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84"/>
        <w:gridCol w:w="8224"/>
      </w:tblGrid>
      <w:tr w:rsidR="00F54696" w14:paraId="5D790C95" w14:textId="77777777">
        <w:tc>
          <w:tcPr>
            <w:tcW w:w="1384" w:type="dxa"/>
            <w:tcBorders>
              <w:top w:val="none" w:sz="4" w:space="0" w:color="000000"/>
              <w:left w:val="none" w:sz="4" w:space="0" w:color="000000"/>
              <w:bottom w:val="none" w:sz="4" w:space="0" w:color="000000"/>
            </w:tcBorders>
          </w:tcPr>
          <w:p w14:paraId="3378B4BB" w14:textId="77777777" w:rsidR="00F54696" w:rsidRDefault="00F54696">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38BA486B" w14:textId="77777777" w:rsidR="00F54696" w:rsidRDefault="00EA09F5">
            <w:pPr>
              <w:rPr>
                <w:rFonts w:asciiTheme="minorHAnsi" w:hAnsiTheme="minorHAnsi"/>
                <w:b/>
                <w:sz w:val="28"/>
              </w:rPr>
            </w:pPr>
            <w:bookmarkStart w:id="0" w:name="_Toc392669625"/>
            <w:r>
              <w:rPr>
                <w:rFonts w:asciiTheme="minorHAnsi" w:hAnsiTheme="minorHAnsi"/>
                <w:b/>
                <w:sz w:val="36"/>
              </w:rPr>
              <w:t>CONTRAT D’ACHAT</w:t>
            </w:r>
            <w:bookmarkEnd w:id="0"/>
          </w:p>
        </w:tc>
      </w:tr>
      <w:tr w:rsidR="00F54696" w14:paraId="685E7639" w14:textId="77777777">
        <w:tc>
          <w:tcPr>
            <w:tcW w:w="1384" w:type="dxa"/>
            <w:tcBorders>
              <w:top w:val="none" w:sz="4" w:space="0" w:color="000000"/>
              <w:left w:val="none" w:sz="4" w:space="0" w:color="000000"/>
              <w:bottom w:val="none" w:sz="4" w:space="0" w:color="000000"/>
            </w:tcBorders>
          </w:tcPr>
          <w:p w14:paraId="07E4968F" w14:textId="77777777" w:rsidR="00F54696" w:rsidRDefault="00F54696">
            <w:pPr>
              <w:rPr>
                <w:rFonts w:asciiTheme="minorHAnsi" w:hAnsiTheme="minorHAnsi" w:cs="Arial"/>
                <w:b/>
                <w:sz w:val="24"/>
              </w:rPr>
            </w:pPr>
          </w:p>
        </w:tc>
        <w:tc>
          <w:tcPr>
            <w:tcW w:w="8224" w:type="dxa"/>
            <w:tcBorders>
              <w:bottom w:val="single" w:sz="4" w:space="0" w:color="auto"/>
              <w:right w:val="none" w:sz="4" w:space="0" w:color="000000"/>
            </w:tcBorders>
          </w:tcPr>
          <w:p w14:paraId="6770AB09" w14:textId="703A268B" w:rsidR="00F54696" w:rsidRDefault="00C02811">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BB612D">
                  <w:rPr>
                    <w:rFonts w:ascii="MS Gothic" w:eastAsia="MS Gothic" w:hAnsi="MS Gothic" w:hint="eastAsia"/>
                    <w:b/>
                    <w:smallCaps/>
                    <w:sz w:val="24"/>
                  </w:rPr>
                  <w:t>☒</w:t>
                </w:r>
              </w:sdtContent>
            </w:sdt>
            <w:r w:rsidR="00EA09F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EA09F5">
                  <w:rPr>
                    <w:rFonts w:ascii="Segoe UI Symbol" w:eastAsia="MS Gothic" w:hAnsi="Segoe UI Symbol" w:cs="Segoe UI Symbol"/>
                    <w:b/>
                    <w:smallCaps/>
                    <w:sz w:val="24"/>
                  </w:rPr>
                  <w:t>☐</w:t>
                </w:r>
              </w:sdtContent>
            </w:sdt>
            <w:r w:rsidR="00EA09F5">
              <w:rPr>
                <w:rFonts w:asciiTheme="minorHAnsi" w:hAnsiTheme="minorHAnsi"/>
                <w:b/>
                <w:smallCaps/>
                <w:sz w:val="24"/>
              </w:rPr>
              <w:t>Fournitures</w:t>
            </w:r>
          </w:p>
        </w:tc>
      </w:tr>
      <w:tr w:rsidR="00F54696" w14:paraId="34B41B6A" w14:textId="77777777">
        <w:tc>
          <w:tcPr>
            <w:tcW w:w="1384" w:type="dxa"/>
            <w:tcBorders>
              <w:top w:val="none" w:sz="4" w:space="0" w:color="000000"/>
              <w:left w:val="none" w:sz="4" w:space="0" w:color="000000"/>
              <w:bottom w:val="none" w:sz="4" w:space="0" w:color="000000"/>
            </w:tcBorders>
          </w:tcPr>
          <w:p w14:paraId="0AEA4F83" w14:textId="77777777" w:rsidR="00F54696" w:rsidRDefault="00F54696">
            <w:pPr>
              <w:rPr>
                <w:rFonts w:asciiTheme="minorHAnsi" w:hAnsiTheme="minorHAnsi" w:cs="Arial"/>
                <w:b/>
                <w:sz w:val="24"/>
              </w:rPr>
            </w:pPr>
          </w:p>
        </w:tc>
        <w:tc>
          <w:tcPr>
            <w:tcW w:w="8224" w:type="dxa"/>
            <w:tcBorders>
              <w:bottom w:val="single" w:sz="4" w:space="0" w:color="auto"/>
              <w:right w:val="none" w:sz="4" w:space="0" w:color="000000"/>
            </w:tcBorders>
          </w:tcPr>
          <w:p w14:paraId="59F91028" w14:textId="77777777" w:rsidR="00F54696" w:rsidRDefault="00EA09F5">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F54696" w14:paraId="355D976E" w14:textId="77777777">
        <w:tc>
          <w:tcPr>
            <w:tcW w:w="9608" w:type="dxa"/>
            <w:gridSpan w:val="2"/>
            <w:tcBorders>
              <w:top w:val="none" w:sz="4" w:space="0" w:color="000000"/>
              <w:left w:val="none" w:sz="4" w:space="0" w:color="000000"/>
              <w:bottom w:val="none" w:sz="4" w:space="0" w:color="000000"/>
              <w:right w:val="none" w:sz="4" w:space="0" w:color="000000"/>
            </w:tcBorders>
          </w:tcPr>
          <w:p w14:paraId="7C8C81D4" w14:textId="77777777" w:rsidR="00F54696" w:rsidRDefault="00F54696">
            <w:pPr>
              <w:rPr>
                <w:rFonts w:asciiTheme="minorHAnsi" w:hAnsiTheme="minorHAnsi" w:cs="Arial"/>
                <w:b/>
                <w:sz w:val="24"/>
              </w:rPr>
            </w:pPr>
          </w:p>
        </w:tc>
      </w:tr>
      <w:tr w:rsidR="00F54696" w14:paraId="49DD718F" w14:textId="77777777">
        <w:tc>
          <w:tcPr>
            <w:tcW w:w="1384" w:type="dxa"/>
            <w:tcBorders>
              <w:top w:val="none" w:sz="4" w:space="0" w:color="000000"/>
              <w:left w:val="none" w:sz="4" w:space="0" w:color="000000"/>
              <w:bottom w:val="none" w:sz="4" w:space="0" w:color="000000"/>
              <w:right w:val="single" w:sz="4" w:space="0" w:color="auto"/>
            </w:tcBorders>
          </w:tcPr>
          <w:p w14:paraId="628722B6" w14:textId="77777777" w:rsidR="00F54696" w:rsidRDefault="00F54696">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54B9274" w14:textId="77777777" w:rsidR="00F54696" w:rsidRDefault="00EA09F5">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6F3E7362" w14:textId="1C1896A0" w:rsidR="00606998" w:rsidRPr="00E22179" w:rsidRDefault="00BB612D" w:rsidP="00E22179">
            <w:pPr>
              <w:rPr>
                <w:rFonts w:asciiTheme="minorHAnsi" w:hAnsiTheme="minorHAnsi" w:cs="Arial"/>
                <w:i/>
                <w:sz w:val="24"/>
              </w:rPr>
            </w:pPr>
            <w:r w:rsidRPr="00BB612D">
              <w:rPr>
                <w:rFonts w:asciiTheme="minorHAnsi" w:hAnsiTheme="minorHAnsi" w:cs="Arial"/>
                <w:i/>
                <w:sz w:val="24"/>
              </w:rPr>
              <w:t>GESTION EVENEMENTS POUR LE PROGRAMME ECONOMIE BLEUE</w:t>
            </w:r>
            <w:r>
              <w:rPr>
                <w:rFonts w:asciiTheme="minorHAnsi" w:hAnsiTheme="minorHAnsi" w:cs="Arial"/>
                <w:i/>
                <w:sz w:val="24"/>
                <w:highlight w:val="yellow"/>
              </w:rPr>
              <w:t xml:space="preserve"> </w:t>
            </w:r>
          </w:p>
        </w:tc>
      </w:tr>
      <w:tr w:rsidR="00F54696" w14:paraId="57E0D624"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4F5A57A3" w14:textId="77777777" w:rsidR="00F54696" w:rsidRDefault="00F54696">
            <w:pPr>
              <w:rPr>
                <w:rFonts w:asciiTheme="minorHAnsi" w:hAnsiTheme="minorHAnsi" w:cs="Arial"/>
                <w:b/>
                <w:sz w:val="24"/>
              </w:rPr>
            </w:pPr>
          </w:p>
        </w:tc>
      </w:tr>
      <w:tr w:rsidR="00F54696" w14:paraId="1A8FF5D8" w14:textId="77777777">
        <w:tc>
          <w:tcPr>
            <w:tcW w:w="1384" w:type="dxa"/>
            <w:tcBorders>
              <w:top w:val="none" w:sz="4" w:space="0" w:color="000000"/>
              <w:left w:val="none" w:sz="4" w:space="0" w:color="000000"/>
              <w:bottom w:val="none" w:sz="4" w:space="0" w:color="000000"/>
              <w:right w:val="single" w:sz="4" w:space="0" w:color="auto"/>
            </w:tcBorders>
          </w:tcPr>
          <w:p w14:paraId="6783F952" w14:textId="77777777" w:rsidR="00F54696" w:rsidRDefault="00F54696">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D009B40" w14:textId="77777777" w:rsidR="00F54696" w:rsidRDefault="00EA09F5">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54BABA75" w14:textId="50EAC0E5" w:rsidR="00F54696" w:rsidRDefault="00BB612D">
            <w:pPr>
              <w:rPr>
                <w:rFonts w:asciiTheme="minorHAnsi" w:hAnsiTheme="minorHAnsi" w:cs="Arial"/>
                <w:sz w:val="24"/>
              </w:rPr>
            </w:pPr>
            <w:r>
              <w:rPr>
                <w:rFonts w:asciiTheme="minorHAnsi" w:hAnsiTheme="minorHAnsi" w:cs="Arial"/>
                <w:i/>
                <w:sz w:val="24"/>
              </w:rPr>
              <w:t>25 </w:t>
            </w:r>
            <w:r w:rsidR="006C2E08">
              <w:rPr>
                <w:rFonts w:asciiTheme="minorHAnsi" w:hAnsiTheme="minorHAnsi" w:cs="Arial"/>
                <w:i/>
                <w:sz w:val="24"/>
              </w:rPr>
              <w:t>4</w:t>
            </w:r>
            <w:r>
              <w:rPr>
                <w:rFonts w:asciiTheme="minorHAnsi" w:hAnsiTheme="minorHAnsi" w:cs="Arial"/>
                <w:i/>
                <w:sz w:val="24"/>
              </w:rPr>
              <w:t>00 000 DZD (180 000€)</w:t>
            </w:r>
          </w:p>
        </w:tc>
      </w:tr>
      <w:tr w:rsidR="00F54696" w14:paraId="49CCC4EE"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1FD7230E" w14:textId="77777777" w:rsidR="00F54696" w:rsidRDefault="00F54696">
            <w:pPr>
              <w:rPr>
                <w:rFonts w:asciiTheme="minorHAnsi" w:hAnsiTheme="minorHAnsi" w:cs="Arial"/>
                <w:sz w:val="22"/>
                <w:szCs w:val="22"/>
              </w:rPr>
            </w:pPr>
          </w:p>
          <w:p w14:paraId="1B68A3C9" w14:textId="77777777" w:rsidR="00F54696" w:rsidRDefault="00F54696">
            <w:pPr>
              <w:rPr>
                <w:rFonts w:asciiTheme="minorHAnsi" w:hAnsiTheme="minorHAnsi" w:cs="Arial"/>
                <w:sz w:val="22"/>
                <w:szCs w:val="22"/>
              </w:rPr>
            </w:pPr>
          </w:p>
          <w:p w14:paraId="18600561" w14:textId="77777777" w:rsidR="00F54696" w:rsidRDefault="00F54696">
            <w:pPr>
              <w:rPr>
                <w:rFonts w:asciiTheme="minorHAnsi" w:hAnsiTheme="minorHAnsi" w:cs="Arial"/>
                <w:sz w:val="22"/>
                <w:szCs w:val="22"/>
              </w:rPr>
            </w:pPr>
          </w:p>
          <w:p w14:paraId="36BB05EC" w14:textId="77777777" w:rsidR="00F54696" w:rsidRDefault="00F54696">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F54696" w14:paraId="155FE317" w14:textId="77777777">
              <w:trPr>
                <w:trHeight w:val="702"/>
              </w:trPr>
              <w:tc>
                <w:tcPr>
                  <w:tcW w:w="4644" w:type="dxa"/>
                  <w:shd w:val="clear" w:color="auto" w:fill="D9D9D9" w:themeFill="background1" w:themeFillShade="D9"/>
                  <w:vAlign w:val="center"/>
                </w:tcPr>
                <w:p w14:paraId="3FDF049A" w14:textId="77777777" w:rsidR="00F54696" w:rsidRDefault="00EA09F5">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1A97A3BA" w14:textId="77777777" w:rsidR="00F54696" w:rsidRDefault="00F54696">
            <w:pPr>
              <w:rPr>
                <w:rFonts w:asciiTheme="minorHAnsi" w:hAnsiTheme="minorHAnsi" w:cs="Arial"/>
                <w:sz w:val="22"/>
                <w:szCs w:val="22"/>
              </w:rPr>
            </w:pPr>
          </w:p>
          <w:p w14:paraId="4670DD27" w14:textId="77777777" w:rsidR="00F54696" w:rsidRDefault="00F54696">
            <w:pPr>
              <w:rPr>
                <w:rFonts w:asciiTheme="minorHAnsi" w:hAnsiTheme="minorHAnsi" w:cs="Arial"/>
                <w:sz w:val="22"/>
                <w:szCs w:val="22"/>
              </w:rPr>
            </w:pPr>
          </w:p>
          <w:p w14:paraId="72E0FF0D" w14:textId="77777777" w:rsidR="00F54696" w:rsidRDefault="00F54696">
            <w:pPr>
              <w:rPr>
                <w:rFonts w:asciiTheme="minorHAnsi" w:hAnsiTheme="minorHAnsi" w:cs="Arial"/>
                <w:sz w:val="22"/>
                <w:szCs w:val="22"/>
              </w:rPr>
            </w:pPr>
          </w:p>
          <w:p w14:paraId="3CA5866A" w14:textId="77777777" w:rsidR="00F54696" w:rsidRDefault="00EA09F5">
            <w:pPr>
              <w:tabs>
                <w:tab w:val="left" w:pos="6255"/>
              </w:tabs>
              <w:rPr>
                <w:rFonts w:asciiTheme="minorHAnsi" w:hAnsiTheme="minorHAnsi" w:cs="Arial"/>
                <w:sz w:val="22"/>
                <w:szCs w:val="22"/>
              </w:rPr>
            </w:pPr>
            <w:r>
              <w:rPr>
                <w:rFonts w:asciiTheme="minorHAnsi" w:hAnsiTheme="minorHAnsi" w:cs="Arial"/>
                <w:sz w:val="22"/>
                <w:szCs w:val="22"/>
              </w:rPr>
              <w:tab/>
            </w:r>
          </w:p>
          <w:p w14:paraId="3522718A" w14:textId="77777777" w:rsidR="00F54696" w:rsidRDefault="00F54696">
            <w:pPr>
              <w:pBdr>
                <w:top w:val="single" w:sz="4" w:space="1" w:color="000000"/>
              </w:pBdr>
              <w:tabs>
                <w:tab w:val="right" w:pos="9356"/>
              </w:tabs>
              <w:rPr>
                <w:rFonts w:asciiTheme="minorHAnsi" w:hAnsiTheme="minorHAnsi" w:cstheme="minorHAnsi"/>
                <w:sz w:val="22"/>
                <w:szCs w:val="22"/>
              </w:rPr>
            </w:pPr>
          </w:p>
          <w:p w14:paraId="056A9D98" w14:textId="77777777" w:rsidR="00F54696" w:rsidRDefault="00EA09F5">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67F53653" w14:textId="657FFCAE" w:rsidR="00F54696" w:rsidRPr="00BB612D" w:rsidRDefault="00EA09F5" w:rsidP="00BB612D">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w:t>
            </w:r>
            <w:r w:rsidR="00E22179">
              <w:rPr>
                <w:rFonts w:asciiTheme="minorHAnsi" w:hAnsiTheme="minorHAnsi" w:cstheme="minorHAnsi"/>
                <w:sz w:val="22"/>
                <w:szCs w:val="22"/>
              </w:rPr>
              <w:t>par procédure</w:t>
            </w:r>
            <w:r w:rsidR="00C50F9D" w:rsidRPr="00C50F9D">
              <w:rPr>
                <w:rFonts w:asciiTheme="minorHAnsi" w:hAnsiTheme="minorHAnsi" w:cstheme="minorHAnsi"/>
                <w:sz w:val="22"/>
                <w:szCs w:val="22"/>
              </w:rPr>
              <w:t xml:space="preserve"> adaptée en application des articles L. 2123-1 et R. 2123-1 au R. 2123-7 du CCP</w:t>
            </w:r>
            <w:r w:rsidR="00C50F9D">
              <w:rPr>
                <w:rFonts w:asciiTheme="minorHAnsi" w:hAnsiTheme="minorHAnsi" w:cstheme="minorHAnsi"/>
                <w:sz w:val="22"/>
                <w:szCs w:val="22"/>
              </w:rPr>
              <w:t>.</w:t>
            </w:r>
          </w:p>
        </w:tc>
      </w:tr>
    </w:tbl>
    <w:p w14:paraId="4FABBBAC" w14:textId="77777777" w:rsidR="00F54696" w:rsidRDefault="00F54696">
      <w:pPr>
        <w:rPr>
          <w:rFonts w:asciiTheme="minorHAnsi" w:hAnsiTheme="minorHAnsi" w:cs="Arial"/>
          <w:sz w:val="18"/>
        </w:rPr>
      </w:pPr>
    </w:p>
    <w:p w14:paraId="0A4B8DD4" w14:textId="77777777" w:rsidR="00F54696" w:rsidRDefault="00F54696">
      <w:pPr>
        <w:rPr>
          <w:rFonts w:asciiTheme="minorHAnsi" w:hAnsiTheme="minorHAnsi" w:cs="Arial"/>
          <w:sz w:val="18"/>
        </w:rPr>
      </w:pPr>
    </w:p>
    <w:p w14:paraId="0F8CB76A" w14:textId="77777777" w:rsidR="00F54696" w:rsidRDefault="00F54696">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2465163B" w14:textId="77777777" w:rsidR="00F54696" w:rsidRDefault="00EA09F5">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5129C2A" w14:textId="77777777" w:rsidR="00F54696" w:rsidRDefault="00F54696">
          <w:pPr>
            <w:rPr>
              <w:rFonts w:asciiTheme="minorHAnsi" w:hAnsiTheme="minorHAnsi"/>
            </w:rPr>
          </w:pPr>
        </w:p>
        <w:bookmarkStart w:id="3" w:name="_GoBack"/>
        <w:bookmarkEnd w:id="3"/>
        <w:p w14:paraId="50CACB71" w14:textId="77777777" w:rsidR="001F50A8" w:rsidRDefault="00EA09F5">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1312124" w:history="1">
            <w:r w:rsidR="001F50A8" w:rsidRPr="00783FA2">
              <w:rPr>
                <w:rStyle w:val="Lienhypertexte"/>
                <w:b/>
                <w:caps/>
                <w:noProof/>
              </w:rPr>
              <w:t>conditions PARTICULIERES – acte d’engagement</w:t>
            </w:r>
            <w:r w:rsidR="001F50A8">
              <w:rPr>
                <w:noProof/>
                <w:webHidden/>
              </w:rPr>
              <w:tab/>
            </w:r>
            <w:r w:rsidR="001F50A8">
              <w:rPr>
                <w:noProof/>
                <w:webHidden/>
              </w:rPr>
              <w:fldChar w:fldCharType="begin"/>
            </w:r>
            <w:r w:rsidR="001F50A8">
              <w:rPr>
                <w:noProof/>
                <w:webHidden/>
              </w:rPr>
              <w:instrText xml:space="preserve"> PAGEREF _Toc201312124 \h </w:instrText>
            </w:r>
            <w:r w:rsidR="001F50A8">
              <w:rPr>
                <w:noProof/>
                <w:webHidden/>
              </w:rPr>
            </w:r>
            <w:r w:rsidR="001F50A8">
              <w:rPr>
                <w:noProof/>
                <w:webHidden/>
              </w:rPr>
              <w:fldChar w:fldCharType="separate"/>
            </w:r>
            <w:r w:rsidR="001F50A8">
              <w:rPr>
                <w:noProof/>
                <w:webHidden/>
              </w:rPr>
              <w:t>4</w:t>
            </w:r>
            <w:r w:rsidR="001F50A8">
              <w:rPr>
                <w:noProof/>
                <w:webHidden/>
              </w:rPr>
              <w:fldChar w:fldCharType="end"/>
            </w:r>
          </w:hyperlink>
        </w:p>
        <w:p w14:paraId="0EEBA138"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25" w:history="1">
            <w:r w:rsidRPr="00783FA2">
              <w:rPr>
                <w:rStyle w:val="Lienhypertexte"/>
                <w:b/>
                <w:caps/>
                <w:noProof/>
              </w:rPr>
              <w:t>ARTICLE 1 :</w:t>
            </w:r>
            <w:r>
              <w:rPr>
                <w:rFonts w:asciiTheme="minorHAnsi" w:eastAsiaTheme="minorEastAsia" w:hAnsiTheme="minorHAnsi" w:cstheme="minorBidi"/>
                <w:noProof/>
                <w:sz w:val="22"/>
                <w:szCs w:val="22"/>
              </w:rPr>
              <w:tab/>
            </w:r>
            <w:r w:rsidRPr="00783FA2">
              <w:rPr>
                <w:rStyle w:val="Lienhypertexte"/>
                <w:b/>
                <w:caps/>
                <w:noProof/>
              </w:rPr>
              <w:t>Objet du contrat</w:t>
            </w:r>
            <w:r>
              <w:rPr>
                <w:noProof/>
                <w:webHidden/>
              </w:rPr>
              <w:tab/>
            </w:r>
            <w:r>
              <w:rPr>
                <w:noProof/>
                <w:webHidden/>
              </w:rPr>
              <w:fldChar w:fldCharType="begin"/>
            </w:r>
            <w:r>
              <w:rPr>
                <w:noProof/>
                <w:webHidden/>
              </w:rPr>
              <w:instrText xml:space="preserve"> PAGEREF _Toc201312125 \h </w:instrText>
            </w:r>
            <w:r>
              <w:rPr>
                <w:noProof/>
                <w:webHidden/>
              </w:rPr>
            </w:r>
            <w:r>
              <w:rPr>
                <w:noProof/>
                <w:webHidden/>
              </w:rPr>
              <w:fldChar w:fldCharType="separate"/>
            </w:r>
            <w:r>
              <w:rPr>
                <w:noProof/>
                <w:webHidden/>
              </w:rPr>
              <w:t>5</w:t>
            </w:r>
            <w:r>
              <w:rPr>
                <w:noProof/>
                <w:webHidden/>
              </w:rPr>
              <w:fldChar w:fldCharType="end"/>
            </w:r>
          </w:hyperlink>
        </w:p>
        <w:p w14:paraId="00949BCB"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26" w:history="1">
            <w:r w:rsidRPr="00783FA2">
              <w:rPr>
                <w:rStyle w:val="Lienhypertexte"/>
                <w:b/>
                <w:caps/>
                <w:noProof/>
              </w:rPr>
              <w:t>ARTICLE 2 :</w:t>
            </w:r>
            <w:r>
              <w:rPr>
                <w:rFonts w:asciiTheme="minorHAnsi" w:eastAsiaTheme="minorEastAsia" w:hAnsiTheme="minorHAnsi" w:cstheme="minorBidi"/>
                <w:noProof/>
                <w:sz w:val="22"/>
                <w:szCs w:val="22"/>
              </w:rPr>
              <w:tab/>
            </w:r>
            <w:r w:rsidRPr="00783FA2">
              <w:rPr>
                <w:rStyle w:val="Lienhypertexte"/>
                <w:b/>
                <w:caps/>
                <w:noProof/>
              </w:rPr>
              <w:t>Documents contractuels</w:t>
            </w:r>
            <w:r>
              <w:rPr>
                <w:noProof/>
                <w:webHidden/>
              </w:rPr>
              <w:tab/>
            </w:r>
            <w:r>
              <w:rPr>
                <w:noProof/>
                <w:webHidden/>
              </w:rPr>
              <w:fldChar w:fldCharType="begin"/>
            </w:r>
            <w:r>
              <w:rPr>
                <w:noProof/>
                <w:webHidden/>
              </w:rPr>
              <w:instrText xml:space="preserve"> PAGEREF _Toc201312126 \h </w:instrText>
            </w:r>
            <w:r>
              <w:rPr>
                <w:noProof/>
                <w:webHidden/>
              </w:rPr>
            </w:r>
            <w:r>
              <w:rPr>
                <w:noProof/>
                <w:webHidden/>
              </w:rPr>
              <w:fldChar w:fldCharType="separate"/>
            </w:r>
            <w:r>
              <w:rPr>
                <w:noProof/>
                <w:webHidden/>
              </w:rPr>
              <w:t>5</w:t>
            </w:r>
            <w:r>
              <w:rPr>
                <w:noProof/>
                <w:webHidden/>
              </w:rPr>
              <w:fldChar w:fldCharType="end"/>
            </w:r>
          </w:hyperlink>
        </w:p>
        <w:p w14:paraId="602961EF"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27" w:history="1">
            <w:r w:rsidRPr="00783FA2">
              <w:rPr>
                <w:rStyle w:val="Lienhypertexte"/>
                <w:b/>
                <w:caps/>
                <w:noProof/>
              </w:rPr>
              <w:t>ARTICLE 3 :</w:t>
            </w:r>
            <w:r>
              <w:rPr>
                <w:rFonts w:asciiTheme="minorHAnsi" w:eastAsiaTheme="minorEastAsia" w:hAnsiTheme="minorHAnsi" w:cstheme="minorBidi"/>
                <w:noProof/>
                <w:sz w:val="22"/>
                <w:szCs w:val="22"/>
              </w:rPr>
              <w:tab/>
            </w:r>
            <w:r w:rsidRPr="00783FA2">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_Toc201312127 \h </w:instrText>
            </w:r>
            <w:r>
              <w:rPr>
                <w:noProof/>
                <w:webHidden/>
              </w:rPr>
            </w:r>
            <w:r>
              <w:rPr>
                <w:noProof/>
                <w:webHidden/>
              </w:rPr>
              <w:fldChar w:fldCharType="separate"/>
            </w:r>
            <w:r>
              <w:rPr>
                <w:noProof/>
                <w:webHidden/>
              </w:rPr>
              <w:t>6</w:t>
            </w:r>
            <w:r>
              <w:rPr>
                <w:noProof/>
                <w:webHidden/>
              </w:rPr>
              <w:fldChar w:fldCharType="end"/>
            </w:r>
          </w:hyperlink>
        </w:p>
        <w:p w14:paraId="2E9EE797" w14:textId="77777777" w:rsidR="001F50A8" w:rsidRDefault="001F50A8">
          <w:pPr>
            <w:pStyle w:val="TM2"/>
            <w:rPr>
              <w:noProof/>
            </w:rPr>
          </w:pPr>
          <w:hyperlink w:anchor="_Toc201312128" w:history="1">
            <w:r w:rsidRPr="00783FA2">
              <w:rPr>
                <w:rStyle w:val="Lienhypertexte"/>
                <w:noProof/>
              </w:rPr>
              <w:t>Forme du contrat</w:t>
            </w:r>
            <w:r>
              <w:rPr>
                <w:noProof/>
                <w:webHidden/>
              </w:rPr>
              <w:tab/>
            </w:r>
            <w:r>
              <w:rPr>
                <w:noProof/>
                <w:webHidden/>
              </w:rPr>
              <w:fldChar w:fldCharType="begin"/>
            </w:r>
            <w:r>
              <w:rPr>
                <w:noProof/>
                <w:webHidden/>
              </w:rPr>
              <w:instrText xml:space="preserve"> PAGEREF _Toc201312128 \h </w:instrText>
            </w:r>
            <w:r>
              <w:rPr>
                <w:noProof/>
                <w:webHidden/>
              </w:rPr>
            </w:r>
            <w:r>
              <w:rPr>
                <w:noProof/>
                <w:webHidden/>
              </w:rPr>
              <w:fldChar w:fldCharType="separate"/>
            </w:r>
            <w:r>
              <w:rPr>
                <w:noProof/>
                <w:webHidden/>
              </w:rPr>
              <w:t>6</w:t>
            </w:r>
            <w:r>
              <w:rPr>
                <w:noProof/>
                <w:webHidden/>
              </w:rPr>
              <w:fldChar w:fldCharType="end"/>
            </w:r>
          </w:hyperlink>
        </w:p>
        <w:p w14:paraId="21276206" w14:textId="77777777" w:rsidR="001F50A8" w:rsidRDefault="001F50A8">
          <w:pPr>
            <w:pStyle w:val="TM2"/>
            <w:rPr>
              <w:noProof/>
            </w:rPr>
          </w:pPr>
          <w:hyperlink w:anchor="_Toc201312129" w:history="1">
            <w:r w:rsidRPr="00783FA2">
              <w:rPr>
                <w:rStyle w:val="Lienhypertexte"/>
                <w:noProof/>
              </w:rPr>
              <w:t>Durée du contrat</w:t>
            </w:r>
            <w:r>
              <w:rPr>
                <w:noProof/>
                <w:webHidden/>
              </w:rPr>
              <w:tab/>
            </w:r>
            <w:r>
              <w:rPr>
                <w:noProof/>
                <w:webHidden/>
              </w:rPr>
              <w:fldChar w:fldCharType="begin"/>
            </w:r>
            <w:r>
              <w:rPr>
                <w:noProof/>
                <w:webHidden/>
              </w:rPr>
              <w:instrText xml:space="preserve"> PAGEREF _Toc201312129 \h </w:instrText>
            </w:r>
            <w:r>
              <w:rPr>
                <w:noProof/>
                <w:webHidden/>
              </w:rPr>
            </w:r>
            <w:r>
              <w:rPr>
                <w:noProof/>
                <w:webHidden/>
              </w:rPr>
              <w:fldChar w:fldCharType="separate"/>
            </w:r>
            <w:r>
              <w:rPr>
                <w:noProof/>
                <w:webHidden/>
              </w:rPr>
              <w:t>6</w:t>
            </w:r>
            <w:r>
              <w:rPr>
                <w:noProof/>
                <w:webHidden/>
              </w:rPr>
              <w:fldChar w:fldCharType="end"/>
            </w:r>
          </w:hyperlink>
        </w:p>
        <w:p w14:paraId="7EE855AB" w14:textId="77777777" w:rsidR="001F50A8" w:rsidRDefault="001F50A8">
          <w:pPr>
            <w:pStyle w:val="TM2"/>
            <w:rPr>
              <w:noProof/>
            </w:rPr>
          </w:pPr>
          <w:hyperlink w:anchor="_Toc201312130" w:history="1">
            <w:r w:rsidRPr="00783FA2">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_Toc201312130 \h </w:instrText>
            </w:r>
            <w:r>
              <w:rPr>
                <w:noProof/>
                <w:webHidden/>
              </w:rPr>
            </w:r>
            <w:r>
              <w:rPr>
                <w:noProof/>
                <w:webHidden/>
              </w:rPr>
              <w:fldChar w:fldCharType="separate"/>
            </w:r>
            <w:r>
              <w:rPr>
                <w:noProof/>
                <w:webHidden/>
              </w:rPr>
              <w:t>6</w:t>
            </w:r>
            <w:r>
              <w:rPr>
                <w:noProof/>
                <w:webHidden/>
              </w:rPr>
              <w:fldChar w:fldCharType="end"/>
            </w:r>
          </w:hyperlink>
        </w:p>
        <w:p w14:paraId="322B8AFE" w14:textId="77777777" w:rsidR="001F50A8" w:rsidRDefault="001F50A8">
          <w:pPr>
            <w:pStyle w:val="TM2"/>
            <w:rPr>
              <w:noProof/>
            </w:rPr>
          </w:pPr>
          <w:hyperlink w:anchor="_Toc201312131" w:history="1">
            <w:r w:rsidRPr="00783FA2">
              <w:rPr>
                <w:rStyle w:val="Lienhypertexte"/>
                <w:noProof/>
              </w:rPr>
              <w:t>Modalités de passation des bons de commande</w:t>
            </w:r>
            <w:r>
              <w:rPr>
                <w:noProof/>
                <w:webHidden/>
              </w:rPr>
              <w:tab/>
            </w:r>
            <w:r>
              <w:rPr>
                <w:noProof/>
                <w:webHidden/>
              </w:rPr>
              <w:fldChar w:fldCharType="begin"/>
            </w:r>
            <w:r>
              <w:rPr>
                <w:noProof/>
                <w:webHidden/>
              </w:rPr>
              <w:instrText xml:space="preserve"> PAGEREF _Toc201312131 \h </w:instrText>
            </w:r>
            <w:r>
              <w:rPr>
                <w:noProof/>
                <w:webHidden/>
              </w:rPr>
            </w:r>
            <w:r>
              <w:rPr>
                <w:noProof/>
                <w:webHidden/>
              </w:rPr>
              <w:fldChar w:fldCharType="separate"/>
            </w:r>
            <w:r>
              <w:rPr>
                <w:noProof/>
                <w:webHidden/>
              </w:rPr>
              <w:t>6</w:t>
            </w:r>
            <w:r>
              <w:rPr>
                <w:noProof/>
                <w:webHidden/>
              </w:rPr>
              <w:fldChar w:fldCharType="end"/>
            </w:r>
          </w:hyperlink>
        </w:p>
        <w:p w14:paraId="4B7FEE24"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32" w:history="1">
            <w:r w:rsidRPr="00783FA2">
              <w:rPr>
                <w:rStyle w:val="Lienhypertexte"/>
                <w:b/>
                <w:caps/>
                <w:noProof/>
              </w:rPr>
              <w:t>ARTICLE 4 :</w:t>
            </w:r>
            <w:r>
              <w:rPr>
                <w:rFonts w:asciiTheme="minorHAnsi" w:eastAsiaTheme="minorEastAsia" w:hAnsiTheme="minorHAnsi" w:cstheme="minorBidi"/>
                <w:noProof/>
                <w:sz w:val="22"/>
                <w:szCs w:val="22"/>
              </w:rPr>
              <w:tab/>
            </w:r>
            <w:r w:rsidRPr="00783FA2">
              <w:rPr>
                <w:rStyle w:val="Lienhypertexte"/>
                <w:b/>
                <w:caps/>
                <w:noProof/>
              </w:rPr>
              <w:t>Dispositions financiÈres</w:t>
            </w:r>
            <w:r>
              <w:rPr>
                <w:noProof/>
                <w:webHidden/>
              </w:rPr>
              <w:tab/>
            </w:r>
            <w:r>
              <w:rPr>
                <w:noProof/>
                <w:webHidden/>
              </w:rPr>
              <w:fldChar w:fldCharType="begin"/>
            </w:r>
            <w:r>
              <w:rPr>
                <w:noProof/>
                <w:webHidden/>
              </w:rPr>
              <w:instrText xml:space="preserve"> PAGEREF _Toc201312132 \h </w:instrText>
            </w:r>
            <w:r>
              <w:rPr>
                <w:noProof/>
                <w:webHidden/>
              </w:rPr>
            </w:r>
            <w:r>
              <w:rPr>
                <w:noProof/>
                <w:webHidden/>
              </w:rPr>
              <w:fldChar w:fldCharType="separate"/>
            </w:r>
            <w:r>
              <w:rPr>
                <w:noProof/>
                <w:webHidden/>
              </w:rPr>
              <w:t>7</w:t>
            </w:r>
            <w:r>
              <w:rPr>
                <w:noProof/>
                <w:webHidden/>
              </w:rPr>
              <w:fldChar w:fldCharType="end"/>
            </w:r>
          </w:hyperlink>
        </w:p>
        <w:p w14:paraId="05DFB9F1" w14:textId="77777777" w:rsidR="001F50A8" w:rsidRDefault="001F50A8">
          <w:pPr>
            <w:pStyle w:val="TM2"/>
            <w:rPr>
              <w:noProof/>
            </w:rPr>
          </w:pPr>
          <w:hyperlink w:anchor="_Toc201312133" w:history="1">
            <w:r w:rsidRPr="00783FA2">
              <w:rPr>
                <w:rStyle w:val="Lienhypertexte"/>
                <w:noProof/>
              </w:rPr>
              <w:t>Montant du contrat</w:t>
            </w:r>
            <w:r>
              <w:rPr>
                <w:noProof/>
                <w:webHidden/>
              </w:rPr>
              <w:tab/>
            </w:r>
            <w:r>
              <w:rPr>
                <w:noProof/>
                <w:webHidden/>
              </w:rPr>
              <w:fldChar w:fldCharType="begin"/>
            </w:r>
            <w:r>
              <w:rPr>
                <w:noProof/>
                <w:webHidden/>
              </w:rPr>
              <w:instrText xml:space="preserve"> PAGEREF _Toc201312133 \h </w:instrText>
            </w:r>
            <w:r>
              <w:rPr>
                <w:noProof/>
                <w:webHidden/>
              </w:rPr>
            </w:r>
            <w:r>
              <w:rPr>
                <w:noProof/>
                <w:webHidden/>
              </w:rPr>
              <w:fldChar w:fldCharType="separate"/>
            </w:r>
            <w:r>
              <w:rPr>
                <w:noProof/>
                <w:webHidden/>
              </w:rPr>
              <w:t>7</w:t>
            </w:r>
            <w:r>
              <w:rPr>
                <w:noProof/>
                <w:webHidden/>
              </w:rPr>
              <w:fldChar w:fldCharType="end"/>
            </w:r>
          </w:hyperlink>
        </w:p>
        <w:p w14:paraId="72ED0460" w14:textId="77777777" w:rsidR="001F50A8" w:rsidRDefault="001F50A8">
          <w:pPr>
            <w:pStyle w:val="TM2"/>
            <w:rPr>
              <w:noProof/>
            </w:rPr>
          </w:pPr>
          <w:hyperlink w:anchor="_Toc201312134" w:history="1">
            <w:r w:rsidRPr="00783FA2">
              <w:rPr>
                <w:rStyle w:val="Lienhypertexte"/>
                <w:noProof/>
              </w:rPr>
              <w:t>Forme des prix</w:t>
            </w:r>
            <w:r>
              <w:rPr>
                <w:noProof/>
                <w:webHidden/>
              </w:rPr>
              <w:tab/>
            </w:r>
            <w:r>
              <w:rPr>
                <w:noProof/>
                <w:webHidden/>
              </w:rPr>
              <w:fldChar w:fldCharType="begin"/>
            </w:r>
            <w:r>
              <w:rPr>
                <w:noProof/>
                <w:webHidden/>
              </w:rPr>
              <w:instrText xml:space="preserve"> PAGEREF _Toc201312134 \h </w:instrText>
            </w:r>
            <w:r>
              <w:rPr>
                <w:noProof/>
                <w:webHidden/>
              </w:rPr>
            </w:r>
            <w:r>
              <w:rPr>
                <w:noProof/>
                <w:webHidden/>
              </w:rPr>
              <w:fldChar w:fldCharType="separate"/>
            </w:r>
            <w:r>
              <w:rPr>
                <w:noProof/>
                <w:webHidden/>
              </w:rPr>
              <w:t>7</w:t>
            </w:r>
            <w:r>
              <w:rPr>
                <w:noProof/>
                <w:webHidden/>
              </w:rPr>
              <w:fldChar w:fldCharType="end"/>
            </w:r>
          </w:hyperlink>
        </w:p>
        <w:p w14:paraId="09CDCF10" w14:textId="77777777" w:rsidR="001F50A8" w:rsidRDefault="001F50A8">
          <w:pPr>
            <w:pStyle w:val="TM2"/>
            <w:rPr>
              <w:noProof/>
            </w:rPr>
          </w:pPr>
          <w:hyperlink w:anchor="_Toc201312135" w:history="1">
            <w:r w:rsidRPr="00783FA2">
              <w:rPr>
                <w:rStyle w:val="Lienhypertexte"/>
                <w:noProof/>
              </w:rPr>
              <w:t>Avance</w:t>
            </w:r>
            <w:r>
              <w:rPr>
                <w:noProof/>
                <w:webHidden/>
              </w:rPr>
              <w:tab/>
            </w:r>
            <w:r>
              <w:rPr>
                <w:noProof/>
                <w:webHidden/>
              </w:rPr>
              <w:fldChar w:fldCharType="begin"/>
            </w:r>
            <w:r>
              <w:rPr>
                <w:noProof/>
                <w:webHidden/>
              </w:rPr>
              <w:instrText xml:space="preserve"> PAGEREF _Toc201312135 \h </w:instrText>
            </w:r>
            <w:r>
              <w:rPr>
                <w:noProof/>
                <w:webHidden/>
              </w:rPr>
            </w:r>
            <w:r>
              <w:rPr>
                <w:noProof/>
                <w:webHidden/>
              </w:rPr>
              <w:fldChar w:fldCharType="separate"/>
            </w:r>
            <w:r>
              <w:rPr>
                <w:noProof/>
                <w:webHidden/>
              </w:rPr>
              <w:t>7</w:t>
            </w:r>
            <w:r>
              <w:rPr>
                <w:noProof/>
                <w:webHidden/>
              </w:rPr>
              <w:fldChar w:fldCharType="end"/>
            </w:r>
          </w:hyperlink>
        </w:p>
        <w:p w14:paraId="378D59C7" w14:textId="77777777" w:rsidR="001F50A8" w:rsidRDefault="001F50A8">
          <w:pPr>
            <w:pStyle w:val="TM2"/>
            <w:rPr>
              <w:noProof/>
            </w:rPr>
          </w:pPr>
          <w:hyperlink w:anchor="_Toc201312136" w:history="1">
            <w:r w:rsidRPr="00783FA2">
              <w:rPr>
                <w:rStyle w:val="Lienhypertexte"/>
                <w:noProof/>
              </w:rPr>
              <w:t>Modalités de paiement</w:t>
            </w:r>
            <w:r>
              <w:rPr>
                <w:noProof/>
                <w:webHidden/>
              </w:rPr>
              <w:tab/>
            </w:r>
            <w:r>
              <w:rPr>
                <w:noProof/>
                <w:webHidden/>
              </w:rPr>
              <w:fldChar w:fldCharType="begin"/>
            </w:r>
            <w:r>
              <w:rPr>
                <w:noProof/>
                <w:webHidden/>
              </w:rPr>
              <w:instrText xml:space="preserve"> PAGEREF _Toc201312136 \h </w:instrText>
            </w:r>
            <w:r>
              <w:rPr>
                <w:noProof/>
                <w:webHidden/>
              </w:rPr>
            </w:r>
            <w:r>
              <w:rPr>
                <w:noProof/>
                <w:webHidden/>
              </w:rPr>
              <w:fldChar w:fldCharType="separate"/>
            </w:r>
            <w:r>
              <w:rPr>
                <w:noProof/>
                <w:webHidden/>
              </w:rPr>
              <w:t>7</w:t>
            </w:r>
            <w:r>
              <w:rPr>
                <w:noProof/>
                <w:webHidden/>
              </w:rPr>
              <w:fldChar w:fldCharType="end"/>
            </w:r>
          </w:hyperlink>
        </w:p>
        <w:p w14:paraId="44B9ED47" w14:textId="77777777" w:rsidR="001F50A8" w:rsidRDefault="001F50A8">
          <w:pPr>
            <w:pStyle w:val="TM2"/>
            <w:rPr>
              <w:noProof/>
            </w:rPr>
          </w:pPr>
          <w:hyperlink w:anchor="_Toc201312137" w:history="1">
            <w:r w:rsidRPr="00783FA2">
              <w:rPr>
                <w:rStyle w:val="Lienhypertexte"/>
                <w:noProof/>
              </w:rPr>
              <w:t>Délais de paiement et intérêts moratoires</w:t>
            </w:r>
            <w:r>
              <w:rPr>
                <w:noProof/>
                <w:webHidden/>
              </w:rPr>
              <w:tab/>
            </w:r>
            <w:r>
              <w:rPr>
                <w:noProof/>
                <w:webHidden/>
              </w:rPr>
              <w:fldChar w:fldCharType="begin"/>
            </w:r>
            <w:r>
              <w:rPr>
                <w:noProof/>
                <w:webHidden/>
              </w:rPr>
              <w:instrText xml:space="preserve"> PAGEREF _Toc201312137 \h </w:instrText>
            </w:r>
            <w:r>
              <w:rPr>
                <w:noProof/>
                <w:webHidden/>
              </w:rPr>
            </w:r>
            <w:r>
              <w:rPr>
                <w:noProof/>
                <w:webHidden/>
              </w:rPr>
              <w:fldChar w:fldCharType="separate"/>
            </w:r>
            <w:r>
              <w:rPr>
                <w:noProof/>
                <w:webHidden/>
              </w:rPr>
              <w:t>7</w:t>
            </w:r>
            <w:r>
              <w:rPr>
                <w:noProof/>
                <w:webHidden/>
              </w:rPr>
              <w:fldChar w:fldCharType="end"/>
            </w:r>
          </w:hyperlink>
        </w:p>
        <w:p w14:paraId="2BD0894C" w14:textId="77777777" w:rsidR="001F50A8" w:rsidRDefault="001F50A8">
          <w:pPr>
            <w:pStyle w:val="TM2"/>
            <w:rPr>
              <w:noProof/>
            </w:rPr>
          </w:pPr>
          <w:hyperlink w:anchor="_Toc201312138" w:history="1">
            <w:r w:rsidRPr="00783FA2">
              <w:rPr>
                <w:rStyle w:val="Lienhypertexte"/>
                <w:noProof/>
              </w:rPr>
              <w:t>Présentation des demandes de paiement</w:t>
            </w:r>
            <w:r>
              <w:rPr>
                <w:noProof/>
                <w:webHidden/>
              </w:rPr>
              <w:tab/>
            </w:r>
            <w:r>
              <w:rPr>
                <w:noProof/>
                <w:webHidden/>
              </w:rPr>
              <w:fldChar w:fldCharType="begin"/>
            </w:r>
            <w:r>
              <w:rPr>
                <w:noProof/>
                <w:webHidden/>
              </w:rPr>
              <w:instrText xml:space="preserve"> PAGEREF _Toc201312138 \h </w:instrText>
            </w:r>
            <w:r>
              <w:rPr>
                <w:noProof/>
                <w:webHidden/>
              </w:rPr>
            </w:r>
            <w:r>
              <w:rPr>
                <w:noProof/>
                <w:webHidden/>
              </w:rPr>
              <w:fldChar w:fldCharType="separate"/>
            </w:r>
            <w:r>
              <w:rPr>
                <w:noProof/>
                <w:webHidden/>
              </w:rPr>
              <w:t>8</w:t>
            </w:r>
            <w:r>
              <w:rPr>
                <w:noProof/>
                <w:webHidden/>
              </w:rPr>
              <w:fldChar w:fldCharType="end"/>
            </w:r>
          </w:hyperlink>
        </w:p>
        <w:p w14:paraId="7A2FED8A" w14:textId="77777777" w:rsidR="001F50A8" w:rsidRDefault="001F50A8">
          <w:pPr>
            <w:pStyle w:val="TM2"/>
            <w:rPr>
              <w:noProof/>
            </w:rPr>
          </w:pPr>
          <w:hyperlink w:anchor="_Toc201312139" w:history="1">
            <w:r w:rsidRPr="00783FA2">
              <w:rPr>
                <w:rStyle w:val="Lienhypertexte"/>
                <w:noProof/>
              </w:rPr>
              <w:t>Virement bancaire</w:t>
            </w:r>
            <w:r>
              <w:rPr>
                <w:noProof/>
                <w:webHidden/>
              </w:rPr>
              <w:tab/>
            </w:r>
            <w:r>
              <w:rPr>
                <w:noProof/>
                <w:webHidden/>
              </w:rPr>
              <w:fldChar w:fldCharType="begin"/>
            </w:r>
            <w:r>
              <w:rPr>
                <w:noProof/>
                <w:webHidden/>
              </w:rPr>
              <w:instrText xml:space="preserve"> PAGEREF _Toc201312139 \h </w:instrText>
            </w:r>
            <w:r>
              <w:rPr>
                <w:noProof/>
                <w:webHidden/>
              </w:rPr>
            </w:r>
            <w:r>
              <w:rPr>
                <w:noProof/>
                <w:webHidden/>
              </w:rPr>
              <w:fldChar w:fldCharType="separate"/>
            </w:r>
            <w:r>
              <w:rPr>
                <w:noProof/>
                <w:webHidden/>
              </w:rPr>
              <w:t>9</w:t>
            </w:r>
            <w:r>
              <w:rPr>
                <w:noProof/>
                <w:webHidden/>
              </w:rPr>
              <w:fldChar w:fldCharType="end"/>
            </w:r>
          </w:hyperlink>
        </w:p>
        <w:p w14:paraId="1BB8CB89" w14:textId="77777777" w:rsidR="001F50A8" w:rsidRDefault="001F50A8">
          <w:pPr>
            <w:pStyle w:val="TM2"/>
            <w:rPr>
              <w:noProof/>
            </w:rPr>
          </w:pPr>
          <w:hyperlink w:anchor="_Toc201312140" w:history="1">
            <w:r w:rsidRPr="00783FA2">
              <w:rPr>
                <w:rStyle w:val="Lienhypertexte"/>
                <w:noProof/>
              </w:rPr>
              <w:t>Taxe sur la valeur ajoutée</w:t>
            </w:r>
            <w:r>
              <w:rPr>
                <w:noProof/>
                <w:webHidden/>
              </w:rPr>
              <w:tab/>
            </w:r>
            <w:r>
              <w:rPr>
                <w:noProof/>
                <w:webHidden/>
              </w:rPr>
              <w:fldChar w:fldCharType="begin"/>
            </w:r>
            <w:r>
              <w:rPr>
                <w:noProof/>
                <w:webHidden/>
              </w:rPr>
              <w:instrText xml:space="preserve"> PAGEREF _Toc201312140 \h </w:instrText>
            </w:r>
            <w:r>
              <w:rPr>
                <w:noProof/>
                <w:webHidden/>
              </w:rPr>
            </w:r>
            <w:r>
              <w:rPr>
                <w:noProof/>
                <w:webHidden/>
              </w:rPr>
              <w:fldChar w:fldCharType="separate"/>
            </w:r>
            <w:r>
              <w:rPr>
                <w:noProof/>
                <w:webHidden/>
              </w:rPr>
              <w:t>9</w:t>
            </w:r>
            <w:r>
              <w:rPr>
                <w:noProof/>
                <w:webHidden/>
              </w:rPr>
              <w:fldChar w:fldCharType="end"/>
            </w:r>
          </w:hyperlink>
        </w:p>
        <w:p w14:paraId="1B64F8C0" w14:textId="77777777" w:rsidR="001F50A8" w:rsidRDefault="001F50A8">
          <w:pPr>
            <w:pStyle w:val="TM2"/>
            <w:rPr>
              <w:noProof/>
            </w:rPr>
          </w:pPr>
          <w:hyperlink w:anchor="_Toc201312141" w:history="1">
            <w:r w:rsidRPr="00783FA2">
              <w:rPr>
                <w:rStyle w:val="Lienhypertexte"/>
                <w:noProof/>
              </w:rPr>
              <w:t>Impôts et taxes</w:t>
            </w:r>
            <w:r>
              <w:rPr>
                <w:noProof/>
                <w:webHidden/>
              </w:rPr>
              <w:tab/>
            </w:r>
            <w:r>
              <w:rPr>
                <w:noProof/>
                <w:webHidden/>
              </w:rPr>
              <w:fldChar w:fldCharType="begin"/>
            </w:r>
            <w:r>
              <w:rPr>
                <w:noProof/>
                <w:webHidden/>
              </w:rPr>
              <w:instrText xml:space="preserve"> PAGEREF _Toc201312141 \h </w:instrText>
            </w:r>
            <w:r>
              <w:rPr>
                <w:noProof/>
                <w:webHidden/>
              </w:rPr>
            </w:r>
            <w:r>
              <w:rPr>
                <w:noProof/>
                <w:webHidden/>
              </w:rPr>
              <w:fldChar w:fldCharType="separate"/>
            </w:r>
            <w:r>
              <w:rPr>
                <w:noProof/>
                <w:webHidden/>
              </w:rPr>
              <w:t>9</w:t>
            </w:r>
            <w:r>
              <w:rPr>
                <w:noProof/>
                <w:webHidden/>
              </w:rPr>
              <w:fldChar w:fldCharType="end"/>
            </w:r>
          </w:hyperlink>
        </w:p>
        <w:p w14:paraId="0BA79726"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42" w:history="1">
            <w:r w:rsidRPr="00783FA2">
              <w:rPr>
                <w:rStyle w:val="Lienhypertexte"/>
                <w:b/>
                <w:caps/>
                <w:noProof/>
              </w:rPr>
              <w:t>ARTICLE 5 :</w:t>
            </w:r>
            <w:r>
              <w:rPr>
                <w:rFonts w:asciiTheme="minorHAnsi" w:eastAsiaTheme="minorEastAsia" w:hAnsiTheme="minorHAnsi" w:cstheme="minorBidi"/>
                <w:noProof/>
                <w:sz w:val="22"/>
                <w:szCs w:val="22"/>
              </w:rPr>
              <w:tab/>
            </w:r>
            <w:r w:rsidRPr="00783FA2">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_Toc201312142 \h </w:instrText>
            </w:r>
            <w:r>
              <w:rPr>
                <w:noProof/>
                <w:webHidden/>
              </w:rPr>
            </w:r>
            <w:r>
              <w:rPr>
                <w:noProof/>
                <w:webHidden/>
              </w:rPr>
              <w:fldChar w:fldCharType="separate"/>
            </w:r>
            <w:r>
              <w:rPr>
                <w:noProof/>
                <w:webHidden/>
              </w:rPr>
              <w:t>9</w:t>
            </w:r>
            <w:r>
              <w:rPr>
                <w:noProof/>
                <w:webHidden/>
              </w:rPr>
              <w:fldChar w:fldCharType="end"/>
            </w:r>
          </w:hyperlink>
        </w:p>
        <w:p w14:paraId="375E4587" w14:textId="77777777" w:rsidR="001F50A8" w:rsidRDefault="001F50A8">
          <w:pPr>
            <w:pStyle w:val="TM2"/>
            <w:rPr>
              <w:noProof/>
            </w:rPr>
          </w:pPr>
          <w:hyperlink w:anchor="_Toc201312143" w:history="1">
            <w:r w:rsidRPr="00783FA2">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_Toc201312143 \h </w:instrText>
            </w:r>
            <w:r>
              <w:rPr>
                <w:noProof/>
                <w:webHidden/>
              </w:rPr>
            </w:r>
            <w:r>
              <w:rPr>
                <w:noProof/>
                <w:webHidden/>
              </w:rPr>
              <w:fldChar w:fldCharType="separate"/>
            </w:r>
            <w:r>
              <w:rPr>
                <w:noProof/>
                <w:webHidden/>
              </w:rPr>
              <w:t>9</w:t>
            </w:r>
            <w:r>
              <w:rPr>
                <w:noProof/>
                <w:webHidden/>
              </w:rPr>
              <w:fldChar w:fldCharType="end"/>
            </w:r>
          </w:hyperlink>
        </w:p>
        <w:p w14:paraId="369E12C7" w14:textId="77777777" w:rsidR="001F50A8" w:rsidRDefault="001F50A8">
          <w:pPr>
            <w:pStyle w:val="TM2"/>
            <w:rPr>
              <w:noProof/>
            </w:rPr>
          </w:pPr>
          <w:hyperlink w:anchor="_Toc201312144" w:history="1">
            <w:r w:rsidRPr="00783FA2">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_Toc201312144 \h </w:instrText>
            </w:r>
            <w:r>
              <w:rPr>
                <w:noProof/>
                <w:webHidden/>
              </w:rPr>
            </w:r>
            <w:r>
              <w:rPr>
                <w:noProof/>
                <w:webHidden/>
              </w:rPr>
              <w:fldChar w:fldCharType="separate"/>
            </w:r>
            <w:r>
              <w:rPr>
                <w:noProof/>
                <w:webHidden/>
              </w:rPr>
              <w:t>9</w:t>
            </w:r>
            <w:r>
              <w:rPr>
                <w:noProof/>
                <w:webHidden/>
              </w:rPr>
              <w:fldChar w:fldCharType="end"/>
            </w:r>
          </w:hyperlink>
        </w:p>
        <w:p w14:paraId="694321C0"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45" w:history="1">
            <w:r w:rsidRPr="00783FA2">
              <w:rPr>
                <w:rStyle w:val="Lienhypertexte"/>
                <w:b/>
                <w:caps/>
                <w:noProof/>
              </w:rPr>
              <w:t>ARTICLE 6 :</w:t>
            </w:r>
            <w:r>
              <w:rPr>
                <w:rFonts w:asciiTheme="minorHAnsi" w:eastAsiaTheme="minorEastAsia" w:hAnsiTheme="minorHAnsi" w:cstheme="minorBidi"/>
                <w:noProof/>
                <w:sz w:val="22"/>
                <w:szCs w:val="22"/>
              </w:rPr>
              <w:tab/>
            </w:r>
            <w:r w:rsidRPr="00783FA2">
              <w:rPr>
                <w:rStyle w:val="Lienhypertexte"/>
                <w:b/>
                <w:caps/>
                <w:noProof/>
              </w:rPr>
              <w:t>ModalitÉs spÉcifiques d’exécution</w:t>
            </w:r>
            <w:r>
              <w:rPr>
                <w:noProof/>
                <w:webHidden/>
              </w:rPr>
              <w:tab/>
            </w:r>
            <w:r>
              <w:rPr>
                <w:noProof/>
                <w:webHidden/>
              </w:rPr>
              <w:fldChar w:fldCharType="begin"/>
            </w:r>
            <w:r>
              <w:rPr>
                <w:noProof/>
                <w:webHidden/>
              </w:rPr>
              <w:instrText xml:space="preserve"> PAGEREF _Toc201312145 \h </w:instrText>
            </w:r>
            <w:r>
              <w:rPr>
                <w:noProof/>
                <w:webHidden/>
              </w:rPr>
            </w:r>
            <w:r>
              <w:rPr>
                <w:noProof/>
                <w:webHidden/>
              </w:rPr>
              <w:fldChar w:fldCharType="separate"/>
            </w:r>
            <w:r>
              <w:rPr>
                <w:noProof/>
                <w:webHidden/>
              </w:rPr>
              <w:t>10</w:t>
            </w:r>
            <w:r>
              <w:rPr>
                <w:noProof/>
                <w:webHidden/>
              </w:rPr>
              <w:fldChar w:fldCharType="end"/>
            </w:r>
          </w:hyperlink>
        </w:p>
        <w:p w14:paraId="4F72AB33" w14:textId="77777777" w:rsidR="001F50A8" w:rsidRDefault="001F50A8">
          <w:pPr>
            <w:pStyle w:val="TM2"/>
            <w:rPr>
              <w:noProof/>
            </w:rPr>
          </w:pPr>
          <w:hyperlink w:anchor="_Toc201312146" w:history="1">
            <w:r w:rsidRPr="00783FA2">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_Toc201312146 \h </w:instrText>
            </w:r>
            <w:r>
              <w:rPr>
                <w:noProof/>
                <w:webHidden/>
              </w:rPr>
            </w:r>
            <w:r>
              <w:rPr>
                <w:noProof/>
                <w:webHidden/>
              </w:rPr>
              <w:fldChar w:fldCharType="separate"/>
            </w:r>
            <w:r>
              <w:rPr>
                <w:noProof/>
                <w:webHidden/>
              </w:rPr>
              <w:t>10</w:t>
            </w:r>
            <w:r>
              <w:rPr>
                <w:noProof/>
                <w:webHidden/>
              </w:rPr>
              <w:fldChar w:fldCharType="end"/>
            </w:r>
          </w:hyperlink>
        </w:p>
        <w:p w14:paraId="7D1EA54E" w14:textId="77777777" w:rsidR="001F50A8" w:rsidRDefault="001F50A8">
          <w:pPr>
            <w:pStyle w:val="TM2"/>
            <w:rPr>
              <w:noProof/>
            </w:rPr>
          </w:pPr>
          <w:hyperlink w:anchor="_Toc201312147" w:history="1">
            <w:r w:rsidRPr="00783FA2">
              <w:rPr>
                <w:rStyle w:val="Lienhypertexte"/>
                <w:rFonts w:cstheme="minorHAnsi"/>
                <w:noProof/>
              </w:rPr>
              <w:t>Lieu d’exécution</w:t>
            </w:r>
            <w:r>
              <w:rPr>
                <w:noProof/>
                <w:webHidden/>
              </w:rPr>
              <w:tab/>
            </w:r>
            <w:r>
              <w:rPr>
                <w:noProof/>
                <w:webHidden/>
              </w:rPr>
              <w:fldChar w:fldCharType="begin"/>
            </w:r>
            <w:r>
              <w:rPr>
                <w:noProof/>
                <w:webHidden/>
              </w:rPr>
              <w:instrText xml:space="preserve"> PAGEREF _Toc201312147 \h </w:instrText>
            </w:r>
            <w:r>
              <w:rPr>
                <w:noProof/>
                <w:webHidden/>
              </w:rPr>
            </w:r>
            <w:r>
              <w:rPr>
                <w:noProof/>
                <w:webHidden/>
              </w:rPr>
              <w:fldChar w:fldCharType="separate"/>
            </w:r>
            <w:r>
              <w:rPr>
                <w:noProof/>
                <w:webHidden/>
              </w:rPr>
              <w:t>10</w:t>
            </w:r>
            <w:r>
              <w:rPr>
                <w:noProof/>
                <w:webHidden/>
              </w:rPr>
              <w:fldChar w:fldCharType="end"/>
            </w:r>
          </w:hyperlink>
        </w:p>
        <w:p w14:paraId="1BB8A31D" w14:textId="77777777" w:rsidR="001F50A8" w:rsidRDefault="001F50A8">
          <w:pPr>
            <w:pStyle w:val="TM2"/>
            <w:rPr>
              <w:noProof/>
            </w:rPr>
          </w:pPr>
          <w:hyperlink w:anchor="_Toc201312148" w:history="1">
            <w:r w:rsidRPr="00783FA2">
              <w:rPr>
                <w:rStyle w:val="Lienhypertexte"/>
                <w:rFonts w:cstheme="minorHAnsi"/>
                <w:noProof/>
              </w:rPr>
              <w:t>Langue du contrat</w:t>
            </w:r>
            <w:r>
              <w:rPr>
                <w:noProof/>
                <w:webHidden/>
              </w:rPr>
              <w:tab/>
            </w:r>
            <w:r>
              <w:rPr>
                <w:noProof/>
                <w:webHidden/>
              </w:rPr>
              <w:fldChar w:fldCharType="begin"/>
            </w:r>
            <w:r>
              <w:rPr>
                <w:noProof/>
                <w:webHidden/>
              </w:rPr>
              <w:instrText xml:space="preserve"> PAGEREF _Toc201312148 \h </w:instrText>
            </w:r>
            <w:r>
              <w:rPr>
                <w:noProof/>
                <w:webHidden/>
              </w:rPr>
            </w:r>
            <w:r>
              <w:rPr>
                <w:noProof/>
                <w:webHidden/>
              </w:rPr>
              <w:fldChar w:fldCharType="separate"/>
            </w:r>
            <w:r>
              <w:rPr>
                <w:noProof/>
                <w:webHidden/>
              </w:rPr>
              <w:t>10</w:t>
            </w:r>
            <w:r>
              <w:rPr>
                <w:noProof/>
                <w:webHidden/>
              </w:rPr>
              <w:fldChar w:fldCharType="end"/>
            </w:r>
          </w:hyperlink>
        </w:p>
        <w:p w14:paraId="15565A17" w14:textId="77777777" w:rsidR="001F50A8" w:rsidRDefault="001F50A8">
          <w:pPr>
            <w:pStyle w:val="TM2"/>
            <w:rPr>
              <w:noProof/>
            </w:rPr>
          </w:pPr>
          <w:hyperlink w:anchor="_Toc201312149" w:history="1">
            <w:r w:rsidRPr="00783FA2">
              <w:rPr>
                <w:rStyle w:val="Lienhypertexte"/>
                <w:rFonts w:cstheme="minorHAnsi"/>
                <w:noProof/>
              </w:rPr>
              <w:t xml:space="preserve">Engagement du </w:t>
            </w:r>
            <w:r w:rsidRPr="00783FA2">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_Toc201312149 \h </w:instrText>
            </w:r>
            <w:r>
              <w:rPr>
                <w:noProof/>
                <w:webHidden/>
              </w:rPr>
            </w:r>
            <w:r>
              <w:rPr>
                <w:noProof/>
                <w:webHidden/>
              </w:rPr>
              <w:fldChar w:fldCharType="separate"/>
            </w:r>
            <w:r>
              <w:rPr>
                <w:noProof/>
                <w:webHidden/>
              </w:rPr>
              <w:t>10</w:t>
            </w:r>
            <w:r>
              <w:rPr>
                <w:noProof/>
                <w:webHidden/>
              </w:rPr>
              <w:fldChar w:fldCharType="end"/>
            </w:r>
          </w:hyperlink>
        </w:p>
        <w:p w14:paraId="2CCAF3EE" w14:textId="77777777" w:rsidR="001F50A8" w:rsidRDefault="001F50A8">
          <w:pPr>
            <w:pStyle w:val="TM2"/>
            <w:rPr>
              <w:noProof/>
            </w:rPr>
          </w:pPr>
          <w:hyperlink w:anchor="_Toc201312150" w:history="1">
            <w:r w:rsidRPr="00783FA2">
              <w:rPr>
                <w:rStyle w:val="Lienhypertexte"/>
                <w:rFonts w:cstheme="minorHAnsi"/>
                <w:noProof/>
              </w:rPr>
              <w:t>Confidentialité</w:t>
            </w:r>
            <w:r>
              <w:rPr>
                <w:noProof/>
                <w:webHidden/>
              </w:rPr>
              <w:tab/>
            </w:r>
            <w:r>
              <w:rPr>
                <w:noProof/>
                <w:webHidden/>
              </w:rPr>
              <w:fldChar w:fldCharType="begin"/>
            </w:r>
            <w:r>
              <w:rPr>
                <w:noProof/>
                <w:webHidden/>
              </w:rPr>
              <w:instrText xml:space="preserve"> PAGEREF _Toc201312150 \h </w:instrText>
            </w:r>
            <w:r>
              <w:rPr>
                <w:noProof/>
                <w:webHidden/>
              </w:rPr>
            </w:r>
            <w:r>
              <w:rPr>
                <w:noProof/>
                <w:webHidden/>
              </w:rPr>
              <w:fldChar w:fldCharType="separate"/>
            </w:r>
            <w:r>
              <w:rPr>
                <w:noProof/>
                <w:webHidden/>
              </w:rPr>
              <w:t>11</w:t>
            </w:r>
            <w:r>
              <w:rPr>
                <w:noProof/>
                <w:webHidden/>
              </w:rPr>
              <w:fldChar w:fldCharType="end"/>
            </w:r>
          </w:hyperlink>
        </w:p>
        <w:p w14:paraId="00FCC78F" w14:textId="77777777" w:rsidR="001F50A8" w:rsidRDefault="001F50A8">
          <w:pPr>
            <w:pStyle w:val="TM2"/>
            <w:rPr>
              <w:noProof/>
            </w:rPr>
          </w:pPr>
          <w:hyperlink w:anchor="_Toc201312151" w:history="1">
            <w:r w:rsidRPr="00783FA2">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_Toc201312151 \h </w:instrText>
            </w:r>
            <w:r>
              <w:rPr>
                <w:noProof/>
                <w:webHidden/>
              </w:rPr>
            </w:r>
            <w:r>
              <w:rPr>
                <w:noProof/>
                <w:webHidden/>
              </w:rPr>
              <w:fldChar w:fldCharType="separate"/>
            </w:r>
            <w:r>
              <w:rPr>
                <w:noProof/>
                <w:webHidden/>
              </w:rPr>
              <w:t>11</w:t>
            </w:r>
            <w:r>
              <w:rPr>
                <w:noProof/>
                <w:webHidden/>
              </w:rPr>
              <w:fldChar w:fldCharType="end"/>
            </w:r>
          </w:hyperlink>
        </w:p>
        <w:p w14:paraId="7C80611C" w14:textId="77777777" w:rsidR="001F50A8" w:rsidRDefault="001F50A8">
          <w:pPr>
            <w:pStyle w:val="TM2"/>
            <w:rPr>
              <w:noProof/>
            </w:rPr>
          </w:pPr>
          <w:hyperlink w:anchor="_Toc201312152" w:history="1">
            <w:r w:rsidRPr="00783FA2">
              <w:rPr>
                <w:rStyle w:val="Lienhypertexte"/>
                <w:rFonts w:cstheme="minorHAnsi"/>
                <w:noProof/>
              </w:rPr>
              <w:t>Assurance</w:t>
            </w:r>
            <w:r>
              <w:rPr>
                <w:noProof/>
                <w:webHidden/>
              </w:rPr>
              <w:tab/>
            </w:r>
            <w:r>
              <w:rPr>
                <w:noProof/>
                <w:webHidden/>
              </w:rPr>
              <w:fldChar w:fldCharType="begin"/>
            </w:r>
            <w:r>
              <w:rPr>
                <w:noProof/>
                <w:webHidden/>
              </w:rPr>
              <w:instrText xml:space="preserve"> PAGEREF _Toc201312152 \h </w:instrText>
            </w:r>
            <w:r>
              <w:rPr>
                <w:noProof/>
                <w:webHidden/>
              </w:rPr>
            </w:r>
            <w:r>
              <w:rPr>
                <w:noProof/>
                <w:webHidden/>
              </w:rPr>
              <w:fldChar w:fldCharType="separate"/>
            </w:r>
            <w:r>
              <w:rPr>
                <w:noProof/>
                <w:webHidden/>
              </w:rPr>
              <w:t>11</w:t>
            </w:r>
            <w:r>
              <w:rPr>
                <w:noProof/>
                <w:webHidden/>
              </w:rPr>
              <w:fldChar w:fldCharType="end"/>
            </w:r>
          </w:hyperlink>
        </w:p>
        <w:p w14:paraId="641A56CC" w14:textId="77777777" w:rsidR="001F50A8" w:rsidRDefault="001F50A8">
          <w:pPr>
            <w:pStyle w:val="TM2"/>
            <w:rPr>
              <w:noProof/>
            </w:rPr>
          </w:pPr>
          <w:hyperlink w:anchor="_Toc201312153" w:history="1">
            <w:r w:rsidRPr="00783FA2">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_Toc201312153 \h </w:instrText>
            </w:r>
            <w:r>
              <w:rPr>
                <w:noProof/>
                <w:webHidden/>
              </w:rPr>
            </w:r>
            <w:r>
              <w:rPr>
                <w:noProof/>
                <w:webHidden/>
              </w:rPr>
              <w:fldChar w:fldCharType="separate"/>
            </w:r>
            <w:r>
              <w:rPr>
                <w:noProof/>
                <w:webHidden/>
              </w:rPr>
              <w:t>12</w:t>
            </w:r>
            <w:r>
              <w:rPr>
                <w:noProof/>
                <w:webHidden/>
              </w:rPr>
              <w:fldChar w:fldCharType="end"/>
            </w:r>
          </w:hyperlink>
        </w:p>
        <w:p w14:paraId="6180BD94" w14:textId="77777777" w:rsidR="001F50A8" w:rsidRDefault="001F50A8">
          <w:pPr>
            <w:pStyle w:val="TM2"/>
            <w:rPr>
              <w:noProof/>
            </w:rPr>
          </w:pPr>
          <w:hyperlink w:anchor="_Toc201312154" w:history="1">
            <w:r w:rsidRPr="00783FA2">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_Toc201312154 \h </w:instrText>
            </w:r>
            <w:r>
              <w:rPr>
                <w:noProof/>
                <w:webHidden/>
              </w:rPr>
            </w:r>
            <w:r>
              <w:rPr>
                <w:noProof/>
                <w:webHidden/>
              </w:rPr>
              <w:fldChar w:fldCharType="separate"/>
            </w:r>
            <w:r>
              <w:rPr>
                <w:noProof/>
                <w:webHidden/>
              </w:rPr>
              <w:t>12</w:t>
            </w:r>
            <w:r>
              <w:rPr>
                <w:noProof/>
                <w:webHidden/>
              </w:rPr>
              <w:fldChar w:fldCharType="end"/>
            </w:r>
          </w:hyperlink>
        </w:p>
        <w:p w14:paraId="22F5BF11"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55" w:history="1">
            <w:r w:rsidRPr="00783FA2">
              <w:rPr>
                <w:rStyle w:val="Lienhypertexte"/>
                <w:b/>
                <w:caps/>
                <w:noProof/>
              </w:rPr>
              <w:t>ARTICLE 7 :</w:t>
            </w:r>
            <w:r>
              <w:rPr>
                <w:rFonts w:asciiTheme="minorHAnsi" w:eastAsiaTheme="minorEastAsia" w:hAnsiTheme="minorHAnsi" w:cstheme="minorBidi"/>
                <w:noProof/>
                <w:sz w:val="22"/>
                <w:szCs w:val="22"/>
              </w:rPr>
              <w:tab/>
            </w:r>
            <w:r w:rsidRPr="00783FA2">
              <w:rPr>
                <w:rStyle w:val="Lienhypertexte"/>
                <w:b/>
                <w:caps/>
                <w:noProof/>
              </w:rPr>
              <w:t>Clause de réexamen</w:t>
            </w:r>
            <w:r>
              <w:rPr>
                <w:noProof/>
                <w:webHidden/>
              </w:rPr>
              <w:tab/>
            </w:r>
            <w:r>
              <w:rPr>
                <w:noProof/>
                <w:webHidden/>
              </w:rPr>
              <w:fldChar w:fldCharType="begin"/>
            </w:r>
            <w:r>
              <w:rPr>
                <w:noProof/>
                <w:webHidden/>
              </w:rPr>
              <w:instrText xml:space="preserve"> PAGEREF _Toc201312155 \h </w:instrText>
            </w:r>
            <w:r>
              <w:rPr>
                <w:noProof/>
                <w:webHidden/>
              </w:rPr>
            </w:r>
            <w:r>
              <w:rPr>
                <w:noProof/>
                <w:webHidden/>
              </w:rPr>
              <w:fldChar w:fldCharType="separate"/>
            </w:r>
            <w:r>
              <w:rPr>
                <w:noProof/>
                <w:webHidden/>
              </w:rPr>
              <w:t>13</w:t>
            </w:r>
            <w:r>
              <w:rPr>
                <w:noProof/>
                <w:webHidden/>
              </w:rPr>
              <w:fldChar w:fldCharType="end"/>
            </w:r>
          </w:hyperlink>
        </w:p>
        <w:p w14:paraId="48AFC305"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56" w:history="1">
            <w:r w:rsidRPr="00783FA2">
              <w:rPr>
                <w:rStyle w:val="Lienhypertexte"/>
                <w:b/>
                <w:caps/>
                <w:noProof/>
              </w:rPr>
              <w:t>ARTICLE 8 :</w:t>
            </w:r>
            <w:r>
              <w:rPr>
                <w:rFonts w:asciiTheme="minorHAnsi" w:eastAsiaTheme="minorEastAsia" w:hAnsiTheme="minorHAnsi" w:cstheme="minorBidi"/>
                <w:noProof/>
                <w:sz w:val="22"/>
                <w:szCs w:val="22"/>
              </w:rPr>
              <w:tab/>
            </w:r>
            <w:r w:rsidRPr="00783FA2">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_Toc201312156 \h </w:instrText>
            </w:r>
            <w:r>
              <w:rPr>
                <w:noProof/>
                <w:webHidden/>
              </w:rPr>
            </w:r>
            <w:r>
              <w:rPr>
                <w:noProof/>
                <w:webHidden/>
              </w:rPr>
              <w:fldChar w:fldCharType="separate"/>
            </w:r>
            <w:r>
              <w:rPr>
                <w:noProof/>
                <w:webHidden/>
              </w:rPr>
              <w:t>13</w:t>
            </w:r>
            <w:r>
              <w:rPr>
                <w:noProof/>
                <w:webHidden/>
              </w:rPr>
              <w:fldChar w:fldCharType="end"/>
            </w:r>
          </w:hyperlink>
        </w:p>
        <w:p w14:paraId="19D97A79"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57" w:history="1">
            <w:r w:rsidRPr="00783FA2">
              <w:rPr>
                <w:rStyle w:val="Lienhypertexte"/>
                <w:b/>
                <w:caps/>
                <w:noProof/>
              </w:rPr>
              <w:t>ARTICLE 9 :</w:t>
            </w:r>
            <w:r>
              <w:rPr>
                <w:rFonts w:asciiTheme="minorHAnsi" w:eastAsiaTheme="minorEastAsia" w:hAnsiTheme="minorHAnsi" w:cstheme="minorBidi"/>
                <w:noProof/>
                <w:sz w:val="22"/>
                <w:szCs w:val="22"/>
              </w:rPr>
              <w:tab/>
            </w:r>
            <w:r w:rsidRPr="00783FA2">
              <w:rPr>
                <w:rStyle w:val="Lienhypertexte"/>
                <w:b/>
                <w:caps/>
                <w:noProof/>
              </w:rPr>
              <w:t>pÉnalitÉs</w:t>
            </w:r>
            <w:r>
              <w:rPr>
                <w:noProof/>
                <w:webHidden/>
              </w:rPr>
              <w:tab/>
            </w:r>
            <w:r>
              <w:rPr>
                <w:noProof/>
                <w:webHidden/>
              </w:rPr>
              <w:fldChar w:fldCharType="begin"/>
            </w:r>
            <w:r>
              <w:rPr>
                <w:noProof/>
                <w:webHidden/>
              </w:rPr>
              <w:instrText xml:space="preserve"> PAGEREF _Toc201312157 \h </w:instrText>
            </w:r>
            <w:r>
              <w:rPr>
                <w:noProof/>
                <w:webHidden/>
              </w:rPr>
            </w:r>
            <w:r>
              <w:rPr>
                <w:noProof/>
                <w:webHidden/>
              </w:rPr>
              <w:fldChar w:fldCharType="separate"/>
            </w:r>
            <w:r>
              <w:rPr>
                <w:noProof/>
                <w:webHidden/>
              </w:rPr>
              <w:t>13</w:t>
            </w:r>
            <w:r>
              <w:rPr>
                <w:noProof/>
                <w:webHidden/>
              </w:rPr>
              <w:fldChar w:fldCharType="end"/>
            </w:r>
          </w:hyperlink>
        </w:p>
        <w:p w14:paraId="473C3DC3" w14:textId="77777777" w:rsidR="001F50A8" w:rsidRDefault="001F50A8">
          <w:pPr>
            <w:pStyle w:val="TM2"/>
            <w:rPr>
              <w:noProof/>
            </w:rPr>
          </w:pPr>
          <w:hyperlink w:anchor="_Toc201312158" w:history="1">
            <w:r w:rsidRPr="00783FA2">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_Toc201312158 \h </w:instrText>
            </w:r>
            <w:r>
              <w:rPr>
                <w:noProof/>
                <w:webHidden/>
              </w:rPr>
            </w:r>
            <w:r>
              <w:rPr>
                <w:noProof/>
                <w:webHidden/>
              </w:rPr>
              <w:fldChar w:fldCharType="separate"/>
            </w:r>
            <w:r>
              <w:rPr>
                <w:noProof/>
                <w:webHidden/>
              </w:rPr>
              <w:t>13</w:t>
            </w:r>
            <w:r>
              <w:rPr>
                <w:noProof/>
                <w:webHidden/>
              </w:rPr>
              <w:fldChar w:fldCharType="end"/>
            </w:r>
          </w:hyperlink>
        </w:p>
        <w:p w14:paraId="6D1A3874" w14:textId="77777777" w:rsidR="001F50A8" w:rsidRDefault="001F50A8">
          <w:pPr>
            <w:pStyle w:val="TM2"/>
            <w:rPr>
              <w:noProof/>
            </w:rPr>
          </w:pPr>
          <w:hyperlink w:anchor="_Toc201312159" w:history="1">
            <w:r w:rsidRPr="00783FA2">
              <w:rPr>
                <w:rStyle w:val="Lienhypertexte"/>
                <w:noProof/>
              </w:rPr>
              <w:t>Pénalités sur remise d’un livrable final</w:t>
            </w:r>
            <w:r>
              <w:rPr>
                <w:noProof/>
                <w:webHidden/>
              </w:rPr>
              <w:tab/>
            </w:r>
            <w:r>
              <w:rPr>
                <w:noProof/>
                <w:webHidden/>
              </w:rPr>
              <w:fldChar w:fldCharType="begin"/>
            </w:r>
            <w:r>
              <w:rPr>
                <w:noProof/>
                <w:webHidden/>
              </w:rPr>
              <w:instrText xml:space="preserve"> PAGEREF _Toc201312159 \h </w:instrText>
            </w:r>
            <w:r>
              <w:rPr>
                <w:noProof/>
                <w:webHidden/>
              </w:rPr>
            </w:r>
            <w:r>
              <w:rPr>
                <w:noProof/>
                <w:webHidden/>
              </w:rPr>
              <w:fldChar w:fldCharType="separate"/>
            </w:r>
            <w:r>
              <w:rPr>
                <w:noProof/>
                <w:webHidden/>
              </w:rPr>
              <w:t>13</w:t>
            </w:r>
            <w:r>
              <w:rPr>
                <w:noProof/>
                <w:webHidden/>
              </w:rPr>
              <w:fldChar w:fldCharType="end"/>
            </w:r>
          </w:hyperlink>
        </w:p>
        <w:p w14:paraId="21F4B972"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60" w:history="1">
            <w:r w:rsidRPr="00783FA2">
              <w:rPr>
                <w:rStyle w:val="Lienhypertexte"/>
                <w:b/>
                <w:caps/>
                <w:noProof/>
              </w:rPr>
              <w:t>ARTICLE 10 :</w:t>
            </w:r>
            <w:r>
              <w:rPr>
                <w:rFonts w:asciiTheme="minorHAnsi" w:eastAsiaTheme="minorEastAsia" w:hAnsiTheme="minorHAnsi" w:cstheme="minorBidi"/>
                <w:noProof/>
                <w:sz w:val="22"/>
                <w:szCs w:val="22"/>
              </w:rPr>
              <w:tab/>
            </w:r>
            <w:r w:rsidRPr="00783FA2">
              <w:rPr>
                <w:rStyle w:val="Lienhypertexte"/>
                <w:b/>
                <w:caps/>
                <w:noProof/>
              </w:rPr>
              <w:t>propriÉtÉ intellectuelle</w:t>
            </w:r>
            <w:r>
              <w:rPr>
                <w:noProof/>
                <w:webHidden/>
              </w:rPr>
              <w:tab/>
            </w:r>
            <w:r>
              <w:rPr>
                <w:noProof/>
                <w:webHidden/>
              </w:rPr>
              <w:fldChar w:fldCharType="begin"/>
            </w:r>
            <w:r>
              <w:rPr>
                <w:noProof/>
                <w:webHidden/>
              </w:rPr>
              <w:instrText xml:space="preserve"> PAGEREF _Toc201312160 \h </w:instrText>
            </w:r>
            <w:r>
              <w:rPr>
                <w:noProof/>
                <w:webHidden/>
              </w:rPr>
            </w:r>
            <w:r>
              <w:rPr>
                <w:noProof/>
                <w:webHidden/>
              </w:rPr>
              <w:fldChar w:fldCharType="separate"/>
            </w:r>
            <w:r>
              <w:rPr>
                <w:noProof/>
                <w:webHidden/>
              </w:rPr>
              <w:t>13</w:t>
            </w:r>
            <w:r>
              <w:rPr>
                <w:noProof/>
                <w:webHidden/>
              </w:rPr>
              <w:fldChar w:fldCharType="end"/>
            </w:r>
          </w:hyperlink>
        </w:p>
        <w:p w14:paraId="447B1544" w14:textId="77777777" w:rsidR="001F50A8" w:rsidRDefault="001F50A8">
          <w:pPr>
            <w:pStyle w:val="TM2"/>
            <w:rPr>
              <w:noProof/>
            </w:rPr>
          </w:pPr>
          <w:hyperlink w:anchor="_Toc201312161" w:history="1">
            <w:r w:rsidRPr="00783FA2">
              <w:rPr>
                <w:rStyle w:val="Lienhypertexte"/>
                <w:noProof/>
              </w:rPr>
              <w:t>Définitions</w:t>
            </w:r>
            <w:r>
              <w:rPr>
                <w:noProof/>
                <w:webHidden/>
              </w:rPr>
              <w:tab/>
            </w:r>
            <w:r>
              <w:rPr>
                <w:noProof/>
                <w:webHidden/>
              </w:rPr>
              <w:fldChar w:fldCharType="begin"/>
            </w:r>
            <w:r>
              <w:rPr>
                <w:noProof/>
                <w:webHidden/>
              </w:rPr>
              <w:instrText xml:space="preserve"> PAGEREF _Toc201312161 \h </w:instrText>
            </w:r>
            <w:r>
              <w:rPr>
                <w:noProof/>
                <w:webHidden/>
              </w:rPr>
            </w:r>
            <w:r>
              <w:rPr>
                <w:noProof/>
                <w:webHidden/>
              </w:rPr>
              <w:fldChar w:fldCharType="separate"/>
            </w:r>
            <w:r>
              <w:rPr>
                <w:noProof/>
                <w:webHidden/>
              </w:rPr>
              <w:t>13</w:t>
            </w:r>
            <w:r>
              <w:rPr>
                <w:noProof/>
                <w:webHidden/>
              </w:rPr>
              <w:fldChar w:fldCharType="end"/>
            </w:r>
          </w:hyperlink>
        </w:p>
        <w:p w14:paraId="40EBBD27" w14:textId="77777777" w:rsidR="001F50A8" w:rsidRDefault="001F50A8">
          <w:pPr>
            <w:pStyle w:val="TM2"/>
            <w:rPr>
              <w:noProof/>
            </w:rPr>
          </w:pPr>
          <w:hyperlink w:anchor="_Toc201312162" w:history="1">
            <w:r w:rsidRPr="00783FA2">
              <w:rPr>
                <w:rStyle w:val="Lienhypertexte"/>
                <w:noProof/>
              </w:rPr>
              <w:t>Propriété des résultats</w:t>
            </w:r>
            <w:r>
              <w:rPr>
                <w:noProof/>
                <w:webHidden/>
              </w:rPr>
              <w:tab/>
            </w:r>
            <w:r>
              <w:rPr>
                <w:noProof/>
                <w:webHidden/>
              </w:rPr>
              <w:fldChar w:fldCharType="begin"/>
            </w:r>
            <w:r>
              <w:rPr>
                <w:noProof/>
                <w:webHidden/>
              </w:rPr>
              <w:instrText xml:space="preserve"> PAGEREF _Toc201312162 \h </w:instrText>
            </w:r>
            <w:r>
              <w:rPr>
                <w:noProof/>
                <w:webHidden/>
              </w:rPr>
            </w:r>
            <w:r>
              <w:rPr>
                <w:noProof/>
                <w:webHidden/>
              </w:rPr>
              <w:fldChar w:fldCharType="separate"/>
            </w:r>
            <w:r>
              <w:rPr>
                <w:noProof/>
                <w:webHidden/>
              </w:rPr>
              <w:t>14</w:t>
            </w:r>
            <w:r>
              <w:rPr>
                <w:noProof/>
                <w:webHidden/>
              </w:rPr>
              <w:fldChar w:fldCharType="end"/>
            </w:r>
          </w:hyperlink>
        </w:p>
        <w:p w14:paraId="2EC446C7" w14:textId="77777777" w:rsidR="001F50A8" w:rsidRDefault="001F50A8">
          <w:pPr>
            <w:pStyle w:val="TM2"/>
            <w:rPr>
              <w:noProof/>
            </w:rPr>
          </w:pPr>
          <w:hyperlink w:anchor="_Toc201312163" w:history="1">
            <w:r w:rsidRPr="00783FA2">
              <w:rPr>
                <w:rStyle w:val="Lienhypertexte"/>
                <w:noProof/>
              </w:rPr>
              <w:t>Exploitation des résultats</w:t>
            </w:r>
            <w:r>
              <w:rPr>
                <w:noProof/>
                <w:webHidden/>
              </w:rPr>
              <w:tab/>
            </w:r>
            <w:r>
              <w:rPr>
                <w:noProof/>
                <w:webHidden/>
              </w:rPr>
              <w:fldChar w:fldCharType="begin"/>
            </w:r>
            <w:r>
              <w:rPr>
                <w:noProof/>
                <w:webHidden/>
              </w:rPr>
              <w:instrText xml:space="preserve"> PAGEREF _Toc201312163 \h </w:instrText>
            </w:r>
            <w:r>
              <w:rPr>
                <w:noProof/>
                <w:webHidden/>
              </w:rPr>
            </w:r>
            <w:r>
              <w:rPr>
                <w:noProof/>
                <w:webHidden/>
              </w:rPr>
              <w:fldChar w:fldCharType="separate"/>
            </w:r>
            <w:r>
              <w:rPr>
                <w:noProof/>
                <w:webHidden/>
              </w:rPr>
              <w:t>14</w:t>
            </w:r>
            <w:r>
              <w:rPr>
                <w:noProof/>
                <w:webHidden/>
              </w:rPr>
              <w:fldChar w:fldCharType="end"/>
            </w:r>
          </w:hyperlink>
        </w:p>
        <w:p w14:paraId="3ADC1051" w14:textId="77777777" w:rsidR="001F50A8" w:rsidRDefault="001F50A8">
          <w:pPr>
            <w:pStyle w:val="TM2"/>
            <w:rPr>
              <w:noProof/>
            </w:rPr>
          </w:pPr>
          <w:hyperlink w:anchor="_Toc201312164" w:history="1">
            <w:r w:rsidRPr="00783FA2">
              <w:rPr>
                <w:rStyle w:val="Lienhypertexte"/>
                <w:noProof/>
              </w:rPr>
              <w:t>Licence sur les Droits Préexistants</w:t>
            </w:r>
            <w:r>
              <w:rPr>
                <w:noProof/>
                <w:webHidden/>
              </w:rPr>
              <w:tab/>
            </w:r>
            <w:r>
              <w:rPr>
                <w:noProof/>
                <w:webHidden/>
              </w:rPr>
              <w:fldChar w:fldCharType="begin"/>
            </w:r>
            <w:r>
              <w:rPr>
                <w:noProof/>
                <w:webHidden/>
              </w:rPr>
              <w:instrText xml:space="preserve"> PAGEREF _Toc201312164 \h </w:instrText>
            </w:r>
            <w:r>
              <w:rPr>
                <w:noProof/>
                <w:webHidden/>
              </w:rPr>
            </w:r>
            <w:r>
              <w:rPr>
                <w:noProof/>
                <w:webHidden/>
              </w:rPr>
              <w:fldChar w:fldCharType="separate"/>
            </w:r>
            <w:r>
              <w:rPr>
                <w:noProof/>
                <w:webHidden/>
              </w:rPr>
              <w:t>14</w:t>
            </w:r>
            <w:r>
              <w:rPr>
                <w:noProof/>
                <w:webHidden/>
              </w:rPr>
              <w:fldChar w:fldCharType="end"/>
            </w:r>
          </w:hyperlink>
        </w:p>
        <w:p w14:paraId="276ACCF8" w14:textId="77777777" w:rsidR="001F50A8" w:rsidRDefault="001F50A8">
          <w:pPr>
            <w:pStyle w:val="TM2"/>
            <w:rPr>
              <w:noProof/>
            </w:rPr>
          </w:pPr>
          <w:hyperlink w:anchor="_Toc201312165" w:history="1">
            <w:r w:rsidRPr="00783FA2">
              <w:rPr>
                <w:rStyle w:val="Lienhypertexte"/>
                <w:noProof/>
              </w:rPr>
              <w:t>Garanties</w:t>
            </w:r>
            <w:r>
              <w:rPr>
                <w:noProof/>
                <w:webHidden/>
              </w:rPr>
              <w:tab/>
            </w:r>
            <w:r>
              <w:rPr>
                <w:noProof/>
                <w:webHidden/>
              </w:rPr>
              <w:fldChar w:fldCharType="begin"/>
            </w:r>
            <w:r>
              <w:rPr>
                <w:noProof/>
                <w:webHidden/>
              </w:rPr>
              <w:instrText xml:space="preserve"> PAGEREF _Toc201312165 \h </w:instrText>
            </w:r>
            <w:r>
              <w:rPr>
                <w:noProof/>
                <w:webHidden/>
              </w:rPr>
            </w:r>
            <w:r>
              <w:rPr>
                <w:noProof/>
                <w:webHidden/>
              </w:rPr>
              <w:fldChar w:fldCharType="separate"/>
            </w:r>
            <w:r>
              <w:rPr>
                <w:noProof/>
                <w:webHidden/>
              </w:rPr>
              <w:t>15</w:t>
            </w:r>
            <w:r>
              <w:rPr>
                <w:noProof/>
                <w:webHidden/>
              </w:rPr>
              <w:fldChar w:fldCharType="end"/>
            </w:r>
          </w:hyperlink>
        </w:p>
        <w:p w14:paraId="4745FBE4" w14:textId="77777777" w:rsidR="001F50A8" w:rsidRDefault="001F50A8">
          <w:pPr>
            <w:pStyle w:val="TM2"/>
            <w:rPr>
              <w:noProof/>
            </w:rPr>
          </w:pPr>
          <w:hyperlink w:anchor="_Toc201312166" w:history="1">
            <w:r w:rsidRPr="00783FA2">
              <w:rPr>
                <w:rStyle w:val="Lienhypertexte"/>
                <w:noProof/>
              </w:rPr>
              <w:t>Droits à l’image</w:t>
            </w:r>
            <w:r>
              <w:rPr>
                <w:noProof/>
                <w:webHidden/>
              </w:rPr>
              <w:tab/>
            </w:r>
            <w:r>
              <w:rPr>
                <w:noProof/>
                <w:webHidden/>
              </w:rPr>
              <w:fldChar w:fldCharType="begin"/>
            </w:r>
            <w:r>
              <w:rPr>
                <w:noProof/>
                <w:webHidden/>
              </w:rPr>
              <w:instrText xml:space="preserve"> PAGEREF _Toc201312166 \h </w:instrText>
            </w:r>
            <w:r>
              <w:rPr>
                <w:noProof/>
                <w:webHidden/>
              </w:rPr>
            </w:r>
            <w:r>
              <w:rPr>
                <w:noProof/>
                <w:webHidden/>
              </w:rPr>
              <w:fldChar w:fldCharType="separate"/>
            </w:r>
            <w:r>
              <w:rPr>
                <w:noProof/>
                <w:webHidden/>
              </w:rPr>
              <w:t>15</w:t>
            </w:r>
            <w:r>
              <w:rPr>
                <w:noProof/>
                <w:webHidden/>
              </w:rPr>
              <w:fldChar w:fldCharType="end"/>
            </w:r>
          </w:hyperlink>
        </w:p>
        <w:p w14:paraId="62DD43B3"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67" w:history="1">
            <w:r w:rsidRPr="00783FA2">
              <w:rPr>
                <w:rStyle w:val="Lienhypertexte"/>
                <w:b/>
                <w:caps/>
                <w:noProof/>
              </w:rPr>
              <w:t>ARTICLE 11 :</w:t>
            </w:r>
            <w:r>
              <w:rPr>
                <w:rFonts w:asciiTheme="minorHAnsi" w:eastAsiaTheme="minorEastAsia" w:hAnsiTheme="minorHAnsi" w:cstheme="minorBidi"/>
                <w:noProof/>
                <w:sz w:val="22"/>
                <w:szCs w:val="22"/>
              </w:rPr>
              <w:tab/>
            </w:r>
            <w:r w:rsidRPr="00783FA2">
              <w:rPr>
                <w:rStyle w:val="Lienhypertexte"/>
                <w:b/>
                <w:caps/>
                <w:noProof/>
              </w:rPr>
              <w:t>RÉsiliation du contrat</w:t>
            </w:r>
            <w:r>
              <w:rPr>
                <w:noProof/>
                <w:webHidden/>
              </w:rPr>
              <w:tab/>
            </w:r>
            <w:r>
              <w:rPr>
                <w:noProof/>
                <w:webHidden/>
              </w:rPr>
              <w:fldChar w:fldCharType="begin"/>
            </w:r>
            <w:r>
              <w:rPr>
                <w:noProof/>
                <w:webHidden/>
              </w:rPr>
              <w:instrText xml:space="preserve"> PAGEREF _Toc201312167 \h </w:instrText>
            </w:r>
            <w:r>
              <w:rPr>
                <w:noProof/>
                <w:webHidden/>
              </w:rPr>
            </w:r>
            <w:r>
              <w:rPr>
                <w:noProof/>
                <w:webHidden/>
              </w:rPr>
              <w:fldChar w:fldCharType="separate"/>
            </w:r>
            <w:r>
              <w:rPr>
                <w:noProof/>
                <w:webHidden/>
              </w:rPr>
              <w:t>15</w:t>
            </w:r>
            <w:r>
              <w:rPr>
                <w:noProof/>
                <w:webHidden/>
              </w:rPr>
              <w:fldChar w:fldCharType="end"/>
            </w:r>
          </w:hyperlink>
        </w:p>
        <w:p w14:paraId="5D7B1D1E" w14:textId="77777777" w:rsidR="001F50A8" w:rsidRDefault="001F50A8">
          <w:pPr>
            <w:pStyle w:val="TM2"/>
            <w:rPr>
              <w:noProof/>
            </w:rPr>
          </w:pPr>
          <w:hyperlink w:anchor="_Toc201312168" w:history="1">
            <w:r w:rsidRPr="00783FA2">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_Toc201312168 \h </w:instrText>
            </w:r>
            <w:r>
              <w:rPr>
                <w:noProof/>
                <w:webHidden/>
              </w:rPr>
            </w:r>
            <w:r>
              <w:rPr>
                <w:noProof/>
                <w:webHidden/>
              </w:rPr>
              <w:fldChar w:fldCharType="separate"/>
            </w:r>
            <w:r>
              <w:rPr>
                <w:noProof/>
                <w:webHidden/>
              </w:rPr>
              <w:t>15</w:t>
            </w:r>
            <w:r>
              <w:rPr>
                <w:noProof/>
                <w:webHidden/>
              </w:rPr>
              <w:fldChar w:fldCharType="end"/>
            </w:r>
          </w:hyperlink>
        </w:p>
        <w:p w14:paraId="5718E1BD"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69" w:history="1">
            <w:r w:rsidRPr="00783FA2">
              <w:rPr>
                <w:rStyle w:val="Lienhypertexte"/>
                <w:b/>
                <w:caps/>
                <w:noProof/>
              </w:rPr>
              <w:t>ARTICLE 12 :</w:t>
            </w:r>
            <w:r>
              <w:rPr>
                <w:rFonts w:asciiTheme="minorHAnsi" w:eastAsiaTheme="minorEastAsia" w:hAnsiTheme="minorHAnsi" w:cstheme="minorBidi"/>
                <w:noProof/>
                <w:sz w:val="22"/>
                <w:szCs w:val="22"/>
              </w:rPr>
              <w:tab/>
            </w:r>
            <w:r w:rsidRPr="00783FA2">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_Toc201312169 \h </w:instrText>
            </w:r>
            <w:r>
              <w:rPr>
                <w:noProof/>
                <w:webHidden/>
              </w:rPr>
            </w:r>
            <w:r>
              <w:rPr>
                <w:noProof/>
                <w:webHidden/>
              </w:rPr>
              <w:fldChar w:fldCharType="separate"/>
            </w:r>
            <w:r>
              <w:rPr>
                <w:noProof/>
                <w:webHidden/>
              </w:rPr>
              <w:t>15</w:t>
            </w:r>
            <w:r>
              <w:rPr>
                <w:noProof/>
                <w:webHidden/>
              </w:rPr>
              <w:fldChar w:fldCharType="end"/>
            </w:r>
          </w:hyperlink>
        </w:p>
        <w:p w14:paraId="7098E154"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0" w:history="1">
            <w:r w:rsidRPr="00783FA2">
              <w:rPr>
                <w:rStyle w:val="Lienhypertexte"/>
                <w:b/>
                <w:caps/>
                <w:noProof/>
              </w:rPr>
              <w:t>ARTICLE 13 :</w:t>
            </w:r>
            <w:r>
              <w:rPr>
                <w:rFonts w:asciiTheme="minorHAnsi" w:eastAsiaTheme="minorEastAsia" w:hAnsiTheme="minorHAnsi" w:cstheme="minorBidi"/>
                <w:noProof/>
                <w:sz w:val="22"/>
                <w:szCs w:val="22"/>
              </w:rPr>
              <w:tab/>
            </w:r>
            <w:r w:rsidRPr="00783FA2">
              <w:rPr>
                <w:rStyle w:val="Lienhypertexte"/>
                <w:b/>
                <w:caps/>
                <w:noProof/>
              </w:rPr>
              <w:t>Éthique</w:t>
            </w:r>
            <w:r>
              <w:rPr>
                <w:noProof/>
                <w:webHidden/>
              </w:rPr>
              <w:tab/>
            </w:r>
            <w:r>
              <w:rPr>
                <w:noProof/>
                <w:webHidden/>
              </w:rPr>
              <w:fldChar w:fldCharType="begin"/>
            </w:r>
            <w:r>
              <w:rPr>
                <w:noProof/>
                <w:webHidden/>
              </w:rPr>
              <w:instrText xml:space="preserve"> PAGEREF _Toc201312170 \h </w:instrText>
            </w:r>
            <w:r>
              <w:rPr>
                <w:noProof/>
                <w:webHidden/>
              </w:rPr>
            </w:r>
            <w:r>
              <w:rPr>
                <w:noProof/>
                <w:webHidden/>
              </w:rPr>
              <w:fldChar w:fldCharType="separate"/>
            </w:r>
            <w:r>
              <w:rPr>
                <w:noProof/>
                <w:webHidden/>
              </w:rPr>
              <w:t>16</w:t>
            </w:r>
            <w:r>
              <w:rPr>
                <w:noProof/>
                <w:webHidden/>
              </w:rPr>
              <w:fldChar w:fldCharType="end"/>
            </w:r>
          </w:hyperlink>
        </w:p>
        <w:p w14:paraId="34095345"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1" w:history="1">
            <w:r w:rsidRPr="00783FA2">
              <w:rPr>
                <w:rStyle w:val="Lienhypertexte"/>
                <w:b/>
                <w:caps/>
                <w:noProof/>
              </w:rPr>
              <w:t>ARTICLE 14 :</w:t>
            </w:r>
            <w:r>
              <w:rPr>
                <w:rFonts w:asciiTheme="minorHAnsi" w:eastAsiaTheme="minorEastAsia" w:hAnsiTheme="minorHAnsi" w:cstheme="minorBidi"/>
                <w:noProof/>
                <w:sz w:val="22"/>
                <w:szCs w:val="22"/>
              </w:rPr>
              <w:tab/>
            </w:r>
            <w:r w:rsidRPr="00783FA2">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_Toc201312171 \h </w:instrText>
            </w:r>
            <w:r>
              <w:rPr>
                <w:noProof/>
                <w:webHidden/>
              </w:rPr>
            </w:r>
            <w:r>
              <w:rPr>
                <w:noProof/>
                <w:webHidden/>
              </w:rPr>
              <w:fldChar w:fldCharType="separate"/>
            </w:r>
            <w:r>
              <w:rPr>
                <w:noProof/>
                <w:webHidden/>
              </w:rPr>
              <w:t>16</w:t>
            </w:r>
            <w:r>
              <w:rPr>
                <w:noProof/>
                <w:webHidden/>
              </w:rPr>
              <w:fldChar w:fldCharType="end"/>
            </w:r>
          </w:hyperlink>
        </w:p>
        <w:p w14:paraId="64CC4C5D"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2" w:history="1">
            <w:r w:rsidRPr="00783FA2">
              <w:rPr>
                <w:rStyle w:val="Lienhypertexte"/>
                <w:b/>
                <w:caps/>
                <w:noProof/>
              </w:rPr>
              <w:t>ARTICLE 15 :</w:t>
            </w:r>
            <w:r>
              <w:rPr>
                <w:rFonts w:asciiTheme="minorHAnsi" w:eastAsiaTheme="minorEastAsia" w:hAnsiTheme="minorHAnsi" w:cstheme="minorBidi"/>
                <w:noProof/>
                <w:sz w:val="22"/>
                <w:szCs w:val="22"/>
              </w:rPr>
              <w:tab/>
            </w:r>
            <w:r w:rsidRPr="00783FA2">
              <w:rPr>
                <w:rStyle w:val="Lienhypertexte"/>
                <w:b/>
                <w:caps/>
                <w:noProof/>
              </w:rPr>
              <w:t>DÉrogationS au CCAG</w:t>
            </w:r>
            <w:r>
              <w:rPr>
                <w:noProof/>
                <w:webHidden/>
              </w:rPr>
              <w:tab/>
            </w:r>
            <w:r>
              <w:rPr>
                <w:noProof/>
                <w:webHidden/>
              </w:rPr>
              <w:fldChar w:fldCharType="begin"/>
            </w:r>
            <w:r>
              <w:rPr>
                <w:noProof/>
                <w:webHidden/>
              </w:rPr>
              <w:instrText xml:space="preserve"> PAGEREF _Toc201312172 \h </w:instrText>
            </w:r>
            <w:r>
              <w:rPr>
                <w:noProof/>
                <w:webHidden/>
              </w:rPr>
            </w:r>
            <w:r>
              <w:rPr>
                <w:noProof/>
                <w:webHidden/>
              </w:rPr>
              <w:fldChar w:fldCharType="separate"/>
            </w:r>
            <w:r>
              <w:rPr>
                <w:noProof/>
                <w:webHidden/>
              </w:rPr>
              <w:t>17</w:t>
            </w:r>
            <w:r>
              <w:rPr>
                <w:noProof/>
                <w:webHidden/>
              </w:rPr>
              <w:fldChar w:fldCharType="end"/>
            </w:r>
          </w:hyperlink>
        </w:p>
        <w:p w14:paraId="0C9A84DF"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3" w:history="1">
            <w:r w:rsidRPr="00783FA2">
              <w:rPr>
                <w:rStyle w:val="Lienhypertexte"/>
                <w:b/>
                <w:caps/>
                <w:noProof/>
              </w:rPr>
              <w:t>ARTICLE 16 :</w:t>
            </w:r>
            <w:r>
              <w:rPr>
                <w:rFonts w:asciiTheme="minorHAnsi" w:eastAsiaTheme="minorEastAsia" w:hAnsiTheme="minorHAnsi" w:cstheme="minorBidi"/>
                <w:noProof/>
                <w:sz w:val="22"/>
                <w:szCs w:val="22"/>
              </w:rPr>
              <w:tab/>
            </w:r>
            <w:r w:rsidRPr="00783FA2">
              <w:rPr>
                <w:rStyle w:val="Lienhypertexte"/>
                <w:b/>
                <w:caps/>
                <w:noProof/>
              </w:rPr>
              <w:t>AUDIT</w:t>
            </w:r>
            <w:r>
              <w:rPr>
                <w:noProof/>
                <w:webHidden/>
              </w:rPr>
              <w:tab/>
            </w:r>
            <w:r>
              <w:rPr>
                <w:noProof/>
                <w:webHidden/>
              </w:rPr>
              <w:fldChar w:fldCharType="begin"/>
            </w:r>
            <w:r>
              <w:rPr>
                <w:noProof/>
                <w:webHidden/>
              </w:rPr>
              <w:instrText xml:space="preserve"> PAGEREF _Toc201312173 \h </w:instrText>
            </w:r>
            <w:r>
              <w:rPr>
                <w:noProof/>
                <w:webHidden/>
              </w:rPr>
            </w:r>
            <w:r>
              <w:rPr>
                <w:noProof/>
                <w:webHidden/>
              </w:rPr>
              <w:fldChar w:fldCharType="separate"/>
            </w:r>
            <w:r>
              <w:rPr>
                <w:noProof/>
                <w:webHidden/>
              </w:rPr>
              <w:t>17</w:t>
            </w:r>
            <w:r>
              <w:rPr>
                <w:noProof/>
                <w:webHidden/>
              </w:rPr>
              <w:fldChar w:fldCharType="end"/>
            </w:r>
          </w:hyperlink>
        </w:p>
        <w:p w14:paraId="1EE826DF"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4" w:history="1">
            <w:r w:rsidRPr="00783FA2">
              <w:rPr>
                <w:rStyle w:val="Lienhypertexte"/>
                <w:b/>
                <w:caps/>
                <w:noProof/>
              </w:rPr>
              <w:t>ARTICLE 17 :</w:t>
            </w:r>
            <w:r>
              <w:rPr>
                <w:rFonts w:asciiTheme="minorHAnsi" w:eastAsiaTheme="minorEastAsia" w:hAnsiTheme="minorHAnsi" w:cstheme="minorBidi"/>
                <w:noProof/>
                <w:sz w:val="22"/>
                <w:szCs w:val="22"/>
              </w:rPr>
              <w:tab/>
            </w:r>
            <w:r w:rsidRPr="00783FA2">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_Toc201312174 \h </w:instrText>
            </w:r>
            <w:r>
              <w:rPr>
                <w:noProof/>
                <w:webHidden/>
              </w:rPr>
            </w:r>
            <w:r>
              <w:rPr>
                <w:noProof/>
                <w:webHidden/>
              </w:rPr>
              <w:fldChar w:fldCharType="separate"/>
            </w:r>
            <w:r>
              <w:rPr>
                <w:noProof/>
                <w:webHidden/>
              </w:rPr>
              <w:t>18</w:t>
            </w:r>
            <w:r>
              <w:rPr>
                <w:noProof/>
                <w:webHidden/>
              </w:rPr>
              <w:fldChar w:fldCharType="end"/>
            </w:r>
          </w:hyperlink>
        </w:p>
        <w:p w14:paraId="4B27F3E8" w14:textId="77777777" w:rsidR="001F50A8" w:rsidRDefault="001F50A8">
          <w:pPr>
            <w:pStyle w:val="TM1"/>
            <w:tabs>
              <w:tab w:val="left" w:pos="1540"/>
              <w:tab w:val="right" w:leader="dot" w:pos="9736"/>
            </w:tabs>
            <w:rPr>
              <w:rFonts w:asciiTheme="minorHAnsi" w:eastAsiaTheme="minorEastAsia" w:hAnsiTheme="minorHAnsi" w:cstheme="minorBidi"/>
              <w:noProof/>
              <w:sz w:val="22"/>
              <w:szCs w:val="22"/>
            </w:rPr>
          </w:pPr>
          <w:hyperlink w:anchor="_Toc201312175" w:history="1">
            <w:r w:rsidRPr="00783FA2">
              <w:rPr>
                <w:rStyle w:val="Lienhypertexte"/>
                <w:b/>
                <w:caps/>
                <w:noProof/>
              </w:rPr>
              <w:t>ARTICLE 18 :</w:t>
            </w:r>
            <w:r>
              <w:rPr>
                <w:rFonts w:asciiTheme="minorHAnsi" w:eastAsiaTheme="minorEastAsia" w:hAnsiTheme="minorHAnsi" w:cstheme="minorBidi"/>
                <w:noProof/>
                <w:sz w:val="22"/>
                <w:szCs w:val="22"/>
              </w:rPr>
              <w:tab/>
            </w:r>
            <w:r w:rsidRPr="00783FA2">
              <w:rPr>
                <w:rStyle w:val="Lienhypertexte"/>
                <w:b/>
                <w:caps/>
                <w:noProof/>
              </w:rPr>
              <w:t>Dispositions finales</w:t>
            </w:r>
            <w:r>
              <w:rPr>
                <w:noProof/>
                <w:webHidden/>
              </w:rPr>
              <w:tab/>
            </w:r>
            <w:r>
              <w:rPr>
                <w:noProof/>
                <w:webHidden/>
              </w:rPr>
              <w:fldChar w:fldCharType="begin"/>
            </w:r>
            <w:r>
              <w:rPr>
                <w:noProof/>
                <w:webHidden/>
              </w:rPr>
              <w:instrText xml:space="preserve"> PAGEREF _Toc201312175 \h </w:instrText>
            </w:r>
            <w:r>
              <w:rPr>
                <w:noProof/>
                <w:webHidden/>
              </w:rPr>
            </w:r>
            <w:r>
              <w:rPr>
                <w:noProof/>
                <w:webHidden/>
              </w:rPr>
              <w:fldChar w:fldCharType="separate"/>
            </w:r>
            <w:r>
              <w:rPr>
                <w:noProof/>
                <w:webHidden/>
              </w:rPr>
              <w:t>18</w:t>
            </w:r>
            <w:r>
              <w:rPr>
                <w:noProof/>
                <w:webHidden/>
              </w:rPr>
              <w:fldChar w:fldCharType="end"/>
            </w:r>
          </w:hyperlink>
        </w:p>
        <w:p w14:paraId="56C4DC47" w14:textId="77777777" w:rsidR="001F50A8" w:rsidRDefault="001F50A8">
          <w:pPr>
            <w:pStyle w:val="TM2"/>
            <w:rPr>
              <w:noProof/>
            </w:rPr>
          </w:pPr>
          <w:hyperlink w:anchor="_Toc201312176" w:history="1">
            <w:r w:rsidRPr="00783FA2">
              <w:rPr>
                <w:rStyle w:val="Lienhypertexte"/>
                <w:noProof/>
              </w:rPr>
              <w:t>Déclaration</w:t>
            </w:r>
            <w:r>
              <w:rPr>
                <w:noProof/>
                <w:webHidden/>
              </w:rPr>
              <w:tab/>
            </w:r>
            <w:r>
              <w:rPr>
                <w:noProof/>
                <w:webHidden/>
              </w:rPr>
              <w:fldChar w:fldCharType="begin"/>
            </w:r>
            <w:r>
              <w:rPr>
                <w:noProof/>
                <w:webHidden/>
              </w:rPr>
              <w:instrText xml:space="preserve"> PAGEREF _Toc201312176 \h </w:instrText>
            </w:r>
            <w:r>
              <w:rPr>
                <w:noProof/>
                <w:webHidden/>
              </w:rPr>
            </w:r>
            <w:r>
              <w:rPr>
                <w:noProof/>
                <w:webHidden/>
              </w:rPr>
              <w:fldChar w:fldCharType="separate"/>
            </w:r>
            <w:r>
              <w:rPr>
                <w:noProof/>
                <w:webHidden/>
              </w:rPr>
              <w:t>18</w:t>
            </w:r>
            <w:r>
              <w:rPr>
                <w:noProof/>
                <w:webHidden/>
              </w:rPr>
              <w:fldChar w:fldCharType="end"/>
            </w:r>
          </w:hyperlink>
        </w:p>
        <w:p w14:paraId="59437731" w14:textId="77777777" w:rsidR="001F50A8" w:rsidRDefault="001F50A8">
          <w:pPr>
            <w:pStyle w:val="TM1"/>
            <w:tabs>
              <w:tab w:val="right" w:leader="dot" w:pos="9736"/>
            </w:tabs>
            <w:rPr>
              <w:rFonts w:asciiTheme="minorHAnsi" w:eastAsiaTheme="minorEastAsia" w:hAnsiTheme="minorHAnsi" w:cstheme="minorBidi"/>
              <w:noProof/>
              <w:sz w:val="22"/>
              <w:szCs w:val="22"/>
            </w:rPr>
          </w:pPr>
          <w:hyperlink w:anchor="_Toc201312177" w:history="1">
            <w:r w:rsidRPr="00783FA2">
              <w:rPr>
                <w:rStyle w:val="Lienhypertexte"/>
                <w:b/>
                <w:caps/>
                <w:noProof/>
              </w:rPr>
              <w:t>Annexe 1 : Cahier des charges</w:t>
            </w:r>
            <w:r>
              <w:rPr>
                <w:noProof/>
                <w:webHidden/>
              </w:rPr>
              <w:tab/>
            </w:r>
            <w:r>
              <w:rPr>
                <w:noProof/>
                <w:webHidden/>
              </w:rPr>
              <w:fldChar w:fldCharType="begin"/>
            </w:r>
            <w:r>
              <w:rPr>
                <w:noProof/>
                <w:webHidden/>
              </w:rPr>
              <w:instrText xml:space="preserve"> PAGEREF _Toc201312177 \h </w:instrText>
            </w:r>
            <w:r>
              <w:rPr>
                <w:noProof/>
                <w:webHidden/>
              </w:rPr>
            </w:r>
            <w:r>
              <w:rPr>
                <w:noProof/>
                <w:webHidden/>
              </w:rPr>
              <w:fldChar w:fldCharType="separate"/>
            </w:r>
            <w:r>
              <w:rPr>
                <w:noProof/>
                <w:webHidden/>
              </w:rPr>
              <w:t>21</w:t>
            </w:r>
            <w:r>
              <w:rPr>
                <w:noProof/>
                <w:webHidden/>
              </w:rPr>
              <w:fldChar w:fldCharType="end"/>
            </w:r>
          </w:hyperlink>
        </w:p>
        <w:p w14:paraId="54717CAF" w14:textId="77777777" w:rsidR="00F54696" w:rsidRDefault="00EA09F5">
          <w:pPr>
            <w:rPr>
              <w:rFonts w:asciiTheme="minorHAnsi" w:hAnsiTheme="minorHAnsi"/>
            </w:rPr>
          </w:pPr>
          <w:r>
            <w:rPr>
              <w:rFonts w:asciiTheme="minorHAnsi" w:hAnsiTheme="minorHAnsi"/>
            </w:rPr>
            <w:fldChar w:fldCharType="end"/>
          </w:r>
        </w:p>
      </w:sdtContent>
    </w:sdt>
    <w:p w14:paraId="4C8801C6" w14:textId="77777777" w:rsidR="00F54696" w:rsidRDefault="00F54696">
      <w:pPr>
        <w:widowControl w:val="0"/>
        <w:jc w:val="right"/>
        <w:rPr>
          <w:rFonts w:asciiTheme="minorHAnsi" w:hAnsiTheme="minorHAnsi" w:cs="Arial"/>
          <w:b/>
          <w:sz w:val="22"/>
        </w:rPr>
        <w:sectPr w:rsidR="00F54696">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18B8DE20" w14:textId="77777777" w:rsidR="00F54696" w:rsidRDefault="00EA09F5">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201312124"/>
      <w:r>
        <w:rPr>
          <w:rFonts w:asciiTheme="minorHAnsi" w:hAnsiTheme="minorHAnsi"/>
          <w:b/>
          <w:caps/>
          <w:sz w:val="32"/>
          <w:u w:val="single"/>
        </w:rPr>
        <w:lastRenderedPageBreak/>
        <w:t>conditions PARTICULIERES</w:t>
      </w:r>
      <w:bookmarkEnd w:id="4"/>
      <w:r>
        <w:rPr>
          <w:rFonts w:asciiTheme="minorHAnsi" w:hAnsiTheme="minorHAnsi"/>
          <w:b/>
          <w:caps/>
          <w:sz w:val="32"/>
          <w:u w:val="single"/>
        </w:rPr>
        <w:t xml:space="preserve"> – acte d’engagement</w:t>
      </w:r>
      <w:bookmarkEnd w:id="5"/>
    </w:p>
    <w:p w14:paraId="072E3943" w14:textId="77777777" w:rsidR="00F54696" w:rsidRDefault="00EA09F5">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F54696" w14:paraId="6A2CB727" w14:textId="77777777">
        <w:tc>
          <w:tcPr>
            <w:tcW w:w="9886" w:type="dxa"/>
          </w:tcPr>
          <w:p w14:paraId="13576555" w14:textId="77777777" w:rsidR="00F54696" w:rsidRDefault="00EA09F5">
            <w:pPr>
              <w:pStyle w:val="a"/>
              <w:widowControl w:val="0"/>
              <w:rPr>
                <w:rFonts w:ascii="Calibri" w:hAnsi="Calibri"/>
                <w:b/>
              </w:rPr>
            </w:pPr>
            <w:r>
              <w:rPr>
                <w:rFonts w:ascii="Calibri" w:hAnsi="Calibri"/>
                <w:b/>
                <w:smallCaps/>
              </w:rPr>
              <w:t>EXPERTISE FRANCE</w:t>
            </w:r>
            <w:r>
              <w:rPr>
                <w:rFonts w:ascii="Calibri" w:hAnsi="Calibri"/>
                <w:b/>
              </w:rPr>
              <w:t xml:space="preserve"> SAS</w:t>
            </w:r>
          </w:p>
          <w:p w14:paraId="1AD724E1" w14:textId="77777777" w:rsidR="00F54696" w:rsidRDefault="00EA09F5">
            <w:pPr>
              <w:pStyle w:val="a"/>
              <w:widowControl w:val="0"/>
              <w:rPr>
                <w:rFonts w:asciiTheme="minorHAnsi" w:hAnsiTheme="minorHAnsi" w:cs="Arial"/>
              </w:rPr>
            </w:pPr>
            <w:r>
              <w:rPr>
                <w:rFonts w:asciiTheme="minorHAnsi" w:hAnsiTheme="minorHAnsi" w:cs="Arial"/>
              </w:rPr>
              <w:t>40, boulevard de Port Royal - 75005 PARIS, France</w:t>
            </w:r>
          </w:p>
          <w:p w14:paraId="4AAE8BA7" w14:textId="77777777" w:rsidR="00F54696" w:rsidRDefault="00EA09F5">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25305D30" w14:textId="77777777" w:rsidR="00F54696" w:rsidRDefault="00EA09F5">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SIRET : 808 734 792 00035</w:t>
            </w:r>
          </w:p>
          <w:p w14:paraId="4B73B3E8" w14:textId="77777777" w:rsidR="00F54696" w:rsidRDefault="00EA09F5">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30C9B156" w14:textId="77777777" w:rsidR="00F54696" w:rsidRDefault="00F54696">
            <w:pPr>
              <w:pStyle w:val="a"/>
              <w:widowControl w:val="0"/>
              <w:rPr>
                <w:rFonts w:asciiTheme="minorHAnsi" w:hAnsiTheme="minorHAnsi" w:cs="Arial"/>
              </w:rPr>
            </w:pPr>
          </w:p>
          <w:p w14:paraId="44A4F2DA" w14:textId="77777777" w:rsidR="00F54696" w:rsidRDefault="00EA09F5">
            <w:pPr>
              <w:pStyle w:val="a"/>
              <w:widowControl w:val="0"/>
              <w:rPr>
                <w:rFonts w:asciiTheme="minorHAnsi" w:hAnsiTheme="minorHAnsi" w:cs="Arial"/>
              </w:rPr>
            </w:pPr>
            <w:r>
              <w:rPr>
                <w:rFonts w:asciiTheme="minorHAnsi" w:hAnsiTheme="minorHAnsi" w:cs="Arial"/>
              </w:rPr>
              <w:t>Représentée par M. Jérémie PELLET, Directeur général,</w:t>
            </w:r>
          </w:p>
          <w:p w14:paraId="07058165" w14:textId="77777777" w:rsidR="00F54696" w:rsidRDefault="00EA09F5">
            <w:pPr>
              <w:widowControl w:val="0"/>
              <w:jc w:val="both"/>
              <w:rPr>
                <w:rFonts w:asciiTheme="minorHAnsi" w:hAnsiTheme="minorHAnsi" w:cs="Arial"/>
                <w:b/>
                <w:bCs/>
                <w:u w:val="single"/>
              </w:rPr>
            </w:pPr>
            <w:r>
              <w:rPr>
                <w:rFonts w:asciiTheme="minorHAnsi" w:hAnsiTheme="minorHAnsi" w:cs="Arial"/>
                <w:b/>
                <w:bCs/>
                <w:sz w:val="22"/>
                <w:u w:val="single"/>
              </w:rPr>
              <w:t>d’une part,</w:t>
            </w:r>
          </w:p>
          <w:p w14:paraId="7941BE41" w14:textId="77777777" w:rsidR="00F54696" w:rsidRDefault="00F54696">
            <w:pPr>
              <w:pStyle w:val="a"/>
              <w:widowControl w:val="0"/>
              <w:rPr>
                <w:rFonts w:asciiTheme="minorHAnsi" w:hAnsiTheme="minorHAnsi" w:cs="Arial"/>
                <w:sz w:val="20"/>
              </w:rPr>
            </w:pPr>
          </w:p>
        </w:tc>
      </w:tr>
    </w:tbl>
    <w:p w14:paraId="507B309A" w14:textId="77777777" w:rsidR="00F54696" w:rsidRDefault="00EA09F5">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F54696" w14:paraId="489EE900" w14:textId="77777777">
        <w:tc>
          <w:tcPr>
            <w:tcW w:w="9886" w:type="dxa"/>
          </w:tcPr>
          <w:p w14:paraId="21047131" w14:textId="77777777" w:rsidR="00F54696" w:rsidRDefault="00EA09F5">
            <w:pPr>
              <w:pStyle w:val="a"/>
              <w:widowControl w:val="0"/>
              <w:rPr>
                <w:rFonts w:ascii="Calibri" w:hAnsi="Calibri"/>
                <w:b/>
              </w:rPr>
            </w:pPr>
            <w:r>
              <w:rPr>
                <w:rFonts w:ascii="Calibri" w:hAnsi="Calibri"/>
                <w:b/>
              </w:rPr>
              <w:t xml:space="preserve">NOM DU </w:t>
            </w:r>
            <w:r>
              <w:rPr>
                <w:rFonts w:ascii="Calibri" w:hAnsi="Calibri"/>
                <w:b/>
                <w:smallCaps/>
              </w:rPr>
              <w:t>CONTRATANT</w:t>
            </w:r>
          </w:p>
          <w:p w14:paraId="42773832" w14:textId="77777777" w:rsidR="00F54696" w:rsidRDefault="00EA09F5">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2B3B65F" w14:textId="77777777" w:rsidR="00F54696" w:rsidRDefault="00EA09F5">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Adresse du siège :</w:t>
            </w:r>
          </w:p>
          <w:p w14:paraId="73683D0A" w14:textId="77777777" w:rsidR="00F54696" w:rsidRDefault="00EA09F5">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00FAA372" w14:textId="77777777" w:rsidR="00F54696" w:rsidRDefault="00EA09F5">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4B2832A4" w14:textId="77777777" w:rsidR="00F54696" w:rsidRDefault="00F54696">
            <w:pPr>
              <w:pStyle w:val="a"/>
              <w:widowControl w:val="0"/>
              <w:rPr>
                <w:rFonts w:asciiTheme="minorHAnsi" w:hAnsiTheme="minorHAnsi" w:cs="Arial"/>
              </w:rPr>
            </w:pPr>
          </w:p>
          <w:p w14:paraId="602B9E92" w14:textId="77777777" w:rsidR="00F54696" w:rsidRDefault="00EA09F5">
            <w:pPr>
              <w:pStyle w:val="a"/>
              <w:widowControl w:val="0"/>
              <w:rPr>
                <w:rFonts w:asciiTheme="minorHAnsi" w:hAnsiTheme="minorHAnsi" w:cs="Arial"/>
              </w:rPr>
            </w:pPr>
            <w:r>
              <w:rPr>
                <w:rFonts w:asciiTheme="minorHAnsi" w:hAnsiTheme="minorHAnsi" w:cs="Arial"/>
              </w:rPr>
              <w:t>Représenté par :</w:t>
            </w:r>
          </w:p>
          <w:p w14:paraId="046F393C" w14:textId="77777777" w:rsidR="00F54696" w:rsidRDefault="00EA09F5">
            <w:pPr>
              <w:jc w:val="both"/>
              <w:rPr>
                <w:rFonts w:asciiTheme="minorHAnsi" w:hAnsiTheme="minorHAnsi" w:cs="Arial"/>
                <w:b/>
                <w:bCs/>
                <w:sz w:val="22"/>
                <w:u w:val="single"/>
              </w:rPr>
            </w:pPr>
            <w:r>
              <w:rPr>
                <w:rFonts w:asciiTheme="minorHAnsi" w:hAnsiTheme="minorHAnsi" w:cs="Arial"/>
                <w:b/>
                <w:bCs/>
                <w:sz w:val="22"/>
                <w:u w:val="single"/>
              </w:rPr>
              <w:t>d’autre part,</w:t>
            </w:r>
          </w:p>
          <w:p w14:paraId="39F35F61" w14:textId="77777777" w:rsidR="00F54696" w:rsidRDefault="00F54696">
            <w:pPr>
              <w:jc w:val="both"/>
              <w:rPr>
                <w:rFonts w:asciiTheme="minorHAnsi" w:hAnsiTheme="minorHAnsi"/>
              </w:rPr>
            </w:pPr>
          </w:p>
        </w:tc>
      </w:tr>
    </w:tbl>
    <w:p w14:paraId="135D79E6" w14:textId="77777777" w:rsidR="00F54696" w:rsidRDefault="00EA09F5">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041A1851" w14:textId="77777777" w:rsidR="00F54696" w:rsidRDefault="00EA09F5">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08D24F2B" w14:textId="77777777" w:rsidR="00BB612D" w:rsidRDefault="00BB612D" w:rsidP="00BB612D">
      <w:pPr>
        <w:spacing w:line="240" w:lineRule="auto"/>
        <w:jc w:val="both"/>
        <w:rPr>
          <w:rFonts w:asciiTheme="minorHAnsi" w:hAnsiTheme="minorHAnsi" w:cs="Arial"/>
          <w:b/>
        </w:rPr>
      </w:pPr>
      <w:r>
        <w:rPr>
          <w:rFonts w:asciiTheme="minorHAnsi" w:hAnsiTheme="minorHAnsi" w:cs="Arial"/>
        </w:rPr>
        <w:t>Le présent Contrat de prestation de services s’inscrit dans le cadre du projet de coopération ci-après dénommé le « </w:t>
      </w:r>
      <w:r>
        <w:rPr>
          <w:rFonts w:asciiTheme="minorHAnsi" w:hAnsiTheme="minorHAnsi" w:cs="Arial"/>
          <w:smallCaps/>
        </w:rPr>
        <w:t>contrat principal »</w:t>
      </w:r>
      <w:r>
        <w:rPr>
          <w:rFonts w:asciiTheme="minorHAnsi" w:hAnsiTheme="minorHAnsi" w:cs="Arial"/>
        </w:rPr>
        <w:t xml:space="preserve"> signé le </w:t>
      </w:r>
      <w:r>
        <w:rPr>
          <w:rFonts w:asciiTheme="minorHAnsi" w:hAnsiTheme="minorHAnsi" w:cs="Arial"/>
          <w:i/>
        </w:rPr>
        <w:t>01/12/2021</w:t>
      </w:r>
      <w:r>
        <w:rPr>
          <w:rFonts w:asciiTheme="minorHAnsi" w:hAnsiTheme="minorHAnsi" w:cs="Arial"/>
        </w:rPr>
        <w:t xml:space="preserve"> </w:t>
      </w:r>
      <w:r>
        <w:rPr>
          <w:rFonts w:asciiTheme="minorHAnsi" w:hAnsiTheme="minorHAnsi" w:cs="Arial"/>
          <w:szCs w:val="22"/>
        </w:rPr>
        <w:t xml:space="preserve">entre </w:t>
      </w:r>
      <w:r>
        <w:rPr>
          <w:rFonts w:asciiTheme="minorHAnsi" w:hAnsiTheme="minorHAnsi" w:cs="Arial"/>
        </w:rPr>
        <w:t xml:space="preserve">la Délégation de l’Union Européenne en Algérie </w:t>
      </w:r>
      <w:r>
        <w:rPr>
          <w:rFonts w:asciiTheme="minorHAnsi" w:hAnsiTheme="minorHAnsi" w:cs="Arial"/>
          <w:szCs w:val="22"/>
        </w:rPr>
        <w:t xml:space="preserve">et </w:t>
      </w:r>
      <w:r>
        <w:rPr>
          <w:rFonts w:asciiTheme="minorHAnsi" w:hAnsiTheme="minorHAnsi" w:cs="Arial"/>
        </w:rPr>
        <w:t>E</w:t>
      </w:r>
      <w:r>
        <w:rPr>
          <w:rFonts w:asciiTheme="minorHAnsi" w:hAnsiTheme="minorHAnsi" w:cs="Arial"/>
          <w:smallCaps/>
        </w:rPr>
        <w:t>xpertise France</w:t>
      </w:r>
      <w:r>
        <w:rPr>
          <w:rFonts w:asciiTheme="minorHAnsi" w:hAnsiTheme="minorHAnsi" w:cs="Arial"/>
          <w:szCs w:val="22"/>
        </w:rPr>
        <w:t xml:space="preserve">, portant sur le développement de l’économie bleue, la pêche et l’aquaculture en Algérie, </w:t>
      </w:r>
      <w:r>
        <w:rPr>
          <w:rFonts w:asciiTheme="minorHAnsi" w:hAnsiTheme="minorHAnsi" w:cs="Arial"/>
        </w:rPr>
        <w:t>au profit du Ministère de la Pêche et des Ressources Halieutiques algérien, mis en œuvre par Expertise France et l’Agence Européenne de Contrôle des Pêches et dont E</w:t>
      </w:r>
      <w:r>
        <w:rPr>
          <w:rFonts w:asciiTheme="minorHAnsi" w:hAnsiTheme="minorHAnsi" w:cs="Arial"/>
          <w:smallCaps/>
        </w:rPr>
        <w:t>xpertise France</w:t>
      </w:r>
      <w:r>
        <w:rPr>
          <w:rFonts w:asciiTheme="minorHAnsi" w:hAnsiTheme="minorHAnsi" w:cs="Arial"/>
        </w:rPr>
        <w:t xml:space="preserve"> est partenaire.</w:t>
      </w:r>
      <w:r w:rsidRPr="005468A0">
        <w:t xml:space="preserve"> </w:t>
      </w:r>
      <w:r w:rsidRPr="005468A0">
        <w:rPr>
          <w:rFonts w:asciiTheme="minorHAnsi" w:hAnsiTheme="minorHAnsi" w:cs="Arial"/>
        </w:rPr>
        <w:t>», EXPERTISE FRANCE demande au CONTRACTANT qui l’accepte, de réaliser au titre du présent CONTRAT les prestations décrites dans l’annexe technique jointe « Cahier des charges ».</w:t>
      </w:r>
    </w:p>
    <w:p w14:paraId="4699D705" w14:textId="77777777" w:rsidR="00F54696" w:rsidRDefault="00EA09F5">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16DAC5F7" w14:textId="77777777" w:rsidR="00F54696" w:rsidRDefault="00EA09F5">
      <w:pPr>
        <w:spacing w:before="120" w:line="240" w:lineRule="auto"/>
        <w:rPr>
          <w:rFonts w:asciiTheme="minorHAnsi" w:hAnsiTheme="minorHAnsi" w:cs="Arial"/>
        </w:rPr>
      </w:pPr>
      <w:r>
        <w:rPr>
          <w:rFonts w:asciiTheme="minorHAnsi" w:hAnsiTheme="minorHAnsi"/>
          <w:b/>
          <w:caps/>
        </w:rPr>
        <w:br w:type="page" w:clear="all"/>
      </w:r>
    </w:p>
    <w:p w14:paraId="61E964D4" w14:textId="77777777" w:rsidR="00F54696" w:rsidRDefault="00EA09F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1312125"/>
      <w:r>
        <w:rPr>
          <w:rFonts w:asciiTheme="minorHAnsi" w:hAnsiTheme="minorHAnsi"/>
          <w:b/>
          <w:caps/>
          <w:sz w:val="24"/>
          <w:u w:val="single"/>
        </w:rPr>
        <w:lastRenderedPageBreak/>
        <w:t>Objet du contrat</w:t>
      </w:r>
      <w:bookmarkEnd w:id="6"/>
    </w:p>
    <w:p w14:paraId="51CDF986" w14:textId="231CCA2C" w:rsidR="00F54696" w:rsidRDefault="00EA09F5" w:rsidP="00606998">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BB612D" w:rsidRPr="00BB612D">
        <w:rPr>
          <w:rFonts w:asciiTheme="minorHAnsi" w:hAnsiTheme="minorHAnsi" w:cs="Arial"/>
          <w:i/>
        </w:rPr>
        <w:t xml:space="preserve">gestion évènements pour le programme Economie </w:t>
      </w:r>
      <w:r w:rsidR="00BB612D">
        <w:rPr>
          <w:rFonts w:asciiTheme="minorHAnsi" w:hAnsiTheme="minorHAnsi" w:cs="Arial"/>
          <w:i/>
        </w:rPr>
        <w:t>B</w:t>
      </w:r>
      <w:r w:rsidR="00BB612D" w:rsidRPr="00BB612D">
        <w:rPr>
          <w:rFonts w:asciiTheme="minorHAnsi" w:hAnsiTheme="minorHAnsi" w:cs="Arial"/>
          <w:i/>
        </w:rPr>
        <w:t>leue</w:t>
      </w:r>
      <w:r w:rsidR="00606998">
        <w:rPr>
          <w:rFonts w:asciiTheme="minorHAnsi" w:hAnsiTheme="minorHAnsi" w:cs="Arial"/>
        </w:rPr>
        <w:t> </w:t>
      </w:r>
      <w:r>
        <w:rPr>
          <w:rFonts w:asciiTheme="minorHAnsi" w:hAnsiTheme="minorHAnsi" w:cs="Arial"/>
        </w:rPr>
        <w:t>».</w:t>
      </w:r>
    </w:p>
    <w:p w14:paraId="65EA61B8" w14:textId="77777777" w:rsidR="00F54696" w:rsidRDefault="00EA09F5">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01312126"/>
      <w:r>
        <w:rPr>
          <w:rFonts w:asciiTheme="minorHAnsi" w:hAnsiTheme="minorHAnsi"/>
          <w:b/>
          <w:caps/>
          <w:sz w:val="24"/>
          <w:u w:val="single"/>
        </w:rPr>
        <w:t>Documents contractuels</w:t>
      </w:r>
      <w:bookmarkEnd w:id="7"/>
    </w:p>
    <w:p w14:paraId="6BB3BA17" w14:textId="77777777" w:rsidR="00F54696" w:rsidRDefault="00EA09F5">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68F6F3EC" w14:textId="77777777" w:rsidR="00F54696" w:rsidRDefault="00EA09F5">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64F89068" w14:textId="77777777" w:rsidR="00F54696" w:rsidRDefault="00EA09F5">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2EC8C04C" w14:textId="77777777" w:rsidR="00F54696" w:rsidRDefault="00EA09F5">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6685E745" w14:textId="32DD07BF" w:rsidR="00F54696" w:rsidRDefault="00EA09F5">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bons de commande passés au titre du présent </w:t>
      </w:r>
      <w:r>
        <w:rPr>
          <w:rFonts w:asciiTheme="minorHAnsi" w:hAnsiTheme="minorHAnsi" w:cs="Arial"/>
          <w:smallCaps/>
        </w:rPr>
        <w:t>Contractant</w:t>
      </w:r>
      <w:r>
        <w:rPr>
          <w:rFonts w:asciiTheme="minorHAnsi" w:hAnsiTheme="minorHAnsi" w:cstheme="minorHAnsi"/>
          <w:szCs w:val="22"/>
        </w:rPr>
        <w:t xml:space="preserve"> (cf. Annexe 2 (ci-joints) : modèle de bon de commande)</w:t>
      </w:r>
    </w:p>
    <w:p w14:paraId="3A061CBB" w14:textId="60AB2FC2" w:rsidR="00F54696" w:rsidRDefault="00EA09F5">
      <w:pPr>
        <w:pStyle w:val="Paragraphedeliste"/>
        <w:numPr>
          <w:ilvl w:val="0"/>
          <w:numId w:val="10"/>
        </w:numPr>
        <w:tabs>
          <w:tab w:val="clear" w:pos="994"/>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7E594AD3" w14:textId="22540E9A" w:rsidR="00F54696" w:rsidRDefault="00EA09F5">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 de fournitures courantes et de services approuvé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14:paraId="64CAEDA4" w14:textId="77777777" w:rsidR="00F54696" w:rsidRDefault="00EA09F5">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16ED36F5" w14:textId="25FDDDAC" w:rsidR="00F54696" w:rsidRPr="00376F29" w:rsidRDefault="00EA09F5" w:rsidP="00376F29">
      <w:pPr>
        <w:pStyle w:val="w"/>
        <w:widowControl w:val="0"/>
        <w:spacing w:before="576"/>
        <w:ind w:left="556"/>
        <w:rPr>
          <w:rFonts w:asciiTheme="minorHAnsi" w:hAnsiTheme="minorHAnsi" w:cstheme="minorHAnsi"/>
          <w:szCs w:val="22"/>
        </w:rPr>
      </w:pPr>
      <w:r w:rsidRPr="00376F29">
        <w:rPr>
          <w:rFonts w:asciiTheme="minorHAnsi" w:hAnsiTheme="minorHAnsi" w:cstheme="minorHAnsi"/>
          <w:szCs w:val="22"/>
        </w:rPr>
        <w:t xml:space="preserve">Ces documents constituent l’intégralité de l’accord entre les </w:t>
      </w:r>
      <w:r w:rsidRPr="00376F29">
        <w:rPr>
          <w:rFonts w:asciiTheme="minorHAnsi" w:hAnsiTheme="minorHAnsi" w:cstheme="minorHAnsi"/>
          <w:smallCaps/>
          <w:szCs w:val="22"/>
        </w:rPr>
        <w:t>Parties</w:t>
      </w:r>
      <w:r w:rsidRPr="00376F29">
        <w:rPr>
          <w:rFonts w:asciiTheme="minorHAnsi" w:hAnsiTheme="minorHAnsi" w:cstheme="minorHAnsi"/>
          <w:szCs w:val="22"/>
        </w:rPr>
        <w:t xml:space="preserve"> se rapportant au présent </w:t>
      </w:r>
      <w:r w:rsidRPr="00376F29">
        <w:rPr>
          <w:rFonts w:asciiTheme="minorHAnsi" w:hAnsiTheme="minorHAnsi" w:cstheme="minorHAnsi"/>
          <w:smallCaps/>
          <w:szCs w:val="22"/>
        </w:rPr>
        <w:t>Contrat</w:t>
      </w:r>
      <w:r w:rsidRPr="00376F29">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376F29">
        <w:rPr>
          <w:rFonts w:asciiTheme="minorHAnsi" w:hAnsiTheme="minorHAnsi" w:cstheme="minorHAnsi"/>
          <w:smallCaps/>
          <w:szCs w:val="22"/>
        </w:rPr>
        <w:t>Partie</w:t>
      </w:r>
      <w:r w:rsidRPr="00376F29">
        <w:rPr>
          <w:rFonts w:asciiTheme="minorHAnsi" w:hAnsiTheme="minorHAnsi" w:cstheme="minorHAnsi"/>
          <w:szCs w:val="22"/>
        </w:rPr>
        <w:t xml:space="preserve"> ou en son nom, à l’autre </w:t>
      </w:r>
      <w:r w:rsidRPr="00376F29">
        <w:rPr>
          <w:rFonts w:asciiTheme="minorHAnsi" w:hAnsiTheme="minorHAnsi" w:cstheme="minorHAnsi"/>
          <w:smallCaps/>
          <w:szCs w:val="22"/>
        </w:rPr>
        <w:t>Partie</w:t>
      </w:r>
      <w:r w:rsidRPr="00376F29">
        <w:rPr>
          <w:rFonts w:asciiTheme="minorHAnsi" w:hAnsiTheme="minorHAnsi" w:cstheme="minorHAnsi"/>
          <w:szCs w:val="22"/>
        </w:rPr>
        <w:t>, qui seraient intervenus avant sa date de notification. Ces documents sont reconnus par les Parties comme l’exposé unique et complet des termes de leur accord.</w:t>
      </w:r>
    </w:p>
    <w:p w14:paraId="2562051C" w14:textId="77777777" w:rsidR="00F54696" w:rsidRDefault="00EA09F5">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3C6ACE2D" w14:textId="77777777" w:rsidR="00F54696" w:rsidRDefault="00EA09F5">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6874675E" w14:textId="77777777" w:rsidR="00F54696" w:rsidRDefault="00EA09F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392669631"/>
      <w:bookmarkStart w:id="9" w:name="_Toc201312127"/>
      <w:r>
        <w:rPr>
          <w:rFonts w:asciiTheme="minorHAnsi" w:hAnsiTheme="minorHAnsi"/>
          <w:b/>
          <w:caps/>
          <w:sz w:val="24"/>
          <w:u w:val="single"/>
        </w:rPr>
        <w:lastRenderedPageBreak/>
        <w:t>CaractÉristiques gÉnÉrales du contrat</w:t>
      </w:r>
      <w:bookmarkEnd w:id="9"/>
    </w:p>
    <w:p w14:paraId="54AE64E1" w14:textId="77777777" w:rsidR="00F54696" w:rsidRDefault="00EA09F5">
      <w:pPr>
        <w:pStyle w:val="Titre2"/>
        <w:rPr>
          <w:rFonts w:asciiTheme="minorHAnsi" w:hAnsiTheme="minorHAnsi"/>
          <w:sz w:val="22"/>
        </w:rPr>
      </w:pPr>
      <w:bookmarkStart w:id="10" w:name="_Toc201312128"/>
      <w:r>
        <w:rPr>
          <w:rFonts w:asciiTheme="minorHAnsi" w:hAnsiTheme="minorHAnsi"/>
          <w:sz w:val="22"/>
        </w:rPr>
        <w:t>Forme du contrat</w:t>
      </w:r>
      <w:bookmarkEnd w:id="8"/>
      <w:bookmarkEnd w:id="10"/>
      <w:r>
        <w:rPr>
          <w:rFonts w:asciiTheme="minorHAnsi" w:hAnsiTheme="minorHAnsi"/>
          <w:sz w:val="22"/>
        </w:rPr>
        <w:t xml:space="preserve"> </w:t>
      </w:r>
    </w:p>
    <w:p w14:paraId="6A576EF4" w14:textId="3C6AE7CB" w:rsidR="00F54696" w:rsidRDefault="00EA09F5">
      <w:pPr>
        <w:pStyle w:val="u"/>
        <w:widowControl w:val="0"/>
        <w:spacing w:before="240"/>
        <w:ind w:left="567"/>
        <w:rPr>
          <w:rFonts w:asciiTheme="minorHAnsi" w:hAnsiTheme="minorHAnsi" w:cstheme="minorHAnsi"/>
          <w:szCs w:val="22"/>
        </w:rPr>
      </w:pPr>
      <w:bookmarkStart w:id="11" w:name="_Toc379270787"/>
      <w:r w:rsidRPr="00A20F86">
        <w:rPr>
          <w:rFonts w:asciiTheme="minorHAnsi" w:hAnsiTheme="minorHAnsi" w:cstheme="minorHAnsi"/>
          <w:szCs w:val="22"/>
        </w:rPr>
        <w:t xml:space="preserve">Le présent </w:t>
      </w:r>
      <w:r w:rsidRPr="00A20F86">
        <w:rPr>
          <w:rFonts w:asciiTheme="minorHAnsi" w:hAnsiTheme="minorHAnsi" w:cstheme="minorHAnsi"/>
          <w:smallCaps/>
          <w:szCs w:val="22"/>
        </w:rPr>
        <w:t>Contrat</w:t>
      </w:r>
      <w:r w:rsidRPr="00A20F86">
        <w:rPr>
          <w:rFonts w:asciiTheme="minorHAnsi" w:hAnsiTheme="minorHAnsi" w:cstheme="minorHAnsi"/>
          <w:szCs w:val="22"/>
        </w:rPr>
        <w:t xml:space="preserve"> est un accord-cadre mono-attributaire au sens de </w:t>
      </w:r>
      <w:r w:rsidRPr="00606998">
        <w:rPr>
          <w:rFonts w:asciiTheme="minorHAnsi" w:hAnsiTheme="minorHAnsi" w:cstheme="minorHAnsi"/>
          <w:szCs w:val="22"/>
        </w:rPr>
        <w:t>l’article L. 2125-1 du CCP</w:t>
      </w:r>
      <w:r w:rsidRPr="00A20F86">
        <w:rPr>
          <w:rFonts w:asciiTheme="minorHAnsi" w:hAnsiTheme="minorHAnsi" w:cstheme="minorHAnsi"/>
          <w:szCs w:val="22"/>
        </w:rPr>
        <w:t xml:space="preserve">. Il s’exécute au fur et à mesure de l’émission de bons de commande conformément </w:t>
      </w:r>
      <w:r w:rsidRPr="00606998">
        <w:rPr>
          <w:rFonts w:asciiTheme="minorHAnsi" w:hAnsiTheme="minorHAnsi" w:cstheme="minorHAnsi"/>
          <w:szCs w:val="22"/>
        </w:rPr>
        <w:t>aux articles R. 2162-13 et R.2162-14 du CCP</w:t>
      </w:r>
      <w:r w:rsidRPr="00A20F86">
        <w:rPr>
          <w:rFonts w:asciiTheme="minorHAnsi" w:hAnsiTheme="minorHAnsi" w:cstheme="minorHAnsi"/>
          <w:szCs w:val="22"/>
        </w:rPr>
        <w:t xml:space="preserve"> et aux stipulations contractuelles fixées dans ses conditions particulières et générales.</w:t>
      </w:r>
    </w:p>
    <w:p w14:paraId="57E421E8" w14:textId="77777777" w:rsidR="00F54696" w:rsidRDefault="00EA09F5">
      <w:pPr>
        <w:pStyle w:val="Titre2"/>
        <w:spacing w:before="120" w:after="60"/>
        <w:rPr>
          <w:rFonts w:asciiTheme="minorHAnsi" w:hAnsiTheme="minorHAnsi"/>
          <w:sz w:val="22"/>
        </w:rPr>
      </w:pPr>
      <w:bookmarkStart w:id="12" w:name="_Toc392669632"/>
      <w:bookmarkStart w:id="13" w:name="_Toc201312129"/>
      <w:bookmarkEnd w:id="11"/>
      <w:r>
        <w:rPr>
          <w:rFonts w:asciiTheme="minorHAnsi" w:hAnsiTheme="minorHAnsi"/>
          <w:sz w:val="22"/>
        </w:rPr>
        <w:t xml:space="preserve">Durée </w:t>
      </w:r>
      <w:bookmarkEnd w:id="12"/>
      <w:r>
        <w:rPr>
          <w:rFonts w:asciiTheme="minorHAnsi" w:hAnsiTheme="minorHAnsi"/>
          <w:sz w:val="22"/>
        </w:rPr>
        <w:t>du contrat</w:t>
      </w:r>
      <w:bookmarkEnd w:id="13"/>
    </w:p>
    <w:p w14:paraId="191933C6" w14:textId="527A8037" w:rsidR="00F54696" w:rsidRDefault="00EA09F5" w:rsidP="00376F29">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E22179">
        <w:rPr>
          <w:rFonts w:asciiTheme="minorHAnsi" w:hAnsiTheme="minorHAnsi" w:cs="Arial"/>
        </w:rPr>
        <w:t xml:space="preserve">06 </w:t>
      </w:r>
      <w:r>
        <w:rPr>
          <w:rFonts w:asciiTheme="minorHAnsi" w:hAnsiTheme="minorHAnsi" w:cs="Arial"/>
        </w:rPr>
        <w:t xml:space="preserve">mois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r w:rsidR="00376F29">
        <w:rPr>
          <w:rFonts w:asciiTheme="minorHAnsi" w:hAnsiTheme="minorHAnsi" w:cs="Arial"/>
        </w:rPr>
        <w:t xml:space="preserve"> </w:t>
      </w:r>
      <w:r w:rsidR="00376F29" w:rsidRPr="00376F29">
        <w:rPr>
          <w:rFonts w:asciiTheme="minorHAnsi" w:hAnsiTheme="minorHAnsi" w:cs="Arial"/>
        </w:rPr>
        <w:t>Il est reconductible 1 fois</w:t>
      </w:r>
      <w:r w:rsidR="00A20F86">
        <w:rPr>
          <w:rFonts w:asciiTheme="minorHAnsi" w:hAnsiTheme="minorHAnsi" w:cs="Arial"/>
        </w:rPr>
        <w:t xml:space="preserve"> pour une durée de</w:t>
      </w:r>
      <w:r w:rsidR="00B573FF">
        <w:rPr>
          <w:rFonts w:asciiTheme="minorHAnsi" w:hAnsiTheme="minorHAnsi" w:cs="Arial"/>
        </w:rPr>
        <w:t xml:space="preserve"> </w:t>
      </w:r>
      <w:r w:rsidR="00E22179">
        <w:rPr>
          <w:rFonts w:asciiTheme="minorHAnsi" w:hAnsiTheme="minorHAnsi" w:cs="Arial"/>
        </w:rPr>
        <w:t>6</w:t>
      </w:r>
      <w:r w:rsidR="00A20F86">
        <w:rPr>
          <w:rFonts w:asciiTheme="minorHAnsi" w:hAnsiTheme="minorHAnsi" w:cs="Arial"/>
        </w:rPr>
        <w:t xml:space="preserve"> mois</w:t>
      </w:r>
      <w:r w:rsidR="00376F29" w:rsidRPr="00376F29">
        <w:rPr>
          <w:rFonts w:asciiTheme="minorHAnsi" w:hAnsiTheme="minorHAnsi" w:cs="Arial"/>
        </w:rPr>
        <w:t xml:space="preserve"> par décision tacite prise par l’autorité contractante sans pouvoir excéder une durée totale de </w:t>
      </w:r>
      <w:r w:rsidR="00E22179">
        <w:rPr>
          <w:rFonts w:asciiTheme="minorHAnsi" w:hAnsiTheme="minorHAnsi" w:cs="Arial"/>
        </w:rPr>
        <w:t xml:space="preserve">12 </w:t>
      </w:r>
      <w:r w:rsidR="00376F29" w:rsidRPr="00376F29">
        <w:rPr>
          <w:rFonts w:asciiTheme="minorHAnsi" w:hAnsiTheme="minorHAnsi" w:cs="Arial"/>
        </w:rPr>
        <w:t>mois.</w:t>
      </w:r>
    </w:p>
    <w:p w14:paraId="76E3F8E9" w14:textId="77777777" w:rsidR="00F54696" w:rsidRDefault="00EA09F5">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22D0F583" w14:textId="3563354F" w:rsidR="00F54696" w:rsidRDefault="00EA09F5">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la période pendant laquelle des bons de commande peuvent être émis au titre du présent </w:t>
      </w:r>
      <w:r>
        <w:rPr>
          <w:rFonts w:asciiTheme="minorHAnsi" w:hAnsiTheme="minorHAnsi" w:cs="Arial"/>
          <w:smallCaps/>
        </w:rPr>
        <w:t>Contrat</w:t>
      </w:r>
      <w:r>
        <w:rPr>
          <w:rFonts w:asciiTheme="minorHAnsi" w:hAnsiTheme="minorHAnsi" w:cs="Arial"/>
        </w:rPr>
        <w:t xml:space="preserve">. Le délai d’exécution des prestations dues au titre du présent </w:t>
      </w:r>
      <w:r>
        <w:rPr>
          <w:rFonts w:asciiTheme="minorHAnsi" w:hAnsiTheme="minorHAnsi" w:cs="Arial"/>
          <w:smallCaps/>
        </w:rPr>
        <w:t xml:space="preserve">Contrat </w:t>
      </w:r>
      <w:r>
        <w:rPr>
          <w:rFonts w:asciiTheme="minorHAnsi" w:hAnsiTheme="minorHAnsi" w:cs="Arial"/>
        </w:rPr>
        <w:t>sera précisé dans chaque bon de commande. Le délai d'exécution des tâches commence à courir à la date de notification du bon de commande.</w:t>
      </w:r>
      <w:r w:rsidR="00A20F86" w:rsidDel="00A20F86">
        <w:rPr>
          <w:rFonts w:asciiTheme="minorHAnsi" w:hAnsiTheme="minorHAnsi" w:cs="Arial"/>
        </w:rPr>
        <w:t xml:space="preserve"> </w:t>
      </w:r>
    </w:p>
    <w:p w14:paraId="45D630CD" w14:textId="0DC0FDB8" w:rsidR="00F54696" w:rsidRDefault="00EA09F5">
      <w:pPr>
        <w:pStyle w:val="Titre2"/>
        <w:spacing w:before="120" w:after="60"/>
        <w:rPr>
          <w:rFonts w:asciiTheme="minorHAnsi" w:hAnsiTheme="minorHAnsi"/>
          <w:sz w:val="22"/>
        </w:rPr>
      </w:pPr>
      <w:bookmarkStart w:id="14" w:name="_Toc201312130"/>
      <w:r>
        <w:rPr>
          <w:rFonts w:asciiTheme="minorHAnsi" w:hAnsiTheme="minorHAnsi"/>
          <w:sz w:val="22"/>
        </w:rPr>
        <w:t>Déclenchement et délai d’exécution des prestations</w:t>
      </w:r>
      <w:bookmarkEnd w:id="14"/>
    </w:p>
    <w:p w14:paraId="451AFB1E" w14:textId="2227431D" w:rsidR="00F54696" w:rsidRDefault="00EA09F5">
      <w:pPr>
        <w:pStyle w:val="v"/>
        <w:widowControl w:val="0"/>
        <w:spacing w:before="120"/>
        <w:ind w:left="556" w:firstLine="0"/>
        <w:rPr>
          <w:rFonts w:asciiTheme="minorHAnsi" w:hAnsiTheme="minorHAnsi" w:cs="Arial"/>
        </w:rPr>
      </w:pPr>
      <w:r>
        <w:rPr>
          <w:rFonts w:asciiTheme="minorHAnsi" w:hAnsiTheme="minorHAnsi" w:cs="Arial"/>
        </w:rPr>
        <w:t>Le délai d’exécution des prestations</w:t>
      </w:r>
      <w:r w:rsidR="00A20F86">
        <w:rPr>
          <w:rFonts w:asciiTheme="minorHAnsi" w:hAnsiTheme="minorHAnsi" w:cs="Arial"/>
        </w:rPr>
        <w:t xml:space="preserve"> </w:t>
      </w:r>
      <w:r>
        <w:rPr>
          <w:rFonts w:asciiTheme="minorHAnsi" w:hAnsiTheme="minorHAnsi" w:cs="Arial"/>
        </w:rPr>
        <w:t xml:space="preserve">attendues au titre du présent </w:t>
      </w:r>
      <w:r>
        <w:rPr>
          <w:rFonts w:asciiTheme="minorHAnsi" w:hAnsiTheme="minorHAnsi" w:cs="Arial"/>
          <w:smallCaps/>
        </w:rPr>
        <w:t>Contrat</w:t>
      </w:r>
      <w:r w:rsidR="00BA4DF1">
        <w:rPr>
          <w:rFonts w:asciiTheme="minorHAnsi" w:hAnsiTheme="minorHAnsi" w:cs="Arial"/>
        </w:rPr>
        <w:t xml:space="preserve"> </w:t>
      </w:r>
      <w:r>
        <w:rPr>
          <w:rFonts w:asciiTheme="minorHAnsi" w:hAnsiTheme="minorHAnsi" w:cs="Arial"/>
        </w:rPr>
        <w:t>sera précisé dans chaque bon de commande</w:t>
      </w:r>
      <w:r w:rsidR="00376F29">
        <w:rPr>
          <w:rFonts w:asciiTheme="minorHAnsi" w:hAnsiTheme="minorHAnsi" w:cs="Arial"/>
        </w:rPr>
        <w:t>.</w:t>
      </w:r>
    </w:p>
    <w:p w14:paraId="7806B82E" w14:textId="77777777" w:rsidR="00F54696" w:rsidRDefault="00EA09F5">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34D4B3B3" w14:textId="77777777" w:rsidR="00F54696" w:rsidRDefault="00EA09F5">
      <w:pPr>
        <w:pStyle w:val="Titre2"/>
        <w:spacing w:before="120" w:after="60"/>
        <w:rPr>
          <w:rFonts w:asciiTheme="minorHAnsi" w:hAnsiTheme="minorHAnsi"/>
          <w:sz w:val="22"/>
        </w:rPr>
      </w:pPr>
      <w:bookmarkStart w:id="15" w:name="_Toc201312131"/>
      <w:r>
        <w:rPr>
          <w:rFonts w:asciiTheme="minorHAnsi" w:hAnsiTheme="minorHAnsi"/>
          <w:sz w:val="22"/>
        </w:rPr>
        <w:t>Modalités de passation des bons de commande</w:t>
      </w:r>
      <w:bookmarkEnd w:id="15"/>
    </w:p>
    <w:p w14:paraId="5EFE9E96" w14:textId="77777777" w:rsidR="00F54696" w:rsidRDefault="00EA09F5">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fonction de l’émergence de ses besoins :</w:t>
      </w:r>
    </w:p>
    <w:p w14:paraId="6916C20C" w14:textId="77777777" w:rsidR="00F54696" w:rsidRDefault="00EA09F5">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291F333B" w14:textId="77777777" w:rsidR="00F54696" w:rsidRDefault="00EA09F5">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2CFD355A" w14:textId="77777777" w:rsidR="00F54696" w:rsidRDefault="00EA09F5">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désignation de la prestation d’expertise commandée,</w:t>
      </w:r>
    </w:p>
    <w:p w14:paraId="08F48C26" w14:textId="77777777" w:rsidR="00F54696" w:rsidRDefault="00EA09F5">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28B1481A" w14:textId="77777777" w:rsidR="00F54696" w:rsidRDefault="00EA09F5">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Le lieu d’exécution,</w:t>
      </w:r>
    </w:p>
    <w:p w14:paraId="3427CD0F" w14:textId="77777777" w:rsidR="00F54696" w:rsidRDefault="00EA09F5">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durée d’exécution.</w:t>
      </w:r>
    </w:p>
    <w:p w14:paraId="75F29A74" w14:textId="77777777" w:rsidR="00F54696" w:rsidRDefault="00EA09F5">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4950D6DE" w14:textId="77777777" w:rsidR="00BA4DF1" w:rsidRDefault="00BA4DF1">
      <w:pPr>
        <w:pStyle w:val="v"/>
        <w:widowControl w:val="0"/>
        <w:spacing w:before="120"/>
        <w:ind w:left="556" w:firstLine="0"/>
        <w:rPr>
          <w:rFonts w:asciiTheme="minorHAnsi" w:hAnsiTheme="minorHAnsi" w:cstheme="minorHAnsi"/>
        </w:rPr>
      </w:pPr>
    </w:p>
    <w:p w14:paraId="25AEBE5F" w14:textId="77777777" w:rsidR="00F54696" w:rsidRDefault="00EA09F5">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01312132"/>
      <w:r>
        <w:rPr>
          <w:rFonts w:asciiTheme="minorHAnsi" w:hAnsiTheme="minorHAnsi"/>
          <w:b/>
          <w:caps/>
          <w:sz w:val="24"/>
          <w:u w:val="single"/>
        </w:rPr>
        <w:lastRenderedPageBreak/>
        <w:t>Dispositions financiÈres</w:t>
      </w:r>
      <w:bookmarkEnd w:id="16"/>
    </w:p>
    <w:p w14:paraId="3BCA0FFD" w14:textId="77777777" w:rsidR="00F54696" w:rsidRDefault="00EA09F5">
      <w:pPr>
        <w:pStyle w:val="Titre2"/>
        <w:spacing w:before="120" w:after="60"/>
        <w:rPr>
          <w:rFonts w:asciiTheme="minorHAnsi" w:hAnsiTheme="minorHAnsi"/>
          <w:sz w:val="22"/>
        </w:rPr>
      </w:pPr>
      <w:bookmarkStart w:id="17" w:name="_Toc392669634"/>
      <w:bookmarkStart w:id="18" w:name="_Toc524095228"/>
      <w:bookmarkStart w:id="19" w:name="_Toc201312133"/>
      <w:r>
        <w:rPr>
          <w:rFonts w:asciiTheme="minorHAnsi" w:hAnsiTheme="minorHAnsi"/>
          <w:sz w:val="22"/>
        </w:rPr>
        <w:t>Montant du contrat</w:t>
      </w:r>
      <w:bookmarkEnd w:id="17"/>
      <w:bookmarkEnd w:id="18"/>
      <w:bookmarkEnd w:id="19"/>
    </w:p>
    <w:p w14:paraId="2B5F98AC" w14:textId="0EDAFFDD" w:rsidR="00F54696" w:rsidRDefault="00EA09F5">
      <w:pPr>
        <w:pStyle w:val="u"/>
        <w:widowControl w:val="0"/>
        <w:ind w:left="561"/>
        <w:jc w:val="left"/>
        <w:rPr>
          <w:rFonts w:asciiTheme="minorHAnsi" w:hAnsiTheme="minorHAnsi" w:cstheme="minorHAnsi"/>
          <w:szCs w:val="22"/>
        </w:rPr>
      </w:pPr>
      <w:r>
        <w:rPr>
          <w:rFonts w:asciiTheme="minorHAnsi" w:hAnsiTheme="minorHAnsi" w:cstheme="minorHAnsi"/>
          <w:szCs w:val="22"/>
        </w:rPr>
        <w:t xml:space="preserve">Le montant maximal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sidR="006C2E08">
        <w:rPr>
          <w:rFonts w:asciiTheme="minorHAnsi" w:hAnsiTheme="minorHAnsi" w:cstheme="minorHAnsi"/>
          <w:szCs w:val="22"/>
        </w:rPr>
        <w:t xml:space="preserve">25 400 000 DZD </w:t>
      </w:r>
      <w:r>
        <w:rPr>
          <w:rFonts w:asciiTheme="minorHAnsi" w:hAnsiTheme="minorHAnsi" w:cstheme="minorHAnsi"/>
          <w:szCs w:val="22"/>
        </w:rPr>
        <w:t xml:space="preserve"> HT (hors taxe)</w:t>
      </w:r>
      <w:r w:rsidR="00376F29">
        <w:rPr>
          <w:rFonts w:asciiTheme="minorHAnsi" w:hAnsiTheme="minorHAnsi" w:cstheme="minorHAnsi"/>
          <w:szCs w:val="22"/>
        </w:rPr>
        <w:t xml:space="preserve"> (</w:t>
      </w:r>
      <w:r w:rsidR="006C2E08">
        <w:rPr>
          <w:rFonts w:asciiTheme="minorHAnsi" w:hAnsiTheme="minorHAnsi" w:cstheme="minorHAnsi"/>
          <w:szCs w:val="22"/>
        </w:rPr>
        <w:t>180 000€ HT)</w:t>
      </w:r>
    </w:p>
    <w:p w14:paraId="0D70D6E7" w14:textId="77777777" w:rsidR="00F54696" w:rsidRDefault="00EA09F5">
      <w:pPr>
        <w:pStyle w:val="u"/>
        <w:widowControl w:val="0"/>
        <w:spacing w:before="240" w:after="240"/>
        <w:ind w:left="561"/>
        <w:rPr>
          <w:rFonts w:asciiTheme="minorHAnsi" w:hAnsiTheme="minorHAnsi" w:cstheme="minorHAnsi"/>
          <w:smallCaps/>
          <w:szCs w:val="22"/>
        </w:rPr>
      </w:pPr>
      <w:r>
        <w:rPr>
          <w:rFonts w:asciiTheme="minorHAnsi" w:hAnsiTheme="minorHAnsi" w:cstheme="minorHAnsi"/>
          <w:szCs w:val="22"/>
        </w:rPr>
        <w:t xml:space="preserve">Le montant maximal correspond au plafond des montants cumulés des bons de commande passés au titre du présent </w:t>
      </w:r>
      <w:r>
        <w:rPr>
          <w:rFonts w:asciiTheme="minorHAnsi" w:hAnsiTheme="minorHAnsi" w:cstheme="minorHAnsi"/>
          <w:smallCaps/>
          <w:szCs w:val="22"/>
        </w:rPr>
        <w:t>Contrat.</w:t>
      </w:r>
    </w:p>
    <w:p w14:paraId="3CF11C48" w14:textId="77777777" w:rsidR="00F54696" w:rsidRDefault="00EA09F5">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Le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du présent </w:t>
      </w:r>
      <w:r>
        <w:rPr>
          <w:rFonts w:asciiTheme="minorHAnsi" w:eastAsia="Times New Roman" w:hAnsiTheme="minorHAnsi" w:cstheme="minorHAnsi"/>
          <w:smallCaps/>
          <w:sz w:val="22"/>
          <w:szCs w:val="22"/>
        </w:rPr>
        <w:t>Contrat.</w:t>
      </w:r>
    </w:p>
    <w:p w14:paraId="08D6D11F" w14:textId="669D1F0F" w:rsidR="00F54696" w:rsidRDefault="00EA09F5">
      <w:pPr>
        <w:widowControl w:val="0"/>
        <w:spacing w:after="120" w:line="240" w:lineRule="auto"/>
        <w:ind w:left="561"/>
        <w:jc w:val="both"/>
        <w:rPr>
          <w:rFonts w:asciiTheme="minorHAnsi" w:hAnsiTheme="minorHAnsi" w:cstheme="minorHAnsi"/>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w:t>
      </w:r>
      <w:r w:rsidR="00BC7D1B">
        <w:rPr>
          <w:rFonts w:asciiTheme="minorHAnsi" w:hAnsiTheme="minorHAnsi" w:cstheme="minorHAnsi"/>
          <w:sz w:val="22"/>
          <w:szCs w:val="22"/>
        </w:rPr>
        <w:t>en annexe de ce contrat</w:t>
      </w:r>
      <w:r>
        <w:rPr>
          <w:rFonts w:asciiTheme="minorHAnsi" w:hAnsiTheme="minorHAnsi" w:cstheme="minorHAnsi"/>
          <w:sz w:val="22"/>
          <w:szCs w:val="22"/>
        </w:rPr>
        <w:t xml:space="preserve"> appliqués aux quantités commandées. Il inclut l’ensemble des frais liés à l’exécution des prestations et à la livraison des fournitures correspondantes.</w:t>
      </w:r>
    </w:p>
    <w:p w14:paraId="3D0D5B9B" w14:textId="77777777" w:rsidR="00F54696" w:rsidRDefault="00EA09F5">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La part à bons de commande du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montants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des postes à bons de commande du présent </w:t>
      </w:r>
      <w:r>
        <w:rPr>
          <w:rFonts w:asciiTheme="minorHAnsi" w:eastAsia="Times New Roman" w:hAnsiTheme="minorHAnsi" w:cstheme="minorHAnsi"/>
          <w:smallCaps/>
          <w:sz w:val="22"/>
          <w:szCs w:val="22"/>
        </w:rPr>
        <w:t>Contrat.</w:t>
      </w:r>
    </w:p>
    <w:p w14:paraId="448010DD" w14:textId="77777777" w:rsidR="00F54696" w:rsidRDefault="00EA09F5">
      <w:pPr>
        <w:widowControl w:val="0"/>
        <w:spacing w:after="120" w:line="240" w:lineRule="auto"/>
        <w:ind w:left="561"/>
        <w:jc w:val="both"/>
        <w:rPr>
          <w:rFonts w:asciiTheme="minorHAnsi" w:eastAsia="Times New Roman" w:hAnsiTheme="minorHAnsi" w:cstheme="minorHAnsi"/>
          <w:smallCaps/>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p w14:paraId="19902FFB" w14:textId="77777777" w:rsidR="00F54696" w:rsidRDefault="00EA09F5">
      <w:pPr>
        <w:pStyle w:val="Titre2"/>
        <w:spacing w:before="120" w:after="60"/>
        <w:rPr>
          <w:rFonts w:asciiTheme="minorHAnsi" w:hAnsiTheme="minorHAnsi"/>
          <w:sz w:val="22"/>
        </w:rPr>
      </w:pPr>
      <w:bookmarkStart w:id="20" w:name="_Toc392669637"/>
      <w:bookmarkStart w:id="21" w:name="_Toc201312134"/>
      <w:r>
        <w:rPr>
          <w:rFonts w:asciiTheme="minorHAnsi" w:hAnsiTheme="minorHAnsi"/>
          <w:sz w:val="22"/>
        </w:rPr>
        <w:t>Forme des prix</w:t>
      </w:r>
      <w:bookmarkEnd w:id="21"/>
    </w:p>
    <w:p w14:paraId="4B8D74BE" w14:textId="77777777" w:rsidR="00F54696" w:rsidRDefault="00EA09F5">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0CC47E95" w14:textId="77777777" w:rsidR="00F54696" w:rsidRDefault="00EA09F5">
      <w:pPr>
        <w:pStyle w:val="Titre2"/>
        <w:spacing w:before="120" w:after="60"/>
        <w:rPr>
          <w:rFonts w:asciiTheme="minorHAnsi" w:hAnsiTheme="minorHAnsi"/>
          <w:sz w:val="22"/>
        </w:rPr>
      </w:pPr>
      <w:bookmarkStart w:id="22" w:name="_Toc201312135"/>
      <w:r>
        <w:rPr>
          <w:rFonts w:asciiTheme="minorHAnsi" w:hAnsiTheme="minorHAnsi"/>
          <w:sz w:val="22"/>
        </w:rPr>
        <w:t>Avance</w:t>
      </w:r>
      <w:bookmarkEnd w:id="22"/>
    </w:p>
    <w:p w14:paraId="58330C01" w14:textId="77777777" w:rsidR="00F54696" w:rsidRDefault="00EA09F5">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39606040" w14:textId="77777777" w:rsidR="00F54696" w:rsidRDefault="00EA09F5">
      <w:pPr>
        <w:pStyle w:val="Titre2"/>
        <w:spacing w:before="120" w:after="60"/>
        <w:rPr>
          <w:rFonts w:asciiTheme="minorHAnsi" w:hAnsiTheme="minorHAnsi"/>
          <w:sz w:val="22"/>
        </w:rPr>
      </w:pPr>
      <w:bookmarkStart w:id="23" w:name="_Toc201312136"/>
      <w:r>
        <w:rPr>
          <w:rFonts w:asciiTheme="minorHAnsi" w:hAnsiTheme="minorHAnsi"/>
          <w:sz w:val="22"/>
        </w:rPr>
        <w:t>Modalités de paiement</w:t>
      </w:r>
      <w:bookmarkEnd w:id="23"/>
    </w:p>
    <w:p w14:paraId="5BC758C8" w14:textId="1364DF70" w:rsidR="00F54696" w:rsidRDefault="00F54696">
      <w:pPr>
        <w:pStyle w:val="u"/>
        <w:widowControl w:val="0"/>
        <w:ind w:left="0"/>
        <w:rPr>
          <w:rFonts w:asciiTheme="minorHAnsi" w:hAnsiTheme="minorHAnsi" w:cs="Arial"/>
          <w:b/>
          <w:sz w:val="16"/>
        </w:rPr>
      </w:pPr>
    </w:p>
    <w:p w14:paraId="09A5C8DA" w14:textId="77777777" w:rsidR="00F54696" w:rsidRDefault="00EA09F5">
      <w:pPr>
        <w:pStyle w:val="u"/>
        <w:widowControl w:val="0"/>
        <w:numPr>
          <w:ilvl w:val="0"/>
          <w:numId w:val="54"/>
        </w:numPr>
        <w:ind w:left="567" w:hanging="283"/>
        <w:rPr>
          <w:rFonts w:asciiTheme="minorHAnsi" w:hAnsiTheme="minorHAnsi" w:cs="Arial"/>
          <w:b/>
        </w:rPr>
      </w:pPr>
      <w:r>
        <w:rPr>
          <w:rFonts w:asciiTheme="minorHAnsi" w:hAnsiTheme="minorHAnsi" w:cs="Arial"/>
          <w:b/>
        </w:rPr>
        <w:t>Paiements partiels définitifs/solde</w:t>
      </w:r>
    </w:p>
    <w:p w14:paraId="3816FEA8" w14:textId="77777777" w:rsidR="00F54696" w:rsidRDefault="00EA09F5">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653433FE" w14:textId="77777777" w:rsidR="00F54696" w:rsidRDefault="00EA09F5">
      <w:pPr>
        <w:pStyle w:val="Titre2"/>
        <w:spacing w:before="120" w:after="60"/>
        <w:jc w:val="both"/>
        <w:rPr>
          <w:rFonts w:asciiTheme="minorHAnsi" w:hAnsiTheme="minorHAnsi"/>
          <w:sz w:val="22"/>
        </w:rPr>
      </w:pPr>
      <w:bookmarkStart w:id="24" w:name="_Toc201312137"/>
      <w:r>
        <w:rPr>
          <w:rFonts w:asciiTheme="minorHAnsi" w:hAnsiTheme="minorHAnsi"/>
          <w:sz w:val="22"/>
        </w:rPr>
        <w:t>Délais de paiement et intérêts moratoires</w:t>
      </w:r>
      <w:bookmarkEnd w:id="24"/>
    </w:p>
    <w:p w14:paraId="1EBB839F" w14:textId="77777777" w:rsidR="00F54696" w:rsidRDefault="00EA09F5">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1AB53744" w14:textId="77777777" w:rsidR="00F54696" w:rsidRDefault="00EA09F5">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515F0A3" w14:textId="77777777" w:rsidR="00F54696" w:rsidRDefault="00EA09F5">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w:t>
      </w:r>
      <w:r>
        <w:rPr>
          <w:rFonts w:asciiTheme="minorHAnsi" w:hAnsiTheme="minorHAnsi" w:cs="Arial"/>
        </w:rPr>
        <w:lastRenderedPageBreak/>
        <w:t>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5BD7B40" w14:textId="77777777" w:rsidR="00F54696" w:rsidRDefault="00EA09F5">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12E1E83" w14:textId="77777777" w:rsidR="00F54696" w:rsidRDefault="00EA09F5">
      <w:pPr>
        <w:pStyle w:val="Titre2"/>
        <w:spacing w:before="120" w:after="60"/>
        <w:rPr>
          <w:rFonts w:asciiTheme="minorHAnsi" w:hAnsiTheme="minorHAnsi"/>
          <w:sz w:val="22"/>
        </w:rPr>
      </w:pPr>
      <w:bookmarkStart w:id="25" w:name="_Toc201312138"/>
      <w:r>
        <w:rPr>
          <w:rFonts w:asciiTheme="minorHAnsi" w:hAnsiTheme="minorHAnsi"/>
          <w:sz w:val="22"/>
        </w:rPr>
        <w:t>Présentation des demandes de paiement</w:t>
      </w:r>
      <w:bookmarkEnd w:id="25"/>
    </w:p>
    <w:p w14:paraId="115586BF" w14:textId="77777777" w:rsidR="00F54696" w:rsidRDefault="00EA09F5">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91F0A4E"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56DB1FA9"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2F5A819E"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3E2B6177"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2146EE9F" w14:textId="77777777" w:rsidR="00F54696" w:rsidRDefault="00EA09F5">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77BC1CF7" wp14:editId="06B02586">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93CFBD1"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73954149"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3FF68ED9"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70D2E216" w14:textId="77777777" w:rsidR="00F54696" w:rsidRDefault="00EA09F5">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3E370F30" w14:textId="77777777" w:rsidR="00F54696" w:rsidRDefault="00EA09F5">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614E706A" w14:textId="77777777" w:rsidR="00F54696" w:rsidRDefault="00EA09F5">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w:t>
      </w:r>
      <w:r>
        <w:rPr>
          <w:rFonts w:asciiTheme="minorHAnsi" w:hAnsiTheme="minorHAnsi" w:cstheme="minorHAnsi"/>
        </w:rPr>
        <w:lastRenderedPageBreak/>
        <w:t xml:space="preserve">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193B7365" w14:textId="77777777" w:rsidR="00F54696" w:rsidRDefault="00EA09F5">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18C697DA" w14:textId="77777777" w:rsidR="00F54696" w:rsidRDefault="00EA09F5">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15BC357A" w14:textId="77777777" w:rsidR="00F54696" w:rsidRDefault="00EA09F5">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705C5465" w14:textId="77777777" w:rsidR="00F54696" w:rsidRDefault="00EA09F5">
      <w:pPr>
        <w:pStyle w:val="Titre2"/>
        <w:tabs>
          <w:tab w:val="num" w:pos="576"/>
        </w:tabs>
        <w:spacing w:before="120" w:after="60"/>
        <w:jc w:val="both"/>
        <w:rPr>
          <w:rFonts w:asciiTheme="minorHAnsi" w:hAnsiTheme="minorHAnsi"/>
          <w:b w:val="0"/>
          <w:sz w:val="22"/>
        </w:rPr>
      </w:pPr>
      <w:bookmarkStart w:id="26" w:name="_Toc344300189"/>
      <w:bookmarkStart w:id="27" w:name="_Toc201312139"/>
      <w:bookmarkEnd w:id="20"/>
      <w:r>
        <w:rPr>
          <w:rFonts w:asciiTheme="minorHAnsi" w:hAnsiTheme="minorHAnsi"/>
          <w:sz w:val="22"/>
        </w:rPr>
        <w:t>Virement bancaire</w:t>
      </w:r>
      <w:bookmarkEnd w:id="27"/>
    </w:p>
    <w:p w14:paraId="211EA70C" w14:textId="77777777" w:rsidR="00F54696" w:rsidRDefault="00EA09F5">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2FFB30AE" w14:textId="77777777" w:rsidR="00F54696" w:rsidRDefault="00EA09F5">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52875B53" w14:textId="77777777" w:rsidR="00F54696" w:rsidRDefault="00EA09F5">
      <w:pPr>
        <w:pStyle w:val="Titre2"/>
        <w:tabs>
          <w:tab w:val="num" w:pos="576"/>
        </w:tabs>
        <w:spacing w:before="120" w:after="60"/>
        <w:rPr>
          <w:rFonts w:asciiTheme="minorHAnsi" w:hAnsiTheme="minorHAnsi"/>
          <w:sz w:val="22"/>
          <w:szCs w:val="22"/>
        </w:rPr>
      </w:pPr>
      <w:bookmarkStart w:id="28" w:name="_Toc201312140"/>
      <w:r>
        <w:rPr>
          <w:rFonts w:asciiTheme="minorHAnsi" w:hAnsiTheme="minorHAnsi"/>
          <w:sz w:val="22"/>
          <w:szCs w:val="22"/>
        </w:rPr>
        <w:t>Taxe sur la valeur ajoutée</w:t>
      </w:r>
      <w:bookmarkEnd w:id="26"/>
      <w:bookmarkEnd w:id="28"/>
    </w:p>
    <w:p w14:paraId="2DC7705F" w14:textId="77777777" w:rsidR="00F54696" w:rsidRDefault="00EA09F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572EB198" w14:textId="77777777" w:rsidR="00F54696" w:rsidRDefault="00F54696">
      <w:pPr>
        <w:pStyle w:val="u"/>
        <w:widowControl w:val="0"/>
        <w:spacing w:after="120"/>
        <w:ind w:left="561"/>
        <w:rPr>
          <w:rFonts w:asciiTheme="minorHAnsi" w:hAnsiTheme="minorHAnsi" w:cs="Arial"/>
          <w:szCs w:val="22"/>
        </w:rPr>
      </w:pPr>
    </w:p>
    <w:p w14:paraId="35600031" w14:textId="77777777" w:rsidR="00F54696" w:rsidRDefault="00EA09F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EF427D3" w14:textId="77777777" w:rsidR="00F54696" w:rsidRDefault="00EA09F5">
      <w:pPr>
        <w:pStyle w:val="Titre2"/>
        <w:tabs>
          <w:tab w:val="num" w:pos="576"/>
        </w:tabs>
        <w:spacing w:before="120" w:after="60"/>
        <w:jc w:val="both"/>
        <w:rPr>
          <w:rFonts w:asciiTheme="minorHAnsi" w:hAnsiTheme="minorHAnsi"/>
          <w:sz w:val="22"/>
          <w:szCs w:val="22"/>
        </w:rPr>
      </w:pPr>
      <w:bookmarkStart w:id="29" w:name="_Toc392669638"/>
      <w:bookmarkStart w:id="30" w:name="_Toc201312141"/>
      <w:r>
        <w:rPr>
          <w:rFonts w:asciiTheme="minorHAnsi" w:hAnsiTheme="minorHAnsi"/>
          <w:sz w:val="22"/>
          <w:szCs w:val="22"/>
        </w:rPr>
        <w:t>Impôts et taxes</w:t>
      </w:r>
      <w:bookmarkEnd w:id="29"/>
      <w:bookmarkEnd w:id="30"/>
    </w:p>
    <w:p w14:paraId="37A8A331" w14:textId="77777777" w:rsidR="00F54696" w:rsidRDefault="00EA09F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5B896AF6" w14:textId="77777777" w:rsidR="00F54696" w:rsidRDefault="00EA09F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01312142"/>
      <w:r>
        <w:rPr>
          <w:rFonts w:asciiTheme="minorHAnsi" w:hAnsiTheme="minorHAnsi"/>
          <w:b/>
          <w:caps/>
          <w:sz w:val="24"/>
          <w:u w:val="single"/>
        </w:rPr>
        <w:t>opÉrations de vÉrification et d’admission</w:t>
      </w:r>
      <w:bookmarkEnd w:id="31"/>
    </w:p>
    <w:p w14:paraId="41D9493E" w14:textId="77777777" w:rsidR="00F54696" w:rsidRDefault="00EA09F5">
      <w:pPr>
        <w:pStyle w:val="Titre2"/>
        <w:jc w:val="both"/>
        <w:rPr>
          <w:rFonts w:asciiTheme="minorHAnsi" w:hAnsiTheme="minorHAnsi" w:cstheme="minorHAnsi"/>
          <w:sz w:val="22"/>
          <w:szCs w:val="22"/>
        </w:rPr>
      </w:pPr>
      <w:bookmarkStart w:id="32" w:name="_Toc390691469"/>
      <w:bookmarkStart w:id="33" w:name="_Toc392669640"/>
      <w:bookmarkStart w:id="34" w:name="_Toc201312143"/>
      <w:r>
        <w:rPr>
          <w:rFonts w:asciiTheme="minorHAnsi" w:hAnsiTheme="minorHAnsi" w:cstheme="minorHAnsi"/>
          <w:sz w:val="22"/>
          <w:szCs w:val="22"/>
        </w:rPr>
        <w:t>Opérations de vérification</w:t>
      </w:r>
      <w:bookmarkEnd w:id="32"/>
      <w:bookmarkEnd w:id="33"/>
      <w:bookmarkEnd w:id="34"/>
    </w:p>
    <w:p w14:paraId="47DB9C40" w14:textId="1FD5F377"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0C445EF0" w14:textId="4CC3F261" w:rsidR="00F54696" w:rsidRDefault="006C2E08">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 Anne Laure le REBOULLET</w:t>
      </w:r>
    </w:p>
    <w:p w14:paraId="35FAC50D" w14:textId="1D7534C6" w:rsidR="00F54696" w:rsidRDefault="006C2E08">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 Réda ALLAL</w:t>
      </w:r>
    </w:p>
    <w:p w14:paraId="70664F79" w14:textId="77777777" w:rsidR="00F54696" w:rsidRDefault="00EA09F5">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01312144"/>
      <w:r>
        <w:rPr>
          <w:rFonts w:asciiTheme="minorHAnsi" w:hAnsiTheme="minorHAnsi" w:cstheme="minorHAnsi"/>
          <w:sz w:val="22"/>
          <w:szCs w:val="22"/>
        </w:rPr>
        <w:t>Admission</w:t>
      </w:r>
      <w:bookmarkEnd w:id="35"/>
      <w:r>
        <w:rPr>
          <w:rFonts w:asciiTheme="minorHAnsi" w:hAnsiTheme="minorHAnsi" w:cstheme="minorHAnsi"/>
          <w:sz w:val="22"/>
          <w:szCs w:val="22"/>
        </w:rPr>
        <w:t xml:space="preserve"> des prestation</w:t>
      </w:r>
      <w:bookmarkEnd w:id="36"/>
      <w:r>
        <w:rPr>
          <w:rFonts w:asciiTheme="minorHAnsi" w:hAnsiTheme="minorHAnsi" w:cstheme="minorHAnsi"/>
          <w:sz w:val="22"/>
          <w:szCs w:val="22"/>
        </w:rPr>
        <w:t>s et des fournitures</w:t>
      </w:r>
      <w:bookmarkEnd w:id="37"/>
    </w:p>
    <w:p w14:paraId="2003C74D" w14:textId="77777777"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CCAG-FCS/TIC/PI, les décisions d’admission des prestations et des fournitures pourront être prononcées par :</w:t>
      </w:r>
    </w:p>
    <w:p w14:paraId="7F551934" w14:textId="77777777" w:rsidR="006C2E08" w:rsidRDefault="006C2E08" w:rsidP="006C2E08">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 Anne Laure le REBOULLET</w:t>
      </w:r>
    </w:p>
    <w:p w14:paraId="7EB4CC9C" w14:textId="77777777" w:rsidR="006C2E08" w:rsidRDefault="006C2E08" w:rsidP="006C2E08">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 Réda ALLAL</w:t>
      </w:r>
    </w:p>
    <w:p w14:paraId="1C35D164" w14:textId="77777777"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57AE9CE1" w14:textId="77777777" w:rsidR="00F54696" w:rsidRDefault="00EA09F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201312145"/>
      <w:r>
        <w:rPr>
          <w:rFonts w:asciiTheme="minorHAnsi" w:hAnsiTheme="minorHAnsi"/>
          <w:b/>
          <w:caps/>
          <w:sz w:val="24"/>
          <w:u w:val="single"/>
        </w:rPr>
        <w:lastRenderedPageBreak/>
        <w:t>ModalitÉs spÉcifiques d’exécution</w:t>
      </w:r>
      <w:bookmarkEnd w:id="38"/>
    </w:p>
    <w:p w14:paraId="60C53C60" w14:textId="77777777" w:rsidR="00F54696" w:rsidRDefault="00EA09F5">
      <w:pPr>
        <w:pStyle w:val="Titre2"/>
        <w:spacing w:before="120" w:after="60"/>
        <w:rPr>
          <w:rFonts w:asciiTheme="minorHAnsi" w:hAnsiTheme="minorHAnsi" w:cstheme="minorHAnsi"/>
          <w:sz w:val="22"/>
          <w:szCs w:val="22"/>
        </w:rPr>
      </w:pPr>
      <w:bookmarkStart w:id="39" w:name="_Toc392669643"/>
      <w:bookmarkStart w:id="40" w:name="_Toc201312146"/>
      <w:r>
        <w:rPr>
          <w:rFonts w:asciiTheme="minorHAnsi" w:hAnsiTheme="minorHAnsi" w:cstheme="minorHAnsi"/>
          <w:sz w:val="22"/>
          <w:szCs w:val="22"/>
        </w:rPr>
        <w:t>Tableau des livrables</w:t>
      </w:r>
      <w:bookmarkEnd w:id="40"/>
    </w:p>
    <w:p w14:paraId="730D70C7" w14:textId="774CE674" w:rsidR="006C2E08" w:rsidRDefault="006C2E08" w:rsidP="006C2E08">
      <w:r>
        <w:t xml:space="preserve">Les livrables seront communiqué dans chaque bon de commande. Ci-dessous un tableau de livrable générique qui peut </w:t>
      </w:r>
      <w:r w:rsidR="00F97AE1">
        <w:t>être</w:t>
      </w:r>
      <w:r>
        <w:t xml:space="preserve"> modifi</w:t>
      </w:r>
      <w:r w:rsidR="00F97AE1">
        <w:t>é</w:t>
      </w:r>
      <w:r>
        <w:t xml:space="preserve"> selon </w:t>
      </w:r>
      <w:r w:rsidR="00F97AE1">
        <w:t xml:space="preserve">les </w:t>
      </w:r>
      <w:r>
        <w:t>spécificité</w:t>
      </w:r>
      <w:r w:rsidR="00F97AE1">
        <w:t>s</w:t>
      </w:r>
      <w:r>
        <w:t xml:space="preserve"> et les besoins de l’évènement :</w:t>
      </w:r>
    </w:p>
    <w:p w14:paraId="35DBE9FB" w14:textId="77777777" w:rsidR="00F97AE1" w:rsidRDefault="00F97AE1" w:rsidP="006C2E08"/>
    <w:tbl>
      <w:tblPr>
        <w:tblStyle w:val="Grilledutableau1"/>
        <w:tblW w:w="0" w:type="auto"/>
        <w:tblInd w:w="360" w:type="dxa"/>
        <w:tblLook w:val="04A0" w:firstRow="1" w:lastRow="0" w:firstColumn="1" w:lastColumn="0" w:noHBand="0" w:noVBand="1"/>
      </w:tblPr>
      <w:tblGrid>
        <w:gridCol w:w="5872"/>
        <w:gridCol w:w="2830"/>
      </w:tblGrid>
      <w:tr w:rsidR="006C2E08" w14:paraId="557ED162" w14:textId="77777777" w:rsidTr="00EA09F5">
        <w:tc>
          <w:tcPr>
            <w:tcW w:w="5872" w:type="dxa"/>
          </w:tcPr>
          <w:p w14:paraId="3B4751AC" w14:textId="77777777" w:rsidR="006C2E08" w:rsidRDefault="006C2E08" w:rsidP="00EA09F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Livrables</w:t>
            </w:r>
          </w:p>
        </w:tc>
        <w:tc>
          <w:tcPr>
            <w:tcW w:w="2830" w:type="dxa"/>
          </w:tcPr>
          <w:p w14:paraId="3A1512CB" w14:textId="77777777" w:rsidR="006C2E08" w:rsidRDefault="006C2E08" w:rsidP="00EA09F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 de livraison</w:t>
            </w:r>
          </w:p>
        </w:tc>
      </w:tr>
      <w:tr w:rsidR="006C2E08" w14:paraId="039DFE7A" w14:textId="77777777" w:rsidTr="00EA09F5">
        <w:tc>
          <w:tcPr>
            <w:tcW w:w="5872" w:type="dxa"/>
          </w:tcPr>
          <w:p w14:paraId="7D337C0F" w14:textId="77777777" w:rsidR="006C2E08" w:rsidRPr="008527F9" w:rsidRDefault="006C2E08" w:rsidP="006C2E08">
            <w:pPr>
              <w:pStyle w:val="Paragraphedeliste"/>
              <w:numPr>
                <w:ilvl w:val="0"/>
                <w:numId w:val="66"/>
              </w:numPr>
              <w:spacing w:line="240" w:lineRule="auto"/>
              <w:jc w:val="both"/>
              <w:rPr>
                <w:rFonts w:ascii="Calibri" w:eastAsia="Arial Unicode MS" w:hAnsi="Calibri" w:cs="Arial Unicode MS"/>
                <w:sz w:val="22"/>
                <w:szCs w:val="22"/>
                <w:lang w:eastAsia="en-US"/>
              </w:rPr>
            </w:pPr>
            <w:r w:rsidRPr="008527F9">
              <w:rPr>
                <w:rFonts w:ascii="Calibri" w:eastAsia="Arial Unicode MS" w:hAnsi="Calibri" w:cs="Arial Unicode MS"/>
                <w:sz w:val="22"/>
                <w:szCs w:val="22"/>
                <w:lang w:eastAsia="en-US"/>
              </w:rPr>
              <w:t>Un planning détaillé pour chaque événement</w:t>
            </w:r>
          </w:p>
        </w:tc>
        <w:tc>
          <w:tcPr>
            <w:tcW w:w="2830" w:type="dxa"/>
          </w:tcPr>
          <w:p w14:paraId="3B2B3506" w14:textId="77777777" w:rsidR="006C2E08" w:rsidRDefault="006C2E08" w:rsidP="00EA09F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T0 + 5j après la demande</w:t>
            </w:r>
          </w:p>
        </w:tc>
      </w:tr>
      <w:tr w:rsidR="006C2E08" w14:paraId="7C0B81CD" w14:textId="77777777" w:rsidTr="00EA09F5">
        <w:tc>
          <w:tcPr>
            <w:tcW w:w="5872" w:type="dxa"/>
          </w:tcPr>
          <w:p w14:paraId="5F3832E2" w14:textId="77777777" w:rsidR="006C2E08" w:rsidRPr="00817AAE" w:rsidRDefault="006C2E08" w:rsidP="006C2E08">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Une proposition technique détaillée avec une liste </w:t>
            </w:r>
            <w:r w:rsidRPr="00817AAE">
              <w:rPr>
                <w:rFonts w:ascii="Calibri" w:eastAsia="Arial Unicode MS" w:hAnsi="Calibri" w:cs="Arial Unicode MS"/>
                <w:sz w:val="22"/>
                <w:szCs w:val="22"/>
                <w:lang w:eastAsia="en-US"/>
              </w:rPr>
              <w:t>des équipements, services proposés</w:t>
            </w:r>
            <w:r>
              <w:rPr>
                <w:rFonts w:ascii="Calibri" w:eastAsia="Arial Unicode MS" w:hAnsi="Calibri" w:cs="Arial Unicode MS"/>
                <w:sz w:val="22"/>
                <w:szCs w:val="22"/>
                <w:lang w:eastAsia="en-US"/>
              </w:rPr>
              <w:t>, budget estimatif y afférent</w:t>
            </w:r>
          </w:p>
        </w:tc>
        <w:tc>
          <w:tcPr>
            <w:tcW w:w="2830" w:type="dxa"/>
          </w:tcPr>
          <w:p w14:paraId="0A04FA85" w14:textId="77777777" w:rsidR="006C2E08" w:rsidRDefault="006C2E08" w:rsidP="00EA09F5">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7</w:t>
            </w:r>
          </w:p>
        </w:tc>
      </w:tr>
      <w:tr w:rsidR="006C2E08" w14:paraId="2DE84053" w14:textId="77777777" w:rsidTr="00EA09F5">
        <w:tc>
          <w:tcPr>
            <w:tcW w:w="5872" w:type="dxa"/>
          </w:tcPr>
          <w:p w14:paraId="607F8C3B" w14:textId="77777777" w:rsidR="006C2E08" w:rsidRDefault="006C2E08" w:rsidP="006C2E08">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Un rapport final de l’évènement avec </w:t>
            </w:r>
            <w:r w:rsidRPr="00817AAE">
              <w:rPr>
                <w:rFonts w:ascii="Calibri" w:eastAsia="Arial Unicode MS" w:hAnsi="Calibri" w:cs="Arial Unicode MS"/>
                <w:sz w:val="22"/>
                <w:szCs w:val="22"/>
                <w:lang w:eastAsia="en-US"/>
              </w:rPr>
              <w:t>1.</w:t>
            </w:r>
            <w:r w:rsidRPr="00817AAE">
              <w:rPr>
                <w:rFonts w:ascii="Calibri" w:eastAsia="Arial Unicode MS" w:hAnsi="Calibri" w:cs="Arial Unicode MS"/>
                <w:sz w:val="22"/>
                <w:szCs w:val="22"/>
                <w:lang w:eastAsia="en-US"/>
              </w:rPr>
              <w:tab/>
            </w:r>
          </w:p>
          <w:p w14:paraId="1833AFE4" w14:textId="77777777" w:rsidR="006C2E08" w:rsidRDefault="006C2E08" w:rsidP="006C2E08">
            <w:pPr>
              <w:pStyle w:val="Paragraphedeliste"/>
              <w:numPr>
                <w:ilvl w:val="0"/>
                <w:numId w:val="66"/>
              </w:numPr>
              <w:spacing w:line="240" w:lineRule="auto"/>
              <w:jc w:val="both"/>
              <w:rPr>
                <w:rFonts w:ascii="Calibri" w:eastAsia="Arial Unicode MS" w:hAnsi="Calibri" w:cs="Arial Unicode MS"/>
                <w:sz w:val="22"/>
                <w:szCs w:val="22"/>
                <w:lang w:eastAsia="en-US"/>
              </w:rPr>
            </w:pPr>
            <w:r w:rsidRPr="00817AAE">
              <w:rPr>
                <w:rFonts w:ascii="Calibri" w:eastAsia="Arial Unicode MS" w:hAnsi="Calibri" w:cs="Arial Unicode MS"/>
                <w:sz w:val="22"/>
                <w:szCs w:val="22"/>
                <w:lang w:eastAsia="en-US"/>
              </w:rPr>
              <w:t xml:space="preserve">Suivi &amp; monitoring ; retombées médiatiques (TV, </w:t>
            </w:r>
            <w:r>
              <w:rPr>
                <w:rFonts w:ascii="Calibri" w:eastAsia="Arial Unicode MS" w:hAnsi="Calibri" w:cs="Arial Unicode MS"/>
                <w:sz w:val="22"/>
                <w:szCs w:val="22"/>
                <w:lang w:eastAsia="en-US"/>
              </w:rPr>
              <w:t xml:space="preserve">radio, </w:t>
            </w:r>
            <w:r w:rsidRPr="00817AAE">
              <w:rPr>
                <w:rFonts w:ascii="Calibri" w:eastAsia="Arial Unicode MS" w:hAnsi="Calibri" w:cs="Arial Unicode MS"/>
                <w:sz w:val="22"/>
                <w:szCs w:val="22"/>
                <w:lang w:eastAsia="en-US"/>
              </w:rPr>
              <w:t>Presse écrite &amp; digitale, Radio</w:t>
            </w:r>
          </w:p>
        </w:tc>
        <w:tc>
          <w:tcPr>
            <w:tcW w:w="2830" w:type="dxa"/>
          </w:tcPr>
          <w:p w14:paraId="11EF8C5B" w14:textId="77777777" w:rsidR="006C2E08" w:rsidRDefault="006C2E08" w:rsidP="00EA09F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5 jours après la fin de l’évènement</w:t>
            </w:r>
          </w:p>
        </w:tc>
      </w:tr>
    </w:tbl>
    <w:p w14:paraId="43B905CA" w14:textId="77777777" w:rsidR="00F54696" w:rsidRDefault="00EA09F5">
      <w:pPr>
        <w:pStyle w:val="Titre2"/>
        <w:spacing w:before="120" w:after="60"/>
        <w:rPr>
          <w:rFonts w:asciiTheme="minorHAnsi" w:hAnsiTheme="minorHAnsi" w:cstheme="minorHAnsi"/>
          <w:sz w:val="22"/>
          <w:szCs w:val="22"/>
        </w:rPr>
      </w:pPr>
      <w:bookmarkStart w:id="41" w:name="_Toc392669644"/>
      <w:bookmarkStart w:id="42" w:name="_Toc201312147"/>
      <w:bookmarkEnd w:id="39"/>
      <w:r>
        <w:rPr>
          <w:rFonts w:asciiTheme="minorHAnsi" w:hAnsiTheme="minorHAnsi" w:cstheme="minorHAnsi"/>
          <w:sz w:val="22"/>
          <w:szCs w:val="22"/>
        </w:rPr>
        <w:t>Lieu d’exécution</w:t>
      </w:r>
      <w:bookmarkEnd w:id="41"/>
      <w:bookmarkEnd w:id="42"/>
    </w:p>
    <w:p w14:paraId="61ED79C1" w14:textId="4C223262"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w:t>
      </w:r>
      <w:r w:rsidR="006C2E08">
        <w:rPr>
          <w:rFonts w:asciiTheme="minorHAnsi" w:hAnsiTheme="minorHAnsi" w:cstheme="minorHAnsi"/>
          <w:szCs w:val="22"/>
        </w:rPr>
        <w:t>en Algérie</w:t>
      </w:r>
    </w:p>
    <w:p w14:paraId="3ACE36FE" w14:textId="77777777" w:rsidR="00F54696" w:rsidRDefault="00EA09F5">
      <w:pPr>
        <w:pStyle w:val="Titre2"/>
        <w:spacing w:before="240" w:after="60"/>
        <w:jc w:val="both"/>
        <w:rPr>
          <w:rFonts w:asciiTheme="minorHAnsi" w:hAnsiTheme="minorHAnsi" w:cstheme="minorHAnsi"/>
          <w:sz w:val="22"/>
          <w:szCs w:val="22"/>
        </w:rPr>
      </w:pPr>
      <w:bookmarkStart w:id="43" w:name="_Toc392669645"/>
      <w:bookmarkStart w:id="44" w:name="_Toc201312148"/>
      <w:r>
        <w:rPr>
          <w:rFonts w:asciiTheme="minorHAnsi" w:hAnsiTheme="minorHAnsi" w:cstheme="minorHAnsi"/>
          <w:sz w:val="22"/>
          <w:szCs w:val="22"/>
        </w:rPr>
        <w:t>Langue du contrat</w:t>
      </w:r>
      <w:bookmarkEnd w:id="44"/>
    </w:p>
    <w:p w14:paraId="14209441" w14:textId="77777777" w:rsidR="00F54696" w:rsidRDefault="00EA09F5">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40E43D42" w14:textId="77777777" w:rsidR="00F54696" w:rsidRDefault="00EA09F5">
      <w:pPr>
        <w:pStyle w:val="Titre2"/>
        <w:spacing w:before="120" w:after="60"/>
        <w:jc w:val="both"/>
        <w:rPr>
          <w:rFonts w:asciiTheme="minorHAnsi" w:hAnsiTheme="minorHAnsi" w:cstheme="minorHAnsi"/>
          <w:sz w:val="22"/>
          <w:szCs w:val="22"/>
        </w:rPr>
      </w:pPr>
      <w:bookmarkStart w:id="45" w:name="_Toc201312149"/>
      <w:r>
        <w:rPr>
          <w:rFonts w:asciiTheme="minorHAnsi" w:hAnsiTheme="minorHAnsi" w:cstheme="minorHAnsi"/>
          <w:sz w:val="22"/>
          <w:szCs w:val="22"/>
        </w:rPr>
        <w:t xml:space="preserve">Engagement du </w:t>
      </w:r>
      <w:bookmarkEnd w:id="43"/>
      <w:r>
        <w:rPr>
          <w:rFonts w:asciiTheme="minorHAnsi" w:hAnsiTheme="minorHAnsi" w:cstheme="minorHAnsi"/>
          <w:smallCaps/>
          <w:sz w:val="22"/>
          <w:szCs w:val="22"/>
        </w:rPr>
        <w:t>Contractant</w:t>
      </w:r>
      <w:bookmarkEnd w:id="45"/>
    </w:p>
    <w:p w14:paraId="0F0ED6EF" w14:textId="77777777" w:rsidR="00F54696" w:rsidRDefault="00EA09F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47584D04"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218F6327"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14DB9AB3"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47CA7C19"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3E07B854"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493741E9"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67E867DA"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59E4F8BA" w14:textId="77777777" w:rsidR="00F54696" w:rsidRDefault="00EA09F5">
      <w:pPr>
        <w:pStyle w:val="u"/>
        <w:widowControl w:val="0"/>
        <w:numPr>
          <w:ilvl w:val="0"/>
          <w:numId w:val="11"/>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961C29F" w14:textId="77777777" w:rsidR="00F734B8" w:rsidRDefault="00F734B8" w:rsidP="007B6127">
      <w:pPr>
        <w:pStyle w:val="u"/>
        <w:widowControl w:val="0"/>
        <w:spacing w:before="60"/>
        <w:ind w:left="1428"/>
        <w:rPr>
          <w:rFonts w:asciiTheme="minorHAnsi" w:hAnsiTheme="minorHAnsi" w:cstheme="minorHAnsi"/>
          <w:szCs w:val="22"/>
        </w:rPr>
      </w:pPr>
    </w:p>
    <w:p w14:paraId="4026CBF1" w14:textId="77777777" w:rsidR="00F54696" w:rsidRDefault="00EA09F5">
      <w:pPr>
        <w:pStyle w:val="u"/>
        <w:widowControl w:val="0"/>
        <w:spacing w:before="120"/>
        <w:ind w:left="567"/>
        <w:rPr>
          <w:rFonts w:asciiTheme="minorHAnsi" w:hAnsiTheme="minorHAnsi" w:cstheme="minorHAnsi"/>
          <w:szCs w:val="22"/>
        </w:rPr>
      </w:pPr>
      <w:r>
        <w:rPr>
          <w:rFonts w:asciiTheme="minorHAnsi" w:hAnsiTheme="minorHAnsi" w:cstheme="minorHAnsi"/>
          <w:szCs w:val="22"/>
        </w:rPr>
        <w:lastRenderedPageBreak/>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2B6AA442" w14:textId="77777777" w:rsidR="00F54696" w:rsidRDefault="00EA09F5">
      <w:pPr>
        <w:pStyle w:val="u"/>
        <w:widowControl w:val="0"/>
        <w:numPr>
          <w:ilvl w:val="0"/>
          <w:numId w:val="11"/>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352C4B4C"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F517BD8" w14:textId="77777777" w:rsidR="00F54696" w:rsidRDefault="00EA09F5">
      <w:pPr>
        <w:pStyle w:val="Titre2"/>
        <w:spacing w:before="120" w:after="60"/>
        <w:jc w:val="both"/>
        <w:rPr>
          <w:rFonts w:asciiTheme="minorHAnsi" w:hAnsiTheme="minorHAnsi" w:cstheme="minorHAnsi"/>
          <w:sz w:val="22"/>
          <w:szCs w:val="22"/>
        </w:rPr>
      </w:pPr>
      <w:bookmarkStart w:id="46" w:name="_Toc392669646"/>
      <w:bookmarkStart w:id="47" w:name="_Toc201312150"/>
      <w:r>
        <w:rPr>
          <w:rFonts w:asciiTheme="minorHAnsi" w:hAnsiTheme="minorHAnsi" w:cstheme="minorHAnsi"/>
          <w:sz w:val="22"/>
          <w:szCs w:val="22"/>
        </w:rPr>
        <w:t>Confidentialité</w:t>
      </w:r>
      <w:bookmarkEnd w:id="46"/>
      <w:bookmarkEnd w:id="47"/>
    </w:p>
    <w:p w14:paraId="74091A7B" w14:textId="77777777" w:rsidR="00F54696" w:rsidRDefault="00EA09F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secret  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1C49DB32" w14:textId="77777777" w:rsidR="00F54696" w:rsidRDefault="00EA09F5">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586AC00A"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256264A"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0E079284"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538C9D2E"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5476D5A3"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6DEEA594" w14:textId="77777777" w:rsidR="00F54696" w:rsidRDefault="00EA09F5">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77531706" w14:textId="77777777" w:rsidR="00F54696" w:rsidRDefault="00EA09F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49A72F8C" w14:textId="77777777" w:rsidR="00F54696" w:rsidRDefault="00EA09F5">
      <w:pPr>
        <w:pStyle w:val="Titre2"/>
        <w:spacing w:before="120" w:after="60"/>
        <w:jc w:val="both"/>
        <w:rPr>
          <w:rFonts w:asciiTheme="minorHAnsi" w:hAnsiTheme="minorHAnsi" w:cstheme="minorHAnsi"/>
          <w:sz w:val="22"/>
          <w:szCs w:val="22"/>
        </w:rPr>
      </w:pPr>
      <w:bookmarkStart w:id="48" w:name="_Toc392669648"/>
      <w:bookmarkStart w:id="49" w:name="_Toc201312151"/>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2DD7FD21" w14:textId="77777777" w:rsidR="00F54696" w:rsidRDefault="00EA09F5">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5216AAB6" w14:textId="7A11E260" w:rsidR="00F54696" w:rsidRPr="006C2E08" w:rsidRDefault="006C2E08">
      <w:pPr>
        <w:pStyle w:val="u"/>
        <w:widowControl w:val="0"/>
        <w:numPr>
          <w:ilvl w:val="0"/>
          <w:numId w:val="13"/>
        </w:numPr>
        <w:rPr>
          <w:rFonts w:asciiTheme="minorHAnsi" w:hAnsiTheme="minorHAnsi" w:cstheme="minorHAnsi"/>
          <w:szCs w:val="22"/>
        </w:rPr>
      </w:pPr>
      <w:r w:rsidRPr="006C2E08">
        <w:rPr>
          <w:rFonts w:asciiTheme="minorHAnsi" w:hAnsiTheme="minorHAnsi" w:cstheme="minorHAnsi"/>
          <w:szCs w:val="22"/>
        </w:rPr>
        <w:t>Présentation du projet</w:t>
      </w:r>
    </w:p>
    <w:p w14:paraId="4A9FEC25" w14:textId="61A64053" w:rsidR="00F54696" w:rsidRPr="006C2E08" w:rsidRDefault="006C2E08">
      <w:pPr>
        <w:pStyle w:val="u"/>
        <w:widowControl w:val="0"/>
        <w:numPr>
          <w:ilvl w:val="0"/>
          <w:numId w:val="13"/>
        </w:numPr>
        <w:rPr>
          <w:rFonts w:asciiTheme="minorHAnsi" w:hAnsiTheme="minorHAnsi" w:cstheme="minorHAnsi"/>
          <w:szCs w:val="22"/>
        </w:rPr>
      </w:pPr>
      <w:r w:rsidRPr="006C2E08">
        <w:rPr>
          <w:rFonts w:asciiTheme="minorHAnsi" w:hAnsiTheme="minorHAnsi" w:cstheme="minorHAnsi"/>
          <w:szCs w:val="22"/>
        </w:rPr>
        <w:t>Charte graphique</w:t>
      </w:r>
    </w:p>
    <w:p w14:paraId="13F11E76" w14:textId="4C17CCAE" w:rsidR="006C2E08" w:rsidRPr="006C2E08" w:rsidRDefault="006C2E08">
      <w:pPr>
        <w:pStyle w:val="u"/>
        <w:widowControl w:val="0"/>
        <w:numPr>
          <w:ilvl w:val="0"/>
          <w:numId w:val="13"/>
        </w:numPr>
        <w:rPr>
          <w:rFonts w:asciiTheme="minorHAnsi" w:hAnsiTheme="minorHAnsi" w:cstheme="minorHAnsi"/>
          <w:szCs w:val="22"/>
        </w:rPr>
      </w:pPr>
      <w:r w:rsidRPr="006C2E08">
        <w:rPr>
          <w:rFonts w:asciiTheme="minorHAnsi" w:hAnsiTheme="minorHAnsi" w:cstheme="minorHAnsi"/>
          <w:szCs w:val="22"/>
        </w:rPr>
        <w:t>Conception en fichier AI pour impression</w:t>
      </w:r>
    </w:p>
    <w:p w14:paraId="175AA4D9" w14:textId="77777777" w:rsidR="00F54696" w:rsidRDefault="00EA09F5">
      <w:pPr>
        <w:pStyle w:val="Titre2"/>
        <w:spacing w:before="120" w:after="60"/>
        <w:jc w:val="both"/>
        <w:rPr>
          <w:rFonts w:asciiTheme="minorHAnsi" w:hAnsiTheme="minorHAnsi" w:cstheme="minorHAnsi"/>
          <w:sz w:val="22"/>
          <w:szCs w:val="22"/>
        </w:rPr>
      </w:pPr>
      <w:bookmarkStart w:id="50" w:name="_Toc392669649"/>
      <w:bookmarkStart w:id="51" w:name="_Toc201312152"/>
      <w:r>
        <w:rPr>
          <w:rFonts w:asciiTheme="minorHAnsi" w:hAnsiTheme="minorHAnsi" w:cstheme="minorHAnsi"/>
          <w:sz w:val="22"/>
          <w:szCs w:val="22"/>
        </w:rPr>
        <w:t>Assurance</w:t>
      </w:r>
      <w:bookmarkEnd w:id="50"/>
      <w:bookmarkEnd w:id="51"/>
    </w:p>
    <w:p w14:paraId="0B72E5DD" w14:textId="77777777" w:rsidR="00F54696" w:rsidRDefault="00EA09F5">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8F845" w14:textId="77777777" w:rsidR="00F54696" w:rsidRDefault="00F54696">
      <w:pPr>
        <w:pStyle w:val="u"/>
        <w:widowControl w:val="0"/>
        <w:rPr>
          <w:rFonts w:asciiTheme="minorHAnsi" w:hAnsiTheme="minorHAnsi" w:cstheme="minorHAnsi"/>
          <w:szCs w:val="22"/>
        </w:rPr>
      </w:pPr>
    </w:p>
    <w:p w14:paraId="7189569D" w14:textId="77777777" w:rsidR="00F54696" w:rsidRDefault="00EA09F5">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3CCCC649" w14:textId="77777777" w:rsidR="00F54696" w:rsidRDefault="00F54696">
      <w:pPr>
        <w:pStyle w:val="v"/>
        <w:widowControl w:val="0"/>
        <w:ind w:firstLine="0"/>
        <w:rPr>
          <w:rFonts w:asciiTheme="minorHAnsi" w:hAnsiTheme="minorHAnsi" w:cstheme="minorHAnsi"/>
          <w:smallCaps/>
          <w:szCs w:val="22"/>
        </w:rPr>
      </w:pPr>
    </w:p>
    <w:p w14:paraId="16DFC519" w14:textId="77777777" w:rsidR="00F54696" w:rsidRDefault="00EA09F5">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21991D1C" w14:textId="77777777" w:rsidR="00F54696" w:rsidRDefault="00EA09F5">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01312153"/>
      <w:r>
        <w:rPr>
          <w:rFonts w:asciiTheme="minorHAnsi" w:hAnsiTheme="minorHAnsi" w:cstheme="minorHAnsi"/>
          <w:sz w:val="22"/>
          <w:szCs w:val="22"/>
        </w:rPr>
        <w:t>Point de contact et communication</w:t>
      </w:r>
      <w:bookmarkEnd w:id="52"/>
      <w:bookmarkEnd w:id="53"/>
      <w:bookmarkEnd w:id="54"/>
    </w:p>
    <w:p w14:paraId="09FE8A86" w14:textId="77777777"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1075DA8A" w14:textId="54E7D46C" w:rsidR="00F54696" w:rsidRDefault="00EA09F5">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144DA046" w14:textId="77777777" w:rsidR="00F54696" w:rsidRDefault="00F54696">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F54696" w14:paraId="40B6E869" w14:textId="77777777">
        <w:tc>
          <w:tcPr>
            <w:tcW w:w="4370" w:type="dxa"/>
            <w:vAlign w:val="center"/>
          </w:tcPr>
          <w:p w14:paraId="010A637E" w14:textId="77777777" w:rsidR="00F54696" w:rsidRDefault="00EA09F5">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069785E2" w14:textId="77777777" w:rsidR="00F54696" w:rsidRDefault="00EA09F5">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7DF7EFEA" w14:textId="581B7707" w:rsidR="00F54696" w:rsidRPr="00E22179" w:rsidRDefault="006C2E08">
            <w:pPr>
              <w:widowControl w:val="0"/>
              <w:spacing w:line="240" w:lineRule="auto"/>
              <w:jc w:val="both"/>
              <w:rPr>
                <w:rFonts w:asciiTheme="minorHAnsi" w:hAnsiTheme="minorHAnsi" w:cstheme="minorHAnsi"/>
                <w:sz w:val="22"/>
                <w:szCs w:val="22"/>
              </w:rPr>
            </w:pPr>
            <w:r w:rsidRPr="00E22179">
              <w:rPr>
                <w:rFonts w:asciiTheme="minorHAnsi" w:hAnsiTheme="minorHAnsi" w:cstheme="minorHAnsi"/>
                <w:sz w:val="22"/>
                <w:szCs w:val="22"/>
              </w:rPr>
              <w:t>Anne-Laure LEREBOULLET</w:t>
            </w:r>
          </w:p>
          <w:p w14:paraId="2BBBCDEA" w14:textId="6D196D1C" w:rsidR="00F54696" w:rsidRPr="00E22179" w:rsidRDefault="00EA09F5">
            <w:pPr>
              <w:widowControl w:val="0"/>
              <w:spacing w:line="240" w:lineRule="auto"/>
              <w:jc w:val="both"/>
              <w:rPr>
                <w:rFonts w:asciiTheme="minorHAnsi" w:hAnsiTheme="minorHAnsi" w:cstheme="minorHAnsi"/>
                <w:sz w:val="22"/>
                <w:szCs w:val="22"/>
              </w:rPr>
            </w:pPr>
            <w:r w:rsidRPr="00E22179">
              <w:rPr>
                <w:rFonts w:asciiTheme="minorHAnsi" w:hAnsiTheme="minorHAnsi" w:cstheme="minorHAnsi"/>
                <w:sz w:val="22"/>
                <w:szCs w:val="22"/>
              </w:rPr>
              <w:t xml:space="preserve">Département </w:t>
            </w:r>
            <w:r w:rsidR="006C2E08" w:rsidRPr="00E22179">
              <w:rPr>
                <w:rFonts w:asciiTheme="minorHAnsi" w:hAnsiTheme="minorHAnsi" w:cstheme="minorHAnsi"/>
                <w:sz w:val="22"/>
                <w:szCs w:val="22"/>
              </w:rPr>
              <w:t>Développement Durable</w:t>
            </w:r>
          </w:p>
          <w:p w14:paraId="5ED765CB" w14:textId="77777777" w:rsidR="00F54696" w:rsidRDefault="00EA09F5">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08690A25" w14:textId="77777777" w:rsidR="00F54696" w:rsidRDefault="00EA09F5">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F54696" w14:paraId="28F78C78" w14:textId="77777777">
        <w:tc>
          <w:tcPr>
            <w:tcW w:w="4370" w:type="dxa"/>
            <w:vAlign w:val="center"/>
          </w:tcPr>
          <w:p w14:paraId="43FEDC1C" w14:textId="77777777" w:rsidR="00F54696" w:rsidRDefault="00EA09F5">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234F0174" w14:textId="77777777" w:rsidR="00F54696" w:rsidRDefault="00EA09F5">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3BD49C74" w14:textId="77777777" w:rsidR="00F54696" w:rsidRDefault="00EA09F5">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6682E535" w14:textId="77777777" w:rsidR="00F54696" w:rsidRDefault="00EA09F5">
      <w:pPr>
        <w:pStyle w:val="Titre2"/>
        <w:spacing w:before="120" w:after="60"/>
        <w:jc w:val="both"/>
        <w:rPr>
          <w:rFonts w:asciiTheme="minorHAnsi" w:hAnsiTheme="minorHAnsi" w:cstheme="minorHAnsi"/>
          <w:sz w:val="22"/>
          <w:szCs w:val="22"/>
        </w:rPr>
      </w:pPr>
      <w:bookmarkStart w:id="55" w:name="_Toc201312154"/>
      <w:r>
        <w:rPr>
          <w:rFonts w:asciiTheme="minorHAnsi" w:hAnsiTheme="minorHAnsi" w:cstheme="minorHAnsi"/>
          <w:sz w:val="22"/>
          <w:szCs w:val="22"/>
        </w:rPr>
        <w:t>Engagement contre la déforestation</w:t>
      </w:r>
      <w:bookmarkEnd w:id="55"/>
    </w:p>
    <w:p w14:paraId="469FFEA4" w14:textId="77777777" w:rsidR="00F54696" w:rsidRDefault="00EA09F5">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2F8B1FF" w14:textId="77777777" w:rsidR="00F54696" w:rsidRDefault="00EA09F5">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19D14401" w14:textId="77777777" w:rsidR="00F54696" w:rsidRDefault="00EA09F5">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C2A8EF8"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7BB77D7"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4DF15257"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3DF0A846"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4746902"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10ED5AEE"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7CC610D5"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5580BA4E"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46783726"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0CE88D77"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5087CDD8"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4F0B97B"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22084747" w14:textId="77777777" w:rsidR="00F54696" w:rsidRDefault="00EA09F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32A32CFC" w14:textId="77777777" w:rsidR="00F54696" w:rsidRDefault="00EA09F5">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3901903F" w14:textId="77777777" w:rsidR="00F54696" w:rsidRDefault="00EA09F5">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0C078C6B" w14:textId="77777777" w:rsidR="00F54696" w:rsidRDefault="00EA09F5">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w:t>
        </w:r>
        <w:r>
          <w:rPr>
            <w:rStyle w:val="Lienhypertexte"/>
            <w:rFonts w:asciiTheme="minorHAnsi" w:hAnsiTheme="minorHAnsi"/>
            <w:szCs w:val="22"/>
          </w:rPr>
          <w:lastRenderedPageBreak/>
          <w:t>politique_achat_public_zero_deforestation.pdf</w:t>
        </w:r>
      </w:hyperlink>
    </w:p>
    <w:p w14:paraId="18A29BF2"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01312155"/>
      <w:r>
        <w:rPr>
          <w:rFonts w:asciiTheme="minorHAnsi" w:hAnsiTheme="minorHAnsi"/>
          <w:b/>
          <w:caps/>
          <w:sz w:val="24"/>
          <w:u w:val="single"/>
        </w:rPr>
        <w:t>Clause de réexamen</w:t>
      </w:r>
      <w:bookmarkEnd w:id="56"/>
    </w:p>
    <w:p w14:paraId="314559CC" w14:textId="77777777" w:rsidR="00F54696" w:rsidRDefault="00EA09F5">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3409C712" w14:textId="66691BA2" w:rsidR="00F54696" w:rsidRPr="00E22179" w:rsidRDefault="00EA09F5">
      <w:pPr>
        <w:pStyle w:val="u"/>
        <w:widowControl w:val="0"/>
        <w:numPr>
          <w:ilvl w:val="0"/>
          <w:numId w:val="51"/>
        </w:numPr>
        <w:spacing w:before="120"/>
        <w:rPr>
          <w:rFonts w:asciiTheme="minorHAnsi" w:hAnsiTheme="minorHAnsi" w:cs="Arial"/>
          <w:szCs w:val="22"/>
        </w:rPr>
      </w:pPr>
      <w:r w:rsidRPr="00E22179">
        <w:rPr>
          <w:rFonts w:asciiTheme="minorHAnsi" w:hAnsiTheme="minorHAnsi" w:cs="Arial"/>
          <w:szCs w:val="22"/>
        </w:rPr>
        <w:t xml:space="preserve">La mise à jour d’éléments techniques (précisions sur </w:t>
      </w:r>
      <w:r w:rsidR="0077632E" w:rsidRPr="00E22179">
        <w:rPr>
          <w:rFonts w:asciiTheme="minorHAnsi" w:hAnsiTheme="minorHAnsi" w:cs="Arial"/>
          <w:szCs w:val="22"/>
        </w:rPr>
        <w:t>le nombres d’invités, type d’évènement</w:t>
      </w:r>
      <w:r w:rsidRPr="00E22179">
        <w:rPr>
          <w:rFonts w:asciiTheme="minorHAnsi" w:hAnsiTheme="minorHAnsi" w:cs="Arial"/>
          <w:szCs w:val="22"/>
        </w:rPr>
        <w:t>,</w:t>
      </w:r>
      <w:r w:rsidR="0077632E" w:rsidRPr="00E22179">
        <w:rPr>
          <w:rFonts w:asciiTheme="minorHAnsi" w:hAnsiTheme="minorHAnsi" w:cs="Arial"/>
          <w:szCs w:val="22"/>
        </w:rPr>
        <w:t xml:space="preserve"> lieux d’évènement</w:t>
      </w:r>
      <w:r w:rsidRPr="00E22179">
        <w:rPr>
          <w:rFonts w:asciiTheme="minorHAnsi" w:hAnsiTheme="minorHAnsi" w:cs="Arial"/>
          <w:szCs w:val="22"/>
        </w:rPr>
        <w:t>).</w:t>
      </w:r>
    </w:p>
    <w:p w14:paraId="653D1EC7" w14:textId="3D8E3E6F" w:rsidR="00D72D24" w:rsidRDefault="00D72D24" w:rsidP="007B6127">
      <w:pPr>
        <w:pStyle w:val="u"/>
        <w:widowControl w:val="0"/>
        <w:spacing w:before="120"/>
        <w:ind w:left="0"/>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par simple échange de courrier par t</w:t>
      </w:r>
      <w:r>
        <w:rPr>
          <w:rFonts w:asciiTheme="minorHAnsi" w:hAnsiTheme="minorHAnsi" w:cs="Arial"/>
          <w:szCs w:val="22"/>
        </w:rPr>
        <w:t xml:space="preserve">out moyen défini par </w:t>
      </w:r>
      <w:r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Pr>
          <w:rFonts w:asciiTheme="minorHAnsi" w:hAnsiTheme="minorHAnsi" w:cs="Arial"/>
          <w:szCs w:val="22"/>
        </w:rPr>
        <w:t>.</w:t>
      </w:r>
    </w:p>
    <w:p w14:paraId="0CC04FC3" w14:textId="77777777" w:rsidR="00F54696" w:rsidRDefault="00EA09F5" w:rsidP="0077632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01312156"/>
      <w:r>
        <w:rPr>
          <w:rFonts w:asciiTheme="minorHAnsi" w:hAnsiTheme="minorHAnsi"/>
          <w:b/>
          <w:caps/>
          <w:sz w:val="24"/>
          <w:u w:val="single"/>
        </w:rPr>
        <w:t>RÉalisation de prestations similaires</w:t>
      </w:r>
      <w:bookmarkEnd w:id="57"/>
      <w:bookmarkEnd w:id="58"/>
    </w:p>
    <w:p w14:paraId="48C09679" w14:textId="77777777" w:rsidR="00F54696" w:rsidRDefault="00EA09F5">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1F59875C"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01312157"/>
      <w:r>
        <w:rPr>
          <w:rFonts w:asciiTheme="minorHAnsi" w:hAnsiTheme="minorHAnsi"/>
          <w:b/>
          <w:caps/>
          <w:sz w:val="24"/>
          <w:u w:val="single"/>
        </w:rPr>
        <w:t>pÉnalitÉs</w:t>
      </w:r>
      <w:bookmarkEnd w:id="59"/>
    </w:p>
    <w:p w14:paraId="48AAA15F" w14:textId="77777777" w:rsidR="00F54696" w:rsidRDefault="00EA09F5">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4FDA841" w14:textId="77777777" w:rsidR="00F54696" w:rsidRDefault="00EA09F5">
      <w:pPr>
        <w:pStyle w:val="Titre2"/>
        <w:spacing w:before="120" w:after="60"/>
        <w:jc w:val="both"/>
        <w:rPr>
          <w:rFonts w:asciiTheme="minorHAnsi" w:hAnsiTheme="minorHAnsi"/>
          <w:sz w:val="22"/>
          <w:szCs w:val="22"/>
        </w:rPr>
      </w:pPr>
      <w:bookmarkStart w:id="60" w:name="_Toc201312158"/>
      <w:r>
        <w:rPr>
          <w:rFonts w:asciiTheme="minorHAnsi" w:hAnsiTheme="minorHAnsi"/>
          <w:sz w:val="22"/>
          <w:szCs w:val="22"/>
        </w:rPr>
        <w:t>Pénalités sur livrables documentaires périodiques</w:t>
      </w:r>
      <w:bookmarkEnd w:id="60"/>
    </w:p>
    <w:p w14:paraId="222CB14A" w14:textId="77777777" w:rsidR="00F54696" w:rsidRDefault="00EA09F5">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279A1809" w14:textId="77777777" w:rsidR="00F54696" w:rsidRDefault="00EA09F5">
      <w:pPr>
        <w:pStyle w:val="Titre2"/>
        <w:spacing w:before="120" w:after="60"/>
        <w:jc w:val="both"/>
        <w:rPr>
          <w:rFonts w:asciiTheme="minorHAnsi" w:hAnsiTheme="minorHAnsi"/>
          <w:sz w:val="22"/>
          <w:szCs w:val="22"/>
        </w:rPr>
      </w:pPr>
      <w:bookmarkStart w:id="61" w:name="_Toc201312159"/>
      <w:r>
        <w:rPr>
          <w:rFonts w:asciiTheme="minorHAnsi" w:hAnsiTheme="minorHAnsi"/>
          <w:sz w:val="22"/>
          <w:szCs w:val="22"/>
        </w:rPr>
        <w:t>Pénalités sur remise d’un livrable final</w:t>
      </w:r>
      <w:bookmarkEnd w:id="61"/>
    </w:p>
    <w:p w14:paraId="5D98D4EE" w14:textId="77777777" w:rsidR="00F54696" w:rsidRDefault="00EA09F5">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B2D8920" w14:textId="77777777" w:rsidR="00F54696" w:rsidRDefault="00F54696">
      <w:pPr>
        <w:pStyle w:val="u"/>
        <w:widowControl w:val="0"/>
        <w:rPr>
          <w:rFonts w:asciiTheme="minorHAnsi" w:hAnsiTheme="minorHAnsi" w:cs="Arial"/>
          <w:szCs w:val="22"/>
        </w:rPr>
      </w:pPr>
    </w:p>
    <w:p w14:paraId="2CF26239" w14:textId="77777777" w:rsidR="00F54696" w:rsidRDefault="00EA09F5">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201312160"/>
      <w:r>
        <w:rPr>
          <w:rFonts w:asciiTheme="minorHAnsi" w:hAnsiTheme="minorHAnsi"/>
          <w:b/>
          <w:caps/>
          <w:sz w:val="24"/>
          <w:u w:val="single"/>
        </w:rPr>
        <w:t>propriÉtÉ intellectuelle</w:t>
      </w:r>
      <w:bookmarkEnd w:id="62"/>
    </w:p>
    <w:p w14:paraId="69AEF720" w14:textId="77777777" w:rsidR="00F54696" w:rsidRDefault="00EA09F5">
      <w:pPr>
        <w:pStyle w:val="Titre2"/>
        <w:spacing w:before="120" w:after="60"/>
        <w:jc w:val="both"/>
        <w:rPr>
          <w:rFonts w:asciiTheme="minorHAnsi" w:hAnsiTheme="minorHAnsi"/>
          <w:sz w:val="22"/>
          <w:szCs w:val="22"/>
        </w:rPr>
      </w:pPr>
      <w:bookmarkStart w:id="63" w:name="_Toc392669651"/>
      <w:bookmarkStart w:id="64" w:name="_Toc201312161"/>
      <w:r>
        <w:rPr>
          <w:rFonts w:asciiTheme="minorHAnsi" w:hAnsiTheme="minorHAnsi"/>
          <w:sz w:val="22"/>
          <w:szCs w:val="22"/>
        </w:rPr>
        <w:t>Définitions</w:t>
      </w:r>
      <w:bookmarkEnd w:id="64"/>
    </w:p>
    <w:p w14:paraId="784B7F55" w14:textId="77777777" w:rsidR="00F54696" w:rsidRDefault="00EA09F5">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0360D1A0" w14:textId="77777777" w:rsidR="00F54696" w:rsidRDefault="00EA09F5">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34569069" w14:textId="77777777" w:rsidR="00F54696" w:rsidRDefault="00EA09F5">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77EEE934" w14:textId="77777777" w:rsidR="00F54696" w:rsidRDefault="00EA09F5">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w:t>
      </w:r>
      <w:r>
        <w:rPr>
          <w:rFonts w:asciiTheme="minorHAnsi" w:eastAsia="Times New Roman" w:hAnsiTheme="minorHAnsi" w:cs="Arial"/>
          <w:sz w:val="22"/>
          <w:szCs w:val="22"/>
        </w:rPr>
        <w:lastRenderedPageBreak/>
        <w:t xml:space="preserve">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237560A9" w14:textId="77777777" w:rsidR="00F54696" w:rsidRDefault="00EA09F5">
      <w:pPr>
        <w:pStyle w:val="Titre2"/>
        <w:spacing w:before="120" w:after="60"/>
        <w:jc w:val="both"/>
        <w:rPr>
          <w:rFonts w:asciiTheme="minorHAnsi" w:hAnsiTheme="minorHAnsi"/>
          <w:sz w:val="22"/>
          <w:szCs w:val="22"/>
        </w:rPr>
      </w:pPr>
      <w:bookmarkStart w:id="65" w:name="_Toc201312162"/>
      <w:r>
        <w:rPr>
          <w:rFonts w:asciiTheme="minorHAnsi" w:hAnsiTheme="minorHAnsi"/>
          <w:sz w:val="22"/>
          <w:szCs w:val="22"/>
        </w:rPr>
        <w:t>Propriété des résultats</w:t>
      </w:r>
      <w:bookmarkEnd w:id="65"/>
    </w:p>
    <w:p w14:paraId="6909F51B"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3E0CF21D"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11B10C31" w14:textId="77777777" w:rsidR="00F54696" w:rsidRDefault="00EA09F5">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502D7C7B" w14:textId="77777777" w:rsidR="00F54696" w:rsidRDefault="00EA09F5">
      <w:pPr>
        <w:pStyle w:val="Titre2"/>
        <w:spacing w:before="120" w:after="60"/>
        <w:jc w:val="both"/>
        <w:rPr>
          <w:rFonts w:asciiTheme="minorHAnsi" w:hAnsiTheme="minorHAnsi"/>
          <w:sz w:val="22"/>
          <w:szCs w:val="22"/>
        </w:rPr>
      </w:pPr>
      <w:bookmarkStart w:id="66" w:name="_Toc201312163"/>
      <w:r>
        <w:rPr>
          <w:rFonts w:asciiTheme="minorHAnsi" w:hAnsiTheme="minorHAnsi"/>
          <w:sz w:val="22"/>
          <w:szCs w:val="22"/>
        </w:rPr>
        <w:t>Exploitation des résultats</w:t>
      </w:r>
      <w:bookmarkEnd w:id="66"/>
      <w:r>
        <w:rPr>
          <w:rFonts w:asciiTheme="minorHAnsi" w:hAnsiTheme="minorHAnsi"/>
          <w:sz w:val="22"/>
          <w:szCs w:val="22"/>
        </w:rPr>
        <w:t xml:space="preserve"> </w:t>
      </w:r>
    </w:p>
    <w:p w14:paraId="7C0D5BDD"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278A1DAE" w14:textId="77777777" w:rsidR="00F54696" w:rsidRDefault="00EA09F5">
      <w:pPr>
        <w:pStyle w:val="Paragraphedeliste"/>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78A1615E"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62214616"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318AAC69"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3004F9A2" w14:textId="77777777" w:rsidR="00F54696" w:rsidRDefault="00EA09F5">
      <w:pPr>
        <w:pStyle w:val="Paragraphedeliste"/>
        <w:numPr>
          <w:ilvl w:val="0"/>
          <w:numId w:val="4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49E98C40"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1FB64945"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2F25A3A0"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5202F682"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56B7BAB5" w14:textId="77777777" w:rsidR="00F54696" w:rsidRDefault="00EA09F5">
      <w:pPr>
        <w:pStyle w:val="Paragraphedeliste"/>
        <w:numPr>
          <w:ilvl w:val="0"/>
          <w:numId w:val="4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618297A8"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6A00E311"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3F13F79D"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C0F2636"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6C39E033" w14:textId="77777777" w:rsidR="00F54696" w:rsidRDefault="00EA09F5">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35AE4AA" w14:textId="77777777" w:rsidR="00F54696" w:rsidRDefault="00EA09F5">
      <w:pPr>
        <w:pStyle w:val="Titre2"/>
        <w:spacing w:before="120" w:after="60"/>
        <w:jc w:val="both"/>
        <w:rPr>
          <w:rFonts w:asciiTheme="minorHAnsi" w:hAnsiTheme="minorHAnsi"/>
          <w:sz w:val="22"/>
          <w:szCs w:val="22"/>
        </w:rPr>
      </w:pPr>
      <w:bookmarkStart w:id="67" w:name="_Toc201312164"/>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51030308"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w:t>
      </w:r>
      <w:r>
        <w:rPr>
          <w:rFonts w:asciiTheme="minorHAnsi" w:eastAsia="Times New Roman" w:hAnsiTheme="minorHAnsi" w:cs="Arial"/>
          <w:sz w:val="22"/>
          <w:szCs w:val="22"/>
        </w:rPr>
        <w:lastRenderedPageBreak/>
        <w:t xml:space="preserve">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7B98295D" w14:textId="77777777" w:rsidR="00F54696" w:rsidRDefault="00EA09F5">
      <w:pPr>
        <w:pStyle w:val="Titre2"/>
        <w:spacing w:before="120" w:after="60"/>
        <w:jc w:val="both"/>
        <w:rPr>
          <w:rFonts w:asciiTheme="minorHAnsi" w:hAnsiTheme="minorHAnsi"/>
          <w:sz w:val="22"/>
          <w:szCs w:val="22"/>
        </w:rPr>
      </w:pPr>
      <w:bookmarkStart w:id="68" w:name="_Toc201312165"/>
      <w:r>
        <w:rPr>
          <w:rFonts w:asciiTheme="minorHAnsi" w:hAnsiTheme="minorHAnsi"/>
          <w:sz w:val="22"/>
          <w:szCs w:val="22"/>
        </w:rPr>
        <w:t>Garanties</w:t>
      </w:r>
      <w:bookmarkEnd w:id="68"/>
      <w:r>
        <w:rPr>
          <w:rFonts w:asciiTheme="minorHAnsi" w:hAnsiTheme="minorHAnsi"/>
          <w:sz w:val="22"/>
          <w:szCs w:val="22"/>
        </w:rPr>
        <w:t xml:space="preserve"> </w:t>
      </w:r>
    </w:p>
    <w:p w14:paraId="1777BE5D"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67CEA6B6"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7DDE8568" w14:textId="77777777" w:rsidR="00F54696" w:rsidRDefault="00EA09F5">
      <w:pPr>
        <w:pStyle w:val="Titre2"/>
        <w:spacing w:before="120" w:after="60"/>
        <w:jc w:val="both"/>
        <w:rPr>
          <w:rFonts w:asciiTheme="minorHAnsi" w:hAnsiTheme="minorHAnsi"/>
          <w:sz w:val="22"/>
          <w:szCs w:val="22"/>
        </w:rPr>
      </w:pPr>
      <w:bookmarkStart w:id="69" w:name="_Toc201312166"/>
      <w:r>
        <w:rPr>
          <w:rFonts w:asciiTheme="minorHAnsi" w:hAnsiTheme="minorHAnsi"/>
          <w:sz w:val="22"/>
          <w:szCs w:val="22"/>
        </w:rPr>
        <w:t>Droits à l’image</w:t>
      </w:r>
      <w:bookmarkEnd w:id="69"/>
      <w:r>
        <w:rPr>
          <w:rFonts w:asciiTheme="minorHAnsi" w:hAnsiTheme="minorHAnsi"/>
          <w:sz w:val="22"/>
          <w:szCs w:val="22"/>
        </w:rPr>
        <w:t xml:space="preserve"> </w:t>
      </w:r>
    </w:p>
    <w:p w14:paraId="5CB0D932" w14:textId="77777777" w:rsidR="00F54696" w:rsidRDefault="00EA09F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07893B18"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201312167"/>
      <w:bookmarkEnd w:id="63"/>
      <w:r>
        <w:rPr>
          <w:rFonts w:asciiTheme="minorHAnsi" w:hAnsiTheme="minorHAnsi"/>
          <w:b/>
          <w:caps/>
          <w:sz w:val="24"/>
          <w:u w:val="single"/>
        </w:rPr>
        <w:t>RÉsiliation du contrat</w:t>
      </w:r>
      <w:bookmarkEnd w:id="70"/>
    </w:p>
    <w:p w14:paraId="36ACB8B9" w14:textId="77777777" w:rsidR="00F54696" w:rsidRDefault="00EA09F5">
      <w:pPr>
        <w:pStyle w:val="Titre2"/>
        <w:spacing w:before="120" w:after="60"/>
        <w:jc w:val="both"/>
        <w:rPr>
          <w:rFonts w:asciiTheme="minorHAnsi" w:hAnsiTheme="minorHAnsi" w:cstheme="minorHAnsi"/>
          <w:sz w:val="22"/>
          <w:szCs w:val="22"/>
        </w:rPr>
      </w:pPr>
      <w:bookmarkStart w:id="71" w:name="_Toc201312168"/>
      <w:r>
        <w:rPr>
          <w:rFonts w:asciiTheme="minorHAnsi" w:hAnsiTheme="minorHAnsi" w:cstheme="minorHAnsi"/>
          <w:sz w:val="22"/>
          <w:szCs w:val="22"/>
        </w:rPr>
        <w:t>Modalités générales de résiliation</w:t>
      </w:r>
      <w:bookmarkEnd w:id="71"/>
    </w:p>
    <w:p w14:paraId="1B37631B" w14:textId="28FD6E2E" w:rsidR="00F54696" w:rsidRPr="00DE6554" w:rsidRDefault="00EA09F5">
      <w:pPr>
        <w:spacing w:line="240" w:lineRule="auto"/>
        <w:ind w:left="567"/>
        <w:jc w:val="both"/>
        <w:rPr>
          <w:rFonts w:asciiTheme="minorHAnsi" w:hAnsiTheme="minorHAnsi" w:cstheme="minorHAnsi"/>
          <w:sz w:val="22"/>
          <w:szCs w:val="22"/>
        </w:rPr>
      </w:pPr>
      <w:r w:rsidRPr="00E22179">
        <w:rPr>
          <w:rFonts w:asciiTheme="minorHAnsi" w:hAnsiTheme="minorHAnsi" w:cstheme="minorHAnsi"/>
          <w:sz w:val="22"/>
          <w:szCs w:val="22"/>
        </w:rPr>
        <w:t xml:space="preserve">Le présent </w:t>
      </w:r>
      <w:r w:rsidRPr="00E22179">
        <w:rPr>
          <w:rFonts w:asciiTheme="minorHAnsi" w:hAnsiTheme="minorHAnsi" w:cstheme="minorHAnsi"/>
          <w:smallCaps/>
          <w:sz w:val="22"/>
          <w:szCs w:val="22"/>
        </w:rPr>
        <w:t>contrat</w:t>
      </w:r>
      <w:r w:rsidRPr="00E22179">
        <w:rPr>
          <w:rFonts w:asciiTheme="minorHAnsi" w:hAnsiTheme="minorHAnsi" w:cstheme="minorHAnsi"/>
          <w:sz w:val="22"/>
          <w:szCs w:val="22"/>
        </w:rPr>
        <w:t xml:space="preserve"> est soumis aux clauses de résiliation telle que définies aux articles 29 à 36 du CCAG FCS.</w:t>
      </w:r>
    </w:p>
    <w:p w14:paraId="0F2B9CE4" w14:textId="77777777" w:rsidR="00F54696" w:rsidRPr="00DE6554" w:rsidRDefault="00F54696">
      <w:pPr>
        <w:spacing w:line="240" w:lineRule="auto"/>
        <w:ind w:left="567"/>
        <w:jc w:val="both"/>
        <w:rPr>
          <w:rFonts w:asciiTheme="minorHAnsi" w:hAnsiTheme="minorHAnsi" w:cstheme="minorHAnsi"/>
          <w:sz w:val="22"/>
          <w:szCs w:val="22"/>
        </w:rPr>
      </w:pPr>
    </w:p>
    <w:p w14:paraId="172E7D58" w14:textId="5CCF5395" w:rsidR="00F54696" w:rsidRDefault="00EA09F5">
      <w:pPr>
        <w:spacing w:line="240" w:lineRule="auto"/>
        <w:ind w:left="567"/>
        <w:jc w:val="both"/>
        <w:rPr>
          <w:rFonts w:asciiTheme="minorHAnsi" w:hAnsiTheme="minorHAnsi" w:cstheme="minorHAnsi"/>
          <w:sz w:val="22"/>
          <w:szCs w:val="22"/>
        </w:rPr>
      </w:pPr>
      <w:r w:rsidRPr="00DE6554">
        <w:rPr>
          <w:rFonts w:asciiTheme="minorHAnsi" w:hAnsiTheme="minorHAnsi" w:cstheme="minorHAnsi"/>
          <w:sz w:val="22"/>
          <w:szCs w:val="22"/>
        </w:rPr>
        <w:t xml:space="preserve">Par dérogation à l’article </w:t>
      </w:r>
      <w:r w:rsidRPr="00E22179">
        <w:rPr>
          <w:rFonts w:asciiTheme="minorHAnsi" w:hAnsiTheme="minorHAnsi" w:cstheme="minorHAnsi"/>
          <w:sz w:val="22"/>
          <w:szCs w:val="22"/>
        </w:rPr>
        <w:t>42 du CCAG FCS</w:t>
      </w:r>
      <w:r w:rsidRPr="00DE6554">
        <w:rPr>
          <w:rFonts w:asciiTheme="minorHAnsi" w:hAnsiTheme="minorHAnsi" w:cstheme="minorHAnsi"/>
          <w:sz w:val="22"/>
          <w:szCs w:val="22"/>
        </w:rPr>
        <w:t>,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D8B5A61" w14:textId="77777777" w:rsidR="00F54696" w:rsidRDefault="00EA09F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6E9EE8C4"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201312169"/>
      <w:r>
        <w:rPr>
          <w:rFonts w:asciiTheme="minorHAnsi" w:hAnsiTheme="minorHAnsi"/>
          <w:b/>
          <w:caps/>
          <w:sz w:val="24"/>
          <w:u w:val="single"/>
        </w:rPr>
        <w:t>Mesures et responsabilités en matière de sûreté et de sécurité</w:t>
      </w:r>
      <w:bookmarkEnd w:id="72"/>
      <w:r>
        <w:rPr>
          <w:rFonts w:asciiTheme="minorHAnsi" w:hAnsiTheme="minorHAnsi"/>
          <w:b/>
          <w:caps/>
          <w:sz w:val="24"/>
          <w:u w:val="single"/>
        </w:rPr>
        <w:t xml:space="preserve"> </w:t>
      </w:r>
    </w:p>
    <w:p w14:paraId="615486BC" w14:textId="77777777" w:rsidR="00F54696" w:rsidRDefault="00EA09F5">
      <w:pPr>
        <w:spacing w:before="120" w:line="240" w:lineRule="auto"/>
        <w:ind w:left="561"/>
        <w:jc w:val="both"/>
        <w:rPr>
          <w:rFonts w:ascii="Calibri" w:eastAsia="Times New Roman" w:hAnsi="Calibri"/>
          <w:sz w:val="22"/>
        </w:rPr>
      </w:pPr>
      <w:bookmarkStart w:id="73"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02C1CAEB" w14:textId="77777777" w:rsidR="00F54696" w:rsidRDefault="00EA09F5">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3"/>
    </w:p>
    <w:p w14:paraId="5F924D12"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4" w:name="_Toc201312170"/>
      <w:r>
        <w:rPr>
          <w:rFonts w:asciiTheme="minorHAnsi" w:hAnsiTheme="minorHAnsi"/>
          <w:b/>
          <w:caps/>
          <w:sz w:val="24"/>
          <w:u w:val="single"/>
        </w:rPr>
        <w:t>Éthique</w:t>
      </w:r>
      <w:bookmarkEnd w:id="74"/>
    </w:p>
    <w:p w14:paraId="0AA3921F" w14:textId="77777777" w:rsidR="00F54696" w:rsidRDefault="00EA09F5">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40296CEE" w14:textId="77777777" w:rsidR="00F54696" w:rsidRDefault="00EA09F5">
      <w:pPr>
        <w:widowControl w:val="0"/>
        <w:tabs>
          <w:tab w:val="left" w:pos="567"/>
        </w:tabs>
        <w:spacing w:before="120" w:line="240" w:lineRule="auto"/>
        <w:ind w:left="567"/>
        <w:jc w:val="both"/>
        <w:rPr>
          <w:rFonts w:ascii="Calibri" w:eastAsia="Times New Roman" w:hAnsi="Calibri" w:cs="Calibri"/>
          <w:sz w:val="22"/>
        </w:rPr>
      </w:pPr>
      <w:bookmarkStart w:id="75"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5"/>
    </w:p>
    <w:p w14:paraId="1044ACBF"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20131217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Theme="minorHAnsi" w:hAnsiTheme="minorHAnsi"/>
          <w:b/>
          <w:caps/>
          <w:sz w:val="24"/>
          <w:u w:val="single"/>
        </w:rPr>
        <w:t>Gestion des dONNÉES À cARACTÈRE PERSONNEL</w:t>
      </w:r>
      <w:bookmarkEnd w:id="121"/>
    </w:p>
    <w:p w14:paraId="6145AAC7" w14:textId="1C10D609" w:rsidR="00F54696" w:rsidRDefault="00EA09F5">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48B582D0" w14:textId="77777777" w:rsidR="00F54696" w:rsidRDefault="00EA09F5">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76683C54"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6C0F6A4D"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266DF82C"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63D66E8C"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345BE466"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4455FA57"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171BAEA" w14:textId="77777777" w:rsidR="00F54696" w:rsidRDefault="00EA09F5">
      <w:pPr>
        <w:widowControl w:val="0"/>
        <w:numPr>
          <w:ilvl w:val="0"/>
          <w:numId w:val="52"/>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à la disposition d’</w:t>
      </w:r>
      <w:r>
        <w:rPr>
          <w:rFonts w:asciiTheme="minorHAnsi" w:hAnsiTheme="minorHAnsi" w:cs="Arial"/>
          <w:smallCaps/>
          <w:szCs w:val="22"/>
        </w:rPr>
        <w:t xml:space="preserve"> Expertise France</w:t>
      </w:r>
      <w:r>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731C7EA4" w14:textId="77777777" w:rsidR="00F54696" w:rsidRDefault="00EA09F5">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27335F67" w14:textId="77777777" w:rsidR="00F54696" w:rsidRDefault="00EA09F5">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w:t>
      </w:r>
      <w:r>
        <w:rPr>
          <w:rFonts w:asciiTheme="minorHAnsi" w:eastAsia="Times New Roman" w:hAnsiTheme="minorHAnsi" w:cstheme="minorHAnsi"/>
          <w:sz w:val="22"/>
        </w:rPr>
        <w:lastRenderedPageBreak/>
        <w:t xml:space="preserve">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78DFB5C6" w14:textId="77777777" w:rsidR="00F54696" w:rsidRDefault="00EA09F5">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ou de non-respect des dispositions précitées.]</w:t>
      </w:r>
    </w:p>
    <w:p w14:paraId="6C128FA5"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01312172"/>
      <w:r>
        <w:rPr>
          <w:rFonts w:asciiTheme="minorHAnsi" w:hAnsiTheme="minorHAnsi"/>
          <w:b/>
          <w:caps/>
          <w:sz w:val="24"/>
          <w:u w:val="single"/>
        </w:rPr>
        <w:t>DÉrogationS au CCAG</w:t>
      </w:r>
      <w:bookmarkEnd w:id="122"/>
    </w:p>
    <w:p w14:paraId="1F1D8BCE" w14:textId="77777777" w:rsidR="00F54696" w:rsidRDefault="00EA09F5">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B890FD0" w14:textId="77777777" w:rsidR="00F54696" w:rsidRDefault="00EA09F5">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64307E52" w14:textId="77777777" w:rsidR="00F54696" w:rsidRDefault="00EA09F5">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336AEEE0" w14:textId="77777777" w:rsidR="00F54696" w:rsidRDefault="00EA09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01312173"/>
      <w:r>
        <w:rPr>
          <w:rFonts w:asciiTheme="minorHAnsi" w:hAnsiTheme="minorHAnsi"/>
          <w:b/>
          <w:caps/>
          <w:sz w:val="24"/>
          <w:u w:val="single"/>
        </w:rPr>
        <w:t>AUDIT</w:t>
      </w:r>
      <w:bookmarkEnd w:id="123"/>
    </w:p>
    <w:p w14:paraId="285ACE1C" w14:textId="77777777" w:rsidR="00F54696" w:rsidRDefault="00EA09F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3EA1CDA1" w14:textId="77777777" w:rsidR="00F54696" w:rsidRDefault="00EA09F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605A81F0" w14:textId="77777777" w:rsidR="00F54696" w:rsidRDefault="00EA09F5">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0B37B5F9" w14:textId="77777777" w:rsidR="00F54696" w:rsidRDefault="00EA09F5">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734CC681" w14:textId="77777777" w:rsidR="00F54696" w:rsidRDefault="00EA09F5">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636833C7" w14:textId="77777777" w:rsidR="00F54696" w:rsidRDefault="00EA09F5">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2F974F4E" w14:textId="77777777" w:rsidR="00F54696" w:rsidRDefault="00EA09F5">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ACA4065" w14:textId="77777777" w:rsidR="00F54696" w:rsidRDefault="00EA09F5">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92F9780" w14:textId="77777777" w:rsidR="00F54696" w:rsidRDefault="00EA09F5">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31D40E33" w14:textId="77777777" w:rsidR="00F54696" w:rsidRDefault="00EA09F5">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2F318861" w14:textId="77777777" w:rsidR="00F54696" w:rsidRDefault="00EA09F5">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A49C084" w14:textId="77777777" w:rsidR="00F54696" w:rsidRDefault="00F54696">
      <w:pPr>
        <w:pStyle w:val="u"/>
        <w:tabs>
          <w:tab w:val="left" w:pos="0"/>
        </w:tabs>
        <w:rPr>
          <w:rFonts w:asciiTheme="minorHAnsi" w:hAnsiTheme="minorHAnsi" w:cstheme="minorHAnsi"/>
          <w:szCs w:val="22"/>
        </w:rPr>
      </w:pPr>
    </w:p>
    <w:p w14:paraId="1A6B422D" w14:textId="77777777" w:rsidR="00F54696" w:rsidRDefault="00EA09F5">
      <w:pPr>
        <w:pStyle w:val="v"/>
        <w:widowControl w:val="0"/>
        <w:numPr>
          <w:ilvl w:val="0"/>
          <w:numId w:val="9"/>
        </w:numPr>
        <w:spacing w:before="600" w:after="240"/>
        <w:ind w:hanging="1211"/>
        <w:outlineLvl w:val="0"/>
        <w:rPr>
          <w:rFonts w:asciiTheme="minorHAnsi" w:hAnsiTheme="minorHAnsi"/>
          <w:b/>
          <w:caps/>
          <w:sz w:val="24"/>
          <w:u w:val="single"/>
        </w:rPr>
      </w:pPr>
      <w:bookmarkStart w:id="124" w:name="_Toc201312174"/>
      <w:r>
        <w:rPr>
          <w:rFonts w:asciiTheme="minorHAnsi" w:hAnsiTheme="minorHAnsi"/>
          <w:b/>
          <w:caps/>
          <w:sz w:val="24"/>
          <w:u w:val="single"/>
        </w:rPr>
        <w:t>RÈglement des litiges - DROIT Français APPLICABLE</w:t>
      </w:r>
      <w:bookmarkEnd w:id="124"/>
    </w:p>
    <w:p w14:paraId="4734BE73" w14:textId="77777777" w:rsidR="0050773B" w:rsidRDefault="0050773B" w:rsidP="0050773B">
      <w:pPr>
        <w:pStyle w:val="Paragraphedeliste"/>
        <w:widowControl w:val="0"/>
        <w:numPr>
          <w:ilvl w:val="12"/>
          <w:numId w:val="67"/>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4D7B1CAA" w14:textId="77777777" w:rsidR="0050773B" w:rsidRPr="00D1129B" w:rsidRDefault="0050773B" w:rsidP="0050773B">
      <w:pPr>
        <w:pStyle w:val="Paragraphedeliste"/>
        <w:widowControl w:val="0"/>
        <w:numPr>
          <w:ilvl w:val="12"/>
          <w:numId w:val="67"/>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07078C43" w14:textId="77777777" w:rsidR="0050773B" w:rsidRPr="00D1129B" w:rsidRDefault="0050773B" w:rsidP="0050773B">
      <w:pPr>
        <w:pStyle w:val="Paragraphedeliste"/>
        <w:widowControl w:val="0"/>
        <w:numPr>
          <w:ilvl w:val="12"/>
          <w:numId w:val="67"/>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479CAC66" w14:textId="77777777" w:rsidR="0050773B" w:rsidRPr="008A347A" w:rsidRDefault="0050773B" w:rsidP="0050773B">
      <w:pPr>
        <w:pStyle w:val="u"/>
        <w:tabs>
          <w:tab w:val="left" w:pos="0"/>
        </w:tabs>
        <w:rPr>
          <w:rFonts w:asciiTheme="minorHAnsi" w:hAnsiTheme="minorHAnsi" w:cstheme="minorHAnsi"/>
          <w:szCs w:val="22"/>
        </w:rPr>
      </w:pPr>
    </w:p>
    <w:p w14:paraId="608E9886" w14:textId="77777777" w:rsidR="0050773B" w:rsidRPr="00A86E43" w:rsidRDefault="0050773B" w:rsidP="007B6127">
      <w:pPr>
        <w:pStyle w:val="v"/>
        <w:widowControl w:val="0"/>
        <w:numPr>
          <w:ilvl w:val="0"/>
          <w:numId w:val="9"/>
        </w:numPr>
        <w:spacing w:before="600" w:after="240"/>
        <w:ind w:hanging="1211"/>
        <w:outlineLvl w:val="0"/>
        <w:rPr>
          <w:rFonts w:asciiTheme="minorHAnsi" w:hAnsiTheme="minorHAnsi"/>
          <w:b/>
          <w:caps/>
          <w:sz w:val="24"/>
          <w:u w:val="single"/>
        </w:rPr>
      </w:pPr>
      <w:bookmarkStart w:id="125" w:name="_Toc201312175"/>
      <w:r w:rsidRPr="00A86E43">
        <w:rPr>
          <w:rFonts w:asciiTheme="minorHAnsi" w:hAnsiTheme="minorHAnsi"/>
          <w:b/>
          <w:caps/>
          <w:sz w:val="24"/>
          <w:u w:val="single"/>
        </w:rPr>
        <w:t>Dispositions finales</w:t>
      </w:r>
      <w:bookmarkEnd w:id="125"/>
    </w:p>
    <w:p w14:paraId="597E33DB" w14:textId="77777777" w:rsidR="0050773B" w:rsidRDefault="0050773B" w:rsidP="0050773B">
      <w:pPr>
        <w:pStyle w:val="Titre2"/>
        <w:spacing w:before="120" w:after="60"/>
        <w:jc w:val="both"/>
        <w:rPr>
          <w:rFonts w:asciiTheme="minorHAnsi" w:hAnsiTheme="minorHAnsi"/>
          <w:sz w:val="22"/>
          <w:szCs w:val="22"/>
        </w:rPr>
      </w:pPr>
      <w:bookmarkStart w:id="126" w:name="_Toc201312176"/>
      <w:r w:rsidRPr="00A86E43">
        <w:rPr>
          <w:rFonts w:asciiTheme="minorHAnsi" w:hAnsiTheme="minorHAnsi"/>
          <w:sz w:val="22"/>
          <w:szCs w:val="22"/>
        </w:rPr>
        <w:t>Déclaration</w:t>
      </w:r>
      <w:bookmarkEnd w:id="126"/>
    </w:p>
    <w:p w14:paraId="599836F8" w14:textId="77777777" w:rsidR="0050773B" w:rsidRPr="00053E76" w:rsidRDefault="0050773B" w:rsidP="0050773B">
      <w:pPr>
        <w:ind w:left="567"/>
        <w:rPr>
          <w:rFonts w:asciiTheme="minorHAnsi" w:hAnsiTheme="minorHAnsi" w:cstheme="minorHAnsi"/>
          <w:sz w:val="22"/>
        </w:rPr>
      </w:pPr>
      <w:r w:rsidRPr="00053E76">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Pr>
          <w:rFonts w:asciiTheme="minorHAnsi" w:hAnsiTheme="minorHAnsi" w:cstheme="minorHAnsi"/>
          <w:sz w:val="22"/>
        </w:rPr>
        <w:t>nt :</w:t>
      </w:r>
    </w:p>
    <w:p w14:paraId="3F819CD7" w14:textId="77777777" w:rsidR="0050773B" w:rsidRDefault="0050773B" w:rsidP="0050773B">
      <w:pPr>
        <w:pStyle w:val="Paragraphedeliste"/>
        <w:numPr>
          <w:ilvl w:val="0"/>
          <w:numId w:val="70"/>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Pr>
          <w:rFonts w:asciiTheme="minorHAnsi" w:hAnsiTheme="minorHAnsi" w:cs="Arial"/>
          <w:sz w:val="22"/>
          <w:szCs w:val="22"/>
        </w:rPr>
        <w:t xml:space="preserve">e </w:t>
      </w:r>
      <w:r>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w:t>
      </w:r>
      <w:r>
        <w:rPr>
          <w:rFonts w:asciiTheme="minorHAnsi" w:hAnsiTheme="minorHAnsi" w:cs="Arial"/>
          <w:sz w:val="22"/>
          <w:szCs w:val="22"/>
        </w:rPr>
        <w:t>tre pays ;</w:t>
      </w:r>
    </w:p>
    <w:p w14:paraId="6A6AA84A" w14:textId="77777777" w:rsidR="0050773B" w:rsidRDefault="0050773B" w:rsidP="0050773B">
      <w:pPr>
        <w:pStyle w:val="Paragraphedeliste"/>
        <w:numPr>
          <w:ilvl w:val="0"/>
          <w:numId w:val="70"/>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Pr>
          <w:rFonts w:asciiTheme="minorHAnsi" w:hAnsiTheme="minorHAnsi" w:cs="Arial"/>
          <w:sz w:val="22"/>
          <w:szCs w:val="22"/>
        </w:rPr>
        <w:t xml:space="preserve"> par le </w:t>
      </w:r>
      <w:r>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Pr>
          <w:rFonts w:asciiTheme="minorHAnsi" w:hAnsiTheme="minorHAnsi" w:cs="Arial"/>
          <w:sz w:val="22"/>
          <w:szCs w:val="22"/>
        </w:rPr>
        <w:t>dit</w:t>
      </w:r>
      <w:r w:rsidRPr="00053E76">
        <w:rPr>
          <w:rFonts w:asciiTheme="minorHAnsi" w:hAnsiTheme="minorHAnsi" w:cs="Arial"/>
          <w:sz w:val="22"/>
          <w:szCs w:val="22"/>
        </w:rPr>
        <w:t xml:space="preserve"> </w:t>
      </w:r>
      <w:r w:rsidRPr="00053E76">
        <w:rPr>
          <w:rFonts w:asciiTheme="minorHAnsi" w:hAnsiTheme="minorHAnsi" w:cs="Arial"/>
          <w:smallCaps/>
          <w:sz w:val="22"/>
          <w:szCs w:val="22"/>
        </w:rPr>
        <w:t>Contrat</w:t>
      </w:r>
      <w:r>
        <w:rPr>
          <w:rFonts w:asciiTheme="minorHAnsi" w:hAnsiTheme="minorHAnsi" w:cs="Arial"/>
          <w:smallCaps/>
          <w:sz w:val="22"/>
          <w:szCs w:val="22"/>
        </w:rPr>
        <w:t> </w:t>
      </w:r>
      <w:r>
        <w:rPr>
          <w:rFonts w:asciiTheme="minorHAnsi" w:hAnsiTheme="minorHAnsi" w:cs="Arial"/>
          <w:sz w:val="22"/>
          <w:szCs w:val="22"/>
        </w:rPr>
        <w:t>;</w:t>
      </w:r>
    </w:p>
    <w:p w14:paraId="18C703F7" w14:textId="77777777" w:rsidR="0050773B" w:rsidRDefault="0050773B" w:rsidP="0050773B">
      <w:pPr>
        <w:pStyle w:val="Paragraphedeliste"/>
        <w:numPr>
          <w:ilvl w:val="0"/>
          <w:numId w:val="7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n’a commis aucun acte susceptible d'influencer le processus de réalisation du </w:t>
      </w:r>
      <w:r w:rsidRPr="00AC2DCA">
        <w:rPr>
          <w:rFonts w:asciiTheme="minorHAnsi" w:hAnsiTheme="minorHAnsi" w:cs="Arial"/>
          <w:smallCaps/>
          <w:sz w:val="22"/>
          <w:szCs w:val="22"/>
        </w:rPr>
        <w:t>Projet</w:t>
      </w:r>
      <w:r w:rsidRPr="00AC2DCA">
        <w:rPr>
          <w:rFonts w:asciiTheme="minorHAnsi" w:hAnsiTheme="minorHAnsi" w:cs="Arial"/>
          <w:sz w:val="22"/>
          <w:szCs w:val="22"/>
        </w:rPr>
        <w:t xml:space="preserve"> au détriment du Bénéf</w:t>
      </w:r>
      <w:r>
        <w:rPr>
          <w:rFonts w:asciiTheme="minorHAnsi" w:hAnsiTheme="minorHAnsi" w:cs="Arial"/>
          <w:sz w:val="22"/>
          <w:szCs w:val="22"/>
        </w:rPr>
        <w:t>iciaire et notamment qu'aucune e</w:t>
      </w:r>
      <w:r w:rsidRPr="00AC2DCA">
        <w:rPr>
          <w:rFonts w:asciiTheme="minorHAnsi" w:hAnsiTheme="minorHAnsi" w:cs="Arial"/>
          <w:sz w:val="22"/>
          <w:szCs w:val="22"/>
        </w:rPr>
        <w:t>ntente n'e</w:t>
      </w:r>
      <w:r>
        <w:rPr>
          <w:rFonts w:asciiTheme="minorHAnsi" w:hAnsiTheme="minorHAnsi" w:cs="Arial"/>
          <w:sz w:val="22"/>
          <w:szCs w:val="22"/>
        </w:rPr>
        <w:t>st intervenue et n'interviendra ;</w:t>
      </w:r>
    </w:p>
    <w:p w14:paraId="25EFCF7B" w14:textId="77777777" w:rsidR="0050773B" w:rsidRDefault="0050773B" w:rsidP="0050773B">
      <w:pPr>
        <w:pStyle w:val="Paragraphedeliste"/>
        <w:numPr>
          <w:ilvl w:val="0"/>
          <w:numId w:val="70"/>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Pr="00AC2DCA">
        <w:rPr>
          <w:rFonts w:asciiTheme="minorHAnsi" w:hAnsiTheme="minorHAnsi" w:cs="Arial"/>
          <w:smallCaps/>
          <w:sz w:val="22"/>
          <w:szCs w:val="22"/>
        </w:rPr>
        <w:t>Contrat</w:t>
      </w:r>
      <w:r w:rsidRPr="00AC2DCA">
        <w:rPr>
          <w:rFonts w:asciiTheme="minorHAnsi" w:hAnsiTheme="minorHAnsi" w:cs="Arial"/>
          <w:sz w:val="22"/>
          <w:szCs w:val="22"/>
        </w:rPr>
        <w:t xml:space="preserve"> n'</w:t>
      </w:r>
      <w:r>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défini par la Convention des Nations Unies contre la corruption en date du 3</w:t>
      </w:r>
      <w:r>
        <w:rPr>
          <w:rFonts w:asciiTheme="minorHAnsi" w:hAnsiTheme="minorHAnsi" w:cs="Arial"/>
          <w:sz w:val="22"/>
          <w:szCs w:val="22"/>
        </w:rPr>
        <w:t>1</w:t>
      </w:r>
      <w:r w:rsidRPr="00AC2DCA">
        <w:rPr>
          <w:rFonts w:asciiTheme="minorHAnsi" w:hAnsiTheme="minorHAnsi" w:cs="Arial"/>
          <w:sz w:val="22"/>
          <w:szCs w:val="22"/>
        </w:rPr>
        <w:t xml:space="preserve"> octobre 2003</w:t>
      </w:r>
      <w:r>
        <w:rPr>
          <w:rFonts w:asciiTheme="minorHAnsi" w:hAnsiTheme="minorHAnsi" w:cs="Arial"/>
          <w:sz w:val="22"/>
          <w:szCs w:val="22"/>
        </w:rPr>
        <w:t> ;</w:t>
      </w:r>
    </w:p>
    <w:p w14:paraId="7BF776B9" w14:textId="77777777" w:rsidR="0050773B" w:rsidRPr="00B15A37" w:rsidRDefault="0050773B" w:rsidP="0050773B">
      <w:pPr>
        <w:pStyle w:val="Paragraphedeliste"/>
        <w:numPr>
          <w:ilvl w:val="0"/>
          <w:numId w:val="70"/>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Pr>
          <w:rFonts w:asciiTheme="minorHAnsi" w:hAnsiTheme="minorHAnsi" w:cs="Arial"/>
          <w:sz w:val="22"/>
          <w:szCs w:val="22"/>
        </w:rPr>
        <w:t>r,</w:t>
      </w:r>
      <w:r w:rsidRPr="00AC2DCA">
        <w:rPr>
          <w:rFonts w:asciiTheme="minorHAnsi" w:hAnsiTheme="minorHAnsi" w:cs="Arial"/>
          <w:sz w:val="22"/>
          <w:szCs w:val="22"/>
        </w:rPr>
        <w:t xml:space="preserve"> le cas échéant</w:t>
      </w:r>
      <w:r>
        <w:rPr>
          <w:rFonts w:asciiTheme="minorHAnsi" w:hAnsiTheme="minorHAnsi" w:cs="Arial"/>
          <w:sz w:val="22"/>
          <w:szCs w:val="22"/>
        </w:rPr>
        <w:t>,</w:t>
      </w:r>
      <w:r w:rsidRPr="00AC2DCA">
        <w:rPr>
          <w:rFonts w:asciiTheme="minorHAnsi" w:hAnsiTheme="minorHAnsi" w:cs="Arial"/>
          <w:sz w:val="22"/>
          <w:szCs w:val="22"/>
        </w:rPr>
        <w:t xml:space="preserve"> la notification du </w:t>
      </w:r>
      <w:r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5F929DA0" w14:textId="77777777" w:rsidR="0050773B" w:rsidRPr="00AC2DCA" w:rsidRDefault="0050773B" w:rsidP="0050773B">
      <w:pPr>
        <w:pStyle w:val="Paragraphedeliste"/>
        <w:spacing w:before="120" w:line="240" w:lineRule="auto"/>
        <w:ind w:left="993"/>
        <w:jc w:val="both"/>
        <w:rPr>
          <w:rFonts w:asciiTheme="minorHAnsi" w:hAnsiTheme="minorHAnsi" w:cs="Arial"/>
          <w:sz w:val="24"/>
          <w:szCs w:val="22"/>
        </w:rPr>
      </w:pPr>
    </w:p>
    <w:p w14:paraId="16B5FE3C" w14:textId="77777777" w:rsidR="0050773B" w:rsidRDefault="0050773B" w:rsidP="0050773B">
      <w:pPr>
        <w:pStyle w:val="En-tte"/>
        <w:tabs>
          <w:tab w:val="left" w:pos="993"/>
        </w:tabs>
        <w:ind w:left="567"/>
        <w:jc w:val="both"/>
        <w:rPr>
          <w:rFonts w:ascii="Calibri" w:hAnsi="Calibri"/>
          <w:sz w:val="22"/>
        </w:rPr>
      </w:pPr>
      <w:r>
        <w:rPr>
          <w:rFonts w:ascii="Calibri" w:hAnsi="Calibri"/>
          <w:sz w:val="22"/>
        </w:rPr>
        <w:t xml:space="preserve">En outre, </w:t>
      </w:r>
    </w:p>
    <w:p w14:paraId="5EE707FB" w14:textId="77777777" w:rsidR="0050773B" w:rsidRDefault="0050773B" w:rsidP="0050773B">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602A0D43" w14:textId="77777777" w:rsidR="0050773B" w:rsidRDefault="0050773B" w:rsidP="0050773B">
      <w:pPr>
        <w:pStyle w:val="En-tte"/>
        <w:numPr>
          <w:ilvl w:val="0"/>
          <w:numId w:val="68"/>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w:t>
      </w:r>
      <w:r>
        <w:rPr>
          <w:rFonts w:ascii="Calibri" w:hAnsi="Calibri"/>
          <w:sz w:val="22"/>
        </w:rPr>
        <w:lastRenderedPageBreak/>
        <w:t xml:space="preserve">l’Union Européenne ou de la France. A titre d’information, la liste peut être consultée sur le site suivant : </w:t>
      </w:r>
      <w:hyperlink r:id="rId27" w:history="1">
        <w:r>
          <w:rPr>
            <w:rStyle w:val="Lienhypertexte"/>
            <w:rFonts w:ascii="Calibri" w:hAnsi="Calibri"/>
            <w:sz w:val="22"/>
          </w:rPr>
          <w:t>https://www.sanctionsmap.eu</w:t>
        </w:r>
      </w:hyperlink>
      <w:r>
        <w:rPr>
          <w:rFonts w:ascii="Calibri" w:hAnsi="Calibri"/>
          <w:sz w:val="22"/>
        </w:rPr>
        <w:t xml:space="preserve"> ;</w:t>
      </w:r>
    </w:p>
    <w:p w14:paraId="484B9E74" w14:textId="77777777" w:rsidR="0050773B" w:rsidRDefault="0050773B" w:rsidP="0050773B">
      <w:pPr>
        <w:pStyle w:val="En-tte"/>
        <w:numPr>
          <w:ilvl w:val="0"/>
          <w:numId w:val="68"/>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180A9D30" w14:textId="77777777" w:rsidR="0050773B" w:rsidRDefault="0050773B" w:rsidP="0050773B">
      <w:pPr>
        <w:pStyle w:val="En-tte"/>
        <w:numPr>
          <w:ilvl w:val="0"/>
          <w:numId w:val="6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history="1">
        <w:r w:rsidRPr="00DE3D67">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6A3CF421" w14:textId="77777777" w:rsidR="0050773B" w:rsidRDefault="0050773B" w:rsidP="0050773B">
      <w:pPr>
        <w:pStyle w:val="En-tte"/>
        <w:numPr>
          <w:ilvl w:val="0"/>
          <w:numId w:val="6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3F6E90F2" w14:textId="77777777" w:rsidR="0050773B" w:rsidRDefault="0050773B" w:rsidP="0050773B">
      <w:pPr>
        <w:pStyle w:val="En-tte"/>
        <w:numPr>
          <w:ilvl w:val="0"/>
          <w:numId w:val="6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history="1">
        <w:r w:rsidRPr="00DE3D67">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0FBB7087" w14:textId="77777777" w:rsidR="0050773B" w:rsidRDefault="0050773B" w:rsidP="0050773B">
      <w:pPr>
        <w:pStyle w:val="En-tte"/>
        <w:numPr>
          <w:ilvl w:val="0"/>
          <w:numId w:val="6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24D8B201" w14:textId="77777777" w:rsidR="0050773B" w:rsidRDefault="0050773B" w:rsidP="0050773B">
      <w:pPr>
        <w:pStyle w:val="En-tte"/>
        <w:numPr>
          <w:ilvl w:val="0"/>
          <w:numId w:val="6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2831845E" w14:textId="77777777" w:rsidR="0050773B" w:rsidRPr="00A335B0" w:rsidRDefault="0050773B" w:rsidP="0050773B">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0EAFBFE0" w14:textId="77777777" w:rsidR="0050773B" w:rsidRDefault="0050773B" w:rsidP="0050773B">
      <w:pPr>
        <w:pStyle w:val="En-tte"/>
        <w:ind w:left="993"/>
        <w:jc w:val="both"/>
        <w:rPr>
          <w:rFonts w:asciiTheme="minorHAnsi" w:hAnsiTheme="minorHAnsi" w:cstheme="minorHAnsi"/>
          <w:sz w:val="22"/>
          <w:szCs w:val="22"/>
        </w:rPr>
      </w:pPr>
    </w:p>
    <w:p w14:paraId="0760B0EC" w14:textId="77777777" w:rsidR="0050773B" w:rsidRDefault="0050773B" w:rsidP="0050773B">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236FF839" w14:textId="77777777" w:rsidR="0050773B" w:rsidRDefault="0050773B" w:rsidP="0050773B">
      <w:pPr>
        <w:spacing w:line="260" w:lineRule="atLeast"/>
        <w:ind w:left="567"/>
        <w:jc w:val="both"/>
        <w:rPr>
          <w:rFonts w:asciiTheme="minorHAnsi" w:eastAsia="Calibri" w:hAnsiTheme="minorHAnsi" w:cstheme="minorHAnsi"/>
          <w:sz w:val="22"/>
          <w:szCs w:val="22"/>
          <w:lang w:eastAsia="en-US"/>
        </w:rPr>
      </w:pPr>
    </w:p>
    <w:p w14:paraId="199255D0" w14:textId="77777777" w:rsidR="0050773B" w:rsidRPr="00BB7DD0" w:rsidRDefault="0050773B" w:rsidP="0050773B">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DF2BB65" w14:textId="77777777" w:rsidR="0050773B" w:rsidRDefault="0050773B" w:rsidP="0050773B">
      <w:pPr>
        <w:spacing w:line="240" w:lineRule="auto"/>
        <w:rPr>
          <w:rFonts w:asciiTheme="minorHAnsi" w:eastAsia="Times New Roman" w:hAnsiTheme="minorHAnsi" w:cs="Arial"/>
        </w:rPr>
      </w:pPr>
      <w:r>
        <w:rPr>
          <w:rFonts w:asciiTheme="minorHAnsi" w:hAnsiTheme="minorHAnsi" w:cs="Arial"/>
        </w:rPr>
        <w:br w:type="page"/>
      </w:r>
    </w:p>
    <w:p w14:paraId="37C053B7"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lastRenderedPageBreak/>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68586560"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2236022C"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0CFE13DA"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29285F88"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0CE5ADD7" w14:textId="77777777" w:rsidR="00F54696" w:rsidRDefault="00EA09F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624AC4E1" w14:textId="77777777" w:rsidR="00F54696" w:rsidRDefault="00F546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696FD948" w14:textId="77777777" w:rsidR="00F54696" w:rsidRDefault="00F54696">
      <w:pPr>
        <w:spacing w:line="240" w:lineRule="auto"/>
        <w:jc w:val="both"/>
        <w:rPr>
          <w:rFonts w:asciiTheme="minorHAnsi" w:eastAsia="Times New Roman" w:hAnsiTheme="minorHAnsi" w:cs="Arial"/>
          <w:sz w:val="22"/>
          <w:szCs w:val="22"/>
        </w:rPr>
      </w:pPr>
    </w:p>
    <w:p w14:paraId="02EF8E6E" w14:textId="77777777" w:rsidR="00F54696" w:rsidRDefault="00EA09F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3B37BB52"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41A1CD2"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58D08193"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0EEBF8C2" w14:textId="77777777" w:rsidR="00F54696" w:rsidRDefault="00EA09F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0DB2E393" w14:textId="77777777" w:rsidR="00F54696" w:rsidRDefault="00EA09F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22D1419D" w14:textId="77777777" w:rsidR="00F54696" w:rsidRDefault="00F5469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50CEFB40" w14:textId="77777777" w:rsidR="00F54696" w:rsidRDefault="00EA09F5">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2F89B093" w14:textId="77777777" w:rsidR="00F54696" w:rsidRDefault="00F54696">
      <w:pPr>
        <w:spacing w:before="240" w:line="240" w:lineRule="auto"/>
        <w:ind w:right="3367"/>
        <w:jc w:val="both"/>
        <w:rPr>
          <w:rFonts w:asciiTheme="minorHAnsi" w:eastAsia="Times New Roman" w:hAnsiTheme="minorHAnsi" w:cs="Arial"/>
          <w:b/>
          <w:sz w:val="22"/>
          <w:szCs w:val="22"/>
        </w:rPr>
      </w:pPr>
    </w:p>
    <w:p w14:paraId="681E7C78" w14:textId="77777777" w:rsidR="00F54696" w:rsidRDefault="00F54696">
      <w:pPr>
        <w:widowControl w:val="0"/>
        <w:ind w:right="3367"/>
        <w:rPr>
          <w:rFonts w:asciiTheme="minorHAnsi" w:hAnsiTheme="minorHAnsi" w:cs="Arial"/>
          <w:b/>
          <w:caps/>
        </w:rPr>
        <w:sectPr w:rsidR="00F54696">
          <w:headerReference w:type="default" r:id="rId33"/>
          <w:pgSz w:w="11906" w:h="16838"/>
          <w:pgMar w:top="902" w:right="1009" w:bottom="720" w:left="1151" w:header="397" w:footer="907" w:gutter="0"/>
          <w:cols w:space="708"/>
        </w:sectPr>
      </w:pPr>
    </w:p>
    <w:p w14:paraId="749A035F" w14:textId="77777777" w:rsidR="00F54696" w:rsidRDefault="00EA09F5">
      <w:pPr>
        <w:pStyle w:val="v"/>
        <w:widowControl w:val="0"/>
        <w:spacing w:before="600" w:after="240"/>
        <w:ind w:left="357" w:firstLine="0"/>
        <w:jc w:val="left"/>
        <w:outlineLvl w:val="0"/>
        <w:rPr>
          <w:rFonts w:asciiTheme="minorHAnsi" w:hAnsiTheme="minorHAnsi"/>
          <w:b/>
          <w:caps/>
          <w:sz w:val="24"/>
        </w:rPr>
      </w:pPr>
      <w:bookmarkStart w:id="127" w:name="_Toc201312177"/>
      <w:r>
        <w:rPr>
          <w:rFonts w:asciiTheme="minorHAnsi" w:hAnsiTheme="minorHAnsi"/>
          <w:b/>
          <w:caps/>
          <w:sz w:val="24"/>
        </w:rPr>
        <w:lastRenderedPageBreak/>
        <w:t>Annexe 1 : Cahier des charges</w:t>
      </w:r>
      <w:bookmarkEnd w:id="127"/>
    </w:p>
    <w:p w14:paraId="53805669" w14:textId="77777777" w:rsidR="00F54696" w:rsidRDefault="00F54696">
      <w:pPr>
        <w:pStyle w:val="Corpsdetexte"/>
        <w:jc w:val="left"/>
        <w:rPr>
          <w:rFonts w:asciiTheme="minorHAnsi" w:hAnsiTheme="minorHAnsi"/>
          <w:sz w:val="20"/>
        </w:rPr>
      </w:pPr>
    </w:p>
    <w:p w14:paraId="7D7FE091" w14:textId="77777777" w:rsidR="00F54696" w:rsidRDefault="00F54696">
      <w:pPr>
        <w:tabs>
          <w:tab w:val="left" w:pos="2745"/>
        </w:tabs>
        <w:rPr>
          <w:rFonts w:asciiTheme="minorHAnsi" w:eastAsia="Times New Roman" w:hAnsiTheme="minorHAnsi" w:cs="Arial"/>
          <w:szCs w:val="24"/>
        </w:rPr>
      </w:pPr>
    </w:p>
    <w:sectPr w:rsidR="00F54696">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1BC57" w14:textId="77777777" w:rsidR="00C02811" w:rsidRDefault="00C02811">
      <w:r>
        <w:separator/>
      </w:r>
    </w:p>
  </w:endnote>
  <w:endnote w:type="continuationSeparator" w:id="0">
    <w:p w14:paraId="7E9B9485" w14:textId="77777777" w:rsidR="00C02811" w:rsidRDefault="00C0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3A1EB" w14:textId="77777777" w:rsidR="00463C5E" w:rsidRDefault="00463C5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441EB" w14:textId="77777777" w:rsidR="00463C5E" w:rsidRDefault="00463C5E">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6501848C" w14:textId="77777777" w:rsidR="00463C5E" w:rsidRDefault="00463C5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F50A8">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F50A8">
              <w:rPr>
                <w:rFonts w:asciiTheme="minorHAnsi" w:hAnsiTheme="minorHAnsi"/>
                <w:b/>
                <w:bCs/>
                <w:noProof/>
                <w:sz w:val="22"/>
                <w:szCs w:val="22"/>
              </w:rPr>
              <w:t>21</w:t>
            </w:r>
            <w:r>
              <w:rPr>
                <w:rFonts w:asciiTheme="minorHAnsi" w:hAnsiTheme="minorHAnsi"/>
                <w:sz w:val="22"/>
                <w:szCs w:val="22"/>
              </w:rPr>
              <w:fldChar w:fldCharType="end"/>
            </w:r>
          </w:p>
        </w:sdtContent>
      </w:sdt>
      <w:p w14:paraId="0646E733" w14:textId="77777777" w:rsidR="00463C5E" w:rsidRDefault="00C02811">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9503" w14:textId="77777777" w:rsidR="00463C5E" w:rsidRDefault="00463C5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F8595A5" w14:textId="77777777" w:rsidR="00463C5E" w:rsidRDefault="00463C5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F50A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F50A8">
              <w:rPr>
                <w:rFonts w:asciiTheme="minorHAnsi" w:hAnsiTheme="minorHAnsi"/>
                <w:b/>
                <w:bCs/>
                <w:noProof/>
                <w:sz w:val="22"/>
                <w:szCs w:val="22"/>
              </w:rPr>
              <w:t>21</w:t>
            </w:r>
            <w:r>
              <w:rPr>
                <w:rFonts w:asciiTheme="minorHAnsi" w:hAnsiTheme="minorHAnsi"/>
                <w:b/>
                <w:bCs/>
                <w:sz w:val="22"/>
                <w:szCs w:val="22"/>
              </w:rPr>
              <w:fldChar w:fldCharType="end"/>
            </w:r>
          </w:p>
          <w:p w14:paraId="62CA90AA" w14:textId="77777777" w:rsidR="00463C5E" w:rsidRDefault="00463C5E">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101CACAB" w14:textId="77777777" w:rsidR="00463C5E" w:rsidRDefault="00463C5E">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718C69B" w14:textId="77777777" w:rsidR="00463C5E" w:rsidRDefault="00463C5E">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5A5D3" w14:textId="77777777" w:rsidR="00463C5E" w:rsidRDefault="00463C5E">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D55F9" w14:textId="77777777" w:rsidR="00463C5E" w:rsidRDefault="00463C5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60080440" w14:textId="77777777" w:rsidR="00463C5E" w:rsidRDefault="00463C5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F50A8">
          <w:rPr>
            <w:rFonts w:asciiTheme="minorHAnsi" w:hAnsiTheme="minorHAnsi"/>
            <w:b/>
            <w:bCs/>
            <w:noProof/>
            <w:sz w:val="22"/>
            <w:szCs w:val="22"/>
          </w:rPr>
          <w:t>21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F50A8">
          <w:rPr>
            <w:rFonts w:asciiTheme="minorHAnsi" w:hAnsiTheme="minorHAnsi"/>
            <w:b/>
            <w:bCs/>
            <w:noProof/>
            <w:sz w:val="22"/>
            <w:szCs w:val="22"/>
          </w:rPr>
          <w:t>21</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618C7" w14:textId="77777777" w:rsidR="00C02811" w:rsidRDefault="00C02811">
      <w:r>
        <w:separator/>
      </w:r>
    </w:p>
  </w:footnote>
  <w:footnote w:type="continuationSeparator" w:id="0">
    <w:p w14:paraId="7A9EAAD3" w14:textId="77777777" w:rsidR="00C02811" w:rsidRDefault="00C02811">
      <w:r>
        <w:continuationSeparator/>
      </w:r>
    </w:p>
  </w:footnote>
  <w:footnote w:id="1">
    <w:p w14:paraId="1135A929" w14:textId="77777777" w:rsidR="00463C5E" w:rsidRDefault="00463C5E">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52A75426" w14:textId="77777777" w:rsidR="00463C5E" w:rsidRDefault="00C02811">
      <w:pPr>
        <w:pStyle w:val="Notedebasdepage"/>
        <w:spacing w:before="0"/>
        <w:rPr>
          <w:rFonts w:ascii="Calibri" w:hAnsi="Calibri"/>
          <w:sz w:val="16"/>
          <w:szCs w:val="16"/>
        </w:rPr>
      </w:pPr>
      <w:hyperlink r:id="rId1" w:tooltip="https://www.economie.gouv.fr/daj/cahiers-clauses-administratives-generales-et-techniques" w:history="1">
        <w:r w:rsidR="00463C5E">
          <w:rPr>
            <w:rStyle w:val="Lienhypertexte"/>
            <w:rFonts w:ascii="Calibri" w:hAnsi="Calibri"/>
            <w:sz w:val="16"/>
            <w:szCs w:val="16"/>
          </w:rPr>
          <w:t>https://www.economie.gouv.fr/daj/cahiers-clauses-administratives-generales-et-techniques</w:t>
        </w:r>
      </w:hyperlink>
      <w:r w:rsidR="00463C5E">
        <w:rPr>
          <w:rFonts w:ascii="Calibri" w:hAnsi="Calibri"/>
          <w:sz w:val="16"/>
          <w:szCs w:val="16"/>
        </w:rPr>
        <w:t xml:space="preserve"> </w:t>
      </w:r>
    </w:p>
  </w:footnote>
  <w:footnote w:id="2">
    <w:p w14:paraId="4BF19E3A" w14:textId="77777777" w:rsidR="00463C5E" w:rsidRDefault="00463C5E">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0F4FE42D" w14:textId="77777777" w:rsidR="00463C5E" w:rsidRDefault="00463C5E">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06F1424E" w14:textId="77777777" w:rsidR="00463C5E" w:rsidRDefault="00463C5E">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B0150" w14:textId="77777777" w:rsidR="00463C5E" w:rsidRDefault="00463C5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989FE" w14:textId="77777777" w:rsidR="00463C5E" w:rsidRDefault="00463C5E">
    <w:pPr>
      <w:pStyle w:val="En-tte"/>
      <w:rPr>
        <w:rFonts w:asciiTheme="minorHAnsi" w:hAnsiTheme="minorHAnsi" w:cs="Arial"/>
        <w:sz w:val="24"/>
      </w:rPr>
    </w:pPr>
    <w:r>
      <w:rPr>
        <w:noProof/>
      </w:rPr>
      <mc:AlternateContent>
        <mc:Choice Requires="wpg">
          <w:drawing>
            <wp:inline distT="0" distB="0" distL="0" distR="0" wp14:anchorId="2E9C2779" wp14:editId="37A323BA">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C7FBC4E" w14:textId="77777777" w:rsidR="00463C5E" w:rsidRDefault="00463C5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1B67A673" w14:textId="77777777" w:rsidR="00463C5E" w:rsidRDefault="00463C5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2694066" w14:textId="77777777" w:rsidR="00463C5E" w:rsidRDefault="00463C5E">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7CD69" w14:textId="77777777" w:rsidR="00463C5E" w:rsidRDefault="00463C5E">
    <w:pPr>
      <w:pStyle w:val="En-tte"/>
    </w:pPr>
    <w:r>
      <w:rPr>
        <w:noProof/>
      </w:rPr>
      <mc:AlternateContent>
        <mc:Choice Requires="wpg">
          <w:drawing>
            <wp:inline distT="0" distB="0" distL="0" distR="0" wp14:anchorId="089E5716" wp14:editId="3D7FA987">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15C01FFF" w14:textId="77777777" w:rsidR="00463C5E" w:rsidRDefault="00463C5E">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039E0" w14:textId="77777777" w:rsidR="00463C5E" w:rsidRDefault="00463C5E">
    <w:pPr>
      <w:pStyle w:val="En-tte"/>
      <w:rPr>
        <w:rFonts w:asciiTheme="minorHAnsi" w:hAnsiTheme="minorHAnsi" w:cs="Arial"/>
        <w:sz w:val="24"/>
      </w:rPr>
    </w:pPr>
    <w:r>
      <w:rPr>
        <w:noProof/>
      </w:rPr>
      <mc:AlternateContent>
        <mc:Choice Requires="wpg">
          <w:drawing>
            <wp:inline distT="0" distB="0" distL="0" distR="0" wp14:anchorId="65978545" wp14:editId="00E0911F">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257940A9" w14:textId="77777777" w:rsidR="00463C5E" w:rsidRDefault="00463C5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37B257A8" w14:textId="77777777" w:rsidR="00463C5E" w:rsidRDefault="00463C5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FD98DB7" w14:textId="77777777" w:rsidR="00463C5E" w:rsidRDefault="00463C5E">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C8784" w14:textId="77777777" w:rsidR="00463C5E" w:rsidRDefault="00463C5E">
    <w:pPr>
      <w:pStyle w:val="En-tte"/>
      <w:rPr>
        <w:rFonts w:asciiTheme="minorHAnsi" w:hAnsiTheme="minorHAnsi" w:cs="Arial"/>
        <w:sz w:val="24"/>
      </w:rPr>
    </w:pPr>
    <w:r>
      <w:rPr>
        <w:noProof/>
      </w:rPr>
      <mc:AlternateContent>
        <mc:Choice Requires="wpg">
          <w:drawing>
            <wp:inline distT="0" distB="0" distL="0" distR="0" wp14:anchorId="422BF8B3" wp14:editId="2BF0CBD6">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A17A154" w14:textId="77777777" w:rsidR="00463C5E" w:rsidRDefault="00463C5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5794ED34" w14:textId="77777777" w:rsidR="00463C5E" w:rsidRDefault="00463C5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75CCDFE" w14:textId="77777777" w:rsidR="00463C5E" w:rsidRDefault="00463C5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B61"/>
    <w:multiLevelType w:val="multilevel"/>
    <w:tmpl w:val="4E5EF0CC"/>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8B74FB"/>
    <w:multiLevelType w:val="multilevel"/>
    <w:tmpl w:val="2B082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00E4695D"/>
    <w:multiLevelType w:val="multilevel"/>
    <w:tmpl w:val="BAE218DA"/>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672F04"/>
    <w:multiLevelType w:val="multilevel"/>
    <w:tmpl w:val="DB4C9D4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03D07894"/>
    <w:multiLevelType w:val="multilevel"/>
    <w:tmpl w:val="1DD48D2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47F26C8"/>
    <w:multiLevelType w:val="multilevel"/>
    <w:tmpl w:val="F5FA24F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5B5AF7"/>
    <w:multiLevelType w:val="hybridMultilevel"/>
    <w:tmpl w:val="D95E92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C37D97"/>
    <w:multiLevelType w:val="multilevel"/>
    <w:tmpl w:val="B9904C4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C7053E0"/>
    <w:multiLevelType w:val="multilevel"/>
    <w:tmpl w:val="FF0068DC"/>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138B7ABB"/>
    <w:multiLevelType w:val="multilevel"/>
    <w:tmpl w:val="783C3970"/>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0" w15:restartNumberingAfterBreak="0">
    <w:nsid w:val="16EE684E"/>
    <w:multiLevelType w:val="multilevel"/>
    <w:tmpl w:val="6E3A0BA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1" w15:restartNumberingAfterBreak="0">
    <w:nsid w:val="17927FA9"/>
    <w:multiLevelType w:val="multilevel"/>
    <w:tmpl w:val="78C0B9B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82A478C"/>
    <w:multiLevelType w:val="multilevel"/>
    <w:tmpl w:val="13AADEE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4" w15:restartNumberingAfterBreak="0">
    <w:nsid w:val="20B60EA0"/>
    <w:multiLevelType w:val="multilevel"/>
    <w:tmpl w:val="8D5A346C"/>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0E937FF"/>
    <w:multiLevelType w:val="multilevel"/>
    <w:tmpl w:val="065A2D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5044512"/>
    <w:multiLevelType w:val="multilevel"/>
    <w:tmpl w:val="F35CD66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51F4553"/>
    <w:multiLevelType w:val="multilevel"/>
    <w:tmpl w:val="A6D2512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28F61876"/>
    <w:multiLevelType w:val="multilevel"/>
    <w:tmpl w:val="405C9F6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A372BC7"/>
    <w:multiLevelType w:val="multilevel"/>
    <w:tmpl w:val="7938F6F4"/>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2ACD2DC7"/>
    <w:multiLevelType w:val="multilevel"/>
    <w:tmpl w:val="F1BC63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C394283"/>
    <w:multiLevelType w:val="multilevel"/>
    <w:tmpl w:val="A2284488"/>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5D2BD7"/>
    <w:multiLevelType w:val="multilevel"/>
    <w:tmpl w:val="159E9002"/>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23" w15:restartNumberingAfterBreak="0">
    <w:nsid w:val="2D305725"/>
    <w:multiLevelType w:val="multilevel"/>
    <w:tmpl w:val="02ACDDEE"/>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E6632D0"/>
    <w:multiLevelType w:val="multilevel"/>
    <w:tmpl w:val="21C60E3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1496A24"/>
    <w:multiLevelType w:val="multilevel"/>
    <w:tmpl w:val="82F0A95A"/>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D9117B"/>
    <w:multiLevelType w:val="multilevel"/>
    <w:tmpl w:val="93E65BB2"/>
    <w:lvl w:ilvl="0">
      <w:start w:val="1"/>
      <w:numFmt w:val="bullet"/>
      <w:lvlText w:val=""/>
      <w:lvlJc w:val="left"/>
      <w:pPr>
        <w:ind w:left="720" w:hanging="360"/>
      </w:pPr>
      <w:rPr>
        <w:rFonts w:ascii="Wingdings" w:hAnsi="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8F31DA"/>
    <w:multiLevelType w:val="multilevel"/>
    <w:tmpl w:val="6ACA5414"/>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C73CE8"/>
    <w:multiLevelType w:val="multilevel"/>
    <w:tmpl w:val="82F6BD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DD01875"/>
    <w:multiLevelType w:val="multilevel"/>
    <w:tmpl w:val="E90E4920"/>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FE290C"/>
    <w:multiLevelType w:val="multilevel"/>
    <w:tmpl w:val="F61C416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09B3024"/>
    <w:multiLevelType w:val="multilevel"/>
    <w:tmpl w:val="42843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3E53FF"/>
    <w:multiLevelType w:val="multilevel"/>
    <w:tmpl w:val="4FB662D4"/>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36" w15:restartNumberingAfterBreak="0">
    <w:nsid w:val="44D979C5"/>
    <w:multiLevelType w:val="multilevel"/>
    <w:tmpl w:val="A5EE1876"/>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7" w15:restartNumberingAfterBreak="0">
    <w:nsid w:val="464B6220"/>
    <w:multiLevelType w:val="multilevel"/>
    <w:tmpl w:val="7E66B32C"/>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8" w15:restartNumberingAfterBreak="0">
    <w:nsid w:val="4BBB0C33"/>
    <w:multiLevelType w:val="multilevel"/>
    <w:tmpl w:val="61381A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CE825F4"/>
    <w:multiLevelType w:val="multilevel"/>
    <w:tmpl w:val="8CE0FBAC"/>
    <w:lvl w:ilvl="0">
      <w:start w:val="1"/>
      <w:numFmt w:val="bullet"/>
      <w:lvlText w:val=""/>
      <w:lvlJc w:val="left"/>
      <w:pPr>
        <w:ind w:left="1713" w:hanging="360"/>
      </w:pPr>
      <w:rPr>
        <w:rFonts w:ascii="Symbol" w:hAnsi="Symbol" w:hint="default"/>
        <w:sz w:val="22"/>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40" w15:restartNumberingAfterBreak="0">
    <w:nsid w:val="518D606A"/>
    <w:multiLevelType w:val="multilevel"/>
    <w:tmpl w:val="FCAA91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3582288"/>
    <w:multiLevelType w:val="multilevel"/>
    <w:tmpl w:val="D55475F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42" w15:restartNumberingAfterBreak="0">
    <w:nsid w:val="53815166"/>
    <w:multiLevelType w:val="multilevel"/>
    <w:tmpl w:val="D3DC3662"/>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3C7434E"/>
    <w:multiLevelType w:val="multilevel"/>
    <w:tmpl w:val="AE0CA7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87C5282"/>
    <w:multiLevelType w:val="multilevel"/>
    <w:tmpl w:val="00D684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8B2614C"/>
    <w:multiLevelType w:val="multilevel"/>
    <w:tmpl w:val="CDC800D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C23BE5"/>
    <w:multiLevelType w:val="multilevel"/>
    <w:tmpl w:val="061CD7D0"/>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7" w15:restartNumberingAfterBreak="0">
    <w:nsid w:val="5B094186"/>
    <w:multiLevelType w:val="multilevel"/>
    <w:tmpl w:val="EA2E6D2E"/>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BA621F"/>
    <w:multiLevelType w:val="multilevel"/>
    <w:tmpl w:val="0B58AE8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9" w15:restartNumberingAfterBreak="0">
    <w:nsid w:val="61FF3B6D"/>
    <w:multiLevelType w:val="multilevel"/>
    <w:tmpl w:val="E73C898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0" w15:restartNumberingAfterBreak="0">
    <w:nsid w:val="62E83C28"/>
    <w:multiLevelType w:val="multilevel"/>
    <w:tmpl w:val="125CBC1A"/>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1" w15:restartNumberingAfterBreak="0">
    <w:nsid w:val="684B591F"/>
    <w:multiLevelType w:val="multilevel"/>
    <w:tmpl w:val="75D60B5C"/>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506911"/>
    <w:multiLevelType w:val="multilevel"/>
    <w:tmpl w:val="00AAC298"/>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696928AF"/>
    <w:multiLevelType w:val="multilevel"/>
    <w:tmpl w:val="10DC139C"/>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4" w15:restartNumberingAfterBreak="0">
    <w:nsid w:val="6A742BC9"/>
    <w:multiLevelType w:val="multilevel"/>
    <w:tmpl w:val="D29A1DC0"/>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6B334A60"/>
    <w:multiLevelType w:val="multilevel"/>
    <w:tmpl w:val="373E9D9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E8824C6"/>
    <w:multiLevelType w:val="multilevel"/>
    <w:tmpl w:val="D23245C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7" w15:restartNumberingAfterBreak="0">
    <w:nsid w:val="70746D9F"/>
    <w:multiLevelType w:val="multilevel"/>
    <w:tmpl w:val="51B890D6"/>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8" w15:restartNumberingAfterBreak="0">
    <w:nsid w:val="73BC4E96"/>
    <w:multiLevelType w:val="multilevel"/>
    <w:tmpl w:val="2564B554"/>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DCE2D8F"/>
    <w:multiLevelType w:val="multilevel"/>
    <w:tmpl w:val="EFB82C0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7E281DEB"/>
    <w:multiLevelType w:val="multilevel"/>
    <w:tmpl w:val="0DD2A87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1" w15:restartNumberingAfterBreak="0">
    <w:nsid w:val="7FB80932"/>
    <w:multiLevelType w:val="multilevel"/>
    <w:tmpl w:val="F980371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51"/>
  </w:num>
  <w:num w:numId="3">
    <w:abstractNumId w:val="46"/>
  </w:num>
  <w:num w:numId="4">
    <w:abstractNumId w:val="61"/>
  </w:num>
  <w:num w:numId="5">
    <w:abstractNumId w:val="10"/>
  </w:num>
  <w:num w:numId="6">
    <w:abstractNumId w:val="4"/>
  </w:num>
  <w:num w:numId="7">
    <w:abstractNumId w:val="45"/>
  </w:num>
  <w:num w:numId="8">
    <w:abstractNumId w:val="58"/>
  </w:num>
  <w:num w:numId="9">
    <w:abstractNumId w:val="9"/>
  </w:num>
  <w:num w:numId="10">
    <w:abstractNumId w:val="30"/>
  </w:num>
  <w:num w:numId="11">
    <w:abstractNumId w:val="36"/>
  </w:num>
  <w:num w:numId="12">
    <w:abstractNumId w:val="49"/>
  </w:num>
  <w:num w:numId="13">
    <w:abstractNumId w:val="56"/>
  </w:num>
  <w:num w:numId="14">
    <w:abstractNumId w:val="1"/>
  </w:num>
  <w:num w:numId="15">
    <w:abstractNumId w:val="3"/>
  </w:num>
  <w:num w:numId="16">
    <w:abstractNumId w:val="22"/>
  </w:num>
  <w:num w:numId="17">
    <w:abstractNumId w:val="35"/>
  </w:num>
  <w:num w:numId="18">
    <w:abstractNumId w:val="53"/>
    <w:lvlOverride w:ilvl="0">
      <w:startOverride w:val="1"/>
    </w:lvlOverride>
  </w:num>
  <w:num w:numId="19">
    <w:abstractNumId w:val="17"/>
  </w:num>
  <w:num w:numId="20">
    <w:abstractNumId w:val="50"/>
  </w:num>
  <w:num w:numId="21">
    <w:abstractNumId w:val="48"/>
  </w:num>
  <w:num w:numId="22">
    <w:abstractNumId w:val="52"/>
  </w:num>
  <w:num w:numId="23">
    <w:abstractNumId w:val="2"/>
  </w:num>
  <w:num w:numId="24">
    <w:abstractNumId w:val="37"/>
  </w:num>
  <w:num w:numId="25">
    <w:abstractNumId w:val="26"/>
  </w:num>
  <w:num w:numId="26">
    <w:abstractNumId w:val="19"/>
  </w:num>
  <w:num w:numId="27">
    <w:abstractNumId w:val="0"/>
  </w:num>
  <w:num w:numId="28">
    <w:abstractNumId w:val="38"/>
  </w:num>
  <w:num w:numId="29">
    <w:abstractNumId w:val="51"/>
  </w:num>
  <w:num w:numId="30">
    <w:abstractNumId w:val="14"/>
  </w:num>
  <w:num w:numId="31">
    <w:abstractNumId w:val="12"/>
  </w:num>
  <w:num w:numId="32">
    <w:abstractNumId w:val="59"/>
  </w:num>
  <w:num w:numId="33">
    <w:abstractNumId w:val="55"/>
  </w:num>
  <w:num w:numId="34">
    <w:abstractNumId w:val="44"/>
  </w:num>
  <w:num w:numId="35">
    <w:abstractNumId w:val="20"/>
  </w:num>
  <w:num w:numId="36">
    <w:abstractNumId w:val="7"/>
  </w:num>
  <w:num w:numId="37">
    <w:abstractNumId w:val="33"/>
  </w:num>
  <w:num w:numId="38">
    <w:abstractNumId w:val="47"/>
  </w:num>
  <w:num w:numId="39">
    <w:abstractNumId w:val="43"/>
  </w:num>
  <w:num w:numId="40">
    <w:abstractNumId w:val="5"/>
  </w:num>
  <w:num w:numId="41">
    <w:abstractNumId w:val="16"/>
  </w:num>
  <w:num w:numId="42">
    <w:abstractNumId w:val="24"/>
  </w:num>
  <w:num w:numId="43">
    <w:abstractNumId w:val="11"/>
  </w:num>
  <w:num w:numId="44">
    <w:abstractNumId w:val="42"/>
  </w:num>
  <w:num w:numId="45">
    <w:abstractNumId w:val="51"/>
  </w:num>
  <w:num w:numId="46">
    <w:abstractNumId w:val="51"/>
  </w:num>
  <w:num w:numId="47">
    <w:abstractNumId w:val="32"/>
  </w:num>
  <w:num w:numId="48">
    <w:abstractNumId w:val="21"/>
  </w:num>
  <w:num w:numId="49">
    <w:abstractNumId w:val="34"/>
  </w:num>
  <w:num w:numId="50">
    <w:abstractNumId w:val="60"/>
  </w:num>
  <w:num w:numId="51">
    <w:abstractNumId w:val="41"/>
  </w:num>
  <w:num w:numId="52">
    <w:abstractNumId w:val="15"/>
  </w:num>
  <w:num w:numId="53">
    <w:abstractNumId w:val="54"/>
  </w:num>
  <w:num w:numId="54">
    <w:abstractNumId w:val="8"/>
  </w:num>
  <w:num w:numId="55">
    <w:abstractNumId w:val="23"/>
  </w:num>
  <w:num w:numId="56">
    <w:abstractNumId w:val="40"/>
  </w:num>
  <w:num w:numId="57">
    <w:abstractNumId w:val="57"/>
  </w:num>
  <w:num w:numId="58">
    <w:abstractNumId w:val="23"/>
  </w:num>
  <w:num w:numId="59">
    <w:abstractNumId w:val="18"/>
  </w:num>
  <w:num w:numId="60">
    <w:abstractNumId w:val="23"/>
  </w:num>
  <w:num w:numId="61">
    <w:abstractNumId w:val="39"/>
  </w:num>
  <w:num w:numId="62">
    <w:abstractNumId w:val="31"/>
  </w:num>
  <w:num w:numId="63">
    <w:abstractNumId w:val="28"/>
  </w:num>
  <w:num w:numId="64">
    <w:abstractNumId w:val="48"/>
  </w:num>
  <w:num w:numId="65">
    <w:abstractNumId w:val="48"/>
  </w:num>
  <w:num w:numId="66">
    <w:abstractNumId w:val="6"/>
  </w:num>
  <w:num w:numId="67">
    <w:abstractNumId w:val="13"/>
  </w:num>
  <w:num w:numId="68">
    <w:abstractNumId w:val="25"/>
  </w:num>
  <w:num w:numId="69">
    <w:abstractNumId w:val="29"/>
  </w:num>
  <w:num w:numId="70">
    <w:abstractNumId w:val="27"/>
  </w:num>
  <w:numIdMacAtCleanup w:val="70"/>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696"/>
    <w:rsid w:val="00191FF8"/>
    <w:rsid w:val="001F50A8"/>
    <w:rsid w:val="00273FBC"/>
    <w:rsid w:val="00376F29"/>
    <w:rsid w:val="00463C5E"/>
    <w:rsid w:val="0050773B"/>
    <w:rsid w:val="00606998"/>
    <w:rsid w:val="0063006B"/>
    <w:rsid w:val="006C2E08"/>
    <w:rsid w:val="006E761D"/>
    <w:rsid w:val="00766980"/>
    <w:rsid w:val="0077632E"/>
    <w:rsid w:val="007B6127"/>
    <w:rsid w:val="007C3C2B"/>
    <w:rsid w:val="008561F0"/>
    <w:rsid w:val="00916303"/>
    <w:rsid w:val="00965E8C"/>
    <w:rsid w:val="00A20F86"/>
    <w:rsid w:val="00B1073B"/>
    <w:rsid w:val="00B573FF"/>
    <w:rsid w:val="00BA4DF1"/>
    <w:rsid w:val="00BB612D"/>
    <w:rsid w:val="00BC7D1B"/>
    <w:rsid w:val="00C02811"/>
    <w:rsid w:val="00C50F9D"/>
    <w:rsid w:val="00C53BE6"/>
    <w:rsid w:val="00C97641"/>
    <w:rsid w:val="00D72D24"/>
    <w:rsid w:val="00DB45B3"/>
    <w:rsid w:val="00DE6554"/>
    <w:rsid w:val="00E22179"/>
    <w:rsid w:val="00EA09F5"/>
    <w:rsid w:val="00EB0942"/>
    <w:rsid w:val="00F0324F"/>
    <w:rsid w:val="00F342B3"/>
    <w:rsid w:val="00F54696"/>
    <w:rsid w:val="00F734B8"/>
    <w:rsid w:val="00F97A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2AB"/>
  <w15:docId w15:val="{6581F483-11FF-4F6A-BE2B-2043A406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8"/>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aliases w:val="Bullet Points Car,Liste Paragraf Car,Citation List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 w:type="table" w:customStyle="1" w:styleId="Grilledutableau1">
    <w:name w:val="Grille du tableau1"/>
    <w:basedOn w:val="TableauNormal"/>
    <w:next w:val="Grilledutableau"/>
    <w:rsid w:val="006C2E0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26" Type="http://schemas.openxmlformats.org/officeDocument/2006/relationships/hyperlink" Target="http://www.expertisefrance.fr" TargetMode="External"/><Relationship Id="rId3" Type="http://schemas.openxmlformats.org/officeDocument/2006/relationships/styles" Target="styles.xml"/><Relationship Id="rId34" Type="http://schemas.openxmlformats.org/officeDocument/2006/relationships/header" Target="header5.xml"/><Relationship Id="rId42"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0" Type="http://schemas.onlyoffice.com/commentsExtendedDocument" Target="commentsExtendedDocument.xml"/><Relationship Id="rId45" Type="http://schemas.onlyoffice.com/commentsDocument" Target="comments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E7F54-33B3-4441-9E21-381B2167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6981</Words>
  <Characters>38397</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Clémence GAUDET</cp:lastModifiedBy>
  <cp:revision>6</cp:revision>
  <dcterms:created xsi:type="dcterms:W3CDTF">2025-06-18T10:21:00Z</dcterms:created>
  <dcterms:modified xsi:type="dcterms:W3CDTF">2025-06-20T09:42:00Z</dcterms:modified>
</cp:coreProperties>
</file>