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AD029" w14:textId="181932A2" w:rsidR="00C85939" w:rsidRDefault="00EF2003" w:rsidP="00EF2003">
      <w:pPr>
        <w:tabs>
          <w:tab w:val="left" w:pos="1155"/>
          <w:tab w:val="center" w:pos="4536"/>
          <w:tab w:val="left" w:pos="6480"/>
        </w:tabs>
        <w:spacing w:before="120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32"/>
          <w:szCs w:val="32"/>
        </w:rPr>
        <w:tab/>
      </w:r>
      <w:r>
        <w:rPr>
          <w:rFonts w:ascii="Calibri" w:hAnsi="Calibri"/>
          <w:b/>
          <w:bCs/>
          <w:sz w:val="32"/>
          <w:szCs w:val="32"/>
        </w:rPr>
        <w:tab/>
      </w:r>
      <w:r w:rsidR="000942EE">
        <w:rPr>
          <w:rFonts w:ascii="Calibri" w:hAnsi="Calibri"/>
          <w:b/>
          <w:bCs/>
          <w:sz w:val="32"/>
          <w:szCs w:val="32"/>
        </w:rPr>
        <w:t>CAHIER DES CHARGES</w:t>
      </w:r>
    </w:p>
    <w:p w14:paraId="466ABD86" w14:textId="77777777" w:rsidR="007F1763" w:rsidRDefault="007F1763" w:rsidP="00CE2850">
      <w:pPr>
        <w:spacing w:before="60"/>
        <w:jc w:val="both"/>
        <w:outlineLvl w:val="0"/>
        <w:rPr>
          <w:rFonts w:ascii="Calibri" w:hAnsi="Calibri"/>
          <w:sz w:val="22"/>
          <w:szCs w:val="22"/>
        </w:rPr>
      </w:pPr>
    </w:p>
    <w:p w14:paraId="07F58E75" w14:textId="77777777" w:rsidR="007F1763" w:rsidRPr="00D15F32" w:rsidRDefault="007F1763" w:rsidP="007F1763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t>Informations générales</w:t>
      </w:r>
    </w:p>
    <w:p w14:paraId="7266CAA2" w14:textId="77777777" w:rsidR="007F1763" w:rsidRDefault="007F1763" w:rsidP="00CE2850">
      <w:pPr>
        <w:spacing w:before="60"/>
        <w:jc w:val="both"/>
        <w:outlineLvl w:val="0"/>
        <w:rPr>
          <w:rFonts w:ascii="Calibri" w:hAnsi="Calibr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169"/>
      </w:tblGrid>
      <w:tr w:rsidR="00EC3375" w14:paraId="78E5B9B4" w14:textId="77777777" w:rsidTr="001E5EB8">
        <w:trPr>
          <w:trHeight w:val="652"/>
        </w:trPr>
        <w:tc>
          <w:tcPr>
            <w:tcW w:w="2903" w:type="dxa"/>
            <w:tcBorders>
              <w:top w:val="single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6C78A887" w14:textId="77777777" w:rsidR="00EC3375" w:rsidRDefault="00EC3375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Intitulé de la mission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dashSmallGap" w:sz="4" w:space="0" w:color="auto"/>
            </w:tcBorders>
          </w:tcPr>
          <w:p w14:paraId="7B9491F7" w14:textId="77777777" w:rsidR="002D4D84" w:rsidRPr="002D4D84" w:rsidRDefault="002D4D84" w:rsidP="002D4D84">
            <w:pPr>
              <w:spacing w:before="60"/>
              <w:jc w:val="center"/>
              <w:outlineLvl w:val="0"/>
              <w:rPr>
                <w:rFonts w:ascii="Calibri" w:hAnsi="Calibri"/>
                <w:sz w:val="22"/>
                <w:szCs w:val="22"/>
              </w:rPr>
            </w:pPr>
            <w:r w:rsidRPr="002D4D84">
              <w:rPr>
                <w:rFonts w:ascii="Calibri" w:hAnsi="Calibri"/>
                <w:sz w:val="22"/>
                <w:szCs w:val="22"/>
              </w:rPr>
              <w:t>Service infographie</w:t>
            </w:r>
          </w:p>
          <w:p w14:paraId="6BE630A9" w14:textId="3E9826D5" w:rsidR="00EC3375" w:rsidRPr="00A14686" w:rsidRDefault="00EC3375" w:rsidP="00D714C6">
            <w:pPr>
              <w:spacing w:before="60"/>
              <w:jc w:val="center"/>
              <w:outlineLvl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EC3375" w14:paraId="44A8582A" w14:textId="77777777" w:rsidTr="001E5EB8">
        <w:trPr>
          <w:trHeight w:val="315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FA3E994" w14:textId="77777777" w:rsidR="00EC3375" w:rsidRDefault="00EC3375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Bénéficiaire(s)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</w:tcPr>
          <w:p w14:paraId="1E447E27" w14:textId="7798A11C" w:rsidR="00EC3375" w:rsidRPr="00A14686" w:rsidRDefault="002D4D84" w:rsidP="009649DE">
            <w:pPr>
              <w:spacing w:before="60"/>
              <w:jc w:val="center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Expertise France</w:t>
            </w:r>
          </w:p>
        </w:tc>
      </w:tr>
      <w:tr w:rsidR="00EC3375" w14:paraId="532DFD76" w14:textId="77777777" w:rsidTr="001927C4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94B0D5E" w14:textId="77777777" w:rsidR="00EC3375" w:rsidRDefault="00EC3375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Pays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  <w:vAlign w:val="bottom"/>
          </w:tcPr>
          <w:p w14:paraId="1F4C74EA" w14:textId="1EEAD118" w:rsidR="00EC3375" w:rsidRPr="00F7782D" w:rsidRDefault="002D4D84" w:rsidP="0017140E">
            <w:pPr>
              <w:jc w:val="center"/>
            </w:pPr>
            <w:r>
              <w:t>Algérie</w:t>
            </w:r>
          </w:p>
        </w:tc>
      </w:tr>
      <w:tr w:rsidR="000972A8" w14:paraId="5FD02A78" w14:textId="77777777" w:rsidTr="001E5EB8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247930CE" w14:textId="77777777" w:rsidR="000972A8" w:rsidRDefault="000972A8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Durée totale des jours prévus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</w:tcPr>
          <w:p w14:paraId="585213D8" w14:textId="629B0B06" w:rsidR="000972A8" w:rsidRDefault="002D4D84" w:rsidP="002D4D84">
            <w:pPr>
              <w:spacing w:before="60"/>
              <w:jc w:val="center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 mois avec tacite reconduction de 5 mois</w:t>
            </w:r>
          </w:p>
        </w:tc>
      </w:tr>
    </w:tbl>
    <w:p w14:paraId="5639991B" w14:textId="77777777" w:rsidR="00671483" w:rsidRDefault="00671483" w:rsidP="00CE2850">
      <w:pPr>
        <w:spacing w:before="60"/>
        <w:jc w:val="both"/>
        <w:outlineLvl w:val="0"/>
        <w:rPr>
          <w:rFonts w:ascii="Calibri" w:hAnsi="Calibri"/>
          <w:sz w:val="22"/>
          <w:szCs w:val="22"/>
        </w:rPr>
      </w:pPr>
    </w:p>
    <w:p w14:paraId="7AB3782C" w14:textId="0A174CD8" w:rsidR="001D27F6" w:rsidRPr="00D15F32" w:rsidRDefault="000942EE" w:rsidP="00161C54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t>Contexte et j</w:t>
      </w:r>
      <w:r w:rsidR="00965444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ustification </w:t>
      </w:r>
      <w:r w:rsidR="00EA4B51">
        <w:rPr>
          <w:rFonts w:ascii="Calibri" w:eastAsia="Arial Unicode MS" w:hAnsi="Calibri" w:cs="Arial Unicode MS"/>
          <w:b/>
          <w:sz w:val="22"/>
          <w:szCs w:val="22"/>
          <w:lang w:eastAsia="en-US"/>
        </w:rPr>
        <w:t>du besoin</w:t>
      </w:r>
    </w:p>
    <w:p w14:paraId="5216283E" w14:textId="77777777" w:rsidR="001441C8" w:rsidRPr="00D15F32" w:rsidRDefault="001441C8" w:rsidP="001D27F6">
      <w:pPr>
        <w:rPr>
          <w:rFonts w:ascii="Calibri" w:hAnsi="Calibri"/>
          <w:sz w:val="22"/>
          <w:szCs w:val="22"/>
        </w:rPr>
      </w:pPr>
    </w:p>
    <w:p w14:paraId="5DB1AE09" w14:textId="061A658B" w:rsidR="002D4D84" w:rsidRDefault="002D4D84" w:rsidP="002478DB">
      <w:pPr>
        <w:jc w:val="both"/>
        <w:rPr>
          <w:rFonts w:ascii="Calibri" w:hAnsi="Calibri"/>
          <w:sz w:val="22"/>
          <w:szCs w:val="22"/>
        </w:rPr>
      </w:pPr>
      <w:r w:rsidRPr="002D4D84">
        <w:rPr>
          <w:rFonts w:ascii="Calibri" w:hAnsi="Calibri"/>
          <w:sz w:val="22"/>
          <w:szCs w:val="22"/>
        </w:rPr>
        <w:t>Le Programme Economie Bleue, Pêche et Aquaculture vise à améliorer la </w:t>
      </w:r>
      <w:r w:rsidRPr="002D4D84">
        <w:rPr>
          <w:rFonts w:ascii="Calibri" w:hAnsi="Calibri"/>
          <w:b/>
          <w:bCs/>
          <w:sz w:val="22"/>
          <w:szCs w:val="22"/>
        </w:rPr>
        <w:t>résilience</w:t>
      </w:r>
      <w:r w:rsidRPr="002D4D84">
        <w:rPr>
          <w:rFonts w:ascii="Calibri" w:hAnsi="Calibri"/>
          <w:sz w:val="22"/>
          <w:szCs w:val="22"/>
        </w:rPr>
        <w:t> et la </w:t>
      </w:r>
      <w:r w:rsidRPr="002D4D84">
        <w:rPr>
          <w:rFonts w:ascii="Calibri" w:hAnsi="Calibri"/>
          <w:b/>
          <w:bCs/>
          <w:sz w:val="22"/>
          <w:szCs w:val="22"/>
        </w:rPr>
        <w:t>compétitivité́</w:t>
      </w:r>
      <w:r w:rsidRPr="002D4D84">
        <w:rPr>
          <w:rFonts w:ascii="Calibri" w:hAnsi="Calibri"/>
          <w:sz w:val="22"/>
          <w:szCs w:val="22"/>
        </w:rPr>
        <w:t> des </w:t>
      </w:r>
      <w:r w:rsidRPr="002D4D84">
        <w:rPr>
          <w:rFonts w:ascii="Calibri" w:hAnsi="Calibri"/>
          <w:b/>
          <w:bCs/>
          <w:sz w:val="22"/>
          <w:szCs w:val="22"/>
        </w:rPr>
        <w:t>communautés côtières</w:t>
      </w:r>
      <w:r w:rsidRPr="002D4D84">
        <w:rPr>
          <w:rFonts w:ascii="Calibri" w:hAnsi="Calibri"/>
          <w:sz w:val="22"/>
          <w:szCs w:val="22"/>
        </w:rPr>
        <w:t> et des </w:t>
      </w:r>
      <w:r w:rsidRPr="002D4D84">
        <w:rPr>
          <w:rFonts w:ascii="Calibri" w:hAnsi="Calibri"/>
          <w:b/>
          <w:bCs/>
          <w:sz w:val="22"/>
          <w:szCs w:val="22"/>
        </w:rPr>
        <w:t>filières stratégiques</w:t>
      </w:r>
      <w:r w:rsidRPr="002D4D84">
        <w:rPr>
          <w:rFonts w:ascii="Calibri" w:hAnsi="Calibri"/>
          <w:sz w:val="22"/>
          <w:szCs w:val="22"/>
        </w:rPr>
        <w:t> et à soutenir la </w:t>
      </w:r>
      <w:r w:rsidRPr="002D4D84">
        <w:rPr>
          <w:rFonts w:ascii="Calibri" w:hAnsi="Calibri"/>
          <w:b/>
          <w:bCs/>
          <w:sz w:val="22"/>
          <w:szCs w:val="22"/>
        </w:rPr>
        <w:t>création d’emplois</w:t>
      </w:r>
      <w:r w:rsidRPr="002D4D84">
        <w:rPr>
          <w:rFonts w:ascii="Calibri" w:hAnsi="Calibri"/>
          <w:sz w:val="22"/>
          <w:szCs w:val="22"/>
        </w:rPr>
        <w:t> dans les secteurs de l’économie bleue, par un appui principalement aux secteurs de la pêche et de l’aquaculture. Il permet à ces secteurs d'inscrire pleinement leur action dans une vision de </w:t>
      </w:r>
      <w:r w:rsidRPr="002D4D84">
        <w:rPr>
          <w:rFonts w:ascii="Calibri" w:hAnsi="Calibri"/>
          <w:b/>
          <w:bCs/>
          <w:sz w:val="22"/>
          <w:szCs w:val="22"/>
        </w:rPr>
        <w:t>valorisation durable du capital maritime et littoral</w:t>
      </w:r>
      <w:r w:rsidRPr="002D4D84">
        <w:rPr>
          <w:rFonts w:ascii="Calibri" w:hAnsi="Calibri"/>
          <w:sz w:val="22"/>
          <w:szCs w:val="22"/>
        </w:rPr>
        <w:t> de l’Algérie afin de répondre à la fois aux besoins de diversification de son économie et aux </w:t>
      </w:r>
      <w:r w:rsidRPr="002D4D84">
        <w:rPr>
          <w:rFonts w:ascii="Calibri" w:hAnsi="Calibri"/>
          <w:b/>
          <w:bCs/>
          <w:sz w:val="22"/>
          <w:szCs w:val="22"/>
        </w:rPr>
        <w:t>impératifs de préservation du milieu marin</w:t>
      </w:r>
      <w:r w:rsidRPr="002D4D84">
        <w:rPr>
          <w:rFonts w:ascii="Calibri" w:hAnsi="Calibri"/>
          <w:sz w:val="22"/>
          <w:szCs w:val="22"/>
        </w:rPr>
        <w:t> et de </w:t>
      </w:r>
      <w:r w:rsidRPr="002D4D84">
        <w:rPr>
          <w:rFonts w:ascii="Calibri" w:hAnsi="Calibri"/>
          <w:b/>
          <w:bCs/>
          <w:sz w:val="22"/>
          <w:szCs w:val="22"/>
        </w:rPr>
        <w:t>gestion durable des stocks halieutiques</w:t>
      </w:r>
      <w:r w:rsidRPr="002D4D84">
        <w:rPr>
          <w:rFonts w:ascii="Calibri" w:hAnsi="Calibri"/>
          <w:sz w:val="22"/>
          <w:szCs w:val="22"/>
        </w:rPr>
        <w:t>. Les </w:t>
      </w:r>
      <w:r w:rsidRPr="002D4D84">
        <w:rPr>
          <w:rFonts w:ascii="Calibri" w:hAnsi="Calibri"/>
          <w:b/>
          <w:bCs/>
          <w:sz w:val="22"/>
          <w:szCs w:val="22"/>
        </w:rPr>
        <w:t>acteurs territoriaux</w:t>
      </w:r>
      <w:r w:rsidRPr="002D4D84">
        <w:rPr>
          <w:rFonts w:ascii="Calibri" w:hAnsi="Calibri"/>
          <w:sz w:val="22"/>
          <w:szCs w:val="22"/>
        </w:rPr>
        <w:t>, y compris les services publics, les acteurs du secteur privé et de la société civile, y sont étroitement associés.</w:t>
      </w:r>
    </w:p>
    <w:p w14:paraId="18712652" w14:textId="77777777" w:rsidR="002D4D84" w:rsidRPr="002D4D84" w:rsidRDefault="002D4D84" w:rsidP="002D4D84">
      <w:pPr>
        <w:jc w:val="both"/>
        <w:rPr>
          <w:rFonts w:ascii="Calibri" w:hAnsi="Calibri"/>
          <w:sz w:val="22"/>
          <w:szCs w:val="22"/>
        </w:rPr>
      </w:pPr>
    </w:p>
    <w:p w14:paraId="046E7746" w14:textId="77777777" w:rsidR="002D4D84" w:rsidRDefault="002D4D84" w:rsidP="002D4D84">
      <w:pPr>
        <w:jc w:val="both"/>
        <w:rPr>
          <w:rFonts w:ascii="Calibri" w:hAnsi="Calibri"/>
          <w:sz w:val="22"/>
          <w:szCs w:val="22"/>
        </w:rPr>
      </w:pPr>
      <w:r w:rsidRPr="002D4D84">
        <w:rPr>
          <w:rFonts w:ascii="Calibri" w:hAnsi="Calibri"/>
          <w:sz w:val="22"/>
          <w:szCs w:val="22"/>
        </w:rPr>
        <w:t>Une attention particulière est mise sur le </w:t>
      </w:r>
      <w:r w:rsidRPr="002D4D84">
        <w:rPr>
          <w:rFonts w:ascii="Calibri" w:hAnsi="Calibri"/>
          <w:b/>
          <w:bCs/>
          <w:sz w:val="22"/>
          <w:szCs w:val="22"/>
        </w:rPr>
        <w:t>secteur de la pêche et de l’aquaculture</w:t>
      </w:r>
      <w:r w:rsidRPr="002D4D84">
        <w:rPr>
          <w:rFonts w:ascii="Calibri" w:hAnsi="Calibri"/>
          <w:sz w:val="22"/>
          <w:szCs w:val="22"/>
        </w:rPr>
        <w:t>, en tant que secteur clé présent sur toute la bande côtière du pays, et capable de </w:t>
      </w:r>
      <w:r w:rsidRPr="002D4D84">
        <w:rPr>
          <w:rFonts w:ascii="Calibri" w:hAnsi="Calibri"/>
          <w:b/>
          <w:bCs/>
          <w:sz w:val="22"/>
          <w:szCs w:val="22"/>
        </w:rPr>
        <w:t>fédérer l'ensemble des intervenants sectoriels</w:t>
      </w:r>
      <w:r w:rsidRPr="002D4D84">
        <w:rPr>
          <w:rFonts w:ascii="Calibri" w:hAnsi="Calibri"/>
          <w:sz w:val="22"/>
          <w:szCs w:val="22"/>
        </w:rPr>
        <w:t> de l'économie bleue dans un but commun de développement des opportunités économiques pour les communautés côtières, d'utilisation rationnelle des ressources et de sauvegarde de l'environnement. Les différents </w:t>
      </w:r>
      <w:r w:rsidRPr="002D4D84">
        <w:rPr>
          <w:rFonts w:ascii="Calibri" w:hAnsi="Calibri"/>
          <w:b/>
          <w:bCs/>
          <w:sz w:val="22"/>
          <w:szCs w:val="22"/>
        </w:rPr>
        <w:t>mécanismes de concertation et de gouvernance</w:t>
      </w:r>
      <w:r w:rsidRPr="002D4D84">
        <w:rPr>
          <w:rFonts w:ascii="Calibri" w:hAnsi="Calibri"/>
          <w:sz w:val="22"/>
          <w:szCs w:val="22"/>
        </w:rPr>
        <w:t> qui seront développés dans le cadre du projet au niveau national et régional reflètent cette </w:t>
      </w:r>
      <w:r w:rsidRPr="002D4D84">
        <w:rPr>
          <w:rFonts w:ascii="Calibri" w:hAnsi="Calibri"/>
          <w:b/>
          <w:bCs/>
          <w:sz w:val="22"/>
          <w:szCs w:val="22"/>
        </w:rPr>
        <w:t>approche multisectorielle et multi-acteurs</w:t>
      </w:r>
      <w:r w:rsidRPr="002D4D84">
        <w:rPr>
          <w:rFonts w:ascii="Calibri" w:hAnsi="Calibri"/>
          <w:sz w:val="22"/>
          <w:szCs w:val="22"/>
        </w:rPr>
        <w:t>.</w:t>
      </w:r>
    </w:p>
    <w:p w14:paraId="3F556214" w14:textId="77777777" w:rsidR="002D4D84" w:rsidRDefault="002D4D84" w:rsidP="002D4D84">
      <w:pPr>
        <w:jc w:val="both"/>
        <w:rPr>
          <w:rFonts w:ascii="Calibri" w:hAnsi="Calibri"/>
          <w:sz w:val="22"/>
          <w:szCs w:val="22"/>
        </w:rPr>
      </w:pPr>
    </w:p>
    <w:p w14:paraId="2B612500" w14:textId="61540824" w:rsidR="002D4D84" w:rsidRPr="002D4D84" w:rsidRDefault="002D4D84" w:rsidP="002D4D84">
      <w:pPr>
        <w:jc w:val="both"/>
        <w:rPr>
          <w:rFonts w:ascii="Calibri" w:hAnsi="Calibri"/>
          <w:sz w:val="22"/>
          <w:szCs w:val="22"/>
        </w:rPr>
      </w:pPr>
      <w:r w:rsidRPr="002D4D84">
        <w:rPr>
          <w:rFonts w:ascii="Calibri" w:hAnsi="Calibri"/>
          <w:sz w:val="22"/>
          <w:szCs w:val="22"/>
        </w:rPr>
        <w:t xml:space="preserve">Le projet met en œuvre plusieurs actions nécessitant une communication visuelle professionnelle, cohérente et impactante. À cet effet, le recours à une agence de conception graphique permettra de produire divers supports de communication, de mise en page de documents et d’éléments pour des événements. </w:t>
      </w:r>
    </w:p>
    <w:p w14:paraId="5BDC986F" w14:textId="77777777" w:rsidR="00CB7AA1" w:rsidRDefault="00CB7AA1" w:rsidP="00CB7AA1">
      <w:pPr>
        <w:jc w:val="both"/>
        <w:rPr>
          <w:rFonts w:cs="Calibri"/>
        </w:rPr>
      </w:pPr>
    </w:p>
    <w:p w14:paraId="38D0CCF7" w14:textId="77777777" w:rsidR="001D27F6" w:rsidRPr="00D15F32" w:rsidRDefault="00965444" w:rsidP="007A6963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t>Objectifs et résultats poursuivis</w:t>
      </w:r>
    </w:p>
    <w:p w14:paraId="3D53F620" w14:textId="77777777" w:rsidR="001D27F6" w:rsidRPr="00D15F32" w:rsidRDefault="001D27F6" w:rsidP="00C85939">
      <w:pPr>
        <w:jc w:val="both"/>
        <w:rPr>
          <w:rFonts w:ascii="Calibri" w:hAnsi="Calibri"/>
          <w:sz w:val="22"/>
          <w:szCs w:val="22"/>
        </w:rPr>
      </w:pPr>
    </w:p>
    <w:p w14:paraId="5915EDA9" w14:textId="3AEBBDC1" w:rsidR="00475709" w:rsidRPr="00D15F32" w:rsidRDefault="001D27F6" w:rsidP="00C85939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>Objectif général</w:t>
      </w:r>
      <w:r w:rsidR="0076595C"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 </w:t>
      </w:r>
    </w:p>
    <w:p w14:paraId="394B4389" w14:textId="77777777" w:rsidR="009236DE" w:rsidRDefault="009236DE" w:rsidP="009236DE">
      <w:pPr>
        <w:jc w:val="both"/>
        <w:rPr>
          <w:rFonts w:ascii="Calibri" w:hAnsi="Calibri"/>
          <w:sz w:val="22"/>
          <w:szCs w:val="22"/>
        </w:rPr>
      </w:pPr>
    </w:p>
    <w:p w14:paraId="176AC221" w14:textId="2579B55A" w:rsidR="0019451A" w:rsidRPr="00C96EB6" w:rsidRDefault="009236DE" w:rsidP="002478DB">
      <w:pPr>
        <w:jc w:val="both"/>
        <w:rPr>
          <w:rFonts w:ascii="Calibri" w:hAnsi="Calibri"/>
          <w:sz w:val="22"/>
          <w:szCs w:val="22"/>
        </w:rPr>
      </w:pPr>
      <w:r w:rsidRPr="00C96EB6">
        <w:rPr>
          <w:rFonts w:ascii="Calibri" w:hAnsi="Calibri"/>
          <w:sz w:val="22"/>
          <w:szCs w:val="22"/>
        </w:rPr>
        <w:t>La mission a pour objectif d</w:t>
      </w:r>
      <w:r w:rsidR="00AC0DEF" w:rsidRPr="00C96EB6">
        <w:rPr>
          <w:rFonts w:ascii="Calibri" w:hAnsi="Calibri"/>
          <w:sz w:val="22"/>
          <w:szCs w:val="22"/>
        </w:rPr>
        <w:t xml:space="preserve">e </w:t>
      </w:r>
      <w:r w:rsidR="002478DB">
        <w:rPr>
          <w:rFonts w:ascii="Calibri" w:hAnsi="Calibri"/>
          <w:sz w:val="22"/>
          <w:szCs w:val="22"/>
        </w:rPr>
        <w:t>f</w:t>
      </w:r>
      <w:r w:rsidR="002478DB" w:rsidRPr="002478DB">
        <w:rPr>
          <w:rFonts w:ascii="Calibri" w:hAnsi="Calibri"/>
          <w:sz w:val="22"/>
          <w:szCs w:val="22"/>
        </w:rPr>
        <w:t>ournir une assistance professionnelle pour la conception graphique, la mise en page, la correction et la relecture de divers supports liés au projet.</w:t>
      </w:r>
    </w:p>
    <w:p w14:paraId="75A619EB" w14:textId="77777777" w:rsidR="00475709" w:rsidRPr="00D15F32" w:rsidRDefault="00475709" w:rsidP="00C85939">
      <w:pPr>
        <w:tabs>
          <w:tab w:val="num" w:pos="900"/>
        </w:tabs>
        <w:ind w:left="900" w:hanging="360"/>
        <w:jc w:val="both"/>
        <w:rPr>
          <w:rFonts w:ascii="Calibri" w:hAnsi="Calibri"/>
          <w:sz w:val="22"/>
          <w:szCs w:val="22"/>
        </w:rPr>
      </w:pPr>
    </w:p>
    <w:p w14:paraId="003D337A" w14:textId="77777777" w:rsidR="001D27F6" w:rsidRPr="00D15F32" w:rsidRDefault="001D27F6" w:rsidP="00C85939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>Objectif</w:t>
      </w:r>
      <w:r w:rsidR="004F0DD7">
        <w:rPr>
          <w:rFonts w:ascii="Calibri" w:eastAsia="Arial Unicode MS" w:hAnsi="Calibri" w:cs="Arial Unicode MS"/>
          <w:b/>
          <w:sz w:val="22"/>
          <w:szCs w:val="22"/>
          <w:lang w:eastAsia="en-US"/>
        </w:rPr>
        <w:t>s</w:t>
      </w: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 spécifique</w:t>
      </w:r>
      <w:r w:rsidR="004F0DD7">
        <w:rPr>
          <w:rFonts w:ascii="Calibri" w:eastAsia="Arial Unicode MS" w:hAnsi="Calibri" w:cs="Arial Unicode MS"/>
          <w:b/>
          <w:sz w:val="22"/>
          <w:szCs w:val="22"/>
          <w:lang w:eastAsia="en-US"/>
        </w:rPr>
        <w:t>s</w:t>
      </w:r>
    </w:p>
    <w:p w14:paraId="46EC8066" w14:textId="77777777" w:rsidR="00CB7AA1" w:rsidRDefault="00CB7AA1" w:rsidP="00C85939">
      <w:pPr>
        <w:jc w:val="both"/>
        <w:rPr>
          <w:rFonts w:cs="Calibri"/>
        </w:rPr>
      </w:pPr>
    </w:p>
    <w:p w14:paraId="04CEED71" w14:textId="74359F2D" w:rsidR="002478DB" w:rsidRPr="002478DB" w:rsidRDefault="002478DB" w:rsidP="002478DB">
      <w:pPr>
        <w:pStyle w:val="Paragraphedeliste"/>
        <w:numPr>
          <w:ilvl w:val="2"/>
          <w:numId w:val="14"/>
        </w:numPr>
        <w:tabs>
          <w:tab w:val="clear" w:pos="2340"/>
          <w:tab w:val="num" w:pos="1418"/>
        </w:tabs>
        <w:ind w:hanging="1206"/>
        <w:jc w:val="both"/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Produire des supports visuels harmonisés selon la charte graphique du projet</w:t>
      </w:r>
    </w:p>
    <w:p w14:paraId="1177ACFE" w14:textId="77777777" w:rsidR="002478DB" w:rsidRPr="002478DB" w:rsidRDefault="002478DB" w:rsidP="002478DB">
      <w:pPr>
        <w:jc w:val="both"/>
        <w:rPr>
          <w:rFonts w:ascii="Calibri" w:hAnsi="Calibri"/>
          <w:sz w:val="22"/>
          <w:szCs w:val="22"/>
        </w:rPr>
      </w:pPr>
    </w:p>
    <w:p w14:paraId="373454CE" w14:textId="544EBF64" w:rsidR="002478DB" w:rsidRPr="002478DB" w:rsidRDefault="002478DB" w:rsidP="002478DB">
      <w:pPr>
        <w:pStyle w:val="Paragraphedeliste"/>
        <w:numPr>
          <w:ilvl w:val="2"/>
          <w:numId w:val="14"/>
        </w:numPr>
        <w:tabs>
          <w:tab w:val="clear" w:pos="2340"/>
          <w:tab w:val="num" w:pos="1418"/>
        </w:tabs>
        <w:ind w:hanging="1206"/>
        <w:jc w:val="both"/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Garantir la qualité visuelle et rédactionnelle des documents de communication</w:t>
      </w:r>
    </w:p>
    <w:p w14:paraId="6DA63614" w14:textId="77777777" w:rsidR="002478DB" w:rsidRPr="002478DB" w:rsidRDefault="002478DB" w:rsidP="002478DB">
      <w:pPr>
        <w:jc w:val="both"/>
        <w:rPr>
          <w:rFonts w:ascii="Calibri" w:hAnsi="Calibri"/>
          <w:sz w:val="22"/>
          <w:szCs w:val="22"/>
        </w:rPr>
      </w:pPr>
    </w:p>
    <w:p w14:paraId="43C3EFA0" w14:textId="77777777" w:rsidR="00965444" w:rsidRDefault="00965444" w:rsidP="00965444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>Résultats à atteindre</w:t>
      </w:r>
    </w:p>
    <w:p w14:paraId="4ECCAA1C" w14:textId="77777777" w:rsidR="00965444" w:rsidRDefault="00965444" w:rsidP="00C85939">
      <w:pPr>
        <w:jc w:val="both"/>
        <w:rPr>
          <w:rFonts w:ascii="Calibri" w:hAnsi="Calibri"/>
          <w:sz w:val="22"/>
          <w:szCs w:val="22"/>
        </w:rPr>
      </w:pPr>
    </w:p>
    <w:p w14:paraId="7EB79EF0" w14:textId="5A21F9B8" w:rsidR="00965444" w:rsidRDefault="002478DB" w:rsidP="002478DB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</w:t>
      </w:r>
      <w:r w:rsidRPr="002478DB">
        <w:rPr>
          <w:rFonts w:ascii="Calibri" w:hAnsi="Calibri"/>
          <w:sz w:val="22"/>
          <w:szCs w:val="22"/>
        </w:rPr>
        <w:t>ivraison de supports visuels conformes aux attentes du projet, la mise en page de documents finalisés et prêts à l’impression ou à la diffusion numérique, ainsi qu’une prestation réactive, qualitative et respectueuse des délais. En outre, les travaux de traduction et de relecture devront répondre aux standards de qualité requis.</w:t>
      </w:r>
    </w:p>
    <w:p w14:paraId="655954D9" w14:textId="77777777" w:rsidR="00AF63C1" w:rsidRDefault="00AF63C1" w:rsidP="00C85939">
      <w:pPr>
        <w:jc w:val="both"/>
        <w:rPr>
          <w:rFonts w:ascii="Calibri" w:hAnsi="Calibri"/>
          <w:sz w:val="22"/>
          <w:szCs w:val="22"/>
        </w:rPr>
      </w:pPr>
    </w:p>
    <w:p w14:paraId="2F18E5D2" w14:textId="77777777" w:rsidR="00965444" w:rsidRPr="00D15F32" w:rsidRDefault="00965444" w:rsidP="00965444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t>Description de la mission</w:t>
      </w:r>
    </w:p>
    <w:p w14:paraId="69356CB9" w14:textId="77777777" w:rsidR="00965444" w:rsidRPr="00D15F32" w:rsidRDefault="00965444" w:rsidP="00C85939">
      <w:pPr>
        <w:jc w:val="both"/>
        <w:rPr>
          <w:rFonts w:ascii="Calibri" w:hAnsi="Calibri"/>
          <w:sz w:val="22"/>
          <w:szCs w:val="22"/>
        </w:rPr>
      </w:pPr>
    </w:p>
    <w:p w14:paraId="4198E154" w14:textId="77777777" w:rsidR="001D27F6" w:rsidRPr="00D15F32" w:rsidRDefault="00965444" w:rsidP="00C85939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t>Activités prévues</w:t>
      </w:r>
    </w:p>
    <w:p w14:paraId="2109317A" w14:textId="77777777" w:rsidR="00475709" w:rsidRPr="00D15F32" w:rsidRDefault="00475709" w:rsidP="00C85939">
      <w:pPr>
        <w:tabs>
          <w:tab w:val="num" w:pos="900"/>
        </w:tabs>
        <w:ind w:left="900" w:hanging="360"/>
        <w:jc w:val="both"/>
        <w:rPr>
          <w:rFonts w:ascii="Calibri" w:hAnsi="Calibri"/>
          <w:sz w:val="22"/>
          <w:szCs w:val="22"/>
        </w:rPr>
      </w:pPr>
    </w:p>
    <w:p w14:paraId="78BBE69D" w14:textId="77777777" w:rsidR="00C558B8" w:rsidRPr="00C858E7" w:rsidRDefault="00C558B8" w:rsidP="00C85939">
      <w:pPr>
        <w:jc w:val="both"/>
        <w:rPr>
          <w:rFonts w:ascii="Calibri" w:hAnsi="Calibri" w:cs="Calibri"/>
          <w:i/>
          <w:sz w:val="8"/>
          <w:szCs w:val="8"/>
        </w:rPr>
      </w:pPr>
    </w:p>
    <w:p w14:paraId="02307189" w14:textId="4E06CCF1" w:rsidR="009236DE" w:rsidRDefault="002478DB" w:rsidP="002478DB">
      <w:pPr>
        <w:jc w:val="both"/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Le prestataire devra accompagner l’équipe projet pour réaliser les prestations suivantes :</w:t>
      </w:r>
    </w:p>
    <w:p w14:paraId="0CDDCDBE" w14:textId="77777777" w:rsidR="002478DB" w:rsidRDefault="002478DB" w:rsidP="002478DB">
      <w:pPr>
        <w:jc w:val="both"/>
        <w:rPr>
          <w:rFonts w:ascii="Calibri" w:hAnsi="Calibri"/>
          <w:sz w:val="22"/>
          <w:szCs w:val="22"/>
        </w:rPr>
      </w:pPr>
    </w:p>
    <w:p w14:paraId="421A0DB6" w14:textId="0A5D9C4B" w:rsidR="002478DB" w:rsidRPr="002478DB" w:rsidRDefault="002478DB" w:rsidP="002478DB">
      <w:pPr>
        <w:rPr>
          <w:rFonts w:ascii="Calibri" w:hAnsi="Calibri"/>
          <w:b/>
          <w:bCs/>
          <w:sz w:val="22"/>
          <w:szCs w:val="22"/>
        </w:rPr>
      </w:pPr>
      <w:r w:rsidRPr="002478DB">
        <w:rPr>
          <w:rFonts w:ascii="Calibri" w:hAnsi="Calibri"/>
          <w:b/>
          <w:bCs/>
          <w:sz w:val="22"/>
          <w:szCs w:val="22"/>
        </w:rPr>
        <w:t>I – Conception graphique de supports de communication</w:t>
      </w:r>
    </w:p>
    <w:p w14:paraId="7C8CDA00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42943EDE" w14:textId="143290F8" w:rsidR="002478DB" w:rsidRPr="002478DB" w:rsidRDefault="002478DB" w:rsidP="002478DB">
      <w:pPr>
        <w:pStyle w:val="Paragraphedeliste"/>
        <w:numPr>
          <w:ilvl w:val="0"/>
          <w:numId w:val="52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Flyers : A5 (21x15 cm) ou DL (21x10 cm)</w:t>
      </w:r>
    </w:p>
    <w:p w14:paraId="4C3C90B5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4A884339" w14:textId="7B633BA3" w:rsidR="002478DB" w:rsidRPr="002478DB" w:rsidRDefault="002478DB" w:rsidP="002478DB">
      <w:pPr>
        <w:pStyle w:val="Paragraphedeliste"/>
        <w:numPr>
          <w:ilvl w:val="0"/>
          <w:numId w:val="52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Dépliants : 2 ou 3 volets (formats A4, A5, DL)</w:t>
      </w:r>
    </w:p>
    <w:p w14:paraId="6887C8E2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3C326483" w14:textId="3ACC8737" w:rsidR="002478DB" w:rsidRPr="002478DB" w:rsidRDefault="002478DB" w:rsidP="002478DB">
      <w:pPr>
        <w:pStyle w:val="Paragraphedeliste"/>
        <w:numPr>
          <w:ilvl w:val="0"/>
          <w:numId w:val="52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Affiches : formats A1, A2, A3</w:t>
      </w:r>
    </w:p>
    <w:p w14:paraId="7446CA55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5ACD096D" w14:textId="66E97FA5" w:rsidR="002478DB" w:rsidRPr="002478DB" w:rsidRDefault="002478DB" w:rsidP="002478DB">
      <w:pPr>
        <w:pStyle w:val="Paragraphedeliste"/>
        <w:numPr>
          <w:ilvl w:val="0"/>
          <w:numId w:val="52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Catalogues, brochures, dossiers de presse</w:t>
      </w:r>
    </w:p>
    <w:p w14:paraId="06EF7FD4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2D07AAB4" w14:textId="1B36A631" w:rsidR="002478DB" w:rsidRPr="002478DB" w:rsidRDefault="002478DB" w:rsidP="002478DB">
      <w:pPr>
        <w:pStyle w:val="Paragraphedeliste"/>
        <w:numPr>
          <w:ilvl w:val="0"/>
          <w:numId w:val="52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Cartes de visite</w:t>
      </w:r>
    </w:p>
    <w:p w14:paraId="1A2C8832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685C692E" w14:textId="07990B6E" w:rsidR="002478DB" w:rsidRPr="002478DB" w:rsidRDefault="002478DB" w:rsidP="002478DB">
      <w:pPr>
        <w:pStyle w:val="Paragraphedeliste"/>
        <w:numPr>
          <w:ilvl w:val="0"/>
          <w:numId w:val="52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 xml:space="preserve">Bloc-notes, </w:t>
      </w:r>
      <w:proofErr w:type="spellStart"/>
      <w:r w:rsidRPr="002478DB">
        <w:rPr>
          <w:rFonts w:ascii="Calibri" w:hAnsi="Calibri"/>
          <w:sz w:val="22"/>
          <w:szCs w:val="22"/>
        </w:rPr>
        <w:t>tote</w:t>
      </w:r>
      <w:proofErr w:type="spellEnd"/>
      <w:r w:rsidRPr="002478DB">
        <w:rPr>
          <w:rFonts w:ascii="Calibri" w:hAnsi="Calibri"/>
          <w:sz w:val="22"/>
          <w:szCs w:val="22"/>
        </w:rPr>
        <w:t xml:space="preserve"> </w:t>
      </w:r>
      <w:proofErr w:type="spellStart"/>
      <w:r w:rsidRPr="002478DB">
        <w:rPr>
          <w:rFonts w:ascii="Calibri" w:hAnsi="Calibri"/>
          <w:sz w:val="22"/>
          <w:szCs w:val="22"/>
        </w:rPr>
        <w:t>bags</w:t>
      </w:r>
      <w:proofErr w:type="spellEnd"/>
      <w:r w:rsidRPr="002478DB">
        <w:rPr>
          <w:rFonts w:ascii="Calibri" w:hAnsi="Calibri"/>
          <w:sz w:val="22"/>
          <w:szCs w:val="22"/>
        </w:rPr>
        <w:t>, banderoles</w:t>
      </w:r>
    </w:p>
    <w:p w14:paraId="3C3BF1F0" w14:textId="77777777" w:rsidR="002478DB" w:rsidRPr="002478DB" w:rsidRDefault="002478DB" w:rsidP="002478DB">
      <w:pPr>
        <w:pStyle w:val="Paragraphedeliste"/>
        <w:rPr>
          <w:rFonts w:ascii="Calibri" w:hAnsi="Calibri"/>
          <w:sz w:val="22"/>
          <w:szCs w:val="22"/>
        </w:rPr>
      </w:pPr>
    </w:p>
    <w:p w14:paraId="3266BB04" w14:textId="00A14204" w:rsidR="002478DB" w:rsidRPr="002478DB" w:rsidRDefault="002478DB" w:rsidP="002478DB">
      <w:pPr>
        <w:pStyle w:val="Paragraphedeliste"/>
        <w:numPr>
          <w:ilvl w:val="0"/>
          <w:numId w:val="52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Roll-up : 85x200 cm ou autre format</w:t>
      </w:r>
    </w:p>
    <w:p w14:paraId="2A2167EA" w14:textId="77777777" w:rsidR="002478DB" w:rsidRPr="002478DB" w:rsidRDefault="002478DB" w:rsidP="002478DB">
      <w:pPr>
        <w:pStyle w:val="Paragraphedeliste"/>
        <w:rPr>
          <w:rFonts w:ascii="Calibri" w:hAnsi="Calibri"/>
          <w:sz w:val="22"/>
          <w:szCs w:val="22"/>
        </w:rPr>
      </w:pPr>
    </w:p>
    <w:p w14:paraId="078CA662" w14:textId="6F945B5A" w:rsidR="002478DB" w:rsidRPr="002478DB" w:rsidRDefault="002478DB" w:rsidP="002478DB">
      <w:pPr>
        <w:pStyle w:val="Paragraphedeliste"/>
        <w:numPr>
          <w:ilvl w:val="0"/>
          <w:numId w:val="52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Banderoles : format à définir selon usage</w:t>
      </w:r>
    </w:p>
    <w:p w14:paraId="39D79F2C" w14:textId="77777777" w:rsidR="002478DB" w:rsidRPr="002478DB" w:rsidRDefault="002478DB" w:rsidP="002478DB">
      <w:pPr>
        <w:pStyle w:val="Paragraphedeliste"/>
        <w:rPr>
          <w:rFonts w:ascii="Calibri" w:hAnsi="Calibri"/>
          <w:sz w:val="22"/>
          <w:szCs w:val="22"/>
        </w:rPr>
      </w:pPr>
    </w:p>
    <w:p w14:paraId="19A20C74" w14:textId="2EF0C511" w:rsidR="002478DB" w:rsidRPr="002478DB" w:rsidRDefault="002478DB" w:rsidP="002478DB">
      <w:pPr>
        <w:pStyle w:val="Paragraphedeliste"/>
        <w:numPr>
          <w:ilvl w:val="0"/>
          <w:numId w:val="52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Kakemonos</w:t>
      </w:r>
    </w:p>
    <w:p w14:paraId="78C47728" w14:textId="77777777" w:rsidR="002478DB" w:rsidRPr="002478DB" w:rsidRDefault="002478DB" w:rsidP="002478DB">
      <w:pPr>
        <w:pStyle w:val="Paragraphedeliste"/>
        <w:rPr>
          <w:rFonts w:ascii="Calibri" w:hAnsi="Calibri"/>
          <w:sz w:val="22"/>
          <w:szCs w:val="22"/>
        </w:rPr>
      </w:pPr>
    </w:p>
    <w:p w14:paraId="741950AC" w14:textId="1C3F959C" w:rsidR="002478DB" w:rsidRPr="002478DB" w:rsidRDefault="002478DB" w:rsidP="002478DB">
      <w:pPr>
        <w:pStyle w:val="Paragraphedeliste"/>
        <w:numPr>
          <w:ilvl w:val="0"/>
          <w:numId w:val="52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Création de maquettes pour chaque support</w:t>
      </w:r>
    </w:p>
    <w:p w14:paraId="0A38BE90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3DF35954" w14:textId="04BD9FF8" w:rsidR="002478DB" w:rsidRPr="002478DB" w:rsidRDefault="002478DB" w:rsidP="002478DB">
      <w:pPr>
        <w:rPr>
          <w:rFonts w:ascii="Calibri" w:hAnsi="Calibri"/>
          <w:b/>
          <w:bCs/>
          <w:sz w:val="22"/>
          <w:szCs w:val="22"/>
        </w:rPr>
      </w:pPr>
      <w:r w:rsidRPr="002478DB">
        <w:rPr>
          <w:rFonts w:ascii="Calibri" w:hAnsi="Calibri"/>
          <w:b/>
          <w:bCs/>
          <w:sz w:val="22"/>
          <w:szCs w:val="22"/>
        </w:rPr>
        <w:t>II</w:t>
      </w:r>
      <w:r w:rsidRPr="002478DB">
        <w:rPr>
          <w:rFonts w:ascii="Calibri" w:hAnsi="Calibri"/>
          <w:b/>
          <w:bCs/>
          <w:sz w:val="22"/>
          <w:szCs w:val="22"/>
        </w:rPr>
        <w:t xml:space="preserve"> – Mise en page et finalisation de documents</w:t>
      </w:r>
    </w:p>
    <w:p w14:paraId="3BB6BC24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6C5C75A3" w14:textId="1ABFA582" w:rsidR="002478DB" w:rsidRPr="002478DB" w:rsidRDefault="002478DB" w:rsidP="002478DB">
      <w:pPr>
        <w:pStyle w:val="Paragraphedeliste"/>
        <w:numPr>
          <w:ilvl w:val="0"/>
          <w:numId w:val="51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 xml:space="preserve">Guides, manuels, </w:t>
      </w:r>
      <w:proofErr w:type="spellStart"/>
      <w:r w:rsidRPr="002478DB">
        <w:rPr>
          <w:rFonts w:ascii="Calibri" w:hAnsi="Calibri"/>
          <w:sz w:val="22"/>
          <w:szCs w:val="22"/>
        </w:rPr>
        <w:t>factsheets</w:t>
      </w:r>
      <w:proofErr w:type="spellEnd"/>
      <w:r w:rsidRPr="002478DB">
        <w:rPr>
          <w:rFonts w:ascii="Calibri" w:hAnsi="Calibri"/>
          <w:sz w:val="22"/>
          <w:szCs w:val="22"/>
        </w:rPr>
        <w:t>, livrets</w:t>
      </w:r>
      <w:r w:rsidR="00D501A4">
        <w:rPr>
          <w:rFonts w:ascii="Calibri" w:hAnsi="Calibri"/>
          <w:sz w:val="22"/>
          <w:szCs w:val="22"/>
        </w:rPr>
        <w:t xml:space="preserve"> de 10 à 200 pages</w:t>
      </w:r>
    </w:p>
    <w:p w14:paraId="3219CFC6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2344A597" w14:textId="7AE5AEDE" w:rsidR="002478DB" w:rsidRPr="002478DB" w:rsidRDefault="002478DB" w:rsidP="002478DB">
      <w:pPr>
        <w:pStyle w:val="Paragraphedeliste"/>
        <w:numPr>
          <w:ilvl w:val="0"/>
          <w:numId w:val="51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Illustrations, conception graphique de pages de garde</w:t>
      </w:r>
    </w:p>
    <w:p w14:paraId="1B915059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30C42C8B" w14:textId="193EDFC0" w:rsidR="002478DB" w:rsidRPr="002478DB" w:rsidRDefault="002478DB" w:rsidP="002478DB">
      <w:pPr>
        <w:pStyle w:val="Paragraphedeliste"/>
        <w:numPr>
          <w:ilvl w:val="0"/>
          <w:numId w:val="51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Intégration d’infographies, tableaux, visuels</w:t>
      </w:r>
    </w:p>
    <w:p w14:paraId="70ED8B89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640F0C11" w14:textId="4B70BCDE" w:rsidR="002478DB" w:rsidRPr="002478DB" w:rsidRDefault="002478DB" w:rsidP="002478DB">
      <w:pPr>
        <w:pStyle w:val="Paragraphedeliste"/>
        <w:numPr>
          <w:ilvl w:val="0"/>
          <w:numId w:val="51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Application de styles (titres, sous-titres, pagination)</w:t>
      </w:r>
    </w:p>
    <w:p w14:paraId="304EC769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5944DBD0" w14:textId="06EB9FC5" w:rsidR="002478DB" w:rsidRPr="002478DB" w:rsidRDefault="002478DB" w:rsidP="002478DB">
      <w:pPr>
        <w:pStyle w:val="Paragraphedeliste"/>
        <w:numPr>
          <w:ilvl w:val="0"/>
          <w:numId w:val="51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Préparation pour impression et diffusion numérique (PDF, interactif)</w:t>
      </w:r>
    </w:p>
    <w:p w14:paraId="406CE288" w14:textId="77777777" w:rsidR="002478DB" w:rsidRPr="002478DB" w:rsidRDefault="002478DB" w:rsidP="002478DB">
      <w:pPr>
        <w:rPr>
          <w:rFonts w:ascii="Calibri" w:hAnsi="Calibri"/>
          <w:sz w:val="22"/>
          <w:szCs w:val="22"/>
        </w:rPr>
      </w:pPr>
    </w:p>
    <w:p w14:paraId="1F082CDD" w14:textId="77777777" w:rsidR="002478DB" w:rsidRDefault="002478DB" w:rsidP="002478DB">
      <w:pPr>
        <w:pStyle w:val="Paragraphedeliste"/>
        <w:numPr>
          <w:ilvl w:val="0"/>
          <w:numId w:val="51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Traduction en langue arabe</w:t>
      </w:r>
    </w:p>
    <w:p w14:paraId="17ADEDAF" w14:textId="77777777" w:rsidR="002478DB" w:rsidRPr="002478DB" w:rsidRDefault="002478DB" w:rsidP="002478DB">
      <w:pPr>
        <w:pStyle w:val="Paragraphedeliste"/>
        <w:rPr>
          <w:rFonts w:ascii="Calibri" w:hAnsi="Calibri"/>
          <w:sz w:val="22"/>
          <w:szCs w:val="22"/>
        </w:rPr>
      </w:pPr>
    </w:p>
    <w:p w14:paraId="0FD59AAA" w14:textId="4FEEF9FF" w:rsidR="00AF63C1" w:rsidRPr="00D501A4" w:rsidRDefault="002478DB" w:rsidP="00D501A4">
      <w:pPr>
        <w:pStyle w:val="Paragraphedeliste"/>
        <w:numPr>
          <w:ilvl w:val="0"/>
          <w:numId w:val="51"/>
        </w:numPr>
        <w:rPr>
          <w:rFonts w:ascii="Calibri" w:hAnsi="Calibri"/>
          <w:sz w:val="22"/>
          <w:szCs w:val="22"/>
        </w:rPr>
      </w:pPr>
      <w:r w:rsidRPr="002478DB">
        <w:rPr>
          <w:rFonts w:ascii="Calibri" w:hAnsi="Calibri"/>
          <w:sz w:val="22"/>
          <w:szCs w:val="22"/>
        </w:rPr>
        <w:t>Relecture (</w:t>
      </w:r>
      <w:proofErr w:type="spellStart"/>
      <w:r w:rsidRPr="002478DB">
        <w:rPr>
          <w:rFonts w:ascii="Calibri" w:hAnsi="Calibri"/>
          <w:sz w:val="22"/>
          <w:szCs w:val="22"/>
        </w:rPr>
        <w:t>proofreading</w:t>
      </w:r>
      <w:proofErr w:type="spellEnd"/>
      <w:r w:rsidRPr="002478DB">
        <w:rPr>
          <w:rFonts w:ascii="Calibri" w:hAnsi="Calibri"/>
          <w:sz w:val="22"/>
          <w:szCs w:val="22"/>
        </w:rPr>
        <w:t>) de tous les supports produits</w:t>
      </w:r>
    </w:p>
    <w:p w14:paraId="109B2B86" w14:textId="77777777" w:rsidR="00F67012" w:rsidRPr="00966F8F" w:rsidRDefault="00F67012" w:rsidP="00BF1DCD">
      <w:pPr>
        <w:pStyle w:val="Paragraphedeliste2"/>
        <w:spacing w:line="276" w:lineRule="auto"/>
        <w:ind w:left="0"/>
        <w:contextualSpacing/>
        <w:jc w:val="both"/>
        <w:rPr>
          <w:rFonts w:ascii="Calibri" w:hAnsi="Calibri"/>
          <w:sz w:val="22"/>
          <w:szCs w:val="22"/>
        </w:rPr>
      </w:pPr>
    </w:p>
    <w:p w14:paraId="2BE17D43" w14:textId="77777777" w:rsidR="00965444" w:rsidRPr="00D15F32" w:rsidRDefault="00965444" w:rsidP="00AF63C1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t>Livrables</w:t>
      </w:r>
      <w:r w:rsidR="003A7507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 attendus</w:t>
      </w:r>
    </w:p>
    <w:p w14:paraId="048F350E" w14:textId="77777777" w:rsidR="00965444" w:rsidRDefault="00965444" w:rsidP="009236DE">
      <w:pPr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</w:p>
    <w:p w14:paraId="068BBA85" w14:textId="22B2933A" w:rsidR="00AF63C1" w:rsidRPr="00D501A4" w:rsidRDefault="00D501A4" w:rsidP="00E61983">
      <w:pPr>
        <w:jc w:val="both"/>
        <w:rPr>
          <w:rFonts w:ascii="Calibri" w:eastAsia="Arial Unicode MS" w:hAnsi="Calibri" w:cs="Arial Unicode MS"/>
          <w:bCs/>
          <w:sz w:val="22"/>
          <w:szCs w:val="22"/>
          <w:lang w:eastAsia="en-US"/>
        </w:rPr>
      </w:pPr>
      <w:r w:rsidRPr="00D501A4">
        <w:rPr>
          <w:rFonts w:ascii="Calibri" w:eastAsia="Arial Unicode MS" w:hAnsi="Calibri" w:cs="Arial Unicode MS"/>
          <w:bCs/>
          <w:sz w:val="22"/>
          <w:szCs w:val="22"/>
          <w:lang w:eastAsia="en-US"/>
        </w:rPr>
        <w:t>Les livrables seront spécifié dans chaque bon de commande.</w:t>
      </w:r>
    </w:p>
    <w:p w14:paraId="397F2D33" w14:textId="77777777" w:rsidR="00965444" w:rsidRPr="009236DE" w:rsidRDefault="00965444" w:rsidP="009236DE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9236DE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Coordination </w:t>
      </w:r>
    </w:p>
    <w:p w14:paraId="5EF5CFCC" w14:textId="77777777" w:rsidR="00965444" w:rsidRPr="009724D1" w:rsidRDefault="00965444" w:rsidP="009236DE">
      <w:pPr>
        <w:jc w:val="both"/>
        <w:rPr>
          <w:rFonts w:ascii="Calibri" w:hAnsi="Calibri"/>
          <w:sz w:val="22"/>
          <w:szCs w:val="22"/>
          <w:highlight w:val="cyan"/>
        </w:rPr>
      </w:pPr>
    </w:p>
    <w:p w14:paraId="1731AFE3" w14:textId="1F9AEE2D" w:rsidR="001C6D6C" w:rsidRDefault="009236DE" w:rsidP="009236DE">
      <w:pPr>
        <w:jc w:val="both"/>
        <w:rPr>
          <w:rFonts w:ascii="Calibri" w:hAnsi="Calibri"/>
          <w:sz w:val="22"/>
          <w:szCs w:val="22"/>
        </w:rPr>
      </w:pPr>
      <w:r w:rsidRPr="00966F8F">
        <w:rPr>
          <w:rFonts w:ascii="Calibri" w:hAnsi="Calibri"/>
          <w:sz w:val="22"/>
          <w:szCs w:val="22"/>
        </w:rPr>
        <w:t>L</w:t>
      </w:r>
      <w:r w:rsidR="00EF6139">
        <w:rPr>
          <w:rFonts w:ascii="Calibri" w:hAnsi="Calibri"/>
          <w:sz w:val="22"/>
          <w:szCs w:val="22"/>
        </w:rPr>
        <w:t>e prestataire désignera un interlocuteur unique pour la mise en œuvre de projet.</w:t>
      </w:r>
    </w:p>
    <w:p w14:paraId="15B00772" w14:textId="78AF75CA" w:rsidR="00EF6139" w:rsidRDefault="00D501A4" w:rsidP="009236D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 chargé de communication du programme</w:t>
      </w:r>
      <w:r w:rsidR="006B5831">
        <w:rPr>
          <w:rFonts w:ascii="Calibri" w:hAnsi="Calibri"/>
          <w:sz w:val="22"/>
          <w:szCs w:val="22"/>
        </w:rPr>
        <w:t xml:space="preserve"> sera l’interlocuteur unique du prestataire pour Expertise France</w:t>
      </w:r>
    </w:p>
    <w:p w14:paraId="43B2751D" w14:textId="77777777" w:rsidR="006B5831" w:rsidRDefault="006B5831" w:rsidP="009236DE">
      <w:pPr>
        <w:jc w:val="both"/>
        <w:rPr>
          <w:rFonts w:ascii="Calibri" w:hAnsi="Calibri"/>
          <w:sz w:val="22"/>
          <w:szCs w:val="22"/>
        </w:rPr>
      </w:pPr>
    </w:p>
    <w:p w14:paraId="4479B7B4" w14:textId="7C5718FF" w:rsidR="006B5831" w:rsidRDefault="006B5831" w:rsidP="009236D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Une réunion de lancement se tiendra </w:t>
      </w:r>
      <w:r w:rsidR="00D501A4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 jours après la notification du contrat.</w:t>
      </w:r>
    </w:p>
    <w:p w14:paraId="683544B8" w14:textId="7B6DDA4B" w:rsidR="009236DE" w:rsidRPr="00966F8F" w:rsidRDefault="009236DE" w:rsidP="009236DE">
      <w:pPr>
        <w:jc w:val="both"/>
        <w:rPr>
          <w:rFonts w:ascii="Calibri" w:hAnsi="Calibri"/>
          <w:sz w:val="22"/>
          <w:szCs w:val="22"/>
        </w:rPr>
      </w:pPr>
      <w:r w:rsidRPr="00F67012">
        <w:rPr>
          <w:rFonts w:ascii="Calibri" w:hAnsi="Calibri"/>
          <w:sz w:val="22"/>
          <w:szCs w:val="22"/>
        </w:rPr>
        <w:t>Une coordination étroite avec l</w:t>
      </w:r>
      <w:r w:rsidR="0076221F">
        <w:rPr>
          <w:rFonts w:ascii="Calibri" w:hAnsi="Calibri"/>
          <w:sz w:val="22"/>
          <w:szCs w:val="22"/>
        </w:rPr>
        <w:t xml:space="preserve">es </w:t>
      </w:r>
      <w:r w:rsidR="00D501A4" w:rsidRPr="00F67012">
        <w:rPr>
          <w:rFonts w:ascii="Calibri" w:hAnsi="Calibri"/>
          <w:sz w:val="22"/>
          <w:szCs w:val="22"/>
        </w:rPr>
        <w:t>équipe</w:t>
      </w:r>
      <w:r w:rsidR="00D501A4">
        <w:rPr>
          <w:rFonts w:ascii="Calibri" w:hAnsi="Calibri"/>
          <w:sz w:val="22"/>
          <w:szCs w:val="22"/>
        </w:rPr>
        <w:t>s</w:t>
      </w:r>
      <w:r w:rsidR="00D501A4" w:rsidRPr="00F67012">
        <w:rPr>
          <w:rFonts w:ascii="Calibri" w:hAnsi="Calibri"/>
          <w:sz w:val="22"/>
          <w:szCs w:val="22"/>
        </w:rPr>
        <w:t xml:space="preserve"> devra</w:t>
      </w:r>
      <w:r w:rsidRPr="00F67012">
        <w:rPr>
          <w:rFonts w:ascii="Calibri" w:hAnsi="Calibri"/>
          <w:sz w:val="22"/>
          <w:szCs w:val="22"/>
        </w:rPr>
        <w:t xml:space="preserve"> impérativement être mise en place dès la préparation de</w:t>
      </w:r>
      <w:r w:rsidR="0076221F">
        <w:rPr>
          <w:rFonts w:ascii="Calibri" w:hAnsi="Calibri"/>
          <w:sz w:val="22"/>
          <w:szCs w:val="22"/>
        </w:rPr>
        <w:t>s</w:t>
      </w:r>
      <w:r w:rsidRPr="00F67012">
        <w:rPr>
          <w:rFonts w:ascii="Calibri" w:hAnsi="Calibri"/>
          <w:sz w:val="22"/>
          <w:szCs w:val="22"/>
        </w:rPr>
        <w:t xml:space="preserve"> mission</w:t>
      </w:r>
      <w:r w:rsidR="0076221F">
        <w:rPr>
          <w:rFonts w:ascii="Calibri" w:hAnsi="Calibri"/>
          <w:sz w:val="22"/>
          <w:szCs w:val="22"/>
        </w:rPr>
        <w:t>s</w:t>
      </w:r>
      <w:r w:rsidRPr="00F67012">
        <w:rPr>
          <w:rFonts w:ascii="Calibri" w:hAnsi="Calibri"/>
          <w:sz w:val="22"/>
          <w:szCs w:val="22"/>
        </w:rPr>
        <w:t xml:space="preserve"> et jusqu’à </w:t>
      </w:r>
      <w:r w:rsidR="0076221F">
        <w:rPr>
          <w:rFonts w:ascii="Calibri" w:hAnsi="Calibri"/>
          <w:sz w:val="22"/>
          <w:szCs w:val="22"/>
        </w:rPr>
        <w:t>leur</w:t>
      </w:r>
      <w:r w:rsidRPr="00F67012">
        <w:rPr>
          <w:rFonts w:ascii="Calibri" w:hAnsi="Calibri"/>
          <w:sz w:val="22"/>
          <w:szCs w:val="22"/>
        </w:rPr>
        <w:t xml:space="preserve"> finalisation. En outre, des échanges réguliers avec </w:t>
      </w:r>
      <w:r w:rsidR="00D501A4">
        <w:rPr>
          <w:rFonts w:ascii="Calibri" w:hAnsi="Calibri"/>
          <w:sz w:val="22"/>
          <w:szCs w:val="22"/>
        </w:rPr>
        <w:t>le chargé de communication du programme</w:t>
      </w:r>
      <w:r w:rsidR="006B5831">
        <w:rPr>
          <w:rFonts w:ascii="Calibri" w:hAnsi="Calibri"/>
          <w:sz w:val="22"/>
          <w:szCs w:val="22"/>
        </w:rPr>
        <w:t xml:space="preserve"> </w:t>
      </w:r>
      <w:r w:rsidRPr="00F67012">
        <w:rPr>
          <w:rFonts w:ascii="Calibri" w:hAnsi="Calibri"/>
          <w:sz w:val="22"/>
          <w:szCs w:val="22"/>
        </w:rPr>
        <w:t>seront à prévoir sur l’état d’avancement de</w:t>
      </w:r>
      <w:r w:rsidR="0076221F">
        <w:rPr>
          <w:rFonts w:ascii="Calibri" w:hAnsi="Calibri"/>
          <w:sz w:val="22"/>
          <w:szCs w:val="22"/>
        </w:rPr>
        <w:t>s</w:t>
      </w:r>
      <w:r w:rsidRPr="00F67012">
        <w:rPr>
          <w:rFonts w:ascii="Calibri" w:hAnsi="Calibri"/>
          <w:sz w:val="22"/>
          <w:szCs w:val="22"/>
        </w:rPr>
        <w:t xml:space="preserve"> mission</w:t>
      </w:r>
      <w:r w:rsidR="00257A40">
        <w:rPr>
          <w:rFonts w:ascii="Calibri" w:hAnsi="Calibri"/>
          <w:sz w:val="22"/>
          <w:szCs w:val="22"/>
        </w:rPr>
        <w:t>s</w:t>
      </w:r>
      <w:r w:rsidRPr="00F67012">
        <w:rPr>
          <w:rFonts w:ascii="Calibri" w:hAnsi="Calibri"/>
          <w:sz w:val="22"/>
          <w:szCs w:val="22"/>
        </w:rPr>
        <w:t xml:space="preserve"> et éventuellement les difficultés rencontrées.</w:t>
      </w:r>
    </w:p>
    <w:p w14:paraId="5E9A3BF5" w14:textId="77777777" w:rsidR="003A7507" w:rsidRDefault="003A7507" w:rsidP="009236DE">
      <w:pPr>
        <w:jc w:val="both"/>
        <w:rPr>
          <w:rFonts w:ascii="Calibri" w:hAnsi="Calibri"/>
          <w:sz w:val="22"/>
          <w:szCs w:val="22"/>
        </w:rPr>
      </w:pPr>
    </w:p>
    <w:p w14:paraId="5DFAFC2C" w14:textId="77777777" w:rsidR="003A7507" w:rsidRPr="00D15F32" w:rsidRDefault="003A7507" w:rsidP="003A7507">
      <w:pPr>
        <w:rPr>
          <w:rFonts w:ascii="Calibri" w:hAnsi="Calibri"/>
          <w:sz w:val="22"/>
          <w:szCs w:val="22"/>
        </w:rPr>
      </w:pPr>
    </w:p>
    <w:p w14:paraId="00A8F97B" w14:textId="7DE05613" w:rsidR="003A7507" w:rsidRPr="00D15F32" w:rsidRDefault="003A7507" w:rsidP="003A7507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>Durée et Modalités d’exécution</w:t>
      </w:r>
    </w:p>
    <w:p w14:paraId="2161A0E3" w14:textId="405C76F1" w:rsidR="003A7507" w:rsidRPr="00AF63C1" w:rsidRDefault="003A7507" w:rsidP="00D501A4">
      <w:pPr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</w:p>
    <w:p w14:paraId="3965E893" w14:textId="77777777" w:rsidR="003A7507" w:rsidRPr="00AF63C1" w:rsidRDefault="003A7507" w:rsidP="003A7507">
      <w:pPr>
        <w:ind w:left="1080"/>
        <w:rPr>
          <w:rFonts w:ascii="Calibri" w:hAnsi="Calibri"/>
          <w:sz w:val="22"/>
          <w:szCs w:val="22"/>
        </w:rPr>
      </w:pPr>
    </w:p>
    <w:p w14:paraId="15982D84" w14:textId="6597713E" w:rsidR="003A7507" w:rsidRPr="00AC0DEF" w:rsidRDefault="003A7507" w:rsidP="003A7507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hAnsi="Calibri"/>
          <w:sz w:val="22"/>
          <w:szCs w:val="22"/>
        </w:rPr>
      </w:pPr>
      <w:r w:rsidRPr="00AC0DEF">
        <w:rPr>
          <w:rFonts w:ascii="Calibri" w:eastAsia="Arial Unicode MS" w:hAnsi="Calibri" w:cs="Arial Unicode MS"/>
          <w:b/>
          <w:sz w:val="22"/>
          <w:szCs w:val="22"/>
          <w:lang w:eastAsia="en-US"/>
        </w:rPr>
        <w:t>Date de démarrage :</w:t>
      </w:r>
      <w:r w:rsidR="00060146" w:rsidRPr="00AC0DEF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 </w:t>
      </w:r>
      <w:r w:rsidR="00D501A4">
        <w:rPr>
          <w:rFonts w:ascii="Calibri" w:eastAsia="Arial Unicode MS" w:hAnsi="Calibri" w:cs="Arial Unicode MS"/>
          <w:b/>
          <w:sz w:val="22"/>
          <w:szCs w:val="22"/>
          <w:lang w:eastAsia="en-US"/>
        </w:rPr>
        <w:t>07/2025</w:t>
      </w:r>
    </w:p>
    <w:p w14:paraId="0A16D9D4" w14:textId="77777777" w:rsidR="00AC0DEF" w:rsidRPr="00AC0DEF" w:rsidRDefault="00AC0DEF" w:rsidP="00AC0DEF">
      <w:pPr>
        <w:jc w:val="both"/>
        <w:rPr>
          <w:rFonts w:ascii="Calibri" w:hAnsi="Calibri"/>
          <w:sz w:val="22"/>
          <w:szCs w:val="22"/>
        </w:rPr>
      </w:pPr>
    </w:p>
    <w:p w14:paraId="0011CEB2" w14:textId="79AA4263" w:rsidR="00AC0DEF" w:rsidRPr="00D501A4" w:rsidRDefault="003A7507" w:rsidP="00D501A4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hAnsi="Calibri"/>
          <w:sz w:val="22"/>
          <w:szCs w:val="22"/>
        </w:rPr>
      </w:pPr>
      <w:r w:rsidRPr="006B5831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Date de fin : </w:t>
      </w:r>
      <w:r w:rsidR="00D501A4">
        <w:rPr>
          <w:rFonts w:ascii="Calibri" w:eastAsia="Arial Unicode MS" w:hAnsi="Calibri" w:cs="Arial Unicode MS"/>
          <w:b/>
          <w:sz w:val="22"/>
          <w:szCs w:val="22"/>
          <w:lang w:eastAsia="en-US"/>
        </w:rPr>
        <w:t>30/11/2025 avec reconduction possible de 2 ans</w:t>
      </w:r>
    </w:p>
    <w:p w14:paraId="149B0105" w14:textId="77777777" w:rsidR="003A0700" w:rsidRPr="00D15F32" w:rsidRDefault="003A0700" w:rsidP="001D27F6">
      <w:pPr>
        <w:rPr>
          <w:rFonts w:ascii="Calibri" w:hAnsi="Calibri"/>
          <w:sz w:val="22"/>
          <w:szCs w:val="22"/>
        </w:rPr>
      </w:pPr>
    </w:p>
    <w:p w14:paraId="1982EB1F" w14:textId="77777777" w:rsidR="001D27F6" w:rsidRPr="00D15F32" w:rsidRDefault="0047117E" w:rsidP="00161C54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Expertise </w:t>
      </w:r>
      <w:r w:rsidR="002C6EDB">
        <w:rPr>
          <w:rFonts w:ascii="Calibri" w:eastAsia="Arial Unicode MS" w:hAnsi="Calibri" w:cs="Arial Unicode MS"/>
          <w:b/>
          <w:sz w:val="22"/>
          <w:szCs w:val="22"/>
          <w:lang w:eastAsia="en-US"/>
        </w:rPr>
        <w:t>et profil</w:t>
      </w:r>
      <w:r w:rsidR="001D27F6"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 demandé</w:t>
      </w:r>
      <w:r w:rsidR="002C6EDB">
        <w:rPr>
          <w:rFonts w:ascii="Calibri" w:eastAsia="Arial Unicode MS" w:hAnsi="Calibri" w:cs="Arial Unicode MS"/>
          <w:b/>
          <w:sz w:val="22"/>
          <w:szCs w:val="22"/>
          <w:lang w:eastAsia="en-US"/>
        </w:rPr>
        <w:t>s</w:t>
      </w:r>
    </w:p>
    <w:p w14:paraId="56FF0DA7" w14:textId="77777777" w:rsidR="003A7185" w:rsidRPr="00D15F32" w:rsidRDefault="003A7185" w:rsidP="00C85939">
      <w:pPr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</w:p>
    <w:p w14:paraId="11BBB708" w14:textId="263B9126" w:rsidR="003A7185" w:rsidRPr="00D15F32" w:rsidRDefault="00B66BE6" w:rsidP="00C85939">
      <w:pPr>
        <w:numPr>
          <w:ilvl w:val="1"/>
          <w:numId w:val="14"/>
        </w:numPr>
        <w:tabs>
          <w:tab w:val="clear" w:pos="1440"/>
          <w:tab w:val="num" w:pos="900"/>
        </w:tabs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 xml:space="preserve">Profil </w:t>
      </w:r>
      <w:r w:rsidR="00D501A4">
        <w:rPr>
          <w:rFonts w:ascii="Calibri" w:eastAsia="Arial Unicode MS" w:hAnsi="Calibri" w:cs="Arial Unicode MS"/>
          <w:b/>
          <w:sz w:val="22"/>
          <w:szCs w:val="22"/>
          <w:lang w:eastAsia="en-US"/>
        </w:rPr>
        <w:t>de l’infographe</w:t>
      </w:r>
    </w:p>
    <w:p w14:paraId="69696EF1" w14:textId="77777777" w:rsidR="003A7185" w:rsidRDefault="003A7185" w:rsidP="00C85939">
      <w:pPr>
        <w:jc w:val="both"/>
        <w:rPr>
          <w:rFonts w:ascii="Calibri" w:hAnsi="Calibri"/>
          <w:sz w:val="22"/>
          <w:szCs w:val="22"/>
          <w:u w:val="single"/>
        </w:rPr>
      </w:pPr>
    </w:p>
    <w:p w14:paraId="0066EF77" w14:textId="77777777" w:rsidR="00D501A4" w:rsidRPr="00D501A4" w:rsidRDefault="00D501A4" w:rsidP="00D501A4">
      <w:p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b/>
          <w:bCs/>
          <w:sz w:val="22"/>
          <w:szCs w:val="22"/>
        </w:rPr>
        <w:t>Qualifications et compétences :</w:t>
      </w:r>
    </w:p>
    <w:p w14:paraId="07FD5A23" w14:textId="77777777" w:rsidR="00D501A4" w:rsidRPr="00D501A4" w:rsidRDefault="00D501A4" w:rsidP="00D501A4">
      <w:pPr>
        <w:numPr>
          <w:ilvl w:val="0"/>
          <w:numId w:val="53"/>
        </w:num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sz w:val="22"/>
          <w:szCs w:val="22"/>
        </w:rPr>
        <w:t>Diplôme en design graphique ou équivalent</w:t>
      </w:r>
    </w:p>
    <w:p w14:paraId="1D77A325" w14:textId="77777777" w:rsidR="00D501A4" w:rsidRPr="00D501A4" w:rsidRDefault="00D501A4" w:rsidP="00D501A4">
      <w:pPr>
        <w:numPr>
          <w:ilvl w:val="0"/>
          <w:numId w:val="53"/>
        </w:num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sz w:val="22"/>
          <w:szCs w:val="22"/>
        </w:rPr>
        <w:t>Maîtrise des logiciels de PAO (InDesign, Illustrator, Photoshop…)</w:t>
      </w:r>
    </w:p>
    <w:p w14:paraId="11BA8DAA" w14:textId="77777777" w:rsidR="00D501A4" w:rsidRPr="00D501A4" w:rsidRDefault="00D501A4" w:rsidP="00D501A4">
      <w:pPr>
        <w:numPr>
          <w:ilvl w:val="0"/>
          <w:numId w:val="53"/>
        </w:num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sz w:val="22"/>
          <w:szCs w:val="22"/>
        </w:rPr>
        <w:t>Sens de l’organisation, réactivité et respect des délais</w:t>
      </w:r>
    </w:p>
    <w:p w14:paraId="3CD96513" w14:textId="77777777" w:rsidR="00D501A4" w:rsidRPr="00D501A4" w:rsidRDefault="00D501A4" w:rsidP="00D501A4">
      <w:pPr>
        <w:numPr>
          <w:ilvl w:val="0"/>
          <w:numId w:val="53"/>
        </w:num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sz w:val="22"/>
          <w:szCs w:val="22"/>
        </w:rPr>
        <w:t>Capacité à intégrer des instructions éditoriales et visuelles</w:t>
      </w:r>
    </w:p>
    <w:p w14:paraId="7B074F78" w14:textId="77777777" w:rsidR="00D501A4" w:rsidRPr="00D501A4" w:rsidRDefault="00D501A4" w:rsidP="00D501A4">
      <w:pPr>
        <w:numPr>
          <w:ilvl w:val="0"/>
          <w:numId w:val="53"/>
        </w:num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sz w:val="22"/>
          <w:szCs w:val="22"/>
        </w:rPr>
        <w:t>Maîtrise du français et de l’arabe (écrit)</w:t>
      </w:r>
    </w:p>
    <w:p w14:paraId="6280B4B7" w14:textId="77777777" w:rsidR="00D501A4" w:rsidRPr="00D501A4" w:rsidRDefault="00D501A4" w:rsidP="00D501A4">
      <w:p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b/>
          <w:bCs/>
          <w:sz w:val="22"/>
          <w:szCs w:val="22"/>
        </w:rPr>
        <w:t>Expérience professionnelle générale :</w:t>
      </w:r>
    </w:p>
    <w:p w14:paraId="7EA1AFB6" w14:textId="77777777" w:rsidR="00D501A4" w:rsidRPr="00D501A4" w:rsidRDefault="00D501A4" w:rsidP="00D501A4">
      <w:pPr>
        <w:numPr>
          <w:ilvl w:val="0"/>
          <w:numId w:val="54"/>
        </w:num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sz w:val="22"/>
          <w:szCs w:val="22"/>
        </w:rPr>
        <w:t>Minimum 5 ans dans la conception graphique</w:t>
      </w:r>
    </w:p>
    <w:p w14:paraId="1BDED427" w14:textId="77777777" w:rsidR="00D501A4" w:rsidRPr="00D501A4" w:rsidRDefault="00D501A4" w:rsidP="00D501A4">
      <w:pPr>
        <w:numPr>
          <w:ilvl w:val="0"/>
          <w:numId w:val="54"/>
        </w:num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sz w:val="22"/>
          <w:szCs w:val="22"/>
        </w:rPr>
        <w:t>Expérience avérée en mise en page de documents et supports institutionnels</w:t>
      </w:r>
    </w:p>
    <w:p w14:paraId="4E7D9989" w14:textId="77777777" w:rsidR="00D501A4" w:rsidRPr="00D501A4" w:rsidRDefault="00D501A4" w:rsidP="00D501A4">
      <w:p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b/>
          <w:bCs/>
          <w:sz w:val="22"/>
          <w:szCs w:val="22"/>
        </w:rPr>
        <w:t>Expérience professionnelle spécifique :</w:t>
      </w:r>
    </w:p>
    <w:p w14:paraId="4377ED8B" w14:textId="77777777" w:rsidR="00D501A4" w:rsidRPr="00D501A4" w:rsidRDefault="00D501A4" w:rsidP="00D501A4">
      <w:pPr>
        <w:numPr>
          <w:ilvl w:val="0"/>
          <w:numId w:val="55"/>
        </w:num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sz w:val="22"/>
          <w:szCs w:val="22"/>
        </w:rPr>
        <w:t>Conception de supports pour projets de coopération ou institutions publiques</w:t>
      </w:r>
    </w:p>
    <w:p w14:paraId="6AE0BFFD" w14:textId="77777777" w:rsidR="00D501A4" w:rsidRPr="00D501A4" w:rsidRDefault="00D501A4" w:rsidP="00D501A4">
      <w:pPr>
        <w:numPr>
          <w:ilvl w:val="0"/>
          <w:numId w:val="55"/>
        </w:num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sz w:val="22"/>
          <w:szCs w:val="22"/>
        </w:rPr>
        <w:t xml:space="preserve">Maîtrise des formats </w:t>
      </w:r>
      <w:proofErr w:type="spellStart"/>
      <w:r w:rsidRPr="00D501A4">
        <w:rPr>
          <w:rFonts w:ascii="Calibri" w:hAnsi="Calibri"/>
          <w:sz w:val="22"/>
          <w:szCs w:val="22"/>
        </w:rPr>
        <w:t>print</w:t>
      </w:r>
      <w:proofErr w:type="spellEnd"/>
      <w:r w:rsidRPr="00D501A4">
        <w:rPr>
          <w:rFonts w:ascii="Calibri" w:hAnsi="Calibri"/>
          <w:sz w:val="22"/>
          <w:szCs w:val="22"/>
        </w:rPr>
        <w:t xml:space="preserve"> et digitaux</w:t>
      </w:r>
    </w:p>
    <w:p w14:paraId="4B324C96" w14:textId="77777777" w:rsidR="00D501A4" w:rsidRPr="00D501A4" w:rsidRDefault="00D501A4" w:rsidP="00D501A4">
      <w:pPr>
        <w:numPr>
          <w:ilvl w:val="0"/>
          <w:numId w:val="55"/>
        </w:numPr>
        <w:rPr>
          <w:rFonts w:ascii="Calibri" w:hAnsi="Calibri"/>
          <w:sz w:val="22"/>
          <w:szCs w:val="22"/>
        </w:rPr>
      </w:pPr>
      <w:r w:rsidRPr="00D501A4">
        <w:rPr>
          <w:rFonts w:ascii="Calibri" w:hAnsi="Calibri"/>
          <w:sz w:val="22"/>
          <w:szCs w:val="22"/>
        </w:rPr>
        <w:t>Réalisation de supports pour événements (bannières, stands…)</w:t>
      </w:r>
    </w:p>
    <w:p w14:paraId="0CDDF696" w14:textId="77777777" w:rsidR="00934199" w:rsidRPr="00D15F32" w:rsidRDefault="00934199" w:rsidP="00E167A2">
      <w:pPr>
        <w:rPr>
          <w:rFonts w:ascii="Calibri" w:hAnsi="Calibri"/>
          <w:sz w:val="22"/>
          <w:szCs w:val="22"/>
        </w:rPr>
      </w:pPr>
    </w:p>
    <w:p w14:paraId="133D749C" w14:textId="77777777" w:rsidR="001D27F6" w:rsidRPr="00D15F32" w:rsidRDefault="001D27F6" w:rsidP="001D27F6">
      <w:pPr>
        <w:rPr>
          <w:rFonts w:ascii="Calibri" w:hAnsi="Calibri"/>
          <w:sz w:val="22"/>
          <w:szCs w:val="22"/>
        </w:rPr>
      </w:pPr>
    </w:p>
    <w:p w14:paraId="37AF4BA1" w14:textId="77777777" w:rsidR="001D27F6" w:rsidRPr="00D15F32" w:rsidRDefault="001D27F6" w:rsidP="00161C54">
      <w:pPr>
        <w:numPr>
          <w:ilvl w:val="0"/>
          <w:numId w:val="14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 w:rsidRPr="00D15F32">
        <w:rPr>
          <w:rFonts w:ascii="Calibri" w:eastAsia="Arial Unicode MS" w:hAnsi="Calibri" w:cs="Arial Unicode MS"/>
          <w:b/>
          <w:sz w:val="22"/>
          <w:szCs w:val="22"/>
          <w:lang w:eastAsia="en-US"/>
        </w:rPr>
        <w:t>Informations pratiques</w:t>
      </w:r>
    </w:p>
    <w:p w14:paraId="282CF8B6" w14:textId="77777777" w:rsidR="00C90734" w:rsidRDefault="00C90734" w:rsidP="00C85939">
      <w:pPr>
        <w:jc w:val="both"/>
        <w:rPr>
          <w:rFonts w:ascii="Calibri" w:hAnsi="Calibri"/>
          <w:sz w:val="22"/>
          <w:szCs w:val="22"/>
        </w:rPr>
      </w:pPr>
    </w:p>
    <w:p w14:paraId="604E2E37" w14:textId="3F477C12" w:rsidR="00C90734" w:rsidRDefault="00D501A4" w:rsidP="00C85939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 programme est exonéré de TVA, avant tout paiement une franchise sera remis au prestataire.</w:t>
      </w:r>
    </w:p>
    <w:p w14:paraId="55EA6312" w14:textId="7778DD4A" w:rsidR="00D501A4" w:rsidRDefault="00D501A4" w:rsidP="00C85939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Exemple de guide : </w:t>
      </w:r>
      <w:hyperlink r:id="rId8" w:history="1">
        <w:r w:rsidRPr="003B6095">
          <w:rPr>
            <w:rStyle w:val="Lienhypertexte"/>
            <w:rFonts w:ascii="Calibri" w:hAnsi="Calibri"/>
            <w:sz w:val="22"/>
            <w:szCs w:val="22"/>
          </w:rPr>
          <w:t>https://www.economiebleue.dz/documentation-et-realisations-du-programme/</w:t>
        </w:r>
      </w:hyperlink>
      <w:r>
        <w:rPr>
          <w:rFonts w:ascii="Calibri" w:hAnsi="Calibri"/>
          <w:sz w:val="22"/>
          <w:szCs w:val="22"/>
        </w:rPr>
        <w:t xml:space="preserve"> </w:t>
      </w:r>
    </w:p>
    <w:sectPr w:rsidR="00D501A4" w:rsidSect="00932E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77" w:right="1417" w:bottom="1417" w:left="1417" w:header="708" w:footer="4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3AE2B" w14:textId="77777777" w:rsidR="00C036D5" w:rsidRDefault="00C036D5">
      <w:r>
        <w:separator/>
      </w:r>
    </w:p>
  </w:endnote>
  <w:endnote w:type="continuationSeparator" w:id="0">
    <w:p w14:paraId="39121908" w14:textId="77777777" w:rsidR="00C036D5" w:rsidRDefault="00C0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AA7A3" w14:textId="77777777" w:rsidR="007B7543" w:rsidRDefault="007B7543" w:rsidP="00261E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6BDE012" w14:textId="77777777" w:rsidR="007B7543" w:rsidRDefault="007B7543" w:rsidP="005614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AAA1C" w14:textId="77777777" w:rsidR="007B7543" w:rsidRPr="00F37989" w:rsidRDefault="007B7543" w:rsidP="00261EB0">
    <w:pPr>
      <w:pStyle w:val="Pieddepage"/>
      <w:framePr w:wrap="around" w:vAnchor="text" w:hAnchor="margin" w:xAlign="right" w:y="1"/>
      <w:rPr>
        <w:rStyle w:val="Numrodepage"/>
        <w:rFonts w:ascii="Calibri" w:hAnsi="Calibri"/>
        <w:sz w:val="20"/>
        <w:szCs w:val="20"/>
      </w:rPr>
    </w:pPr>
    <w:r w:rsidRPr="00F37989">
      <w:rPr>
        <w:rStyle w:val="Numrodepage"/>
        <w:rFonts w:ascii="Calibri" w:hAnsi="Calibri"/>
        <w:sz w:val="20"/>
        <w:szCs w:val="20"/>
      </w:rPr>
      <w:fldChar w:fldCharType="begin"/>
    </w:r>
    <w:r w:rsidRPr="00F37989">
      <w:rPr>
        <w:rStyle w:val="Numrodepage"/>
        <w:rFonts w:ascii="Calibri" w:hAnsi="Calibri"/>
        <w:sz w:val="20"/>
        <w:szCs w:val="20"/>
      </w:rPr>
      <w:instrText xml:space="preserve">PAGE  </w:instrText>
    </w:r>
    <w:r w:rsidRPr="00F37989">
      <w:rPr>
        <w:rStyle w:val="Numrodepage"/>
        <w:rFonts w:ascii="Calibri" w:hAnsi="Calibri"/>
        <w:sz w:val="20"/>
        <w:szCs w:val="20"/>
      </w:rPr>
      <w:fldChar w:fldCharType="separate"/>
    </w:r>
    <w:r w:rsidR="000C4797">
      <w:rPr>
        <w:rStyle w:val="Numrodepage"/>
        <w:rFonts w:ascii="Calibri" w:hAnsi="Calibri"/>
        <w:noProof/>
        <w:sz w:val="20"/>
        <w:szCs w:val="20"/>
      </w:rPr>
      <w:t>4</w:t>
    </w:r>
    <w:r w:rsidRPr="00F37989">
      <w:rPr>
        <w:rStyle w:val="Numrodepage"/>
        <w:rFonts w:ascii="Calibri" w:hAnsi="Calibri"/>
        <w:sz w:val="20"/>
        <w:szCs w:val="20"/>
      </w:rPr>
      <w:fldChar w:fldCharType="end"/>
    </w:r>
  </w:p>
  <w:p w14:paraId="4F45E67C" w14:textId="2333E27C" w:rsidR="00870B8F" w:rsidRDefault="00870B8F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proofErr w:type="spellStart"/>
    <w:r w:rsidRPr="00283E74">
      <w:rPr>
        <w:rFonts w:asciiTheme="minorHAnsi" w:hAnsiTheme="minorHAnsi"/>
        <w:sz w:val="22"/>
      </w:rPr>
      <w:t>R</w:t>
    </w:r>
    <w:r>
      <w:rPr>
        <w:rFonts w:asciiTheme="minorHAnsi" w:hAnsiTheme="minorHAnsi"/>
        <w:sz w:val="22"/>
      </w:rPr>
      <w:t>ef</w:t>
    </w:r>
    <w:proofErr w:type="spellEnd"/>
    <w:r>
      <w:rPr>
        <w:rFonts w:asciiTheme="minorHAnsi" w:hAnsiTheme="minorHAnsi"/>
        <w:sz w:val="22"/>
      </w:rPr>
      <w:t> : DAJ_M003_v02</w:t>
    </w:r>
    <w:r w:rsidR="00F20B71">
      <w:rPr>
        <w:rFonts w:asciiTheme="minorHAnsi" w:hAnsiTheme="minorHAnsi"/>
        <w:sz w:val="22"/>
      </w:rPr>
      <w:t>, Juin</w:t>
    </w:r>
    <w:r w:rsidR="00DE6B38">
      <w:rPr>
        <w:rFonts w:asciiTheme="minorHAnsi" w:hAnsiTheme="minorHAnsi"/>
        <w:sz w:val="22"/>
      </w:rPr>
      <w:t xml:space="preserve"> 2021</w:t>
    </w:r>
  </w:p>
  <w:p w14:paraId="47A7F565" w14:textId="593BEFF5" w:rsidR="00870B8F" w:rsidRPr="001C1FC5" w:rsidRDefault="00870B8F" w:rsidP="00870B8F">
    <w:pPr>
      <w:pStyle w:val="a"/>
      <w:widowControl w:val="0"/>
      <w:jc w:val="left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Expertise France </w:t>
    </w:r>
    <w:r w:rsidRPr="00E85978">
      <w:rPr>
        <w:rFonts w:asciiTheme="minorHAnsi" w:hAnsiTheme="minorHAnsi"/>
        <w:sz w:val="16"/>
        <w:szCs w:val="16"/>
      </w:rPr>
      <w:br/>
    </w:r>
    <w:r w:rsidR="00F20B71">
      <w:rPr>
        <w:rFonts w:asciiTheme="minorHAnsi" w:hAnsiTheme="minorHAnsi" w:cs="Arial"/>
        <w:sz w:val="16"/>
        <w:szCs w:val="16"/>
      </w:rPr>
      <w:t>SIRET : 808 734 792</w:t>
    </w:r>
    <w:r w:rsidRPr="00E85978">
      <w:rPr>
        <w:rFonts w:asciiTheme="minorHAnsi" w:hAnsiTheme="minorHAnsi" w:cs="Arial"/>
        <w:sz w:val="16"/>
        <w:szCs w:val="16"/>
      </w:rPr>
      <w:t xml:space="preserve"> </w:t>
    </w:r>
    <w:r w:rsidR="00F20B71">
      <w:rPr>
        <w:rFonts w:asciiTheme="minorHAnsi" w:hAnsiTheme="minorHAnsi" w:cs="Arial"/>
        <w:sz w:val="16"/>
        <w:szCs w:val="16"/>
      </w:rPr>
      <w:t>– 40 Boulevar</w:t>
    </w:r>
    <w:r w:rsidRPr="001C1FC5">
      <w:rPr>
        <w:rFonts w:asciiTheme="minorHAnsi" w:hAnsiTheme="minorHAnsi" w:cs="Arial"/>
        <w:sz w:val="16"/>
        <w:szCs w:val="16"/>
      </w:rPr>
      <w:t xml:space="preserve">d </w:t>
    </w:r>
    <w:r w:rsidR="00F20B71">
      <w:rPr>
        <w:rFonts w:asciiTheme="minorHAnsi" w:hAnsiTheme="minorHAnsi" w:cs="Arial"/>
        <w:sz w:val="16"/>
        <w:szCs w:val="16"/>
      </w:rPr>
      <w:t>de Port-Royal, 75</w:t>
    </w:r>
    <w:r w:rsidRPr="001C1FC5">
      <w:rPr>
        <w:rFonts w:asciiTheme="minorHAnsi" w:hAnsiTheme="minorHAnsi" w:cs="Arial"/>
        <w:sz w:val="16"/>
        <w:szCs w:val="16"/>
      </w:rPr>
      <w:t>005 PARIS– France</w:t>
    </w:r>
  </w:p>
  <w:p w14:paraId="3FC0A592" w14:textId="77777777" w:rsidR="007B7543" w:rsidRDefault="007B7543" w:rsidP="00932E0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DAF23" w14:textId="3D20E556" w:rsidR="00870B8F" w:rsidRDefault="00283E74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proofErr w:type="spellStart"/>
    <w:r w:rsidRPr="00283E74">
      <w:rPr>
        <w:rFonts w:asciiTheme="minorHAnsi" w:hAnsiTheme="minorHAnsi"/>
        <w:sz w:val="22"/>
      </w:rPr>
      <w:t>R</w:t>
    </w:r>
    <w:r w:rsidR="00870B8F">
      <w:rPr>
        <w:rFonts w:asciiTheme="minorHAnsi" w:hAnsiTheme="minorHAnsi"/>
        <w:sz w:val="22"/>
      </w:rPr>
      <w:t>ef</w:t>
    </w:r>
    <w:proofErr w:type="spellEnd"/>
    <w:r w:rsidR="00870B8F">
      <w:rPr>
        <w:rFonts w:asciiTheme="minorHAnsi" w:hAnsiTheme="minorHAnsi"/>
        <w:sz w:val="22"/>
      </w:rPr>
      <w:t xml:space="preserve"> : </w:t>
    </w:r>
    <w:r w:rsidR="00870B8F" w:rsidRPr="00F20B71">
      <w:rPr>
        <w:rFonts w:asciiTheme="minorHAnsi" w:hAnsiTheme="minorHAnsi"/>
        <w:sz w:val="20"/>
        <w:szCs w:val="20"/>
      </w:rPr>
      <w:t>DAJ_M003_v02</w:t>
    </w:r>
    <w:r w:rsidR="00F20B71" w:rsidRPr="00F20B71">
      <w:rPr>
        <w:rFonts w:asciiTheme="minorHAnsi" w:hAnsiTheme="minorHAnsi"/>
        <w:sz w:val="20"/>
        <w:szCs w:val="20"/>
      </w:rPr>
      <w:t xml:space="preserve">, Juin </w:t>
    </w:r>
    <w:r w:rsidR="00DE6B38" w:rsidRPr="00F20B71">
      <w:rPr>
        <w:rFonts w:asciiTheme="minorHAnsi" w:hAnsiTheme="minorHAnsi"/>
        <w:sz w:val="20"/>
        <w:szCs w:val="20"/>
      </w:rPr>
      <w:t>2021</w:t>
    </w:r>
  </w:p>
  <w:p w14:paraId="2B45E8B1" w14:textId="42EBBC7D" w:rsidR="00870B8F" w:rsidRPr="001C1FC5" w:rsidRDefault="00870B8F" w:rsidP="00870B8F">
    <w:pPr>
      <w:pStyle w:val="a"/>
      <w:widowControl w:val="0"/>
      <w:jc w:val="left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Expertise France </w:t>
    </w:r>
    <w:r w:rsidRPr="00E85978">
      <w:rPr>
        <w:rFonts w:asciiTheme="minorHAnsi" w:hAnsiTheme="minorHAnsi"/>
        <w:sz w:val="16"/>
        <w:szCs w:val="16"/>
      </w:rPr>
      <w:br/>
    </w:r>
    <w:r w:rsidR="00F20B71">
      <w:rPr>
        <w:rFonts w:asciiTheme="minorHAnsi" w:hAnsiTheme="minorHAnsi" w:cs="Arial"/>
        <w:sz w:val="16"/>
        <w:szCs w:val="16"/>
      </w:rPr>
      <w:t>SIRET : 808 734 792</w:t>
    </w:r>
    <w:r w:rsidRPr="00E85978">
      <w:rPr>
        <w:rFonts w:asciiTheme="minorHAnsi" w:hAnsiTheme="minorHAnsi" w:cs="Arial"/>
        <w:sz w:val="16"/>
        <w:szCs w:val="16"/>
      </w:rPr>
      <w:t xml:space="preserve"> </w:t>
    </w:r>
    <w:r w:rsidR="00F20B71">
      <w:rPr>
        <w:rFonts w:asciiTheme="minorHAnsi" w:hAnsiTheme="minorHAnsi" w:cs="Arial"/>
        <w:sz w:val="16"/>
        <w:szCs w:val="16"/>
      </w:rPr>
      <w:t>– 40 Boulevar</w:t>
    </w:r>
    <w:r w:rsidRPr="001C1FC5">
      <w:rPr>
        <w:rFonts w:asciiTheme="minorHAnsi" w:hAnsiTheme="minorHAnsi" w:cs="Arial"/>
        <w:sz w:val="16"/>
        <w:szCs w:val="16"/>
      </w:rPr>
      <w:t>d</w:t>
    </w:r>
    <w:r w:rsidR="00F20B71">
      <w:rPr>
        <w:rFonts w:asciiTheme="minorHAnsi" w:hAnsiTheme="minorHAnsi" w:cs="Arial"/>
        <w:sz w:val="16"/>
        <w:szCs w:val="16"/>
      </w:rPr>
      <w:t xml:space="preserve"> de</w:t>
    </w:r>
    <w:r w:rsidRPr="001C1FC5">
      <w:rPr>
        <w:rFonts w:asciiTheme="minorHAnsi" w:hAnsiTheme="minorHAnsi" w:cs="Arial"/>
        <w:sz w:val="16"/>
        <w:szCs w:val="16"/>
      </w:rPr>
      <w:t xml:space="preserve"> Port</w:t>
    </w:r>
    <w:r w:rsidR="00F20B71">
      <w:rPr>
        <w:rFonts w:asciiTheme="minorHAnsi" w:hAnsiTheme="minorHAnsi" w:cs="Arial"/>
        <w:sz w:val="16"/>
        <w:szCs w:val="16"/>
      </w:rPr>
      <w:t>-Royal, 75</w:t>
    </w:r>
    <w:r w:rsidRPr="001C1FC5">
      <w:rPr>
        <w:rFonts w:asciiTheme="minorHAnsi" w:hAnsiTheme="minorHAnsi" w:cs="Arial"/>
        <w:sz w:val="16"/>
        <w:szCs w:val="16"/>
      </w:rPr>
      <w:t>005 PARIS– France</w:t>
    </w:r>
  </w:p>
  <w:p w14:paraId="32EF77A7" w14:textId="03598452" w:rsidR="00283E74" w:rsidRPr="00283E74" w:rsidRDefault="00283E74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r w:rsidRPr="00283E74">
      <w:rPr>
        <w:rFonts w:asciiTheme="minorHAnsi" w:hAnsiTheme="minorHAnsi"/>
        <w:sz w:val="22"/>
      </w:rPr>
      <w:tab/>
    </w:r>
    <w:r w:rsidR="00870B8F">
      <w:rPr>
        <w:rFonts w:asciiTheme="minorHAnsi" w:hAnsiTheme="minorHAnsi"/>
        <w:sz w:val="22"/>
      </w:rPr>
      <w:t xml:space="preserve"> </w:t>
    </w:r>
    <w:r w:rsidRPr="00283E74">
      <w:rPr>
        <w:rFonts w:asciiTheme="minorHAnsi" w:hAnsiTheme="minorHAnsi"/>
        <w:sz w:val="22"/>
      </w:rPr>
      <w:t xml:space="preserve"> </w:t>
    </w:r>
    <w:sdt>
      <w:sdtPr>
        <w:rPr>
          <w:rFonts w:asciiTheme="minorHAnsi" w:hAnsiTheme="minorHAnsi"/>
          <w:sz w:val="22"/>
        </w:rPr>
        <w:id w:val="1539232924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/>
              <w:sz w:val="22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283E74">
              <w:rPr>
                <w:rFonts w:asciiTheme="minorHAnsi" w:hAnsiTheme="minorHAnsi"/>
                <w:sz w:val="22"/>
              </w:rPr>
              <w:t xml:space="preserve">Page 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PAGE</w:instrTex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6F4E71">
              <w:rPr>
                <w:rFonts w:asciiTheme="minorHAnsi" w:hAnsiTheme="minorHAnsi"/>
                <w:b/>
                <w:bCs/>
                <w:noProof/>
                <w:sz w:val="22"/>
              </w:rPr>
              <w:t>1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  <w:r w:rsidRPr="00283E74">
              <w:rPr>
                <w:rFonts w:asciiTheme="minorHAnsi" w:hAnsiTheme="minorHAnsi"/>
                <w:sz w:val="22"/>
              </w:rPr>
              <w:t xml:space="preserve"> sur 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NUMPAGES</w:instrTex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6F4E71">
              <w:rPr>
                <w:rFonts w:asciiTheme="minorHAnsi" w:hAnsiTheme="minorHAnsi"/>
                <w:b/>
                <w:bCs/>
                <w:noProof/>
                <w:sz w:val="22"/>
              </w:rPr>
              <w:t>1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7E9E8931" w14:textId="182A89A7" w:rsidR="00283E74" w:rsidRPr="00283E74" w:rsidRDefault="00283E74" w:rsidP="00283E74">
    <w:pPr>
      <w:pStyle w:val="Pieddepage"/>
      <w:tabs>
        <w:tab w:val="clear" w:pos="4536"/>
      </w:tabs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0C5DB" w14:textId="77777777" w:rsidR="00C036D5" w:rsidRDefault="00C036D5">
      <w:r>
        <w:separator/>
      </w:r>
    </w:p>
  </w:footnote>
  <w:footnote w:type="continuationSeparator" w:id="0">
    <w:p w14:paraId="790CD82F" w14:textId="77777777" w:rsidR="00C036D5" w:rsidRDefault="00C03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39D88" w14:textId="77777777" w:rsidR="007B7543" w:rsidRDefault="007B7543">
    <w:pPr>
      <w:pStyle w:val="En-tte"/>
    </w:pPr>
    <w:r>
      <w:rPr>
        <w:noProof/>
      </w:rPr>
      <w:drawing>
        <wp:anchor distT="0" distB="0" distL="114300" distR="114300" simplePos="0" relativeHeight="251656192" behindDoc="1" locked="0" layoutInCell="0" allowOverlap="1" wp14:anchorId="4843DAA7" wp14:editId="6E2817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706100" cy="10693400"/>
          <wp:effectExtent l="19050" t="0" r="0" b="0"/>
          <wp:wrapNone/>
          <wp:docPr id="1" name="Image 1" descr="Fond F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 FEI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00000">
      <w:rPr>
        <w:noProof/>
      </w:rPr>
      <w:pict w14:anchorId="1329CD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843pt;height:842pt;z-index:-251657216;mso-position-horizontal:center;mso-position-horizontal-relative:margin;mso-position-vertical:center;mso-position-vertical-relative:margin" o:allowincell="f">
          <v:imagedata r:id="rId2" o:title="Fond FE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64378" w14:textId="247ED109" w:rsidR="00932E04" w:rsidRPr="00707B69" w:rsidRDefault="00870B8F" w:rsidP="00932E04">
    <w:pPr>
      <w:pStyle w:val="En-tte"/>
      <w:rPr>
        <w:rFonts w:ascii="Calibri" w:hAnsi="Calibri" w:cs="Arial"/>
      </w:rPr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30260F2D" wp14:editId="78BB70E7">
          <wp:simplePos x="0" y="0"/>
          <wp:positionH relativeFrom="column">
            <wp:posOffset>-114300</wp:posOffset>
          </wp:positionH>
          <wp:positionV relativeFrom="paragraph">
            <wp:posOffset>-295910</wp:posOffset>
          </wp:positionV>
          <wp:extent cx="1259840" cy="41910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72FA7" w14:textId="40999A4C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>
      <w:rPr>
        <w:rFonts w:ascii="Calibri" w:hAnsi="Calibri" w:cs="Arial"/>
        <w:b/>
        <w:smallCaps/>
        <w:lang w:val="en-US"/>
      </w:rPr>
      <w:t>cahier des charges</w:t>
    </w:r>
  </w:p>
  <w:p w14:paraId="3E6C0A6F" w14:textId="0FC1B7B2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 w:rsidRPr="00972A8E">
      <w:rPr>
        <w:rFonts w:ascii="Calibri" w:hAnsi="Calibri" w:cs="Arial"/>
        <w:sz w:val="18"/>
        <w:u w:val="single"/>
        <w:lang w:val="en-US"/>
      </w:rPr>
      <w:tab/>
    </w:r>
  </w:p>
  <w:p w14:paraId="51D92C66" w14:textId="77777777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</w:p>
  <w:p w14:paraId="76B902E6" w14:textId="77777777" w:rsidR="00B27244" w:rsidRPr="00932E04" w:rsidRDefault="00B27244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FC669" w14:textId="50DCDAB7" w:rsidR="007B7543" w:rsidRDefault="00870B8F">
    <w:pPr>
      <w:pStyle w:val="En-tte"/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 wp14:anchorId="43BF8DC0" wp14:editId="08106420">
          <wp:simplePos x="0" y="0"/>
          <wp:positionH relativeFrom="column">
            <wp:posOffset>-180975</wp:posOffset>
          </wp:positionH>
          <wp:positionV relativeFrom="paragraph">
            <wp:posOffset>-76835</wp:posOffset>
          </wp:positionV>
          <wp:extent cx="1259840" cy="419100"/>
          <wp:effectExtent l="0" t="0" r="0" b="0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7CE"/>
    <w:multiLevelType w:val="multilevel"/>
    <w:tmpl w:val="A6269A76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2842A6B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D603D"/>
    <w:multiLevelType w:val="multilevel"/>
    <w:tmpl w:val="056EC10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II.%2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4514CE"/>
    <w:multiLevelType w:val="hybridMultilevel"/>
    <w:tmpl w:val="77A2E082"/>
    <w:lvl w:ilvl="0" w:tplc="841241B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B60ED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87DC1"/>
    <w:multiLevelType w:val="hybridMultilevel"/>
    <w:tmpl w:val="C51A08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83934"/>
    <w:multiLevelType w:val="hybridMultilevel"/>
    <w:tmpl w:val="8536DB6E"/>
    <w:lvl w:ilvl="0" w:tplc="A70AB14A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5B5AF7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DF1957"/>
    <w:multiLevelType w:val="hybridMultilevel"/>
    <w:tmpl w:val="32D09F76"/>
    <w:lvl w:ilvl="0" w:tplc="B34A90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Arial Unicode MS" w:hAnsi="Calibri" w:cs="Arial Unicode M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BB66A26"/>
    <w:multiLevelType w:val="hybridMultilevel"/>
    <w:tmpl w:val="A0A0C0C4"/>
    <w:lvl w:ilvl="0" w:tplc="0590D63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 w:tplc="992E2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2"/>
      </w:rPr>
    </w:lvl>
    <w:lvl w:ilvl="2" w:tplc="2E5626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A70AE3"/>
    <w:multiLevelType w:val="multilevel"/>
    <w:tmpl w:val="F9B8A14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I.%2."/>
      <w:lvlJc w:val="left"/>
      <w:pPr>
        <w:tabs>
          <w:tab w:val="num" w:pos="-621"/>
        </w:tabs>
        <w:ind w:left="1440" w:hanging="36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8B364A"/>
    <w:multiLevelType w:val="hybridMultilevel"/>
    <w:tmpl w:val="6A3623BC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DB200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3153CD"/>
    <w:multiLevelType w:val="hybridMultilevel"/>
    <w:tmpl w:val="0164D65E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F2814"/>
    <w:multiLevelType w:val="hybridMultilevel"/>
    <w:tmpl w:val="1E04CC2A"/>
    <w:lvl w:ilvl="0" w:tplc="C08070AE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9935180"/>
    <w:multiLevelType w:val="multilevel"/>
    <w:tmpl w:val="C220E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A113DE1"/>
    <w:multiLevelType w:val="hybridMultilevel"/>
    <w:tmpl w:val="3AD8E6AA"/>
    <w:lvl w:ilvl="0" w:tplc="68F8892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4330D9"/>
    <w:multiLevelType w:val="hybridMultilevel"/>
    <w:tmpl w:val="4AE6C53C"/>
    <w:lvl w:ilvl="0" w:tplc="01BE3B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Arial Unicode MS" w:hAnsi="Calibri" w:cs="Arial Unicode MS" w:hint="default"/>
      </w:rPr>
    </w:lvl>
    <w:lvl w:ilvl="1" w:tplc="0532CA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C556DC"/>
    <w:multiLevelType w:val="multilevel"/>
    <w:tmpl w:val="7B20EF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EF008B"/>
    <w:multiLevelType w:val="hybridMultilevel"/>
    <w:tmpl w:val="4712F29C"/>
    <w:lvl w:ilvl="0" w:tplc="11EAA52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E6502B"/>
    <w:multiLevelType w:val="multilevel"/>
    <w:tmpl w:val="33EE923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CC0C4B"/>
    <w:multiLevelType w:val="hybridMultilevel"/>
    <w:tmpl w:val="007CF3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064F56"/>
    <w:multiLevelType w:val="multilevel"/>
    <w:tmpl w:val="44C83D8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3B64F4"/>
    <w:multiLevelType w:val="multilevel"/>
    <w:tmpl w:val="167AC0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13004C"/>
    <w:multiLevelType w:val="multilevel"/>
    <w:tmpl w:val="9022058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5F6CEE"/>
    <w:multiLevelType w:val="hybridMultilevel"/>
    <w:tmpl w:val="E05CE35A"/>
    <w:lvl w:ilvl="0" w:tplc="AB4C2190">
      <w:start w:val="10"/>
      <w:numFmt w:val="bullet"/>
      <w:lvlText w:val="-"/>
      <w:lvlJc w:val="left"/>
      <w:pPr>
        <w:ind w:left="54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5" w15:restartNumberingAfterBreak="0">
    <w:nsid w:val="34A56472"/>
    <w:multiLevelType w:val="hybridMultilevel"/>
    <w:tmpl w:val="5E9265AC"/>
    <w:lvl w:ilvl="0" w:tplc="DB7CC79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1C6A96"/>
    <w:multiLevelType w:val="multilevel"/>
    <w:tmpl w:val="0164D65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B310B4"/>
    <w:multiLevelType w:val="hybridMultilevel"/>
    <w:tmpl w:val="EB66492E"/>
    <w:lvl w:ilvl="0" w:tplc="8892E4E6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8C743D"/>
    <w:multiLevelType w:val="multilevel"/>
    <w:tmpl w:val="A6269A76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3A841533"/>
    <w:multiLevelType w:val="hybridMultilevel"/>
    <w:tmpl w:val="DCCE506E"/>
    <w:lvl w:ilvl="0" w:tplc="6838C8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8B2D9E"/>
    <w:multiLevelType w:val="hybridMultilevel"/>
    <w:tmpl w:val="9424A2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41863"/>
    <w:multiLevelType w:val="multilevel"/>
    <w:tmpl w:val="A6269A76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490B7F38"/>
    <w:multiLevelType w:val="hybridMultilevel"/>
    <w:tmpl w:val="CA1C0948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3" w15:restartNumberingAfterBreak="0">
    <w:nsid w:val="4BCF1B9A"/>
    <w:multiLevelType w:val="hybridMultilevel"/>
    <w:tmpl w:val="423A04C4"/>
    <w:lvl w:ilvl="0" w:tplc="4BC2D3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D075D8"/>
    <w:multiLevelType w:val="hybridMultilevel"/>
    <w:tmpl w:val="BD82A614"/>
    <w:lvl w:ilvl="0" w:tplc="BD9447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616E7"/>
    <w:multiLevelType w:val="hybridMultilevel"/>
    <w:tmpl w:val="E102A37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6F3479"/>
    <w:multiLevelType w:val="multilevel"/>
    <w:tmpl w:val="66149BF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3574F"/>
    <w:multiLevelType w:val="hybridMultilevel"/>
    <w:tmpl w:val="6AE676C8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0860F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0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7A1E84"/>
    <w:multiLevelType w:val="hybridMultilevel"/>
    <w:tmpl w:val="B2B08C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60501F"/>
    <w:multiLevelType w:val="multilevel"/>
    <w:tmpl w:val="44C83D8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FA189E"/>
    <w:multiLevelType w:val="hybridMultilevel"/>
    <w:tmpl w:val="2A5088C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06F5944"/>
    <w:multiLevelType w:val="hybridMultilevel"/>
    <w:tmpl w:val="C80E6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67DAC"/>
    <w:multiLevelType w:val="hybridMultilevel"/>
    <w:tmpl w:val="FEC80A08"/>
    <w:lvl w:ilvl="0" w:tplc="4A32B430">
      <w:start w:val="1"/>
      <w:numFmt w:val="upp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1250C77"/>
    <w:multiLevelType w:val="hybridMultilevel"/>
    <w:tmpl w:val="C2A02CC6"/>
    <w:lvl w:ilvl="0" w:tplc="68F8892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486A0D"/>
    <w:multiLevelType w:val="hybridMultilevel"/>
    <w:tmpl w:val="947279F8"/>
    <w:lvl w:ilvl="0" w:tplc="0770BCD4">
      <w:numFmt w:val="bullet"/>
      <w:lvlText w:val="-"/>
      <w:lvlJc w:val="left"/>
      <w:pPr>
        <w:ind w:left="1418" w:hanging="341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CC362E"/>
    <w:multiLevelType w:val="multilevel"/>
    <w:tmpl w:val="CDE437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9552F80"/>
    <w:multiLevelType w:val="multilevel"/>
    <w:tmpl w:val="44C83D8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B0B6446"/>
    <w:multiLevelType w:val="hybridMultilevel"/>
    <w:tmpl w:val="FEC80A08"/>
    <w:lvl w:ilvl="0" w:tplc="4A32B430">
      <w:start w:val="1"/>
      <w:numFmt w:val="upp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F7E0FDE"/>
    <w:multiLevelType w:val="hybridMultilevel"/>
    <w:tmpl w:val="B73E535E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11C123A"/>
    <w:multiLevelType w:val="hybridMultilevel"/>
    <w:tmpl w:val="FEC80A08"/>
    <w:lvl w:ilvl="0" w:tplc="4A32B430">
      <w:start w:val="1"/>
      <w:numFmt w:val="upp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8A35984"/>
    <w:multiLevelType w:val="multilevel"/>
    <w:tmpl w:val="AE9C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BAC3A06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897402"/>
    <w:multiLevelType w:val="multilevel"/>
    <w:tmpl w:val="71CAB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C925234"/>
    <w:multiLevelType w:val="hybridMultilevel"/>
    <w:tmpl w:val="A12A4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3625A6"/>
    <w:multiLevelType w:val="hybridMultilevel"/>
    <w:tmpl w:val="12B4FCDC"/>
    <w:lvl w:ilvl="0" w:tplc="8AB024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3670398">
    <w:abstractNumId w:val="11"/>
  </w:num>
  <w:num w:numId="2" w16cid:durableId="1937060469">
    <w:abstractNumId w:val="43"/>
  </w:num>
  <w:num w:numId="3" w16cid:durableId="136187772">
    <w:abstractNumId w:val="29"/>
  </w:num>
  <w:num w:numId="4" w16cid:durableId="1766880406">
    <w:abstractNumId w:val="15"/>
  </w:num>
  <w:num w:numId="5" w16cid:durableId="582184540">
    <w:abstractNumId w:val="54"/>
  </w:num>
  <w:num w:numId="6" w16cid:durableId="671377270">
    <w:abstractNumId w:val="6"/>
  </w:num>
  <w:num w:numId="7" w16cid:durableId="1953247570">
    <w:abstractNumId w:val="12"/>
  </w:num>
  <w:num w:numId="8" w16cid:durableId="1661539702">
    <w:abstractNumId w:val="36"/>
  </w:num>
  <w:num w:numId="9" w16cid:durableId="740098480">
    <w:abstractNumId w:val="16"/>
  </w:num>
  <w:num w:numId="10" w16cid:durableId="87966081">
    <w:abstractNumId w:val="0"/>
  </w:num>
  <w:num w:numId="11" w16cid:durableId="513572525">
    <w:abstractNumId w:val="19"/>
  </w:num>
  <w:num w:numId="12" w16cid:durableId="329410046">
    <w:abstractNumId w:val="31"/>
  </w:num>
  <w:num w:numId="13" w16cid:durableId="1531607740">
    <w:abstractNumId w:val="28"/>
  </w:num>
  <w:num w:numId="14" w16cid:durableId="1238708756">
    <w:abstractNumId w:val="9"/>
  </w:num>
  <w:num w:numId="15" w16cid:durableId="1120993999">
    <w:abstractNumId w:val="22"/>
  </w:num>
  <w:num w:numId="16" w16cid:durableId="521433884">
    <w:abstractNumId w:val="17"/>
  </w:num>
  <w:num w:numId="17" w16cid:durableId="2069182436">
    <w:abstractNumId w:val="2"/>
  </w:num>
  <w:num w:numId="18" w16cid:durableId="1611886925">
    <w:abstractNumId w:val="23"/>
  </w:num>
  <w:num w:numId="19" w16cid:durableId="384959177">
    <w:abstractNumId w:val="21"/>
  </w:num>
  <w:num w:numId="20" w16cid:durableId="1798721657">
    <w:abstractNumId w:val="46"/>
  </w:num>
  <w:num w:numId="21" w16cid:durableId="440803014">
    <w:abstractNumId w:val="39"/>
  </w:num>
  <w:num w:numId="22" w16cid:durableId="379939639">
    <w:abstractNumId w:val="10"/>
  </w:num>
  <w:num w:numId="23" w16cid:durableId="4940327">
    <w:abstractNumId w:val="45"/>
  </w:num>
  <w:num w:numId="24" w16cid:durableId="531965994">
    <w:abstractNumId w:val="26"/>
  </w:num>
  <w:num w:numId="25" w16cid:durableId="2113165293">
    <w:abstractNumId w:val="37"/>
  </w:num>
  <w:num w:numId="26" w16cid:durableId="286199204">
    <w:abstractNumId w:val="33"/>
  </w:num>
  <w:num w:numId="27" w16cid:durableId="1703044776">
    <w:abstractNumId w:val="35"/>
  </w:num>
  <w:num w:numId="28" w16cid:durableId="1248271849">
    <w:abstractNumId w:val="13"/>
  </w:num>
  <w:num w:numId="29" w16cid:durableId="1816676010">
    <w:abstractNumId w:val="42"/>
  </w:num>
  <w:num w:numId="30" w16cid:durableId="1751464954">
    <w:abstractNumId w:val="53"/>
  </w:num>
  <w:num w:numId="31" w16cid:durableId="176507733">
    <w:abstractNumId w:val="47"/>
  </w:num>
  <w:num w:numId="32" w16cid:durableId="670765575">
    <w:abstractNumId w:val="44"/>
  </w:num>
  <w:num w:numId="33" w16cid:durableId="793057785">
    <w:abstractNumId w:val="49"/>
  </w:num>
  <w:num w:numId="34" w16cid:durableId="1421172234">
    <w:abstractNumId w:val="8"/>
  </w:num>
  <w:num w:numId="35" w16cid:durableId="1259799137">
    <w:abstractNumId w:val="32"/>
  </w:num>
  <w:num w:numId="36" w16cid:durableId="368604912">
    <w:abstractNumId w:val="34"/>
  </w:num>
  <w:num w:numId="37" w16cid:durableId="1447850139">
    <w:abstractNumId w:val="24"/>
  </w:num>
  <w:num w:numId="38" w16cid:durableId="712921617">
    <w:abstractNumId w:val="18"/>
  </w:num>
  <w:num w:numId="39" w16cid:durableId="204373715">
    <w:abstractNumId w:val="27"/>
  </w:num>
  <w:num w:numId="40" w16cid:durableId="1999654211">
    <w:abstractNumId w:val="38"/>
  </w:num>
  <w:num w:numId="41" w16cid:durableId="227109409">
    <w:abstractNumId w:val="40"/>
  </w:num>
  <w:num w:numId="42" w16cid:durableId="1505584284">
    <w:abstractNumId w:val="48"/>
  </w:num>
  <w:num w:numId="43" w16cid:durableId="364017846">
    <w:abstractNumId w:val="7"/>
  </w:num>
  <w:num w:numId="44" w16cid:durableId="1005864132">
    <w:abstractNumId w:val="4"/>
  </w:num>
  <w:num w:numId="45" w16cid:durableId="52583141">
    <w:abstractNumId w:val="51"/>
  </w:num>
  <w:num w:numId="46" w16cid:durableId="1703364166">
    <w:abstractNumId w:val="1"/>
  </w:num>
  <w:num w:numId="47" w16cid:durableId="1956019453">
    <w:abstractNumId w:val="41"/>
  </w:num>
  <w:num w:numId="48" w16cid:durableId="1605966075">
    <w:abstractNumId w:val="20"/>
  </w:num>
  <w:num w:numId="49" w16cid:durableId="1501116842">
    <w:abstractNumId w:val="5"/>
  </w:num>
  <w:num w:numId="50" w16cid:durableId="1296060319">
    <w:abstractNumId w:val="30"/>
  </w:num>
  <w:num w:numId="51" w16cid:durableId="1071730340">
    <w:abstractNumId w:val="3"/>
  </w:num>
  <w:num w:numId="52" w16cid:durableId="1909147578">
    <w:abstractNumId w:val="25"/>
  </w:num>
  <w:num w:numId="53" w16cid:durableId="671224195">
    <w:abstractNumId w:val="52"/>
  </w:num>
  <w:num w:numId="54" w16cid:durableId="1530803343">
    <w:abstractNumId w:val="50"/>
  </w:num>
  <w:num w:numId="55" w16cid:durableId="967586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850"/>
    <w:rsid w:val="00016D5B"/>
    <w:rsid w:val="00023D47"/>
    <w:rsid w:val="00030FE2"/>
    <w:rsid w:val="00043041"/>
    <w:rsid w:val="0005150B"/>
    <w:rsid w:val="00055547"/>
    <w:rsid w:val="00060146"/>
    <w:rsid w:val="000630CD"/>
    <w:rsid w:val="00067734"/>
    <w:rsid w:val="0007063D"/>
    <w:rsid w:val="00074E17"/>
    <w:rsid w:val="000942EE"/>
    <w:rsid w:val="0009628C"/>
    <w:rsid w:val="000972A8"/>
    <w:rsid w:val="000B23F1"/>
    <w:rsid w:val="000B5012"/>
    <w:rsid w:val="000B7D24"/>
    <w:rsid w:val="000C38CD"/>
    <w:rsid w:val="000C4797"/>
    <w:rsid w:val="000D0C1B"/>
    <w:rsid w:val="000E75D7"/>
    <w:rsid w:val="0010576D"/>
    <w:rsid w:val="0010646A"/>
    <w:rsid w:val="001133D5"/>
    <w:rsid w:val="001343FC"/>
    <w:rsid w:val="00135AF5"/>
    <w:rsid w:val="001441C8"/>
    <w:rsid w:val="00161C54"/>
    <w:rsid w:val="0016429A"/>
    <w:rsid w:val="0017140E"/>
    <w:rsid w:val="00181B27"/>
    <w:rsid w:val="00182325"/>
    <w:rsid w:val="001861DC"/>
    <w:rsid w:val="00187AD4"/>
    <w:rsid w:val="001927C4"/>
    <w:rsid w:val="0019451A"/>
    <w:rsid w:val="001A29FD"/>
    <w:rsid w:val="001B7333"/>
    <w:rsid w:val="001C534A"/>
    <w:rsid w:val="001C6D6C"/>
    <w:rsid w:val="001D27F6"/>
    <w:rsid w:val="001D6119"/>
    <w:rsid w:val="001E5EB8"/>
    <w:rsid w:val="001E6E76"/>
    <w:rsid w:val="0020249E"/>
    <w:rsid w:val="00225A55"/>
    <w:rsid w:val="002478DB"/>
    <w:rsid w:val="00257A40"/>
    <w:rsid w:val="00257AA9"/>
    <w:rsid w:val="00261EB0"/>
    <w:rsid w:val="00281B2F"/>
    <w:rsid w:val="00283E74"/>
    <w:rsid w:val="00292DA8"/>
    <w:rsid w:val="002A361E"/>
    <w:rsid w:val="002B55DC"/>
    <w:rsid w:val="002B6697"/>
    <w:rsid w:val="002C2D52"/>
    <w:rsid w:val="002C6EDB"/>
    <w:rsid w:val="002D4D84"/>
    <w:rsid w:val="002D64BE"/>
    <w:rsid w:val="002E2558"/>
    <w:rsid w:val="002F4775"/>
    <w:rsid w:val="002F56B7"/>
    <w:rsid w:val="00304DFC"/>
    <w:rsid w:val="00310F15"/>
    <w:rsid w:val="00320ED4"/>
    <w:rsid w:val="00342D93"/>
    <w:rsid w:val="0035719D"/>
    <w:rsid w:val="00361C7F"/>
    <w:rsid w:val="00361E2D"/>
    <w:rsid w:val="0036493B"/>
    <w:rsid w:val="00373D7B"/>
    <w:rsid w:val="00390C30"/>
    <w:rsid w:val="003A0700"/>
    <w:rsid w:val="003A7185"/>
    <w:rsid w:val="003A7507"/>
    <w:rsid w:val="003B79B7"/>
    <w:rsid w:val="0041571A"/>
    <w:rsid w:val="004252AC"/>
    <w:rsid w:val="0047117E"/>
    <w:rsid w:val="00475709"/>
    <w:rsid w:val="00483E58"/>
    <w:rsid w:val="004A529D"/>
    <w:rsid w:val="004B27A3"/>
    <w:rsid w:val="004B4F74"/>
    <w:rsid w:val="004B73C3"/>
    <w:rsid w:val="004B7D32"/>
    <w:rsid w:val="004C1D0E"/>
    <w:rsid w:val="004D28C2"/>
    <w:rsid w:val="004D4894"/>
    <w:rsid w:val="004F0DD7"/>
    <w:rsid w:val="00504682"/>
    <w:rsid w:val="00527F33"/>
    <w:rsid w:val="005433DB"/>
    <w:rsid w:val="00544DBE"/>
    <w:rsid w:val="005543AC"/>
    <w:rsid w:val="005568BE"/>
    <w:rsid w:val="00561408"/>
    <w:rsid w:val="005640DD"/>
    <w:rsid w:val="00566B92"/>
    <w:rsid w:val="00570273"/>
    <w:rsid w:val="005705AC"/>
    <w:rsid w:val="00572A2F"/>
    <w:rsid w:val="00573F5D"/>
    <w:rsid w:val="00582DF4"/>
    <w:rsid w:val="005A0EBB"/>
    <w:rsid w:val="005C0011"/>
    <w:rsid w:val="005C0BC2"/>
    <w:rsid w:val="005C1113"/>
    <w:rsid w:val="005E242C"/>
    <w:rsid w:val="00600B22"/>
    <w:rsid w:val="00606D3A"/>
    <w:rsid w:val="00612D61"/>
    <w:rsid w:val="00631124"/>
    <w:rsid w:val="00671483"/>
    <w:rsid w:val="006915E8"/>
    <w:rsid w:val="006B4815"/>
    <w:rsid w:val="006B565D"/>
    <w:rsid w:val="006B5831"/>
    <w:rsid w:val="006C53A4"/>
    <w:rsid w:val="006D0316"/>
    <w:rsid w:val="006D0357"/>
    <w:rsid w:val="006D53E3"/>
    <w:rsid w:val="006D71C7"/>
    <w:rsid w:val="006F4E71"/>
    <w:rsid w:val="007221B0"/>
    <w:rsid w:val="00724D6B"/>
    <w:rsid w:val="00725A3A"/>
    <w:rsid w:val="0074075A"/>
    <w:rsid w:val="0076221F"/>
    <w:rsid w:val="007648E0"/>
    <w:rsid w:val="0076595C"/>
    <w:rsid w:val="00777EC5"/>
    <w:rsid w:val="00781C92"/>
    <w:rsid w:val="0078270B"/>
    <w:rsid w:val="007A6627"/>
    <w:rsid w:val="007A68E0"/>
    <w:rsid w:val="007A6963"/>
    <w:rsid w:val="007A78AB"/>
    <w:rsid w:val="007B7543"/>
    <w:rsid w:val="007C5930"/>
    <w:rsid w:val="007C5E84"/>
    <w:rsid w:val="007E2C68"/>
    <w:rsid w:val="007E3BA6"/>
    <w:rsid w:val="007F1763"/>
    <w:rsid w:val="00802FB2"/>
    <w:rsid w:val="00807BE1"/>
    <w:rsid w:val="00811A93"/>
    <w:rsid w:val="00816671"/>
    <w:rsid w:val="00826321"/>
    <w:rsid w:val="00851ADF"/>
    <w:rsid w:val="008570BD"/>
    <w:rsid w:val="00861094"/>
    <w:rsid w:val="00862471"/>
    <w:rsid w:val="00870B8F"/>
    <w:rsid w:val="008904E9"/>
    <w:rsid w:val="00894FD8"/>
    <w:rsid w:val="008A1BC0"/>
    <w:rsid w:val="008A3A79"/>
    <w:rsid w:val="008A59C4"/>
    <w:rsid w:val="008B3831"/>
    <w:rsid w:val="008B4C74"/>
    <w:rsid w:val="008B5A29"/>
    <w:rsid w:val="008C0578"/>
    <w:rsid w:val="008D5785"/>
    <w:rsid w:val="008E2E66"/>
    <w:rsid w:val="008E7E3F"/>
    <w:rsid w:val="008F436C"/>
    <w:rsid w:val="008F5EE2"/>
    <w:rsid w:val="0090138E"/>
    <w:rsid w:val="00906B81"/>
    <w:rsid w:val="00911946"/>
    <w:rsid w:val="0091201F"/>
    <w:rsid w:val="009236DE"/>
    <w:rsid w:val="00925D18"/>
    <w:rsid w:val="00932C58"/>
    <w:rsid w:val="00932E04"/>
    <w:rsid w:val="00934199"/>
    <w:rsid w:val="0094211D"/>
    <w:rsid w:val="009649DE"/>
    <w:rsid w:val="00965444"/>
    <w:rsid w:val="009724D1"/>
    <w:rsid w:val="00972757"/>
    <w:rsid w:val="009758EA"/>
    <w:rsid w:val="00982D83"/>
    <w:rsid w:val="00983FF0"/>
    <w:rsid w:val="009A0825"/>
    <w:rsid w:val="009A38B1"/>
    <w:rsid w:val="009D6EC9"/>
    <w:rsid w:val="009F29F4"/>
    <w:rsid w:val="00A07668"/>
    <w:rsid w:val="00A10213"/>
    <w:rsid w:val="00A14686"/>
    <w:rsid w:val="00A211B9"/>
    <w:rsid w:val="00A21B0C"/>
    <w:rsid w:val="00A25884"/>
    <w:rsid w:val="00A25CED"/>
    <w:rsid w:val="00A40DDD"/>
    <w:rsid w:val="00A549E0"/>
    <w:rsid w:val="00A60925"/>
    <w:rsid w:val="00A62141"/>
    <w:rsid w:val="00A671D9"/>
    <w:rsid w:val="00A67B64"/>
    <w:rsid w:val="00A84C5B"/>
    <w:rsid w:val="00AC0DEF"/>
    <w:rsid w:val="00AC26E5"/>
    <w:rsid w:val="00AC47A6"/>
    <w:rsid w:val="00AD7027"/>
    <w:rsid w:val="00AE410D"/>
    <w:rsid w:val="00AF24A3"/>
    <w:rsid w:val="00AF63C1"/>
    <w:rsid w:val="00AF703C"/>
    <w:rsid w:val="00B02F58"/>
    <w:rsid w:val="00B171B0"/>
    <w:rsid w:val="00B24880"/>
    <w:rsid w:val="00B27244"/>
    <w:rsid w:val="00B273CE"/>
    <w:rsid w:val="00B32E29"/>
    <w:rsid w:val="00B37501"/>
    <w:rsid w:val="00B40E67"/>
    <w:rsid w:val="00B42C0A"/>
    <w:rsid w:val="00B4707E"/>
    <w:rsid w:val="00B57214"/>
    <w:rsid w:val="00B57243"/>
    <w:rsid w:val="00B63A59"/>
    <w:rsid w:val="00B63DCD"/>
    <w:rsid w:val="00B64DF6"/>
    <w:rsid w:val="00B64E1D"/>
    <w:rsid w:val="00B66BE6"/>
    <w:rsid w:val="00BB0137"/>
    <w:rsid w:val="00BB29B0"/>
    <w:rsid w:val="00BC7397"/>
    <w:rsid w:val="00BD144E"/>
    <w:rsid w:val="00BD7CF0"/>
    <w:rsid w:val="00BE065F"/>
    <w:rsid w:val="00BE73A8"/>
    <w:rsid w:val="00BF1DCD"/>
    <w:rsid w:val="00C036D5"/>
    <w:rsid w:val="00C04448"/>
    <w:rsid w:val="00C2325C"/>
    <w:rsid w:val="00C37578"/>
    <w:rsid w:val="00C41B22"/>
    <w:rsid w:val="00C47B21"/>
    <w:rsid w:val="00C558B8"/>
    <w:rsid w:val="00C56AB3"/>
    <w:rsid w:val="00C74FA7"/>
    <w:rsid w:val="00C7752A"/>
    <w:rsid w:val="00C823E2"/>
    <w:rsid w:val="00C858E7"/>
    <w:rsid w:val="00C85939"/>
    <w:rsid w:val="00C90734"/>
    <w:rsid w:val="00C96EB6"/>
    <w:rsid w:val="00CA3272"/>
    <w:rsid w:val="00CA7B5D"/>
    <w:rsid w:val="00CB6554"/>
    <w:rsid w:val="00CB7AA1"/>
    <w:rsid w:val="00CC6FDD"/>
    <w:rsid w:val="00CD74FC"/>
    <w:rsid w:val="00CD7D48"/>
    <w:rsid w:val="00CE209F"/>
    <w:rsid w:val="00CE2850"/>
    <w:rsid w:val="00D004C1"/>
    <w:rsid w:val="00D15F32"/>
    <w:rsid w:val="00D162B7"/>
    <w:rsid w:val="00D216E0"/>
    <w:rsid w:val="00D31392"/>
    <w:rsid w:val="00D4352B"/>
    <w:rsid w:val="00D501A4"/>
    <w:rsid w:val="00D53D65"/>
    <w:rsid w:val="00D714C6"/>
    <w:rsid w:val="00D8743B"/>
    <w:rsid w:val="00D95E08"/>
    <w:rsid w:val="00DA3034"/>
    <w:rsid w:val="00DC5E4B"/>
    <w:rsid w:val="00DC7B58"/>
    <w:rsid w:val="00DD197B"/>
    <w:rsid w:val="00DD7DDE"/>
    <w:rsid w:val="00DE4EEB"/>
    <w:rsid w:val="00DE6B38"/>
    <w:rsid w:val="00DE7E0A"/>
    <w:rsid w:val="00DF1C0C"/>
    <w:rsid w:val="00DF55BA"/>
    <w:rsid w:val="00E02FAD"/>
    <w:rsid w:val="00E11EE8"/>
    <w:rsid w:val="00E167A2"/>
    <w:rsid w:val="00E232E1"/>
    <w:rsid w:val="00E274DF"/>
    <w:rsid w:val="00E554EE"/>
    <w:rsid w:val="00E55911"/>
    <w:rsid w:val="00E56034"/>
    <w:rsid w:val="00E61983"/>
    <w:rsid w:val="00E61D25"/>
    <w:rsid w:val="00E67FC4"/>
    <w:rsid w:val="00E86382"/>
    <w:rsid w:val="00E9411A"/>
    <w:rsid w:val="00EA4B51"/>
    <w:rsid w:val="00EC3375"/>
    <w:rsid w:val="00EC5FEA"/>
    <w:rsid w:val="00EF2003"/>
    <w:rsid w:val="00EF6139"/>
    <w:rsid w:val="00F0399F"/>
    <w:rsid w:val="00F03AE9"/>
    <w:rsid w:val="00F05694"/>
    <w:rsid w:val="00F112B8"/>
    <w:rsid w:val="00F135FB"/>
    <w:rsid w:val="00F17A78"/>
    <w:rsid w:val="00F20B71"/>
    <w:rsid w:val="00F34369"/>
    <w:rsid w:val="00F37989"/>
    <w:rsid w:val="00F60786"/>
    <w:rsid w:val="00F67012"/>
    <w:rsid w:val="00F71F65"/>
    <w:rsid w:val="00F7782D"/>
    <w:rsid w:val="00F82B31"/>
    <w:rsid w:val="00F84E72"/>
    <w:rsid w:val="00FA0D71"/>
    <w:rsid w:val="00FB3002"/>
    <w:rsid w:val="00FC6E01"/>
    <w:rsid w:val="00FC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9B611C"/>
  <w15:docId w15:val="{D6655ACD-69E9-43A0-B735-AA0CC2A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700"/>
    <w:rPr>
      <w:sz w:val="24"/>
      <w:szCs w:val="24"/>
    </w:rPr>
  </w:style>
  <w:style w:type="paragraph" w:styleId="Titre4">
    <w:name w:val="heading 4"/>
    <w:basedOn w:val="Normal"/>
    <w:next w:val="Normal"/>
    <w:qFormat/>
    <w:rsid w:val="00E11EE8"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Grilledutableau">
    <w:name w:val="Table Grid"/>
    <w:basedOn w:val="TableauNormal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1441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4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1BC0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DD197B"/>
  </w:style>
  <w:style w:type="paragraph" w:customStyle="1" w:styleId="Paragraphedeliste1">
    <w:name w:val="Paragraphe de liste1"/>
    <w:basedOn w:val="Normal"/>
    <w:rsid w:val="00CB7A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rsid w:val="00CB7AA1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Policepardfaut"/>
    <w:rsid w:val="00F03AE9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semiHidden/>
    <w:rsid w:val="00074E17"/>
    <w:rPr>
      <w:sz w:val="20"/>
      <w:szCs w:val="20"/>
    </w:rPr>
  </w:style>
  <w:style w:type="character" w:styleId="Appelnotedebasdep">
    <w:name w:val="footnote reference"/>
    <w:basedOn w:val="Policepardfaut"/>
    <w:semiHidden/>
    <w:rsid w:val="00074E17"/>
    <w:rPr>
      <w:vertAlign w:val="superscript"/>
    </w:rPr>
  </w:style>
  <w:style w:type="character" w:styleId="Marquedecommentaire">
    <w:name w:val="annotation reference"/>
    <w:basedOn w:val="Policepardfaut"/>
    <w:semiHidden/>
    <w:rsid w:val="0005150B"/>
    <w:rPr>
      <w:sz w:val="16"/>
      <w:szCs w:val="16"/>
    </w:rPr>
  </w:style>
  <w:style w:type="paragraph" w:styleId="Commentaire">
    <w:name w:val="annotation text"/>
    <w:basedOn w:val="Normal"/>
    <w:semiHidden/>
    <w:rsid w:val="0005150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5150B"/>
    <w:rPr>
      <w:b/>
      <w:bCs/>
    </w:rPr>
  </w:style>
  <w:style w:type="paragraph" w:styleId="Textedebulles">
    <w:name w:val="Balloon Text"/>
    <w:basedOn w:val="Normal"/>
    <w:semiHidden/>
    <w:rsid w:val="0005150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7782D"/>
    <w:rPr>
      <w:color w:val="808080"/>
    </w:rPr>
  </w:style>
  <w:style w:type="character" w:styleId="Lienhypertexte">
    <w:name w:val="Hyperlink"/>
    <w:basedOn w:val="Policepardfaut"/>
    <w:rsid w:val="00EC337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236DE"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rsid w:val="009236DE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AC0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C58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283E74"/>
    <w:rPr>
      <w:sz w:val="24"/>
      <w:szCs w:val="24"/>
    </w:rPr>
  </w:style>
  <w:style w:type="paragraph" w:customStyle="1" w:styleId="a">
    <w:name w:val="a"/>
    <w:basedOn w:val="Normal"/>
    <w:rsid w:val="00870B8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D50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iebleue.dz/documentation-et-realisations-du-programme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304CF-BE9A-4ED2-AD3D-8EE188B56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845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Termes de Références Missions</vt:lpstr>
    </vt:vector>
  </TitlesOfParts>
  <Company>MAE</Company>
  <LinksUpToDate>false</LinksUpToDate>
  <CharactersWithSpaces>5483</CharactersWithSpaces>
  <SharedDoc>false</SharedDoc>
  <HLinks>
    <vt:vector size="6" baseType="variant">
      <vt:variant>
        <vt:i4>1114217</vt:i4>
      </vt:variant>
      <vt:variant>
        <vt:i4>0</vt:i4>
      </vt:variant>
      <vt:variant>
        <vt:i4>0</vt:i4>
      </vt:variant>
      <vt:variant>
        <vt:i4>5</vt:i4>
      </vt:variant>
      <vt:variant>
        <vt:lpwstr>mailto:Anne-gaelle.rolland@diplomatie.gouv.fr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kroukd</dc:creator>
  <cp:lastModifiedBy>Youcef Seg</cp:lastModifiedBy>
  <cp:revision>3</cp:revision>
  <cp:lastPrinted>2013-05-24T14:05:00Z</cp:lastPrinted>
  <dcterms:created xsi:type="dcterms:W3CDTF">2021-12-29T19:48:00Z</dcterms:created>
  <dcterms:modified xsi:type="dcterms:W3CDTF">2025-06-20T05:28:00Z</dcterms:modified>
</cp:coreProperties>
</file>