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57EF45" w14:textId="77777777" w:rsidR="002D704D" w:rsidRDefault="005C5C01">
      <w:r>
        <w:rPr>
          <w:noProof/>
          <w:lang w:eastAsia="fr-FR"/>
        </w:rPr>
        <w:drawing>
          <wp:inline distT="0" distB="0" distL="0" distR="0" wp14:anchorId="18EA0B25" wp14:editId="65BA43FC">
            <wp:extent cx="3067050" cy="641126"/>
            <wp:effectExtent l="0" t="0" r="0" b="6985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3922" cy="6509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7830CE6" w14:textId="77777777" w:rsidR="00B72B3A" w:rsidRPr="00EA2AFF" w:rsidRDefault="00B72B3A" w:rsidP="00B72B3A">
      <w:pPr>
        <w:pBdr>
          <w:bottom w:val="double" w:sz="2" w:space="1" w:color="808080"/>
        </w:pBdr>
        <w:rPr>
          <w:rFonts w:ascii="Verdana" w:hAnsi="Verdana"/>
          <w:color w:val="0043A5"/>
          <w:sz w:val="36"/>
          <w:lang w:val="nl-NL"/>
        </w:rPr>
      </w:pPr>
    </w:p>
    <w:p w14:paraId="3A25BADE" w14:textId="25731C7A" w:rsidR="00AC7049" w:rsidRDefault="00AC7049" w:rsidP="00AC7049">
      <w:pPr>
        <w:spacing w:after="0" w:line="240" w:lineRule="auto"/>
        <w:jc w:val="center"/>
        <w:rPr>
          <w:rFonts w:ascii="Verdana" w:hAnsi="Verdana" w:cs="Verdana"/>
          <w:b/>
          <w:color w:val="0043A5"/>
          <w:sz w:val="32"/>
        </w:rPr>
      </w:pPr>
      <w:bookmarkStart w:id="0" w:name="_Hlk126243345"/>
      <w:bookmarkStart w:id="1" w:name="_Hlk163804899"/>
      <w:r>
        <w:rPr>
          <w:rFonts w:ascii="Verdana" w:hAnsi="Verdana" w:cs="Verdana"/>
          <w:b/>
          <w:color w:val="0043A5"/>
          <w:sz w:val="32"/>
        </w:rPr>
        <w:t>Fourniture d’un</w:t>
      </w:r>
      <w:r w:rsidRPr="00F36A62">
        <w:rPr>
          <w:rFonts w:ascii="Verdana" w:hAnsi="Verdana" w:cs="Verdana"/>
          <w:b/>
          <w:color w:val="0043A5"/>
          <w:sz w:val="32"/>
        </w:rPr>
        <w:t xml:space="preserve"> </w:t>
      </w:r>
      <w:bookmarkEnd w:id="0"/>
      <w:r>
        <w:rPr>
          <w:rFonts w:ascii="Verdana" w:hAnsi="Verdana" w:cs="Verdana"/>
          <w:b/>
          <w:color w:val="0043A5"/>
          <w:sz w:val="32"/>
        </w:rPr>
        <w:t xml:space="preserve">système permettant la </w:t>
      </w:r>
      <w:r w:rsidRPr="00C50EBF">
        <w:rPr>
          <w:rFonts w:ascii="Verdana" w:hAnsi="Verdana" w:cs="Verdana"/>
          <w:b/>
          <w:color w:val="0043A5"/>
          <w:sz w:val="32"/>
        </w:rPr>
        <w:t>spectroscopie d'impédance électrochimique et le cyclage de cellules électrochimiques</w:t>
      </w:r>
    </w:p>
    <w:p w14:paraId="4C18391B" w14:textId="77777777" w:rsidR="00AC7049" w:rsidRPr="00C50EBF" w:rsidRDefault="00AC7049" w:rsidP="00AC7049">
      <w:pPr>
        <w:spacing w:after="0" w:line="240" w:lineRule="auto"/>
        <w:jc w:val="center"/>
        <w:rPr>
          <w:rFonts w:ascii="Verdana" w:hAnsi="Verdana" w:cs="Verdana"/>
          <w:b/>
          <w:color w:val="0043A5"/>
          <w:sz w:val="32"/>
        </w:rPr>
      </w:pPr>
    </w:p>
    <w:bookmarkEnd w:id="1"/>
    <w:p w14:paraId="38B168C8" w14:textId="77777777" w:rsidR="00B72B3A" w:rsidRPr="00CA610F" w:rsidRDefault="00B72B3A" w:rsidP="00B72B3A">
      <w:pPr>
        <w:pBdr>
          <w:top w:val="double" w:sz="2" w:space="1" w:color="808080"/>
        </w:pBdr>
        <w:rPr>
          <w:rFonts w:ascii="Verdana" w:hAnsi="Verdana" w:cs="Calibri"/>
          <w:b/>
          <w:bCs/>
          <w:iCs/>
          <w:color w:val="0043A5"/>
          <w:sz w:val="20"/>
          <w:szCs w:val="20"/>
        </w:rPr>
      </w:pPr>
    </w:p>
    <w:p w14:paraId="090D915C" w14:textId="05799C70" w:rsidR="00B72B3A" w:rsidRPr="003F748B" w:rsidRDefault="00B72B3A" w:rsidP="00B72B3A">
      <w:pPr>
        <w:jc w:val="center"/>
        <w:rPr>
          <w:rFonts w:ascii="Verdana" w:eastAsia="Times New Roman" w:hAnsi="Verdana" w:cs="Verdana"/>
          <w:b/>
          <w:bCs/>
          <w:color w:val="0043A5"/>
          <w:sz w:val="36"/>
          <w:szCs w:val="36"/>
        </w:rPr>
      </w:pPr>
      <w:r w:rsidRPr="003F748B">
        <w:rPr>
          <w:rFonts w:ascii="Verdana" w:eastAsia="Times New Roman" w:hAnsi="Verdana" w:cs="Verdana"/>
          <w:b/>
          <w:bCs/>
          <w:color w:val="0043A5"/>
          <w:sz w:val="36"/>
          <w:szCs w:val="36"/>
        </w:rPr>
        <w:t xml:space="preserve">Marché n° </w:t>
      </w:r>
      <w:r w:rsidR="00AC7049">
        <w:rPr>
          <w:rFonts w:ascii="Verdana" w:eastAsia="Verdana" w:hAnsi="Verdana" w:cs="Verdana"/>
          <w:b/>
          <w:bCs/>
          <w:color w:val="0043A5"/>
          <w:sz w:val="36"/>
          <w:szCs w:val="36"/>
        </w:rPr>
        <w:t>2025FOUR003VSA</w:t>
      </w:r>
    </w:p>
    <w:p w14:paraId="688E1B96" w14:textId="77777777" w:rsidR="002D704D" w:rsidRDefault="005C5C01">
      <w:pPr>
        <w:jc w:val="center"/>
      </w:pPr>
      <w:r>
        <w:rPr>
          <w:sz w:val="52"/>
          <w:szCs w:val="52"/>
        </w:rPr>
        <w:t xml:space="preserve">Annexe </w:t>
      </w:r>
      <w:r w:rsidR="009456B3">
        <w:rPr>
          <w:sz w:val="52"/>
          <w:szCs w:val="52"/>
        </w:rPr>
        <w:t>1</w:t>
      </w:r>
      <w:r>
        <w:rPr>
          <w:sz w:val="52"/>
          <w:szCs w:val="52"/>
        </w:rPr>
        <w:t xml:space="preserve"> </w:t>
      </w:r>
      <w:r w:rsidR="00116A76">
        <w:rPr>
          <w:sz w:val="52"/>
          <w:szCs w:val="52"/>
        </w:rPr>
        <w:t>à l’acte d’engagement</w:t>
      </w:r>
    </w:p>
    <w:p w14:paraId="2EC526EE" w14:textId="77777777" w:rsidR="002D704D" w:rsidRDefault="009456B3">
      <w:pPr>
        <w:jc w:val="center"/>
        <w:rPr>
          <w:sz w:val="52"/>
          <w:szCs w:val="52"/>
        </w:rPr>
      </w:pPr>
      <w:r>
        <w:rPr>
          <w:sz w:val="52"/>
          <w:szCs w:val="52"/>
        </w:rPr>
        <w:t>Délais d’exécution</w:t>
      </w:r>
    </w:p>
    <w:p w14:paraId="5C733F57" w14:textId="77777777" w:rsidR="009456B3" w:rsidRPr="00E92C50" w:rsidRDefault="009456B3" w:rsidP="009456B3"/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37"/>
        <w:gridCol w:w="4706"/>
      </w:tblGrid>
      <w:tr w:rsidR="00B72B3A" w:rsidRPr="00E925BA" w14:paraId="6BC5BBCD" w14:textId="77777777" w:rsidTr="00D75C54">
        <w:tc>
          <w:tcPr>
            <w:tcW w:w="5637" w:type="dxa"/>
            <w:vAlign w:val="center"/>
          </w:tcPr>
          <w:p w14:paraId="4C51E65D" w14:textId="77777777" w:rsidR="00B72B3A" w:rsidRPr="00E925BA" w:rsidRDefault="00B72B3A" w:rsidP="00D75C54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706" w:type="dxa"/>
            <w:vAlign w:val="center"/>
          </w:tcPr>
          <w:p w14:paraId="7CFF5DFD" w14:textId="77777777" w:rsidR="00B72B3A" w:rsidRPr="00ED1A6E" w:rsidRDefault="00B72B3A" w:rsidP="00D75C54">
            <w:pPr>
              <w:spacing w:before="120" w:after="120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ED1A6E">
              <w:rPr>
                <w:rFonts w:ascii="Arial" w:eastAsia="Times New Roman" w:hAnsi="Arial" w:cs="Arial"/>
                <w:b/>
                <w:bCs/>
              </w:rPr>
              <w:t>Dates prévisionnelles</w:t>
            </w:r>
          </w:p>
        </w:tc>
      </w:tr>
      <w:tr w:rsidR="00B72B3A" w:rsidRPr="00E925BA" w14:paraId="4EBD0473" w14:textId="77777777" w:rsidTr="00D75C54">
        <w:tc>
          <w:tcPr>
            <w:tcW w:w="5637" w:type="dxa"/>
            <w:vAlign w:val="center"/>
          </w:tcPr>
          <w:p w14:paraId="1BC2A248" w14:textId="77777777" w:rsidR="00B72B3A" w:rsidRPr="008636E5" w:rsidRDefault="00B72B3A" w:rsidP="00D75C54">
            <w:pPr>
              <w:spacing w:before="120" w:after="120"/>
              <w:rPr>
                <w:rFonts w:ascii="Arial" w:eastAsia="Times New Roman" w:hAnsi="Arial" w:cs="Arial"/>
              </w:rPr>
            </w:pPr>
            <w:r w:rsidRPr="008636E5">
              <w:rPr>
                <w:rFonts w:ascii="Arial" w:eastAsia="Times New Roman" w:hAnsi="Arial" w:cs="Arial"/>
              </w:rPr>
              <w:t>Notification du marché</w:t>
            </w:r>
          </w:p>
        </w:tc>
        <w:tc>
          <w:tcPr>
            <w:tcW w:w="4706" w:type="dxa"/>
            <w:vAlign w:val="center"/>
          </w:tcPr>
          <w:p w14:paraId="14D872E9" w14:textId="77777777" w:rsidR="00B72B3A" w:rsidRPr="008636E5" w:rsidRDefault="00B72B3A" w:rsidP="00D75C54">
            <w:pPr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8636E5">
              <w:rPr>
                <w:rFonts w:ascii="Arial" w:eastAsia="Times New Roman" w:hAnsi="Arial" w:cs="Arial"/>
              </w:rPr>
              <w:t>T0</w:t>
            </w:r>
          </w:p>
        </w:tc>
      </w:tr>
      <w:tr w:rsidR="00B72B3A" w:rsidRPr="00E925BA" w14:paraId="12284246" w14:textId="77777777" w:rsidTr="00D75C54">
        <w:trPr>
          <w:trHeight w:val="585"/>
        </w:trPr>
        <w:tc>
          <w:tcPr>
            <w:tcW w:w="5637" w:type="dxa"/>
            <w:vAlign w:val="center"/>
          </w:tcPr>
          <w:p w14:paraId="44608545" w14:textId="77777777" w:rsidR="00B72B3A" w:rsidRPr="008636E5" w:rsidRDefault="00B72B3A" w:rsidP="00D75C54">
            <w:pPr>
              <w:spacing w:before="120" w:after="120"/>
              <w:rPr>
                <w:rFonts w:ascii="Arial" w:eastAsia="Times New Roman" w:hAnsi="Arial" w:cs="Arial"/>
              </w:rPr>
            </w:pPr>
            <w:r w:rsidRPr="008636E5">
              <w:rPr>
                <w:rFonts w:ascii="Arial" w:eastAsia="Times New Roman" w:hAnsi="Arial" w:cs="Arial"/>
              </w:rPr>
              <w:t>Livraison</w:t>
            </w:r>
          </w:p>
        </w:tc>
        <w:tc>
          <w:tcPr>
            <w:tcW w:w="4706" w:type="dxa"/>
            <w:vAlign w:val="center"/>
          </w:tcPr>
          <w:p w14:paraId="45E58B92" w14:textId="77777777" w:rsidR="00B72B3A" w:rsidRPr="00695C3E" w:rsidRDefault="00B72B3A" w:rsidP="00D75C54">
            <w:pPr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8636E5">
              <w:rPr>
                <w:rFonts w:ascii="Arial" w:eastAsia="Times New Roman" w:hAnsi="Arial" w:cs="Arial"/>
              </w:rPr>
              <w:t xml:space="preserve">T0 + </w:t>
            </w:r>
            <w:r>
              <w:rPr>
                <w:rFonts w:ascii="Arial" w:eastAsia="Times New Roman" w:hAnsi="Arial" w:cs="Arial"/>
                <w:color w:val="FF0000"/>
              </w:rPr>
              <w:t>à compléter par le candidat</w:t>
            </w:r>
          </w:p>
        </w:tc>
      </w:tr>
      <w:tr w:rsidR="00B72B3A" w:rsidRPr="00E925BA" w14:paraId="50043BB4" w14:textId="77777777" w:rsidTr="00D75C54">
        <w:trPr>
          <w:trHeight w:val="1318"/>
        </w:trPr>
        <w:tc>
          <w:tcPr>
            <w:tcW w:w="5637" w:type="dxa"/>
            <w:vAlign w:val="center"/>
          </w:tcPr>
          <w:p w14:paraId="2D832FED" w14:textId="4E3B9CD6" w:rsidR="00B72B3A" w:rsidRPr="008636E5" w:rsidRDefault="00B72B3A" w:rsidP="00D75C54">
            <w:pPr>
              <w:spacing w:before="120" w:after="120"/>
              <w:rPr>
                <w:rFonts w:ascii="Arial" w:eastAsia="Times New Roman" w:hAnsi="Arial" w:cs="Arial"/>
              </w:rPr>
            </w:pPr>
            <w:r w:rsidRPr="008636E5">
              <w:rPr>
                <w:rFonts w:ascii="Arial" w:eastAsia="Times New Roman" w:hAnsi="Arial" w:cs="Arial"/>
              </w:rPr>
              <w:t xml:space="preserve">Installation, mise en ordre de marche (MOM) et </w:t>
            </w:r>
            <w:r w:rsidR="00AC7049">
              <w:rPr>
                <w:rFonts w:ascii="Arial" w:eastAsia="Times New Roman" w:hAnsi="Arial" w:cs="Arial"/>
              </w:rPr>
              <w:t>aide à l’utilisation</w:t>
            </w:r>
            <w:r w:rsidRPr="008636E5">
              <w:rPr>
                <w:rFonts w:ascii="Arial" w:eastAsia="Times New Roman" w:hAnsi="Arial" w:cs="Arial"/>
              </w:rPr>
              <w:t xml:space="preserve"> réalisée par le titulaire </w:t>
            </w:r>
            <w:r>
              <w:rPr>
                <w:rFonts w:ascii="Arial" w:eastAsia="Times New Roman" w:hAnsi="Arial" w:cs="Arial"/>
              </w:rPr>
              <w:t>avec remise des notices techniques et supports de formation</w:t>
            </w:r>
          </w:p>
        </w:tc>
        <w:tc>
          <w:tcPr>
            <w:tcW w:w="4706" w:type="dxa"/>
            <w:vAlign w:val="center"/>
          </w:tcPr>
          <w:p w14:paraId="1CD26F4A" w14:textId="77777777" w:rsidR="00B72B3A" w:rsidRPr="00695C3E" w:rsidRDefault="00B72B3A" w:rsidP="00D75C54">
            <w:pPr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8636E5">
              <w:rPr>
                <w:rFonts w:ascii="Arial" w:eastAsia="Times New Roman" w:hAnsi="Arial" w:cs="Arial"/>
              </w:rPr>
              <w:t xml:space="preserve">Livraison + </w:t>
            </w:r>
            <w:r>
              <w:rPr>
                <w:rFonts w:ascii="Arial" w:eastAsia="Times New Roman" w:hAnsi="Arial" w:cs="Arial"/>
                <w:color w:val="FF0000"/>
              </w:rPr>
              <w:t>à compléter par le candidat</w:t>
            </w:r>
          </w:p>
        </w:tc>
      </w:tr>
      <w:tr w:rsidR="00B72B3A" w:rsidRPr="00E925BA" w14:paraId="57C09084" w14:textId="77777777" w:rsidTr="00D75C54">
        <w:tc>
          <w:tcPr>
            <w:tcW w:w="5637" w:type="dxa"/>
            <w:vAlign w:val="center"/>
          </w:tcPr>
          <w:p w14:paraId="4D734FB7" w14:textId="77777777" w:rsidR="00B72B3A" w:rsidRPr="00ED1A6E" w:rsidRDefault="00B72B3A" w:rsidP="00D75C54">
            <w:pPr>
              <w:spacing w:before="120" w:after="120"/>
              <w:rPr>
                <w:rFonts w:ascii="Arial" w:eastAsia="Times New Roman" w:hAnsi="Arial" w:cs="Arial"/>
              </w:rPr>
            </w:pPr>
            <w:r w:rsidRPr="00ED1A6E">
              <w:rPr>
                <w:rFonts w:ascii="Arial" w:eastAsia="Times New Roman" w:hAnsi="Arial" w:cs="Arial"/>
              </w:rPr>
              <w:t>Vérification d’Aptitude (VA)</w:t>
            </w:r>
          </w:p>
        </w:tc>
        <w:tc>
          <w:tcPr>
            <w:tcW w:w="4706" w:type="dxa"/>
            <w:vAlign w:val="center"/>
          </w:tcPr>
          <w:p w14:paraId="5BC60BD3" w14:textId="073A0EED" w:rsidR="00B72B3A" w:rsidRPr="003F6241" w:rsidRDefault="00B72B3A" w:rsidP="00D75C54">
            <w:pPr>
              <w:spacing w:before="120" w:after="1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F6241">
              <w:rPr>
                <w:rFonts w:ascii="Arial" w:eastAsia="Times New Roman" w:hAnsi="Arial" w:cs="Arial"/>
                <w:color w:val="000000"/>
              </w:rPr>
              <w:t xml:space="preserve">MOM + </w:t>
            </w:r>
            <w:r w:rsidR="00AC7049">
              <w:rPr>
                <w:rFonts w:ascii="Arial" w:eastAsia="Times New Roman" w:hAnsi="Arial" w:cs="Arial"/>
                <w:color w:val="000000"/>
              </w:rPr>
              <w:t>20</w:t>
            </w:r>
            <w:r w:rsidRPr="003F6241">
              <w:rPr>
                <w:rFonts w:ascii="Arial" w:eastAsia="Times New Roman" w:hAnsi="Arial" w:cs="Arial"/>
                <w:color w:val="000000"/>
              </w:rPr>
              <w:t xml:space="preserve"> jours calendaires</w:t>
            </w:r>
            <w:r w:rsidR="003D0F07">
              <w:rPr>
                <w:rFonts w:ascii="Arial" w:eastAsia="Times New Roman" w:hAnsi="Arial" w:cs="Arial"/>
                <w:color w:val="000000"/>
              </w:rPr>
              <w:t xml:space="preserve"> maximum</w:t>
            </w:r>
          </w:p>
        </w:tc>
      </w:tr>
      <w:tr w:rsidR="00B72B3A" w:rsidRPr="00E925BA" w14:paraId="1CB4A4CA" w14:textId="77777777" w:rsidTr="00D75C54">
        <w:tc>
          <w:tcPr>
            <w:tcW w:w="5637" w:type="dxa"/>
            <w:vAlign w:val="center"/>
          </w:tcPr>
          <w:p w14:paraId="11750341" w14:textId="77777777" w:rsidR="00B72B3A" w:rsidRPr="00ED1A6E" w:rsidRDefault="00B72B3A" w:rsidP="00D75C54">
            <w:pPr>
              <w:spacing w:before="120" w:after="120"/>
              <w:rPr>
                <w:rFonts w:ascii="Arial" w:eastAsia="Times New Roman" w:hAnsi="Arial" w:cs="Arial"/>
              </w:rPr>
            </w:pPr>
            <w:r w:rsidRPr="00ED1A6E">
              <w:rPr>
                <w:rFonts w:ascii="Arial" w:eastAsia="Times New Roman" w:hAnsi="Arial" w:cs="Arial"/>
              </w:rPr>
              <w:t xml:space="preserve">Vérification </w:t>
            </w:r>
            <w:r>
              <w:rPr>
                <w:rFonts w:ascii="Arial" w:eastAsia="Times New Roman" w:hAnsi="Arial" w:cs="Arial"/>
              </w:rPr>
              <w:t>de</w:t>
            </w:r>
            <w:r w:rsidRPr="00ED1A6E">
              <w:rPr>
                <w:rFonts w:ascii="Arial" w:eastAsia="Times New Roman" w:hAnsi="Arial" w:cs="Arial"/>
              </w:rPr>
              <w:t xml:space="preserve"> service régulier (VSR) et Admission</w:t>
            </w:r>
          </w:p>
        </w:tc>
        <w:tc>
          <w:tcPr>
            <w:tcW w:w="4706" w:type="dxa"/>
            <w:vAlign w:val="center"/>
          </w:tcPr>
          <w:p w14:paraId="510A8C49" w14:textId="06F0B550" w:rsidR="00B72B3A" w:rsidRPr="003F6241" w:rsidRDefault="00B72B3A" w:rsidP="00D75C54">
            <w:pPr>
              <w:spacing w:before="120" w:after="1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F6241">
              <w:rPr>
                <w:rFonts w:ascii="Arial" w:eastAsia="Times New Roman" w:hAnsi="Arial" w:cs="Arial"/>
                <w:color w:val="000000"/>
              </w:rPr>
              <w:t xml:space="preserve">VA + </w:t>
            </w:r>
            <w:r w:rsidR="00AC7049">
              <w:rPr>
                <w:rFonts w:ascii="Arial" w:eastAsia="Times New Roman" w:hAnsi="Arial" w:cs="Arial"/>
                <w:color w:val="000000"/>
              </w:rPr>
              <w:t>20</w:t>
            </w:r>
            <w:r w:rsidRPr="003F6241">
              <w:rPr>
                <w:rFonts w:ascii="Arial" w:eastAsia="Times New Roman" w:hAnsi="Arial" w:cs="Arial"/>
                <w:color w:val="000000"/>
              </w:rPr>
              <w:t xml:space="preserve"> jours calendaires</w:t>
            </w:r>
            <w:r w:rsidR="003D0F07">
              <w:rPr>
                <w:rFonts w:ascii="Arial" w:eastAsia="Times New Roman" w:hAnsi="Arial" w:cs="Arial"/>
                <w:color w:val="000000"/>
              </w:rPr>
              <w:t xml:space="preserve"> maximum</w:t>
            </w:r>
          </w:p>
        </w:tc>
      </w:tr>
      <w:tr w:rsidR="00B72B3A" w:rsidRPr="00E925BA" w14:paraId="303DC724" w14:textId="77777777" w:rsidTr="00D75C54">
        <w:trPr>
          <w:trHeight w:val="822"/>
        </w:trPr>
        <w:tc>
          <w:tcPr>
            <w:tcW w:w="5637" w:type="dxa"/>
            <w:vAlign w:val="center"/>
          </w:tcPr>
          <w:p w14:paraId="59228BCF" w14:textId="77777777" w:rsidR="00B72B3A" w:rsidRPr="00ED1A6E" w:rsidRDefault="00B72B3A" w:rsidP="00D75C54">
            <w:pPr>
              <w:spacing w:before="120" w:after="120"/>
              <w:rPr>
                <w:rFonts w:ascii="Arial" w:eastAsia="Times New Roman" w:hAnsi="Arial" w:cs="Arial"/>
              </w:rPr>
            </w:pPr>
            <w:r w:rsidRPr="00ED1A6E">
              <w:rPr>
                <w:rFonts w:ascii="Arial" w:eastAsia="Times New Roman" w:hAnsi="Arial" w:cs="Arial"/>
              </w:rPr>
              <w:t>Garantie</w:t>
            </w:r>
          </w:p>
        </w:tc>
        <w:tc>
          <w:tcPr>
            <w:tcW w:w="4706" w:type="dxa"/>
            <w:vAlign w:val="center"/>
          </w:tcPr>
          <w:p w14:paraId="1D5A6768" w14:textId="77777777" w:rsidR="00B72B3A" w:rsidRPr="005162FD" w:rsidRDefault="00B72B3A" w:rsidP="00D75C54">
            <w:pPr>
              <w:spacing w:before="120" w:after="1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62FD">
              <w:rPr>
                <w:rFonts w:ascii="Arial" w:eastAsia="Times New Roman" w:hAnsi="Arial" w:cs="Arial"/>
                <w:color w:val="000000"/>
              </w:rPr>
              <w:t>Admission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5162FD">
              <w:rPr>
                <w:rFonts w:ascii="Arial" w:eastAsia="Times New Roman" w:hAnsi="Arial" w:cs="Arial"/>
                <w:color w:val="000000"/>
              </w:rPr>
              <w:t xml:space="preserve">+ </w:t>
            </w:r>
            <w:r>
              <w:rPr>
                <w:rFonts w:ascii="Arial" w:eastAsia="Times New Roman" w:hAnsi="Arial" w:cs="Arial"/>
                <w:color w:val="FF0000"/>
              </w:rPr>
              <w:t>à compléter par le candidat</w:t>
            </w:r>
          </w:p>
        </w:tc>
      </w:tr>
    </w:tbl>
    <w:p w14:paraId="25161307" w14:textId="7552A483" w:rsidR="00CA610F" w:rsidRDefault="00CA610F" w:rsidP="00B01C0B">
      <w:pPr>
        <w:tabs>
          <w:tab w:val="left" w:pos="2280"/>
        </w:tabs>
        <w:rPr>
          <w:sz w:val="28"/>
          <w:szCs w:val="28"/>
        </w:rPr>
      </w:pPr>
    </w:p>
    <w:sectPr w:rsidR="00CA610F" w:rsidSect="00A755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559" w:left="1134" w:header="0" w:footer="1418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BF345B" w14:textId="77777777" w:rsidR="00E714B4" w:rsidRDefault="00E714B4">
      <w:pPr>
        <w:spacing w:after="0" w:line="240" w:lineRule="auto"/>
      </w:pPr>
      <w:r>
        <w:separator/>
      </w:r>
    </w:p>
  </w:endnote>
  <w:endnote w:type="continuationSeparator" w:id="0">
    <w:p w14:paraId="50D2D791" w14:textId="77777777" w:rsidR="00E714B4" w:rsidRDefault="00E71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7A897D" w14:textId="77777777" w:rsidR="00AC7049" w:rsidRDefault="00AC704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498507" w14:textId="5481E072" w:rsidR="00FC4181" w:rsidRPr="005F0342" w:rsidRDefault="00FC4181" w:rsidP="00B01C0B">
    <w:pPr>
      <w:pStyle w:val="Pieddepage"/>
      <w:pBdr>
        <w:top w:val="single" w:sz="12" w:space="1" w:color="548DD4"/>
      </w:pBdr>
      <w:tabs>
        <w:tab w:val="clear" w:pos="4536"/>
        <w:tab w:val="clear" w:pos="9072"/>
        <w:tab w:val="right" w:pos="10065"/>
      </w:tabs>
      <w:ind w:right="-286"/>
      <w:rPr>
        <w:rFonts w:ascii="Verdana" w:eastAsia="Times New Roman" w:hAnsi="Verdana" w:cs="Verdana"/>
        <w:b/>
        <w:bCs/>
        <w:color w:val="0043A5"/>
        <w:sz w:val="18"/>
        <w:szCs w:val="18"/>
      </w:rPr>
    </w:pPr>
    <w:bookmarkStart w:id="2" w:name="_GoBack"/>
    <w:r w:rsidRPr="005F0342">
      <w:rPr>
        <w:rFonts w:ascii="Verdana" w:eastAsia="Times New Roman" w:hAnsi="Verdana" w:cs="Verdana"/>
        <w:b/>
        <w:bCs/>
        <w:color w:val="0043A5"/>
        <w:sz w:val="18"/>
        <w:szCs w:val="18"/>
      </w:rPr>
      <w:t>Marché 202</w:t>
    </w:r>
    <w:r w:rsidR="00F54853">
      <w:rPr>
        <w:rFonts w:ascii="Verdana" w:eastAsia="Times New Roman" w:hAnsi="Verdana" w:cs="Verdana"/>
        <w:b/>
        <w:bCs/>
        <w:color w:val="0043A5"/>
        <w:sz w:val="18"/>
        <w:szCs w:val="18"/>
      </w:rPr>
      <w:t>5</w:t>
    </w:r>
    <w:r w:rsidRPr="005F0342">
      <w:rPr>
        <w:rFonts w:ascii="Verdana" w:eastAsia="Times New Roman" w:hAnsi="Verdana" w:cs="Verdana"/>
        <w:b/>
        <w:bCs/>
        <w:color w:val="0043A5"/>
        <w:sz w:val="18"/>
        <w:szCs w:val="18"/>
      </w:rPr>
      <w:t>FOUR</w:t>
    </w:r>
    <w:r w:rsidR="00AC7049">
      <w:rPr>
        <w:rFonts w:ascii="Verdana" w:eastAsia="Times New Roman" w:hAnsi="Verdana" w:cs="Verdana"/>
        <w:b/>
        <w:bCs/>
        <w:color w:val="0043A5"/>
        <w:sz w:val="18"/>
        <w:szCs w:val="18"/>
      </w:rPr>
      <w:t>003VSA</w:t>
    </w:r>
    <w:r>
      <w:rPr>
        <w:rFonts w:ascii="Verdana" w:eastAsia="Times New Roman" w:hAnsi="Verdana" w:cs="Verdana"/>
        <w:b/>
        <w:bCs/>
        <w:color w:val="0043A5"/>
        <w:sz w:val="18"/>
        <w:szCs w:val="18"/>
      </w:rPr>
      <w:t xml:space="preserve"> </w:t>
    </w:r>
    <w:r w:rsidR="00AC7049" w:rsidRPr="00AC7049">
      <w:rPr>
        <w:rFonts w:ascii="Verdana" w:eastAsia="Times New Roman" w:hAnsi="Verdana" w:cs="Verdana"/>
        <w:b/>
        <w:bCs/>
        <w:color w:val="0043A5"/>
        <w:sz w:val="18"/>
        <w:szCs w:val="18"/>
      </w:rPr>
      <w:t>Fourniture d’un système permettant la spectroscopie d'impédance électrochimique et le cyclage de cellules électrochimiques</w:t>
    </w:r>
    <w:r w:rsidRPr="005F0342">
      <w:rPr>
        <w:rFonts w:ascii="Verdana" w:eastAsia="Times New Roman" w:hAnsi="Verdana" w:cs="Verdana"/>
        <w:b/>
        <w:bCs/>
        <w:color w:val="0043A5"/>
        <w:sz w:val="18"/>
        <w:szCs w:val="18"/>
      </w:rPr>
      <w:tab/>
      <w:t xml:space="preserve">Page </w:t>
    </w:r>
    <w:r w:rsidRPr="005F0342">
      <w:rPr>
        <w:rFonts w:ascii="Verdana" w:eastAsia="Times New Roman" w:hAnsi="Verdana" w:cs="Verdana"/>
        <w:b/>
        <w:bCs/>
        <w:color w:val="0043A5"/>
        <w:sz w:val="18"/>
        <w:szCs w:val="18"/>
      </w:rPr>
      <w:fldChar w:fldCharType="begin"/>
    </w:r>
    <w:r w:rsidRPr="005F0342">
      <w:rPr>
        <w:rFonts w:ascii="Verdana" w:eastAsia="Times New Roman" w:hAnsi="Verdana" w:cs="Verdana"/>
        <w:b/>
        <w:bCs/>
        <w:color w:val="0043A5"/>
        <w:sz w:val="18"/>
        <w:szCs w:val="18"/>
      </w:rPr>
      <w:instrText xml:space="preserve"> PAGE   \* MERGEFORMAT </w:instrText>
    </w:r>
    <w:r w:rsidRPr="005F0342">
      <w:rPr>
        <w:rFonts w:ascii="Verdana" w:eastAsia="Times New Roman" w:hAnsi="Verdana" w:cs="Verdana"/>
        <w:b/>
        <w:bCs/>
        <w:color w:val="0043A5"/>
        <w:sz w:val="18"/>
        <w:szCs w:val="18"/>
      </w:rPr>
      <w:fldChar w:fldCharType="separate"/>
    </w:r>
    <w:r w:rsidR="00B01C0B">
      <w:rPr>
        <w:rFonts w:ascii="Verdana" w:eastAsia="Times New Roman" w:hAnsi="Verdana" w:cs="Verdana"/>
        <w:b/>
        <w:bCs/>
        <w:noProof/>
        <w:color w:val="0043A5"/>
        <w:sz w:val="18"/>
        <w:szCs w:val="18"/>
      </w:rPr>
      <w:t>1</w:t>
    </w:r>
    <w:r w:rsidRPr="005F0342">
      <w:rPr>
        <w:rFonts w:ascii="Verdana" w:eastAsia="Times New Roman" w:hAnsi="Verdana" w:cs="Verdana"/>
        <w:b/>
        <w:bCs/>
        <w:color w:val="0043A5"/>
        <w:sz w:val="18"/>
        <w:szCs w:val="18"/>
      </w:rPr>
      <w:fldChar w:fldCharType="end"/>
    </w:r>
    <w:bookmarkEnd w:id="2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2E76AB" w14:textId="77777777" w:rsidR="00AC7049" w:rsidRDefault="00AC704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8542EA" w14:textId="77777777" w:rsidR="00E714B4" w:rsidRDefault="00E714B4">
      <w:pPr>
        <w:spacing w:after="0" w:line="240" w:lineRule="auto"/>
      </w:pPr>
      <w:r>
        <w:separator/>
      </w:r>
    </w:p>
  </w:footnote>
  <w:footnote w:type="continuationSeparator" w:id="0">
    <w:p w14:paraId="7221004A" w14:textId="77777777" w:rsidR="00E714B4" w:rsidRDefault="00E714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728F0C" w14:textId="77777777" w:rsidR="00AC7049" w:rsidRDefault="00AC704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1D1060" w14:textId="77777777" w:rsidR="00AC7049" w:rsidRDefault="00AC7049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08C8F6" w14:textId="77777777" w:rsidR="00AC7049" w:rsidRDefault="00AC704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23EA"/>
    <w:multiLevelType w:val="hybridMultilevel"/>
    <w:tmpl w:val="10F4A1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04D"/>
    <w:rsid w:val="00026A99"/>
    <w:rsid w:val="00030F53"/>
    <w:rsid w:val="00116A76"/>
    <w:rsid w:val="001E5E19"/>
    <w:rsid w:val="002153D2"/>
    <w:rsid w:val="002D704D"/>
    <w:rsid w:val="003242D3"/>
    <w:rsid w:val="0033166F"/>
    <w:rsid w:val="003D0F07"/>
    <w:rsid w:val="00403660"/>
    <w:rsid w:val="004606FE"/>
    <w:rsid w:val="004660A0"/>
    <w:rsid w:val="004F09D5"/>
    <w:rsid w:val="004F2677"/>
    <w:rsid w:val="005C5C01"/>
    <w:rsid w:val="00655965"/>
    <w:rsid w:val="006728AC"/>
    <w:rsid w:val="008257ED"/>
    <w:rsid w:val="008447A4"/>
    <w:rsid w:val="0084550B"/>
    <w:rsid w:val="009456B3"/>
    <w:rsid w:val="009A2BB6"/>
    <w:rsid w:val="00A45059"/>
    <w:rsid w:val="00A57628"/>
    <w:rsid w:val="00A75512"/>
    <w:rsid w:val="00AC7049"/>
    <w:rsid w:val="00B01C0B"/>
    <w:rsid w:val="00B10AE3"/>
    <w:rsid w:val="00B706AD"/>
    <w:rsid w:val="00B72B3A"/>
    <w:rsid w:val="00B7761B"/>
    <w:rsid w:val="00BB5E91"/>
    <w:rsid w:val="00CA610F"/>
    <w:rsid w:val="00DD1AD5"/>
    <w:rsid w:val="00E714B4"/>
    <w:rsid w:val="00E92C50"/>
    <w:rsid w:val="00EE584B"/>
    <w:rsid w:val="00F314AA"/>
    <w:rsid w:val="00F54853"/>
    <w:rsid w:val="00FC4181"/>
    <w:rsid w:val="00FF6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ECC24"/>
  <w15:docId w15:val="{2D3DF8B7-0EBA-4814-AAC3-4489E12BB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  <w:spacing w:after="200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uiPriority w:val="99"/>
    <w:rsid w:val="002A53DD"/>
  </w:style>
  <w:style w:type="character" w:customStyle="1" w:styleId="PieddepageCar">
    <w:name w:val="Pied de page Car"/>
    <w:basedOn w:val="Policepardfaut"/>
    <w:link w:val="Pieddepage"/>
    <w:uiPriority w:val="99"/>
    <w:rsid w:val="002A53DD"/>
  </w:style>
  <w:style w:type="paragraph" w:styleId="Titre">
    <w:name w:val="Title"/>
    <w:basedOn w:val="Normal"/>
    <w:next w:val="Corpsdetext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styleId="En-tte">
    <w:name w:val="header"/>
    <w:basedOn w:val="Normal"/>
    <w:uiPriority w:val="99"/>
    <w:unhideWhenUsed/>
    <w:rsid w:val="002A53DD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2A53DD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Normal1">
    <w:name w:val="Normal1"/>
    <w:pPr>
      <w:widowControl w:val="0"/>
      <w:suppressAutoHyphens/>
      <w:spacing w:after="200"/>
      <w:textAlignment w:val="baseline"/>
    </w:pPr>
    <w:rPr>
      <w:rFonts w:ascii="Times New Roman" w:eastAsia="SimSun" w:hAnsi="Times New Roman" w:cs="Lucida Sans"/>
      <w:color w:val="00000A"/>
      <w:sz w:val="24"/>
      <w:szCs w:val="24"/>
      <w:lang w:eastAsia="zh-CN" w:bidi="hi-IN"/>
    </w:rPr>
  </w:style>
  <w:style w:type="table" w:styleId="Grilledutableau">
    <w:name w:val="Table Grid"/>
    <w:basedOn w:val="TableauNormal"/>
    <w:uiPriority w:val="59"/>
    <w:rsid w:val="002A53D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aire">
    <w:name w:val="annotation text"/>
    <w:basedOn w:val="Normal"/>
    <w:link w:val="CommentaireCar"/>
    <w:unhideWhenUsed/>
    <w:rsid w:val="004F2677"/>
    <w:pPr>
      <w:suppressAutoHyphens w:val="0"/>
      <w:spacing w:after="120" w:line="240" w:lineRule="auto"/>
    </w:pPr>
    <w:rPr>
      <w:rFonts w:eastAsiaTheme="minorEastAsia"/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4F2677"/>
    <w:rPr>
      <w:rFonts w:eastAsiaTheme="minorEastAsi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D1A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D1A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Ifsttar</Company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diez</dc:creator>
  <cp:lastModifiedBy>SEGURA Aline</cp:lastModifiedBy>
  <cp:revision>3</cp:revision>
  <dcterms:created xsi:type="dcterms:W3CDTF">2025-03-29T10:24:00Z</dcterms:created>
  <dcterms:modified xsi:type="dcterms:W3CDTF">2025-05-07T12:29:00Z</dcterms:modified>
  <dc:language>fr-FR</dc:language>
</cp:coreProperties>
</file>