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3F7AF" w14:textId="77777777" w:rsidR="00A07DF0" w:rsidRPr="00D9766E" w:rsidRDefault="00924D11" w:rsidP="00710EA5">
      <w:pPr>
        <w:jc w:val="center"/>
        <w:rPr>
          <w:rFonts w:ascii="Arial" w:eastAsia="Batang" w:hAnsi="Arial" w:cs="Arial"/>
        </w:rPr>
      </w:pPr>
      <w:r>
        <w:rPr>
          <w:rFonts w:ascii="Arial" w:eastAsia="Batang" w:hAnsi="Arial" w:cs="Arial"/>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D9766E" w:rsidRDefault="0051436E" w:rsidP="0051436E">
      <w:pPr>
        <w:rPr>
          <w:rFonts w:ascii="Arial" w:eastAsia="Batang" w:hAnsi="Arial" w:cs="Arial"/>
          <w:sz w:val="16"/>
          <w:szCs w:val="16"/>
        </w:rPr>
      </w:pPr>
      <w:r w:rsidRPr="00D9766E">
        <w:rPr>
          <w:rFonts w:ascii="Arial" w:eastAsia="Batang" w:hAnsi="Arial" w:cs="Arial"/>
          <w:sz w:val="16"/>
          <w:szCs w:val="16"/>
        </w:rPr>
        <w:t>________________________________________________________________________________</w:t>
      </w:r>
      <w:r w:rsidR="00FB6DB9" w:rsidRPr="00D9766E">
        <w:rPr>
          <w:rFonts w:ascii="Arial" w:eastAsia="Batang" w:hAnsi="Arial" w:cs="Arial"/>
          <w:sz w:val="16"/>
          <w:szCs w:val="16"/>
        </w:rPr>
        <w:t>_____________________</w:t>
      </w:r>
    </w:p>
    <w:p w14:paraId="474AE867" w14:textId="7556E0F5" w:rsidR="00AD5AD4" w:rsidRPr="00AD5AD4" w:rsidRDefault="00AD5AD4" w:rsidP="00AD5AD4">
      <w:pPr>
        <w:jc w:val="center"/>
        <w:rPr>
          <w:rFonts w:ascii="Calibri" w:eastAsia="Batang" w:hAnsi="Calibri"/>
          <w:b/>
          <w:smallCaps/>
          <w:color w:val="333399"/>
          <w:sz w:val="20"/>
          <w:szCs w:val="20"/>
        </w:rPr>
      </w:pPr>
      <w:r w:rsidRPr="00AD5AD4">
        <w:rPr>
          <w:rFonts w:ascii="Calibri" w:eastAsia="Batang" w:hAnsi="Calibri"/>
          <w:b/>
          <w:smallCaps/>
          <w:color w:val="333399"/>
          <w:sz w:val="20"/>
          <w:szCs w:val="20"/>
        </w:rPr>
        <w:t xml:space="preserve">DIRECTION DES AFFAIRES IMMOBILIERES ET DU PATRIMOINE (DAIP) – </w:t>
      </w:r>
      <w:r w:rsidR="008C48F7" w:rsidRPr="004106F9">
        <w:rPr>
          <w:rFonts w:ascii="Calibri" w:eastAsia="Batang" w:hAnsi="Calibri"/>
          <w:b/>
          <w:smallCaps/>
          <w:color w:val="333399"/>
        </w:rPr>
        <w:t xml:space="preserve">Pôle de la </w:t>
      </w:r>
      <w:r w:rsidR="008C48F7" w:rsidRPr="004106F9">
        <w:rPr>
          <w:rFonts w:ascii="Calibri" w:eastAsia="Batang" w:hAnsi="Calibri" w:cs="Calibri"/>
          <w:b/>
          <w:smallCaps/>
          <w:color w:val="333399"/>
        </w:rPr>
        <w:t>maîtrise d’ouvrage</w:t>
      </w:r>
    </w:p>
    <w:p w14:paraId="74A17AC8" w14:textId="68B9EA95" w:rsidR="000A5BA1" w:rsidRDefault="00AD5AD4" w:rsidP="00AD5AD4">
      <w:pPr>
        <w:jc w:val="center"/>
        <w:rPr>
          <w:rFonts w:ascii="Calibri" w:eastAsia="Batang" w:hAnsi="Calibri"/>
          <w:b/>
          <w:smallCaps/>
          <w:color w:val="333399"/>
          <w:sz w:val="20"/>
          <w:szCs w:val="20"/>
        </w:rPr>
      </w:pPr>
      <w:r w:rsidRPr="00AD5AD4">
        <w:rPr>
          <w:rFonts w:ascii="Calibri" w:eastAsia="Batang" w:hAnsi="Calibri"/>
          <w:b/>
          <w:smallCaps/>
          <w:color w:val="333399"/>
          <w:sz w:val="20"/>
          <w:szCs w:val="20"/>
        </w:rPr>
        <w:t>DIRECTION DE LA LOGISTIQUE PARLEMENTAIRE (DLP) – DIVISION DE LA RESTAURATION ET DE L’HEBERGEMENT</w:t>
      </w:r>
    </w:p>
    <w:p w14:paraId="3F69489F" w14:textId="61AA8345" w:rsidR="00AD5AD4" w:rsidRDefault="00AD5AD4" w:rsidP="00AD5AD4">
      <w:pPr>
        <w:jc w:val="center"/>
        <w:rPr>
          <w:rFonts w:ascii="Calibri" w:eastAsia="Batang" w:hAnsi="Calibri"/>
          <w:b/>
          <w:smallCaps/>
          <w:color w:val="333399"/>
          <w:sz w:val="20"/>
          <w:szCs w:val="20"/>
        </w:rPr>
      </w:pPr>
    </w:p>
    <w:p w14:paraId="657AEA26" w14:textId="5DA3F972" w:rsidR="00AD5AD4" w:rsidRDefault="00AD5AD4" w:rsidP="00AD5AD4">
      <w:pPr>
        <w:jc w:val="center"/>
        <w:rPr>
          <w:rFonts w:ascii="Calibri" w:eastAsia="Batang" w:hAnsi="Calibri"/>
          <w:b/>
          <w:smallCaps/>
          <w:color w:val="333399"/>
          <w:sz w:val="20"/>
          <w:szCs w:val="20"/>
        </w:rPr>
      </w:pPr>
    </w:p>
    <w:p w14:paraId="76A579D4" w14:textId="77777777" w:rsidR="00AD5AD4" w:rsidRPr="00AD5AD4" w:rsidRDefault="00AD5AD4" w:rsidP="00AD5AD4">
      <w:pPr>
        <w:jc w:val="center"/>
        <w:rPr>
          <w:rFonts w:ascii="Arial" w:eastAsia="Batang" w:hAnsi="Arial" w:cs="Arial"/>
          <w:sz w:val="20"/>
          <w:szCs w:val="20"/>
        </w:rPr>
      </w:pPr>
    </w:p>
    <w:p w14:paraId="29B3EACE" w14:textId="77777777" w:rsidR="008C48F7" w:rsidRPr="008C48F7" w:rsidRDefault="008C48F7" w:rsidP="008C48F7">
      <w:pPr>
        <w:pBdr>
          <w:top w:val="single" w:sz="18" w:space="12" w:color="000080"/>
          <w:left w:val="single" w:sz="18" w:space="0" w:color="000080"/>
          <w:bottom w:val="single" w:sz="18" w:space="11" w:color="000080"/>
          <w:right w:val="single" w:sz="18" w:space="1" w:color="000080"/>
        </w:pBdr>
        <w:jc w:val="center"/>
        <w:rPr>
          <w:rFonts w:ascii="Calibri" w:hAnsi="Calibri" w:cs="Calibri"/>
          <w:b/>
          <w:bCs/>
          <w:iCs/>
          <w:caps/>
          <w:color w:val="333399"/>
          <w:sz w:val="32"/>
          <w:szCs w:val="28"/>
          <w:lang w:eastAsia="ar-SA"/>
        </w:rPr>
      </w:pPr>
      <w:r w:rsidRPr="008C48F7">
        <w:rPr>
          <w:rFonts w:ascii="Calibri" w:hAnsi="Calibri" w:cs="Calibri"/>
          <w:b/>
          <w:bCs/>
          <w:iCs/>
          <w:caps/>
          <w:color w:val="333399"/>
          <w:sz w:val="32"/>
          <w:szCs w:val="28"/>
          <w:lang w:eastAsia="ar-SA"/>
        </w:rPr>
        <w:t xml:space="preserve">RECRUTEMENT D’UN PROGRAMMISTE EN VUE DE </w:t>
      </w:r>
    </w:p>
    <w:p w14:paraId="70B66542" w14:textId="63D31449" w:rsidR="00AD5AD4" w:rsidRPr="00AD5AD4" w:rsidRDefault="008C48F7" w:rsidP="00AD5AD4">
      <w:pPr>
        <w:pBdr>
          <w:top w:val="single" w:sz="18" w:space="12" w:color="000080"/>
          <w:left w:val="single" w:sz="18" w:space="0" w:color="000080"/>
          <w:bottom w:val="single" w:sz="18" w:space="11" w:color="000080"/>
          <w:right w:val="single" w:sz="18" w:space="1" w:color="000080"/>
        </w:pBdr>
        <w:jc w:val="center"/>
        <w:rPr>
          <w:rFonts w:ascii="Calibri" w:hAnsi="Calibri" w:cs="Calibri"/>
          <w:b/>
          <w:bCs/>
          <w:iCs/>
          <w:caps/>
          <w:color w:val="333399"/>
          <w:sz w:val="32"/>
          <w:szCs w:val="28"/>
          <w:lang w:eastAsia="ar-SA"/>
        </w:rPr>
      </w:pPr>
      <w:r w:rsidRPr="008C48F7">
        <w:rPr>
          <w:rFonts w:ascii="Calibri" w:hAnsi="Calibri" w:cs="Calibri"/>
          <w:b/>
          <w:bCs/>
          <w:iCs/>
          <w:caps/>
          <w:color w:val="333399"/>
          <w:sz w:val="32"/>
          <w:szCs w:val="28"/>
          <w:lang w:eastAsia="ar-SA"/>
        </w:rPr>
        <w:t xml:space="preserve">LA RÉORGANISATION ET DE LA RÉNOVATION </w:t>
      </w:r>
      <w:r w:rsidR="00AD5AD4" w:rsidRPr="008C48F7">
        <w:rPr>
          <w:rFonts w:ascii="Calibri" w:hAnsi="Calibri" w:cs="Calibri"/>
          <w:b/>
          <w:bCs/>
          <w:iCs/>
          <w:caps/>
          <w:color w:val="333399"/>
          <w:sz w:val="32"/>
          <w:szCs w:val="28"/>
          <w:lang w:eastAsia="ar-SA"/>
        </w:rPr>
        <w:t xml:space="preserve">DES SITES DE </w:t>
      </w:r>
      <w:r w:rsidRPr="008C48F7">
        <w:rPr>
          <w:rFonts w:ascii="Calibri" w:hAnsi="Calibri" w:cs="Calibri"/>
          <w:b/>
          <w:bCs/>
          <w:iCs/>
          <w:caps/>
          <w:color w:val="333399"/>
          <w:sz w:val="32"/>
          <w:szCs w:val="28"/>
          <w:lang w:eastAsia="ar-SA"/>
        </w:rPr>
        <w:t>RESTAURATION DE</w:t>
      </w:r>
      <w:r w:rsidR="00AD5AD4" w:rsidRPr="008C48F7">
        <w:rPr>
          <w:rFonts w:ascii="Calibri" w:hAnsi="Calibri" w:cs="Calibri"/>
          <w:b/>
          <w:bCs/>
          <w:iCs/>
          <w:caps/>
          <w:color w:val="333399"/>
          <w:sz w:val="32"/>
          <w:szCs w:val="28"/>
          <w:lang w:eastAsia="ar-SA"/>
        </w:rPr>
        <w:t xml:space="preserve"> L’ASSEMBLÉE NATIONALE</w:t>
      </w:r>
    </w:p>
    <w:p w14:paraId="5F59F49F" w14:textId="77777777" w:rsidR="00AD5AD4" w:rsidRDefault="00AD5AD4" w:rsidP="00AD5AD4">
      <w:pPr>
        <w:pBdr>
          <w:top w:val="single" w:sz="18" w:space="12" w:color="000080"/>
          <w:left w:val="single" w:sz="18" w:space="0" w:color="000080"/>
          <w:bottom w:val="single" w:sz="18" w:space="11" w:color="000080"/>
          <w:right w:val="single" w:sz="18" w:space="1" w:color="000080"/>
        </w:pBdr>
        <w:jc w:val="center"/>
        <w:rPr>
          <w:rFonts w:ascii="Calibri" w:hAnsi="Calibri" w:cs="Calibri"/>
          <w:b/>
          <w:bCs/>
          <w:iCs/>
          <w:caps/>
          <w:color w:val="333399"/>
          <w:sz w:val="32"/>
          <w:szCs w:val="28"/>
          <w:lang w:eastAsia="ar-SA"/>
        </w:rPr>
      </w:pPr>
      <w:r w:rsidRPr="00AD5AD4">
        <w:rPr>
          <w:rFonts w:ascii="Calibri" w:hAnsi="Calibri" w:cs="Calibri"/>
          <w:b/>
          <w:bCs/>
          <w:iCs/>
          <w:caps/>
          <w:color w:val="333399"/>
          <w:sz w:val="32"/>
          <w:szCs w:val="28"/>
          <w:lang w:eastAsia="ar-SA"/>
        </w:rPr>
        <w:t>MARCHÉ 25M031-00L</w:t>
      </w:r>
    </w:p>
    <w:p w14:paraId="57ADA539" w14:textId="77777777" w:rsidR="00AD5AD4" w:rsidRDefault="00AD5AD4" w:rsidP="00AD5AD4">
      <w:pPr>
        <w:pBdr>
          <w:top w:val="single" w:sz="18" w:space="12" w:color="000080"/>
          <w:left w:val="single" w:sz="18" w:space="0" w:color="000080"/>
          <w:bottom w:val="single" w:sz="18" w:space="11" w:color="000080"/>
          <w:right w:val="single" w:sz="18" w:space="1" w:color="000080"/>
        </w:pBdr>
        <w:jc w:val="center"/>
        <w:rPr>
          <w:rFonts w:ascii="Calibri" w:hAnsi="Calibri" w:cs="Calibri"/>
          <w:b/>
          <w:bCs/>
          <w:iCs/>
          <w:caps/>
          <w:color w:val="333399"/>
          <w:sz w:val="32"/>
          <w:szCs w:val="28"/>
          <w:lang w:eastAsia="ar-SA"/>
        </w:rPr>
      </w:pPr>
    </w:p>
    <w:p w14:paraId="36F2BA5C" w14:textId="56E62F33" w:rsidR="003D68B0" w:rsidRPr="003B63DF" w:rsidRDefault="003D68B0" w:rsidP="00AD5AD4">
      <w:pPr>
        <w:pBdr>
          <w:top w:val="single" w:sz="18" w:space="12" w:color="000080"/>
          <w:left w:val="single" w:sz="18" w:space="0" w:color="000080"/>
          <w:bottom w:val="single" w:sz="18" w:space="11" w:color="000080"/>
          <w:right w:val="single" w:sz="18" w:space="1" w:color="000080"/>
        </w:pBdr>
        <w:jc w:val="center"/>
        <w:rPr>
          <w:rFonts w:ascii="Arial" w:hAnsi="Arial" w:cs="Arial"/>
          <w:b/>
          <w:sz w:val="28"/>
          <w:szCs w:val="28"/>
        </w:rPr>
      </w:pPr>
      <w:r w:rsidRPr="003B63DF">
        <w:rPr>
          <w:rFonts w:ascii="Arial" w:hAnsi="Arial" w:cs="Arial"/>
          <w:b/>
          <w:sz w:val="28"/>
          <w:szCs w:val="28"/>
        </w:rPr>
        <w:t>RÈGLEMENT DE LA CONSULTATION</w:t>
      </w:r>
      <w:r w:rsidR="00DE07B7">
        <w:rPr>
          <w:rFonts w:ascii="Arial" w:hAnsi="Arial" w:cs="Arial"/>
          <w:b/>
          <w:sz w:val="28"/>
          <w:szCs w:val="28"/>
        </w:rPr>
        <w:t xml:space="preserve"> </w:t>
      </w:r>
    </w:p>
    <w:p w14:paraId="18E41D5D" w14:textId="7827C1B6" w:rsidR="003D68B0" w:rsidRPr="003B63DF" w:rsidRDefault="003D68B0" w:rsidP="003D68B0">
      <w:pPr>
        <w:pBdr>
          <w:top w:val="single" w:sz="18" w:space="12" w:color="000080"/>
          <w:left w:val="single" w:sz="18" w:space="0" w:color="000080"/>
          <w:bottom w:val="single" w:sz="18" w:space="11" w:color="000080"/>
          <w:right w:val="single" w:sz="18" w:space="1" w:color="000080"/>
        </w:pBdr>
        <w:jc w:val="center"/>
        <w:rPr>
          <w:rFonts w:ascii="Arial" w:hAnsi="Arial" w:cs="Arial"/>
          <w:b/>
          <w:sz w:val="28"/>
          <w:szCs w:val="28"/>
        </w:rPr>
      </w:pPr>
      <w:r w:rsidRPr="003B63DF">
        <w:rPr>
          <w:rFonts w:ascii="Arial" w:hAnsi="Arial" w:cs="Arial"/>
          <w:b/>
          <w:sz w:val="28"/>
          <w:szCs w:val="28"/>
        </w:rPr>
        <w:t>(RC)</w:t>
      </w:r>
      <w:r w:rsidR="00DE07B7">
        <w:rPr>
          <w:rFonts w:ascii="Arial" w:hAnsi="Arial" w:cs="Arial"/>
          <w:b/>
          <w:sz w:val="28"/>
          <w:szCs w:val="28"/>
        </w:rPr>
        <w:t xml:space="preserve"> </w:t>
      </w:r>
    </w:p>
    <w:p w14:paraId="02472645" w14:textId="77777777" w:rsidR="003D68B0" w:rsidRDefault="003D68B0" w:rsidP="003D68B0">
      <w:pPr>
        <w:rPr>
          <w:rFonts w:ascii="Arial" w:hAnsi="Arial" w:cs="Arial"/>
        </w:rPr>
      </w:pPr>
    </w:p>
    <w:p w14:paraId="44574E92" w14:textId="77777777" w:rsidR="00876086" w:rsidRDefault="00784B52" w:rsidP="002B50EF">
      <w:pPr>
        <w:pBdr>
          <w:top w:val="double" w:sz="4" w:space="9" w:color="auto"/>
          <w:left w:val="double" w:sz="4" w:space="0" w:color="auto"/>
          <w:bottom w:val="double" w:sz="4" w:space="9" w:color="auto"/>
          <w:right w:val="double" w:sz="4" w:space="0" w:color="auto"/>
        </w:pBdr>
        <w:jc w:val="center"/>
        <w:rPr>
          <w:rFonts w:ascii="Arial" w:eastAsia="Batang" w:hAnsi="Arial" w:cs="Arial"/>
          <w:b/>
          <w:color w:val="C00000"/>
          <w:sz w:val="36"/>
          <w:szCs w:val="32"/>
        </w:rPr>
      </w:pPr>
      <w:r w:rsidRPr="00D9766E">
        <w:rPr>
          <w:rFonts w:ascii="Arial" w:eastAsia="Batang" w:hAnsi="Arial" w:cs="Arial"/>
          <w:b/>
          <w:sz w:val="28"/>
          <w:szCs w:val="28"/>
        </w:rPr>
        <w:t>DATE</w:t>
      </w:r>
      <w:r w:rsidR="00742C32">
        <w:rPr>
          <w:rFonts w:ascii="Arial" w:eastAsia="Batang" w:hAnsi="Arial" w:cs="Arial"/>
          <w:b/>
          <w:sz w:val="28"/>
          <w:szCs w:val="28"/>
        </w:rPr>
        <w:t xml:space="preserve"> ET HEURE</w:t>
      </w:r>
      <w:r w:rsidRPr="00D9766E">
        <w:rPr>
          <w:rFonts w:ascii="Arial" w:eastAsia="Batang" w:hAnsi="Arial" w:cs="Arial"/>
          <w:b/>
          <w:sz w:val="28"/>
          <w:szCs w:val="28"/>
        </w:rPr>
        <w:t xml:space="preserve"> LIMITE</w:t>
      </w:r>
      <w:r w:rsidR="00742C32">
        <w:rPr>
          <w:rFonts w:ascii="Arial" w:eastAsia="Batang" w:hAnsi="Arial" w:cs="Arial"/>
          <w:b/>
          <w:sz w:val="28"/>
          <w:szCs w:val="28"/>
        </w:rPr>
        <w:t>S</w:t>
      </w:r>
      <w:r w:rsidRPr="00D9766E">
        <w:rPr>
          <w:rFonts w:ascii="Arial" w:eastAsia="Batang" w:hAnsi="Arial" w:cs="Arial"/>
          <w:b/>
          <w:sz w:val="28"/>
          <w:szCs w:val="28"/>
        </w:rPr>
        <w:t xml:space="preserve"> DE REMISE DES OFFRES :</w:t>
      </w:r>
      <w:r w:rsidRPr="00D9766E">
        <w:rPr>
          <w:rFonts w:ascii="Arial" w:eastAsia="Batang" w:hAnsi="Arial" w:cs="Arial"/>
          <w:b/>
        </w:rPr>
        <w:br/>
      </w:r>
    </w:p>
    <w:p w14:paraId="349CD253" w14:textId="3DF8E488" w:rsidR="00DE07B7" w:rsidRPr="00876086" w:rsidRDefault="009528EF" w:rsidP="000C34C0">
      <w:pPr>
        <w:pBdr>
          <w:top w:val="double" w:sz="4" w:space="9" w:color="auto"/>
          <w:left w:val="double" w:sz="4" w:space="0" w:color="auto"/>
          <w:bottom w:val="double" w:sz="4" w:space="9" w:color="auto"/>
          <w:right w:val="double" w:sz="4" w:space="0" w:color="auto"/>
        </w:pBdr>
        <w:jc w:val="center"/>
        <w:rPr>
          <w:rFonts w:ascii="Arial" w:eastAsia="Batang" w:hAnsi="Arial" w:cs="Arial"/>
          <w:b/>
          <w:color w:val="C00000"/>
          <w:sz w:val="36"/>
          <w:szCs w:val="32"/>
        </w:rPr>
      </w:pPr>
      <w:r>
        <w:rPr>
          <w:rFonts w:ascii="Arial" w:eastAsia="Batang" w:hAnsi="Arial" w:cs="Arial"/>
          <w:b/>
          <w:color w:val="C00000"/>
          <w:sz w:val="36"/>
          <w:szCs w:val="32"/>
        </w:rPr>
        <w:t>Vendredi</w:t>
      </w:r>
      <w:r w:rsidR="000C34C0">
        <w:rPr>
          <w:rFonts w:ascii="Arial" w:eastAsia="Batang" w:hAnsi="Arial" w:cs="Arial"/>
          <w:b/>
          <w:color w:val="C00000"/>
          <w:sz w:val="36"/>
          <w:szCs w:val="32"/>
        </w:rPr>
        <w:t xml:space="preserve"> </w:t>
      </w:r>
      <w:r w:rsidR="00996FCB">
        <w:rPr>
          <w:rFonts w:ascii="Arial" w:eastAsia="Batang" w:hAnsi="Arial" w:cs="Arial"/>
          <w:b/>
          <w:color w:val="C00000"/>
          <w:sz w:val="36"/>
          <w:szCs w:val="32"/>
        </w:rPr>
        <w:t xml:space="preserve">18 </w:t>
      </w:r>
      <w:r w:rsidR="00AD5AD4">
        <w:rPr>
          <w:rFonts w:ascii="Arial" w:eastAsia="Batang" w:hAnsi="Arial" w:cs="Arial"/>
          <w:b/>
          <w:color w:val="C00000"/>
          <w:sz w:val="36"/>
          <w:szCs w:val="32"/>
        </w:rPr>
        <w:t>juillet</w:t>
      </w:r>
      <w:r w:rsidR="00D95C40">
        <w:rPr>
          <w:rFonts w:ascii="Arial" w:eastAsia="Batang" w:hAnsi="Arial" w:cs="Arial"/>
          <w:b/>
          <w:color w:val="C00000"/>
          <w:sz w:val="36"/>
          <w:szCs w:val="32"/>
        </w:rPr>
        <w:t xml:space="preserve"> 2025</w:t>
      </w:r>
      <w:r w:rsidR="00DE07B7" w:rsidRPr="00876086">
        <w:rPr>
          <w:rFonts w:ascii="Arial" w:eastAsia="Batang" w:hAnsi="Arial" w:cs="Arial"/>
          <w:b/>
          <w:color w:val="C00000"/>
          <w:sz w:val="36"/>
          <w:szCs w:val="32"/>
        </w:rPr>
        <w:t xml:space="preserve"> à 12h00</w:t>
      </w:r>
    </w:p>
    <w:p w14:paraId="138577B2" w14:textId="77777777" w:rsidR="00112D82" w:rsidRPr="00D9766E" w:rsidRDefault="00112D82" w:rsidP="00112D82">
      <w:pPr>
        <w:rPr>
          <w:rFonts w:ascii="Arial Narrow" w:eastAsia="Batang" w:hAnsi="Arial Narrow" w:cs="Arial"/>
        </w:rPr>
      </w:pPr>
    </w:p>
    <w:p w14:paraId="024D912E" w14:textId="15AAA298" w:rsidR="003D68B0" w:rsidRPr="00EA3EA1" w:rsidRDefault="003D68B0" w:rsidP="00EB2C23">
      <w:pPr>
        <w:pBdr>
          <w:top w:val="double" w:sz="4" w:space="9" w:color="auto"/>
          <w:left w:val="double" w:sz="4" w:space="0" w:color="auto"/>
          <w:bottom w:val="double" w:sz="4" w:space="6" w:color="auto"/>
          <w:right w:val="double" w:sz="4" w:space="0" w:color="auto"/>
        </w:pBdr>
        <w:spacing w:before="60"/>
        <w:jc w:val="center"/>
        <w:rPr>
          <w:rFonts w:ascii="Arial" w:hAnsi="Arial" w:cs="Arial"/>
          <w:b/>
          <w:bCs/>
          <w:sz w:val="16"/>
          <w:szCs w:val="16"/>
        </w:rPr>
      </w:pPr>
      <w:r w:rsidRPr="00EA3EA1">
        <w:rPr>
          <w:rFonts w:ascii="Arial" w:eastAsia="Batang" w:hAnsi="Arial" w:cs="Arial"/>
          <w:b/>
          <w:color w:val="C00000"/>
          <w:sz w:val="28"/>
          <w:szCs w:val="28"/>
        </w:rPr>
        <w:t xml:space="preserve">VISITE </w:t>
      </w:r>
      <w:r w:rsidR="00AB235C">
        <w:rPr>
          <w:rFonts w:ascii="Arial" w:eastAsia="Batang" w:hAnsi="Arial" w:cs="Arial"/>
          <w:b/>
          <w:color w:val="C00000"/>
          <w:sz w:val="28"/>
          <w:szCs w:val="28"/>
        </w:rPr>
        <w:t>FACULTATIVE</w:t>
      </w:r>
      <w:r w:rsidR="00AB235C" w:rsidRPr="00EA3EA1">
        <w:rPr>
          <w:rFonts w:ascii="Arial" w:eastAsia="Batang" w:hAnsi="Arial" w:cs="Arial"/>
          <w:b/>
          <w:color w:val="C00000"/>
          <w:sz w:val="28"/>
          <w:szCs w:val="28"/>
        </w:rPr>
        <w:t> </w:t>
      </w:r>
      <w:r w:rsidRPr="00EA3EA1">
        <w:rPr>
          <w:rFonts w:ascii="Arial" w:eastAsia="Batang" w:hAnsi="Arial" w:cs="Arial"/>
          <w:b/>
          <w:color w:val="C00000"/>
          <w:sz w:val="28"/>
          <w:szCs w:val="28"/>
        </w:rPr>
        <w:t>:</w:t>
      </w:r>
      <w:r w:rsidR="00112D82" w:rsidRPr="00EA3EA1">
        <w:rPr>
          <w:rFonts w:ascii="Arial" w:eastAsia="Batang" w:hAnsi="Arial" w:cs="Arial"/>
          <w:b/>
          <w:color w:val="C00000"/>
          <w:sz w:val="28"/>
          <w:szCs w:val="28"/>
        </w:rPr>
        <w:br/>
      </w:r>
    </w:p>
    <w:p w14:paraId="74C736F3" w14:textId="77777777" w:rsidR="00167392" w:rsidRPr="00141E04" w:rsidRDefault="00DD211B" w:rsidP="00EB2C23">
      <w:pPr>
        <w:pBdr>
          <w:top w:val="double" w:sz="4" w:space="9" w:color="auto"/>
          <w:left w:val="double" w:sz="4" w:space="0" w:color="auto"/>
          <w:bottom w:val="double" w:sz="4" w:space="6" w:color="auto"/>
          <w:right w:val="double" w:sz="4" w:space="0" w:color="auto"/>
        </w:pBdr>
        <w:spacing w:before="60"/>
        <w:jc w:val="center"/>
        <w:rPr>
          <w:rFonts w:ascii="Arial" w:eastAsia="Batang" w:hAnsi="Arial" w:cs="Arial"/>
          <w:b/>
          <w:szCs w:val="28"/>
        </w:rPr>
      </w:pPr>
      <w:r w:rsidRPr="00EA3EA1">
        <w:rPr>
          <w:rFonts w:ascii="Arial" w:hAnsi="Arial" w:cs="Arial"/>
          <w:bCs/>
          <w:szCs w:val="28"/>
        </w:rPr>
        <w:t xml:space="preserve">Les candidats </w:t>
      </w:r>
      <w:r w:rsidRPr="00141E04">
        <w:rPr>
          <w:rFonts w:ascii="Arial" w:hAnsi="Arial" w:cs="Arial"/>
          <w:bCs/>
          <w:szCs w:val="28"/>
        </w:rPr>
        <w:t>auront le choix entre l’une des dates ci-dessous :</w:t>
      </w:r>
    </w:p>
    <w:p w14:paraId="04BBBCAF" w14:textId="436A4319" w:rsidR="008C48F7" w:rsidRPr="00141E04" w:rsidRDefault="008C48F7" w:rsidP="008C48F7">
      <w:pPr>
        <w:pBdr>
          <w:top w:val="double" w:sz="4" w:space="9" w:color="auto"/>
          <w:left w:val="double" w:sz="4" w:space="0" w:color="auto"/>
          <w:bottom w:val="double" w:sz="4" w:space="6" w:color="auto"/>
          <w:right w:val="double" w:sz="4" w:space="0" w:color="auto"/>
        </w:pBdr>
        <w:spacing w:before="60"/>
        <w:jc w:val="center"/>
        <w:rPr>
          <w:rFonts w:ascii="Arial" w:eastAsia="Batang" w:hAnsi="Arial" w:cs="Arial"/>
          <w:b/>
          <w:szCs w:val="28"/>
        </w:rPr>
      </w:pPr>
      <w:r w:rsidRPr="00141E04">
        <w:rPr>
          <w:rFonts w:ascii="Arial" w:eastAsia="Batang" w:hAnsi="Arial" w:cs="Arial"/>
          <w:b/>
          <w:szCs w:val="28"/>
        </w:rPr>
        <w:t>- Lundi 30 juin 2025 à 9 h</w:t>
      </w:r>
    </w:p>
    <w:p w14:paraId="06A27DB7" w14:textId="1BD75FCD" w:rsidR="008C48F7" w:rsidRPr="00141E04" w:rsidRDefault="008C48F7" w:rsidP="008C48F7">
      <w:pPr>
        <w:pBdr>
          <w:top w:val="double" w:sz="4" w:space="9" w:color="auto"/>
          <w:left w:val="double" w:sz="4" w:space="0" w:color="auto"/>
          <w:bottom w:val="double" w:sz="4" w:space="6" w:color="auto"/>
          <w:right w:val="double" w:sz="4" w:space="0" w:color="auto"/>
        </w:pBdr>
        <w:spacing w:before="60"/>
        <w:jc w:val="center"/>
        <w:rPr>
          <w:rFonts w:ascii="Arial" w:eastAsia="Batang" w:hAnsi="Arial" w:cs="Arial"/>
          <w:b/>
          <w:szCs w:val="28"/>
        </w:rPr>
      </w:pPr>
      <w:r w:rsidRPr="00141E04">
        <w:rPr>
          <w:rFonts w:ascii="Arial" w:eastAsia="Batang" w:hAnsi="Arial" w:cs="Arial"/>
          <w:b/>
          <w:szCs w:val="28"/>
        </w:rPr>
        <w:t xml:space="preserve">- </w:t>
      </w:r>
      <w:r w:rsidR="00141E04">
        <w:rPr>
          <w:rFonts w:ascii="Arial" w:eastAsia="Batang" w:hAnsi="Arial" w:cs="Arial"/>
          <w:b/>
          <w:szCs w:val="28"/>
        </w:rPr>
        <w:t>Jeu</w:t>
      </w:r>
      <w:r w:rsidRPr="00141E04">
        <w:rPr>
          <w:rFonts w:ascii="Arial" w:eastAsia="Batang" w:hAnsi="Arial" w:cs="Arial"/>
          <w:b/>
          <w:szCs w:val="28"/>
        </w:rPr>
        <w:t xml:space="preserve">di </w:t>
      </w:r>
      <w:r w:rsidR="00141E04">
        <w:rPr>
          <w:rFonts w:ascii="Arial" w:eastAsia="Batang" w:hAnsi="Arial" w:cs="Arial"/>
          <w:b/>
          <w:szCs w:val="28"/>
        </w:rPr>
        <w:t>3</w:t>
      </w:r>
      <w:r w:rsidRPr="00141E04">
        <w:rPr>
          <w:rFonts w:ascii="Arial" w:eastAsia="Batang" w:hAnsi="Arial" w:cs="Arial"/>
          <w:b/>
          <w:szCs w:val="28"/>
        </w:rPr>
        <w:t xml:space="preserve"> juillet 2025 à 9 h</w:t>
      </w:r>
    </w:p>
    <w:p w14:paraId="4472BF5B" w14:textId="75BD442D" w:rsidR="007D223A" w:rsidRPr="006919CC" w:rsidRDefault="007D223A" w:rsidP="007D223A">
      <w:pPr>
        <w:pBdr>
          <w:top w:val="double" w:sz="4" w:space="9" w:color="auto"/>
          <w:left w:val="double" w:sz="4" w:space="0" w:color="auto"/>
          <w:bottom w:val="double" w:sz="4" w:space="6" w:color="auto"/>
          <w:right w:val="double" w:sz="4" w:space="0" w:color="auto"/>
        </w:pBdr>
        <w:spacing w:before="60"/>
        <w:jc w:val="center"/>
        <w:rPr>
          <w:rFonts w:ascii="Arial" w:eastAsia="Batang" w:hAnsi="Arial" w:cs="Arial"/>
          <w:b/>
          <w:szCs w:val="28"/>
        </w:rPr>
      </w:pPr>
      <w:r w:rsidRPr="00141E04">
        <w:rPr>
          <w:rFonts w:ascii="Arial" w:eastAsia="Batang" w:hAnsi="Arial" w:cs="Arial"/>
          <w:b/>
          <w:szCs w:val="28"/>
        </w:rPr>
        <w:t xml:space="preserve">- </w:t>
      </w:r>
      <w:r w:rsidR="00141E04">
        <w:rPr>
          <w:rFonts w:ascii="Arial" w:eastAsia="Batang" w:hAnsi="Arial" w:cs="Arial"/>
          <w:b/>
          <w:szCs w:val="28"/>
        </w:rPr>
        <w:t>Mar</w:t>
      </w:r>
      <w:r w:rsidRPr="00141E04">
        <w:rPr>
          <w:rFonts w:ascii="Arial" w:eastAsia="Batang" w:hAnsi="Arial" w:cs="Arial"/>
          <w:b/>
          <w:szCs w:val="28"/>
        </w:rPr>
        <w:t xml:space="preserve">di </w:t>
      </w:r>
      <w:r w:rsidR="00141E04">
        <w:rPr>
          <w:rFonts w:ascii="Arial" w:eastAsia="Batang" w:hAnsi="Arial" w:cs="Arial"/>
          <w:b/>
          <w:szCs w:val="28"/>
        </w:rPr>
        <w:t>8</w:t>
      </w:r>
      <w:r w:rsidRPr="00141E04">
        <w:rPr>
          <w:rFonts w:ascii="Arial" w:eastAsia="Batang" w:hAnsi="Arial" w:cs="Arial"/>
          <w:b/>
          <w:szCs w:val="28"/>
        </w:rPr>
        <w:t xml:space="preserve"> juillet 2025 à 9 h</w:t>
      </w:r>
    </w:p>
    <w:p w14:paraId="3FCBC37B" w14:textId="77777777" w:rsidR="008C48F7" w:rsidRDefault="008C48F7" w:rsidP="00AD5AD4">
      <w:pPr>
        <w:pBdr>
          <w:top w:val="double" w:sz="4" w:space="9" w:color="auto"/>
          <w:left w:val="double" w:sz="4" w:space="0" w:color="auto"/>
          <w:bottom w:val="double" w:sz="4" w:space="6" w:color="auto"/>
          <w:right w:val="double" w:sz="4" w:space="0" w:color="auto"/>
        </w:pBdr>
        <w:spacing w:before="60"/>
        <w:jc w:val="center"/>
        <w:rPr>
          <w:rFonts w:ascii="Arial" w:eastAsia="Batang" w:hAnsi="Arial" w:cs="Arial"/>
          <w:b/>
          <w:szCs w:val="28"/>
        </w:rPr>
      </w:pPr>
    </w:p>
    <w:p w14:paraId="2331A91A" w14:textId="77777777" w:rsidR="009635D3" w:rsidRPr="00EA3EA1" w:rsidRDefault="009635D3" w:rsidP="009635D3">
      <w:pPr>
        <w:pBdr>
          <w:top w:val="double" w:sz="4" w:space="9" w:color="auto"/>
          <w:left w:val="double" w:sz="4" w:space="0" w:color="auto"/>
          <w:bottom w:val="double" w:sz="4" w:space="6" w:color="auto"/>
          <w:right w:val="double" w:sz="4" w:space="0" w:color="auto"/>
        </w:pBdr>
        <w:jc w:val="center"/>
        <w:rPr>
          <w:rFonts w:ascii="Arial" w:eastAsia="Batang" w:hAnsi="Arial" w:cs="Arial"/>
          <w:b/>
          <w:sz w:val="16"/>
          <w:szCs w:val="16"/>
        </w:rPr>
      </w:pPr>
    </w:p>
    <w:p w14:paraId="433118AC" w14:textId="3E3B4339" w:rsidR="003D68B0" w:rsidRPr="00EA3EA1" w:rsidRDefault="003D68B0" w:rsidP="00112D82">
      <w:pPr>
        <w:pBdr>
          <w:top w:val="double" w:sz="4" w:space="9" w:color="auto"/>
          <w:left w:val="double" w:sz="4" w:space="0" w:color="auto"/>
          <w:bottom w:val="double" w:sz="4" w:space="6" w:color="auto"/>
          <w:right w:val="double" w:sz="4" w:space="0" w:color="auto"/>
        </w:pBdr>
        <w:jc w:val="center"/>
        <w:rPr>
          <w:rFonts w:ascii="Arial Narrow" w:eastAsia="Batang" w:hAnsi="Arial Narrow"/>
          <w:b/>
          <w:sz w:val="28"/>
          <w:szCs w:val="28"/>
        </w:rPr>
      </w:pPr>
      <w:r w:rsidRPr="00EA3EA1">
        <w:rPr>
          <w:rFonts w:ascii="Arial Narrow" w:eastAsia="Batang" w:hAnsi="Arial Narrow"/>
          <w:b/>
          <w:sz w:val="28"/>
          <w:szCs w:val="28"/>
        </w:rPr>
        <w:t xml:space="preserve">Lieu de rendez-vous pour la visite : </w:t>
      </w:r>
      <w:r w:rsidRPr="009E136D">
        <w:rPr>
          <w:rFonts w:ascii="Arial Narrow" w:eastAsia="Batang" w:hAnsi="Arial Narrow"/>
          <w:b/>
          <w:sz w:val="28"/>
          <w:szCs w:val="28"/>
        </w:rPr>
        <w:t>1</w:t>
      </w:r>
      <w:r w:rsidR="00063C28" w:rsidRPr="009E136D">
        <w:rPr>
          <w:rFonts w:ascii="Arial Narrow" w:eastAsia="Batang" w:hAnsi="Arial Narrow"/>
          <w:b/>
          <w:sz w:val="28"/>
          <w:szCs w:val="28"/>
        </w:rPr>
        <w:t>2</w:t>
      </w:r>
      <w:r w:rsidR="005A2BCC" w:rsidRPr="009E136D">
        <w:rPr>
          <w:rFonts w:ascii="Arial Narrow" w:eastAsia="Batang" w:hAnsi="Arial Narrow"/>
          <w:b/>
          <w:sz w:val="28"/>
          <w:szCs w:val="28"/>
        </w:rPr>
        <w:t>6</w:t>
      </w:r>
      <w:r w:rsidRPr="009E136D">
        <w:rPr>
          <w:rFonts w:ascii="Arial Narrow" w:eastAsia="Batang" w:hAnsi="Arial Narrow"/>
          <w:b/>
          <w:sz w:val="28"/>
          <w:szCs w:val="28"/>
        </w:rPr>
        <w:t xml:space="preserve"> rue de l’Université - 75007 Paris</w:t>
      </w:r>
    </w:p>
    <w:p w14:paraId="4D8C4A3D" w14:textId="77777777" w:rsidR="003D68B0" w:rsidRPr="00EA3EA1" w:rsidRDefault="003D68B0" w:rsidP="00112D82">
      <w:pPr>
        <w:pBdr>
          <w:top w:val="double" w:sz="4" w:space="9" w:color="auto"/>
          <w:left w:val="double" w:sz="4" w:space="0" w:color="auto"/>
          <w:bottom w:val="double" w:sz="4" w:space="6" w:color="auto"/>
          <w:right w:val="double" w:sz="4" w:space="0" w:color="auto"/>
        </w:pBdr>
        <w:jc w:val="center"/>
        <w:rPr>
          <w:rFonts w:ascii="Arial Narrow" w:eastAsia="Batang" w:hAnsi="Arial Narrow"/>
          <w:b/>
          <w:sz w:val="16"/>
          <w:szCs w:val="16"/>
        </w:rPr>
      </w:pPr>
    </w:p>
    <w:p w14:paraId="1A08D224" w14:textId="77777777" w:rsidR="008669CF" w:rsidRPr="00EA3EA1" w:rsidRDefault="008669CF" w:rsidP="008669CF">
      <w:pPr>
        <w:pBdr>
          <w:top w:val="double" w:sz="4" w:space="9" w:color="auto"/>
          <w:left w:val="double" w:sz="4" w:space="0" w:color="auto"/>
          <w:bottom w:val="double" w:sz="4" w:space="6" w:color="auto"/>
          <w:right w:val="double" w:sz="4" w:space="0" w:color="auto"/>
        </w:pBdr>
        <w:jc w:val="center"/>
        <w:rPr>
          <w:rFonts w:ascii="Helvetica" w:hAnsi="Helvetica"/>
          <w:b/>
          <w:spacing w:val="-2"/>
          <w:sz w:val="22"/>
          <w:szCs w:val="22"/>
        </w:rPr>
      </w:pPr>
      <w:r w:rsidRPr="00EA3EA1">
        <w:rPr>
          <w:rFonts w:ascii="Helvetica" w:hAnsi="Helvetica"/>
          <w:b/>
          <w:spacing w:val="-2"/>
          <w:sz w:val="22"/>
          <w:szCs w:val="22"/>
          <w:u w:val="single"/>
        </w:rPr>
        <w:t>Important :</w:t>
      </w:r>
      <w:r w:rsidRPr="00EA3EA1">
        <w:rPr>
          <w:rFonts w:ascii="Helvetica" w:hAnsi="Helvetica"/>
          <w:b/>
          <w:spacing w:val="-2"/>
          <w:sz w:val="22"/>
          <w:szCs w:val="22"/>
        </w:rPr>
        <w:t xml:space="preserve"> </w:t>
      </w:r>
      <w:r w:rsidR="00B16625" w:rsidRPr="00EA3EA1">
        <w:rPr>
          <w:rFonts w:ascii="Helvetica" w:hAnsi="Helvetica"/>
          <w:b/>
          <w:spacing w:val="-2"/>
          <w:sz w:val="22"/>
          <w:szCs w:val="22"/>
        </w:rPr>
        <w:t>cf. modalités visite en annexe 2</w:t>
      </w:r>
      <w:r w:rsidRPr="00EA3EA1">
        <w:rPr>
          <w:rFonts w:ascii="Helvetica" w:hAnsi="Helvetica"/>
          <w:b/>
          <w:spacing w:val="-2"/>
          <w:sz w:val="22"/>
          <w:szCs w:val="22"/>
        </w:rPr>
        <w:t xml:space="preserve">. </w:t>
      </w:r>
    </w:p>
    <w:p w14:paraId="5F726998" w14:textId="669DD22B" w:rsidR="008669CF" w:rsidRPr="00EA3EA1" w:rsidRDefault="008669CF" w:rsidP="008669CF">
      <w:pPr>
        <w:pBdr>
          <w:top w:val="double" w:sz="4" w:space="9" w:color="auto"/>
          <w:left w:val="double" w:sz="4" w:space="0" w:color="auto"/>
          <w:bottom w:val="double" w:sz="4" w:space="6" w:color="auto"/>
          <w:right w:val="double" w:sz="4" w:space="0" w:color="auto"/>
        </w:pBdr>
        <w:jc w:val="center"/>
        <w:rPr>
          <w:rFonts w:ascii="Helvetica" w:hAnsi="Helvetica"/>
          <w:b/>
          <w:spacing w:val="-2"/>
          <w:sz w:val="22"/>
          <w:szCs w:val="22"/>
        </w:rPr>
      </w:pPr>
      <w:r w:rsidRPr="00EA3EA1">
        <w:rPr>
          <w:rFonts w:ascii="Helvetica" w:hAnsi="Helvetica"/>
          <w:b/>
          <w:spacing w:val="-2"/>
          <w:sz w:val="22"/>
          <w:szCs w:val="22"/>
        </w:rPr>
        <w:t xml:space="preserve">Attention </w:t>
      </w:r>
      <w:r w:rsidR="009D25B9" w:rsidRPr="00EA3EA1">
        <w:rPr>
          <w:rFonts w:ascii="Helvetica" w:hAnsi="Helvetica"/>
          <w:b/>
          <w:spacing w:val="-2"/>
          <w:sz w:val="22"/>
          <w:szCs w:val="22"/>
        </w:rPr>
        <w:t>:</w:t>
      </w:r>
      <w:r w:rsidR="00FE627B">
        <w:rPr>
          <w:rFonts w:ascii="Helvetica" w:hAnsi="Helvetica"/>
          <w:b/>
          <w:spacing w:val="-2"/>
          <w:sz w:val="22"/>
          <w:szCs w:val="22"/>
        </w:rPr>
        <w:t xml:space="preserve"> Inscription au plus tard le </w:t>
      </w:r>
      <w:r w:rsidR="00FE627B" w:rsidRPr="00FE627B">
        <w:rPr>
          <w:rFonts w:ascii="Helvetica" w:hAnsi="Helvetica"/>
          <w:b/>
          <w:spacing w:val="-2"/>
          <w:sz w:val="20"/>
          <w:szCs w:val="22"/>
        </w:rPr>
        <w:t>4</w:t>
      </w:r>
      <w:r w:rsidR="009D25B9" w:rsidRPr="00FE627B">
        <w:rPr>
          <w:rFonts w:ascii="Helvetica" w:hAnsi="Helvetica"/>
          <w:b/>
          <w:spacing w:val="-2"/>
          <w:sz w:val="20"/>
          <w:szCs w:val="22"/>
          <w:vertAlign w:val="superscript"/>
        </w:rPr>
        <w:t>e</w:t>
      </w:r>
      <w:r w:rsidR="00FE627B">
        <w:rPr>
          <w:rFonts w:ascii="Helvetica" w:hAnsi="Helvetica"/>
          <w:b/>
          <w:spacing w:val="-2"/>
          <w:sz w:val="20"/>
          <w:szCs w:val="22"/>
        </w:rPr>
        <w:t> </w:t>
      </w:r>
      <w:r w:rsidRPr="00FE627B">
        <w:rPr>
          <w:rFonts w:ascii="Helvetica" w:hAnsi="Helvetica"/>
          <w:b/>
          <w:spacing w:val="-2"/>
          <w:sz w:val="20"/>
          <w:szCs w:val="22"/>
        </w:rPr>
        <w:t>jour</w:t>
      </w:r>
      <w:r w:rsidRPr="00EA3EA1">
        <w:rPr>
          <w:rFonts w:ascii="Helvetica" w:hAnsi="Helvetica"/>
          <w:b/>
          <w:spacing w:val="-2"/>
          <w:sz w:val="22"/>
          <w:szCs w:val="22"/>
        </w:rPr>
        <w:t xml:space="preserve"> ouvré avant la date de la visite.</w:t>
      </w:r>
    </w:p>
    <w:p w14:paraId="4349E71A" w14:textId="77777777" w:rsidR="008669CF" w:rsidRPr="00EA3EA1" w:rsidRDefault="008669CF" w:rsidP="008669CF">
      <w:pPr>
        <w:pBdr>
          <w:top w:val="double" w:sz="4" w:space="9" w:color="auto"/>
          <w:left w:val="double" w:sz="4" w:space="0" w:color="auto"/>
          <w:bottom w:val="double" w:sz="4" w:space="6" w:color="auto"/>
          <w:right w:val="double" w:sz="4" w:space="0" w:color="auto"/>
        </w:pBdr>
        <w:jc w:val="center"/>
        <w:rPr>
          <w:rFonts w:ascii="Helvetica" w:hAnsi="Helvetica"/>
          <w:b/>
          <w:spacing w:val="-2"/>
          <w:sz w:val="22"/>
          <w:szCs w:val="22"/>
        </w:rPr>
      </w:pPr>
    </w:p>
    <w:p w14:paraId="65D7E982" w14:textId="0A2A49F8" w:rsidR="009B0BA8" w:rsidRPr="00DA4689" w:rsidRDefault="008669CF" w:rsidP="00112D82">
      <w:pPr>
        <w:pBdr>
          <w:top w:val="double" w:sz="4" w:space="9" w:color="auto"/>
          <w:left w:val="double" w:sz="4" w:space="0" w:color="auto"/>
          <w:bottom w:val="double" w:sz="4" w:space="6" w:color="auto"/>
          <w:right w:val="double" w:sz="4" w:space="0" w:color="auto"/>
        </w:pBdr>
        <w:jc w:val="center"/>
        <w:rPr>
          <w:rFonts w:ascii="Helvetica" w:hAnsi="Helvetica"/>
          <w:i/>
          <w:color w:val="FF0000"/>
          <w:spacing w:val="-2"/>
          <w:sz w:val="20"/>
          <w:szCs w:val="22"/>
        </w:rPr>
      </w:pPr>
      <w:r w:rsidRPr="00EA3EA1">
        <w:rPr>
          <w:rFonts w:ascii="Helvetica" w:hAnsi="Helvetica"/>
          <w:i/>
          <w:spacing w:val="-2"/>
          <w:sz w:val="20"/>
          <w:szCs w:val="22"/>
        </w:rPr>
        <w:t>Pour tout renseignement complémentaire relatif aux modalités de visite, contacter</w:t>
      </w:r>
      <w:r w:rsidR="00415D41">
        <w:rPr>
          <w:rFonts w:ascii="Helvetica" w:hAnsi="Helvetica"/>
          <w:i/>
          <w:spacing w:val="-2"/>
          <w:sz w:val="20"/>
          <w:szCs w:val="22"/>
        </w:rPr>
        <w:t xml:space="preserve"> </w:t>
      </w:r>
      <w:r w:rsidR="00AA484E">
        <w:rPr>
          <w:rFonts w:ascii="Helvetica" w:hAnsi="Helvetica"/>
          <w:i/>
          <w:spacing w:val="-2"/>
          <w:sz w:val="20"/>
          <w:szCs w:val="22"/>
        </w:rPr>
        <w:t>par courriel :</w:t>
      </w:r>
      <w:r w:rsidR="00415D41">
        <w:rPr>
          <w:rFonts w:ascii="Helvetica" w:hAnsi="Helvetica"/>
          <w:i/>
          <w:spacing w:val="-2"/>
          <w:sz w:val="20"/>
          <w:szCs w:val="22"/>
        </w:rPr>
        <w:br/>
      </w:r>
      <w:r w:rsidR="00415D41" w:rsidRPr="00DA4689">
        <w:rPr>
          <w:rFonts w:ascii="Helvetica" w:hAnsi="Helvetica"/>
          <w:i/>
          <w:spacing w:val="-2"/>
          <w:sz w:val="20"/>
          <w:szCs w:val="22"/>
        </w:rPr>
        <w:t>M</w:t>
      </w:r>
      <w:r w:rsidR="008B6ADF" w:rsidRPr="00DA4689">
        <w:rPr>
          <w:rFonts w:ascii="Helvetica" w:hAnsi="Helvetica"/>
          <w:i/>
          <w:spacing w:val="-2"/>
          <w:sz w:val="20"/>
          <w:szCs w:val="22"/>
        </w:rPr>
        <w:t>.</w:t>
      </w:r>
      <w:r w:rsidR="00415D41" w:rsidRPr="00DA4689">
        <w:rPr>
          <w:rFonts w:ascii="Helvetica" w:hAnsi="Helvetica"/>
          <w:i/>
          <w:spacing w:val="-2"/>
          <w:sz w:val="20"/>
          <w:szCs w:val="22"/>
        </w:rPr>
        <w:t xml:space="preserve"> Jean-Philippe GUERIAUX</w:t>
      </w:r>
      <w:r w:rsidR="002A34AE" w:rsidRPr="00DA4689">
        <w:rPr>
          <w:rFonts w:ascii="Helvetica" w:hAnsi="Helvetica"/>
          <w:i/>
          <w:spacing w:val="-2"/>
          <w:sz w:val="20"/>
          <w:szCs w:val="22"/>
        </w:rPr>
        <w:t>, directeur de la restauration</w:t>
      </w:r>
      <w:r w:rsidR="00AA484E" w:rsidRPr="00DA4689">
        <w:rPr>
          <w:rFonts w:ascii="Helvetica" w:hAnsi="Helvetica"/>
          <w:i/>
          <w:spacing w:val="-2"/>
          <w:sz w:val="20"/>
          <w:szCs w:val="22"/>
        </w:rPr>
        <w:t> :</w:t>
      </w:r>
      <w:r w:rsidRPr="00DA4689">
        <w:rPr>
          <w:rFonts w:ascii="Helvetica" w:hAnsi="Helvetica"/>
          <w:i/>
          <w:color w:val="FF0000"/>
          <w:spacing w:val="-2"/>
          <w:sz w:val="20"/>
          <w:szCs w:val="22"/>
        </w:rPr>
        <w:t xml:space="preserve"> </w:t>
      </w:r>
    </w:p>
    <w:p w14:paraId="0533A618" w14:textId="2041EFB9" w:rsidR="008669CF" w:rsidRPr="000A4C4F" w:rsidRDefault="00F67431" w:rsidP="00112D82">
      <w:pPr>
        <w:pBdr>
          <w:top w:val="double" w:sz="4" w:space="9" w:color="auto"/>
          <w:left w:val="double" w:sz="4" w:space="0" w:color="auto"/>
          <w:bottom w:val="double" w:sz="4" w:space="6" w:color="auto"/>
          <w:right w:val="double" w:sz="4" w:space="0" w:color="auto"/>
        </w:pBdr>
        <w:jc w:val="center"/>
        <w:rPr>
          <w:rStyle w:val="Lienhypertexte"/>
          <w:rFonts w:ascii="Arial" w:eastAsia="Batang" w:hAnsi="Arial" w:cs="Arial"/>
          <w:sz w:val="22"/>
          <w:szCs w:val="22"/>
        </w:rPr>
      </w:pPr>
      <w:hyperlink r:id="rId9" w:history="1">
        <w:r w:rsidR="009B0BA8" w:rsidRPr="000A4C4F">
          <w:rPr>
            <w:rStyle w:val="Lienhypertexte"/>
            <w:rFonts w:ascii="Arial" w:eastAsia="Batang" w:hAnsi="Arial" w:cs="Arial"/>
            <w:sz w:val="22"/>
            <w:szCs w:val="22"/>
          </w:rPr>
          <w:t xml:space="preserve"> Jean-Philippe.Gueriaux@assemblee-nationale.fr</w:t>
        </w:r>
      </w:hyperlink>
      <w:r w:rsidR="008669CF" w:rsidRPr="000A4C4F">
        <w:rPr>
          <w:rStyle w:val="Lienhypertexte"/>
          <w:rFonts w:ascii="Arial" w:eastAsia="Batang" w:hAnsi="Arial" w:cs="Arial"/>
          <w:sz w:val="22"/>
          <w:szCs w:val="22"/>
        </w:rPr>
        <w:t xml:space="preserve"> </w:t>
      </w:r>
    </w:p>
    <w:p w14:paraId="2198ED7A" w14:textId="77777777" w:rsidR="00FC008E" w:rsidRDefault="00FC008E" w:rsidP="003B63DF">
      <w:pPr>
        <w:pBdr>
          <w:top w:val="single" w:sz="12" w:space="0" w:color="auto"/>
          <w:left w:val="single" w:sz="12" w:space="4" w:color="auto"/>
          <w:bottom w:val="single" w:sz="12" w:space="1" w:color="auto"/>
          <w:right w:val="single" w:sz="12" w:space="4" w:color="auto"/>
        </w:pBdr>
        <w:jc w:val="center"/>
        <w:rPr>
          <w:b/>
          <w:sz w:val="20"/>
          <w:szCs w:val="20"/>
        </w:rPr>
      </w:pPr>
    </w:p>
    <w:p w14:paraId="5AB20BAB" w14:textId="1F8738C0" w:rsidR="00B16DF4" w:rsidRPr="003B63DF" w:rsidRDefault="00B16DF4" w:rsidP="003B63DF">
      <w:pPr>
        <w:pBdr>
          <w:top w:val="single" w:sz="12" w:space="0" w:color="auto"/>
          <w:left w:val="single" w:sz="12" w:space="4" w:color="auto"/>
          <w:bottom w:val="single" w:sz="12" w:space="1" w:color="auto"/>
          <w:right w:val="single" w:sz="12" w:space="4" w:color="auto"/>
        </w:pBdr>
        <w:jc w:val="center"/>
        <w:rPr>
          <w:b/>
          <w:sz w:val="20"/>
          <w:szCs w:val="20"/>
        </w:rPr>
      </w:pPr>
      <w:r w:rsidRPr="003B63DF">
        <w:rPr>
          <w:b/>
          <w:sz w:val="20"/>
          <w:szCs w:val="20"/>
        </w:rPr>
        <w:t xml:space="preserve">REMISE ÉLECTRONIQUE OBLIGATOIRE </w:t>
      </w:r>
    </w:p>
    <w:p w14:paraId="7B7696A1" w14:textId="77777777" w:rsidR="00CA38D3" w:rsidRPr="003B63DF" w:rsidRDefault="00B16DF4" w:rsidP="003B63DF">
      <w:pPr>
        <w:pBdr>
          <w:top w:val="single" w:sz="12" w:space="0" w:color="auto"/>
          <w:left w:val="single" w:sz="12" w:space="4" w:color="auto"/>
          <w:bottom w:val="single" w:sz="12" w:space="1" w:color="auto"/>
          <w:right w:val="single" w:sz="12" w:space="4" w:color="auto"/>
        </w:pBdr>
        <w:jc w:val="center"/>
        <w:rPr>
          <w:b/>
          <w:sz w:val="12"/>
          <w:szCs w:val="12"/>
        </w:rPr>
      </w:pPr>
      <w:r w:rsidRPr="003B63DF">
        <w:rPr>
          <w:b/>
          <w:sz w:val="20"/>
          <w:szCs w:val="20"/>
        </w:rPr>
        <w:t xml:space="preserve">EN APPLICATION </w:t>
      </w:r>
      <w:r w:rsidR="008669CF" w:rsidRPr="003B63DF">
        <w:rPr>
          <w:b/>
          <w:sz w:val="20"/>
        </w:rPr>
        <w:t xml:space="preserve">DES ARTICLES L. 2132-2 ET R. 2132-7 </w:t>
      </w:r>
      <w:r w:rsidR="003A3C75" w:rsidRPr="003B63DF">
        <w:rPr>
          <w:b/>
          <w:caps/>
          <w:sz w:val="20"/>
          <w:szCs w:val="20"/>
        </w:rPr>
        <w:t>du code de la commande publique</w:t>
      </w:r>
    </w:p>
    <w:p w14:paraId="0F7D93D4" w14:textId="77777777" w:rsidR="00B16DF4" w:rsidRPr="003B63DF" w:rsidRDefault="00B16DF4" w:rsidP="003B63DF">
      <w:pPr>
        <w:pBdr>
          <w:top w:val="single" w:sz="12" w:space="0" w:color="auto"/>
          <w:left w:val="single" w:sz="12" w:space="4" w:color="auto"/>
          <w:bottom w:val="single" w:sz="12" w:space="1" w:color="auto"/>
          <w:right w:val="single" w:sz="12" w:space="4" w:color="auto"/>
        </w:pBdr>
        <w:spacing w:before="60"/>
        <w:jc w:val="center"/>
        <w:rPr>
          <w:rFonts w:eastAsia="Batang"/>
          <w:sz w:val="12"/>
          <w:szCs w:val="12"/>
        </w:rPr>
      </w:pPr>
    </w:p>
    <w:p w14:paraId="311D7EAE" w14:textId="4E54046E" w:rsidR="00D95C40" w:rsidRDefault="000215A3" w:rsidP="00415D41">
      <w:pPr>
        <w:tabs>
          <w:tab w:val="left" w:pos="1013"/>
        </w:tabs>
        <w:rPr>
          <w:rFonts w:ascii="Arial Narrow" w:hAnsi="Arial Narrow" w:cs="Arial"/>
          <w:b/>
          <w:caps/>
          <w:sz w:val="22"/>
          <w:szCs w:val="22"/>
        </w:rPr>
      </w:pPr>
      <w:r>
        <w:rPr>
          <w:rFonts w:ascii="Arial Narrow" w:hAnsi="Arial Narrow" w:cs="Arial"/>
          <w:b/>
          <w:caps/>
          <w:sz w:val="22"/>
          <w:szCs w:val="22"/>
        </w:rPr>
        <w:tab/>
      </w:r>
      <w:r w:rsidR="00D95C40">
        <w:rPr>
          <w:rFonts w:ascii="Arial Narrow" w:hAnsi="Arial Narrow" w:cs="Arial"/>
          <w:b/>
          <w:caps/>
          <w:sz w:val="22"/>
          <w:szCs w:val="22"/>
        </w:rPr>
        <w:br w:type="page"/>
      </w:r>
    </w:p>
    <w:p w14:paraId="4641E7FD" w14:textId="77777777" w:rsidR="003B63DF" w:rsidRDefault="003B63DF" w:rsidP="000215A3">
      <w:pPr>
        <w:tabs>
          <w:tab w:val="left" w:pos="1013"/>
        </w:tabs>
        <w:rPr>
          <w:rFonts w:ascii="Arial Narrow" w:hAnsi="Arial Narrow" w:cs="Arial"/>
          <w:b/>
          <w:caps/>
          <w:sz w:val="22"/>
          <w:szCs w:val="22"/>
        </w:rPr>
      </w:pPr>
    </w:p>
    <w:p w14:paraId="22D19872" w14:textId="77777777" w:rsidR="00B90675" w:rsidRPr="00EE7D31" w:rsidRDefault="00B90675" w:rsidP="00EE7D31">
      <w:pPr>
        <w:pStyle w:val="Titre1"/>
      </w:pPr>
      <w:r w:rsidRPr="00EE7D31">
        <w:t>Section I</w:t>
      </w:r>
    </w:p>
    <w:p w14:paraId="5DD20370" w14:textId="77777777" w:rsidR="00B90675" w:rsidRPr="00B90675" w:rsidRDefault="00B90675" w:rsidP="00B90675">
      <w:pPr>
        <w:keepNext/>
        <w:pBdr>
          <w:bottom w:val="single" w:sz="12" w:space="1" w:color="auto"/>
        </w:pBdr>
        <w:spacing w:before="120" w:after="120"/>
        <w:jc w:val="center"/>
        <w:outlineLvl w:val="0"/>
        <w:rPr>
          <w:rFonts w:ascii="Arial Narrow" w:hAnsi="Arial Narrow" w:cs="Arial"/>
          <w:b/>
          <w:caps/>
          <w:sz w:val="22"/>
          <w:szCs w:val="22"/>
        </w:rPr>
      </w:pPr>
      <w:r w:rsidRPr="00B90675">
        <w:rPr>
          <w:rFonts w:ascii="Arial Narrow" w:hAnsi="Arial Narrow" w:cs="Arial"/>
          <w:b/>
          <w:caps/>
          <w:sz w:val="22"/>
          <w:szCs w:val="22"/>
        </w:rPr>
        <w:t>Pouvoir adjudicateur</w:t>
      </w:r>
    </w:p>
    <w:p w14:paraId="5CDAB81A" w14:textId="77777777" w:rsidR="00F56A78" w:rsidRPr="00F56A78" w:rsidRDefault="00F56A78" w:rsidP="00400D70">
      <w:pPr>
        <w:pStyle w:val="Paragraphedeliste"/>
        <w:numPr>
          <w:ilvl w:val="0"/>
          <w:numId w:val="10"/>
        </w:numPr>
        <w:spacing w:before="240"/>
        <w:contextualSpacing w:val="0"/>
        <w:jc w:val="both"/>
        <w:outlineLvl w:val="1"/>
        <w:rPr>
          <w:rFonts w:ascii="Arial" w:eastAsia="Batang" w:hAnsi="Arial" w:cs="Arial"/>
          <w:b/>
          <w:vanish/>
          <w:sz w:val="20"/>
          <w:szCs w:val="20"/>
          <w:u w:val="single"/>
        </w:rPr>
      </w:pPr>
    </w:p>
    <w:p w14:paraId="4DD5A42C" w14:textId="77777777" w:rsidR="00B53E02" w:rsidRPr="00F56A78" w:rsidRDefault="00B53E02" w:rsidP="00EE7D31">
      <w:pPr>
        <w:pStyle w:val="Titre2"/>
      </w:pPr>
      <w:r w:rsidRPr="00F56A78">
        <w:t>Nom et adresse officiels du pouvoir adjudicateur</w:t>
      </w:r>
    </w:p>
    <w:p w14:paraId="180806F3" w14:textId="77777777" w:rsidR="002C5631" w:rsidRPr="002060F9" w:rsidRDefault="002C5631" w:rsidP="002C5631">
      <w:pPr>
        <w:ind w:left="1260"/>
        <w:rPr>
          <w:rFonts w:ascii="Arial" w:hAnsi="Arial" w:cs="Arial"/>
          <w:b/>
          <w:sz w:val="16"/>
          <w:szCs w:val="16"/>
        </w:rPr>
      </w:pPr>
    </w:p>
    <w:p w14:paraId="06FF5F63" w14:textId="77777777" w:rsidR="00A5657A" w:rsidRPr="00DA4689" w:rsidRDefault="00A5657A" w:rsidP="00A5657A">
      <w:pPr>
        <w:tabs>
          <w:tab w:val="left" w:pos="426"/>
        </w:tabs>
        <w:ind w:left="426"/>
        <w:rPr>
          <w:rFonts w:ascii="Arial" w:hAnsi="Arial" w:cs="Arial"/>
          <w:b/>
          <w:sz w:val="20"/>
        </w:rPr>
      </w:pPr>
      <w:bookmarkStart w:id="0" w:name="OLE_LINK1"/>
      <w:r w:rsidRPr="00DA4689">
        <w:rPr>
          <w:rFonts w:ascii="Arial" w:hAnsi="Arial" w:cs="Arial"/>
          <w:b/>
          <w:sz w:val="20"/>
        </w:rPr>
        <w:t>Assemblée nationale</w:t>
      </w:r>
    </w:p>
    <w:p w14:paraId="0DFB1AE8" w14:textId="77777777" w:rsidR="00A5657A" w:rsidRPr="00DA4689" w:rsidRDefault="00A5657A" w:rsidP="00A5657A">
      <w:pPr>
        <w:ind w:left="426"/>
        <w:rPr>
          <w:rFonts w:ascii="Arial" w:hAnsi="Arial" w:cs="Arial"/>
          <w:sz w:val="20"/>
        </w:rPr>
      </w:pPr>
      <w:r w:rsidRPr="00DA4689">
        <w:rPr>
          <w:rFonts w:ascii="Arial" w:hAnsi="Arial" w:cs="Arial"/>
          <w:sz w:val="20"/>
        </w:rPr>
        <w:t>126 rue de l’Université - 75355 PARIS 07 SP</w:t>
      </w:r>
    </w:p>
    <w:p w14:paraId="6A330BE8" w14:textId="77777777" w:rsidR="00EA2CF8" w:rsidRPr="00DA4689" w:rsidRDefault="00EA2CF8" w:rsidP="001D696D">
      <w:pPr>
        <w:spacing w:before="60"/>
        <w:ind w:left="425"/>
        <w:rPr>
          <w:rFonts w:ascii="Arial" w:hAnsi="Arial" w:cs="Arial"/>
          <w:sz w:val="20"/>
          <w:szCs w:val="20"/>
        </w:rPr>
      </w:pPr>
      <w:r w:rsidRPr="00DA4689">
        <w:rPr>
          <w:rFonts w:ascii="Arial" w:hAnsi="Arial" w:cs="Arial"/>
          <w:sz w:val="20"/>
          <w:szCs w:val="20"/>
        </w:rPr>
        <w:t>Profil acheteur : PLACE (plateforme des achats de l’État)</w:t>
      </w:r>
    </w:p>
    <w:p w14:paraId="435CBA58" w14:textId="77777777" w:rsidR="00EA2CF8" w:rsidRPr="00EA2CF8" w:rsidRDefault="00EA2CF8" w:rsidP="00EA2CF8">
      <w:pPr>
        <w:ind w:left="426"/>
        <w:rPr>
          <w:rFonts w:ascii="Arial" w:hAnsi="Arial" w:cs="Arial"/>
          <w:sz w:val="20"/>
          <w:szCs w:val="20"/>
        </w:rPr>
      </w:pPr>
      <w:r w:rsidRPr="00DA4689">
        <w:rPr>
          <w:rFonts w:ascii="Arial" w:hAnsi="Arial" w:cs="Arial"/>
          <w:sz w:val="20"/>
          <w:szCs w:val="20"/>
        </w:rPr>
        <w:t xml:space="preserve">Adresse du profil acheteur : </w:t>
      </w:r>
      <w:r w:rsidRPr="00DA4689">
        <w:rPr>
          <w:rFonts w:ascii="Arial" w:hAnsi="Arial" w:cs="Arial"/>
          <w:b/>
          <w:color w:val="0000FF"/>
          <w:sz w:val="20"/>
          <w:szCs w:val="20"/>
        </w:rPr>
        <w:t>https://www.marches-publics.gouv.fr</w:t>
      </w:r>
      <w:r w:rsidRPr="00EA2CF8">
        <w:rPr>
          <w:rFonts w:ascii="Arial" w:hAnsi="Arial" w:cs="Arial"/>
          <w:b/>
          <w:color w:val="0000FF"/>
          <w:sz w:val="20"/>
          <w:szCs w:val="20"/>
        </w:rPr>
        <w:t xml:space="preserve"> </w:t>
      </w:r>
    </w:p>
    <w:bookmarkEnd w:id="0"/>
    <w:p w14:paraId="57658D7F" w14:textId="77777777" w:rsidR="00B53E02" w:rsidRPr="00F56A78" w:rsidRDefault="00B53E02" w:rsidP="00EE7D31">
      <w:pPr>
        <w:pStyle w:val="Titre2"/>
      </w:pPr>
      <w:r w:rsidRPr="00F56A78">
        <w:t>Adresse auprès de laquelle des informations complémentaires peuvent être obtenues</w:t>
      </w:r>
    </w:p>
    <w:p w14:paraId="6DF21E92" w14:textId="77777777" w:rsidR="002C5631" w:rsidRPr="002C5631" w:rsidRDefault="002C5631" w:rsidP="00910289">
      <w:pPr>
        <w:rPr>
          <w:rFonts w:eastAsia="Batang"/>
        </w:rPr>
      </w:pPr>
    </w:p>
    <w:p w14:paraId="6A8012B5" w14:textId="4862E26A" w:rsidR="002B0A8F" w:rsidRPr="00125D39" w:rsidRDefault="002B0A8F" w:rsidP="002B0A8F">
      <w:pPr>
        <w:ind w:left="426"/>
        <w:jc w:val="both"/>
        <w:rPr>
          <w:rFonts w:ascii="Arial" w:eastAsia="Batang" w:hAnsi="Arial" w:cs="Arial"/>
          <w:color w:val="000000"/>
          <w:sz w:val="20"/>
          <w:szCs w:val="20"/>
        </w:rPr>
      </w:pPr>
      <w:r w:rsidRPr="00125D39">
        <w:rPr>
          <w:rFonts w:ascii="Arial" w:eastAsia="Batang" w:hAnsi="Arial" w:cs="Arial"/>
          <w:color w:val="000000"/>
          <w:sz w:val="20"/>
          <w:szCs w:val="20"/>
        </w:rPr>
        <w:t>Les questions portant sur les pièces de marché doivent être adressées via la plateforme de dématérialisation des marchés publics de l’Assemblée nationale, accessible depuis le site :</w:t>
      </w:r>
    </w:p>
    <w:p w14:paraId="4E5A9354" w14:textId="77777777" w:rsidR="002B0A8F" w:rsidRPr="00125D39" w:rsidRDefault="00F67431" w:rsidP="002B0A8F">
      <w:pPr>
        <w:spacing w:before="60" w:after="60"/>
        <w:ind w:left="425"/>
        <w:jc w:val="both"/>
        <w:rPr>
          <w:rFonts w:ascii="Arial" w:eastAsia="Batang" w:hAnsi="Arial" w:cs="Arial"/>
          <w:spacing w:val="-4"/>
          <w:sz w:val="20"/>
          <w:szCs w:val="20"/>
        </w:rPr>
      </w:pPr>
      <w:hyperlink r:id="rId10" w:history="1">
        <w:r w:rsidR="002B0A8F" w:rsidRPr="00125D39">
          <w:rPr>
            <w:rStyle w:val="Lienhypertexte"/>
            <w:rFonts w:ascii="Arial" w:eastAsia="Batang" w:hAnsi="Arial" w:cs="Arial"/>
            <w:spacing w:val="-4"/>
            <w:sz w:val="20"/>
            <w:szCs w:val="20"/>
          </w:rPr>
          <w:t>http://www.assemblee-nationale.fr</w:t>
        </w:r>
      </w:hyperlink>
      <w:r w:rsidR="002B0A8F" w:rsidRPr="00125D39">
        <w:rPr>
          <w:rFonts w:ascii="Arial" w:eastAsia="Batang" w:hAnsi="Arial" w:cs="Arial"/>
          <w:spacing w:val="-4"/>
          <w:sz w:val="20"/>
          <w:szCs w:val="20"/>
        </w:rPr>
        <w:t xml:space="preserve"> </w:t>
      </w:r>
      <w:r w:rsidR="002B0A8F" w:rsidRPr="00125D39">
        <w:rPr>
          <w:rFonts w:ascii="Arial" w:eastAsia="Batang" w:hAnsi="Arial" w:cs="Arial"/>
          <w:color w:val="000000"/>
          <w:sz w:val="20"/>
          <w:szCs w:val="20"/>
        </w:rPr>
        <w:t>(rubrique « marchés publics »), ou à l’adresse url</w:t>
      </w:r>
      <w:r w:rsidR="002B0A8F" w:rsidRPr="00125D39">
        <w:rPr>
          <w:rFonts w:ascii="Arial" w:eastAsia="Batang" w:hAnsi="Arial" w:cs="Arial"/>
          <w:spacing w:val="-4"/>
          <w:sz w:val="20"/>
          <w:szCs w:val="20"/>
        </w:rPr>
        <w:t> :</w:t>
      </w:r>
    </w:p>
    <w:p w14:paraId="03D2D4BC" w14:textId="501B4762" w:rsidR="002B0A8F" w:rsidRPr="00125D39" w:rsidRDefault="00F67431" w:rsidP="002B0A8F">
      <w:pPr>
        <w:ind w:left="426"/>
        <w:jc w:val="both"/>
        <w:rPr>
          <w:rFonts w:ascii="Arial" w:eastAsia="Batang" w:hAnsi="Arial" w:cs="Arial"/>
          <w:spacing w:val="-4"/>
          <w:sz w:val="20"/>
          <w:szCs w:val="20"/>
        </w:rPr>
      </w:pPr>
      <w:hyperlink r:id="rId11" w:history="1">
        <w:r w:rsidR="00125D39" w:rsidRPr="00125D39">
          <w:rPr>
            <w:rStyle w:val="Lienhypertexte"/>
            <w:rFonts w:ascii="Arial" w:hAnsi="Arial" w:cs="Arial"/>
            <w:sz w:val="20"/>
            <w:szCs w:val="20"/>
          </w:rPr>
          <w:t>https://www.marches-publics.gouv.fr</w:t>
        </w:r>
      </w:hyperlink>
      <w:r w:rsidR="00125D39" w:rsidRPr="00125D39">
        <w:rPr>
          <w:rFonts w:ascii="Arial" w:hAnsi="Arial" w:cs="Arial"/>
          <w:color w:val="0000FF"/>
          <w:sz w:val="20"/>
          <w:szCs w:val="20"/>
        </w:rPr>
        <w:t xml:space="preserve"> </w:t>
      </w:r>
    </w:p>
    <w:p w14:paraId="145FD347" w14:textId="77777777" w:rsidR="005B4791" w:rsidRPr="00F56A78" w:rsidRDefault="005B4791" w:rsidP="00EE7D31">
      <w:pPr>
        <w:pStyle w:val="Titre2"/>
      </w:pPr>
      <w:r w:rsidRPr="00F56A78">
        <w:t xml:space="preserve">Adresse à laquelle </w:t>
      </w:r>
      <w:r w:rsidR="00D72370" w:rsidRPr="00F56A78">
        <w:t>une copie de sauvegarde</w:t>
      </w:r>
      <w:r w:rsidRPr="00F56A78">
        <w:t xml:space="preserve"> peu</w:t>
      </w:r>
      <w:r w:rsidR="00B9723E" w:rsidRPr="00F56A78">
        <w:t>t être ENVOYÉE</w:t>
      </w:r>
      <w:r w:rsidRPr="00F56A78">
        <w:t xml:space="preserve"> (adresse postale)</w:t>
      </w:r>
    </w:p>
    <w:p w14:paraId="3B3905B0" w14:textId="77777777" w:rsidR="00A5657A" w:rsidRPr="005B4791" w:rsidRDefault="00A5657A" w:rsidP="00A5657A">
      <w:pPr>
        <w:ind w:left="357"/>
        <w:jc w:val="both"/>
        <w:outlineLvl w:val="1"/>
        <w:rPr>
          <w:rFonts w:ascii="Arial" w:eastAsia="Batang" w:hAnsi="Arial" w:cs="Arial"/>
          <w:b/>
          <w:color w:val="0000FF"/>
          <w:sz w:val="20"/>
          <w:szCs w:val="20"/>
          <w:u w:val="single"/>
        </w:rPr>
      </w:pPr>
      <w:r w:rsidRPr="00AA6CB4">
        <w:rPr>
          <w:rFonts w:ascii="Arial" w:hAnsi="Arial" w:cs="Arial"/>
          <w:b/>
          <w:bCs/>
          <w:i/>
          <w:color w:val="002060"/>
          <w:sz w:val="20"/>
        </w:rPr>
        <w:t xml:space="preserve">(Attention : ne pas </w:t>
      </w:r>
      <w:r>
        <w:rPr>
          <w:rFonts w:ascii="Arial" w:hAnsi="Arial" w:cs="Arial"/>
          <w:b/>
          <w:bCs/>
          <w:i/>
          <w:color w:val="002060"/>
          <w:sz w:val="20"/>
        </w:rPr>
        <w:t>déposer</w:t>
      </w:r>
      <w:r w:rsidRPr="00AA6CB4">
        <w:rPr>
          <w:rFonts w:ascii="Arial" w:hAnsi="Arial" w:cs="Arial"/>
          <w:b/>
          <w:bCs/>
          <w:i/>
          <w:color w:val="002060"/>
          <w:sz w:val="20"/>
        </w:rPr>
        <w:t xml:space="preserve"> de </w:t>
      </w:r>
      <w:r w:rsidR="00DD211B">
        <w:rPr>
          <w:rFonts w:ascii="Arial" w:hAnsi="Arial" w:cs="Arial"/>
          <w:b/>
          <w:bCs/>
          <w:i/>
          <w:color w:val="002060"/>
          <w:sz w:val="20"/>
        </w:rPr>
        <w:t>pli</w:t>
      </w:r>
      <w:r w:rsidRPr="00AA6CB4">
        <w:rPr>
          <w:rFonts w:ascii="Arial" w:hAnsi="Arial" w:cs="Arial"/>
          <w:b/>
          <w:bCs/>
          <w:i/>
          <w:color w:val="002060"/>
          <w:sz w:val="20"/>
        </w:rPr>
        <w:t xml:space="preserve"> à cette adresse)</w:t>
      </w:r>
    </w:p>
    <w:p w14:paraId="0A433E5E" w14:textId="77777777"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Assemblée nationale</w:t>
      </w:r>
    </w:p>
    <w:p w14:paraId="3E9AF60C" w14:textId="77777777" w:rsidR="00AD5AD4" w:rsidRDefault="00AD5AD4" w:rsidP="002B0A8F">
      <w:pPr>
        <w:ind w:left="426"/>
        <w:jc w:val="both"/>
        <w:rPr>
          <w:rFonts w:ascii="Arial" w:eastAsia="Batang" w:hAnsi="Arial" w:cs="Arial"/>
          <w:color w:val="000000"/>
          <w:sz w:val="20"/>
          <w:szCs w:val="20"/>
        </w:rPr>
      </w:pPr>
      <w:r w:rsidRPr="00AD5AD4">
        <w:rPr>
          <w:rFonts w:ascii="Arial" w:eastAsia="Batang" w:hAnsi="Arial" w:cs="Arial"/>
          <w:color w:val="000000"/>
          <w:sz w:val="20"/>
          <w:szCs w:val="20"/>
        </w:rPr>
        <w:t>Direction de la Logistique parlementaire (DLP) – Division de la restauration et de l’hébergement</w:t>
      </w:r>
    </w:p>
    <w:p w14:paraId="62BD8501" w14:textId="6CACDCAE"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126 rue de l’Université</w:t>
      </w:r>
    </w:p>
    <w:p w14:paraId="1BA456C0" w14:textId="77777777"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75355 PARIS 07 SP</w:t>
      </w:r>
    </w:p>
    <w:p w14:paraId="7837FBA7" w14:textId="77777777" w:rsidR="00C70AC4" w:rsidRPr="00C70AC4" w:rsidRDefault="002B0A8F" w:rsidP="002B0A8F">
      <w:pPr>
        <w:pStyle w:val="Titre2"/>
        <w:rPr>
          <w:rFonts w:asciiTheme="minorHAnsi" w:hAnsiTheme="minorHAnsi" w:cstheme="minorHAnsi"/>
          <w:b w:val="0"/>
          <w:bCs/>
          <w:color w:val="002060"/>
          <w:szCs w:val="24"/>
        </w:rPr>
      </w:pPr>
      <w:r w:rsidRPr="002B0A8F">
        <w:t>Adresse physique à laquelle la copie de sauvegarde peut être DÉPOSÉE</w:t>
      </w:r>
      <w:r w:rsidRPr="002B0A8F">
        <w:tab/>
      </w:r>
    </w:p>
    <w:p w14:paraId="0AA0BFFF" w14:textId="25C92B84" w:rsidR="002B0A8F" w:rsidRPr="00E469E9" w:rsidRDefault="002B0A8F" w:rsidP="00C70AC4">
      <w:pPr>
        <w:pStyle w:val="Titre2"/>
        <w:numPr>
          <w:ilvl w:val="0"/>
          <w:numId w:val="0"/>
        </w:numPr>
        <w:ind w:left="432"/>
        <w:rPr>
          <w:rFonts w:asciiTheme="minorHAnsi" w:hAnsiTheme="minorHAnsi" w:cstheme="minorHAnsi"/>
          <w:b w:val="0"/>
          <w:bCs/>
          <w:color w:val="002060"/>
          <w:szCs w:val="24"/>
        </w:rPr>
      </w:pPr>
      <w:r w:rsidRPr="00E469E9">
        <w:rPr>
          <w:rFonts w:asciiTheme="minorHAnsi" w:hAnsiTheme="minorHAnsi" w:cstheme="minorHAnsi"/>
          <w:bCs/>
          <w:color w:val="002060"/>
          <w:szCs w:val="24"/>
        </w:rPr>
        <w:t xml:space="preserve">(Attention – Ne pas </w:t>
      </w:r>
      <w:r>
        <w:rPr>
          <w:rFonts w:asciiTheme="minorHAnsi" w:hAnsiTheme="minorHAnsi" w:cstheme="minorHAnsi"/>
          <w:bCs/>
          <w:color w:val="002060"/>
          <w:szCs w:val="24"/>
        </w:rPr>
        <w:t>envoyer</w:t>
      </w:r>
      <w:r w:rsidRPr="00E469E9">
        <w:rPr>
          <w:rFonts w:asciiTheme="minorHAnsi" w:hAnsiTheme="minorHAnsi" w:cstheme="minorHAnsi"/>
          <w:bCs/>
          <w:color w:val="002060"/>
          <w:szCs w:val="24"/>
        </w:rPr>
        <w:t xml:space="preserve"> de pli à cette adresse)</w:t>
      </w:r>
    </w:p>
    <w:p w14:paraId="53F24E9C" w14:textId="77777777"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Assemblée nationale</w:t>
      </w:r>
    </w:p>
    <w:p w14:paraId="4A771845" w14:textId="77777777" w:rsidR="00AD5AD4" w:rsidRDefault="00AD5AD4" w:rsidP="002B0A8F">
      <w:pPr>
        <w:ind w:left="426"/>
        <w:jc w:val="both"/>
        <w:rPr>
          <w:rFonts w:ascii="Arial" w:eastAsia="Batang" w:hAnsi="Arial" w:cs="Arial"/>
          <w:color w:val="000000"/>
          <w:sz w:val="20"/>
          <w:szCs w:val="20"/>
        </w:rPr>
      </w:pPr>
      <w:r w:rsidRPr="00AD5AD4">
        <w:rPr>
          <w:rFonts w:ascii="Arial" w:eastAsia="Batang" w:hAnsi="Arial" w:cs="Arial"/>
          <w:color w:val="000000"/>
          <w:sz w:val="20"/>
          <w:szCs w:val="20"/>
        </w:rPr>
        <w:t>Direction de la Logistique parlementaire (DLP) – Division de la restauration et de l’hébergement</w:t>
      </w:r>
    </w:p>
    <w:p w14:paraId="5924C775" w14:textId="597A78BF"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233 boulevard Saint-Germain</w:t>
      </w:r>
    </w:p>
    <w:p w14:paraId="7304A938" w14:textId="77777777" w:rsidR="002B0A8F" w:rsidRPr="002B0A8F" w:rsidRDefault="002B0A8F" w:rsidP="002B0A8F">
      <w:pPr>
        <w:ind w:left="426"/>
        <w:jc w:val="both"/>
        <w:rPr>
          <w:rFonts w:ascii="Arial" w:eastAsia="Batang" w:hAnsi="Arial" w:cs="Arial"/>
          <w:color w:val="000000"/>
          <w:sz w:val="20"/>
          <w:szCs w:val="20"/>
        </w:rPr>
      </w:pPr>
      <w:r w:rsidRPr="002B0A8F">
        <w:rPr>
          <w:rFonts w:ascii="Arial" w:eastAsia="Batang" w:hAnsi="Arial" w:cs="Arial"/>
          <w:color w:val="000000"/>
          <w:sz w:val="20"/>
          <w:szCs w:val="20"/>
        </w:rPr>
        <w:t xml:space="preserve">75007 PARIS </w:t>
      </w:r>
      <w:r w:rsidRPr="002B0A8F">
        <w:rPr>
          <w:rFonts w:ascii="Arial" w:eastAsia="Batang" w:hAnsi="Arial" w:cs="Arial"/>
          <w:color w:val="000000"/>
          <w:sz w:val="20"/>
          <w:szCs w:val="20"/>
        </w:rPr>
        <w:tab/>
      </w:r>
    </w:p>
    <w:p w14:paraId="74066C24" w14:textId="13E95C27" w:rsidR="001B71AB" w:rsidRPr="006B4384" w:rsidRDefault="001B71AB" w:rsidP="006B4384">
      <w:pPr>
        <w:ind w:left="425"/>
        <w:rPr>
          <w:rFonts w:ascii="Arial" w:eastAsia="Batang" w:hAnsi="Arial" w:cs="Arial"/>
          <w:color w:val="000000"/>
          <w:sz w:val="20"/>
          <w:szCs w:val="20"/>
        </w:rPr>
      </w:pPr>
    </w:p>
    <w:p w14:paraId="237900B7" w14:textId="77777777" w:rsidR="00B53E02" w:rsidRPr="00B53E02" w:rsidRDefault="00B53E02" w:rsidP="00EE7D31">
      <w:pPr>
        <w:pStyle w:val="Titre2"/>
        <w:rPr>
          <w:color w:val="0000FF"/>
        </w:rPr>
      </w:pPr>
      <w:r w:rsidRPr="00F56A78">
        <w:t>Type de pouvoir adjudicateur</w:t>
      </w:r>
      <w:r w:rsidR="002060F9" w:rsidRPr="00D20470">
        <w:rPr>
          <w:rFonts w:ascii="Arial Narrow" w:hAnsi="Arial Narrow"/>
          <w:color w:val="0000FF"/>
          <w:sz w:val="22"/>
        </w:rPr>
        <w:t xml:space="preserve"> :  </w:t>
      </w:r>
      <w:r w:rsidR="002060F9" w:rsidRPr="00EE7D31">
        <w:t>ASSEMBLÉE NATIONALE - ÉTAT</w:t>
      </w:r>
    </w:p>
    <w:p w14:paraId="741D3D1A" w14:textId="77777777" w:rsidR="00CE66CF" w:rsidRPr="00CE66CF" w:rsidRDefault="00B53E02" w:rsidP="00EE7D31">
      <w:pPr>
        <w:pStyle w:val="Titre1"/>
      </w:pPr>
      <w:r w:rsidRPr="00B53E02">
        <w:br w:type="page"/>
      </w:r>
      <w:r w:rsidR="00CE66CF" w:rsidRPr="00EE7D31">
        <w:lastRenderedPageBreak/>
        <w:t>Section</w:t>
      </w:r>
      <w:r w:rsidR="00CE66CF" w:rsidRPr="00CE66CF">
        <w:t xml:space="preserve"> II</w:t>
      </w:r>
    </w:p>
    <w:p w14:paraId="20BDF95F" w14:textId="77777777" w:rsidR="00CE66CF" w:rsidRPr="00CE66CF" w:rsidRDefault="00CE66CF" w:rsidP="00CE66CF">
      <w:pPr>
        <w:keepNext/>
        <w:pBdr>
          <w:bottom w:val="single" w:sz="12" w:space="1" w:color="auto"/>
        </w:pBdr>
        <w:spacing w:before="120"/>
        <w:jc w:val="center"/>
        <w:outlineLvl w:val="0"/>
        <w:rPr>
          <w:rFonts w:ascii="Arial Narrow" w:hAnsi="Arial Narrow" w:cs="Arial"/>
          <w:b/>
          <w:caps/>
          <w:sz w:val="22"/>
          <w:szCs w:val="22"/>
        </w:rPr>
      </w:pPr>
      <w:r w:rsidRPr="00CE66CF">
        <w:rPr>
          <w:rFonts w:ascii="Arial Narrow" w:hAnsi="Arial Narrow" w:cs="Arial"/>
          <w:b/>
          <w:caps/>
          <w:sz w:val="22"/>
          <w:szCs w:val="22"/>
        </w:rPr>
        <w:t>Objet du march</w:t>
      </w:r>
      <w:r>
        <w:rPr>
          <w:rFonts w:ascii="Arial Narrow" w:hAnsi="Arial Narrow" w:cs="Arial"/>
          <w:b/>
          <w:caps/>
          <w:sz w:val="22"/>
          <w:szCs w:val="22"/>
        </w:rPr>
        <w:t>É</w:t>
      </w:r>
    </w:p>
    <w:p w14:paraId="33146CC8" w14:textId="18D55E50" w:rsidR="00F56A78" w:rsidRPr="00F56A78" w:rsidRDefault="00F56A78" w:rsidP="00400D70">
      <w:pPr>
        <w:pStyle w:val="Paragraphedeliste"/>
        <w:numPr>
          <w:ilvl w:val="0"/>
          <w:numId w:val="15"/>
        </w:numPr>
        <w:spacing w:before="240"/>
        <w:contextualSpacing w:val="0"/>
        <w:jc w:val="both"/>
        <w:outlineLvl w:val="1"/>
        <w:rPr>
          <w:rFonts w:ascii="Arial" w:eastAsia="Batang" w:hAnsi="Arial" w:cs="Arial"/>
          <w:b/>
          <w:vanish/>
          <w:sz w:val="20"/>
          <w:szCs w:val="20"/>
        </w:rPr>
      </w:pPr>
    </w:p>
    <w:p w14:paraId="10140AA1" w14:textId="3A2E3B2E" w:rsidR="00E35613" w:rsidRPr="00EE7D31" w:rsidRDefault="00E35613" w:rsidP="00400D70">
      <w:pPr>
        <w:pStyle w:val="Titre2"/>
        <w:numPr>
          <w:ilvl w:val="1"/>
          <w:numId w:val="20"/>
        </w:numPr>
      </w:pPr>
      <w:r w:rsidRPr="00150549">
        <w:t>Type</w:t>
      </w:r>
      <w:r w:rsidRPr="00EE7D31">
        <w:t xml:space="preserve"> de marché</w:t>
      </w:r>
      <w:r w:rsidR="00874F7B">
        <w:t xml:space="preserve"> : </w:t>
      </w:r>
    </w:p>
    <w:p w14:paraId="6BE86D7F" w14:textId="4C315CCA" w:rsidR="00E35613" w:rsidRPr="00CF76F3" w:rsidRDefault="007C7B44" w:rsidP="00672215">
      <w:pPr>
        <w:spacing w:before="120"/>
        <w:jc w:val="both"/>
        <w:rPr>
          <w:rFonts w:ascii="Arial" w:hAnsi="Arial" w:cs="Arial"/>
          <w:sz w:val="20"/>
          <w:szCs w:val="20"/>
        </w:rPr>
      </w:pPr>
      <w:r>
        <w:rPr>
          <w:rFonts w:ascii="Arial" w:hAnsi="Arial" w:cs="Arial"/>
          <w:sz w:val="20"/>
          <w:szCs w:val="20"/>
        </w:rPr>
        <w:t>Prestations intellectuelles</w:t>
      </w:r>
    </w:p>
    <w:p w14:paraId="4EBD8504" w14:textId="7C32A020" w:rsidR="00E35613" w:rsidRDefault="00E35613" w:rsidP="00EE7D31">
      <w:pPr>
        <w:pStyle w:val="Titre2"/>
      </w:pPr>
      <w:r w:rsidRPr="00F56A78">
        <w:t xml:space="preserve">Objet du </w:t>
      </w:r>
      <w:r w:rsidR="00EE7D31">
        <w:t>marché</w:t>
      </w:r>
    </w:p>
    <w:p w14:paraId="3D35F053" w14:textId="002B42DC" w:rsidR="0007634E" w:rsidRDefault="0007634E" w:rsidP="0007634E"/>
    <w:p w14:paraId="5F724D79" w14:textId="77777777" w:rsidR="00672215" w:rsidRPr="00672215" w:rsidRDefault="00672215" w:rsidP="00672215">
      <w:pPr>
        <w:jc w:val="both"/>
        <w:rPr>
          <w:rFonts w:ascii="Arial Narrow" w:eastAsia="Calibri" w:hAnsi="Arial Narrow"/>
          <w:lang w:eastAsia="en-US"/>
        </w:rPr>
      </w:pPr>
      <w:r w:rsidRPr="00672215">
        <w:rPr>
          <w:rFonts w:ascii="Arial Narrow" w:eastAsia="Calibri" w:hAnsi="Arial Narrow"/>
          <w:lang w:eastAsia="en-US"/>
        </w:rPr>
        <w:t xml:space="preserve">Le présent marché a pour objet une assistance à maîtrise d’ouvrage en vue de la réorganisation et de la rénovation des sites de restauration de l’Assemblée nationale. </w:t>
      </w:r>
    </w:p>
    <w:p w14:paraId="3F12F77E" w14:textId="77777777" w:rsidR="00672215" w:rsidRPr="00672215" w:rsidRDefault="00672215" w:rsidP="00672215">
      <w:pPr>
        <w:jc w:val="both"/>
        <w:rPr>
          <w:rFonts w:ascii="Arial Narrow" w:eastAsia="Calibri" w:hAnsi="Arial Narrow"/>
          <w:lang w:eastAsia="en-US"/>
        </w:rPr>
      </w:pPr>
    </w:p>
    <w:p w14:paraId="55AD8320" w14:textId="2412BDE3" w:rsidR="00672215" w:rsidRDefault="00672215" w:rsidP="00672215">
      <w:pPr>
        <w:jc w:val="both"/>
        <w:rPr>
          <w:rFonts w:ascii="Arial Narrow" w:eastAsia="Calibri" w:hAnsi="Arial Narrow"/>
          <w:lang w:eastAsia="en-US"/>
        </w:rPr>
      </w:pPr>
      <w:r w:rsidRPr="00672215">
        <w:rPr>
          <w:rFonts w:ascii="Arial Narrow" w:eastAsia="Calibri" w:hAnsi="Arial Narrow"/>
          <w:lang w:eastAsia="en-US"/>
        </w:rPr>
        <w:t>La mission consiste en l’établissement d’un diagnostic et la fourniture d’études fonctionnelles de scénarios.</w:t>
      </w:r>
    </w:p>
    <w:p w14:paraId="5581AB3F" w14:textId="77777777" w:rsidR="00672215" w:rsidRPr="00672215" w:rsidRDefault="00672215" w:rsidP="00672215">
      <w:pPr>
        <w:jc w:val="both"/>
        <w:rPr>
          <w:rFonts w:ascii="Arial Narrow" w:eastAsia="Calibri" w:hAnsi="Arial Narrow"/>
          <w:lang w:eastAsia="en-US"/>
        </w:rPr>
      </w:pPr>
    </w:p>
    <w:p w14:paraId="6A93696C" w14:textId="77777777" w:rsidR="00672215" w:rsidRPr="00672215" w:rsidRDefault="00672215" w:rsidP="00672215">
      <w:pPr>
        <w:jc w:val="both"/>
        <w:rPr>
          <w:rFonts w:ascii="Arial Narrow" w:eastAsia="Calibri" w:hAnsi="Arial Narrow"/>
          <w:lang w:eastAsia="en-US"/>
        </w:rPr>
      </w:pPr>
      <w:r w:rsidRPr="00672215">
        <w:rPr>
          <w:rFonts w:ascii="Arial Narrow" w:eastAsia="Calibri" w:hAnsi="Arial Narrow"/>
          <w:lang w:eastAsia="en-US"/>
        </w:rPr>
        <w:t xml:space="preserve">Le titulaire du marché devra combiner une expérience de programmation technique et architecturale en site occupé et dans des domaines patrimoniaux à une expertise reconnue dans le domaine de la restauration, en économie de la construction, en développement durable et en accessibilité à tous. </w:t>
      </w:r>
    </w:p>
    <w:p w14:paraId="344056C3" w14:textId="77777777" w:rsidR="00672215" w:rsidRPr="00672215" w:rsidRDefault="00672215" w:rsidP="00672215">
      <w:pPr>
        <w:jc w:val="both"/>
        <w:rPr>
          <w:rFonts w:ascii="Arial Narrow" w:eastAsia="Calibri" w:hAnsi="Arial Narrow"/>
          <w:lang w:eastAsia="en-US"/>
        </w:rPr>
      </w:pPr>
    </w:p>
    <w:p w14:paraId="234D3A5A" w14:textId="77777777" w:rsidR="00672215" w:rsidRPr="00672215" w:rsidRDefault="00672215" w:rsidP="00672215">
      <w:pPr>
        <w:jc w:val="both"/>
        <w:rPr>
          <w:rFonts w:ascii="Arial Narrow" w:eastAsia="Calibri" w:hAnsi="Arial Narrow"/>
          <w:lang w:eastAsia="en-US"/>
        </w:rPr>
      </w:pPr>
      <w:r w:rsidRPr="00672215">
        <w:rPr>
          <w:rFonts w:ascii="Arial Narrow" w:eastAsia="Calibri" w:hAnsi="Arial Narrow"/>
          <w:lang w:eastAsia="en-US"/>
        </w:rPr>
        <w:t xml:space="preserve">La mission requiert une expertise poussée des pratiques de l’Assemblée nationale en matière de restauration collective et commerciale ainsi qu’une connaissance fine des évolutions les plus récentes concernant les besoins de la maitrise d’ouvrage et les attentes des usagers.  </w:t>
      </w:r>
    </w:p>
    <w:p w14:paraId="64C45B6C" w14:textId="77777777" w:rsidR="00672215" w:rsidRPr="00672215" w:rsidRDefault="00672215" w:rsidP="00672215">
      <w:pPr>
        <w:jc w:val="both"/>
        <w:rPr>
          <w:rFonts w:ascii="Arial Narrow" w:eastAsia="Calibri" w:hAnsi="Arial Narrow"/>
          <w:highlight w:val="yellow"/>
        </w:rPr>
      </w:pPr>
    </w:p>
    <w:p w14:paraId="53D86B5F" w14:textId="77777777" w:rsidR="00E35613" w:rsidRPr="00C128FF" w:rsidRDefault="00E35613" w:rsidP="00EE7D31">
      <w:pPr>
        <w:pStyle w:val="Titre2"/>
      </w:pPr>
      <w:r>
        <w:t>Forme du marché</w:t>
      </w:r>
    </w:p>
    <w:p w14:paraId="4AFD35A5" w14:textId="77777777" w:rsidR="00876086" w:rsidRDefault="00876086" w:rsidP="00876086">
      <w:pPr>
        <w:autoSpaceDE w:val="0"/>
        <w:autoSpaceDN w:val="0"/>
        <w:adjustRightInd w:val="0"/>
        <w:spacing w:after="120"/>
        <w:rPr>
          <w:rFonts w:ascii="Arial" w:hAnsi="Arial" w:cs="Arial"/>
          <w:sz w:val="20"/>
          <w:szCs w:val="20"/>
        </w:rPr>
      </w:pPr>
    </w:p>
    <w:p w14:paraId="20A7BA37" w14:textId="3750F455" w:rsidR="00876086" w:rsidRDefault="00E35613" w:rsidP="002B0A8F">
      <w:pPr>
        <w:autoSpaceDE w:val="0"/>
        <w:autoSpaceDN w:val="0"/>
        <w:adjustRightInd w:val="0"/>
        <w:spacing w:after="120"/>
        <w:rPr>
          <w:rFonts w:ascii="Arial" w:hAnsi="Arial" w:cs="Arial"/>
          <w:sz w:val="20"/>
          <w:szCs w:val="20"/>
        </w:rPr>
      </w:pPr>
      <w:r w:rsidRPr="00E35613">
        <w:rPr>
          <w:rFonts w:ascii="Arial" w:hAnsi="Arial" w:cs="Arial"/>
          <w:sz w:val="20"/>
          <w:szCs w:val="20"/>
        </w:rPr>
        <w:t xml:space="preserve">Le présent marché prend la forme d’un marché </w:t>
      </w:r>
      <w:r w:rsidR="007C7B44">
        <w:rPr>
          <w:rFonts w:ascii="Arial" w:hAnsi="Arial" w:cs="Arial"/>
          <w:sz w:val="20"/>
          <w:szCs w:val="20"/>
        </w:rPr>
        <w:t xml:space="preserve">ordinaire. </w:t>
      </w:r>
    </w:p>
    <w:p w14:paraId="6DE3440A" w14:textId="06EEFE6E" w:rsidR="003543E8" w:rsidRPr="00FE00CA" w:rsidRDefault="003543E8" w:rsidP="00EE7D31">
      <w:pPr>
        <w:pStyle w:val="Titre2"/>
      </w:pPr>
      <w:r w:rsidRPr="00FE00CA">
        <w:t xml:space="preserve">Durée </w:t>
      </w:r>
      <w:r w:rsidR="0007634E" w:rsidRPr="00FE00CA">
        <w:t xml:space="preserve">et délais d’exécution </w:t>
      </w:r>
      <w:r w:rsidRPr="00FE00CA">
        <w:t xml:space="preserve">du marché </w:t>
      </w:r>
    </w:p>
    <w:p w14:paraId="470DA486" w14:textId="5DBE9348" w:rsidR="0007634E" w:rsidRPr="00FE00CA" w:rsidRDefault="0007634E" w:rsidP="0007634E">
      <w:pPr>
        <w:spacing w:before="120"/>
        <w:jc w:val="both"/>
        <w:rPr>
          <w:rFonts w:ascii="Arial" w:hAnsi="Arial" w:cs="Arial"/>
          <w:sz w:val="20"/>
          <w:szCs w:val="20"/>
        </w:rPr>
      </w:pPr>
      <w:r w:rsidRPr="00FE00CA">
        <w:rPr>
          <w:rFonts w:ascii="Arial" w:hAnsi="Arial" w:cs="Arial"/>
          <w:sz w:val="20"/>
          <w:szCs w:val="20"/>
        </w:rPr>
        <w:t xml:space="preserve">Le marché est conclu pour une durée prévisionnelle estimée à </w:t>
      </w:r>
      <w:r w:rsidR="00FE00CA" w:rsidRPr="00FE00CA">
        <w:rPr>
          <w:rFonts w:ascii="Arial" w:hAnsi="Arial" w:cs="Arial"/>
          <w:sz w:val="20"/>
          <w:szCs w:val="20"/>
        </w:rPr>
        <w:t>5</w:t>
      </w:r>
      <w:r w:rsidRPr="00FE00CA">
        <w:rPr>
          <w:rFonts w:ascii="Arial" w:hAnsi="Arial" w:cs="Arial"/>
          <w:sz w:val="20"/>
          <w:szCs w:val="20"/>
        </w:rPr>
        <w:t xml:space="preserve"> mois, à compter de sa notification conformément à l’article 13.1.1 du CCAG-PI. </w:t>
      </w:r>
    </w:p>
    <w:p w14:paraId="716D9566" w14:textId="541A8CD3" w:rsidR="0007634E" w:rsidRPr="00FE00CA" w:rsidRDefault="0007634E" w:rsidP="0007634E">
      <w:pPr>
        <w:spacing w:before="120"/>
        <w:jc w:val="both"/>
        <w:rPr>
          <w:rFonts w:ascii="Arial" w:hAnsi="Arial" w:cs="Arial"/>
          <w:sz w:val="20"/>
          <w:szCs w:val="20"/>
        </w:rPr>
      </w:pPr>
      <w:r w:rsidRPr="00FE00CA">
        <w:rPr>
          <w:rFonts w:ascii="Arial" w:hAnsi="Arial" w:cs="Arial"/>
          <w:sz w:val="20"/>
          <w:szCs w:val="20"/>
        </w:rPr>
        <w:t xml:space="preserve">Les délais de réalisation des missions et de remise des livrables sont fixés à l’article </w:t>
      </w:r>
      <w:r w:rsidR="00FD3235">
        <w:rPr>
          <w:rFonts w:ascii="Arial" w:hAnsi="Arial" w:cs="Arial"/>
          <w:sz w:val="20"/>
          <w:szCs w:val="20"/>
        </w:rPr>
        <w:t>7</w:t>
      </w:r>
      <w:r w:rsidR="00B82D07" w:rsidRPr="00FE00CA">
        <w:rPr>
          <w:rFonts w:ascii="Arial" w:hAnsi="Arial" w:cs="Arial"/>
          <w:sz w:val="20"/>
          <w:szCs w:val="20"/>
        </w:rPr>
        <w:t xml:space="preserve"> </w:t>
      </w:r>
      <w:r w:rsidRPr="00FE00CA">
        <w:rPr>
          <w:rFonts w:ascii="Arial" w:hAnsi="Arial" w:cs="Arial"/>
          <w:sz w:val="20"/>
          <w:szCs w:val="20"/>
        </w:rPr>
        <w:t xml:space="preserve">du CCTP. </w:t>
      </w:r>
    </w:p>
    <w:p w14:paraId="14095967" w14:textId="77777777" w:rsidR="0007634E" w:rsidRPr="00FE00CA" w:rsidRDefault="0007634E" w:rsidP="0007634E">
      <w:pPr>
        <w:spacing w:before="120"/>
        <w:jc w:val="both"/>
        <w:rPr>
          <w:rFonts w:ascii="Arial" w:hAnsi="Arial" w:cs="Arial"/>
          <w:sz w:val="20"/>
          <w:szCs w:val="20"/>
        </w:rPr>
      </w:pPr>
      <w:r w:rsidRPr="00FE00CA">
        <w:rPr>
          <w:rFonts w:ascii="Arial" w:hAnsi="Arial" w:cs="Arial"/>
          <w:sz w:val="20"/>
          <w:szCs w:val="20"/>
        </w:rPr>
        <w:t xml:space="preserve">Une prolongation du délai d’exécution peut être accordée par l’Assemblée nationale dans les conditions de l’article 13.3 du CCAG-PI. </w:t>
      </w:r>
    </w:p>
    <w:p w14:paraId="6C28710C" w14:textId="01E5E053" w:rsidR="0007634E" w:rsidRPr="00FE00CA" w:rsidRDefault="00FD3235" w:rsidP="0007634E">
      <w:pPr>
        <w:pStyle w:val="Titre2"/>
      </w:pPr>
      <w:r>
        <w:t>Prestations similaires</w:t>
      </w:r>
      <w:r w:rsidR="0007634E" w:rsidRPr="00FE00CA">
        <w:t xml:space="preserve"> </w:t>
      </w:r>
    </w:p>
    <w:p w14:paraId="5DBA090B" w14:textId="77777777" w:rsidR="0007634E" w:rsidRPr="0007634E" w:rsidRDefault="0007634E" w:rsidP="0007634E"/>
    <w:p w14:paraId="73E0B561" w14:textId="5D672E3C" w:rsidR="0077506A" w:rsidRDefault="0077506A" w:rsidP="0077506A">
      <w:pPr>
        <w:jc w:val="both"/>
        <w:rPr>
          <w:rFonts w:ascii="Arial" w:hAnsi="Arial" w:cs="Arial"/>
          <w:sz w:val="20"/>
          <w:szCs w:val="20"/>
        </w:rPr>
      </w:pPr>
      <w:r w:rsidRPr="0077506A">
        <w:rPr>
          <w:rFonts w:ascii="Arial" w:hAnsi="Arial" w:cs="Arial"/>
          <w:sz w:val="20"/>
          <w:szCs w:val="20"/>
        </w:rPr>
        <w:t xml:space="preserve">En complément de la mission faisant l’objet du présent marché, l’Assemblée nationale se réserve le droit de passer avec son un marché de service sans publicité ni mise en concurrence préalables ayant pour objet la réalisation de prestations similaires à celles confiées au titulaire du présent accord-cadre conformément à l’article R. 2122-7 du code de la commande publique. </w:t>
      </w:r>
    </w:p>
    <w:p w14:paraId="5A65A443" w14:textId="77777777" w:rsidR="008026AA" w:rsidRPr="0077506A" w:rsidRDefault="008026AA" w:rsidP="0077506A">
      <w:pPr>
        <w:jc w:val="both"/>
        <w:rPr>
          <w:rFonts w:ascii="Arial" w:hAnsi="Arial" w:cs="Arial"/>
          <w:sz w:val="20"/>
          <w:szCs w:val="20"/>
        </w:rPr>
      </w:pPr>
    </w:p>
    <w:p w14:paraId="0E9B3BAF" w14:textId="77777777" w:rsidR="0077506A" w:rsidRPr="0077506A" w:rsidRDefault="0077506A" w:rsidP="0077506A">
      <w:pPr>
        <w:jc w:val="both"/>
        <w:rPr>
          <w:rFonts w:ascii="Arial" w:hAnsi="Arial" w:cs="Arial"/>
          <w:sz w:val="20"/>
          <w:szCs w:val="20"/>
        </w:rPr>
      </w:pPr>
      <w:r w:rsidRPr="0077506A">
        <w:rPr>
          <w:rFonts w:ascii="Arial" w:hAnsi="Arial" w:cs="Arial"/>
          <w:sz w:val="20"/>
          <w:szCs w:val="20"/>
        </w:rPr>
        <w:t xml:space="preserve">La durée pendant laquelle un nouveau marché pourra être conclu ne peut dépasser 3 ans à compter de la notification du présent marché. </w:t>
      </w:r>
    </w:p>
    <w:p w14:paraId="0AA0FB63" w14:textId="77777777" w:rsidR="0007634E" w:rsidRPr="00876086" w:rsidRDefault="0007634E" w:rsidP="00876086">
      <w:pPr>
        <w:autoSpaceDE w:val="0"/>
        <w:autoSpaceDN w:val="0"/>
        <w:adjustRightInd w:val="0"/>
        <w:jc w:val="both"/>
        <w:rPr>
          <w:rFonts w:ascii="Arial" w:hAnsi="Arial" w:cs="Arial"/>
          <w:sz w:val="20"/>
          <w:szCs w:val="20"/>
        </w:rPr>
      </w:pPr>
    </w:p>
    <w:p w14:paraId="6B426726" w14:textId="261F9B52" w:rsidR="00876086" w:rsidRDefault="00876086" w:rsidP="00876086">
      <w:pPr>
        <w:autoSpaceDE w:val="0"/>
        <w:autoSpaceDN w:val="0"/>
        <w:adjustRightInd w:val="0"/>
        <w:rPr>
          <w:bCs/>
          <w:color w:val="000000"/>
        </w:rPr>
      </w:pPr>
    </w:p>
    <w:p w14:paraId="25965FD3" w14:textId="53B6355A" w:rsidR="00876086" w:rsidRDefault="00876086">
      <w:pPr>
        <w:rPr>
          <w:bCs/>
          <w:color w:val="000000"/>
        </w:rPr>
      </w:pPr>
      <w:r>
        <w:rPr>
          <w:bCs/>
          <w:color w:val="000000"/>
        </w:rPr>
        <w:br w:type="page"/>
      </w:r>
    </w:p>
    <w:p w14:paraId="625091C7" w14:textId="77777777" w:rsidR="003543E8" w:rsidRPr="003543E8" w:rsidRDefault="00E35613" w:rsidP="00EE7D31">
      <w:pPr>
        <w:pStyle w:val="Titre2"/>
      </w:pPr>
      <w:r w:rsidRPr="00C128FF">
        <w:lastRenderedPageBreak/>
        <w:t>Allotissement :</w:t>
      </w:r>
    </w:p>
    <w:p w14:paraId="47F55D07" w14:textId="77777777" w:rsidR="00E35613" w:rsidRPr="00CF76F3" w:rsidRDefault="00E35613" w:rsidP="00E35613">
      <w:pPr>
        <w:spacing w:before="120"/>
        <w:ind w:left="709"/>
        <w:rPr>
          <w:rFonts w:ascii="Arial" w:hAnsi="Arial" w:cs="Arial"/>
          <w:b/>
          <w:sz w:val="20"/>
          <w:szCs w:val="20"/>
        </w:rPr>
      </w:pPr>
      <w:r w:rsidRPr="001F56C9">
        <w:rPr>
          <w:sz w:val="28"/>
          <w:szCs w:val="28"/>
        </w:rPr>
        <w:sym w:font="Wingdings 2" w:char="F0A3"/>
      </w:r>
      <w:r w:rsidRPr="00CF76F3">
        <w:rPr>
          <w:rFonts w:ascii="Arial" w:hAnsi="Arial" w:cs="Arial"/>
          <w:b/>
          <w:i/>
          <w:sz w:val="20"/>
          <w:szCs w:val="20"/>
        </w:rPr>
        <w:t xml:space="preserve">   </w:t>
      </w:r>
      <w:r w:rsidRPr="00CF76F3">
        <w:rPr>
          <w:rFonts w:ascii="Arial" w:hAnsi="Arial" w:cs="Arial"/>
          <w:sz w:val="20"/>
          <w:szCs w:val="20"/>
        </w:rPr>
        <w:t>Oui</w:t>
      </w:r>
      <w:r w:rsidRPr="00CF76F3">
        <w:rPr>
          <w:rFonts w:ascii="Arial" w:hAnsi="Arial" w:cs="Arial"/>
          <w:b/>
          <w:i/>
          <w:sz w:val="20"/>
          <w:szCs w:val="20"/>
        </w:rPr>
        <w:tab/>
      </w:r>
      <w:r w:rsidRPr="007E40CF">
        <w:rPr>
          <w:sz w:val="28"/>
          <w:szCs w:val="28"/>
        </w:rPr>
        <w:sym w:font="Wingdings 2" w:char="F053"/>
      </w:r>
      <w:r w:rsidRPr="007E40CF">
        <w:rPr>
          <w:sz w:val="26"/>
          <w:szCs w:val="26"/>
        </w:rPr>
        <w:t xml:space="preserve"> </w:t>
      </w:r>
      <w:r w:rsidRPr="00CF76F3">
        <w:rPr>
          <w:rFonts w:ascii="Arial" w:hAnsi="Arial" w:cs="Arial"/>
          <w:b/>
          <w:i/>
          <w:sz w:val="20"/>
          <w:szCs w:val="20"/>
        </w:rPr>
        <w:t xml:space="preserve">  </w:t>
      </w:r>
      <w:r w:rsidRPr="00CF76F3">
        <w:rPr>
          <w:rFonts w:ascii="Arial" w:hAnsi="Arial" w:cs="Arial"/>
          <w:b/>
          <w:sz w:val="20"/>
          <w:szCs w:val="20"/>
        </w:rPr>
        <w:t>Non</w:t>
      </w:r>
    </w:p>
    <w:p w14:paraId="2AFEB84D" w14:textId="77777777" w:rsidR="00E35613" w:rsidRPr="00C128FF" w:rsidRDefault="00E35613" w:rsidP="00EE7D31">
      <w:pPr>
        <w:pStyle w:val="Titre2"/>
      </w:pPr>
      <w:r w:rsidRPr="00C128FF">
        <w:t>Lieu d'exécution</w:t>
      </w:r>
    </w:p>
    <w:p w14:paraId="546A80A4" w14:textId="5A4C2AC4" w:rsidR="00E35613" w:rsidRDefault="00E35613" w:rsidP="00CC0D85">
      <w:pPr>
        <w:pStyle w:val="Paragraphedeliste"/>
        <w:rPr>
          <w:rFonts w:ascii="Arial" w:hAnsi="Arial" w:cs="Arial"/>
          <w:color w:val="auto"/>
          <w:sz w:val="20"/>
          <w:szCs w:val="20"/>
        </w:rPr>
      </w:pPr>
    </w:p>
    <w:p w14:paraId="3711811D" w14:textId="5C714B07" w:rsidR="0007634E" w:rsidRPr="0007634E" w:rsidRDefault="00D95C40" w:rsidP="0007634E">
      <w:pPr>
        <w:rPr>
          <w:rFonts w:ascii="Arial" w:hAnsi="Arial" w:cs="Arial"/>
          <w:sz w:val="20"/>
          <w:szCs w:val="20"/>
        </w:rPr>
      </w:pPr>
      <w:r>
        <w:rPr>
          <w:rFonts w:ascii="Arial" w:hAnsi="Arial" w:cs="Arial"/>
          <w:sz w:val="20"/>
          <w:szCs w:val="20"/>
        </w:rPr>
        <w:t>Assemblée nationale</w:t>
      </w:r>
      <w:r w:rsidR="0007634E" w:rsidRPr="0007634E">
        <w:rPr>
          <w:rFonts w:ascii="Arial" w:hAnsi="Arial" w:cs="Arial"/>
          <w:sz w:val="20"/>
          <w:szCs w:val="20"/>
        </w:rPr>
        <w:t xml:space="preserve">, 75007 Paris. </w:t>
      </w:r>
    </w:p>
    <w:p w14:paraId="14D6089E" w14:textId="77777777" w:rsidR="00E35613" w:rsidRPr="00C128FF" w:rsidRDefault="00E35613" w:rsidP="00EE7D31">
      <w:pPr>
        <w:pStyle w:val="Titre2"/>
      </w:pPr>
      <w:r w:rsidRPr="00C128FF">
        <w:t>Les variantes sont-elles autorisées ?</w:t>
      </w:r>
    </w:p>
    <w:p w14:paraId="72156498" w14:textId="77777777" w:rsidR="00E35613" w:rsidRPr="008527BF" w:rsidRDefault="00E35613" w:rsidP="00E35613">
      <w:pPr>
        <w:rPr>
          <w:rFonts w:ascii="Arial" w:hAnsi="Arial" w:cs="Arial"/>
          <w:b/>
          <w:i/>
          <w:sz w:val="12"/>
          <w:szCs w:val="20"/>
        </w:rPr>
      </w:pPr>
    </w:p>
    <w:p w14:paraId="39C11B32" w14:textId="46285EB1" w:rsidR="00E35613" w:rsidRDefault="00E35613" w:rsidP="00E35613">
      <w:pPr>
        <w:ind w:firstLine="709"/>
        <w:rPr>
          <w:rFonts w:ascii="Arial" w:hAnsi="Arial" w:cs="Arial"/>
          <w:b/>
          <w:sz w:val="20"/>
          <w:szCs w:val="20"/>
        </w:rPr>
      </w:pPr>
      <w:r w:rsidRPr="001F56C9">
        <w:rPr>
          <w:rFonts w:ascii="Arial" w:hAnsi="Arial" w:cs="Arial"/>
          <w:sz w:val="28"/>
          <w:szCs w:val="28"/>
        </w:rPr>
        <w:sym w:font="Wingdings 2" w:char="F0A3"/>
      </w:r>
      <w:r w:rsidRPr="001F56C9">
        <w:rPr>
          <w:rFonts w:ascii="Arial" w:hAnsi="Arial" w:cs="Arial"/>
          <w:sz w:val="20"/>
          <w:szCs w:val="20"/>
        </w:rPr>
        <w:t xml:space="preserve">    Oui</w:t>
      </w:r>
      <w:r w:rsidRPr="001F56C9">
        <w:rPr>
          <w:rFonts w:ascii="Arial" w:hAnsi="Arial" w:cs="Arial"/>
          <w:sz w:val="20"/>
          <w:szCs w:val="20"/>
        </w:rPr>
        <w:tab/>
      </w:r>
      <w:r w:rsidRPr="007E40CF">
        <w:rPr>
          <w:rFonts w:ascii="Arial" w:hAnsi="Arial" w:cs="Arial"/>
          <w:sz w:val="28"/>
          <w:szCs w:val="28"/>
        </w:rPr>
        <w:sym w:font="Wingdings 2" w:char="F053"/>
      </w:r>
      <w:r w:rsidRPr="001F56C9">
        <w:rPr>
          <w:rFonts w:ascii="Arial" w:hAnsi="Arial" w:cs="Arial"/>
          <w:sz w:val="28"/>
          <w:szCs w:val="28"/>
        </w:rPr>
        <w:t xml:space="preserve"> </w:t>
      </w:r>
      <w:r w:rsidRPr="001F56C9">
        <w:rPr>
          <w:rFonts w:ascii="Arial" w:hAnsi="Arial" w:cs="Arial"/>
          <w:sz w:val="20"/>
          <w:szCs w:val="20"/>
        </w:rPr>
        <w:t xml:space="preserve">     </w:t>
      </w:r>
      <w:r w:rsidRPr="001F56C9">
        <w:rPr>
          <w:rFonts w:ascii="Arial" w:hAnsi="Arial" w:cs="Arial"/>
          <w:b/>
          <w:sz w:val="20"/>
          <w:szCs w:val="20"/>
        </w:rPr>
        <w:t>Non</w:t>
      </w:r>
    </w:p>
    <w:p w14:paraId="38492771" w14:textId="77777777" w:rsidR="00EA3EA1" w:rsidRPr="001F56C9" w:rsidRDefault="00EA3EA1" w:rsidP="00E35613">
      <w:pPr>
        <w:ind w:firstLine="709"/>
        <w:rPr>
          <w:rFonts w:ascii="Arial" w:hAnsi="Arial" w:cs="Arial"/>
          <w:sz w:val="20"/>
          <w:szCs w:val="20"/>
        </w:rPr>
      </w:pPr>
    </w:p>
    <w:p w14:paraId="06729301" w14:textId="77777777" w:rsidR="00E35613" w:rsidRPr="008527BF" w:rsidRDefault="00E35613" w:rsidP="00EE7D31">
      <w:pPr>
        <w:pStyle w:val="Titre2"/>
        <w:rPr>
          <w:b w:val="0"/>
          <w:sz w:val="12"/>
        </w:rPr>
      </w:pPr>
      <w:r w:rsidRPr="00C128FF">
        <w:t>Nomenclature communautaire pertinente (CPV) </w:t>
      </w:r>
      <w:r w:rsidR="00EE7D31" w:rsidRPr="008527BF">
        <w:rPr>
          <w:b w:val="0"/>
          <w:sz w:val="12"/>
        </w:rPr>
        <w:t xml:space="preserve"> </w:t>
      </w:r>
    </w:p>
    <w:p w14:paraId="3BEA1A6C" w14:textId="4AE725D1" w:rsidR="00C80D45" w:rsidRDefault="0007634E" w:rsidP="00C80D45">
      <w:pPr>
        <w:tabs>
          <w:tab w:val="left" w:pos="709"/>
          <w:tab w:val="left" w:pos="1668"/>
        </w:tabs>
        <w:spacing w:before="120"/>
        <w:ind w:left="709"/>
        <w:rPr>
          <w:rFonts w:ascii="Arial" w:hAnsi="Arial" w:cs="Arial"/>
          <w:b/>
          <w:sz w:val="20"/>
          <w:szCs w:val="20"/>
        </w:rPr>
      </w:pPr>
      <w:r w:rsidRPr="008E50B8">
        <w:rPr>
          <w:rFonts w:ascii="Arial" w:hAnsi="Arial" w:cs="Arial"/>
          <w:b/>
          <w:sz w:val="20"/>
          <w:szCs w:val="20"/>
        </w:rPr>
        <w:t>71241000-9</w:t>
      </w:r>
      <w:r w:rsidR="00C80D45" w:rsidRPr="008E50B8">
        <w:rPr>
          <w:rFonts w:ascii="Arial" w:hAnsi="Arial" w:cs="Arial"/>
          <w:b/>
          <w:sz w:val="20"/>
          <w:szCs w:val="20"/>
        </w:rPr>
        <w:tab/>
      </w:r>
      <w:r w:rsidRPr="008E50B8">
        <w:rPr>
          <w:rFonts w:ascii="Arial" w:hAnsi="Arial" w:cs="Arial"/>
          <w:b/>
          <w:sz w:val="20"/>
          <w:szCs w:val="20"/>
        </w:rPr>
        <w:t>Études de faisabilité, service de conseil, analyse</w:t>
      </w:r>
    </w:p>
    <w:p w14:paraId="6FA99B48" w14:textId="7772B131" w:rsidR="00F525EC" w:rsidRDefault="00F525EC" w:rsidP="00E35613">
      <w:pPr>
        <w:jc w:val="both"/>
        <w:rPr>
          <w:rFonts w:ascii="Arial" w:hAnsi="Arial" w:cs="Arial"/>
          <w:sz w:val="20"/>
          <w:szCs w:val="20"/>
        </w:rPr>
      </w:pPr>
    </w:p>
    <w:p w14:paraId="06049F9D" w14:textId="77777777" w:rsidR="0007634E" w:rsidRDefault="0007634E" w:rsidP="00E35613">
      <w:pPr>
        <w:jc w:val="both"/>
        <w:rPr>
          <w:rFonts w:ascii="Arial" w:hAnsi="Arial" w:cs="Arial"/>
          <w:sz w:val="20"/>
          <w:szCs w:val="20"/>
        </w:rPr>
      </w:pPr>
    </w:p>
    <w:p w14:paraId="323320C7" w14:textId="77777777" w:rsidR="00F525EC" w:rsidRDefault="00F525EC" w:rsidP="00E35613">
      <w:pPr>
        <w:jc w:val="both"/>
        <w:rPr>
          <w:rFonts w:ascii="Arial" w:hAnsi="Arial" w:cs="Arial"/>
          <w:sz w:val="20"/>
          <w:szCs w:val="20"/>
        </w:rPr>
      </w:pPr>
    </w:p>
    <w:p w14:paraId="48B7F746" w14:textId="4176991D" w:rsidR="00B90675" w:rsidRDefault="00B90675" w:rsidP="00E35613">
      <w:pPr>
        <w:jc w:val="both"/>
        <w:rPr>
          <w:rFonts w:ascii="Arial" w:eastAsia="Batang" w:hAnsi="Arial" w:cs="Arial"/>
          <w:szCs w:val="32"/>
        </w:rPr>
      </w:pPr>
    </w:p>
    <w:p w14:paraId="7DDCCC64" w14:textId="0969A97E" w:rsidR="00874F7B" w:rsidRDefault="00874F7B" w:rsidP="00E35613">
      <w:pPr>
        <w:jc w:val="both"/>
        <w:rPr>
          <w:rFonts w:ascii="Arial" w:eastAsia="Batang" w:hAnsi="Arial" w:cs="Arial"/>
          <w:szCs w:val="32"/>
        </w:rPr>
      </w:pPr>
    </w:p>
    <w:p w14:paraId="3AC094E4" w14:textId="53D4340F" w:rsidR="00874F7B" w:rsidRDefault="0007634E" w:rsidP="0007634E">
      <w:pPr>
        <w:rPr>
          <w:rFonts w:ascii="Arial" w:eastAsia="Batang" w:hAnsi="Arial" w:cs="Arial"/>
          <w:szCs w:val="32"/>
        </w:rPr>
      </w:pPr>
      <w:r>
        <w:rPr>
          <w:rFonts w:ascii="Arial" w:eastAsia="Batang" w:hAnsi="Arial" w:cs="Arial"/>
          <w:szCs w:val="32"/>
        </w:rPr>
        <w:br w:type="page"/>
      </w:r>
    </w:p>
    <w:p w14:paraId="54961CAF" w14:textId="49C34D4E" w:rsidR="002B3FDF" w:rsidRPr="00244C86" w:rsidRDefault="002B3FDF" w:rsidP="00EE7D31">
      <w:pPr>
        <w:pStyle w:val="Titre1"/>
      </w:pPr>
      <w:r w:rsidRPr="00244C86">
        <w:lastRenderedPageBreak/>
        <w:t>Section III</w:t>
      </w:r>
    </w:p>
    <w:p w14:paraId="50B00B22" w14:textId="12EE4C50" w:rsidR="00EE7D31" w:rsidRPr="00A40DFC" w:rsidRDefault="002B3FDF" w:rsidP="00A40DFC">
      <w:pPr>
        <w:keepNext/>
        <w:pBdr>
          <w:bottom w:val="single" w:sz="12" w:space="1" w:color="auto"/>
        </w:pBdr>
        <w:spacing w:before="120"/>
        <w:jc w:val="center"/>
        <w:outlineLvl w:val="0"/>
        <w:rPr>
          <w:b/>
          <w:caps/>
        </w:rPr>
      </w:pPr>
      <w:r w:rsidRPr="00EE7D31">
        <w:rPr>
          <w:rFonts w:ascii="Arial Narrow" w:hAnsi="Arial Narrow" w:cs="Arial"/>
          <w:b/>
          <w:caps/>
          <w:sz w:val="22"/>
          <w:szCs w:val="22"/>
        </w:rPr>
        <w:t>PROCÉDURE</w:t>
      </w:r>
    </w:p>
    <w:p w14:paraId="0CA7EC53" w14:textId="77777777" w:rsidR="00117D36" w:rsidRPr="00EE7D31"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EE7D31">
        <w:rPr>
          <w:rFonts w:ascii="Arial" w:eastAsia="Batang" w:hAnsi="Arial" w:cs="Arial"/>
          <w:b/>
          <w:sz w:val="20"/>
          <w:szCs w:val="20"/>
          <w:u w:val="single"/>
        </w:rPr>
        <w:t>Type de procédure</w:t>
      </w:r>
    </w:p>
    <w:p w14:paraId="5ADF0C2B" w14:textId="77777777" w:rsidR="0007634E" w:rsidRPr="00824A08" w:rsidRDefault="0007634E" w:rsidP="0007634E">
      <w:pPr>
        <w:tabs>
          <w:tab w:val="left" w:pos="426"/>
        </w:tabs>
        <w:spacing w:before="240" w:after="120"/>
        <w:jc w:val="both"/>
        <w:rPr>
          <w:rFonts w:asciiTheme="minorHAnsi" w:eastAsia="Batang" w:hAnsiTheme="minorHAnsi" w:cs="Arial"/>
          <w:sz w:val="22"/>
          <w:szCs w:val="22"/>
        </w:rPr>
      </w:pPr>
      <w:r w:rsidRPr="0007634E">
        <w:rPr>
          <w:rFonts w:asciiTheme="minorHAnsi" w:eastAsia="Batang" w:hAnsiTheme="minorHAnsi" w:cs="Arial"/>
          <w:b/>
          <w:sz w:val="22"/>
          <w:szCs w:val="22"/>
        </w:rPr>
        <w:t>Procédure adaptée</w:t>
      </w:r>
      <w:r w:rsidRPr="00824A08">
        <w:rPr>
          <w:rFonts w:asciiTheme="minorHAnsi" w:eastAsia="Batang" w:hAnsiTheme="minorHAnsi" w:cs="Arial"/>
          <w:sz w:val="22"/>
          <w:szCs w:val="22"/>
        </w:rPr>
        <w:t>, en application des articles L. 2123-1, R. 2123-1 et R. 2123-4 à R. 2123-5 du code de la commande publique (CCP).</w:t>
      </w:r>
    </w:p>
    <w:p w14:paraId="2B703674" w14:textId="77777777" w:rsidR="004F692B" w:rsidRPr="009862E5" w:rsidRDefault="004F692B" w:rsidP="004F692B">
      <w:pPr>
        <w:jc w:val="both"/>
        <w:rPr>
          <w:rFonts w:ascii="Arial" w:eastAsia="Batang" w:hAnsi="Arial" w:cs="Arial"/>
          <w:b/>
          <w:sz w:val="22"/>
          <w:szCs w:val="20"/>
        </w:rPr>
      </w:pPr>
    </w:p>
    <w:p w14:paraId="0AE5DC62"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t>Critères de sélection des candidatures</w:t>
      </w:r>
    </w:p>
    <w:p w14:paraId="2F443FB8" w14:textId="77777777" w:rsidR="0063605E" w:rsidRPr="009862E5" w:rsidRDefault="0063605E" w:rsidP="009862E5">
      <w:pPr>
        <w:pStyle w:val="Arial10"/>
        <w:spacing w:before="240"/>
        <w:ind w:left="0"/>
        <w:rPr>
          <w:rFonts w:eastAsia="Times New Roman"/>
          <w:szCs w:val="22"/>
        </w:rPr>
      </w:pPr>
      <w:r w:rsidRPr="009862E5">
        <w:rPr>
          <w:rFonts w:eastAsia="Times New Roman"/>
          <w:szCs w:val="22"/>
        </w:rPr>
        <w:t xml:space="preserve">Les candidats seront sélectionnés sur la base de leurs capacités professionnelles, techniques et financières à exécuter </w:t>
      </w:r>
      <w:r w:rsidR="00964DBB">
        <w:rPr>
          <w:rFonts w:eastAsia="Times New Roman"/>
          <w:szCs w:val="22"/>
        </w:rPr>
        <w:t>le marché</w:t>
      </w:r>
      <w:r w:rsidRPr="009862E5">
        <w:rPr>
          <w:rFonts w:eastAsia="Times New Roman"/>
          <w:szCs w:val="22"/>
        </w:rPr>
        <w:t xml:space="preserve"> compte tenu de ses caractéristiques principales.</w:t>
      </w:r>
    </w:p>
    <w:p w14:paraId="684D3E72" w14:textId="77777777" w:rsidR="0063605E" w:rsidRPr="009862E5" w:rsidRDefault="0063605E" w:rsidP="0063605E">
      <w:pPr>
        <w:pStyle w:val="Arial10"/>
        <w:ind w:left="0"/>
        <w:rPr>
          <w:rFonts w:eastAsia="Times New Roman"/>
          <w:szCs w:val="22"/>
        </w:rPr>
      </w:pPr>
    </w:p>
    <w:p w14:paraId="76619BFD" w14:textId="77777777" w:rsidR="0063605E" w:rsidRPr="009862E5" w:rsidRDefault="0063605E" w:rsidP="0063605E">
      <w:pPr>
        <w:pStyle w:val="Arial10"/>
        <w:ind w:left="0"/>
        <w:rPr>
          <w:rFonts w:eastAsia="Times New Roman"/>
          <w:szCs w:val="22"/>
        </w:rPr>
      </w:pPr>
      <w:r w:rsidRPr="009862E5">
        <w:rPr>
          <w:rFonts w:eastAsia="Times New Roman"/>
          <w:szCs w:val="22"/>
        </w:rPr>
        <w:t>Ces éléments seront analysés sur la base des justificatifs présentés par les soumissio</w:t>
      </w:r>
      <w:r w:rsidR="00ED5F9C" w:rsidRPr="009862E5">
        <w:rPr>
          <w:rFonts w:eastAsia="Times New Roman"/>
          <w:szCs w:val="22"/>
        </w:rPr>
        <w:t>nnaires dans la partie « </w:t>
      </w:r>
      <w:r w:rsidRPr="009862E5">
        <w:rPr>
          <w:rFonts w:eastAsia="Times New Roman"/>
          <w:szCs w:val="22"/>
        </w:rPr>
        <w:t>candidature » de leur dossier</w:t>
      </w:r>
      <w:r w:rsidR="008D5EB4">
        <w:rPr>
          <w:rFonts w:eastAsia="Times New Roman"/>
          <w:szCs w:val="22"/>
        </w:rPr>
        <w:t xml:space="preserve"> (cf. §4 de la section IV ci-après)</w:t>
      </w:r>
      <w:r w:rsidRPr="009862E5">
        <w:rPr>
          <w:rFonts w:eastAsia="Times New Roman"/>
          <w:szCs w:val="22"/>
        </w:rPr>
        <w:t>.</w:t>
      </w:r>
    </w:p>
    <w:p w14:paraId="19AA2D6D" w14:textId="77777777" w:rsidR="0063605E" w:rsidRPr="009862E5" w:rsidRDefault="0063605E" w:rsidP="0063605E">
      <w:pPr>
        <w:pStyle w:val="Arial10"/>
        <w:ind w:left="0"/>
        <w:rPr>
          <w:rFonts w:eastAsia="Times New Roman"/>
          <w:szCs w:val="22"/>
        </w:rPr>
      </w:pPr>
    </w:p>
    <w:p w14:paraId="309D7375" w14:textId="71402932" w:rsidR="0063605E" w:rsidRPr="009862E5" w:rsidRDefault="0063605E" w:rsidP="0063605E">
      <w:pPr>
        <w:pStyle w:val="Arial10"/>
        <w:ind w:left="0"/>
        <w:rPr>
          <w:rFonts w:eastAsia="Times New Roman"/>
          <w:szCs w:val="22"/>
        </w:rPr>
      </w:pPr>
      <w:r w:rsidRPr="009862E5">
        <w:rPr>
          <w:rFonts w:eastAsia="Times New Roman"/>
          <w:szCs w:val="22"/>
        </w:rPr>
        <w:t xml:space="preserve">L’Assemblée nationale se réserve le droit d’analyser les offres avant les candidatures, conformément à l’article </w:t>
      </w:r>
      <w:r w:rsidR="004F692B" w:rsidRPr="009862E5">
        <w:rPr>
          <w:rFonts w:eastAsia="Times New Roman"/>
          <w:szCs w:val="22"/>
        </w:rPr>
        <w:t>R</w:t>
      </w:r>
      <w:r w:rsidR="003C0D4A" w:rsidRPr="009862E5">
        <w:rPr>
          <w:rFonts w:eastAsia="Times New Roman"/>
          <w:szCs w:val="22"/>
        </w:rPr>
        <w:t>. </w:t>
      </w:r>
      <w:r w:rsidR="004F692B" w:rsidRPr="009862E5">
        <w:rPr>
          <w:rFonts w:eastAsia="Times New Roman"/>
          <w:szCs w:val="22"/>
        </w:rPr>
        <w:t>2161-</w:t>
      </w:r>
      <w:r w:rsidR="008D5EB4">
        <w:rPr>
          <w:rFonts w:eastAsia="Times New Roman"/>
          <w:szCs w:val="22"/>
        </w:rPr>
        <w:t>4</w:t>
      </w:r>
      <w:r w:rsidR="009D25B9">
        <w:rPr>
          <w:rFonts w:eastAsia="Times New Roman"/>
          <w:szCs w:val="22"/>
        </w:rPr>
        <w:t xml:space="preserve"> du </w:t>
      </w:r>
      <w:r w:rsidR="00BF05CA">
        <w:rPr>
          <w:rFonts w:eastAsia="Times New Roman"/>
          <w:szCs w:val="22"/>
        </w:rPr>
        <w:t>c</w:t>
      </w:r>
      <w:r w:rsidR="00BF05CA" w:rsidRPr="009862E5">
        <w:rPr>
          <w:rFonts w:eastAsia="Times New Roman"/>
          <w:szCs w:val="22"/>
        </w:rPr>
        <w:t xml:space="preserve">ode </w:t>
      </w:r>
      <w:r w:rsidR="004F692B" w:rsidRPr="009862E5">
        <w:rPr>
          <w:rFonts w:eastAsia="Times New Roman"/>
          <w:szCs w:val="22"/>
        </w:rPr>
        <w:t>de la commande publique</w:t>
      </w:r>
      <w:r w:rsidRPr="009862E5">
        <w:rPr>
          <w:rFonts w:eastAsia="Times New Roman"/>
          <w:szCs w:val="22"/>
        </w:rPr>
        <w:t>.</w:t>
      </w:r>
    </w:p>
    <w:p w14:paraId="23632693" w14:textId="77777777" w:rsidR="0063605E" w:rsidRPr="009862E5" w:rsidRDefault="0063605E" w:rsidP="0063605E">
      <w:pPr>
        <w:pStyle w:val="Arial10"/>
        <w:ind w:left="0"/>
        <w:rPr>
          <w:sz w:val="18"/>
        </w:rPr>
      </w:pPr>
    </w:p>
    <w:p w14:paraId="2DCB8B6D" w14:textId="0661D932" w:rsidR="0063605E" w:rsidRPr="009862E5" w:rsidRDefault="0063605E" w:rsidP="0063605E">
      <w:pPr>
        <w:pStyle w:val="Arial10"/>
        <w:ind w:left="0"/>
        <w:rPr>
          <w:i/>
          <w:szCs w:val="22"/>
        </w:rPr>
      </w:pPr>
      <w:r w:rsidRPr="009862E5">
        <w:rPr>
          <w:i/>
          <w:szCs w:val="22"/>
        </w:rPr>
        <w:t xml:space="preserve">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la section IV du présent règlement de </w:t>
      </w:r>
      <w:r w:rsidR="00F525EC">
        <w:rPr>
          <w:i/>
          <w:szCs w:val="22"/>
        </w:rPr>
        <w:t xml:space="preserve">la </w:t>
      </w:r>
      <w:r w:rsidRPr="009862E5">
        <w:rPr>
          <w:i/>
          <w:szCs w:val="22"/>
        </w:rPr>
        <w:t>consultation. Il doit également apporter la preuve qu’il en disposera pour l’exécution du présent marché en produisant un engagement écrit de chacun de ces opérateurs économiques.</w:t>
      </w:r>
    </w:p>
    <w:p w14:paraId="74B0AD03" w14:textId="77777777" w:rsidR="0063605E" w:rsidRPr="009862E5" w:rsidRDefault="0063605E" w:rsidP="0063605E">
      <w:pPr>
        <w:pStyle w:val="Arial10"/>
        <w:ind w:left="0"/>
        <w:rPr>
          <w:i/>
          <w:sz w:val="22"/>
        </w:rPr>
      </w:pPr>
    </w:p>
    <w:p w14:paraId="38EA32D1"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t>Critères d’attribution</w:t>
      </w:r>
    </w:p>
    <w:p w14:paraId="0BAC56F8" w14:textId="40B7F53A" w:rsidR="00FF2A31" w:rsidRDefault="009C570A" w:rsidP="00985E9B">
      <w:pPr>
        <w:pStyle w:val="Arial10"/>
        <w:spacing w:before="120"/>
        <w:ind w:left="0"/>
        <w:rPr>
          <w:rFonts w:eastAsia="Times New Roman"/>
        </w:rPr>
      </w:pPr>
      <w:r>
        <w:rPr>
          <w:rFonts w:eastAsia="Times New Roman"/>
        </w:rPr>
        <w:t>Le marché</w:t>
      </w:r>
      <w:r w:rsidR="00FF2A31" w:rsidRPr="00DE27AF">
        <w:rPr>
          <w:rFonts w:eastAsia="Times New Roman"/>
        </w:rPr>
        <w:t xml:space="preserve"> sera attribué au candidat ayant présenté l’offre la plus avantageuse a</w:t>
      </w:r>
      <w:r w:rsidR="000A7405" w:rsidRPr="00DE27AF">
        <w:rPr>
          <w:rFonts w:eastAsia="Times New Roman"/>
        </w:rPr>
        <w:t xml:space="preserve">u regard des critères énoncés en </w:t>
      </w:r>
      <w:r w:rsidR="000A7405" w:rsidRPr="009532E9">
        <w:rPr>
          <w:rFonts w:eastAsia="Times New Roman"/>
          <w:b/>
        </w:rPr>
        <w:t>annexe</w:t>
      </w:r>
      <w:r w:rsidR="00ED5F9C" w:rsidRPr="009532E9">
        <w:rPr>
          <w:rFonts w:eastAsia="Times New Roman"/>
          <w:b/>
        </w:rPr>
        <w:t xml:space="preserve"> </w:t>
      </w:r>
      <w:r w:rsidR="009532E9" w:rsidRPr="009532E9">
        <w:rPr>
          <w:rFonts w:eastAsia="Times New Roman"/>
          <w:b/>
        </w:rPr>
        <w:t>4</w:t>
      </w:r>
      <w:r w:rsidR="009532E9">
        <w:rPr>
          <w:rFonts w:eastAsia="Times New Roman"/>
          <w:b/>
        </w:rPr>
        <w:t xml:space="preserve"> </w:t>
      </w:r>
      <w:r w:rsidR="000A7405" w:rsidRPr="00DE27AF">
        <w:rPr>
          <w:rFonts w:eastAsia="Times New Roman"/>
        </w:rPr>
        <w:t>du présent règlement de la consultation.</w:t>
      </w:r>
    </w:p>
    <w:p w14:paraId="6D910FCE" w14:textId="77777777" w:rsidR="009C570A" w:rsidRPr="009C570A" w:rsidRDefault="009C570A" w:rsidP="00985E9B">
      <w:pPr>
        <w:pStyle w:val="Arial10"/>
        <w:spacing w:before="120"/>
        <w:ind w:left="0"/>
        <w:rPr>
          <w:rFonts w:eastAsia="Times New Roman"/>
        </w:rPr>
      </w:pPr>
      <w:r w:rsidRPr="009C570A">
        <w:rPr>
          <w:rFonts w:eastAsia="Times New Roman"/>
        </w:rPr>
        <w:t xml:space="preserve">L’Assemblée nationale pratiquera une notation de chacun des critères sur une échelle de 0 à 5, 5 étant la meilleure note. </w:t>
      </w:r>
    </w:p>
    <w:p w14:paraId="71183603" w14:textId="45D18D0E" w:rsidR="009C570A" w:rsidRDefault="009C570A" w:rsidP="00985E9B">
      <w:pPr>
        <w:pStyle w:val="Arial10"/>
        <w:spacing w:before="120"/>
        <w:ind w:left="0"/>
        <w:rPr>
          <w:rFonts w:eastAsia="Times New Roman"/>
        </w:rPr>
      </w:pPr>
      <w:r>
        <w:rPr>
          <w:rFonts w:eastAsia="Times New Roman"/>
        </w:rPr>
        <w:t>Le marché</w:t>
      </w:r>
      <w:r w:rsidRPr="009C570A">
        <w:rPr>
          <w:rFonts w:eastAsia="Times New Roman"/>
        </w:rPr>
        <w:t xml:space="preserve"> sera attribué au candidat ayant obtenu la note globale la plus élevée.</w:t>
      </w:r>
    </w:p>
    <w:p w14:paraId="131D2423" w14:textId="037CE6C5" w:rsidR="0007634E" w:rsidRDefault="0007634E" w:rsidP="00985E9B">
      <w:pPr>
        <w:pStyle w:val="Arial10"/>
        <w:spacing w:before="120"/>
        <w:ind w:left="0"/>
        <w:rPr>
          <w:rFonts w:eastAsia="Times New Roman"/>
        </w:rPr>
      </w:pPr>
    </w:p>
    <w:p w14:paraId="23718509" w14:textId="30B4BBFF" w:rsidR="0007634E" w:rsidRPr="00D11548" w:rsidRDefault="0007634E" w:rsidP="00D11548">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D11548">
        <w:rPr>
          <w:rFonts w:ascii="Arial" w:eastAsia="Batang" w:hAnsi="Arial" w:cs="Arial"/>
          <w:b/>
          <w:sz w:val="20"/>
          <w:szCs w:val="20"/>
          <w:u w:val="single"/>
        </w:rPr>
        <w:t>Négociation (le cas échéant)</w:t>
      </w:r>
    </w:p>
    <w:p w14:paraId="55096311" w14:textId="5BAD3044" w:rsidR="0007634E" w:rsidRPr="0007634E" w:rsidRDefault="0007634E" w:rsidP="0007634E">
      <w:pPr>
        <w:spacing w:before="240"/>
        <w:jc w:val="both"/>
        <w:rPr>
          <w:rFonts w:ascii="Arial" w:hAnsi="Arial" w:cs="Arial"/>
          <w:sz w:val="20"/>
          <w:szCs w:val="20"/>
        </w:rPr>
      </w:pPr>
      <w:r w:rsidRPr="0007634E">
        <w:rPr>
          <w:rFonts w:ascii="Arial" w:hAnsi="Arial" w:cs="Arial"/>
          <w:sz w:val="20"/>
          <w:szCs w:val="20"/>
        </w:rPr>
        <w:t xml:space="preserve">En application de l’article L.2123-1 du CCP, le pouvoir adjudicateur se réserve </w:t>
      </w:r>
      <w:r w:rsidR="008026AA">
        <w:rPr>
          <w:rFonts w:ascii="Arial" w:hAnsi="Arial" w:cs="Arial"/>
          <w:sz w:val="20"/>
          <w:szCs w:val="20"/>
        </w:rPr>
        <w:t>la possibilité</w:t>
      </w:r>
      <w:r w:rsidRPr="0007634E">
        <w:rPr>
          <w:rFonts w:ascii="Arial" w:hAnsi="Arial" w:cs="Arial"/>
          <w:sz w:val="20"/>
          <w:szCs w:val="20"/>
        </w:rPr>
        <w:t xml:space="preserve"> de négocier avec les candidats ayant déposé une offre. Cette négociation peut porter sur tous les éléments de l’offre et notamment sur le prix. Les thèmes sur lesquels l’Assemblée nationale pourrait être amenée à négocier sont propres à chaque candidat invité à négocier. L’Assemblée nationale </w:t>
      </w:r>
      <w:r w:rsidRPr="0007634E">
        <w:rPr>
          <w:rFonts w:ascii="Arial" w:hAnsi="Arial" w:cs="Arial"/>
          <w:b/>
          <w:sz w:val="20"/>
          <w:szCs w:val="20"/>
        </w:rPr>
        <w:t>se réserve la possibilité de ne négocier qu’avec les trois candidats dont les offres initiales</w:t>
      </w:r>
      <w:r w:rsidRPr="0007634E">
        <w:rPr>
          <w:rFonts w:ascii="Arial" w:hAnsi="Arial" w:cs="Arial"/>
          <w:sz w:val="20"/>
          <w:szCs w:val="20"/>
        </w:rPr>
        <w:t>, éventuellement régularisées, seront les mieux classées en application des critères de s</w:t>
      </w:r>
      <w:r w:rsidR="00B43DD1">
        <w:rPr>
          <w:rFonts w:ascii="Arial" w:hAnsi="Arial" w:cs="Arial"/>
          <w:sz w:val="20"/>
          <w:szCs w:val="20"/>
        </w:rPr>
        <w:t xml:space="preserve">élection mentionnés à </w:t>
      </w:r>
      <w:r w:rsidR="00B43DD1" w:rsidRPr="00B22330">
        <w:rPr>
          <w:rFonts w:ascii="Arial" w:hAnsi="Arial" w:cs="Arial"/>
          <w:b/>
          <w:sz w:val="20"/>
          <w:szCs w:val="20"/>
        </w:rPr>
        <w:t xml:space="preserve">l’annexe </w:t>
      </w:r>
      <w:r w:rsidR="006B03C6" w:rsidRPr="00B22330">
        <w:rPr>
          <w:rFonts w:ascii="Arial" w:hAnsi="Arial" w:cs="Arial"/>
          <w:b/>
          <w:sz w:val="20"/>
          <w:szCs w:val="20"/>
        </w:rPr>
        <w:t>4</w:t>
      </w:r>
      <w:r w:rsidRPr="0007634E">
        <w:rPr>
          <w:rFonts w:ascii="Arial" w:hAnsi="Arial" w:cs="Arial"/>
          <w:sz w:val="20"/>
          <w:szCs w:val="20"/>
        </w:rPr>
        <w:t xml:space="preserve"> du présent règlement de la consultation.</w:t>
      </w:r>
    </w:p>
    <w:p w14:paraId="642A67E1" w14:textId="77777777" w:rsidR="0007634E" w:rsidRPr="0007634E" w:rsidRDefault="0007634E" w:rsidP="0007634E">
      <w:pPr>
        <w:spacing w:before="240"/>
        <w:jc w:val="both"/>
        <w:rPr>
          <w:rFonts w:ascii="Arial" w:hAnsi="Arial" w:cs="Arial"/>
          <w:sz w:val="20"/>
          <w:szCs w:val="20"/>
        </w:rPr>
      </w:pPr>
      <w:r w:rsidRPr="0007634E">
        <w:rPr>
          <w:rFonts w:ascii="Arial" w:hAnsi="Arial" w:cs="Arial"/>
          <w:sz w:val="20"/>
          <w:szCs w:val="20"/>
        </w:rPr>
        <w:t xml:space="preserve">L’ouverture de la négociation sera annoncée par courriel à l’adresse électronique indiquée par le candidat dans l’acte d’engagement. Elle indiquera les modalités de la négociation, ainsi que les principaux thèmes sur lesquels elle portera. Le délai dont disposeront les candidats pour fournir une offre modifiée après la négociation sera précisé dans ce courriel. </w:t>
      </w:r>
    </w:p>
    <w:p w14:paraId="49E0015F" w14:textId="77777777" w:rsidR="0007634E" w:rsidRPr="0007634E" w:rsidRDefault="0007634E" w:rsidP="0007634E">
      <w:pPr>
        <w:spacing w:before="240"/>
        <w:jc w:val="both"/>
        <w:rPr>
          <w:rFonts w:ascii="Arial" w:hAnsi="Arial" w:cs="Arial"/>
          <w:sz w:val="20"/>
          <w:szCs w:val="20"/>
        </w:rPr>
      </w:pPr>
      <w:r w:rsidRPr="0007634E">
        <w:rPr>
          <w:rFonts w:ascii="Arial" w:hAnsi="Arial" w:cs="Arial"/>
          <w:sz w:val="20"/>
          <w:szCs w:val="20"/>
        </w:rPr>
        <w:t xml:space="preserve">Toutefois, en application des dispositions de l’article R. 2123-5 du CCP, le marché pourra être attribué sur la base des offres initiales sans négociation. </w:t>
      </w:r>
    </w:p>
    <w:p w14:paraId="69ADD0DB" w14:textId="78E0DACF" w:rsidR="0007634E" w:rsidRDefault="0007634E">
      <w:pPr>
        <w:rPr>
          <w:rFonts w:ascii="Arial" w:hAnsi="Arial" w:cs="Arial"/>
          <w:sz w:val="20"/>
          <w:szCs w:val="20"/>
        </w:rPr>
      </w:pPr>
      <w:r>
        <w:br w:type="page"/>
      </w:r>
    </w:p>
    <w:p w14:paraId="63188590"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lastRenderedPageBreak/>
        <w:t>Renseignements d’ordre administratif</w:t>
      </w:r>
    </w:p>
    <w:p w14:paraId="3EC8C3B9" w14:textId="77777777" w:rsidR="0063605E" w:rsidRPr="009862E5" w:rsidRDefault="0063605E" w:rsidP="009862E5">
      <w:pPr>
        <w:pStyle w:val="Arial10"/>
        <w:spacing w:before="240"/>
        <w:ind w:left="0"/>
        <w:rPr>
          <w:rFonts w:eastAsia="Times New Roman"/>
          <w:szCs w:val="22"/>
        </w:rPr>
      </w:pPr>
      <w:r w:rsidRPr="009862E5">
        <w:rPr>
          <w:rFonts w:eastAsia="Times New Roman"/>
          <w:szCs w:val="22"/>
        </w:rPr>
        <w:t>La langue devant être utilisée dans l’offre est le français.</w:t>
      </w:r>
    </w:p>
    <w:p w14:paraId="370964F4" w14:textId="7F07B531" w:rsidR="0063605E" w:rsidRPr="009862E5" w:rsidRDefault="0063605E" w:rsidP="00FE576C">
      <w:pPr>
        <w:pStyle w:val="Arial10"/>
        <w:ind w:left="0"/>
        <w:rPr>
          <w:rFonts w:eastAsia="Times New Roman"/>
          <w:szCs w:val="22"/>
        </w:rPr>
      </w:pPr>
      <w:r w:rsidRPr="009862E5">
        <w:rPr>
          <w:rFonts w:eastAsia="Times New Roman"/>
          <w:szCs w:val="22"/>
        </w:rPr>
        <w:t xml:space="preserve">Le délai de validité des offres est de </w:t>
      </w:r>
      <w:r w:rsidR="00995644">
        <w:rPr>
          <w:rFonts w:eastAsia="Times New Roman"/>
          <w:b/>
          <w:szCs w:val="22"/>
        </w:rPr>
        <w:t>5</w:t>
      </w:r>
      <w:r w:rsidRPr="009862E5">
        <w:rPr>
          <w:rFonts w:eastAsia="Times New Roman"/>
          <w:b/>
          <w:szCs w:val="22"/>
        </w:rPr>
        <w:t xml:space="preserve"> mois</w:t>
      </w:r>
      <w:r w:rsidRPr="009862E5">
        <w:rPr>
          <w:rFonts w:eastAsia="Times New Roman"/>
          <w:szCs w:val="22"/>
        </w:rPr>
        <w:t xml:space="preserve"> à compter de la date limite de remise des offres.</w:t>
      </w:r>
    </w:p>
    <w:p w14:paraId="7E72A8D2" w14:textId="77777777" w:rsidR="0063605E" w:rsidRPr="009862E5" w:rsidRDefault="0063605E" w:rsidP="0063605E">
      <w:pPr>
        <w:rPr>
          <w:rFonts w:ascii="Arial" w:eastAsia="Batang" w:hAnsi="Arial" w:cs="Arial"/>
          <w:b/>
          <w:sz w:val="22"/>
          <w:szCs w:val="22"/>
          <w:u w:val="single"/>
        </w:rPr>
      </w:pPr>
    </w:p>
    <w:p w14:paraId="0FC38BBC"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bookmarkStart w:id="1" w:name="OLE_LINK2"/>
      <w:r w:rsidRPr="00F56A78">
        <w:rPr>
          <w:rFonts w:ascii="Arial" w:eastAsia="Batang" w:hAnsi="Arial" w:cs="Arial"/>
          <w:b/>
          <w:sz w:val="20"/>
          <w:szCs w:val="20"/>
          <w:u w:val="single"/>
        </w:rPr>
        <w:t>Échanges d’informations avec les candidats (le cas échéant)</w:t>
      </w:r>
    </w:p>
    <w:p w14:paraId="5BD4601F" w14:textId="77777777" w:rsidR="0063605E" w:rsidRPr="009862E5" w:rsidRDefault="002E5B54" w:rsidP="009862E5">
      <w:pPr>
        <w:spacing w:before="240"/>
        <w:jc w:val="both"/>
        <w:rPr>
          <w:rFonts w:ascii="Arial" w:hAnsi="Arial" w:cs="Arial"/>
          <w:sz w:val="20"/>
          <w:szCs w:val="22"/>
        </w:rPr>
      </w:pPr>
      <w:r w:rsidRPr="002E5B54">
        <w:rPr>
          <w:rFonts w:ascii="Arial" w:hAnsi="Arial" w:cs="Arial"/>
          <w:sz w:val="20"/>
          <w:szCs w:val="22"/>
        </w:rPr>
        <w:t>Les candidats sont informés que les échanges d’informations avec le pouvoir adjudicateur (demandes de complément de candidature en application des articles R. 2144-2 et R. 2144-6 du CCP ou de précision sur les offres) seront effectués par courrier électronique</w:t>
      </w:r>
      <w:r w:rsidR="006369DF">
        <w:rPr>
          <w:rFonts w:ascii="Arial" w:hAnsi="Arial" w:cs="Arial"/>
          <w:sz w:val="20"/>
          <w:szCs w:val="22"/>
        </w:rPr>
        <w:t xml:space="preserve"> ou par la plateforme PLACE</w:t>
      </w:r>
      <w:r w:rsidRPr="002E5B54">
        <w:rPr>
          <w:rFonts w:ascii="Arial" w:hAnsi="Arial" w:cs="Arial"/>
          <w:sz w:val="20"/>
          <w:szCs w:val="22"/>
        </w:rPr>
        <w:t>, en utilisant l’adresse électronique indiquée par le candidat dans l’acte d’engagement</w:t>
      </w:r>
      <w:r w:rsidR="0063605E" w:rsidRPr="009862E5">
        <w:rPr>
          <w:rFonts w:ascii="Arial" w:hAnsi="Arial" w:cs="Arial"/>
          <w:sz w:val="20"/>
          <w:szCs w:val="22"/>
        </w:rPr>
        <w:t>.</w:t>
      </w:r>
      <w:bookmarkEnd w:id="1"/>
    </w:p>
    <w:p w14:paraId="7D786145" w14:textId="77777777" w:rsidR="006F497A" w:rsidRPr="009862E5" w:rsidRDefault="006F497A" w:rsidP="0063605E">
      <w:pPr>
        <w:rPr>
          <w:rFonts w:ascii="Arial" w:eastAsia="Batang" w:hAnsi="Arial" w:cs="Arial"/>
          <w:b/>
          <w:sz w:val="22"/>
          <w:szCs w:val="22"/>
          <w:u w:val="single"/>
        </w:rPr>
      </w:pPr>
    </w:p>
    <w:p w14:paraId="0E38965F"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t>Renseignements complémentaires (le cas échéant)</w:t>
      </w:r>
    </w:p>
    <w:p w14:paraId="2BED6932" w14:textId="37AAB322" w:rsidR="00180E4D" w:rsidRPr="009862E5" w:rsidRDefault="0063605E" w:rsidP="009862E5">
      <w:pPr>
        <w:spacing w:before="240"/>
        <w:jc w:val="both"/>
        <w:rPr>
          <w:rFonts w:ascii="Arial" w:hAnsi="Arial" w:cs="Arial"/>
          <w:color w:val="000000"/>
          <w:sz w:val="20"/>
          <w:szCs w:val="22"/>
        </w:rPr>
      </w:pPr>
      <w:r w:rsidRPr="009862E5">
        <w:rPr>
          <w:rFonts w:ascii="Arial" w:eastAsia="Batang" w:hAnsi="Arial" w:cs="Arial"/>
          <w:sz w:val="20"/>
          <w:szCs w:val="22"/>
        </w:rPr>
        <w:t xml:space="preserve">Les renseignements complémentaires éventuels sur le cahier des charges sont communiqués par l’Assemblée nationale, </w:t>
      </w:r>
      <w:r w:rsidRPr="009862E5">
        <w:rPr>
          <w:rFonts w:ascii="Arial" w:eastAsia="Batang" w:hAnsi="Arial" w:cs="Arial"/>
          <w:b/>
          <w:sz w:val="20"/>
          <w:szCs w:val="22"/>
        </w:rPr>
        <w:t xml:space="preserve">au plus tard </w:t>
      </w:r>
      <w:r w:rsidR="00FF4C2B">
        <w:rPr>
          <w:rFonts w:ascii="Arial" w:eastAsia="Batang" w:hAnsi="Arial" w:cs="Arial"/>
          <w:b/>
          <w:sz w:val="20"/>
          <w:szCs w:val="22"/>
        </w:rPr>
        <w:t>quatre</w:t>
      </w:r>
      <w:r w:rsidRPr="009862E5">
        <w:rPr>
          <w:rFonts w:ascii="Arial" w:eastAsia="Batang" w:hAnsi="Arial" w:cs="Arial"/>
          <w:b/>
          <w:sz w:val="20"/>
          <w:szCs w:val="22"/>
        </w:rPr>
        <w:t xml:space="preserve"> </w:t>
      </w:r>
      <w:r w:rsidR="00E86F13">
        <w:rPr>
          <w:rFonts w:ascii="Arial" w:eastAsia="Batang" w:hAnsi="Arial" w:cs="Arial"/>
          <w:b/>
          <w:sz w:val="20"/>
          <w:szCs w:val="22"/>
        </w:rPr>
        <w:t>(</w:t>
      </w:r>
      <w:r w:rsidR="00FF4C2B">
        <w:rPr>
          <w:rFonts w:ascii="Arial" w:eastAsia="Batang" w:hAnsi="Arial" w:cs="Arial"/>
          <w:b/>
          <w:sz w:val="20"/>
          <w:szCs w:val="22"/>
        </w:rPr>
        <w:t>4</w:t>
      </w:r>
      <w:r w:rsidR="00E86F13">
        <w:rPr>
          <w:rFonts w:ascii="Arial" w:eastAsia="Batang" w:hAnsi="Arial" w:cs="Arial"/>
          <w:b/>
          <w:sz w:val="20"/>
          <w:szCs w:val="22"/>
        </w:rPr>
        <w:t xml:space="preserve">) </w:t>
      </w:r>
      <w:r w:rsidRPr="009862E5">
        <w:rPr>
          <w:rFonts w:ascii="Arial" w:eastAsia="Batang" w:hAnsi="Arial" w:cs="Arial"/>
          <w:b/>
          <w:sz w:val="20"/>
          <w:szCs w:val="22"/>
        </w:rPr>
        <w:t>jours avant la date limite fixée pour la réception des offres</w:t>
      </w:r>
      <w:r w:rsidRPr="009862E5">
        <w:rPr>
          <w:rFonts w:ascii="Arial" w:eastAsia="Batang" w:hAnsi="Arial" w:cs="Arial"/>
          <w:sz w:val="20"/>
          <w:szCs w:val="22"/>
        </w:rPr>
        <w:t xml:space="preserve">, aux candidats ayant retiré un dossier de consultation sur le portail de la commande publique de l’Assemblée nationale ou auprès de la </w:t>
      </w:r>
      <w:r w:rsidR="003A3C75" w:rsidRPr="009862E5">
        <w:rPr>
          <w:rFonts w:ascii="Arial" w:eastAsia="Batang" w:hAnsi="Arial" w:cs="Arial"/>
          <w:sz w:val="20"/>
          <w:szCs w:val="22"/>
        </w:rPr>
        <w:t>Division de</w:t>
      </w:r>
      <w:r w:rsidR="00400D70">
        <w:rPr>
          <w:rFonts w:ascii="Arial" w:eastAsia="Batang" w:hAnsi="Arial" w:cs="Arial"/>
          <w:sz w:val="20"/>
          <w:szCs w:val="22"/>
        </w:rPr>
        <w:t>s Achats et de la Commande P</w:t>
      </w:r>
      <w:r w:rsidR="00C67BE3">
        <w:rPr>
          <w:rFonts w:ascii="Arial" w:eastAsia="Batang" w:hAnsi="Arial" w:cs="Arial"/>
          <w:sz w:val="20"/>
          <w:szCs w:val="22"/>
        </w:rPr>
        <w:t>ublique</w:t>
      </w:r>
      <w:r w:rsidRPr="009862E5">
        <w:rPr>
          <w:rFonts w:ascii="Arial" w:eastAsia="Batang" w:hAnsi="Arial" w:cs="Arial"/>
          <w:sz w:val="20"/>
          <w:szCs w:val="22"/>
        </w:rPr>
        <w:t>.</w:t>
      </w:r>
      <w:r w:rsidRPr="009862E5">
        <w:rPr>
          <w:rFonts w:ascii="Arial" w:hAnsi="Arial" w:cs="Arial"/>
          <w:color w:val="000000"/>
          <w:sz w:val="20"/>
          <w:szCs w:val="22"/>
        </w:rPr>
        <w:t xml:space="preserve"> </w:t>
      </w:r>
    </w:p>
    <w:p w14:paraId="4DE95CDC" w14:textId="77777777" w:rsidR="00180E4D" w:rsidRPr="009862E5" w:rsidRDefault="00180E4D" w:rsidP="003D50AA">
      <w:pPr>
        <w:jc w:val="both"/>
        <w:rPr>
          <w:rFonts w:ascii="Arial" w:hAnsi="Arial" w:cs="Arial"/>
          <w:color w:val="000000"/>
          <w:sz w:val="20"/>
          <w:szCs w:val="22"/>
        </w:rPr>
      </w:pPr>
    </w:p>
    <w:p w14:paraId="0C9C3885" w14:textId="50FA0D03" w:rsidR="0063605E" w:rsidRDefault="0063605E" w:rsidP="003D50AA">
      <w:pPr>
        <w:jc w:val="both"/>
        <w:rPr>
          <w:rFonts w:ascii="Arial" w:eastAsia="Batang" w:hAnsi="Arial" w:cs="Arial"/>
          <w:sz w:val="20"/>
          <w:szCs w:val="22"/>
        </w:rPr>
      </w:pPr>
      <w:r w:rsidRPr="009862E5">
        <w:rPr>
          <w:rFonts w:ascii="Arial" w:eastAsia="Batang" w:hAnsi="Arial" w:cs="Arial"/>
          <w:sz w:val="20"/>
          <w:szCs w:val="22"/>
        </w:rPr>
        <w:t xml:space="preserve">Les demandes de renseignements complémentaires doivent être adressées à l’Assemblée nationale </w:t>
      </w:r>
      <w:r w:rsidRPr="009862E5">
        <w:rPr>
          <w:rFonts w:ascii="Arial" w:eastAsia="Batang" w:hAnsi="Arial" w:cs="Arial"/>
          <w:b/>
          <w:sz w:val="20"/>
          <w:szCs w:val="22"/>
        </w:rPr>
        <w:t xml:space="preserve">au plus tard </w:t>
      </w:r>
      <w:r w:rsidR="00FF4C2B" w:rsidRPr="009862E5">
        <w:rPr>
          <w:rFonts w:ascii="Arial" w:eastAsia="Batang" w:hAnsi="Arial" w:cs="Arial"/>
          <w:b/>
          <w:sz w:val="20"/>
          <w:szCs w:val="22"/>
        </w:rPr>
        <w:t xml:space="preserve">six </w:t>
      </w:r>
      <w:r w:rsidR="00FF4C2B">
        <w:rPr>
          <w:rFonts w:ascii="Arial" w:eastAsia="Batang" w:hAnsi="Arial" w:cs="Arial"/>
          <w:b/>
          <w:sz w:val="20"/>
          <w:szCs w:val="22"/>
        </w:rPr>
        <w:t xml:space="preserve">(6) </w:t>
      </w:r>
      <w:r w:rsidRPr="009862E5">
        <w:rPr>
          <w:rFonts w:ascii="Arial" w:eastAsia="Batang" w:hAnsi="Arial" w:cs="Arial"/>
          <w:b/>
          <w:sz w:val="20"/>
          <w:szCs w:val="22"/>
        </w:rPr>
        <w:t>jours avant la date limite fixée pour la réception des offres</w:t>
      </w:r>
      <w:r w:rsidRPr="009862E5">
        <w:rPr>
          <w:rFonts w:ascii="Arial" w:eastAsia="Batang" w:hAnsi="Arial" w:cs="Arial"/>
          <w:sz w:val="20"/>
          <w:szCs w:val="22"/>
        </w:rPr>
        <w:t>.</w:t>
      </w:r>
    </w:p>
    <w:p w14:paraId="73445BBA" w14:textId="77777777" w:rsidR="00F525EC" w:rsidRDefault="00F525EC" w:rsidP="003D50AA">
      <w:pPr>
        <w:jc w:val="both"/>
        <w:rPr>
          <w:rFonts w:ascii="Arial" w:eastAsia="Batang" w:hAnsi="Arial" w:cs="Arial"/>
          <w:sz w:val="20"/>
          <w:szCs w:val="22"/>
        </w:rPr>
      </w:pPr>
    </w:p>
    <w:p w14:paraId="52560DA2" w14:textId="0DCC6C26" w:rsidR="0063605E" w:rsidRPr="009862E5" w:rsidRDefault="0063605E" w:rsidP="0063605E">
      <w:pPr>
        <w:rPr>
          <w:rFonts w:ascii="Arial" w:eastAsia="Batang" w:hAnsi="Arial" w:cs="Arial"/>
          <w:b/>
          <w:sz w:val="22"/>
          <w:szCs w:val="22"/>
          <w:u w:val="single"/>
        </w:rPr>
      </w:pPr>
    </w:p>
    <w:p w14:paraId="4A55DA37" w14:textId="77777777" w:rsidR="00117D36" w:rsidRPr="00F56A78" w:rsidRDefault="00117D36" w:rsidP="00400D70">
      <w:pPr>
        <w:pStyle w:val="Paragraphedeliste"/>
        <w:numPr>
          <w:ilvl w:val="1"/>
          <w:numId w:val="11"/>
        </w:numPr>
        <w:tabs>
          <w:tab w:val="left" w:pos="426"/>
        </w:tabs>
        <w:spacing w:before="12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t>Documents à fournir par l’attributaire du marché</w:t>
      </w:r>
    </w:p>
    <w:p w14:paraId="5AA14C11" w14:textId="77777777" w:rsidR="00985E9B" w:rsidRDefault="003F6CFF" w:rsidP="002E5B54">
      <w:pPr>
        <w:spacing w:before="240"/>
        <w:jc w:val="both"/>
        <w:rPr>
          <w:rFonts w:ascii="Arial" w:eastAsia="Batang" w:hAnsi="Arial" w:cs="Arial"/>
          <w:sz w:val="20"/>
          <w:szCs w:val="22"/>
        </w:rPr>
      </w:pPr>
      <w:r>
        <w:rPr>
          <w:rFonts w:ascii="Arial" w:eastAsia="Batang" w:hAnsi="Arial" w:cs="Arial"/>
          <w:sz w:val="20"/>
          <w:szCs w:val="22"/>
        </w:rPr>
        <w:t>L’</w:t>
      </w:r>
      <w:r w:rsidR="0063605E" w:rsidRPr="009862E5">
        <w:rPr>
          <w:rFonts w:ascii="Arial" w:eastAsia="Batang" w:hAnsi="Arial" w:cs="Arial"/>
          <w:sz w:val="20"/>
          <w:szCs w:val="22"/>
        </w:rPr>
        <w:t xml:space="preserve">attributaire disposera d’un </w:t>
      </w:r>
      <w:r w:rsidR="0063605E" w:rsidRPr="009862E5">
        <w:rPr>
          <w:rFonts w:ascii="Arial" w:eastAsia="Batang" w:hAnsi="Arial" w:cs="Arial"/>
          <w:b/>
          <w:sz w:val="20"/>
          <w:szCs w:val="22"/>
        </w:rPr>
        <w:t>délai de quatre</w:t>
      </w:r>
      <w:r w:rsidR="006369DF">
        <w:rPr>
          <w:rFonts w:ascii="Arial" w:eastAsia="Batang" w:hAnsi="Arial" w:cs="Arial"/>
          <w:b/>
          <w:sz w:val="20"/>
          <w:szCs w:val="22"/>
        </w:rPr>
        <w:t xml:space="preserve"> (4)</w:t>
      </w:r>
      <w:r w:rsidR="0063605E" w:rsidRPr="009862E5">
        <w:rPr>
          <w:rFonts w:ascii="Arial" w:eastAsia="Batang" w:hAnsi="Arial" w:cs="Arial"/>
          <w:b/>
          <w:sz w:val="20"/>
          <w:szCs w:val="22"/>
        </w:rPr>
        <w:t xml:space="preserve"> jours ouvrables</w:t>
      </w:r>
      <w:r w:rsidR="0063605E" w:rsidRPr="009862E5">
        <w:rPr>
          <w:rFonts w:ascii="Arial" w:eastAsia="Batang" w:hAnsi="Arial" w:cs="Arial"/>
          <w:sz w:val="20"/>
          <w:szCs w:val="22"/>
        </w:rPr>
        <w:t xml:space="preserve"> pour produire les certificats délivrés par les administrations et organismes compétents attestant qu’il a satisfait à ses obligations fiscales et sociales ainsi que les autres pièces demandées aux articles D. 8222-5 ou D. 8222-7 et D. 8222-8 du code du travail.</w:t>
      </w:r>
      <w:r w:rsidR="009862E5">
        <w:rPr>
          <w:rFonts w:ascii="Arial" w:eastAsia="Batang" w:hAnsi="Arial" w:cs="Arial"/>
          <w:sz w:val="20"/>
          <w:szCs w:val="22"/>
        </w:rPr>
        <w:t xml:space="preserve"> </w:t>
      </w:r>
    </w:p>
    <w:p w14:paraId="78F00B14" w14:textId="77777777" w:rsidR="0063605E" w:rsidRPr="00A0083F" w:rsidRDefault="0044582A" w:rsidP="00985E9B">
      <w:pPr>
        <w:spacing w:before="120"/>
        <w:jc w:val="both"/>
        <w:rPr>
          <w:rFonts w:ascii="Arial" w:eastAsia="Batang" w:hAnsi="Arial" w:cs="Arial"/>
          <w:b/>
          <w:szCs w:val="32"/>
          <w:u w:val="single"/>
        </w:rPr>
      </w:pPr>
      <w:r w:rsidRPr="009862E5">
        <w:rPr>
          <w:rFonts w:ascii="Arial" w:eastAsia="Batang" w:hAnsi="Arial" w:cs="Arial"/>
          <w:sz w:val="20"/>
          <w:szCs w:val="22"/>
        </w:rPr>
        <w:t>S’il est</w:t>
      </w:r>
      <w:r w:rsidR="00695877">
        <w:rPr>
          <w:rFonts w:ascii="Arial" w:eastAsia="Batang" w:hAnsi="Arial" w:cs="Arial"/>
          <w:sz w:val="20"/>
          <w:szCs w:val="22"/>
        </w:rPr>
        <w:t xml:space="preserve"> en redressement judiciaire, il </w:t>
      </w:r>
      <w:r w:rsidRPr="009862E5">
        <w:rPr>
          <w:rFonts w:ascii="Arial" w:eastAsia="Batang" w:hAnsi="Arial" w:cs="Arial"/>
          <w:sz w:val="20"/>
          <w:szCs w:val="22"/>
        </w:rPr>
        <w:t>devra également fournir, en plus des pièces énumérées ci-dessus, la copie du ou des jugements prononcés.</w:t>
      </w:r>
      <w:r w:rsidR="009862E5">
        <w:rPr>
          <w:rFonts w:ascii="Arial Narrow" w:eastAsia="Batang" w:hAnsi="Arial Narrow" w:cs="Arial"/>
          <w:b/>
          <w:color w:val="0000FF"/>
          <w:sz w:val="22"/>
          <w:szCs w:val="22"/>
        </w:rPr>
        <w:br w:type="page"/>
      </w:r>
    </w:p>
    <w:p w14:paraId="2BE5F57A" w14:textId="77777777" w:rsidR="00A0083F" w:rsidRPr="00244C86" w:rsidRDefault="00A0083F" w:rsidP="00EE7D31">
      <w:pPr>
        <w:pStyle w:val="Titre1"/>
      </w:pPr>
      <w:r w:rsidRPr="00244C86">
        <w:lastRenderedPageBreak/>
        <w:t>Section IV</w:t>
      </w:r>
    </w:p>
    <w:p w14:paraId="300722DC" w14:textId="77777777" w:rsidR="00A0083F" w:rsidRPr="00985E9B" w:rsidRDefault="00A0083F" w:rsidP="00985E9B">
      <w:pPr>
        <w:keepNext/>
        <w:pBdr>
          <w:bottom w:val="single" w:sz="12" w:space="1" w:color="auto"/>
        </w:pBdr>
        <w:spacing w:before="120"/>
        <w:jc w:val="center"/>
        <w:outlineLvl w:val="0"/>
        <w:rPr>
          <w:rFonts w:ascii="Arial Narrow" w:hAnsi="Arial Narrow" w:cs="Arial"/>
          <w:b/>
          <w:caps/>
          <w:sz w:val="22"/>
          <w:szCs w:val="22"/>
        </w:rPr>
      </w:pPr>
      <w:r w:rsidRPr="00985E9B">
        <w:rPr>
          <w:rFonts w:ascii="Arial Narrow" w:hAnsi="Arial Narrow" w:cs="Arial"/>
          <w:b/>
          <w:caps/>
          <w:sz w:val="22"/>
          <w:szCs w:val="22"/>
        </w:rPr>
        <w:t>AUTRES RENSEIGNEMENTS</w:t>
      </w:r>
    </w:p>
    <w:p w14:paraId="1CD12E16" w14:textId="77777777" w:rsidR="00F205C8" w:rsidRPr="00F205C8" w:rsidRDefault="00F205C8" w:rsidP="00F205C8"/>
    <w:p w14:paraId="1FE1C581" w14:textId="77777777" w:rsidR="00884F6F" w:rsidRPr="00F56A78" w:rsidRDefault="00884F6F" w:rsidP="00400D70">
      <w:pPr>
        <w:pStyle w:val="Paragraphedeliste"/>
        <w:numPr>
          <w:ilvl w:val="1"/>
          <w:numId w:val="12"/>
        </w:numPr>
        <w:tabs>
          <w:tab w:val="left" w:pos="426"/>
        </w:tabs>
        <w:spacing w:before="240"/>
        <w:jc w:val="both"/>
        <w:outlineLvl w:val="1"/>
        <w:rPr>
          <w:rFonts w:ascii="Arial" w:eastAsia="Batang" w:hAnsi="Arial" w:cs="Arial"/>
          <w:b/>
          <w:sz w:val="20"/>
          <w:szCs w:val="20"/>
          <w:u w:val="single"/>
        </w:rPr>
      </w:pPr>
      <w:r w:rsidRPr="00F56A78">
        <w:rPr>
          <w:rFonts w:ascii="Arial" w:eastAsia="Batang" w:hAnsi="Arial" w:cs="Arial"/>
          <w:b/>
          <w:sz w:val="20"/>
          <w:szCs w:val="20"/>
          <w:u w:val="single"/>
        </w:rPr>
        <w:t xml:space="preserve">Conditions relatives </w:t>
      </w:r>
      <w:r w:rsidR="00964DBB">
        <w:rPr>
          <w:rFonts w:ascii="Arial" w:eastAsia="Batang" w:hAnsi="Arial" w:cs="Arial"/>
          <w:b/>
          <w:sz w:val="20"/>
          <w:szCs w:val="20"/>
          <w:u w:val="single"/>
        </w:rPr>
        <w:t>au marché</w:t>
      </w:r>
    </w:p>
    <w:p w14:paraId="3362B297" w14:textId="77777777" w:rsidR="00A0083F" w:rsidRPr="00C41FA1" w:rsidRDefault="00A0083F" w:rsidP="006420BA">
      <w:pPr>
        <w:spacing w:before="240"/>
        <w:jc w:val="both"/>
        <w:rPr>
          <w:rFonts w:ascii="Arial" w:eastAsia="Batang" w:hAnsi="Arial" w:cs="Arial"/>
          <w:sz w:val="20"/>
          <w:szCs w:val="22"/>
        </w:rPr>
      </w:pPr>
      <w:r w:rsidRPr="006420BA">
        <w:rPr>
          <w:rFonts w:ascii="Arial" w:eastAsia="Batang" w:hAnsi="Arial" w:cs="Arial"/>
          <w:b/>
          <w:sz w:val="20"/>
          <w:szCs w:val="22"/>
        </w:rPr>
        <w:t>Cautions et garanties exigées (le cas échéant)</w:t>
      </w:r>
      <w:r w:rsidRPr="00C41FA1">
        <w:rPr>
          <w:rFonts w:ascii="Arial" w:eastAsia="Batang" w:hAnsi="Arial" w:cs="Arial"/>
          <w:sz w:val="20"/>
          <w:szCs w:val="22"/>
        </w:rPr>
        <w:t> :</w:t>
      </w:r>
      <w:r w:rsidR="00E4671E" w:rsidRPr="00C41FA1">
        <w:rPr>
          <w:rFonts w:ascii="Arial" w:eastAsia="Batang" w:hAnsi="Arial" w:cs="Arial"/>
          <w:sz w:val="20"/>
          <w:szCs w:val="22"/>
        </w:rPr>
        <w:t xml:space="preserve"> </w:t>
      </w:r>
      <w:r w:rsidRPr="00C41FA1">
        <w:rPr>
          <w:rFonts w:ascii="Arial" w:eastAsia="Batang" w:hAnsi="Arial" w:cs="Arial"/>
          <w:sz w:val="20"/>
          <w:szCs w:val="22"/>
        </w:rPr>
        <w:t>Aucune caution n'est exigée.</w:t>
      </w:r>
    </w:p>
    <w:p w14:paraId="6C6A24B1" w14:textId="77777777" w:rsidR="00A0083F" w:rsidRPr="00C41FA1" w:rsidRDefault="00A0083F" w:rsidP="00653C8C">
      <w:pPr>
        <w:spacing w:before="120"/>
        <w:jc w:val="both"/>
        <w:rPr>
          <w:rFonts w:ascii="Arial" w:eastAsia="Batang" w:hAnsi="Arial" w:cs="Arial"/>
          <w:sz w:val="20"/>
          <w:szCs w:val="22"/>
        </w:rPr>
      </w:pPr>
      <w:r w:rsidRPr="006420BA">
        <w:rPr>
          <w:rFonts w:ascii="Arial" w:eastAsia="Batang" w:hAnsi="Arial" w:cs="Arial"/>
          <w:b/>
          <w:sz w:val="20"/>
          <w:szCs w:val="22"/>
        </w:rPr>
        <w:t>Modalités essentielles de financement et de paiement</w:t>
      </w:r>
      <w:r w:rsidRPr="00C41FA1">
        <w:rPr>
          <w:rFonts w:ascii="Arial" w:eastAsia="Batang" w:hAnsi="Arial" w:cs="Arial"/>
          <w:sz w:val="20"/>
          <w:szCs w:val="22"/>
        </w:rPr>
        <w:t xml:space="preserve"> :</w:t>
      </w:r>
      <w:r w:rsidR="006420BA">
        <w:rPr>
          <w:rFonts w:ascii="Arial" w:eastAsia="Batang" w:hAnsi="Arial" w:cs="Arial"/>
          <w:sz w:val="20"/>
          <w:szCs w:val="22"/>
        </w:rPr>
        <w:t xml:space="preserve"> </w:t>
      </w:r>
      <w:r w:rsidRPr="00C41FA1">
        <w:rPr>
          <w:rFonts w:ascii="Arial" w:eastAsia="Batang" w:hAnsi="Arial" w:cs="Arial"/>
          <w:sz w:val="20"/>
          <w:szCs w:val="22"/>
        </w:rPr>
        <w:t>Budget de l'Assemblée nationale</w:t>
      </w:r>
      <w:r w:rsidR="006420BA">
        <w:rPr>
          <w:rFonts w:ascii="Arial" w:eastAsia="Batang" w:hAnsi="Arial" w:cs="Arial"/>
          <w:sz w:val="20"/>
          <w:szCs w:val="22"/>
        </w:rPr>
        <w:t xml:space="preserve"> – ressources propres</w:t>
      </w:r>
      <w:r w:rsidRPr="00C41FA1">
        <w:rPr>
          <w:rFonts w:ascii="Arial" w:eastAsia="Batang" w:hAnsi="Arial" w:cs="Arial"/>
          <w:sz w:val="20"/>
          <w:szCs w:val="22"/>
        </w:rPr>
        <w:t xml:space="preserve">. </w:t>
      </w:r>
      <w:r w:rsidR="00F30574" w:rsidRPr="00C41FA1">
        <w:rPr>
          <w:rFonts w:ascii="Arial" w:eastAsia="Batang" w:hAnsi="Arial" w:cs="Arial"/>
          <w:sz w:val="20"/>
          <w:szCs w:val="22"/>
        </w:rPr>
        <w:t>É</w:t>
      </w:r>
      <w:r w:rsidR="00D370ED" w:rsidRPr="00C41FA1">
        <w:rPr>
          <w:rFonts w:ascii="Arial" w:eastAsia="Batang" w:hAnsi="Arial" w:cs="Arial"/>
          <w:sz w:val="20"/>
          <w:szCs w:val="22"/>
        </w:rPr>
        <w:t xml:space="preserve">tat français. </w:t>
      </w:r>
      <w:r w:rsidRPr="00C41FA1">
        <w:rPr>
          <w:rFonts w:ascii="Arial" w:eastAsia="Batang" w:hAnsi="Arial" w:cs="Arial"/>
          <w:sz w:val="20"/>
          <w:szCs w:val="22"/>
        </w:rPr>
        <w:t>Le mode de paiement par l'Assemblée nationale est le virement bancaire, le paiement intervenant dans un délai de 30 jours.</w:t>
      </w:r>
    </w:p>
    <w:p w14:paraId="3F0E9256" w14:textId="77777777" w:rsidR="00A0083F" w:rsidRPr="00375232" w:rsidRDefault="00A0083F" w:rsidP="00375232">
      <w:pPr>
        <w:spacing w:before="120"/>
        <w:jc w:val="both"/>
        <w:rPr>
          <w:rFonts w:ascii="Arial" w:eastAsia="Batang" w:hAnsi="Arial" w:cs="Arial"/>
          <w:sz w:val="20"/>
          <w:szCs w:val="22"/>
        </w:rPr>
      </w:pPr>
      <w:r w:rsidRPr="006420BA">
        <w:rPr>
          <w:rFonts w:ascii="Arial" w:eastAsia="Batang" w:hAnsi="Arial" w:cs="Arial"/>
          <w:b/>
          <w:sz w:val="20"/>
          <w:szCs w:val="22"/>
        </w:rPr>
        <w:t>Forme juridique que devra revêtir le groupement de fournisseurs ou de prestataires de</w:t>
      </w:r>
      <w:r w:rsidR="00E4671E" w:rsidRPr="006420BA">
        <w:rPr>
          <w:rFonts w:ascii="Arial" w:eastAsia="Batang" w:hAnsi="Arial" w:cs="Arial"/>
          <w:b/>
          <w:sz w:val="20"/>
          <w:szCs w:val="22"/>
        </w:rPr>
        <w:t xml:space="preserve"> </w:t>
      </w:r>
      <w:r w:rsidRPr="006420BA">
        <w:rPr>
          <w:rFonts w:ascii="Arial" w:eastAsia="Batang" w:hAnsi="Arial" w:cs="Arial"/>
          <w:b/>
          <w:sz w:val="20"/>
          <w:szCs w:val="22"/>
        </w:rPr>
        <w:t>services attributaire du marché</w:t>
      </w:r>
      <w:r w:rsidRPr="00C41FA1">
        <w:rPr>
          <w:rFonts w:ascii="Arial" w:eastAsia="Batang" w:hAnsi="Arial" w:cs="Arial"/>
          <w:sz w:val="20"/>
          <w:szCs w:val="22"/>
        </w:rPr>
        <w:t xml:space="preserve"> (le cas échéant) :</w:t>
      </w:r>
      <w:r w:rsidR="006420BA">
        <w:rPr>
          <w:rFonts w:ascii="Arial" w:eastAsia="Batang" w:hAnsi="Arial" w:cs="Arial"/>
          <w:sz w:val="20"/>
          <w:szCs w:val="22"/>
        </w:rPr>
        <w:t xml:space="preserve"> </w:t>
      </w:r>
      <w:r w:rsidR="006369DF" w:rsidRPr="006369DF">
        <w:rPr>
          <w:rFonts w:ascii="Arial" w:eastAsia="Batang" w:hAnsi="Arial" w:cs="Arial"/>
          <w:sz w:val="20"/>
          <w:szCs w:val="22"/>
        </w:rPr>
        <w:t>Le groupement d’opérateurs économiques peut être soit solidaire, soit conjoint. En cas de groupement conjoint, l’acheteur impose que le mandataire soit solidaire</w:t>
      </w:r>
      <w:r w:rsidRPr="00C41FA1">
        <w:rPr>
          <w:rFonts w:ascii="Arial" w:eastAsia="Batang" w:hAnsi="Arial" w:cs="Arial"/>
          <w:sz w:val="20"/>
          <w:szCs w:val="22"/>
        </w:rPr>
        <w:t xml:space="preserve"> de chacun des membres du groupement pour l'exécution de ses obligations contractuelles.</w:t>
      </w:r>
    </w:p>
    <w:p w14:paraId="2D10C6C8" w14:textId="21C23970" w:rsidR="00884F6F" w:rsidRPr="008131E7" w:rsidRDefault="00884F6F" w:rsidP="00400D70">
      <w:pPr>
        <w:pStyle w:val="Paragraphedeliste"/>
        <w:numPr>
          <w:ilvl w:val="1"/>
          <w:numId w:val="12"/>
        </w:numPr>
        <w:tabs>
          <w:tab w:val="left" w:pos="426"/>
        </w:tabs>
        <w:spacing w:before="240"/>
        <w:ind w:left="357" w:hanging="357"/>
        <w:jc w:val="both"/>
        <w:outlineLvl w:val="1"/>
        <w:rPr>
          <w:rFonts w:ascii="Arial" w:eastAsia="Batang" w:hAnsi="Arial" w:cs="Arial"/>
          <w:b/>
          <w:sz w:val="20"/>
          <w:szCs w:val="20"/>
          <w:u w:val="single"/>
        </w:rPr>
      </w:pPr>
      <w:r w:rsidRPr="00F56A78">
        <w:rPr>
          <w:rFonts w:ascii="Arial" w:eastAsia="Batang" w:hAnsi="Arial" w:cs="Arial"/>
          <w:b/>
          <w:sz w:val="20"/>
          <w:szCs w:val="20"/>
          <w:u w:val="single"/>
        </w:rPr>
        <w:t xml:space="preserve">Contenu du dossier de la consultation </w:t>
      </w:r>
      <w:r w:rsidRPr="006420BA">
        <w:rPr>
          <w:rFonts w:ascii="Arial" w:eastAsia="Batang" w:hAnsi="Arial" w:cs="Arial"/>
          <w:b/>
          <w:sz w:val="20"/>
          <w:szCs w:val="20"/>
        </w:rPr>
        <w:t>(liste des pièces à fournir au candidat par l’acheteur public)</w:t>
      </w:r>
    </w:p>
    <w:p w14:paraId="332254C1" w14:textId="77777777" w:rsidR="008131E7" w:rsidRPr="00F56A78" w:rsidRDefault="008131E7" w:rsidP="008131E7">
      <w:pPr>
        <w:pStyle w:val="Paragraphedeliste"/>
        <w:tabs>
          <w:tab w:val="left" w:pos="426"/>
        </w:tabs>
        <w:spacing w:before="240"/>
        <w:ind w:left="357"/>
        <w:jc w:val="both"/>
        <w:outlineLvl w:val="1"/>
        <w:rPr>
          <w:rFonts w:ascii="Arial" w:eastAsia="Batang" w:hAnsi="Arial" w:cs="Arial"/>
          <w:b/>
          <w:sz w:val="20"/>
          <w:szCs w:val="20"/>
          <w:u w:val="single"/>
        </w:rPr>
      </w:pPr>
    </w:p>
    <w:p w14:paraId="5DF96CC1" w14:textId="0D79B975" w:rsidR="008131E7" w:rsidRDefault="00B75DBE" w:rsidP="008131E7">
      <w:pPr>
        <w:numPr>
          <w:ilvl w:val="0"/>
          <w:numId w:val="2"/>
        </w:numPr>
        <w:spacing w:line="276" w:lineRule="auto"/>
        <w:ind w:left="777" w:hanging="357"/>
        <w:jc w:val="both"/>
        <w:rPr>
          <w:rFonts w:ascii="Arial" w:eastAsia="Batang" w:hAnsi="Arial" w:cs="Arial"/>
          <w:sz w:val="20"/>
          <w:szCs w:val="22"/>
        </w:rPr>
      </w:pPr>
      <w:r w:rsidRPr="00C41FA1">
        <w:rPr>
          <w:rFonts w:ascii="Arial" w:eastAsia="Batang" w:hAnsi="Arial" w:cs="Arial"/>
          <w:sz w:val="20"/>
          <w:szCs w:val="22"/>
        </w:rPr>
        <w:t>R</w:t>
      </w:r>
      <w:r w:rsidR="00D370ED" w:rsidRPr="00C41FA1">
        <w:rPr>
          <w:rFonts w:ascii="Arial" w:eastAsia="Batang" w:hAnsi="Arial" w:cs="Arial"/>
          <w:sz w:val="20"/>
          <w:szCs w:val="22"/>
        </w:rPr>
        <w:t xml:space="preserve">èglement </w:t>
      </w:r>
      <w:r w:rsidR="00A0083F" w:rsidRPr="00C41FA1">
        <w:rPr>
          <w:rFonts w:ascii="Arial" w:eastAsia="Batang" w:hAnsi="Arial" w:cs="Arial"/>
          <w:sz w:val="20"/>
          <w:szCs w:val="22"/>
        </w:rPr>
        <w:t>de la consultation (RC) et ses annexes</w:t>
      </w:r>
      <w:r w:rsidR="006D7A23">
        <w:rPr>
          <w:rFonts w:ascii="Arial" w:eastAsia="Batang" w:hAnsi="Arial" w:cs="Arial"/>
          <w:sz w:val="20"/>
          <w:szCs w:val="22"/>
        </w:rPr>
        <w:t>, dont le cadre de réponse technique</w:t>
      </w:r>
      <w:r w:rsidR="00B22330">
        <w:rPr>
          <w:rFonts w:ascii="Arial" w:eastAsia="Batang" w:hAnsi="Arial" w:cs="Arial"/>
          <w:sz w:val="20"/>
          <w:szCs w:val="22"/>
        </w:rPr>
        <w:t xml:space="preserve"> </w:t>
      </w:r>
      <w:r w:rsidR="00935C37">
        <w:rPr>
          <w:rFonts w:ascii="Arial" w:eastAsia="Batang" w:hAnsi="Arial" w:cs="Arial"/>
          <w:sz w:val="20"/>
          <w:szCs w:val="22"/>
        </w:rPr>
        <w:t xml:space="preserve">; </w:t>
      </w:r>
      <w:r w:rsidR="00481E37">
        <w:rPr>
          <w:rFonts w:ascii="Arial" w:eastAsia="Batang" w:hAnsi="Arial" w:cs="Arial"/>
          <w:sz w:val="20"/>
          <w:szCs w:val="22"/>
        </w:rPr>
        <w:t xml:space="preserve"> </w:t>
      </w:r>
    </w:p>
    <w:p w14:paraId="3F79E3BC" w14:textId="3A8AB94C" w:rsidR="008131E7" w:rsidRPr="009532E9" w:rsidRDefault="00B75DBE" w:rsidP="00B27DDF">
      <w:pPr>
        <w:numPr>
          <w:ilvl w:val="0"/>
          <w:numId w:val="2"/>
        </w:numPr>
        <w:spacing w:line="276" w:lineRule="auto"/>
        <w:ind w:left="777" w:hanging="357"/>
        <w:jc w:val="both"/>
        <w:rPr>
          <w:rFonts w:ascii="Arial" w:eastAsia="Batang" w:hAnsi="Arial" w:cs="Arial"/>
          <w:sz w:val="20"/>
          <w:szCs w:val="22"/>
        </w:rPr>
      </w:pPr>
      <w:r w:rsidRPr="009532E9">
        <w:rPr>
          <w:rFonts w:ascii="Arial" w:eastAsia="Batang" w:hAnsi="Arial" w:cs="Arial"/>
          <w:sz w:val="20"/>
          <w:szCs w:val="22"/>
        </w:rPr>
        <w:t>A</w:t>
      </w:r>
      <w:r w:rsidR="00D370ED" w:rsidRPr="009532E9">
        <w:rPr>
          <w:rFonts w:ascii="Arial" w:eastAsia="Batang" w:hAnsi="Arial" w:cs="Arial"/>
          <w:sz w:val="20"/>
          <w:szCs w:val="22"/>
        </w:rPr>
        <w:t>cte d’eng</w:t>
      </w:r>
      <w:r w:rsidR="00995644" w:rsidRPr="009532E9">
        <w:rPr>
          <w:rFonts w:ascii="Arial" w:eastAsia="Batang" w:hAnsi="Arial" w:cs="Arial"/>
          <w:sz w:val="20"/>
          <w:szCs w:val="22"/>
        </w:rPr>
        <w:t xml:space="preserve">agement (AE) et </w:t>
      </w:r>
      <w:r w:rsidR="00AB235C" w:rsidRPr="009532E9">
        <w:rPr>
          <w:rFonts w:ascii="Arial" w:eastAsia="Batang" w:hAnsi="Arial" w:cs="Arial"/>
          <w:sz w:val="20"/>
          <w:szCs w:val="22"/>
        </w:rPr>
        <w:t>ses</w:t>
      </w:r>
      <w:r w:rsidR="00995644" w:rsidRPr="009532E9">
        <w:rPr>
          <w:rFonts w:ascii="Arial" w:eastAsia="Batang" w:hAnsi="Arial" w:cs="Arial"/>
          <w:sz w:val="20"/>
          <w:szCs w:val="22"/>
        </w:rPr>
        <w:t xml:space="preserve"> annexe</w:t>
      </w:r>
      <w:r w:rsidR="00AB235C" w:rsidRPr="009532E9">
        <w:rPr>
          <w:rFonts w:ascii="Arial" w:eastAsia="Batang" w:hAnsi="Arial" w:cs="Arial"/>
          <w:sz w:val="20"/>
          <w:szCs w:val="22"/>
        </w:rPr>
        <w:t>s dont la décomposition du prix global et forfaitaire (DPGF)</w:t>
      </w:r>
      <w:r w:rsidR="00CB3C19">
        <w:rPr>
          <w:rFonts w:ascii="Arial" w:eastAsia="Batang" w:hAnsi="Arial" w:cs="Arial"/>
          <w:sz w:val="20"/>
          <w:szCs w:val="22"/>
        </w:rPr>
        <w:t> </w:t>
      </w:r>
      <w:r w:rsidR="00653C8C" w:rsidRPr="009532E9">
        <w:rPr>
          <w:rFonts w:ascii="Arial" w:eastAsia="Batang" w:hAnsi="Arial" w:cs="Arial"/>
          <w:sz w:val="20"/>
          <w:szCs w:val="22"/>
        </w:rPr>
        <w:t>;</w:t>
      </w:r>
    </w:p>
    <w:p w14:paraId="7519D8F4" w14:textId="2765AA4C" w:rsidR="00A0083F" w:rsidRPr="00985E9B" w:rsidRDefault="00B75DBE" w:rsidP="00EE7D31">
      <w:pPr>
        <w:numPr>
          <w:ilvl w:val="0"/>
          <w:numId w:val="2"/>
        </w:numPr>
        <w:spacing w:line="276" w:lineRule="auto"/>
        <w:jc w:val="both"/>
        <w:rPr>
          <w:rFonts w:ascii="Arial" w:eastAsia="Batang" w:hAnsi="Arial" w:cs="Arial"/>
          <w:sz w:val="20"/>
          <w:szCs w:val="22"/>
        </w:rPr>
      </w:pPr>
      <w:r w:rsidRPr="00985E9B">
        <w:rPr>
          <w:rFonts w:ascii="Arial" w:eastAsia="Batang" w:hAnsi="Arial" w:cs="Arial"/>
          <w:sz w:val="20"/>
          <w:szCs w:val="22"/>
        </w:rPr>
        <w:t>C</w:t>
      </w:r>
      <w:r w:rsidR="00D370ED" w:rsidRPr="00985E9B">
        <w:rPr>
          <w:rFonts w:ascii="Arial" w:eastAsia="Batang" w:hAnsi="Arial" w:cs="Arial"/>
          <w:sz w:val="20"/>
          <w:szCs w:val="22"/>
        </w:rPr>
        <w:t xml:space="preserve">ahier </w:t>
      </w:r>
      <w:r w:rsidR="00A0083F" w:rsidRPr="00985E9B">
        <w:rPr>
          <w:rFonts w:ascii="Arial" w:eastAsia="Batang" w:hAnsi="Arial" w:cs="Arial"/>
          <w:sz w:val="20"/>
          <w:szCs w:val="22"/>
        </w:rPr>
        <w:t>des clauses administratives particulières (CCAP)</w:t>
      </w:r>
      <w:r w:rsidR="00910B98">
        <w:rPr>
          <w:rFonts w:ascii="Arial" w:eastAsia="Batang" w:hAnsi="Arial" w:cs="Arial"/>
          <w:sz w:val="20"/>
          <w:szCs w:val="22"/>
        </w:rPr>
        <w:t xml:space="preserve"> et son annexe</w:t>
      </w:r>
      <w:r w:rsidRPr="00985E9B">
        <w:rPr>
          <w:rFonts w:ascii="Arial" w:eastAsia="Batang" w:hAnsi="Arial" w:cs="Arial"/>
          <w:sz w:val="20"/>
          <w:szCs w:val="22"/>
        </w:rPr>
        <w:t> ;</w:t>
      </w:r>
    </w:p>
    <w:p w14:paraId="7BA500AC" w14:textId="3E6E098E" w:rsidR="00076CD6" w:rsidRPr="00985E9B" w:rsidRDefault="00B75DBE" w:rsidP="00A40DFC">
      <w:pPr>
        <w:numPr>
          <w:ilvl w:val="0"/>
          <w:numId w:val="2"/>
        </w:numPr>
        <w:spacing w:line="276" w:lineRule="auto"/>
        <w:jc w:val="both"/>
        <w:rPr>
          <w:rFonts w:ascii="Arial" w:eastAsia="Batang" w:hAnsi="Arial" w:cs="Arial"/>
          <w:sz w:val="20"/>
          <w:szCs w:val="22"/>
        </w:rPr>
      </w:pPr>
      <w:r w:rsidRPr="00985E9B">
        <w:rPr>
          <w:rFonts w:ascii="Arial" w:eastAsia="Batang" w:hAnsi="Arial" w:cs="Arial"/>
          <w:sz w:val="20"/>
          <w:szCs w:val="22"/>
        </w:rPr>
        <w:t>C</w:t>
      </w:r>
      <w:r w:rsidR="00D370ED" w:rsidRPr="00985E9B">
        <w:rPr>
          <w:rFonts w:ascii="Arial" w:eastAsia="Batang" w:hAnsi="Arial" w:cs="Arial"/>
          <w:sz w:val="20"/>
          <w:szCs w:val="22"/>
        </w:rPr>
        <w:t xml:space="preserve">ahier </w:t>
      </w:r>
      <w:r w:rsidR="00A0083F" w:rsidRPr="00985E9B">
        <w:rPr>
          <w:rFonts w:ascii="Arial" w:eastAsia="Batang" w:hAnsi="Arial" w:cs="Arial"/>
          <w:sz w:val="20"/>
          <w:szCs w:val="22"/>
        </w:rPr>
        <w:t>des clauses techniques particulières (CCTP)</w:t>
      </w:r>
      <w:r w:rsidR="00FE576C" w:rsidRPr="00985E9B">
        <w:rPr>
          <w:rFonts w:ascii="Arial" w:eastAsia="Batang" w:hAnsi="Arial" w:cs="Arial"/>
          <w:sz w:val="20"/>
          <w:szCs w:val="22"/>
        </w:rPr>
        <w:t xml:space="preserve"> </w:t>
      </w:r>
      <w:r w:rsidR="0097172B" w:rsidRPr="00985E9B">
        <w:rPr>
          <w:rFonts w:ascii="Arial" w:eastAsia="Batang" w:hAnsi="Arial" w:cs="Arial"/>
          <w:sz w:val="20"/>
          <w:szCs w:val="22"/>
        </w:rPr>
        <w:t>et ses</w:t>
      </w:r>
      <w:r w:rsidR="00481E37" w:rsidRPr="00985E9B">
        <w:rPr>
          <w:rFonts w:ascii="Arial" w:eastAsia="Batang" w:hAnsi="Arial" w:cs="Arial"/>
          <w:sz w:val="20"/>
          <w:szCs w:val="22"/>
        </w:rPr>
        <w:t xml:space="preserve"> </w:t>
      </w:r>
      <w:r w:rsidR="00FE576C" w:rsidRPr="00A40DFC">
        <w:rPr>
          <w:rFonts w:ascii="Arial" w:eastAsia="Batang" w:hAnsi="Arial" w:cs="Arial"/>
          <w:sz w:val="20"/>
          <w:szCs w:val="22"/>
        </w:rPr>
        <w:t>annexe</w:t>
      </w:r>
      <w:r w:rsidR="0097172B" w:rsidRPr="00A40DFC">
        <w:rPr>
          <w:rFonts w:ascii="Arial" w:eastAsia="Batang" w:hAnsi="Arial" w:cs="Arial"/>
          <w:sz w:val="20"/>
          <w:szCs w:val="22"/>
        </w:rPr>
        <w:t>s</w:t>
      </w:r>
      <w:r w:rsidR="006369DF" w:rsidRPr="00150549">
        <w:rPr>
          <w:rFonts w:ascii="Arial" w:eastAsia="Batang" w:hAnsi="Arial" w:cs="Arial"/>
          <w:sz w:val="20"/>
          <w:szCs w:val="22"/>
        </w:rPr>
        <w:t xml:space="preserve"> </w:t>
      </w:r>
      <w:r w:rsidR="00B21A57" w:rsidRPr="00150549">
        <w:rPr>
          <w:rFonts w:ascii="Arial" w:eastAsia="Batang" w:hAnsi="Arial" w:cs="Arial"/>
          <w:sz w:val="20"/>
          <w:szCs w:val="22"/>
        </w:rPr>
        <w:t>;</w:t>
      </w:r>
    </w:p>
    <w:p w14:paraId="3DEFF1B0" w14:textId="163F738C" w:rsidR="00DE69C5" w:rsidRPr="00E7553B" w:rsidRDefault="006420BA" w:rsidP="00400D70">
      <w:pPr>
        <w:pStyle w:val="Paragraphedeliste"/>
        <w:numPr>
          <w:ilvl w:val="1"/>
          <w:numId w:val="12"/>
        </w:numPr>
        <w:tabs>
          <w:tab w:val="left" w:pos="426"/>
        </w:tabs>
        <w:spacing w:before="240"/>
        <w:ind w:left="357" w:hanging="357"/>
        <w:jc w:val="both"/>
        <w:outlineLvl w:val="1"/>
        <w:rPr>
          <w:rFonts w:ascii="Arial" w:eastAsia="Batang" w:hAnsi="Arial" w:cs="Arial"/>
          <w:b/>
          <w:sz w:val="20"/>
          <w:szCs w:val="20"/>
          <w:u w:val="single"/>
        </w:rPr>
      </w:pPr>
      <w:r w:rsidRPr="00E7553B">
        <w:rPr>
          <w:rFonts w:ascii="Arial" w:eastAsia="Batang" w:hAnsi="Arial" w:cs="Arial"/>
          <w:b/>
          <w:sz w:val="20"/>
          <w:szCs w:val="20"/>
          <w:u w:val="single"/>
        </w:rPr>
        <w:t>V</w:t>
      </w:r>
      <w:r w:rsidR="00DE69C5" w:rsidRPr="00E7553B">
        <w:rPr>
          <w:rFonts w:ascii="Arial" w:eastAsia="Batang" w:hAnsi="Arial" w:cs="Arial"/>
          <w:b/>
          <w:sz w:val="20"/>
          <w:szCs w:val="20"/>
          <w:u w:val="single"/>
        </w:rPr>
        <w:t xml:space="preserve">isite </w:t>
      </w:r>
      <w:r w:rsidR="00AB235C" w:rsidRPr="003B2B7B">
        <w:rPr>
          <w:rFonts w:ascii="Arial" w:eastAsia="Batang" w:hAnsi="Arial" w:cs="Arial"/>
          <w:b/>
          <w:sz w:val="20"/>
          <w:szCs w:val="20"/>
          <w:u w:val="single"/>
        </w:rPr>
        <w:t>facultative</w:t>
      </w:r>
      <w:r w:rsidR="00DE69C5" w:rsidRPr="00E7553B">
        <w:rPr>
          <w:rFonts w:ascii="Arial" w:eastAsia="Batang" w:hAnsi="Arial" w:cs="Arial"/>
          <w:b/>
          <w:sz w:val="20"/>
          <w:szCs w:val="20"/>
          <w:u w:val="single"/>
        </w:rPr>
        <w:t xml:space="preserve"> du site</w:t>
      </w:r>
    </w:p>
    <w:p w14:paraId="3917B1B9" w14:textId="77777777" w:rsidR="00375232" w:rsidRPr="00E7553B" w:rsidRDefault="00375232" w:rsidP="00375232">
      <w:pPr>
        <w:pStyle w:val="Paragraphedeliste"/>
        <w:spacing w:before="240" w:after="240" w:line="276" w:lineRule="auto"/>
        <w:ind w:left="0"/>
        <w:jc w:val="both"/>
        <w:rPr>
          <w:rFonts w:ascii="Arial" w:hAnsi="Arial" w:cs="Arial"/>
          <w:caps/>
          <w:sz w:val="20"/>
          <w:szCs w:val="20"/>
        </w:rPr>
      </w:pPr>
    </w:p>
    <w:p w14:paraId="5D09D64E" w14:textId="4901592F" w:rsidR="00DE69C5" w:rsidRPr="00E7553B" w:rsidRDefault="00DE69C5" w:rsidP="00375232">
      <w:pPr>
        <w:pStyle w:val="Paragraphedeliste"/>
        <w:spacing w:before="240" w:after="240" w:line="276" w:lineRule="auto"/>
        <w:ind w:left="0"/>
        <w:jc w:val="both"/>
        <w:rPr>
          <w:rFonts w:ascii="Arial" w:hAnsi="Arial" w:cs="Arial"/>
          <w:color w:val="auto"/>
          <w:sz w:val="20"/>
          <w:szCs w:val="20"/>
        </w:rPr>
      </w:pPr>
      <w:r w:rsidRPr="00E7553B">
        <w:rPr>
          <w:rFonts w:ascii="Arial" w:hAnsi="Arial" w:cs="Arial"/>
          <w:caps/>
          <w:color w:val="auto"/>
          <w:sz w:val="20"/>
          <w:szCs w:val="20"/>
        </w:rPr>
        <w:t>L</w:t>
      </w:r>
      <w:r w:rsidRPr="00E7553B">
        <w:rPr>
          <w:rFonts w:ascii="Arial" w:hAnsi="Arial" w:cs="Arial"/>
          <w:color w:val="auto"/>
          <w:sz w:val="20"/>
          <w:szCs w:val="20"/>
        </w:rPr>
        <w:t xml:space="preserve">a visite du site préalablement à la remise des offres est </w:t>
      </w:r>
      <w:r w:rsidR="00692233" w:rsidRPr="003B2B7B">
        <w:rPr>
          <w:rFonts w:ascii="Arial" w:eastAsia="Batang" w:hAnsi="Arial" w:cs="Arial"/>
          <w:b/>
          <w:sz w:val="20"/>
          <w:szCs w:val="20"/>
          <w:u w:val="single"/>
        </w:rPr>
        <w:t>facultative</w:t>
      </w:r>
      <w:r w:rsidR="00692233" w:rsidRPr="00E7553B">
        <w:rPr>
          <w:rFonts w:ascii="Arial" w:eastAsia="Batang" w:hAnsi="Arial" w:cs="Arial"/>
          <w:b/>
          <w:sz w:val="20"/>
          <w:szCs w:val="20"/>
          <w:u w:val="single"/>
        </w:rPr>
        <w:t xml:space="preserve"> </w:t>
      </w:r>
      <w:r w:rsidRPr="00E7553B">
        <w:rPr>
          <w:rFonts w:ascii="Arial" w:hAnsi="Arial" w:cs="Arial"/>
          <w:color w:val="auto"/>
          <w:sz w:val="20"/>
          <w:szCs w:val="20"/>
        </w:rPr>
        <w:t xml:space="preserve">(voir </w:t>
      </w:r>
      <w:r w:rsidRPr="00E7553B">
        <w:rPr>
          <w:rFonts w:ascii="Arial" w:hAnsi="Arial" w:cs="Arial"/>
          <w:b/>
          <w:color w:val="auto"/>
          <w:sz w:val="20"/>
          <w:szCs w:val="20"/>
        </w:rPr>
        <w:t>annexe</w:t>
      </w:r>
      <w:r w:rsidR="00B16625" w:rsidRPr="00E7553B">
        <w:rPr>
          <w:rFonts w:ascii="Arial" w:hAnsi="Arial" w:cs="Arial"/>
          <w:b/>
          <w:color w:val="auto"/>
          <w:sz w:val="20"/>
          <w:szCs w:val="20"/>
        </w:rPr>
        <w:t xml:space="preserve"> 2</w:t>
      </w:r>
      <w:r w:rsidRPr="00E7553B">
        <w:rPr>
          <w:rFonts w:ascii="Arial" w:hAnsi="Arial" w:cs="Arial"/>
          <w:color w:val="auto"/>
          <w:sz w:val="20"/>
          <w:szCs w:val="20"/>
        </w:rPr>
        <w:t xml:space="preserve"> « Modalités de visite »).</w:t>
      </w:r>
    </w:p>
    <w:p w14:paraId="12308C83" w14:textId="77777777" w:rsidR="00375232" w:rsidRPr="00375232" w:rsidRDefault="00375232" w:rsidP="00375232">
      <w:pPr>
        <w:pStyle w:val="Paragraphedeliste"/>
        <w:spacing w:before="120" w:line="276" w:lineRule="auto"/>
        <w:ind w:left="0"/>
        <w:jc w:val="both"/>
        <w:rPr>
          <w:rFonts w:ascii="Arial" w:hAnsi="Arial" w:cs="Arial"/>
          <w:b/>
          <w:sz w:val="20"/>
          <w:szCs w:val="20"/>
        </w:rPr>
      </w:pPr>
    </w:p>
    <w:p w14:paraId="6B8B4179" w14:textId="77777777" w:rsidR="00F205C8" w:rsidRPr="00F56A78" w:rsidRDefault="00F205C8" w:rsidP="00400D70">
      <w:pPr>
        <w:pStyle w:val="Paragraphedeliste"/>
        <w:numPr>
          <w:ilvl w:val="1"/>
          <w:numId w:val="12"/>
        </w:numPr>
        <w:tabs>
          <w:tab w:val="left" w:pos="426"/>
        </w:tabs>
        <w:spacing w:before="240"/>
        <w:jc w:val="both"/>
        <w:outlineLvl w:val="1"/>
        <w:rPr>
          <w:rFonts w:ascii="Arial" w:eastAsia="Batang" w:hAnsi="Arial" w:cs="Arial"/>
          <w:b/>
          <w:sz w:val="20"/>
          <w:szCs w:val="20"/>
          <w:u w:val="single"/>
        </w:rPr>
      </w:pPr>
      <w:r w:rsidRPr="00F56A78">
        <w:rPr>
          <w:rFonts w:ascii="Arial" w:eastAsia="Batang" w:hAnsi="Arial" w:cs="Arial"/>
          <w:b/>
          <w:sz w:val="20"/>
          <w:szCs w:val="20"/>
          <w:u w:val="single"/>
        </w:rPr>
        <w:t>Composition du dossier d’offre</w:t>
      </w:r>
    </w:p>
    <w:p w14:paraId="585BAE86" w14:textId="77777777" w:rsidR="00F205C8" w:rsidRPr="00985E9B" w:rsidRDefault="00F205C8" w:rsidP="00EE7D31">
      <w:pPr>
        <w:numPr>
          <w:ilvl w:val="0"/>
          <w:numId w:val="4"/>
        </w:numPr>
        <w:spacing w:before="240" w:after="240"/>
        <w:jc w:val="both"/>
        <w:rPr>
          <w:rFonts w:ascii="Arial" w:eastAsia="Batang" w:hAnsi="Arial" w:cs="Arial"/>
          <w:sz w:val="20"/>
          <w:szCs w:val="20"/>
          <w:u w:val="single"/>
        </w:rPr>
      </w:pPr>
      <w:proofErr w:type="gramStart"/>
      <w:r w:rsidRPr="00985E9B">
        <w:rPr>
          <w:rFonts w:ascii="Arial" w:eastAsia="Batang" w:hAnsi="Arial" w:cs="Arial"/>
          <w:b/>
          <w:sz w:val="20"/>
          <w:szCs w:val="20"/>
          <w:u w:val="single"/>
        </w:rPr>
        <w:t>un</w:t>
      </w:r>
      <w:proofErr w:type="gramEnd"/>
      <w:r w:rsidRPr="00985E9B">
        <w:rPr>
          <w:rFonts w:ascii="Arial" w:eastAsia="Batang" w:hAnsi="Arial" w:cs="Arial"/>
          <w:b/>
          <w:sz w:val="20"/>
          <w:szCs w:val="20"/>
          <w:u w:val="single"/>
        </w:rPr>
        <w:t xml:space="preserve"> premier dossier intitulé « CANDIDATURE »</w:t>
      </w:r>
      <w:r w:rsidRPr="00985E9B">
        <w:rPr>
          <w:rFonts w:ascii="Arial" w:eastAsia="Batang" w:hAnsi="Arial" w:cs="Arial"/>
          <w:sz w:val="20"/>
          <w:szCs w:val="20"/>
          <w:u w:val="single"/>
        </w:rPr>
        <w:t> :</w:t>
      </w:r>
    </w:p>
    <w:p w14:paraId="5043365A" w14:textId="77777777" w:rsidR="008669CF" w:rsidRPr="00985E9B" w:rsidRDefault="008669CF" w:rsidP="008669CF">
      <w:pPr>
        <w:tabs>
          <w:tab w:val="left" w:pos="3687"/>
        </w:tabs>
        <w:ind w:left="709" w:hanging="283"/>
        <w:jc w:val="both"/>
        <w:rPr>
          <w:rFonts w:ascii="Arial" w:hAnsi="Arial" w:cs="Arial"/>
          <w:sz w:val="20"/>
          <w:szCs w:val="20"/>
        </w:rPr>
      </w:pPr>
      <w:r w:rsidRPr="00985E9B">
        <w:rPr>
          <w:rFonts w:ascii="Arial" w:hAnsi="Arial" w:cs="Arial"/>
          <w:sz w:val="20"/>
          <w:szCs w:val="20"/>
        </w:rPr>
        <w:t>Le candidat peut choisir de présenter sa candidature :</w:t>
      </w:r>
    </w:p>
    <w:p w14:paraId="3D88F536" w14:textId="77777777" w:rsidR="008669CF" w:rsidRPr="00985E9B" w:rsidRDefault="008669CF" w:rsidP="00400D70">
      <w:pPr>
        <w:pStyle w:val="Paragraphedeliste"/>
        <w:numPr>
          <w:ilvl w:val="0"/>
          <w:numId w:val="6"/>
        </w:numPr>
        <w:tabs>
          <w:tab w:val="left" w:pos="3687"/>
        </w:tabs>
        <w:spacing w:before="40"/>
        <w:ind w:left="709" w:hanging="283"/>
        <w:contextualSpacing w:val="0"/>
        <w:jc w:val="both"/>
        <w:rPr>
          <w:rFonts w:ascii="Arial" w:hAnsi="Arial" w:cs="Arial"/>
          <w:color w:val="auto"/>
          <w:sz w:val="20"/>
          <w:szCs w:val="20"/>
        </w:rPr>
      </w:pPr>
      <w:proofErr w:type="gramStart"/>
      <w:r w:rsidRPr="00985E9B">
        <w:rPr>
          <w:rFonts w:ascii="Arial" w:hAnsi="Arial" w:cs="Arial"/>
          <w:color w:val="auto"/>
          <w:sz w:val="20"/>
          <w:szCs w:val="20"/>
        </w:rPr>
        <w:t>soit</w:t>
      </w:r>
      <w:proofErr w:type="gramEnd"/>
      <w:r w:rsidRPr="00985E9B">
        <w:rPr>
          <w:rFonts w:ascii="Arial" w:hAnsi="Arial" w:cs="Arial"/>
          <w:color w:val="auto"/>
          <w:sz w:val="20"/>
          <w:szCs w:val="20"/>
        </w:rPr>
        <w:t xml:space="preserve"> en fournissant les déclarations du candidat (DC1, DC2) et les déclarations ou documents demandés ;</w:t>
      </w:r>
    </w:p>
    <w:p w14:paraId="4A33DC47" w14:textId="77777777" w:rsidR="008669CF" w:rsidRPr="00985E9B" w:rsidRDefault="008669CF" w:rsidP="00400D70">
      <w:pPr>
        <w:pStyle w:val="Paragraphedeliste"/>
        <w:numPr>
          <w:ilvl w:val="0"/>
          <w:numId w:val="6"/>
        </w:numPr>
        <w:tabs>
          <w:tab w:val="left" w:pos="3687"/>
        </w:tabs>
        <w:spacing w:before="40"/>
        <w:ind w:left="709" w:hanging="283"/>
        <w:contextualSpacing w:val="0"/>
        <w:jc w:val="both"/>
        <w:rPr>
          <w:rFonts w:ascii="Arial" w:hAnsi="Arial" w:cs="Arial"/>
          <w:color w:val="auto"/>
          <w:sz w:val="20"/>
          <w:szCs w:val="20"/>
        </w:rPr>
      </w:pPr>
      <w:proofErr w:type="gramStart"/>
      <w:r w:rsidRPr="00985E9B">
        <w:rPr>
          <w:rFonts w:ascii="Arial" w:hAnsi="Arial" w:cs="Arial"/>
          <w:color w:val="auto"/>
          <w:sz w:val="20"/>
          <w:szCs w:val="20"/>
        </w:rPr>
        <w:t>soit</w:t>
      </w:r>
      <w:proofErr w:type="gramEnd"/>
      <w:r w:rsidRPr="00985E9B">
        <w:rPr>
          <w:rFonts w:ascii="Arial" w:hAnsi="Arial" w:cs="Arial"/>
          <w:color w:val="auto"/>
          <w:sz w:val="20"/>
          <w:szCs w:val="20"/>
        </w:rPr>
        <w:t xml:space="preserve"> sous la forme du document unique de marché européen (DUME).</w:t>
      </w:r>
    </w:p>
    <w:p w14:paraId="42966A75" w14:textId="77777777" w:rsidR="008669CF" w:rsidRPr="00985E9B" w:rsidRDefault="008669CF" w:rsidP="008669CF">
      <w:pPr>
        <w:ind w:left="709" w:hanging="283"/>
        <w:rPr>
          <w:rFonts w:ascii="Arial" w:hAnsi="Arial" w:cs="Arial"/>
          <w:b/>
          <w:sz w:val="20"/>
          <w:szCs w:val="20"/>
          <w:u w:val="single"/>
        </w:rPr>
      </w:pPr>
    </w:p>
    <w:p w14:paraId="1F7EDC1A" w14:textId="77777777" w:rsidR="008669CF" w:rsidRPr="00985E9B" w:rsidRDefault="008669CF" w:rsidP="00400D70">
      <w:pPr>
        <w:pStyle w:val="Paragraphedeliste"/>
        <w:numPr>
          <w:ilvl w:val="0"/>
          <w:numId w:val="7"/>
        </w:numPr>
        <w:tabs>
          <w:tab w:val="left" w:pos="851"/>
          <w:tab w:val="left" w:pos="3687"/>
        </w:tabs>
        <w:contextualSpacing w:val="0"/>
        <w:jc w:val="both"/>
        <w:rPr>
          <w:rFonts w:ascii="Arial" w:hAnsi="Arial" w:cs="Arial"/>
          <w:b/>
          <w:color w:val="auto"/>
          <w:sz w:val="20"/>
          <w:szCs w:val="20"/>
          <w:u w:val="single"/>
        </w:rPr>
      </w:pPr>
      <w:r w:rsidRPr="00985E9B">
        <w:rPr>
          <w:rFonts w:ascii="Arial" w:hAnsi="Arial" w:cs="Arial"/>
          <w:b/>
          <w:color w:val="auto"/>
          <w:sz w:val="20"/>
          <w:szCs w:val="20"/>
          <w:u w:val="single"/>
        </w:rPr>
        <w:t>Candidature hors e-</w:t>
      </w:r>
      <w:r w:rsidR="002C32A1" w:rsidRPr="00985E9B">
        <w:rPr>
          <w:rFonts w:ascii="Arial" w:hAnsi="Arial" w:cs="Arial"/>
          <w:b/>
          <w:color w:val="auto"/>
          <w:sz w:val="20"/>
          <w:szCs w:val="20"/>
          <w:u w:val="single"/>
        </w:rPr>
        <w:t>DUME</w:t>
      </w:r>
    </w:p>
    <w:p w14:paraId="60CEA3DD" w14:textId="77777777" w:rsidR="008669CF" w:rsidRPr="00985E9B" w:rsidRDefault="008669CF" w:rsidP="00400D70">
      <w:pPr>
        <w:numPr>
          <w:ilvl w:val="0"/>
          <w:numId w:val="8"/>
        </w:numPr>
        <w:tabs>
          <w:tab w:val="left" w:pos="284"/>
          <w:tab w:val="left" w:pos="426"/>
        </w:tabs>
        <w:spacing w:before="240"/>
        <w:ind w:left="425" w:hanging="425"/>
        <w:rPr>
          <w:rFonts w:ascii="Arial" w:hAnsi="Arial" w:cs="Arial"/>
          <w:b/>
          <w:i/>
          <w:sz w:val="20"/>
          <w:szCs w:val="20"/>
        </w:rPr>
      </w:pPr>
      <w:r w:rsidRPr="00985E9B">
        <w:rPr>
          <w:rFonts w:ascii="Arial" w:hAnsi="Arial" w:cs="Arial"/>
          <w:b/>
          <w:i/>
          <w:sz w:val="20"/>
          <w:szCs w:val="20"/>
        </w:rPr>
        <w:t>Éléments relatifs à la capacité juridique</w:t>
      </w:r>
    </w:p>
    <w:p w14:paraId="72714DFE" w14:textId="4E52C24D" w:rsidR="008669CF" w:rsidRPr="00985E9B" w:rsidRDefault="008669CF" w:rsidP="00EE7D31">
      <w:pPr>
        <w:pStyle w:val="Paragraphedeliste"/>
        <w:numPr>
          <w:ilvl w:val="0"/>
          <w:numId w:val="3"/>
        </w:numPr>
        <w:tabs>
          <w:tab w:val="left" w:pos="1134"/>
        </w:tabs>
        <w:spacing w:before="120"/>
        <w:ind w:left="709" w:hanging="425"/>
        <w:contextualSpacing w:val="0"/>
        <w:jc w:val="both"/>
        <w:rPr>
          <w:rFonts w:ascii="Arial" w:hAnsi="Arial" w:cs="Arial"/>
          <w:color w:val="auto"/>
          <w:sz w:val="20"/>
          <w:szCs w:val="20"/>
        </w:rPr>
      </w:pPr>
      <w:r w:rsidRPr="00985E9B">
        <w:rPr>
          <w:rFonts w:ascii="Arial" w:hAnsi="Arial" w:cs="Arial"/>
          <w:b/>
          <w:color w:val="auto"/>
          <w:sz w:val="20"/>
          <w:szCs w:val="20"/>
        </w:rPr>
        <w:t>Lettre de candidature</w:t>
      </w:r>
      <w:r w:rsidR="00935C37">
        <w:rPr>
          <w:rFonts w:ascii="Arial" w:hAnsi="Arial" w:cs="Arial"/>
          <w:color w:val="auto"/>
          <w:sz w:val="20"/>
          <w:szCs w:val="20"/>
        </w:rPr>
        <w:t xml:space="preserve"> (imprimé DC</w:t>
      </w:r>
      <w:r w:rsidRPr="00985E9B">
        <w:rPr>
          <w:rFonts w:ascii="Arial" w:hAnsi="Arial" w:cs="Arial"/>
          <w:color w:val="auto"/>
          <w:sz w:val="20"/>
          <w:szCs w:val="20"/>
        </w:rPr>
        <w:t>1 disponible à l'adresse suivante :</w:t>
      </w:r>
    </w:p>
    <w:p w14:paraId="7FC9FB03" w14:textId="46F635BD" w:rsidR="008669CF" w:rsidRPr="006C0D7B" w:rsidRDefault="008669CF" w:rsidP="00D31769">
      <w:pPr>
        <w:tabs>
          <w:tab w:val="left" w:pos="1134"/>
        </w:tabs>
        <w:ind w:left="709"/>
        <w:jc w:val="both"/>
        <w:rPr>
          <w:rFonts w:ascii="Arial" w:hAnsi="Arial" w:cs="Arial"/>
          <w:sz w:val="20"/>
          <w:szCs w:val="20"/>
        </w:rPr>
      </w:pPr>
      <w:r w:rsidRPr="006C0D7B">
        <w:rPr>
          <w:rFonts w:ascii="Arial" w:hAnsi="Arial" w:cs="Arial"/>
          <w:sz w:val="20"/>
          <w:szCs w:val="20"/>
        </w:rPr>
        <w:t xml:space="preserve"> </w:t>
      </w:r>
      <w:hyperlink r:id="rId12" w:history="1">
        <w:r w:rsidRPr="006C0D7B">
          <w:rPr>
            <w:rStyle w:val="Lienhypertexte"/>
            <w:rFonts w:ascii="Arial" w:hAnsi="Arial" w:cs="Arial"/>
            <w:spacing w:val="-6"/>
            <w:sz w:val="20"/>
            <w:szCs w:val="20"/>
          </w:rPr>
          <w:t>http://www.economie.gouv.fr/daj/formulaires-marches-publics</w:t>
        </w:r>
      </w:hyperlink>
      <w:r w:rsidRPr="006C0D7B">
        <w:rPr>
          <w:rFonts w:ascii="Arial" w:hAnsi="Arial" w:cs="Arial"/>
          <w:sz w:val="20"/>
          <w:szCs w:val="20"/>
        </w:rPr>
        <w:t>) ou document équivalent. En cas de groupement, une seule lettre de candidature est établie pour l'ensemble du groupement ;</w:t>
      </w:r>
      <w:r w:rsidR="00935C37">
        <w:rPr>
          <w:rFonts w:ascii="Arial" w:hAnsi="Arial" w:cs="Arial"/>
          <w:sz w:val="22"/>
        </w:rPr>
        <w:t xml:space="preserve"> </w:t>
      </w:r>
      <w:r w:rsidRPr="00935C37">
        <w:rPr>
          <w:rFonts w:ascii="Arial" w:hAnsi="Arial" w:cs="Arial"/>
          <w:sz w:val="20"/>
          <w:szCs w:val="20"/>
        </w:rPr>
        <w:t>elle est</w:t>
      </w:r>
      <w:r w:rsidRPr="00C52E08">
        <w:rPr>
          <w:rFonts w:ascii="Arial" w:hAnsi="Arial" w:cs="Arial"/>
          <w:sz w:val="22"/>
        </w:rPr>
        <w:t xml:space="preserve"> </w:t>
      </w:r>
      <w:r w:rsidRPr="006C0D7B">
        <w:rPr>
          <w:rFonts w:ascii="Arial" w:hAnsi="Arial" w:cs="Arial"/>
          <w:sz w:val="20"/>
          <w:szCs w:val="20"/>
        </w:rPr>
        <w:t>renseignée et signée par tous les membres du groupement ; elle précise la nature du groupement et désigne un mandataire ;</w:t>
      </w:r>
    </w:p>
    <w:p w14:paraId="02AF981B" w14:textId="77777777" w:rsidR="008669CF" w:rsidRPr="006C0D7B" w:rsidRDefault="008669CF" w:rsidP="00EE7D31">
      <w:pPr>
        <w:numPr>
          <w:ilvl w:val="0"/>
          <w:numId w:val="3"/>
        </w:numPr>
        <w:tabs>
          <w:tab w:val="left" w:pos="1134"/>
        </w:tabs>
        <w:spacing w:before="120"/>
        <w:ind w:left="709" w:right="75" w:hanging="425"/>
        <w:jc w:val="both"/>
        <w:rPr>
          <w:rFonts w:ascii="Arial" w:hAnsi="Arial" w:cs="Arial"/>
          <w:sz w:val="20"/>
          <w:szCs w:val="20"/>
        </w:rPr>
      </w:pPr>
      <w:r w:rsidRPr="006C0D7B">
        <w:rPr>
          <w:rFonts w:ascii="Arial" w:hAnsi="Arial" w:cs="Arial"/>
          <w:b/>
          <w:sz w:val="20"/>
          <w:szCs w:val="20"/>
        </w:rPr>
        <w:t>Déclaration sur l’honneur</w:t>
      </w:r>
      <w:r w:rsidRPr="006C0D7B">
        <w:rPr>
          <w:rFonts w:ascii="Arial" w:hAnsi="Arial" w:cs="Arial"/>
          <w:sz w:val="20"/>
          <w:szCs w:val="20"/>
        </w:rPr>
        <w:t xml:space="preserve"> prévue à l’article </w:t>
      </w:r>
      <w:r w:rsidRPr="006C0D7B">
        <w:rPr>
          <w:rFonts w:ascii="Arial" w:eastAsia="Batang" w:hAnsi="Arial" w:cs="Arial"/>
          <w:sz w:val="20"/>
          <w:szCs w:val="20"/>
        </w:rPr>
        <w:t>R. 2143-3 du code de la commande publique</w:t>
      </w:r>
      <w:r w:rsidRPr="006C0D7B">
        <w:rPr>
          <w:rFonts w:ascii="Arial" w:hAnsi="Arial" w:cs="Arial"/>
          <w:sz w:val="20"/>
          <w:szCs w:val="20"/>
        </w:rPr>
        <w:t xml:space="preserve"> (</w:t>
      </w:r>
      <w:r w:rsidRPr="006C0D7B">
        <w:rPr>
          <w:rFonts w:ascii="Arial" w:hAnsi="Arial" w:cs="Arial"/>
          <w:i/>
          <w:sz w:val="20"/>
          <w:szCs w:val="20"/>
        </w:rPr>
        <w:t>modèle proposé en annexe 1 au présent règlement de la consultation</w:t>
      </w:r>
      <w:r w:rsidRPr="006C0D7B">
        <w:rPr>
          <w:rFonts w:ascii="Arial" w:hAnsi="Arial" w:cs="Arial"/>
          <w:sz w:val="20"/>
          <w:szCs w:val="20"/>
        </w:rPr>
        <w:t>).</w:t>
      </w:r>
    </w:p>
    <w:p w14:paraId="256AFA95" w14:textId="77777777" w:rsidR="008669CF" w:rsidRPr="006C0D7B" w:rsidRDefault="008669CF" w:rsidP="00400D70">
      <w:pPr>
        <w:numPr>
          <w:ilvl w:val="0"/>
          <w:numId w:val="8"/>
        </w:numPr>
        <w:tabs>
          <w:tab w:val="left" w:pos="426"/>
        </w:tabs>
        <w:spacing w:before="240"/>
        <w:ind w:left="425" w:hanging="425"/>
        <w:jc w:val="both"/>
        <w:rPr>
          <w:rFonts w:ascii="Arial" w:hAnsi="Arial" w:cs="Arial"/>
          <w:b/>
          <w:i/>
          <w:sz w:val="20"/>
          <w:szCs w:val="20"/>
        </w:rPr>
      </w:pPr>
      <w:r w:rsidRPr="006C0D7B">
        <w:rPr>
          <w:rFonts w:ascii="Arial" w:hAnsi="Arial" w:cs="Arial"/>
          <w:b/>
          <w:i/>
          <w:sz w:val="20"/>
          <w:szCs w:val="20"/>
        </w:rPr>
        <w:t>Éléments relatifs aux capacités économique et financière</w:t>
      </w:r>
    </w:p>
    <w:p w14:paraId="141BF782" w14:textId="0EA8037B" w:rsidR="008669CF" w:rsidRPr="006C0D7B" w:rsidRDefault="008669CF" w:rsidP="00EE7D31">
      <w:pPr>
        <w:numPr>
          <w:ilvl w:val="0"/>
          <w:numId w:val="3"/>
        </w:numPr>
        <w:tabs>
          <w:tab w:val="left" w:pos="1134"/>
        </w:tabs>
        <w:spacing w:before="120"/>
        <w:ind w:left="709" w:hanging="425"/>
        <w:jc w:val="both"/>
        <w:rPr>
          <w:rFonts w:ascii="Arial" w:hAnsi="Arial" w:cs="Arial"/>
          <w:b/>
          <w:sz w:val="20"/>
          <w:szCs w:val="20"/>
        </w:rPr>
      </w:pPr>
      <w:r w:rsidRPr="006C0D7B">
        <w:rPr>
          <w:rFonts w:ascii="Arial" w:hAnsi="Arial" w:cs="Arial"/>
          <w:b/>
          <w:sz w:val="20"/>
          <w:szCs w:val="20"/>
        </w:rPr>
        <w:t>Déclaration concernant le chiffre d'affaires</w:t>
      </w:r>
      <w:r w:rsidRPr="006C0D7B">
        <w:rPr>
          <w:rFonts w:ascii="Arial" w:hAnsi="Arial" w:cs="Arial"/>
          <w:sz w:val="20"/>
          <w:szCs w:val="20"/>
        </w:rPr>
        <w:t xml:space="preserve"> global de l'entreprise et le chiffre d'affaires concernant des prestations équivalentes à celles du présent </w:t>
      </w:r>
      <w:r w:rsidR="00D31769">
        <w:rPr>
          <w:rFonts w:ascii="Arial" w:hAnsi="Arial" w:cs="Arial"/>
          <w:sz w:val="20"/>
          <w:szCs w:val="20"/>
        </w:rPr>
        <w:t>marché</w:t>
      </w:r>
      <w:r w:rsidRPr="006C0D7B">
        <w:rPr>
          <w:rFonts w:ascii="Arial" w:hAnsi="Arial" w:cs="Arial"/>
          <w:sz w:val="20"/>
          <w:szCs w:val="20"/>
        </w:rPr>
        <w:t>, réalisés au cours des trois derniers exercices disponibles</w:t>
      </w:r>
      <w:r w:rsidR="00610EA5">
        <w:rPr>
          <w:rFonts w:ascii="Arial" w:hAnsi="Arial" w:cs="Arial"/>
          <w:sz w:val="20"/>
          <w:szCs w:val="20"/>
        </w:rPr>
        <w:t xml:space="preserve"> </w:t>
      </w:r>
      <w:r w:rsidR="006D7A23">
        <w:rPr>
          <w:rFonts w:ascii="Arial" w:hAnsi="Arial" w:cs="Arial"/>
          <w:sz w:val="20"/>
          <w:szCs w:val="20"/>
        </w:rPr>
        <w:t xml:space="preserve">; </w:t>
      </w:r>
    </w:p>
    <w:p w14:paraId="0FF2E463" w14:textId="77777777" w:rsidR="008669CF" w:rsidRPr="006C0D7B" w:rsidRDefault="008669CF" w:rsidP="00400D70">
      <w:pPr>
        <w:numPr>
          <w:ilvl w:val="0"/>
          <w:numId w:val="8"/>
        </w:numPr>
        <w:tabs>
          <w:tab w:val="left" w:pos="426"/>
        </w:tabs>
        <w:spacing w:before="240"/>
        <w:ind w:left="425" w:hanging="425"/>
        <w:jc w:val="both"/>
        <w:rPr>
          <w:rFonts w:ascii="Arial" w:hAnsi="Arial" w:cs="Arial"/>
          <w:b/>
          <w:i/>
          <w:sz w:val="20"/>
          <w:szCs w:val="20"/>
        </w:rPr>
      </w:pPr>
      <w:r w:rsidRPr="006C0D7B">
        <w:rPr>
          <w:rFonts w:ascii="Arial" w:hAnsi="Arial" w:cs="Arial"/>
          <w:b/>
          <w:i/>
          <w:sz w:val="20"/>
          <w:szCs w:val="20"/>
        </w:rPr>
        <w:t>Éléments relatifs aux références professionnelles et capacités techniques</w:t>
      </w:r>
    </w:p>
    <w:p w14:paraId="134A1206" w14:textId="242F7E18" w:rsidR="001105EE" w:rsidRPr="00CB3C19" w:rsidRDefault="008669CF" w:rsidP="00910B98">
      <w:pPr>
        <w:numPr>
          <w:ilvl w:val="0"/>
          <w:numId w:val="3"/>
        </w:numPr>
        <w:tabs>
          <w:tab w:val="left" w:pos="709"/>
        </w:tabs>
        <w:spacing w:before="120"/>
        <w:ind w:left="709" w:hanging="425"/>
        <w:jc w:val="both"/>
        <w:rPr>
          <w:rFonts w:ascii="Arial" w:hAnsi="Arial" w:cs="Arial"/>
          <w:sz w:val="20"/>
          <w:szCs w:val="20"/>
        </w:rPr>
      </w:pPr>
      <w:r w:rsidRPr="00CB3C19">
        <w:rPr>
          <w:rFonts w:ascii="Arial" w:hAnsi="Arial" w:cs="Arial"/>
          <w:b/>
          <w:sz w:val="20"/>
          <w:szCs w:val="20"/>
        </w:rPr>
        <w:t xml:space="preserve">Déclaration indiquant </w:t>
      </w:r>
      <w:r w:rsidR="006F2943" w:rsidRPr="00CB3C19">
        <w:rPr>
          <w:rFonts w:ascii="Arial" w:hAnsi="Arial" w:cs="Arial"/>
          <w:b/>
          <w:sz w:val="20"/>
          <w:szCs w:val="20"/>
        </w:rPr>
        <w:t xml:space="preserve">les effectifs moyens annuels </w:t>
      </w:r>
      <w:proofErr w:type="gramStart"/>
      <w:r w:rsidR="006F2943" w:rsidRPr="00CB3C19">
        <w:rPr>
          <w:rFonts w:ascii="Arial" w:hAnsi="Arial" w:cs="Arial"/>
          <w:b/>
          <w:sz w:val="20"/>
          <w:szCs w:val="20"/>
        </w:rPr>
        <w:t>du candidat</w:t>
      </w:r>
      <w:r w:rsidR="00CB3C19">
        <w:rPr>
          <w:rFonts w:ascii="Arial" w:hAnsi="Arial" w:cs="Arial"/>
          <w:b/>
          <w:sz w:val="20"/>
          <w:szCs w:val="20"/>
        </w:rPr>
        <w:t xml:space="preserve"> </w:t>
      </w:r>
      <w:r w:rsidR="006F2943" w:rsidRPr="00CB3C19">
        <w:rPr>
          <w:rFonts w:ascii="Arial" w:hAnsi="Arial" w:cs="Arial"/>
          <w:sz w:val="20"/>
          <w:szCs w:val="20"/>
        </w:rPr>
        <w:t>liés</w:t>
      </w:r>
      <w:proofErr w:type="gramEnd"/>
      <w:r w:rsidR="006F2943" w:rsidRPr="00CB3C19">
        <w:rPr>
          <w:rFonts w:ascii="Arial" w:hAnsi="Arial" w:cs="Arial"/>
          <w:sz w:val="20"/>
          <w:szCs w:val="20"/>
        </w:rPr>
        <w:t xml:space="preserve"> à l’objet du marché et l'importance du personnel d'encadrement pour chacune des trois dernières années ;</w:t>
      </w:r>
    </w:p>
    <w:p w14:paraId="7DDC90F6" w14:textId="6FF97718" w:rsidR="008669CF" w:rsidRPr="006C0D7B" w:rsidRDefault="008669CF" w:rsidP="00EE7D31">
      <w:pPr>
        <w:numPr>
          <w:ilvl w:val="0"/>
          <w:numId w:val="3"/>
        </w:numPr>
        <w:tabs>
          <w:tab w:val="left" w:pos="709"/>
        </w:tabs>
        <w:spacing w:before="120"/>
        <w:ind w:left="709" w:hanging="425"/>
        <w:jc w:val="both"/>
        <w:rPr>
          <w:rFonts w:ascii="Arial" w:hAnsi="Arial" w:cs="Arial"/>
          <w:sz w:val="20"/>
          <w:szCs w:val="20"/>
        </w:rPr>
      </w:pPr>
      <w:r w:rsidRPr="006C0D7B">
        <w:rPr>
          <w:rFonts w:ascii="Arial" w:hAnsi="Arial" w:cs="Arial"/>
          <w:b/>
          <w:sz w:val="20"/>
          <w:szCs w:val="20"/>
        </w:rPr>
        <w:lastRenderedPageBreak/>
        <w:t xml:space="preserve">Liste de prestations en rapport </w:t>
      </w:r>
      <w:r w:rsidRPr="00C1159B">
        <w:rPr>
          <w:rFonts w:ascii="Arial" w:hAnsi="Arial" w:cs="Arial"/>
          <w:b/>
          <w:sz w:val="20"/>
          <w:szCs w:val="20"/>
        </w:rPr>
        <w:t xml:space="preserve">direct avec l’objet </w:t>
      </w:r>
      <w:r w:rsidR="00964DBB" w:rsidRPr="00C1159B">
        <w:rPr>
          <w:rFonts w:ascii="Arial" w:hAnsi="Arial" w:cs="Arial"/>
          <w:b/>
          <w:sz w:val="20"/>
          <w:szCs w:val="20"/>
        </w:rPr>
        <w:t>du marché</w:t>
      </w:r>
      <w:r w:rsidR="00DE69C5" w:rsidRPr="00C1159B">
        <w:rPr>
          <w:rFonts w:ascii="Arial" w:hAnsi="Arial" w:cs="Arial"/>
          <w:b/>
          <w:sz w:val="20"/>
          <w:szCs w:val="20"/>
        </w:rPr>
        <w:t>,</w:t>
      </w:r>
      <w:r w:rsidRPr="00C1159B">
        <w:rPr>
          <w:rFonts w:ascii="Arial" w:hAnsi="Arial" w:cs="Arial"/>
          <w:b/>
          <w:sz w:val="20"/>
          <w:szCs w:val="20"/>
        </w:rPr>
        <w:t xml:space="preserve"> effectuées par le candidat </w:t>
      </w:r>
      <w:r w:rsidRPr="00C1159B">
        <w:rPr>
          <w:rFonts w:ascii="Arial" w:hAnsi="Arial" w:cs="Arial"/>
          <w:sz w:val="20"/>
          <w:szCs w:val="20"/>
        </w:rPr>
        <w:t>au cours des trois dernières années, indiquant la date, le montant, le lieu, la nature des prestations exécutées et les coordonnées d’un interlocuteur pour chaque référence citée</w:t>
      </w:r>
      <w:r w:rsidRPr="006C0D7B">
        <w:rPr>
          <w:rFonts w:ascii="Arial" w:hAnsi="Arial" w:cs="Arial"/>
          <w:sz w:val="20"/>
          <w:szCs w:val="20"/>
        </w:rPr>
        <w:t xml:space="preserve"> ;</w:t>
      </w:r>
    </w:p>
    <w:p w14:paraId="5969A5F0" w14:textId="77777777" w:rsidR="008669CF" w:rsidRPr="002B2457" w:rsidRDefault="008669CF" w:rsidP="008669CF">
      <w:pPr>
        <w:tabs>
          <w:tab w:val="left" w:pos="851"/>
        </w:tabs>
        <w:spacing w:before="40"/>
        <w:jc w:val="both"/>
        <w:rPr>
          <w:rFonts w:ascii="Arial" w:eastAsia="Batang" w:hAnsi="Arial" w:cs="Arial"/>
          <w:color w:val="FF0000"/>
          <w:sz w:val="20"/>
          <w:szCs w:val="20"/>
        </w:rPr>
      </w:pPr>
    </w:p>
    <w:p w14:paraId="450FDA4E" w14:textId="77777777" w:rsidR="008669CF" w:rsidRPr="006C0D7B" w:rsidRDefault="008669CF" w:rsidP="008669CF">
      <w:pPr>
        <w:tabs>
          <w:tab w:val="left" w:pos="851"/>
        </w:tabs>
        <w:spacing w:before="40"/>
        <w:jc w:val="both"/>
        <w:rPr>
          <w:rFonts w:ascii="Arial" w:hAnsi="Arial" w:cs="Arial"/>
          <w:sz w:val="20"/>
          <w:szCs w:val="20"/>
        </w:rPr>
      </w:pPr>
      <w:r w:rsidRPr="006C0D7B">
        <w:rPr>
          <w:rFonts w:ascii="Arial" w:eastAsia="Batang" w:hAnsi="Arial" w:cs="Arial"/>
          <w:sz w:val="20"/>
          <w:szCs w:val="20"/>
        </w:rPr>
        <w:t>La preuve de la capacité du candidat peut être apportée par tous moyens, notamment par des certificats d'identité professionnelle ou des références attestant de la compétence du candidat à réaliser la prestation pour laquelle il se présente.</w:t>
      </w:r>
    </w:p>
    <w:p w14:paraId="0C36AE51" w14:textId="01692328" w:rsidR="008669CF" w:rsidRDefault="008669CF" w:rsidP="008669CF">
      <w:pPr>
        <w:spacing w:before="120"/>
        <w:jc w:val="both"/>
        <w:rPr>
          <w:rFonts w:ascii="Arial" w:eastAsia="Batang" w:hAnsi="Arial" w:cs="Arial"/>
          <w:i/>
          <w:sz w:val="20"/>
          <w:szCs w:val="20"/>
        </w:rPr>
      </w:pPr>
      <w:r w:rsidRPr="006C0D7B">
        <w:rPr>
          <w:rFonts w:ascii="Arial" w:eastAsia="Batang" w:hAnsi="Arial" w:cs="Arial"/>
          <w:i/>
          <w:sz w:val="20"/>
          <w:szCs w:val="20"/>
        </w:rPr>
        <w:t xml:space="preserve">Rappel : Si le candidat entend demander la prise en compte des capacités professionnelles, techniques et financières d'autres opérateurs économiques, quelle que soit la nature des liens existant entre ces opérateurs et lui, il doit justifier des capacités de ce ou ces opérateurs économiques en produisant les mêmes documents concernant ces derniers que ceux qui sont exigés de lui ci-dessus. Il doit également apporter la preuve qu'il en dispose pour l'exécution du présent marché en produisant un engagement écrit de l'opérateur économique. </w:t>
      </w:r>
    </w:p>
    <w:p w14:paraId="397674FF" w14:textId="77777777" w:rsidR="00A40DFC" w:rsidRPr="006C0D7B" w:rsidRDefault="00A40DFC" w:rsidP="008669CF">
      <w:pPr>
        <w:spacing w:before="120"/>
        <w:jc w:val="both"/>
        <w:rPr>
          <w:rFonts w:ascii="Arial" w:eastAsia="Batang" w:hAnsi="Arial" w:cs="Arial"/>
          <w:i/>
          <w:sz w:val="20"/>
          <w:szCs w:val="20"/>
        </w:rPr>
      </w:pPr>
    </w:p>
    <w:p w14:paraId="6B6BFF6E" w14:textId="759210F7" w:rsidR="008669CF" w:rsidRPr="002C32A1" w:rsidRDefault="008669CF" w:rsidP="00400D70">
      <w:pPr>
        <w:pStyle w:val="Paragraphedeliste"/>
        <w:numPr>
          <w:ilvl w:val="0"/>
          <w:numId w:val="7"/>
        </w:numPr>
        <w:tabs>
          <w:tab w:val="left" w:pos="851"/>
          <w:tab w:val="left" w:pos="3687"/>
        </w:tabs>
        <w:contextualSpacing w:val="0"/>
        <w:jc w:val="both"/>
        <w:rPr>
          <w:rFonts w:ascii="Arial" w:hAnsi="Arial" w:cs="Arial"/>
          <w:b/>
          <w:sz w:val="20"/>
          <w:szCs w:val="20"/>
          <w:u w:val="single"/>
        </w:rPr>
      </w:pPr>
      <w:r w:rsidRPr="002C32A1">
        <w:rPr>
          <w:rFonts w:ascii="Arial" w:hAnsi="Arial" w:cs="Arial"/>
          <w:b/>
          <w:sz w:val="20"/>
          <w:szCs w:val="20"/>
          <w:u w:val="single"/>
        </w:rPr>
        <w:t xml:space="preserve">Candidature sous forme de e-DUME </w:t>
      </w:r>
    </w:p>
    <w:p w14:paraId="29331AF8" w14:textId="77777777" w:rsidR="008669CF" w:rsidRPr="006C0D7B" w:rsidRDefault="008669CF" w:rsidP="008669CF">
      <w:pPr>
        <w:spacing w:before="120"/>
        <w:jc w:val="both"/>
        <w:rPr>
          <w:rFonts w:ascii="Arial" w:eastAsia="Batang" w:hAnsi="Arial" w:cs="Arial"/>
          <w:sz w:val="20"/>
          <w:szCs w:val="20"/>
        </w:rPr>
      </w:pPr>
      <w:r w:rsidRPr="006C0D7B">
        <w:rPr>
          <w:rFonts w:ascii="Arial" w:eastAsia="Batang" w:hAnsi="Arial" w:cs="Arial"/>
          <w:sz w:val="20"/>
          <w:szCs w:val="20"/>
        </w:rPr>
        <w:t>Les candidats peuvent présenter leur candidature sous la forme d’un formulaire DUME. Celui-ci devra contenir les informations relatives aux capacités juridique, économique, financière, professionnelle et technique demandées ci-dessus.</w:t>
      </w:r>
    </w:p>
    <w:p w14:paraId="289E6740" w14:textId="1F8461B6" w:rsidR="008669CF" w:rsidRPr="006C0D7B" w:rsidRDefault="008669CF" w:rsidP="008669CF">
      <w:pPr>
        <w:spacing w:before="120"/>
        <w:jc w:val="both"/>
        <w:rPr>
          <w:rFonts w:ascii="Arial" w:eastAsia="Batang" w:hAnsi="Arial" w:cs="Arial"/>
          <w:sz w:val="20"/>
          <w:szCs w:val="20"/>
        </w:rPr>
      </w:pPr>
      <w:r w:rsidRPr="006C0D7B">
        <w:rPr>
          <w:rFonts w:ascii="Arial" w:eastAsia="Batang" w:hAnsi="Arial" w:cs="Arial"/>
          <w:sz w:val="20"/>
          <w:szCs w:val="20"/>
        </w:rPr>
        <w:t xml:space="preserve">Le formulaire DUME est disponible sur la plateforme PLACE sur la base d’un modèle établi par l’acheteur à l’occasion de la consultation ou par le biais du Service </w:t>
      </w:r>
      <w:r w:rsidR="00F70B02">
        <w:rPr>
          <w:rFonts w:ascii="Arial" w:eastAsia="Batang" w:hAnsi="Arial" w:cs="Arial"/>
          <w:sz w:val="20"/>
          <w:szCs w:val="20"/>
        </w:rPr>
        <w:t>DUME :</w:t>
      </w:r>
    </w:p>
    <w:p w14:paraId="5FEBBCD8" w14:textId="77777777" w:rsidR="008669CF" w:rsidRPr="006C0D7B" w:rsidRDefault="00F67431" w:rsidP="008669CF">
      <w:pPr>
        <w:spacing w:before="120"/>
        <w:jc w:val="both"/>
        <w:rPr>
          <w:rFonts w:ascii="Arial" w:eastAsia="Batang" w:hAnsi="Arial" w:cs="Arial"/>
          <w:sz w:val="20"/>
          <w:szCs w:val="20"/>
        </w:rPr>
      </w:pPr>
      <w:hyperlink r:id="rId13" w:anchor="/" w:history="1">
        <w:r w:rsidR="008669CF" w:rsidRPr="006C0D7B">
          <w:rPr>
            <w:rStyle w:val="Lienhypertexte"/>
            <w:rFonts w:ascii="Arial" w:eastAsia="Batang" w:hAnsi="Arial" w:cs="Arial"/>
            <w:sz w:val="20"/>
            <w:szCs w:val="20"/>
          </w:rPr>
          <w:t>https://dume.chorus-pro.gouv.fr</w:t>
        </w:r>
      </w:hyperlink>
      <w:r w:rsidR="008669CF" w:rsidRPr="006C0D7B">
        <w:rPr>
          <w:rFonts w:ascii="Arial" w:eastAsia="Batang" w:hAnsi="Arial" w:cs="Arial"/>
          <w:sz w:val="20"/>
          <w:szCs w:val="20"/>
        </w:rPr>
        <w:t>.</w:t>
      </w:r>
    </w:p>
    <w:p w14:paraId="71B885F4" w14:textId="77777777" w:rsidR="002C32A1" w:rsidRPr="002C32A1" w:rsidRDefault="002C32A1" w:rsidP="00EE7D31">
      <w:pPr>
        <w:numPr>
          <w:ilvl w:val="0"/>
          <w:numId w:val="4"/>
        </w:numPr>
        <w:spacing w:before="360" w:after="240"/>
        <w:ind w:left="714" w:hanging="357"/>
        <w:jc w:val="both"/>
        <w:rPr>
          <w:rFonts w:ascii="Arial" w:eastAsia="Batang" w:hAnsi="Arial" w:cs="Arial"/>
          <w:color w:val="002060"/>
          <w:sz w:val="20"/>
          <w:szCs w:val="20"/>
          <w:u w:val="single"/>
        </w:rPr>
      </w:pPr>
      <w:proofErr w:type="gramStart"/>
      <w:r>
        <w:rPr>
          <w:rFonts w:ascii="Arial" w:eastAsia="Batang" w:hAnsi="Arial" w:cs="Arial"/>
          <w:b/>
          <w:color w:val="002060"/>
          <w:sz w:val="20"/>
          <w:szCs w:val="20"/>
          <w:u w:val="single"/>
        </w:rPr>
        <w:t>et</w:t>
      </w:r>
      <w:proofErr w:type="gramEnd"/>
      <w:r>
        <w:rPr>
          <w:rFonts w:ascii="Arial" w:eastAsia="Batang" w:hAnsi="Arial" w:cs="Arial"/>
          <w:b/>
          <w:color w:val="002060"/>
          <w:sz w:val="20"/>
          <w:szCs w:val="20"/>
          <w:u w:val="single"/>
        </w:rPr>
        <w:t xml:space="preserve"> un second dossier</w:t>
      </w:r>
      <w:r w:rsidRPr="002C32A1">
        <w:rPr>
          <w:rFonts w:ascii="Arial" w:eastAsia="Batang" w:hAnsi="Arial" w:cs="Arial"/>
          <w:b/>
          <w:color w:val="002060"/>
          <w:sz w:val="20"/>
          <w:szCs w:val="20"/>
          <w:u w:val="single"/>
        </w:rPr>
        <w:t xml:space="preserve"> intitulé « </w:t>
      </w:r>
      <w:r>
        <w:rPr>
          <w:rFonts w:ascii="Arial" w:eastAsia="Batang" w:hAnsi="Arial" w:cs="Arial"/>
          <w:b/>
          <w:color w:val="002060"/>
          <w:sz w:val="20"/>
          <w:szCs w:val="20"/>
          <w:u w:val="single"/>
        </w:rPr>
        <w:t>OFFRE</w:t>
      </w:r>
      <w:r w:rsidRPr="002C32A1">
        <w:rPr>
          <w:rFonts w:ascii="Arial" w:eastAsia="Batang" w:hAnsi="Arial" w:cs="Arial"/>
          <w:b/>
          <w:color w:val="002060"/>
          <w:sz w:val="20"/>
          <w:szCs w:val="20"/>
          <w:u w:val="single"/>
        </w:rPr>
        <w:t> »</w:t>
      </w:r>
      <w:r>
        <w:rPr>
          <w:rFonts w:ascii="Arial" w:eastAsia="Batang" w:hAnsi="Arial" w:cs="Arial"/>
          <w:b/>
          <w:color w:val="002060"/>
          <w:sz w:val="20"/>
          <w:szCs w:val="20"/>
          <w:u w:val="single"/>
        </w:rPr>
        <w:t xml:space="preserve"> contenant</w:t>
      </w:r>
      <w:r w:rsidRPr="002C32A1">
        <w:rPr>
          <w:rFonts w:ascii="Arial" w:eastAsia="Batang" w:hAnsi="Arial" w:cs="Arial"/>
          <w:color w:val="002060"/>
          <w:sz w:val="20"/>
          <w:szCs w:val="20"/>
          <w:u w:val="single"/>
        </w:rPr>
        <w:t> :</w:t>
      </w:r>
    </w:p>
    <w:p w14:paraId="2B88317B" w14:textId="40B34757" w:rsidR="00630269" w:rsidRDefault="00A42AD2" w:rsidP="00EE7D31">
      <w:pPr>
        <w:numPr>
          <w:ilvl w:val="0"/>
          <w:numId w:val="5"/>
        </w:numPr>
        <w:tabs>
          <w:tab w:val="left" w:pos="851"/>
        </w:tabs>
        <w:spacing w:before="120"/>
        <w:ind w:left="0" w:firstLine="567"/>
        <w:jc w:val="both"/>
        <w:rPr>
          <w:rFonts w:ascii="Arial" w:hAnsi="Arial" w:cs="Arial"/>
          <w:sz w:val="20"/>
        </w:rPr>
      </w:pPr>
      <w:proofErr w:type="gramStart"/>
      <w:r>
        <w:rPr>
          <w:rFonts w:ascii="Arial" w:hAnsi="Arial" w:cs="Arial"/>
          <w:b/>
          <w:sz w:val="20"/>
        </w:rPr>
        <w:t>l</w:t>
      </w:r>
      <w:r w:rsidRPr="006728CD">
        <w:rPr>
          <w:rFonts w:ascii="Arial" w:hAnsi="Arial" w:cs="Arial"/>
          <w:b/>
          <w:sz w:val="20"/>
        </w:rPr>
        <w:t>'acte</w:t>
      </w:r>
      <w:proofErr w:type="gramEnd"/>
      <w:r w:rsidRPr="006728CD">
        <w:rPr>
          <w:rFonts w:ascii="Arial" w:hAnsi="Arial" w:cs="Arial"/>
          <w:b/>
          <w:sz w:val="20"/>
        </w:rPr>
        <w:t xml:space="preserve"> d'engagement</w:t>
      </w:r>
      <w:r w:rsidRPr="006728CD">
        <w:rPr>
          <w:rFonts w:ascii="Arial" w:hAnsi="Arial" w:cs="Arial"/>
          <w:sz w:val="20"/>
        </w:rPr>
        <w:t xml:space="preserve"> </w:t>
      </w:r>
      <w:r>
        <w:rPr>
          <w:rFonts w:ascii="Arial" w:hAnsi="Arial" w:cs="Arial"/>
          <w:sz w:val="20"/>
        </w:rPr>
        <w:t>dûment complété, daté et signé,</w:t>
      </w:r>
      <w:r w:rsidR="00995644">
        <w:rPr>
          <w:rFonts w:ascii="Arial" w:hAnsi="Arial" w:cs="Arial"/>
          <w:sz w:val="20"/>
        </w:rPr>
        <w:t xml:space="preserve"> et son annexe</w:t>
      </w:r>
      <w:r w:rsidR="00630269">
        <w:rPr>
          <w:rFonts w:ascii="Arial" w:hAnsi="Arial" w:cs="Arial"/>
          <w:sz w:val="20"/>
        </w:rPr>
        <w:t> ;</w:t>
      </w:r>
    </w:p>
    <w:p w14:paraId="0E0375BC" w14:textId="27C615E3" w:rsidR="00172C4A" w:rsidRDefault="00A42AD2" w:rsidP="00A42AD2">
      <w:pPr>
        <w:numPr>
          <w:ilvl w:val="0"/>
          <w:numId w:val="5"/>
        </w:numPr>
        <w:tabs>
          <w:tab w:val="left" w:pos="851"/>
        </w:tabs>
        <w:spacing w:before="120"/>
        <w:ind w:left="0" w:firstLine="567"/>
        <w:jc w:val="both"/>
        <w:rPr>
          <w:rFonts w:ascii="Arial" w:hAnsi="Arial" w:cs="Arial"/>
          <w:sz w:val="20"/>
        </w:rPr>
      </w:pPr>
      <w:r w:rsidRPr="006728CD">
        <w:rPr>
          <w:rFonts w:ascii="Arial" w:hAnsi="Arial" w:cs="Arial"/>
          <w:sz w:val="20"/>
        </w:rPr>
        <w:t xml:space="preserve"> </w:t>
      </w:r>
      <w:proofErr w:type="gramStart"/>
      <w:r w:rsidRPr="00172C4A">
        <w:rPr>
          <w:rFonts w:ascii="Arial" w:hAnsi="Arial" w:cs="Arial"/>
          <w:b/>
          <w:sz w:val="20"/>
        </w:rPr>
        <w:t>la</w:t>
      </w:r>
      <w:proofErr w:type="gramEnd"/>
      <w:r w:rsidRPr="00172C4A">
        <w:rPr>
          <w:rFonts w:ascii="Arial" w:hAnsi="Arial" w:cs="Arial"/>
          <w:b/>
          <w:sz w:val="20"/>
        </w:rPr>
        <w:t xml:space="preserve"> décomposition du prix</w:t>
      </w:r>
      <w:r w:rsidR="00630269" w:rsidRPr="00172C4A">
        <w:rPr>
          <w:rFonts w:ascii="Arial" w:hAnsi="Arial" w:cs="Arial"/>
          <w:b/>
          <w:sz w:val="20"/>
        </w:rPr>
        <w:t xml:space="preserve"> global et</w:t>
      </w:r>
      <w:r w:rsidRPr="00172C4A">
        <w:rPr>
          <w:rFonts w:ascii="Arial" w:hAnsi="Arial" w:cs="Arial"/>
          <w:b/>
          <w:sz w:val="20"/>
        </w:rPr>
        <w:t xml:space="preserve"> forfaitaire (DP</w:t>
      </w:r>
      <w:r w:rsidR="00630269" w:rsidRPr="00172C4A">
        <w:rPr>
          <w:rFonts w:ascii="Arial" w:hAnsi="Arial" w:cs="Arial"/>
          <w:b/>
          <w:sz w:val="20"/>
        </w:rPr>
        <w:t>G</w:t>
      </w:r>
      <w:r w:rsidRPr="00172C4A">
        <w:rPr>
          <w:rFonts w:ascii="Arial" w:hAnsi="Arial" w:cs="Arial"/>
          <w:b/>
          <w:sz w:val="20"/>
        </w:rPr>
        <w:t>F)</w:t>
      </w:r>
      <w:r w:rsidR="00172C4A">
        <w:rPr>
          <w:rFonts w:ascii="Arial" w:hAnsi="Arial" w:cs="Arial"/>
          <w:sz w:val="20"/>
        </w:rPr>
        <w:t xml:space="preserve"> </w:t>
      </w:r>
      <w:r w:rsidR="00172C4A" w:rsidRPr="006728CD">
        <w:rPr>
          <w:rFonts w:ascii="Arial" w:hAnsi="Arial" w:cs="Arial"/>
          <w:sz w:val="20"/>
        </w:rPr>
        <w:t>dûment complété</w:t>
      </w:r>
      <w:r w:rsidR="00172C4A">
        <w:rPr>
          <w:rFonts w:ascii="Arial" w:hAnsi="Arial" w:cs="Arial"/>
          <w:sz w:val="20"/>
        </w:rPr>
        <w:t xml:space="preserve">e ;  </w:t>
      </w:r>
    </w:p>
    <w:p w14:paraId="7930A07C" w14:textId="39044A02" w:rsidR="00E93C3E" w:rsidRPr="00E7553B" w:rsidRDefault="005B4177" w:rsidP="00E93C3E">
      <w:pPr>
        <w:numPr>
          <w:ilvl w:val="0"/>
          <w:numId w:val="5"/>
        </w:numPr>
        <w:tabs>
          <w:tab w:val="left" w:pos="851"/>
        </w:tabs>
        <w:spacing w:before="120"/>
        <w:ind w:left="0" w:firstLine="567"/>
        <w:jc w:val="both"/>
        <w:rPr>
          <w:rFonts w:ascii="Arial" w:hAnsi="Arial" w:cs="Arial"/>
          <w:sz w:val="20"/>
          <w:szCs w:val="22"/>
        </w:rPr>
      </w:pPr>
      <w:proofErr w:type="gramStart"/>
      <w:r w:rsidRPr="005B4177">
        <w:rPr>
          <w:rFonts w:ascii="Arial" w:hAnsi="Arial" w:cs="Arial"/>
          <w:b/>
          <w:sz w:val="20"/>
          <w:szCs w:val="22"/>
        </w:rPr>
        <w:t>le</w:t>
      </w:r>
      <w:proofErr w:type="gramEnd"/>
      <w:r w:rsidRPr="005B4177">
        <w:rPr>
          <w:rFonts w:ascii="Arial" w:hAnsi="Arial" w:cs="Arial"/>
          <w:b/>
          <w:sz w:val="20"/>
          <w:szCs w:val="22"/>
        </w:rPr>
        <w:t xml:space="preserve"> cadre de réponse technique</w:t>
      </w:r>
      <w:r w:rsidR="00F51D98">
        <w:rPr>
          <w:rFonts w:ascii="Arial" w:hAnsi="Arial" w:cs="Arial"/>
          <w:b/>
          <w:sz w:val="20"/>
          <w:szCs w:val="22"/>
        </w:rPr>
        <w:t xml:space="preserve"> </w:t>
      </w:r>
      <w:r w:rsidR="00F51D98" w:rsidRPr="005A4596">
        <w:rPr>
          <w:rFonts w:ascii="Arial" w:hAnsi="Arial" w:cs="Arial"/>
          <w:b/>
          <w:sz w:val="20"/>
          <w:szCs w:val="22"/>
        </w:rPr>
        <w:t>(annexe </w:t>
      </w:r>
      <w:r w:rsidR="005A4596" w:rsidRPr="005A4596">
        <w:rPr>
          <w:rFonts w:ascii="Arial" w:hAnsi="Arial" w:cs="Arial"/>
          <w:b/>
          <w:sz w:val="20"/>
          <w:szCs w:val="22"/>
        </w:rPr>
        <w:t>5</w:t>
      </w:r>
      <w:r w:rsidR="00F51D98" w:rsidRPr="005A4596">
        <w:rPr>
          <w:rFonts w:ascii="Arial" w:hAnsi="Arial" w:cs="Arial"/>
          <w:b/>
          <w:sz w:val="20"/>
          <w:szCs w:val="22"/>
        </w:rPr>
        <w:t>)</w:t>
      </w:r>
      <w:r w:rsidRPr="005B4177">
        <w:rPr>
          <w:rFonts w:ascii="Arial" w:hAnsi="Arial" w:cs="Arial"/>
          <w:b/>
          <w:sz w:val="20"/>
          <w:szCs w:val="22"/>
        </w:rPr>
        <w:t xml:space="preserve"> </w:t>
      </w:r>
      <w:r w:rsidR="00F51D98">
        <w:rPr>
          <w:rFonts w:ascii="Arial" w:hAnsi="Arial" w:cs="Arial"/>
          <w:b/>
          <w:sz w:val="20"/>
          <w:szCs w:val="22"/>
        </w:rPr>
        <w:t xml:space="preserve">dûment complété, </w:t>
      </w:r>
      <w:r w:rsidRPr="005B4177">
        <w:rPr>
          <w:rFonts w:ascii="Arial" w:hAnsi="Arial" w:cs="Arial"/>
          <w:b/>
          <w:sz w:val="20"/>
          <w:szCs w:val="22"/>
        </w:rPr>
        <w:t>valant mémoire technique</w:t>
      </w:r>
      <w:r w:rsidR="00F51D98">
        <w:rPr>
          <w:rFonts w:ascii="Arial" w:hAnsi="Arial" w:cs="Arial"/>
          <w:b/>
          <w:sz w:val="20"/>
          <w:szCs w:val="22"/>
        </w:rPr>
        <w:t>,</w:t>
      </w:r>
      <w:r w:rsidR="006D7A23">
        <w:rPr>
          <w:rFonts w:ascii="Arial" w:hAnsi="Arial" w:cs="Arial"/>
          <w:b/>
          <w:sz w:val="20"/>
          <w:szCs w:val="22"/>
        </w:rPr>
        <w:t xml:space="preserve"> </w:t>
      </w:r>
      <w:r w:rsidR="00076CD6" w:rsidRPr="00C41FA1">
        <w:rPr>
          <w:rFonts w:ascii="Arial" w:hAnsi="Arial" w:cs="Arial"/>
          <w:sz w:val="20"/>
          <w:szCs w:val="22"/>
        </w:rPr>
        <w:t>permettant d’apprécier l’offre du candidat par rapport à chacun des critères et sous-critères d’attr</w:t>
      </w:r>
      <w:r w:rsidR="009852D4" w:rsidRPr="00C41FA1">
        <w:rPr>
          <w:rFonts w:ascii="Arial" w:hAnsi="Arial" w:cs="Arial"/>
          <w:sz w:val="20"/>
          <w:szCs w:val="22"/>
        </w:rPr>
        <w:t xml:space="preserve">ibution figurant dans </w:t>
      </w:r>
      <w:r w:rsidR="009852D4" w:rsidRPr="00E7553B">
        <w:rPr>
          <w:rFonts w:ascii="Arial" w:hAnsi="Arial" w:cs="Arial"/>
          <w:sz w:val="20"/>
          <w:szCs w:val="22"/>
        </w:rPr>
        <w:t>l’</w:t>
      </w:r>
      <w:r w:rsidR="009852D4" w:rsidRPr="00E7553B">
        <w:rPr>
          <w:rFonts w:ascii="Arial" w:hAnsi="Arial" w:cs="Arial"/>
          <w:b/>
          <w:sz w:val="20"/>
          <w:szCs w:val="22"/>
        </w:rPr>
        <w:t>annexe </w:t>
      </w:r>
      <w:r w:rsidR="005A4596">
        <w:rPr>
          <w:rFonts w:ascii="Arial" w:hAnsi="Arial" w:cs="Arial"/>
          <w:b/>
          <w:sz w:val="20"/>
          <w:szCs w:val="22"/>
        </w:rPr>
        <w:t>4</w:t>
      </w:r>
      <w:r w:rsidR="00C86D51" w:rsidRPr="00E7553B">
        <w:rPr>
          <w:rFonts w:ascii="Arial" w:hAnsi="Arial" w:cs="Arial"/>
          <w:b/>
          <w:sz w:val="20"/>
          <w:szCs w:val="22"/>
        </w:rPr>
        <w:t xml:space="preserve"> </w:t>
      </w:r>
      <w:r w:rsidR="00076CD6" w:rsidRPr="00E7553B">
        <w:rPr>
          <w:rFonts w:ascii="Arial" w:hAnsi="Arial" w:cs="Arial"/>
          <w:sz w:val="20"/>
          <w:szCs w:val="22"/>
        </w:rPr>
        <w:t>au présent règlement ;</w:t>
      </w:r>
    </w:p>
    <w:p w14:paraId="60C04531" w14:textId="25DAAE6A" w:rsidR="00F205C8" w:rsidRPr="00F56A78" w:rsidRDefault="00F205C8" w:rsidP="00400D70">
      <w:pPr>
        <w:pStyle w:val="Paragraphedeliste"/>
        <w:numPr>
          <w:ilvl w:val="1"/>
          <w:numId w:val="12"/>
        </w:numPr>
        <w:tabs>
          <w:tab w:val="left" w:pos="426"/>
        </w:tabs>
        <w:spacing w:before="240"/>
        <w:jc w:val="both"/>
        <w:outlineLvl w:val="1"/>
        <w:rPr>
          <w:rFonts w:ascii="Arial" w:eastAsia="Batang" w:hAnsi="Arial" w:cs="Arial"/>
          <w:b/>
          <w:sz w:val="20"/>
          <w:szCs w:val="20"/>
          <w:u w:val="single"/>
        </w:rPr>
      </w:pPr>
      <w:r w:rsidRPr="00F56A78">
        <w:rPr>
          <w:rFonts w:ascii="Arial" w:eastAsia="Batang" w:hAnsi="Arial" w:cs="Arial"/>
          <w:b/>
          <w:sz w:val="20"/>
          <w:szCs w:val="20"/>
          <w:u w:val="single"/>
        </w:rPr>
        <w:t>Modalités de remise des offres</w:t>
      </w:r>
    </w:p>
    <w:p w14:paraId="4B2B61CF"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 xml:space="preserve">Conformément aux dispositions de l'article R. 2132-7 du code de la commande publique, les dossiers doivent être déposés </w:t>
      </w:r>
      <w:r w:rsidRPr="00706B7F">
        <w:rPr>
          <w:rFonts w:ascii="Arial" w:hAnsi="Arial" w:cs="Arial"/>
          <w:b/>
          <w:sz w:val="20"/>
          <w:szCs w:val="20"/>
        </w:rPr>
        <w:t>exclusivement par voie électronique</w:t>
      </w:r>
      <w:r w:rsidRPr="00706B7F">
        <w:rPr>
          <w:rFonts w:ascii="Arial" w:hAnsi="Arial" w:cs="Arial"/>
          <w:sz w:val="20"/>
          <w:szCs w:val="20"/>
        </w:rPr>
        <w:t xml:space="preserve"> sur le portail de dématérialisation des marchés publics de l'Assemblée nationale : plateforme des achats de l’</w:t>
      </w:r>
      <w:r w:rsidR="00FB18B8">
        <w:rPr>
          <w:rFonts w:ascii="Arial" w:hAnsi="Arial" w:cs="Arial"/>
          <w:sz w:val="20"/>
          <w:szCs w:val="20"/>
        </w:rPr>
        <w:t>É</w:t>
      </w:r>
      <w:r w:rsidRPr="00706B7F">
        <w:rPr>
          <w:rFonts w:ascii="Arial" w:hAnsi="Arial" w:cs="Arial"/>
          <w:sz w:val="20"/>
          <w:szCs w:val="20"/>
        </w:rPr>
        <w:t>tat (PLACE), accessible à l’URL suivante :</w:t>
      </w:r>
    </w:p>
    <w:p w14:paraId="5A542973" w14:textId="77777777" w:rsidR="00706B7F" w:rsidRPr="00706B7F" w:rsidRDefault="00706B7F" w:rsidP="00706B7F">
      <w:pPr>
        <w:spacing w:before="240"/>
        <w:ind w:firstLine="709"/>
        <w:jc w:val="both"/>
        <w:rPr>
          <w:rFonts w:ascii="Arial" w:hAnsi="Arial" w:cs="Arial"/>
          <w:color w:val="365F91" w:themeColor="accent1" w:themeShade="BF"/>
          <w:sz w:val="20"/>
          <w:szCs w:val="20"/>
          <w:u w:val="single"/>
        </w:rPr>
      </w:pPr>
      <w:r w:rsidRPr="00FB18B8">
        <w:rPr>
          <w:rFonts w:ascii="Arial" w:hAnsi="Arial" w:cs="Arial"/>
          <w:color w:val="1F497D" w:themeColor="text2"/>
          <w:sz w:val="20"/>
          <w:szCs w:val="20"/>
          <w:u w:val="single"/>
        </w:rPr>
        <w:t>http://www.assemblee-nationale.fr</w:t>
      </w:r>
      <w:r w:rsidRPr="00FB18B8">
        <w:rPr>
          <w:rFonts w:ascii="Arial" w:hAnsi="Arial" w:cs="Arial"/>
          <w:color w:val="1F497D" w:themeColor="text2"/>
          <w:sz w:val="20"/>
          <w:szCs w:val="20"/>
        </w:rPr>
        <w:t xml:space="preserve"> </w:t>
      </w:r>
      <w:r w:rsidRPr="00FB18B8">
        <w:rPr>
          <w:rFonts w:ascii="Arial" w:hAnsi="Arial" w:cs="Arial"/>
          <w:sz w:val="20"/>
          <w:szCs w:val="20"/>
        </w:rPr>
        <w:t>(rubrique marchés publics)</w:t>
      </w:r>
    </w:p>
    <w:p w14:paraId="69C70627" w14:textId="5C417BFE" w:rsidR="00706B7F" w:rsidRDefault="00210020" w:rsidP="00706B7F">
      <w:pPr>
        <w:tabs>
          <w:tab w:val="left" w:pos="3687"/>
        </w:tabs>
        <w:spacing w:before="240"/>
        <w:jc w:val="both"/>
        <w:rPr>
          <w:rFonts w:ascii="Arial" w:hAnsi="Arial" w:cs="Arial"/>
          <w:sz w:val="20"/>
          <w:szCs w:val="20"/>
        </w:rPr>
      </w:pPr>
      <w:r>
        <w:rPr>
          <w:rFonts w:ascii="Arial" w:hAnsi="Arial" w:cs="Arial"/>
          <w:sz w:val="20"/>
          <w:szCs w:val="20"/>
        </w:rPr>
        <w:br w:type="column"/>
      </w:r>
      <w:proofErr w:type="gramStart"/>
      <w:r w:rsidR="00706B7F" w:rsidRPr="00706B7F">
        <w:rPr>
          <w:rFonts w:ascii="Arial" w:hAnsi="Arial" w:cs="Arial"/>
          <w:sz w:val="20"/>
          <w:szCs w:val="20"/>
        </w:rPr>
        <w:lastRenderedPageBreak/>
        <w:t>ou</w:t>
      </w:r>
      <w:proofErr w:type="gramEnd"/>
      <w:r w:rsidR="00706B7F" w:rsidRPr="00706B7F">
        <w:rPr>
          <w:rFonts w:ascii="Arial" w:hAnsi="Arial" w:cs="Arial"/>
          <w:sz w:val="20"/>
          <w:szCs w:val="20"/>
        </w:rPr>
        <w:t xml:space="preserve"> à l'adresse suivante :</w:t>
      </w:r>
    </w:p>
    <w:p w14:paraId="1343FD28" w14:textId="77777777" w:rsidR="00706B7F" w:rsidRPr="00FB18B8" w:rsidRDefault="00706B7F" w:rsidP="00706B7F">
      <w:pPr>
        <w:tabs>
          <w:tab w:val="left" w:pos="3687"/>
        </w:tabs>
        <w:spacing w:before="240"/>
        <w:ind w:firstLine="709"/>
        <w:jc w:val="both"/>
        <w:rPr>
          <w:rFonts w:ascii="Arial" w:hAnsi="Arial" w:cs="Arial"/>
          <w:b/>
          <w:color w:val="1F497D" w:themeColor="text2"/>
          <w:sz w:val="20"/>
          <w:szCs w:val="20"/>
          <w:u w:val="single"/>
        </w:rPr>
      </w:pPr>
      <w:r w:rsidRPr="00FB18B8">
        <w:rPr>
          <w:rFonts w:ascii="Arial" w:hAnsi="Arial" w:cs="Arial"/>
          <w:b/>
          <w:color w:val="1F497D" w:themeColor="text2"/>
          <w:sz w:val="20"/>
          <w:szCs w:val="20"/>
          <w:u w:val="single"/>
        </w:rPr>
        <w:t xml:space="preserve">https://www.marches-publics.gouv.fr </w:t>
      </w:r>
    </w:p>
    <w:p w14:paraId="3253AC18"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b/>
          <w:sz w:val="20"/>
          <w:szCs w:val="20"/>
        </w:rPr>
        <w:t>L’inscription sur le site, gratuite, est obligatoire</w:t>
      </w:r>
      <w:r w:rsidRPr="00706B7F">
        <w:rPr>
          <w:rFonts w:ascii="Arial" w:hAnsi="Arial" w:cs="Arial"/>
          <w:sz w:val="20"/>
          <w:szCs w:val="20"/>
        </w:rPr>
        <w:t>. Elle permet de bénéficier des alertes par courriel en cas d'avis rectificatif ou de renseignements complémentaires éventuels sur le dossier de la consultation.</w:t>
      </w:r>
    </w:p>
    <w:p w14:paraId="4EFDCFE9"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Afin de préparer le dépôt de la réponse électronique, il est recommandé de procéder à un diagnostic du poste de travail pour en vérifier la configuration. Un test de configuration est accessible sur la page d’accueil de la plateforme PLACE.</w:t>
      </w:r>
    </w:p>
    <w:p w14:paraId="7A1E0A83"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 xml:space="preserve">Les prérequis techniques nécessaires à l’utilisation du site sont mentionnés sur toutes les pages de la plateforme (rubrique </w:t>
      </w:r>
      <w:r w:rsidR="00123CAE">
        <w:rPr>
          <w:rFonts w:ascii="Arial" w:hAnsi="Arial" w:cs="Arial"/>
          <w:sz w:val="20"/>
          <w:szCs w:val="20"/>
        </w:rPr>
        <w:t>« </w:t>
      </w:r>
      <w:r w:rsidRPr="00706B7F">
        <w:rPr>
          <w:rFonts w:ascii="Arial" w:hAnsi="Arial" w:cs="Arial"/>
          <w:sz w:val="20"/>
          <w:szCs w:val="20"/>
        </w:rPr>
        <w:t>Prérequis techniques</w:t>
      </w:r>
      <w:r w:rsidR="00123CAE">
        <w:rPr>
          <w:rFonts w:ascii="Arial" w:hAnsi="Arial" w:cs="Arial"/>
          <w:sz w:val="20"/>
          <w:szCs w:val="20"/>
        </w:rPr>
        <w:t> »</w:t>
      </w:r>
      <w:r w:rsidRPr="00706B7F">
        <w:rPr>
          <w:rFonts w:ascii="Arial" w:hAnsi="Arial" w:cs="Arial"/>
          <w:sz w:val="20"/>
          <w:szCs w:val="20"/>
        </w:rPr>
        <w:t xml:space="preserve"> en bas de page).</w:t>
      </w:r>
    </w:p>
    <w:p w14:paraId="6D8640DE"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 xml:space="preserve">La signature électronique des formulaires de candidature et des pièces du dossier </w:t>
      </w:r>
      <w:r w:rsidRPr="00706B7F">
        <w:rPr>
          <w:rFonts w:ascii="Arial" w:hAnsi="Arial" w:cs="Arial"/>
          <w:b/>
          <w:sz w:val="20"/>
          <w:szCs w:val="20"/>
        </w:rPr>
        <w:t>n’est pas exigée</w:t>
      </w:r>
      <w:r w:rsidRPr="00706B7F">
        <w:rPr>
          <w:rFonts w:ascii="Arial" w:hAnsi="Arial" w:cs="Arial"/>
          <w:sz w:val="20"/>
          <w:szCs w:val="20"/>
        </w:rPr>
        <w:t>.</w:t>
      </w:r>
    </w:p>
    <w:p w14:paraId="52737976" w14:textId="77777777"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Le candidat dont l’offre aura été retenue sera invité à produire un acte d’engagement portant une signature manuscrite de la personne ayant pouvoir d’engager l’entreprise, ainsi que le cachet de celle-ci.</w:t>
      </w:r>
    </w:p>
    <w:p w14:paraId="3307849A" w14:textId="77777777" w:rsidR="00706B7F" w:rsidRPr="00706B7F" w:rsidRDefault="00706B7F" w:rsidP="00706B7F">
      <w:pPr>
        <w:tabs>
          <w:tab w:val="left" w:pos="3687"/>
        </w:tabs>
        <w:spacing w:before="240"/>
        <w:jc w:val="both"/>
        <w:rPr>
          <w:rFonts w:ascii="Arial" w:hAnsi="Arial" w:cs="Arial"/>
          <w:b/>
          <w:sz w:val="20"/>
          <w:szCs w:val="20"/>
        </w:rPr>
      </w:pPr>
      <w:r w:rsidRPr="00706B7F">
        <w:rPr>
          <w:rFonts w:ascii="Arial" w:hAnsi="Arial" w:cs="Arial"/>
          <w:sz w:val="20"/>
          <w:szCs w:val="20"/>
          <w:u w:val="single"/>
        </w:rPr>
        <w:t>Informations techniques importantes</w:t>
      </w:r>
      <w:r w:rsidRPr="00706B7F">
        <w:rPr>
          <w:rFonts w:ascii="Arial" w:hAnsi="Arial" w:cs="Arial"/>
          <w:sz w:val="20"/>
          <w:szCs w:val="20"/>
        </w:rPr>
        <w:t xml:space="preserve"> : la </w:t>
      </w:r>
      <w:r w:rsidRPr="00706B7F">
        <w:rPr>
          <w:rFonts w:ascii="Arial" w:hAnsi="Arial" w:cs="Arial"/>
          <w:b/>
          <w:sz w:val="20"/>
          <w:szCs w:val="20"/>
        </w:rPr>
        <w:t>durée du dépôt</w:t>
      </w:r>
      <w:r w:rsidRPr="00706B7F">
        <w:rPr>
          <w:rFonts w:ascii="Arial" w:hAnsi="Arial" w:cs="Arial"/>
          <w:sz w:val="20"/>
          <w:szCs w:val="20"/>
        </w:rPr>
        <w:t xml:space="preserve"> dépend directement de la </w:t>
      </w:r>
      <w:r w:rsidRPr="00706B7F">
        <w:rPr>
          <w:rFonts w:ascii="Arial" w:hAnsi="Arial" w:cs="Arial"/>
          <w:b/>
          <w:sz w:val="20"/>
          <w:szCs w:val="20"/>
        </w:rPr>
        <w:t>taille des fichiers transmis</w:t>
      </w:r>
      <w:r w:rsidRPr="00706B7F">
        <w:rPr>
          <w:rFonts w:ascii="Arial" w:hAnsi="Arial" w:cs="Arial"/>
          <w:sz w:val="20"/>
          <w:szCs w:val="20"/>
        </w:rPr>
        <w:t xml:space="preserve"> et de la </w:t>
      </w:r>
      <w:r w:rsidRPr="00706B7F">
        <w:rPr>
          <w:rFonts w:ascii="Arial" w:hAnsi="Arial" w:cs="Arial"/>
          <w:b/>
          <w:sz w:val="20"/>
          <w:szCs w:val="20"/>
        </w:rPr>
        <w:t>qualité de votre connexion Internet</w:t>
      </w:r>
      <w:r w:rsidRPr="00706B7F">
        <w:rPr>
          <w:rFonts w:ascii="Arial" w:hAnsi="Arial" w:cs="Arial"/>
          <w:sz w:val="20"/>
          <w:szCs w:val="20"/>
        </w:rPr>
        <w:t>. L'utilisation du protocole sécurisé HTTPS augmente également la durée de cette opération</w:t>
      </w:r>
      <w:r w:rsidR="005C30CE">
        <w:rPr>
          <w:rFonts w:ascii="Arial" w:hAnsi="Arial" w:cs="Arial"/>
          <w:sz w:val="20"/>
          <w:szCs w:val="20"/>
        </w:rPr>
        <w:t xml:space="preserve">. </w:t>
      </w:r>
      <w:r w:rsidR="005C30CE">
        <w:rPr>
          <w:rFonts w:ascii="Arial" w:hAnsi="Arial" w:cs="Arial"/>
          <w:b/>
          <w:sz w:val="20"/>
          <w:szCs w:val="20"/>
        </w:rPr>
        <w:t>Le</w:t>
      </w:r>
      <w:r w:rsidRPr="00706B7F">
        <w:rPr>
          <w:rFonts w:ascii="Arial" w:hAnsi="Arial" w:cs="Arial"/>
          <w:b/>
          <w:sz w:val="20"/>
          <w:szCs w:val="20"/>
        </w:rPr>
        <w:t xml:space="preserve">s candidats sont donc invités à s’organiser afin que leurs dépôts arrivent dans les délais prévus dans le règlement de la consultation. </w:t>
      </w:r>
    </w:p>
    <w:p w14:paraId="4276CE87" w14:textId="074A8E14" w:rsidR="00706B7F" w:rsidRPr="00706B7F" w:rsidRDefault="00706B7F" w:rsidP="00706B7F">
      <w:pPr>
        <w:tabs>
          <w:tab w:val="left" w:pos="3687"/>
        </w:tabs>
        <w:spacing w:before="240"/>
        <w:jc w:val="both"/>
        <w:rPr>
          <w:rFonts w:ascii="Arial" w:hAnsi="Arial" w:cs="Arial"/>
          <w:sz w:val="20"/>
          <w:szCs w:val="20"/>
        </w:rPr>
      </w:pPr>
      <w:r w:rsidRPr="00706B7F">
        <w:rPr>
          <w:rFonts w:ascii="Arial" w:hAnsi="Arial" w:cs="Arial"/>
          <w:sz w:val="20"/>
          <w:szCs w:val="20"/>
        </w:rPr>
        <w:t xml:space="preserve">Une </w:t>
      </w:r>
      <w:r w:rsidRPr="00706B7F">
        <w:rPr>
          <w:rFonts w:ascii="Arial" w:hAnsi="Arial" w:cs="Arial"/>
          <w:b/>
          <w:sz w:val="20"/>
          <w:szCs w:val="20"/>
        </w:rPr>
        <w:t>copie de sauvegarde</w:t>
      </w:r>
      <w:r w:rsidRPr="00706B7F">
        <w:rPr>
          <w:rFonts w:ascii="Arial" w:hAnsi="Arial" w:cs="Arial"/>
          <w:sz w:val="20"/>
          <w:szCs w:val="20"/>
        </w:rPr>
        <w:t xml:space="preserve">, par transmission sur support physique électronique (clé USB, carte mémoire…) ou sur support papier, est recommandée. Cette copie de sauvegarde doit être transmise dans le délai imparti pour la remise des offres à la division </w:t>
      </w:r>
      <w:r w:rsidR="00187E93">
        <w:rPr>
          <w:rFonts w:ascii="Arial" w:hAnsi="Arial" w:cs="Arial"/>
          <w:sz w:val="20"/>
          <w:szCs w:val="20"/>
        </w:rPr>
        <w:t>des Achats et de la commande publique</w:t>
      </w:r>
      <w:r w:rsidRPr="00706B7F">
        <w:rPr>
          <w:rFonts w:ascii="Arial" w:hAnsi="Arial" w:cs="Arial"/>
          <w:sz w:val="20"/>
          <w:szCs w:val="20"/>
        </w:rPr>
        <w:t xml:space="preserve"> de l’Assemblée nationale (adresse </w:t>
      </w:r>
      <w:r w:rsidR="00536DBC">
        <w:rPr>
          <w:rFonts w:ascii="Arial" w:hAnsi="Arial" w:cs="Arial"/>
          <w:sz w:val="20"/>
          <w:szCs w:val="20"/>
        </w:rPr>
        <w:t>indiquée</w:t>
      </w:r>
      <w:r w:rsidRPr="00706B7F">
        <w:rPr>
          <w:rFonts w:ascii="Arial" w:hAnsi="Arial" w:cs="Arial"/>
          <w:sz w:val="20"/>
          <w:szCs w:val="20"/>
        </w:rPr>
        <w:t xml:space="preserve"> dans la section I du présent règlement de la consultation). Cette copie de sauvegarde doit être placée dans un pli </w:t>
      </w:r>
      <w:r w:rsidRPr="00706B7F">
        <w:rPr>
          <w:rFonts w:ascii="Arial" w:hAnsi="Arial" w:cs="Arial"/>
          <w:sz w:val="20"/>
          <w:szCs w:val="20"/>
          <w:u w:val="single"/>
        </w:rPr>
        <w:t>fermé</w:t>
      </w:r>
      <w:r w:rsidRPr="00706B7F">
        <w:rPr>
          <w:rFonts w:ascii="Arial" w:hAnsi="Arial" w:cs="Arial"/>
          <w:sz w:val="20"/>
          <w:szCs w:val="20"/>
        </w:rPr>
        <w:t xml:space="preserve"> comportant le nom du candidat et l</w:t>
      </w:r>
      <w:r w:rsidR="00A42AD2">
        <w:rPr>
          <w:rFonts w:ascii="Arial" w:hAnsi="Arial" w:cs="Arial"/>
          <w:sz w:val="20"/>
          <w:szCs w:val="20"/>
        </w:rPr>
        <w:t xml:space="preserve">a mention lisible : « </w:t>
      </w:r>
      <w:r w:rsidR="00964DBB">
        <w:rPr>
          <w:rFonts w:ascii="Arial" w:hAnsi="Arial" w:cs="Arial"/>
          <w:sz w:val="20"/>
          <w:szCs w:val="20"/>
        </w:rPr>
        <w:t xml:space="preserve">Marché </w:t>
      </w:r>
      <w:r w:rsidR="00A42AD2">
        <w:rPr>
          <w:rFonts w:ascii="Arial" w:hAnsi="Arial" w:cs="Arial"/>
          <w:sz w:val="20"/>
          <w:szCs w:val="20"/>
        </w:rPr>
        <w:t>202</w:t>
      </w:r>
      <w:r w:rsidR="00210020">
        <w:rPr>
          <w:rFonts w:ascii="Arial" w:hAnsi="Arial" w:cs="Arial"/>
          <w:sz w:val="20"/>
          <w:szCs w:val="20"/>
        </w:rPr>
        <w:t>2</w:t>
      </w:r>
      <w:r w:rsidR="005B4177">
        <w:rPr>
          <w:rFonts w:ascii="Arial" w:hAnsi="Arial" w:cs="Arial"/>
          <w:sz w:val="20"/>
          <w:szCs w:val="20"/>
        </w:rPr>
        <w:t>DAIP</w:t>
      </w:r>
      <w:r>
        <w:rPr>
          <w:rFonts w:ascii="Arial" w:hAnsi="Arial" w:cs="Arial"/>
          <w:sz w:val="20"/>
          <w:szCs w:val="20"/>
        </w:rPr>
        <w:t>-</w:t>
      </w:r>
      <w:r w:rsidR="005B4177">
        <w:rPr>
          <w:rFonts w:ascii="Arial" w:hAnsi="Arial" w:cs="Arial"/>
          <w:sz w:val="20"/>
          <w:szCs w:val="20"/>
        </w:rPr>
        <w:t>07</w:t>
      </w:r>
      <w:r w:rsidR="00964DBB">
        <w:rPr>
          <w:rFonts w:ascii="Arial" w:hAnsi="Arial" w:cs="Arial"/>
          <w:sz w:val="20"/>
          <w:szCs w:val="20"/>
        </w:rPr>
        <w:t xml:space="preserve"> </w:t>
      </w:r>
      <w:r w:rsidRPr="00706B7F">
        <w:rPr>
          <w:rFonts w:ascii="Arial" w:hAnsi="Arial" w:cs="Arial"/>
          <w:sz w:val="20"/>
          <w:szCs w:val="20"/>
        </w:rPr>
        <w:t xml:space="preserve">– copie de sauvegarde du dossier d'offre ». </w:t>
      </w:r>
    </w:p>
    <w:p w14:paraId="62DDEEED" w14:textId="77777777" w:rsidR="00706B7F" w:rsidRPr="00706B7F" w:rsidRDefault="00706B7F" w:rsidP="00772F10">
      <w:pPr>
        <w:tabs>
          <w:tab w:val="left" w:pos="3687"/>
        </w:tabs>
        <w:spacing w:before="240" w:line="276" w:lineRule="auto"/>
        <w:jc w:val="both"/>
        <w:rPr>
          <w:rFonts w:ascii="Arial" w:hAnsi="Arial" w:cs="Arial"/>
          <w:b/>
          <w:sz w:val="20"/>
          <w:szCs w:val="20"/>
          <w:u w:val="single"/>
        </w:rPr>
      </w:pPr>
      <w:r w:rsidRPr="00706B7F">
        <w:rPr>
          <w:rFonts w:ascii="Arial" w:hAnsi="Arial" w:cs="Arial"/>
          <w:b/>
          <w:sz w:val="20"/>
          <w:szCs w:val="20"/>
          <w:u w:val="single"/>
        </w:rPr>
        <w:t>Les dossiers qui seraient remis après la date et l'heure limites indiquées sur la première page du présent règlement de la consultation ne seront pas retenus.</w:t>
      </w:r>
    </w:p>
    <w:p w14:paraId="7723EAC9" w14:textId="77777777" w:rsidR="00706B7F" w:rsidRPr="00706B7F" w:rsidRDefault="00706B7F" w:rsidP="00706B7F">
      <w:pPr>
        <w:tabs>
          <w:tab w:val="left" w:pos="3687"/>
        </w:tabs>
        <w:jc w:val="both"/>
        <w:rPr>
          <w:rFonts w:ascii="Arial" w:hAnsi="Arial" w:cs="Arial"/>
          <w:sz w:val="20"/>
          <w:szCs w:val="20"/>
        </w:rPr>
      </w:pPr>
    </w:p>
    <w:p w14:paraId="37F3286A" w14:textId="77777777" w:rsidR="001C0180" w:rsidRPr="00706B7F" w:rsidRDefault="00706B7F" w:rsidP="00706B7F">
      <w:pPr>
        <w:pBdr>
          <w:top w:val="single" w:sz="4" w:space="1" w:color="auto"/>
          <w:left w:val="single" w:sz="4" w:space="4" w:color="auto"/>
          <w:bottom w:val="single" w:sz="4" w:space="1" w:color="auto"/>
          <w:right w:val="single" w:sz="4" w:space="4" w:color="auto"/>
        </w:pBdr>
        <w:jc w:val="center"/>
        <w:rPr>
          <w:b/>
          <w:sz w:val="20"/>
          <w:szCs w:val="20"/>
        </w:rPr>
      </w:pPr>
      <w:r w:rsidRPr="00706B7F">
        <w:rPr>
          <w:rFonts w:ascii="Arial" w:hAnsi="Arial" w:cs="Arial"/>
          <w:b/>
          <w:sz w:val="20"/>
          <w:szCs w:val="20"/>
        </w:rPr>
        <w:t xml:space="preserve">Les pièces </w:t>
      </w:r>
      <w:r w:rsidR="00DF7E93">
        <w:rPr>
          <w:rFonts w:ascii="Arial" w:hAnsi="Arial" w:cs="Arial"/>
          <w:b/>
          <w:sz w:val="20"/>
          <w:szCs w:val="20"/>
        </w:rPr>
        <w:t>du marché</w:t>
      </w:r>
      <w:r w:rsidRPr="00706B7F">
        <w:rPr>
          <w:rFonts w:ascii="Arial" w:hAnsi="Arial" w:cs="Arial"/>
          <w:b/>
          <w:sz w:val="20"/>
          <w:szCs w:val="20"/>
        </w:rPr>
        <w:t xml:space="preserve"> ne doivent faire l’objet d’aucune modification.</w:t>
      </w:r>
    </w:p>
    <w:p w14:paraId="06624D0B" w14:textId="77777777" w:rsidR="00A0083F" w:rsidRPr="00A0083F" w:rsidRDefault="00A0083F" w:rsidP="00A0083F">
      <w:pPr>
        <w:rPr>
          <w:rFonts w:ascii="Arial" w:eastAsia="Batang" w:hAnsi="Arial" w:cs="Arial"/>
          <w:b/>
          <w:szCs w:val="32"/>
        </w:rPr>
        <w:sectPr w:rsidR="00A0083F" w:rsidRPr="00A0083F" w:rsidSect="00C26939">
          <w:footerReference w:type="default" r:id="rId14"/>
          <w:footerReference w:type="first" r:id="rId15"/>
          <w:pgSz w:w="11906" w:h="16838"/>
          <w:pgMar w:top="1134" w:right="1274" w:bottom="1021" w:left="1134" w:header="709" w:footer="709" w:gutter="0"/>
          <w:cols w:space="708"/>
          <w:titlePg/>
          <w:docGrid w:linePitch="360"/>
        </w:sectPr>
      </w:pPr>
    </w:p>
    <w:p w14:paraId="04324D02" w14:textId="77777777" w:rsidR="006F0425" w:rsidRPr="006F0425" w:rsidRDefault="006F0425" w:rsidP="006F0425">
      <w:pPr>
        <w:keepNext/>
        <w:tabs>
          <w:tab w:val="left" w:pos="0"/>
        </w:tabs>
        <w:suppressAutoHyphens/>
        <w:spacing w:before="120" w:after="60"/>
        <w:jc w:val="center"/>
        <w:outlineLvl w:val="0"/>
        <w:rPr>
          <w:rFonts w:ascii="Calibri" w:hAnsi="Calibri" w:cs="Arial"/>
          <w:b/>
          <w:caps/>
          <w:color w:val="333399"/>
          <w:sz w:val="36"/>
          <w:szCs w:val="36"/>
        </w:rPr>
      </w:pPr>
      <w:r w:rsidRPr="006F0425">
        <w:rPr>
          <w:rFonts w:ascii="Calibri" w:hAnsi="Calibri" w:cs="Arial"/>
          <w:b/>
          <w:caps/>
          <w:color w:val="333399"/>
          <w:sz w:val="36"/>
          <w:szCs w:val="36"/>
        </w:rPr>
        <w:lastRenderedPageBreak/>
        <w:t xml:space="preserve">ANNEXE </w:t>
      </w:r>
      <w:r>
        <w:rPr>
          <w:rFonts w:ascii="Calibri" w:hAnsi="Calibri" w:cs="Arial"/>
          <w:b/>
          <w:caps/>
          <w:color w:val="333399"/>
          <w:sz w:val="36"/>
          <w:szCs w:val="36"/>
        </w:rPr>
        <w:t>1</w:t>
      </w:r>
    </w:p>
    <w:p w14:paraId="18C0E713" w14:textId="77777777" w:rsidR="006F0425" w:rsidRPr="006F0425" w:rsidRDefault="006F0425" w:rsidP="006F0425">
      <w:pPr>
        <w:keepNext/>
        <w:tabs>
          <w:tab w:val="left" w:pos="0"/>
        </w:tabs>
        <w:suppressAutoHyphens/>
        <w:spacing w:before="120" w:after="60"/>
        <w:jc w:val="center"/>
        <w:outlineLvl w:val="0"/>
        <w:rPr>
          <w:rFonts w:ascii="Calibri" w:hAnsi="Calibri" w:cs="Calibri"/>
          <w:b/>
          <w:bCs/>
          <w:caps/>
          <w:color w:val="333399"/>
          <w:sz w:val="36"/>
          <w:szCs w:val="36"/>
        </w:rPr>
      </w:pPr>
      <w:r w:rsidRPr="006F0425">
        <w:rPr>
          <w:rFonts w:ascii="Calibri" w:hAnsi="Calibri" w:cs="Calibri"/>
          <w:b/>
          <w:bCs/>
          <w:caps/>
          <w:color w:val="333399"/>
          <w:sz w:val="36"/>
          <w:szCs w:val="36"/>
        </w:rPr>
        <w:t>DÉCLARATION SUR L'HONNEUR</w:t>
      </w:r>
      <w:r w:rsidRPr="006F0425">
        <w:rPr>
          <w:rFonts w:ascii="Calibri" w:hAnsi="Calibri" w:cs="Calibri"/>
          <w:b/>
          <w:bCs/>
          <w:caps/>
          <w:color w:val="333399"/>
          <w:sz w:val="36"/>
          <w:szCs w:val="36"/>
        </w:rPr>
        <w:br/>
      </w:r>
      <w:r w:rsidRPr="006F0425">
        <w:rPr>
          <w:rFonts w:ascii="Calibri" w:hAnsi="Calibri" w:cs="Calibri"/>
          <w:b/>
          <w:bCs/>
          <w:caps/>
          <w:color w:val="333399"/>
        </w:rPr>
        <w:t>relative aux interdictions de soumissionner</w:t>
      </w:r>
    </w:p>
    <w:p w14:paraId="3B6D70DC" w14:textId="77777777" w:rsidR="006F0425" w:rsidRPr="006F0425" w:rsidRDefault="006F0425" w:rsidP="006F0425">
      <w:pPr>
        <w:spacing w:after="200" w:line="276" w:lineRule="auto"/>
        <w:rPr>
          <w:rFonts w:ascii="Calibri" w:eastAsia="Calibri" w:hAnsi="Calibri"/>
          <w:sz w:val="22"/>
          <w:szCs w:val="22"/>
          <w:lang w:eastAsia="en-US"/>
        </w:rPr>
      </w:pPr>
    </w:p>
    <w:p w14:paraId="708F8129" w14:textId="77777777" w:rsidR="006F0425" w:rsidRPr="006F0425" w:rsidRDefault="006F0425" w:rsidP="006F0425">
      <w:pPr>
        <w:suppressAutoHyphens/>
        <w:spacing w:before="120"/>
        <w:jc w:val="center"/>
        <w:rPr>
          <w:rFonts w:ascii="Calibri" w:eastAsia="SimSun" w:hAnsi="Calibri" w:cs="Calibri"/>
          <w:b/>
          <w:bCs/>
          <w:lang w:eastAsia="ar-SA"/>
        </w:rPr>
      </w:pPr>
    </w:p>
    <w:p w14:paraId="4C5AE88C" w14:textId="77777777" w:rsidR="006F0425" w:rsidRPr="006F0425" w:rsidRDefault="006F0425" w:rsidP="006F0425">
      <w:pPr>
        <w:tabs>
          <w:tab w:val="left" w:leader="dot" w:pos="9000"/>
        </w:tabs>
        <w:spacing w:after="200" w:line="276" w:lineRule="auto"/>
        <w:rPr>
          <w:rFonts w:ascii="Calibri" w:eastAsia="Calibri" w:hAnsi="Calibri" w:cs="Calibri"/>
          <w:sz w:val="22"/>
          <w:szCs w:val="22"/>
          <w:lang w:eastAsia="en-US"/>
        </w:rPr>
      </w:pPr>
      <w:r w:rsidRPr="006F0425">
        <w:rPr>
          <w:rFonts w:ascii="Calibri" w:eastAsia="Calibri" w:hAnsi="Calibri" w:cs="Calibri"/>
          <w:sz w:val="22"/>
          <w:szCs w:val="22"/>
          <w:lang w:eastAsia="en-US"/>
        </w:rPr>
        <w:t xml:space="preserve">Je, soussigné  </w:t>
      </w:r>
      <w:r w:rsidRPr="006F0425">
        <w:rPr>
          <w:rFonts w:ascii="Calibri" w:eastAsia="Calibri" w:hAnsi="Calibri" w:cs="Calibri"/>
          <w:sz w:val="22"/>
          <w:szCs w:val="22"/>
          <w:lang w:eastAsia="en-US"/>
        </w:rPr>
        <w:tab/>
      </w:r>
    </w:p>
    <w:p w14:paraId="56981701" w14:textId="77777777" w:rsidR="006F0425" w:rsidRPr="006F0425" w:rsidRDefault="00EE6C9B" w:rsidP="006F0425">
      <w:pPr>
        <w:tabs>
          <w:tab w:val="left" w:leader="dot" w:pos="9000"/>
        </w:tabs>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fldChar w:fldCharType="begin">
          <w:ffData>
            <w:name w:val="Texte1"/>
            <w:enabled/>
            <w:calcOnExit w:val="0"/>
            <w:textInput/>
          </w:ffData>
        </w:fldChar>
      </w:r>
      <w:bookmarkStart w:id="2" w:name="Texte1"/>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bookmarkStart w:id="3" w:name="_GoBack"/>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bookmarkEnd w:id="3"/>
      <w:r>
        <w:rPr>
          <w:rFonts w:ascii="Calibri" w:eastAsia="Calibri" w:hAnsi="Calibri" w:cs="Calibri"/>
          <w:sz w:val="22"/>
          <w:szCs w:val="22"/>
          <w:lang w:eastAsia="en-US"/>
        </w:rPr>
        <w:fldChar w:fldCharType="end"/>
      </w:r>
      <w:bookmarkEnd w:id="2"/>
    </w:p>
    <w:p w14:paraId="23B75A88" w14:textId="77777777" w:rsidR="006F0425" w:rsidRPr="006F0425" w:rsidRDefault="006F0425" w:rsidP="006F0425">
      <w:pPr>
        <w:tabs>
          <w:tab w:val="left" w:leader="dot" w:pos="9000"/>
        </w:tabs>
        <w:spacing w:after="200" w:line="276" w:lineRule="auto"/>
        <w:rPr>
          <w:rFonts w:ascii="Calibri" w:eastAsia="Calibri" w:hAnsi="Calibri" w:cs="Calibri"/>
          <w:sz w:val="22"/>
          <w:szCs w:val="22"/>
          <w:lang w:eastAsia="en-US"/>
        </w:rPr>
      </w:pPr>
      <w:proofErr w:type="gramStart"/>
      <w:r w:rsidRPr="006F0425">
        <w:rPr>
          <w:rFonts w:ascii="Calibri" w:eastAsia="Calibri" w:hAnsi="Calibri" w:cs="Calibri"/>
          <w:sz w:val="22"/>
          <w:szCs w:val="22"/>
          <w:lang w:eastAsia="en-US"/>
        </w:rPr>
        <w:t>en</w:t>
      </w:r>
      <w:proofErr w:type="gramEnd"/>
      <w:r w:rsidRPr="006F0425">
        <w:rPr>
          <w:rFonts w:ascii="Calibri" w:eastAsia="Calibri" w:hAnsi="Calibri" w:cs="Calibri"/>
          <w:sz w:val="22"/>
          <w:szCs w:val="22"/>
          <w:lang w:eastAsia="en-US"/>
        </w:rPr>
        <w:t xml:space="preserve"> qualité de  </w:t>
      </w:r>
      <w:r w:rsidRPr="006F0425">
        <w:rPr>
          <w:rFonts w:ascii="Calibri" w:eastAsia="Calibri" w:hAnsi="Calibri" w:cs="Calibri"/>
          <w:sz w:val="22"/>
          <w:szCs w:val="22"/>
          <w:lang w:eastAsia="en-US"/>
        </w:rPr>
        <w:tab/>
      </w:r>
    </w:p>
    <w:p w14:paraId="4C18CCBA" w14:textId="77777777" w:rsidR="006F0425" w:rsidRPr="006F0425" w:rsidRDefault="00EE6C9B" w:rsidP="006F0425">
      <w:pPr>
        <w:tabs>
          <w:tab w:val="left" w:leader="dot" w:pos="9000"/>
        </w:tabs>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fldChar w:fldCharType="begin">
          <w:ffData>
            <w:name w:val="Texte2"/>
            <w:enabled/>
            <w:calcOnExit w:val="0"/>
            <w:textInput/>
          </w:ffData>
        </w:fldChar>
      </w:r>
      <w:bookmarkStart w:id="4" w:name="Texte2"/>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sz w:val="22"/>
          <w:szCs w:val="22"/>
          <w:lang w:eastAsia="en-US"/>
        </w:rPr>
        <w:fldChar w:fldCharType="end"/>
      </w:r>
      <w:bookmarkEnd w:id="4"/>
    </w:p>
    <w:p w14:paraId="6E72D3AF"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proofErr w:type="gramStart"/>
      <w:r w:rsidRPr="006F0425">
        <w:rPr>
          <w:rFonts w:ascii="Calibri" w:eastAsia="Calibri" w:hAnsi="Calibri" w:cs="Calibri"/>
          <w:sz w:val="22"/>
          <w:szCs w:val="22"/>
          <w:lang w:eastAsia="en-US"/>
        </w:rPr>
        <w:t>agissant</w:t>
      </w:r>
      <w:proofErr w:type="gramEnd"/>
      <w:r w:rsidRPr="006F0425">
        <w:rPr>
          <w:rFonts w:ascii="Calibri" w:eastAsia="Calibri" w:hAnsi="Calibri" w:cs="Calibri"/>
          <w:sz w:val="22"/>
          <w:szCs w:val="22"/>
          <w:lang w:eastAsia="en-US"/>
        </w:rPr>
        <w:t xml:space="preserve"> pour le compte de (société, entreprise) : </w:t>
      </w:r>
      <w:r w:rsidRPr="006F0425">
        <w:rPr>
          <w:rFonts w:ascii="Calibri" w:eastAsia="Calibri" w:hAnsi="Calibri" w:cs="Calibri"/>
          <w:sz w:val="22"/>
          <w:szCs w:val="22"/>
          <w:lang w:eastAsia="en-US"/>
        </w:rPr>
        <w:tab/>
      </w:r>
    </w:p>
    <w:p w14:paraId="462FD1CA" w14:textId="77777777" w:rsidR="006F0425" w:rsidRPr="006F0425" w:rsidRDefault="00EE6C9B" w:rsidP="006F0425">
      <w:pPr>
        <w:tabs>
          <w:tab w:val="left" w:leader="dot" w:pos="9000"/>
        </w:tabs>
        <w:spacing w:after="200" w:line="276" w:lineRule="auto"/>
        <w:jc w:val="both"/>
        <w:rPr>
          <w:rFonts w:ascii="Calibri" w:eastAsia="Calibri" w:hAnsi="Calibri" w:cs="Calibri"/>
          <w:sz w:val="22"/>
          <w:szCs w:val="22"/>
          <w:lang w:eastAsia="en-US"/>
        </w:rPr>
      </w:pPr>
      <w:r>
        <w:rPr>
          <w:rFonts w:ascii="Calibri" w:eastAsia="Calibri" w:hAnsi="Calibri" w:cs="Calibri"/>
          <w:sz w:val="22"/>
          <w:szCs w:val="22"/>
          <w:lang w:eastAsia="en-US"/>
        </w:rPr>
        <w:fldChar w:fldCharType="begin">
          <w:ffData>
            <w:name w:val="Texte3"/>
            <w:enabled/>
            <w:calcOnExit w:val="0"/>
            <w:textInput/>
          </w:ffData>
        </w:fldChar>
      </w:r>
      <w:bookmarkStart w:id="5" w:name="Texte3"/>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sz w:val="22"/>
          <w:szCs w:val="22"/>
          <w:lang w:eastAsia="en-US"/>
        </w:rPr>
        <w:fldChar w:fldCharType="end"/>
      </w:r>
      <w:bookmarkEnd w:id="5"/>
    </w:p>
    <w:p w14:paraId="33901DE8"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r w:rsidRPr="006F0425">
        <w:rPr>
          <w:rFonts w:ascii="Calibri" w:eastAsia="Calibri" w:hAnsi="Calibri" w:cs="Calibri"/>
          <w:sz w:val="22"/>
          <w:szCs w:val="22"/>
          <w:lang w:eastAsia="en-US"/>
        </w:rPr>
        <w:tab/>
      </w:r>
    </w:p>
    <w:p w14:paraId="3AD819DC"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p>
    <w:p w14:paraId="0F64D8D4" w14:textId="77777777" w:rsidR="006F0425" w:rsidRPr="006F0425" w:rsidRDefault="006F0425" w:rsidP="006F0425">
      <w:pPr>
        <w:tabs>
          <w:tab w:val="left" w:leader="dot" w:pos="9000"/>
          <w:tab w:val="left" w:leader="dot" w:pos="9214"/>
        </w:tabs>
        <w:spacing w:before="60" w:after="200" w:line="276" w:lineRule="auto"/>
        <w:jc w:val="both"/>
        <w:rPr>
          <w:rFonts w:ascii="Calibri" w:eastAsia="Calibri" w:hAnsi="Calibri" w:cs="Calibri"/>
          <w:sz w:val="22"/>
          <w:szCs w:val="22"/>
          <w:lang w:eastAsia="en-US"/>
        </w:rPr>
      </w:pPr>
      <w:r w:rsidRPr="006F0425">
        <w:rPr>
          <w:rFonts w:ascii="Calibri" w:eastAsia="Calibri" w:hAnsi="Calibri" w:cs="Calibri"/>
          <w:sz w:val="22"/>
          <w:szCs w:val="22"/>
          <w:lang w:eastAsia="en-US"/>
        </w:rPr>
        <w:t xml:space="preserve">déclare sur l’honneur que l’entreprise  </w:t>
      </w:r>
      <w:r w:rsidR="00EE6C9B">
        <w:rPr>
          <w:rFonts w:ascii="Calibri" w:eastAsia="Calibri" w:hAnsi="Calibri" w:cs="Calibri"/>
          <w:sz w:val="22"/>
          <w:szCs w:val="22"/>
          <w:lang w:eastAsia="en-US"/>
        </w:rPr>
        <w:fldChar w:fldCharType="begin">
          <w:ffData>
            <w:name w:val="Texte4"/>
            <w:enabled/>
            <w:calcOnExit w:val="0"/>
            <w:textInput/>
          </w:ffData>
        </w:fldChar>
      </w:r>
      <w:bookmarkStart w:id="6" w:name="Texte4"/>
      <w:r w:rsidR="00EE6C9B">
        <w:rPr>
          <w:rFonts w:ascii="Calibri" w:eastAsia="Calibri" w:hAnsi="Calibri" w:cs="Calibri"/>
          <w:sz w:val="22"/>
          <w:szCs w:val="22"/>
          <w:lang w:eastAsia="en-US"/>
        </w:rPr>
        <w:instrText xml:space="preserve"> FORMTEXT </w:instrText>
      </w:r>
      <w:r w:rsidR="00EE6C9B">
        <w:rPr>
          <w:rFonts w:ascii="Calibri" w:eastAsia="Calibri" w:hAnsi="Calibri" w:cs="Calibri"/>
          <w:sz w:val="22"/>
          <w:szCs w:val="22"/>
          <w:lang w:eastAsia="en-US"/>
        </w:rPr>
      </w:r>
      <w:r w:rsidR="00EE6C9B">
        <w:rPr>
          <w:rFonts w:ascii="Calibri" w:eastAsia="Calibri" w:hAnsi="Calibri" w:cs="Calibri"/>
          <w:sz w:val="22"/>
          <w:szCs w:val="22"/>
          <w:lang w:eastAsia="en-US"/>
        </w:rPr>
        <w:fldChar w:fldCharType="separate"/>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sz w:val="22"/>
          <w:szCs w:val="22"/>
          <w:lang w:eastAsia="en-US"/>
        </w:rPr>
        <w:fldChar w:fldCharType="end"/>
      </w:r>
      <w:bookmarkEnd w:id="6"/>
      <w:r w:rsidRPr="006F0425">
        <w:rPr>
          <w:rFonts w:ascii="Calibri" w:eastAsia="Calibri" w:hAnsi="Calibri" w:cs="Calibri"/>
          <w:sz w:val="22"/>
          <w:szCs w:val="22"/>
          <w:lang w:eastAsia="en-US"/>
        </w:rPr>
        <w:tab/>
      </w:r>
    </w:p>
    <w:p w14:paraId="2ADEF091" w14:textId="77777777" w:rsidR="00AB6AC2" w:rsidRPr="00AB6AC2" w:rsidRDefault="00AB6AC2" w:rsidP="00AB6AC2">
      <w:pPr>
        <w:tabs>
          <w:tab w:val="left" w:leader="dot" w:pos="9000"/>
        </w:tabs>
        <w:spacing w:after="200" w:line="276" w:lineRule="auto"/>
        <w:jc w:val="both"/>
        <w:rPr>
          <w:rFonts w:ascii="Calibri" w:eastAsia="Calibri" w:hAnsi="Calibri" w:cs="Calibri"/>
          <w:sz w:val="22"/>
          <w:szCs w:val="22"/>
          <w:lang w:eastAsia="en-US"/>
        </w:rPr>
      </w:pPr>
      <w:proofErr w:type="gramStart"/>
      <w:r w:rsidRPr="00AB6AC2">
        <w:rPr>
          <w:rFonts w:ascii="Calibri" w:eastAsia="Calibri" w:hAnsi="Calibri" w:cs="Calibri"/>
          <w:sz w:val="22"/>
          <w:szCs w:val="22"/>
          <w:lang w:eastAsia="en-US"/>
        </w:rPr>
        <w:t>n'entre</w:t>
      </w:r>
      <w:proofErr w:type="gramEnd"/>
      <w:r w:rsidRPr="00AB6AC2">
        <w:rPr>
          <w:rFonts w:ascii="Calibri" w:eastAsia="Calibri" w:hAnsi="Calibri" w:cs="Calibri"/>
          <w:sz w:val="22"/>
          <w:szCs w:val="22"/>
          <w:lang w:eastAsia="en-US"/>
        </w:rPr>
        <w:t xml:space="preserve"> dans aucun des cas  d’interdiction de soumissionner mentionnés aux articles </w:t>
      </w:r>
      <w:r w:rsidR="004F692B">
        <w:rPr>
          <w:rFonts w:ascii="Calibri" w:eastAsia="Calibri" w:hAnsi="Calibri" w:cs="Calibri"/>
          <w:sz w:val="22"/>
          <w:szCs w:val="22"/>
          <w:lang w:eastAsia="en-US"/>
        </w:rPr>
        <w:t>L</w:t>
      </w:r>
      <w:r w:rsidR="002040B0">
        <w:rPr>
          <w:rFonts w:ascii="Calibri" w:eastAsia="Calibri" w:hAnsi="Calibri" w:cs="Calibri"/>
          <w:sz w:val="22"/>
          <w:szCs w:val="22"/>
          <w:lang w:eastAsia="en-US"/>
        </w:rPr>
        <w:t xml:space="preserve">. </w:t>
      </w:r>
      <w:r w:rsidR="004F692B">
        <w:rPr>
          <w:rFonts w:ascii="Calibri" w:eastAsia="Calibri" w:hAnsi="Calibri" w:cs="Calibri"/>
          <w:sz w:val="22"/>
          <w:szCs w:val="22"/>
          <w:lang w:eastAsia="en-US"/>
        </w:rPr>
        <w:t>2141-1 à L</w:t>
      </w:r>
      <w:r w:rsidR="002040B0">
        <w:rPr>
          <w:rFonts w:ascii="Calibri" w:eastAsia="Calibri" w:hAnsi="Calibri" w:cs="Calibri"/>
          <w:sz w:val="22"/>
          <w:szCs w:val="22"/>
          <w:lang w:eastAsia="en-US"/>
        </w:rPr>
        <w:t xml:space="preserve">. </w:t>
      </w:r>
      <w:r w:rsidR="004F692B">
        <w:rPr>
          <w:rFonts w:ascii="Calibri" w:eastAsia="Calibri" w:hAnsi="Calibri" w:cs="Calibri"/>
          <w:sz w:val="22"/>
          <w:szCs w:val="22"/>
          <w:lang w:eastAsia="en-US"/>
        </w:rPr>
        <w:t>2141-5 et L</w:t>
      </w:r>
      <w:r w:rsidR="002040B0">
        <w:rPr>
          <w:rFonts w:ascii="Calibri" w:eastAsia="Calibri" w:hAnsi="Calibri" w:cs="Calibri"/>
          <w:sz w:val="22"/>
          <w:szCs w:val="22"/>
          <w:lang w:eastAsia="en-US"/>
        </w:rPr>
        <w:t xml:space="preserve">. </w:t>
      </w:r>
      <w:r w:rsidR="004F692B">
        <w:rPr>
          <w:rFonts w:ascii="Calibri" w:eastAsia="Calibri" w:hAnsi="Calibri" w:cs="Calibri"/>
          <w:sz w:val="22"/>
          <w:szCs w:val="22"/>
          <w:lang w:eastAsia="en-US"/>
        </w:rPr>
        <w:t>2141-7 à L</w:t>
      </w:r>
      <w:r w:rsidR="002040B0">
        <w:rPr>
          <w:rFonts w:ascii="Calibri" w:eastAsia="Calibri" w:hAnsi="Calibri" w:cs="Calibri"/>
          <w:sz w:val="22"/>
          <w:szCs w:val="22"/>
          <w:lang w:eastAsia="en-US"/>
        </w:rPr>
        <w:t>.</w:t>
      </w:r>
      <w:r w:rsidR="004F692B">
        <w:rPr>
          <w:rFonts w:ascii="Calibri" w:eastAsia="Calibri" w:hAnsi="Calibri" w:cs="Calibri"/>
          <w:sz w:val="22"/>
          <w:szCs w:val="22"/>
          <w:lang w:eastAsia="en-US"/>
        </w:rPr>
        <w:t>2141-11</w:t>
      </w:r>
      <w:r w:rsidR="004F692B" w:rsidRPr="004F692B">
        <w:rPr>
          <w:rFonts w:ascii="Calibri" w:eastAsia="Calibri" w:hAnsi="Calibri" w:cs="Calibri"/>
          <w:sz w:val="22"/>
          <w:szCs w:val="22"/>
          <w:lang w:eastAsia="en-US"/>
        </w:rPr>
        <w:t xml:space="preserve">  du code de la commande publique </w:t>
      </w:r>
      <w:r w:rsidRPr="00AB6AC2">
        <w:rPr>
          <w:rFonts w:ascii="Calibri" w:eastAsia="Calibri" w:hAnsi="Calibri" w:cs="Calibri"/>
          <w:sz w:val="22"/>
          <w:szCs w:val="22"/>
          <w:lang w:eastAsia="en-US"/>
        </w:rPr>
        <w:t>et notamment est en règle au regard des articles L.</w:t>
      </w:r>
      <w:r w:rsidR="002040B0">
        <w:rPr>
          <w:rFonts w:ascii="Calibri" w:eastAsia="Calibri" w:hAnsi="Calibri" w:cs="Calibri"/>
          <w:sz w:val="22"/>
          <w:szCs w:val="22"/>
          <w:lang w:eastAsia="en-US"/>
        </w:rPr>
        <w:t> </w:t>
      </w:r>
      <w:r w:rsidRPr="00AB6AC2">
        <w:rPr>
          <w:rFonts w:ascii="Calibri" w:eastAsia="Calibri" w:hAnsi="Calibri" w:cs="Calibri"/>
          <w:sz w:val="22"/>
          <w:szCs w:val="22"/>
          <w:lang w:eastAsia="en-US"/>
        </w:rPr>
        <w:t>5212-1 à L. 5212-11 du code du travail concernant l'emp</w:t>
      </w:r>
      <w:r>
        <w:rPr>
          <w:rFonts w:ascii="Calibri" w:eastAsia="Calibri" w:hAnsi="Calibri" w:cs="Calibri"/>
          <w:sz w:val="22"/>
          <w:szCs w:val="22"/>
          <w:lang w:eastAsia="en-US"/>
        </w:rPr>
        <w:t>loi des travailleurs handicapés.</w:t>
      </w:r>
    </w:p>
    <w:p w14:paraId="45BFC351"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p>
    <w:p w14:paraId="68B4CFB1" w14:textId="77777777" w:rsidR="006F0425" w:rsidRPr="006F0425" w:rsidRDefault="006F0425" w:rsidP="006F0425">
      <w:pPr>
        <w:tabs>
          <w:tab w:val="left" w:leader="dot" w:pos="3402"/>
          <w:tab w:val="left" w:leader="dot" w:pos="9000"/>
        </w:tabs>
        <w:spacing w:after="200" w:line="276" w:lineRule="auto"/>
        <w:rPr>
          <w:rFonts w:ascii="Calibri" w:eastAsia="Calibri" w:hAnsi="Calibri" w:cs="Calibri"/>
          <w:sz w:val="22"/>
          <w:szCs w:val="22"/>
          <w:lang w:eastAsia="en-US"/>
        </w:rPr>
      </w:pPr>
      <w:r w:rsidRPr="006F0425">
        <w:rPr>
          <w:rFonts w:ascii="Calibri" w:eastAsia="Calibri" w:hAnsi="Calibri" w:cs="Calibri"/>
          <w:sz w:val="22"/>
          <w:szCs w:val="22"/>
          <w:lang w:eastAsia="en-US"/>
        </w:rPr>
        <w:t xml:space="preserve">Fait à   </w:t>
      </w:r>
      <w:r w:rsidR="00EE6C9B">
        <w:rPr>
          <w:rFonts w:ascii="Calibri" w:eastAsia="Calibri" w:hAnsi="Calibri" w:cs="Calibri"/>
          <w:sz w:val="22"/>
          <w:szCs w:val="22"/>
          <w:lang w:eastAsia="en-US"/>
        </w:rPr>
        <w:fldChar w:fldCharType="begin">
          <w:ffData>
            <w:name w:val="Texte3"/>
            <w:enabled/>
            <w:calcOnExit w:val="0"/>
            <w:textInput/>
          </w:ffData>
        </w:fldChar>
      </w:r>
      <w:r w:rsidR="00EE6C9B">
        <w:rPr>
          <w:rFonts w:ascii="Calibri" w:eastAsia="Calibri" w:hAnsi="Calibri" w:cs="Calibri"/>
          <w:sz w:val="22"/>
          <w:szCs w:val="22"/>
          <w:lang w:eastAsia="en-US"/>
        </w:rPr>
        <w:instrText xml:space="preserve"> FORMTEXT </w:instrText>
      </w:r>
      <w:r w:rsidR="00EE6C9B">
        <w:rPr>
          <w:rFonts w:ascii="Calibri" w:eastAsia="Calibri" w:hAnsi="Calibri" w:cs="Calibri"/>
          <w:sz w:val="22"/>
          <w:szCs w:val="22"/>
          <w:lang w:eastAsia="en-US"/>
        </w:rPr>
      </w:r>
      <w:r w:rsidR="00EE6C9B">
        <w:rPr>
          <w:rFonts w:ascii="Calibri" w:eastAsia="Calibri" w:hAnsi="Calibri" w:cs="Calibri"/>
          <w:sz w:val="22"/>
          <w:szCs w:val="22"/>
          <w:lang w:eastAsia="en-US"/>
        </w:rPr>
        <w:fldChar w:fldCharType="separate"/>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sz w:val="22"/>
          <w:szCs w:val="22"/>
          <w:lang w:eastAsia="en-US"/>
        </w:rPr>
        <w:fldChar w:fldCharType="end"/>
      </w:r>
      <w:r w:rsidRPr="006F0425">
        <w:rPr>
          <w:rFonts w:ascii="Calibri" w:eastAsia="Calibri" w:hAnsi="Calibri" w:cs="Calibri"/>
          <w:sz w:val="22"/>
          <w:szCs w:val="22"/>
          <w:lang w:eastAsia="en-US"/>
        </w:rPr>
        <w:tab/>
        <w:t xml:space="preserve"> , le  </w:t>
      </w:r>
      <w:r w:rsidR="00EE6C9B">
        <w:rPr>
          <w:rFonts w:ascii="Calibri" w:eastAsia="Calibri" w:hAnsi="Calibri" w:cs="Calibri"/>
          <w:sz w:val="22"/>
          <w:szCs w:val="22"/>
          <w:lang w:eastAsia="en-US"/>
        </w:rPr>
        <w:fldChar w:fldCharType="begin">
          <w:ffData>
            <w:name w:val="Texte3"/>
            <w:enabled/>
            <w:calcOnExit w:val="0"/>
            <w:textInput/>
          </w:ffData>
        </w:fldChar>
      </w:r>
      <w:r w:rsidR="00EE6C9B">
        <w:rPr>
          <w:rFonts w:ascii="Calibri" w:eastAsia="Calibri" w:hAnsi="Calibri" w:cs="Calibri"/>
          <w:sz w:val="22"/>
          <w:szCs w:val="22"/>
          <w:lang w:eastAsia="en-US"/>
        </w:rPr>
        <w:instrText xml:space="preserve"> FORMTEXT </w:instrText>
      </w:r>
      <w:r w:rsidR="00EE6C9B">
        <w:rPr>
          <w:rFonts w:ascii="Calibri" w:eastAsia="Calibri" w:hAnsi="Calibri" w:cs="Calibri"/>
          <w:sz w:val="22"/>
          <w:szCs w:val="22"/>
          <w:lang w:eastAsia="en-US"/>
        </w:rPr>
      </w:r>
      <w:r w:rsidR="00EE6C9B">
        <w:rPr>
          <w:rFonts w:ascii="Calibri" w:eastAsia="Calibri" w:hAnsi="Calibri" w:cs="Calibri"/>
          <w:sz w:val="22"/>
          <w:szCs w:val="22"/>
          <w:lang w:eastAsia="en-US"/>
        </w:rPr>
        <w:fldChar w:fldCharType="separate"/>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noProof/>
          <w:sz w:val="22"/>
          <w:szCs w:val="22"/>
          <w:lang w:eastAsia="en-US"/>
        </w:rPr>
        <w:t> </w:t>
      </w:r>
      <w:r w:rsidR="00EE6C9B">
        <w:rPr>
          <w:rFonts w:ascii="Calibri" w:eastAsia="Calibri" w:hAnsi="Calibri" w:cs="Calibri"/>
          <w:sz w:val="22"/>
          <w:szCs w:val="22"/>
          <w:lang w:eastAsia="en-US"/>
        </w:rPr>
        <w:fldChar w:fldCharType="end"/>
      </w:r>
      <w:r w:rsidRPr="006F0425">
        <w:rPr>
          <w:rFonts w:ascii="Calibri" w:eastAsia="Calibri" w:hAnsi="Calibri" w:cs="Calibri"/>
          <w:sz w:val="22"/>
          <w:szCs w:val="22"/>
          <w:lang w:eastAsia="en-US"/>
        </w:rPr>
        <w:tab/>
      </w:r>
    </w:p>
    <w:p w14:paraId="7B90AE43"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p>
    <w:p w14:paraId="787A2EEE" w14:textId="77777777" w:rsidR="006F0425" w:rsidRPr="006F0425" w:rsidRDefault="006F0425" w:rsidP="006F0425">
      <w:pPr>
        <w:tabs>
          <w:tab w:val="left" w:leader="dot" w:pos="9000"/>
        </w:tabs>
        <w:spacing w:after="200" w:line="276" w:lineRule="auto"/>
        <w:jc w:val="both"/>
        <w:rPr>
          <w:rFonts w:ascii="Calibri" w:eastAsia="Calibri" w:hAnsi="Calibri" w:cs="Calibri"/>
          <w:sz w:val="22"/>
          <w:szCs w:val="22"/>
          <w:lang w:eastAsia="en-US"/>
        </w:rPr>
      </w:pPr>
    </w:p>
    <w:p w14:paraId="02676490" w14:textId="77777777" w:rsidR="006F0425" w:rsidRPr="006F0425" w:rsidRDefault="006F0425" w:rsidP="006F0425">
      <w:pPr>
        <w:tabs>
          <w:tab w:val="left" w:leader="dot" w:pos="9000"/>
        </w:tabs>
        <w:spacing w:after="200" w:line="276" w:lineRule="auto"/>
        <w:jc w:val="center"/>
        <w:rPr>
          <w:rFonts w:ascii="Calibri" w:eastAsia="Calibri" w:hAnsi="Calibri" w:cs="Calibri"/>
          <w:sz w:val="22"/>
          <w:szCs w:val="22"/>
          <w:lang w:eastAsia="en-US"/>
        </w:rPr>
      </w:pPr>
      <w:r w:rsidRPr="006F0425">
        <w:rPr>
          <w:rFonts w:ascii="Calibri" w:eastAsia="Calibri" w:hAnsi="Calibri" w:cs="Calibri"/>
          <w:sz w:val="22"/>
          <w:szCs w:val="22"/>
          <w:lang w:eastAsia="en-US"/>
        </w:rPr>
        <w:t>Signature</w:t>
      </w:r>
    </w:p>
    <w:p w14:paraId="5389A4C7" w14:textId="77777777" w:rsidR="006F0425" w:rsidRPr="006F0425" w:rsidRDefault="006F0425" w:rsidP="006F0425">
      <w:pPr>
        <w:tabs>
          <w:tab w:val="left" w:leader="dot" w:pos="9000"/>
        </w:tabs>
        <w:spacing w:after="200" w:line="276" w:lineRule="auto"/>
        <w:jc w:val="center"/>
        <w:rPr>
          <w:rFonts w:ascii="Calibri" w:eastAsia="Calibri" w:hAnsi="Calibri" w:cs="Calibri"/>
          <w:sz w:val="22"/>
          <w:szCs w:val="22"/>
          <w:lang w:eastAsia="en-US"/>
        </w:rPr>
      </w:pPr>
    </w:p>
    <w:p w14:paraId="62835689" w14:textId="77777777" w:rsidR="006F0425" w:rsidRPr="006F0425" w:rsidRDefault="006F0425" w:rsidP="006F0425">
      <w:pPr>
        <w:tabs>
          <w:tab w:val="left" w:leader="dot" w:pos="9000"/>
        </w:tabs>
        <w:spacing w:after="200" w:line="276" w:lineRule="auto"/>
        <w:jc w:val="center"/>
        <w:rPr>
          <w:rFonts w:ascii="Calibri" w:eastAsia="Calibri" w:hAnsi="Calibri" w:cs="Calibri"/>
          <w:sz w:val="22"/>
          <w:szCs w:val="22"/>
          <w:lang w:eastAsia="en-US"/>
        </w:rPr>
      </w:pPr>
    </w:p>
    <w:p w14:paraId="639BBA5B" w14:textId="77777777" w:rsidR="006F0425" w:rsidRDefault="006F0425">
      <w:pPr>
        <w:rPr>
          <w:rFonts w:ascii="Calibri" w:eastAsia="Calibri" w:hAnsi="Calibri" w:cs="Calibri"/>
          <w:sz w:val="22"/>
          <w:szCs w:val="22"/>
          <w:lang w:eastAsia="en-US"/>
        </w:rPr>
      </w:pPr>
      <w:r>
        <w:rPr>
          <w:rFonts w:ascii="Calibri" w:eastAsia="Calibri" w:hAnsi="Calibri" w:cs="Calibri"/>
          <w:sz w:val="22"/>
          <w:szCs w:val="22"/>
          <w:lang w:eastAsia="en-US"/>
        </w:rPr>
        <w:br w:type="page"/>
      </w:r>
    </w:p>
    <w:p w14:paraId="6849272C" w14:textId="77777777" w:rsidR="00D016AA" w:rsidRPr="00D016AA" w:rsidRDefault="00D016AA" w:rsidP="00D016AA">
      <w:pPr>
        <w:keepNext/>
        <w:tabs>
          <w:tab w:val="left" w:pos="0"/>
        </w:tabs>
        <w:suppressAutoHyphens/>
        <w:spacing w:before="120" w:after="60"/>
        <w:jc w:val="center"/>
        <w:outlineLvl w:val="0"/>
        <w:rPr>
          <w:rFonts w:ascii="Calibri" w:hAnsi="Calibri" w:cs="Arial"/>
          <w:b/>
          <w:caps/>
          <w:color w:val="333399"/>
          <w:sz w:val="36"/>
          <w:szCs w:val="36"/>
        </w:rPr>
      </w:pPr>
      <w:r w:rsidRPr="00FB18B8">
        <w:rPr>
          <w:rFonts w:ascii="Calibri" w:hAnsi="Calibri" w:cs="Arial"/>
          <w:b/>
          <w:caps/>
          <w:color w:val="333399"/>
          <w:sz w:val="36"/>
          <w:szCs w:val="36"/>
        </w:rPr>
        <w:lastRenderedPageBreak/>
        <w:t>A</w:t>
      </w:r>
      <w:r w:rsidR="00FB18B8">
        <w:rPr>
          <w:rFonts w:ascii="Calibri" w:hAnsi="Calibri" w:cs="Arial"/>
          <w:b/>
          <w:color w:val="333399"/>
          <w:sz w:val="36"/>
          <w:szCs w:val="36"/>
        </w:rPr>
        <w:t>NNEXE</w:t>
      </w:r>
      <w:r w:rsidRPr="00D016AA">
        <w:rPr>
          <w:rFonts w:ascii="Calibri" w:hAnsi="Calibri" w:cs="Arial"/>
          <w:b/>
          <w:caps/>
          <w:color w:val="333399"/>
          <w:sz w:val="36"/>
          <w:szCs w:val="36"/>
        </w:rPr>
        <w:t xml:space="preserve"> 2</w:t>
      </w:r>
    </w:p>
    <w:p w14:paraId="5970B553" w14:textId="11EB1F0F" w:rsidR="00D016AA" w:rsidRPr="00D016AA" w:rsidRDefault="00D016AA" w:rsidP="00D016AA">
      <w:pPr>
        <w:keepNext/>
        <w:tabs>
          <w:tab w:val="left" w:pos="0"/>
        </w:tabs>
        <w:suppressAutoHyphens/>
        <w:spacing w:before="120" w:after="60"/>
        <w:jc w:val="center"/>
        <w:outlineLvl w:val="0"/>
        <w:rPr>
          <w:rFonts w:ascii="Calibri" w:hAnsi="Calibri" w:cs="Arial"/>
          <w:b/>
          <w:caps/>
          <w:color w:val="333399"/>
          <w:sz w:val="36"/>
          <w:szCs w:val="36"/>
        </w:rPr>
      </w:pPr>
      <w:r w:rsidRPr="008B6ADF">
        <w:rPr>
          <w:rFonts w:ascii="Calibri" w:hAnsi="Calibri" w:cs="Arial"/>
          <w:b/>
          <w:caps/>
          <w:color w:val="333399"/>
          <w:sz w:val="36"/>
          <w:szCs w:val="36"/>
        </w:rPr>
        <w:t>Modalit</w:t>
      </w:r>
      <w:r w:rsidR="00BC3E49" w:rsidRPr="008B6ADF">
        <w:rPr>
          <w:rFonts w:ascii="Calibri" w:hAnsi="Calibri" w:cs="Arial"/>
          <w:b/>
          <w:caps/>
          <w:color w:val="333399"/>
          <w:sz w:val="36"/>
          <w:szCs w:val="36"/>
        </w:rPr>
        <w:t>É</w:t>
      </w:r>
      <w:r w:rsidRPr="008B6ADF">
        <w:rPr>
          <w:rFonts w:ascii="Calibri" w:hAnsi="Calibri" w:cs="Arial"/>
          <w:b/>
          <w:caps/>
          <w:color w:val="333399"/>
          <w:sz w:val="36"/>
          <w:szCs w:val="36"/>
        </w:rPr>
        <w:t xml:space="preserve">s DE LA visite </w:t>
      </w:r>
      <w:r w:rsidR="00AB235C" w:rsidRPr="008B6ADF">
        <w:rPr>
          <w:rFonts w:ascii="Calibri" w:hAnsi="Calibri" w:cs="Arial"/>
          <w:b/>
          <w:caps/>
          <w:color w:val="333399"/>
          <w:sz w:val="36"/>
          <w:szCs w:val="36"/>
        </w:rPr>
        <w:t>FACULTATIVE</w:t>
      </w:r>
      <w:r w:rsidRPr="008B6ADF">
        <w:rPr>
          <w:rFonts w:ascii="Calibri" w:hAnsi="Calibri" w:cs="Arial"/>
          <w:b/>
          <w:caps/>
          <w:color w:val="333399"/>
          <w:sz w:val="36"/>
          <w:szCs w:val="36"/>
        </w:rPr>
        <w:t xml:space="preserve"> du site</w:t>
      </w:r>
    </w:p>
    <w:p w14:paraId="53E91209" w14:textId="77777777" w:rsidR="00D016AA" w:rsidRPr="00D7611E" w:rsidRDefault="00D016AA" w:rsidP="00D7611E">
      <w:pPr>
        <w:tabs>
          <w:tab w:val="left" w:pos="3687"/>
        </w:tabs>
        <w:ind w:left="425"/>
        <w:jc w:val="both"/>
        <w:rPr>
          <w:rFonts w:ascii="Arial" w:hAnsi="Arial" w:cs="Arial"/>
          <w:caps/>
          <w:sz w:val="20"/>
          <w:szCs w:val="20"/>
          <w:u w:val="words" w:color="FFFFFF"/>
        </w:rPr>
      </w:pPr>
    </w:p>
    <w:p w14:paraId="2F65B7CA" w14:textId="7C04B03E" w:rsidR="00F0735D" w:rsidRPr="008B6ADF" w:rsidRDefault="00F0735D" w:rsidP="00D7611E">
      <w:pPr>
        <w:tabs>
          <w:tab w:val="left" w:pos="3687"/>
        </w:tabs>
        <w:ind w:left="425"/>
        <w:jc w:val="both"/>
        <w:rPr>
          <w:rFonts w:ascii="Arial" w:eastAsia="Batang" w:hAnsi="Arial" w:cs="Arial"/>
          <w:b/>
          <w:sz w:val="22"/>
          <w:szCs w:val="22"/>
          <w:u w:val="words" w:color="FFFFFF"/>
        </w:rPr>
      </w:pPr>
      <w:r w:rsidRPr="000D232D">
        <w:rPr>
          <w:rFonts w:ascii="Arial" w:eastAsia="Batang" w:hAnsi="Arial" w:cs="Arial"/>
          <w:caps/>
          <w:sz w:val="22"/>
          <w:szCs w:val="22"/>
          <w:u w:val="words" w:color="FFFFFF"/>
        </w:rPr>
        <w:t>L</w:t>
      </w:r>
      <w:r w:rsidRPr="000D232D">
        <w:rPr>
          <w:rFonts w:ascii="Arial" w:eastAsia="Batang" w:hAnsi="Arial" w:cs="Arial"/>
          <w:sz w:val="22"/>
          <w:szCs w:val="22"/>
          <w:u w:val="words" w:color="FFFFFF"/>
        </w:rPr>
        <w:t xml:space="preserve">a visite des sites de l’Assemblée nationale avant la remise des offres est </w:t>
      </w:r>
      <w:r w:rsidR="00692233" w:rsidRPr="008E50B8">
        <w:rPr>
          <w:rFonts w:ascii="Arial" w:eastAsia="Batang" w:hAnsi="Arial" w:cs="Arial"/>
          <w:b/>
          <w:sz w:val="22"/>
          <w:szCs w:val="22"/>
          <w:u w:val="single" w:color="FFFFFF"/>
        </w:rPr>
        <w:t>facultative</w:t>
      </w:r>
      <w:r w:rsidRPr="008B6ADF">
        <w:rPr>
          <w:rFonts w:ascii="Arial" w:eastAsia="Batang" w:hAnsi="Arial" w:cs="Arial"/>
          <w:b/>
          <w:sz w:val="22"/>
          <w:szCs w:val="22"/>
          <w:u w:val="words" w:color="FFFFFF"/>
        </w:rPr>
        <w:t xml:space="preserve">. </w:t>
      </w:r>
    </w:p>
    <w:p w14:paraId="6C489606" w14:textId="77777777" w:rsidR="00F0735D" w:rsidRPr="00D7611E" w:rsidRDefault="00F0735D" w:rsidP="00D7611E">
      <w:pPr>
        <w:tabs>
          <w:tab w:val="left" w:pos="3687"/>
        </w:tabs>
        <w:ind w:left="425"/>
        <w:jc w:val="both"/>
        <w:rPr>
          <w:rFonts w:ascii="Arial" w:eastAsia="Batang" w:hAnsi="Arial" w:cs="Arial"/>
          <w:sz w:val="20"/>
          <w:szCs w:val="20"/>
          <w:u w:val="words" w:color="FFFFFF"/>
        </w:rPr>
      </w:pPr>
    </w:p>
    <w:p w14:paraId="37B0559F" w14:textId="73503AE7" w:rsidR="00F0735D" w:rsidRPr="008E50B8" w:rsidRDefault="00F0735D" w:rsidP="00D7611E">
      <w:pPr>
        <w:tabs>
          <w:tab w:val="left" w:pos="3687"/>
        </w:tabs>
        <w:ind w:left="425"/>
        <w:jc w:val="both"/>
        <w:rPr>
          <w:rFonts w:ascii="Arial" w:eastAsia="Batang" w:hAnsi="Arial" w:cs="Arial"/>
          <w:b/>
          <w:sz w:val="22"/>
          <w:szCs w:val="22"/>
          <w:u w:val="words" w:color="FFFFFF"/>
        </w:rPr>
      </w:pPr>
      <w:r w:rsidRPr="008E50B8">
        <w:rPr>
          <w:rFonts w:ascii="Arial" w:eastAsia="Batang" w:hAnsi="Arial" w:cs="Arial"/>
          <w:b/>
          <w:sz w:val="22"/>
          <w:szCs w:val="22"/>
          <w:u w:val="words" w:color="FFFFFF"/>
        </w:rPr>
        <w:t xml:space="preserve">La durée de la visite est estimée à </w:t>
      </w:r>
      <w:r w:rsidR="00CB42D7" w:rsidRPr="008E50B8">
        <w:rPr>
          <w:rFonts w:ascii="Arial" w:eastAsia="Batang" w:hAnsi="Arial" w:cs="Arial"/>
          <w:b/>
          <w:sz w:val="22"/>
          <w:szCs w:val="22"/>
          <w:u w:val="words" w:color="FFFFFF"/>
        </w:rPr>
        <w:t xml:space="preserve">3 </w:t>
      </w:r>
      <w:r w:rsidR="00692233" w:rsidRPr="008E50B8">
        <w:rPr>
          <w:rFonts w:ascii="Arial" w:eastAsia="Batang" w:hAnsi="Arial" w:cs="Arial"/>
          <w:b/>
          <w:sz w:val="22"/>
          <w:szCs w:val="22"/>
          <w:u w:val="words" w:color="FFFFFF"/>
        </w:rPr>
        <w:t>heures (de 9 h à midi)</w:t>
      </w:r>
      <w:r w:rsidRPr="008E50B8">
        <w:rPr>
          <w:rFonts w:ascii="Arial" w:eastAsia="Batang" w:hAnsi="Arial" w:cs="Arial"/>
          <w:b/>
          <w:sz w:val="22"/>
          <w:szCs w:val="22"/>
          <w:u w:val="words" w:color="FFFFFF"/>
        </w:rPr>
        <w:t>.</w:t>
      </w:r>
    </w:p>
    <w:p w14:paraId="02D18EE8" w14:textId="77777777" w:rsidR="00F0735D" w:rsidRPr="00D7611E" w:rsidRDefault="00F0735D" w:rsidP="00D7611E">
      <w:pPr>
        <w:tabs>
          <w:tab w:val="left" w:pos="3687"/>
        </w:tabs>
        <w:ind w:left="425"/>
        <w:jc w:val="both"/>
        <w:rPr>
          <w:rFonts w:ascii="Arial" w:eastAsia="Batang" w:hAnsi="Arial" w:cs="Arial"/>
          <w:sz w:val="20"/>
          <w:szCs w:val="20"/>
          <w:u w:val="words" w:color="FFFFFF"/>
        </w:rPr>
      </w:pPr>
    </w:p>
    <w:p w14:paraId="3C63FB1A" w14:textId="7BFCD562" w:rsidR="00F0735D" w:rsidRPr="000D232D" w:rsidRDefault="00F0735D" w:rsidP="00D7611E">
      <w:pPr>
        <w:tabs>
          <w:tab w:val="left" w:pos="3687"/>
        </w:tabs>
        <w:ind w:left="425"/>
        <w:jc w:val="both"/>
        <w:rPr>
          <w:rFonts w:ascii="Arial" w:eastAsia="Batang" w:hAnsi="Arial" w:cs="Arial"/>
          <w:sz w:val="22"/>
          <w:szCs w:val="22"/>
        </w:rPr>
      </w:pPr>
      <w:r w:rsidRPr="000D232D">
        <w:rPr>
          <w:rFonts w:ascii="Arial" w:eastAsia="Batang" w:hAnsi="Arial" w:cs="Arial"/>
          <w:sz w:val="22"/>
          <w:szCs w:val="22"/>
        </w:rPr>
        <w:t xml:space="preserve">Les candidats auront le choix parmi l'une </w:t>
      </w:r>
      <w:r w:rsidRPr="008B6ADF">
        <w:rPr>
          <w:rFonts w:ascii="Arial" w:eastAsia="Batang" w:hAnsi="Arial" w:cs="Arial"/>
          <w:sz w:val="22"/>
          <w:szCs w:val="22"/>
        </w:rPr>
        <w:t xml:space="preserve">des </w:t>
      </w:r>
      <w:r w:rsidR="00692233" w:rsidRPr="008E50B8">
        <w:rPr>
          <w:rFonts w:ascii="Arial" w:eastAsia="Batang" w:hAnsi="Arial" w:cs="Arial"/>
          <w:b/>
          <w:sz w:val="22"/>
          <w:szCs w:val="22"/>
        </w:rPr>
        <w:t xml:space="preserve">trois </w:t>
      </w:r>
      <w:r w:rsidRPr="008E50B8">
        <w:rPr>
          <w:rFonts w:ascii="Arial" w:eastAsia="Batang" w:hAnsi="Arial" w:cs="Arial"/>
          <w:b/>
          <w:sz w:val="22"/>
          <w:szCs w:val="22"/>
        </w:rPr>
        <w:t>dates</w:t>
      </w:r>
      <w:r w:rsidRPr="008B6ADF">
        <w:rPr>
          <w:rFonts w:ascii="Arial" w:eastAsia="Batang" w:hAnsi="Arial" w:cs="Arial"/>
          <w:sz w:val="22"/>
          <w:szCs w:val="22"/>
        </w:rPr>
        <w:t xml:space="preserve"> figurant </w:t>
      </w:r>
      <w:r w:rsidRPr="000D232D">
        <w:rPr>
          <w:rFonts w:ascii="Arial" w:eastAsia="Batang" w:hAnsi="Arial" w:cs="Arial"/>
          <w:sz w:val="22"/>
          <w:szCs w:val="22"/>
        </w:rPr>
        <w:t>en page de garde du présent document.</w:t>
      </w:r>
    </w:p>
    <w:p w14:paraId="3DBCF233" w14:textId="77777777" w:rsidR="00D7611E" w:rsidRPr="00D7611E" w:rsidRDefault="00D7611E" w:rsidP="00D7611E">
      <w:pPr>
        <w:tabs>
          <w:tab w:val="left" w:pos="3687"/>
        </w:tabs>
        <w:ind w:left="425"/>
        <w:jc w:val="both"/>
        <w:rPr>
          <w:rFonts w:ascii="Arial" w:eastAsia="Batang" w:hAnsi="Arial" w:cs="Arial"/>
          <w:sz w:val="20"/>
          <w:szCs w:val="20"/>
        </w:rPr>
      </w:pPr>
    </w:p>
    <w:p w14:paraId="490B007B" w14:textId="3680FEBE" w:rsidR="005A4596" w:rsidRDefault="00F0735D" w:rsidP="005A4596">
      <w:pPr>
        <w:pBdr>
          <w:top w:val="double" w:sz="4" w:space="9" w:color="auto"/>
          <w:left w:val="double" w:sz="4" w:space="0" w:color="auto"/>
          <w:bottom w:val="double" w:sz="4" w:space="6" w:color="auto"/>
          <w:right w:val="double" w:sz="4" w:space="0" w:color="auto"/>
        </w:pBdr>
        <w:jc w:val="center"/>
        <w:rPr>
          <w:rFonts w:ascii="Arial" w:eastAsia="Batang" w:hAnsi="Arial" w:cs="Arial"/>
          <w:sz w:val="22"/>
          <w:szCs w:val="22"/>
        </w:rPr>
      </w:pPr>
      <w:r w:rsidRPr="000D232D">
        <w:rPr>
          <w:rFonts w:ascii="Arial" w:eastAsia="Batang" w:hAnsi="Arial" w:cs="Arial"/>
          <w:sz w:val="22"/>
          <w:szCs w:val="22"/>
        </w:rPr>
        <w:t xml:space="preserve">La demande d'inscription à la visite s'effectue à l'aide du formulaire figurant </w:t>
      </w:r>
      <w:r w:rsidR="00D81356">
        <w:rPr>
          <w:rFonts w:ascii="Arial" w:eastAsia="Batang" w:hAnsi="Arial" w:cs="Arial"/>
          <w:sz w:val="22"/>
          <w:szCs w:val="22"/>
        </w:rPr>
        <w:t>à l’annexe 3</w:t>
      </w:r>
      <w:r w:rsidRPr="000D232D">
        <w:rPr>
          <w:rFonts w:ascii="Arial" w:eastAsia="Batang" w:hAnsi="Arial" w:cs="Arial"/>
          <w:sz w:val="22"/>
          <w:szCs w:val="22"/>
        </w:rPr>
        <w:t>, qui devra être dûment complété et envoyé par courriel</w:t>
      </w:r>
      <w:r w:rsidR="00692233">
        <w:rPr>
          <w:rFonts w:ascii="Arial" w:eastAsia="Batang" w:hAnsi="Arial" w:cs="Arial"/>
          <w:sz w:val="22"/>
          <w:szCs w:val="22"/>
        </w:rPr>
        <w:t xml:space="preserve"> aux adresses suivantes : </w:t>
      </w:r>
      <w:r w:rsidRPr="000D232D">
        <w:rPr>
          <w:rFonts w:ascii="Arial" w:eastAsia="Batang" w:hAnsi="Arial" w:cs="Arial"/>
          <w:sz w:val="22"/>
          <w:szCs w:val="22"/>
        </w:rPr>
        <w:t xml:space="preserve"> </w:t>
      </w:r>
    </w:p>
    <w:p w14:paraId="53B8D8E0" w14:textId="77777777" w:rsidR="005A4596" w:rsidRPr="005A4596" w:rsidRDefault="00F67431" w:rsidP="005A4596">
      <w:pPr>
        <w:pBdr>
          <w:top w:val="double" w:sz="4" w:space="9" w:color="auto"/>
          <w:left w:val="double" w:sz="4" w:space="0" w:color="auto"/>
          <w:bottom w:val="double" w:sz="4" w:space="6" w:color="auto"/>
          <w:right w:val="double" w:sz="4" w:space="0" w:color="auto"/>
        </w:pBdr>
        <w:jc w:val="center"/>
        <w:rPr>
          <w:rStyle w:val="Lienhypertexte"/>
          <w:color w:val="FF0000"/>
        </w:rPr>
      </w:pPr>
      <w:hyperlink r:id="rId16" w:history="1">
        <w:r w:rsidR="005A4596" w:rsidRPr="005A4596">
          <w:rPr>
            <w:rStyle w:val="Lienhypertexte"/>
          </w:rPr>
          <w:t>agran@assemblee-nationale.fr</w:t>
        </w:r>
      </w:hyperlink>
      <w:r w:rsidR="005A4596" w:rsidRPr="005A4596">
        <w:rPr>
          <w:rStyle w:val="Lienhypertexte"/>
          <w:color w:val="FF0000"/>
        </w:rPr>
        <w:t xml:space="preserve"> </w:t>
      </w:r>
    </w:p>
    <w:p w14:paraId="4D4ACFF4" w14:textId="77777777" w:rsidR="005A4596" w:rsidRPr="005A4596" w:rsidRDefault="005A4596" w:rsidP="005A4596">
      <w:pPr>
        <w:pBdr>
          <w:top w:val="double" w:sz="4" w:space="9" w:color="auto"/>
          <w:left w:val="double" w:sz="4" w:space="0" w:color="auto"/>
          <w:bottom w:val="double" w:sz="4" w:space="6" w:color="auto"/>
          <w:right w:val="double" w:sz="4" w:space="0" w:color="auto"/>
        </w:pBdr>
        <w:jc w:val="center"/>
        <w:rPr>
          <w:rStyle w:val="Lienhypertexte"/>
        </w:rPr>
      </w:pPr>
      <w:r w:rsidRPr="005A4596">
        <w:rPr>
          <w:rFonts w:ascii="Arial" w:eastAsia="Batang" w:hAnsi="Arial" w:cs="Arial"/>
          <w:sz w:val="22"/>
          <w:szCs w:val="22"/>
        </w:rPr>
        <w:t>et</w:t>
      </w:r>
      <w:r w:rsidR="00EA4DAA" w:rsidRPr="005A4596">
        <w:rPr>
          <w:rFonts w:ascii="Arial" w:eastAsia="Batang" w:hAnsi="Arial" w:cs="Arial"/>
          <w:sz w:val="22"/>
          <w:szCs w:val="22"/>
        </w:rPr>
        <w:t xml:space="preserve"> </w:t>
      </w:r>
      <w:hyperlink r:id="rId17" w:history="1">
        <w:r w:rsidR="004D5181" w:rsidRPr="005A4596">
          <w:rPr>
            <w:rStyle w:val="Lienhypertexte"/>
          </w:rPr>
          <w:t>Jean-Philippe.Gueriaux@assemblee-nationale.fr</w:t>
        </w:r>
      </w:hyperlink>
    </w:p>
    <w:p w14:paraId="2D67E5E2" w14:textId="575AB125" w:rsidR="005A4596" w:rsidRPr="002B2457" w:rsidRDefault="00647A23" w:rsidP="005A4596">
      <w:pPr>
        <w:pBdr>
          <w:top w:val="double" w:sz="4" w:space="9" w:color="auto"/>
          <w:left w:val="double" w:sz="4" w:space="0" w:color="auto"/>
          <w:bottom w:val="double" w:sz="4" w:space="6" w:color="auto"/>
          <w:right w:val="double" w:sz="4" w:space="0" w:color="auto"/>
        </w:pBdr>
        <w:jc w:val="center"/>
        <w:rPr>
          <w:rFonts w:ascii="Helvetica" w:hAnsi="Helvetica"/>
          <w:i/>
          <w:strike/>
          <w:color w:val="FF0000"/>
          <w:spacing w:val="-2"/>
          <w:sz w:val="20"/>
          <w:szCs w:val="22"/>
        </w:rPr>
      </w:pPr>
      <w:r w:rsidRPr="002B2457">
        <w:rPr>
          <w:rFonts w:ascii="Helvetica" w:hAnsi="Helvetica"/>
          <w:i/>
          <w:strike/>
          <w:color w:val="FF0000"/>
          <w:spacing w:val="-2"/>
          <w:sz w:val="20"/>
          <w:szCs w:val="22"/>
        </w:rPr>
        <w:t xml:space="preserve"> </w:t>
      </w:r>
    </w:p>
    <w:p w14:paraId="4EC0CBF1" w14:textId="77777777" w:rsidR="00647A23" w:rsidRPr="007C7B44" w:rsidRDefault="00647A23" w:rsidP="00647A23">
      <w:pPr>
        <w:pBdr>
          <w:top w:val="double" w:sz="4" w:space="9" w:color="auto"/>
          <w:left w:val="double" w:sz="4" w:space="0" w:color="auto"/>
          <w:bottom w:val="double" w:sz="4" w:space="6" w:color="auto"/>
          <w:right w:val="double" w:sz="4" w:space="0" w:color="auto"/>
        </w:pBdr>
        <w:jc w:val="center"/>
        <w:rPr>
          <w:rFonts w:ascii="Arial Narrow" w:eastAsia="Batang" w:hAnsi="Arial Narrow"/>
          <w:b/>
          <w:strike/>
          <w:sz w:val="14"/>
          <w:szCs w:val="16"/>
        </w:rPr>
      </w:pPr>
    </w:p>
    <w:p w14:paraId="62A4DD5A" w14:textId="684DAD49" w:rsidR="00F0735D" w:rsidRPr="00EA4DAA" w:rsidRDefault="00F0735D" w:rsidP="00D7611E">
      <w:pPr>
        <w:tabs>
          <w:tab w:val="left" w:pos="3687"/>
        </w:tabs>
        <w:ind w:left="425"/>
        <w:jc w:val="both"/>
        <w:rPr>
          <w:rFonts w:ascii="Arial" w:eastAsia="Batang" w:hAnsi="Arial" w:cs="Arial"/>
          <w:color w:val="FF0000"/>
          <w:sz w:val="22"/>
          <w:szCs w:val="22"/>
        </w:rPr>
      </w:pPr>
    </w:p>
    <w:p w14:paraId="69CCAC6B" w14:textId="77777777" w:rsidR="00F0735D" w:rsidRPr="00D7611E" w:rsidRDefault="00F0735D" w:rsidP="00D7611E">
      <w:pPr>
        <w:ind w:left="425"/>
        <w:jc w:val="both"/>
        <w:rPr>
          <w:rFonts w:ascii="Arial" w:eastAsia="Batang" w:hAnsi="Arial" w:cs="Arial"/>
          <w:b/>
          <w:sz w:val="20"/>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F0735D" w:rsidRPr="000D232D" w14:paraId="05D85766" w14:textId="77777777" w:rsidTr="002F7D68">
        <w:tc>
          <w:tcPr>
            <w:tcW w:w="9438" w:type="dxa"/>
            <w:shd w:val="clear" w:color="auto" w:fill="auto"/>
          </w:tcPr>
          <w:p w14:paraId="44CC19A2" w14:textId="77777777" w:rsidR="00F0735D" w:rsidRPr="000D232D" w:rsidRDefault="00F0735D" w:rsidP="002F7D68">
            <w:pPr>
              <w:spacing w:before="120" w:after="60"/>
              <w:jc w:val="center"/>
              <w:rPr>
                <w:rFonts w:ascii="Arial" w:eastAsia="Batang" w:hAnsi="Arial" w:cs="Arial"/>
                <w:b/>
                <w:sz w:val="22"/>
              </w:rPr>
            </w:pPr>
            <w:r w:rsidRPr="000D232D">
              <w:rPr>
                <w:rFonts w:ascii="Arial" w:eastAsia="Batang" w:hAnsi="Arial" w:cs="Arial"/>
                <w:b/>
                <w:sz w:val="22"/>
              </w:rPr>
              <w:t>MESURES DE SÉCURITÉ</w:t>
            </w:r>
          </w:p>
          <w:p w14:paraId="6500443A" w14:textId="77777777" w:rsidR="00F0735D" w:rsidRPr="000D232D" w:rsidRDefault="00F0735D" w:rsidP="002F7D68">
            <w:pPr>
              <w:spacing w:before="120" w:after="60"/>
              <w:jc w:val="center"/>
              <w:rPr>
                <w:rFonts w:ascii="Arial" w:eastAsia="Batang" w:hAnsi="Arial" w:cs="Arial"/>
                <w:b/>
                <w:color w:val="FF0000"/>
                <w:sz w:val="22"/>
              </w:rPr>
            </w:pPr>
            <w:r w:rsidRPr="000D232D">
              <w:rPr>
                <w:rFonts w:ascii="Arial" w:eastAsia="Batang" w:hAnsi="Arial" w:cs="Arial"/>
                <w:b/>
                <w:color w:val="FF0000"/>
                <w:sz w:val="22"/>
              </w:rPr>
              <w:t>IMPORTANT</w:t>
            </w:r>
          </w:p>
          <w:p w14:paraId="56463FE2" w14:textId="77777777" w:rsidR="00F0735D" w:rsidRPr="000D232D" w:rsidRDefault="00F0735D" w:rsidP="002F7D68">
            <w:pPr>
              <w:spacing w:before="120" w:after="60"/>
              <w:ind w:right="227"/>
              <w:jc w:val="both"/>
              <w:rPr>
                <w:rFonts w:ascii="Arial" w:eastAsia="Batang" w:hAnsi="Arial" w:cs="Arial"/>
                <w:b/>
                <w:sz w:val="22"/>
              </w:rPr>
            </w:pPr>
            <w:r w:rsidRPr="000D232D">
              <w:rPr>
                <w:rFonts w:ascii="Arial" w:eastAsia="Batang" w:hAnsi="Arial" w:cs="Arial"/>
                <w:b/>
                <w:sz w:val="22"/>
              </w:rPr>
              <w:t xml:space="preserve">Le formulaire d’inscription à la visite doit être renvoyé au plus tard </w:t>
            </w:r>
            <w:r w:rsidRPr="000D232D">
              <w:rPr>
                <w:rFonts w:ascii="Arial" w:eastAsia="Batang" w:hAnsi="Arial" w:cs="Arial"/>
                <w:b/>
                <w:sz w:val="22"/>
              </w:rPr>
              <w:br/>
            </w:r>
            <w:r w:rsidRPr="000D232D">
              <w:rPr>
                <w:rFonts w:ascii="Arial" w:eastAsia="Batang" w:hAnsi="Arial" w:cs="Arial"/>
                <w:b/>
                <w:sz w:val="22"/>
                <w:u w:val="single"/>
              </w:rPr>
              <w:t>le 4e jour ouvré</w:t>
            </w:r>
            <w:r w:rsidRPr="000D232D">
              <w:rPr>
                <w:rFonts w:ascii="Arial" w:eastAsia="Batang" w:hAnsi="Arial" w:cs="Arial"/>
                <w:i/>
                <w:sz w:val="22"/>
              </w:rPr>
              <w:t xml:space="preserve"> (du lundi au vendredi)</w:t>
            </w:r>
            <w:r w:rsidRPr="000D232D">
              <w:rPr>
                <w:rFonts w:ascii="Arial" w:eastAsia="Batang" w:hAnsi="Arial" w:cs="Arial"/>
                <w:b/>
                <w:sz w:val="22"/>
              </w:rPr>
              <w:t xml:space="preserve"> avant la date choisie pour la visite avec la copie d’une pièce d’identité </w:t>
            </w:r>
            <w:r w:rsidRPr="000D232D">
              <w:rPr>
                <w:rFonts w:ascii="Arial" w:eastAsia="Batang" w:hAnsi="Arial" w:cs="Arial"/>
                <w:b/>
                <w:i/>
                <w:sz w:val="22"/>
              </w:rPr>
              <w:t>(CNI, passeport)</w:t>
            </w:r>
            <w:r w:rsidRPr="000D232D">
              <w:rPr>
                <w:rFonts w:ascii="Arial" w:eastAsia="Batang" w:hAnsi="Arial" w:cs="Arial"/>
                <w:b/>
                <w:sz w:val="22"/>
              </w:rPr>
              <w:t xml:space="preserve"> de(s) la personne(s) effectuant la visite.</w:t>
            </w:r>
          </w:p>
          <w:p w14:paraId="600DA0A2" w14:textId="77777777" w:rsidR="00F0735D" w:rsidRPr="00614AD2" w:rsidRDefault="00F0735D" w:rsidP="002F7D68">
            <w:pPr>
              <w:spacing w:before="120" w:after="60"/>
              <w:ind w:left="425" w:firstLine="567"/>
              <w:jc w:val="both"/>
              <w:rPr>
                <w:rFonts w:ascii="Arial" w:eastAsia="Batang" w:hAnsi="Arial" w:cs="Arial"/>
                <w:b/>
                <w:sz w:val="12"/>
              </w:rPr>
            </w:pPr>
          </w:p>
        </w:tc>
      </w:tr>
    </w:tbl>
    <w:p w14:paraId="2B9C8D9E" w14:textId="77777777" w:rsidR="00D7611E" w:rsidRPr="00D7611E" w:rsidRDefault="00D7611E" w:rsidP="00D7611E">
      <w:pPr>
        <w:tabs>
          <w:tab w:val="left" w:pos="3687"/>
        </w:tabs>
        <w:ind w:left="426"/>
        <w:jc w:val="both"/>
        <w:rPr>
          <w:rFonts w:ascii="Arial" w:eastAsia="Batang" w:hAnsi="Arial" w:cs="Arial"/>
          <w:b/>
          <w:sz w:val="20"/>
          <w:szCs w:val="20"/>
        </w:rPr>
      </w:pPr>
    </w:p>
    <w:p w14:paraId="52C859B7" w14:textId="2836F32A" w:rsidR="00F0735D" w:rsidRPr="000D232D" w:rsidRDefault="00F0735D" w:rsidP="00D7611E">
      <w:pPr>
        <w:tabs>
          <w:tab w:val="left" w:pos="3687"/>
        </w:tabs>
        <w:ind w:left="426"/>
        <w:jc w:val="both"/>
        <w:rPr>
          <w:rFonts w:ascii="Arial" w:eastAsia="Batang" w:hAnsi="Arial" w:cs="Arial"/>
          <w:sz w:val="22"/>
        </w:rPr>
      </w:pPr>
      <w:r w:rsidRPr="00566EBC">
        <w:rPr>
          <w:rFonts w:ascii="Arial" w:eastAsia="Batang" w:hAnsi="Arial" w:cs="Arial"/>
          <w:b/>
          <w:sz w:val="22"/>
        </w:rPr>
        <w:t xml:space="preserve">Le ou les représentants </w:t>
      </w:r>
      <w:r w:rsidRPr="00343E3C">
        <w:rPr>
          <w:rFonts w:ascii="Arial" w:eastAsia="Batang" w:hAnsi="Arial" w:cs="Arial"/>
          <w:sz w:val="22"/>
        </w:rPr>
        <w:t>du candidat se présenteront au jour et à l'heure convenus à l’adresse indiquée en page de garde</w:t>
      </w:r>
      <w:r w:rsidRPr="000D232D">
        <w:rPr>
          <w:rFonts w:ascii="Arial" w:eastAsia="Batang" w:hAnsi="Arial" w:cs="Arial"/>
          <w:sz w:val="22"/>
        </w:rPr>
        <w:t>, muni(s) d'une pièce d'identité.</w:t>
      </w:r>
    </w:p>
    <w:p w14:paraId="363965D7" w14:textId="77777777" w:rsidR="00D7611E" w:rsidRPr="00D7611E" w:rsidRDefault="00D7611E" w:rsidP="00D7611E">
      <w:pPr>
        <w:tabs>
          <w:tab w:val="left" w:pos="3687"/>
        </w:tabs>
        <w:ind w:left="426"/>
        <w:jc w:val="both"/>
        <w:rPr>
          <w:rFonts w:ascii="Arial" w:eastAsia="Batang" w:hAnsi="Arial" w:cs="Arial"/>
          <w:sz w:val="20"/>
          <w:szCs w:val="20"/>
        </w:rPr>
      </w:pPr>
    </w:p>
    <w:p w14:paraId="741567FB" w14:textId="77777777" w:rsidR="00D7611E" w:rsidRPr="00D7611E" w:rsidRDefault="00D7611E" w:rsidP="00D7611E">
      <w:pPr>
        <w:tabs>
          <w:tab w:val="left" w:pos="3687"/>
        </w:tabs>
        <w:ind w:left="425"/>
        <w:jc w:val="both"/>
        <w:rPr>
          <w:rFonts w:ascii="Arial" w:eastAsia="Batang" w:hAnsi="Arial" w:cs="Arial"/>
          <w:sz w:val="22"/>
          <w:szCs w:val="22"/>
          <w:u w:val="words" w:color="FFFFFF"/>
        </w:rPr>
      </w:pPr>
    </w:p>
    <w:p w14:paraId="7442F713" w14:textId="51FC6E7E" w:rsidR="002114D0" w:rsidRDefault="008E50B8" w:rsidP="008E50B8">
      <w:pPr>
        <w:tabs>
          <w:tab w:val="left" w:pos="3687"/>
        </w:tabs>
        <w:jc w:val="both"/>
        <w:rPr>
          <w:rFonts w:ascii="Arial" w:eastAsia="Batang" w:hAnsi="Arial" w:cs="Arial"/>
          <w:b/>
          <w:sz w:val="22"/>
          <w:szCs w:val="22"/>
          <w:u w:val="words" w:color="FFFFFF"/>
          <w:lang w:eastAsia="en-US"/>
        </w:rPr>
      </w:pPr>
      <w:r>
        <w:rPr>
          <w:rFonts w:ascii="Arial" w:eastAsia="Batang" w:hAnsi="Arial" w:cs="Arial"/>
          <w:sz w:val="22"/>
          <w:szCs w:val="22"/>
          <w:u w:val="words" w:color="FFFFFF"/>
          <w:lang w:eastAsia="en-US"/>
        </w:rPr>
        <w:t xml:space="preserve">       </w:t>
      </w:r>
      <w:r w:rsidR="00D7611E" w:rsidRPr="00D7611E">
        <w:rPr>
          <w:rFonts w:ascii="Arial" w:eastAsia="Batang" w:hAnsi="Arial" w:cs="Arial"/>
          <w:sz w:val="22"/>
          <w:szCs w:val="22"/>
          <w:u w:val="words" w:color="FFFFFF"/>
          <w:lang w:eastAsia="en-US"/>
        </w:rPr>
        <w:t xml:space="preserve">Le nombre de personnes par entreprise autorisées à visiter le site est </w:t>
      </w:r>
      <w:r w:rsidR="00D7611E" w:rsidRPr="008E50B8">
        <w:rPr>
          <w:rFonts w:ascii="Arial" w:eastAsia="Batang" w:hAnsi="Arial" w:cs="Arial"/>
          <w:b/>
          <w:color w:val="FF0000"/>
          <w:sz w:val="22"/>
          <w:szCs w:val="22"/>
          <w:u w:val="single" w:color="FFFFFF"/>
          <w:lang w:eastAsia="en-US"/>
        </w:rPr>
        <w:t>limité à 2</w:t>
      </w:r>
      <w:r w:rsidR="00D7611E" w:rsidRPr="00D7611E">
        <w:rPr>
          <w:rFonts w:ascii="Arial" w:eastAsia="Batang" w:hAnsi="Arial" w:cs="Arial"/>
          <w:b/>
          <w:sz w:val="22"/>
          <w:szCs w:val="22"/>
          <w:u w:val="words" w:color="FFFFFF"/>
          <w:lang w:eastAsia="en-US"/>
        </w:rPr>
        <w:t>.</w:t>
      </w:r>
    </w:p>
    <w:p w14:paraId="271DB9A9" w14:textId="77777777" w:rsidR="002114D0" w:rsidRDefault="002114D0">
      <w:pPr>
        <w:rPr>
          <w:rFonts w:ascii="Arial" w:eastAsia="Batang" w:hAnsi="Arial" w:cs="Arial"/>
          <w:b/>
          <w:sz w:val="22"/>
          <w:szCs w:val="22"/>
          <w:u w:val="words" w:color="FFFFFF"/>
          <w:lang w:eastAsia="en-US"/>
        </w:rPr>
      </w:pPr>
      <w:r>
        <w:rPr>
          <w:rFonts w:ascii="Arial" w:eastAsia="Batang" w:hAnsi="Arial" w:cs="Arial"/>
          <w:b/>
          <w:sz w:val="22"/>
          <w:szCs w:val="22"/>
          <w:u w:val="words" w:color="FFFFFF"/>
          <w:lang w:eastAsia="en-US"/>
        </w:rPr>
        <w:br w:type="page"/>
      </w:r>
    </w:p>
    <w:p w14:paraId="480D8D83" w14:textId="77777777" w:rsidR="00D7611E" w:rsidRPr="00D7611E" w:rsidRDefault="00D7611E" w:rsidP="00D7611E">
      <w:pPr>
        <w:tabs>
          <w:tab w:val="left" w:pos="3687"/>
        </w:tabs>
        <w:jc w:val="both"/>
        <w:rPr>
          <w:rFonts w:ascii="Arial" w:eastAsia="Batang" w:hAnsi="Arial" w:cs="Arial"/>
          <w:sz w:val="22"/>
          <w:szCs w:val="22"/>
          <w:u w:val="words" w:color="FFFFFF"/>
          <w:lang w:eastAsia="en-US"/>
        </w:rPr>
      </w:pPr>
    </w:p>
    <w:p w14:paraId="503A1B0C" w14:textId="34BE2BB4" w:rsidR="006F0425" w:rsidRDefault="006F0425" w:rsidP="006F0425">
      <w:pPr>
        <w:suppressAutoHyphens/>
        <w:jc w:val="center"/>
        <w:rPr>
          <w:rFonts w:ascii="Calibri" w:eastAsia="SimSun" w:hAnsi="Calibri" w:cs="Calibri"/>
          <w:b/>
          <w:bCs/>
          <w:caps/>
          <w:color w:val="333399"/>
          <w:sz w:val="36"/>
          <w:szCs w:val="36"/>
          <w:lang w:eastAsia="ar-SA"/>
        </w:rPr>
      </w:pPr>
      <w:r w:rsidRPr="00FB18B8">
        <w:rPr>
          <w:rFonts w:ascii="Calibri" w:eastAsia="SimSun" w:hAnsi="Calibri" w:cs="Calibri"/>
          <w:b/>
          <w:bCs/>
          <w:caps/>
          <w:color w:val="333399"/>
          <w:sz w:val="36"/>
          <w:szCs w:val="36"/>
          <w:lang w:eastAsia="ar-SA"/>
        </w:rPr>
        <w:t>ANNEXE</w:t>
      </w:r>
      <w:r w:rsidRPr="006F0425">
        <w:rPr>
          <w:rFonts w:ascii="Calibri" w:eastAsia="SimSun" w:hAnsi="Calibri" w:cs="Calibri"/>
          <w:b/>
          <w:bCs/>
          <w:caps/>
          <w:color w:val="333399"/>
          <w:sz w:val="36"/>
          <w:szCs w:val="36"/>
          <w:lang w:eastAsia="ar-SA"/>
        </w:rPr>
        <w:t xml:space="preserve"> </w:t>
      </w:r>
      <w:r w:rsidR="00D016AA">
        <w:rPr>
          <w:rFonts w:ascii="Calibri" w:eastAsia="SimSun" w:hAnsi="Calibri" w:cs="Calibri"/>
          <w:b/>
          <w:bCs/>
          <w:caps/>
          <w:color w:val="333399"/>
          <w:sz w:val="36"/>
          <w:szCs w:val="36"/>
          <w:lang w:eastAsia="ar-SA"/>
        </w:rPr>
        <w:t>3</w:t>
      </w:r>
    </w:p>
    <w:p w14:paraId="7B2E6065" w14:textId="59713357" w:rsidR="001A4CDB" w:rsidRPr="009F216E" w:rsidRDefault="001A4CDB" w:rsidP="009F216E">
      <w:pPr>
        <w:pStyle w:val="Titre2"/>
        <w:numPr>
          <w:ilvl w:val="0"/>
          <w:numId w:val="0"/>
        </w:numPr>
        <w:ind w:left="544" w:hanging="431"/>
        <w:contextualSpacing w:val="0"/>
        <w:jc w:val="center"/>
        <w:rPr>
          <w:rFonts w:ascii="Calibri" w:eastAsia="SimSun" w:hAnsi="Calibri" w:cs="Calibri"/>
          <w:bCs/>
          <w:caps/>
          <w:color w:val="333399"/>
          <w:sz w:val="36"/>
          <w:szCs w:val="36"/>
          <w:u w:val="none"/>
          <w:lang w:eastAsia="ar-SA"/>
        </w:rPr>
      </w:pPr>
      <w:r w:rsidRPr="009F216E">
        <w:rPr>
          <w:rFonts w:ascii="Calibri" w:eastAsia="SimSun" w:hAnsi="Calibri" w:cs="Calibri"/>
          <w:bCs/>
          <w:caps/>
          <w:color w:val="333399"/>
          <w:sz w:val="36"/>
          <w:szCs w:val="36"/>
          <w:u w:val="none"/>
          <w:lang w:eastAsia="ar-SA"/>
        </w:rPr>
        <w:t xml:space="preserve">INSCRIPTION À LA VISITE </w:t>
      </w:r>
    </w:p>
    <w:p w14:paraId="746014BC" w14:textId="350C5FEA" w:rsidR="00AB235C" w:rsidRPr="00AB235C" w:rsidRDefault="00AB235C" w:rsidP="00AB235C">
      <w:pPr>
        <w:pStyle w:val="Titre2"/>
        <w:numPr>
          <w:ilvl w:val="0"/>
          <w:numId w:val="0"/>
        </w:numPr>
        <w:ind w:left="544" w:hanging="431"/>
        <w:contextualSpacing w:val="0"/>
        <w:jc w:val="center"/>
        <w:rPr>
          <w:rFonts w:ascii="Calibri" w:eastAsia="SimSun" w:hAnsi="Calibri" w:cs="Calibri"/>
          <w:bCs/>
          <w:caps/>
          <w:color w:val="auto"/>
          <w:sz w:val="36"/>
          <w:szCs w:val="36"/>
          <w:u w:val="none"/>
          <w:lang w:eastAsia="ar-SA"/>
        </w:rPr>
      </w:pPr>
      <w:r w:rsidRPr="00AB235C">
        <w:rPr>
          <w:rFonts w:ascii="Calibri" w:eastAsia="SimSun" w:hAnsi="Calibri" w:cs="Calibri"/>
          <w:bCs/>
          <w:caps/>
          <w:color w:val="auto"/>
          <w:sz w:val="36"/>
          <w:szCs w:val="36"/>
          <w:u w:val="none"/>
          <w:lang w:eastAsia="ar-SA"/>
        </w:rPr>
        <w:t>MARCHÉ 25M031-00L</w:t>
      </w:r>
    </w:p>
    <w:p w14:paraId="36C86861" w14:textId="77777777" w:rsidR="00AB235C" w:rsidRPr="00AB235C" w:rsidRDefault="00AB235C" w:rsidP="00AB235C">
      <w:pPr>
        <w:tabs>
          <w:tab w:val="right" w:leader="dot" w:pos="9072"/>
        </w:tabs>
        <w:spacing w:before="120"/>
        <w:rPr>
          <w:rFonts w:eastAsia="SimSun"/>
        </w:rPr>
      </w:pPr>
    </w:p>
    <w:p w14:paraId="526B204E" w14:textId="77777777" w:rsidR="007855B0" w:rsidRDefault="007855B0" w:rsidP="00AB235C">
      <w:pPr>
        <w:tabs>
          <w:tab w:val="right" w:leader="dot" w:pos="9072"/>
        </w:tabs>
        <w:spacing w:before="120"/>
        <w:rPr>
          <w:rFonts w:eastAsia="SimSun"/>
        </w:rPr>
      </w:pPr>
    </w:p>
    <w:p w14:paraId="1FEDE2F2" w14:textId="354DE1E6" w:rsidR="00BA313C" w:rsidRPr="00BA313C" w:rsidRDefault="00AB235C" w:rsidP="00BA313C">
      <w:pPr>
        <w:tabs>
          <w:tab w:val="right" w:leader="dot" w:pos="9072"/>
        </w:tabs>
        <w:spacing w:after="480"/>
        <w:rPr>
          <w:rFonts w:eastAsia="SimSun"/>
        </w:rPr>
      </w:pPr>
      <w:r w:rsidRPr="00AB235C">
        <w:rPr>
          <w:rFonts w:eastAsia="SimSun"/>
        </w:rPr>
        <w:t>Nom de la société</w:t>
      </w:r>
      <w:r w:rsidR="00BA313C">
        <w:rPr>
          <w:rFonts w:eastAsia="SimSun"/>
        </w:rPr>
        <w:t> :</w:t>
      </w:r>
      <w:r w:rsidRPr="00AB235C">
        <w:rPr>
          <w:rFonts w:eastAsia="SimSun"/>
        </w:rPr>
        <w:t xml:space="preserve"> </w:t>
      </w:r>
      <w:r w:rsidR="00BA313C">
        <w:rPr>
          <w:rFonts w:ascii="Calibri" w:eastAsia="Calibri" w:hAnsi="Calibri" w:cs="Calibri"/>
          <w:sz w:val="22"/>
          <w:szCs w:val="22"/>
          <w:lang w:eastAsia="en-US"/>
        </w:rPr>
        <w:fldChar w:fldCharType="begin">
          <w:ffData>
            <w:name w:val="Texte1"/>
            <w:enabled/>
            <w:calcOnExit w:val="0"/>
            <w:textInput/>
          </w:ffData>
        </w:fldChar>
      </w:r>
      <w:r w:rsidR="00BA313C">
        <w:rPr>
          <w:rFonts w:ascii="Calibri" w:eastAsia="Calibri" w:hAnsi="Calibri" w:cs="Calibri"/>
          <w:sz w:val="22"/>
          <w:szCs w:val="22"/>
          <w:lang w:eastAsia="en-US"/>
        </w:rPr>
        <w:instrText xml:space="preserve"> FORMTEXT </w:instrText>
      </w:r>
      <w:r w:rsidR="00BA313C">
        <w:rPr>
          <w:rFonts w:ascii="Calibri" w:eastAsia="Calibri" w:hAnsi="Calibri" w:cs="Calibri"/>
          <w:sz w:val="22"/>
          <w:szCs w:val="22"/>
          <w:lang w:eastAsia="en-US"/>
        </w:rPr>
      </w:r>
      <w:r w:rsidR="00BA313C">
        <w:rPr>
          <w:rFonts w:ascii="Calibri" w:eastAsia="Calibri" w:hAnsi="Calibri" w:cs="Calibri"/>
          <w:sz w:val="22"/>
          <w:szCs w:val="22"/>
          <w:lang w:eastAsia="en-US"/>
        </w:rPr>
        <w:fldChar w:fldCharType="separate"/>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sz w:val="22"/>
          <w:szCs w:val="22"/>
          <w:lang w:eastAsia="en-US"/>
        </w:rPr>
        <w:fldChar w:fldCharType="end"/>
      </w:r>
      <w:r w:rsidRPr="00AB235C">
        <w:rPr>
          <w:rFonts w:eastAsia="SimSun"/>
        </w:rPr>
        <w:tab/>
      </w:r>
    </w:p>
    <w:p w14:paraId="335EE68E" w14:textId="722B1359" w:rsidR="00AB235C" w:rsidRPr="00BA313C" w:rsidRDefault="00BA313C" w:rsidP="00BA313C">
      <w:pPr>
        <w:tabs>
          <w:tab w:val="right" w:leader="dot" w:pos="9072"/>
        </w:tabs>
        <w:spacing w:after="480"/>
        <w:rPr>
          <w:rFonts w:eastAsia="SimSun"/>
        </w:rPr>
      </w:pPr>
      <w:r>
        <w:rPr>
          <w:rFonts w:eastAsia="SimSun"/>
        </w:rPr>
        <w:t>Adresse :</w:t>
      </w:r>
      <w:r w:rsidRPr="00BA313C">
        <w:rPr>
          <w:rFonts w:ascii="Calibri" w:eastAsia="Calibri" w:hAnsi="Calibri" w:cs="Calibri"/>
          <w:sz w:val="22"/>
          <w:szCs w:val="22"/>
          <w:lang w:eastAsia="en-US"/>
        </w:rPr>
        <w:t xml:space="preserve"> </w:t>
      </w:r>
      <w:r>
        <w:rPr>
          <w:rFonts w:ascii="Calibri" w:eastAsia="Calibri" w:hAnsi="Calibri" w:cs="Calibri"/>
          <w:sz w:val="22"/>
          <w:szCs w:val="22"/>
          <w:lang w:eastAsia="en-US"/>
        </w:rPr>
        <w:fldChar w:fldCharType="begin">
          <w:ffData>
            <w:name w:val="Texte1"/>
            <w:enabled/>
            <w:calcOnExit w:val="0"/>
            <w:textInput/>
          </w:ffData>
        </w:fldChar>
      </w:r>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sz w:val="22"/>
          <w:szCs w:val="22"/>
          <w:lang w:eastAsia="en-US"/>
        </w:rPr>
        <w:fldChar w:fldCharType="end"/>
      </w:r>
      <w:r w:rsidR="00AB235C" w:rsidRPr="00AB235C">
        <w:rPr>
          <w:rFonts w:eastAsia="SimSun"/>
        </w:rPr>
        <w:tab/>
      </w:r>
    </w:p>
    <w:p w14:paraId="041078EC" w14:textId="2E6686E6" w:rsidR="00AB235C" w:rsidRPr="00BA313C" w:rsidRDefault="00AB235C" w:rsidP="00BA313C">
      <w:pPr>
        <w:tabs>
          <w:tab w:val="left" w:leader="dot" w:pos="9000"/>
        </w:tabs>
        <w:spacing w:after="480" w:line="276" w:lineRule="auto"/>
        <w:jc w:val="both"/>
        <w:rPr>
          <w:rFonts w:ascii="Calibri" w:eastAsia="Calibri" w:hAnsi="Calibri" w:cs="Calibri"/>
          <w:sz w:val="22"/>
          <w:szCs w:val="22"/>
          <w:lang w:eastAsia="en-US"/>
        </w:rPr>
      </w:pPr>
      <w:r w:rsidRPr="00AB235C">
        <w:rPr>
          <w:rFonts w:eastAsia="SimSun"/>
        </w:rPr>
        <w:t>Téléphone :</w:t>
      </w:r>
      <w:r w:rsidR="00BA313C" w:rsidRPr="00BA313C">
        <w:rPr>
          <w:rFonts w:ascii="Calibri" w:eastAsia="Calibri" w:hAnsi="Calibri" w:cs="Calibri"/>
          <w:sz w:val="22"/>
          <w:szCs w:val="22"/>
          <w:lang w:eastAsia="en-US"/>
        </w:rPr>
        <w:t xml:space="preserve"> </w:t>
      </w:r>
      <w:r w:rsidR="00BA313C">
        <w:rPr>
          <w:rFonts w:ascii="Calibri" w:eastAsia="Calibri" w:hAnsi="Calibri" w:cs="Calibri"/>
          <w:sz w:val="22"/>
          <w:szCs w:val="22"/>
          <w:lang w:eastAsia="en-US"/>
        </w:rPr>
        <w:fldChar w:fldCharType="begin">
          <w:ffData>
            <w:name w:val="Texte1"/>
            <w:enabled/>
            <w:calcOnExit w:val="0"/>
            <w:textInput/>
          </w:ffData>
        </w:fldChar>
      </w:r>
      <w:r w:rsidR="00BA313C">
        <w:rPr>
          <w:rFonts w:ascii="Calibri" w:eastAsia="Calibri" w:hAnsi="Calibri" w:cs="Calibri"/>
          <w:sz w:val="22"/>
          <w:szCs w:val="22"/>
          <w:lang w:eastAsia="en-US"/>
        </w:rPr>
        <w:instrText xml:space="preserve"> FORMTEXT </w:instrText>
      </w:r>
      <w:r w:rsidR="00BA313C">
        <w:rPr>
          <w:rFonts w:ascii="Calibri" w:eastAsia="Calibri" w:hAnsi="Calibri" w:cs="Calibri"/>
          <w:sz w:val="22"/>
          <w:szCs w:val="22"/>
          <w:lang w:eastAsia="en-US"/>
        </w:rPr>
      </w:r>
      <w:r w:rsidR="00BA313C">
        <w:rPr>
          <w:rFonts w:ascii="Calibri" w:eastAsia="Calibri" w:hAnsi="Calibri" w:cs="Calibri"/>
          <w:sz w:val="22"/>
          <w:szCs w:val="22"/>
          <w:lang w:eastAsia="en-US"/>
        </w:rPr>
        <w:fldChar w:fldCharType="separate"/>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sz w:val="22"/>
          <w:szCs w:val="22"/>
          <w:lang w:eastAsia="en-US"/>
        </w:rPr>
        <w:fldChar w:fldCharType="end"/>
      </w:r>
      <w:r w:rsidRPr="00AB235C">
        <w:rPr>
          <w:rFonts w:eastAsia="SimSun"/>
        </w:rPr>
        <w:tab/>
      </w:r>
    </w:p>
    <w:p w14:paraId="0F9FFF3D" w14:textId="280BB2A4" w:rsidR="00AB235C" w:rsidRPr="00BA313C" w:rsidRDefault="00AB235C" w:rsidP="00BA313C">
      <w:pPr>
        <w:tabs>
          <w:tab w:val="left" w:leader="dot" w:pos="9000"/>
        </w:tabs>
        <w:spacing w:after="480" w:line="276" w:lineRule="auto"/>
        <w:jc w:val="both"/>
        <w:rPr>
          <w:rFonts w:ascii="Calibri" w:eastAsia="Calibri" w:hAnsi="Calibri" w:cs="Calibri"/>
          <w:sz w:val="22"/>
          <w:szCs w:val="22"/>
          <w:lang w:eastAsia="en-US"/>
        </w:rPr>
      </w:pPr>
      <w:r w:rsidRPr="00AB235C">
        <w:rPr>
          <w:rFonts w:eastAsia="SimSun"/>
        </w:rPr>
        <w:t>Mail :</w:t>
      </w:r>
      <w:r w:rsidR="00BA313C" w:rsidRPr="00BA313C">
        <w:rPr>
          <w:rFonts w:ascii="Calibri" w:eastAsia="Calibri" w:hAnsi="Calibri" w:cs="Calibri"/>
          <w:sz w:val="22"/>
          <w:szCs w:val="22"/>
          <w:lang w:eastAsia="en-US"/>
        </w:rPr>
        <w:t xml:space="preserve"> </w:t>
      </w:r>
      <w:r w:rsidR="00BA313C">
        <w:rPr>
          <w:rFonts w:ascii="Calibri" w:eastAsia="Calibri" w:hAnsi="Calibri" w:cs="Calibri"/>
          <w:sz w:val="22"/>
          <w:szCs w:val="22"/>
          <w:lang w:eastAsia="en-US"/>
        </w:rPr>
        <w:fldChar w:fldCharType="begin">
          <w:ffData>
            <w:name w:val="Texte1"/>
            <w:enabled/>
            <w:calcOnExit w:val="0"/>
            <w:textInput/>
          </w:ffData>
        </w:fldChar>
      </w:r>
      <w:r w:rsidR="00BA313C">
        <w:rPr>
          <w:rFonts w:ascii="Calibri" w:eastAsia="Calibri" w:hAnsi="Calibri" w:cs="Calibri"/>
          <w:sz w:val="22"/>
          <w:szCs w:val="22"/>
          <w:lang w:eastAsia="en-US"/>
        </w:rPr>
        <w:instrText xml:space="preserve"> FORMTEXT </w:instrText>
      </w:r>
      <w:r w:rsidR="00BA313C">
        <w:rPr>
          <w:rFonts w:ascii="Calibri" w:eastAsia="Calibri" w:hAnsi="Calibri" w:cs="Calibri"/>
          <w:sz w:val="22"/>
          <w:szCs w:val="22"/>
          <w:lang w:eastAsia="en-US"/>
        </w:rPr>
      </w:r>
      <w:r w:rsidR="00BA313C">
        <w:rPr>
          <w:rFonts w:ascii="Calibri" w:eastAsia="Calibri" w:hAnsi="Calibri" w:cs="Calibri"/>
          <w:sz w:val="22"/>
          <w:szCs w:val="22"/>
          <w:lang w:eastAsia="en-US"/>
        </w:rPr>
        <w:fldChar w:fldCharType="separate"/>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noProof/>
          <w:sz w:val="22"/>
          <w:szCs w:val="22"/>
          <w:lang w:eastAsia="en-US"/>
        </w:rPr>
        <w:t> </w:t>
      </w:r>
      <w:r w:rsidR="00BA313C">
        <w:rPr>
          <w:rFonts w:ascii="Calibri" w:eastAsia="Calibri" w:hAnsi="Calibri" w:cs="Calibri"/>
          <w:sz w:val="22"/>
          <w:szCs w:val="22"/>
          <w:lang w:eastAsia="en-US"/>
        </w:rPr>
        <w:fldChar w:fldCharType="end"/>
      </w:r>
      <w:r w:rsidRPr="00AB235C">
        <w:rPr>
          <w:rFonts w:eastAsia="SimSun"/>
        </w:rPr>
        <w:tab/>
      </w:r>
    </w:p>
    <w:p w14:paraId="080F7818" w14:textId="6D98CFCF" w:rsidR="00AB235C" w:rsidRPr="00AB235C" w:rsidRDefault="00AB235C" w:rsidP="00AB235C">
      <w:pPr>
        <w:tabs>
          <w:tab w:val="left" w:leader="dot" w:pos="9180"/>
        </w:tabs>
        <w:spacing w:before="120"/>
        <w:jc w:val="both"/>
        <w:rPr>
          <w:rFonts w:eastAsia="SimSun"/>
          <w:sz w:val="20"/>
        </w:rPr>
      </w:pPr>
    </w:p>
    <w:p w14:paraId="57288061" w14:textId="77777777" w:rsidR="007855B0" w:rsidRDefault="007855B0" w:rsidP="00AB235C">
      <w:pPr>
        <w:tabs>
          <w:tab w:val="right" w:leader="dot" w:pos="9072"/>
        </w:tabs>
        <w:spacing w:before="120"/>
        <w:jc w:val="center"/>
        <w:rPr>
          <w:rFonts w:eastAsia="SimSun"/>
          <w:b/>
          <w:bCs/>
          <w:color w:val="FF0000"/>
          <w:sz w:val="22"/>
          <w:szCs w:val="22"/>
        </w:rPr>
      </w:pPr>
    </w:p>
    <w:p w14:paraId="547EEC49" w14:textId="41CC56BE" w:rsidR="00AB235C" w:rsidRPr="00AB235C" w:rsidRDefault="00AB235C" w:rsidP="00AB235C">
      <w:pPr>
        <w:tabs>
          <w:tab w:val="right" w:leader="dot" w:pos="9072"/>
        </w:tabs>
        <w:spacing w:before="120"/>
        <w:jc w:val="center"/>
        <w:rPr>
          <w:rFonts w:eastAsia="SimSun"/>
          <w:b/>
          <w:bCs/>
          <w:color w:val="FF0000"/>
          <w:sz w:val="22"/>
          <w:szCs w:val="22"/>
        </w:rPr>
      </w:pPr>
      <w:r w:rsidRPr="00AB235C">
        <w:rPr>
          <w:rFonts w:eastAsia="SimSun"/>
          <w:b/>
          <w:bCs/>
          <w:color w:val="FF0000"/>
          <w:sz w:val="22"/>
          <w:szCs w:val="22"/>
        </w:rPr>
        <w:t>IMPORTANT : MESURES DE SÉCURITÉ*</w:t>
      </w:r>
    </w:p>
    <w:p w14:paraId="243B95DF" w14:textId="77777777" w:rsidR="00AB235C" w:rsidRPr="00AB235C" w:rsidRDefault="00AB235C" w:rsidP="00AB235C">
      <w:pPr>
        <w:tabs>
          <w:tab w:val="right" w:leader="dot" w:pos="9072"/>
        </w:tabs>
        <w:spacing w:before="120"/>
        <w:jc w:val="both"/>
        <w:rPr>
          <w:rFonts w:eastAsia="SimSun"/>
          <w:b/>
          <w:color w:val="FF0000"/>
          <w:sz w:val="22"/>
          <w:szCs w:val="22"/>
        </w:rPr>
      </w:pPr>
      <w:r w:rsidRPr="002114D0">
        <w:rPr>
          <w:rFonts w:eastAsia="SimSun"/>
          <w:b/>
          <w:sz w:val="22"/>
          <w:szCs w:val="22"/>
        </w:rPr>
        <w:t xml:space="preserve">Noms des personnes, </w:t>
      </w:r>
      <w:r w:rsidRPr="002114D0">
        <w:rPr>
          <w:rFonts w:eastAsia="SimSun"/>
          <w:b/>
          <w:sz w:val="22"/>
          <w:szCs w:val="22"/>
          <w:u w:val="single"/>
        </w:rPr>
        <w:t>en nombre inférieur ou égal à 2</w:t>
      </w:r>
      <w:r w:rsidRPr="002114D0">
        <w:rPr>
          <w:rFonts w:eastAsia="SimSun"/>
          <w:b/>
          <w:sz w:val="22"/>
          <w:szCs w:val="22"/>
        </w:rPr>
        <w:t xml:space="preserve">, qui effectueront la visite </w:t>
      </w:r>
      <w:r w:rsidRPr="002114D0">
        <w:rPr>
          <w:rFonts w:eastAsia="SimSun"/>
          <w:b/>
          <w:color w:val="FF0000"/>
          <w:sz w:val="22"/>
          <w:szCs w:val="22"/>
        </w:rPr>
        <w:t>(joindre une copie de la</w:t>
      </w:r>
      <w:r w:rsidRPr="00AB235C">
        <w:rPr>
          <w:rFonts w:eastAsia="SimSun"/>
          <w:b/>
          <w:color w:val="FF0000"/>
          <w:sz w:val="22"/>
          <w:szCs w:val="22"/>
        </w:rPr>
        <w:t xml:space="preserve"> carte d’identité ou du passeport) :</w:t>
      </w:r>
    </w:p>
    <w:p w14:paraId="70569679" w14:textId="6DDAEF3E" w:rsidR="00AB235C" w:rsidRPr="00AB235C" w:rsidRDefault="00BA313C" w:rsidP="00AB235C">
      <w:pPr>
        <w:tabs>
          <w:tab w:val="right" w:leader="dot" w:pos="9072"/>
        </w:tabs>
        <w:spacing w:before="120"/>
        <w:jc w:val="both"/>
        <w:rPr>
          <w:rFonts w:eastAsia="SimSun"/>
          <w:sz w:val="22"/>
          <w:szCs w:val="22"/>
        </w:rPr>
      </w:pPr>
      <w:r>
        <w:rPr>
          <w:rFonts w:ascii="Calibri" w:eastAsia="Calibri" w:hAnsi="Calibri" w:cs="Calibri"/>
          <w:sz w:val="22"/>
          <w:szCs w:val="22"/>
          <w:lang w:eastAsia="en-US"/>
        </w:rPr>
        <w:fldChar w:fldCharType="begin">
          <w:ffData>
            <w:name w:val="Texte1"/>
            <w:enabled/>
            <w:calcOnExit w:val="0"/>
            <w:textInput/>
          </w:ffData>
        </w:fldChar>
      </w:r>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sz w:val="22"/>
          <w:szCs w:val="22"/>
          <w:lang w:eastAsia="en-US"/>
        </w:rPr>
        <w:fldChar w:fldCharType="end"/>
      </w:r>
      <w:r w:rsidR="00AB235C" w:rsidRPr="00AB235C">
        <w:rPr>
          <w:rFonts w:eastAsia="SimSun"/>
          <w:sz w:val="22"/>
          <w:szCs w:val="22"/>
        </w:rPr>
        <w:tab/>
      </w:r>
    </w:p>
    <w:p w14:paraId="44D7955F" w14:textId="7D4476F5" w:rsidR="00AB235C" w:rsidRPr="00AB235C" w:rsidRDefault="00AB235C" w:rsidP="00AB235C">
      <w:pPr>
        <w:tabs>
          <w:tab w:val="right" w:leader="dot" w:pos="9072"/>
        </w:tabs>
        <w:spacing w:before="120"/>
        <w:jc w:val="both"/>
        <w:rPr>
          <w:rFonts w:eastAsia="SimSun"/>
          <w:b/>
          <w:sz w:val="22"/>
          <w:szCs w:val="22"/>
        </w:rPr>
      </w:pPr>
      <w:r w:rsidRPr="00AB235C">
        <w:rPr>
          <w:rFonts w:eastAsia="SimSun"/>
          <w:b/>
          <w:sz w:val="22"/>
          <w:szCs w:val="22"/>
        </w:rPr>
        <w:t>Date choisie pour la visite :</w:t>
      </w:r>
      <w:r w:rsidR="007855B0" w:rsidRPr="00AB235C">
        <w:rPr>
          <w:rFonts w:eastAsia="SimSun"/>
          <w:b/>
          <w:sz w:val="22"/>
          <w:szCs w:val="22"/>
        </w:rPr>
        <w:t xml:space="preserve"> </w:t>
      </w:r>
    </w:p>
    <w:p w14:paraId="1D8A2944" w14:textId="02B87FA5" w:rsidR="00AB235C" w:rsidRPr="00AB235C" w:rsidRDefault="00BA313C" w:rsidP="00AB235C">
      <w:pPr>
        <w:tabs>
          <w:tab w:val="right" w:leader="dot" w:pos="9072"/>
        </w:tabs>
        <w:spacing w:before="120"/>
        <w:jc w:val="both"/>
        <w:rPr>
          <w:rFonts w:eastAsia="SimSun"/>
          <w:sz w:val="22"/>
          <w:szCs w:val="22"/>
        </w:rPr>
      </w:pPr>
      <w:r>
        <w:rPr>
          <w:rFonts w:ascii="Calibri" w:eastAsia="Calibri" w:hAnsi="Calibri" w:cs="Calibri"/>
          <w:sz w:val="22"/>
          <w:szCs w:val="22"/>
          <w:lang w:eastAsia="en-US"/>
        </w:rPr>
        <w:fldChar w:fldCharType="begin">
          <w:ffData>
            <w:name w:val="Texte1"/>
            <w:enabled/>
            <w:calcOnExit w:val="0"/>
            <w:textInput/>
          </w:ffData>
        </w:fldChar>
      </w:r>
      <w:r>
        <w:rPr>
          <w:rFonts w:ascii="Calibri" w:eastAsia="Calibri" w:hAnsi="Calibri" w:cs="Calibri"/>
          <w:sz w:val="22"/>
          <w:szCs w:val="22"/>
          <w:lang w:eastAsia="en-US"/>
        </w:rPr>
        <w:instrText xml:space="preserve"> FORMTEXT </w:instrText>
      </w:r>
      <w:r>
        <w:rPr>
          <w:rFonts w:ascii="Calibri" w:eastAsia="Calibri" w:hAnsi="Calibri" w:cs="Calibri"/>
          <w:sz w:val="22"/>
          <w:szCs w:val="22"/>
          <w:lang w:eastAsia="en-US"/>
        </w:rPr>
      </w:r>
      <w:r>
        <w:rPr>
          <w:rFonts w:ascii="Calibri" w:eastAsia="Calibri" w:hAnsi="Calibri" w:cs="Calibri"/>
          <w:sz w:val="22"/>
          <w:szCs w:val="22"/>
          <w:lang w:eastAsia="en-US"/>
        </w:rPr>
        <w:fldChar w:fldCharType="separate"/>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noProof/>
          <w:sz w:val="22"/>
          <w:szCs w:val="22"/>
          <w:lang w:eastAsia="en-US"/>
        </w:rPr>
        <w:t> </w:t>
      </w:r>
      <w:r>
        <w:rPr>
          <w:rFonts w:ascii="Calibri" w:eastAsia="Calibri" w:hAnsi="Calibri" w:cs="Calibri"/>
          <w:sz w:val="22"/>
          <w:szCs w:val="22"/>
          <w:lang w:eastAsia="en-US"/>
        </w:rPr>
        <w:fldChar w:fldCharType="end"/>
      </w:r>
      <w:r w:rsidR="00AB235C" w:rsidRPr="00AB235C">
        <w:rPr>
          <w:rFonts w:eastAsia="SimSun"/>
          <w:sz w:val="22"/>
          <w:szCs w:val="22"/>
        </w:rPr>
        <w:tab/>
      </w:r>
    </w:p>
    <w:p w14:paraId="71824DE1" w14:textId="77777777" w:rsidR="00D81356" w:rsidRDefault="00AB235C" w:rsidP="00AB235C">
      <w:pPr>
        <w:pBdr>
          <w:top w:val="single" w:sz="4" w:space="9" w:color="auto"/>
          <w:left w:val="single" w:sz="4" w:space="4" w:color="auto"/>
          <w:bottom w:val="single" w:sz="4" w:space="11" w:color="auto"/>
          <w:right w:val="single" w:sz="4" w:space="4" w:color="auto"/>
        </w:pBdr>
        <w:tabs>
          <w:tab w:val="right" w:leader="dot" w:pos="9072"/>
        </w:tabs>
        <w:spacing w:before="120"/>
        <w:jc w:val="center"/>
        <w:rPr>
          <w:rFonts w:eastAsia="SimSun"/>
          <w:b/>
          <w:color w:val="FF0000"/>
          <w:sz w:val="22"/>
          <w:szCs w:val="22"/>
        </w:rPr>
      </w:pPr>
      <w:r w:rsidRPr="00AB235C">
        <w:rPr>
          <w:rFonts w:eastAsia="SimSun"/>
          <w:b/>
          <w:sz w:val="22"/>
          <w:szCs w:val="22"/>
        </w:rPr>
        <w:t xml:space="preserve">À COMPLÉTER INTÉGRALEMENT ET À RETOURNER </w:t>
      </w:r>
      <w:r w:rsidRPr="00AB235C">
        <w:rPr>
          <w:rFonts w:eastAsia="SimSun"/>
          <w:b/>
          <w:sz w:val="22"/>
          <w:szCs w:val="22"/>
        </w:rPr>
        <w:br/>
      </w:r>
      <w:r w:rsidRPr="00AB235C">
        <w:rPr>
          <w:rFonts w:eastAsia="SimSun"/>
          <w:b/>
          <w:color w:val="FF0000"/>
          <w:sz w:val="22"/>
          <w:szCs w:val="22"/>
        </w:rPr>
        <w:t xml:space="preserve">AU PLUS TARD le </w:t>
      </w:r>
      <w:r w:rsidR="002114D0">
        <w:rPr>
          <w:rFonts w:eastAsia="SimSun"/>
          <w:b/>
          <w:color w:val="FF0000"/>
          <w:sz w:val="22"/>
          <w:szCs w:val="22"/>
        </w:rPr>
        <w:t>4</w:t>
      </w:r>
      <w:r w:rsidRPr="00AB235C">
        <w:rPr>
          <w:rFonts w:eastAsia="SimSun"/>
          <w:b/>
          <w:color w:val="FF0000"/>
          <w:sz w:val="22"/>
          <w:szCs w:val="22"/>
          <w:vertAlign w:val="superscript"/>
        </w:rPr>
        <w:t>e</w:t>
      </w:r>
      <w:r w:rsidRPr="00AB235C">
        <w:rPr>
          <w:rFonts w:eastAsia="SimSun"/>
          <w:b/>
          <w:color w:val="FF0000"/>
          <w:sz w:val="22"/>
          <w:szCs w:val="22"/>
        </w:rPr>
        <w:t xml:space="preserve"> JOUR OUVRÉ AVANT LA VISITE (</w:t>
      </w:r>
      <w:r w:rsidRPr="00AB235C">
        <w:rPr>
          <w:rFonts w:eastAsia="SimSun"/>
          <w:b/>
          <w:i/>
          <w:color w:val="FF0000"/>
          <w:sz w:val="22"/>
          <w:szCs w:val="22"/>
        </w:rPr>
        <w:t>du lundi au vendredi</w:t>
      </w:r>
      <w:r w:rsidRPr="00AB235C">
        <w:rPr>
          <w:rFonts w:eastAsia="SimSun"/>
          <w:b/>
          <w:color w:val="FF0000"/>
          <w:sz w:val="22"/>
          <w:szCs w:val="22"/>
        </w:rPr>
        <w:t xml:space="preserve">) </w:t>
      </w:r>
    </w:p>
    <w:p w14:paraId="5E8CAEA1" w14:textId="45DD75E3" w:rsidR="00D81356" w:rsidRDefault="00D81356" w:rsidP="00D81356">
      <w:pPr>
        <w:pBdr>
          <w:top w:val="single" w:sz="4" w:space="9" w:color="auto"/>
          <w:left w:val="single" w:sz="4" w:space="4" w:color="auto"/>
          <w:bottom w:val="single" w:sz="4" w:space="11" w:color="auto"/>
          <w:right w:val="single" w:sz="4" w:space="4" w:color="auto"/>
        </w:pBdr>
        <w:tabs>
          <w:tab w:val="right" w:leader="dot" w:pos="9072"/>
        </w:tabs>
        <w:spacing w:before="120"/>
        <w:jc w:val="center"/>
        <w:rPr>
          <w:rFonts w:eastAsia="SimSun"/>
          <w:b/>
          <w:sz w:val="22"/>
          <w:szCs w:val="22"/>
        </w:rPr>
      </w:pPr>
      <w:proofErr w:type="gramStart"/>
      <w:r w:rsidRPr="00D81356">
        <w:rPr>
          <w:rFonts w:eastAsia="SimSun"/>
          <w:b/>
          <w:sz w:val="22"/>
          <w:szCs w:val="22"/>
        </w:rPr>
        <w:t>par</w:t>
      </w:r>
      <w:proofErr w:type="gramEnd"/>
      <w:r w:rsidRPr="00D81356">
        <w:rPr>
          <w:rFonts w:eastAsia="SimSun"/>
          <w:b/>
          <w:sz w:val="22"/>
          <w:szCs w:val="22"/>
        </w:rPr>
        <w:t xml:space="preserve"> courriel aux adresses suivantes :  </w:t>
      </w:r>
    </w:p>
    <w:p w14:paraId="1108C9CD" w14:textId="77777777" w:rsidR="00D81356" w:rsidRPr="00D81356" w:rsidRDefault="00D81356" w:rsidP="00D81356">
      <w:pPr>
        <w:pBdr>
          <w:top w:val="single" w:sz="4" w:space="9" w:color="auto"/>
          <w:left w:val="single" w:sz="4" w:space="4" w:color="auto"/>
          <w:bottom w:val="single" w:sz="4" w:space="11" w:color="auto"/>
          <w:right w:val="single" w:sz="4" w:space="4" w:color="auto"/>
        </w:pBdr>
        <w:tabs>
          <w:tab w:val="right" w:leader="dot" w:pos="9072"/>
        </w:tabs>
        <w:spacing w:before="120"/>
        <w:jc w:val="center"/>
        <w:rPr>
          <w:rStyle w:val="Lienhypertexte"/>
        </w:rPr>
      </w:pPr>
      <w:r w:rsidRPr="00D81356">
        <w:rPr>
          <w:rStyle w:val="Lienhypertexte"/>
        </w:rPr>
        <w:t xml:space="preserve">agran@assemblee-nationale.fr </w:t>
      </w:r>
    </w:p>
    <w:p w14:paraId="5C007269" w14:textId="19326FC1" w:rsidR="00D81356" w:rsidRPr="00D81356" w:rsidRDefault="00D81356" w:rsidP="00D81356">
      <w:pPr>
        <w:pBdr>
          <w:top w:val="single" w:sz="4" w:space="9" w:color="auto"/>
          <w:left w:val="single" w:sz="4" w:space="4" w:color="auto"/>
          <w:bottom w:val="single" w:sz="4" w:space="11" w:color="auto"/>
          <w:right w:val="single" w:sz="4" w:space="4" w:color="auto"/>
        </w:pBdr>
        <w:tabs>
          <w:tab w:val="right" w:leader="dot" w:pos="9072"/>
        </w:tabs>
        <w:spacing w:before="120"/>
        <w:jc w:val="center"/>
        <w:rPr>
          <w:rStyle w:val="Lienhypertexte"/>
        </w:rPr>
      </w:pPr>
      <w:proofErr w:type="gramStart"/>
      <w:r w:rsidRPr="00D81356">
        <w:rPr>
          <w:rStyle w:val="Lienhypertexte"/>
        </w:rPr>
        <w:t>et</w:t>
      </w:r>
      <w:proofErr w:type="gramEnd"/>
      <w:r w:rsidRPr="00D81356">
        <w:rPr>
          <w:rStyle w:val="Lienhypertexte"/>
        </w:rPr>
        <w:t xml:space="preserve"> Jean-Philippe.Gueriaux@assemblee-nationale.fr</w:t>
      </w:r>
    </w:p>
    <w:p w14:paraId="5041BA3D" w14:textId="77777777" w:rsidR="00AB235C" w:rsidRPr="00AB235C" w:rsidRDefault="00AB235C" w:rsidP="00AB235C">
      <w:pPr>
        <w:spacing w:before="120"/>
        <w:jc w:val="center"/>
        <w:rPr>
          <w:rFonts w:eastAsia="SimSun"/>
          <w:i/>
          <w:iCs/>
          <w:sz w:val="22"/>
          <w:szCs w:val="22"/>
          <w:lang w:eastAsia="ar-SA"/>
        </w:rPr>
      </w:pPr>
    </w:p>
    <w:p w14:paraId="04928BCF" w14:textId="77777777" w:rsidR="00AB235C" w:rsidRPr="00AB235C" w:rsidRDefault="00AB235C" w:rsidP="00AB235C">
      <w:pPr>
        <w:spacing w:before="120"/>
        <w:jc w:val="center"/>
        <w:rPr>
          <w:rFonts w:eastAsia="SimSun"/>
          <w:sz w:val="22"/>
          <w:szCs w:val="22"/>
          <w:lang w:eastAsia="ar-SA"/>
        </w:rPr>
      </w:pPr>
      <w:r w:rsidRPr="00AB235C">
        <w:rPr>
          <w:rFonts w:eastAsia="SimSun"/>
          <w:i/>
          <w:iCs/>
          <w:sz w:val="22"/>
          <w:szCs w:val="22"/>
          <w:lang w:eastAsia="ar-SA"/>
        </w:rPr>
        <w:t>Toutes les demandes de renseignement relatif aux modalités de visite doivent être adressées sur le profil acheteur.</w:t>
      </w:r>
      <w:r w:rsidRPr="00AB235C">
        <w:rPr>
          <w:rFonts w:eastAsia="SimSun"/>
          <w:sz w:val="22"/>
          <w:szCs w:val="22"/>
          <w:lang w:eastAsia="ar-SA"/>
        </w:rPr>
        <w:t xml:space="preserve"> </w:t>
      </w:r>
    </w:p>
    <w:p w14:paraId="050A28EB" w14:textId="77777777" w:rsidR="00AB235C" w:rsidRPr="00AB235C" w:rsidRDefault="00AB235C" w:rsidP="00AB235C">
      <w:pPr>
        <w:tabs>
          <w:tab w:val="right" w:leader="dot" w:pos="9072"/>
        </w:tabs>
        <w:spacing w:before="120"/>
        <w:jc w:val="center"/>
        <w:rPr>
          <w:rFonts w:eastAsia="SimSun"/>
          <w:b/>
          <w:sz w:val="22"/>
          <w:szCs w:val="22"/>
        </w:rPr>
      </w:pPr>
    </w:p>
    <w:p w14:paraId="0DC9E279" w14:textId="6546B8C8" w:rsidR="00612762" w:rsidRDefault="00AB235C" w:rsidP="002C7F55">
      <w:pPr>
        <w:tabs>
          <w:tab w:val="right" w:leader="dot" w:pos="9072"/>
        </w:tabs>
        <w:spacing w:before="120"/>
        <w:jc w:val="center"/>
        <w:rPr>
          <w:rFonts w:ascii="Calibri" w:eastAsia="SimSun" w:hAnsi="Calibri" w:cs="Calibri"/>
          <w:b/>
          <w:bCs/>
          <w:caps/>
          <w:color w:val="333399"/>
          <w:sz w:val="36"/>
          <w:szCs w:val="36"/>
          <w:lang w:eastAsia="ar-SA"/>
        </w:rPr>
      </w:pPr>
      <w:r w:rsidRPr="00AB235C">
        <w:rPr>
          <w:rFonts w:eastAsia="SimSun"/>
          <w:b/>
          <w:sz w:val="22"/>
          <w:szCs w:val="22"/>
        </w:rPr>
        <w:t>* les personnes n’ayant pas respecté ces consignes se verront refuser l’accès.</w:t>
      </w:r>
      <w:r w:rsidR="00612762">
        <w:rPr>
          <w:rFonts w:ascii="Calibri" w:eastAsia="SimSun" w:hAnsi="Calibri" w:cs="Calibri"/>
          <w:bCs/>
          <w:color w:val="333399"/>
          <w:sz w:val="36"/>
          <w:szCs w:val="36"/>
          <w:lang w:eastAsia="ar-SA"/>
        </w:rPr>
        <w:br w:type="page"/>
      </w:r>
    </w:p>
    <w:p w14:paraId="041F9868" w14:textId="704B4EC0" w:rsidR="00341699" w:rsidRPr="009F216E" w:rsidRDefault="00341699" w:rsidP="00EE7D31">
      <w:pPr>
        <w:pStyle w:val="Titre1"/>
        <w:rPr>
          <w:rFonts w:ascii="Calibri" w:eastAsia="SimSun" w:hAnsi="Calibri" w:cs="Calibri"/>
          <w:bCs/>
          <w:color w:val="333399"/>
          <w:sz w:val="36"/>
          <w:szCs w:val="36"/>
          <w:lang w:eastAsia="ar-SA"/>
        </w:rPr>
      </w:pPr>
      <w:r w:rsidRPr="009F216E">
        <w:rPr>
          <w:rFonts w:ascii="Calibri" w:eastAsia="SimSun" w:hAnsi="Calibri" w:cs="Calibri"/>
          <w:bCs/>
          <w:color w:val="333399"/>
          <w:sz w:val="36"/>
          <w:szCs w:val="36"/>
          <w:lang w:eastAsia="ar-SA"/>
        </w:rPr>
        <w:lastRenderedPageBreak/>
        <w:t xml:space="preserve">ANNEXE </w:t>
      </w:r>
      <w:r w:rsidR="002C7F55">
        <w:rPr>
          <w:rFonts w:ascii="Calibri" w:eastAsia="SimSun" w:hAnsi="Calibri" w:cs="Calibri"/>
          <w:bCs/>
          <w:color w:val="333399"/>
          <w:sz w:val="36"/>
          <w:szCs w:val="36"/>
          <w:lang w:eastAsia="ar-SA"/>
        </w:rPr>
        <w:t>4</w:t>
      </w:r>
    </w:p>
    <w:p w14:paraId="4B267BA3" w14:textId="77777777" w:rsidR="00341699" w:rsidRPr="00373A0F" w:rsidRDefault="00341699" w:rsidP="00EE7D31">
      <w:pPr>
        <w:pStyle w:val="Titre1"/>
        <w:rPr>
          <w:szCs w:val="24"/>
        </w:rPr>
      </w:pPr>
      <w:r w:rsidRPr="009F216E">
        <w:rPr>
          <w:rFonts w:ascii="Calibri" w:eastAsia="SimSun" w:hAnsi="Calibri" w:cs="Calibri"/>
          <w:bCs/>
          <w:color w:val="333399"/>
          <w:sz w:val="36"/>
          <w:szCs w:val="36"/>
          <w:lang w:eastAsia="ar-SA"/>
        </w:rPr>
        <w:t>CRITÈRES DE JUGEMENT DES OFFRES</w:t>
      </w:r>
      <w:r w:rsidRPr="00211318">
        <w:t xml:space="preserve"> </w:t>
      </w:r>
      <w:r w:rsidRPr="00211318">
        <w:br/>
      </w:r>
    </w:p>
    <w:p w14:paraId="14994C1A" w14:textId="3818300C" w:rsidR="001B25CE" w:rsidRDefault="003D2444" w:rsidP="001B25CE">
      <w:pPr>
        <w:spacing w:before="120"/>
        <w:jc w:val="both"/>
        <w:rPr>
          <w:rFonts w:ascii="Arial" w:hAnsi="Arial" w:cs="Arial"/>
          <w:sz w:val="20"/>
        </w:rPr>
      </w:pPr>
      <w:r w:rsidRPr="006A5C17">
        <w:rPr>
          <w:rFonts w:ascii="Arial" w:hAnsi="Arial" w:cs="Arial"/>
          <w:sz w:val="20"/>
        </w:rPr>
        <w:t>Le marché sera attribué au candidat qui aura remis l’offre économiquement la plus avantageuse, appréciée en fonction des critères pondérés dans les conditions définies ci-dessous :</w:t>
      </w:r>
    </w:p>
    <w:p w14:paraId="67457349" w14:textId="21E16A0B" w:rsidR="00133537" w:rsidRDefault="00133537" w:rsidP="00EE66F5"/>
    <w:p w14:paraId="7B217A9A" w14:textId="77777777" w:rsidR="00133537" w:rsidRPr="00133537" w:rsidRDefault="00133537" w:rsidP="00133537">
      <w:pPr>
        <w:spacing w:after="120"/>
        <w:rPr>
          <w:rFonts w:ascii="Arial" w:hAnsi="Arial" w:cs="Arial"/>
          <w:sz w:val="20"/>
        </w:rPr>
      </w:pPr>
      <w:r w:rsidRPr="00133537">
        <w:rPr>
          <w:rFonts w:ascii="Arial" w:hAnsi="Arial" w:cs="Arial"/>
          <w:sz w:val="20"/>
        </w:rPr>
        <w:t>Les critères de jugement des offres sont les suivants :</w:t>
      </w:r>
    </w:p>
    <w:p w14:paraId="4E6961CD" w14:textId="77777777" w:rsidR="00133537" w:rsidRPr="00133537" w:rsidRDefault="00133537" w:rsidP="00133537">
      <w:pPr>
        <w:rPr>
          <w:rFonts w:eastAsia="SimSun"/>
          <w:i/>
          <w:sz w:val="12"/>
          <w:szCs w:val="12"/>
          <w:u w:val="single"/>
        </w:rPr>
      </w:pPr>
    </w:p>
    <w:tbl>
      <w:tblPr>
        <w:tblStyle w:val="TableauGrille4-Accentuation1"/>
        <w:tblW w:w="96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560"/>
      </w:tblGrid>
      <w:tr w:rsidR="00133537" w:rsidRPr="00812EFE" w14:paraId="5E582879" w14:textId="77777777" w:rsidTr="00EF0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tcBorders>
              <w:right w:val="single" w:sz="4" w:space="0" w:color="auto"/>
            </w:tcBorders>
            <w:shd w:val="clear" w:color="auto" w:fill="92CDDC" w:themeFill="accent5" w:themeFillTint="99"/>
            <w:vAlign w:val="center"/>
            <w:hideMark/>
          </w:tcPr>
          <w:p w14:paraId="3BD9D90E" w14:textId="77777777" w:rsidR="00133537" w:rsidRPr="00812EFE" w:rsidRDefault="00133537" w:rsidP="00133537">
            <w:pPr>
              <w:spacing w:before="120" w:after="120"/>
              <w:ind w:firstLine="174"/>
              <w:jc w:val="center"/>
              <w:rPr>
                <w:sz w:val="20"/>
                <w:szCs w:val="20"/>
              </w:rPr>
            </w:pPr>
            <w:r w:rsidRPr="00812EFE">
              <w:rPr>
                <w:sz w:val="22"/>
                <w:szCs w:val="20"/>
              </w:rPr>
              <w:t>Critères d’attribution de l’offre</w:t>
            </w:r>
          </w:p>
        </w:tc>
        <w:tc>
          <w:tcPr>
            <w:tcW w:w="156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14:paraId="2F68B0EC" w14:textId="77777777" w:rsidR="00133537" w:rsidRPr="00812EFE" w:rsidRDefault="00133537" w:rsidP="00133537">
            <w:pPr>
              <w:spacing w:before="40" w:after="40"/>
              <w:jc w:val="center"/>
              <w:cnfStyle w:val="100000000000" w:firstRow="1" w:lastRow="0" w:firstColumn="0" w:lastColumn="0" w:oddVBand="0" w:evenVBand="0" w:oddHBand="0" w:evenHBand="0" w:firstRowFirstColumn="0" w:firstRowLastColumn="0" w:lastRowFirstColumn="0" w:lastRowLastColumn="0"/>
              <w:rPr>
                <w:sz w:val="22"/>
                <w:szCs w:val="20"/>
              </w:rPr>
            </w:pPr>
            <w:r w:rsidRPr="00812EFE">
              <w:rPr>
                <w:sz w:val="22"/>
                <w:szCs w:val="20"/>
              </w:rPr>
              <w:t>Coefficient de pondération</w:t>
            </w:r>
          </w:p>
        </w:tc>
      </w:tr>
      <w:tr w:rsidR="00133537" w:rsidRPr="00812EFE" w14:paraId="368D9BFB" w14:textId="77777777" w:rsidTr="00EF06EF">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8046" w:type="dxa"/>
            <w:shd w:val="clear" w:color="auto" w:fill="auto"/>
            <w:vAlign w:val="center"/>
            <w:hideMark/>
          </w:tcPr>
          <w:p w14:paraId="77158285" w14:textId="77777777" w:rsidR="00133537" w:rsidRPr="00812EFE" w:rsidRDefault="00133537" w:rsidP="00133537">
            <w:pPr>
              <w:numPr>
                <w:ilvl w:val="0"/>
                <w:numId w:val="42"/>
              </w:numPr>
              <w:spacing w:before="40" w:after="40"/>
              <w:contextualSpacing/>
              <w:rPr>
                <w:sz w:val="22"/>
                <w:szCs w:val="22"/>
              </w:rPr>
            </w:pPr>
            <w:r w:rsidRPr="00812EFE">
              <w:rPr>
                <w:sz w:val="22"/>
                <w:szCs w:val="22"/>
              </w:rPr>
              <w:t>Valeur technique</w:t>
            </w:r>
          </w:p>
        </w:tc>
        <w:tc>
          <w:tcPr>
            <w:tcW w:w="1560" w:type="dxa"/>
            <w:tcBorders>
              <w:top w:val="single" w:sz="4" w:space="0" w:color="auto"/>
            </w:tcBorders>
            <w:shd w:val="clear" w:color="auto" w:fill="auto"/>
            <w:vAlign w:val="center"/>
          </w:tcPr>
          <w:p w14:paraId="0F3D1CFC" w14:textId="27990F75" w:rsidR="00133537" w:rsidRPr="00812EFE" w:rsidRDefault="00133537" w:rsidP="00133537">
            <w:pPr>
              <w:spacing w:before="40" w:after="40"/>
              <w:ind w:left="-80"/>
              <w:jc w:val="center"/>
              <w:cnfStyle w:val="000000100000" w:firstRow="0" w:lastRow="0" w:firstColumn="0" w:lastColumn="0" w:oddVBand="0" w:evenVBand="0" w:oddHBand="1" w:evenHBand="0" w:firstRowFirstColumn="0" w:firstRowLastColumn="0" w:lastRowFirstColumn="0" w:lastRowLastColumn="0"/>
              <w:rPr>
                <w:b/>
                <w:sz w:val="22"/>
                <w:szCs w:val="22"/>
              </w:rPr>
            </w:pPr>
            <w:r w:rsidRPr="00812EFE">
              <w:rPr>
                <w:b/>
                <w:sz w:val="22"/>
                <w:szCs w:val="22"/>
              </w:rPr>
              <w:t>60</w:t>
            </w:r>
          </w:p>
        </w:tc>
      </w:tr>
      <w:tr w:rsidR="00133537" w:rsidRPr="00812EFE" w14:paraId="7E3AA7BB" w14:textId="77777777" w:rsidTr="00EF06EF">
        <w:trPr>
          <w:trHeight w:val="986"/>
        </w:trPr>
        <w:tc>
          <w:tcPr>
            <w:cnfStyle w:val="001000000000" w:firstRow="0" w:lastRow="0" w:firstColumn="1" w:lastColumn="0" w:oddVBand="0" w:evenVBand="0" w:oddHBand="0" w:evenHBand="0" w:firstRowFirstColumn="0" w:firstRowLastColumn="0" w:lastRowFirstColumn="0" w:lastRowLastColumn="0"/>
            <w:tcW w:w="8046" w:type="dxa"/>
            <w:shd w:val="clear" w:color="auto" w:fill="auto"/>
            <w:vAlign w:val="center"/>
          </w:tcPr>
          <w:p w14:paraId="01BB9EFF" w14:textId="6AE8E190" w:rsidR="00232EB9" w:rsidRPr="00812EFE" w:rsidRDefault="00133537" w:rsidP="00232EB9">
            <w:pPr>
              <w:spacing w:before="40" w:after="40"/>
              <w:rPr>
                <w:sz w:val="22"/>
                <w:szCs w:val="22"/>
              </w:rPr>
            </w:pPr>
            <w:r w:rsidRPr="00812EFE">
              <w:rPr>
                <w:sz w:val="22"/>
                <w:szCs w:val="22"/>
              </w:rPr>
              <w:t xml:space="preserve">Critère 1 – </w:t>
            </w:r>
            <w:r w:rsidR="002F417F" w:rsidRPr="00812EFE">
              <w:rPr>
                <w:sz w:val="22"/>
                <w:szCs w:val="22"/>
              </w:rPr>
              <w:t>Pertinence de la constitution de l’équipe projet dédiée aux prestations</w:t>
            </w:r>
            <w:r w:rsidR="00232EB9">
              <w:rPr>
                <w:sz w:val="22"/>
                <w:szCs w:val="22"/>
              </w:rPr>
              <w:t>, appréciée au regard</w:t>
            </w:r>
            <w:r w:rsidR="001C48D6">
              <w:rPr>
                <w:sz w:val="22"/>
                <w:szCs w:val="22"/>
              </w:rPr>
              <w:t xml:space="preserve"> </w:t>
            </w:r>
            <w:r w:rsidR="00232EB9" w:rsidRPr="00812EFE">
              <w:rPr>
                <w:sz w:val="22"/>
                <w:szCs w:val="22"/>
              </w:rPr>
              <w:t>:</w:t>
            </w:r>
          </w:p>
          <w:p w14:paraId="0956958C" w14:textId="6C066E52" w:rsidR="00812EFE" w:rsidRPr="00812EFE" w:rsidRDefault="00D40E7C" w:rsidP="00812EFE">
            <w:pPr>
              <w:widowControl w:val="0"/>
              <w:numPr>
                <w:ilvl w:val="0"/>
                <w:numId w:val="43"/>
              </w:numPr>
              <w:jc w:val="both"/>
              <w:rPr>
                <w:b w:val="0"/>
                <w:sz w:val="22"/>
                <w:szCs w:val="22"/>
              </w:rPr>
            </w:pPr>
            <w:proofErr w:type="gramStart"/>
            <w:r>
              <w:rPr>
                <w:b w:val="0"/>
                <w:sz w:val="22"/>
                <w:szCs w:val="22"/>
              </w:rPr>
              <w:t>d</w:t>
            </w:r>
            <w:r w:rsidR="001C48D6">
              <w:rPr>
                <w:b w:val="0"/>
                <w:sz w:val="22"/>
                <w:szCs w:val="22"/>
              </w:rPr>
              <w:t>e</w:t>
            </w:r>
            <w:proofErr w:type="gramEnd"/>
            <w:r w:rsidR="001C48D6">
              <w:rPr>
                <w:b w:val="0"/>
                <w:sz w:val="22"/>
                <w:szCs w:val="22"/>
              </w:rPr>
              <w:t xml:space="preserve"> l’o</w:t>
            </w:r>
            <w:r w:rsidR="00812EFE" w:rsidRPr="00812EFE">
              <w:rPr>
                <w:b w:val="0"/>
                <w:sz w:val="22"/>
                <w:szCs w:val="22"/>
              </w:rPr>
              <w:t>rganigramme et organisation de l’équipe dédiée au marché, avec présentation de l’interlocuteur unique</w:t>
            </w:r>
            <w:r w:rsidR="006B03C6">
              <w:rPr>
                <w:b w:val="0"/>
                <w:sz w:val="22"/>
                <w:szCs w:val="22"/>
              </w:rPr>
              <w:t> ;</w:t>
            </w:r>
            <w:r w:rsidR="00812EFE" w:rsidRPr="00812EFE">
              <w:rPr>
                <w:b w:val="0"/>
                <w:sz w:val="22"/>
                <w:szCs w:val="22"/>
              </w:rPr>
              <w:t xml:space="preserve"> </w:t>
            </w:r>
          </w:p>
          <w:p w14:paraId="59B3E045" w14:textId="1C1BFC11" w:rsidR="00812EFE" w:rsidRPr="00812EFE" w:rsidRDefault="00D40E7C" w:rsidP="00812EFE">
            <w:pPr>
              <w:widowControl w:val="0"/>
              <w:numPr>
                <w:ilvl w:val="0"/>
                <w:numId w:val="43"/>
              </w:numPr>
              <w:jc w:val="both"/>
              <w:rPr>
                <w:b w:val="0"/>
                <w:sz w:val="22"/>
                <w:szCs w:val="22"/>
              </w:rPr>
            </w:pPr>
            <w:proofErr w:type="gramStart"/>
            <w:r>
              <w:rPr>
                <w:b w:val="0"/>
                <w:sz w:val="22"/>
                <w:szCs w:val="22"/>
              </w:rPr>
              <w:t>d</w:t>
            </w:r>
            <w:r w:rsidR="001C48D6">
              <w:rPr>
                <w:b w:val="0"/>
                <w:sz w:val="22"/>
                <w:szCs w:val="22"/>
              </w:rPr>
              <w:t>u</w:t>
            </w:r>
            <w:proofErr w:type="gramEnd"/>
            <w:r w:rsidR="001C48D6">
              <w:rPr>
                <w:b w:val="0"/>
                <w:sz w:val="22"/>
                <w:szCs w:val="22"/>
              </w:rPr>
              <w:t xml:space="preserve"> r</w:t>
            </w:r>
            <w:r w:rsidR="00812EFE" w:rsidRPr="00812EFE">
              <w:rPr>
                <w:b w:val="0"/>
                <w:sz w:val="22"/>
                <w:szCs w:val="22"/>
              </w:rPr>
              <w:t>ôle de chaque intervenant et articulation des tâches entre les intervenants ;</w:t>
            </w:r>
          </w:p>
          <w:p w14:paraId="594A3506" w14:textId="60422731" w:rsidR="00812EFE" w:rsidRPr="0020599C" w:rsidRDefault="00D40E7C" w:rsidP="0020599C">
            <w:pPr>
              <w:pStyle w:val="Paragraphedeliste"/>
              <w:numPr>
                <w:ilvl w:val="0"/>
                <w:numId w:val="44"/>
              </w:numPr>
              <w:spacing w:before="40" w:after="40"/>
              <w:jc w:val="both"/>
              <w:rPr>
                <w:b w:val="0"/>
                <w:i/>
                <w:sz w:val="22"/>
                <w:szCs w:val="22"/>
              </w:rPr>
            </w:pPr>
            <w:proofErr w:type="gramStart"/>
            <w:r>
              <w:rPr>
                <w:b w:val="0"/>
                <w:color w:val="auto"/>
                <w:sz w:val="22"/>
                <w:szCs w:val="22"/>
              </w:rPr>
              <w:t>d</w:t>
            </w:r>
            <w:r w:rsidR="001C48D6">
              <w:rPr>
                <w:b w:val="0"/>
                <w:color w:val="auto"/>
                <w:sz w:val="22"/>
                <w:szCs w:val="22"/>
              </w:rPr>
              <w:t>e</w:t>
            </w:r>
            <w:proofErr w:type="gramEnd"/>
            <w:r w:rsidR="001C48D6">
              <w:rPr>
                <w:b w:val="0"/>
                <w:color w:val="auto"/>
                <w:sz w:val="22"/>
                <w:szCs w:val="22"/>
              </w:rPr>
              <w:t xml:space="preserve"> la q</w:t>
            </w:r>
            <w:r w:rsidR="00812EFE" w:rsidRPr="0020599C">
              <w:rPr>
                <w:b w:val="0"/>
                <w:color w:val="auto"/>
                <w:sz w:val="22"/>
                <w:szCs w:val="22"/>
              </w:rPr>
              <w:t>ualité des moyens humains prévus pour l’exécution de la mission pour les compétences exigées au regard des CV et qualifications des personnes référentes affectées à la mission (expérience, références de projets de taille, de nature et de complexité similaire au présent marché).</w:t>
            </w:r>
          </w:p>
          <w:p w14:paraId="71A5BB01" w14:textId="7B47A02A" w:rsidR="00812EFE" w:rsidRPr="00812EFE" w:rsidRDefault="00812EFE" w:rsidP="002F417F">
            <w:pPr>
              <w:spacing w:before="40" w:after="40"/>
              <w:rPr>
                <w:sz w:val="22"/>
                <w:szCs w:val="22"/>
              </w:rPr>
            </w:pPr>
          </w:p>
        </w:tc>
        <w:tc>
          <w:tcPr>
            <w:tcW w:w="1560" w:type="dxa"/>
            <w:shd w:val="clear" w:color="auto" w:fill="auto"/>
            <w:vAlign w:val="center"/>
          </w:tcPr>
          <w:p w14:paraId="7E0418DC" w14:textId="0E2AFED7" w:rsidR="00133537" w:rsidRPr="00812EFE" w:rsidRDefault="008D1437" w:rsidP="00F16133">
            <w:pPr>
              <w:spacing w:before="40" w:after="40"/>
              <w:ind w:left="-80"/>
              <w:jc w:val="center"/>
              <w:cnfStyle w:val="000000000000" w:firstRow="0" w:lastRow="0" w:firstColumn="0" w:lastColumn="0" w:oddVBand="0" w:evenVBand="0" w:oddHBand="0" w:evenHBand="0" w:firstRowFirstColumn="0" w:firstRowLastColumn="0" w:lastRowFirstColumn="0" w:lastRowLastColumn="0"/>
              <w:rPr>
                <w:sz w:val="22"/>
                <w:szCs w:val="22"/>
              </w:rPr>
            </w:pPr>
            <w:r w:rsidRPr="00812EFE">
              <w:rPr>
                <w:sz w:val="22"/>
                <w:szCs w:val="22"/>
              </w:rPr>
              <w:t>20</w:t>
            </w:r>
          </w:p>
        </w:tc>
      </w:tr>
      <w:tr w:rsidR="00F16133" w:rsidRPr="00812EFE" w14:paraId="4E31DF47" w14:textId="77777777" w:rsidTr="00812EFE">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8046" w:type="dxa"/>
            <w:tcBorders>
              <w:bottom w:val="single" w:sz="4" w:space="0" w:color="auto"/>
            </w:tcBorders>
            <w:shd w:val="clear" w:color="auto" w:fill="auto"/>
            <w:vAlign w:val="center"/>
          </w:tcPr>
          <w:p w14:paraId="7B7D5F58" w14:textId="715BC385" w:rsidR="00F16133" w:rsidRPr="00812EFE" w:rsidRDefault="00F16133" w:rsidP="00812EFE">
            <w:pPr>
              <w:spacing w:before="40" w:after="40"/>
              <w:rPr>
                <w:sz w:val="22"/>
                <w:szCs w:val="22"/>
              </w:rPr>
            </w:pPr>
            <w:r w:rsidRPr="00812EFE">
              <w:rPr>
                <w:sz w:val="22"/>
                <w:szCs w:val="22"/>
              </w:rPr>
              <w:t xml:space="preserve">Critère 2 </w:t>
            </w:r>
            <w:r w:rsidR="00812EFE" w:rsidRPr="00812EFE">
              <w:rPr>
                <w:sz w:val="22"/>
                <w:szCs w:val="22"/>
              </w:rPr>
              <w:t>–</w:t>
            </w:r>
            <w:r w:rsidRPr="00812EFE">
              <w:rPr>
                <w:sz w:val="22"/>
                <w:szCs w:val="22"/>
              </w:rPr>
              <w:t xml:space="preserve"> </w:t>
            </w:r>
            <w:r w:rsidR="00812EFE" w:rsidRPr="00812EFE">
              <w:rPr>
                <w:sz w:val="22"/>
                <w:szCs w:val="22"/>
              </w:rPr>
              <w:t xml:space="preserve">Cohérence de la </w:t>
            </w:r>
            <w:r w:rsidRPr="00812EFE">
              <w:rPr>
                <w:sz w:val="22"/>
                <w:szCs w:val="22"/>
              </w:rPr>
              <w:t xml:space="preserve">méthodologie </w:t>
            </w:r>
            <w:r w:rsidR="00812EFE" w:rsidRPr="00812EFE">
              <w:rPr>
                <w:sz w:val="22"/>
                <w:szCs w:val="22"/>
              </w:rPr>
              <w:t xml:space="preserve">d’intervention </w:t>
            </w:r>
            <w:r w:rsidRPr="00812EFE">
              <w:rPr>
                <w:sz w:val="22"/>
                <w:szCs w:val="22"/>
              </w:rPr>
              <w:t>proposée</w:t>
            </w:r>
            <w:r w:rsidR="00232EB9">
              <w:rPr>
                <w:sz w:val="22"/>
                <w:szCs w:val="22"/>
              </w:rPr>
              <w:t xml:space="preserve">, appréciée au regard de </w:t>
            </w:r>
            <w:r w:rsidR="00812EFE" w:rsidRPr="00812EFE">
              <w:rPr>
                <w:sz w:val="22"/>
                <w:szCs w:val="22"/>
              </w:rPr>
              <w:t>:</w:t>
            </w:r>
          </w:p>
          <w:p w14:paraId="4498D3BF" w14:textId="053AE7D9" w:rsidR="00812EFE" w:rsidRPr="00812EFE" w:rsidRDefault="00D40E7C" w:rsidP="00812EFE">
            <w:pPr>
              <w:widowControl w:val="0"/>
              <w:numPr>
                <w:ilvl w:val="0"/>
                <w:numId w:val="43"/>
              </w:numPr>
              <w:jc w:val="both"/>
              <w:rPr>
                <w:b w:val="0"/>
                <w:sz w:val="22"/>
                <w:szCs w:val="22"/>
              </w:rPr>
            </w:pPr>
            <w:proofErr w:type="gramStart"/>
            <w:r>
              <w:rPr>
                <w:b w:val="0"/>
                <w:sz w:val="22"/>
                <w:szCs w:val="22"/>
              </w:rPr>
              <w:t>l</w:t>
            </w:r>
            <w:r w:rsidR="00812EFE" w:rsidRPr="00812EFE">
              <w:rPr>
                <w:b w:val="0"/>
                <w:sz w:val="22"/>
                <w:szCs w:val="22"/>
              </w:rPr>
              <w:t>a</w:t>
            </w:r>
            <w:proofErr w:type="gramEnd"/>
            <w:r w:rsidR="00812EFE" w:rsidRPr="00812EFE">
              <w:rPr>
                <w:b w:val="0"/>
                <w:sz w:val="22"/>
                <w:szCs w:val="22"/>
              </w:rPr>
              <w:t xml:space="preserve"> compréhension des enjeux de la mission et de ses objectifs au regard de la spécificité de l’institution ; </w:t>
            </w:r>
          </w:p>
          <w:p w14:paraId="36000CBF" w14:textId="6B496D0E" w:rsidR="00812EFE" w:rsidRPr="00812EFE" w:rsidRDefault="00D40E7C" w:rsidP="00812EFE">
            <w:pPr>
              <w:widowControl w:val="0"/>
              <w:numPr>
                <w:ilvl w:val="0"/>
                <w:numId w:val="43"/>
              </w:numPr>
              <w:jc w:val="both"/>
              <w:rPr>
                <w:b w:val="0"/>
                <w:sz w:val="22"/>
                <w:szCs w:val="22"/>
              </w:rPr>
            </w:pPr>
            <w:proofErr w:type="gramStart"/>
            <w:r>
              <w:rPr>
                <w:b w:val="0"/>
                <w:sz w:val="22"/>
                <w:szCs w:val="22"/>
              </w:rPr>
              <w:t>l</w:t>
            </w:r>
            <w:r w:rsidR="00812EFE" w:rsidRPr="00812EFE">
              <w:rPr>
                <w:b w:val="0"/>
                <w:sz w:val="22"/>
                <w:szCs w:val="22"/>
              </w:rPr>
              <w:t>a</w:t>
            </w:r>
            <w:proofErr w:type="gramEnd"/>
            <w:r w:rsidR="00812EFE" w:rsidRPr="00812EFE">
              <w:rPr>
                <w:b w:val="0"/>
                <w:sz w:val="22"/>
                <w:szCs w:val="22"/>
              </w:rPr>
              <w:t xml:space="preserve"> proposition d’une méthodologie détaillée et adaptée à la réflexion pour chaque phase et sous-phases ;</w:t>
            </w:r>
          </w:p>
          <w:p w14:paraId="3AF5C45E" w14:textId="41339C2D" w:rsidR="00812EFE" w:rsidRPr="00812EFE" w:rsidRDefault="00D40E7C" w:rsidP="00812EFE">
            <w:pPr>
              <w:widowControl w:val="0"/>
              <w:numPr>
                <w:ilvl w:val="0"/>
                <w:numId w:val="43"/>
              </w:numPr>
              <w:jc w:val="both"/>
              <w:rPr>
                <w:b w:val="0"/>
                <w:sz w:val="22"/>
                <w:szCs w:val="22"/>
              </w:rPr>
            </w:pPr>
            <w:proofErr w:type="gramStart"/>
            <w:r>
              <w:rPr>
                <w:b w:val="0"/>
                <w:sz w:val="22"/>
                <w:szCs w:val="22"/>
              </w:rPr>
              <w:t>l</w:t>
            </w:r>
            <w:r w:rsidR="00232EB9" w:rsidRPr="00812EFE">
              <w:rPr>
                <w:b w:val="0"/>
                <w:sz w:val="22"/>
                <w:szCs w:val="22"/>
              </w:rPr>
              <w:t>a</w:t>
            </w:r>
            <w:proofErr w:type="gramEnd"/>
            <w:r w:rsidR="00812EFE" w:rsidRPr="00812EFE">
              <w:rPr>
                <w:b w:val="0"/>
                <w:sz w:val="22"/>
                <w:szCs w:val="22"/>
              </w:rPr>
              <w:t xml:space="preserve"> qualité des documents types de restitution (exemples renseignés de documents élaborés dans le cadre de missions similaires effectuées pour le compte d’autres maîtres d’ouvrage).</w:t>
            </w:r>
          </w:p>
          <w:p w14:paraId="2B419BDC" w14:textId="1D770EBE" w:rsidR="00812EFE" w:rsidRPr="00812EFE" w:rsidRDefault="00812EFE" w:rsidP="00812EFE">
            <w:pPr>
              <w:spacing w:before="40" w:after="40"/>
              <w:rPr>
                <w:sz w:val="22"/>
                <w:szCs w:val="22"/>
              </w:rPr>
            </w:pPr>
          </w:p>
        </w:tc>
        <w:tc>
          <w:tcPr>
            <w:tcW w:w="1560" w:type="dxa"/>
            <w:tcBorders>
              <w:bottom w:val="single" w:sz="4" w:space="0" w:color="auto"/>
            </w:tcBorders>
            <w:shd w:val="clear" w:color="auto" w:fill="auto"/>
            <w:vAlign w:val="center"/>
          </w:tcPr>
          <w:p w14:paraId="0F050232" w14:textId="6EF72C8D" w:rsidR="00F16133" w:rsidRPr="00812EFE" w:rsidRDefault="005E49F5" w:rsidP="008D1437">
            <w:pPr>
              <w:spacing w:before="40" w:after="40"/>
              <w:ind w:left="-8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30</w:t>
            </w:r>
          </w:p>
        </w:tc>
      </w:tr>
      <w:tr w:rsidR="00F16133" w:rsidRPr="00812EFE" w14:paraId="15217BAE" w14:textId="77777777" w:rsidTr="00996FCB">
        <w:trPr>
          <w:trHeight w:val="1835"/>
        </w:trPr>
        <w:tc>
          <w:tcPr>
            <w:cnfStyle w:val="001000000000" w:firstRow="0" w:lastRow="0" w:firstColumn="1" w:lastColumn="0" w:oddVBand="0" w:evenVBand="0" w:oddHBand="0" w:evenHBand="0" w:firstRowFirstColumn="0" w:firstRowLastColumn="0" w:lastRowFirstColumn="0" w:lastRowLastColumn="0"/>
            <w:tcW w:w="8046" w:type="dxa"/>
            <w:tcBorders>
              <w:bottom w:val="nil"/>
            </w:tcBorders>
            <w:shd w:val="clear" w:color="auto" w:fill="auto"/>
            <w:vAlign w:val="center"/>
          </w:tcPr>
          <w:p w14:paraId="64B96B4E" w14:textId="3F3AA62A" w:rsidR="00996FCB" w:rsidRDefault="002432CF" w:rsidP="00996FCB">
            <w:pPr>
              <w:spacing w:before="40" w:after="40"/>
              <w:rPr>
                <w:sz w:val="22"/>
                <w:szCs w:val="22"/>
              </w:rPr>
            </w:pPr>
            <w:r w:rsidRPr="00812EFE">
              <w:rPr>
                <w:sz w:val="22"/>
                <w:szCs w:val="22"/>
              </w:rPr>
              <w:t xml:space="preserve">Critère 3 – </w:t>
            </w:r>
            <w:r w:rsidR="0029108C">
              <w:rPr>
                <w:sz w:val="22"/>
                <w:szCs w:val="22"/>
              </w:rPr>
              <w:t>Pertinence de l’o</w:t>
            </w:r>
            <w:r w:rsidR="00812EFE">
              <w:rPr>
                <w:sz w:val="22"/>
                <w:szCs w:val="22"/>
              </w:rPr>
              <w:t>rganis</w:t>
            </w:r>
            <w:r w:rsidR="00812EFE" w:rsidRPr="00812EFE">
              <w:rPr>
                <w:sz w:val="22"/>
                <w:szCs w:val="22"/>
              </w:rPr>
              <w:t>a</w:t>
            </w:r>
            <w:r w:rsidR="00723124">
              <w:rPr>
                <w:sz w:val="22"/>
                <w:szCs w:val="22"/>
              </w:rPr>
              <w:t xml:space="preserve">tion de la mission, appréciée au </w:t>
            </w:r>
            <w:r w:rsidR="00996FCB">
              <w:rPr>
                <w:sz w:val="22"/>
                <w:szCs w:val="22"/>
              </w:rPr>
              <w:t>regard :</w:t>
            </w:r>
          </w:p>
          <w:p w14:paraId="232709AA" w14:textId="7AF34AF6" w:rsidR="00996FCB" w:rsidRDefault="00996FCB" w:rsidP="00996FCB">
            <w:pPr>
              <w:spacing w:before="40" w:after="40"/>
              <w:rPr>
                <w:rFonts w:ascii="Arial" w:hAnsi="Arial" w:cs="Arial"/>
                <w:sz w:val="20"/>
              </w:rPr>
            </w:pPr>
          </w:p>
          <w:p w14:paraId="0D9F77CC" w14:textId="7B808FC5" w:rsidR="00996FCB" w:rsidRPr="00E43567" w:rsidRDefault="00996FCB" w:rsidP="009007F6">
            <w:pPr>
              <w:widowControl w:val="0"/>
              <w:numPr>
                <w:ilvl w:val="0"/>
                <w:numId w:val="43"/>
              </w:numPr>
              <w:jc w:val="both"/>
              <w:rPr>
                <w:b w:val="0"/>
                <w:sz w:val="22"/>
                <w:szCs w:val="22"/>
              </w:rPr>
            </w:pPr>
            <w:proofErr w:type="gramStart"/>
            <w:r w:rsidRPr="00E43567">
              <w:rPr>
                <w:b w:val="0"/>
                <w:sz w:val="22"/>
                <w:szCs w:val="22"/>
              </w:rPr>
              <w:t>du</w:t>
            </w:r>
            <w:proofErr w:type="gramEnd"/>
            <w:r w:rsidR="00024600">
              <w:rPr>
                <w:b w:val="0"/>
                <w:sz w:val="22"/>
                <w:szCs w:val="22"/>
              </w:rPr>
              <w:t xml:space="preserve"> nombre de jours que le soumissionnaire </w:t>
            </w:r>
            <w:r w:rsidR="00C81545">
              <w:rPr>
                <w:b w:val="0"/>
                <w:sz w:val="22"/>
                <w:szCs w:val="22"/>
              </w:rPr>
              <w:t>entend</w:t>
            </w:r>
            <w:r w:rsidR="00024600">
              <w:rPr>
                <w:b w:val="0"/>
                <w:sz w:val="22"/>
                <w:szCs w:val="22"/>
              </w:rPr>
              <w:t xml:space="preserve"> consacrer</w:t>
            </w:r>
            <w:r w:rsidRPr="00E43567">
              <w:rPr>
                <w:b w:val="0"/>
                <w:sz w:val="22"/>
                <w:szCs w:val="22"/>
              </w:rPr>
              <w:t xml:space="preserve"> </w:t>
            </w:r>
            <w:r w:rsidR="005777FC">
              <w:rPr>
                <w:b w:val="0"/>
                <w:sz w:val="22"/>
                <w:szCs w:val="22"/>
              </w:rPr>
              <w:t>à chaque</w:t>
            </w:r>
            <w:r w:rsidRPr="00E43567">
              <w:rPr>
                <w:b w:val="0"/>
                <w:sz w:val="22"/>
                <w:szCs w:val="22"/>
              </w:rPr>
              <w:t xml:space="preserve"> phase</w:t>
            </w:r>
            <w:r w:rsidR="00B92373">
              <w:rPr>
                <w:b w:val="0"/>
                <w:sz w:val="22"/>
                <w:szCs w:val="22"/>
              </w:rPr>
              <w:t> ;</w:t>
            </w:r>
          </w:p>
          <w:p w14:paraId="206CA4EA" w14:textId="458A995B" w:rsidR="00996FCB" w:rsidRPr="00E43567" w:rsidRDefault="00996FCB" w:rsidP="009007F6">
            <w:pPr>
              <w:widowControl w:val="0"/>
              <w:numPr>
                <w:ilvl w:val="0"/>
                <w:numId w:val="43"/>
              </w:numPr>
              <w:jc w:val="both"/>
              <w:rPr>
                <w:b w:val="0"/>
                <w:sz w:val="22"/>
                <w:szCs w:val="22"/>
              </w:rPr>
            </w:pPr>
            <w:proofErr w:type="gramStart"/>
            <w:r w:rsidRPr="00E43567">
              <w:rPr>
                <w:b w:val="0"/>
                <w:sz w:val="22"/>
                <w:szCs w:val="22"/>
              </w:rPr>
              <w:t>des</w:t>
            </w:r>
            <w:proofErr w:type="gramEnd"/>
            <w:r w:rsidRPr="00E43567">
              <w:rPr>
                <w:b w:val="0"/>
                <w:sz w:val="22"/>
                <w:szCs w:val="22"/>
              </w:rPr>
              <w:t xml:space="preserve"> modalités d’organisation de la mission tenant compte </w:t>
            </w:r>
            <w:r w:rsidR="00EA7D47">
              <w:rPr>
                <w:b w:val="0"/>
                <w:sz w:val="22"/>
                <w:szCs w:val="22"/>
              </w:rPr>
              <w:t>du calendrier de la mission (art</w:t>
            </w:r>
            <w:r w:rsidR="00B92373">
              <w:rPr>
                <w:b w:val="0"/>
                <w:sz w:val="22"/>
                <w:szCs w:val="22"/>
              </w:rPr>
              <w:t>.</w:t>
            </w:r>
            <w:r w:rsidR="00EA7D47">
              <w:rPr>
                <w:b w:val="0"/>
                <w:sz w:val="22"/>
                <w:szCs w:val="22"/>
              </w:rPr>
              <w:t xml:space="preserve"> 7 du CCTP)</w:t>
            </w:r>
            <w:r w:rsidRPr="00E43567">
              <w:rPr>
                <w:b w:val="0"/>
                <w:sz w:val="22"/>
                <w:szCs w:val="22"/>
              </w:rPr>
              <w:t xml:space="preserve"> </w:t>
            </w:r>
          </w:p>
          <w:p w14:paraId="4C997D70" w14:textId="4EB5FEBA" w:rsidR="001C48D6" w:rsidRPr="00812EFE" w:rsidRDefault="001C48D6" w:rsidP="00996FCB">
            <w:pPr>
              <w:widowControl w:val="0"/>
              <w:ind w:left="720"/>
              <w:jc w:val="both"/>
              <w:rPr>
                <w:b w:val="0"/>
                <w:bCs w:val="0"/>
                <w:sz w:val="22"/>
                <w:szCs w:val="22"/>
              </w:rPr>
            </w:pPr>
          </w:p>
        </w:tc>
        <w:tc>
          <w:tcPr>
            <w:tcW w:w="1560" w:type="dxa"/>
            <w:tcBorders>
              <w:bottom w:val="nil"/>
            </w:tcBorders>
            <w:shd w:val="clear" w:color="auto" w:fill="auto"/>
            <w:vAlign w:val="center"/>
          </w:tcPr>
          <w:p w14:paraId="376E14D2" w14:textId="0B4AEC90" w:rsidR="00F16133" w:rsidRPr="00812EFE" w:rsidRDefault="005E49F5" w:rsidP="008D1437">
            <w:pPr>
              <w:spacing w:before="40" w:after="40"/>
              <w:ind w:left="-8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10</w:t>
            </w:r>
          </w:p>
        </w:tc>
      </w:tr>
      <w:tr w:rsidR="00F16133" w:rsidRPr="00812EFE" w14:paraId="534B495D" w14:textId="77777777" w:rsidTr="00EF06EF">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8046" w:type="dxa"/>
            <w:shd w:val="clear" w:color="auto" w:fill="auto"/>
            <w:vAlign w:val="center"/>
            <w:hideMark/>
          </w:tcPr>
          <w:p w14:paraId="39B21675" w14:textId="77777777" w:rsidR="00F16133" w:rsidRPr="00812EFE" w:rsidRDefault="00F16133" w:rsidP="00F16133">
            <w:pPr>
              <w:numPr>
                <w:ilvl w:val="0"/>
                <w:numId w:val="42"/>
              </w:numPr>
              <w:spacing w:before="40" w:after="40"/>
              <w:contextualSpacing/>
              <w:rPr>
                <w:sz w:val="22"/>
                <w:szCs w:val="22"/>
              </w:rPr>
            </w:pPr>
            <w:r w:rsidRPr="00812EFE">
              <w:rPr>
                <w:sz w:val="22"/>
                <w:szCs w:val="22"/>
              </w:rPr>
              <w:t>Prix</w:t>
            </w:r>
          </w:p>
          <w:p w14:paraId="0014679D" w14:textId="33AE9158" w:rsidR="00F16133" w:rsidRPr="00812EFE" w:rsidRDefault="00F16133" w:rsidP="00F16133">
            <w:pPr>
              <w:spacing w:before="40" w:after="40"/>
              <w:ind w:left="1080"/>
              <w:contextualSpacing/>
              <w:rPr>
                <w:sz w:val="22"/>
                <w:szCs w:val="22"/>
              </w:rPr>
            </w:pPr>
            <w:r w:rsidRPr="00812EFE">
              <w:rPr>
                <w:i/>
                <w:sz w:val="22"/>
                <w:szCs w:val="22"/>
              </w:rPr>
              <w:t>(DPGF, fichier Excel joint en annexe de l’acte d’engagement)</w:t>
            </w:r>
          </w:p>
        </w:tc>
        <w:tc>
          <w:tcPr>
            <w:tcW w:w="1560" w:type="dxa"/>
            <w:shd w:val="clear" w:color="auto" w:fill="auto"/>
            <w:vAlign w:val="center"/>
          </w:tcPr>
          <w:p w14:paraId="29D7B519" w14:textId="45F4E6A9" w:rsidR="00F16133" w:rsidRPr="00812EFE" w:rsidRDefault="00F16133" w:rsidP="00F16133">
            <w:pPr>
              <w:spacing w:before="60" w:after="60"/>
              <w:ind w:left="-80"/>
              <w:jc w:val="center"/>
              <w:cnfStyle w:val="000000100000" w:firstRow="0" w:lastRow="0" w:firstColumn="0" w:lastColumn="0" w:oddVBand="0" w:evenVBand="0" w:oddHBand="1" w:evenHBand="0" w:firstRowFirstColumn="0" w:firstRowLastColumn="0" w:lastRowFirstColumn="0" w:lastRowLastColumn="0"/>
              <w:rPr>
                <w:b/>
                <w:sz w:val="22"/>
                <w:szCs w:val="22"/>
              </w:rPr>
            </w:pPr>
            <w:r w:rsidRPr="00812EFE">
              <w:rPr>
                <w:b/>
                <w:sz w:val="22"/>
                <w:szCs w:val="20"/>
              </w:rPr>
              <w:t>40</w:t>
            </w:r>
          </w:p>
        </w:tc>
      </w:tr>
    </w:tbl>
    <w:p w14:paraId="5FADE942" w14:textId="0A8A9327" w:rsidR="00133537" w:rsidRDefault="00133537" w:rsidP="00EE66F5"/>
    <w:p w14:paraId="013BE815" w14:textId="48443B70" w:rsidR="00133537" w:rsidRDefault="00812EFE" w:rsidP="003B0FD4">
      <w:pPr>
        <w:jc w:val="both"/>
      </w:pPr>
      <w:r>
        <w:t>Les critères sont appréciés au regard des informations portées dans le cadre de réponse technique (annexe 5).</w:t>
      </w:r>
      <w:r w:rsidR="00E1698E">
        <w:t xml:space="preserve"> </w:t>
      </w:r>
    </w:p>
    <w:p w14:paraId="09713469" w14:textId="0682B70E" w:rsidR="00133537" w:rsidRDefault="00133537" w:rsidP="00EE66F5"/>
    <w:p w14:paraId="4874A76D" w14:textId="168CE863" w:rsidR="00EE66F5" w:rsidRPr="00706648" w:rsidRDefault="00EE66F5" w:rsidP="00EE66F5">
      <w:pPr>
        <w:spacing w:before="120"/>
        <w:jc w:val="both"/>
        <w:rPr>
          <w:rFonts w:ascii="Arial" w:hAnsi="Arial" w:cs="Arial"/>
          <w:i/>
          <w:sz w:val="20"/>
        </w:rPr>
      </w:pPr>
      <w:r w:rsidRPr="00706648">
        <w:rPr>
          <w:rFonts w:ascii="Arial" w:hAnsi="Arial" w:cs="Arial"/>
          <w:i/>
          <w:sz w:val="20"/>
        </w:rPr>
        <w:t xml:space="preserve">L’Assemblée nationale pratiquera une notation sur une échelle de </w:t>
      </w:r>
      <w:r>
        <w:rPr>
          <w:rFonts w:ascii="Arial" w:hAnsi="Arial" w:cs="Arial"/>
          <w:i/>
          <w:sz w:val="20"/>
        </w:rPr>
        <w:t xml:space="preserve">5 points pour chaque critère, 5 </w:t>
      </w:r>
      <w:r w:rsidRPr="00706648">
        <w:rPr>
          <w:rFonts w:ascii="Arial" w:hAnsi="Arial" w:cs="Arial"/>
          <w:i/>
          <w:sz w:val="20"/>
        </w:rPr>
        <w:t>étant la meilleure note. Chaque note sera ensuite affectée des coefficients ci-dessus afin de définir une note globale. Le marché sera attribué au candidat ayant obtenu la note globale la plus élevée.</w:t>
      </w:r>
    </w:p>
    <w:p w14:paraId="3E47D651" w14:textId="77777777" w:rsidR="00EE66F5" w:rsidRDefault="00EE66F5" w:rsidP="00EE66F5">
      <w:pPr>
        <w:autoSpaceDE w:val="0"/>
        <w:autoSpaceDN w:val="0"/>
        <w:adjustRightInd w:val="0"/>
        <w:jc w:val="both"/>
        <w:rPr>
          <w:rFonts w:ascii="Arial" w:eastAsia="Calibri" w:hAnsi="Arial" w:cs="Arial"/>
          <w:color w:val="000000"/>
          <w:sz w:val="22"/>
          <w:szCs w:val="22"/>
        </w:rPr>
      </w:pPr>
    </w:p>
    <w:p w14:paraId="4E7CBB93" w14:textId="64F5B378" w:rsidR="00EE66F5" w:rsidRDefault="00EE66F5" w:rsidP="00EE66F5">
      <w:pPr>
        <w:rPr>
          <w:rFonts w:ascii="Arial" w:hAnsi="Arial" w:cs="Arial"/>
          <w:sz w:val="20"/>
        </w:rPr>
      </w:pPr>
      <w:r>
        <w:rPr>
          <w:rFonts w:ascii="Arial" w:eastAsia="Calibri" w:hAnsi="Arial" w:cs="Arial"/>
          <w:color w:val="000000"/>
          <w:sz w:val="22"/>
          <w:szCs w:val="22"/>
        </w:rPr>
        <w:br w:type="page"/>
      </w:r>
    </w:p>
    <w:p w14:paraId="638E6088" w14:textId="77777777" w:rsidR="00BF02D7" w:rsidRDefault="00BF02D7" w:rsidP="007A0F7E">
      <w:pPr>
        <w:spacing w:before="120"/>
        <w:jc w:val="center"/>
        <w:rPr>
          <w:rFonts w:ascii="Arial" w:hAnsi="Arial" w:cs="Arial"/>
          <w:sz w:val="20"/>
        </w:rPr>
      </w:pPr>
    </w:p>
    <w:p w14:paraId="276DA187" w14:textId="5C77C742" w:rsidR="006D7A23" w:rsidRDefault="006D7A23" w:rsidP="006A4C91">
      <w:pPr>
        <w:autoSpaceDE w:val="0"/>
        <w:autoSpaceDN w:val="0"/>
        <w:adjustRightInd w:val="0"/>
        <w:jc w:val="center"/>
        <w:rPr>
          <w:sz w:val="28"/>
        </w:rPr>
      </w:pPr>
    </w:p>
    <w:p w14:paraId="78CACA35" w14:textId="3D54BB17" w:rsidR="006D7A23" w:rsidRDefault="006D7A23" w:rsidP="006D7A23">
      <w:pPr>
        <w:pStyle w:val="Titre1"/>
        <w:rPr>
          <w:rFonts w:ascii="Calibri" w:eastAsia="SimSun" w:hAnsi="Calibri" w:cs="Calibri"/>
          <w:bCs/>
          <w:color w:val="333399"/>
          <w:sz w:val="36"/>
          <w:szCs w:val="36"/>
          <w:lang w:eastAsia="ar-SA"/>
        </w:rPr>
      </w:pPr>
      <w:r>
        <w:rPr>
          <w:rFonts w:ascii="Calibri" w:eastAsia="SimSun" w:hAnsi="Calibri" w:cs="Calibri"/>
          <w:bCs/>
          <w:color w:val="333399"/>
          <w:sz w:val="36"/>
          <w:szCs w:val="36"/>
          <w:lang w:eastAsia="ar-SA"/>
        </w:rPr>
        <w:t xml:space="preserve">ANNEXE </w:t>
      </w:r>
      <w:r w:rsidR="002B2457">
        <w:rPr>
          <w:rFonts w:ascii="Calibri" w:eastAsia="SimSun" w:hAnsi="Calibri" w:cs="Calibri"/>
          <w:bCs/>
          <w:color w:val="333399"/>
          <w:sz w:val="36"/>
          <w:szCs w:val="36"/>
          <w:lang w:eastAsia="ar-SA"/>
        </w:rPr>
        <w:t>5</w:t>
      </w:r>
    </w:p>
    <w:p w14:paraId="3284E39B" w14:textId="2BEB3BE9" w:rsidR="006D7A23" w:rsidRDefault="006D7A23" w:rsidP="006D7A23">
      <w:pPr>
        <w:jc w:val="center"/>
        <w:rPr>
          <w:rFonts w:eastAsia="SimSun"/>
          <w:lang w:eastAsia="ar-SA"/>
        </w:rPr>
      </w:pPr>
    </w:p>
    <w:p w14:paraId="7A662518" w14:textId="74671EE2" w:rsidR="006D7A23" w:rsidRDefault="006D7A23" w:rsidP="006D7A23">
      <w:pPr>
        <w:jc w:val="center"/>
        <w:rPr>
          <w:rFonts w:asciiTheme="minorHAnsi" w:hAnsiTheme="minorHAnsi" w:cstheme="minorHAnsi"/>
          <w:b/>
          <w:sz w:val="28"/>
          <w:u w:val="single"/>
        </w:rPr>
      </w:pPr>
      <w:r w:rsidRPr="007D06F4">
        <w:rPr>
          <w:rFonts w:asciiTheme="minorHAnsi" w:hAnsiTheme="minorHAnsi" w:cstheme="minorHAnsi"/>
          <w:sz w:val="28"/>
        </w:rPr>
        <w:t xml:space="preserve">Cadre de réponse technique </w:t>
      </w:r>
      <w:r w:rsidRPr="007D06F4">
        <w:rPr>
          <w:rFonts w:asciiTheme="minorHAnsi" w:hAnsiTheme="minorHAnsi" w:cstheme="minorHAnsi"/>
          <w:b/>
          <w:sz w:val="28"/>
          <w:u w:val="single"/>
        </w:rPr>
        <w:t>à remplir par le candidat et à joindre à l’offre</w:t>
      </w:r>
      <w:r w:rsidR="0055351A" w:rsidRPr="007D06F4">
        <w:rPr>
          <w:rFonts w:asciiTheme="minorHAnsi" w:hAnsiTheme="minorHAnsi" w:cstheme="minorHAnsi"/>
          <w:b/>
          <w:sz w:val="28"/>
          <w:u w:val="single"/>
        </w:rPr>
        <w:t xml:space="preserve"> </w:t>
      </w:r>
    </w:p>
    <w:p w14:paraId="47B29579" w14:textId="28E41FE8" w:rsidR="00E431FD" w:rsidRPr="00E140C5" w:rsidRDefault="00E431FD" w:rsidP="006D7A23">
      <w:pPr>
        <w:jc w:val="center"/>
        <w:rPr>
          <w:rFonts w:asciiTheme="minorHAnsi" w:hAnsiTheme="minorHAnsi" w:cstheme="minorHAnsi"/>
          <w:i/>
        </w:rPr>
      </w:pPr>
      <w:r w:rsidRPr="00E140C5">
        <w:rPr>
          <w:rFonts w:asciiTheme="minorHAnsi" w:hAnsiTheme="minorHAnsi" w:cstheme="minorHAnsi"/>
          <w:i/>
        </w:rPr>
        <w:t>(</w:t>
      </w:r>
      <w:proofErr w:type="gramStart"/>
      <w:r w:rsidRPr="00E140C5">
        <w:rPr>
          <w:rFonts w:asciiTheme="minorHAnsi" w:hAnsiTheme="minorHAnsi" w:cstheme="minorHAnsi"/>
          <w:i/>
        </w:rPr>
        <w:t>document</w:t>
      </w:r>
      <w:proofErr w:type="gramEnd"/>
      <w:r w:rsidRPr="00E140C5">
        <w:rPr>
          <w:rFonts w:asciiTheme="minorHAnsi" w:hAnsiTheme="minorHAnsi" w:cstheme="minorHAnsi"/>
          <w:i/>
        </w:rPr>
        <w:t xml:space="preserve"> Word)</w:t>
      </w:r>
    </w:p>
    <w:p w14:paraId="7A27DF70" w14:textId="77777777" w:rsidR="008D1437" w:rsidRDefault="008D1437" w:rsidP="006D7A23">
      <w:pPr>
        <w:jc w:val="center"/>
        <w:rPr>
          <w:rFonts w:asciiTheme="minorHAnsi" w:hAnsiTheme="minorHAnsi" w:cstheme="minorHAnsi"/>
          <w:b/>
          <w:sz w:val="28"/>
          <w:u w:val="single"/>
        </w:rPr>
      </w:pPr>
    </w:p>
    <w:p w14:paraId="549F1FF0" w14:textId="0A0197C4" w:rsidR="0055351A" w:rsidRPr="007D06F4" w:rsidRDefault="0055351A" w:rsidP="006D7A23">
      <w:pPr>
        <w:jc w:val="center"/>
        <w:rPr>
          <w:rFonts w:asciiTheme="minorHAnsi" w:hAnsiTheme="minorHAnsi" w:cstheme="minorHAnsi"/>
          <w:sz w:val="28"/>
        </w:rPr>
      </w:pPr>
      <w:r w:rsidRPr="007D06F4">
        <w:rPr>
          <w:rFonts w:asciiTheme="minorHAnsi" w:hAnsiTheme="minorHAnsi" w:cstheme="minorHAnsi"/>
          <w:b/>
          <w:sz w:val="28"/>
          <w:u w:val="single"/>
        </w:rPr>
        <w:t>Ce document revêtira un caractère contractuel</w:t>
      </w:r>
    </w:p>
    <w:p w14:paraId="7A241972" w14:textId="77777777" w:rsidR="006D7A23" w:rsidRDefault="006D7A23" w:rsidP="006A4C91">
      <w:pPr>
        <w:autoSpaceDE w:val="0"/>
        <w:autoSpaceDN w:val="0"/>
        <w:adjustRightInd w:val="0"/>
        <w:jc w:val="center"/>
        <w:rPr>
          <w:sz w:val="28"/>
        </w:rPr>
      </w:pPr>
    </w:p>
    <w:sectPr w:rsidR="006D7A23" w:rsidSect="00415114">
      <w:footerReference w:type="even" r:id="rId18"/>
      <w:footerReference w:type="default" r:id="rId19"/>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95EF5" w14:textId="77777777" w:rsidR="0085720A" w:rsidRDefault="0085720A">
      <w:r>
        <w:separator/>
      </w:r>
    </w:p>
  </w:endnote>
  <w:endnote w:type="continuationSeparator" w:id="0">
    <w:p w14:paraId="72D93760" w14:textId="77777777" w:rsidR="0085720A" w:rsidRDefault="0085720A">
      <w:r>
        <w:continuationSeparator/>
      </w:r>
    </w:p>
  </w:endnote>
  <w:endnote w:type="continuationNotice" w:id="1">
    <w:p w14:paraId="1854B195" w14:textId="77777777" w:rsidR="0085720A" w:rsidRDefault="00857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09999" w14:textId="77777777" w:rsidR="00AD5AD4" w:rsidRDefault="00AD5AD4" w:rsidP="00C26939">
    <w:pPr>
      <w:pStyle w:val="Pieddepage"/>
      <w:tabs>
        <w:tab w:val="clear" w:pos="4536"/>
        <w:tab w:val="clear" w:pos="9072"/>
        <w:tab w:val="right" w:pos="9356"/>
        <w:tab w:val="left" w:pos="13183"/>
      </w:tabs>
      <w:rPr>
        <w:rFonts w:ascii="Arial" w:hAnsi="Arial" w:cs="Arial"/>
        <w:sz w:val="18"/>
        <w:szCs w:val="18"/>
      </w:rPr>
    </w:pPr>
    <w:r w:rsidRPr="00AD5AD4">
      <w:rPr>
        <w:rFonts w:ascii="Arial" w:hAnsi="Arial" w:cs="Arial"/>
        <w:sz w:val="18"/>
        <w:szCs w:val="18"/>
      </w:rPr>
      <w:t>MARCHÉ 25M031-00L</w:t>
    </w:r>
  </w:p>
  <w:p w14:paraId="1D583C28" w14:textId="774DAAFE" w:rsidR="005B4177" w:rsidRPr="00463507" w:rsidRDefault="005B4177" w:rsidP="00C26939">
    <w:pPr>
      <w:pStyle w:val="Pieddepage"/>
      <w:tabs>
        <w:tab w:val="clear" w:pos="4536"/>
        <w:tab w:val="clear" w:pos="9072"/>
        <w:tab w:val="right" w:pos="9356"/>
        <w:tab w:val="left" w:pos="13183"/>
      </w:tabs>
      <w:rPr>
        <w:sz w:val="20"/>
      </w:rPr>
    </w:pPr>
    <w:r w:rsidRPr="00C26939">
      <w:rPr>
        <w:rFonts w:ascii="Arial" w:hAnsi="Arial" w:cs="Arial"/>
        <w:sz w:val="18"/>
        <w:szCs w:val="18"/>
      </w:rPr>
      <w:t>Règlement de la consultation</w:t>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67431">
      <w:rPr>
        <w:rFonts w:ascii="Arial" w:hAnsi="Arial" w:cs="Arial"/>
        <w:noProof/>
        <w:sz w:val="18"/>
        <w:szCs w:val="18"/>
      </w:rPr>
      <w:t>9</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67431">
      <w:rPr>
        <w:rFonts w:ascii="Arial" w:hAnsi="Arial" w:cs="Arial"/>
        <w:noProof/>
        <w:sz w:val="18"/>
        <w:szCs w:val="18"/>
      </w:rPr>
      <w:t>14</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8469" w14:textId="7CF9D17E" w:rsidR="005B4177" w:rsidRPr="001A4CDB" w:rsidRDefault="00AD5AD4" w:rsidP="001A4CDB">
    <w:pPr>
      <w:pStyle w:val="Pieddepage"/>
      <w:tabs>
        <w:tab w:val="clear" w:pos="4536"/>
        <w:tab w:val="clear" w:pos="9072"/>
        <w:tab w:val="right" w:pos="9356"/>
        <w:tab w:val="left" w:pos="13183"/>
      </w:tabs>
      <w:rPr>
        <w:sz w:val="20"/>
      </w:rPr>
    </w:pPr>
    <w:r w:rsidRPr="00AD5AD4">
      <w:rPr>
        <w:rFonts w:ascii="Arial" w:hAnsi="Arial" w:cs="Arial"/>
        <w:sz w:val="18"/>
        <w:szCs w:val="18"/>
      </w:rPr>
      <w:t>MARCHÉ 25M031-00L</w:t>
    </w:r>
    <w:r>
      <w:rPr>
        <w:rFonts w:ascii="Arial" w:hAnsi="Arial" w:cs="Arial"/>
        <w:sz w:val="18"/>
        <w:szCs w:val="18"/>
      </w:rPr>
      <w:br/>
    </w:r>
    <w:r w:rsidR="005B4177" w:rsidRPr="00C26939">
      <w:rPr>
        <w:rFonts w:ascii="Arial" w:hAnsi="Arial" w:cs="Arial"/>
        <w:sz w:val="18"/>
        <w:szCs w:val="18"/>
      </w:rPr>
      <w:t>Règlement de la</w:t>
    </w:r>
    <w:r w:rsidR="005B4177">
      <w:rPr>
        <w:rFonts w:ascii="Arial" w:hAnsi="Arial" w:cs="Arial"/>
        <w:sz w:val="18"/>
        <w:szCs w:val="18"/>
      </w:rPr>
      <w:t xml:space="preserve"> consultation</w:t>
    </w:r>
    <w:r w:rsidR="005B4177">
      <w:rPr>
        <w:rFonts w:ascii="Arial" w:hAnsi="Arial" w:cs="Arial"/>
        <w:sz w:val="18"/>
        <w:szCs w:val="18"/>
      </w:rPr>
      <w:tab/>
    </w:r>
    <w:r w:rsidR="005B4177">
      <w:rPr>
        <w:rFonts w:ascii="Arial" w:hAnsi="Arial" w:cs="Arial"/>
        <w:sz w:val="18"/>
        <w:szCs w:val="18"/>
      </w:rPr>
      <w:fldChar w:fldCharType="begin"/>
    </w:r>
    <w:r w:rsidR="005B4177">
      <w:rPr>
        <w:rFonts w:ascii="Arial" w:hAnsi="Arial" w:cs="Arial"/>
        <w:sz w:val="18"/>
        <w:szCs w:val="18"/>
      </w:rPr>
      <w:instrText xml:space="preserve"> PAGE   \* MERGEFORMAT </w:instrText>
    </w:r>
    <w:r w:rsidR="005B4177">
      <w:rPr>
        <w:rFonts w:ascii="Arial" w:hAnsi="Arial" w:cs="Arial"/>
        <w:sz w:val="18"/>
        <w:szCs w:val="18"/>
      </w:rPr>
      <w:fldChar w:fldCharType="separate"/>
    </w:r>
    <w:r w:rsidR="00F67431">
      <w:rPr>
        <w:rFonts w:ascii="Arial" w:hAnsi="Arial" w:cs="Arial"/>
        <w:noProof/>
        <w:sz w:val="18"/>
        <w:szCs w:val="18"/>
      </w:rPr>
      <w:t>10</w:t>
    </w:r>
    <w:r w:rsidR="005B4177">
      <w:rPr>
        <w:rFonts w:ascii="Arial" w:hAnsi="Arial" w:cs="Arial"/>
        <w:sz w:val="18"/>
        <w:szCs w:val="18"/>
      </w:rPr>
      <w:fldChar w:fldCharType="end"/>
    </w:r>
    <w:r w:rsidR="005B4177">
      <w:rPr>
        <w:rFonts w:ascii="Arial" w:hAnsi="Arial" w:cs="Arial"/>
        <w:sz w:val="18"/>
        <w:szCs w:val="18"/>
      </w:rPr>
      <w:t>/</w:t>
    </w:r>
    <w:r w:rsidR="005B4177">
      <w:rPr>
        <w:rFonts w:ascii="Arial" w:hAnsi="Arial" w:cs="Arial"/>
        <w:sz w:val="18"/>
        <w:szCs w:val="18"/>
      </w:rPr>
      <w:fldChar w:fldCharType="begin"/>
    </w:r>
    <w:r w:rsidR="005B4177">
      <w:rPr>
        <w:rFonts w:ascii="Arial" w:hAnsi="Arial" w:cs="Arial"/>
        <w:sz w:val="18"/>
        <w:szCs w:val="18"/>
      </w:rPr>
      <w:instrText xml:space="preserve"> NUMPAGES   \* MERGEFORMAT </w:instrText>
    </w:r>
    <w:r w:rsidR="005B4177">
      <w:rPr>
        <w:rFonts w:ascii="Arial" w:hAnsi="Arial" w:cs="Arial"/>
        <w:sz w:val="18"/>
        <w:szCs w:val="18"/>
      </w:rPr>
      <w:fldChar w:fldCharType="separate"/>
    </w:r>
    <w:r w:rsidR="00F67431">
      <w:rPr>
        <w:rFonts w:ascii="Arial" w:hAnsi="Arial" w:cs="Arial"/>
        <w:noProof/>
        <w:sz w:val="18"/>
        <w:szCs w:val="18"/>
      </w:rPr>
      <w:t>14</w:t>
    </w:r>
    <w:r w:rsidR="005B417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D7D6" w14:textId="77777777" w:rsidR="005B4177" w:rsidRDefault="005B4177"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5B4177" w:rsidRDefault="005B4177"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51D0" w14:textId="77777777" w:rsidR="00AB235C" w:rsidRDefault="00AB235C" w:rsidP="00DF7E93">
    <w:pPr>
      <w:pStyle w:val="Pieddepage"/>
      <w:tabs>
        <w:tab w:val="clear" w:pos="4536"/>
        <w:tab w:val="clear" w:pos="9072"/>
        <w:tab w:val="right" w:pos="9356"/>
        <w:tab w:val="left" w:pos="13183"/>
      </w:tabs>
      <w:rPr>
        <w:rFonts w:ascii="Arial" w:hAnsi="Arial" w:cs="Arial"/>
        <w:sz w:val="18"/>
        <w:szCs w:val="18"/>
      </w:rPr>
    </w:pPr>
    <w:r w:rsidRPr="00AD5AD4">
      <w:rPr>
        <w:rFonts w:ascii="Arial" w:hAnsi="Arial" w:cs="Arial"/>
        <w:sz w:val="18"/>
        <w:szCs w:val="18"/>
      </w:rPr>
      <w:t>MARCHÉ 25M031-00L</w:t>
    </w:r>
    <w:r w:rsidRPr="00C26939">
      <w:rPr>
        <w:rFonts w:ascii="Arial" w:hAnsi="Arial" w:cs="Arial"/>
        <w:sz w:val="18"/>
        <w:szCs w:val="18"/>
      </w:rPr>
      <w:t xml:space="preserve"> </w:t>
    </w:r>
  </w:p>
  <w:p w14:paraId="06D3AF5D" w14:textId="07D1B27D" w:rsidR="005B4177" w:rsidRPr="00DF7E93" w:rsidRDefault="005B4177" w:rsidP="00DF7E93">
    <w:pPr>
      <w:pStyle w:val="Pieddepage"/>
      <w:tabs>
        <w:tab w:val="clear" w:pos="4536"/>
        <w:tab w:val="clear" w:pos="9072"/>
        <w:tab w:val="right" w:pos="9356"/>
        <w:tab w:val="left" w:pos="13183"/>
      </w:tabs>
      <w:rPr>
        <w:sz w:val="20"/>
      </w:rPr>
    </w:pPr>
    <w:r w:rsidRPr="00C26939">
      <w:rPr>
        <w:rFonts w:ascii="Arial" w:hAnsi="Arial" w:cs="Arial"/>
        <w:sz w:val="18"/>
        <w:szCs w:val="18"/>
      </w:rPr>
      <w:t>Règlement de la consul</w:t>
    </w:r>
    <w:r>
      <w:rPr>
        <w:rFonts w:ascii="Arial" w:hAnsi="Arial" w:cs="Arial"/>
        <w:sz w:val="18"/>
        <w:szCs w:val="18"/>
      </w:rPr>
      <w:t>tation</w:t>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67431">
      <w:rPr>
        <w:rFonts w:ascii="Arial" w:hAnsi="Arial" w:cs="Arial"/>
        <w:noProof/>
        <w:sz w:val="18"/>
        <w:szCs w:val="18"/>
      </w:rPr>
      <w:t>14</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67431">
      <w:rPr>
        <w:rFonts w:ascii="Arial" w:hAnsi="Arial" w:cs="Arial"/>
        <w:noProof/>
        <w:sz w:val="18"/>
        <w:szCs w:val="18"/>
      </w:rPr>
      <w:t>14</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D27E2" w14:textId="77777777" w:rsidR="0085720A" w:rsidRDefault="0085720A">
      <w:r>
        <w:separator/>
      </w:r>
    </w:p>
  </w:footnote>
  <w:footnote w:type="continuationSeparator" w:id="0">
    <w:p w14:paraId="68402842" w14:textId="77777777" w:rsidR="0085720A" w:rsidRDefault="0085720A">
      <w:r>
        <w:continuationSeparator/>
      </w:r>
    </w:p>
  </w:footnote>
  <w:footnote w:type="continuationNotice" w:id="1">
    <w:p w14:paraId="66D0C1A4" w14:textId="77777777" w:rsidR="0085720A" w:rsidRDefault="0085720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6936ADE"/>
    <w:multiLevelType w:val="hybridMultilevel"/>
    <w:tmpl w:val="189430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B143A41"/>
    <w:multiLevelType w:val="hybridMultilevel"/>
    <w:tmpl w:val="F856BFDC"/>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ED3FE1"/>
    <w:multiLevelType w:val="hybridMultilevel"/>
    <w:tmpl w:val="BE50AEA6"/>
    <w:lvl w:ilvl="0" w:tplc="040C0001">
      <w:start w:val="1"/>
      <w:numFmt w:val="bullet"/>
      <w:lvlText w:val=""/>
      <w:lvlJc w:val="left"/>
      <w:pPr>
        <w:tabs>
          <w:tab w:val="num" w:pos="720"/>
        </w:tabs>
        <w:ind w:left="720" w:hanging="360"/>
      </w:pPr>
      <w:rPr>
        <w:rFonts w:ascii="Symbol" w:hAnsi="Symbol" w:hint="default"/>
      </w:rPr>
    </w:lvl>
    <w:lvl w:ilvl="1" w:tplc="AD38B856">
      <w:numFmt w:val="bullet"/>
      <w:lvlText w:val="-"/>
      <w:lvlJc w:val="left"/>
      <w:pPr>
        <w:tabs>
          <w:tab w:val="num" w:pos="1440"/>
        </w:tabs>
        <w:ind w:left="1440" w:hanging="360"/>
      </w:pPr>
      <w:rPr>
        <w:rFonts w:ascii="Times New Roman" w:eastAsia="Batang"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942F0"/>
    <w:multiLevelType w:val="hybridMultilevel"/>
    <w:tmpl w:val="50DC586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97D0A46"/>
    <w:multiLevelType w:val="hybridMultilevel"/>
    <w:tmpl w:val="B512F7DA"/>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075574D"/>
    <w:multiLevelType w:val="hybridMultilevel"/>
    <w:tmpl w:val="857C4D76"/>
    <w:lvl w:ilvl="0" w:tplc="9D949E3E">
      <w:start w:val="1"/>
      <w:numFmt w:val="upperRoman"/>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540E02"/>
    <w:multiLevelType w:val="multilevel"/>
    <w:tmpl w:val="71BA63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9677B8"/>
    <w:multiLevelType w:val="multilevel"/>
    <w:tmpl w:val="4790B72C"/>
    <w:lvl w:ilvl="0">
      <w:start w:val="1"/>
      <w:numFmt w:val="decimal"/>
      <w:lvlText w:val="%1."/>
      <w:lvlJc w:val="left"/>
      <w:pPr>
        <w:ind w:left="1080" w:hanging="360"/>
      </w:pPr>
      <w:rPr>
        <w:rFonts w:ascii="Arial Narrow" w:hAnsi="Arial Narrow" w:hint="default"/>
        <w:b/>
        <w:sz w:val="24"/>
        <w:u w:val="single"/>
      </w:rPr>
    </w:lvl>
    <w:lvl w:ilvl="1">
      <w:start w:val="1"/>
      <w:numFmt w:val="decimal"/>
      <w:isLgl/>
      <w:lvlText w:val="%1.%2"/>
      <w:lvlJc w:val="left"/>
      <w:pPr>
        <w:ind w:left="1440" w:hanging="360"/>
      </w:pPr>
      <w:rPr>
        <w:rFonts w:hint="default"/>
        <w:b w:val="0"/>
        <w:sz w:val="22"/>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2" w15:restartNumberingAfterBreak="0">
    <w:nsid w:val="27E5272B"/>
    <w:multiLevelType w:val="hybridMultilevel"/>
    <w:tmpl w:val="2C701734"/>
    <w:lvl w:ilvl="0" w:tplc="D994C0AC">
      <w:numFmt w:val="bullet"/>
      <w:lvlText w:val="-"/>
      <w:lvlJc w:val="left"/>
      <w:pPr>
        <w:ind w:left="785" w:hanging="360"/>
      </w:pPr>
      <w:rPr>
        <w:rFonts w:ascii="Arial" w:eastAsia="Batang" w:hAnsi="Arial" w:cs="Aria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3" w15:restartNumberingAfterBreak="0">
    <w:nsid w:val="2C6B4267"/>
    <w:multiLevelType w:val="hybridMultilevel"/>
    <w:tmpl w:val="77FEA80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323427F9"/>
    <w:multiLevelType w:val="multilevel"/>
    <w:tmpl w:val="C4265C28"/>
    <w:lvl w:ilvl="0">
      <w:start w:val="1"/>
      <w:numFmt w:val="decimal"/>
      <w:lvlText w:val="%1."/>
      <w:lvlJc w:val="left"/>
      <w:pPr>
        <w:ind w:left="360" w:hanging="360"/>
      </w:pPr>
    </w:lvl>
    <w:lvl w:ilvl="1">
      <w:start w:val="1"/>
      <w:numFmt w:val="decimal"/>
      <w:pStyle w:val="Titre2"/>
      <w:lvlText w:val="%1.%2."/>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DE6E8C"/>
    <w:multiLevelType w:val="hybridMultilevel"/>
    <w:tmpl w:val="F30A736A"/>
    <w:lvl w:ilvl="0" w:tplc="745C84B0">
      <w:start w:val="1"/>
      <w:numFmt w:val="upperRoman"/>
      <w:lvlText w:val="%1."/>
      <w:lvlJc w:val="left"/>
      <w:pPr>
        <w:ind w:left="1080"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365C36FA"/>
    <w:multiLevelType w:val="hybridMultilevel"/>
    <w:tmpl w:val="95929BC8"/>
    <w:lvl w:ilvl="0" w:tplc="29AADC52">
      <w:start w:val="6"/>
      <w:numFmt w:val="bullet"/>
      <w:lvlText w:val="-"/>
      <w:lvlJc w:val="left"/>
      <w:pPr>
        <w:ind w:left="1069" w:hanging="360"/>
      </w:pPr>
      <w:rPr>
        <w:rFont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382A5528"/>
    <w:multiLevelType w:val="hybridMultilevel"/>
    <w:tmpl w:val="CA3633F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4FC67B6">
      <w:numFmt w:val="bullet"/>
      <w:lvlText w:val="-"/>
      <w:lvlJc w:val="left"/>
      <w:pPr>
        <w:ind w:left="2160" w:hanging="360"/>
      </w:pPr>
      <w:rPr>
        <w:rFonts w:ascii="Arial" w:eastAsia="Times New Roman" w:hAnsi="Arial" w:cs="Aria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57D1020"/>
    <w:multiLevelType w:val="hybridMultilevel"/>
    <w:tmpl w:val="96B0690C"/>
    <w:lvl w:ilvl="0" w:tplc="BB60CB3A">
      <w:start w:val="1"/>
      <w:numFmt w:val="decimal"/>
      <w:lvlText w:val="%1."/>
      <w:lvlJc w:val="left"/>
      <w:pPr>
        <w:ind w:left="927" w:hanging="360"/>
      </w:pPr>
      <w:rPr>
        <w:rFonts w:hint="default"/>
        <w:b/>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1" w15:restartNumberingAfterBreak="0">
    <w:nsid w:val="47A41761"/>
    <w:multiLevelType w:val="hybridMultilevel"/>
    <w:tmpl w:val="7A7C6236"/>
    <w:lvl w:ilvl="0" w:tplc="2CFE76D6">
      <w:start w:val="2"/>
      <w:numFmt w:val="bullet"/>
      <w:lvlText w:val="–"/>
      <w:lvlJc w:val="left"/>
      <w:pPr>
        <w:ind w:left="927" w:hanging="360"/>
      </w:pPr>
      <w:rPr>
        <w:rFonts w:ascii="Arial" w:eastAsia="Times New Roman" w:hAnsi="Arial" w:cs="Arial" w:hint="default"/>
        <w:b/>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4C1458EA"/>
    <w:multiLevelType w:val="hybridMultilevel"/>
    <w:tmpl w:val="60DC3C20"/>
    <w:lvl w:ilvl="0" w:tplc="5AF0349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6F2435"/>
    <w:multiLevelType w:val="hybridMultilevel"/>
    <w:tmpl w:val="5E66C882"/>
    <w:lvl w:ilvl="0" w:tplc="29AADC52">
      <w:start w:val="6"/>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17552"/>
    <w:multiLevelType w:val="multilevel"/>
    <w:tmpl w:val="610A2A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color w:val="auto"/>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122"/>
        </w:tabs>
        <w:ind w:left="4122" w:hanging="72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6750"/>
        </w:tabs>
        <w:ind w:left="6750" w:hanging="108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872"/>
        </w:tabs>
        <w:ind w:left="10872" w:hanging="1800"/>
      </w:pPr>
      <w:rPr>
        <w:rFonts w:hint="default"/>
      </w:rPr>
    </w:lvl>
  </w:abstractNum>
  <w:abstractNum w:abstractNumId="25" w15:restartNumberingAfterBreak="0">
    <w:nsid w:val="53356B46"/>
    <w:multiLevelType w:val="hybridMultilevel"/>
    <w:tmpl w:val="FF58906C"/>
    <w:lvl w:ilvl="0" w:tplc="601C8088">
      <w:start w:val="1"/>
      <w:numFmt w:val="bullet"/>
      <w:lvlText w:val=""/>
      <w:lvlJc w:val="left"/>
      <w:pPr>
        <w:ind w:left="1287" w:hanging="360"/>
      </w:pPr>
      <w:rPr>
        <w:rFonts w:ascii="Symbol" w:hAnsi="Symbol" w:hint="default"/>
      </w:rPr>
    </w:lvl>
    <w:lvl w:ilvl="1" w:tplc="F18072EE">
      <w:numFmt w:val="bullet"/>
      <w:lvlText w:val="–"/>
      <w:lvlJc w:val="left"/>
      <w:pPr>
        <w:ind w:left="2007" w:hanging="360"/>
      </w:pPr>
      <w:rPr>
        <w:rFonts w:ascii="Arial" w:eastAsia="Times New Roman" w:hAnsi="Arial" w:cs="Arial"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6" w15:restartNumberingAfterBreak="0">
    <w:nsid w:val="53357163"/>
    <w:multiLevelType w:val="hybridMultilevel"/>
    <w:tmpl w:val="EDBABB44"/>
    <w:lvl w:ilvl="0" w:tplc="81DE8F7C">
      <w:numFmt w:val="bullet"/>
      <w:lvlText w:val="-"/>
      <w:lvlJc w:val="left"/>
      <w:pPr>
        <w:tabs>
          <w:tab w:val="num" w:pos="780"/>
        </w:tabs>
        <w:ind w:left="780" w:hanging="360"/>
      </w:pPr>
      <w:rPr>
        <w:rFonts w:ascii="Arial" w:eastAsia="Times New Roman" w:hAnsi="Arial" w:cs="Arial" w:hint="default"/>
      </w:rPr>
    </w:lvl>
    <w:lvl w:ilvl="1" w:tplc="040C0003">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45B75E2"/>
    <w:multiLevelType w:val="multilevel"/>
    <w:tmpl w:val="7F7AF8E2"/>
    <w:lvl w:ilvl="0">
      <w:start w:val="3"/>
      <w:numFmt w:val="decimal"/>
      <w:lvlText w:val="%1"/>
      <w:lvlJc w:val="left"/>
      <w:pPr>
        <w:ind w:left="360" w:hanging="360"/>
      </w:pPr>
      <w:rPr>
        <w:rFonts w:ascii="Arial" w:hAnsi="Arial" w:hint="default"/>
        <w:b w:val="0"/>
        <w:sz w:val="20"/>
      </w:rPr>
    </w:lvl>
    <w:lvl w:ilvl="1">
      <w:start w:val="1"/>
      <w:numFmt w:val="decimal"/>
      <w:lvlText w:val="%1.%2"/>
      <w:lvlJc w:val="left"/>
      <w:pPr>
        <w:ind w:left="862" w:hanging="360"/>
      </w:pPr>
      <w:rPr>
        <w:rFonts w:ascii="Arial" w:hAnsi="Arial" w:hint="default"/>
        <w:b w:val="0"/>
        <w:sz w:val="20"/>
      </w:rPr>
    </w:lvl>
    <w:lvl w:ilvl="2">
      <w:start w:val="1"/>
      <w:numFmt w:val="decimal"/>
      <w:lvlText w:val="%1.%2.%3"/>
      <w:lvlJc w:val="left"/>
      <w:pPr>
        <w:ind w:left="1724" w:hanging="720"/>
      </w:pPr>
      <w:rPr>
        <w:rFonts w:ascii="Arial" w:hAnsi="Arial" w:hint="default"/>
        <w:b w:val="0"/>
        <w:sz w:val="20"/>
      </w:rPr>
    </w:lvl>
    <w:lvl w:ilvl="3">
      <w:start w:val="1"/>
      <w:numFmt w:val="decimal"/>
      <w:lvlText w:val="%1.%2.%3.%4"/>
      <w:lvlJc w:val="left"/>
      <w:pPr>
        <w:ind w:left="2226" w:hanging="720"/>
      </w:pPr>
      <w:rPr>
        <w:rFonts w:ascii="Arial" w:hAnsi="Arial" w:hint="default"/>
        <w:b w:val="0"/>
        <w:sz w:val="20"/>
      </w:rPr>
    </w:lvl>
    <w:lvl w:ilvl="4">
      <w:start w:val="1"/>
      <w:numFmt w:val="decimal"/>
      <w:lvlText w:val="%1.%2.%3.%4.%5"/>
      <w:lvlJc w:val="left"/>
      <w:pPr>
        <w:ind w:left="3088" w:hanging="1080"/>
      </w:pPr>
      <w:rPr>
        <w:rFonts w:ascii="Arial" w:hAnsi="Arial" w:hint="default"/>
        <w:b w:val="0"/>
        <w:sz w:val="20"/>
      </w:rPr>
    </w:lvl>
    <w:lvl w:ilvl="5">
      <w:start w:val="1"/>
      <w:numFmt w:val="decimal"/>
      <w:lvlText w:val="%1.%2.%3.%4.%5.%6"/>
      <w:lvlJc w:val="left"/>
      <w:pPr>
        <w:ind w:left="3590" w:hanging="1080"/>
      </w:pPr>
      <w:rPr>
        <w:rFonts w:ascii="Arial" w:hAnsi="Arial" w:hint="default"/>
        <w:b w:val="0"/>
        <w:sz w:val="20"/>
      </w:rPr>
    </w:lvl>
    <w:lvl w:ilvl="6">
      <w:start w:val="1"/>
      <w:numFmt w:val="decimal"/>
      <w:lvlText w:val="%1.%2.%3.%4.%5.%6.%7"/>
      <w:lvlJc w:val="left"/>
      <w:pPr>
        <w:ind w:left="4452" w:hanging="1440"/>
      </w:pPr>
      <w:rPr>
        <w:rFonts w:ascii="Arial" w:hAnsi="Arial" w:hint="default"/>
        <w:b w:val="0"/>
        <w:sz w:val="20"/>
      </w:rPr>
    </w:lvl>
    <w:lvl w:ilvl="7">
      <w:start w:val="1"/>
      <w:numFmt w:val="decimal"/>
      <w:lvlText w:val="%1.%2.%3.%4.%5.%6.%7.%8"/>
      <w:lvlJc w:val="left"/>
      <w:pPr>
        <w:ind w:left="4954" w:hanging="1440"/>
      </w:pPr>
      <w:rPr>
        <w:rFonts w:ascii="Arial" w:hAnsi="Arial" w:hint="default"/>
        <w:b w:val="0"/>
        <w:sz w:val="20"/>
      </w:rPr>
    </w:lvl>
    <w:lvl w:ilvl="8">
      <w:start w:val="1"/>
      <w:numFmt w:val="decimal"/>
      <w:lvlText w:val="%1.%2.%3.%4.%5.%6.%7.%8.%9"/>
      <w:lvlJc w:val="left"/>
      <w:pPr>
        <w:ind w:left="5456" w:hanging="1440"/>
      </w:pPr>
      <w:rPr>
        <w:rFonts w:ascii="Arial" w:hAnsi="Arial" w:hint="default"/>
        <w:b w:val="0"/>
        <w:sz w:val="20"/>
      </w:rPr>
    </w:lvl>
  </w:abstractNum>
  <w:abstractNum w:abstractNumId="28" w15:restartNumberingAfterBreak="0">
    <w:nsid w:val="57CA2A3B"/>
    <w:multiLevelType w:val="multilevel"/>
    <w:tmpl w:val="28E2D3C6"/>
    <w:lvl w:ilvl="0">
      <w:start w:val="1"/>
      <w:numFmt w:val="decimal"/>
      <w:lvlText w:val="%1."/>
      <w:lvlJc w:val="left"/>
      <w:pPr>
        <w:ind w:left="720" w:hanging="360"/>
      </w:pPr>
      <w:rPr>
        <w:rFonts w:hint="default"/>
        <w:b/>
      </w:rPr>
    </w:lvl>
    <w:lvl w:ilvl="1">
      <w:start w:val="1"/>
      <w:numFmt w:val="decimal"/>
      <w:isLgl/>
      <w:lvlText w:val="%1.%2."/>
      <w:lvlJc w:val="left"/>
      <w:pPr>
        <w:ind w:left="151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5B2D1269"/>
    <w:multiLevelType w:val="hybridMultilevel"/>
    <w:tmpl w:val="E0D2948C"/>
    <w:lvl w:ilvl="0" w:tplc="313ACDD4">
      <w:start w:val="2393"/>
      <w:numFmt w:val="bullet"/>
      <w:lvlText w:val="-"/>
      <w:lvlJc w:val="left"/>
      <w:pPr>
        <w:ind w:left="928"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5D43E45"/>
    <w:multiLevelType w:val="hybridMultilevel"/>
    <w:tmpl w:val="3B3E461E"/>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1" w15:restartNumberingAfterBreak="0">
    <w:nsid w:val="67DC2A34"/>
    <w:multiLevelType w:val="hybridMultilevel"/>
    <w:tmpl w:val="8B2E0026"/>
    <w:lvl w:ilvl="0" w:tplc="AD38B856">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8234A29"/>
    <w:multiLevelType w:val="hybridMultilevel"/>
    <w:tmpl w:val="C9FC7CAE"/>
    <w:lvl w:ilvl="0" w:tplc="29AADC52">
      <w:start w:val="6"/>
      <w:numFmt w:val="bullet"/>
      <w:lvlText w:val="-"/>
      <w:lvlJc w:val="left"/>
      <w:pPr>
        <w:ind w:left="644" w:hanging="360"/>
      </w:pPr>
      <w:rPr>
        <w:rFonts w:hint="default"/>
        <w:b/>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69633992"/>
    <w:multiLevelType w:val="hybridMultilevel"/>
    <w:tmpl w:val="B3BE0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AE77656"/>
    <w:multiLevelType w:val="multilevel"/>
    <w:tmpl w:val="230AA9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6959E3"/>
    <w:multiLevelType w:val="hybridMultilevel"/>
    <w:tmpl w:val="3EE8C474"/>
    <w:lvl w:ilvl="0" w:tplc="040C0009">
      <w:start w:val="1"/>
      <w:numFmt w:val="bullet"/>
      <w:lvlText w:val=""/>
      <w:lvlJc w:val="left"/>
      <w:pPr>
        <w:ind w:left="720" w:hanging="360"/>
      </w:pPr>
      <w:rPr>
        <w:rFonts w:ascii="Wingdings" w:hAnsi="Wingding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B8F1316"/>
    <w:multiLevelType w:val="hybridMultilevel"/>
    <w:tmpl w:val="77C665F4"/>
    <w:lvl w:ilvl="0" w:tplc="D1343D66">
      <w:start w:val="1"/>
      <w:numFmt w:val="decimal"/>
      <w:lvlText w:val="%1."/>
      <w:lvlJc w:val="left"/>
      <w:pPr>
        <w:ind w:left="1778" w:hanging="360"/>
      </w:pPr>
      <w:rPr>
        <w:rFonts w:hint="default"/>
        <w:b w:val="0"/>
        <w:sz w:val="20"/>
        <w:u w:val="none"/>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37" w15:restartNumberingAfterBreak="0">
    <w:nsid w:val="73060157"/>
    <w:multiLevelType w:val="hybridMultilevel"/>
    <w:tmpl w:val="100AAC44"/>
    <w:lvl w:ilvl="0" w:tplc="29AADC52">
      <w:start w:val="6"/>
      <w:numFmt w:val="bullet"/>
      <w:lvlText w:val="-"/>
      <w:lvlJc w:val="left"/>
      <w:pPr>
        <w:ind w:left="1919" w:hanging="360"/>
      </w:pPr>
      <w:rPr>
        <w:rFonts w:hint="default"/>
      </w:rPr>
    </w:lvl>
    <w:lvl w:ilvl="1" w:tplc="040C0003" w:tentative="1">
      <w:start w:val="1"/>
      <w:numFmt w:val="bullet"/>
      <w:lvlText w:val="o"/>
      <w:lvlJc w:val="left"/>
      <w:pPr>
        <w:ind w:left="2639" w:hanging="360"/>
      </w:pPr>
      <w:rPr>
        <w:rFonts w:ascii="Courier New" w:hAnsi="Courier New" w:cs="Courier New" w:hint="default"/>
      </w:rPr>
    </w:lvl>
    <w:lvl w:ilvl="2" w:tplc="040C0005" w:tentative="1">
      <w:start w:val="1"/>
      <w:numFmt w:val="bullet"/>
      <w:lvlText w:val=""/>
      <w:lvlJc w:val="left"/>
      <w:pPr>
        <w:ind w:left="3359" w:hanging="360"/>
      </w:pPr>
      <w:rPr>
        <w:rFonts w:ascii="Wingdings" w:hAnsi="Wingdings" w:hint="default"/>
      </w:rPr>
    </w:lvl>
    <w:lvl w:ilvl="3" w:tplc="040C0001" w:tentative="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38" w15:restartNumberingAfterBreak="0">
    <w:nsid w:val="768D5397"/>
    <w:multiLevelType w:val="multilevel"/>
    <w:tmpl w:val="0E8A3956"/>
    <w:lvl w:ilvl="0">
      <w:start w:val="4"/>
      <w:numFmt w:val="decimal"/>
      <w:lvlText w:val="%1"/>
      <w:lvlJc w:val="left"/>
      <w:pPr>
        <w:ind w:left="360" w:hanging="360"/>
      </w:pPr>
      <w:rPr>
        <w:rFonts w:hint="default"/>
      </w:rPr>
    </w:lvl>
    <w:lvl w:ilvl="1">
      <w:start w:val="1"/>
      <w:numFmt w:val="decimal"/>
      <w:lvlText w:val="%1.%2"/>
      <w:lvlJc w:val="left"/>
      <w:pPr>
        <w:ind w:left="1411" w:hanging="360"/>
      </w:pPr>
      <w:rPr>
        <w:rFonts w:hint="default"/>
      </w:rPr>
    </w:lvl>
    <w:lvl w:ilvl="2">
      <w:start w:val="1"/>
      <w:numFmt w:val="decimal"/>
      <w:lvlText w:val="%1.%2.%3"/>
      <w:lvlJc w:val="left"/>
      <w:pPr>
        <w:ind w:left="2822" w:hanging="720"/>
      </w:pPr>
      <w:rPr>
        <w:rFonts w:hint="default"/>
      </w:rPr>
    </w:lvl>
    <w:lvl w:ilvl="3">
      <w:start w:val="1"/>
      <w:numFmt w:val="decimal"/>
      <w:lvlText w:val="%1.%2.%3.%4"/>
      <w:lvlJc w:val="left"/>
      <w:pPr>
        <w:ind w:left="3873" w:hanging="720"/>
      </w:pPr>
      <w:rPr>
        <w:rFonts w:hint="default"/>
      </w:rPr>
    </w:lvl>
    <w:lvl w:ilvl="4">
      <w:start w:val="1"/>
      <w:numFmt w:val="decimal"/>
      <w:lvlText w:val="%1.%2.%3.%4.%5"/>
      <w:lvlJc w:val="left"/>
      <w:pPr>
        <w:ind w:left="5284" w:hanging="1080"/>
      </w:pPr>
      <w:rPr>
        <w:rFonts w:hint="default"/>
      </w:rPr>
    </w:lvl>
    <w:lvl w:ilvl="5">
      <w:start w:val="1"/>
      <w:numFmt w:val="decimal"/>
      <w:lvlText w:val="%1.%2.%3.%4.%5.%6"/>
      <w:lvlJc w:val="left"/>
      <w:pPr>
        <w:ind w:left="6335" w:hanging="1080"/>
      </w:pPr>
      <w:rPr>
        <w:rFonts w:hint="default"/>
      </w:rPr>
    </w:lvl>
    <w:lvl w:ilvl="6">
      <w:start w:val="1"/>
      <w:numFmt w:val="decimal"/>
      <w:lvlText w:val="%1.%2.%3.%4.%5.%6.%7"/>
      <w:lvlJc w:val="left"/>
      <w:pPr>
        <w:ind w:left="7746" w:hanging="1440"/>
      </w:pPr>
      <w:rPr>
        <w:rFonts w:hint="default"/>
      </w:rPr>
    </w:lvl>
    <w:lvl w:ilvl="7">
      <w:start w:val="1"/>
      <w:numFmt w:val="decimal"/>
      <w:lvlText w:val="%1.%2.%3.%4.%5.%6.%7.%8"/>
      <w:lvlJc w:val="left"/>
      <w:pPr>
        <w:ind w:left="8797" w:hanging="1440"/>
      </w:pPr>
      <w:rPr>
        <w:rFonts w:hint="default"/>
      </w:rPr>
    </w:lvl>
    <w:lvl w:ilvl="8">
      <w:start w:val="1"/>
      <w:numFmt w:val="decimal"/>
      <w:lvlText w:val="%1.%2.%3.%4.%5.%6.%7.%8.%9"/>
      <w:lvlJc w:val="left"/>
      <w:pPr>
        <w:ind w:left="10208" w:hanging="1800"/>
      </w:pPr>
      <w:rPr>
        <w:rFonts w:hint="default"/>
      </w:rPr>
    </w:lvl>
  </w:abstractNum>
  <w:abstractNum w:abstractNumId="39" w15:restartNumberingAfterBreak="0">
    <w:nsid w:val="76BD7458"/>
    <w:multiLevelType w:val="hybridMultilevel"/>
    <w:tmpl w:val="2BFA935C"/>
    <w:lvl w:ilvl="0" w:tplc="E644687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21"/>
  </w:num>
  <w:num w:numId="4">
    <w:abstractNumId w:val="35"/>
  </w:num>
  <w:num w:numId="5">
    <w:abstractNumId w:val="28"/>
  </w:num>
  <w:num w:numId="6">
    <w:abstractNumId w:val="22"/>
  </w:num>
  <w:num w:numId="7">
    <w:abstractNumId w:val="4"/>
  </w:num>
  <w:num w:numId="8">
    <w:abstractNumId w:val="32"/>
  </w:num>
  <w:num w:numId="9">
    <w:abstractNumId w:val="29"/>
  </w:num>
  <w:num w:numId="10">
    <w:abstractNumId w:val="24"/>
  </w:num>
  <w:num w:numId="11">
    <w:abstractNumId w:val="10"/>
  </w:num>
  <w:num w:numId="12">
    <w:abstractNumId w:val="34"/>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16"/>
  </w:num>
  <w:num w:numId="17">
    <w:abstractNumId w:val="14"/>
  </w:num>
  <w:num w:numId="18">
    <w:abstractNumId w:val="20"/>
  </w:num>
  <w:num w:numId="19">
    <w:abstractNumId w:val="3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7"/>
  </w:num>
  <w:num w:numId="23">
    <w:abstractNumId w:val="38"/>
  </w:num>
  <w:num w:numId="24">
    <w:abstractNumId w:val="1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0"/>
  </w:num>
  <w:num w:numId="28">
    <w:abstractNumId w:val="2"/>
  </w:num>
  <w:num w:numId="29">
    <w:abstractNumId w:val="27"/>
  </w:num>
  <w:num w:numId="30">
    <w:abstractNumId w:val="9"/>
  </w:num>
  <w:num w:numId="31">
    <w:abstractNumId w:val="36"/>
  </w:num>
  <w:num w:numId="32">
    <w:abstractNumId w:val="39"/>
  </w:num>
  <w:num w:numId="33">
    <w:abstractNumId w:val="23"/>
  </w:num>
  <w:num w:numId="34">
    <w:abstractNumId w:val="15"/>
  </w:num>
  <w:num w:numId="35">
    <w:abstractNumId w:val="25"/>
  </w:num>
  <w:num w:numId="36">
    <w:abstractNumId w:val="11"/>
  </w:num>
  <w:num w:numId="37">
    <w:abstractNumId w:val="15"/>
  </w:num>
  <w:num w:numId="38">
    <w:abstractNumId w:val="15"/>
  </w:num>
  <w:num w:numId="39">
    <w:abstractNumId w:val="12"/>
  </w:num>
  <w:num w:numId="40">
    <w:abstractNumId w:val="1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19"/>
  </w:num>
  <w:num w:numId="44">
    <w:abstractNumId w:val="33"/>
  </w:num>
  <w:num w:numId="45">
    <w:abstractNumId w:val="3"/>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8j0JkzECpmRxZjWWV6MrQuOuo48hgOercoS3Nz/Ygv8QHY99avnocbfDo8kmAj6tdmanhHFJrH18/iSx8dCPA==" w:salt="rj0SMoVPa1H4sWJSnSrYDw=="/>
  <w:defaultTabStop w:val="708"/>
  <w:hyphenationZone w:val="425"/>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169BA"/>
    <w:rsid w:val="000215A3"/>
    <w:rsid w:val="0002362B"/>
    <w:rsid w:val="00024600"/>
    <w:rsid w:val="00025319"/>
    <w:rsid w:val="00027B69"/>
    <w:rsid w:val="000328F5"/>
    <w:rsid w:val="00033D8E"/>
    <w:rsid w:val="00034A7F"/>
    <w:rsid w:val="000357C6"/>
    <w:rsid w:val="00041E1D"/>
    <w:rsid w:val="00043618"/>
    <w:rsid w:val="000447D2"/>
    <w:rsid w:val="00050E54"/>
    <w:rsid w:val="000574B3"/>
    <w:rsid w:val="000620CE"/>
    <w:rsid w:val="00063C28"/>
    <w:rsid w:val="00064745"/>
    <w:rsid w:val="000655E3"/>
    <w:rsid w:val="00066CF5"/>
    <w:rsid w:val="000679E1"/>
    <w:rsid w:val="0007298C"/>
    <w:rsid w:val="000729E3"/>
    <w:rsid w:val="0007634E"/>
    <w:rsid w:val="00076CD6"/>
    <w:rsid w:val="000900BB"/>
    <w:rsid w:val="000906CE"/>
    <w:rsid w:val="00091D75"/>
    <w:rsid w:val="00093DC9"/>
    <w:rsid w:val="00097046"/>
    <w:rsid w:val="00097085"/>
    <w:rsid w:val="000A4C4F"/>
    <w:rsid w:val="000A5667"/>
    <w:rsid w:val="000A5BA1"/>
    <w:rsid w:val="000A7405"/>
    <w:rsid w:val="000A7D4D"/>
    <w:rsid w:val="000A7DEB"/>
    <w:rsid w:val="000B01F3"/>
    <w:rsid w:val="000B1866"/>
    <w:rsid w:val="000B19D3"/>
    <w:rsid w:val="000B2C34"/>
    <w:rsid w:val="000B3019"/>
    <w:rsid w:val="000B7337"/>
    <w:rsid w:val="000C0584"/>
    <w:rsid w:val="000C0C19"/>
    <w:rsid w:val="000C14E2"/>
    <w:rsid w:val="000C14E6"/>
    <w:rsid w:val="000C34C0"/>
    <w:rsid w:val="000C46BA"/>
    <w:rsid w:val="000D70FF"/>
    <w:rsid w:val="000E3ABB"/>
    <w:rsid w:val="000E5B4D"/>
    <w:rsid w:val="000E73EF"/>
    <w:rsid w:val="000F1FD5"/>
    <w:rsid w:val="000F6AF3"/>
    <w:rsid w:val="001037F8"/>
    <w:rsid w:val="001059A1"/>
    <w:rsid w:val="00106513"/>
    <w:rsid w:val="00107980"/>
    <w:rsid w:val="001105EE"/>
    <w:rsid w:val="00111C5F"/>
    <w:rsid w:val="00112D82"/>
    <w:rsid w:val="0011757A"/>
    <w:rsid w:val="00117D36"/>
    <w:rsid w:val="00120267"/>
    <w:rsid w:val="001217AF"/>
    <w:rsid w:val="00121DA7"/>
    <w:rsid w:val="00123570"/>
    <w:rsid w:val="00123CAE"/>
    <w:rsid w:val="00124A2C"/>
    <w:rsid w:val="00125D39"/>
    <w:rsid w:val="00126C83"/>
    <w:rsid w:val="00126DBA"/>
    <w:rsid w:val="00126E0B"/>
    <w:rsid w:val="001271B0"/>
    <w:rsid w:val="00127C2F"/>
    <w:rsid w:val="00130327"/>
    <w:rsid w:val="001304BD"/>
    <w:rsid w:val="00133537"/>
    <w:rsid w:val="00133E8C"/>
    <w:rsid w:val="00134FC3"/>
    <w:rsid w:val="001368DA"/>
    <w:rsid w:val="0013761C"/>
    <w:rsid w:val="00140F2E"/>
    <w:rsid w:val="00141CC5"/>
    <w:rsid w:val="00141E04"/>
    <w:rsid w:val="00145775"/>
    <w:rsid w:val="00146EF8"/>
    <w:rsid w:val="00147798"/>
    <w:rsid w:val="00147807"/>
    <w:rsid w:val="00150549"/>
    <w:rsid w:val="00152EAD"/>
    <w:rsid w:val="001538EC"/>
    <w:rsid w:val="00153C74"/>
    <w:rsid w:val="001609FB"/>
    <w:rsid w:val="0016170A"/>
    <w:rsid w:val="0016466B"/>
    <w:rsid w:val="00165A56"/>
    <w:rsid w:val="0016690E"/>
    <w:rsid w:val="00167392"/>
    <w:rsid w:val="00171D4A"/>
    <w:rsid w:val="00172C4A"/>
    <w:rsid w:val="00174232"/>
    <w:rsid w:val="0017594C"/>
    <w:rsid w:val="00177698"/>
    <w:rsid w:val="001777E0"/>
    <w:rsid w:val="00180CE1"/>
    <w:rsid w:val="00180E4D"/>
    <w:rsid w:val="00182375"/>
    <w:rsid w:val="00185987"/>
    <w:rsid w:val="00187E93"/>
    <w:rsid w:val="00192401"/>
    <w:rsid w:val="0019291F"/>
    <w:rsid w:val="001944F8"/>
    <w:rsid w:val="0019746A"/>
    <w:rsid w:val="001A1809"/>
    <w:rsid w:val="001A3B1C"/>
    <w:rsid w:val="001A4CDB"/>
    <w:rsid w:val="001A5D68"/>
    <w:rsid w:val="001A7A98"/>
    <w:rsid w:val="001B241F"/>
    <w:rsid w:val="001B25CE"/>
    <w:rsid w:val="001B4B50"/>
    <w:rsid w:val="001B4D2F"/>
    <w:rsid w:val="001B5A4C"/>
    <w:rsid w:val="001B6B97"/>
    <w:rsid w:val="001B71AB"/>
    <w:rsid w:val="001C0180"/>
    <w:rsid w:val="001C059C"/>
    <w:rsid w:val="001C452A"/>
    <w:rsid w:val="001C48D6"/>
    <w:rsid w:val="001D2859"/>
    <w:rsid w:val="001D3615"/>
    <w:rsid w:val="001D4AB9"/>
    <w:rsid w:val="001D696D"/>
    <w:rsid w:val="001D7BCA"/>
    <w:rsid w:val="001E01C6"/>
    <w:rsid w:val="001E7CAF"/>
    <w:rsid w:val="001F2137"/>
    <w:rsid w:val="001F3550"/>
    <w:rsid w:val="00203FCF"/>
    <w:rsid w:val="002040B0"/>
    <w:rsid w:val="0020599C"/>
    <w:rsid w:val="002060F9"/>
    <w:rsid w:val="00207896"/>
    <w:rsid w:val="00207F3F"/>
    <w:rsid w:val="00210020"/>
    <w:rsid w:val="00210828"/>
    <w:rsid w:val="00210FCB"/>
    <w:rsid w:val="002114D0"/>
    <w:rsid w:val="00211502"/>
    <w:rsid w:val="00213518"/>
    <w:rsid w:val="002149FA"/>
    <w:rsid w:val="00215C37"/>
    <w:rsid w:val="00215F6F"/>
    <w:rsid w:val="00216A99"/>
    <w:rsid w:val="002204F0"/>
    <w:rsid w:val="0022311E"/>
    <w:rsid w:val="002235B3"/>
    <w:rsid w:val="00225A4D"/>
    <w:rsid w:val="00225C2E"/>
    <w:rsid w:val="00232EB9"/>
    <w:rsid w:val="0023301D"/>
    <w:rsid w:val="00233234"/>
    <w:rsid w:val="00233BDF"/>
    <w:rsid w:val="00235713"/>
    <w:rsid w:val="00235FFB"/>
    <w:rsid w:val="00241D55"/>
    <w:rsid w:val="002432CF"/>
    <w:rsid w:val="00244C86"/>
    <w:rsid w:val="00245525"/>
    <w:rsid w:val="00246363"/>
    <w:rsid w:val="00264507"/>
    <w:rsid w:val="00267C59"/>
    <w:rsid w:val="002701E1"/>
    <w:rsid w:val="00270873"/>
    <w:rsid w:val="00282076"/>
    <w:rsid w:val="00284D1E"/>
    <w:rsid w:val="00285A41"/>
    <w:rsid w:val="0029108C"/>
    <w:rsid w:val="00293CD8"/>
    <w:rsid w:val="002967C6"/>
    <w:rsid w:val="00297C4C"/>
    <w:rsid w:val="002A1587"/>
    <w:rsid w:val="002A228A"/>
    <w:rsid w:val="002A29F0"/>
    <w:rsid w:val="002A34AE"/>
    <w:rsid w:val="002A42C4"/>
    <w:rsid w:val="002A5B14"/>
    <w:rsid w:val="002A72B1"/>
    <w:rsid w:val="002B0181"/>
    <w:rsid w:val="002B0A8F"/>
    <w:rsid w:val="002B2033"/>
    <w:rsid w:val="002B2457"/>
    <w:rsid w:val="002B3FDF"/>
    <w:rsid w:val="002B50EF"/>
    <w:rsid w:val="002B6C37"/>
    <w:rsid w:val="002B732B"/>
    <w:rsid w:val="002C07EC"/>
    <w:rsid w:val="002C296D"/>
    <w:rsid w:val="002C32A1"/>
    <w:rsid w:val="002C5631"/>
    <w:rsid w:val="002C602B"/>
    <w:rsid w:val="002C6D60"/>
    <w:rsid w:val="002C7579"/>
    <w:rsid w:val="002C7F55"/>
    <w:rsid w:val="002D081B"/>
    <w:rsid w:val="002D4474"/>
    <w:rsid w:val="002D50F4"/>
    <w:rsid w:val="002D5B70"/>
    <w:rsid w:val="002D7D85"/>
    <w:rsid w:val="002E3D78"/>
    <w:rsid w:val="002E4243"/>
    <w:rsid w:val="002E5B54"/>
    <w:rsid w:val="002E7702"/>
    <w:rsid w:val="002F2A59"/>
    <w:rsid w:val="002F2FD8"/>
    <w:rsid w:val="002F417F"/>
    <w:rsid w:val="002F4E2A"/>
    <w:rsid w:val="002F7D68"/>
    <w:rsid w:val="003027F8"/>
    <w:rsid w:val="00303B0B"/>
    <w:rsid w:val="00303CCC"/>
    <w:rsid w:val="00304029"/>
    <w:rsid w:val="0030655F"/>
    <w:rsid w:val="00306831"/>
    <w:rsid w:val="003072EE"/>
    <w:rsid w:val="00311534"/>
    <w:rsid w:val="00311C84"/>
    <w:rsid w:val="00315CE4"/>
    <w:rsid w:val="00315F2A"/>
    <w:rsid w:val="003161BE"/>
    <w:rsid w:val="00316863"/>
    <w:rsid w:val="0031729F"/>
    <w:rsid w:val="00322525"/>
    <w:rsid w:val="003231B6"/>
    <w:rsid w:val="00326329"/>
    <w:rsid w:val="00331321"/>
    <w:rsid w:val="00331C65"/>
    <w:rsid w:val="00332BF5"/>
    <w:rsid w:val="0033432C"/>
    <w:rsid w:val="00337E0A"/>
    <w:rsid w:val="00341699"/>
    <w:rsid w:val="0034303B"/>
    <w:rsid w:val="00343EAC"/>
    <w:rsid w:val="00345987"/>
    <w:rsid w:val="0035115C"/>
    <w:rsid w:val="0035164F"/>
    <w:rsid w:val="003543E8"/>
    <w:rsid w:val="003563C7"/>
    <w:rsid w:val="003660BB"/>
    <w:rsid w:val="00366693"/>
    <w:rsid w:val="003711D9"/>
    <w:rsid w:val="00372782"/>
    <w:rsid w:val="00372849"/>
    <w:rsid w:val="003749EC"/>
    <w:rsid w:val="00375232"/>
    <w:rsid w:val="00381D46"/>
    <w:rsid w:val="00383668"/>
    <w:rsid w:val="00393F04"/>
    <w:rsid w:val="00394E9E"/>
    <w:rsid w:val="00397100"/>
    <w:rsid w:val="00397281"/>
    <w:rsid w:val="00397DE7"/>
    <w:rsid w:val="003A11C2"/>
    <w:rsid w:val="003A12ED"/>
    <w:rsid w:val="003A3C75"/>
    <w:rsid w:val="003A442A"/>
    <w:rsid w:val="003A65E3"/>
    <w:rsid w:val="003A6843"/>
    <w:rsid w:val="003B0FD4"/>
    <w:rsid w:val="003B2B7B"/>
    <w:rsid w:val="003B37D1"/>
    <w:rsid w:val="003B4EAE"/>
    <w:rsid w:val="003B522C"/>
    <w:rsid w:val="003B63DF"/>
    <w:rsid w:val="003C0987"/>
    <w:rsid w:val="003C0D4A"/>
    <w:rsid w:val="003C1766"/>
    <w:rsid w:val="003C3BEE"/>
    <w:rsid w:val="003C4B13"/>
    <w:rsid w:val="003C7223"/>
    <w:rsid w:val="003C73C8"/>
    <w:rsid w:val="003C7CFC"/>
    <w:rsid w:val="003D0465"/>
    <w:rsid w:val="003D2444"/>
    <w:rsid w:val="003D28F7"/>
    <w:rsid w:val="003D2D68"/>
    <w:rsid w:val="003D50AA"/>
    <w:rsid w:val="003D68B0"/>
    <w:rsid w:val="003D71D4"/>
    <w:rsid w:val="003E054A"/>
    <w:rsid w:val="003E30BF"/>
    <w:rsid w:val="003E3821"/>
    <w:rsid w:val="003E4D36"/>
    <w:rsid w:val="003E5047"/>
    <w:rsid w:val="003F3455"/>
    <w:rsid w:val="003F415B"/>
    <w:rsid w:val="003F43DD"/>
    <w:rsid w:val="003F6CFF"/>
    <w:rsid w:val="00400D70"/>
    <w:rsid w:val="00405247"/>
    <w:rsid w:val="0040594C"/>
    <w:rsid w:val="0041011C"/>
    <w:rsid w:val="00411032"/>
    <w:rsid w:val="00412406"/>
    <w:rsid w:val="00415114"/>
    <w:rsid w:val="00415672"/>
    <w:rsid w:val="00415D41"/>
    <w:rsid w:val="0041628E"/>
    <w:rsid w:val="00416FCB"/>
    <w:rsid w:val="00421DC3"/>
    <w:rsid w:val="00425297"/>
    <w:rsid w:val="0042682B"/>
    <w:rsid w:val="00433095"/>
    <w:rsid w:val="00433158"/>
    <w:rsid w:val="00433A95"/>
    <w:rsid w:val="00435C58"/>
    <w:rsid w:val="00440270"/>
    <w:rsid w:val="00443D99"/>
    <w:rsid w:val="00445335"/>
    <w:rsid w:val="0044582A"/>
    <w:rsid w:val="00446CF6"/>
    <w:rsid w:val="00452BEF"/>
    <w:rsid w:val="00454AA0"/>
    <w:rsid w:val="00454F1C"/>
    <w:rsid w:val="00455F4B"/>
    <w:rsid w:val="00462A8A"/>
    <w:rsid w:val="00462F4A"/>
    <w:rsid w:val="00467117"/>
    <w:rsid w:val="004673F0"/>
    <w:rsid w:val="00471515"/>
    <w:rsid w:val="00473D4C"/>
    <w:rsid w:val="004756D4"/>
    <w:rsid w:val="00477CD1"/>
    <w:rsid w:val="0048040A"/>
    <w:rsid w:val="00480DB6"/>
    <w:rsid w:val="0048193E"/>
    <w:rsid w:val="00481E37"/>
    <w:rsid w:val="00482A0D"/>
    <w:rsid w:val="00486611"/>
    <w:rsid w:val="004868B5"/>
    <w:rsid w:val="00487AB4"/>
    <w:rsid w:val="004912D1"/>
    <w:rsid w:val="004936FA"/>
    <w:rsid w:val="00494754"/>
    <w:rsid w:val="0049731C"/>
    <w:rsid w:val="004A0A01"/>
    <w:rsid w:val="004A1620"/>
    <w:rsid w:val="004A1C4D"/>
    <w:rsid w:val="004B2551"/>
    <w:rsid w:val="004B6BDC"/>
    <w:rsid w:val="004C34BD"/>
    <w:rsid w:val="004C3EFF"/>
    <w:rsid w:val="004C4BCC"/>
    <w:rsid w:val="004C650F"/>
    <w:rsid w:val="004C67B4"/>
    <w:rsid w:val="004C7C1C"/>
    <w:rsid w:val="004D0D6E"/>
    <w:rsid w:val="004D354A"/>
    <w:rsid w:val="004D5181"/>
    <w:rsid w:val="004D5B5F"/>
    <w:rsid w:val="004D5F09"/>
    <w:rsid w:val="004E6094"/>
    <w:rsid w:val="004E6884"/>
    <w:rsid w:val="004F1355"/>
    <w:rsid w:val="004F18C6"/>
    <w:rsid w:val="004F3C09"/>
    <w:rsid w:val="004F692B"/>
    <w:rsid w:val="004F753B"/>
    <w:rsid w:val="0050305D"/>
    <w:rsid w:val="0050437B"/>
    <w:rsid w:val="00504AE3"/>
    <w:rsid w:val="00505CEC"/>
    <w:rsid w:val="00511667"/>
    <w:rsid w:val="00511D33"/>
    <w:rsid w:val="0051436E"/>
    <w:rsid w:val="0051466D"/>
    <w:rsid w:val="005167B7"/>
    <w:rsid w:val="00520961"/>
    <w:rsid w:val="0052394E"/>
    <w:rsid w:val="005268EC"/>
    <w:rsid w:val="0052702A"/>
    <w:rsid w:val="00531556"/>
    <w:rsid w:val="0053155B"/>
    <w:rsid w:val="0053243C"/>
    <w:rsid w:val="00532EC2"/>
    <w:rsid w:val="00532EFC"/>
    <w:rsid w:val="005358F3"/>
    <w:rsid w:val="00535D13"/>
    <w:rsid w:val="00536DBC"/>
    <w:rsid w:val="0054318D"/>
    <w:rsid w:val="0054369E"/>
    <w:rsid w:val="0054388A"/>
    <w:rsid w:val="00544471"/>
    <w:rsid w:val="005449FC"/>
    <w:rsid w:val="005456DC"/>
    <w:rsid w:val="0055258F"/>
    <w:rsid w:val="0055351A"/>
    <w:rsid w:val="005575DE"/>
    <w:rsid w:val="005637B8"/>
    <w:rsid w:val="00565697"/>
    <w:rsid w:val="00566EBC"/>
    <w:rsid w:val="00575104"/>
    <w:rsid w:val="00575BDA"/>
    <w:rsid w:val="005760F5"/>
    <w:rsid w:val="00576E71"/>
    <w:rsid w:val="005772C7"/>
    <w:rsid w:val="005777FC"/>
    <w:rsid w:val="005778EF"/>
    <w:rsid w:val="00582AE4"/>
    <w:rsid w:val="00583B9D"/>
    <w:rsid w:val="00586027"/>
    <w:rsid w:val="005A2BCC"/>
    <w:rsid w:val="005A3DF8"/>
    <w:rsid w:val="005A4596"/>
    <w:rsid w:val="005A5C0C"/>
    <w:rsid w:val="005A7EA7"/>
    <w:rsid w:val="005B0EB7"/>
    <w:rsid w:val="005B25E6"/>
    <w:rsid w:val="005B2EBF"/>
    <w:rsid w:val="005B4177"/>
    <w:rsid w:val="005B420D"/>
    <w:rsid w:val="005B4791"/>
    <w:rsid w:val="005B4B62"/>
    <w:rsid w:val="005B61AE"/>
    <w:rsid w:val="005B760B"/>
    <w:rsid w:val="005C13EB"/>
    <w:rsid w:val="005C30CE"/>
    <w:rsid w:val="005C398B"/>
    <w:rsid w:val="005C43DD"/>
    <w:rsid w:val="005C7317"/>
    <w:rsid w:val="005D26CD"/>
    <w:rsid w:val="005D511B"/>
    <w:rsid w:val="005E19E4"/>
    <w:rsid w:val="005E1CB6"/>
    <w:rsid w:val="005E2FC9"/>
    <w:rsid w:val="005E3087"/>
    <w:rsid w:val="005E49F5"/>
    <w:rsid w:val="005F0F23"/>
    <w:rsid w:val="005F22A5"/>
    <w:rsid w:val="005F2F6F"/>
    <w:rsid w:val="005F312D"/>
    <w:rsid w:val="005F3605"/>
    <w:rsid w:val="005F662D"/>
    <w:rsid w:val="005F79FD"/>
    <w:rsid w:val="005F7A66"/>
    <w:rsid w:val="00601B2B"/>
    <w:rsid w:val="00601F92"/>
    <w:rsid w:val="0060405B"/>
    <w:rsid w:val="00604766"/>
    <w:rsid w:val="00604BA0"/>
    <w:rsid w:val="00605E0E"/>
    <w:rsid w:val="00605E59"/>
    <w:rsid w:val="006064BB"/>
    <w:rsid w:val="00610EA5"/>
    <w:rsid w:val="0061190C"/>
    <w:rsid w:val="00612762"/>
    <w:rsid w:val="00613C88"/>
    <w:rsid w:val="00614AD2"/>
    <w:rsid w:val="00620B93"/>
    <w:rsid w:val="00622384"/>
    <w:rsid w:val="00623621"/>
    <w:rsid w:val="00626706"/>
    <w:rsid w:val="00630269"/>
    <w:rsid w:val="006321EF"/>
    <w:rsid w:val="0063605E"/>
    <w:rsid w:val="006365C9"/>
    <w:rsid w:val="006369DF"/>
    <w:rsid w:val="006420BA"/>
    <w:rsid w:val="00647A23"/>
    <w:rsid w:val="006536A9"/>
    <w:rsid w:val="00653C8C"/>
    <w:rsid w:val="00655EDC"/>
    <w:rsid w:val="00660B2F"/>
    <w:rsid w:val="0066276C"/>
    <w:rsid w:val="00666AB7"/>
    <w:rsid w:val="006700A5"/>
    <w:rsid w:val="00672215"/>
    <w:rsid w:val="006728ED"/>
    <w:rsid w:val="006740C5"/>
    <w:rsid w:val="00680DA2"/>
    <w:rsid w:val="00684514"/>
    <w:rsid w:val="0068504C"/>
    <w:rsid w:val="00686F9C"/>
    <w:rsid w:val="00690840"/>
    <w:rsid w:val="006919CC"/>
    <w:rsid w:val="00691BBF"/>
    <w:rsid w:val="00691DB7"/>
    <w:rsid w:val="00692233"/>
    <w:rsid w:val="00695877"/>
    <w:rsid w:val="0069611D"/>
    <w:rsid w:val="00697373"/>
    <w:rsid w:val="006A0E31"/>
    <w:rsid w:val="006A174F"/>
    <w:rsid w:val="006A1A97"/>
    <w:rsid w:val="006A4C91"/>
    <w:rsid w:val="006A5DAC"/>
    <w:rsid w:val="006B03C6"/>
    <w:rsid w:val="006B2695"/>
    <w:rsid w:val="006B37EF"/>
    <w:rsid w:val="006B4384"/>
    <w:rsid w:val="006B67B3"/>
    <w:rsid w:val="006B6839"/>
    <w:rsid w:val="006B7EEC"/>
    <w:rsid w:val="006C0D7B"/>
    <w:rsid w:val="006C1442"/>
    <w:rsid w:val="006C35EE"/>
    <w:rsid w:val="006C4CD0"/>
    <w:rsid w:val="006C5AB9"/>
    <w:rsid w:val="006C60A8"/>
    <w:rsid w:val="006C62A8"/>
    <w:rsid w:val="006C63C7"/>
    <w:rsid w:val="006D38ED"/>
    <w:rsid w:val="006D4A18"/>
    <w:rsid w:val="006D4C24"/>
    <w:rsid w:val="006D7A23"/>
    <w:rsid w:val="006D7D07"/>
    <w:rsid w:val="006D7F4F"/>
    <w:rsid w:val="006E2E63"/>
    <w:rsid w:val="006E62EB"/>
    <w:rsid w:val="006E67E4"/>
    <w:rsid w:val="006E78C8"/>
    <w:rsid w:val="006F0425"/>
    <w:rsid w:val="006F225A"/>
    <w:rsid w:val="006F2943"/>
    <w:rsid w:val="006F497A"/>
    <w:rsid w:val="006F4BCD"/>
    <w:rsid w:val="006F4F61"/>
    <w:rsid w:val="007016FA"/>
    <w:rsid w:val="00704023"/>
    <w:rsid w:val="00704249"/>
    <w:rsid w:val="00706746"/>
    <w:rsid w:val="00706B7F"/>
    <w:rsid w:val="00710EA5"/>
    <w:rsid w:val="007139AD"/>
    <w:rsid w:val="00713D32"/>
    <w:rsid w:val="007173F5"/>
    <w:rsid w:val="00723124"/>
    <w:rsid w:val="007237FB"/>
    <w:rsid w:val="00723BAC"/>
    <w:rsid w:val="00725660"/>
    <w:rsid w:val="007256F4"/>
    <w:rsid w:val="00731B8E"/>
    <w:rsid w:val="0073277D"/>
    <w:rsid w:val="0073492A"/>
    <w:rsid w:val="00741616"/>
    <w:rsid w:val="0074190A"/>
    <w:rsid w:val="00742C32"/>
    <w:rsid w:val="007443DE"/>
    <w:rsid w:val="00745537"/>
    <w:rsid w:val="007455C1"/>
    <w:rsid w:val="00747C84"/>
    <w:rsid w:val="00750DAA"/>
    <w:rsid w:val="00751D75"/>
    <w:rsid w:val="007534B1"/>
    <w:rsid w:val="00755639"/>
    <w:rsid w:val="0075581E"/>
    <w:rsid w:val="0075595D"/>
    <w:rsid w:val="00757FB6"/>
    <w:rsid w:val="0076022C"/>
    <w:rsid w:val="00760793"/>
    <w:rsid w:val="00761E0F"/>
    <w:rsid w:val="00763959"/>
    <w:rsid w:val="00764A0D"/>
    <w:rsid w:val="007726DC"/>
    <w:rsid w:val="00772F10"/>
    <w:rsid w:val="007737DC"/>
    <w:rsid w:val="0077506A"/>
    <w:rsid w:val="007760BB"/>
    <w:rsid w:val="00782E46"/>
    <w:rsid w:val="00784108"/>
    <w:rsid w:val="00784B52"/>
    <w:rsid w:val="007855B0"/>
    <w:rsid w:val="0079133D"/>
    <w:rsid w:val="00791686"/>
    <w:rsid w:val="0079308D"/>
    <w:rsid w:val="00793AD9"/>
    <w:rsid w:val="00793C23"/>
    <w:rsid w:val="00793D7D"/>
    <w:rsid w:val="00797460"/>
    <w:rsid w:val="007A0F7E"/>
    <w:rsid w:val="007A12EA"/>
    <w:rsid w:val="007A279F"/>
    <w:rsid w:val="007A3C3D"/>
    <w:rsid w:val="007A3C84"/>
    <w:rsid w:val="007A3DE2"/>
    <w:rsid w:val="007B68CC"/>
    <w:rsid w:val="007B6DC8"/>
    <w:rsid w:val="007C0FC1"/>
    <w:rsid w:val="007C4760"/>
    <w:rsid w:val="007C4EE4"/>
    <w:rsid w:val="007C7B44"/>
    <w:rsid w:val="007D06F4"/>
    <w:rsid w:val="007D0EDD"/>
    <w:rsid w:val="007D223A"/>
    <w:rsid w:val="007D3BCF"/>
    <w:rsid w:val="007D7316"/>
    <w:rsid w:val="007E40CF"/>
    <w:rsid w:val="007E45E3"/>
    <w:rsid w:val="007E4EC5"/>
    <w:rsid w:val="007E5070"/>
    <w:rsid w:val="007E62CE"/>
    <w:rsid w:val="007E7044"/>
    <w:rsid w:val="007F2FFF"/>
    <w:rsid w:val="007F4568"/>
    <w:rsid w:val="007F5D61"/>
    <w:rsid w:val="00802378"/>
    <w:rsid w:val="008026AA"/>
    <w:rsid w:val="00805DA5"/>
    <w:rsid w:val="00807556"/>
    <w:rsid w:val="00812EFE"/>
    <w:rsid w:val="0081304D"/>
    <w:rsid w:val="008131E7"/>
    <w:rsid w:val="00813B1B"/>
    <w:rsid w:val="0082151F"/>
    <w:rsid w:val="008224BD"/>
    <w:rsid w:val="00822B4B"/>
    <w:rsid w:val="00824749"/>
    <w:rsid w:val="0082480E"/>
    <w:rsid w:val="00824FEF"/>
    <w:rsid w:val="0082640D"/>
    <w:rsid w:val="0082789B"/>
    <w:rsid w:val="00827D96"/>
    <w:rsid w:val="00830089"/>
    <w:rsid w:val="00830254"/>
    <w:rsid w:val="0083031A"/>
    <w:rsid w:val="00834C01"/>
    <w:rsid w:val="00835374"/>
    <w:rsid w:val="00837DF6"/>
    <w:rsid w:val="00855A7E"/>
    <w:rsid w:val="0085716A"/>
    <w:rsid w:val="0085720A"/>
    <w:rsid w:val="00863505"/>
    <w:rsid w:val="008642FE"/>
    <w:rsid w:val="008669CF"/>
    <w:rsid w:val="00874F7B"/>
    <w:rsid w:val="00876086"/>
    <w:rsid w:val="008762BF"/>
    <w:rsid w:val="00884F6F"/>
    <w:rsid w:val="00885C35"/>
    <w:rsid w:val="00891204"/>
    <w:rsid w:val="00891EB9"/>
    <w:rsid w:val="00895074"/>
    <w:rsid w:val="008970A7"/>
    <w:rsid w:val="008A017D"/>
    <w:rsid w:val="008A1E62"/>
    <w:rsid w:val="008A2B74"/>
    <w:rsid w:val="008A3187"/>
    <w:rsid w:val="008A592A"/>
    <w:rsid w:val="008A5CE4"/>
    <w:rsid w:val="008A61B7"/>
    <w:rsid w:val="008B08CE"/>
    <w:rsid w:val="008B44B0"/>
    <w:rsid w:val="008B4552"/>
    <w:rsid w:val="008B462A"/>
    <w:rsid w:val="008B6ADF"/>
    <w:rsid w:val="008C00F8"/>
    <w:rsid w:val="008C0457"/>
    <w:rsid w:val="008C0B39"/>
    <w:rsid w:val="008C1D9C"/>
    <w:rsid w:val="008C3185"/>
    <w:rsid w:val="008C3E7F"/>
    <w:rsid w:val="008C41CD"/>
    <w:rsid w:val="008C48F7"/>
    <w:rsid w:val="008D1437"/>
    <w:rsid w:val="008D1BFA"/>
    <w:rsid w:val="008D5EB4"/>
    <w:rsid w:val="008E0773"/>
    <w:rsid w:val="008E2C4F"/>
    <w:rsid w:val="008E382B"/>
    <w:rsid w:val="008E40CD"/>
    <w:rsid w:val="008E50B8"/>
    <w:rsid w:val="008E5255"/>
    <w:rsid w:val="008E7D96"/>
    <w:rsid w:val="008F435D"/>
    <w:rsid w:val="008F4365"/>
    <w:rsid w:val="009007F6"/>
    <w:rsid w:val="00903442"/>
    <w:rsid w:val="0090584C"/>
    <w:rsid w:val="00910289"/>
    <w:rsid w:val="00910B98"/>
    <w:rsid w:val="00915D95"/>
    <w:rsid w:val="00917DDA"/>
    <w:rsid w:val="00921433"/>
    <w:rsid w:val="0092152A"/>
    <w:rsid w:val="0092420F"/>
    <w:rsid w:val="00924D11"/>
    <w:rsid w:val="009359E8"/>
    <w:rsid w:val="00935C37"/>
    <w:rsid w:val="009402C0"/>
    <w:rsid w:val="00940724"/>
    <w:rsid w:val="0094240B"/>
    <w:rsid w:val="00942561"/>
    <w:rsid w:val="00942F4E"/>
    <w:rsid w:val="00943AB8"/>
    <w:rsid w:val="009444F8"/>
    <w:rsid w:val="00944DE0"/>
    <w:rsid w:val="0094618A"/>
    <w:rsid w:val="00947BD9"/>
    <w:rsid w:val="00950453"/>
    <w:rsid w:val="00950867"/>
    <w:rsid w:val="00951495"/>
    <w:rsid w:val="0095201B"/>
    <w:rsid w:val="009528EF"/>
    <w:rsid w:val="009532E9"/>
    <w:rsid w:val="00953A69"/>
    <w:rsid w:val="00953F2C"/>
    <w:rsid w:val="00954218"/>
    <w:rsid w:val="00954FD3"/>
    <w:rsid w:val="00956F67"/>
    <w:rsid w:val="009627CC"/>
    <w:rsid w:val="009635D3"/>
    <w:rsid w:val="00963CE2"/>
    <w:rsid w:val="00964DBB"/>
    <w:rsid w:val="00965213"/>
    <w:rsid w:val="00967CA3"/>
    <w:rsid w:val="009709F5"/>
    <w:rsid w:val="0097172B"/>
    <w:rsid w:val="00971CB2"/>
    <w:rsid w:val="00973155"/>
    <w:rsid w:val="00973B37"/>
    <w:rsid w:val="00973DF5"/>
    <w:rsid w:val="00975310"/>
    <w:rsid w:val="00984975"/>
    <w:rsid w:val="009852D4"/>
    <w:rsid w:val="00985E9B"/>
    <w:rsid w:val="00986070"/>
    <w:rsid w:val="009862E5"/>
    <w:rsid w:val="009926FC"/>
    <w:rsid w:val="00994B15"/>
    <w:rsid w:val="00995644"/>
    <w:rsid w:val="00996516"/>
    <w:rsid w:val="00996FCB"/>
    <w:rsid w:val="00997B53"/>
    <w:rsid w:val="00997DB3"/>
    <w:rsid w:val="009A05A9"/>
    <w:rsid w:val="009A3E94"/>
    <w:rsid w:val="009A54C4"/>
    <w:rsid w:val="009A76EA"/>
    <w:rsid w:val="009B0BA8"/>
    <w:rsid w:val="009B66D8"/>
    <w:rsid w:val="009B75F1"/>
    <w:rsid w:val="009C570A"/>
    <w:rsid w:val="009C7E09"/>
    <w:rsid w:val="009D01F7"/>
    <w:rsid w:val="009D06AB"/>
    <w:rsid w:val="009D22A0"/>
    <w:rsid w:val="009D25B9"/>
    <w:rsid w:val="009D2B71"/>
    <w:rsid w:val="009D4F1C"/>
    <w:rsid w:val="009D5FD6"/>
    <w:rsid w:val="009D750E"/>
    <w:rsid w:val="009E109F"/>
    <w:rsid w:val="009E136D"/>
    <w:rsid w:val="009E1CA6"/>
    <w:rsid w:val="009E1D11"/>
    <w:rsid w:val="009E2882"/>
    <w:rsid w:val="009E368F"/>
    <w:rsid w:val="009E79FD"/>
    <w:rsid w:val="009F02DC"/>
    <w:rsid w:val="009F216E"/>
    <w:rsid w:val="009F2648"/>
    <w:rsid w:val="009F5EB3"/>
    <w:rsid w:val="009F7342"/>
    <w:rsid w:val="00A0083F"/>
    <w:rsid w:val="00A009E8"/>
    <w:rsid w:val="00A02F8B"/>
    <w:rsid w:val="00A0390D"/>
    <w:rsid w:val="00A07DF0"/>
    <w:rsid w:val="00A1040E"/>
    <w:rsid w:val="00A12C36"/>
    <w:rsid w:val="00A1335E"/>
    <w:rsid w:val="00A14B3B"/>
    <w:rsid w:val="00A15913"/>
    <w:rsid w:val="00A2098D"/>
    <w:rsid w:val="00A22145"/>
    <w:rsid w:val="00A23872"/>
    <w:rsid w:val="00A24F40"/>
    <w:rsid w:val="00A25D36"/>
    <w:rsid w:val="00A30F01"/>
    <w:rsid w:val="00A31EB0"/>
    <w:rsid w:val="00A35AC8"/>
    <w:rsid w:val="00A40DFC"/>
    <w:rsid w:val="00A41FD7"/>
    <w:rsid w:val="00A4206E"/>
    <w:rsid w:val="00A422A6"/>
    <w:rsid w:val="00A42AD2"/>
    <w:rsid w:val="00A44182"/>
    <w:rsid w:val="00A457FF"/>
    <w:rsid w:val="00A46A10"/>
    <w:rsid w:val="00A54F12"/>
    <w:rsid w:val="00A561E0"/>
    <w:rsid w:val="00A5657A"/>
    <w:rsid w:val="00A60AF0"/>
    <w:rsid w:val="00A63F4D"/>
    <w:rsid w:val="00A67675"/>
    <w:rsid w:val="00A67C72"/>
    <w:rsid w:val="00A71074"/>
    <w:rsid w:val="00A73540"/>
    <w:rsid w:val="00A740A7"/>
    <w:rsid w:val="00A751D6"/>
    <w:rsid w:val="00A76D2E"/>
    <w:rsid w:val="00A81903"/>
    <w:rsid w:val="00A84B50"/>
    <w:rsid w:val="00A85546"/>
    <w:rsid w:val="00A87D52"/>
    <w:rsid w:val="00A90A33"/>
    <w:rsid w:val="00A95367"/>
    <w:rsid w:val="00A96A8B"/>
    <w:rsid w:val="00A97BD7"/>
    <w:rsid w:val="00AA1DB4"/>
    <w:rsid w:val="00AA2C33"/>
    <w:rsid w:val="00AA40C6"/>
    <w:rsid w:val="00AA484E"/>
    <w:rsid w:val="00AA6F24"/>
    <w:rsid w:val="00AB0BE3"/>
    <w:rsid w:val="00AB225F"/>
    <w:rsid w:val="00AB235C"/>
    <w:rsid w:val="00AB6AC2"/>
    <w:rsid w:val="00AC12D3"/>
    <w:rsid w:val="00AC194D"/>
    <w:rsid w:val="00AC32BD"/>
    <w:rsid w:val="00AC3B69"/>
    <w:rsid w:val="00AC3BDF"/>
    <w:rsid w:val="00AC6769"/>
    <w:rsid w:val="00AD1ABD"/>
    <w:rsid w:val="00AD38C9"/>
    <w:rsid w:val="00AD5AD4"/>
    <w:rsid w:val="00AE0050"/>
    <w:rsid w:val="00AE06B2"/>
    <w:rsid w:val="00AE7057"/>
    <w:rsid w:val="00AF0A89"/>
    <w:rsid w:val="00AF2259"/>
    <w:rsid w:val="00AF2399"/>
    <w:rsid w:val="00AF3834"/>
    <w:rsid w:val="00AF3C99"/>
    <w:rsid w:val="00AF49E3"/>
    <w:rsid w:val="00AF610F"/>
    <w:rsid w:val="00AF6793"/>
    <w:rsid w:val="00B00F64"/>
    <w:rsid w:val="00B011F6"/>
    <w:rsid w:val="00B01EFE"/>
    <w:rsid w:val="00B07032"/>
    <w:rsid w:val="00B079E6"/>
    <w:rsid w:val="00B07FC7"/>
    <w:rsid w:val="00B16625"/>
    <w:rsid w:val="00B16DF4"/>
    <w:rsid w:val="00B17DB7"/>
    <w:rsid w:val="00B21A57"/>
    <w:rsid w:val="00B22330"/>
    <w:rsid w:val="00B26DE8"/>
    <w:rsid w:val="00B27B32"/>
    <w:rsid w:val="00B40E21"/>
    <w:rsid w:val="00B41900"/>
    <w:rsid w:val="00B43DD1"/>
    <w:rsid w:val="00B44B4C"/>
    <w:rsid w:val="00B5054F"/>
    <w:rsid w:val="00B5139F"/>
    <w:rsid w:val="00B53E02"/>
    <w:rsid w:val="00B54E0F"/>
    <w:rsid w:val="00B55024"/>
    <w:rsid w:val="00B63BC8"/>
    <w:rsid w:val="00B63F54"/>
    <w:rsid w:val="00B70FA6"/>
    <w:rsid w:val="00B71761"/>
    <w:rsid w:val="00B75DBE"/>
    <w:rsid w:val="00B80910"/>
    <w:rsid w:val="00B80E06"/>
    <w:rsid w:val="00B82D07"/>
    <w:rsid w:val="00B832DE"/>
    <w:rsid w:val="00B844AD"/>
    <w:rsid w:val="00B872A6"/>
    <w:rsid w:val="00B90675"/>
    <w:rsid w:val="00B91FF7"/>
    <w:rsid w:val="00B92373"/>
    <w:rsid w:val="00B924D5"/>
    <w:rsid w:val="00B930C1"/>
    <w:rsid w:val="00B941C3"/>
    <w:rsid w:val="00B94EE1"/>
    <w:rsid w:val="00B96ED6"/>
    <w:rsid w:val="00B9723E"/>
    <w:rsid w:val="00BA313C"/>
    <w:rsid w:val="00BA4DAD"/>
    <w:rsid w:val="00BA6148"/>
    <w:rsid w:val="00BB0A04"/>
    <w:rsid w:val="00BB6347"/>
    <w:rsid w:val="00BB6DA6"/>
    <w:rsid w:val="00BC0A36"/>
    <w:rsid w:val="00BC0E66"/>
    <w:rsid w:val="00BC17A2"/>
    <w:rsid w:val="00BC3E49"/>
    <w:rsid w:val="00BD11E1"/>
    <w:rsid w:val="00BD1B3E"/>
    <w:rsid w:val="00BD43A0"/>
    <w:rsid w:val="00BD4F18"/>
    <w:rsid w:val="00BD725E"/>
    <w:rsid w:val="00BD7512"/>
    <w:rsid w:val="00BE230A"/>
    <w:rsid w:val="00BE4676"/>
    <w:rsid w:val="00BF02D7"/>
    <w:rsid w:val="00BF05CA"/>
    <w:rsid w:val="00BF19EC"/>
    <w:rsid w:val="00BF1DC5"/>
    <w:rsid w:val="00BF4AD6"/>
    <w:rsid w:val="00BF6907"/>
    <w:rsid w:val="00C02F45"/>
    <w:rsid w:val="00C057A8"/>
    <w:rsid w:val="00C06DE7"/>
    <w:rsid w:val="00C10340"/>
    <w:rsid w:val="00C1159B"/>
    <w:rsid w:val="00C11957"/>
    <w:rsid w:val="00C1314E"/>
    <w:rsid w:val="00C16D7E"/>
    <w:rsid w:val="00C175FC"/>
    <w:rsid w:val="00C20E8B"/>
    <w:rsid w:val="00C21C15"/>
    <w:rsid w:val="00C22F2A"/>
    <w:rsid w:val="00C23F8D"/>
    <w:rsid w:val="00C26939"/>
    <w:rsid w:val="00C3300B"/>
    <w:rsid w:val="00C35ED5"/>
    <w:rsid w:val="00C361EB"/>
    <w:rsid w:val="00C41FA1"/>
    <w:rsid w:val="00C50438"/>
    <w:rsid w:val="00C513D1"/>
    <w:rsid w:val="00C5271E"/>
    <w:rsid w:val="00C56F15"/>
    <w:rsid w:val="00C57C65"/>
    <w:rsid w:val="00C632CA"/>
    <w:rsid w:val="00C65C22"/>
    <w:rsid w:val="00C67BE3"/>
    <w:rsid w:val="00C70AC4"/>
    <w:rsid w:val="00C73CBF"/>
    <w:rsid w:val="00C749B7"/>
    <w:rsid w:val="00C7599D"/>
    <w:rsid w:val="00C770BD"/>
    <w:rsid w:val="00C809F7"/>
    <w:rsid w:val="00C80D45"/>
    <w:rsid w:val="00C81545"/>
    <w:rsid w:val="00C818BF"/>
    <w:rsid w:val="00C8461F"/>
    <w:rsid w:val="00C84DFD"/>
    <w:rsid w:val="00C86D51"/>
    <w:rsid w:val="00C87E9B"/>
    <w:rsid w:val="00C9278E"/>
    <w:rsid w:val="00C9279E"/>
    <w:rsid w:val="00C9315A"/>
    <w:rsid w:val="00CA2AB4"/>
    <w:rsid w:val="00CA32CE"/>
    <w:rsid w:val="00CA38D3"/>
    <w:rsid w:val="00CA68A1"/>
    <w:rsid w:val="00CB3C19"/>
    <w:rsid w:val="00CB42D7"/>
    <w:rsid w:val="00CB4586"/>
    <w:rsid w:val="00CB62D3"/>
    <w:rsid w:val="00CB6590"/>
    <w:rsid w:val="00CC0A13"/>
    <w:rsid w:val="00CC0D85"/>
    <w:rsid w:val="00CC1413"/>
    <w:rsid w:val="00CC5206"/>
    <w:rsid w:val="00CC738A"/>
    <w:rsid w:val="00CD03BD"/>
    <w:rsid w:val="00CD57DB"/>
    <w:rsid w:val="00CD6E9F"/>
    <w:rsid w:val="00CD7238"/>
    <w:rsid w:val="00CE248B"/>
    <w:rsid w:val="00CE5FBA"/>
    <w:rsid w:val="00CE66CF"/>
    <w:rsid w:val="00CE74EB"/>
    <w:rsid w:val="00CF1535"/>
    <w:rsid w:val="00CF2E43"/>
    <w:rsid w:val="00D00FD4"/>
    <w:rsid w:val="00D016AA"/>
    <w:rsid w:val="00D02797"/>
    <w:rsid w:val="00D02883"/>
    <w:rsid w:val="00D02CF2"/>
    <w:rsid w:val="00D05A6B"/>
    <w:rsid w:val="00D10AB0"/>
    <w:rsid w:val="00D10F8A"/>
    <w:rsid w:val="00D11179"/>
    <w:rsid w:val="00D11548"/>
    <w:rsid w:val="00D14279"/>
    <w:rsid w:val="00D142FB"/>
    <w:rsid w:val="00D15017"/>
    <w:rsid w:val="00D15813"/>
    <w:rsid w:val="00D20470"/>
    <w:rsid w:val="00D21EE9"/>
    <w:rsid w:val="00D24C07"/>
    <w:rsid w:val="00D26FDF"/>
    <w:rsid w:val="00D27652"/>
    <w:rsid w:val="00D31769"/>
    <w:rsid w:val="00D31D47"/>
    <w:rsid w:val="00D32ACF"/>
    <w:rsid w:val="00D34FDB"/>
    <w:rsid w:val="00D36B7E"/>
    <w:rsid w:val="00D370ED"/>
    <w:rsid w:val="00D378AF"/>
    <w:rsid w:val="00D40DC9"/>
    <w:rsid w:val="00D40E7C"/>
    <w:rsid w:val="00D4348E"/>
    <w:rsid w:val="00D442B7"/>
    <w:rsid w:val="00D448A3"/>
    <w:rsid w:val="00D45ADA"/>
    <w:rsid w:val="00D54C8B"/>
    <w:rsid w:val="00D60D6E"/>
    <w:rsid w:val="00D625EE"/>
    <w:rsid w:val="00D64A3D"/>
    <w:rsid w:val="00D65219"/>
    <w:rsid w:val="00D6704E"/>
    <w:rsid w:val="00D70D0B"/>
    <w:rsid w:val="00D71415"/>
    <w:rsid w:val="00D72370"/>
    <w:rsid w:val="00D730C1"/>
    <w:rsid w:val="00D7611E"/>
    <w:rsid w:val="00D76236"/>
    <w:rsid w:val="00D81356"/>
    <w:rsid w:val="00D832A9"/>
    <w:rsid w:val="00D84704"/>
    <w:rsid w:val="00D869B7"/>
    <w:rsid w:val="00D91167"/>
    <w:rsid w:val="00D9427A"/>
    <w:rsid w:val="00D95A72"/>
    <w:rsid w:val="00D95C40"/>
    <w:rsid w:val="00D9766E"/>
    <w:rsid w:val="00DA1B97"/>
    <w:rsid w:val="00DA4689"/>
    <w:rsid w:val="00DA5706"/>
    <w:rsid w:val="00DA6EFB"/>
    <w:rsid w:val="00DA7475"/>
    <w:rsid w:val="00DA749D"/>
    <w:rsid w:val="00DB15E9"/>
    <w:rsid w:val="00DB3619"/>
    <w:rsid w:val="00DB3A7E"/>
    <w:rsid w:val="00DB6626"/>
    <w:rsid w:val="00DB75BE"/>
    <w:rsid w:val="00DC2ED5"/>
    <w:rsid w:val="00DC6DB4"/>
    <w:rsid w:val="00DD1E1E"/>
    <w:rsid w:val="00DD211B"/>
    <w:rsid w:val="00DD4728"/>
    <w:rsid w:val="00DE07B7"/>
    <w:rsid w:val="00DE1089"/>
    <w:rsid w:val="00DE27AF"/>
    <w:rsid w:val="00DE4284"/>
    <w:rsid w:val="00DE4BD9"/>
    <w:rsid w:val="00DE69C5"/>
    <w:rsid w:val="00DF2B0D"/>
    <w:rsid w:val="00DF3E0E"/>
    <w:rsid w:val="00DF64DE"/>
    <w:rsid w:val="00DF7E93"/>
    <w:rsid w:val="00E005B1"/>
    <w:rsid w:val="00E0240C"/>
    <w:rsid w:val="00E05551"/>
    <w:rsid w:val="00E07E91"/>
    <w:rsid w:val="00E140C5"/>
    <w:rsid w:val="00E143EF"/>
    <w:rsid w:val="00E1698E"/>
    <w:rsid w:val="00E16D0B"/>
    <w:rsid w:val="00E17980"/>
    <w:rsid w:val="00E206E9"/>
    <w:rsid w:val="00E231E5"/>
    <w:rsid w:val="00E2363F"/>
    <w:rsid w:val="00E26EC6"/>
    <w:rsid w:val="00E2768C"/>
    <w:rsid w:val="00E306E0"/>
    <w:rsid w:val="00E3116C"/>
    <w:rsid w:val="00E31A3B"/>
    <w:rsid w:val="00E31A5D"/>
    <w:rsid w:val="00E3225A"/>
    <w:rsid w:val="00E34DFD"/>
    <w:rsid w:val="00E3526D"/>
    <w:rsid w:val="00E35613"/>
    <w:rsid w:val="00E36EA6"/>
    <w:rsid w:val="00E37FA3"/>
    <w:rsid w:val="00E40996"/>
    <w:rsid w:val="00E41189"/>
    <w:rsid w:val="00E431FD"/>
    <w:rsid w:val="00E43567"/>
    <w:rsid w:val="00E4671E"/>
    <w:rsid w:val="00E46E72"/>
    <w:rsid w:val="00E51682"/>
    <w:rsid w:val="00E544D1"/>
    <w:rsid w:val="00E618AF"/>
    <w:rsid w:val="00E6495E"/>
    <w:rsid w:val="00E716C7"/>
    <w:rsid w:val="00E7553B"/>
    <w:rsid w:val="00E76BEB"/>
    <w:rsid w:val="00E8244E"/>
    <w:rsid w:val="00E83130"/>
    <w:rsid w:val="00E83C36"/>
    <w:rsid w:val="00E86F13"/>
    <w:rsid w:val="00E86FA8"/>
    <w:rsid w:val="00E87513"/>
    <w:rsid w:val="00E90430"/>
    <w:rsid w:val="00E90D31"/>
    <w:rsid w:val="00E92658"/>
    <w:rsid w:val="00E92F97"/>
    <w:rsid w:val="00E93B02"/>
    <w:rsid w:val="00E93C3E"/>
    <w:rsid w:val="00E9446F"/>
    <w:rsid w:val="00E959D4"/>
    <w:rsid w:val="00E96BE7"/>
    <w:rsid w:val="00EA0207"/>
    <w:rsid w:val="00EA2CF8"/>
    <w:rsid w:val="00EA3EA1"/>
    <w:rsid w:val="00EA4DAA"/>
    <w:rsid w:val="00EA708B"/>
    <w:rsid w:val="00EA7D47"/>
    <w:rsid w:val="00EB246D"/>
    <w:rsid w:val="00EB2C23"/>
    <w:rsid w:val="00EB2C36"/>
    <w:rsid w:val="00EB3F9A"/>
    <w:rsid w:val="00EB725E"/>
    <w:rsid w:val="00EC22F3"/>
    <w:rsid w:val="00EC59ED"/>
    <w:rsid w:val="00EC706B"/>
    <w:rsid w:val="00ED00F6"/>
    <w:rsid w:val="00ED42FE"/>
    <w:rsid w:val="00ED5F9C"/>
    <w:rsid w:val="00ED7BD1"/>
    <w:rsid w:val="00EE031B"/>
    <w:rsid w:val="00EE0A7B"/>
    <w:rsid w:val="00EE116F"/>
    <w:rsid w:val="00EE341D"/>
    <w:rsid w:val="00EE52F2"/>
    <w:rsid w:val="00EE5917"/>
    <w:rsid w:val="00EE66F5"/>
    <w:rsid w:val="00EE6773"/>
    <w:rsid w:val="00EE6C9B"/>
    <w:rsid w:val="00EE7D31"/>
    <w:rsid w:val="00EF21A6"/>
    <w:rsid w:val="00EF453E"/>
    <w:rsid w:val="00EF4B8C"/>
    <w:rsid w:val="00EF4C73"/>
    <w:rsid w:val="00EF58D6"/>
    <w:rsid w:val="00EF5CC6"/>
    <w:rsid w:val="00EF6D87"/>
    <w:rsid w:val="00EF7E02"/>
    <w:rsid w:val="00F01F4A"/>
    <w:rsid w:val="00F032CE"/>
    <w:rsid w:val="00F04E27"/>
    <w:rsid w:val="00F055CC"/>
    <w:rsid w:val="00F05654"/>
    <w:rsid w:val="00F0735D"/>
    <w:rsid w:val="00F12307"/>
    <w:rsid w:val="00F1292D"/>
    <w:rsid w:val="00F13130"/>
    <w:rsid w:val="00F16133"/>
    <w:rsid w:val="00F17319"/>
    <w:rsid w:val="00F205C8"/>
    <w:rsid w:val="00F219B2"/>
    <w:rsid w:val="00F229E3"/>
    <w:rsid w:val="00F229FB"/>
    <w:rsid w:val="00F23AC2"/>
    <w:rsid w:val="00F24BE6"/>
    <w:rsid w:val="00F27396"/>
    <w:rsid w:val="00F30574"/>
    <w:rsid w:val="00F42B09"/>
    <w:rsid w:val="00F42D09"/>
    <w:rsid w:val="00F46CE6"/>
    <w:rsid w:val="00F470B4"/>
    <w:rsid w:val="00F476CA"/>
    <w:rsid w:val="00F47A89"/>
    <w:rsid w:val="00F50249"/>
    <w:rsid w:val="00F51990"/>
    <w:rsid w:val="00F51D98"/>
    <w:rsid w:val="00F525EC"/>
    <w:rsid w:val="00F5454E"/>
    <w:rsid w:val="00F5543F"/>
    <w:rsid w:val="00F56A78"/>
    <w:rsid w:val="00F63622"/>
    <w:rsid w:val="00F6604B"/>
    <w:rsid w:val="00F67431"/>
    <w:rsid w:val="00F67886"/>
    <w:rsid w:val="00F706EC"/>
    <w:rsid w:val="00F70B02"/>
    <w:rsid w:val="00F70CC9"/>
    <w:rsid w:val="00F710F7"/>
    <w:rsid w:val="00F72078"/>
    <w:rsid w:val="00F730F1"/>
    <w:rsid w:val="00F733CB"/>
    <w:rsid w:val="00F74298"/>
    <w:rsid w:val="00F7462F"/>
    <w:rsid w:val="00F775E6"/>
    <w:rsid w:val="00F807A7"/>
    <w:rsid w:val="00F83029"/>
    <w:rsid w:val="00F92782"/>
    <w:rsid w:val="00F96556"/>
    <w:rsid w:val="00F96650"/>
    <w:rsid w:val="00F971A2"/>
    <w:rsid w:val="00FA0D80"/>
    <w:rsid w:val="00FA0E60"/>
    <w:rsid w:val="00FA1688"/>
    <w:rsid w:val="00FA3405"/>
    <w:rsid w:val="00FA3ADB"/>
    <w:rsid w:val="00FA4ADF"/>
    <w:rsid w:val="00FA589B"/>
    <w:rsid w:val="00FB18B8"/>
    <w:rsid w:val="00FB1B09"/>
    <w:rsid w:val="00FB4ADA"/>
    <w:rsid w:val="00FB6815"/>
    <w:rsid w:val="00FB6DB9"/>
    <w:rsid w:val="00FC008E"/>
    <w:rsid w:val="00FC1E43"/>
    <w:rsid w:val="00FC51D9"/>
    <w:rsid w:val="00FD1765"/>
    <w:rsid w:val="00FD3235"/>
    <w:rsid w:val="00FD4DBF"/>
    <w:rsid w:val="00FD53EE"/>
    <w:rsid w:val="00FE00CA"/>
    <w:rsid w:val="00FE09AF"/>
    <w:rsid w:val="00FE52C8"/>
    <w:rsid w:val="00FE576C"/>
    <w:rsid w:val="00FE627B"/>
    <w:rsid w:val="00FF2A31"/>
    <w:rsid w:val="00FF4C2B"/>
    <w:rsid w:val="00FF51FF"/>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81CF417"/>
  <w15:docId w15:val="{4153F9BA-AB87-4C0A-A4B9-A3E8356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177"/>
    <w:rPr>
      <w:sz w:val="24"/>
      <w:szCs w:val="24"/>
    </w:rPr>
  </w:style>
  <w:style w:type="paragraph" w:styleId="Titre1">
    <w:name w:val="heading 1"/>
    <w:basedOn w:val="Normal"/>
    <w:next w:val="Normal"/>
    <w:qFormat/>
    <w:rsid w:val="00EE7D31"/>
    <w:pPr>
      <w:jc w:val="center"/>
      <w:outlineLvl w:val="0"/>
    </w:pPr>
    <w:rPr>
      <w:rFonts w:ascii="Arial Narrow" w:hAnsi="Arial Narrow" w:cs="Arial"/>
      <w:b/>
      <w:caps/>
      <w:sz w:val="22"/>
      <w:szCs w:val="22"/>
    </w:rPr>
  </w:style>
  <w:style w:type="paragraph" w:styleId="Titre2">
    <w:name w:val="heading 2"/>
    <w:basedOn w:val="Paragraphedeliste"/>
    <w:next w:val="Normal"/>
    <w:qFormat/>
    <w:rsid w:val="00EE7D31"/>
    <w:pPr>
      <w:numPr>
        <w:ilvl w:val="1"/>
        <w:numId w:val="15"/>
      </w:numPr>
      <w:tabs>
        <w:tab w:val="left" w:pos="426"/>
      </w:tabs>
      <w:spacing w:before="240"/>
      <w:jc w:val="both"/>
      <w:outlineLvl w:val="1"/>
    </w:pPr>
    <w:rPr>
      <w:rFonts w:ascii="Arial" w:eastAsia="Batang" w:hAnsi="Arial" w:cs="Arial"/>
      <w:b/>
      <w:sz w:val="20"/>
      <w:szCs w:val="20"/>
      <w:u w:val="single"/>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uiPriority w:val="99"/>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nhideWhenUsed/>
    <w:rsid w:val="00CE66CF"/>
    <w:rPr>
      <w:sz w:val="20"/>
      <w:szCs w:val="20"/>
    </w:rPr>
  </w:style>
  <w:style w:type="character" w:customStyle="1" w:styleId="CommentaireCar">
    <w:name w:val="Commentaire Car"/>
    <w:basedOn w:val="Policepardfaut"/>
    <w:link w:val="Commentaire"/>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uiPriority w:val="99"/>
    <w:rsid w:val="003563C7"/>
    <w:rPr>
      <w:sz w:val="24"/>
      <w:szCs w:val="24"/>
    </w:rPr>
  </w:style>
  <w:style w:type="table" w:styleId="Grilledutableau">
    <w:name w:val="Table Grid"/>
    <w:basedOn w:val="TableauNormal"/>
    <w:uiPriority w:val="59"/>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UnresolvedMention">
    <w:name w:val="Unresolved Mention"/>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semiHidden/>
    <w:unhideWhenUsed/>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13"/>
      </w:numPr>
    </w:pPr>
    <w:rPr>
      <w:szCs w:val="20"/>
    </w:rPr>
  </w:style>
  <w:style w:type="numbering" w:customStyle="1" w:styleId="Style1">
    <w:name w:val="Style1"/>
    <w:uiPriority w:val="99"/>
    <w:rsid w:val="00EE7D31"/>
    <w:pPr>
      <w:numPr>
        <w:numId w:val="16"/>
      </w:numPr>
    </w:pPr>
  </w:style>
  <w:style w:type="paragraph" w:customStyle="1" w:styleId="CDPuce2Normal">
    <w:name w:val="CD Puce 2 Normal"/>
    <w:basedOn w:val="Normal"/>
    <w:uiPriority w:val="99"/>
    <w:rsid w:val="009F216E"/>
    <w:pPr>
      <w:numPr>
        <w:numId w:val="17"/>
      </w:numPr>
    </w:pPr>
    <w:rPr>
      <w:szCs w:val="20"/>
    </w:rPr>
  </w:style>
  <w:style w:type="paragraph" w:customStyle="1" w:styleId="StyleStyleCorpsdetexteNonsoulignNoir">
    <w:name w:val="Style Style Corps de texte + Non souligné + Noir"/>
    <w:basedOn w:val="Normal"/>
    <w:link w:val="StyleStyleCorpsdetexteNonsoulignNoirCar"/>
    <w:rsid w:val="00876086"/>
    <w:pPr>
      <w:spacing w:after="120"/>
      <w:ind w:left="1069"/>
      <w:jc w:val="both"/>
    </w:pPr>
    <w:rPr>
      <w:rFonts w:ascii="Arial Narrow" w:eastAsia="Calibri" w:hAnsi="Arial Narrow"/>
      <w:color w:val="000000"/>
      <w:kern w:val="1"/>
      <w:sz w:val="22"/>
      <w:szCs w:val="22"/>
      <w:lang w:val="x-none"/>
    </w:rPr>
  </w:style>
  <w:style w:type="character" w:customStyle="1" w:styleId="StyleStyleCorpsdetexteNonsoulignNoirCar">
    <w:name w:val="Style Style Corps de texte + Non souligné + Noir Car"/>
    <w:link w:val="StyleStyleCorpsdetexteNonsoulignNoir"/>
    <w:rsid w:val="00876086"/>
    <w:rPr>
      <w:rFonts w:ascii="Arial Narrow" w:eastAsia="Calibri" w:hAnsi="Arial Narrow"/>
      <w:color w:val="000000"/>
      <w:kern w:val="1"/>
      <w:sz w:val="22"/>
      <w:szCs w:val="22"/>
      <w:lang w:val="x-none"/>
    </w:rPr>
  </w:style>
  <w:style w:type="paragraph" w:customStyle="1" w:styleId="Stylecorpstext1">
    <w:name w:val="Style corps text 1"/>
    <w:basedOn w:val="StyleStyleCorpsdetexteNonsoulignNoir"/>
    <w:link w:val="Stylecorpstext1Car"/>
    <w:autoRedefine/>
    <w:qFormat/>
    <w:rsid w:val="00876086"/>
    <w:pPr>
      <w:spacing w:before="240" w:after="240"/>
      <w:ind w:left="0"/>
    </w:pPr>
    <w:rPr>
      <w:b/>
      <w:kern w:val="22"/>
      <w:lang w:eastAsia="x-none"/>
    </w:rPr>
  </w:style>
  <w:style w:type="character" w:customStyle="1" w:styleId="Stylecorpstext1Car">
    <w:name w:val="Style corps text 1 Car"/>
    <w:link w:val="Stylecorpstext1"/>
    <w:rsid w:val="00876086"/>
    <w:rPr>
      <w:rFonts w:ascii="Arial Narrow" w:eastAsia="Calibri" w:hAnsi="Arial Narrow"/>
      <w:b/>
      <w:color w:val="000000"/>
      <w:kern w:val="22"/>
      <w:sz w:val="22"/>
      <w:szCs w:val="22"/>
      <w:lang w:val="x-none" w:eastAsia="x-none"/>
    </w:rPr>
  </w:style>
  <w:style w:type="paragraph" w:customStyle="1" w:styleId="Normal1">
    <w:name w:val="Normal1"/>
    <w:basedOn w:val="Normal"/>
    <w:rsid w:val="00467117"/>
    <w:pPr>
      <w:keepLines/>
      <w:tabs>
        <w:tab w:val="left" w:pos="284"/>
        <w:tab w:val="left" w:pos="567"/>
        <w:tab w:val="left" w:pos="851"/>
      </w:tabs>
      <w:ind w:firstLine="284"/>
      <w:jc w:val="both"/>
    </w:pPr>
    <w:rPr>
      <w:sz w:val="22"/>
      <w:szCs w:val="20"/>
    </w:rPr>
  </w:style>
  <w:style w:type="character" w:customStyle="1" w:styleId="ParagraphedelisteCar">
    <w:name w:val="Paragraphe de liste Car"/>
    <w:aliases w:val="Puces Car"/>
    <w:basedOn w:val="Policepardfaut"/>
    <w:link w:val="Paragraphedeliste"/>
    <w:uiPriority w:val="34"/>
    <w:locked/>
    <w:rsid w:val="00612762"/>
    <w:rPr>
      <w:color w:val="244061" w:themeColor="accent1" w:themeShade="80"/>
      <w:sz w:val="24"/>
      <w:szCs w:val="24"/>
    </w:rPr>
  </w:style>
  <w:style w:type="table" w:styleId="TableauGrille4-Accentuation1">
    <w:name w:val="Grid Table 4 Accent 1"/>
    <w:basedOn w:val="TableauNormal"/>
    <w:uiPriority w:val="49"/>
    <w:rsid w:val="0061276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707024096">
      <w:bodyDiv w:val="1"/>
      <w:marLeft w:val="0"/>
      <w:marRight w:val="0"/>
      <w:marTop w:val="0"/>
      <w:marBottom w:val="0"/>
      <w:divBdr>
        <w:top w:val="none" w:sz="0" w:space="0" w:color="auto"/>
        <w:left w:val="none" w:sz="0" w:space="0" w:color="auto"/>
        <w:bottom w:val="none" w:sz="0" w:space="0" w:color="auto"/>
        <w:right w:val="none" w:sz="0" w:space="0" w:color="auto"/>
      </w:divBdr>
    </w:div>
    <w:div w:id="711467244">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88106398">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ume.chorus-pro.gouv.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mailto:Jean-Philippe.Gueriaux@assemblee-nationale.fr" TargetMode="External"/><Relationship Id="rId2" Type="http://schemas.openxmlformats.org/officeDocument/2006/relationships/numbering" Target="numbering.xml"/><Relationship Id="rId16" Type="http://schemas.openxmlformats.org/officeDocument/2006/relationships/hyperlink" Target="mailto:agran@assemblee-national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semblee-nationale.fr"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20Jean-Philippe.Gueriaux@assemblee-nationale.fr@assemblee-national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FA08-23DF-4DAE-965E-9FF22FB2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3422</Words>
  <Characters>18823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22201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DLP</dc:creator>
  <cp:lastModifiedBy>Thomas Wittwer</cp:lastModifiedBy>
  <cp:revision>6</cp:revision>
  <cp:lastPrinted>2025-06-18T14:30:00Z</cp:lastPrinted>
  <dcterms:created xsi:type="dcterms:W3CDTF">2025-06-19T17:21:00Z</dcterms:created>
  <dcterms:modified xsi:type="dcterms:W3CDTF">2025-06-19T17:22:00Z</dcterms:modified>
</cp:coreProperties>
</file>