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9422" w14:textId="77777777" w:rsidR="00085D54" w:rsidRPr="00717857" w:rsidRDefault="00085D54" w:rsidP="00DE37BA">
      <w:pPr>
        <w:ind w:left="3400" w:right="3360"/>
        <w:rPr>
          <w:rFonts w:ascii="Arial" w:hAnsi="Arial" w:cs="Arial"/>
          <w:sz w:val="2"/>
        </w:rPr>
      </w:pPr>
    </w:p>
    <w:p w14:paraId="1008B1A0" w14:textId="77777777" w:rsidR="00085D54" w:rsidRPr="00717857" w:rsidRDefault="00FE4799" w:rsidP="00DE37BA">
      <w:pPr>
        <w:rPr>
          <w:rFonts w:ascii="Arial" w:hAnsi="Arial" w:cs="Arial"/>
        </w:rPr>
      </w:pPr>
      <w:r w:rsidRPr="00717857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29809248" wp14:editId="4478AB4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50504" cy="632544"/>
            <wp:effectExtent l="0" t="0" r="0" b="0"/>
            <wp:wrapNone/>
            <wp:docPr id="157832729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04" cy="632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2EF5D" w14:textId="77777777" w:rsidR="00085D54" w:rsidRPr="00717857" w:rsidRDefault="00085D54" w:rsidP="00DE37BA">
      <w:pPr>
        <w:rPr>
          <w:rFonts w:ascii="Arial" w:hAnsi="Arial" w:cs="Arial"/>
        </w:rPr>
      </w:pPr>
    </w:p>
    <w:p w14:paraId="77F58B03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21E2F631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1B0B7245" w14:textId="77777777" w:rsidR="00085D54" w:rsidRPr="00717857" w:rsidRDefault="00085D54">
      <w:pPr>
        <w:spacing w:after="20" w:line="240" w:lineRule="exact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85D54" w:rsidRPr="00717857" w14:paraId="1E7E4380" w14:textId="77777777" w:rsidTr="00DF2123">
        <w:tc>
          <w:tcPr>
            <w:tcW w:w="9620" w:type="dxa"/>
            <w:shd w:val="clear" w:color="auto" w:fill="365F91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12B8AF3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  <w:lang w:val="fr-FR"/>
              </w:rPr>
            </w:pPr>
            <w:r w:rsidRPr="00717857">
              <w:rPr>
                <w:rFonts w:ascii="Arial" w:eastAsia="DejaVu San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F05A51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p w14:paraId="5BC5C6F1" w14:textId="77777777" w:rsidR="00085D54" w:rsidRPr="00717857" w:rsidRDefault="00085D54">
      <w:pPr>
        <w:spacing w:after="220" w:line="240" w:lineRule="exact"/>
        <w:rPr>
          <w:rFonts w:ascii="Arial" w:hAnsi="Arial" w:cs="Arial"/>
        </w:rPr>
      </w:pPr>
    </w:p>
    <w:p w14:paraId="4D6DEC95" w14:textId="77777777" w:rsidR="00DE508E" w:rsidRPr="00717857" w:rsidRDefault="00DE508E" w:rsidP="00DE508E">
      <w:pPr>
        <w:spacing w:before="20"/>
        <w:ind w:left="20" w:right="20"/>
        <w:jc w:val="center"/>
        <w:rPr>
          <w:rFonts w:ascii="Arial" w:eastAsia="Calibri" w:hAnsi="Arial" w:cs="Arial"/>
          <w:b/>
          <w:color w:val="000000"/>
          <w:sz w:val="28"/>
          <w:lang w:val="fr-FR"/>
        </w:rPr>
      </w:pPr>
      <w:r w:rsidRPr="00717857">
        <w:rPr>
          <w:rFonts w:ascii="Arial" w:eastAsia="Calibri" w:hAnsi="Arial" w:cs="Arial"/>
          <w:b/>
          <w:color w:val="000000"/>
          <w:sz w:val="28"/>
          <w:lang w:val="fr-FR"/>
        </w:rPr>
        <w:t>MARCHE DE PRESTATIONS INTELLECTUELLES</w:t>
      </w:r>
    </w:p>
    <w:p w14:paraId="0D19F297" w14:textId="77777777" w:rsidR="00DE508E" w:rsidRPr="00717857" w:rsidRDefault="00DE508E" w:rsidP="00DE508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fr-FR"/>
        </w:rPr>
      </w:pPr>
    </w:p>
    <w:p w14:paraId="377C31E5" w14:textId="77777777" w:rsidR="00DE508E" w:rsidRPr="00717857" w:rsidRDefault="00DE508E" w:rsidP="00DE508E">
      <w:pPr>
        <w:spacing w:line="240" w:lineRule="exact"/>
        <w:rPr>
          <w:rFonts w:ascii="Arial" w:eastAsia="DejaVu Sans" w:hAnsi="Arial" w:cs="Arial"/>
          <w:color w:val="000000"/>
          <w:lang w:val="fr-FR"/>
        </w:rPr>
      </w:pPr>
    </w:p>
    <w:p w14:paraId="3292EA05" w14:textId="77777777" w:rsidR="00DE508E" w:rsidRPr="00717857" w:rsidRDefault="00DE508E" w:rsidP="00DE508E">
      <w:pPr>
        <w:spacing w:line="240" w:lineRule="exact"/>
        <w:jc w:val="center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DejaVu Sans" w:hAnsi="Arial" w:cs="Arial"/>
          <w:color w:val="000000"/>
          <w:lang w:val="fr-FR"/>
        </w:rPr>
        <w:t>Procédure adaptée ouverte</w:t>
      </w:r>
    </w:p>
    <w:p w14:paraId="492894C3" w14:textId="77777777" w:rsidR="00DE508E" w:rsidRPr="00717857" w:rsidRDefault="00DE508E" w:rsidP="00DE508E">
      <w:pPr>
        <w:spacing w:line="240" w:lineRule="exact"/>
        <w:jc w:val="center"/>
        <w:rPr>
          <w:rFonts w:ascii="Arial" w:hAnsi="Arial" w:cs="Arial"/>
        </w:rPr>
      </w:pPr>
      <w:r w:rsidRPr="00717857">
        <w:rPr>
          <w:rFonts w:ascii="Arial" w:eastAsia="DejaVu Sans" w:hAnsi="Arial" w:cs="Arial"/>
          <w:color w:val="000000"/>
          <w:lang w:val="fr-FR"/>
        </w:rPr>
        <w:t>Articles L. 2123-1 et R. 2123-1 1 du Code de la Commande Publique</w:t>
      </w:r>
    </w:p>
    <w:p w14:paraId="34DFD99A" w14:textId="77777777" w:rsidR="00DE37BA" w:rsidRPr="00717857" w:rsidRDefault="00DE37BA" w:rsidP="00DE37BA">
      <w:pPr>
        <w:spacing w:line="240" w:lineRule="exact"/>
        <w:rPr>
          <w:rFonts w:ascii="Arial" w:hAnsi="Arial" w:cs="Arial"/>
        </w:rPr>
      </w:pPr>
    </w:p>
    <w:p w14:paraId="0AABBDD8" w14:textId="77777777" w:rsidR="00085D54" w:rsidRPr="00717857" w:rsidRDefault="00085D54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85D54" w:rsidRPr="00717857" w14:paraId="52188D50" w14:textId="77777777" w:rsidTr="00DE37BA">
        <w:tc>
          <w:tcPr>
            <w:tcW w:w="7100" w:type="dxa"/>
            <w:tcBorders>
              <w:top w:val="single" w:sz="4" w:space="0" w:color="auto"/>
              <w:bottom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9EB339" w14:textId="77777777" w:rsidR="00FE4799" w:rsidRPr="00717857" w:rsidRDefault="00FE4799" w:rsidP="00FE4799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</w:pPr>
            <w:r w:rsidRPr="00717857"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  <w:t>MARCHE N°2543H02</w:t>
            </w:r>
            <w:r w:rsidR="00DE508E" w:rsidRPr="00717857"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  <w:t>MP</w:t>
            </w:r>
          </w:p>
          <w:p w14:paraId="584E94E8" w14:textId="77777777" w:rsidR="00FE4799" w:rsidRPr="00717857" w:rsidRDefault="00FE4799" w:rsidP="00FE4799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</w:pPr>
          </w:p>
          <w:p w14:paraId="59B36438" w14:textId="77777777" w:rsidR="00085D54" w:rsidRPr="00717857" w:rsidRDefault="00FE4799" w:rsidP="00FE4799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</w:pPr>
            <w:r w:rsidRPr="00717857">
              <w:rPr>
                <w:rFonts w:ascii="Arial" w:eastAsia="DejaVu Sans" w:hAnsi="Arial" w:cs="Arial"/>
                <w:b/>
                <w:color w:val="000000"/>
                <w:sz w:val="28"/>
                <w:lang w:val="fr-FR"/>
              </w:rPr>
              <w:t>MISSION D’ASSISTANCE À MAÎTRISE D’OUVRAGE DANS LE CADRE D’UN PROJET DE RÉHABILITATION D’UN BÂTIMENT DE LA CHAMBRE DE COMMERCE ET D’INDUSTRIE TERRITORIALE DE LA HAUTE LOIRE</w:t>
            </w:r>
          </w:p>
        </w:tc>
      </w:tr>
    </w:tbl>
    <w:p w14:paraId="12F20F28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6B3C23E1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7D397156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1FBDE129" w14:textId="77777777" w:rsidR="00085D54" w:rsidRPr="00717857" w:rsidRDefault="00085D54">
      <w:pPr>
        <w:spacing w:line="240" w:lineRule="exact"/>
        <w:rPr>
          <w:rFonts w:ascii="Arial" w:hAnsi="Arial" w:cs="Arial"/>
        </w:rPr>
      </w:pPr>
    </w:p>
    <w:p w14:paraId="5273B18B" w14:textId="77777777" w:rsidR="00085D54" w:rsidRPr="00717857" w:rsidRDefault="00085D54">
      <w:pPr>
        <w:spacing w:after="40" w:line="240" w:lineRule="exact"/>
        <w:rPr>
          <w:rFonts w:ascii="Arial" w:hAnsi="Arial" w:cs="Arial"/>
        </w:rPr>
      </w:pPr>
    </w:p>
    <w:p w14:paraId="3B6EFE8F" w14:textId="77777777" w:rsidR="00085D54" w:rsidRPr="00717857" w:rsidRDefault="00DE37BA">
      <w:pPr>
        <w:spacing w:after="40"/>
        <w:ind w:left="1780" w:right="1680"/>
        <w:rPr>
          <w:rFonts w:ascii="Arial" w:eastAsia="DejaVu Sans" w:hAnsi="Arial" w:cs="Arial"/>
          <w:color w:val="000000"/>
          <w:sz w:val="14"/>
          <w:lang w:val="fr-FR"/>
        </w:rPr>
      </w:pPr>
      <w:r w:rsidRPr="00717857">
        <w:rPr>
          <w:rFonts w:ascii="Arial" w:eastAsia="DejaVu Sans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85D54" w:rsidRPr="00717857" w14:paraId="5CDEE5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7E5B" w14:textId="77777777" w:rsidR="00085D54" w:rsidRPr="00717857" w:rsidRDefault="00DE37BA">
            <w:pPr>
              <w:rPr>
                <w:rFonts w:ascii="Arial" w:eastAsia="DejaVu Sans" w:hAnsi="Arial" w:cs="Arial"/>
                <w:b/>
                <w:color w:val="000000"/>
                <w:lang w:val="fr-FR"/>
              </w:rPr>
            </w:pPr>
            <w:r w:rsidRPr="00717857">
              <w:rPr>
                <w:rFonts w:ascii="Arial" w:eastAsia="DejaVu Sans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2AB3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6CCFF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46C7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08C0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7A06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34EF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9F4C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04B9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DE613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61EE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F167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</w:tr>
      <w:tr w:rsidR="00085D54" w:rsidRPr="00717857" w14:paraId="79DD1C7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9901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B62C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84BD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F678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08BA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84B6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1C59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6131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6CFE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1E19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660C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A058" w14:textId="77777777" w:rsidR="00085D54" w:rsidRPr="00717857" w:rsidRDefault="00DE37BA">
            <w:pPr>
              <w:jc w:val="center"/>
              <w:rPr>
                <w:rFonts w:ascii="Arial" w:eastAsia="DejaVu Sans" w:hAnsi="Arial" w:cs="Arial"/>
                <w:color w:val="000000"/>
                <w:sz w:val="0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85D54" w:rsidRPr="00717857" w14:paraId="6BB9143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12E4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92DD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008D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FA04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284C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B1F7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4012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7EF98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7A34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EA84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AAB0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4E885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</w:tr>
    </w:tbl>
    <w:p w14:paraId="3648D938" w14:textId="77777777" w:rsidR="00085D54" w:rsidRPr="00717857" w:rsidRDefault="00DE37BA">
      <w:pPr>
        <w:spacing w:after="4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85D54" w:rsidRPr="00717857" w14:paraId="684F66F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1A61" w14:textId="77777777" w:rsidR="00085D54" w:rsidRPr="00717857" w:rsidRDefault="00DE37BA">
            <w:pPr>
              <w:rPr>
                <w:rFonts w:ascii="Arial" w:eastAsia="DejaVu Sans" w:hAnsi="Arial" w:cs="Arial"/>
                <w:b/>
                <w:color w:val="000000"/>
                <w:lang w:val="fr-FR"/>
              </w:rPr>
            </w:pPr>
            <w:r w:rsidRPr="00717857">
              <w:rPr>
                <w:rFonts w:ascii="Arial" w:eastAsia="DejaVu San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B754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0548" w14:textId="77777777" w:rsidR="00085D54" w:rsidRPr="00717857" w:rsidRDefault="00DE37BA">
            <w:pPr>
              <w:rPr>
                <w:rFonts w:ascii="Arial" w:eastAsia="DejaVu Sans" w:hAnsi="Arial" w:cs="Arial"/>
                <w:color w:val="000000"/>
                <w:sz w:val="16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2EA47E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p w14:paraId="1D695289" w14:textId="77777777" w:rsidR="00085D54" w:rsidRPr="00717857" w:rsidRDefault="00085D54">
      <w:pPr>
        <w:spacing w:after="100" w:line="240" w:lineRule="exact"/>
        <w:rPr>
          <w:rFonts w:ascii="Arial" w:hAnsi="Arial" w:cs="Arial"/>
        </w:rPr>
      </w:pPr>
    </w:p>
    <w:p w14:paraId="6C9026A9" w14:textId="77777777" w:rsidR="00DF2123" w:rsidRPr="00717857" w:rsidRDefault="00DF2123" w:rsidP="00DF2123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</w:pPr>
      <w:bookmarkStart w:id="0" w:name="_Hlk191911729"/>
      <w:r w:rsidRPr="00717857">
        <w:rPr>
          <w:rFonts w:ascii="Arial" w:eastAsia="DejaVu Sans" w:hAnsi="Arial" w:cs="Arial"/>
          <w:b/>
          <w:color w:val="000000"/>
          <w:lang w:val="fr-FR"/>
        </w:rPr>
        <w:t>Chambre de Commerce et d'Industrie Territoriale de Haute-Loire</w:t>
      </w:r>
    </w:p>
    <w:p w14:paraId="712819E0" w14:textId="77777777" w:rsidR="00DF2123" w:rsidRPr="00717857" w:rsidRDefault="00DF2123" w:rsidP="00DF2123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DejaVu Sans" w:hAnsi="Arial" w:cs="Arial"/>
          <w:color w:val="000000"/>
          <w:lang w:val="fr-FR"/>
        </w:rPr>
        <w:t>16, boulevard Président Bertrand</w:t>
      </w:r>
    </w:p>
    <w:p w14:paraId="2A75A993" w14:textId="77777777" w:rsidR="00DF2123" w:rsidRPr="00717857" w:rsidRDefault="00DF2123" w:rsidP="00DF2123">
      <w:pPr>
        <w:spacing w:line="293" w:lineRule="exact"/>
        <w:ind w:left="20" w:right="20"/>
        <w:jc w:val="center"/>
        <w:rPr>
          <w:rFonts w:ascii="Arial" w:eastAsia="Calibri" w:hAnsi="Arial" w:cs="Arial"/>
          <w:color w:val="000000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Site internet : </w:t>
      </w:r>
      <w:hyperlink r:id="rId7" w:history="1">
        <w:r w:rsidRPr="00717857">
          <w:rPr>
            <w:rStyle w:val="Lienhypertexte"/>
            <w:rFonts w:ascii="Arial" w:eastAsia="Calibri" w:hAnsi="Arial" w:cs="Arial"/>
            <w:lang w:val="fr-FR"/>
          </w:rPr>
          <w:t>www.hauteloire.cci.fr</w:t>
        </w:r>
      </w:hyperlink>
    </w:p>
    <w:p w14:paraId="7EF74856" w14:textId="77777777" w:rsidR="00DF2123" w:rsidRPr="00717857" w:rsidRDefault="00DF2123" w:rsidP="00DF2123">
      <w:pPr>
        <w:spacing w:line="293" w:lineRule="exact"/>
        <w:ind w:left="20" w:right="20"/>
        <w:jc w:val="center"/>
        <w:rPr>
          <w:rFonts w:ascii="Arial" w:eastAsia="Calibri" w:hAnsi="Arial" w:cs="Arial"/>
          <w:color w:val="000000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Profil acheteur : </w:t>
      </w:r>
      <w:hyperlink r:id="rId8" w:history="1">
        <w:r w:rsidRPr="00717857">
          <w:rPr>
            <w:rStyle w:val="Lienhypertexte"/>
            <w:rFonts w:ascii="Arial" w:eastAsia="Calibri" w:hAnsi="Arial" w:cs="Arial"/>
            <w:lang w:val="fr-FR"/>
          </w:rPr>
          <w:t>www.marches-publics.gouv.fr</w:t>
        </w:r>
      </w:hyperlink>
    </w:p>
    <w:p w14:paraId="6F9F0692" w14:textId="77777777" w:rsidR="00DF2123" w:rsidRPr="00717857" w:rsidRDefault="00DF2123" w:rsidP="00DF2123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Cellule de la commande publique : </w:t>
      </w:r>
      <w:hyperlink r:id="rId9" w:history="1">
        <w:r w:rsidRPr="00717857">
          <w:rPr>
            <w:rStyle w:val="Lienhypertexte"/>
            <w:rFonts w:ascii="Arial" w:eastAsia="Calibri" w:hAnsi="Arial" w:cs="Arial"/>
            <w:lang w:val="fr-FR"/>
          </w:rPr>
          <w:t>marches@hauteloire.cci.fr</w:t>
        </w:r>
      </w:hyperlink>
    </w:p>
    <w:bookmarkEnd w:id="0"/>
    <w:p w14:paraId="42CC0EA4" w14:textId="77777777" w:rsidR="00A5559E" w:rsidRPr="00717857" w:rsidRDefault="00A5559E" w:rsidP="00A5559E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</w:pPr>
    </w:p>
    <w:p w14:paraId="295A904E" w14:textId="77777777" w:rsidR="00085D54" w:rsidRPr="00717857" w:rsidRDefault="00085D54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</w:pPr>
    </w:p>
    <w:p w14:paraId="125EDB4D" w14:textId="77777777" w:rsidR="00085D54" w:rsidRPr="00717857" w:rsidRDefault="00085D54">
      <w:pPr>
        <w:spacing w:line="279" w:lineRule="exact"/>
        <w:jc w:val="center"/>
        <w:rPr>
          <w:rFonts w:ascii="Arial" w:eastAsia="DejaVu Sans" w:hAnsi="Arial" w:cs="Arial"/>
          <w:color w:val="000000"/>
          <w:lang w:val="fr-FR"/>
        </w:rPr>
        <w:sectPr w:rsidR="00085D54" w:rsidRPr="00717857">
          <w:pgSz w:w="11900" w:h="16840"/>
          <w:pgMar w:top="1400" w:right="1140" w:bottom="1440" w:left="1140" w:header="1400" w:footer="1440" w:gutter="0"/>
          <w:cols w:space="708"/>
        </w:sectPr>
      </w:pPr>
    </w:p>
    <w:p w14:paraId="5C0FE014" w14:textId="77777777" w:rsidR="00085D54" w:rsidRPr="00717857" w:rsidRDefault="00085D54">
      <w:pPr>
        <w:spacing w:line="200" w:lineRule="exact"/>
        <w:rPr>
          <w:rFonts w:ascii="Arial" w:hAnsi="Arial" w:cs="Arial"/>
          <w:sz w:val="20"/>
        </w:rPr>
      </w:pPr>
    </w:p>
    <w:p w14:paraId="68144790" w14:textId="77777777" w:rsidR="00085D54" w:rsidRPr="00717857" w:rsidRDefault="00DE37BA">
      <w:pPr>
        <w:spacing w:after="80"/>
        <w:jc w:val="center"/>
        <w:rPr>
          <w:rFonts w:ascii="Arial" w:eastAsia="DejaVu Sans" w:hAnsi="Arial" w:cs="Arial"/>
          <w:b/>
          <w:color w:val="000000"/>
          <w:lang w:val="fr-FR"/>
        </w:rPr>
      </w:pPr>
      <w:r w:rsidRPr="00717857">
        <w:rPr>
          <w:rFonts w:ascii="Arial" w:eastAsia="DejaVu Sans" w:hAnsi="Arial" w:cs="Arial"/>
          <w:b/>
          <w:color w:val="000000"/>
          <w:lang w:val="fr-FR"/>
        </w:rPr>
        <w:t>SOMMAIRE</w:t>
      </w:r>
    </w:p>
    <w:p w14:paraId="6D0A5985" w14:textId="77777777" w:rsidR="00085D54" w:rsidRPr="00717857" w:rsidRDefault="00085D54">
      <w:pPr>
        <w:spacing w:after="80" w:line="240" w:lineRule="exact"/>
        <w:rPr>
          <w:rFonts w:ascii="Arial" w:hAnsi="Arial" w:cs="Arial"/>
        </w:rPr>
      </w:pPr>
    </w:p>
    <w:p w14:paraId="411926F9" w14:textId="77777777" w:rsidR="00064B20" w:rsidRPr="00717857" w:rsidRDefault="00DE37BA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717857">
        <w:rPr>
          <w:rFonts w:ascii="Arial" w:eastAsia="DejaVu Sans" w:hAnsi="Arial" w:cs="Arial"/>
          <w:color w:val="000000"/>
          <w:sz w:val="22"/>
          <w:lang w:val="fr-FR"/>
        </w:rPr>
        <w:fldChar w:fldCharType="begin"/>
      </w:r>
      <w:r w:rsidRPr="00717857">
        <w:rPr>
          <w:rFonts w:ascii="Arial" w:eastAsia="DejaVu Sans" w:hAnsi="Arial" w:cs="Arial"/>
          <w:color w:val="000000"/>
          <w:sz w:val="22"/>
          <w:lang w:val="fr-FR"/>
        </w:rPr>
        <w:instrText xml:space="preserve"> TOC \h </w:instrText>
      </w:r>
      <w:r w:rsidRPr="00717857">
        <w:rPr>
          <w:rFonts w:ascii="Arial" w:eastAsia="DejaVu Sans" w:hAnsi="Arial" w:cs="Arial"/>
          <w:color w:val="000000"/>
          <w:sz w:val="22"/>
          <w:lang w:val="fr-FR"/>
        </w:rPr>
        <w:fldChar w:fldCharType="separate"/>
      </w:r>
      <w:hyperlink w:anchor="_Toc192583910" w:history="1">
        <w:r w:rsidR="00064B20" w:rsidRPr="00717857">
          <w:rPr>
            <w:rStyle w:val="Lienhypertexte"/>
            <w:rFonts w:ascii="Arial" w:eastAsia="DejaVu Sans" w:hAnsi="Arial" w:cs="Arial"/>
            <w:noProof/>
            <w:lang w:val="fr-FR"/>
          </w:rPr>
          <w:t>1 - Identification de l'acheteur</w:t>
        </w:r>
        <w:r w:rsidR="00064B20" w:rsidRPr="00717857">
          <w:rPr>
            <w:rFonts w:ascii="Arial" w:hAnsi="Arial" w:cs="Arial"/>
            <w:noProof/>
          </w:rPr>
          <w:tab/>
        </w:r>
        <w:r w:rsidR="00064B20" w:rsidRPr="00717857">
          <w:rPr>
            <w:rFonts w:ascii="Arial" w:hAnsi="Arial" w:cs="Arial"/>
            <w:noProof/>
          </w:rPr>
          <w:fldChar w:fldCharType="begin"/>
        </w:r>
        <w:r w:rsidR="00064B20" w:rsidRPr="00717857">
          <w:rPr>
            <w:rFonts w:ascii="Arial" w:hAnsi="Arial" w:cs="Arial"/>
            <w:noProof/>
          </w:rPr>
          <w:instrText xml:space="preserve"> PAGEREF _Toc192583910 \h </w:instrText>
        </w:r>
        <w:r w:rsidR="00064B20" w:rsidRPr="00717857">
          <w:rPr>
            <w:rFonts w:ascii="Arial" w:hAnsi="Arial" w:cs="Arial"/>
            <w:noProof/>
          </w:rPr>
        </w:r>
        <w:r w:rsidR="00064B20" w:rsidRPr="00717857">
          <w:rPr>
            <w:rFonts w:ascii="Arial" w:hAnsi="Arial" w:cs="Arial"/>
            <w:noProof/>
          </w:rPr>
          <w:fldChar w:fldCharType="separate"/>
        </w:r>
        <w:r w:rsidR="00064B20" w:rsidRPr="00717857">
          <w:rPr>
            <w:rFonts w:ascii="Arial" w:hAnsi="Arial" w:cs="Arial"/>
            <w:noProof/>
          </w:rPr>
          <w:t>3</w:t>
        </w:r>
        <w:r w:rsidR="00064B20" w:rsidRPr="00717857">
          <w:rPr>
            <w:rFonts w:ascii="Arial" w:hAnsi="Arial" w:cs="Arial"/>
            <w:noProof/>
          </w:rPr>
          <w:fldChar w:fldCharType="end"/>
        </w:r>
      </w:hyperlink>
    </w:p>
    <w:p w14:paraId="7CF8E868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1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2 - Identification du co-contractant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_Toc192583911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3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73F8E8B2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2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3 - Dispositions générales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_Toc192583912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2F03EBE0" w14:textId="77777777" w:rsidR="00064B20" w:rsidRPr="00717857" w:rsidRDefault="00064B20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3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3.1 - Objet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_Toc192583913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447CC9EA" w14:textId="77777777" w:rsidR="00064B20" w:rsidRPr="00717857" w:rsidRDefault="00064B20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4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3.2 - Mode de passation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_Toc192583914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025AF22C" w14:textId="77777777" w:rsidR="00064B20" w:rsidRPr="00717857" w:rsidRDefault="00064B20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5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3.3 - Forme de contrat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_Toc192583915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7609457E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6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4 - Prix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_Toc192583916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5CBBE5DD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7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5 - Durée et Délais d'exécution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_Toc192583917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2F6E4034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8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6 - Paiement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_Toc192583918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5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33A1DA77" w14:textId="77777777" w:rsidR="00064B20" w:rsidRPr="00717857" w:rsidRDefault="00064B20">
      <w:pPr>
        <w:pStyle w:val="TM1"/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hyperlink w:anchor="_Toc192583919" w:history="1">
        <w:r w:rsidRPr="00717857">
          <w:rPr>
            <w:rStyle w:val="Lienhypertexte"/>
            <w:rFonts w:ascii="Arial" w:eastAsia="DejaVu Sans" w:hAnsi="Arial" w:cs="Arial"/>
            <w:noProof/>
            <w:lang w:val="fr-FR"/>
          </w:rPr>
          <w:t>7 - Signature</w:t>
        </w:r>
        <w:r w:rsidRPr="00717857">
          <w:rPr>
            <w:rFonts w:ascii="Arial" w:hAnsi="Arial" w:cs="Arial"/>
            <w:noProof/>
          </w:rPr>
          <w:tab/>
        </w:r>
        <w:r w:rsidRPr="00717857">
          <w:rPr>
            <w:rFonts w:ascii="Arial" w:hAnsi="Arial" w:cs="Arial"/>
            <w:noProof/>
          </w:rPr>
          <w:fldChar w:fldCharType="begin"/>
        </w:r>
        <w:r w:rsidRPr="00717857">
          <w:rPr>
            <w:rFonts w:ascii="Arial" w:hAnsi="Arial" w:cs="Arial"/>
            <w:noProof/>
          </w:rPr>
          <w:instrText xml:space="preserve"> PAGEREF _Toc192583919 \h </w:instrText>
        </w:r>
        <w:r w:rsidRPr="00717857">
          <w:rPr>
            <w:rFonts w:ascii="Arial" w:hAnsi="Arial" w:cs="Arial"/>
            <w:noProof/>
          </w:rPr>
        </w:r>
        <w:r w:rsidRPr="00717857">
          <w:rPr>
            <w:rFonts w:ascii="Arial" w:hAnsi="Arial" w:cs="Arial"/>
            <w:noProof/>
          </w:rPr>
          <w:fldChar w:fldCharType="separate"/>
        </w:r>
        <w:r w:rsidRPr="00717857">
          <w:rPr>
            <w:rFonts w:ascii="Arial" w:hAnsi="Arial" w:cs="Arial"/>
            <w:noProof/>
          </w:rPr>
          <w:t>6</w:t>
        </w:r>
        <w:r w:rsidRPr="00717857">
          <w:rPr>
            <w:rFonts w:ascii="Arial" w:hAnsi="Arial" w:cs="Arial"/>
            <w:noProof/>
          </w:rPr>
          <w:fldChar w:fldCharType="end"/>
        </w:r>
      </w:hyperlink>
    </w:p>
    <w:p w14:paraId="6346DD52" w14:textId="77777777" w:rsidR="00085D54" w:rsidRPr="00717857" w:rsidRDefault="00DE37BA">
      <w:pPr>
        <w:spacing w:after="100"/>
        <w:jc w:val="both"/>
        <w:rPr>
          <w:rFonts w:ascii="Arial" w:eastAsia="DejaVu Sans" w:hAnsi="Arial" w:cs="Arial"/>
          <w:color w:val="000000"/>
          <w:sz w:val="22"/>
          <w:lang w:val="fr-FR"/>
        </w:rPr>
        <w:sectPr w:rsidR="00085D54" w:rsidRPr="00717857">
          <w:pgSz w:w="11900" w:h="16840"/>
          <w:pgMar w:top="1140" w:right="1140" w:bottom="1440" w:left="1140" w:header="1140" w:footer="1440" w:gutter="0"/>
          <w:cols w:space="708"/>
        </w:sectPr>
      </w:pPr>
      <w:r w:rsidRPr="00717857">
        <w:rPr>
          <w:rFonts w:ascii="Arial" w:eastAsia="DejaVu Sans" w:hAnsi="Arial" w:cs="Arial"/>
          <w:color w:val="000000"/>
          <w:sz w:val="22"/>
          <w:lang w:val="fr-FR"/>
        </w:rPr>
        <w:fldChar w:fldCharType="end"/>
      </w:r>
    </w:p>
    <w:p w14:paraId="30A587AE" w14:textId="77777777" w:rsidR="00085D54" w:rsidRPr="00717857" w:rsidRDefault="00DE37BA" w:rsidP="00DF2123">
      <w:pPr>
        <w:pStyle w:val="Titre1"/>
        <w:shd w:val="clear" w:color="auto" w:fill="365F91" w:themeFill="accent1" w:themeFillShade="BF"/>
        <w:rPr>
          <w:sz w:val="6"/>
        </w:rPr>
      </w:pPr>
      <w:bookmarkStart w:id="1" w:name="_Toc192583910"/>
      <w:r w:rsidRPr="00717857">
        <w:rPr>
          <w:rFonts w:eastAsia="DejaVu Sans"/>
          <w:color w:val="FFFFFF"/>
          <w:sz w:val="28"/>
          <w:u w:val="single"/>
          <w:lang w:val="fr-FR"/>
        </w:rPr>
        <w:lastRenderedPageBreak/>
        <w:t>1 - Identification de l'acheteur</w:t>
      </w:r>
      <w:bookmarkEnd w:id="1"/>
    </w:p>
    <w:p w14:paraId="5952DF79" w14:textId="77777777" w:rsidR="00DE37BA" w:rsidRPr="00717857" w:rsidRDefault="00DE37BA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Nom de l'organisme : </w:t>
      </w:r>
    </w:p>
    <w:p w14:paraId="5B5406D0" w14:textId="77777777" w:rsidR="00FE4799" w:rsidRPr="00717857" w:rsidRDefault="00FE4799" w:rsidP="00FE4799">
      <w:pPr>
        <w:spacing w:line="279" w:lineRule="exact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DejaVu Sans" w:hAnsi="Arial" w:cs="Arial"/>
          <w:b/>
          <w:color w:val="000000"/>
          <w:lang w:val="fr-FR"/>
        </w:rPr>
        <w:t>Chambre de Commerce et d'Industrie Territoriale de Haute-Loire</w:t>
      </w:r>
    </w:p>
    <w:p w14:paraId="41963BF2" w14:textId="77777777" w:rsidR="00FE4799" w:rsidRDefault="00FE4799" w:rsidP="00FE4799">
      <w:pPr>
        <w:spacing w:line="279" w:lineRule="exact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DejaVu Sans" w:hAnsi="Arial" w:cs="Arial"/>
          <w:color w:val="000000"/>
          <w:lang w:val="fr-FR"/>
        </w:rPr>
        <w:t>16, boulevard Président Bertrand</w:t>
      </w:r>
    </w:p>
    <w:p w14:paraId="627DA32E" w14:textId="77777777" w:rsidR="000528F4" w:rsidRPr="009C1818" w:rsidRDefault="000528F4" w:rsidP="000528F4">
      <w:pPr>
        <w:spacing w:line="279" w:lineRule="exact"/>
        <w:rPr>
          <w:rFonts w:ascii="Arial" w:eastAsia="DejaVu Sans" w:hAnsi="Arial" w:cs="Arial"/>
          <w:color w:val="000000"/>
        </w:rPr>
      </w:pPr>
      <w:r w:rsidRPr="009C1818">
        <w:rPr>
          <w:rFonts w:ascii="Arial" w:eastAsia="DejaVu Sans" w:hAnsi="Arial" w:cs="Arial"/>
          <w:color w:val="000000"/>
        </w:rPr>
        <w:t>43000 LE PUY-EN-VELAY</w:t>
      </w:r>
    </w:p>
    <w:p w14:paraId="356E63FE" w14:textId="77777777" w:rsidR="000528F4" w:rsidRPr="00717857" w:rsidRDefault="000528F4" w:rsidP="00FE4799">
      <w:pPr>
        <w:spacing w:line="279" w:lineRule="exact"/>
        <w:rPr>
          <w:rFonts w:ascii="Arial" w:eastAsia="DejaVu Sans" w:hAnsi="Arial" w:cs="Arial"/>
          <w:color w:val="000000"/>
          <w:lang w:val="fr-FR"/>
        </w:rPr>
      </w:pPr>
    </w:p>
    <w:p w14:paraId="3B867959" w14:textId="77777777" w:rsidR="00FE4799" w:rsidRPr="00717857" w:rsidRDefault="00FE4799" w:rsidP="00FE4799">
      <w:pPr>
        <w:spacing w:line="293" w:lineRule="exact"/>
        <w:ind w:left="20" w:right="20"/>
        <w:rPr>
          <w:rFonts w:ascii="Arial" w:eastAsia="Calibri" w:hAnsi="Arial" w:cs="Arial"/>
          <w:color w:val="000000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Site internet : </w:t>
      </w:r>
      <w:hyperlink r:id="rId10" w:history="1">
        <w:r w:rsidRPr="00717857">
          <w:rPr>
            <w:rStyle w:val="Lienhypertexte"/>
            <w:rFonts w:ascii="Arial" w:eastAsia="Calibri" w:hAnsi="Arial" w:cs="Arial"/>
            <w:lang w:val="fr-FR"/>
          </w:rPr>
          <w:t>www.hauteloire.cci.fr</w:t>
        </w:r>
      </w:hyperlink>
    </w:p>
    <w:p w14:paraId="30EA1B48" w14:textId="77777777" w:rsidR="00FE4799" w:rsidRPr="00717857" w:rsidRDefault="00FE4799" w:rsidP="00FE4799">
      <w:pPr>
        <w:spacing w:line="293" w:lineRule="exact"/>
        <w:ind w:left="20" w:right="20"/>
        <w:rPr>
          <w:rFonts w:ascii="Arial" w:eastAsia="Calibri" w:hAnsi="Arial" w:cs="Arial"/>
          <w:color w:val="000000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Profil acheteur : </w:t>
      </w:r>
      <w:hyperlink r:id="rId11" w:history="1">
        <w:r w:rsidRPr="00717857">
          <w:rPr>
            <w:rStyle w:val="Lienhypertexte"/>
            <w:rFonts w:ascii="Arial" w:eastAsia="Calibri" w:hAnsi="Arial" w:cs="Arial"/>
            <w:lang w:val="fr-FR"/>
          </w:rPr>
          <w:t>www.marches-publics.gouv.fr</w:t>
        </w:r>
      </w:hyperlink>
    </w:p>
    <w:p w14:paraId="20256BBB" w14:textId="77777777" w:rsidR="00FE4799" w:rsidRPr="00717857" w:rsidRDefault="00FE4799" w:rsidP="00FE4799">
      <w:pPr>
        <w:spacing w:line="279" w:lineRule="exact"/>
        <w:rPr>
          <w:rStyle w:val="Lienhypertexte"/>
          <w:rFonts w:ascii="Arial" w:eastAsia="Calibri" w:hAnsi="Arial" w:cs="Arial"/>
          <w:lang w:val="fr-FR"/>
        </w:rPr>
      </w:pPr>
      <w:r w:rsidRPr="00717857">
        <w:rPr>
          <w:rFonts w:ascii="Arial" w:eastAsia="Calibri" w:hAnsi="Arial" w:cs="Arial"/>
          <w:color w:val="000000"/>
          <w:lang w:val="fr-FR"/>
        </w:rPr>
        <w:t xml:space="preserve">Cellule de la commande publique : </w:t>
      </w:r>
      <w:hyperlink r:id="rId12" w:history="1">
        <w:r w:rsidRPr="00717857">
          <w:rPr>
            <w:rStyle w:val="Lienhypertexte"/>
            <w:rFonts w:ascii="Arial" w:eastAsia="Calibri" w:hAnsi="Arial" w:cs="Arial"/>
            <w:lang w:val="fr-FR"/>
          </w:rPr>
          <w:t>marches@hauteloire.cci.fr</w:t>
        </w:r>
      </w:hyperlink>
    </w:p>
    <w:p w14:paraId="56A29EDA" w14:textId="77777777" w:rsidR="00FE4799" w:rsidRPr="00717857" w:rsidRDefault="00FE4799" w:rsidP="00FE4799">
      <w:pPr>
        <w:spacing w:line="279" w:lineRule="exact"/>
        <w:rPr>
          <w:rFonts w:ascii="Arial" w:eastAsia="DejaVu Sans" w:hAnsi="Arial" w:cs="Arial"/>
          <w:color w:val="000000"/>
          <w:lang w:val="fr-FR"/>
        </w:rPr>
      </w:pPr>
    </w:p>
    <w:p w14:paraId="37B4FAB2" w14:textId="77777777" w:rsidR="00FE4799" w:rsidRPr="00717857" w:rsidRDefault="00DE37BA" w:rsidP="008A72F8">
      <w:pPr>
        <w:spacing w:line="279" w:lineRule="exact"/>
        <w:rPr>
          <w:rFonts w:ascii="Arial" w:eastAsia="DejaVu Sans" w:hAnsi="Arial" w:cs="Arial"/>
          <w:b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</w:t>
      </w:r>
      <w:r w:rsidR="00FE4799" w:rsidRPr="00717857">
        <w:rPr>
          <w:rFonts w:ascii="Arial" w:eastAsia="DejaVu Sans" w:hAnsi="Arial" w:cs="Arial"/>
          <w:b/>
          <w:color w:val="000000"/>
          <w:lang w:val="fr-FR"/>
        </w:rPr>
        <w:t xml:space="preserve"> </w:t>
      </w:r>
    </w:p>
    <w:p w14:paraId="35024EEA" w14:textId="77777777" w:rsidR="008A72F8" w:rsidRPr="00717857" w:rsidRDefault="008A72F8" w:rsidP="008A72F8">
      <w:pPr>
        <w:spacing w:line="279" w:lineRule="exact"/>
        <w:rPr>
          <w:rFonts w:ascii="Arial" w:eastAsia="DejaVu Sans" w:hAnsi="Arial" w:cs="Arial"/>
          <w:b/>
          <w:color w:val="000000"/>
          <w:lang w:val="fr-FR"/>
        </w:rPr>
      </w:pPr>
    </w:p>
    <w:p w14:paraId="349A2F17" w14:textId="77777777" w:rsidR="00FE4799" w:rsidRPr="00717857" w:rsidRDefault="00FE4799" w:rsidP="00FE4799">
      <w:pPr>
        <w:spacing w:line="279" w:lineRule="exact"/>
        <w:rPr>
          <w:rFonts w:ascii="Arial" w:eastAsia="DejaVu Sans" w:hAnsi="Arial" w:cs="Arial"/>
          <w:color w:val="000000"/>
          <w:lang w:val="fr-FR"/>
        </w:rPr>
      </w:pPr>
      <w:r w:rsidRPr="00717857">
        <w:rPr>
          <w:rFonts w:ascii="Arial" w:eastAsia="DejaVu Sans" w:hAnsi="Arial" w:cs="Arial"/>
          <w:b/>
          <w:color w:val="000000"/>
          <w:lang w:val="fr-FR"/>
        </w:rPr>
        <w:t>Chambre de Commerce et d'Industrie Territoriale de Haute-Loire</w:t>
      </w:r>
    </w:p>
    <w:p w14:paraId="1A0D5528" w14:textId="77777777" w:rsidR="00DE37BA" w:rsidRPr="00717857" w:rsidRDefault="00DE37BA" w:rsidP="00FE4799">
      <w:pPr>
        <w:pStyle w:val="ParagrapheIndent1"/>
        <w:spacing w:after="240" w:line="256" w:lineRule="exact"/>
        <w:jc w:val="both"/>
        <w:rPr>
          <w:rFonts w:ascii="Arial" w:hAnsi="Arial" w:cs="Arial"/>
          <w:lang w:val="fr-FR"/>
        </w:rPr>
      </w:pPr>
    </w:p>
    <w:p w14:paraId="0C88A42B" w14:textId="77777777" w:rsidR="00085D54" w:rsidRPr="00717857" w:rsidRDefault="00DE37BA" w:rsidP="00DF2123">
      <w:pPr>
        <w:pStyle w:val="Titre1"/>
        <w:shd w:val="clear" w:color="auto" w:fill="365F91" w:themeFill="accent1" w:themeFillShade="BF"/>
        <w:rPr>
          <w:rFonts w:eastAsia="DejaVu Sans"/>
          <w:color w:val="FFFFFF"/>
          <w:sz w:val="28"/>
          <w:u w:val="single"/>
          <w:lang w:val="fr-FR"/>
        </w:rPr>
      </w:pPr>
      <w:bookmarkStart w:id="2" w:name="_Toc192583911"/>
      <w:r w:rsidRPr="00717857">
        <w:rPr>
          <w:rFonts w:eastAsia="DejaVu Sans"/>
          <w:color w:val="FFFFFF"/>
          <w:sz w:val="28"/>
          <w:u w:val="single"/>
          <w:lang w:val="fr-FR"/>
        </w:rPr>
        <w:t>2 - Identification du co-contractant</w:t>
      </w:r>
      <w:bookmarkEnd w:id="2"/>
    </w:p>
    <w:p w14:paraId="710EC7C8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5F132C68" w14:textId="77777777" w:rsidR="00085D54" w:rsidRPr="00717857" w:rsidRDefault="00DE37BA">
      <w:pPr>
        <w:pStyle w:val="ParagrapheIndent1"/>
        <w:spacing w:after="240"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74D34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6938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64507459" wp14:editId="7D8C703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8892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335D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Le signataire (Candidat individuel),</w:t>
            </w:r>
          </w:p>
        </w:tc>
      </w:tr>
    </w:tbl>
    <w:p w14:paraId="68560C7A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0183649E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99EAE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9446F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8EDBFBF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7B27A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6CB30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53E1F9A2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7AD4C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2AC06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0FB8FD4B" wp14:editId="46D9D28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126E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0544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0B84F08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7A350A28" w14:textId="77777777" w:rsidTr="00DE37BA">
        <w:trPr>
          <w:trHeight w:val="73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CD207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23480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007CCBC4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3A3E1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2D89C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6181AFF4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1D1AE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5D1E3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2A06CA1E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81036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2C906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19F4A7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499B1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90F5E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4FAF401B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95FE0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FCC59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1D61A7D1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3A7B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F3F07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466FC036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706E46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B5CD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2D6E6C4C" wp14:editId="003D5EA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5FAD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4065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1990D9E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46C66E6F" w14:textId="77777777" w:rsidTr="00DE37BA">
        <w:trPr>
          <w:trHeight w:val="73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C52F7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7D581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0153901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7777C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9DBF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0A8017CA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B84D0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32431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6F1D4565" w14:textId="77777777" w:rsidR="00085D54" w:rsidRPr="00717857" w:rsidRDefault="00085D54">
      <w:pPr>
        <w:rPr>
          <w:rFonts w:ascii="Arial" w:hAnsi="Arial" w:cs="Arial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5D1227A2" w14:textId="77777777" w:rsidTr="00FE4799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C298E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2FBC8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71AF249" w14:textId="77777777" w:rsidTr="00FE47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754FC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406F1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17096C45" w14:textId="77777777" w:rsidTr="00FE47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D733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5A2F4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013D973" w14:textId="77777777" w:rsidTr="00FE4799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B4FD5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28421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448A0D88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1926C5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04E0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4D63F0BF" wp14:editId="0E17BA5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609D9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A911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Le mandataire (Candidat groupé),</w:t>
            </w:r>
          </w:p>
        </w:tc>
      </w:tr>
    </w:tbl>
    <w:p w14:paraId="7F80D30B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3DD49C81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D5C90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4B4B0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4D8B750A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4CF2A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C50FB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7A15E1E3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p w14:paraId="3487B8D4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désigné mandataire :</w:t>
      </w:r>
    </w:p>
    <w:p w14:paraId="55CA5E21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65FBD4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EBE8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3F5358A4" wp14:editId="7B7C73A6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0DE7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2F7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du groupement solidaire</w:t>
            </w:r>
          </w:p>
        </w:tc>
      </w:tr>
    </w:tbl>
    <w:p w14:paraId="0922525F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22AC5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B472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706DB2F8" wp14:editId="3B77C4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3A27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C19C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solidaire du groupement conjoint</w:t>
            </w:r>
          </w:p>
        </w:tc>
      </w:tr>
    </w:tbl>
    <w:p w14:paraId="4880AFF1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1805C7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9927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7CAB554A" wp14:editId="53F3E00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23686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85D9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non solidaire du groupement conjoint</w:t>
            </w:r>
          </w:p>
        </w:tc>
      </w:tr>
    </w:tbl>
    <w:p w14:paraId="30C34208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2DF27576" w14:textId="77777777" w:rsidTr="00DE37BA">
        <w:trPr>
          <w:trHeight w:val="73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90027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AA71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33167810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1037D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FA129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10A12C5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8D34F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F3AD7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4B96C807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ECBD1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DCBF9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57AC1021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493B3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32E17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AE89C5D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3B1C7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81FCB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69C78BCD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39206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5BBEF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274B185B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p w14:paraId="06F22F95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717857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717857">
        <w:rPr>
          <w:rFonts w:ascii="Arial" w:hAnsi="Arial" w:cs="Arial"/>
          <w:color w:val="000000"/>
          <w:lang w:val="fr-FR"/>
        </w:rPr>
        <w:t>, sur la base de l'offre du groupement,</w:t>
      </w:r>
    </w:p>
    <w:p w14:paraId="14181669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7B208538" w14:textId="77777777" w:rsidR="00085D54" w:rsidRPr="00717857" w:rsidRDefault="00DE37BA">
      <w:pPr>
        <w:pStyle w:val="ParagrapheIndent1"/>
        <w:spacing w:after="240"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à exécuter les prestations demandées dans les conditions définies ci-après ;</w:t>
      </w:r>
    </w:p>
    <w:p w14:paraId="29A3B5B3" w14:textId="77777777" w:rsidR="00085D54" w:rsidRPr="00717857" w:rsidRDefault="00DE37BA" w:rsidP="006E7467">
      <w:pPr>
        <w:pStyle w:val="ParagrapheIndent1"/>
        <w:spacing w:after="160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</w:t>
      </w:r>
      <w:r w:rsidR="006E7467" w:rsidRPr="00717857">
        <w:rPr>
          <w:rFonts w:ascii="Arial" w:hAnsi="Arial" w:cs="Arial"/>
          <w:color w:val="000000"/>
          <w:lang w:val="fr-FR"/>
        </w:rPr>
        <w:t>d</w:t>
      </w:r>
      <w:r w:rsidRPr="00717857">
        <w:rPr>
          <w:rFonts w:ascii="Arial" w:hAnsi="Arial" w:cs="Arial"/>
          <w:color w:val="000000"/>
          <w:lang w:val="fr-FR"/>
        </w:rPr>
        <w:t>ans un délai de 120 jours à compter de la date limite de réception des offres fixée par le règlement de la consultation.</w:t>
      </w:r>
    </w:p>
    <w:p w14:paraId="087E4D5A" w14:textId="77777777" w:rsidR="00085D54" w:rsidRPr="00717857" w:rsidRDefault="00DE37BA" w:rsidP="00DE37BA">
      <w:pPr>
        <w:pStyle w:val="Titre1"/>
        <w:shd w:val="clear" w:color="auto" w:fill="0070C0"/>
        <w:rPr>
          <w:rFonts w:eastAsia="DejaVu Sans"/>
          <w:color w:val="FFFFFF"/>
          <w:sz w:val="28"/>
          <w:u w:val="single"/>
          <w:lang w:val="fr-FR"/>
        </w:rPr>
      </w:pPr>
      <w:bookmarkStart w:id="3" w:name="_Toc192583912"/>
      <w:r w:rsidRPr="00717857">
        <w:rPr>
          <w:rFonts w:eastAsia="DejaVu Sans"/>
          <w:color w:val="FFFFFF"/>
          <w:sz w:val="28"/>
          <w:u w:val="single"/>
          <w:lang w:val="fr-FR"/>
        </w:rPr>
        <w:t>3 - Dispositions générales</w:t>
      </w:r>
      <w:bookmarkEnd w:id="3"/>
    </w:p>
    <w:p w14:paraId="706A2772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337831A2" w14:textId="77777777" w:rsidR="00085D54" w:rsidRPr="00717857" w:rsidRDefault="00DE37BA">
      <w:pPr>
        <w:pStyle w:val="Titre2"/>
        <w:ind w:left="280"/>
        <w:rPr>
          <w:rFonts w:eastAsia="DejaVu Sans"/>
          <w:color w:val="000000"/>
          <w:sz w:val="24"/>
          <w:lang w:val="fr-FR"/>
        </w:rPr>
      </w:pPr>
      <w:bookmarkStart w:id="4" w:name="ArtL2_AE-3-A4.1"/>
      <w:bookmarkStart w:id="5" w:name="_Toc192583913"/>
      <w:bookmarkEnd w:id="4"/>
      <w:r w:rsidRPr="00717857">
        <w:rPr>
          <w:rFonts w:eastAsia="DejaVu Sans"/>
          <w:color w:val="000000"/>
          <w:sz w:val="24"/>
          <w:lang w:val="fr-FR"/>
        </w:rPr>
        <w:t>3.1 - Objet</w:t>
      </w:r>
      <w:bookmarkEnd w:id="5"/>
    </w:p>
    <w:p w14:paraId="2514D903" w14:textId="77777777" w:rsidR="00085D54" w:rsidRPr="00717857" w:rsidRDefault="00DE37BA">
      <w:pPr>
        <w:pStyle w:val="ParagrapheIndent2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Le présent Acte d'Engagement concerne une </w:t>
      </w:r>
      <w:r w:rsidR="00FE4799" w:rsidRPr="00717857">
        <w:rPr>
          <w:rFonts w:ascii="Arial" w:hAnsi="Arial" w:cs="Arial"/>
          <w:color w:val="000000"/>
          <w:lang w:val="fr-FR"/>
        </w:rPr>
        <w:t>mission d’assistance à maîtrise d’ouvrage dans le cadre d’un projet de réhabilitation d’un bâtiment de la Chambre de Commerce et d’Industrie territoriale de la Haute Loire</w:t>
      </w:r>
      <w:r w:rsidR="00652A10" w:rsidRPr="00717857">
        <w:rPr>
          <w:rFonts w:ascii="Arial" w:hAnsi="Arial" w:cs="Arial"/>
          <w:color w:val="000000"/>
          <w:lang w:val="fr-FR"/>
        </w:rPr>
        <w:t>.</w:t>
      </w:r>
    </w:p>
    <w:p w14:paraId="2BD614AB" w14:textId="77777777" w:rsidR="00652A10" w:rsidRPr="00717857" w:rsidRDefault="00652A10" w:rsidP="00652A10">
      <w:pPr>
        <w:rPr>
          <w:rFonts w:ascii="Arial" w:hAnsi="Arial" w:cs="Arial"/>
          <w:lang w:val="fr-FR"/>
        </w:rPr>
      </w:pPr>
    </w:p>
    <w:p w14:paraId="4EE3B006" w14:textId="77777777" w:rsidR="00085D54" w:rsidRPr="00717857" w:rsidRDefault="00DE37BA">
      <w:pPr>
        <w:pStyle w:val="Titre2"/>
        <w:ind w:left="280"/>
        <w:rPr>
          <w:rFonts w:eastAsia="DejaVu Sans"/>
          <w:color w:val="000000"/>
          <w:sz w:val="24"/>
          <w:lang w:val="fr-FR"/>
        </w:rPr>
      </w:pPr>
      <w:bookmarkStart w:id="6" w:name="ArtL2_AE-3-A4.2"/>
      <w:bookmarkStart w:id="7" w:name="_Toc192583914"/>
      <w:bookmarkEnd w:id="6"/>
      <w:r w:rsidRPr="00717857">
        <w:rPr>
          <w:rFonts w:eastAsia="DejaVu Sans"/>
          <w:color w:val="000000"/>
          <w:sz w:val="24"/>
          <w:lang w:val="fr-FR"/>
        </w:rPr>
        <w:t>3.2 - Mode de passation</w:t>
      </w:r>
      <w:bookmarkEnd w:id="7"/>
    </w:p>
    <w:p w14:paraId="0FE4B019" w14:textId="77777777" w:rsidR="00DE508E" w:rsidRPr="00717857" w:rsidRDefault="00DE508E" w:rsidP="00DE508E">
      <w:pPr>
        <w:pStyle w:val="ParagrapheIndent2"/>
        <w:spacing w:after="240" w:line="293" w:lineRule="exact"/>
        <w:jc w:val="both"/>
        <w:rPr>
          <w:rFonts w:ascii="Arial" w:hAnsi="Arial" w:cs="Arial"/>
          <w:color w:val="000000"/>
          <w:lang w:val="fr-FR"/>
        </w:rPr>
      </w:pPr>
      <w:bookmarkStart w:id="8" w:name="ArtL2_AE-3-A4.3"/>
      <w:bookmarkEnd w:id="8"/>
      <w:r w:rsidRPr="00717857">
        <w:rPr>
          <w:rFonts w:ascii="Arial" w:hAnsi="Arial" w:cs="Arial"/>
          <w:color w:val="000000"/>
          <w:lang w:val="fr-FR"/>
        </w:rPr>
        <w:t>La procédure de passation utilisée est la procédure adaptée ouverte. Elle est soumise aux dispositions des articles L. 2123-1 du Code de la commande publique.</w:t>
      </w:r>
    </w:p>
    <w:p w14:paraId="5344615C" w14:textId="77777777" w:rsidR="00085D54" w:rsidRPr="00717857" w:rsidRDefault="00DE37BA">
      <w:pPr>
        <w:pStyle w:val="Titre2"/>
        <w:ind w:left="280"/>
        <w:rPr>
          <w:rFonts w:eastAsia="DejaVu Sans"/>
          <w:color w:val="000000"/>
          <w:sz w:val="24"/>
          <w:lang w:val="fr-FR"/>
        </w:rPr>
      </w:pPr>
      <w:r w:rsidRPr="00717857">
        <w:rPr>
          <w:rFonts w:eastAsia="DejaVu Sans"/>
          <w:b w:val="0"/>
          <w:bCs w:val="0"/>
          <w:i w:val="0"/>
          <w:iCs w:val="0"/>
          <w:color w:val="000000"/>
          <w:sz w:val="22"/>
          <w:szCs w:val="24"/>
          <w:lang w:val="fr-FR"/>
        </w:rPr>
        <w:t xml:space="preserve"> </w:t>
      </w:r>
      <w:bookmarkStart w:id="9" w:name="_Toc192583915"/>
      <w:r w:rsidRPr="00717857">
        <w:rPr>
          <w:rFonts w:eastAsia="DejaVu Sans"/>
          <w:color w:val="000000"/>
          <w:sz w:val="24"/>
          <w:lang w:val="fr-FR"/>
        </w:rPr>
        <w:t>3.3 - Forme de contrat</w:t>
      </w:r>
      <w:bookmarkEnd w:id="9"/>
    </w:p>
    <w:p w14:paraId="0157DBB2" w14:textId="77777777" w:rsidR="00085D54" w:rsidRPr="00717857" w:rsidRDefault="00DE37BA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Il s'agit d'un marché ordinaire.</w:t>
      </w:r>
    </w:p>
    <w:p w14:paraId="2293E3E7" w14:textId="77777777" w:rsidR="00085D54" w:rsidRPr="00717857" w:rsidRDefault="00DE37BA" w:rsidP="00DE37BA">
      <w:pPr>
        <w:pStyle w:val="Titre1"/>
        <w:shd w:val="clear" w:color="auto" w:fill="0070C0"/>
        <w:rPr>
          <w:rFonts w:eastAsia="DejaVu Sans"/>
          <w:color w:val="FFFFFF"/>
          <w:sz w:val="28"/>
          <w:u w:val="single"/>
          <w:lang w:val="fr-FR"/>
        </w:rPr>
      </w:pPr>
      <w:bookmarkStart w:id="10" w:name="_Toc192583916"/>
      <w:r w:rsidRPr="00717857">
        <w:rPr>
          <w:rFonts w:eastAsia="DejaVu Sans"/>
          <w:color w:val="FFFFFF"/>
          <w:sz w:val="28"/>
          <w:u w:val="single"/>
          <w:lang w:val="fr-FR"/>
        </w:rPr>
        <w:t>4 - Prix</w:t>
      </w:r>
      <w:bookmarkEnd w:id="10"/>
    </w:p>
    <w:p w14:paraId="1E9ADD27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3622E40B" w14:textId="77777777" w:rsidR="00085D54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71B06E7A" w14:textId="77777777" w:rsidR="001B202D" w:rsidRDefault="001B202D" w:rsidP="001B202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0"/>
        <w:gridCol w:w="4760"/>
        <w:gridCol w:w="1320"/>
      </w:tblGrid>
      <w:tr w:rsidR="001B202D" w:rsidRPr="00717857" w14:paraId="2D84B192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00A9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1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1CE6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84A9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30D1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52FA273B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FA3D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2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EBF2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916F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2617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0FA06705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EB55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3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011C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51DD" w14:textId="77777777" w:rsidR="001B202D" w:rsidRPr="00717857" w:rsidRDefault="001B202D" w:rsidP="00111F11">
            <w:pPr>
              <w:ind w:left="-257"/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31BA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3CAEDE49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D202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4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4A20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9EB1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C9E2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5472297C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61AD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5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E471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9E8A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E5A8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3801446B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5084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Montant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total des phases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A2F5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6406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BD5E58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1DE8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196A2120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8F5F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TVA (taux de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E276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B67E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BD5E58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A949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301974B2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586AB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10E1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81DF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24D9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20B4D829" w14:textId="77777777" w:rsidTr="00111F11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9EAA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BCF7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4E70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......................................................................................</w:t>
            </w:r>
          </w:p>
        </w:tc>
      </w:tr>
    </w:tbl>
    <w:p w14:paraId="7B6983AA" w14:textId="77777777" w:rsidR="000528F4" w:rsidRDefault="000528F4">
      <w:pPr>
        <w:spacing w:before="20" w:after="240"/>
        <w:ind w:left="500" w:right="520"/>
        <w:jc w:val="both"/>
        <w:rPr>
          <w:rFonts w:ascii="Arial" w:eastAsia="DejaVu Sans" w:hAnsi="Arial" w:cs="Arial"/>
          <w:color w:val="000000"/>
          <w:sz w:val="22"/>
          <w:lang w:val="fr-FR"/>
        </w:rPr>
      </w:pPr>
    </w:p>
    <w:p w14:paraId="52206284" w14:textId="77777777" w:rsidR="00085D54" w:rsidRPr="00717857" w:rsidRDefault="00DE37BA" w:rsidP="00DE37BA">
      <w:pPr>
        <w:pStyle w:val="Titre1"/>
        <w:shd w:val="clear" w:color="auto" w:fill="0070C0"/>
        <w:rPr>
          <w:rFonts w:eastAsia="DejaVu Sans"/>
          <w:color w:val="FFFFFF"/>
          <w:sz w:val="28"/>
          <w:u w:val="single"/>
          <w:lang w:val="fr-FR"/>
        </w:rPr>
      </w:pPr>
      <w:bookmarkStart w:id="11" w:name="_Toc192583917"/>
      <w:r w:rsidRPr="00717857">
        <w:rPr>
          <w:rFonts w:eastAsia="DejaVu Sans"/>
          <w:color w:val="FFFFFF"/>
          <w:sz w:val="28"/>
          <w:u w:val="single"/>
          <w:lang w:val="fr-FR"/>
        </w:rPr>
        <w:t>5 - Durée et Délais d'exécution</w:t>
      </w:r>
      <w:bookmarkEnd w:id="11"/>
    </w:p>
    <w:p w14:paraId="3F703832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4F28B2A0" w14:textId="77777777" w:rsidR="00085D54" w:rsidRPr="00717857" w:rsidRDefault="00DE37BA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 délai d'exécution est défini(e) au CCP et ne peut en aucun cas être modifié(e).</w:t>
      </w:r>
    </w:p>
    <w:p w14:paraId="67598382" w14:textId="77777777" w:rsidR="00085D54" w:rsidRPr="00717857" w:rsidRDefault="00DE37BA" w:rsidP="00DE37BA">
      <w:pPr>
        <w:pStyle w:val="Titre1"/>
        <w:shd w:val="clear" w:color="auto" w:fill="0070C0"/>
        <w:rPr>
          <w:rFonts w:eastAsia="DejaVu Sans"/>
          <w:color w:val="FFFFFF"/>
          <w:sz w:val="28"/>
          <w:u w:val="single"/>
          <w:lang w:val="fr-FR"/>
        </w:rPr>
      </w:pPr>
      <w:bookmarkStart w:id="12" w:name="_Toc192583918"/>
      <w:r w:rsidRPr="00717857">
        <w:rPr>
          <w:rFonts w:eastAsia="DejaVu Sans"/>
          <w:color w:val="FFFFFF"/>
          <w:sz w:val="28"/>
          <w:u w:val="single"/>
          <w:lang w:val="fr-FR"/>
        </w:rPr>
        <w:t>6 - Paiement</w:t>
      </w:r>
      <w:bookmarkEnd w:id="12"/>
    </w:p>
    <w:p w14:paraId="7016F4D4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3BBB6AB8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FF9D882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5687E100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3A787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EB7A3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0216599F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F8F59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B14B5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64C6DC4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8D199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DB432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3BFE2C72" w14:textId="77777777" w:rsidR="00085D54" w:rsidRPr="00717857" w:rsidRDefault="00085D54">
      <w:pPr>
        <w:rPr>
          <w:rFonts w:ascii="Arial" w:hAnsi="Arial" w:cs="Arial"/>
        </w:rPr>
        <w:sectPr w:rsidR="00085D54" w:rsidRPr="00717857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243B6AF5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BED47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A8ACA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14F8AA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31159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3CBA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55DCCD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715C4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AC5A9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C38CA2E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85C40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7DEBD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3929717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13887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26997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D891CF7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2B122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22318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10293A5A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5D54" w:rsidRPr="00717857" w14:paraId="3167433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043AC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0E112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706C1DD" w14:textId="77777777" w:rsidTr="00DE37BA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B2A83" w14:textId="77777777" w:rsidR="00085D54" w:rsidRPr="00717857" w:rsidRDefault="00DE37BA">
            <w:pPr>
              <w:pStyle w:val="saisieClientHead"/>
              <w:spacing w:line="256" w:lineRule="exact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DC00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694A55E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41A1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AB18D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443196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F278F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D7736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70EFEE61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3706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2C582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50B6A84F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8FD7E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1A728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15A3786C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3C56E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9C190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53B418AB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F892C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E30D4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  <w:tr w:rsidR="00085D54" w:rsidRPr="00717857" w14:paraId="33677C39" w14:textId="77777777" w:rsidTr="00DE37B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34870" w14:textId="77777777" w:rsidR="00085D54" w:rsidRPr="00717857" w:rsidRDefault="00DE37BA">
            <w:pPr>
              <w:pStyle w:val="saisieClientHead"/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ED53E" w14:textId="77777777" w:rsidR="00085D54" w:rsidRPr="00717857" w:rsidRDefault="00085D54">
            <w:pPr>
              <w:pStyle w:val="saisieClientCel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</w:p>
        </w:tc>
      </w:tr>
    </w:tbl>
    <w:p w14:paraId="2415623D" w14:textId="77777777" w:rsidR="00085D54" w:rsidRPr="00717857" w:rsidRDefault="00DE37BA">
      <w:pPr>
        <w:spacing w:after="120"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p w14:paraId="6366753B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En cas de groupement, le paiement est effectué sur </w:t>
      </w:r>
      <w:r w:rsidRPr="00717857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717857">
        <w:rPr>
          <w:rFonts w:ascii="Arial" w:hAnsi="Arial" w:cs="Arial"/>
          <w:color w:val="000000"/>
          <w:lang w:val="fr-FR"/>
        </w:rPr>
        <w:t xml:space="preserve"> :</w:t>
      </w:r>
    </w:p>
    <w:p w14:paraId="6CAC45AD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3FE3D2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79C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4DE67F54" wp14:editId="1EAF8CF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CD598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EB5C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207E8C8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01FDFC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1075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4FC086B9" wp14:editId="27FD459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1D23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B03E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85D54" w:rsidRPr="00717857" w14:paraId="5C7FFAD1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DCF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2503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A125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</w:tr>
    </w:tbl>
    <w:p w14:paraId="34C61B96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71061681" w14:textId="77777777" w:rsidR="001B202D" w:rsidRDefault="00DE37BA" w:rsidP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b/>
          <w:color w:val="000000"/>
          <w:lang w:val="fr-FR"/>
        </w:rPr>
        <w:t>Nota :</w:t>
      </w:r>
      <w:r w:rsidRPr="00717857">
        <w:rPr>
          <w:rFonts w:ascii="Arial" w:hAnsi="Arial" w:cs="Arial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F1D2668" w14:textId="119A467B" w:rsidR="00085D54" w:rsidRPr="00717857" w:rsidRDefault="00085D54" w:rsidP="00DE37BA">
      <w:pPr>
        <w:pStyle w:val="ParagrapheIndent1"/>
        <w:spacing w:line="256" w:lineRule="exact"/>
        <w:jc w:val="both"/>
        <w:rPr>
          <w:rFonts w:ascii="Arial" w:hAnsi="Arial" w:cs="Arial"/>
        </w:rPr>
      </w:pPr>
    </w:p>
    <w:p w14:paraId="0C572040" w14:textId="77777777" w:rsidR="00085D54" w:rsidRPr="00717857" w:rsidRDefault="00DE37BA" w:rsidP="00DE37BA">
      <w:pPr>
        <w:pStyle w:val="Titre1"/>
        <w:shd w:val="clear" w:color="auto" w:fill="0070C0"/>
        <w:rPr>
          <w:rFonts w:eastAsia="DejaVu Sans"/>
          <w:color w:val="FFFFFF"/>
          <w:sz w:val="28"/>
          <w:u w:val="single"/>
          <w:lang w:val="fr-FR"/>
        </w:rPr>
      </w:pPr>
      <w:bookmarkStart w:id="13" w:name="_Toc192583919"/>
      <w:r w:rsidRPr="00717857">
        <w:rPr>
          <w:rFonts w:eastAsia="DejaVu Sans"/>
          <w:color w:val="FFFFFF"/>
          <w:sz w:val="28"/>
          <w:u w:val="single"/>
          <w:lang w:val="fr-FR"/>
        </w:rPr>
        <w:t>7 - Signature</w:t>
      </w:r>
      <w:bookmarkEnd w:id="13"/>
    </w:p>
    <w:p w14:paraId="057D0122" w14:textId="77777777" w:rsidR="00085D54" w:rsidRPr="00717857" w:rsidRDefault="00DE37BA">
      <w:pPr>
        <w:spacing w:line="60" w:lineRule="exact"/>
        <w:rPr>
          <w:rFonts w:ascii="Arial" w:hAnsi="Arial" w:cs="Arial"/>
          <w:sz w:val="6"/>
        </w:rPr>
      </w:pPr>
      <w:r w:rsidRPr="00717857">
        <w:rPr>
          <w:rFonts w:ascii="Arial" w:hAnsi="Arial" w:cs="Arial"/>
        </w:rPr>
        <w:t xml:space="preserve"> </w:t>
      </w:r>
    </w:p>
    <w:p w14:paraId="27A12C93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6D37D838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Fait en un seul original</w:t>
      </w:r>
    </w:p>
    <w:p w14:paraId="126ECDDD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3FDC51F4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0240E01A" w14:textId="77777777" w:rsidR="00085D54" w:rsidRPr="00717857" w:rsidRDefault="00085D54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DE1EC7D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Signature manuscrite du représentant légal, du mandataire ou des membres du groupement </w:t>
      </w:r>
      <w:r w:rsidRPr="00717857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2F3A1CE1" w14:textId="77777777" w:rsidR="00085D54" w:rsidRPr="00717857" w:rsidRDefault="00085D54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  <w:sectPr w:rsidR="00085D54" w:rsidRPr="00717857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6372A752" w14:textId="77777777" w:rsidR="00085D54" w:rsidRPr="00717857" w:rsidRDefault="00DE37BA">
      <w:pPr>
        <w:pStyle w:val="ParagrapheIndent1"/>
        <w:spacing w:after="240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717857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4089EED9" w14:textId="45A0E8D4" w:rsidR="00085D54" w:rsidRDefault="000528F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="00DE37BA" w:rsidRPr="00717857">
        <w:rPr>
          <w:rFonts w:ascii="Arial" w:hAnsi="Arial" w:cs="Arial"/>
          <w:color w:val="000000"/>
          <w:lang w:val="fr-FR"/>
        </w:rPr>
        <w:t>'offre acceptée par le pouvoir adjudicateur est porté à :</w:t>
      </w:r>
    </w:p>
    <w:p w14:paraId="7D336885" w14:textId="77777777" w:rsidR="001B202D" w:rsidRDefault="001B202D" w:rsidP="001B202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0"/>
        <w:gridCol w:w="4760"/>
        <w:gridCol w:w="1320"/>
      </w:tblGrid>
      <w:tr w:rsidR="001B202D" w:rsidRPr="00717857" w14:paraId="400A3FA7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5D77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1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341E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571D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DC2E2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2E8304C0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C4B4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2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A632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A076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8F9C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4BDFE637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129D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3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08ED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62CA" w14:textId="77777777" w:rsidR="001B202D" w:rsidRPr="00717857" w:rsidRDefault="001B202D" w:rsidP="001B202D">
            <w:pPr>
              <w:ind w:left="-257"/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8813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6F53D886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B75A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4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932C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D827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097D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0AA73C98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7DE5" w14:textId="77777777" w:rsidR="001B202D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PHASE 5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Montant 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HT 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2A22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2D38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B981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7B623432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4592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Montant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total des phases</w:t>
            </w: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4446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FA09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BD5E58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057B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0EDEA5C0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4D64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TVA (taux de</w:t>
            </w:r>
            <w:r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3D2A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540F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BD5E58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6C83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56BF2A38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729F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1A2B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B572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9762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1B202D" w:rsidRPr="00717857" w14:paraId="54867374" w14:textId="77777777" w:rsidTr="001B202D">
        <w:trPr>
          <w:trHeight w:val="292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9935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4A2" w14:textId="77777777" w:rsidR="001B202D" w:rsidRPr="00717857" w:rsidRDefault="001B202D" w:rsidP="00111F1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F48B" w14:textId="77777777" w:rsidR="001B202D" w:rsidRPr="00717857" w:rsidRDefault="001B202D" w:rsidP="00111F11">
            <w:pPr>
              <w:jc w:val="both"/>
              <w:rPr>
                <w:rFonts w:ascii="Arial" w:eastAsia="DejaVu Sans" w:hAnsi="Arial" w:cs="Arial"/>
                <w:color w:val="000000"/>
                <w:sz w:val="22"/>
                <w:lang w:val="fr-FR"/>
              </w:rPr>
            </w:pPr>
            <w:r w:rsidRPr="00717857">
              <w:rPr>
                <w:rFonts w:ascii="Arial" w:eastAsia="DejaVu Sans" w:hAnsi="Arial" w:cs="Arial"/>
                <w:color w:val="000000"/>
                <w:sz w:val="22"/>
                <w:lang w:val="fr-FR"/>
              </w:rPr>
              <w:t>......................................................................................</w:t>
            </w:r>
          </w:p>
        </w:tc>
      </w:tr>
    </w:tbl>
    <w:p w14:paraId="33DA6F44" w14:textId="77777777" w:rsidR="001B202D" w:rsidRPr="001B202D" w:rsidRDefault="001B202D" w:rsidP="001B202D">
      <w:pPr>
        <w:rPr>
          <w:lang w:val="fr-FR"/>
        </w:rPr>
      </w:pPr>
    </w:p>
    <w:p w14:paraId="069CD08E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7C57F1E4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54E7BC27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929F59D" w14:textId="77777777" w:rsidR="00085D54" w:rsidRPr="00717857" w:rsidRDefault="00DE37BA">
      <w:pPr>
        <w:pStyle w:val="style1010"/>
        <w:spacing w:after="240"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9C072E2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 xml:space="preserve">Signature du représentant du pouvoir adjudicateur, </w:t>
      </w:r>
    </w:p>
    <w:p w14:paraId="270422B1" w14:textId="77777777" w:rsidR="00085D54" w:rsidRPr="00717857" w:rsidRDefault="00085D54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4B3AAED" w14:textId="77777777" w:rsidR="00085D54" w:rsidRPr="00717857" w:rsidRDefault="00085D54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BB14300" w14:textId="77777777" w:rsidR="00DE37BA" w:rsidRPr="00717857" w:rsidRDefault="00DE37BA">
      <w:pPr>
        <w:rPr>
          <w:rFonts w:ascii="Arial" w:eastAsia="DejaVu Sans" w:hAnsi="Arial" w:cs="Arial"/>
          <w:color w:val="000000"/>
          <w:sz w:val="22"/>
          <w:szCs w:val="2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br w:type="page"/>
      </w:r>
    </w:p>
    <w:p w14:paraId="3A644F56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b/>
          <w:color w:val="000000"/>
          <w:u w:val="single"/>
          <w:lang w:val="fr-FR"/>
        </w:rPr>
        <w:t>NANTISSEMENT OU CESSION DE CREANCES</w:t>
      </w:r>
    </w:p>
    <w:p w14:paraId="35446525" w14:textId="77777777" w:rsidR="00085D54" w:rsidRPr="00717857" w:rsidRDefault="00085D54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</w:p>
    <w:p w14:paraId="1BE8FA2F" w14:textId="77777777" w:rsidR="00085D54" w:rsidRPr="00717857" w:rsidRDefault="00DE37BA">
      <w:pPr>
        <w:pStyle w:val="ParagrapheIndent1"/>
        <w:spacing w:line="256" w:lineRule="exact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3FA673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AA53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3A649325" wp14:editId="3F6DB6A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1668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6EF8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8FAFC1C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5D54" w:rsidRPr="00717857" w14:paraId="604B4F6C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33B5A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8EB26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E998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</w:tr>
    </w:tbl>
    <w:p w14:paraId="4432CEF5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1D4C4C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55FB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6F03FD33" wp14:editId="07158F0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7B3E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B324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A26012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5D54" w:rsidRPr="00717857" w14:paraId="401279E9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4D3B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87F5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8C56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</w:tr>
    </w:tbl>
    <w:p w14:paraId="1FDBC21A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4C35CB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2CD9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611BEE68" wp14:editId="0795EBD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4CA8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C257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18605F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5D54" w:rsidRPr="00717857" w14:paraId="7F9A60E4" w14:textId="77777777">
        <w:trPr>
          <w:trHeight w:val="9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371E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56BD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4629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</w:tr>
    </w:tbl>
    <w:p w14:paraId="60840E67" w14:textId="77777777" w:rsidR="00085D54" w:rsidRPr="00717857" w:rsidRDefault="00DE37BA">
      <w:pPr>
        <w:spacing w:line="240" w:lineRule="exact"/>
        <w:rPr>
          <w:rFonts w:ascii="Arial" w:hAnsi="Arial" w:cs="Arial"/>
        </w:rPr>
      </w:pPr>
      <w:r w:rsidRPr="00717857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711DCE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5DC2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1D856BB4" wp14:editId="22818E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BB3C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CBE1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D763D5" w14:textId="77777777" w:rsidR="00085D54" w:rsidRPr="00717857" w:rsidRDefault="00DE37BA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5D54" w:rsidRPr="00717857" w14:paraId="66AC3CC2" w14:textId="77777777">
        <w:trPr>
          <w:trHeight w:val="45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62FB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F2C1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991A" w14:textId="77777777" w:rsidR="00085D54" w:rsidRPr="00717857" w:rsidRDefault="00085D54">
            <w:pPr>
              <w:rPr>
                <w:rFonts w:ascii="Arial" w:hAnsi="Arial" w:cs="Arial"/>
              </w:rPr>
            </w:pPr>
          </w:p>
        </w:tc>
      </w:tr>
    </w:tbl>
    <w:p w14:paraId="78A3C5CD" w14:textId="77777777" w:rsidR="00085D54" w:rsidRPr="00717857" w:rsidRDefault="00DE37BA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5D54" w:rsidRPr="00717857" w14:paraId="4D6AA2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35D2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5F49F089" wp14:editId="329D922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85F2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416C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membre d'un groupement d'entreprise</w:t>
            </w:r>
          </w:p>
        </w:tc>
      </w:tr>
      <w:tr w:rsidR="00085D54" w:rsidRPr="00717857" w14:paraId="6B2A1B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6BF90" w14:textId="77777777" w:rsidR="00085D54" w:rsidRPr="00717857" w:rsidRDefault="0003188B">
            <w:pPr>
              <w:rPr>
                <w:rFonts w:ascii="Arial" w:hAnsi="Arial" w:cs="Arial"/>
                <w:sz w:val="2"/>
              </w:rPr>
            </w:pPr>
            <w:r w:rsidRPr="00717857">
              <w:rPr>
                <w:rFonts w:ascii="Arial" w:hAnsi="Arial" w:cs="Arial"/>
                <w:noProof/>
              </w:rPr>
              <w:drawing>
                <wp:inline distT="0" distB="0" distL="0" distR="0" wp14:anchorId="61FBFE70" wp14:editId="1B5CF19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A2B2" w14:textId="77777777" w:rsidR="00085D54" w:rsidRPr="00717857" w:rsidRDefault="00085D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6706" w14:textId="77777777" w:rsidR="00085D54" w:rsidRPr="00717857" w:rsidRDefault="00DE37BA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17857">
              <w:rPr>
                <w:rFonts w:ascii="Arial" w:hAnsi="Arial" w:cs="Arial"/>
                <w:color w:val="000000"/>
                <w:lang w:val="fr-FR"/>
              </w:rPr>
              <w:t>sous-traitant</w:t>
            </w:r>
          </w:p>
        </w:tc>
      </w:tr>
    </w:tbl>
    <w:p w14:paraId="49658BA5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A . . . . . . . . . . . . . . . . . . . . . .</w:t>
      </w:r>
    </w:p>
    <w:p w14:paraId="57AB27C2" w14:textId="77777777" w:rsidR="00085D54" w:rsidRPr="00717857" w:rsidRDefault="00DE37BA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17857">
        <w:rPr>
          <w:rFonts w:ascii="Arial" w:hAnsi="Arial" w:cs="Arial"/>
          <w:color w:val="000000"/>
          <w:lang w:val="fr-FR"/>
        </w:rPr>
        <w:t>Le . . . . . . . . . . . . . . . . . . . . . .</w:t>
      </w:r>
    </w:p>
    <w:p w14:paraId="5C21301E" w14:textId="77777777" w:rsidR="00085D54" w:rsidRPr="00717857" w:rsidRDefault="00085D54">
      <w:pPr>
        <w:pStyle w:val="style1010"/>
        <w:spacing w:line="256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03FC54C" w14:textId="77777777" w:rsidR="00085D54" w:rsidRPr="00717857" w:rsidRDefault="00DE37BA" w:rsidP="008A72F8">
      <w:pPr>
        <w:pStyle w:val="style1010"/>
        <w:spacing w:line="256" w:lineRule="exact"/>
        <w:ind w:right="20"/>
        <w:jc w:val="center"/>
        <w:rPr>
          <w:rFonts w:ascii="Arial" w:hAnsi="Arial" w:cs="Arial"/>
        </w:rPr>
      </w:pPr>
      <w:r w:rsidRPr="00717857">
        <w:rPr>
          <w:rFonts w:ascii="Arial" w:hAnsi="Arial" w:cs="Arial"/>
          <w:b/>
          <w:color w:val="000000"/>
          <w:lang w:val="fr-FR"/>
        </w:rPr>
        <w:t>Signature</w:t>
      </w:r>
      <w:r w:rsidRPr="00717857">
        <w:rPr>
          <w:rFonts w:ascii="Arial" w:hAnsi="Arial" w:cs="Arial"/>
          <w:color w:val="000000"/>
          <w:lang w:val="fr-FR"/>
        </w:rPr>
        <w:t xml:space="preserve"> </w:t>
      </w:r>
      <w:r w:rsidRPr="00717857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sectPr w:rsidR="00085D54" w:rsidRPr="00717857" w:rsidSect="008A72F8">
      <w:footerReference w:type="default" r:id="rId16"/>
      <w:pgSz w:w="11900" w:h="16840"/>
      <w:pgMar w:top="78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54031" w14:textId="77777777" w:rsidR="00896200" w:rsidRDefault="00DE37BA">
      <w:r>
        <w:separator/>
      </w:r>
    </w:p>
  </w:endnote>
  <w:endnote w:type="continuationSeparator" w:id="0">
    <w:p w14:paraId="29CBD0A0" w14:textId="77777777" w:rsidR="00896200" w:rsidRDefault="00DE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10885" w14:textId="77777777" w:rsidR="00085D54" w:rsidRDefault="00085D5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5D54" w14:paraId="425689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0CD87" w14:textId="77777777" w:rsidR="00085D54" w:rsidRDefault="00DE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6E7467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</w:t>
          </w:r>
          <w:r w:rsidR="00DE508E">
            <w:rPr>
              <w:color w:val="000000"/>
              <w:lang w:val="fr-FR"/>
            </w:rPr>
            <w:t>543H02MP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198D81" w14:textId="77777777" w:rsidR="00085D54" w:rsidRDefault="00DE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0DFDE" w14:textId="77777777" w:rsidR="00085D54" w:rsidRDefault="00DE37B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Mention facultative dans le cas d'un dépôt signé électroniquement </w:t>
    </w:r>
  </w:p>
  <w:p w14:paraId="46A94740" w14:textId="77777777" w:rsidR="00085D54" w:rsidRDefault="00085D54">
    <w:pPr>
      <w:spacing w:after="160" w:line="240" w:lineRule="exact"/>
    </w:pPr>
  </w:p>
  <w:p w14:paraId="671F48FA" w14:textId="77777777" w:rsidR="00085D54" w:rsidRDefault="00085D5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5D54" w14:paraId="12F642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3F79C9" w14:textId="77777777" w:rsidR="00085D54" w:rsidRDefault="00DE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</w:t>
          </w:r>
          <w:r w:rsidR="00DE508E">
            <w:rPr>
              <w:color w:val="000000"/>
              <w:lang w:val="fr-FR"/>
            </w:rPr>
            <w:t>543H02MP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2FDB21" w14:textId="77777777" w:rsidR="00085D54" w:rsidRDefault="00DE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85D54" w14:paraId="1C13631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E6E35" w14:textId="77777777" w:rsidR="00085D54" w:rsidRDefault="00DE37BA">
          <w:pPr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Consultation n</w:t>
          </w:r>
          <w:r w:rsidR="00A5559E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° :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</w:t>
          </w:r>
          <w:r w:rsidR="00DF2123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2543H02</w:t>
          </w:r>
          <w:r w:rsidR="00DE508E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96B10F" w14:textId="77777777" w:rsidR="00085D54" w:rsidRDefault="00DE37BA">
          <w:pPr>
            <w:jc w:val="right"/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Page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13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sur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13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3D6A4" w14:textId="77777777" w:rsidR="00896200" w:rsidRDefault="00DE37BA">
      <w:r>
        <w:separator/>
      </w:r>
    </w:p>
  </w:footnote>
  <w:footnote w:type="continuationSeparator" w:id="0">
    <w:p w14:paraId="7722418F" w14:textId="77777777" w:rsidR="00896200" w:rsidRDefault="00DE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54"/>
    <w:rsid w:val="000204FE"/>
    <w:rsid w:val="0003188B"/>
    <w:rsid w:val="000528F4"/>
    <w:rsid w:val="00064B20"/>
    <w:rsid w:val="00085D54"/>
    <w:rsid w:val="001B202D"/>
    <w:rsid w:val="00457F34"/>
    <w:rsid w:val="00652A10"/>
    <w:rsid w:val="006C5594"/>
    <w:rsid w:val="006E7467"/>
    <w:rsid w:val="00717857"/>
    <w:rsid w:val="00896200"/>
    <w:rsid w:val="008A72F8"/>
    <w:rsid w:val="00A5559E"/>
    <w:rsid w:val="00DE37BA"/>
    <w:rsid w:val="00DE508E"/>
    <w:rsid w:val="00DF2123"/>
    <w:rsid w:val="00F03090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E6A53"/>
  <w15:docId w15:val="{CB9F9773-7047-4679-82CC-1AD6A1A7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DejaVu Sans" w:eastAsia="DejaVu Sans" w:hAnsi="DejaVu Sans" w:cs="DejaVu Sans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DejaVu Sans" w:eastAsia="DejaVu Sans" w:hAnsi="DejaVu Sans" w:cs="DejaVu Sans"/>
      <w:sz w:val="22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Valign">
    <w:name w:val="Valign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rFonts w:ascii="DejaVu Sans" w:eastAsia="DejaVu Sans" w:hAnsi="DejaVu Sans" w:cs="DejaVu Sans"/>
      <w:b/>
      <w:sz w:val="22"/>
    </w:rPr>
  </w:style>
  <w:style w:type="paragraph" w:styleId="TM1">
    <w:name w:val="toc 1"/>
    <w:basedOn w:val="Normal"/>
    <w:next w:val="Normal"/>
    <w:autoRedefine/>
    <w:uiPriority w:val="39"/>
    <w:rsid w:val="00FE4799"/>
    <w:pPr>
      <w:tabs>
        <w:tab w:val="right" w:leader="dot" w:pos="9610"/>
      </w:tabs>
    </w:pPr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E37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E37B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E37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E37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hauteloire.cci.fr" TargetMode="External"/><Relationship Id="rId12" Type="http://schemas.openxmlformats.org/officeDocument/2006/relationships/hyperlink" Target="mailto:marches@hauteloire.cci.f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marches-publics.gouv.fr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www.hauteloire.cci.f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ches@hauteloire.cci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1433</Words>
  <Characters>8376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CCP</dc:creator>
  <cp:lastModifiedBy>SAUREL Isabelle</cp:lastModifiedBy>
  <cp:revision>5</cp:revision>
  <dcterms:created xsi:type="dcterms:W3CDTF">2025-03-24T06:59:00Z</dcterms:created>
  <dcterms:modified xsi:type="dcterms:W3CDTF">2025-06-19T09:54:00Z</dcterms:modified>
</cp:coreProperties>
</file>