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8"/>
        <w:gridCol w:w="851"/>
        <w:gridCol w:w="4394"/>
        <w:gridCol w:w="72"/>
      </w:tblGrid>
      <w:tr w:rsidR="00DE4DC3" w14:paraId="1ED2AB50" w14:textId="77777777">
        <w:trPr>
          <w:trHeight w:val="94"/>
        </w:trPr>
        <w:tc>
          <w:tcPr>
            <w:tcW w:w="10425" w:type="dxa"/>
            <w:gridSpan w:val="4"/>
            <w:tcBorders>
              <w:top w:val="none" w:sz="4" w:space="0" w:color="000000"/>
              <w:left w:val="none" w:sz="4" w:space="0" w:color="000000"/>
              <w:bottom w:val="none" w:sz="4" w:space="0" w:color="000000"/>
              <w:right w:val="none" w:sz="4" w:space="0" w:color="000000"/>
            </w:tcBorders>
            <w:shd w:val="clear" w:color="auto" w:fill="auto"/>
            <w:vAlign w:val="center"/>
          </w:tcPr>
          <w:p w14:paraId="0CEDEE11" w14:textId="77777777" w:rsidR="00DE4DC3" w:rsidRDefault="003E16C2">
            <w:pPr>
              <w:rPr>
                <w:rFonts w:asciiTheme="minorHAnsi" w:hAnsiTheme="minorHAnsi" w:cstheme="minorHAnsi"/>
                <w:b/>
                <w:sz w:val="20"/>
                <w:szCs w:val="20"/>
              </w:rPr>
            </w:pPr>
            <w:bookmarkStart w:id="0" w:name="_Hlk157585768"/>
            <w:r>
              <w:rPr>
                <w:rFonts w:asciiTheme="minorHAnsi" w:hAnsiTheme="minorHAnsi" w:cstheme="minorHAnsi"/>
                <w:b/>
                <w:sz w:val="20"/>
                <w:szCs w:val="20"/>
              </w:rPr>
              <w:t xml:space="preserve">Direction du Patrimoine Immobilier </w:t>
            </w:r>
          </w:p>
        </w:tc>
      </w:tr>
      <w:tr w:rsidR="00DE4DC3" w14:paraId="53B703E1" w14:textId="77777777" w:rsidTr="000E1A2A">
        <w:trPr>
          <w:gridAfter w:val="1"/>
          <w:wAfter w:w="72" w:type="dxa"/>
          <w:trHeight w:val="346"/>
        </w:trPr>
        <w:tc>
          <w:tcPr>
            <w:tcW w:w="5108" w:type="dxa"/>
            <w:tcBorders>
              <w:top w:val="none" w:sz="4" w:space="0" w:color="000000"/>
              <w:left w:val="none" w:sz="4" w:space="0" w:color="000000"/>
              <w:bottom w:val="single" w:sz="4" w:space="0" w:color="auto"/>
              <w:right w:val="single" w:sz="4" w:space="0" w:color="auto"/>
            </w:tcBorders>
            <w:shd w:val="clear" w:color="auto" w:fill="FDE9D9" w:themeFill="accent6" w:themeFillTint="33"/>
            <w:vAlign w:val="center"/>
          </w:tcPr>
          <w:p w14:paraId="1302EB31" w14:textId="77777777" w:rsidR="00DE4DC3" w:rsidRPr="000E1A2A" w:rsidRDefault="003E16C2">
            <w:pPr>
              <w:rPr>
                <w:rFonts w:asciiTheme="minorHAnsi" w:hAnsiTheme="minorHAnsi" w:cstheme="minorHAnsi"/>
                <w:b/>
                <w:bCs/>
                <w:sz w:val="20"/>
                <w:szCs w:val="20"/>
              </w:rPr>
            </w:pPr>
            <w:r w:rsidRPr="000E1A2A">
              <w:rPr>
                <w:rFonts w:asciiTheme="minorHAnsi" w:hAnsiTheme="minorHAnsi" w:cstheme="minorHAnsi"/>
                <w:b/>
                <w:bCs/>
                <w:sz w:val="20"/>
                <w:szCs w:val="20"/>
              </w:rPr>
              <w:t>Sous-Direction Gestion de l</w:t>
            </w:r>
            <w:r w:rsidRPr="000E1A2A">
              <w:rPr>
                <w:rFonts w:asciiTheme="minorHAnsi" w:hAnsiTheme="minorHAnsi" w:cstheme="minorHAnsi" w:hint="eastAsia"/>
                <w:b/>
                <w:bCs/>
                <w:sz w:val="20"/>
                <w:szCs w:val="20"/>
              </w:rPr>
              <w:t>’</w:t>
            </w:r>
            <w:r w:rsidRPr="000E1A2A">
              <w:rPr>
                <w:rFonts w:asciiTheme="minorHAnsi" w:hAnsiTheme="minorHAnsi" w:cstheme="minorHAnsi"/>
                <w:b/>
                <w:bCs/>
                <w:sz w:val="20"/>
                <w:szCs w:val="20"/>
              </w:rPr>
              <w:t>Exploitation Maintenance</w:t>
            </w:r>
          </w:p>
        </w:tc>
        <w:tc>
          <w:tcPr>
            <w:tcW w:w="5245" w:type="dxa"/>
            <w:gridSpan w:val="2"/>
            <w:tcBorders>
              <w:top w:val="none" w:sz="4" w:space="0" w:color="000000"/>
              <w:left w:val="single" w:sz="4" w:space="0" w:color="auto"/>
              <w:bottom w:val="single" w:sz="4" w:space="0" w:color="auto"/>
              <w:right w:val="none" w:sz="4" w:space="0" w:color="000000"/>
            </w:tcBorders>
            <w:shd w:val="clear" w:color="auto" w:fill="C6D9F1" w:themeFill="text2" w:themeFillTint="33"/>
            <w:vAlign w:val="center"/>
          </w:tcPr>
          <w:p w14:paraId="72056315" w14:textId="77777777" w:rsidR="00DE4DC3" w:rsidRPr="000E1A2A" w:rsidRDefault="00825FDE" w:rsidP="000A1717">
            <w:pPr>
              <w:ind w:right="-110"/>
              <w:rPr>
                <w:rFonts w:asciiTheme="minorHAnsi" w:hAnsiTheme="minorHAnsi" w:cstheme="minorHAnsi"/>
                <w:b/>
                <w:bCs/>
                <w:sz w:val="20"/>
                <w:szCs w:val="20"/>
              </w:rPr>
            </w:pPr>
            <w:r w:rsidRPr="000E1A2A">
              <w:rPr>
                <w:rFonts w:asciiTheme="minorHAnsi" w:hAnsiTheme="minorHAnsi" w:cstheme="minorHAnsi"/>
                <w:b/>
                <w:bCs/>
                <w:sz w:val="20"/>
                <w:szCs w:val="20"/>
              </w:rPr>
              <w:t>TITULAIRE</w:t>
            </w:r>
          </w:p>
        </w:tc>
      </w:tr>
      <w:tr w:rsidR="00DE4DC3" w14:paraId="65C3F4DE" w14:textId="77777777" w:rsidTr="000E1A2A">
        <w:trPr>
          <w:gridAfter w:val="1"/>
          <w:wAfter w:w="72" w:type="dxa"/>
          <w:trHeight w:val="945"/>
        </w:trPr>
        <w:tc>
          <w:tcPr>
            <w:tcW w:w="5108" w:type="dxa"/>
            <w:tcBorders>
              <w:top w:val="single" w:sz="4" w:space="0" w:color="auto"/>
              <w:left w:val="none" w:sz="4" w:space="0" w:color="000000"/>
              <w:bottom w:val="none" w:sz="4" w:space="0" w:color="000000"/>
              <w:right w:val="single" w:sz="4" w:space="0" w:color="auto"/>
            </w:tcBorders>
            <w:shd w:val="clear" w:color="auto" w:fill="FDE9D9" w:themeFill="accent6" w:themeFillTint="33"/>
            <w:vAlign w:val="center"/>
          </w:tcPr>
          <w:p w14:paraId="2F1CB444" w14:textId="77777777" w:rsidR="00DE4DC3" w:rsidRDefault="00825FDE">
            <w:pPr>
              <w:pStyle w:val="Titre1"/>
              <w:ind w:right="37"/>
              <w:jc w:val="both"/>
              <w:rPr>
                <w:rFonts w:asciiTheme="minorHAnsi" w:hAnsiTheme="minorHAnsi" w:cstheme="minorHAnsi"/>
                <w:bCs w:val="0"/>
                <w:sz w:val="22"/>
                <w:szCs w:val="20"/>
              </w:rPr>
            </w:pPr>
            <w:r>
              <w:rPr>
                <w:rFonts w:asciiTheme="minorHAnsi" w:hAnsiTheme="minorHAnsi" w:cstheme="minorHAnsi"/>
                <w:bCs w:val="0"/>
                <w:sz w:val="22"/>
                <w:szCs w:val="20"/>
              </w:rPr>
              <w:t>UNIVERSITE DE LORRAINE</w:t>
            </w:r>
          </w:p>
          <w:p w14:paraId="7B3C7342" w14:textId="77777777" w:rsidR="00DE4DC3" w:rsidRDefault="00825FDE">
            <w:pPr>
              <w:rPr>
                <w:rFonts w:asciiTheme="minorHAnsi" w:hAnsiTheme="minorHAnsi" w:cstheme="minorHAnsi"/>
                <w:sz w:val="20"/>
                <w:szCs w:val="20"/>
              </w:rPr>
            </w:pPr>
            <w:r>
              <w:rPr>
                <w:rFonts w:asciiTheme="minorHAnsi" w:hAnsiTheme="minorHAnsi" w:cstheme="minorHAnsi"/>
                <w:sz w:val="20"/>
                <w:szCs w:val="20"/>
              </w:rPr>
              <w:t xml:space="preserve">34, cours Léopold </w:t>
            </w:r>
          </w:p>
          <w:p w14:paraId="591EB405" w14:textId="77777777" w:rsidR="00DE4DC3" w:rsidRDefault="00825FDE">
            <w:pPr>
              <w:rPr>
                <w:rFonts w:asciiTheme="minorHAnsi" w:hAnsiTheme="minorHAnsi" w:cstheme="minorHAnsi"/>
                <w:sz w:val="20"/>
                <w:szCs w:val="20"/>
              </w:rPr>
            </w:pPr>
            <w:r>
              <w:rPr>
                <w:rFonts w:asciiTheme="minorHAnsi" w:hAnsiTheme="minorHAnsi" w:cstheme="minorHAnsi"/>
                <w:sz w:val="20"/>
                <w:szCs w:val="20"/>
              </w:rPr>
              <w:t xml:space="preserve">54000 NANCY </w:t>
            </w:r>
          </w:p>
          <w:p w14:paraId="09ED0633" w14:textId="77777777" w:rsidR="00DE4DC3" w:rsidRDefault="00DE4DC3"/>
        </w:tc>
        <w:tc>
          <w:tcPr>
            <w:tcW w:w="5245" w:type="dxa"/>
            <w:gridSpan w:val="2"/>
            <w:tcBorders>
              <w:top w:val="single" w:sz="4" w:space="0" w:color="auto"/>
              <w:left w:val="single" w:sz="4" w:space="0" w:color="auto"/>
              <w:bottom w:val="none" w:sz="4" w:space="0" w:color="000000"/>
              <w:right w:val="none" w:sz="4" w:space="0" w:color="000000"/>
            </w:tcBorders>
            <w:shd w:val="clear" w:color="auto" w:fill="C6D9F1" w:themeFill="text2" w:themeFillTint="33"/>
            <w:vAlign w:val="center"/>
          </w:tcPr>
          <w:p w14:paraId="651398F5" w14:textId="77777777" w:rsidR="00DE4DC3" w:rsidRPr="000A1717" w:rsidRDefault="001E1991" w:rsidP="000A1717">
            <w:pPr>
              <w:spacing w:line="360" w:lineRule="auto"/>
              <w:ind w:right="-110"/>
              <w:rPr>
                <w:rFonts w:asciiTheme="minorHAnsi" w:hAnsiTheme="minorHAnsi" w:cstheme="minorHAnsi"/>
                <w:sz w:val="20"/>
                <w:szCs w:val="20"/>
              </w:rPr>
            </w:pPr>
            <w:sdt>
              <w:sdtPr>
                <w:rPr>
                  <w:rFonts w:asciiTheme="minorHAnsi" w:hAnsiTheme="minorHAnsi" w:cstheme="minorHAnsi"/>
                  <w:sz w:val="20"/>
                  <w:szCs w:val="20"/>
                </w:rPr>
                <w:alias w:val="Nom entreprise"/>
                <w:tag w:val="Nom entreprise"/>
                <w:id w:val="834421779"/>
                <w:placeholder>
                  <w:docPart w:val="AF633B2649684043A6DAD63D50656C9A"/>
                </w:placeholder>
                <w15:color w:val="FF0000"/>
              </w:sdtPr>
              <w:sdtEndPr/>
              <w:sdtContent>
                <w:r w:rsidR="00825FDE" w:rsidRPr="000A1717">
                  <w:rPr>
                    <w:rStyle w:val="Style2"/>
                    <w:rFonts w:asciiTheme="minorHAnsi" w:hAnsiTheme="minorHAnsi" w:cstheme="minorHAnsi"/>
                    <w:sz w:val="20"/>
                    <w:szCs w:val="20"/>
                  </w:rPr>
                  <w:t>NOM ENTREPRISE</w:t>
                </w:r>
                <w:r w:rsidR="003E16C2" w:rsidRPr="000A1717">
                  <w:rPr>
                    <w:rStyle w:val="Style2"/>
                    <w:rFonts w:asciiTheme="minorHAnsi" w:hAnsiTheme="minorHAnsi" w:cstheme="minorHAnsi"/>
                    <w:sz w:val="20"/>
                    <w:szCs w:val="20"/>
                  </w:rPr>
                  <w:t> </w:t>
                </w:r>
                <w:r w:rsidR="003E16C2" w:rsidRPr="000A1717">
                  <w:rPr>
                    <w:rStyle w:val="Style2"/>
                    <w:rFonts w:asciiTheme="minorHAnsi" w:hAnsiTheme="minorHAnsi"/>
                    <w:sz w:val="20"/>
                    <w:szCs w:val="20"/>
                  </w:rPr>
                  <w:t xml:space="preserve">: </w:t>
                </w:r>
              </w:sdtContent>
            </w:sdt>
          </w:p>
          <w:p w14:paraId="3BDFE551" w14:textId="77777777" w:rsidR="00DE4DC3" w:rsidRPr="000A1717" w:rsidRDefault="001E1991" w:rsidP="000A1717">
            <w:pPr>
              <w:spacing w:line="360" w:lineRule="auto"/>
              <w:ind w:right="-110"/>
              <w:rPr>
                <w:rFonts w:asciiTheme="minorHAnsi" w:hAnsiTheme="minorHAnsi" w:cstheme="minorHAnsi"/>
                <w:sz w:val="20"/>
                <w:szCs w:val="20"/>
              </w:rPr>
            </w:pPr>
            <w:sdt>
              <w:sdtPr>
                <w:rPr>
                  <w:rFonts w:asciiTheme="minorHAnsi" w:hAnsiTheme="minorHAnsi" w:cstheme="minorHAnsi"/>
                  <w:sz w:val="20"/>
                  <w:szCs w:val="20"/>
                </w:rPr>
                <w:alias w:val="Adresse postale entreprise"/>
                <w:tag w:val="Adresse postale entreprise"/>
                <w:id w:val="-1026492013"/>
                <w:placeholder>
                  <w:docPart w:val="0BB79972FB56438F8A3B40A1BBCFA9A2"/>
                </w:placeholder>
                <w15:color w:val="FF0000"/>
              </w:sdtPr>
              <w:sdtEndPr/>
              <w:sdtContent>
                <w:r w:rsidR="00825FDE" w:rsidRPr="000A1717">
                  <w:rPr>
                    <w:rFonts w:asciiTheme="minorHAnsi" w:hAnsiTheme="minorHAnsi" w:cstheme="minorHAnsi"/>
                    <w:sz w:val="20"/>
                    <w:szCs w:val="20"/>
                  </w:rPr>
                  <w:t>Adresse entreprise</w:t>
                </w:r>
                <w:r w:rsidR="003E16C2" w:rsidRPr="000A1717">
                  <w:rPr>
                    <w:rFonts w:asciiTheme="minorHAnsi" w:hAnsiTheme="minorHAnsi" w:cstheme="minorHAnsi"/>
                    <w:sz w:val="20"/>
                    <w:szCs w:val="20"/>
                  </w:rPr>
                  <w:t xml:space="preserve"> : </w:t>
                </w:r>
              </w:sdtContent>
            </w:sdt>
          </w:p>
          <w:p w14:paraId="176D2700" w14:textId="77777777" w:rsidR="00DE4DC3" w:rsidRPr="000A1717" w:rsidRDefault="001E1991" w:rsidP="000A1717">
            <w:pPr>
              <w:spacing w:line="360" w:lineRule="auto"/>
              <w:ind w:right="-110"/>
              <w:rPr>
                <w:rFonts w:asciiTheme="minorHAnsi" w:hAnsiTheme="minorHAnsi" w:cstheme="minorHAnsi"/>
                <w:sz w:val="20"/>
                <w:szCs w:val="20"/>
              </w:rPr>
            </w:pPr>
            <w:sdt>
              <w:sdtPr>
                <w:rPr>
                  <w:rFonts w:asciiTheme="minorHAnsi" w:hAnsiTheme="minorHAnsi" w:cstheme="minorHAnsi"/>
                  <w:sz w:val="20"/>
                  <w:szCs w:val="20"/>
                </w:rPr>
                <w:alias w:val="N°SIRET entreprise"/>
                <w:tag w:val="N°SIRET entreprise"/>
                <w:id w:val="855075911"/>
                <w:placeholder>
                  <w:docPart w:val="AEAF7059129742A1B3B83DEBBAEDE843"/>
                </w:placeholder>
                <w15:color w:val="FF0000"/>
              </w:sdtPr>
              <w:sdtEndPr/>
              <w:sdtContent>
                <w:r w:rsidR="00825FDE" w:rsidRPr="000A1717">
                  <w:rPr>
                    <w:rFonts w:asciiTheme="minorHAnsi" w:hAnsiTheme="minorHAnsi" w:cstheme="minorHAnsi"/>
                    <w:sz w:val="20"/>
                    <w:szCs w:val="20"/>
                  </w:rPr>
                  <w:t>SIRET entreprise</w:t>
                </w:r>
                <w:r w:rsidR="003E16C2" w:rsidRPr="000A1717">
                  <w:rPr>
                    <w:rFonts w:asciiTheme="minorHAnsi" w:hAnsiTheme="minorHAnsi" w:cstheme="minorHAnsi"/>
                    <w:sz w:val="20"/>
                    <w:szCs w:val="20"/>
                  </w:rPr>
                  <w:t xml:space="preserve"> : </w:t>
                </w:r>
              </w:sdtContent>
            </w:sdt>
          </w:p>
          <w:p w14:paraId="517DE4EB" w14:textId="77777777" w:rsidR="00DE4DC3" w:rsidRPr="000A1717" w:rsidRDefault="001E1991" w:rsidP="000A1717">
            <w:pPr>
              <w:spacing w:line="360" w:lineRule="auto"/>
              <w:ind w:right="-110"/>
              <w:rPr>
                <w:rFonts w:asciiTheme="minorHAnsi" w:hAnsiTheme="minorHAnsi" w:cstheme="minorHAnsi"/>
                <w:b/>
                <w:sz w:val="20"/>
                <w:szCs w:val="20"/>
              </w:rPr>
            </w:pPr>
            <w:sdt>
              <w:sdtPr>
                <w:rPr>
                  <w:rFonts w:asciiTheme="minorHAnsi" w:hAnsiTheme="minorHAnsi" w:cstheme="minorHAnsi"/>
                  <w:sz w:val="20"/>
                  <w:szCs w:val="20"/>
                </w:rPr>
                <w:alias w:val="Courriel entreprise"/>
                <w:tag w:val="Courriel entreprise"/>
                <w:id w:val="-1363675116"/>
                <w:placeholder>
                  <w:docPart w:val="20A1C9761CB2456DAB61FB3C11C75CD3"/>
                </w:placeholder>
                <w15:color w:val="FF0000"/>
              </w:sdtPr>
              <w:sdtEndPr/>
              <w:sdtContent>
                <w:r w:rsidR="00825FDE" w:rsidRPr="000A1717">
                  <w:rPr>
                    <w:rFonts w:asciiTheme="minorHAnsi" w:hAnsiTheme="minorHAnsi" w:cstheme="minorHAnsi"/>
                    <w:sz w:val="20"/>
                    <w:szCs w:val="20"/>
                  </w:rPr>
                  <w:t>Courriel entreprise</w:t>
                </w:r>
                <w:r w:rsidR="003E16C2" w:rsidRPr="000A1717">
                  <w:rPr>
                    <w:rFonts w:asciiTheme="minorHAnsi" w:hAnsiTheme="minorHAnsi" w:cstheme="minorHAnsi"/>
                    <w:sz w:val="20"/>
                    <w:szCs w:val="20"/>
                  </w:rPr>
                  <w:t xml:space="preserve"> : </w:t>
                </w:r>
              </w:sdtContent>
            </w:sdt>
            <w:r w:rsidR="00825FDE" w:rsidRPr="000A1717">
              <w:rPr>
                <w:rFonts w:asciiTheme="minorHAnsi" w:hAnsiTheme="minorHAnsi" w:cstheme="minorHAnsi"/>
                <w:sz w:val="20"/>
                <w:szCs w:val="20"/>
              </w:rPr>
              <w:t xml:space="preserve"> </w:t>
            </w:r>
          </w:p>
        </w:tc>
      </w:tr>
      <w:tr w:rsidR="00DE4DC3" w14:paraId="418AFDFB" w14:textId="77777777">
        <w:trPr>
          <w:trHeight w:val="80"/>
        </w:trPr>
        <w:tc>
          <w:tcPr>
            <w:tcW w:w="10425" w:type="dxa"/>
            <w:gridSpan w:val="4"/>
            <w:tcBorders>
              <w:top w:val="none" w:sz="4" w:space="0" w:color="000000"/>
              <w:left w:val="none" w:sz="4" w:space="0" w:color="000000"/>
              <w:bottom w:val="none" w:sz="4" w:space="0" w:color="000000"/>
              <w:right w:val="none" w:sz="4" w:space="0" w:color="000000"/>
            </w:tcBorders>
            <w:shd w:val="clear" w:color="auto" w:fill="auto"/>
            <w:vAlign w:val="center"/>
          </w:tcPr>
          <w:p w14:paraId="2995DF43" w14:textId="77777777" w:rsidR="000A1717" w:rsidRDefault="000A1717" w:rsidP="000A1717">
            <w:pPr>
              <w:spacing w:line="276" w:lineRule="auto"/>
              <w:jc w:val="center"/>
              <w:rPr>
                <w:rFonts w:asciiTheme="minorHAnsi" w:hAnsiTheme="minorHAnsi" w:cstheme="minorHAnsi"/>
                <w:b/>
                <w:sz w:val="28"/>
                <w:szCs w:val="28"/>
              </w:rPr>
            </w:pPr>
          </w:p>
          <w:p w14:paraId="75A2D56B" w14:textId="77777777" w:rsidR="00DE4DC3" w:rsidRDefault="00825FDE" w:rsidP="00A658A6">
            <w:pPr>
              <w:pBdr>
                <w:top w:val="single" w:sz="4" w:space="1" w:color="auto"/>
                <w:bottom w:val="single" w:sz="4" w:space="1" w:color="auto"/>
              </w:pBdr>
              <w:spacing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ACTE D’ENGAGEMENT et CONDITIONS GENERALES D’ACHAT </w:t>
            </w:r>
          </w:p>
          <w:p w14:paraId="02E26009" w14:textId="77777777" w:rsidR="00DE4DC3" w:rsidRDefault="00825FDE" w:rsidP="000A1717">
            <w:pPr>
              <w:spacing w:line="276" w:lineRule="auto"/>
              <w:jc w:val="center"/>
              <w:rPr>
                <w:rStyle w:val="Style2"/>
                <w:rFonts w:asciiTheme="minorHAnsi" w:hAnsiTheme="minorHAnsi" w:cstheme="minorHAnsi"/>
                <w:i/>
              </w:rPr>
            </w:pPr>
            <w:r>
              <w:rPr>
                <w:rStyle w:val="Style2"/>
                <w:rFonts w:asciiTheme="minorHAnsi" w:hAnsiTheme="minorHAnsi" w:cstheme="minorHAnsi"/>
                <w:i/>
              </w:rPr>
              <w:t xml:space="preserve">Ayant pour objet : </w:t>
            </w:r>
          </w:p>
        </w:tc>
      </w:tr>
      <w:tr w:rsidR="00DE4DC3" w14:paraId="36489A44" w14:textId="77777777">
        <w:trPr>
          <w:trHeight w:val="945"/>
        </w:trPr>
        <w:tc>
          <w:tcPr>
            <w:tcW w:w="10425" w:type="dxa"/>
            <w:gridSpan w:val="4"/>
            <w:tcBorders>
              <w:top w:val="none" w:sz="4" w:space="0" w:color="000000"/>
              <w:left w:val="none" w:sz="4" w:space="0" w:color="000000"/>
              <w:bottom w:val="none" w:sz="4" w:space="0" w:color="000000"/>
              <w:right w:val="none" w:sz="4" w:space="0" w:color="000000"/>
            </w:tcBorders>
            <w:shd w:val="clear" w:color="auto" w:fill="89776B"/>
            <w:vAlign w:val="center"/>
          </w:tcPr>
          <w:sdt>
            <w:sdtPr>
              <w:rPr>
                <w:rFonts w:asciiTheme="minorHAnsi" w:hAnsiTheme="minorHAnsi" w:cstheme="minorHAnsi"/>
                <w:b/>
                <w:color w:val="FFFFFF" w:themeColor="background1"/>
                <w:sz w:val="22"/>
              </w:rPr>
              <w:alias w:val="Objet "/>
              <w:tag w:val=""/>
              <w:id w:val="-419185852"/>
              <w:placeholder>
                <w:docPart w:val="5E813EA52396423E809B9F34AED56181"/>
              </w:placeholder>
              <w15:color w:val="FF0000"/>
            </w:sdtPr>
            <w:sdtEndPr/>
            <w:sdtContent>
              <w:p w14:paraId="0C3E4F52" w14:textId="3FBC9A00" w:rsidR="003E16C2" w:rsidRPr="000A1717" w:rsidRDefault="008073C0" w:rsidP="000A1717">
                <w:pPr>
                  <w:spacing w:line="276" w:lineRule="auto"/>
                  <w:jc w:val="center"/>
                  <w:rPr>
                    <w:rFonts w:asciiTheme="minorHAnsi" w:hAnsiTheme="minorHAnsi" w:cstheme="minorHAnsi"/>
                    <w:b/>
                    <w:color w:val="FFFFFF" w:themeColor="background1"/>
                    <w:sz w:val="28"/>
                    <w:szCs w:val="28"/>
                  </w:rPr>
                </w:pPr>
                <w:r>
                  <w:rPr>
                    <w:rFonts w:asciiTheme="minorHAnsi" w:hAnsiTheme="minorHAnsi" w:cstheme="minorHAnsi"/>
                    <w:b/>
                    <w:color w:val="FFFFFF" w:themeColor="background1"/>
                    <w:sz w:val="28"/>
                    <w:szCs w:val="28"/>
                  </w:rPr>
                  <w:t>METZ</w:t>
                </w:r>
                <w:r w:rsidR="003E16C2" w:rsidRPr="000A1717">
                  <w:rPr>
                    <w:rFonts w:asciiTheme="minorHAnsi" w:hAnsiTheme="minorHAnsi" w:cstheme="minorHAnsi"/>
                    <w:b/>
                    <w:color w:val="FFFFFF" w:themeColor="background1"/>
                    <w:sz w:val="28"/>
                    <w:szCs w:val="28"/>
                  </w:rPr>
                  <w:t xml:space="preserve"> (5</w:t>
                </w:r>
                <w:r>
                  <w:rPr>
                    <w:rFonts w:asciiTheme="minorHAnsi" w:hAnsiTheme="minorHAnsi" w:cstheme="minorHAnsi"/>
                    <w:b/>
                    <w:color w:val="FFFFFF" w:themeColor="background1"/>
                    <w:sz w:val="28"/>
                    <w:szCs w:val="28"/>
                  </w:rPr>
                  <w:t>7</w:t>
                </w:r>
                <w:r w:rsidR="003E16C2" w:rsidRPr="000A1717">
                  <w:rPr>
                    <w:rFonts w:asciiTheme="minorHAnsi" w:hAnsiTheme="minorHAnsi" w:cstheme="minorHAnsi"/>
                    <w:b/>
                    <w:color w:val="FFFFFF" w:themeColor="background1"/>
                    <w:sz w:val="28"/>
                    <w:szCs w:val="28"/>
                  </w:rPr>
                  <w:t>)</w:t>
                </w:r>
                <w:r w:rsidR="00825FDE" w:rsidRPr="000A1717">
                  <w:rPr>
                    <w:rFonts w:asciiTheme="minorHAnsi" w:hAnsiTheme="minorHAnsi" w:cstheme="minorHAnsi"/>
                    <w:b/>
                    <w:color w:val="FFFFFF" w:themeColor="background1"/>
                    <w:sz w:val="28"/>
                    <w:szCs w:val="28"/>
                  </w:rPr>
                  <w:t xml:space="preserve"> – </w:t>
                </w:r>
                <w:r>
                  <w:rPr>
                    <w:rFonts w:asciiTheme="minorHAnsi" w:hAnsiTheme="minorHAnsi" w:cstheme="minorHAnsi"/>
                    <w:b/>
                    <w:color w:val="FFFFFF" w:themeColor="background1"/>
                    <w:sz w:val="28"/>
                    <w:szCs w:val="28"/>
                  </w:rPr>
                  <w:t>ILE DU SAULCY</w:t>
                </w:r>
                <w:r w:rsidR="003E16C2" w:rsidRPr="000A1717">
                  <w:rPr>
                    <w:rFonts w:asciiTheme="minorHAnsi" w:hAnsiTheme="minorHAnsi" w:cstheme="minorHAnsi"/>
                    <w:b/>
                    <w:color w:val="FFFFFF" w:themeColor="background1"/>
                    <w:sz w:val="28"/>
                    <w:szCs w:val="28"/>
                  </w:rPr>
                  <w:t xml:space="preserve"> </w:t>
                </w:r>
                <w:r w:rsidR="00825FDE" w:rsidRPr="000A1717">
                  <w:rPr>
                    <w:rFonts w:asciiTheme="minorHAnsi" w:hAnsiTheme="minorHAnsi" w:cstheme="minorHAnsi"/>
                    <w:b/>
                    <w:color w:val="FFFFFF" w:themeColor="background1"/>
                    <w:sz w:val="28"/>
                    <w:szCs w:val="28"/>
                  </w:rPr>
                  <w:t xml:space="preserve">– </w:t>
                </w:r>
                <w:r w:rsidR="002619F7">
                  <w:rPr>
                    <w:rFonts w:asciiTheme="minorHAnsi" w:hAnsiTheme="minorHAnsi" w:cstheme="minorHAnsi"/>
                    <w:b/>
                    <w:color w:val="FFFFFF" w:themeColor="background1"/>
                    <w:sz w:val="28"/>
                    <w:szCs w:val="28"/>
                  </w:rPr>
                  <w:t>Bâtiment Simone Veil</w:t>
                </w:r>
              </w:p>
              <w:p w14:paraId="4D75ABB2" w14:textId="5BEC8DDE" w:rsidR="00DE4DC3" w:rsidRDefault="002619F7" w:rsidP="000A1717">
                <w:pPr>
                  <w:spacing w:line="276" w:lineRule="auto"/>
                  <w:jc w:val="center"/>
                  <w:rPr>
                    <w:rStyle w:val="Style2"/>
                    <w:rFonts w:asciiTheme="minorHAnsi" w:hAnsiTheme="minorHAnsi" w:cstheme="minorHAnsi"/>
                    <w:b/>
                    <w:color w:val="FFFFFF" w:themeColor="background1"/>
                    <w:sz w:val="22"/>
                  </w:rPr>
                </w:pPr>
                <w:r w:rsidRPr="002619F7">
                  <w:rPr>
                    <w:rFonts w:asciiTheme="minorHAnsi" w:hAnsiTheme="minorHAnsi" w:cstheme="minorHAnsi"/>
                    <w:b/>
                    <w:color w:val="FFFFFF" w:themeColor="background1"/>
                    <w:sz w:val="28"/>
                    <w:szCs w:val="28"/>
                  </w:rPr>
                  <w:t>Lot unique : Etanchéité - Façade</w:t>
                </w:r>
              </w:p>
            </w:sdtContent>
          </w:sdt>
        </w:tc>
      </w:tr>
      <w:tr w:rsidR="00DE4DC3" w14:paraId="7A0BB08E" w14:textId="77777777">
        <w:trPr>
          <w:trHeight w:val="303"/>
        </w:trPr>
        <w:tc>
          <w:tcPr>
            <w:tcW w:w="10425" w:type="dxa"/>
            <w:gridSpan w:val="4"/>
            <w:tcBorders>
              <w:top w:val="none" w:sz="4" w:space="0" w:color="000000"/>
              <w:left w:val="none" w:sz="4" w:space="0" w:color="000000"/>
              <w:bottom w:val="none" w:sz="4" w:space="0" w:color="000000"/>
              <w:right w:val="none" w:sz="4" w:space="0" w:color="000000"/>
            </w:tcBorders>
            <w:shd w:val="clear" w:color="auto" w:fill="auto"/>
            <w:vAlign w:val="center"/>
          </w:tcPr>
          <w:p w14:paraId="1A52EAF0" w14:textId="77777777" w:rsidR="00DE4DC3" w:rsidRDefault="00DE4DC3">
            <w:pPr>
              <w:pStyle w:val="Titre1"/>
              <w:ind w:left="-113" w:right="-115" w:firstLine="15"/>
              <w:jc w:val="left"/>
              <w:rPr>
                <w:rFonts w:asciiTheme="minorHAnsi" w:hAnsiTheme="minorHAnsi" w:cstheme="minorHAnsi"/>
                <w:sz w:val="18"/>
                <w:szCs w:val="20"/>
              </w:rPr>
            </w:pPr>
          </w:p>
        </w:tc>
      </w:tr>
      <w:tr w:rsidR="00DE4DC3" w14:paraId="4AF07535" w14:textId="77777777">
        <w:trPr>
          <w:trHeight w:val="495"/>
        </w:trPr>
        <w:tc>
          <w:tcPr>
            <w:tcW w:w="10425" w:type="dxa"/>
            <w:gridSpan w:val="4"/>
            <w:tcBorders>
              <w:top w:val="none" w:sz="4" w:space="0" w:color="000000"/>
              <w:left w:val="none" w:sz="4" w:space="0" w:color="000000"/>
              <w:right w:val="none" w:sz="4" w:space="0" w:color="000000"/>
            </w:tcBorders>
            <w:shd w:val="clear" w:color="auto" w:fill="auto"/>
            <w:vAlign w:val="center"/>
          </w:tcPr>
          <w:p w14:paraId="2D8140B5" w14:textId="77777777" w:rsidR="00DE4DC3" w:rsidRDefault="00825FDE">
            <w:pPr>
              <w:pStyle w:val="Titre1"/>
              <w:ind w:left="-113" w:right="-115" w:firstLine="15"/>
              <w:jc w:val="both"/>
              <w:rPr>
                <w:rStyle w:val="Style2"/>
                <w:rFonts w:asciiTheme="minorHAnsi" w:hAnsiTheme="minorHAnsi" w:cstheme="minorHAnsi"/>
                <w:sz w:val="22"/>
                <w:szCs w:val="20"/>
              </w:rPr>
            </w:pPr>
            <w:r>
              <w:rPr>
                <w:rFonts w:asciiTheme="minorHAnsi" w:hAnsiTheme="minorHAnsi" w:cstheme="minorHAnsi"/>
                <w:sz w:val="16"/>
                <w:szCs w:val="20"/>
              </w:rPr>
              <w:t>Cahier des clauses administratives générales applicable</w:t>
            </w:r>
            <w:r>
              <w:rPr>
                <w:rFonts w:asciiTheme="minorHAnsi" w:hAnsiTheme="minorHAnsi" w:cstheme="minorHAnsi"/>
                <w:sz w:val="14"/>
                <w:szCs w:val="20"/>
              </w:rPr>
              <w:t> </w:t>
            </w:r>
            <w:r>
              <w:rPr>
                <w:rFonts w:asciiTheme="minorHAnsi" w:hAnsiTheme="minorHAnsi" w:cstheme="minorHAnsi"/>
                <w:sz w:val="20"/>
                <w:szCs w:val="20"/>
              </w:rPr>
              <w:t>:</w:t>
            </w:r>
            <w:r>
              <w:rPr>
                <w:rFonts w:asciiTheme="minorHAnsi" w:hAnsiTheme="minorHAnsi" w:cstheme="minorHAnsi"/>
                <w:sz w:val="22"/>
                <w:szCs w:val="20"/>
              </w:rPr>
              <w:t xml:space="preserve"> </w:t>
            </w:r>
            <w:sdt>
              <w:sdtPr>
                <w:rPr>
                  <w:rFonts w:asciiTheme="minorHAnsi" w:hAnsiTheme="minorHAnsi" w:cstheme="minorHAnsi"/>
                  <w:szCs w:val="18"/>
                </w:rPr>
                <w:id w:val="-679656570"/>
                <w15:color w:val="FF0000"/>
                <w14:checkbox>
                  <w14:checked w14:val="1"/>
                  <w14:checkedState w14:val="2612" w14:font="MS Gothic"/>
                  <w14:uncheckedState w14:val="2610" w14:font="MS Gothic"/>
                </w14:checkbox>
              </w:sdtPr>
              <w:sdtEndPr/>
              <w:sdtContent>
                <w:r w:rsidR="003E16C2">
                  <w:rPr>
                    <w:rFonts w:ascii="MS Gothic" w:hAnsi="MS Gothic" w:cstheme="minorHAnsi"/>
                    <w:szCs w:val="18"/>
                  </w:rPr>
                  <w:t>☒</w:t>
                </w:r>
              </w:sdtContent>
            </w:sdt>
            <w:r>
              <w:rPr>
                <w:rStyle w:val="Style1"/>
                <w:rFonts w:asciiTheme="minorHAnsi" w:hAnsiTheme="minorHAnsi" w:cstheme="minorHAnsi"/>
                <w:sz w:val="24"/>
                <w:szCs w:val="18"/>
              </w:rPr>
              <w:t xml:space="preserve"> </w:t>
            </w:r>
            <w:r>
              <w:rPr>
                <w:rFonts w:asciiTheme="minorHAnsi" w:hAnsiTheme="minorHAnsi" w:cstheme="minorHAnsi"/>
                <w:sz w:val="20"/>
                <w:szCs w:val="18"/>
              </w:rPr>
              <w:t xml:space="preserve">Travaux </w:t>
            </w:r>
            <w:sdt>
              <w:sdtPr>
                <w:rPr>
                  <w:rFonts w:asciiTheme="minorHAnsi" w:hAnsiTheme="minorHAnsi" w:cstheme="minorHAnsi"/>
                  <w:szCs w:val="18"/>
                </w:rPr>
                <w:id w:val="-1208410194"/>
                <w15:color w:val="FF0000"/>
                <w14:checkbox>
                  <w14:checked w14:val="0"/>
                  <w14:checkedState w14:val="2612" w14:font="MS Gothic"/>
                  <w14:uncheckedState w14:val="2610" w14:font="MS Gothic"/>
                </w14:checkbox>
              </w:sdtPr>
              <w:sdtEndPr/>
              <w:sdtContent>
                <w:r>
                  <w:rPr>
                    <w:rFonts w:ascii="MS Gothic" w:eastAsia="MS Gothic" w:hAnsi="MS Gothic" w:cstheme="minorHAnsi" w:hint="eastAsia"/>
                    <w:szCs w:val="18"/>
                  </w:rPr>
                  <w:t>☐</w:t>
                </w:r>
              </w:sdtContent>
            </w:sdt>
            <w:r>
              <w:rPr>
                <w:rFonts w:asciiTheme="minorHAnsi" w:hAnsiTheme="minorHAnsi" w:cstheme="minorHAnsi"/>
                <w:szCs w:val="18"/>
              </w:rPr>
              <w:t xml:space="preserve"> </w:t>
            </w:r>
            <w:r>
              <w:rPr>
                <w:rFonts w:asciiTheme="minorHAnsi" w:hAnsiTheme="minorHAnsi" w:cstheme="minorHAnsi"/>
                <w:sz w:val="20"/>
                <w:szCs w:val="18"/>
              </w:rPr>
              <w:t xml:space="preserve">Prestations intellectuelles </w:t>
            </w:r>
            <w:sdt>
              <w:sdtPr>
                <w:rPr>
                  <w:rFonts w:asciiTheme="minorHAnsi" w:hAnsiTheme="minorHAnsi" w:cstheme="minorHAnsi"/>
                  <w:szCs w:val="18"/>
                </w:rPr>
                <w:id w:val="-1624841316"/>
                <w15:color w:val="FF0000"/>
                <w14:checkbox>
                  <w14:checked w14:val="0"/>
                  <w14:checkedState w14:val="2612" w14:font="MS Gothic"/>
                  <w14:uncheckedState w14:val="2610" w14:font="MS Gothic"/>
                </w14:checkbox>
              </w:sdtPr>
              <w:sdtEndPr/>
              <w:sdtContent>
                <w:r>
                  <w:rPr>
                    <w:rFonts w:ascii="Segoe UI Symbol" w:eastAsia="MS Gothic" w:hAnsi="Segoe UI Symbol" w:cs="Segoe UI Symbol"/>
                    <w:szCs w:val="18"/>
                  </w:rPr>
                  <w:t>☐</w:t>
                </w:r>
              </w:sdtContent>
            </w:sdt>
            <w:r>
              <w:rPr>
                <w:rFonts w:asciiTheme="minorHAnsi" w:hAnsiTheme="minorHAnsi" w:cstheme="minorHAnsi"/>
                <w:sz w:val="22"/>
                <w:szCs w:val="18"/>
              </w:rPr>
              <w:t xml:space="preserve"> </w:t>
            </w:r>
            <w:r>
              <w:rPr>
                <w:rFonts w:asciiTheme="minorHAnsi" w:hAnsiTheme="minorHAnsi" w:cstheme="minorHAnsi"/>
                <w:sz w:val="20"/>
                <w:szCs w:val="18"/>
              </w:rPr>
              <w:t>Fournitures courantes et services</w:t>
            </w:r>
            <w:r>
              <w:rPr>
                <w:rStyle w:val="Style2"/>
                <w:rFonts w:asciiTheme="minorHAnsi" w:hAnsiTheme="minorHAnsi" w:cstheme="minorHAnsi"/>
                <w:sz w:val="22"/>
                <w:szCs w:val="20"/>
              </w:rPr>
              <w:t xml:space="preserve"> </w:t>
            </w:r>
          </w:p>
          <w:p w14:paraId="529C22D0" w14:textId="77777777" w:rsidR="00DE4DC3" w:rsidRDefault="00DE4DC3">
            <w:pPr>
              <w:rPr>
                <w:rFonts w:asciiTheme="minorHAnsi" w:hAnsiTheme="minorHAnsi" w:cstheme="minorHAnsi"/>
                <w:sz w:val="18"/>
              </w:rPr>
            </w:pPr>
          </w:p>
        </w:tc>
      </w:tr>
      <w:tr w:rsidR="00DE4DC3" w14:paraId="4D0BBB9E" w14:textId="77777777" w:rsidTr="000E1A2A">
        <w:trPr>
          <w:trHeight w:val="364"/>
        </w:trPr>
        <w:tc>
          <w:tcPr>
            <w:tcW w:w="5959" w:type="dxa"/>
            <w:gridSpan w:val="2"/>
            <w:tcBorders>
              <w:top w:val="none" w:sz="4" w:space="0" w:color="000000"/>
              <w:right w:val="single" w:sz="4" w:space="0" w:color="auto"/>
            </w:tcBorders>
            <w:shd w:val="clear" w:color="auto" w:fill="FDE9D9" w:themeFill="accent6" w:themeFillTint="33"/>
            <w:vAlign w:val="center"/>
          </w:tcPr>
          <w:p w14:paraId="05CD3E76" w14:textId="77777777" w:rsidR="00DE4DC3" w:rsidRDefault="00825FDE">
            <w:pPr>
              <w:rPr>
                <w:rFonts w:asciiTheme="minorHAnsi" w:hAnsiTheme="minorHAnsi" w:cstheme="minorHAnsi"/>
                <w:b/>
                <w:sz w:val="20"/>
                <w:szCs w:val="20"/>
              </w:rPr>
            </w:pPr>
            <w:r>
              <w:rPr>
                <w:rFonts w:asciiTheme="minorHAnsi" w:hAnsiTheme="minorHAnsi" w:cstheme="minorHAnsi"/>
                <w:b/>
                <w:sz w:val="20"/>
                <w:szCs w:val="20"/>
              </w:rPr>
              <w:t>REFERENCES DIRECTION DU PATRIMOINE IMMOBILIER</w:t>
            </w:r>
          </w:p>
        </w:tc>
        <w:tc>
          <w:tcPr>
            <w:tcW w:w="4466" w:type="dxa"/>
            <w:gridSpan w:val="2"/>
            <w:tcBorders>
              <w:top w:val="single" w:sz="4" w:space="0" w:color="auto"/>
              <w:left w:val="single" w:sz="4" w:space="0" w:color="auto"/>
            </w:tcBorders>
            <w:shd w:val="clear" w:color="auto" w:fill="C6D9F1" w:themeFill="text2" w:themeFillTint="33"/>
            <w:vAlign w:val="center"/>
          </w:tcPr>
          <w:p w14:paraId="2DE1DDEE" w14:textId="77777777" w:rsidR="00DE4DC3" w:rsidRDefault="00825FDE">
            <w:pPr>
              <w:tabs>
                <w:tab w:val="left" w:pos="6237"/>
              </w:tabs>
              <w:ind w:right="169"/>
              <w:rPr>
                <w:rFonts w:asciiTheme="minorHAnsi" w:hAnsiTheme="minorHAnsi" w:cstheme="minorHAnsi"/>
                <w:b/>
                <w:sz w:val="20"/>
                <w:szCs w:val="20"/>
              </w:rPr>
            </w:pPr>
            <w:r>
              <w:rPr>
                <w:rFonts w:asciiTheme="minorHAnsi" w:hAnsiTheme="minorHAnsi" w:cstheme="minorHAnsi"/>
                <w:b/>
                <w:sz w:val="20"/>
                <w:szCs w:val="20"/>
              </w:rPr>
              <w:t>MONTANT DU MARCHÉ</w:t>
            </w:r>
            <w:r w:rsidR="000A1717">
              <w:rPr>
                <w:rFonts w:asciiTheme="minorHAnsi" w:hAnsiTheme="minorHAnsi" w:cstheme="minorHAnsi"/>
                <w:b/>
                <w:sz w:val="20"/>
                <w:szCs w:val="20"/>
              </w:rPr>
              <w:t xml:space="preserve"> suivant annexe CDPGF signé par l</w:t>
            </w:r>
            <w:r w:rsidR="000A1717">
              <w:rPr>
                <w:rFonts w:asciiTheme="minorHAnsi" w:hAnsiTheme="minorHAnsi" w:cstheme="minorHAnsi" w:hint="eastAsia"/>
                <w:b/>
                <w:sz w:val="20"/>
                <w:szCs w:val="20"/>
              </w:rPr>
              <w:t>’</w:t>
            </w:r>
            <w:r w:rsidR="000A1717">
              <w:rPr>
                <w:rFonts w:asciiTheme="minorHAnsi" w:hAnsiTheme="minorHAnsi" w:cstheme="minorHAnsi"/>
                <w:b/>
                <w:sz w:val="20"/>
                <w:szCs w:val="20"/>
              </w:rPr>
              <w:t>entreprise</w:t>
            </w:r>
          </w:p>
        </w:tc>
      </w:tr>
      <w:tr w:rsidR="00DE4DC3" w14:paraId="351DE35F" w14:textId="77777777" w:rsidTr="000E1A2A">
        <w:trPr>
          <w:trHeight w:val="960"/>
        </w:trPr>
        <w:tc>
          <w:tcPr>
            <w:tcW w:w="5959" w:type="dxa"/>
            <w:gridSpan w:val="2"/>
            <w:shd w:val="clear" w:color="auto" w:fill="FDE9D9" w:themeFill="accent6" w:themeFillTint="33"/>
            <w:vAlign w:val="center"/>
          </w:tcPr>
          <w:p w14:paraId="5629732A" w14:textId="64376C90" w:rsidR="00DE4DC3" w:rsidRDefault="00825FDE">
            <w:pPr>
              <w:rPr>
                <w:rFonts w:asciiTheme="minorHAnsi" w:hAnsiTheme="minorHAnsi" w:cstheme="minorHAnsi"/>
                <w:sz w:val="20"/>
                <w:szCs w:val="20"/>
              </w:rPr>
            </w:pPr>
            <w:r>
              <w:rPr>
                <w:rFonts w:asciiTheme="minorHAnsi" w:hAnsiTheme="minorHAnsi" w:cstheme="minorHAnsi"/>
                <w:sz w:val="20"/>
              </w:rPr>
              <w:t xml:space="preserve">Affaire suivie par </w:t>
            </w:r>
            <w:sdt>
              <w:sdtPr>
                <w:rPr>
                  <w:rFonts w:asciiTheme="minorHAnsi" w:hAnsiTheme="minorHAnsi" w:cstheme="minorHAnsi"/>
                  <w:b/>
                </w:rPr>
                <w:alias w:val="Chargé d'affaires "/>
                <w:tag w:val="Chargé d'affaires"/>
                <w:id w:val="-1680420140"/>
                <w:placeholder>
                  <w:docPart w:val="EB9CA00739224E17BC53D208D7D6D211"/>
                </w:placeholder>
                <w15:color w:val="FF0000"/>
              </w:sdtPr>
              <w:sdtEndPr>
                <w:rPr>
                  <w:b w:val="0"/>
                  <w:sz w:val="20"/>
                  <w:szCs w:val="20"/>
                </w:rPr>
              </w:sdtEndPr>
              <w:sdtContent>
                <w:r w:rsidR="008073C0">
                  <w:rPr>
                    <w:rFonts w:asciiTheme="minorHAnsi" w:hAnsiTheme="minorHAnsi" w:cstheme="minorHAnsi"/>
                    <w:b/>
                    <w:sz w:val="20"/>
                    <w:szCs w:val="20"/>
                  </w:rPr>
                  <w:t>Maxime CRUSSAIRE</w:t>
                </w:r>
              </w:sdtContent>
            </w:sdt>
          </w:p>
          <w:p w14:paraId="0F33F923" w14:textId="0C2907EB" w:rsidR="00DE4DC3" w:rsidRPr="005F5D57" w:rsidRDefault="00825FDE">
            <w:pPr>
              <w:rPr>
                <w:rFonts w:asciiTheme="minorHAnsi" w:hAnsiTheme="minorHAnsi" w:cstheme="minorHAnsi"/>
                <w:b/>
                <w:sz w:val="20"/>
              </w:rPr>
            </w:pPr>
            <w:r>
              <w:rPr>
                <w:rFonts w:asciiTheme="minorHAnsi" w:hAnsiTheme="minorHAnsi" w:cstheme="minorHAnsi"/>
                <w:sz w:val="20"/>
                <w:szCs w:val="20"/>
              </w:rPr>
              <w:t xml:space="preserve">Référence interne : </w:t>
            </w:r>
            <w:sdt>
              <w:sdtPr>
                <w:rPr>
                  <w:rFonts w:asciiTheme="minorHAnsi" w:hAnsiTheme="minorHAnsi" w:cstheme="minorHAnsi"/>
                  <w:b/>
                </w:rPr>
                <w:alias w:val="N°interne de projet"/>
                <w:tag w:val="N°interne de projet"/>
                <w:id w:val="-385885440"/>
                <w:placeholder>
                  <w:docPart w:val="8784A58792AD4D4D8000F7098C228BA6"/>
                </w:placeholder>
                <w15:color w:val="FF0000"/>
              </w:sdtPr>
              <w:sdtEndPr/>
              <w:sdtContent>
                <w:r w:rsidRPr="005F5D57">
                  <w:rPr>
                    <w:rStyle w:val="Style2"/>
                    <w:rFonts w:asciiTheme="minorHAnsi" w:hAnsiTheme="minorHAnsi" w:cstheme="minorHAnsi"/>
                    <w:b/>
                  </w:rPr>
                  <w:t>N</w:t>
                </w:r>
                <w:r w:rsidR="00A11C5A" w:rsidRPr="005F5D57">
                  <w:rPr>
                    <w:rStyle w:val="Style2"/>
                    <w:rFonts w:asciiTheme="minorHAnsi" w:hAnsiTheme="minorHAnsi" w:cstheme="minorHAnsi"/>
                    <w:b/>
                  </w:rPr>
                  <w:t>°</w:t>
                </w:r>
                <w:r w:rsidR="0034233E" w:rsidRPr="005F5D57">
                  <w:rPr>
                    <w:rStyle w:val="Style2"/>
                    <w:rFonts w:asciiTheme="minorHAnsi" w:hAnsiTheme="minorHAnsi" w:cstheme="minorHAnsi"/>
                    <w:b/>
                  </w:rPr>
                  <w:t>2025DPIGEM</w:t>
                </w:r>
                <w:r w:rsidR="00AE6B38">
                  <w:rPr>
                    <w:rStyle w:val="Style2"/>
                    <w:rFonts w:asciiTheme="minorHAnsi" w:hAnsiTheme="minorHAnsi" w:cstheme="minorHAnsi"/>
                    <w:b/>
                  </w:rPr>
                  <w:t>870</w:t>
                </w:r>
                <w:r w:rsidR="0034233E" w:rsidRPr="005F5D57">
                  <w:rPr>
                    <w:rStyle w:val="Style2"/>
                    <w:rFonts w:asciiTheme="minorHAnsi" w:hAnsiTheme="minorHAnsi" w:cstheme="minorHAnsi"/>
                    <w:b/>
                  </w:rPr>
                  <w:t xml:space="preserve"> – </w:t>
                </w:r>
                <w:r w:rsidR="002619F7">
                  <w:rPr>
                    <w:rStyle w:val="Style2"/>
                    <w:rFonts w:asciiTheme="minorHAnsi" w:hAnsiTheme="minorHAnsi" w:cstheme="minorHAnsi"/>
                    <w:b/>
                  </w:rPr>
                  <w:t>SVEIL</w:t>
                </w:r>
                <w:r w:rsidR="008073C0">
                  <w:rPr>
                    <w:rStyle w:val="Style2"/>
                    <w:rFonts w:asciiTheme="minorHAnsi" w:hAnsiTheme="minorHAnsi" w:cstheme="minorHAnsi"/>
                    <w:b/>
                  </w:rPr>
                  <w:t xml:space="preserve"> SAULCY</w:t>
                </w:r>
              </w:sdtContent>
            </w:sdt>
          </w:p>
          <w:p w14:paraId="57E97640" w14:textId="77777777" w:rsidR="00DE4DC3" w:rsidRDefault="00825FDE">
            <w:pPr>
              <w:tabs>
                <w:tab w:val="left" w:pos="1260"/>
              </w:tabs>
              <w:rPr>
                <w:rFonts w:asciiTheme="minorHAnsi" w:hAnsiTheme="minorHAnsi" w:cstheme="minorHAnsi"/>
                <w:sz w:val="20"/>
                <w:szCs w:val="20"/>
              </w:rPr>
            </w:pPr>
            <w:r>
              <w:rPr>
                <w:rFonts w:asciiTheme="minorHAnsi" w:hAnsiTheme="minorHAnsi" w:cstheme="minorHAnsi"/>
                <w:bCs/>
                <w:sz w:val="20"/>
                <w:szCs w:val="20"/>
              </w:rPr>
              <w:t>Pièce(s) jointe(s)</w:t>
            </w:r>
            <w:r>
              <w:rPr>
                <w:rFonts w:asciiTheme="minorHAnsi" w:hAnsiTheme="minorHAnsi" w:cstheme="minorHAnsi"/>
                <w:sz w:val="20"/>
                <w:szCs w:val="20"/>
              </w:rPr>
              <w:t xml:space="preserve"> : </w:t>
            </w:r>
            <w:sdt>
              <w:sdtPr>
                <w:rPr>
                  <w:rStyle w:val="Style2"/>
                  <w:rFonts w:asciiTheme="minorHAnsi" w:hAnsiTheme="minorHAnsi"/>
                  <w:b/>
                </w:rPr>
                <w:alias w:val="Pièces jointes AEVC"/>
                <w:tag w:val="Pièces jointes AEVC"/>
                <w:id w:val="-382869694"/>
                <w:placeholder>
                  <w:docPart w:val="E724FE16F771470886F9BD7244AB3CAA"/>
                </w:placeholder>
                <w15:color w:val="FF0000"/>
              </w:sdtPr>
              <w:sdtEndPr>
                <w:rPr>
                  <w:rStyle w:val="Style2"/>
                </w:rPr>
              </w:sdtEndPr>
              <w:sdtContent>
                <w:r w:rsidR="00A11C5A" w:rsidRPr="00A11C5A">
                  <w:rPr>
                    <w:rStyle w:val="Style2"/>
                    <w:rFonts w:asciiTheme="minorHAnsi" w:hAnsiTheme="minorHAnsi"/>
                    <w:b/>
                  </w:rPr>
                  <w:t>C</w:t>
                </w:r>
                <w:r w:rsidR="00A11C5A" w:rsidRPr="00A11C5A">
                  <w:rPr>
                    <w:rStyle w:val="Style2"/>
                    <w:rFonts w:asciiTheme="minorHAnsi" w:hAnsiTheme="minorHAnsi" w:cstheme="minorHAnsi"/>
                    <w:b/>
                  </w:rPr>
                  <w:t>DPGF complété et signé par le titulaire</w:t>
                </w:r>
                <w:r w:rsidRPr="00A11C5A">
                  <w:rPr>
                    <w:rStyle w:val="Style2"/>
                    <w:rFonts w:asciiTheme="minorHAnsi" w:hAnsiTheme="minorHAnsi"/>
                    <w:b/>
                  </w:rPr>
                  <w:t> </w:t>
                </w:r>
              </w:sdtContent>
            </w:sdt>
          </w:p>
        </w:tc>
        <w:tc>
          <w:tcPr>
            <w:tcW w:w="4466" w:type="dxa"/>
            <w:gridSpan w:val="2"/>
            <w:shd w:val="clear" w:color="auto" w:fill="C6D9F1" w:themeFill="text2" w:themeFillTint="33"/>
            <w:vAlign w:val="center"/>
          </w:tcPr>
          <w:p w14:paraId="326A5A7B" w14:textId="1E617946" w:rsidR="00DE4DC3" w:rsidRDefault="001E1991">
            <w:pPr>
              <w:tabs>
                <w:tab w:val="left" w:pos="6237"/>
              </w:tabs>
              <w:ind w:right="169"/>
              <w:rPr>
                <w:rFonts w:asciiTheme="minorHAnsi" w:hAnsiTheme="minorHAnsi" w:cstheme="minorHAnsi"/>
                <w:sz w:val="20"/>
                <w:szCs w:val="20"/>
              </w:rPr>
            </w:pPr>
            <w:bookmarkStart w:id="1" w:name="_MON_1739285239"/>
            <w:bookmarkEnd w:id="1"/>
            <w:r>
              <w:rPr>
                <w:rFonts w:asciiTheme="minorHAnsi" w:hAnsiTheme="minorHAnsi" w:cstheme="minorHAnsi"/>
                <w:sz w:val="18"/>
                <w:szCs w:val="18"/>
              </w:rPr>
              <w:pict w14:anchorId="10397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bookmarkStart w:id="2" w:name="_MON_1782289737"/>
            <w:bookmarkEnd w:id="2"/>
            <w:r w:rsidR="00703216">
              <w:rPr>
                <w:rFonts w:asciiTheme="minorHAnsi" w:hAnsiTheme="minorHAnsi" w:cstheme="minorHAnsi"/>
                <w:sz w:val="18"/>
                <w:szCs w:val="18"/>
              </w:rPr>
              <w:object w:dxaOrig="3792" w:dyaOrig="1104" w14:anchorId="07A70DC1">
                <v:shape id="_x0000_i1025" type="#_x0000_t75" style="width:201.45pt;height:63.45pt" o:ole="">
                  <v:imagedata r:id="rId11" o:title=""/>
                </v:shape>
                <o:OLEObject Type="Embed" ProgID="Excel.Sheet.12" ShapeID="_x0000_i1025" DrawAspect="Content" ObjectID="_1811682766" r:id="rId12"/>
              </w:object>
            </w:r>
          </w:p>
        </w:tc>
      </w:tr>
      <w:tr w:rsidR="00DE4DC3" w14:paraId="194F5DDF" w14:textId="77777777">
        <w:trPr>
          <w:trHeight w:val="397"/>
        </w:trPr>
        <w:tc>
          <w:tcPr>
            <w:tcW w:w="10425" w:type="dxa"/>
            <w:gridSpan w:val="4"/>
            <w:shd w:val="clear" w:color="auto" w:fill="auto"/>
            <w:vAlign w:val="center"/>
          </w:tcPr>
          <w:p w14:paraId="56A88050" w14:textId="77777777" w:rsidR="00DE4DC3" w:rsidRDefault="00825FDE" w:rsidP="00D45753">
            <w:pPr>
              <w:jc w:val="center"/>
              <w:rPr>
                <w:rFonts w:asciiTheme="minorHAnsi" w:hAnsiTheme="minorHAnsi" w:cstheme="minorHAnsi"/>
                <w:b/>
                <w:sz w:val="18"/>
                <w:szCs w:val="18"/>
              </w:rPr>
            </w:pPr>
            <w:r>
              <w:rPr>
                <w:rFonts w:asciiTheme="minorHAnsi" w:hAnsiTheme="minorHAnsi" w:cstheme="minorHAnsi"/>
                <w:b/>
                <w:sz w:val="20"/>
                <w:szCs w:val="20"/>
              </w:rPr>
              <w:t>DELAI D’EXÉCUTION</w:t>
            </w:r>
          </w:p>
        </w:tc>
      </w:tr>
      <w:tr w:rsidR="00DE4DC3" w14:paraId="057A8A28" w14:textId="77777777">
        <w:trPr>
          <w:trHeight w:val="1462"/>
        </w:trPr>
        <w:tc>
          <w:tcPr>
            <w:tcW w:w="10425" w:type="dxa"/>
            <w:gridSpan w:val="4"/>
            <w:shd w:val="clear" w:color="auto" w:fill="auto"/>
          </w:tcPr>
          <w:p w14:paraId="14D10191" w14:textId="77777777" w:rsidR="00DE4DC3" w:rsidRDefault="00825FDE" w:rsidP="000A1717">
            <w:pPr>
              <w:rPr>
                <w:rFonts w:asciiTheme="minorHAnsi" w:hAnsiTheme="minorHAnsi" w:cstheme="minorHAnsi"/>
                <w:b/>
                <w:sz w:val="20"/>
                <w:szCs w:val="20"/>
              </w:rPr>
            </w:pPr>
            <w:r>
              <w:rPr>
                <w:rFonts w:asciiTheme="minorHAnsi" w:hAnsiTheme="minorHAnsi" w:cstheme="minorHAnsi"/>
                <w:color w:val="FF0000"/>
                <w:sz w:val="20"/>
                <w:szCs w:val="20"/>
              </w:rPr>
              <w:t xml:space="preserve"> </w:t>
            </w:r>
            <w:r>
              <w:rPr>
                <w:rFonts w:asciiTheme="minorHAnsi" w:hAnsiTheme="minorHAnsi" w:cstheme="minorHAnsi"/>
                <w:sz w:val="18"/>
                <w:szCs w:val="20"/>
              </w:rPr>
              <w:t>Début du délai d’exécution :</w:t>
            </w:r>
            <w:r>
              <w:rPr>
                <w:rFonts w:asciiTheme="minorHAnsi" w:hAnsiTheme="minorHAnsi" w:cstheme="minorHAnsi"/>
                <w:b/>
                <w:sz w:val="20"/>
                <w:szCs w:val="20"/>
              </w:rPr>
              <w:t xml:space="preserve"> </w:t>
            </w:r>
          </w:p>
          <w:p w14:paraId="3135CB14" w14:textId="77777777" w:rsidR="00DE4DC3" w:rsidRPr="000A1717" w:rsidRDefault="001E1991">
            <w:pPr>
              <w:ind w:right="-109"/>
              <w:rPr>
                <w:rFonts w:asciiTheme="minorHAnsi" w:hAnsiTheme="minorHAnsi" w:cstheme="minorHAnsi"/>
                <w:b/>
                <w:sz w:val="20"/>
                <w:szCs w:val="20"/>
              </w:rPr>
            </w:pPr>
            <w:sdt>
              <w:sdtPr>
                <w:rPr>
                  <w:rFonts w:asciiTheme="minorHAnsi" w:hAnsiTheme="minorHAnsi" w:cstheme="minorHAnsi"/>
                  <w:b/>
                  <w:sz w:val="22"/>
                  <w:szCs w:val="20"/>
                </w:rPr>
                <w:id w:val="897557640"/>
                <w15:color w:val="FF0000"/>
                <w14:checkbox>
                  <w14:checked w14:val="1"/>
                  <w14:checkedState w14:val="2612" w14:font="MS Gothic"/>
                  <w14:uncheckedState w14:val="2610" w14:font="MS Gothic"/>
                </w14:checkbox>
              </w:sdtPr>
              <w:sdtEndPr/>
              <w:sdtContent>
                <w:r w:rsidR="000A1717" w:rsidRPr="000A1717">
                  <w:rPr>
                    <w:rFonts w:ascii="MS Gothic" w:hAnsi="MS Gothic" w:cstheme="minorHAnsi"/>
                    <w:b/>
                    <w:sz w:val="22"/>
                    <w:szCs w:val="20"/>
                  </w:rPr>
                  <w:t>☒</w:t>
                </w:r>
              </w:sdtContent>
            </w:sdt>
            <w:r w:rsidR="00825FDE" w:rsidRPr="000A1717">
              <w:rPr>
                <w:rStyle w:val="Style1"/>
                <w:rFonts w:asciiTheme="minorHAnsi" w:hAnsiTheme="minorHAnsi" w:cstheme="minorHAnsi"/>
                <w:b/>
                <w:sz w:val="22"/>
                <w:szCs w:val="20"/>
              </w:rPr>
              <w:t xml:space="preserve"> </w:t>
            </w:r>
            <w:r w:rsidR="00825FDE" w:rsidRPr="000A1717">
              <w:rPr>
                <w:rFonts w:asciiTheme="minorHAnsi" w:hAnsiTheme="minorHAnsi" w:cstheme="minorHAnsi"/>
                <w:b/>
                <w:sz w:val="20"/>
                <w:szCs w:val="20"/>
              </w:rPr>
              <w:t xml:space="preserve">À la notification de l’acte d’engagement </w:t>
            </w:r>
          </w:p>
          <w:p w14:paraId="77BC88F7" w14:textId="77777777" w:rsidR="00DE4DC3" w:rsidRDefault="001E1991">
            <w:pPr>
              <w:ind w:right="-109"/>
              <w:rPr>
                <w:rFonts w:asciiTheme="minorHAnsi" w:hAnsiTheme="minorHAnsi" w:cstheme="minorHAnsi"/>
                <w:sz w:val="20"/>
                <w:szCs w:val="20"/>
              </w:rPr>
            </w:pPr>
            <w:sdt>
              <w:sdtPr>
                <w:rPr>
                  <w:rFonts w:asciiTheme="minorHAnsi" w:hAnsiTheme="minorHAnsi" w:cstheme="minorHAnsi"/>
                  <w:b/>
                  <w:sz w:val="22"/>
                  <w:szCs w:val="20"/>
                </w:rPr>
                <w:id w:val="1494303084"/>
                <w15:color w:val="FF0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b/>
                    <w:sz w:val="22"/>
                    <w:szCs w:val="20"/>
                  </w:rPr>
                  <w:t>☐</w:t>
                </w:r>
              </w:sdtContent>
            </w:sdt>
            <w:r w:rsidR="00825FDE">
              <w:rPr>
                <w:rFonts w:asciiTheme="minorHAnsi" w:hAnsiTheme="minorHAnsi" w:cstheme="minorHAnsi"/>
                <w:b/>
                <w:sz w:val="22"/>
                <w:szCs w:val="20"/>
              </w:rPr>
              <w:t xml:space="preserve"> </w:t>
            </w:r>
            <w:r w:rsidR="00825FDE">
              <w:rPr>
                <w:rFonts w:asciiTheme="minorHAnsi" w:hAnsiTheme="minorHAnsi" w:cstheme="minorHAnsi"/>
                <w:sz w:val="20"/>
                <w:szCs w:val="20"/>
              </w:rPr>
              <w:t>Sur ordre de service</w:t>
            </w:r>
          </w:p>
          <w:p w14:paraId="16DF6F9B" w14:textId="77777777" w:rsidR="00DE4DC3" w:rsidRDefault="00DE4DC3">
            <w:pPr>
              <w:ind w:right="-109"/>
              <w:rPr>
                <w:rFonts w:asciiTheme="minorHAnsi" w:hAnsiTheme="minorHAnsi" w:cstheme="minorHAnsi"/>
                <w:sz w:val="18"/>
                <w:szCs w:val="20"/>
              </w:rPr>
            </w:pPr>
          </w:p>
          <w:p w14:paraId="14C95B29" w14:textId="77777777" w:rsidR="00DE4DC3" w:rsidRDefault="00825FDE">
            <w:pPr>
              <w:ind w:right="-109"/>
              <w:rPr>
                <w:rFonts w:asciiTheme="minorHAnsi" w:hAnsiTheme="minorHAnsi" w:cstheme="minorHAnsi"/>
                <w:sz w:val="18"/>
                <w:szCs w:val="20"/>
              </w:rPr>
            </w:pPr>
            <w:r>
              <w:rPr>
                <w:rFonts w:asciiTheme="minorHAnsi" w:hAnsiTheme="minorHAnsi" w:cstheme="minorHAnsi"/>
                <w:sz w:val="18"/>
                <w:szCs w:val="20"/>
              </w:rPr>
              <w:t xml:space="preserve">Délai d’exécution : </w:t>
            </w:r>
          </w:p>
          <w:p w14:paraId="0BBB032C" w14:textId="6C22C10A" w:rsidR="00DE4DC3" w:rsidRPr="000A1717" w:rsidRDefault="001E1991">
            <w:pPr>
              <w:ind w:right="-109"/>
              <w:rPr>
                <w:rFonts w:asciiTheme="minorHAnsi" w:hAnsiTheme="minorHAnsi" w:cstheme="minorHAnsi"/>
                <w:b/>
                <w:sz w:val="20"/>
                <w:szCs w:val="20"/>
              </w:rPr>
            </w:pPr>
            <w:sdt>
              <w:sdtPr>
                <w:rPr>
                  <w:rFonts w:asciiTheme="minorHAnsi" w:hAnsiTheme="minorHAnsi" w:cstheme="minorHAnsi"/>
                  <w:b/>
                  <w:sz w:val="22"/>
                  <w:szCs w:val="20"/>
                </w:rPr>
                <w:id w:val="-806390414"/>
                <w15:color w:val="FF0000"/>
                <w14:checkbox>
                  <w14:checked w14:val="1"/>
                  <w14:checkedState w14:val="2612" w14:font="MS Gothic"/>
                  <w14:uncheckedState w14:val="2610" w14:font="MS Gothic"/>
                </w14:checkbox>
              </w:sdtPr>
              <w:sdtEndPr/>
              <w:sdtContent>
                <w:r w:rsidR="005F5D57">
                  <w:rPr>
                    <w:rFonts w:ascii="MS Gothic" w:eastAsia="MS Gothic" w:hAnsi="MS Gothic" w:cstheme="minorHAnsi" w:hint="eastAsia"/>
                    <w:b/>
                    <w:sz w:val="22"/>
                    <w:szCs w:val="20"/>
                  </w:rPr>
                  <w:t>☒</w:t>
                </w:r>
              </w:sdtContent>
            </w:sdt>
            <w:r w:rsidR="00825FDE" w:rsidRPr="000A1717">
              <w:rPr>
                <w:rStyle w:val="Style1"/>
                <w:rFonts w:asciiTheme="minorHAnsi" w:hAnsiTheme="minorHAnsi" w:cstheme="minorHAnsi"/>
                <w:b/>
                <w:sz w:val="22"/>
                <w:szCs w:val="20"/>
              </w:rPr>
              <w:t xml:space="preserve"> </w:t>
            </w:r>
            <w:r w:rsidR="00825FDE" w:rsidRPr="005F5D57">
              <w:rPr>
                <w:rFonts w:asciiTheme="minorHAnsi" w:hAnsiTheme="minorHAnsi" w:cstheme="minorHAnsi"/>
                <w:b/>
                <w:sz w:val="20"/>
              </w:rPr>
              <w:t>En</w:t>
            </w:r>
            <w:r w:rsidR="00825FDE" w:rsidRPr="005F5D57">
              <w:rPr>
                <w:rFonts w:asciiTheme="minorHAnsi" w:hAnsiTheme="minorHAnsi" w:cstheme="minorHAnsi"/>
                <w:b/>
                <w:sz w:val="20"/>
                <w:szCs w:val="20"/>
              </w:rPr>
              <w:t xml:space="preserve"> mois :</w:t>
            </w:r>
            <w:r w:rsidR="00825FDE" w:rsidRPr="000A1717">
              <w:rPr>
                <w:rFonts w:asciiTheme="minorHAnsi" w:hAnsiTheme="minorHAnsi" w:cstheme="minorHAnsi"/>
                <w:b/>
                <w:sz w:val="20"/>
                <w:szCs w:val="20"/>
              </w:rPr>
              <w:t xml:space="preserve"> </w:t>
            </w:r>
            <w:r>
              <w:rPr>
                <w:rFonts w:asciiTheme="minorHAnsi" w:hAnsiTheme="minorHAnsi" w:cstheme="minorHAnsi"/>
                <w:b/>
                <w:sz w:val="20"/>
                <w:szCs w:val="20"/>
              </w:rPr>
              <w:t>2</w:t>
            </w:r>
            <w:r w:rsidR="005F5D57">
              <w:rPr>
                <w:rFonts w:asciiTheme="minorHAnsi" w:hAnsiTheme="minorHAnsi" w:cstheme="minorHAnsi"/>
                <w:b/>
                <w:sz w:val="20"/>
                <w:szCs w:val="20"/>
              </w:rPr>
              <w:t xml:space="preserve"> mois</w:t>
            </w:r>
            <w:r w:rsidR="00AB49FB">
              <w:rPr>
                <w:rFonts w:asciiTheme="minorHAnsi" w:hAnsiTheme="minorHAnsi" w:cstheme="minorHAnsi"/>
                <w:b/>
                <w:sz w:val="20"/>
                <w:szCs w:val="20"/>
              </w:rPr>
              <w:t xml:space="preserve"> (hors période de préparation de </w:t>
            </w:r>
            <w:r>
              <w:rPr>
                <w:rFonts w:asciiTheme="minorHAnsi" w:hAnsiTheme="minorHAnsi" w:cstheme="minorHAnsi"/>
                <w:b/>
                <w:sz w:val="20"/>
                <w:szCs w:val="20"/>
              </w:rPr>
              <w:t>3 semaines</w:t>
            </w:r>
            <w:r w:rsidR="00AB49FB">
              <w:rPr>
                <w:rFonts w:asciiTheme="minorHAnsi" w:hAnsiTheme="minorHAnsi" w:cstheme="minorHAnsi"/>
                <w:b/>
                <w:sz w:val="20"/>
                <w:szCs w:val="20"/>
              </w:rPr>
              <w:t>)</w:t>
            </w:r>
          </w:p>
          <w:p w14:paraId="20756935" w14:textId="77777777" w:rsidR="00DE4DC3" w:rsidRDefault="001E1991">
            <w:pPr>
              <w:ind w:right="-109"/>
              <w:rPr>
                <w:rFonts w:asciiTheme="minorHAnsi" w:hAnsiTheme="minorHAnsi" w:cstheme="minorHAnsi"/>
                <w:sz w:val="20"/>
                <w:szCs w:val="20"/>
              </w:rPr>
            </w:pPr>
            <w:sdt>
              <w:sdtPr>
                <w:rPr>
                  <w:rFonts w:asciiTheme="minorHAnsi" w:hAnsiTheme="minorHAnsi" w:cstheme="minorHAnsi"/>
                  <w:b/>
                  <w:sz w:val="22"/>
                  <w:szCs w:val="20"/>
                </w:rPr>
                <w:id w:val="-104277167"/>
                <w15:color w:val="FF0000"/>
                <w14:checkbox>
                  <w14:checked w14:val="0"/>
                  <w14:checkedState w14:val="2612" w14:font="MS Gothic"/>
                  <w14:uncheckedState w14:val="2610" w14:font="MS Gothic"/>
                </w14:checkbox>
              </w:sdtPr>
              <w:sdtEndPr/>
              <w:sdtContent>
                <w:r w:rsidR="005F5D57">
                  <w:rPr>
                    <w:rFonts w:ascii="MS Gothic" w:eastAsia="MS Gothic" w:hAnsi="MS Gothic" w:cstheme="minorHAnsi" w:hint="eastAsia"/>
                    <w:b/>
                    <w:sz w:val="22"/>
                    <w:szCs w:val="20"/>
                  </w:rPr>
                  <w:t>☐</w:t>
                </w:r>
              </w:sdtContent>
            </w:sdt>
            <w:r w:rsidR="00825FDE">
              <w:rPr>
                <w:rFonts w:asciiTheme="minorHAnsi" w:hAnsiTheme="minorHAnsi" w:cstheme="minorHAnsi"/>
                <w:b/>
                <w:sz w:val="22"/>
                <w:szCs w:val="20"/>
              </w:rPr>
              <w:t xml:space="preserve"> </w:t>
            </w:r>
            <w:r w:rsidR="00825FDE">
              <w:rPr>
                <w:rFonts w:asciiTheme="minorHAnsi" w:hAnsiTheme="minorHAnsi" w:cstheme="minorHAnsi"/>
                <w:sz w:val="20"/>
                <w:szCs w:val="20"/>
              </w:rPr>
              <w:t>En jours :</w:t>
            </w:r>
            <w:r w:rsidR="005F5D57">
              <w:rPr>
                <w:rFonts w:asciiTheme="minorHAnsi" w:hAnsiTheme="minorHAnsi" w:cstheme="minorHAnsi"/>
                <w:sz w:val="20"/>
                <w:szCs w:val="20"/>
              </w:rPr>
              <w:t xml:space="preserve"> </w:t>
            </w:r>
          </w:p>
          <w:p w14:paraId="5351CEE6" w14:textId="77777777" w:rsidR="00DE4DC3" w:rsidRDefault="001E1991">
            <w:pPr>
              <w:ind w:right="-109"/>
              <w:rPr>
                <w:rFonts w:asciiTheme="minorHAnsi" w:hAnsiTheme="minorHAnsi" w:cstheme="minorHAnsi"/>
                <w:sz w:val="20"/>
                <w:szCs w:val="20"/>
              </w:rPr>
            </w:pPr>
            <w:sdt>
              <w:sdtPr>
                <w:rPr>
                  <w:rFonts w:asciiTheme="minorHAnsi" w:hAnsiTheme="minorHAnsi" w:cstheme="minorHAnsi"/>
                  <w:b/>
                  <w:sz w:val="22"/>
                  <w:szCs w:val="20"/>
                </w:rPr>
                <w:id w:val="528456197"/>
                <w15:color w:val="FF0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b/>
                    <w:sz w:val="22"/>
                    <w:szCs w:val="20"/>
                  </w:rPr>
                  <w:t>☐</w:t>
                </w:r>
              </w:sdtContent>
            </w:sdt>
            <w:r w:rsidR="00825FDE">
              <w:rPr>
                <w:rFonts w:asciiTheme="minorHAnsi" w:hAnsiTheme="minorHAnsi" w:cstheme="minorHAnsi"/>
                <w:sz w:val="20"/>
                <w:szCs w:val="20"/>
              </w:rPr>
              <w:t xml:space="preserve"> Selon le délai précisé sur ordre de service</w:t>
            </w:r>
          </w:p>
          <w:p w14:paraId="047B33B0" w14:textId="77777777" w:rsidR="00DE4DC3" w:rsidRDefault="00DE4DC3">
            <w:pPr>
              <w:ind w:right="-109"/>
              <w:rPr>
                <w:rFonts w:asciiTheme="minorHAnsi" w:hAnsiTheme="minorHAnsi" w:cstheme="minorHAnsi"/>
                <w:sz w:val="10"/>
                <w:szCs w:val="20"/>
                <w:u w:val="single"/>
              </w:rPr>
            </w:pPr>
          </w:p>
        </w:tc>
      </w:tr>
    </w:tbl>
    <w:p w14:paraId="4912E23E" w14:textId="77777777" w:rsidR="00DE4DC3" w:rsidRDefault="00DE4DC3">
      <w:pPr>
        <w:tabs>
          <w:tab w:val="left" w:pos="1260"/>
        </w:tabs>
        <w:rPr>
          <w:rFonts w:asciiTheme="minorHAnsi" w:hAnsiTheme="minorHAnsi" w:cstheme="minorHAnsi"/>
          <w:b/>
          <w:bCs/>
          <w:sz w:val="6"/>
          <w:u w:val="single"/>
        </w:rPr>
      </w:pPr>
    </w:p>
    <w:p w14:paraId="747E49D3" w14:textId="77777777" w:rsidR="00DE4DC3" w:rsidRDefault="00DE4DC3">
      <w:pPr>
        <w:rPr>
          <w:rFonts w:asciiTheme="minorHAnsi" w:hAnsiTheme="minorHAnsi" w:cstheme="minorHAnsi"/>
          <w:b/>
          <w:bCs/>
          <w:sz w:val="4"/>
        </w:rPr>
      </w:pPr>
    </w:p>
    <w:p w14:paraId="2BE313AC" w14:textId="77777777" w:rsidR="00DE4DC3" w:rsidRDefault="00825FDE">
      <w:pPr>
        <w:pStyle w:val="Retraitcorpsdetexte2"/>
        <w:ind w:left="142" w:right="129" w:firstLine="0"/>
        <w:jc w:val="both"/>
        <w:rPr>
          <w:rFonts w:asciiTheme="minorHAnsi" w:hAnsiTheme="minorHAnsi" w:cstheme="minorHAnsi"/>
          <w:i/>
          <w:sz w:val="18"/>
        </w:rPr>
      </w:pPr>
      <w:r>
        <w:rPr>
          <w:rFonts w:asciiTheme="minorHAnsi" w:hAnsiTheme="minorHAnsi" w:cstheme="minorHAnsi"/>
          <w:i/>
          <w:sz w:val="18"/>
        </w:rPr>
        <w:t>Le présent marché passé selon la procédure adaptée au sens des articles R.2123-1 et suivants du Code de la Commande Publique ou passé sans publicité ni mise en concurrence au sens de l’article R.2122-8 et de l’article 6 du décret n° 2022-1683 du 28 décembre 2022. Les prestations objet du marché sont soumises au cahier des clauses administratives générales désigné ci-dessus et devront être réalisées dans les conditions décrites au présent acte d’engagement valant commande.</w:t>
      </w:r>
    </w:p>
    <w:p w14:paraId="4176763D" w14:textId="77777777" w:rsidR="00DE4DC3" w:rsidRDefault="00DE4DC3">
      <w:pPr>
        <w:pStyle w:val="Retraitcorpsdetexte2"/>
        <w:ind w:firstLine="0"/>
        <w:jc w:val="both"/>
        <w:rPr>
          <w:rFonts w:asciiTheme="minorHAnsi" w:hAnsiTheme="minorHAnsi" w:cstheme="minorHAnsi"/>
          <w:sz w:val="2"/>
        </w:rPr>
      </w:pPr>
    </w:p>
    <w:p w14:paraId="78A2EA4F" w14:textId="77777777" w:rsidR="00DE4DC3" w:rsidRDefault="00DE4DC3">
      <w:pPr>
        <w:pStyle w:val="Retraitcorpsdetexte2"/>
        <w:ind w:firstLine="0"/>
        <w:jc w:val="both"/>
        <w:rPr>
          <w:rFonts w:asciiTheme="minorHAnsi" w:hAnsiTheme="minorHAnsi" w:cstheme="minorHAnsi"/>
          <w:sz w:val="8"/>
        </w:rPr>
      </w:pPr>
    </w:p>
    <w:tbl>
      <w:tblPr>
        <w:tblpPr w:leftFromText="141" w:rightFromText="141" w:vertAnchor="text" w:horzAnchor="margin" w:tblpX="137" w:tblpY="-81"/>
        <w:tblW w:w="10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34"/>
        <w:gridCol w:w="5230"/>
      </w:tblGrid>
      <w:tr w:rsidR="00DE4DC3" w14:paraId="34A84A11" w14:textId="77777777">
        <w:trPr>
          <w:trHeight w:val="414"/>
        </w:trPr>
        <w:tc>
          <w:tcPr>
            <w:tcW w:w="10464" w:type="dxa"/>
            <w:gridSpan w:val="2"/>
            <w:vAlign w:val="center"/>
          </w:tcPr>
          <w:p w14:paraId="1D03C4F9" w14:textId="77777777" w:rsidR="00DE4DC3" w:rsidRPr="000E1A2A" w:rsidRDefault="00825FDE" w:rsidP="000E1A2A">
            <w:pPr>
              <w:jc w:val="center"/>
              <w:rPr>
                <w:rFonts w:asciiTheme="minorHAnsi" w:hAnsiTheme="minorHAnsi" w:cstheme="minorHAnsi"/>
                <w:b/>
                <w:sz w:val="20"/>
              </w:rPr>
            </w:pPr>
            <w:r w:rsidRPr="000E1A2A">
              <w:rPr>
                <w:rFonts w:asciiTheme="minorHAnsi" w:hAnsiTheme="minorHAnsi" w:cstheme="minorHAnsi"/>
                <w:b/>
                <w:sz w:val="20"/>
              </w:rPr>
              <w:t>SIGNATURES</w:t>
            </w:r>
          </w:p>
        </w:tc>
      </w:tr>
      <w:tr w:rsidR="00DE4DC3" w14:paraId="57AB924A" w14:textId="77777777" w:rsidTr="000A1717">
        <w:trPr>
          <w:trHeight w:val="1846"/>
        </w:trPr>
        <w:tc>
          <w:tcPr>
            <w:tcW w:w="5234" w:type="dxa"/>
            <w:shd w:val="clear" w:color="auto" w:fill="FDE9D9" w:themeFill="accent6" w:themeFillTint="33"/>
          </w:tcPr>
          <w:p w14:paraId="372E3E33" w14:textId="77777777" w:rsidR="00DE4DC3" w:rsidRPr="00CE1664" w:rsidRDefault="00825FDE" w:rsidP="00CE1664">
            <w:pPr>
              <w:tabs>
                <w:tab w:val="left" w:pos="1260"/>
              </w:tabs>
              <w:spacing w:before="240" w:line="276" w:lineRule="auto"/>
              <w:rPr>
                <w:rFonts w:asciiTheme="minorHAnsi" w:hAnsiTheme="minorHAnsi" w:cstheme="minorHAnsi"/>
                <w:b/>
                <w:bCs/>
                <w:sz w:val="20"/>
                <w:szCs w:val="20"/>
                <w:u w:val="single"/>
              </w:rPr>
            </w:pPr>
            <w:r w:rsidRPr="00CE1664">
              <w:rPr>
                <w:rFonts w:asciiTheme="minorHAnsi" w:hAnsiTheme="minorHAnsi" w:cstheme="minorHAnsi"/>
                <w:sz w:val="20"/>
                <w:szCs w:val="20"/>
              </w:rPr>
              <w:t xml:space="preserve">Numéro d’engagement juridique : </w:t>
            </w:r>
            <w:sdt>
              <w:sdtPr>
                <w:rPr>
                  <w:rFonts w:asciiTheme="minorHAnsi" w:hAnsiTheme="minorHAnsi" w:cstheme="minorHAnsi"/>
                  <w:b/>
                  <w:sz w:val="20"/>
                  <w:szCs w:val="20"/>
                </w:rPr>
                <w:alias w:val="N°EJ"/>
                <w:tag w:val="N°EJ"/>
                <w:id w:val="1203837583"/>
                <w:placeholder>
                  <w:docPart w:val="23138DD4C5AC4C63AAAD660E53EBAEF9"/>
                </w:placeholder>
                <w15:color w:val="FF0000"/>
              </w:sdtPr>
              <w:sdtEndPr/>
              <w:sdtContent>
                <w:r w:rsidR="000A1717" w:rsidRPr="00CE1664">
                  <w:rPr>
                    <w:rStyle w:val="Style2"/>
                    <w:sz w:val="20"/>
                    <w:szCs w:val="20"/>
                  </w:rPr>
                  <w:t>………………………………</w:t>
                </w:r>
                <w:proofErr w:type="gramStart"/>
                <w:r w:rsidR="000A1717" w:rsidRPr="00CE1664">
                  <w:rPr>
                    <w:rStyle w:val="Style2"/>
                    <w:sz w:val="20"/>
                    <w:szCs w:val="20"/>
                  </w:rPr>
                  <w:t>…….</w:t>
                </w:r>
                <w:proofErr w:type="gramEnd"/>
                <w:r w:rsidR="000A1717" w:rsidRPr="00CE1664">
                  <w:rPr>
                    <w:rStyle w:val="Style2"/>
                    <w:sz w:val="20"/>
                    <w:szCs w:val="20"/>
                  </w:rPr>
                  <w:t>.</w:t>
                </w:r>
              </w:sdtContent>
            </w:sdt>
          </w:p>
          <w:p w14:paraId="04150412" w14:textId="77777777" w:rsidR="000A1717" w:rsidRPr="00CE1664" w:rsidRDefault="000A1717" w:rsidP="00CE1664">
            <w:pPr>
              <w:spacing w:line="276" w:lineRule="auto"/>
              <w:ind w:right="284"/>
              <w:rPr>
                <w:rFonts w:asciiTheme="minorHAnsi" w:hAnsiTheme="minorHAnsi" w:cstheme="minorHAnsi"/>
                <w:sz w:val="20"/>
                <w:szCs w:val="20"/>
              </w:rPr>
            </w:pPr>
            <w:r w:rsidRPr="00CE1664">
              <w:rPr>
                <w:rFonts w:asciiTheme="minorHAnsi" w:hAnsiTheme="minorHAnsi" w:cstheme="minorHAnsi"/>
                <w:sz w:val="20"/>
                <w:szCs w:val="20"/>
              </w:rPr>
              <w:t>Pour acceptation de l</w:t>
            </w:r>
            <w:r w:rsidRPr="00CE1664">
              <w:rPr>
                <w:rFonts w:asciiTheme="minorHAnsi" w:hAnsiTheme="minorHAnsi" w:cstheme="minorHAnsi" w:hint="eastAsia"/>
                <w:sz w:val="20"/>
                <w:szCs w:val="20"/>
              </w:rPr>
              <w:t>’</w:t>
            </w:r>
            <w:r w:rsidRPr="00CE1664">
              <w:rPr>
                <w:rFonts w:asciiTheme="minorHAnsi" w:hAnsiTheme="minorHAnsi" w:cstheme="minorHAnsi"/>
                <w:sz w:val="20"/>
                <w:szCs w:val="20"/>
              </w:rPr>
              <w:t>offre, le</w:t>
            </w:r>
            <w:r w:rsidRPr="00CE1664">
              <w:rPr>
                <w:rFonts w:asciiTheme="minorHAnsi" w:hAnsiTheme="minorHAnsi" w:cstheme="minorHAnsi" w:hint="eastAsia"/>
                <w:sz w:val="20"/>
                <w:szCs w:val="20"/>
              </w:rPr>
              <w:t> </w:t>
            </w:r>
            <w:r w:rsidRPr="00CE1664">
              <w:rPr>
                <w:rFonts w:asciiTheme="minorHAnsi" w:hAnsiTheme="minorHAnsi" w:cstheme="minorHAnsi"/>
                <w:sz w:val="20"/>
                <w:szCs w:val="20"/>
              </w:rPr>
              <w:t>:</w:t>
            </w:r>
            <w:r w:rsidR="00CE1664" w:rsidRPr="00CE1664">
              <w:rPr>
                <w:rFonts w:asciiTheme="minorHAnsi" w:hAnsiTheme="minorHAnsi" w:cstheme="minorHAnsi"/>
                <w:sz w:val="20"/>
                <w:szCs w:val="20"/>
              </w:rPr>
              <w:t xml:space="preserve"> </w:t>
            </w:r>
            <w:r w:rsidR="00CE1664" w:rsidRPr="00CE1664">
              <w:rPr>
                <w:rFonts w:asciiTheme="minorHAnsi" w:hAnsiTheme="minorHAnsi" w:cstheme="minorHAnsi" w:hint="eastAsia"/>
                <w:sz w:val="20"/>
                <w:szCs w:val="20"/>
              </w:rPr>
              <w:t>……………………………</w:t>
            </w:r>
            <w:r w:rsidR="00CE1664">
              <w:rPr>
                <w:rFonts w:asciiTheme="minorHAnsi" w:hAnsiTheme="minorHAnsi" w:cstheme="minorHAnsi" w:hint="eastAsia"/>
                <w:sz w:val="20"/>
                <w:szCs w:val="20"/>
              </w:rPr>
              <w:t>…</w:t>
            </w:r>
            <w:r w:rsidR="00CE1664" w:rsidRPr="00CE1664">
              <w:rPr>
                <w:rFonts w:asciiTheme="minorHAnsi" w:hAnsiTheme="minorHAnsi" w:cstheme="minorHAnsi" w:hint="eastAsia"/>
                <w:sz w:val="20"/>
                <w:szCs w:val="20"/>
              </w:rPr>
              <w:t>…………</w:t>
            </w:r>
          </w:p>
          <w:p w14:paraId="3549DC57" w14:textId="77777777" w:rsidR="00DE4DC3" w:rsidRPr="00CE1664" w:rsidRDefault="00825FDE" w:rsidP="00CE1664">
            <w:pPr>
              <w:spacing w:line="276" w:lineRule="auto"/>
              <w:ind w:right="284"/>
              <w:rPr>
                <w:rFonts w:asciiTheme="minorHAnsi" w:hAnsiTheme="minorHAnsi" w:cstheme="minorHAnsi"/>
                <w:sz w:val="20"/>
                <w:szCs w:val="20"/>
              </w:rPr>
            </w:pPr>
            <w:r w:rsidRPr="00CE1664">
              <w:rPr>
                <w:rFonts w:asciiTheme="minorHAnsi" w:hAnsiTheme="minorHAnsi" w:cstheme="minorHAnsi"/>
                <w:sz w:val="20"/>
                <w:szCs w:val="20"/>
              </w:rPr>
              <w:t>Pour la Présidente et par délégation,</w:t>
            </w:r>
          </w:p>
          <w:p w14:paraId="6D96B91D" w14:textId="77777777" w:rsidR="00DE4DC3" w:rsidRDefault="00DE4DC3">
            <w:pPr>
              <w:ind w:left="61" w:right="352" w:firstLine="142"/>
              <w:jc w:val="center"/>
              <w:rPr>
                <w:rFonts w:asciiTheme="minorHAnsi" w:hAnsiTheme="minorHAnsi" w:cstheme="minorHAnsi"/>
                <w:b/>
                <w:sz w:val="18"/>
              </w:rPr>
            </w:pPr>
          </w:p>
          <w:p w14:paraId="4A4880A0" w14:textId="77777777" w:rsidR="00DE4DC3" w:rsidRDefault="00DE4DC3">
            <w:pPr>
              <w:ind w:right="284"/>
              <w:jc w:val="center"/>
              <w:rPr>
                <w:rFonts w:asciiTheme="minorHAnsi" w:hAnsiTheme="minorHAnsi" w:cstheme="minorHAnsi"/>
                <w:sz w:val="20"/>
              </w:rPr>
            </w:pPr>
          </w:p>
          <w:p w14:paraId="5A7B53F6" w14:textId="77777777" w:rsidR="000A1717" w:rsidRDefault="000A1717">
            <w:pPr>
              <w:ind w:right="284"/>
              <w:jc w:val="center"/>
              <w:rPr>
                <w:rFonts w:asciiTheme="minorHAnsi" w:hAnsiTheme="minorHAnsi" w:cstheme="minorHAnsi"/>
                <w:sz w:val="20"/>
              </w:rPr>
            </w:pPr>
          </w:p>
          <w:p w14:paraId="4850FC67" w14:textId="77777777" w:rsidR="000A1717" w:rsidRDefault="000A1717">
            <w:pPr>
              <w:ind w:right="284"/>
              <w:jc w:val="center"/>
              <w:rPr>
                <w:rFonts w:asciiTheme="minorHAnsi" w:hAnsiTheme="minorHAnsi" w:cstheme="minorHAnsi"/>
                <w:sz w:val="20"/>
              </w:rPr>
            </w:pPr>
          </w:p>
          <w:p w14:paraId="65EFD4CE" w14:textId="77777777" w:rsidR="00DE4DC3" w:rsidRDefault="00DE4DC3">
            <w:pPr>
              <w:ind w:right="284"/>
              <w:jc w:val="center"/>
              <w:rPr>
                <w:rFonts w:asciiTheme="minorHAnsi" w:hAnsiTheme="minorHAnsi" w:cstheme="minorHAnsi"/>
                <w:sz w:val="20"/>
              </w:rPr>
            </w:pPr>
          </w:p>
        </w:tc>
        <w:tc>
          <w:tcPr>
            <w:tcW w:w="5230" w:type="dxa"/>
            <w:shd w:val="clear" w:color="auto" w:fill="C6D9F1" w:themeFill="text2" w:themeFillTint="33"/>
          </w:tcPr>
          <w:p w14:paraId="3CC3D76D" w14:textId="77777777" w:rsidR="00DE4DC3" w:rsidRPr="000A1717" w:rsidRDefault="00825FDE" w:rsidP="00CE1664">
            <w:pPr>
              <w:pStyle w:val="Corpsdetexte"/>
              <w:spacing w:before="240"/>
              <w:rPr>
                <w:rFonts w:asciiTheme="minorHAnsi" w:hAnsiTheme="minorHAnsi" w:cstheme="minorHAnsi"/>
                <w:b/>
                <w:szCs w:val="20"/>
              </w:rPr>
            </w:pPr>
            <w:r w:rsidRPr="000A1717">
              <w:rPr>
                <w:rFonts w:asciiTheme="minorHAnsi" w:hAnsiTheme="minorHAnsi" w:cstheme="minorHAnsi"/>
                <w:b/>
                <w:szCs w:val="20"/>
              </w:rPr>
              <w:t xml:space="preserve">Date et signature </w:t>
            </w:r>
            <w:r w:rsidR="000A1717" w:rsidRPr="000A1717">
              <w:rPr>
                <w:rFonts w:asciiTheme="minorHAnsi" w:hAnsiTheme="minorHAnsi" w:cstheme="minorHAnsi"/>
                <w:b/>
                <w:szCs w:val="20"/>
              </w:rPr>
              <w:t xml:space="preserve">du titulaire </w:t>
            </w:r>
            <w:r w:rsidRPr="000A1717">
              <w:rPr>
                <w:rFonts w:asciiTheme="minorHAnsi" w:hAnsiTheme="minorHAnsi" w:cstheme="minorHAnsi"/>
                <w:b/>
                <w:szCs w:val="20"/>
              </w:rPr>
              <w:t>:</w:t>
            </w:r>
          </w:p>
          <w:p w14:paraId="402C3C5A" w14:textId="77777777" w:rsidR="00DE4DC3" w:rsidRPr="000A1717" w:rsidRDefault="00DE4DC3">
            <w:pPr>
              <w:rPr>
                <w:rFonts w:asciiTheme="minorHAnsi" w:hAnsiTheme="minorHAnsi" w:cstheme="minorHAnsi"/>
                <w:sz w:val="20"/>
                <w:szCs w:val="20"/>
              </w:rPr>
            </w:pPr>
          </w:p>
          <w:p w14:paraId="7C1414AB" w14:textId="77777777" w:rsidR="000A1717" w:rsidRPr="000A1717" w:rsidRDefault="000A1717">
            <w:pPr>
              <w:rPr>
                <w:rFonts w:asciiTheme="minorHAnsi" w:hAnsiTheme="minorHAnsi" w:cstheme="minorHAnsi"/>
                <w:sz w:val="20"/>
                <w:szCs w:val="20"/>
              </w:rPr>
            </w:pPr>
          </w:p>
          <w:p w14:paraId="2969EB5E" w14:textId="77777777" w:rsidR="000A1717" w:rsidRPr="000A1717" w:rsidRDefault="000A1717">
            <w:pPr>
              <w:rPr>
                <w:rFonts w:asciiTheme="minorHAnsi" w:hAnsiTheme="minorHAnsi" w:cstheme="minorHAnsi"/>
                <w:sz w:val="20"/>
                <w:szCs w:val="20"/>
              </w:rPr>
            </w:pPr>
          </w:p>
          <w:p w14:paraId="5F7749BE" w14:textId="77777777" w:rsidR="000A1717" w:rsidRPr="000A1717" w:rsidRDefault="000A1717">
            <w:pPr>
              <w:rPr>
                <w:rFonts w:asciiTheme="minorHAnsi" w:hAnsiTheme="minorHAnsi" w:cstheme="minorHAnsi"/>
                <w:sz w:val="20"/>
                <w:szCs w:val="20"/>
              </w:rPr>
            </w:pPr>
          </w:p>
          <w:p w14:paraId="7E54DAA2" w14:textId="77777777" w:rsidR="000A1717" w:rsidRPr="000A1717" w:rsidRDefault="000A1717">
            <w:pPr>
              <w:rPr>
                <w:rFonts w:asciiTheme="minorHAnsi" w:hAnsiTheme="minorHAnsi" w:cstheme="minorHAnsi"/>
                <w:sz w:val="20"/>
                <w:szCs w:val="20"/>
              </w:rPr>
            </w:pPr>
          </w:p>
          <w:p w14:paraId="1854662D" w14:textId="77777777" w:rsidR="000A1717" w:rsidRPr="000A1717" w:rsidRDefault="000A1717">
            <w:pPr>
              <w:rPr>
                <w:rFonts w:asciiTheme="minorHAnsi" w:hAnsiTheme="minorHAnsi" w:cstheme="minorHAnsi"/>
                <w:sz w:val="20"/>
                <w:szCs w:val="20"/>
              </w:rPr>
            </w:pPr>
          </w:p>
          <w:p w14:paraId="78E0806B" w14:textId="77777777" w:rsidR="000A1717" w:rsidRPr="000A1717" w:rsidRDefault="000A1717">
            <w:pPr>
              <w:rPr>
                <w:rFonts w:asciiTheme="minorHAnsi" w:hAnsiTheme="minorHAnsi" w:cstheme="minorHAnsi"/>
                <w:sz w:val="20"/>
                <w:szCs w:val="20"/>
              </w:rPr>
            </w:pPr>
          </w:p>
        </w:tc>
      </w:tr>
    </w:tbl>
    <w:p w14:paraId="6C17FFD1" w14:textId="1454D781" w:rsidR="00DE4DC3" w:rsidRDefault="00825FDE">
      <w:pPr>
        <w:pStyle w:val="Retraitcorpsdetexte2"/>
        <w:ind w:left="142" w:right="129" w:firstLine="0"/>
        <w:jc w:val="both"/>
        <w:rPr>
          <w:rFonts w:asciiTheme="minorHAnsi" w:hAnsiTheme="minorHAnsi" w:cstheme="minorHAnsi"/>
          <w:b/>
          <w:sz w:val="18"/>
          <w:szCs w:val="20"/>
        </w:rPr>
      </w:pPr>
      <w:r>
        <w:rPr>
          <w:rFonts w:asciiTheme="minorHAnsi" w:hAnsiTheme="minorHAnsi" w:cstheme="minorHAnsi"/>
          <w:b/>
          <w:bCs/>
          <w:sz w:val="18"/>
          <w:szCs w:val="20"/>
          <w:u w:val="single"/>
        </w:rPr>
        <w:lastRenderedPageBreak/>
        <w:t>Destinataire</w:t>
      </w:r>
      <w:r>
        <w:rPr>
          <w:rFonts w:asciiTheme="minorHAnsi" w:hAnsiTheme="minorHAnsi" w:cstheme="minorHAnsi"/>
          <w:sz w:val="18"/>
          <w:szCs w:val="20"/>
        </w:rPr>
        <w:t xml:space="preserve"> : Titulaire. Exemplaire </w:t>
      </w:r>
      <w:r>
        <w:rPr>
          <w:rFonts w:asciiTheme="minorHAnsi" w:hAnsiTheme="minorHAnsi" w:cstheme="minorHAnsi"/>
          <w:b/>
          <w:color w:val="FF0000"/>
          <w:sz w:val="18"/>
          <w:szCs w:val="20"/>
          <w:u w:val="single"/>
        </w:rPr>
        <w:t xml:space="preserve">à retourner </w:t>
      </w:r>
      <w:proofErr w:type="gramStart"/>
      <w:r>
        <w:rPr>
          <w:rFonts w:asciiTheme="minorHAnsi" w:hAnsiTheme="minorHAnsi" w:cstheme="minorHAnsi"/>
          <w:b/>
          <w:color w:val="FF0000"/>
          <w:sz w:val="18"/>
          <w:szCs w:val="20"/>
          <w:u w:val="single"/>
        </w:rPr>
        <w:t>daté</w:t>
      </w:r>
      <w:proofErr w:type="gramEnd"/>
      <w:r>
        <w:rPr>
          <w:rFonts w:asciiTheme="minorHAnsi" w:hAnsiTheme="minorHAnsi" w:cstheme="minorHAnsi"/>
          <w:b/>
          <w:color w:val="FF0000"/>
          <w:sz w:val="18"/>
          <w:szCs w:val="20"/>
          <w:u w:val="single"/>
        </w:rPr>
        <w:t xml:space="preserve"> et signé </w:t>
      </w:r>
      <w:r w:rsidR="005F5D57">
        <w:rPr>
          <w:rFonts w:asciiTheme="minorHAnsi" w:hAnsiTheme="minorHAnsi" w:cstheme="minorHAnsi"/>
          <w:b/>
          <w:color w:val="FF0000"/>
          <w:sz w:val="18"/>
          <w:szCs w:val="20"/>
          <w:u w:val="single"/>
        </w:rPr>
        <w:t xml:space="preserve">électroniquement </w:t>
      </w:r>
      <w:r>
        <w:rPr>
          <w:rFonts w:asciiTheme="minorHAnsi" w:hAnsiTheme="minorHAnsi" w:cstheme="minorHAnsi"/>
          <w:b/>
          <w:color w:val="FF0000"/>
          <w:sz w:val="18"/>
          <w:szCs w:val="20"/>
          <w:u w:val="single"/>
        </w:rPr>
        <w:t>par retour de mail</w:t>
      </w:r>
      <w:r>
        <w:rPr>
          <w:rFonts w:asciiTheme="minorHAnsi" w:hAnsiTheme="minorHAnsi" w:cstheme="minorHAnsi"/>
          <w:i/>
          <w:sz w:val="16"/>
        </w:rPr>
        <w:t xml:space="preserve">. Le présent document devra faire l’objet d’un accusé réception du titulaire et être impérativement envoyé signé par la personne habilitée à engager le titulaire. En effet, à défaut de recevoir un exemplaire signé de l’entreprise le marché sera considéré n’avoir jamais été conclu. En conséquence, aucune facture ne pourra être présentée par l’entreprise. </w:t>
      </w:r>
    </w:p>
    <w:tbl>
      <w:tblPr>
        <w:tblpPr w:leftFromText="141" w:rightFromText="141" w:vertAnchor="text" w:horzAnchor="margin" w:tblpY="-54"/>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DE4DC3" w14:paraId="607E1DD7" w14:textId="77777777">
        <w:trPr>
          <w:trHeight w:val="423"/>
        </w:trPr>
        <w:tc>
          <w:tcPr>
            <w:tcW w:w="10627" w:type="dxa"/>
            <w:shd w:val="clear" w:color="auto" w:fill="auto"/>
            <w:vAlign w:val="center"/>
          </w:tcPr>
          <w:p w14:paraId="6FBDD415" w14:textId="77777777" w:rsidR="00DE4DC3" w:rsidRDefault="00825FDE" w:rsidP="00D45753">
            <w:pPr>
              <w:jc w:val="center"/>
              <w:rPr>
                <w:rFonts w:asciiTheme="minorHAnsi" w:hAnsiTheme="minorHAnsi" w:cstheme="minorHAnsi"/>
                <w:b/>
              </w:rPr>
            </w:pPr>
            <w:r>
              <w:rPr>
                <w:rFonts w:asciiTheme="minorHAnsi" w:hAnsiTheme="minorHAnsi" w:cstheme="minorHAnsi"/>
                <w:b/>
                <w:sz w:val="20"/>
                <w:szCs w:val="20"/>
              </w:rPr>
              <w:t>FACTURATION DÉMATERIALISÉE CHORUS</w:t>
            </w:r>
          </w:p>
        </w:tc>
      </w:tr>
      <w:tr w:rsidR="00DE4DC3" w14:paraId="260EDDC2" w14:textId="77777777">
        <w:trPr>
          <w:trHeight w:val="825"/>
        </w:trPr>
        <w:tc>
          <w:tcPr>
            <w:tcW w:w="10627" w:type="dxa"/>
            <w:shd w:val="clear" w:color="auto" w:fill="auto"/>
          </w:tcPr>
          <w:p w14:paraId="614BB6D1" w14:textId="77777777" w:rsidR="00DE4DC3" w:rsidRDefault="00DE4DC3">
            <w:pPr>
              <w:jc w:val="both"/>
              <w:rPr>
                <w:rFonts w:asciiTheme="minorHAnsi" w:hAnsiTheme="minorHAnsi" w:cstheme="minorHAnsi"/>
                <w:iCs/>
                <w:sz w:val="8"/>
                <w:szCs w:val="20"/>
              </w:rPr>
            </w:pPr>
          </w:p>
          <w:p w14:paraId="30B1577A" w14:textId="77777777" w:rsidR="00DE4DC3" w:rsidRDefault="00825FDE">
            <w:pPr>
              <w:jc w:val="both"/>
              <w:rPr>
                <w:rFonts w:asciiTheme="minorHAnsi" w:eastAsia="SimSun" w:hAnsiTheme="minorHAnsi" w:cstheme="minorHAnsi"/>
                <w:b/>
                <w:color w:val="000000" w:themeColor="text1"/>
                <w:sz w:val="18"/>
                <w:szCs w:val="20"/>
              </w:rPr>
            </w:pPr>
            <w:r>
              <w:rPr>
                <w:rFonts w:asciiTheme="minorHAnsi" w:hAnsiTheme="minorHAnsi" w:cstheme="minorHAnsi"/>
                <w:iCs/>
                <w:sz w:val="18"/>
                <w:szCs w:val="20"/>
              </w:rPr>
              <w:t>Le titulaire transmet sa facture</w:t>
            </w:r>
            <w:r>
              <w:rPr>
                <w:rFonts w:asciiTheme="minorHAnsi" w:hAnsiTheme="minorHAnsi" w:cstheme="minorHAnsi"/>
                <w:sz w:val="18"/>
                <w:szCs w:val="20"/>
              </w:rPr>
              <w:t xml:space="preserve"> de façon </w:t>
            </w:r>
            <w:r>
              <w:rPr>
                <w:rFonts w:asciiTheme="minorHAnsi" w:hAnsiTheme="minorHAnsi" w:cstheme="minorHAnsi"/>
                <w:b/>
                <w:sz w:val="18"/>
                <w:szCs w:val="20"/>
              </w:rPr>
              <w:t>dématérialisée</w:t>
            </w:r>
            <w:r>
              <w:rPr>
                <w:rFonts w:asciiTheme="minorHAnsi" w:hAnsiTheme="minorHAnsi" w:cstheme="minorHAnsi"/>
                <w:sz w:val="18"/>
                <w:szCs w:val="20"/>
              </w:rPr>
              <w:t xml:space="preserve"> et gratuitement en utilisant le portail sécurisé Chorus Pro </w:t>
            </w:r>
            <w:r>
              <w:rPr>
                <w:rFonts w:asciiTheme="minorHAnsi" w:hAnsiTheme="minorHAnsi" w:cstheme="minorHAnsi"/>
                <w:b/>
                <w:color w:val="000000" w:themeColor="text1"/>
                <w:sz w:val="18"/>
                <w:szCs w:val="20"/>
              </w:rPr>
              <w:t xml:space="preserve">: </w:t>
            </w:r>
            <w:hyperlink r:id="rId13" w:tooltip="https://chorus-pro.gouv.fr" w:history="1">
              <w:r>
                <w:rPr>
                  <w:rFonts w:asciiTheme="minorHAnsi" w:eastAsia="SimSun" w:hAnsiTheme="minorHAnsi" w:cstheme="minorHAnsi"/>
                  <w:b/>
                  <w:color w:val="000000" w:themeColor="text1"/>
                  <w:sz w:val="18"/>
                  <w:szCs w:val="20"/>
                </w:rPr>
                <w:t>https://chorus-pro.gouv.fr</w:t>
              </w:r>
            </w:hyperlink>
          </w:p>
          <w:p w14:paraId="1E75BE36" w14:textId="77777777" w:rsidR="00DE4DC3" w:rsidRDefault="00825FDE">
            <w:pPr>
              <w:jc w:val="both"/>
              <w:rPr>
                <w:rFonts w:asciiTheme="minorHAnsi" w:hAnsiTheme="minorHAnsi" w:cstheme="minorHAnsi"/>
                <w:b/>
                <w:sz w:val="8"/>
                <w:szCs w:val="20"/>
              </w:rPr>
            </w:pPr>
            <w:r>
              <w:rPr>
                <w:rFonts w:asciiTheme="minorHAnsi" w:hAnsiTheme="minorHAnsi" w:cstheme="minorHAnsi"/>
                <w:bCs/>
                <w:sz w:val="18"/>
                <w:szCs w:val="20"/>
                <w:shd w:val="clear" w:color="auto" w:fill="FFFFFF"/>
                <w:lang w:eastAsia="ar-SA"/>
              </w:rPr>
              <w:t xml:space="preserve">Les factures des entreprises soumises à l’obligation de dématérialisation, transmises, par tout autre moyen que Chorus Pro sont réputées non parvenues </w:t>
            </w:r>
            <w:r>
              <w:rPr>
                <w:rFonts w:asciiTheme="minorHAnsi" w:hAnsiTheme="minorHAnsi" w:cstheme="minorHAnsi"/>
                <w:iCs/>
                <w:sz w:val="18"/>
                <w:szCs w:val="20"/>
              </w:rPr>
              <w:t>(cf. : Ordonnance n° 2014-697 du 26 juin 2014 relative au développement de la facturation électronique)</w:t>
            </w:r>
          </w:p>
        </w:tc>
      </w:tr>
    </w:tbl>
    <w:p w14:paraId="235E2189" w14:textId="77777777" w:rsidR="00DE4DC3" w:rsidRDefault="00DE4DC3">
      <w:pPr>
        <w:rPr>
          <w:rFonts w:asciiTheme="minorHAnsi" w:hAnsiTheme="minorHAnsi" w:cstheme="minorHAnsi"/>
          <w:b/>
          <w:sz w:val="10"/>
          <w:szCs w:val="20"/>
        </w:rPr>
      </w:pPr>
    </w:p>
    <w:tbl>
      <w:tblPr>
        <w:tblpPr w:leftFromText="141" w:rightFromText="141" w:vertAnchor="text" w:horzAnchor="margin" w:tblpY="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DE4DC3" w14:paraId="4BFB0356" w14:textId="77777777">
        <w:trPr>
          <w:trHeight w:val="423"/>
        </w:trPr>
        <w:tc>
          <w:tcPr>
            <w:tcW w:w="10627" w:type="dxa"/>
            <w:shd w:val="clear" w:color="auto" w:fill="auto"/>
            <w:vAlign w:val="center"/>
          </w:tcPr>
          <w:p w14:paraId="6D39583D" w14:textId="43240EDC" w:rsidR="00DE4DC3" w:rsidRDefault="00825FDE" w:rsidP="00D45753">
            <w:pPr>
              <w:jc w:val="center"/>
              <w:rPr>
                <w:rFonts w:asciiTheme="minorHAnsi" w:hAnsiTheme="minorHAnsi" w:cstheme="minorHAnsi"/>
                <w:b/>
              </w:rPr>
            </w:pPr>
            <w:r>
              <w:rPr>
                <w:rFonts w:asciiTheme="minorHAnsi" w:hAnsiTheme="minorHAnsi" w:cstheme="minorHAnsi"/>
                <w:b/>
                <w:sz w:val="20"/>
                <w:szCs w:val="20"/>
              </w:rPr>
              <w:t>REFERENCES CHORUS</w:t>
            </w:r>
          </w:p>
        </w:tc>
      </w:tr>
      <w:tr w:rsidR="00DE4DC3" w14:paraId="184F568A" w14:textId="77777777">
        <w:trPr>
          <w:trHeight w:val="1117"/>
        </w:trPr>
        <w:tc>
          <w:tcPr>
            <w:tcW w:w="10627" w:type="dxa"/>
            <w:shd w:val="clear" w:color="auto" w:fill="auto"/>
          </w:tcPr>
          <w:p w14:paraId="77BBD8B9" w14:textId="77777777" w:rsidR="00DE4DC3" w:rsidRDefault="00DE4DC3">
            <w:pPr>
              <w:jc w:val="both"/>
              <w:rPr>
                <w:rFonts w:asciiTheme="minorHAnsi" w:hAnsiTheme="minorHAnsi" w:cstheme="minorHAnsi"/>
                <w:iCs/>
                <w:color w:val="000000" w:themeColor="text1"/>
                <w:sz w:val="12"/>
                <w:szCs w:val="20"/>
              </w:rPr>
            </w:pPr>
          </w:p>
          <w:p w14:paraId="7C763347" w14:textId="77777777" w:rsidR="00DE4DC3" w:rsidRDefault="00825FDE">
            <w:pPr>
              <w:jc w:val="both"/>
              <w:rPr>
                <w:rFonts w:asciiTheme="minorHAnsi" w:hAnsiTheme="minorHAnsi" w:cstheme="minorHAnsi"/>
                <w:color w:val="000000" w:themeColor="text1"/>
                <w:sz w:val="20"/>
                <w:lang w:eastAsia="ar-SA"/>
              </w:rPr>
            </w:pPr>
            <w:r>
              <w:rPr>
                <w:rFonts w:asciiTheme="minorHAnsi" w:hAnsiTheme="minorHAnsi" w:cstheme="minorHAnsi"/>
                <w:color w:val="000000" w:themeColor="text1"/>
                <w:sz w:val="20"/>
                <w:lang w:eastAsia="ar-SA"/>
              </w:rPr>
              <w:t xml:space="preserve">Les références suivantes sont à reporter lors du dépôt de la facture sur CHORUS : </w:t>
            </w:r>
          </w:p>
          <w:p w14:paraId="5D9A3795" w14:textId="77777777" w:rsidR="00DE4DC3" w:rsidRDefault="00825FDE">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Pr>
                <w:rFonts w:asciiTheme="minorHAnsi" w:hAnsiTheme="minorHAnsi" w:cstheme="minorHAnsi"/>
                <w:color w:val="000000" w:themeColor="text1"/>
                <w:sz w:val="20"/>
                <w:lang w:eastAsia="ar-SA"/>
              </w:rPr>
              <w:t>Référence de l’engagement juridique (n° d’EJ) de la commande :</w:t>
            </w:r>
            <w:r>
              <w:rPr>
                <w:rFonts w:asciiTheme="minorHAnsi" w:hAnsiTheme="minorHAnsi" w:cstheme="minorHAnsi"/>
                <w:color w:val="000000" w:themeColor="text1"/>
                <w:sz w:val="20"/>
              </w:rPr>
              <w:t xml:space="preserve"> </w:t>
            </w:r>
            <w:r>
              <w:rPr>
                <w:rStyle w:val="Style2"/>
                <w:rFonts w:asciiTheme="minorHAnsi" w:hAnsiTheme="minorHAnsi" w:cstheme="minorHAnsi"/>
                <w:color w:val="000000" w:themeColor="text1"/>
              </w:rPr>
              <w:t xml:space="preserve"> </w:t>
            </w:r>
            <w:r w:rsidR="000A1717" w:rsidRPr="000A1717">
              <w:rPr>
                <w:rStyle w:val="Style2"/>
                <w:rFonts w:asciiTheme="minorHAnsi" w:hAnsiTheme="minorHAnsi" w:cstheme="minorHAnsi" w:hint="eastAsia"/>
                <w:color w:val="000000" w:themeColor="text1"/>
                <w:shd w:val="clear" w:color="auto" w:fill="FDE9D9" w:themeFill="accent6" w:themeFillTint="33"/>
              </w:rPr>
              <w:t>…</w:t>
            </w:r>
            <w:r w:rsidR="000A1717" w:rsidRPr="000A1717">
              <w:rPr>
                <w:rStyle w:val="Style2"/>
                <w:color w:val="000000" w:themeColor="text1"/>
                <w:shd w:val="clear" w:color="auto" w:fill="FDE9D9" w:themeFill="accent6" w:themeFillTint="33"/>
              </w:rPr>
              <w:t>……………………………………………</w:t>
            </w:r>
            <w:proofErr w:type="gramStart"/>
            <w:r w:rsidR="000A1717" w:rsidRPr="000A1717">
              <w:rPr>
                <w:rStyle w:val="Style2"/>
                <w:color w:val="000000" w:themeColor="text1"/>
                <w:shd w:val="clear" w:color="auto" w:fill="FDE9D9" w:themeFill="accent6" w:themeFillTint="33"/>
              </w:rPr>
              <w:t>…….</w:t>
            </w:r>
            <w:proofErr w:type="gramEnd"/>
            <w:r w:rsidR="000A1717" w:rsidRPr="000A1717">
              <w:rPr>
                <w:rStyle w:val="Style2"/>
                <w:color w:val="000000" w:themeColor="text1"/>
                <w:shd w:val="clear" w:color="auto" w:fill="FDE9D9" w:themeFill="accent6" w:themeFillTint="33"/>
              </w:rPr>
              <w:t>.</w:t>
            </w:r>
          </w:p>
          <w:p w14:paraId="005334A9" w14:textId="77777777" w:rsidR="00DE4DC3" w:rsidRDefault="00825FDE">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Pr>
                <w:rFonts w:asciiTheme="minorHAnsi" w:hAnsiTheme="minorHAnsi" w:cstheme="minorHAnsi"/>
                <w:color w:val="000000" w:themeColor="text1"/>
                <w:sz w:val="20"/>
                <w:lang w:eastAsia="ar-SA"/>
              </w:rPr>
              <w:t>Code du Service Exécutant (code SE) : UL1AVECEJ</w:t>
            </w:r>
          </w:p>
          <w:p w14:paraId="1317EF98" w14:textId="77777777" w:rsidR="00DE4DC3" w:rsidRDefault="00825FDE">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Pr>
                <w:rFonts w:asciiTheme="minorHAnsi" w:hAnsiTheme="minorHAnsi" w:cstheme="minorHAnsi"/>
                <w:color w:val="000000" w:themeColor="text1"/>
                <w:sz w:val="20"/>
                <w:lang w:eastAsia="ar-SA"/>
              </w:rPr>
              <w:t>Désignation du destinataire « services de l’État » - SIRET : 1300 1550 600 012</w:t>
            </w:r>
          </w:p>
        </w:tc>
      </w:tr>
    </w:tbl>
    <w:p w14:paraId="36B7B672" w14:textId="77777777" w:rsidR="00DE4DC3" w:rsidRDefault="00DE4DC3">
      <w:pPr>
        <w:rPr>
          <w:rFonts w:asciiTheme="minorHAnsi" w:hAnsiTheme="minorHAnsi" w:cstheme="minorHAnsi"/>
          <w:b/>
          <w:sz w:val="10"/>
          <w:szCs w:val="20"/>
        </w:rPr>
      </w:pPr>
    </w:p>
    <w:tbl>
      <w:tblPr>
        <w:tblpPr w:leftFromText="141" w:rightFromText="141"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9"/>
      </w:tblGrid>
      <w:tr w:rsidR="00DE4DC3" w14:paraId="448D988E" w14:textId="77777777">
        <w:trPr>
          <w:trHeight w:val="422"/>
        </w:trPr>
        <w:tc>
          <w:tcPr>
            <w:tcW w:w="10759" w:type="dxa"/>
            <w:shd w:val="clear" w:color="auto" w:fill="auto"/>
            <w:vAlign w:val="center"/>
          </w:tcPr>
          <w:p w14:paraId="40DEF5EF" w14:textId="77777777" w:rsidR="00DE4DC3" w:rsidRDefault="00825FDE" w:rsidP="00D45753">
            <w:pPr>
              <w:jc w:val="center"/>
              <w:rPr>
                <w:rFonts w:asciiTheme="minorHAnsi" w:hAnsiTheme="minorHAnsi" w:cstheme="minorHAnsi"/>
                <w:b/>
                <w:sz w:val="20"/>
                <w:szCs w:val="20"/>
              </w:rPr>
            </w:pPr>
            <w:r>
              <w:rPr>
                <w:rFonts w:asciiTheme="minorHAnsi" w:hAnsiTheme="minorHAnsi" w:cstheme="minorHAnsi"/>
                <w:b/>
                <w:sz w:val="20"/>
                <w:szCs w:val="20"/>
              </w:rPr>
              <w:t>MODALITES DE PRESENTATION DE LA FACTURE</w:t>
            </w:r>
          </w:p>
        </w:tc>
      </w:tr>
      <w:tr w:rsidR="00DE4DC3" w14:paraId="1225085E" w14:textId="77777777">
        <w:tc>
          <w:tcPr>
            <w:tcW w:w="10759" w:type="dxa"/>
            <w:shd w:val="clear" w:color="auto" w:fill="auto"/>
            <w:vAlign w:val="center"/>
          </w:tcPr>
          <w:p w14:paraId="07226B69" w14:textId="77777777" w:rsidR="00DE4DC3" w:rsidRDefault="00DE4DC3">
            <w:pPr>
              <w:jc w:val="both"/>
              <w:rPr>
                <w:rFonts w:asciiTheme="minorHAnsi" w:hAnsiTheme="minorHAnsi" w:cstheme="minorHAnsi"/>
                <w:b/>
                <w:color w:val="FF0000"/>
                <w:sz w:val="10"/>
                <w:szCs w:val="20"/>
              </w:rPr>
            </w:pPr>
          </w:p>
          <w:p w14:paraId="4E7F5D3B" w14:textId="77777777" w:rsidR="00DE4DC3" w:rsidRDefault="00825FDE">
            <w:pPr>
              <w:jc w:val="both"/>
              <w:rPr>
                <w:rFonts w:asciiTheme="minorHAnsi" w:hAnsiTheme="minorHAnsi" w:cstheme="minorHAnsi"/>
                <w:sz w:val="18"/>
              </w:rPr>
            </w:pPr>
            <w:r>
              <w:rPr>
                <w:rFonts w:asciiTheme="minorHAnsi" w:hAnsiTheme="minorHAnsi" w:cstheme="minorHAnsi"/>
                <w:color w:val="000000" w:themeColor="text1"/>
                <w:sz w:val="18"/>
                <w:szCs w:val="20"/>
              </w:rPr>
              <w:t>Marché à paiement sur facture.</w:t>
            </w:r>
            <w:r>
              <w:rPr>
                <w:rFonts w:asciiTheme="minorHAnsi" w:hAnsiTheme="minorHAnsi" w:cstheme="minorHAnsi"/>
                <w:b/>
                <w:color w:val="000000" w:themeColor="text1"/>
                <w:sz w:val="18"/>
                <w:szCs w:val="20"/>
              </w:rPr>
              <w:t xml:space="preserve"> </w:t>
            </w:r>
            <w:r>
              <w:rPr>
                <w:rFonts w:asciiTheme="minorHAnsi" w:hAnsiTheme="minorHAnsi" w:cstheme="minorHAnsi"/>
                <w:sz w:val="18"/>
              </w:rPr>
              <w:t>La facture devra porter</w:t>
            </w:r>
            <w:r>
              <w:rPr>
                <w:rFonts w:asciiTheme="minorHAnsi" w:hAnsiTheme="minorHAnsi" w:cstheme="minorHAnsi"/>
                <w:b/>
                <w:sz w:val="18"/>
              </w:rPr>
              <w:t xml:space="preserve"> t</w:t>
            </w:r>
            <w:r>
              <w:rPr>
                <w:rFonts w:asciiTheme="minorHAnsi" w:hAnsiTheme="minorHAnsi" w:cstheme="minorHAnsi"/>
                <w:sz w:val="18"/>
              </w:rPr>
              <w:t>outes les mentions légales (cf. art. 242 nonies A de l’annexe II au CGI et art.1 du Décret n° 2016-1478 du 2 novembre 2016 relatif au développement de la facturation électronique) :</w:t>
            </w:r>
          </w:p>
          <w:p w14:paraId="07288238"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 xml:space="preserve">La date d’émission de la facture ; </w:t>
            </w:r>
          </w:p>
          <w:p w14:paraId="38185365"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La désignation de l’émetteur et du destinataire de la facture et notamment leurs numéro SIRET ;</w:t>
            </w:r>
          </w:p>
          <w:p w14:paraId="1844143F"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 xml:space="preserve">Le numéro unique basé sur une séquence chronologique et continue établie par l’émetteur de la facture, </w:t>
            </w:r>
          </w:p>
          <w:p w14:paraId="06C98477"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En cas de contrat exécuté au moyen de bons de commande, le numéro du bon de commande ou le numéro de l’engagement juridique généré par le système d’information financière et comptable de l’entité publique ;</w:t>
            </w:r>
          </w:p>
          <w:p w14:paraId="7BEB78F5"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 xml:space="preserve">Le code d’identification du service en charge du paiement ; </w:t>
            </w:r>
          </w:p>
          <w:p w14:paraId="138C43E5" w14:textId="77777777" w:rsidR="00DE4DC3" w:rsidRDefault="00825FDE">
            <w:pPr>
              <w:numPr>
                <w:ilvl w:val="0"/>
                <w:numId w:val="6"/>
              </w:numPr>
              <w:tabs>
                <w:tab w:val="clear" w:pos="720"/>
              </w:tabs>
              <w:spacing w:line="192" w:lineRule="auto"/>
              <w:ind w:left="306" w:hanging="306"/>
              <w:jc w:val="both"/>
              <w:rPr>
                <w:rFonts w:asciiTheme="minorHAnsi" w:hAnsiTheme="minorHAnsi" w:cstheme="minorHAnsi"/>
                <w:sz w:val="18"/>
                <w:lang w:eastAsia="ar-SA"/>
              </w:rPr>
            </w:pPr>
            <w:r>
              <w:rPr>
                <w:rFonts w:asciiTheme="minorHAnsi" w:hAnsiTheme="minorHAnsi" w:cstheme="minorHAnsi"/>
                <w:sz w:val="18"/>
                <w:lang w:eastAsia="ar-SA"/>
              </w:rPr>
              <w:t xml:space="preserve">La date de livraison des fournitures ou d’exécution des services ou des travaux ; </w:t>
            </w:r>
          </w:p>
          <w:p w14:paraId="07156975" w14:textId="77777777" w:rsidR="00DE4DC3" w:rsidRDefault="00825FDE">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Pr>
                <w:rFonts w:asciiTheme="minorHAnsi" w:hAnsiTheme="minorHAnsi" w:cstheme="minorHAnsi"/>
                <w:sz w:val="18"/>
                <w:lang w:eastAsia="ar-SA"/>
              </w:rPr>
              <w:t xml:space="preserve">La quantité et la dénomination précise des produits livrés, des prestations et travaux réalisés ; </w:t>
            </w:r>
          </w:p>
          <w:p w14:paraId="5B7B68FF" w14:textId="77777777" w:rsidR="00DE4DC3" w:rsidRDefault="00825FDE">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Pr>
                <w:rFonts w:asciiTheme="minorHAnsi" w:hAnsiTheme="minorHAnsi" w:cstheme="minorHAnsi"/>
                <w:sz w:val="18"/>
                <w:lang w:eastAsia="ar-SA"/>
              </w:rPr>
              <w:t>Le prix unitaire hors taxes des produits livrés, des prestations et travaux réalisés ou, lorsqu’il y a lieu, leur prix forfaitaire</w:t>
            </w:r>
          </w:p>
          <w:p w14:paraId="2877E105" w14:textId="77777777" w:rsidR="00DE4DC3" w:rsidRDefault="00825FDE">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Pr>
                <w:rFonts w:asciiTheme="minorHAnsi" w:hAnsiTheme="minorHAnsi" w:cstheme="minorHAnsi"/>
                <w:sz w:val="18"/>
                <w:lang w:eastAsia="ar-SA"/>
              </w:rPr>
              <w:t xml:space="preserve">Le montant total hors taxes et le montant de la taxe à payer, ainsi que la répartition de ces montants par taux de taxe sur la valeur ajoutée, ou, le cas échéant, le bénéfice d’une exonération ; </w:t>
            </w:r>
          </w:p>
          <w:p w14:paraId="1A004340" w14:textId="77777777" w:rsidR="00DE4DC3" w:rsidRDefault="00825FDE">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Pr>
                <w:rFonts w:asciiTheme="minorHAnsi" w:hAnsiTheme="minorHAnsi" w:cstheme="minorHAnsi"/>
                <w:sz w:val="18"/>
                <w:lang w:eastAsia="ar-SA"/>
              </w:rPr>
              <w:t xml:space="preserve">Le cas échéant, les modalités particulières de règlement ; </w:t>
            </w:r>
          </w:p>
          <w:p w14:paraId="1720BE34" w14:textId="77777777" w:rsidR="00DE4DC3" w:rsidRDefault="00825FDE">
            <w:pPr>
              <w:numPr>
                <w:ilvl w:val="0"/>
                <w:numId w:val="6"/>
              </w:numPr>
              <w:shd w:val="clear" w:color="auto" w:fill="FFFFFF"/>
              <w:tabs>
                <w:tab w:val="clear" w:pos="720"/>
              </w:tabs>
              <w:spacing w:line="192" w:lineRule="auto"/>
              <w:ind w:left="306" w:hanging="306"/>
              <w:jc w:val="both"/>
              <w:rPr>
                <w:rFonts w:asciiTheme="minorHAnsi" w:hAnsiTheme="minorHAnsi" w:cstheme="minorHAnsi"/>
                <w:sz w:val="20"/>
              </w:rPr>
            </w:pPr>
            <w:r>
              <w:rPr>
                <w:rFonts w:asciiTheme="minorHAnsi" w:hAnsiTheme="minorHAnsi" w:cstheme="minorHAnsi"/>
                <w:sz w:val="18"/>
                <w:lang w:eastAsia="ar-SA"/>
              </w:rPr>
              <w:t>Le cas échéant, les renseignements relatifs aux déductions ou versements complémentaires</w:t>
            </w:r>
            <w:r>
              <w:rPr>
                <w:rFonts w:asciiTheme="minorHAnsi" w:hAnsiTheme="minorHAnsi" w:cstheme="minorHAnsi"/>
                <w:sz w:val="20"/>
                <w:lang w:eastAsia="ar-SA"/>
              </w:rPr>
              <w:t>.</w:t>
            </w:r>
          </w:p>
          <w:p w14:paraId="5E2D7D19" w14:textId="77777777" w:rsidR="00DE4DC3" w:rsidRDefault="00DE4DC3">
            <w:pPr>
              <w:jc w:val="both"/>
              <w:rPr>
                <w:rFonts w:asciiTheme="minorHAnsi" w:hAnsiTheme="minorHAnsi" w:cstheme="minorHAnsi"/>
                <w:sz w:val="16"/>
              </w:rPr>
            </w:pPr>
          </w:p>
        </w:tc>
      </w:tr>
    </w:tbl>
    <w:p w14:paraId="31BEC149" w14:textId="77777777" w:rsidR="00DE4DC3" w:rsidRDefault="00DE4DC3">
      <w:pPr>
        <w:rPr>
          <w:rFonts w:asciiTheme="minorHAnsi" w:hAnsiTheme="minorHAnsi" w:cstheme="minorHAnsi"/>
          <w:sz w:val="10"/>
        </w:rPr>
      </w:pPr>
    </w:p>
    <w:tbl>
      <w:tblPr>
        <w:tblpPr w:leftFromText="141" w:rightFromText="141" w:vertAnchor="text" w:horzAnchor="margin" w:tblpY="57"/>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5339"/>
      </w:tblGrid>
      <w:tr w:rsidR="00DE4DC3" w14:paraId="5B8D96A5" w14:textId="77777777">
        <w:trPr>
          <w:trHeight w:val="410"/>
        </w:trPr>
        <w:tc>
          <w:tcPr>
            <w:tcW w:w="10677" w:type="dxa"/>
            <w:gridSpan w:val="2"/>
            <w:shd w:val="clear" w:color="auto" w:fill="auto"/>
            <w:vAlign w:val="center"/>
          </w:tcPr>
          <w:p w14:paraId="7E09DDC4" w14:textId="77777777" w:rsidR="00DE4DC3" w:rsidRDefault="00825FDE" w:rsidP="00D45753">
            <w:pPr>
              <w:jc w:val="center"/>
              <w:rPr>
                <w:rFonts w:asciiTheme="minorHAnsi" w:hAnsiTheme="minorHAnsi" w:cstheme="minorHAnsi"/>
                <w:b/>
                <w:sz w:val="20"/>
              </w:rPr>
            </w:pPr>
            <w:r>
              <w:rPr>
                <w:rFonts w:asciiTheme="minorHAnsi" w:hAnsiTheme="minorHAnsi" w:cstheme="minorHAnsi"/>
                <w:b/>
                <w:sz w:val="20"/>
              </w:rPr>
              <w:t>RECEPTION DE TRAVAUX – ADMISSION DE PRESTATIONS</w:t>
            </w:r>
          </w:p>
        </w:tc>
      </w:tr>
      <w:tr w:rsidR="00DE4DC3" w14:paraId="321B9B9C" w14:textId="77777777">
        <w:trPr>
          <w:trHeight w:val="1391"/>
        </w:trPr>
        <w:tc>
          <w:tcPr>
            <w:tcW w:w="10677" w:type="dxa"/>
            <w:gridSpan w:val="2"/>
            <w:shd w:val="clear" w:color="auto" w:fill="auto"/>
          </w:tcPr>
          <w:p w14:paraId="61D92E40" w14:textId="66A0588B" w:rsidR="00DE4DC3" w:rsidRDefault="00825FDE">
            <w:pPr>
              <w:ind w:hanging="120"/>
              <w:jc w:val="right"/>
              <w:rPr>
                <w:rFonts w:asciiTheme="minorHAnsi" w:hAnsiTheme="minorHAnsi" w:cstheme="minorHAnsi"/>
              </w:rPr>
            </w:pPr>
            <w:r w:rsidRPr="000E1A2A">
              <w:rPr>
                <w:rFonts w:asciiTheme="minorHAnsi" w:hAnsiTheme="minorHAnsi" w:cstheme="minorHAnsi"/>
                <w:sz w:val="20"/>
                <w:shd w:val="clear" w:color="auto" w:fill="FDE9D9" w:themeFill="accent6" w:themeFillTint="33"/>
              </w:rPr>
              <w:t xml:space="preserve">Référence interne : </w:t>
            </w:r>
            <w:r w:rsidRPr="000E1A2A">
              <w:rPr>
                <w:rFonts w:asciiTheme="minorHAnsi" w:hAnsiTheme="minorHAnsi" w:cstheme="minorHAnsi"/>
                <w:sz w:val="20"/>
                <w:szCs w:val="20"/>
                <w:shd w:val="clear" w:color="auto" w:fill="FDE9D9" w:themeFill="accent6" w:themeFillTint="33"/>
              </w:rPr>
              <w:t xml:space="preserve"> </w:t>
            </w:r>
            <w:r w:rsidRPr="000E1A2A">
              <w:rPr>
                <w:rStyle w:val="Style2"/>
                <w:rFonts w:asciiTheme="minorHAnsi" w:hAnsiTheme="minorHAnsi" w:cstheme="minorHAnsi"/>
                <w:shd w:val="clear" w:color="auto" w:fill="FDE9D9" w:themeFill="accent6" w:themeFillTint="33"/>
              </w:rPr>
              <w:t xml:space="preserve"> </w:t>
            </w:r>
            <w:sdt>
              <w:sdtPr>
                <w:rPr>
                  <w:rFonts w:asciiTheme="minorHAnsi" w:hAnsiTheme="minorHAnsi" w:cstheme="minorHAnsi"/>
                  <w:shd w:val="clear" w:color="auto" w:fill="FDE9D9" w:themeFill="accent6" w:themeFillTint="33"/>
                </w:rPr>
                <w:alias w:val="N°interne de projet"/>
                <w:tag w:val="N°interne de projet"/>
                <w:id w:val="834346446"/>
                <w:placeholder>
                  <w:docPart w:val="5B1420B81F0846B9AEB3E384497ECDAC"/>
                </w:placeholder>
              </w:sdtPr>
              <w:sdtEndPr>
                <w:rPr>
                  <w:shd w:val="clear" w:color="auto" w:fill="auto"/>
                </w:rPr>
              </w:sdtEndPr>
              <w:sdtContent>
                <w:r w:rsidR="005F5D57" w:rsidRPr="000E1A2A">
                  <w:rPr>
                    <w:rFonts w:asciiTheme="minorHAnsi" w:hAnsiTheme="minorHAnsi" w:cstheme="minorHAnsi"/>
                    <w:shd w:val="clear" w:color="auto" w:fill="FDE9D9" w:themeFill="accent6" w:themeFillTint="33"/>
                  </w:rPr>
                  <w:t>2025DPIGEM</w:t>
                </w:r>
                <w:r w:rsidR="00AE6B38">
                  <w:rPr>
                    <w:rFonts w:asciiTheme="minorHAnsi" w:hAnsiTheme="minorHAnsi" w:cstheme="minorHAnsi"/>
                    <w:shd w:val="clear" w:color="auto" w:fill="FDE9D9" w:themeFill="accent6" w:themeFillTint="33"/>
                  </w:rPr>
                  <w:t>870</w:t>
                </w:r>
              </w:sdtContent>
            </w:sdt>
          </w:p>
          <w:p w14:paraId="63D0462F" w14:textId="77777777" w:rsidR="00DE4DC3" w:rsidRDefault="00825FDE">
            <w:pPr>
              <w:rPr>
                <w:rFonts w:asciiTheme="minorHAnsi" w:hAnsiTheme="minorHAnsi" w:cstheme="minorHAnsi"/>
                <w:sz w:val="20"/>
              </w:rPr>
            </w:pPr>
            <w:r>
              <w:rPr>
                <w:rFonts w:asciiTheme="minorHAnsi" w:hAnsiTheme="minorHAnsi" w:cstheme="minorHAnsi"/>
                <w:sz w:val="20"/>
              </w:rPr>
              <w:t xml:space="preserve">N°EJ : </w:t>
            </w:r>
            <w:r>
              <w:rPr>
                <w:rStyle w:val="Style2"/>
                <w:rFonts w:asciiTheme="minorHAnsi" w:hAnsiTheme="minorHAnsi" w:cstheme="minorHAnsi"/>
              </w:rPr>
              <w:t xml:space="preserve">  </w:t>
            </w:r>
            <w:r w:rsidRPr="000A1717">
              <w:rPr>
                <w:rStyle w:val="Style2"/>
                <w:rFonts w:asciiTheme="minorHAnsi" w:hAnsiTheme="minorHAnsi" w:cstheme="minorHAnsi" w:hint="eastAsia"/>
                <w:color w:val="000000" w:themeColor="text1"/>
                <w:shd w:val="clear" w:color="auto" w:fill="FDE9D9" w:themeFill="accent6" w:themeFillTint="33"/>
              </w:rPr>
              <w:t>…</w:t>
            </w:r>
            <w:r w:rsidRPr="000A1717">
              <w:rPr>
                <w:rStyle w:val="Style2"/>
                <w:color w:val="000000" w:themeColor="text1"/>
                <w:shd w:val="clear" w:color="auto" w:fill="FDE9D9" w:themeFill="accent6" w:themeFillTint="33"/>
              </w:rPr>
              <w:t>……………………………………………</w:t>
            </w:r>
            <w:proofErr w:type="gramStart"/>
            <w:r w:rsidRPr="000A1717">
              <w:rPr>
                <w:rStyle w:val="Style2"/>
                <w:color w:val="000000" w:themeColor="text1"/>
                <w:shd w:val="clear" w:color="auto" w:fill="FDE9D9" w:themeFill="accent6" w:themeFillTint="33"/>
              </w:rPr>
              <w:t>…….</w:t>
            </w:r>
            <w:proofErr w:type="gramEnd"/>
            <w:r w:rsidRPr="000A1717">
              <w:rPr>
                <w:rStyle w:val="Style2"/>
                <w:color w:val="000000" w:themeColor="text1"/>
                <w:shd w:val="clear" w:color="auto" w:fill="FDE9D9" w:themeFill="accent6" w:themeFillTint="33"/>
              </w:rPr>
              <w:t>.</w:t>
            </w:r>
          </w:p>
          <w:p w14:paraId="4821595B" w14:textId="77777777" w:rsidR="00DE4DC3" w:rsidRDefault="00825FDE">
            <w:pPr>
              <w:rPr>
                <w:rFonts w:asciiTheme="minorHAnsi" w:hAnsiTheme="minorHAnsi" w:cstheme="minorHAnsi"/>
                <w:sz w:val="20"/>
              </w:rPr>
            </w:pPr>
            <w:r>
              <w:rPr>
                <w:rFonts w:asciiTheme="minorHAnsi" w:hAnsiTheme="minorHAnsi" w:cstheme="minorHAnsi"/>
                <w:sz w:val="20"/>
              </w:rPr>
              <w:t xml:space="preserve">Entreprise : </w:t>
            </w:r>
            <w:r w:rsidRPr="00825FDE">
              <w:rPr>
                <w:rStyle w:val="Style2"/>
                <w:rFonts w:asciiTheme="minorHAnsi" w:hAnsiTheme="minorHAnsi" w:cstheme="minorHAnsi" w:hint="eastAsia"/>
                <w:color w:val="000000" w:themeColor="text1"/>
                <w:shd w:val="clear" w:color="auto" w:fill="C6D9F1" w:themeFill="text2" w:themeFillTint="33"/>
              </w:rPr>
              <w:t>…</w:t>
            </w:r>
            <w:r w:rsidRPr="00825FDE">
              <w:rPr>
                <w:rStyle w:val="Style2"/>
                <w:color w:val="000000" w:themeColor="text1"/>
                <w:shd w:val="clear" w:color="auto" w:fill="C6D9F1" w:themeFill="text2" w:themeFillTint="33"/>
              </w:rPr>
              <w:t>……………………………………………</w:t>
            </w:r>
            <w:proofErr w:type="gramStart"/>
            <w:r w:rsidRPr="00825FDE">
              <w:rPr>
                <w:rStyle w:val="Style2"/>
                <w:color w:val="000000" w:themeColor="text1"/>
                <w:shd w:val="clear" w:color="auto" w:fill="C6D9F1" w:themeFill="text2" w:themeFillTint="33"/>
              </w:rPr>
              <w:t>…….</w:t>
            </w:r>
            <w:proofErr w:type="gramEnd"/>
            <w:r w:rsidRPr="00825FDE">
              <w:rPr>
                <w:rStyle w:val="Style2"/>
                <w:color w:val="000000" w:themeColor="text1"/>
                <w:shd w:val="clear" w:color="auto" w:fill="C6D9F1" w:themeFill="text2" w:themeFillTint="33"/>
              </w:rPr>
              <w:t>.</w:t>
            </w:r>
          </w:p>
          <w:p w14:paraId="426DE18F" w14:textId="77777777" w:rsidR="00DE4DC3" w:rsidRDefault="00825FDE">
            <w:pPr>
              <w:jc w:val="both"/>
              <w:rPr>
                <w:rFonts w:asciiTheme="minorHAnsi" w:hAnsiTheme="minorHAnsi" w:cstheme="minorHAnsi"/>
                <w:sz w:val="20"/>
              </w:rPr>
            </w:pPr>
            <w:r>
              <w:rPr>
                <w:rFonts w:asciiTheme="minorHAnsi" w:hAnsiTheme="minorHAnsi" w:cstheme="minorHAnsi"/>
                <w:sz w:val="20"/>
              </w:rPr>
              <w:t xml:space="preserve">Affaire suivie par : </w:t>
            </w:r>
            <w:r w:rsidRPr="00825FDE">
              <w:rPr>
                <w:rStyle w:val="Style2"/>
                <w:rFonts w:asciiTheme="minorHAnsi" w:hAnsiTheme="minorHAnsi" w:cstheme="minorHAnsi" w:hint="eastAsia"/>
                <w:color w:val="000000" w:themeColor="text1"/>
                <w:shd w:val="clear" w:color="auto" w:fill="C6D9F1" w:themeFill="text2" w:themeFillTint="33"/>
              </w:rPr>
              <w:t>…</w:t>
            </w:r>
            <w:r w:rsidRPr="00825FDE">
              <w:rPr>
                <w:rStyle w:val="Style2"/>
                <w:color w:val="000000" w:themeColor="text1"/>
                <w:shd w:val="clear" w:color="auto" w:fill="C6D9F1" w:themeFill="text2" w:themeFillTint="33"/>
              </w:rPr>
              <w:t>……………………………………………</w:t>
            </w:r>
            <w:proofErr w:type="gramStart"/>
            <w:r w:rsidRPr="00825FDE">
              <w:rPr>
                <w:rStyle w:val="Style2"/>
                <w:color w:val="000000" w:themeColor="text1"/>
                <w:shd w:val="clear" w:color="auto" w:fill="C6D9F1" w:themeFill="text2" w:themeFillTint="33"/>
              </w:rPr>
              <w:t>…….</w:t>
            </w:r>
            <w:proofErr w:type="gramEnd"/>
            <w:r w:rsidRPr="00825FDE">
              <w:rPr>
                <w:rStyle w:val="Style2"/>
                <w:color w:val="000000" w:themeColor="text1"/>
                <w:shd w:val="clear" w:color="auto" w:fill="C6D9F1" w:themeFill="text2" w:themeFillTint="33"/>
              </w:rPr>
              <w:t>.</w:t>
            </w:r>
          </w:p>
          <w:p w14:paraId="0C72FB33" w14:textId="2AA66978" w:rsidR="00DE4DC3" w:rsidRDefault="00825FDE">
            <w:pPr>
              <w:spacing w:line="360" w:lineRule="auto"/>
              <w:jc w:val="both"/>
              <w:rPr>
                <w:rFonts w:asciiTheme="minorHAnsi" w:hAnsiTheme="minorHAnsi" w:cstheme="minorHAnsi"/>
                <w:sz w:val="20"/>
              </w:rPr>
            </w:pPr>
            <w:r>
              <w:rPr>
                <w:rFonts w:asciiTheme="minorHAnsi" w:hAnsiTheme="minorHAnsi" w:cstheme="minorHAnsi"/>
                <w:sz w:val="20"/>
              </w:rPr>
              <w:t xml:space="preserve">Objet du marché : </w:t>
            </w:r>
            <w:r>
              <w:rPr>
                <w:rStyle w:val="Style2"/>
                <w:rFonts w:asciiTheme="minorHAnsi" w:hAnsiTheme="minorHAnsi" w:cstheme="minorHAnsi"/>
              </w:rPr>
              <w:t xml:space="preserve">  </w:t>
            </w:r>
            <w:sdt>
              <w:sdtPr>
                <w:rPr>
                  <w:rFonts w:asciiTheme="minorHAnsi" w:hAnsiTheme="minorHAnsi" w:cstheme="minorHAnsi"/>
                </w:rPr>
                <w:alias w:val="Objet "/>
                <w:tag w:val=""/>
                <w:id w:val="1834952687"/>
                <w:placeholder>
                  <w:docPart w:val="B0421B8F02D441C6BB4C00C26F4A5BA3"/>
                </w:placeholder>
              </w:sdtPr>
              <w:sdtEndPr/>
              <w:sdtContent>
                <w:r w:rsidRPr="00825FDE">
                  <w:rPr>
                    <w:rFonts w:asciiTheme="minorHAnsi" w:hAnsiTheme="minorHAnsi" w:cstheme="minorHAnsi"/>
                    <w:b/>
                  </w:rPr>
                  <w:t xml:space="preserve"> </w:t>
                </w:r>
                <w:sdt>
                  <w:sdtPr>
                    <w:rPr>
                      <w:rFonts w:asciiTheme="minorHAnsi" w:hAnsiTheme="minorHAnsi" w:cstheme="minorHAnsi"/>
                      <w:b/>
                    </w:rPr>
                    <w:alias w:val="N°interne de projet"/>
                    <w:tag w:val="N°interne de projet"/>
                    <w:id w:val="-2127681515"/>
                    <w:placeholder>
                      <w:docPart w:val="9E1558AD833F4C9E99FF44FA6E8D5822"/>
                    </w:placeholder>
                    <w15:color w:val="FF0000"/>
                  </w:sdtPr>
                  <w:sdtEndPr>
                    <w:rPr>
                      <w:sz w:val="18"/>
                      <w:szCs w:val="18"/>
                    </w:rPr>
                  </w:sdtEndPr>
                  <w:sdtContent>
                    <w:r w:rsidR="005F5D57" w:rsidRPr="005F5D57">
                      <w:rPr>
                        <w:rFonts w:asciiTheme="minorHAnsi" w:hAnsiTheme="minorHAnsi" w:cstheme="minorHAnsi"/>
                        <w:b/>
                      </w:rPr>
                      <w:t xml:space="preserve"> </w:t>
                    </w:r>
                    <w:sdt>
                      <w:sdtPr>
                        <w:rPr>
                          <w:rFonts w:asciiTheme="minorHAnsi" w:hAnsiTheme="minorHAnsi" w:cstheme="minorHAnsi"/>
                          <w:b/>
                        </w:rPr>
                        <w:alias w:val="N°interne de projet"/>
                        <w:tag w:val="N°interne de projet"/>
                        <w:id w:val="113723535"/>
                        <w:placeholder>
                          <w:docPart w:val="77CB8E4C318745D19461F656F303B91B"/>
                        </w:placeholder>
                        <w15:color w:val="FF0000"/>
                      </w:sdtPr>
                      <w:sdtEndPr/>
                      <w:sdtContent>
                        <w:r w:rsidR="005F5D57" w:rsidRPr="005F5D57">
                          <w:rPr>
                            <w:rStyle w:val="Style2"/>
                            <w:rFonts w:asciiTheme="minorHAnsi" w:hAnsiTheme="minorHAnsi" w:cstheme="minorHAnsi"/>
                            <w:b/>
                          </w:rPr>
                          <w:t>N°2025DPIGEM</w:t>
                        </w:r>
                        <w:r w:rsidR="00AE6B38">
                          <w:rPr>
                            <w:rStyle w:val="Style2"/>
                            <w:rFonts w:asciiTheme="minorHAnsi" w:hAnsiTheme="minorHAnsi" w:cstheme="minorHAnsi"/>
                            <w:b/>
                          </w:rPr>
                          <w:t>870</w:t>
                        </w:r>
                        <w:r w:rsidR="005F5D57" w:rsidRPr="005F5D57">
                          <w:rPr>
                            <w:rStyle w:val="Style2"/>
                            <w:rFonts w:asciiTheme="minorHAnsi" w:hAnsiTheme="minorHAnsi" w:cstheme="minorHAnsi"/>
                            <w:b/>
                          </w:rPr>
                          <w:t xml:space="preserve"> – </w:t>
                        </w:r>
                        <w:r w:rsidR="002619F7">
                          <w:rPr>
                            <w:rStyle w:val="Style2"/>
                            <w:rFonts w:asciiTheme="minorHAnsi" w:hAnsiTheme="minorHAnsi" w:cstheme="minorHAnsi"/>
                            <w:b/>
                          </w:rPr>
                          <w:t>SIMONE VEIL</w:t>
                        </w:r>
                        <w:r w:rsidR="005E4DCE">
                          <w:rPr>
                            <w:rStyle w:val="Style2"/>
                            <w:rFonts w:asciiTheme="minorHAnsi" w:hAnsiTheme="minorHAnsi" w:cstheme="minorHAnsi"/>
                            <w:b/>
                          </w:rPr>
                          <w:t xml:space="preserve"> SAULCY</w:t>
                        </w:r>
                      </w:sdtContent>
                    </w:sdt>
                    <w:r w:rsidR="005F5D57">
                      <w:rPr>
                        <w:rFonts w:asciiTheme="minorHAnsi" w:hAnsiTheme="minorHAnsi" w:cstheme="minorHAnsi"/>
                        <w:b/>
                        <w:sz w:val="18"/>
                        <w:szCs w:val="18"/>
                      </w:rPr>
                      <w:t xml:space="preserve"> </w:t>
                    </w:r>
                  </w:sdtContent>
                </w:sdt>
                <w:r w:rsidRPr="00825FDE">
                  <w:rPr>
                    <w:rFonts w:asciiTheme="minorHAnsi" w:hAnsiTheme="minorHAnsi" w:cstheme="minorHAnsi"/>
                    <w:sz w:val="18"/>
                    <w:szCs w:val="18"/>
                  </w:rPr>
                  <w:t xml:space="preserve"> -</w:t>
                </w:r>
                <w:r w:rsidRPr="00825FDE">
                  <w:rPr>
                    <w:rFonts w:asciiTheme="minorHAnsi" w:hAnsiTheme="minorHAnsi" w:cstheme="minorHAnsi"/>
                    <w:b/>
                    <w:sz w:val="18"/>
                    <w:szCs w:val="18"/>
                  </w:rPr>
                  <w:t xml:space="preserve"> </w:t>
                </w:r>
                <w:r w:rsidR="002619F7">
                  <w:rPr>
                    <w:rFonts w:asciiTheme="minorHAnsi" w:hAnsiTheme="minorHAnsi" w:cstheme="minorHAnsi"/>
                    <w:b/>
                    <w:sz w:val="18"/>
                    <w:szCs w:val="18"/>
                  </w:rPr>
                  <w:t>Etanchéité - Façade</w:t>
                </w:r>
                <w:r w:rsidRPr="00825FDE">
                  <w:rPr>
                    <w:rFonts w:asciiTheme="minorHAnsi" w:hAnsiTheme="minorHAnsi" w:cstheme="minorHAnsi"/>
                  </w:rPr>
                  <w:t xml:space="preserve">  </w:t>
                </w:r>
              </w:sdtContent>
            </w:sdt>
          </w:p>
        </w:tc>
      </w:tr>
      <w:tr w:rsidR="00DE4DC3" w14:paraId="2EFCCE62" w14:textId="77777777" w:rsidTr="000E1A2A">
        <w:trPr>
          <w:trHeight w:val="467"/>
        </w:trPr>
        <w:tc>
          <w:tcPr>
            <w:tcW w:w="5338" w:type="dxa"/>
            <w:shd w:val="clear" w:color="auto" w:fill="FDE9D9" w:themeFill="accent6" w:themeFillTint="33"/>
            <w:vAlign w:val="center"/>
          </w:tcPr>
          <w:p w14:paraId="682D7F78" w14:textId="77777777" w:rsidR="00DE4DC3" w:rsidRDefault="00825FDE">
            <w:pPr>
              <w:ind w:left="164" w:hanging="142"/>
              <w:rPr>
                <w:rFonts w:asciiTheme="minorHAnsi" w:hAnsiTheme="minorHAnsi" w:cstheme="minorHAnsi"/>
                <w:b/>
                <w:sz w:val="20"/>
              </w:rPr>
            </w:pPr>
            <w:r>
              <w:rPr>
                <w:rFonts w:asciiTheme="minorHAnsi" w:hAnsiTheme="minorHAnsi" w:cstheme="minorHAnsi"/>
                <w:b/>
                <w:sz w:val="20"/>
              </w:rPr>
              <w:t>RECEPTION DE TRAVAUX</w:t>
            </w:r>
            <w:r>
              <w:rPr>
                <w:rStyle w:val="Appelnotedebasdep"/>
                <w:rFonts w:asciiTheme="minorHAnsi" w:hAnsiTheme="minorHAnsi" w:cstheme="minorHAnsi"/>
                <w:b/>
                <w:sz w:val="20"/>
                <w:szCs w:val="18"/>
              </w:rPr>
              <w:footnoteReference w:id="1"/>
            </w:r>
          </w:p>
        </w:tc>
        <w:tc>
          <w:tcPr>
            <w:tcW w:w="5339" w:type="dxa"/>
            <w:shd w:val="clear" w:color="auto" w:fill="FDE9D9" w:themeFill="accent6" w:themeFillTint="33"/>
            <w:vAlign w:val="center"/>
          </w:tcPr>
          <w:p w14:paraId="34800998" w14:textId="77777777" w:rsidR="00DE4DC3" w:rsidRDefault="00825FDE">
            <w:pPr>
              <w:ind w:left="115" w:hanging="120"/>
              <w:rPr>
                <w:rFonts w:asciiTheme="minorHAnsi" w:hAnsiTheme="minorHAnsi" w:cstheme="minorHAnsi"/>
                <w:b/>
                <w:sz w:val="20"/>
                <w:szCs w:val="18"/>
                <w:u w:val="single"/>
              </w:rPr>
            </w:pPr>
            <w:r>
              <w:rPr>
                <w:rFonts w:asciiTheme="minorHAnsi" w:hAnsiTheme="minorHAnsi" w:cstheme="minorHAnsi"/>
                <w:b/>
                <w:sz w:val="20"/>
                <w:szCs w:val="18"/>
              </w:rPr>
              <w:t>ADMISSION DE PI OU FCS</w:t>
            </w:r>
            <w:r>
              <w:rPr>
                <w:rStyle w:val="Appelnotedebasdep"/>
                <w:rFonts w:asciiTheme="minorHAnsi" w:hAnsiTheme="minorHAnsi" w:cstheme="minorHAnsi"/>
                <w:b/>
                <w:sz w:val="20"/>
                <w:szCs w:val="18"/>
              </w:rPr>
              <w:footnoteReference w:id="2"/>
            </w:r>
          </w:p>
        </w:tc>
      </w:tr>
      <w:tr w:rsidR="00DE4DC3" w14:paraId="6748A93D" w14:textId="77777777" w:rsidTr="000E1A2A">
        <w:trPr>
          <w:trHeight w:val="2707"/>
        </w:trPr>
        <w:tc>
          <w:tcPr>
            <w:tcW w:w="5338" w:type="dxa"/>
            <w:shd w:val="clear" w:color="auto" w:fill="FDE9D9" w:themeFill="accent6" w:themeFillTint="33"/>
          </w:tcPr>
          <w:sdt>
            <w:sdtPr>
              <w:rPr>
                <w:rFonts w:asciiTheme="minorHAnsi" w:hAnsiTheme="minorHAnsi" w:cstheme="minorHAnsi"/>
                <w:szCs w:val="18"/>
              </w:rPr>
              <w:alias w:val="Réception unique ou partielle"/>
              <w:tag w:val="Réception unique ou partielle"/>
              <w:id w:val="-588849834"/>
              <w:placeholder>
                <w:docPart w:val="3B32588F11FB4B7691988C91C29C2BCF"/>
              </w:placeholder>
              <w15:color w:val="000000"/>
              <w:comboBox>
                <w:listItem w:value="Choisissez un élément."/>
                <w:listItem w:displayText="Réception unique" w:value="Réception unique"/>
                <w:listItem w:displayText="Réception partielle - décrire dans cette hypothèse les ouvrages partiellement réceptionnés:" w:value="Réception partielle - décrire dans cette hypothèse les ouvrages partiellement réceptionnés:"/>
              </w:comboBox>
            </w:sdtPr>
            <w:sdtEndPr/>
            <w:sdtContent>
              <w:p w14:paraId="338647FD" w14:textId="77777777" w:rsidR="00DE4DC3" w:rsidRDefault="00825FDE">
                <w:pPr>
                  <w:jc w:val="both"/>
                  <w:rPr>
                    <w:rFonts w:asciiTheme="minorHAnsi" w:hAnsiTheme="minorHAnsi" w:cstheme="minorHAnsi"/>
                    <w:b/>
                    <w:sz w:val="18"/>
                    <w:szCs w:val="18"/>
                  </w:rPr>
                </w:pPr>
                <w:r>
                  <w:rPr>
                    <w:rStyle w:val="Style1"/>
                    <w:rFonts w:asciiTheme="minorHAnsi" w:hAnsiTheme="minorHAnsi" w:cstheme="minorHAnsi"/>
                    <w:szCs w:val="18"/>
                  </w:rPr>
                  <w:t>Réception unique</w:t>
                </w:r>
              </w:p>
            </w:sdtContent>
          </w:sdt>
          <w:p w14:paraId="41848C34" w14:textId="77777777" w:rsidR="00DE4DC3" w:rsidRDefault="00DE4DC3">
            <w:pPr>
              <w:jc w:val="both"/>
              <w:rPr>
                <w:rFonts w:asciiTheme="minorHAnsi" w:hAnsiTheme="minorHAnsi" w:cstheme="minorHAnsi"/>
                <w:sz w:val="18"/>
                <w:szCs w:val="18"/>
              </w:rPr>
            </w:pPr>
          </w:p>
          <w:p w14:paraId="150371D2" w14:textId="77777777" w:rsidR="00DE4DC3" w:rsidRDefault="001E1991">
            <w:pPr>
              <w:jc w:val="both"/>
              <w:rPr>
                <w:rFonts w:asciiTheme="minorHAnsi" w:hAnsiTheme="minorHAnsi" w:cstheme="minorHAnsi"/>
                <w:sz w:val="18"/>
                <w:szCs w:val="18"/>
              </w:rPr>
            </w:pPr>
            <w:sdt>
              <w:sdtPr>
                <w:rPr>
                  <w:rFonts w:asciiTheme="minorHAnsi" w:hAnsiTheme="minorHAnsi" w:cstheme="minorHAnsi"/>
                  <w:sz w:val="20"/>
                  <w:szCs w:val="18"/>
                </w:rPr>
                <w:id w:val="-1695154274"/>
                <w15:color w:val="339966"/>
                <w14:checkbox>
                  <w14:checked w14:val="0"/>
                  <w14:checkedState w14:val="2612" w14:font="MS Gothic"/>
                  <w14:uncheckedState w14:val="2610" w14:font="MS Gothic"/>
                </w14:checkbox>
              </w:sdtPr>
              <w:sdtEndPr/>
              <w:sdtContent>
                <w:r w:rsidR="0016636E">
                  <w:rPr>
                    <w:rFonts w:ascii="MS Gothic" w:eastAsia="MS Gothic" w:hAnsi="MS Gothic" w:cstheme="minorHAnsi" w:hint="eastAsia"/>
                    <w:sz w:val="20"/>
                    <w:szCs w:val="18"/>
                  </w:rPr>
                  <w:t>☐</w:t>
                </w:r>
              </w:sdtContent>
            </w:sdt>
            <w:r w:rsidR="00825FDE">
              <w:rPr>
                <w:rFonts w:asciiTheme="minorHAnsi" w:hAnsiTheme="minorHAnsi" w:cstheme="minorHAnsi"/>
                <w:sz w:val="18"/>
                <w:szCs w:val="18"/>
              </w:rPr>
              <w:t xml:space="preserve">Sans réserve </w:t>
            </w:r>
          </w:p>
          <w:p w14:paraId="40325157"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1157842953"/>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 xml:space="preserve">Sous réserve d’exécuter les prestations détaillées ci-après et évaluées à un montant H.T. en Euros de : </w:t>
            </w:r>
          </w:p>
          <w:p w14:paraId="65675E74" w14:textId="77777777" w:rsidR="00DE4DC3" w:rsidRDefault="00825FDE">
            <w:pPr>
              <w:jc w:val="both"/>
              <w:rPr>
                <w:rFonts w:asciiTheme="minorHAnsi" w:hAnsiTheme="minorHAnsi" w:cstheme="minorHAnsi"/>
                <w:sz w:val="18"/>
                <w:szCs w:val="18"/>
              </w:rPr>
            </w:pPr>
            <w:r>
              <w:rPr>
                <w:rFonts w:asciiTheme="minorHAnsi" w:hAnsiTheme="minorHAnsi" w:cstheme="minorHAnsi"/>
                <w:sz w:val="18"/>
                <w:szCs w:val="18"/>
              </w:rPr>
              <w:t xml:space="preserve">Et avant le : </w:t>
            </w:r>
          </w:p>
          <w:p w14:paraId="499F7EE7"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772467819"/>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Avec réserves détaillées ci-après et réfaction évaluée à un montant H.T. en Euros de :</w:t>
            </w:r>
          </w:p>
          <w:p w14:paraId="06D439F1" w14:textId="77777777" w:rsidR="00DE4DC3" w:rsidRDefault="00DE4DC3">
            <w:pPr>
              <w:ind w:hanging="120"/>
              <w:jc w:val="both"/>
              <w:rPr>
                <w:rFonts w:asciiTheme="minorHAnsi" w:hAnsiTheme="minorHAnsi" w:cstheme="minorHAnsi"/>
                <w:b/>
                <w:sz w:val="18"/>
                <w:szCs w:val="18"/>
                <w:u w:val="single"/>
              </w:rPr>
            </w:pPr>
          </w:p>
        </w:tc>
        <w:tc>
          <w:tcPr>
            <w:tcW w:w="5339" w:type="dxa"/>
            <w:shd w:val="clear" w:color="auto" w:fill="FDE9D9" w:themeFill="accent6" w:themeFillTint="33"/>
            <w:vAlign w:val="center"/>
          </w:tcPr>
          <w:p w14:paraId="16BF73BF" w14:textId="77777777" w:rsidR="00DE4DC3" w:rsidRDefault="001E1991">
            <w:pPr>
              <w:jc w:val="both"/>
              <w:rPr>
                <w:rFonts w:asciiTheme="minorHAnsi" w:hAnsiTheme="minorHAnsi" w:cstheme="minorHAnsi"/>
                <w:sz w:val="18"/>
                <w:szCs w:val="18"/>
              </w:rPr>
            </w:pPr>
            <w:sdt>
              <w:sdtPr>
                <w:rPr>
                  <w:rFonts w:asciiTheme="minorHAnsi" w:hAnsiTheme="minorHAnsi" w:cstheme="minorHAnsi"/>
                  <w:sz w:val="20"/>
                  <w:szCs w:val="18"/>
                </w:rPr>
                <w:id w:val="-866905497"/>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Admission sans réfaction</w:t>
            </w:r>
          </w:p>
          <w:p w14:paraId="49C82BC5"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1448355782"/>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 xml:space="preserve"> Admission avec réfaction détaillée ci-après et évaluée à un montant H.T. en Euros de : </w:t>
            </w:r>
          </w:p>
          <w:p w14:paraId="1F44060D"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1697379705"/>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 xml:space="preserve"> Rejet partiel – </w:t>
            </w:r>
            <w:r w:rsidR="00825FDE">
              <w:rPr>
                <w:rFonts w:asciiTheme="minorHAnsi" w:hAnsiTheme="minorHAnsi" w:cstheme="minorHAnsi"/>
                <w:i/>
                <w:sz w:val="18"/>
                <w:szCs w:val="18"/>
              </w:rPr>
              <w:t>description des prestations partiellement admises</w:t>
            </w:r>
            <w:r w:rsidR="00825FDE">
              <w:rPr>
                <w:rFonts w:asciiTheme="minorHAnsi" w:hAnsiTheme="minorHAnsi" w:cstheme="minorHAnsi"/>
                <w:sz w:val="18"/>
                <w:szCs w:val="18"/>
              </w:rPr>
              <w:t xml:space="preserve"> : </w:t>
            </w:r>
          </w:p>
          <w:p w14:paraId="0FA8E044"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1549992119"/>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 xml:space="preserve"> Rejet total </w:t>
            </w:r>
          </w:p>
          <w:p w14:paraId="5CB04560" w14:textId="77777777" w:rsidR="00DE4DC3" w:rsidRDefault="001E1991">
            <w:pPr>
              <w:spacing w:before="240"/>
              <w:jc w:val="both"/>
              <w:rPr>
                <w:rFonts w:asciiTheme="minorHAnsi" w:hAnsiTheme="minorHAnsi" w:cstheme="minorHAnsi"/>
                <w:sz w:val="18"/>
                <w:szCs w:val="18"/>
              </w:rPr>
            </w:pPr>
            <w:sdt>
              <w:sdtPr>
                <w:rPr>
                  <w:rFonts w:asciiTheme="minorHAnsi" w:hAnsiTheme="minorHAnsi" w:cstheme="minorHAnsi"/>
                  <w:sz w:val="20"/>
                  <w:szCs w:val="18"/>
                </w:rPr>
                <w:id w:val="754331093"/>
                <w15:color w:val="008000"/>
                <w14:checkbox>
                  <w14:checked w14:val="0"/>
                  <w14:checkedState w14:val="2612" w14:font="MS Gothic"/>
                  <w14:uncheckedState w14:val="2610" w14:font="MS Gothic"/>
                </w14:checkbox>
              </w:sdtPr>
              <w:sdtEndPr/>
              <w:sdtContent>
                <w:r w:rsidR="00825FDE">
                  <w:rPr>
                    <w:rFonts w:ascii="Segoe UI Symbol" w:eastAsia="MS Gothic" w:hAnsi="Segoe UI Symbol" w:cs="Segoe UI Symbol"/>
                    <w:sz w:val="20"/>
                    <w:szCs w:val="18"/>
                  </w:rPr>
                  <w:t>☐</w:t>
                </w:r>
              </w:sdtContent>
            </w:sdt>
            <w:r w:rsidR="00825FDE">
              <w:rPr>
                <w:rFonts w:asciiTheme="minorHAnsi" w:hAnsiTheme="minorHAnsi" w:cstheme="minorHAnsi"/>
                <w:sz w:val="18"/>
                <w:szCs w:val="18"/>
              </w:rPr>
              <w:t xml:space="preserve"> Ajournement :</w:t>
            </w:r>
          </w:p>
          <w:p w14:paraId="71626850" w14:textId="77777777" w:rsidR="00DE4DC3" w:rsidRDefault="00DE4DC3">
            <w:pPr>
              <w:spacing w:before="240"/>
              <w:jc w:val="both"/>
              <w:rPr>
                <w:rFonts w:asciiTheme="minorHAnsi" w:hAnsiTheme="minorHAnsi" w:cstheme="minorHAnsi"/>
                <w:b/>
                <w:sz w:val="18"/>
                <w:szCs w:val="18"/>
                <w:u w:val="single"/>
              </w:rPr>
            </w:pPr>
          </w:p>
        </w:tc>
      </w:tr>
      <w:tr w:rsidR="00DE4DC3" w14:paraId="069F1508" w14:textId="77777777" w:rsidTr="00703216">
        <w:trPr>
          <w:trHeight w:val="1992"/>
        </w:trPr>
        <w:tc>
          <w:tcPr>
            <w:tcW w:w="10677" w:type="dxa"/>
            <w:gridSpan w:val="2"/>
            <w:shd w:val="clear" w:color="auto" w:fill="auto"/>
          </w:tcPr>
          <w:p w14:paraId="699183D1" w14:textId="77777777" w:rsidR="00DE4DC3" w:rsidRDefault="00DE4DC3">
            <w:pPr>
              <w:jc w:val="both"/>
              <w:rPr>
                <w:rStyle w:val="Style1"/>
                <w:rFonts w:asciiTheme="minorHAnsi" w:hAnsiTheme="minorHAnsi" w:cstheme="minorHAnsi"/>
                <w:sz w:val="12"/>
                <w:szCs w:val="18"/>
              </w:rPr>
            </w:pPr>
          </w:p>
          <w:p w14:paraId="0E7AD008" w14:textId="77777777" w:rsidR="00DE4DC3" w:rsidRDefault="00825FDE">
            <w:pPr>
              <w:rPr>
                <w:rFonts w:asciiTheme="minorHAnsi" w:hAnsiTheme="minorHAnsi" w:cstheme="minorHAnsi"/>
                <w:b/>
                <w:bCs/>
                <w:sz w:val="18"/>
              </w:rPr>
            </w:pPr>
            <w:r>
              <w:rPr>
                <w:rFonts w:asciiTheme="minorHAnsi" w:hAnsiTheme="minorHAnsi" w:cstheme="minorHAnsi"/>
                <w:b/>
                <w:bCs/>
                <w:sz w:val="18"/>
              </w:rPr>
              <w:t>Date d’effet de la réception ou de l’admission :</w:t>
            </w:r>
          </w:p>
          <w:p w14:paraId="188B73FD" w14:textId="77777777" w:rsidR="00DE4DC3" w:rsidRDefault="00DE4DC3">
            <w:pPr>
              <w:rPr>
                <w:rFonts w:asciiTheme="minorHAnsi" w:hAnsiTheme="minorHAnsi" w:cstheme="minorHAnsi"/>
                <w:b/>
                <w:bCs/>
                <w:sz w:val="18"/>
              </w:rPr>
            </w:pPr>
          </w:p>
          <w:p w14:paraId="38ED636A" w14:textId="77777777" w:rsidR="00DE4DC3" w:rsidRDefault="00825FDE">
            <w:pPr>
              <w:rPr>
                <w:rFonts w:asciiTheme="minorHAnsi" w:hAnsiTheme="minorHAnsi" w:cstheme="minorHAnsi"/>
                <w:b/>
                <w:bCs/>
                <w:sz w:val="16"/>
              </w:rPr>
            </w:pPr>
            <w:r>
              <w:rPr>
                <w:rFonts w:asciiTheme="minorHAnsi" w:hAnsiTheme="minorHAnsi" w:cstheme="minorHAnsi"/>
                <w:b/>
                <w:bCs/>
                <w:sz w:val="16"/>
              </w:rPr>
              <w:t>Signature du représentant de l’établissement :</w:t>
            </w:r>
          </w:p>
          <w:p w14:paraId="060B9D52" w14:textId="77777777" w:rsidR="00DE4DC3" w:rsidRDefault="00DE4DC3">
            <w:pPr>
              <w:spacing w:line="360" w:lineRule="auto"/>
              <w:jc w:val="both"/>
              <w:rPr>
                <w:rFonts w:asciiTheme="minorHAnsi" w:hAnsiTheme="minorHAnsi" w:cstheme="minorHAnsi"/>
                <w:sz w:val="20"/>
                <w:szCs w:val="18"/>
              </w:rPr>
            </w:pPr>
          </w:p>
        </w:tc>
      </w:tr>
    </w:tbl>
    <w:p w14:paraId="1FF676E6" w14:textId="00AE7B38" w:rsidR="00DE4DC3" w:rsidRDefault="00DE4DC3">
      <w:pPr>
        <w:rPr>
          <w:rFonts w:asciiTheme="minorHAnsi" w:hAnsiTheme="minorHAnsi" w:cstheme="minorHAnsi"/>
          <w:b/>
          <w:bCs/>
          <w:sz w:val="16"/>
        </w:rPr>
      </w:pPr>
    </w:p>
    <w:tbl>
      <w:tblPr>
        <w:tblpPr w:leftFromText="141" w:rightFromText="141"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9"/>
      </w:tblGrid>
      <w:tr w:rsidR="00DE4DC3" w14:paraId="17F332E0" w14:textId="77777777">
        <w:trPr>
          <w:trHeight w:val="422"/>
        </w:trPr>
        <w:tc>
          <w:tcPr>
            <w:tcW w:w="10759" w:type="dxa"/>
            <w:shd w:val="clear" w:color="auto" w:fill="auto"/>
            <w:vAlign w:val="center"/>
          </w:tcPr>
          <w:p w14:paraId="4D3C28BA" w14:textId="77777777" w:rsidR="00DE4DC3" w:rsidRDefault="00825FDE">
            <w:pPr>
              <w:rPr>
                <w:rFonts w:asciiTheme="minorHAnsi" w:hAnsiTheme="minorHAnsi" w:cstheme="minorHAnsi"/>
                <w:b/>
                <w:sz w:val="20"/>
                <w:szCs w:val="20"/>
              </w:rPr>
            </w:pPr>
            <w:r>
              <w:rPr>
                <w:rFonts w:asciiTheme="minorHAnsi" w:hAnsiTheme="minorHAnsi" w:cstheme="minorHAnsi"/>
                <w:b/>
                <w:sz w:val="20"/>
                <w:szCs w:val="20"/>
              </w:rPr>
              <w:t xml:space="preserve">CONDITIONS GENERALES D’ACHAT </w:t>
            </w:r>
          </w:p>
        </w:tc>
      </w:tr>
    </w:tbl>
    <w:p w14:paraId="67F383E7" w14:textId="77777777" w:rsidR="00DE4DC3" w:rsidRDefault="00DE4DC3">
      <w:pPr>
        <w:rPr>
          <w:rFonts w:asciiTheme="minorHAnsi" w:hAnsiTheme="minorHAnsi" w:cstheme="minorHAnsi"/>
          <w:b/>
          <w:bCs/>
          <w:sz w:val="16"/>
        </w:rPr>
      </w:pPr>
    </w:p>
    <w:p w14:paraId="04182E88" w14:textId="77777777" w:rsidR="00DE4DC3" w:rsidRDefault="00DE4DC3">
      <w:pPr>
        <w:pStyle w:val="Paragraphedeliste"/>
        <w:numPr>
          <w:ilvl w:val="0"/>
          <w:numId w:val="9"/>
        </w:numPr>
        <w:jc w:val="both"/>
        <w:rPr>
          <w:rFonts w:asciiTheme="minorHAnsi" w:hAnsiTheme="minorHAnsi" w:cstheme="minorHAnsi"/>
          <w:b/>
          <w:bCs/>
          <w:sz w:val="18"/>
        </w:rPr>
        <w:sectPr w:rsidR="00DE4DC3">
          <w:footerReference w:type="default" r:id="rId14"/>
          <w:headerReference w:type="first" r:id="rId15"/>
          <w:footerReference w:type="first" r:id="rId16"/>
          <w:pgSz w:w="11906" w:h="16838"/>
          <w:pgMar w:top="445" w:right="567" w:bottom="284" w:left="720" w:header="293" w:footer="181" w:gutter="0"/>
          <w:cols w:space="708"/>
          <w:titlePg/>
          <w:docGrid w:linePitch="360"/>
        </w:sectPr>
      </w:pPr>
    </w:p>
    <w:p w14:paraId="2EBDC351"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Champ d’application</w:t>
      </w:r>
    </w:p>
    <w:p w14:paraId="40FABED6" w14:textId="77777777" w:rsidR="00DE4DC3" w:rsidRDefault="00DE4DC3">
      <w:pPr>
        <w:jc w:val="both"/>
        <w:rPr>
          <w:rFonts w:asciiTheme="minorHAnsi" w:hAnsiTheme="minorHAnsi" w:cstheme="minorHAnsi"/>
          <w:b/>
          <w:bCs/>
          <w:sz w:val="18"/>
        </w:rPr>
      </w:pPr>
    </w:p>
    <w:p w14:paraId="6E77EB5C"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Les présentes conditions générales d’achat s’appliquent aux marchés de travaux, de fournitures ou de services passés selon la procédure adaptée au sens des articles R.2123-1 et suivants du Code de la Commande Publique ou passés sans publicité ni mise en concurrence au sens de l’article R.2122-8 et de l’article 6 du décret n° 2022-1683 du 28 décembre 2022. </w:t>
      </w:r>
    </w:p>
    <w:p w14:paraId="098D1D8A" w14:textId="77777777" w:rsidR="00DE4DC3" w:rsidRDefault="00DE4DC3">
      <w:pPr>
        <w:jc w:val="both"/>
        <w:rPr>
          <w:rFonts w:asciiTheme="minorHAnsi" w:hAnsiTheme="minorHAnsi" w:cstheme="minorHAnsi"/>
          <w:bCs/>
          <w:sz w:val="18"/>
        </w:rPr>
      </w:pPr>
    </w:p>
    <w:p w14:paraId="05B2E704"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terme « prestations » est employé indifféremment dans les présentes conditions générales d’achat pour désigner les travaux fournitures et/ou services objet du marché. </w:t>
      </w:r>
    </w:p>
    <w:p w14:paraId="3B553A8D" w14:textId="77777777" w:rsidR="00DE4DC3" w:rsidRDefault="00DE4DC3">
      <w:pPr>
        <w:jc w:val="both"/>
        <w:rPr>
          <w:rFonts w:asciiTheme="minorHAnsi" w:hAnsiTheme="minorHAnsi" w:cstheme="minorHAnsi"/>
          <w:bCs/>
          <w:sz w:val="18"/>
        </w:rPr>
      </w:pPr>
    </w:p>
    <w:p w14:paraId="4FB4129B"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Les prestations sont soumises au cahier des clauses administratives générales en entête du document selon leur nature. Le cahier des clauses administratives générales applicable est celui en vigueur à la date de la signature de l’Acte d’engagement par l’Université de Lorraine.</w:t>
      </w:r>
    </w:p>
    <w:p w14:paraId="4A3AA6EA" w14:textId="77777777" w:rsidR="00DE4DC3" w:rsidRDefault="00DE4DC3">
      <w:pPr>
        <w:jc w:val="both"/>
        <w:rPr>
          <w:rFonts w:asciiTheme="minorHAnsi" w:hAnsiTheme="minorHAnsi" w:cstheme="minorHAnsi"/>
          <w:bCs/>
          <w:sz w:val="18"/>
        </w:rPr>
      </w:pPr>
    </w:p>
    <w:p w14:paraId="47223A58"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Les conditions générales d’achat s’appliquent chaque fois qu’un cahier des clauses particulières (CCAP ou CCP) n’est pas établi par l’Université de Lorraine. Lorsqu’un contrat particulier est rédigé par l’Université de Lorraine et est notifié au titulaire, il prévaut sur les présentes conditions générales d’achat qui ne font alors que le compléter s’il y est fait référence.</w:t>
      </w:r>
    </w:p>
    <w:p w14:paraId="07252BEC" w14:textId="77777777" w:rsidR="00DE4DC3" w:rsidRDefault="00DE4DC3">
      <w:pPr>
        <w:jc w:val="both"/>
        <w:rPr>
          <w:rFonts w:asciiTheme="minorHAnsi" w:hAnsiTheme="minorHAnsi" w:cstheme="minorHAnsi"/>
          <w:bCs/>
          <w:sz w:val="18"/>
        </w:rPr>
      </w:pPr>
    </w:p>
    <w:p w14:paraId="3812AA11"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Les conditions générales d’achat ne concernent pas les bons de commandes ou marchés subséquents issus d’un accord-cadre au sens de l’article R2162-2 du Code de la Commande Publique.</w:t>
      </w:r>
    </w:p>
    <w:p w14:paraId="3F1323E5" w14:textId="77777777" w:rsidR="00DE4DC3" w:rsidRDefault="00DE4DC3">
      <w:pPr>
        <w:jc w:val="both"/>
        <w:rPr>
          <w:rFonts w:asciiTheme="minorHAnsi" w:hAnsiTheme="minorHAnsi" w:cstheme="minorHAnsi"/>
          <w:bCs/>
          <w:sz w:val="18"/>
        </w:rPr>
      </w:pPr>
    </w:p>
    <w:p w14:paraId="5C54DA3D" w14:textId="77777777" w:rsidR="00DE4DC3" w:rsidRDefault="00825FDE">
      <w:pPr>
        <w:jc w:val="both"/>
        <w:rPr>
          <w:rFonts w:asciiTheme="minorHAnsi" w:hAnsiTheme="minorHAnsi" w:cstheme="minorHAnsi"/>
          <w:bCs/>
          <w:sz w:val="18"/>
        </w:rPr>
      </w:pPr>
      <w:r>
        <w:rPr>
          <w:rFonts w:asciiTheme="minorHAnsi" w:hAnsiTheme="minorHAnsi" w:cstheme="minorHAnsi"/>
          <w:bCs/>
          <w:sz w:val="18"/>
        </w:rPr>
        <w:t>Seuls les actes d’engagements signés d’un représentant habilité de l’Université de Lorraine et présentant un numéro d’engagement sont opposables par le titulaire.</w:t>
      </w:r>
    </w:p>
    <w:p w14:paraId="3E452C07" w14:textId="77777777" w:rsidR="00DE4DC3" w:rsidRDefault="00DE4DC3">
      <w:pPr>
        <w:jc w:val="both"/>
        <w:rPr>
          <w:rFonts w:asciiTheme="minorHAnsi" w:hAnsiTheme="minorHAnsi" w:cstheme="minorHAnsi"/>
          <w:bCs/>
          <w:sz w:val="18"/>
        </w:rPr>
      </w:pPr>
    </w:p>
    <w:p w14:paraId="7EB6E886" w14:textId="77777777" w:rsidR="00DE4DC3" w:rsidRDefault="00825FDE">
      <w:pPr>
        <w:jc w:val="both"/>
        <w:rPr>
          <w:rFonts w:asciiTheme="minorHAnsi" w:hAnsiTheme="minorHAnsi" w:cstheme="minorHAnsi"/>
          <w:bCs/>
          <w:sz w:val="18"/>
        </w:rPr>
      </w:pPr>
      <w:r>
        <w:rPr>
          <w:rFonts w:asciiTheme="minorHAnsi" w:hAnsiTheme="minorHAnsi" w:cstheme="minorHAnsi"/>
          <w:bCs/>
          <w:sz w:val="18"/>
        </w:rPr>
        <w:t>L’objet de la commande, son contenu, ses spécifications techniques et les modalités particulières sont définis par le présent acte d’engagement et ses éventuelles annexes (devis du titulaire notamment). Aucunes des conditions générales ou particulières de vente du titulaire n’est opposable à l’Université de Lorraine dans le cadre de l’exécution des prestations sauf acceptation expresse et écrite signée par un représentant habilité de l’Université de Lorraine.</w:t>
      </w:r>
    </w:p>
    <w:p w14:paraId="4A0350AB" w14:textId="77777777" w:rsidR="00DE4DC3" w:rsidRDefault="00DE4DC3">
      <w:pPr>
        <w:jc w:val="both"/>
        <w:rPr>
          <w:rFonts w:asciiTheme="minorHAnsi" w:hAnsiTheme="minorHAnsi" w:cstheme="minorHAnsi"/>
          <w:bCs/>
          <w:sz w:val="18"/>
        </w:rPr>
      </w:pPr>
    </w:p>
    <w:p w14:paraId="7C3A90DA"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La personne habilitée à représenter l’Université de Lorraine est la personne signataire de l’acte d’engagement. Toutefois le titulaire s’adresse directement à la personne en charge du suivi de l’affaire désignée en page 1 de l’acte d’engagement. </w:t>
      </w:r>
    </w:p>
    <w:p w14:paraId="6DD3E823" w14:textId="77777777" w:rsidR="00DE4DC3" w:rsidRDefault="00DE4DC3">
      <w:pPr>
        <w:jc w:val="both"/>
        <w:rPr>
          <w:rFonts w:asciiTheme="minorHAnsi" w:hAnsiTheme="minorHAnsi" w:cstheme="minorHAnsi"/>
          <w:bCs/>
          <w:sz w:val="18"/>
        </w:rPr>
      </w:pPr>
    </w:p>
    <w:p w14:paraId="757D8B1C" w14:textId="77777777" w:rsidR="00DE4DC3" w:rsidRDefault="00825FDE">
      <w:pPr>
        <w:jc w:val="both"/>
        <w:rPr>
          <w:rFonts w:asciiTheme="minorHAnsi" w:hAnsiTheme="minorHAnsi" w:cstheme="minorHAnsi"/>
          <w:bCs/>
          <w:sz w:val="18"/>
        </w:rPr>
      </w:pPr>
      <w:r>
        <w:rPr>
          <w:rFonts w:asciiTheme="minorHAnsi" w:hAnsiTheme="minorHAnsi" w:cstheme="minorHAnsi"/>
          <w:bCs/>
          <w:sz w:val="18"/>
        </w:rPr>
        <w:t>Dans le cadre d’un marché soumis au CCAG Travaux, le maître d’œuvre est également le maître d’ouvrage, le titulaire s’adresse donc à l’Université de Lorraine chaque fois que la CCAG prévoit de s’adresser au maître d’œuvre.</w:t>
      </w:r>
    </w:p>
    <w:p w14:paraId="6C4EAFE0" w14:textId="77777777" w:rsidR="00DE4DC3" w:rsidRDefault="00DE4DC3">
      <w:pPr>
        <w:jc w:val="both"/>
        <w:rPr>
          <w:rFonts w:asciiTheme="minorHAnsi" w:hAnsiTheme="minorHAnsi" w:cstheme="minorHAnsi"/>
          <w:bCs/>
          <w:sz w:val="18"/>
        </w:rPr>
      </w:pPr>
    </w:p>
    <w:p w14:paraId="21BE0436"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Notification, durée et délais d’exécution</w:t>
      </w:r>
    </w:p>
    <w:p w14:paraId="11B44B62" w14:textId="77777777" w:rsidR="00DE4DC3" w:rsidRDefault="00DE4DC3">
      <w:pPr>
        <w:jc w:val="both"/>
        <w:rPr>
          <w:rFonts w:asciiTheme="minorHAnsi" w:hAnsiTheme="minorHAnsi" w:cstheme="minorHAnsi"/>
          <w:bCs/>
          <w:sz w:val="18"/>
        </w:rPr>
      </w:pPr>
    </w:p>
    <w:p w14:paraId="4CBCB82E"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Sauf mention contraire, le marché est conclu pour une durée allant de sa notification à la date de fin des garanties. Il n’y pas de reconduction tacite ou expresse. </w:t>
      </w:r>
    </w:p>
    <w:p w14:paraId="7EF2A4C8" w14:textId="77777777" w:rsidR="00DE4DC3" w:rsidRDefault="00DE4DC3">
      <w:pPr>
        <w:jc w:val="both"/>
        <w:rPr>
          <w:rFonts w:asciiTheme="minorHAnsi" w:hAnsiTheme="minorHAnsi" w:cstheme="minorHAnsi"/>
          <w:bCs/>
          <w:sz w:val="18"/>
        </w:rPr>
      </w:pPr>
    </w:p>
    <w:p w14:paraId="3DA89853"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 notification de l’acte d’engagement vaut notification du marché. Le début d’exécution des prestations est précisé en page 1 de l’acte d’engagement.</w:t>
      </w:r>
    </w:p>
    <w:p w14:paraId="07E871D0" w14:textId="77777777" w:rsidR="00DE4DC3" w:rsidRDefault="00DE4DC3">
      <w:pPr>
        <w:jc w:val="both"/>
        <w:rPr>
          <w:rFonts w:asciiTheme="minorHAnsi" w:hAnsiTheme="minorHAnsi" w:cstheme="minorHAnsi"/>
          <w:bCs/>
          <w:sz w:val="18"/>
        </w:rPr>
      </w:pPr>
    </w:p>
    <w:p w14:paraId="7B62DAE0"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Dans le cadre d’un marché de fourniture, le titulaire prend rendez-vous avec la personne désignée comme en charge du suivi de l’affaire dans l’acte d’engagement au minimum 48 heures avant la date et l’heure de livraison envisagée. </w:t>
      </w:r>
    </w:p>
    <w:p w14:paraId="1A73CAEC" w14:textId="77777777" w:rsidR="00DE4DC3" w:rsidRDefault="00DE4DC3">
      <w:pPr>
        <w:jc w:val="both"/>
        <w:rPr>
          <w:rFonts w:asciiTheme="minorHAnsi" w:hAnsiTheme="minorHAnsi" w:cstheme="minorHAnsi"/>
          <w:bCs/>
          <w:sz w:val="18"/>
        </w:rPr>
      </w:pPr>
    </w:p>
    <w:p w14:paraId="673C89D6" w14:textId="77777777" w:rsidR="00DE4DC3" w:rsidRDefault="00825FDE">
      <w:pPr>
        <w:jc w:val="both"/>
        <w:rPr>
          <w:rFonts w:asciiTheme="minorHAnsi" w:hAnsiTheme="minorHAnsi" w:cstheme="minorHAnsi"/>
          <w:bCs/>
          <w:sz w:val="18"/>
        </w:rPr>
      </w:pPr>
      <w:r>
        <w:rPr>
          <w:rFonts w:asciiTheme="minorHAnsi" w:hAnsiTheme="minorHAnsi" w:cstheme="minorHAnsi"/>
          <w:bCs/>
          <w:sz w:val="18"/>
        </w:rPr>
        <w:t>Lorsqu’il s’agit d’un marché soumis au CCAG travaux, par dérogation à l’article 28.1 du CCAG, le marché ne comporte pas de période de préparation distinct et le délai indiqué dans l’acte d’engagement vaut pour l’ensemble de la réalisation des prestations, phase de préparation comprise le cas échéant. Par dérogation à l’article 18, la notification du début d’exécution des prestations se fait selon le format indiqué en page 1 – rubrique « Délais d’exécution » de l’acte d’engagement. En conséquence aucun OS n’est émis pour ordonner le passage de la période de préparation à la phase effective des travaux.</w:t>
      </w:r>
    </w:p>
    <w:p w14:paraId="1880C93C" w14:textId="77777777" w:rsidR="00DE4DC3" w:rsidRDefault="00DE4DC3">
      <w:pPr>
        <w:jc w:val="both"/>
        <w:rPr>
          <w:rFonts w:asciiTheme="minorHAnsi" w:hAnsiTheme="minorHAnsi" w:cstheme="minorHAnsi"/>
          <w:bCs/>
          <w:sz w:val="18"/>
        </w:rPr>
      </w:pPr>
    </w:p>
    <w:p w14:paraId="1FB4CB41" w14:textId="348488EF" w:rsidR="00DE4DC3" w:rsidRDefault="00825FDE">
      <w:pPr>
        <w:jc w:val="both"/>
        <w:rPr>
          <w:rFonts w:asciiTheme="minorHAnsi" w:hAnsiTheme="minorHAnsi" w:cstheme="minorHAnsi"/>
          <w:bCs/>
          <w:sz w:val="18"/>
        </w:rPr>
      </w:pPr>
      <w:r>
        <w:rPr>
          <w:rFonts w:asciiTheme="minorHAnsi" w:hAnsiTheme="minorHAnsi" w:cstheme="minorHAnsi"/>
          <w:bCs/>
          <w:sz w:val="18"/>
        </w:rPr>
        <w:t>Lorsqu’il s’agit d’un marché soumis au CCAG FCS, par dérogation à l’article 19, l’Université de Lorraine n’informe pas le titulaire de la disponibilité des locaux à l’avance, les locaux sont réputés disponibles à la signature du marché et le titulaire intervient d</w:t>
      </w:r>
      <w:r w:rsidR="00AE6B38">
        <w:rPr>
          <w:rFonts w:asciiTheme="minorHAnsi" w:hAnsiTheme="minorHAnsi" w:cstheme="minorHAnsi"/>
          <w:bCs/>
          <w:sz w:val="18"/>
        </w:rPr>
        <w:t>ans</w:t>
      </w:r>
      <w:r>
        <w:rPr>
          <w:rFonts w:asciiTheme="minorHAnsi" w:hAnsiTheme="minorHAnsi" w:cstheme="minorHAnsi"/>
          <w:bCs/>
          <w:sz w:val="18"/>
        </w:rPr>
        <w:t xml:space="preserve"> les délais indiqués à l’acte d’engagement.</w:t>
      </w:r>
    </w:p>
    <w:p w14:paraId="75E648E3" w14:textId="77777777" w:rsidR="00DE4DC3" w:rsidRDefault="00DE4DC3">
      <w:pPr>
        <w:jc w:val="both"/>
        <w:rPr>
          <w:rFonts w:asciiTheme="minorHAnsi" w:hAnsiTheme="minorHAnsi" w:cstheme="minorHAnsi"/>
          <w:bCs/>
          <w:sz w:val="18"/>
        </w:rPr>
      </w:pPr>
    </w:p>
    <w:p w14:paraId="1E872939"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Prix du marché, avance et retenue de garantie</w:t>
      </w:r>
    </w:p>
    <w:p w14:paraId="424533D1" w14:textId="77777777" w:rsidR="00DE4DC3" w:rsidRDefault="00DE4DC3">
      <w:pPr>
        <w:jc w:val="both"/>
        <w:rPr>
          <w:rFonts w:asciiTheme="minorHAnsi" w:hAnsiTheme="minorHAnsi" w:cstheme="minorHAnsi"/>
          <w:bCs/>
          <w:sz w:val="18"/>
        </w:rPr>
      </w:pPr>
    </w:p>
    <w:p w14:paraId="73E1B708"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 titulaire ne peut se prévaloir - ni pour se soustraire aux obligations de son marché, ni pour élever de réclamation ou prétendre à une augmentation du prix du marché - de sujétions occasionnées par l’intervention en site occupé, des mesures de sécurité qui lui incombent, de l’exploitation normale de l’établissement ou encore de l’exécution simultanée d’autres prestations. Par ailleurs il prend à sa charge l’atténuation de la gêne occasionnée par son intervention par la mise en œuvre de toutes les précautions utiles et d’usage.</w:t>
      </w:r>
    </w:p>
    <w:p w14:paraId="3537B381" w14:textId="77777777" w:rsidR="00DE4DC3" w:rsidRDefault="00DE4DC3">
      <w:pPr>
        <w:jc w:val="both"/>
        <w:rPr>
          <w:rFonts w:asciiTheme="minorHAnsi" w:hAnsiTheme="minorHAnsi" w:cstheme="minorHAnsi"/>
          <w:bCs/>
          <w:sz w:val="18"/>
        </w:rPr>
      </w:pPr>
    </w:p>
    <w:p w14:paraId="34EE309C"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Lorsqu’il s’agit d’un marché soumis au CCAG FCS ou PI, les prix sont fermes et définitifs. </w:t>
      </w:r>
    </w:p>
    <w:p w14:paraId="30CB94DC" w14:textId="77777777" w:rsidR="00DE4DC3" w:rsidRDefault="00DE4DC3">
      <w:pPr>
        <w:jc w:val="both"/>
        <w:rPr>
          <w:rFonts w:asciiTheme="minorHAnsi" w:hAnsiTheme="minorHAnsi" w:cstheme="minorHAnsi"/>
          <w:bCs/>
          <w:sz w:val="18"/>
        </w:rPr>
      </w:pPr>
    </w:p>
    <w:p w14:paraId="0D1A7AA4"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Lorsqu’il s’agit d’un marché soumis au CCAG Travaux, les prix sont fermes et actualisables. Les prix sont réputés établis sur la base des conditions économiques du mois de la date d’établissement du devis du titulaire ou à défaut par le mois de la date de signature par le titulaire de l’acte d’engagement. En cas d’actualisation du marché, un avenant établi l’index ou l’indice de référence. </w:t>
      </w:r>
    </w:p>
    <w:p w14:paraId="4BDF9A54" w14:textId="77777777" w:rsidR="00DE4DC3" w:rsidRDefault="00DE4DC3">
      <w:pPr>
        <w:jc w:val="both"/>
        <w:rPr>
          <w:rFonts w:asciiTheme="minorHAnsi" w:hAnsiTheme="minorHAnsi" w:cstheme="minorHAnsi"/>
          <w:bCs/>
          <w:sz w:val="18"/>
        </w:rPr>
      </w:pPr>
    </w:p>
    <w:p w14:paraId="5C305D8F"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Lorsqu’il s’agit d’un marché soumis au CCAG Travaux et dont la durée d’exécution est inférieure ou égale à 3 mois, par dérogation à l’article 12 du CCAG, la demande de paiement ne fait pas l’objet d’acompte successif, une seule demande de paiement est présentée par le titulaire dans les conditions de l’article 12.3 et suivants du CCAG.  </w:t>
      </w:r>
    </w:p>
    <w:p w14:paraId="46821702" w14:textId="77777777" w:rsidR="00DE4DC3" w:rsidRDefault="00DE4DC3">
      <w:pPr>
        <w:jc w:val="both"/>
        <w:rPr>
          <w:rFonts w:asciiTheme="minorHAnsi" w:hAnsiTheme="minorHAnsi" w:cstheme="minorHAnsi"/>
          <w:bCs/>
          <w:sz w:val="18"/>
        </w:rPr>
      </w:pPr>
    </w:p>
    <w:p w14:paraId="07B97C53" w14:textId="77777777" w:rsidR="00DE4DC3" w:rsidRDefault="00825FDE">
      <w:pPr>
        <w:jc w:val="both"/>
        <w:rPr>
          <w:rFonts w:asciiTheme="minorHAnsi" w:hAnsiTheme="minorHAnsi" w:cstheme="minorHAnsi"/>
          <w:bCs/>
          <w:sz w:val="18"/>
        </w:rPr>
      </w:pPr>
      <w:r>
        <w:rPr>
          <w:rFonts w:asciiTheme="minorHAnsi" w:hAnsiTheme="minorHAnsi" w:cstheme="minorHAnsi"/>
          <w:bCs/>
          <w:sz w:val="18"/>
        </w:rPr>
        <w:t>Pour les marchés soumis au CCAG Travaux, une retenue de garantie de 5% est appliquée pour chaque acompte et/ou paiement définitif. Cette retenue de garantie peut être substituée par une garantie à première demande. L’Université de Lorraine n’accepte pas la substitution d’une garantie à première demande par une caution personnelle et solidaire.</w:t>
      </w:r>
    </w:p>
    <w:p w14:paraId="71E33266" w14:textId="77777777" w:rsidR="00DE4DC3" w:rsidRDefault="00DE4DC3">
      <w:pPr>
        <w:jc w:val="both"/>
        <w:rPr>
          <w:rFonts w:asciiTheme="minorHAnsi" w:hAnsiTheme="minorHAnsi" w:cstheme="minorHAnsi"/>
          <w:bCs/>
          <w:sz w:val="18"/>
        </w:rPr>
      </w:pPr>
    </w:p>
    <w:p w14:paraId="34116060"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Par dérogation aux articles 33 du CCAG FCS, 44.1 du CCAG Travaux et 30 du CCAG PI, les délais de garanties partent à compter de la date d’admission ou de réception des prestations. </w:t>
      </w:r>
    </w:p>
    <w:p w14:paraId="19AB1D51" w14:textId="77777777" w:rsidR="00DE4DC3" w:rsidRDefault="00DE4DC3">
      <w:pPr>
        <w:jc w:val="both"/>
        <w:rPr>
          <w:rFonts w:asciiTheme="minorHAnsi" w:hAnsiTheme="minorHAnsi" w:cstheme="minorHAnsi"/>
          <w:bCs/>
          <w:sz w:val="18"/>
        </w:rPr>
      </w:pPr>
    </w:p>
    <w:p w14:paraId="5490691E" w14:textId="77777777" w:rsidR="00DE4DC3" w:rsidRDefault="00825FDE">
      <w:pPr>
        <w:jc w:val="both"/>
        <w:rPr>
          <w:rFonts w:asciiTheme="minorHAnsi" w:hAnsiTheme="minorHAnsi" w:cstheme="minorHAnsi"/>
          <w:bCs/>
          <w:sz w:val="18"/>
        </w:rPr>
      </w:pPr>
      <w:r>
        <w:rPr>
          <w:rFonts w:asciiTheme="minorHAnsi" w:hAnsiTheme="minorHAnsi" w:cstheme="minorHAnsi"/>
          <w:bCs/>
          <w:sz w:val="18"/>
        </w:rPr>
        <w:t>Sauf renonciation expresse et écrite du titulaire, lorsque les conditions de versement d’une avance fixées à l’article R2191-3 du Code de la Commande Publique sont remplies, le titulaire a droit au versement d’une avance de 10%. L’Université de Lorraine n’accepte pas la substitution d’une garantie à première demande par une caution personnelle et solidaire.</w:t>
      </w:r>
    </w:p>
    <w:p w14:paraId="431D82AF" w14:textId="77777777" w:rsidR="00DE4DC3" w:rsidRDefault="00DE4DC3">
      <w:pPr>
        <w:jc w:val="both"/>
        <w:rPr>
          <w:rFonts w:asciiTheme="minorHAnsi" w:hAnsiTheme="minorHAnsi" w:cstheme="minorHAnsi"/>
          <w:bCs/>
          <w:sz w:val="18"/>
        </w:rPr>
      </w:pPr>
    </w:p>
    <w:p w14:paraId="5E2B44CC"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 xml:space="preserve">Réception – Vérification et Admission – Garanties </w:t>
      </w:r>
    </w:p>
    <w:p w14:paraId="3CFB1C0D" w14:textId="77777777" w:rsidR="00DE4DC3" w:rsidRDefault="00DE4DC3">
      <w:pPr>
        <w:jc w:val="both"/>
        <w:rPr>
          <w:rFonts w:asciiTheme="minorHAnsi" w:hAnsiTheme="minorHAnsi" w:cstheme="minorHAnsi"/>
          <w:bCs/>
          <w:sz w:val="18"/>
        </w:rPr>
      </w:pPr>
    </w:p>
    <w:p w14:paraId="087005AE" w14:textId="77777777" w:rsidR="00DE4DC3" w:rsidRDefault="00825FDE">
      <w:pPr>
        <w:jc w:val="both"/>
        <w:rPr>
          <w:rFonts w:asciiTheme="minorHAnsi" w:hAnsiTheme="minorHAnsi" w:cstheme="minorHAnsi"/>
          <w:bCs/>
          <w:sz w:val="18"/>
        </w:rPr>
      </w:pPr>
      <w:r>
        <w:rPr>
          <w:rFonts w:asciiTheme="minorHAnsi" w:hAnsiTheme="minorHAnsi" w:cstheme="minorHAnsi"/>
          <w:bCs/>
          <w:sz w:val="18"/>
        </w:rPr>
        <w:lastRenderedPageBreak/>
        <w:t xml:space="preserve">Dans le cas où l’exécution des prestations exigent le stockage de matériels dans les locaux ou aux abords de locaux de l’Université de Lorraine, le titulaire doit impérativement obtenir l’acceptation expresse et écrite de la personne habilitée à représenter l’établissement avant tout stockage sur site. </w:t>
      </w:r>
    </w:p>
    <w:p w14:paraId="4C96875A" w14:textId="77777777" w:rsidR="00DE4DC3" w:rsidRDefault="00DE4DC3">
      <w:pPr>
        <w:jc w:val="both"/>
        <w:rPr>
          <w:rFonts w:asciiTheme="minorHAnsi" w:hAnsiTheme="minorHAnsi" w:cstheme="minorHAnsi"/>
          <w:bCs/>
          <w:sz w:val="18"/>
        </w:rPr>
      </w:pPr>
    </w:p>
    <w:p w14:paraId="45D368CD" w14:textId="77777777" w:rsidR="00DE4DC3" w:rsidRDefault="00825FDE">
      <w:pPr>
        <w:jc w:val="both"/>
        <w:rPr>
          <w:rFonts w:asciiTheme="minorHAnsi" w:hAnsiTheme="minorHAnsi" w:cstheme="minorHAnsi"/>
          <w:bCs/>
          <w:sz w:val="18"/>
        </w:rPr>
      </w:pPr>
      <w:r>
        <w:rPr>
          <w:rFonts w:asciiTheme="minorHAnsi" w:hAnsiTheme="minorHAnsi" w:cstheme="minorHAnsi"/>
          <w:bCs/>
          <w:sz w:val="18"/>
        </w:rPr>
        <w:t>Lorsqu’il s’agit d’un marché soumis au CCAG FCS, la livraison constatée par un bordereau de livraison signé ne vaut que constat de livraison sans prévaloir de la décision qui sera prise à l’issue des opérations de vérification quantitative et/ou qualitative. Aussi, par dérogation à l’article 27.3, l’Université de Lorraine n’avise pas automatiquement le titulaire des jours et heures fixés pour les vérifications. Et par dérogation à l’article 28.1, les opérations de vérifications simples s’effectuent dans un délai maximum de deux jours ouvrés à compter de la date de livraison des fournitures ou de l’exécution des services. Le titulaire peut demander à connaître les jours et heures fixés pour les vérifications et peut y assister ou se faire représenter.</w:t>
      </w:r>
    </w:p>
    <w:p w14:paraId="5A6869E5" w14:textId="77777777" w:rsidR="00DE4DC3" w:rsidRDefault="00DE4DC3">
      <w:pPr>
        <w:jc w:val="both"/>
        <w:rPr>
          <w:rFonts w:asciiTheme="minorHAnsi" w:hAnsiTheme="minorHAnsi" w:cstheme="minorHAnsi"/>
          <w:bCs/>
          <w:sz w:val="18"/>
        </w:rPr>
      </w:pPr>
    </w:p>
    <w:p w14:paraId="72B365D5"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Lorsqu’il s’agit d’un marché soumis au CCAG Travaux, par dérogation à l’article 41.1, il n’est pas procédé à des opérations préalables à la décision de réception. Le titulaire informe la personne en charge du suivi de l’affaire de la date de fin de l’ensemble des travaux et il est directement fait application des article 41.3 et suivants du CCAG ; l’Université de Lorraine décide de prononcer la réception ou non à l’échéance du délai d’exécution et fixe la date retenue pour l’achèvement des travaux. </w:t>
      </w:r>
    </w:p>
    <w:p w14:paraId="67568EF1" w14:textId="77777777" w:rsidR="00DE4DC3" w:rsidRDefault="00DE4DC3">
      <w:pPr>
        <w:jc w:val="both"/>
        <w:rPr>
          <w:rFonts w:asciiTheme="minorHAnsi" w:hAnsiTheme="minorHAnsi" w:cstheme="minorHAnsi"/>
          <w:bCs/>
          <w:sz w:val="18"/>
        </w:rPr>
      </w:pPr>
    </w:p>
    <w:p w14:paraId="7EB6A969"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En cas d’absence de procès-verbal d’admission ou de réception, le paiement du solde des prestations vaut admission sans réfaction ou réception sans réserve. Le délai de garantie part alors à compter du paiement du solde. </w:t>
      </w:r>
    </w:p>
    <w:p w14:paraId="408E16A2" w14:textId="77777777" w:rsidR="00DE4DC3" w:rsidRDefault="00DE4DC3">
      <w:pPr>
        <w:jc w:val="both"/>
        <w:rPr>
          <w:rFonts w:asciiTheme="minorHAnsi" w:hAnsiTheme="minorHAnsi" w:cstheme="minorHAnsi"/>
          <w:bCs/>
          <w:sz w:val="18"/>
        </w:rPr>
      </w:pPr>
    </w:p>
    <w:p w14:paraId="26071780"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Documentation technique</w:t>
      </w:r>
    </w:p>
    <w:p w14:paraId="791D4A62" w14:textId="77777777" w:rsidR="00DE4DC3" w:rsidRDefault="00DE4DC3">
      <w:pPr>
        <w:jc w:val="both"/>
        <w:rPr>
          <w:rFonts w:asciiTheme="minorHAnsi" w:hAnsiTheme="minorHAnsi" w:cstheme="minorHAnsi"/>
          <w:bCs/>
          <w:sz w:val="18"/>
        </w:rPr>
      </w:pPr>
    </w:p>
    <w:p w14:paraId="73BB9D57"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 titulaire fourni à la fin d’exécution des prestations toute documentation permettant d’assurer la maintenance et le fonctionnement des prestations objet du marché. Celle-ci est rédigée en langue française et est comprise dans le prix. Les documents commerciaux à visée technique remis avec l’offre du titulaire prennent valeur contractuelle.</w:t>
      </w:r>
    </w:p>
    <w:p w14:paraId="7F9009AA" w14:textId="77777777" w:rsidR="00DE4DC3" w:rsidRDefault="00DE4DC3">
      <w:pPr>
        <w:jc w:val="both"/>
        <w:rPr>
          <w:rFonts w:asciiTheme="minorHAnsi" w:hAnsiTheme="minorHAnsi" w:cstheme="minorHAnsi"/>
          <w:bCs/>
          <w:sz w:val="18"/>
        </w:rPr>
      </w:pPr>
    </w:p>
    <w:p w14:paraId="53CFB0B9"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Zones à régime restrictif (ZRR)</w:t>
      </w:r>
    </w:p>
    <w:p w14:paraId="61BB8DAF" w14:textId="77777777" w:rsidR="00DE4DC3" w:rsidRDefault="00DE4DC3">
      <w:pPr>
        <w:jc w:val="both"/>
        <w:rPr>
          <w:rFonts w:asciiTheme="minorHAnsi" w:hAnsiTheme="minorHAnsi" w:cstheme="minorHAnsi"/>
          <w:bCs/>
          <w:sz w:val="18"/>
        </w:rPr>
      </w:pPr>
    </w:p>
    <w:p w14:paraId="733762AA" w14:textId="77777777" w:rsidR="00DE4DC3" w:rsidRDefault="00825FDE">
      <w:pPr>
        <w:jc w:val="both"/>
        <w:rPr>
          <w:rFonts w:asciiTheme="minorHAnsi" w:hAnsiTheme="minorHAnsi" w:cstheme="minorHAnsi"/>
          <w:bCs/>
          <w:sz w:val="18"/>
        </w:rPr>
      </w:pPr>
      <w:r>
        <w:rPr>
          <w:rFonts w:asciiTheme="minorHAnsi" w:hAnsiTheme="minorHAnsi" w:cstheme="minorHAnsi"/>
          <w:bCs/>
          <w:sz w:val="18"/>
        </w:rPr>
        <w:t>Lorsque les prestations sont exécutées dans un lieu où des mesures de sécurités s’appliquent, le titulaire se conforme aux dispositions édictées par le décret n°2011-1425 du 2 novembre 2011 et notamment aux dispositions de contrôle de l’accès à des ZRR et demandes d’autorisations préalables. Le délai nécessaire à l’obtention de ces autorisations est compris dans le délai d’exécution des prestations.</w:t>
      </w:r>
    </w:p>
    <w:p w14:paraId="2ED109C5" w14:textId="77777777" w:rsidR="00DE4DC3" w:rsidRDefault="00DE4DC3">
      <w:pPr>
        <w:jc w:val="both"/>
        <w:rPr>
          <w:rFonts w:asciiTheme="minorHAnsi" w:hAnsiTheme="minorHAnsi" w:cstheme="minorHAnsi"/>
          <w:bCs/>
          <w:sz w:val="18"/>
        </w:rPr>
      </w:pPr>
    </w:p>
    <w:p w14:paraId="2470A7B4"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Pénalités</w:t>
      </w:r>
    </w:p>
    <w:p w14:paraId="10DE75C4" w14:textId="77777777" w:rsidR="00DE4DC3" w:rsidRDefault="00DE4DC3">
      <w:pPr>
        <w:jc w:val="both"/>
        <w:rPr>
          <w:rFonts w:asciiTheme="minorHAnsi" w:hAnsiTheme="minorHAnsi" w:cstheme="minorHAnsi"/>
          <w:bCs/>
          <w:sz w:val="18"/>
        </w:rPr>
      </w:pPr>
    </w:p>
    <w:p w14:paraId="41589DB8" w14:textId="77777777" w:rsidR="00DE4DC3" w:rsidRDefault="00825FDE">
      <w:pPr>
        <w:jc w:val="both"/>
        <w:rPr>
          <w:rFonts w:asciiTheme="minorHAnsi" w:hAnsiTheme="minorHAnsi" w:cstheme="minorHAnsi"/>
          <w:bCs/>
          <w:sz w:val="18"/>
        </w:rPr>
      </w:pPr>
      <w:r>
        <w:rPr>
          <w:rFonts w:asciiTheme="minorHAnsi" w:hAnsiTheme="minorHAnsi" w:cstheme="minorHAnsi"/>
          <w:bCs/>
          <w:sz w:val="18"/>
        </w:rPr>
        <w:t>Pour un marché d’un prix inférieur ou égal à 10 000 euros HT, une pénalité forfaitaire de 500 euros pour absence de transmissions des documents techniques est appliquée sans mise en demeure préalable.</w:t>
      </w:r>
    </w:p>
    <w:p w14:paraId="7FA77A8D" w14:textId="77777777" w:rsidR="00DE4DC3" w:rsidRDefault="00DE4DC3">
      <w:pPr>
        <w:jc w:val="both"/>
        <w:rPr>
          <w:rFonts w:asciiTheme="minorHAnsi" w:hAnsiTheme="minorHAnsi" w:cstheme="minorHAnsi"/>
          <w:bCs/>
          <w:sz w:val="18"/>
        </w:rPr>
      </w:pPr>
    </w:p>
    <w:p w14:paraId="571563D7" w14:textId="77777777" w:rsidR="00DE4DC3" w:rsidRDefault="00825FDE">
      <w:pPr>
        <w:jc w:val="both"/>
        <w:rPr>
          <w:rFonts w:asciiTheme="minorHAnsi" w:hAnsiTheme="minorHAnsi" w:cstheme="minorHAnsi"/>
          <w:bCs/>
          <w:sz w:val="18"/>
        </w:rPr>
      </w:pPr>
      <w:r>
        <w:rPr>
          <w:rFonts w:asciiTheme="minorHAnsi" w:hAnsiTheme="minorHAnsi" w:cstheme="minorHAnsi"/>
          <w:bCs/>
          <w:sz w:val="18"/>
        </w:rPr>
        <w:t>Pour un marché d’un prix supérieur à 10 000 euros HT, une pénalité forfaitaire de 1500 euros pour absence de transmissions des documents techniques est appliquée sans mise en demeure préalable.</w:t>
      </w:r>
    </w:p>
    <w:p w14:paraId="6AA4093E" w14:textId="77777777" w:rsidR="00DE4DC3" w:rsidRDefault="00DE4DC3">
      <w:pPr>
        <w:jc w:val="both"/>
        <w:rPr>
          <w:rFonts w:asciiTheme="minorHAnsi" w:hAnsiTheme="minorHAnsi" w:cstheme="minorHAnsi"/>
          <w:bCs/>
          <w:sz w:val="18"/>
        </w:rPr>
      </w:pPr>
    </w:p>
    <w:p w14:paraId="32037D12"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Une pénalité forfaitaire de 100 euros est appliquée en cas de non-respect de l’obligation décrite à l’article 8 concernant la valorisation ou l’élimination des déchets. Cette pénalité forfaitaire est applicable à chaque constat et sans mise en demeure préalable. </w:t>
      </w:r>
    </w:p>
    <w:p w14:paraId="4AE1E472" w14:textId="77777777" w:rsidR="00DE4DC3" w:rsidRDefault="00DE4DC3">
      <w:pPr>
        <w:jc w:val="both"/>
        <w:rPr>
          <w:rFonts w:asciiTheme="minorHAnsi" w:hAnsiTheme="minorHAnsi" w:cstheme="minorHAnsi"/>
          <w:bCs/>
          <w:sz w:val="18"/>
        </w:rPr>
      </w:pPr>
    </w:p>
    <w:p w14:paraId="5705B923"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Par dérogation aux articles 14.1.1 du CCAG FCS, 19.2.3 et 19.2.4 du CCAG Travaux et 14.1.1 du CCAG PI, en cas de non-respect du délai </w:t>
      </w:r>
      <w:r>
        <w:rPr>
          <w:rFonts w:asciiTheme="minorHAnsi" w:hAnsiTheme="minorHAnsi" w:cstheme="minorHAnsi"/>
          <w:bCs/>
          <w:sz w:val="18"/>
        </w:rPr>
        <w:t xml:space="preserve">d’exécution, une pénalité de retard est appliquée sans exonération et sans mise en demeure préalable et est calculée selon la formule suivante : P = (V x R) / 200. </w:t>
      </w:r>
    </w:p>
    <w:p w14:paraId="119C57BF" w14:textId="77777777" w:rsidR="00DE4DC3" w:rsidRDefault="00825FDE">
      <w:pPr>
        <w:jc w:val="both"/>
        <w:rPr>
          <w:rFonts w:asciiTheme="minorHAnsi" w:hAnsiTheme="minorHAnsi" w:cstheme="minorHAnsi"/>
          <w:bCs/>
          <w:sz w:val="18"/>
        </w:rPr>
      </w:pPr>
      <w:r>
        <w:rPr>
          <w:rFonts w:asciiTheme="minorHAnsi" w:hAnsiTheme="minorHAnsi" w:cstheme="minorHAnsi"/>
          <w:bCs/>
          <w:sz w:val="18"/>
        </w:rPr>
        <w:t>P= montant de la pénalité</w:t>
      </w:r>
    </w:p>
    <w:p w14:paraId="35DF00AC" w14:textId="77777777" w:rsidR="00DE4DC3" w:rsidRDefault="00825FDE">
      <w:pPr>
        <w:jc w:val="both"/>
        <w:rPr>
          <w:rFonts w:asciiTheme="minorHAnsi" w:hAnsiTheme="minorHAnsi" w:cstheme="minorHAnsi"/>
          <w:bCs/>
          <w:sz w:val="18"/>
        </w:rPr>
      </w:pPr>
      <w:r>
        <w:rPr>
          <w:rFonts w:asciiTheme="minorHAnsi" w:hAnsiTheme="minorHAnsi" w:cstheme="minorHAnsi"/>
          <w:bCs/>
          <w:sz w:val="18"/>
        </w:rPr>
        <w:t>V = montant HT du marché</w:t>
      </w:r>
    </w:p>
    <w:p w14:paraId="4729887F"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R = nombre de jours calendaires de retard. </w:t>
      </w:r>
    </w:p>
    <w:p w14:paraId="1F664AF4" w14:textId="77777777" w:rsidR="00DE4DC3" w:rsidRDefault="00DE4DC3">
      <w:pPr>
        <w:jc w:val="both"/>
        <w:rPr>
          <w:rFonts w:asciiTheme="minorHAnsi" w:hAnsiTheme="minorHAnsi" w:cstheme="minorHAnsi"/>
          <w:bCs/>
          <w:sz w:val="18"/>
        </w:rPr>
      </w:pPr>
    </w:p>
    <w:p w14:paraId="32562BD0"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Les pénalités forfaitaires et de retard sont cumulables entre elles. </w:t>
      </w:r>
    </w:p>
    <w:p w14:paraId="2EDB94BE" w14:textId="77777777" w:rsidR="00DE4DC3" w:rsidRDefault="00DE4DC3">
      <w:pPr>
        <w:jc w:val="both"/>
        <w:rPr>
          <w:rFonts w:asciiTheme="minorHAnsi" w:hAnsiTheme="minorHAnsi" w:cstheme="minorHAnsi"/>
          <w:bCs/>
          <w:sz w:val="18"/>
        </w:rPr>
      </w:pPr>
    </w:p>
    <w:p w14:paraId="38E6101F"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 xml:space="preserve">Responsabilité sociétale et environnementale </w:t>
      </w:r>
    </w:p>
    <w:p w14:paraId="6D053998" w14:textId="77777777" w:rsidR="00DE4DC3" w:rsidRDefault="00DE4DC3">
      <w:pPr>
        <w:jc w:val="both"/>
        <w:rPr>
          <w:rFonts w:asciiTheme="minorHAnsi" w:hAnsiTheme="minorHAnsi" w:cstheme="minorHAnsi"/>
          <w:bCs/>
          <w:sz w:val="18"/>
        </w:rPr>
      </w:pPr>
    </w:p>
    <w:p w14:paraId="7C7F6F3B"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titulaire veille à ce que les prestations qu’il effectue respectent les prescriptions législatives et règlementaires en vigueur en matière d’environnement, de sécurité et de santé des personnes, et de préservation du voisinage. Il est en mesure d’en justifier, en cours d’exécution du marché, et pendant la période de garantie des prestations, sur simple demande de l’Université de Lorraine. </w:t>
      </w:r>
    </w:p>
    <w:p w14:paraId="3FDB23BE" w14:textId="77777777" w:rsidR="00DE4DC3" w:rsidRDefault="00DE4DC3">
      <w:pPr>
        <w:jc w:val="both"/>
        <w:rPr>
          <w:rFonts w:asciiTheme="minorHAnsi" w:hAnsiTheme="minorHAnsi" w:cstheme="minorHAnsi"/>
          <w:bCs/>
          <w:sz w:val="18"/>
        </w:rPr>
      </w:pPr>
    </w:p>
    <w:p w14:paraId="54F70CDC"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 valorisation ou l’élimination des déchets créés durant l’exécution de la prestation est de la responsabilité du titulaire en tant que détenteur des déchets. Il effectue à ce titre un tri sélectif des déchets et devra assurer leurs transports vers des filières de recyclage ou d’incinération ou encore dans un centre de retraitement agréé. Entre autres, le titulaire reprend tous les emballages des matériels afin d’éliminer, de recycler ou de réutiliser ces derniers.</w:t>
      </w:r>
    </w:p>
    <w:p w14:paraId="24B52FC9" w14:textId="77777777" w:rsidR="00DE4DC3" w:rsidRDefault="00DE4DC3">
      <w:pPr>
        <w:jc w:val="both"/>
        <w:rPr>
          <w:rFonts w:asciiTheme="minorHAnsi" w:hAnsiTheme="minorHAnsi" w:cstheme="minorHAnsi"/>
          <w:bCs/>
          <w:sz w:val="18"/>
        </w:rPr>
      </w:pPr>
    </w:p>
    <w:p w14:paraId="55F70005"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 titulaire respecte la réglementation :</w:t>
      </w:r>
    </w:p>
    <w:p w14:paraId="7FC89D06" w14:textId="77777777" w:rsidR="00DE4DC3" w:rsidRDefault="00825FDE">
      <w:pPr>
        <w:jc w:val="both"/>
        <w:rPr>
          <w:rFonts w:asciiTheme="minorHAnsi" w:hAnsiTheme="minorHAnsi" w:cstheme="minorHAnsi"/>
          <w:bCs/>
          <w:sz w:val="18"/>
        </w:rPr>
      </w:pPr>
      <w:r>
        <w:rPr>
          <w:rFonts w:asciiTheme="minorHAnsi" w:hAnsiTheme="minorHAnsi" w:cstheme="minorHAnsi"/>
          <w:bCs/>
          <w:sz w:val="18"/>
        </w:rPr>
        <w:t>- Des droits fondamentaux de la personne humaine, notamment l’interdiction de recourir au travail des enfants et à toute autre forme de travail forcé ou obligatoire ;</w:t>
      </w:r>
    </w:p>
    <w:p w14:paraId="4E3CEDE2"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 De non-discrimination à l’occasion du recrutement et de l’emploi, notamment en matière de rémunération, d’avantages sociaux, de promotion professionnelle en raison de l’origine sociale ou ethnique, du sexe, de son orientation sexuelle, de l’identité de genre, de l’âge, de la situation de famille la race, des convictions religieuses, de la nationalité, de l’opinion politique ou du handicap - - Des lieux de travail, notamment en matière de santé et de sécurité à l’égard des personnels et des tiers. </w:t>
      </w:r>
    </w:p>
    <w:p w14:paraId="127ED6F0" w14:textId="77777777" w:rsidR="00DE4DC3" w:rsidRDefault="00DE4DC3">
      <w:pPr>
        <w:jc w:val="both"/>
        <w:rPr>
          <w:rFonts w:asciiTheme="minorHAnsi" w:hAnsiTheme="minorHAnsi" w:cstheme="minorHAnsi"/>
          <w:bCs/>
          <w:sz w:val="18"/>
        </w:rPr>
      </w:pPr>
    </w:p>
    <w:p w14:paraId="270874E1" w14:textId="77777777" w:rsidR="00DE4DC3" w:rsidRDefault="00825FDE">
      <w:pPr>
        <w:jc w:val="both"/>
        <w:rPr>
          <w:rFonts w:asciiTheme="minorHAnsi" w:hAnsiTheme="minorHAnsi" w:cstheme="minorHAnsi"/>
          <w:bCs/>
          <w:sz w:val="18"/>
        </w:rPr>
      </w:pPr>
      <w:r>
        <w:rPr>
          <w:rFonts w:asciiTheme="minorHAnsi" w:hAnsiTheme="minorHAnsi" w:cstheme="minorHAnsi"/>
          <w:bCs/>
          <w:sz w:val="18"/>
        </w:rPr>
        <w:t>Globalement le titulaire garantit l’Université de Lorraine de tout préjudice d’image qui résulte de sa faute, attitude, comportement ou agissement qui contredit les principes et comportements vertueux que l’Université de Lorraine défend et promeut en matière de responsabilité sociétale et environnementale.</w:t>
      </w:r>
    </w:p>
    <w:p w14:paraId="0A789E5A" w14:textId="77777777" w:rsidR="00DE4DC3" w:rsidRDefault="00DE4DC3">
      <w:pPr>
        <w:jc w:val="both"/>
        <w:rPr>
          <w:rFonts w:asciiTheme="minorHAnsi" w:hAnsiTheme="minorHAnsi" w:cstheme="minorHAnsi"/>
          <w:bCs/>
          <w:sz w:val="18"/>
        </w:rPr>
      </w:pPr>
    </w:p>
    <w:p w14:paraId="505FA887" w14:textId="77777777" w:rsidR="00DE4DC3" w:rsidRDefault="00825FDE">
      <w:pPr>
        <w:pStyle w:val="Paragraphedeliste"/>
        <w:numPr>
          <w:ilvl w:val="0"/>
          <w:numId w:val="9"/>
        </w:numPr>
        <w:jc w:val="both"/>
        <w:rPr>
          <w:rFonts w:asciiTheme="minorHAnsi" w:hAnsiTheme="minorHAnsi" w:cstheme="minorHAnsi"/>
          <w:bCs/>
          <w:sz w:val="18"/>
        </w:rPr>
      </w:pPr>
      <w:r>
        <w:rPr>
          <w:rFonts w:asciiTheme="minorHAnsi" w:hAnsiTheme="minorHAnsi" w:cstheme="minorHAnsi"/>
          <w:b/>
          <w:bCs/>
          <w:sz w:val="18"/>
        </w:rPr>
        <w:t xml:space="preserve">Assurances, interdiction de soumissionner, situation fiscale et sociale du titulaire et de ses sous-traitants </w:t>
      </w:r>
    </w:p>
    <w:p w14:paraId="00D127FA" w14:textId="77777777" w:rsidR="00DE4DC3" w:rsidRDefault="00DE4DC3">
      <w:pPr>
        <w:jc w:val="both"/>
        <w:rPr>
          <w:rFonts w:asciiTheme="minorHAnsi" w:hAnsiTheme="minorHAnsi" w:cstheme="minorHAnsi"/>
          <w:bCs/>
          <w:sz w:val="18"/>
        </w:rPr>
      </w:pPr>
    </w:p>
    <w:p w14:paraId="72F748A1"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titulaire justifie qu’il est couvert par un contrat d’assurance au titre de la responsabilité civile et/ou professionnelle et le cas échéant au titre de la garantie décennale. </w:t>
      </w:r>
    </w:p>
    <w:p w14:paraId="13AA4C24" w14:textId="77777777" w:rsidR="00DE4DC3" w:rsidRDefault="00DE4DC3">
      <w:pPr>
        <w:jc w:val="both"/>
        <w:rPr>
          <w:rFonts w:asciiTheme="minorHAnsi" w:hAnsiTheme="minorHAnsi" w:cstheme="minorHAnsi"/>
          <w:bCs/>
          <w:sz w:val="18"/>
        </w:rPr>
      </w:pPr>
    </w:p>
    <w:p w14:paraId="0737C5A4"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titulaire déclare ne pas tomber sous le coup d’une interdiction de soumissionner à un marché public énumérée par le Code de la Commande Publique. </w:t>
      </w:r>
    </w:p>
    <w:p w14:paraId="01A5DFC7" w14:textId="77777777" w:rsidR="00DE4DC3" w:rsidRDefault="00DE4DC3">
      <w:pPr>
        <w:jc w:val="both"/>
        <w:rPr>
          <w:rFonts w:asciiTheme="minorHAnsi" w:hAnsiTheme="minorHAnsi" w:cstheme="minorHAnsi"/>
          <w:bCs/>
          <w:sz w:val="18"/>
        </w:rPr>
      </w:pPr>
    </w:p>
    <w:p w14:paraId="53867570"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Il atteste notamment être à jour de ses obligations en matière fiscale et sociale. À ce titre, le titulaire remet spontanément à l’Université de Lorraine lors de la conclusion du marché et tous les 6 mois jusqu’à la fin de son exécution : </w:t>
      </w:r>
    </w:p>
    <w:p w14:paraId="6854209A" w14:textId="77777777" w:rsidR="00DE4DC3" w:rsidRDefault="00825FDE">
      <w:pPr>
        <w:jc w:val="both"/>
        <w:rPr>
          <w:rFonts w:asciiTheme="minorHAnsi" w:hAnsiTheme="minorHAnsi" w:cstheme="minorHAnsi"/>
          <w:bCs/>
          <w:sz w:val="18"/>
        </w:rPr>
      </w:pPr>
      <w:r>
        <w:rPr>
          <w:rFonts w:asciiTheme="minorHAnsi" w:hAnsiTheme="minorHAnsi" w:cstheme="minorHAnsi"/>
          <w:bCs/>
          <w:sz w:val="18"/>
        </w:rPr>
        <w:t>- une attestation de cotisation de ses obligations fiscales pour l’année n-1 ;</w:t>
      </w:r>
    </w:p>
    <w:p w14:paraId="7E73B438" w14:textId="77777777" w:rsidR="00DE4DC3" w:rsidRDefault="00825FDE">
      <w:pPr>
        <w:jc w:val="both"/>
        <w:rPr>
          <w:rFonts w:asciiTheme="minorHAnsi" w:hAnsiTheme="minorHAnsi" w:cstheme="minorHAnsi"/>
          <w:bCs/>
          <w:sz w:val="18"/>
        </w:rPr>
      </w:pPr>
      <w:r>
        <w:rPr>
          <w:rFonts w:asciiTheme="minorHAnsi" w:hAnsiTheme="minorHAnsi" w:cstheme="minorHAnsi"/>
          <w:bCs/>
          <w:sz w:val="18"/>
        </w:rPr>
        <w:t>- une attestation de fourniture des déclarations sociales et de paiement des cotisations et contributions de sécurité sociale émanant de l’URSSAF (attestation de vigilance – L. 243-15 du code de la sécurité sociale pour les commandes égales ou supérieures à 5 000 euros HT) ;</w:t>
      </w:r>
    </w:p>
    <w:p w14:paraId="37D5C759"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 - un extrait K-bis de moins de trois (3) mois, une carte d'inscription au répertoire des métiers ou un devis ou tout document mentionnant le nom ou la dénomination sociale, l'adresse complète et le numéro d'immatriculation au registre du commerce et des </w:t>
      </w:r>
      <w:r>
        <w:rPr>
          <w:rFonts w:asciiTheme="minorHAnsi" w:hAnsiTheme="minorHAnsi" w:cstheme="minorHAnsi"/>
          <w:bCs/>
          <w:sz w:val="18"/>
        </w:rPr>
        <w:lastRenderedPageBreak/>
        <w:t xml:space="preserve">sociétés ou au répertoire des métiers ou à une liste ou un tableau d'un ordre professionnel, ou la référence de l'agrément délivré par l'autorité compétente ; </w:t>
      </w:r>
    </w:p>
    <w:p w14:paraId="1F4D76AD"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 en cas d’emploi de travailleurs détachés ou de travailleurs étrangers, le titulaire en informe l’Université de Lorraine et remet les pièces prévues par la réglementation.   </w:t>
      </w:r>
    </w:p>
    <w:p w14:paraId="79CEA06A" w14:textId="77777777" w:rsidR="00DE4DC3" w:rsidRDefault="00DE4DC3">
      <w:pPr>
        <w:jc w:val="both"/>
        <w:rPr>
          <w:rFonts w:asciiTheme="minorHAnsi" w:hAnsiTheme="minorHAnsi" w:cstheme="minorHAnsi"/>
          <w:bCs/>
          <w:sz w:val="18"/>
        </w:rPr>
      </w:pPr>
    </w:p>
    <w:p w14:paraId="06ECECFC"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À défaut de transmission de ces éléments, le titulaire garantit l’Université de Lorraine de toutes les condamnations qui pourraient être prononcées à son encontre en conséquence de l’irrégularité de la situation du titulaire au regard de ses obligations sociales. </w:t>
      </w:r>
    </w:p>
    <w:p w14:paraId="4A4C375E" w14:textId="77777777" w:rsidR="00DE4DC3" w:rsidRDefault="00DE4DC3">
      <w:pPr>
        <w:jc w:val="both"/>
        <w:rPr>
          <w:rFonts w:asciiTheme="minorHAnsi" w:hAnsiTheme="minorHAnsi" w:cstheme="minorHAnsi"/>
          <w:bCs/>
          <w:sz w:val="18"/>
        </w:rPr>
      </w:pPr>
    </w:p>
    <w:p w14:paraId="68F4F759" w14:textId="77777777" w:rsidR="00DE4DC3" w:rsidRDefault="00825FDE">
      <w:pPr>
        <w:jc w:val="both"/>
        <w:rPr>
          <w:rFonts w:asciiTheme="minorHAnsi" w:hAnsiTheme="minorHAnsi" w:cstheme="minorHAnsi"/>
          <w:bCs/>
          <w:sz w:val="18"/>
        </w:rPr>
      </w:pPr>
      <w:r>
        <w:rPr>
          <w:rFonts w:asciiTheme="minorHAnsi" w:hAnsiTheme="minorHAnsi" w:cstheme="minorHAnsi"/>
          <w:bCs/>
          <w:sz w:val="18"/>
        </w:rPr>
        <w:t>Les mêmes obligations sont à la charge du titulaire à l’égard de sous-traitants qu’il fait intervenir dans le cadre de l’exécution des prestations.</w:t>
      </w:r>
    </w:p>
    <w:p w14:paraId="18C2083F" w14:textId="77777777" w:rsidR="00DE4DC3" w:rsidRDefault="00DE4DC3">
      <w:pPr>
        <w:jc w:val="both"/>
        <w:rPr>
          <w:rFonts w:asciiTheme="minorHAnsi" w:hAnsiTheme="minorHAnsi" w:cstheme="minorHAnsi"/>
          <w:bCs/>
          <w:sz w:val="18"/>
        </w:rPr>
      </w:pPr>
    </w:p>
    <w:p w14:paraId="66C3167A"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 xml:space="preserve">Résiliation </w:t>
      </w:r>
    </w:p>
    <w:p w14:paraId="65422BFF" w14:textId="77777777" w:rsidR="00DE4DC3" w:rsidRDefault="00DE4DC3">
      <w:pPr>
        <w:jc w:val="both"/>
        <w:rPr>
          <w:rFonts w:asciiTheme="minorHAnsi" w:hAnsiTheme="minorHAnsi" w:cstheme="minorHAnsi"/>
          <w:bCs/>
          <w:sz w:val="18"/>
        </w:rPr>
      </w:pPr>
    </w:p>
    <w:p w14:paraId="369EC222"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marché peut être résilié sans indemnité lorsque la décision est notifiée au titulaire dans un délai de 5 jour calendaires avant le début d’exécution de la prestation. La décision est notifiée par courrier électronique au titulaire. </w:t>
      </w:r>
    </w:p>
    <w:p w14:paraId="038A6CCB" w14:textId="77777777" w:rsidR="00DE4DC3" w:rsidRDefault="00DE4DC3">
      <w:pPr>
        <w:jc w:val="both"/>
        <w:rPr>
          <w:rFonts w:asciiTheme="minorHAnsi" w:hAnsiTheme="minorHAnsi" w:cstheme="minorHAnsi"/>
          <w:bCs/>
          <w:sz w:val="18"/>
        </w:rPr>
      </w:pPr>
    </w:p>
    <w:p w14:paraId="707C646F" w14:textId="77777777" w:rsidR="00DE4DC3" w:rsidRDefault="00825FDE">
      <w:pPr>
        <w:jc w:val="both"/>
        <w:rPr>
          <w:rFonts w:asciiTheme="minorHAnsi" w:hAnsiTheme="minorHAnsi" w:cstheme="minorHAnsi"/>
          <w:bCs/>
          <w:sz w:val="18"/>
        </w:rPr>
      </w:pPr>
      <w:r>
        <w:rPr>
          <w:rFonts w:asciiTheme="minorHAnsi" w:hAnsiTheme="minorHAnsi" w:cstheme="minorHAnsi"/>
          <w:bCs/>
          <w:sz w:val="18"/>
        </w:rPr>
        <w:t>En cas de résiliation ouvrant droit à une indemnité au profit du titulaire celle-ci est plafonnée à 3% du montant initial HT du marché.</w:t>
      </w:r>
    </w:p>
    <w:p w14:paraId="6F25FB78" w14:textId="77777777" w:rsidR="00DE4DC3" w:rsidRDefault="00DE4DC3">
      <w:pPr>
        <w:jc w:val="both"/>
        <w:rPr>
          <w:rFonts w:asciiTheme="minorHAnsi" w:hAnsiTheme="minorHAnsi" w:cstheme="minorHAnsi"/>
          <w:bCs/>
          <w:sz w:val="18"/>
        </w:rPr>
      </w:pPr>
    </w:p>
    <w:p w14:paraId="1F2D2242"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Différents et litiges</w:t>
      </w:r>
    </w:p>
    <w:p w14:paraId="2187F49A" w14:textId="77777777" w:rsidR="00DE4DC3" w:rsidRDefault="00DE4DC3">
      <w:pPr>
        <w:jc w:val="both"/>
        <w:rPr>
          <w:rFonts w:asciiTheme="minorHAnsi" w:hAnsiTheme="minorHAnsi" w:cstheme="minorHAnsi"/>
          <w:bCs/>
          <w:sz w:val="18"/>
        </w:rPr>
      </w:pPr>
    </w:p>
    <w:p w14:paraId="77BF7B61"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tribunal administratif compétent est le Tribunal Administratif de Nancy. </w:t>
      </w:r>
    </w:p>
    <w:p w14:paraId="07ED245D" w14:textId="77777777" w:rsidR="00DE4DC3" w:rsidRDefault="00DE4DC3">
      <w:pPr>
        <w:jc w:val="both"/>
        <w:rPr>
          <w:rFonts w:asciiTheme="minorHAnsi" w:hAnsiTheme="minorHAnsi" w:cstheme="minorHAnsi"/>
          <w:bCs/>
          <w:sz w:val="18"/>
        </w:rPr>
      </w:pPr>
    </w:p>
    <w:p w14:paraId="2F98BB75"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En cas de conflit, le titulaire, avant tout recours judiciaire, adresse un recours gracieux auprès de l’Université de Lorraine. </w:t>
      </w:r>
    </w:p>
    <w:p w14:paraId="115C4FC6"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Le titulaire peut exercer un recours contentieux et/ou indemnitaire contre une décision prise par l’Université de Lorraine que dans un délai de deux mois suivant la décision expresse ou tacite qu’elle a pris. Passé ce délai le titulaire est réputé avoir admis la décision expresse ou tacite et renonce à tout recours gracieux ou judiciaire contre cette décision. </w:t>
      </w:r>
    </w:p>
    <w:p w14:paraId="1D6D115C" w14:textId="77777777" w:rsidR="00DE4DC3" w:rsidRDefault="00DE4DC3">
      <w:pPr>
        <w:jc w:val="both"/>
        <w:rPr>
          <w:rFonts w:asciiTheme="minorHAnsi" w:hAnsiTheme="minorHAnsi" w:cstheme="minorHAnsi"/>
          <w:bCs/>
          <w:sz w:val="18"/>
        </w:rPr>
      </w:pPr>
    </w:p>
    <w:p w14:paraId="7C3FB343" w14:textId="77777777" w:rsidR="00DE4DC3" w:rsidRDefault="00825FDE">
      <w:pPr>
        <w:pStyle w:val="Paragraphedeliste"/>
        <w:numPr>
          <w:ilvl w:val="0"/>
          <w:numId w:val="9"/>
        </w:numPr>
        <w:jc w:val="both"/>
        <w:rPr>
          <w:rFonts w:asciiTheme="minorHAnsi" w:hAnsiTheme="minorHAnsi" w:cstheme="minorHAnsi"/>
          <w:b/>
          <w:bCs/>
          <w:sz w:val="18"/>
        </w:rPr>
      </w:pPr>
      <w:r>
        <w:rPr>
          <w:rFonts w:asciiTheme="minorHAnsi" w:hAnsiTheme="minorHAnsi" w:cstheme="minorHAnsi"/>
          <w:b/>
          <w:bCs/>
          <w:sz w:val="18"/>
        </w:rPr>
        <w:t>Liste des dérogations aux CCAG par type de marché</w:t>
      </w:r>
    </w:p>
    <w:p w14:paraId="32CCFE10" w14:textId="77777777" w:rsidR="00DE4DC3" w:rsidRDefault="00DE4DC3">
      <w:pPr>
        <w:jc w:val="both"/>
        <w:rPr>
          <w:rFonts w:asciiTheme="minorHAnsi" w:hAnsiTheme="minorHAnsi" w:cstheme="minorHAnsi"/>
          <w:bCs/>
          <w:sz w:val="18"/>
        </w:rPr>
      </w:pPr>
    </w:p>
    <w:p w14:paraId="7D3B74DD" w14:textId="77777777" w:rsidR="00DE4DC3" w:rsidRDefault="00825FDE">
      <w:pPr>
        <w:jc w:val="both"/>
        <w:rPr>
          <w:rFonts w:asciiTheme="minorHAnsi" w:hAnsiTheme="minorHAnsi" w:cstheme="minorHAnsi"/>
          <w:bCs/>
          <w:sz w:val="18"/>
          <w:u w:val="single"/>
        </w:rPr>
      </w:pPr>
      <w:r>
        <w:rPr>
          <w:rFonts w:asciiTheme="minorHAnsi" w:hAnsiTheme="minorHAnsi" w:cstheme="minorHAnsi"/>
          <w:bCs/>
          <w:sz w:val="18"/>
          <w:u w:val="single"/>
        </w:rPr>
        <w:t>En cas de marché soumis au CCAG Travaux</w:t>
      </w:r>
    </w:p>
    <w:p w14:paraId="6CFF464E"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2 déroge aux articles 28.1 et 18 du CCAG travaux : période de préparation et notification par OS</w:t>
      </w:r>
    </w:p>
    <w:p w14:paraId="183920A4"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L’article 3 déroge à l’article 12 du CCAG Travaux : paiement par acomptes </w:t>
      </w:r>
    </w:p>
    <w:p w14:paraId="62A5E242"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3 déroge à l’article du 44.1 CCAG Travaux : garanties</w:t>
      </w:r>
    </w:p>
    <w:p w14:paraId="10E5DE0A"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4 déroge à l’article 41.1 du CCAG Travaux : opération préalable à la décision de réception</w:t>
      </w:r>
    </w:p>
    <w:p w14:paraId="5D83D3DD"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7 déroge aux articles 19.2.3 et 19.2.4 du CCAG travaux : pénalité de retard</w:t>
      </w:r>
    </w:p>
    <w:p w14:paraId="2563A1E6" w14:textId="77777777" w:rsidR="00DE4DC3" w:rsidRDefault="00DE4DC3">
      <w:pPr>
        <w:jc w:val="both"/>
        <w:rPr>
          <w:rFonts w:asciiTheme="minorHAnsi" w:hAnsiTheme="minorHAnsi" w:cstheme="minorHAnsi"/>
          <w:bCs/>
          <w:sz w:val="18"/>
        </w:rPr>
      </w:pPr>
    </w:p>
    <w:p w14:paraId="7A46BB82" w14:textId="77777777" w:rsidR="00DE4DC3" w:rsidRDefault="00825FDE">
      <w:pPr>
        <w:jc w:val="both"/>
        <w:rPr>
          <w:rFonts w:asciiTheme="minorHAnsi" w:hAnsiTheme="minorHAnsi" w:cstheme="minorHAnsi"/>
          <w:bCs/>
          <w:sz w:val="18"/>
          <w:u w:val="single"/>
        </w:rPr>
      </w:pPr>
      <w:r>
        <w:rPr>
          <w:rFonts w:asciiTheme="minorHAnsi" w:hAnsiTheme="minorHAnsi" w:cstheme="minorHAnsi"/>
          <w:bCs/>
          <w:sz w:val="18"/>
          <w:u w:val="single"/>
        </w:rPr>
        <w:t>En cas de marché soumis au CCAG FCS</w:t>
      </w:r>
    </w:p>
    <w:p w14:paraId="06946AF5" w14:textId="77777777" w:rsidR="00DE4DC3" w:rsidRDefault="00825FDE">
      <w:pPr>
        <w:jc w:val="both"/>
        <w:rPr>
          <w:rFonts w:asciiTheme="minorHAnsi" w:hAnsiTheme="minorHAnsi" w:cstheme="minorHAnsi"/>
          <w:bCs/>
          <w:sz w:val="18"/>
        </w:rPr>
      </w:pPr>
      <w:r>
        <w:rPr>
          <w:rFonts w:asciiTheme="minorHAnsi" w:hAnsiTheme="minorHAnsi" w:cstheme="minorHAnsi"/>
          <w:bCs/>
          <w:sz w:val="18"/>
        </w:rPr>
        <w:t xml:space="preserve">L’article 2 déroge à l’article 19 du CCAG FCS : disponibilité des locaux </w:t>
      </w:r>
    </w:p>
    <w:p w14:paraId="06D7EEE2"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3 déroge à l’article 33 du CCAG FCS : garanties</w:t>
      </w:r>
    </w:p>
    <w:p w14:paraId="24F3F838"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4 déroge aux articles 27.3 et 28.1 du CCAG FCS : opérations de vérification</w:t>
      </w:r>
    </w:p>
    <w:p w14:paraId="3E8644F3"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7 déroge aux articles 14.1.1 du CCAG FCS : pénalité de retard</w:t>
      </w:r>
    </w:p>
    <w:p w14:paraId="400FF87E" w14:textId="77777777" w:rsidR="00DE4DC3" w:rsidRDefault="00DE4DC3">
      <w:pPr>
        <w:jc w:val="both"/>
        <w:rPr>
          <w:rFonts w:asciiTheme="minorHAnsi" w:hAnsiTheme="minorHAnsi" w:cstheme="minorHAnsi"/>
          <w:bCs/>
          <w:sz w:val="18"/>
        </w:rPr>
      </w:pPr>
    </w:p>
    <w:p w14:paraId="3FBCC7ED" w14:textId="77777777" w:rsidR="00DE4DC3" w:rsidRDefault="00825FDE">
      <w:pPr>
        <w:jc w:val="both"/>
        <w:rPr>
          <w:rFonts w:asciiTheme="minorHAnsi" w:hAnsiTheme="minorHAnsi" w:cstheme="minorHAnsi"/>
          <w:bCs/>
          <w:sz w:val="18"/>
          <w:u w:val="single"/>
        </w:rPr>
      </w:pPr>
      <w:r>
        <w:rPr>
          <w:rFonts w:asciiTheme="minorHAnsi" w:hAnsiTheme="minorHAnsi" w:cstheme="minorHAnsi"/>
          <w:bCs/>
          <w:sz w:val="18"/>
          <w:u w:val="single"/>
        </w:rPr>
        <w:t>En cas de marché soumis au CCAG PI</w:t>
      </w:r>
    </w:p>
    <w:p w14:paraId="484E93E2"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3 déroge à l’article du 30 CCAG PI : garanties</w:t>
      </w:r>
    </w:p>
    <w:p w14:paraId="098C1534" w14:textId="77777777" w:rsidR="00DE4DC3" w:rsidRDefault="00825FDE">
      <w:pPr>
        <w:jc w:val="both"/>
        <w:rPr>
          <w:rFonts w:asciiTheme="minorHAnsi" w:hAnsiTheme="minorHAnsi" w:cstheme="minorHAnsi"/>
          <w:bCs/>
          <w:sz w:val="18"/>
        </w:rPr>
      </w:pPr>
      <w:r>
        <w:rPr>
          <w:rFonts w:asciiTheme="minorHAnsi" w:hAnsiTheme="minorHAnsi" w:cstheme="minorHAnsi"/>
          <w:bCs/>
          <w:sz w:val="18"/>
        </w:rPr>
        <w:t>L’article 7 déroge aux articles 14.1.1 du CCAG PI : pénalité de retard</w:t>
      </w:r>
    </w:p>
    <w:p w14:paraId="5E162609" w14:textId="77777777" w:rsidR="00DE4DC3" w:rsidRDefault="00DE4DC3">
      <w:pPr>
        <w:jc w:val="both"/>
        <w:rPr>
          <w:rFonts w:asciiTheme="minorHAnsi" w:hAnsiTheme="minorHAnsi" w:cstheme="minorHAnsi"/>
          <w:bCs/>
          <w:sz w:val="18"/>
        </w:rPr>
        <w:sectPr w:rsidR="00DE4DC3">
          <w:type w:val="continuous"/>
          <w:pgSz w:w="11906" w:h="16838"/>
          <w:pgMar w:top="445" w:right="567" w:bottom="284" w:left="720" w:header="293" w:footer="181" w:gutter="0"/>
          <w:cols w:num="2" w:space="708"/>
          <w:titlePg/>
          <w:docGrid w:linePitch="360"/>
        </w:sectPr>
      </w:pPr>
    </w:p>
    <w:bookmarkEnd w:id="0"/>
    <w:p w14:paraId="12BDFF50" w14:textId="77777777" w:rsidR="00DE4DC3" w:rsidRDefault="00DE4DC3">
      <w:pPr>
        <w:jc w:val="both"/>
        <w:rPr>
          <w:rFonts w:asciiTheme="minorHAnsi" w:hAnsiTheme="minorHAnsi" w:cstheme="minorHAnsi"/>
          <w:bCs/>
          <w:sz w:val="18"/>
        </w:rPr>
      </w:pPr>
    </w:p>
    <w:p w14:paraId="1DF863F3" w14:textId="77777777" w:rsidR="00DE4DC3" w:rsidRDefault="00DE4DC3">
      <w:pPr>
        <w:jc w:val="both"/>
        <w:rPr>
          <w:rFonts w:asciiTheme="minorHAnsi" w:hAnsiTheme="minorHAnsi" w:cstheme="minorHAnsi"/>
          <w:bCs/>
          <w:sz w:val="18"/>
        </w:rPr>
      </w:pPr>
    </w:p>
    <w:p w14:paraId="5D1F2A7B" w14:textId="77777777" w:rsidR="00825FDE" w:rsidRDefault="00825FDE">
      <w:pPr>
        <w:jc w:val="both"/>
        <w:rPr>
          <w:rFonts w:asciiTheme="minorHAnsi" w:hAnsiTheme="minorHAnsi" w:cstheme="minorHAnsi"/>
          <w:bCs/>
          <w:sz w:val="18"/>
        </w:rPr>
      </w:pPr>
    </w:p>
    <w:p w14:paraId="0FAD9C49" w14:textId="77777777" w:rsidR="00825FDE" w:rsidRDefault="00825FDE">
      <w:pPr>
        <w:jc w:val="both"/>
        <w:rPr>
          <w:rFonts w:asciiTheme="minorHAnsi" w:hAnsiTheme="minorHAnsi" w:cstheme="minorHAnsi"/>
          <w:bCs/>
          <w:sz w:val="18"/>
        </w:rPr>
      </w:pPr>
    </w:p>
    <w:p w14:paraId="125149B4" w14:textId="77777777" w:rsidR="00825FDE" w:rsidRDefault="00825FDE" w:rsidP="00825FDE">
      <w:pPr>
        <w:pStyle w:val="Retraitcorpsdetexte2"/>
        <w:ind w:firstLine="0"/>
        <w:jc w:val="both"/>
        <w:rPr>
          <w:rFonts w:asciiTheme="minorHAnsi" w:hAnsiTheme="minorHAnsi" w:cstheme="minorHAnsi"/>
          <w:sz w:val="2"/>
        </w:rPr>
      </w:pPr>
    </w:p>
    <w:p w14:paraId="5385462C" w14:textId="77777777" w:rsidR="00825FDE" w:rsidRDefault="00825FDE" w:rsidP="00825FDE">
      <w:pPr>
        <w:pStyle w:val="Retraitcorpsdetexte2"/>
        <w:ind w:firstLine="0"/>
        <w:jc w:val="both"/>
        <w:rPr>
          <w:rFonts w:asciiTheme="minorHAnsi" w:hAnsiTheme="minorHAnsi" w:cstheme="minorHAnsi"/>
          <w:sz w:val="8"/>
        </w:rPr>
      </w:pPr>
    </w:p>
    <w:tbl>
      <w:tblPr>
        <w:tblpPr w:leftFromText="141" w:rightFromText="141" w:vertAnchor="text" w:horzAnchor="margin" w:tblpX="137" w:tblpY="-81"/>
        <w:tblW w:w="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30"/>
      </w:tblGrid>
      <w:tr w:rsidR="00825FDE" w14:paraId="7A7AF2E8" w14:textId="77777777" w:rsidTr="00825FDE">
        <w:trPr>
          <w:trHeight w:val="1846"/>
        </w:trPr>
        <w:tc>
          <w:tcPr>
            <w:tcW w:w="5230" w:type="dxa"/>
            <w:shd w:val="clear" w:color="auto" w:fill="C6D9F1" w:themeFill="text2" w:themeFillTint="33"/>
          </w:tcPr>
          <w:p w14:paraId="3AE1E046" w14:textId="77777777" w:rsidR="00825FDE" w:rsidRPr="000A1717" w:rsidRDefault="00825FDE" w:rsidP="00AD7CB9">
            <w:pPr>
              <w:pStyle w:val="Corpsdetexte"/>
              <w:spacing w:before="240"/>
              <w:rPr>
                <w:rFonts w:asciiTheme="minorHAnsi" w:hAnsiTheme="minorHAnsi" w:cstheme="minorHAnsi"/>
                <w:b/>
                <w:szCs w:val="20"/>
              </w:rPr>
            </w:pPr>
            <w:r>
              <w:rPr>
                <w:rFonts w:asciiTheme="minorHAnsi" w:hAnsiTheme="minorHAnsi" w:cstheme="minorHAnsi"/>
                <w:b/>
                <w:szCs w:val="20"/>
              </w:rPr>
              <w:t>Pour acceptation des CGA UL, d</w:t>
            </w:r>
            <w:r w:rsidRPr="000A1717">
              <w:rPr>
                <w:rFonts w:asciiTheme="minorHAnsi" w:hAnsiTheme="minorHAnsi" w:cstheme="minorHAnsi"/>
                <w:b/>
                <w:szCs w:val="20"/>
              </w:rPr>
              <w:t>ate et signature du titulaire :</w:t>
            </w:r>
          </w:p>
          <w:p w14:paraId="0665B28D" w14:textId="77777777" w:rsidR="00825FDE" w:rsidRPr="000A1717" w:rsidRDefault="00825FDE" w:rsidP="00AD7CB9">
            <w:pPr>
              <w:rPr>
                <w:rFonts w:asciiTheme="minorHAnsi" w:hAnsiTheme="minorHAnsi" w:cstheme="minorHAnsi"/>
                <w:sz w:val="20"/>
                <w:szCs w:val="20"/>
              </w:rPr>
            </w:pPr>
          </w:p>
          <w:p w14:paraId="067F8BE4" w14:textId="77777777" w:rsidR="00825FDE" w:rsidRPr="000A1717" w:rsidRDefault="00825FDE" w:rsidP="00AD7CB9">
            <w:pPr>
              <w:rPr>
                <w:rFonts w:asciiTheme="minorHAnsi" w:hAnsiTheme="minorHAnsi" w:cstheme="minorHAnsi"/>
                <w:sz w:val="20"/>
                <w:szCs w:val="20"/>
              </w:rPr>
            </w:pPr>
          </w:p>
          <w:p w14:paraId="662653F0" w14:textId="77777777" w:rsidR="00825FDE" w:rsidRPr="000A1717" w:rsidRDefault="00825FDE" w:rsidP="00AD7CB9">
            <w:pPr>
              <w:rPr>
                <w:rFonts w:asciiTheme="minorHAnsi" w:hAnsiTheme="minorHAnsi" w:cstheme="minorHAnsi"/>
                <w:sz w:val="20"/>
                <w:szCs w:val="20"/>
              </w:rPr>
            </w:pPr>
          </w:p>
          <w:p w14:paraId="676EFB2C" w14:textId="77777777" w:rsidR="00825FDE" w:rsidRPr="000A1717" w:rsidRDefault="00825FDE" w:rsidP="00AD7CB9">
            <w:pPr>
              <w:rPr>
                <w:rFonts w:asciiTheme="minorHAnsi" w:hAnsiTheme="minorHAnsi" w:cstheme="minorHAnsi"/>
                <w:sz w:val="20"/>
                <w:szCs w:val="20"/>
              </w:rPr>
            </w:pPr>
          </w:p>
          <w:p w14:paraId="27A6B0C9" w14:textId="77777777" w:rsidR="00825FDE" w:rsidRPr="000A1717" w:rsidRDefault="00825FDE" w:rsidP="00AD7CB9">
            <w:pPr>
              <w:rPr>
                <w:rFonts w:asciiTheme="minorHAnsi" w:hAnsiTheme="minorHAnsi" w:cstheme="minorHAnsi"/>
                <w:sz w:val="20"/>
                <w:szCs w:val="20"/>
              </w:rPr>
            </w:pPr>
          </w:p>
          <w:p w14:paraId="40D8D4C7" w14:textId="77777777" w:rsidR="00825FDE" w:rsidRPr="000A1717" w:rsidRDefault="00825FDE" w:rsidP="00AD7CB9">
            <w:pPr>
              <w:rPr>
                <w:rFonts w:asciiTheme="minorHAnsi" w:hAnsiTheme="minorHAnsi" w:cstheme="minorHAnsi"/>
                <w:sz w:val="20"/>
                <w:szCs w:val="20"/>
              </w:rPr>
            </w:pPr>
          </w:p>
          <w:p w14:paraId="5967B440" w14:textId="77777777" w:rsidR="00825FDE" w:rsidRPr="000A1717" w:rsidRDefault="00825FDE" w:rsidP="00AD7CB9">
            <w:pPr>
              <w:rPr>
                <w:rFonts w:asciiTheme="minorHAnsi" w:hAnsiTheme="minorHAnsi" w:cstheme="minorHAnsi"/>
                <w:sz w:val="20"/>
                <w:szCs w:val="20"/>
              </w:rPr>
            </w:pPr>
          </w:p>
        </w:tc>
      </w:tr>
    </w:tbl>
    <w:p w14:paraId="59C5B18E" w14:textId="77777777" w:rsidR="00825FDE" w:rsidRDefault="00825FDE">
      <w:pPr>
        <w:jc w:val="both"/>
        <w:rPr>
          <w:rFonts w:asciiTheme="minorHAnsi" w:hAnsiTheme="minorHAnsi" w:cstheme="minorHAnsi"/>
          <w:bCs/>
          <w:sz w:val="18"/>
        </w:rPr>
      </w:pPr>
    </w:p>
    <w:sectPr w:rsidR="00825FDE">
      <w:type w:val="continuous"/>
      <w:pgSz w:w="11906" w:h="16838"/>
      <w:pgMar w:top="445" w:right="567" w:bottom="284" w:left="720" w:header="293" w:footer="1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2736D" w14:textId="77777777" w:rsidR="00DE4DC3" w:rsidRDefault="00825FDE">
      <w:r>
        <w:separator/>
      </w:r>
    </w:p>
  </w:endnote>
  <w:endnote w:type="continuationSeparator" w:id="0">
    <w:p w14:paraId="19C5E6B8" w14:textId="77777777" w:rsidR="00DE4DC3" w:rsidRDefault="00825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rianne Light">
    <w:altName w:val="Calibri"/>
    <w:charset w:val="00"/>
    <w:family w:val="auto"/>
    <w:pitch w:val="default"/>
  </w:font>
  <w:font w:name="Marianne">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7531154"/>
      <w:docPartObj>
        <w:docPartGallery w:val="Page Numbers (Bottom of Page)"/>
        <w:docPartUnique/>
      </w:docPartObj>
    </w:sdtPr>
    <w:sdtEndPr/>
    <w:sdtContent>
      <w:p w14:paraId="63CCC547" w14:textId="77777777" w:rsidR="00DE4DC3" w:rsidRDefault="00825FDE">
        <w:pPr>
          <w:pStyle w:val="Pieddepage"/>
          <w:jc w:val="right"/>
        </w:pPr>
        <w:r>
          <w:rPr>
            <w:rFonts w:ascii="Marianne Light" w:hAnsi="Marianne Light"/>
            <w:sz w:val="16"/>
          </w:rPr>
          <w:fldChar w:fldCharType="begin"/>
        </w:r>
        <w:r>
          <w:rPr>
            <w:rFonts w:ascii="Marianne Light" w:hAnsi="Marianne Light"/>
            <w:sz w:val="16"/>
          </w:rPr>
          <w:instrText>PAGE   \* MERGEFORMAT</w:instrText>
        </w:r>
        <w:r>
          <w:rPr>
            <w:rFonts w:ascii="Marianne Light" w:hAnsi="Marianne Light"/>
            <w:sz w:val="16"/>
          </w:rPr>
          <w:fldChar w:fldCharType="separate"/>
        </w:r>
        <w:r>
          <w:rPr>
            <w:rFonts w:ascii="Marianne Light" w:hAnsi="Marianne Light"/>
            <w:sz w:val="16"/>
          </w:rPr>
          <w:t>2</w:t>
        </w:r>
        <w:r>
          <w:rPr>
            <w:rFonts w:ascii="Marianne Light" w:hAnsi="Marianne Light"/>
            <w:sz w:val="16"/>
          </w:rPr>
          <w:fldChar w:fldCharType="end"/>
        </w:r>
      </w:p>
    </w:sdtContent>
  </w:sdt>
  <w:p w14:paraId="41B92E2D" w14:textId="77777777" w:rsidR="00DE4DC3" w:rsidRDefault="00825FDE">
    <w:pPr>
      <w:pStyle w:val="Pieddepage"/>
      <w:rPr>
        <w:rFonts w:ascii="Marianne" w:hAnsi="Marianne"/>
        <w:sz w:val="22"/>
      </w:rPr>
    </w:pPr>
    <w:r>
      <w:rPr>
        <w:rFonts w:ascii="Marianne" w:hAnsi="Marianne"/>
        <w:sz w:val="16"/>
        <w:szCs w:val="18"/>
      </w:rPr>
      <w:t xml:space="preserve">UNIVERSITE DE LORRAINE -DIRECTION DU PATRIMOINE IMMOBILIER– ACTE ENGAGEMENT et CGA DCE </w:t>
    </w:r>
    <w:sdt>
      <w:sdtPr>
        <w:rPr>
          <w:rFonts w:asciiTheme="minorHAnsi" w:hAnsiTheme="minorHAnsi" w:cstheme="minorHAnsi"/>
        </w:rPr>
        <w:alias w:val="N°interne de projet"/>
        <w:tag w:val="N°interne de projet"/>
        <w:id w:val="635000595"/>
        <w:placeholder>
          <w:docPart w:val="7771C0DE1EAE4B37BE4E08B23D28C6A9"/>
        </w:placeholder>
        <w15:color w:val="FF0000"/>
      </w:sdtPr>
      <w:sdtEndPr>
        <w:rPr>
          <w:sz w:val="18"/>
          <w:szCs w:val="18"/>
        </w:rPr>
      </w:sdtEndPr>
      <w:sdtContent>
        <w:r w:rsidRPr="00825FDE">
          <w:rPr>
            <w:rStyle w:val="Style2"/>
            <w:rFonts w:asciiTheme="minorHAnsi" w:hAnsiTheme="minorHAnsi" w:cstheme="minorHAnsi"/>
          </w:rPr>
          <w:t xml:space="preserve">N° </w:t>
        </w:r>
        <w:r w:rsidR="00CD6B81">
          <w:rPr>
            <w:rStyle w:val="Style2"/>
            <w:rFonts w:asciiTheme="minorHAnsi" w:hAnsiTheme="minorHAnsi" w:cstheme="minorHAnsi"/>
          </w:rPr>
          <w:t>2025DPIGEM851</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013408"/>
      <w:docPartObj>
        <w:docPartGallery w:val="Page Numbers (Bottom of Page)"/>
        <w:docPartUnique/>
      </w:docPartObj>
    </w:sdtPr>
    <w:sdtEndPr/>
    <w:sdtContent>
      <w:p w14:paraId="1040688D" w14:textId="77777777" w:rsidR="00DE4DC3" w:rsidRDefault="00825FDE">
        <w:pPr>
          <w:pStyle w:val="Pieddepage"/>
          <w:jc w:val="right"/>
          <w:rPr>
            <w:rFonts w:ascii="Marianne" w:hAnsi="Marianne"/>
            <w:sz w:val="18"/>
          </w:rPr>
        </w:pPr>
        <w:r>
          <w:rPr>
            <w:rFonts w:ascii="Marianne" w:hAnsi="Marianne"/>
            <w:sz w:val="18"/>
          </w:rPr>
          <w:fldChar w:fldCharType="begin"/>
        </w:r>
        <w:r>
          <w:rPr>
            <w:rFonts w:ascii="Marianne" w:hAnsi="Marianne"/>
            <w:sz w:val="18"/>
          </w:rPr>
          <w:instrText>PAGE   \* MERGEFORMAT</w:instrText>
        </w:r>
        <w:r>
          <w:rPr>
            <w:rFonts w:ascii="Marianne" w:hAnsi="Marianne"/>
            <w:sz w:val="18"/>
          </w:rPr>
          <w:fldChar w:fldCharType="separate"/>
        </w:r>
        <w:r>
          <w:rPr>
            <w:rFonts w:ascii="Marianne" w:hAnsi="Marianne"/>
            <w:sz w:val="18"/>
          </w:rPr>
          <w:t>1</w:t>
        </w:r>
        <w:r>
          <w:rPr>
            <w:rFonts w:ascii="Marianne" w:hAnsi="Marianne"/>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C56" w14:textId="77777777" w:rsidR="00DE4DC3" w:rsidRDefault="00825FDE">
      <w:r>
        <w:separator/>
      </w:r>
    </w:p>
  </w:footnote>
  <w:footnote w:type="continuationSeparator" w:id="0">
    <w:p w14:paraId="522A44F7" w14:textId="77777777" w:rsidR="00DE4DC3" w:rsidRDefault="00825FDE">
      <w:r>
        <w:continuationSeparator/>
      </w:r>
    </w:p>
  </w:footnote>
  <w:footnote w:id="1">
    <w:p w14:paraId="77355742" w14:textId="77777777" w:rsidR="00DE4DC3" w:rsidRDefault="00825FDE">
      <w:pPr>
        <w:pStyle w:val="Notedebasdepage"/>
        <w:rPr>
          <w:i/>
          <w:sz w:val="14"/>
          <w:szCs w:val="16"/>
        </w:rPr>
      </w:pPr>
      <w:r>
        <w:rPr>
          <w:rStyle w:val="Appelnotedebasdep"/>
          <w:i/>
          <w:sz w:val="14"/>
          <w:szCs w:val="16"/>
        </w:rPr>
        <w:footnoteRef/>
      </w:r>
      <w:r>
        <w:rPr>
          <w:i/>
          <w:sz w:val="14"/>
          <w:szCs w:val="16"/>
        </w:rPr>
        <w:t xml:space="preserve"> Application des articles 41 et suivants du CCAG </w:t>
      </w:r>
      <w:proofErr w:type="spellStart"/>
      <w:r>
        <w:rPr>
          <w:i/>
          <w:sz w:val="14"/>
          <w:szCs w:val="16"/>
        </w:rPr>
        <w:t>Tvx</w:t>
      </w:r>
      <w:proofErr w:type="spellEnd"/>
    </w:p>
  </w:footnote>
  <w:footnote w:id="2">
    <w:p w14:paraId="5461713E" w14:textId="77777777" w:rsidR="00DE4DC3" w:rsidRDefault="00825FDE">
      <w:pPr>
        <w:pStyle w:val="Notedebasdepage"/>
      </w:pPr>
      <w:r>
        <w:rPr>
          <w:rStyle w:val="Appelnotedebasdep"/>
          <w:i/>
          <w:sz w:val="14"/>
          <w:szCs w:val="16"/>
        </w:rPr>
        <w:footnoteRef/>
      </w:r>
      <w:r>
        <w:rPr>
          <w:i/>
          <w:sz w:val="14"/>
          <w:szCs w:val="16"/>
        </w:rPr>
        <w:t xml:space="preserve"> Application de l’article 30 du CCAG FCS ou article 29 du CCAG 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8C809" w14:textId="77777777" w:rsidR="00DE4DC3" w:rsidRDefault="00DE4DC3">
    <w:pPr>
      <w:ind w:left="142"/>
      <w:rPr>
        <w:rFonts w:ascii="Marianne Light" w:hAnsi="Marianne Light"/>
        <w:b/>
        <w:color w:val="000000"/>
        <w:sz w:val="14"/>
        <w:szCs w:val="20"/>
      </w:rPr>
    </w:pPr>
  </w:p>
  <w:p w14:paraId="463EFA47" w14:textId="77777777" w:rsidR="00DE4DC3" w:rsidRDefault="00DE4DC3">
    <w:pPr>
      <w:ind w:left="142"/>
      <w:rPr>
        <w:rFonts w:ascii="Marianne Light" w:hAnsi="Marianne Light"/>
        <w:b/>
        <w:color w:val="000000"/>
        <w:sz w:val="14"/>
        <w:szCs w:val="20"/>
      </w:rPr>
    </w:pPr>
  </w:p>
  <w:p w14:paraId="79145D1E" w14:textId="77777777" w:rsidR="00DE4DC3" w:rsidRDefault="00825FDE">
    <w:pPr>
      <w:ind w:left="142"/>
      <w:rPr>
        <w:rFonts w:ascii="Marianne Light" w:hAnsi="Marianne Light"/>
        <w:b/>
        <w:color w:val="000000"/>
        <w:sz w:val="14"/>
        <w:szCs w:val="20"/>
      </w:rPr>
    </w:pPr>
    <w:r>
      <w:rPr>
        <w:rFonts w:ascii="Marianne Light" w:hAnsi="Marianne Light"/>
        <w:b/>
        <w:noProof/>
        <w:color w:val="000000"/>
        <w:sz w:val="14"/>
        <w:szCs w:val="20"/>
      </w:rPr>
      <mc:AlternateContent>
        <mc:Choice Requires="wpg">
          <w:drawing>
            <wp:inline distT="0" distB="0" distL="0" distR="0" wp14:anchorId="1052CB7A" wp14:editId="5354CC7A">
              <wp:extent cx="2039112" cy="902208"/>
              <wp:effectExtent l="0" t="0" r="0" b="0"/>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L_LOGO.jpg"/>
                      <pic:cNvPicPr>
                        <a:picLocks noChangeAspect="1"/>
                      </pic:cNvPicPr>
                    </pic:nvPicPr>
                    <pic:blipFill>
                      <a:blip r:embed="rId1"/>
                      <a:stretch/>
                    </pic:blipFill>
                    <pic:spPr bwMode="auto">
                      <a:xfrm>
                        <a:off x="0" y="0"/>
                        <a:ext cx="2039112" cy="90220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0.56pt;height:71.04pt;mso-wrap-distance-left:0.00pt;mso-wrap-distance-top:0.00pt;mso-wrap-distance-right:0.00pt;mso-wrap-distance-bottom:0.00pt;" stroked="false">
              <v:path textboxrect="0,0,0,0"/>
              <v:imagedata r:id="rId2" o:title=""/>
            </v:shape>
          </w:pict>
        </mc:Fallback>
      </mc:AlternateContent>
    </w:r>
  </w:p>
  <w:p w14:paraId="1D45343F" w14:textId="77777777" w:rsidR="00DE4DC3" w:rsidRDefault="00DE4DC3">
    <w:pPr>
      <w:ind w:left="142"/>
      <w:rPr>
        <w:rFonts w:ascii="Marianne Light" w:hAnsi="Marianne Light"/>
        <w:b/>
        <w:color w:val="000000"/>
        <w:sz w:val="14"/>
        <w:szCs w:val="20"/>
      </w:rPr>
    </w:pPr>
  </w:p>
  <w:p w14:paraId="02F2218B" w14:textId="77777777" w:rsidR="00DE4DC3" w:rsidRDefault="00DE4DC3">
    <w:pPr>
      <w:ind w:left="142"/>
      <w:rPr>
        <w:rFonts w:ascii="Marianne Light" w:hAnsi="Marianne Light"/>
        <w:b/>
        <w:color w:val="000000"/>
        <w:sz w:val="14"/>
        <w:szCs w:val="20"/>
      </w:rPr>
    </w:pPr>
  </w:p>
  <w:p w14:paraId="1DFD7E02" w14:textId="77777777" w:rsidR="00DE4DC3" w:rsidRDefault="00DE4DC3">
    <w:pPr>
      <w:ind w:left="142"/>
      <w:rPr>
        <w:rFonts w:ascii="Marianne Light" w:hAnsi="Marianne Light"/>
        <w:b/>
        <w:color w:val="000000"/>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675"/>
    <w:multiLevelType w:val="hybridMultilevel"/>
    <w:tmpl w:val="BDB20374"/>
    <w:lvl w:ilvl="0" w:tplc="B394A5B4">
      <w:start w:val="1"/>
      <w:numFmt w:val="bullet"/>
      <w:lvlText w:val=""/>
      <w:lvlJc w:val="left"/>
      <w:pPr>
        <w:tabs>
          <w:tab w:val="num" w:pos="720"/>
        </w:tabs>
        <w:ind w:left="720" w:hanging="360"/>
      </w:pPr>
      <w:rPr>
        <w:rFonts w:ascii="Wingdings" w:hAnsi="Wingdings" w:hint="default"/>
      </w:rPr>
    </w:lvl>
    <w:lvl w:ilvl="1" w:tplc="928ECDF6">
      <w:start w:val="1"/>
      <w:numFmt w:val="bullet"/>
      <w:lvlText w:val="o"/>
      <w:lvlJc w:val="left"/>
      <w:pPr>
        <w:tabs>
          <w:tab w:val="num" w:pos="1440"/>
        </w:tabs>
        <w:ind w:left="1440" w:hanging="360"/>
      </w:pPr>
      <w:rPr>
        <w:rFonts w:ascii="Courier New" w:hAnsi="Courier New" w:cs="Courier New" w:hint="default"/>
      </w:rPr>
    </w:lvl>
    <w:lvl w:ilvl="2" w:tplc="D9345728">
      <w:start w:val="1"/>
      <w:numFmt w:val="bullet"/>
      <w:lvlText w:val=""/>
      <w:lvlJc w:val="left"/>
      <w:pPr>
        <w:tabs>
          <w:tab w:val="num" w:pos="2160"/>
        </w:tabs>
        <w:ind w:left="2160" w:hanging="360"/>
      </w:pPr>
      <w:rPr>
        <w:rFonts w:ascii="Wingdings" w:hAnsi="Wingdings" w:hint="default"/>
      </w:rPr>
    </w:lvl>
    <w:lvl w:ilvl="3" w:tplc="2E165D1C">
      <w:start w:val="1"/>
      <w:numFmt w:val="bullet"/>
      <w:lvlText w:val=""/>
      <w:lvlJc w:val="left"/>
      <w:pPr>
        <w:tabs>
          <w:tab w:val="num" w:pos="2880"/>
        </w:tabs>
        <w:ind w:left="2880" w:hanging="360"/>
      </w:pPr>
      <w:rPr>
        <w:rFonts w:ascii="Symbol" w:hAnsi="Symbol" w:hint="default"/>
      </w:rPr>
    </w:lvl>
    <w:lvl w:ilvl="4" w:tplc="5762AFDC">
      <w:start w:val="1"/>
      <w:numFmt w:val="bullet"/>
      <w:lvlText w:val="o"/>
      <w:lvlJc w:val="left"/>
      <w:pPr>
        <w:tabs>
          <w:tab w:val="num" w:pos="3600"/>
        </w:tabs>
        <w:ind w:left="3600" w:hanging="360"/>
      </w:pPr>
      <w:rPr>
        <w:rFonts w:ascii="Courier New" w:hAnsi="Courier New" w:cs="Courier New" w:hint="default"/>
      </w:rPr>
    </w:lvl>
    <w:lvl w:ilvl="5" w:tplc="05D4E59A">
      <w:start w:val="1"/>
      <w:numFmt w:val="bullet"/>
      <w:lvlText w:val=""/>
      <w:lvlJc w:val="left"/>
      <w:pPr>
        <w:tabs>
          <w:tab w:val="num" w:pos="4320"/>
        </w:tabs>
        <w:ind w:left="4320" w:hanging="360"/>
      </w:pPr>
      <w:rPr>
        <w:rFonts w:ascii="Wingdings" w:hAnsi="Wingdings" w:hint="default"/>
      </w:rPr>
    </w:lvl>
    <w:lvl w:ilvl="6" w:tplc="FD5C6402">
      <w:start w:val="1"/>
      <w:numFmt w:val="bullet"/>
      <w:lvlText w:val=""/>
      <w:lvlJc w:val="left"/>
      <w:pPr>
        <w:tabs>
          <w:tab w:val="num" w:pos="5040"/>
        </w:tabs>
        <w:ind w:left="5040" w:hanging="360"/>
      </w:pPr>
      <w:rPr>
        <w:rFonts w:ascii="Symbol" w:hAnsi="Symbol" w:hint="default"/>
      </w:rPr>
    </w:lvl>
    <w:lvl w:ilvl="7" w:tplc="02CA38BA">
      <w:start w:val="1"/>
      <w:numFmt w:val="bullet"/>
      <w:lvlText w:val="o"/>
      <w:lvlJc w:val="left"/>
      <w:pPr>
        <w:tabs>
          <w:tab w:val="num" w:pos="5760"/>
        </w:tabs>
        <w:ind w:left="5760" w:hanging="360"/>
      </w:pPr>
      <w:rPr>
        <w:rFonts w:ascii="Courier New" w:hAnsi="Courier New" w:cs="Courier New" w:hint="default"/>
      </w:rPr>
    </w:lvl>
    <w:lvl w:ilvl="8" w:tplc="899CC122">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394B98"/>
    <w:multiLevelType w:val="hybridMultilevel"/>
    <w:tmpl w:val="A6DE105C"/>
    <w:lvl w:ilvl="0" w:tplc="0A9A0D7A">
      <w:start w:val="1"/>
      <w:numFmt w:val="decimal"/>
      <w:lvlText w:val="%1)"/>
      <w:lvlJc w:val="left"/>
      <w:pPr>
        <w:tabs>
          <w:tab w:val="num" w:pos="720"/>
        </w:tabs>
        <w:ind w:left="720" w:hanging="360"/>
      </w:pPr>
      <w:rPr>
        <w:rFonts w:hint="default"/>
      </w:rPr>
    </w:lvl>
    <w:lvl w:ilvl="1" w:tplc="681218EE">
      <w:start w:val="1"/>
      <w:numFmt w:val="lowerLetter"/>
      <w:lvlText w:val="%2."/>
      <w:lvlJc w:val="left"/>
      <w:pPr>
        <w:tabs>
          <w:tab w:val="num" w:pos="1440"/>
        </w:tabs>
        <w:ind w:left="1440" w:hanging="360"/>
      </w:pPr>
    </w:lvl>
    <w:lvl w:ilvl="2" w:tplc="E4CE6C36">
      <w:start w:val="1"/>
      <w:numFmt w:val="lowerRoman"/>
      <w:lvlText w:val="%3."/>
      <w:lvlJc w:val="right"/>
      <w:pPr>
        <w:tabs>
          <w:tab w:val="num" w:pos="2160"/>
        </w:tabs>
        <w:ind w:left="2160" w:hanging="180"/>
      </w:pPr>
    </w:lvl>
    <w:lvl w:ilvl="3" w:tplc="D068A878">
      <w:start w:val="1"/>
      <w:numFmt w:val="decimal"/>
      <w:lvlText w:val="%4."/>
      <w:lvlJc w:val="left"/>
      <w:pPr>
        <w:tabs>
          <w:tab w:val="num" w:pos="2880"/>
        </w:tabs>
        <w:ind w:left="2880" w:hanging="360"/>
      </w:pPr>
    </w:lvl>
    <w:lvl w:ilvl="4" w:tplc="8CE01188">
      <w:start w:val="1"/>
      <w:numFmt w:val="lowerLetter"/>
      <w:lvlText w:val="%5."/>
      <w:lvlJc w:val="left"/>
      <w:pPr>
        <w:tabs>
          <w:tab w:val="num" w:pos="3600"/>
        </w:tabs>
        <w:ind w:left="3600" w:hanging="360"/>
      </w:pPr>
    </w:lvl>
    <w:lvl w:ilvl="5" w:tplc="D4FEBF0C">
      <w:start w:val="1"/>
      <w:numFmt w:val="lowerRoman"/>
      <w:lvlText w:val="%6."/>
      <w:lvlJc w:val="right"/>
      <w:pPr>
        <w:tabs>
          <w:tab w:val="num" w:pos="4320"/>
        </w:tabs>
        <w:ind w:left="4320" w:hanging="180"/>
      </w:pPr>
    </w:lvl>
    <w:lvl w:ilvl="6" w:tplc="E320BD86">
      <w:start w:val="1"/>
      <w:numFmt w:val="decimal"/>
      <w:lvlText w:val="%7."/>
      <w:lvlJc w:val="left"/>
      <w:pPr>
        <w:tabs>
          <w:tab w:val="num" w:pos="5040"/>
        </w:tabs>
        <w:ind w:left="5040" w:hanging="360"/>
      </w:pPr>
    </w:lvl>
    <w:lvl w:ilvl="7" w:tplc="74B477C4">
      <w:start w:val="1"/>
      <w:numFmt w:val="lowerLetter"/>
      <w:lvlText w:val="%8."/>
      <w:lvlJc w:val="left"/>
      <w:pPr>
        <w:tabs>
          <w:tab w:val="num" w:pos="5760"/>
        </w:tabs>
        <w:ind w:left="5760" w:hanging="360"/>
      </w:pPr>
    </w:lvl>
    <w:lvl w:ilvl="8" w:tplc="3D66F3E6">
      <w:start w:val="1"/>
      <w:numFmt w:val="lowerRoman"/>
      <w:lvlText w:val="%9."/>
      <w:lvlJc w:val="right"/>
      <w:pPr>
        <w:tabs>
          <w:tab w:val="num" w:pos="6480"/>
        </w:tabs>
        <w:ind w:left="6480" w:hanging="180"/>
      </w:pPr>
    </w:lvl>
  </w:abstractNum>
  <w:abstractNum w:abstractNumId="2" w15:restartNumberingAfterBreak="0">
    <w:nsid w:val="29293E47"/>
    <w:multiLevelType w:val="hybridMultilevel"/>
    <w:tmpl w:val="D1147CAC"/>
    <w:lvl w:ilvl="0" w:tplc="6D2C92D4">
      <w:start w:val="1"/>
      <w:numFmt w:val="bullet"/>
      <w:lvlText w:val=""/>
      <w:lvlJc w:val="left"/>
      <w:pPr>
        <w:tabs>
          <w:tab w:val="num" w:pos="720"/>
        </w:tabs>
        <w:ind w:left="720" w:hanging="360"/>
      </w:pPr>
      <w:rPr>
        <w:rFonts w:ascii="Wingdings" w:hAnsi="Wingdings" w:hint="default"/>
      </w:rPr>
    </w:lvl>
    <w:lvl w:ilvl="1" w:tplc="56C06DEA">
      <w:start w:val="1"/>
      <w:numFmt w:val="bullet"/>
      <w:lvlText w:val="o"/>
      <w:lvlJc w:val="left"/>
      <w:pPr>
        <w:tabs>
          <w:tab w:val="num" w:pos="1440"/>
        </w:tabs>
        <w:ind w:left="1440" w:hanging="360"/>
      </w:pPr>
      <w:rPr>
        <w:rFonts w:ascii="Courier New" w:hAnsi="Courier New" w:cs="Courier New" w:hint="default"/>
      </w:rPr>
    </w:lvl>
    <w:lvl w:ilvl="2" w:tplc="2482EEDA">
      <w:start w:val="1"/>
      <w:numFmt w:val="bullet"/>
      <w:lvlText w:val=""/>
      <w:lvlJc w:val="left"/>
      <w:pPr>
        <w:tabs>
          <w:tab w:val="num" w:pos="2160"/>
        </w:tabs>
        <w:ind w:left="2160" w:hanging="360"/>
      </w:pPr>
      <w:rPr>
        <w:rFonts w:ascii="Wingdings" w:hAnsi="Wingdings" w:hint="default"/>
      </w:rPr>
    </w:lvl>
    <w:lvl w:ilvl="3" w:tplc="DAD6D8DC">
      <w:start w:val="1"/>
      <w:numFmt w:val="bullet"/>
      <w:lvlText w:val=""/>
      <w:lvlJc w:val="left"/>
      <w:pPr>
        <w:tabs>
          <w:tab w:val="num" w:pos="2880"/>
        </w:tabs>
        <w:ind w:left="2880" w:hanging="360"/>
      </w:pPr>
      <w:rPr>
        <w:rFonts w:ascii="Symbol" w:hAnsi="Symbol" w:hint="default"/>
      </w:rPr>
    </w:lvl>
    <w:lvl w:ilvl="4" w:tplc="2D98A3AC">
      <w:start w:val="1"/>
      <w:numFmt w:val="bullet"/>
      <w:lvlText w:val="o"/>
      <w:lvlJc w:val="left"/>
      <w:pPr>
        <w:tabs>
          <w:tab w:val="num" w:pos="3600"/>
        </w:tabs>
        <w:ind w:left="3600" w:hanging="360"/>
      </w:pPr>
      <w:rPr>
        <w:rFonts w:ascii="Courier New" w:hAnsi="Courier New" w:cs="Courier New" w:hint="default"/>
      </w:rPr>
    </w:lvl>
    <w:lvl w:ilvl="5" w:tplc="8DD25AB8">
      <w:start w:val="1"/>
      <w:numFmt w:val="bullet"/>
      <w:lvlText w:val=""/>
      <w:lvlJc w:val="left"/>
      <w:pPr>
        <w:tabs>
          <w:tab w:val="num" w:pos="4320"/>
        </w:tabs>
        <w:ind w:left="4320" w:hanging="360"/>
      </w:pPr>
      <w:rPr>
        <w:rFonts w:ascii="Wingdings" w:hAnsi="Wingdings" w:hint="default"/>
      </w:rPr>
    </w:lvl>
    <w:lvl w:ilvl="6" w:tplc="99700978">
      <w:start w:val="1"/>
      <w:numFmt w:val="bullet"/>
      <w:lvlText w:val=""/>
      <w:lvlJc w:val="left"/>
      <w:pPr>
        <w:tabs>
          <w:tab w:val="num" w:pos="5040"/>
        </w:tabs>
        <w:ind w:left="5040" w:hanging="360"/>
      </w:pPr>
      <w:rPr>
        <w:rFonts w:ascii="Symbol" w:hAnsi="Symbol" w:hint="default"/>
      </w:rPr>
    </w:lvl>
    <w:lvl w:ilvl="7" w:tplc="B298FB8A">
      <w:start w:val="1"/>
      <w:numFmt w:val="bullet"/>
      <w:lvlText w:val="o"/>
      <w:lvlJc w:val="left"/>
      <w:pPr>
        <w:tabs>
          <w:tab w:val="num" w:pos="5760"/>
        </w:tabs>
        <w:ind w:left="5760" w:hanging="360"/>
      </w:pPr>
      <w:rPr>
        <w:rFonts w:ascii="Courier New" w:hAnsi="Courier New" w:cs="Courier New" w:hint="default"/>
      </w:rPr>
    </w:lvl>
    <w:lvl w:ilvl="8" w:tplc="90D4891A">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EC0378"/>
    <w:multiLevelType w:val="hybridMultilevel"/>
    <w:tmpl w:val="65528DBC"/>
    <w:lvl w:ilvl="0" w:tplc="0C44F07C">
      <w:start w:val="1"/>
      <w:numFmt w:val="decimal"/>
      <w:lvlText w:val="%1."/>
      <w:lvlJc w:val="left"/>
      <w:pPr>
        <w:ind w:left="720" w:hanging="360"/>
      </w:pPr>
      <w:rPr>
        <w:rFonts w:hint="default"/>
        <w:b/>
      </w:rPr>
    </w:lvl>
    <w:lvl w:ilvl="1" w:tplc="4850A686">
      <w:start w:val="1"/>
      <w:numFmt w:val="lowerLetter"/>
      <w:lvlText w:val="%2."/>
      <w:lvlJc w:val="left"/>
      <w:pPr>
        <w:ind w:left="1440" w:hanging="360"/>
      </w:pPr>
    </w:lvl>
    <w:lvl w:ilvl="2" w:tplc="DCDA4A66">
      <w:start w:val="1"/>
      <w:numFmt w:val="lowerRoman"/>
      <w:lvlText w:val="%3."/>
      <w:lvlJc w:val="right"/>
      <w:pPr>
        <w:ind w:left="2160" w:hanging="180"/>
      </w:pPr>
    </w:lvl>
    <w:lvl w:ilvl="3" w:tplc="7A324E22">
      <w:start w:val="1"/>
      <w:numFmt w:val="decimal"/>
      <w:lvlText w:val="%4."/>
      <w:lvlJc w:val="left"/>
      <w:pPr>
        <w:ind w:left="2880" w:hanging="360"/>
      </w:pPr>
    </w:lvl>
    <w:lvl w:ilvl="4" w:tplc="EBE2BC14">
      <w:start w:val="1"/>
      <w:numFmt w:val="lowerLetter"/>
      <w:lvlText w:val="%5."/>
      <w:lvlJc w:val="left"/>
      <w:pPr>
        <w:ind w:left="3600" w:hanging="360"/>
      </w:pPr>
    </w:lvl>
    <w:lvl w:ilvl="5" w:tplc="03A664E6">
      <w:start w:val="1"/>
      <w:numFmt w:val="lowerRoman"/>
      <w:lvlText w:val="%6."/>
      <w:lvlJc w:val="right"/>
      <w:pPr>
        <w:ind w:left="4320" w:hanging="180"/>
      </w:pPr>
    </w:lvl>
    <w:lvl w:ilvl="6" w:tplc="34CCC67E">
      <w:start w:val="1"/>
      <w:numFmt w:val="decimal"/>
      <w:lvlText w:val="%7."/>
      <w:lvlJc w:val="left"/>
      <w:pPr>
        <w:ind w:left="5040" w:hanging="360"/>
      </w:pPr>
    </w:lvl>
    <w:lvl w:ilvl="7" w:tplc="78A6EA72">
      <w:start w:val="1"/>
      <w:numFmt w:val="lowerLetter"/>
      <w:lvlText w:val="%8."/>
      <w:lvlJc w:val="left"/>
      <w:pPr>
        <w:ind w:left="5760" w:hanging="360"/>
      </w:pPr>
    </w:lvl>
    <w:lvl w:ilvl="8" w:tplc="B07AB098">
      <w:start w:val="1"/>
      <w:numFmt w:val="lowerRoman"/>
      <w:lvlText w:val="%9."/>
      <w:lvlJc w:val="right"/>
      <w:pPr>
        <w:ind w:left="6480" w:hanging="180"/>
      </w:pPr>
    </w:lvl>
  </w:abstractNum>
  <w:abstractNum w:abstractNumId="4" w15:restartNumberingAfterBreak="0">
    <w:nsid w:val="2EC61BE0"/>
    <w:multiLevelType w:val="hybridMultilevel"/>
    <w:tmpl w:val="141863FC"/>
    <w:lvl w:ilvl="0" w:tplc="3E4066AA">
      <w:start w:val="1"/>
      <w:numFmt w:val="bullet"/>
      <w:lvlText w:val="o"/>
      <w:lvlJc w:val="left"/>
      <w:pPr>
        <w:ind w:left="720" w:hanging="360"/>
      </w:pPr>
      <w:rPr>
        <w:rFonts w:ascii="Courier New" w:hAnsi="Courier New" w:cs="Courier New" w:hint="default"/>
      </w:rPr>
    </w:lvl>
    <w:lvl w:ilvl="1" w:tplc="1D22EF2A">
      <w:start w:val="1"/>
      <w:numFmt w:val="bullet"/>
      <w:lvlText w:val="o"/>
      <w:lvlJc w:val="left"/>
      <w:pPr>
        <w:ind w:left="1440" w:hanging="360"/>
      </w:pPr>
      <w:rPr>
        <w:rFonts w:ascii="Courier New" w:hAnsi="Courier New" w:cs="Courier New" w:hint="default"/>
      </w:rPr>
    </w:lvl>
    <w:lvl w:ilvl="2" w:tplc="D61EE9C0">
      <w:start w:val="1"/>
      <w:numFmt w:val="bullet"/>
      <w:lvlText w:val=""/>
      <w:lvlJc w:val="left"/>
      <w:pPr>
        <w:ind w:left="2160" w:hanging="360"/>
      </w:pPr>
      <w:rPr>
        <w:rFonts w:ascii="Wingdings" w:hAnsi="Wingdings" w:hint="default"/>
      </w:rPr>
    </w:lvl>
    <w:lvl w:ilvl="3" w:tplc="27E4AE2E">
      <w:start w:val="1"/>
      <w:numFmt w:val="bullet"/>
      <w:lvlText w:val=""/>
      <w:lvlJc w:val="left"/>
      <w:pPr>
        <w:ind w:left="2880" w:hanging="360"/>
      </w:pPr>
      <w:rPr>
        <w:rFonts w:ascii="Symbol" w:hAnsi="Symbol" w:hint="default"/>
      </w:rPr>
    </w:lvl>
    <w:lvl w:ilvl="4" w:tplc="C4EC26C4">
      <w:start w:val="1"/>
      <w:numFmt w:val="bullet"/>
      <w:lvlText w:val="o"/>
      <w:lvlJc w:val="left"/>
      <w:pPr>
        <w:ind w:left="3600" w:hanging="360"/>
      </w:pPr>
      <w:rPr>
        <w:rFonts w:ascii="Courier New" w:hAnsi="Courier New" w:cs="Courier New" w:hint="default"/>
      </w:rPr>
    </w:lvl>
    <w:lvl w:ilvl="5" w:tplc="7EEA6710">
      <w:start w:val="1"/>
      <w:numFmt w:val="bullet"/>
      <w:lvlText w:val=""/>
      <w:lvlJc w:val="left"/>
      <w:pPr>
        <w:ind w:left="4320" w:hanging="360"/>
      </w:pPr>
      <w:rPr>
        <w:rFonts w:ascii="Wingdings" w:hAnsi="Wingdings" w:hint="default"/>
      </w:rPr>
    </w:lvl>
    <w:lvl w:ilvl="6" w:tplc="6A663BD4">
      <w:start w:val="1"/>
      <w:numFmt w:val="bullet"/>
      <w:lvlText w:val=""/>
      <w:lvlJc w:val="left"/>
      <w:pPr>
        <w:ind w:left="5040" w:hanging="360"/>
      </w:pPr>
      <w:rPr>
        <w:rFonts w:ascii="Symbol" w:hAnsi="Symbol" w:hint="default"/>
      </w:rPr>
    </w:lvl>
    <w:lvl w:ilvl="7" w:tplc="97A86D34">
      <w:start w:val="1"/>
      <w:numFmt w:val="bullet"/>
      <w:lvlText w:val="o"/>
      <w:lvlJc w:val="left"/>
      <w:pPr>
        <w:ind w:left="5760" w:hanging="360"/>
      </w:pPr>
      <w:rPr>
        <w:rFonts w:ascii="Courier New" w:hAnsi="Courier New" w:cs="Courier New" w:hint="default"/>
      </w:rPr>
    </w:lvl>
    <w:lvl w:ilvl="8" w:tplc="C8307EEA">
      <w:start w:val="1"/>
      <w:numFmt w:val="bullet"/>
      <w:lvlText w:val=""/>
      <w:lvlJc w:val="left"/>
      <w:pPr>
        <w:ind w:left="6480" w:hanging="360"/>
      </w:pPr>
      <w:rPr>
        <w:rFonts w:ascii="Wingdings" w:hAnsi="Wingdings" w:hint="default"/>
      </w:rPr>
    </w:lvl>
  </w:abstractNum>
  <w:abstractNum w:abstractNumId="5" w15:restartNumberingAfterBreak="0">
    <w:nsid w:val="335334F9"/>
    <w:multiLevelType w:val="hybridMultilevel"/>
    <w:tmpl w:val="09649502"/>
    <w:lvl w:ilvl="0" w:tplc="D73CDBE8">
      <w:start w:val="1"/>
      <w:numFmt w:val="bullet"/>
      <w:lvlText w:val=""/>
      <w:lvlJc w:val="left"/>
      <w:pPr>
        <w:ind w:left="720" w:hanging="360"/>
      </w:pPr>
      <w:rPr>
        <w:rFonts w:ascii="Wingdings" w:hAnsi="Wingdings" w:hint="default"/>
      </w:rPr>
    </w:lvl>
    <w:lvl w:ilvl="1" w:tplc="D75EBD1E">
      <w:start w:val="1"/>
      <w:numFmt w:val="lowerLetter"/>
      <w:lvlText w:val="%2."/>
      <w:lvlJc w:val="left"/>
      <w:pPr>
        <w:ind w:left="1440" w:hanging="360"/>
      </w:pPr>
    </w:lvl>
    <w:lvl w:ilvl="2" w:tplc="AE42A7C6">
      <w:start w:val="1"/>
      <w:numFmt w:val="lowerRoman"/>
      <w:lvlText w:val="%3."/>
      <w:lvlJc w:val="right"/>
      <w:pPr>
        <w:ind w:left="2160" w:hanging="180"/>
      </w:pPr>
    </w:lvl>
    <w:lvl w:ilvl="3" w:tplc="C5D038B6">
      <w:start w:val="1"/>
      <w:numFmt w:val="decimal"/>
      <w:lvlText w:val="%4."/>
      <w:lvlJc w:val="left"/>
      <w:pPr>
        <w:ind w:left="2880" w:hanging="360"/>
      </w:pPr>
    </w:lvl>
    <w:lvl w:ilvl="4" w:tplc="FAD087B6">
      <w:start w:val="1"/>
      <w:numFmt w:val="lowerLetter"/>
      <w:lvlText w:val="%5."/>
      <w:lvlJc w:val="left"/>
      <w:pPr>
        <w:ind w:left="3600" w:hanging="360"/>
      </w:pPr>
    </w:lvl>
    <w:lvl w:ilvl="5" w:tplc="D82C8BD4">
      <w:start w:val="1"/>
      <w:numFmt w:val="lowerRoman"/>
      <w:lvlText w:val="%6."/>
      <w:lvlJc w:val="right"/>
      <w:pPr>
        <w:ind w:left="4320" w:hanging="180"/>
      </w:pPr>
    </w:lvl>
    <w:lvl w:ilvl="6" w:tplc="B5FC2876">
      <w:start w:val="1"/>
      <w:numFmt w:val="decimal"/>
      <w:lvlText w:val="%7."/>
      <w:lvlJc w:val="left"/>
      <w:pPr>
        <w:ind w:left="5040" w:hanging="360"/>
      </w:pPr>
    </w:lvl>
    <w:lvl w:ilvl="7" w:tplc="AD7033A6">
      <w:start w:val="1"/>
      <w:numFmt w:val="lowerLetter"/>
      <w:lvlText w:val="%8."/>
      <w:lvlJc w:val="left"/>
      <w:pPr>
        <w:ind w:left="5760" w:hanging="360"/>
      </w:pPr>
    </w:lvl>
    <w:lvl w:ilvl="8" w:tplc="BACA5FDE">
      <w:start w:val="1"/>
      <w:numFmt w:val="lowerRoman"/>
      <w:lvlText w:val="%9."/>
      <w:lvlJc w:val="right"/>
      <w:pPr>
        <w:ind w:left="6480" w:hanging="180"/>
      </w:pPr>
    </w:lvl>
  </w:abstractNum>
  <w:abstractNum w:abstractNumId="6" w15:restartNumberingAfterBreak="0">
    <w:nsid w:val="41AF21AE"/>
    <w:multiLevelType w:val="hybridMultilevel"/>
    <w:tmpl w:val="B22A9374"/>
    <w:lvl w:ilvl="0" w:tplc="49BE5C6C">
      <w:start w:val="1"/>
      <w:numFmt w:val="bullet"/>
      <w:lvlText w:val=""/>
      <w:lvlJc w:val="left"/>
      <w:pPr>
        <w:ind w:left="720" w:hanging="360"/>
      </w:pPr>
      <w:rPr>
        <w:rFonts w:ascii="Wingdings" w:hAnsi="Wingdings" w:hint="default"/>
        <w:color w:val="FF0000"/>
      </w:rPr>
    </w:lvl>
    <w:lvl w:ilvl="1" w:tplc="1D48C088">
      <w:start w:val="1"/>
      <w:numFmt w:val="bullet"/>
      <w:lvlText w:val="o"/>
      <w:lvlJc w:val="left"/>
      <w:pPr>
        <w:ind w:left="1440" w:hanging="360"/>
      </w:pPr>
      <w:rPr>
        <w:rFonts w:ascii="Courier New" w:hAnsi="Courier New" w:cs="Courier New" w:hint="default"/>
      </w:rPr>
    </w:lvl>
    <w:lvl w:ilvl="2" w:tplc="AB6CFBDE">
      <w:start w:val="1"/>
      <w:numFmt w:val="bullet"/>
      <w:lvlText w:val=""/>
      <w:lvlJc w:val="left"/>
      <w:pPr>
        <w:ind w:left="2160" w:hanging="360"/>
      </w:pPr>
      <w:rPr>
        <w:rFonts w:ascii="Wingdings" w:hAnsi="Wingdings" w:hint="default"/>
      </w:rPr>
    </w:lvl>
    <w:lvl w:ilvl="3" w:tplc="3A38DD20">
      <w:start w:val="1"/>
      <w:numFmt w:val="bullet"/>
      <w:lvlText w:val=""/>
      <w:lvlJc w:val="left"/>
      <w:pPr>
        <w:ind w:left="2880" w:hanging="360"/>
      </w:pPr>
      <w:rPr>
        <w:rFonts w:ascii="Symbol" w:hAnsi="Symbol" w:hint="default"/>
      </w:rPr>
    </w:lvl>
    <w:lvl w:ilvl="4" w:tplc="9A5AD642">
      <w:start w:val="1"/>
      <w:numFmt w:val="bullet"/>
      <w:lvlText w:val="o"/>
      <w:lvlJc w:val="left"/>
      <w:pPr>
        <w:ind w:left="3600" w:hanging="360"/>
      </w:pPr>
      <w:rPr>
        <w:rFonts w:ascii="Courier New" w:hAnsi="Courier New" w:cs="Courier New" w:hint="default"/>
      </w:rPr>
    </w:lvl>
    <w:lvl w:ilvl="5" w:tplc="3A624E02">
      <w:start w:val="1"/>
      <w:numFmt w:val="bullet"/>
      <w:lvlText w:val=""/>
      <w:lvlJc w:val="left"/>
      <w:pPr>
        <w:ind w:left="4320" w:hanging="360"/>
      </w:pPr>
      <w:rPr>
        <w:rFonts w:ascii="Wingdings" w:hAnsi="Wingdings" w:hint="default"/>
      </w:rPr>
    </w:lvl>
    <w:lvl w:ilvl="6" w:tplc="2D0CB386">
      <w:start w:val="1"/>
      <w:numFmt w:val="bullet"/>
      <w:lvlText w:val=""/>
      <w:lvlJc w:val="left"/>
      <w:pPr>
        <w:ind w:left="5040" w:hanging="360"/>
      </w:pPr>
      <w:rPr>
        <w:rFonts w:ascii="Symbol" w:hAnsi="Symbol" w:hint="default"/>
      </w:rPr>
    </w:lvl>
    <w:lvl w:ilvl="7" w:tplc="C6F2A5FE">
      <w:start w:val="1"/>
      <w:numFmt w:val="bullet"/>
      <w:lvlText w:val="o"/>
      <w:lvlJc w:val="left"/>
      <w:pPr>
        <w:ind w:left="5760" w:hanging="360"/>
      </w:pPr>
      <w:rPr>
        <w:rFonts w:ascii="Courier New" w:hAnsi="Courier New" w:cs="Courier New" w:hint="default"/>
      </w:rPr>
    </w:lvl>
    <w:lvl w:ilvl="8" w:tplc="9E50E40E">
      <w:start w:val="1"/>
      <w:numFmt w:val="bullet"/>
      <w:lvlText w:val=""/>
      <w:lvlJc w:val="left"/>
      <w:pPr>
        <w:ind w:left="6480" w:hanging="360"/>
      </w:pPr>
      <w:rPr>
        <w:rFonts w:ascii="Wingdings" w:hAnsi="Wingdings" w:hint="default"/>
      </w:rPr>
    </w:lvl>
  </w:abstractNum>
  <w:abstractNum w:abstractNumId="7" w15:restartNumberingAfterBreak="0">
    <w:nsid w:val="58207D4D"/>
    <w:multiLevelType w:val="hybridMultilevel"/>
    <w:tmpl w:val="6BB8CFA0"/>
    <w:lvl w:ilvl="0" w:tplc="BB1A6EB8">
      <w:start w:val="1"/>
      <w:numFmt w:val="decimal"/>
      <w:lvlText w:val="%1."/>
      <w:lvlJc w:val="left"/>
      <w:pPr>
        <w:ind w:left="720" w:hanging="360"/>
      </w:pPr>
    </w:lvl>
    <w:lvl w:ilvl="1" w:tplc="0AD298CE">
      <w:start w:val="1"/>
      <w:numFmt w:val="lowerLetter"/>
      <w:lvlText w:val="%2."/>
      <w:lvlJc w:val="left"/>
      <w:pPr>
        <w:ind w:left="1440" w:hanging="360"/>
      </w:pPr>
    </w:lvl>
    <w:lvl w:ilvl="2" w:tplc="BF6ADE56">
      <w:start w:val="1"/>
      <w:numFmt w:val="lowerRoman"/>
      <w:lvlText w:val="%3."/>
      <w:lvlJc w:val="right"/>
      <w:pPr>
        <w:ind w:left="2160" w:hanging="180"/>
      </w:pPr>
    </w:lvl>
    <w:lvl w:ilvl="3" w:tplc="32FEB23A">
      <w:start w:val="1"/>
      <w:numFmt w:val="decimal"/>
      <w:lvlText w:val="%4."/>
      <w:lvlJc w:val="left"/>
      <w:pPr>
        <w:ind w:left="2880" w:hanging="360"/>
      </w:pPr>
    </w:lvl>
    <w:lvl w:ilvl="4" w:tplc="E5627ABC">
      <w:start w:val="1"/>
      <w:numFmt w:val="lowerLetter"/>
      <w:lvlText w:val="%5."/>
      <w:lvlJc w:val="left"/>
      <w:pPr>
        <w:ind w:left="3600" w:hanging="360"/>
      </w:pPr>
    </w:lvl>
    <w:lvl w:ilvl="5" w:tplc="D988B04C">
      <w:start w:val="1"/>
      <w:numFmt w:val="lowerRoman"/>
      <w:lvlText w:val="%6."/>
      <w:lvlJc w:val="right"/>
      <w:pPr>
        <w:ind w:left="4320" w:hanging="180"/>
      </w:pPr>
    </w:lvl>
    <w:lvl w:ilvl="6" w:tplc="0AC2F40C">
      <w:start w:val="1"/>
      <w:numFmt w:val="decimal"/>
      <w:lvlText w:val="%7."/>
      <w:lvlJc w:val="left"/>
      <w:pPr>
        <w:ind w:left="5040" w:hanging="360"/>
      </w:pPr>
    </w:lvl>
    <w:lvl w:ilvl="7" w:tplc="1290996E">
      <w:start w:val="1"/>
      <w:numFmt w:val="lowerLetter"/>
      <w:lvlText w:val="%8."/>
      <w:lvlJc w:val="left"/>
      <w:pPr>
        <w:ind w:left="5760" w:hanging="360"/>
      </w:pPr>
    </w:lvl>
    <w:lvl w:ilvl="8" w:tplc="A42494EE">
      <w:start w:val="1"/>
      <w:numFmt w:val="lowerRoman"/>
      <w:lvlText w:val="%9."/>
      <w:lvlJc w:val="right"/>
      <w:pPr>
        <w:ind w:left="6480" w:hanging="180"/>
      </w:pPr>
    </w:lvl>
  </w:abstractNum>
  <w:abstractNum w:abstractNumId="8" w15:restartNumberingAfterBreak="0">
    <w:nsid w:val="6CC62B8F"/>
    <w:multiLevelType w:val="hybridMultilevel"/>
    <w:tmpl w:val="869CB77A"/>
    <w:lvl w:ilvl="0" w:tplc="724406FA">
      <w:start w:val="1"/>
      <w:numFmt w:val="bullet"/>
      <w:lvlText w:val="o"/>
      <w:lvlJc w:val="left"/>
      <w:pPr>
        <w:ind w:left="720" w:hanging="360"/>
      </w:pPr>
      <w:rPr>
        <w:rFonts w:ascii="Courier New" w:hAnsi="Courier New" w:cs="Courier New" w:hint="default"/>
      </w:rPr>
    </w:lvl>
    <w:lvl w:ilvl="1" w:tplc="1084194A">
      <w:start w:val="1"/>
      <w:numFmt w:val="bullet"/>
      <w:lvlText w:val="o"/>
      <w:lvlJc w:val="left"/>
      <w:pPr>
        <w:ind w:left="1440" w:hanging="360"/>
      </w:pPr>
      <w:rPr>
        <w:rFonts w:ascii="Courier New" w:hAnsi="Courier New" w:cs="Courier New" w:hint="default"/>
      </w:rPr>
    </w:lvl>
    <w:lvl w:ilvl="2" w:tplc="7C42778A">
      <w:start w:val="1"/>
      <w:numFmt w:val="bullet"/>
      <w:lvlText w:val=""/>
      <w:lvlJc w:val="left"/>
      <w:pPr>
        <w:ind w:left="2160" w:hanging="360"/>
      </w:pPr>
      <w:rPr>
        <w:rFonts w:ascii="Wingdings" w:hAnsi="Wingdings" w:hint="default"/>
      </w:rPr>
    </w:lvl>
    <w:lvl w:ilvl="3" w:tplc="5964ABFA">
      <w:start w:val="1"/>
      <w:numFmt w:val="bullet"/>
      <w:lvlText w:val=""/>
      <w:lvlJc w:val="left"/>
      <w:pPr>
        <w:ind w:left="2880" w:hanging="360"/>
      </w:pPr>
      <w:rPr>
        <w:rFonts w:ascii="Symbol" w:hAnsi="Symbol" w:hint="default"/>
      </w:rPr>
    </w:lvl>
    <w:lvl w:ilvl="4" w:tplc="040C77EE">
      <w:start w:val="1"/>
      <w:numFmt w:val="bullet"/>
      <w:lvlText w:val="o"/>
      <w:lvlJc w:val="left"/>
      <w:pPr>
        <w:ind w:left="3600" w:hanging="360"/>
      </w:pPr>
      <w:rPr>
        <w:rFonts w:ascii="Courier New" w:hAnsi="Courier New" w:cs="Courier New" w:hint="default"/>
      </w:rPr>
    </w:lvl>
    <w:lvl w:ilvl="5" w:tplc="6A886440">
      <w:start w:val="1"/>
      <w:numFmt w:val="bullet"/>
      <w:lvlText w:val=""/>
      <w:lvlJc w:val="left"/>
      <w:pPr>
        <w:ind w:left="4320" w:hanging="360"/>
      </w:pPr>
      <w:rPr>
        <w:rFonts w:ascii="Wingdings" w:hAnsi="Wingdings" w:hint="default"/>
      </w:rPr>
    </w:lvl>
    <w:lvl w:ilvl="6" w:tplc="40DC8590">
      <w:start w:val="1"/>
      <w:numFmt w:val="bullet"/>
      <w:lvlText w:val=""/>
      <w:lvlJc w:val="left"/>
      <w:pPr>
        <w:ind w:left="5040" w:hanging="360"/>
      </w:pPr>
      <w:rPr>
        <w:rFonts w:ascii="Symbol" w:hAnsi="Symbol" w:hint="default"/>
      </w:rPr>
    </w:lvl>
    <w:lvl w:ilvl="7" w:tplc="566CD23E">
      <w:start w:val="1"/>
      <w:numFmt w:val="bullet"/>
      <w:lvlText w:val="o"/>
      <w:lvlJc w:val="left"/>
      <w:pPr>
        <w:ind w:left="5760" w:hanging="360"/>
      </w:pPr>
      <w:rPr>
        <w:rFonts w:ascii="Courier New" w:hAnsi="Courier New" w:cs="Courier New" w:hint="default"/>
      </w:rPr>
    </w:lvl>
    <w:lvl w:ilvl="8" w:tplc="3CEEDF9E">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4"/>
  </w:num>
  <w:num w:numId="4">
    <w:abstractNumId w:val="2"/>
  </w:num>
  <w:num w:numId="5">
    <w:abstractNumId w:val="6"/>
  </w:num>
  <w:num w:numId="6">
    <w:abstractNumId w:val="0"/>
  </w:num>
  <w:num w:numId="7">
    <w:abstractNumId w:val="7"/>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701"/>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DC3"/>
    <w:rsid w:val="000A1717"/>
    <w:rsid w:val="000E1A2A"/>
    <w:rsid w:val="00146759"/>
    <w:rsid w:val="0016636E"/>
    <w:rsid w:val="001E1991"/>
    <w:rsid w:val="002619F7"/>
    <w:rsid w:val="0028124A"/>
    <w:rsid w:val="0034233E"/>
    <w:rsid w:val="003E16C2"/>
    <w:rsid w:val="005617D0"/>
    <w:rsid w:val="005E4DCE"/>
    <w:rsid w:val="005F5D57"/>
    <w:rsid w:val="00703216"/>
    <w:rsid w:val="008073C0"/>
    <w:rsid w:val="00825FDE"/>
    <w:rsid w:val="00A11C5A"/>
    <w:rsid w:val="00A658A6"/>
    <w:rsid w:val="00A86EB6"/>
    <w:rsid w:val="00AB49FB"/>
    <w:rsid w:val="00AE6B38"/>
    <w:rsid w:val="00CD6B81"/>
    <w:rsid w:val="00CE1664"/>
    <w:rsid w:val="00D45753"/>
    <w:rsid w:val="00D916D9"/>
    <w:rsid w:val="00DE4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B2ECBAD"/>
  <w15:docId w15:val="{26E16945-0266-43C0-BA50-6BF3F1C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jc w:val="center"/>
      <w:outlineLvl w:val="0"/>
    </w:pPr>
    <w:rPr>
      <w:b/>
      <w:bCs/>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Retraitcorpsdetexte">
    <w:name w:val="Body Text Indent"/>
    <w:basedOn w:val="Normal"/>
    <w:pPr>
      <w:ind w:left="540" w:hanging="540"/>
    </w:pPr>
    <w:rPr>
      <w:sz w:val="36"/>
    </w:rPr>
  </w:style>
  <w:style w:type="paragraph" w:styleId="Titre">
    <w:name w:val="Title"/>
    <w:basedOn w:val="Normal"/>
    <w:link w:val="TitreCar"/>
    <w:qFormat/>
    <w:pPr>
      <w:jc w:val="center"/>
    </w:pPr>
    <w:rPr>
      <w:b/>
      <w:bCs/>
      <w:u w:val="single"/>
    </w:rPr>
  </w:style>
  <w:style w:type="paragraph" w:styleId="Retraitcorpsdetexte2">
    <w:name w:val="Body Text Indent 2"/>
    <w:basedOn w:val="Normal"/>
    <w:pPr>
      <w:ind w:firstLine="720"/>
    </w:pPr>
    <w:rPr>
      <w:sz w:val="20"/>
    </w:rPr>
  </w:style>
  <w:style w:type="paragraph" w:styleId="Corpsdetexte">
    <w:name w:val="Body Text"/>
    <w:basedOn w:val="Normal"/>
    <w:rPr>
      <w:sz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rPr>
      <w:color w:val="0000FF"/>
      <w:u w:val="single"/>
    </w:rPr>
  </w:style>
  <w:style w:type="character" w:styleId="Textedelespacerserv">
    <w:name w:val="Placeholder Text"/>
    <w:basedOn w:val="Policepardfaut"/>
    <w:uiPriority w:val="99"/>
    <w:semiHidden/>
    <w:rPr>
      <w:color w:val="808080"/>
    </w:rPr>
  </w:style>
  <w:style w:type="paragraph" w:styleId="Lgende">
    <w:name w:val="caption"/>
    <w:basedOn w:val="Normal"/>
    <w:next w:val="Normal"/>
    <w:qFormat/>
    <w:pPr>
      <w:spacing w:before="120"/>
      <w:jc w:val="center"/>
    </w:pPr>
    <w:rPr>
      <w:rFonts w:ascii="Arial Narrow" w:hAnsi="Arial Narrow"/>
      <w:b/>
      <w:bCs/>
      <w:sz w:val="36"/>
      <w:szCs w:val="20"/>
    </w:r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rPr>
      <w:sz w:val="24"/>
      <w:szCs w:val="24"/>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sz w:val="24"/>
      <w:szCs w:val="24"/>
    </w:rPr>
  </w:style>
  <w:style w:type="character" w:customStyle="1" w:styleId="Style1">
    <w:name w:val="Style1"/>
    <w:basedOn w:val="Policepardfaut"/>
    <w:uiPriority w:val="1"/>
    <w:rPr>
      <w:rFonts w:ascii="Marianne Light" w:hAnsi="Marianne Light"/>
      <w:sz w:val="18"/>
    </w:rPr>
  </w:style>
  <w:style w:type="character" w:customStyle="1" w:styleId="Style2">
    <w:name w:val="Style2"/>
    <w:basedOn w:val="Policepardfaut"/>
    <w:uiPriority w:val="1"/>
    <w:rPr>
      <w:rFonts w:ascii="Marianne" w:hAnsi="Marianne"/>
      <w:b w:val="0"/>
      <w:sz w:val="18"/>
    </w:rPr>
  </w:style>
  <w:style w:type="character" w:customStyle="1" w:styleId="Titre1Car">
    <w:name w:val="Titre 1 Car"/>
    <w:basedOn w:val="Policepardfaut"/>
    <w:link w:val="Titre1"/>
    <w:rPr>
      <w:b/>
      <w:bCs/>
      <w:sz w:val="24"/>
      <w:szCs w:val="24"/>
    </w:rPr>
  </w:style>
  <w:style w:type="paragraph" w:styleId="Paragraphedeliste">
    <w:name w:val="List Paragraph"/>
    <w:basedOn w:val="Normal"/>
    <w:uiPriority w:val="34"/>
    <w:qFormat/>
    <w:pPr>
      <w:ind w:left="720"/>
      <w:contextualSpacing/>
    </w:pPr>
  </w:style>
  <w:style w:type="paragraph" w:styleId="Notedebasdepage">
    <w:name w:val="footnote text"/>
    <w:basedOn w:val="Normal"/>
    <w:link w:val="NotedebasdepageCar"/>
    <w:uiPriority w:val="99"/>
    <w:semiHidden/>
    <w:unhideWhenUsed/>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Pr>
      <w:rFonts w:asciiTheme="minorHAnsi" w:eastAsiaTheme="minorHAnsi" w:hAnsiTheme="minorHAnsi" w:cstheme="minorBidi"/>
      <w:lang w:eastAsia="en-US"/>
    </w:rPr>
  </w:style>
  <w:style w:type="character" w:styleId="Appelnotedebasdep">
    <w:name w:val="footnote reference"/>
    <w:basedOn w:val="Policepardfaut"/>
    <w:uiPriority w:val="99"/>
    <w:semiHidden/>
    <w:unhideWhenUsed/>
    <w:rPr>
      <w:vertAlign w:val="superscript"/>
    </w:rPr>
  </w:style>
  <w:style w:type="character" w:styleId="Marquedecommentaire">
    <w:name w:val="annotation reference"/>
    <w:basedOn w:val="Policepardfaut"/>
    <w:uiPriority w:val="99"/>
    <w:semiHidden/>
    <w:unhideWhenUsed/>
    <w:rsid w:val="00AB49FB"/>
    <w:rPr>
      <w:sz w:val="16"/>
      <w:szCs w:val="16"/>
    </w:rPr>
  </w:style>
  <w:style w:type="paragraph" w:styleId="Commentaire">
    <w:name w:val="annotation text"/>
    <w:basedOn w:val="Normal"/>
    <w:link w:val="CommentaireCar"/>
    <w:uiPriority w:val="99"/>
    <w:semiHidden/>
    <w:unhideWhenUsed/>
    <w:rsid w:val="00AB49FB"/>
    <w:rPr>
      <w:sz w:val="20"/>
      <w:szCs w:val="20"/>
    </w:rPr>
  </w:style>
  <w:style w:type="character" w:customStyle="1" w:styleId="CommentaireCar">
    <w:name w:val="Commentaire Car"/>
    <w:basedOn w:val="Policepardfaut"/>
    <w:link w:val="Commentaire"/>
    <w:uiPriority w:val="99"/>
    <w:semiHidden/>
    <w:rsid w:val="00AB49FB"/>
  </w:style>
  <w:style w:type="paragraph" w:styleId="Objetducommentaire">
    <w:name w:val="annotation subject"/>
    <w:basedOn w:val="Commentaire"/>
    <w:next w:val="Commentaire"/>
    <w:link w:val="ObjetducommentaireCar"/>
    <w:uiPriority w:val="99"/>
    <w:semiHidden/>
    <w:unhideWhenUsed/>
    <w:rsid w:val="00AB49FB"/>
    <w:rPr>
      <w:b/>
      <w:bCs/>
    </w:rPr>
  </w:style>
  <w:style w:type="character" w:customStyle="1" w:styleId="ObjetducommentaireCar">
    <w:name w:val="Objet du commentaire Car"/>
    <w:basedOn w:val="CommentaireCar"/>
    <w:link w:val="Objetducommentaire"/>
    <w:uiPriority w:val="99"/>
    <w:semiHidden/>
    <w:rsid w:val="00AB49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633B2649684043A6DAD63D50656C9A"/>
        <w:category>
          <w:name w:val="Général"/>
          <w:gallery w:val="placeholder"/>
        </w:category>
        <w:types>
          <w:type w:val="bbPlcHdr"/>
        </w:types>
        <w:behaviors>
          <w:behavior w:val="content"/>
        </w:behaviors>
        <w:guid w:val="{8AE5AEDD-8875-4EA3-AD39-DFA96DCCF710}"/>
      </w:docPartPr>
      <w:docPartBody>
        <w:p w:rsidR="00E27FA3" w:rsidRDefault="00E27FA3">
          <w:pPr>
            <w:pStyle w:val="AF633B2649684043A6DAD63D50656C9A"/>
          </w:pPr>
          <w:r>
            <w:rPr>
              <w:rStyle w:val="Textedelespacerserv"/>
            </w:rPr>
            <w:t>[Mots clés ]</w:t>
          </w:r>
        </w:p>
      </w:docPartBody>
    </w:docPart>
    <w:docPart>
      <w:docPartPr>
        <w:name w:val="0BB79972FB56438F8A3B40A1BBCFA9A2"/>
        <w:category>
          <w:name w:val="Général"/>
          <w:gallery w:val="placeholder"/>
        </w:category>
        <w:types>
          <w:type w:val="bbPlcHdr"/>
        </w:types>
        <w:behaviors>
          <w:behavior w:val="content"/>
        </w:behaviors>
        <w:guid w:val="{27E8697C-2FE3-4D8D-8B9A-8E7584F76E84}"/>
      </w:docPartPr>
      <w:docPartBody>
        <w:p w:rsidR="00E27FA3" w:rsidRDefault="00E27FA3">
          <w:pPr>
            <w:pStyle w:val="0BB79972FB56438F8A3B40A1BBCFA9A2"/>
          </w:pPr>
          <w:r>
            <w:rPr>
              <w:rStyle w:val="Textedelespacerserv"/>
            </w:rPr>
            <w:t>Cliquez ou appuyez ici pour entrer du texte.</w:t>
          </w:r>
        </w:p>
      </w:docPartBody>
    </w:docPart>
    <w:docPart>
      <w:docPartPr>
        <w:name w:val="AEAF7059129742A1B3B83DEBBAEDE843"/>
        <w:category>
          <w:name w:val="Général"/>
          <w:gallery w:val="placeholder"/>
        </w:category>
        <w:types>
          <w:type w:val="bbPlcHdr"/>
        </w:types>
        <w:behaviors>
          <w:behavior w:val="content"/>
        </w:behaviors>
        <w:guid w:val="{FB7B0239-90C5-4DED-A334-A5921BE4E6CD}"/>
      </w:docPartPr>
      <w:docPartBody>
        <w:p w:rsidR="00E27FA3" w:rsidRDefault="00E27FA3">
          <w:pPr>
            <w:pStyle w:val="AEAF7059129742A1B3B83DEBBAEDE843"/>
          </w:pPr>
          <w:r>
            <w:rPr>
              <w:rStyle w:val="Textedelespacerserv"/>
            </w:rPr>
            <w:t>Cliquez ou appuyez ici pour entrer du texte.</w:t>
          </w:r>
        </w:p>
      </w:docPartBody>
    </w:docPart>
    <w:docPart>
      <w:docPartPr>
        <w:name w:val="20A1C9761CB2456DAB61FB3C11C75CD3"/>
        <w:category>
          <w:name w:val="Général"/>
          <w:gallery w:val="placeholder"/>
        </w:category>
        <w:types>
          <w:type w:val="bbPlcHdr"/>
        </w:types>
        <w:behaviors>
          <w:behavior w:val="content"/>
        </w:behaviors>
        <w:guid w:val="{FAD60F33-A719-4B4A-A224-C14C31023A52}"/>
      </w:docPartPr>
      <w:docPartBody>
        <w:p w:rsidR="00E27FA3" w:rsidRDefault="00E27FA3">
          <w:pPr>
            <w:pStyle w:val="20A1C9761CB2456DAB61FB3C11C75CD3"/>
          </w:pPr>
          <w:r>
            <w:rPr>
              <w:rStyle w:val="Textedelespacerserv"/>
            </w:rPr>
            <w:t>Cliquez ou appuyez ici pour entrer du texte.</w:t>
          </w:r>
        </w:p>
      </w:docPartBody>
    </w:docPart>
    <w:docPart>
      <w:docPartPr>
        <w:name w:val="5E813EA52396423E809B9F34AED56181"/>
        <w:category>
          <w:name w:val="Général"/>
          <w:gallery w:val="placeholder"/>
        </w:category>
        <w:types>
          <w:type w:val="bbPlcHdr"/>
        </w:types>
        <w:behaviors>
          <w:behavior w:val="content"/>
        </w:behaviors>
        <w:guid w:val="{88CA3A0E-217B-4A96-89B5-B16F64822D53}"/>
      </w:docPartPr>
      <w:docPartBody>
        <w:p w:rsidR="00E27FA3" w:rsidRDefault="00E27FA3">
          <w:pPr>
            <w:pStyle w:val="5E813EA52396423E809B9F34AED56181"/>
          </w:pPr>
          <w:r>
            <w:rPr>
              <w:rStyle w:val="Textedelespacerserv"/>
            </w:rPr>
            <w:t>[Objet ]</w:t>
          </w:r>
        </w:p>
      </w:docPartBody>
    </w:docPart>
    <w:docPart>
      <w:docPartPr>
        <w:name w:val="EB9CA00739224E17BC53D208D7D6D211"/>
        <w:category>
          <w:name w:val="Général"/>
          <w:gallery w:val="placeholder"/>
        </w:category>
        <w:types>
          <w:type w:val="bbPlcHdr"/>
        </w:types>
        <w:behaviors>
          <w:behavior w:val="content"/>
        </w:behaviors>
        <w:guid w:val="{CCE98C2E-8E8B-4B5B-A109-A393EEA71729}"/>
      </w:docPartPr>
      <w:docPartBody>
        <w:p w:rsidR="00E27FA3" w:rsidRDefault="00E27FA3">
          <w:pPr>
            <w:pStyle w:val="EB9CA00739224E17BC53D208D7D6D211"/>
          </w:pPr>
          <w:r>
            <w:rPr>
              <w:rStyle w:val="Textedelespacerserv"/>
            </w:rPr>
            <w:t>[Auteur ]</w:t>
          </w:r>
        </w:p>
      </w:docPartBody>
    </w:docPart>
    <w:docPart>
      <w:docPartPr>
        <w:name w:val="8784A58792AD4D4D8000F7098C228BA6"/>
        <w:category>
          <w:name w:val="Général"/>
          <w:gallery w:val="placeholder"/>
        </w:category>
        <w:types>
          <w:type w:val="bbPlcHdr"/>
        </w:types>
        <w:behaviors>
          <w:behavior w:val="content"/>
        </w:behaviors>
        <w:guid w:val="{913FA67A-6C21-419A-BC15-2314A54DA69C}"/>
      </w:docPartPr>
      <w:docPartBody>
        <w:p w:rsidR="00E27FA3" w:rsidRDefault="00E27FA3">
          <w:pPr>
            <w:pStyle w:val="8784A58792AD4D4D8000F7098C228BA6"/>
          </w:pPr>
          <w:r>
            <w:rPr>
              <w:rStyle w:val="Textedelespacerserv"/>
            </w:rPr>
            <w:t>[Catégorie ]</w:t>
          </w:r>
        </w:p>
      </w:docPartBody>
    </w:docPart>
    <w:docPart>
      <w:docPartPr>
        <w:name w:val="E724FE16F771470886F9BD7244AB3CAA"/>
        <w:category>
          <w:name w:val="Général"/>
          <w:gallery w:val="placeholder"/>
        </w:category>
        <w:types>
          <w:type w:val="bbPlcHdr"/>
        </w:types>
        <w:behaviors>
          <w:behavior w:val="content"/>
        </w:behaviors>
        <w:guid w:val="{D6865125-4F71-4561-AA27-BAEFDB1C6C7B}"/>
      </w:docPartPr>
      <w:docPartBody>
        <w:p w:rsidR="00E27FA3" w:rsidRDefault="00E27FA3">
          <w:pPr>
            <w:pStyle w:val="E724FE16F771470886F9BD7244AB3CAA"/>
          </w:pPr>
          <w:r>
            <w:rPr>
              <w:rStyle w:val="Textedelespacerserv"/>
            </w:rPr>
            <w:t>Cliquez ou appuyez ici pour entrer du texte.</w:t>
          </w:r>
        </w:p>
      </w:docPartBody>
    </w:docPart>
    <w:docPart>
      <w:docPartPr>
        <w:name w:val="23138DD4C5AC4C63AAAD660E53EBAEF9"/>
        <w:category>
          <w:name w:val="Général"/>
          <w:gallery w:val="placeholder"/>
        </w:category>
        <w:types>
          <w:type w:val="bbPlcHdr"/>
        </w:types>
        <w:behaviors>
          <w:behavior w:val="content"/>
        </w:behaviors>
        <w:guid w:val="{BE61941C-985D-42F2-9E1C-8928ABE01C16}"/>
      </w:docPartPr>
      <w:docPartBody>
        <w:p w:rsidR="00E27FA3" w:rsidRDefault="00E27FA3">
          <w:pPr>
            <w:pStyle w:val="23138DD4C5AC4C63AAAD660E53EBAEF9"/>
          </w:pPr>
          <w:r>
            <w:rPr>
              <w:rStyle w:val="Textedelespacerserv"/>
            </w:rPr>
            <w:t>[Société]</w:t>
          </w:r>
        </w:p>
      </w:docPartBody>
    </w:docPart>
    <w:docPart>
      <w:docPartPr>
        <w:name w:val="5B1420B81F0846B9AEB3E384497ECDAC"/>
        <w:category>
          <w:name w:val="Général"/>
          <w:gallery w:val="placeholder"/>
        </w:category>
        <w:types>
          <w:type w:val="bbPlcHdr"/>
        </w:types>
        <w:behaviors>
          <w:behavior w:val="content"/>
        </w:behaviors>
        <w:guid w:val="{20DE637A-5E64-4E73-8757-9281CCAC9EDC}"/>
      </w:docPartPr>
      <w:docPartBody>
        <w:p w:rsidR="00E27FA3" w:rsidRDefault="00E27FA3">
          <w:pPr>
            <w:pStyle w:val="5B1420B81F0846B9AEB3E384497ECDAC"/>
          </w:pPr>
          <w:r>
            <w:rPr>
              <w:rStyle w:val="Textedelespacerserv"/>
            </w:rPr>
            <w:t>[Catégorie ]</w:t>
          </w:r>
        </w:p>
      </w:docPartBody>
    </w:docPart>
    <w:docPart>
      <w:docPartPr>
        <w:name w:val="B0421B8F02D441C6BB4C00C26F4A5BA3"/>
        <w:category>
          <w:name w:val="Général"/>
          <w:gallery w:val="placeholder"/>
        </w:category>
        <w:types>
          <w:type w:val="bbPlcHdr"/>
        </w:types>
        <w:behaviors>
          <w:behavior w:val="content"/>
        </w:behaviors>
        <w:guid w:val="{3F76DFD8-E077-4A3E-A561-B4D2F6632160}"/>
      </w:docPartPr>
      <w:docPartBody>
        <w:p w:rsidR="00E27FA3" w:rsidRDefault="00E27FA3">
          <w:pPr>
            <w:pStyle w:val="B0421B8F02D441C6BB4C00C26F4A5BA3"/>
          </w:pPr>
          <w:r>
            <w:rPr>
              <w:rStyle w:val="Textedelespacerserv"/>
            </w:rPr>
            <w:t>[Objet ]</w:t>
          </w:r>
        </w:p>
      </w:docPartBody>
    </w:docPart>
    <w:docPart>
      <w:docPartPr>
        <w:name w:val="3B32588F11FB4B7691988C91C29C2BCF"/>
        <w:category>
          <w:name w:val="Général"/>
          <w:gallery w:val="placeholder"/>
        </w:category>
        <w:types>
          <w:type w:val="bbPlcHdr"/>
        </w:types>
        <w:behaviors>
          <w:behavior w:val="content"/>
        </w:behaviors>
        <w:guid w:val="{813BF902-68D5-4713-A9E6-2E72295A6ACA}"/>
      </w:docPartPr>
      <w:docPartBody>
        <w:p w:rsidR="00E27FA3" w:rsidRDefault="00E27FA3">
          <w:pPr>
            <w:pStyle w:val="3B32588F11FB4B7691988C91C29C2BCF"/>
          </w:pPr>
          <w:r>
            <w:rPr>
              <w:rFonts w:ascii="Arial" w:hAnsi="Arial" w:cs="Arial"/>
              <w:b/>
              <w:sz w:val="18"/>
              <w:szCs w:val="18"/>
            </w:rPr>
            <w:t xml:space="preserve">Choisir </w:t>
          </w:r>
          <w:r>
            <w:rPr>
              <w:rStyle w:val="Textedelespacerserv"/>
            </w:rPr>
            <w:t>Réception unique ou partielle.</w:t>
          </w:r>
        </w:p>
      </w:docPartBody>
    </w:docPart>
    <w:docPart>
      <w:docPartPr>
        <w:name w:val="9E1558AD833F4C9E99FF44FA6E8D5822"/>
        <w:category>
          <w:name w:val="Général"/>
          <w:gallery w:val="placeholder"/>
        </w:category>
        <w:types>
          <w:type w:val="bbPlcHdr"/>
        </w:types>
        <w:behaviors>
          <w:behavior w:val="content"/>
        </w:behaviors>
        <w:guid w:val="{1011B6F4-1A94-40CC-AA8F-5D225AA4CF5D}"/>
      </w:docPartPr>
      <w:docPartBody>
        <w:p w:rsidR="001474E0" w:rsidRDefault="00E27FA3" w:rsidP="00E27FA3">
          <w:pPr>
            <w:pStyle w:val="9E1558AD833F4C9E99FF44FA6E8D5822"/>
          </w:pPr>
          <w:r>
            <w:rPr>
              <w:rStyle w:val="Textedelespacerserv"/>
            </w:rPr>
            <w:t>[Catégorie ]</w:t>
          </w:r>
        </w:p>
      </w:docPartBody>
    </w:docPart>
    <w:docPart>
      <w:docPartPr>
        <w:name w:val="7771C0DE1EAE4B37BE4E08B23D28C6A9"/>
        <w:category>
          <w:name w:val="Général"/>
          <w:gallery w:val="placeholder"/>
        </w:category>
        <w:types>
          <w:type w:val="bbPlcHdr"/>
        </w:types>
        <w:behaviors>
          <w:behavior w:val="content"/>
        </w:behaviors>
        <w:guid w:val="{57484147-7C6B-4918-8D0A-8187ED058FA2}"/>
      </w:docPartPr>
      <w:docPartBody>
        <w:p w:rsidR="001474E0" w:rsidRDefault="00E27FA3" w:rsidP="00E27FA3">
          <w:pPr>
            <w:pStyle w:val="7771C0DE1EAE4B37BE4E08B23D28C6A9"/>
          </w:pPr>
          <w:r>
            <w:rPr>
              <w:rStyle w:val="Textedelespacerserv"/>
            </w:rPr>
            <w:t>[Catégorie ]</w:t>
          </w:r>
        </w:p>
      </w:docPartBody>
    </w:docPart>
    <w:docPart>
      <w:docPartPr>
        <w:name w:val="77CB8E4C318745D19461F656F303B91B"/>
        <w:category>
          <w:name w:val="Général"/>
          <w:gallery w:val="placeholder"/>
        </w:category>
        <w:types>
          <w:type w:val="bbPlcHdr"/>
        </w:types>
        <w:behaviors>
          <w:behavior w:val="content"/>
        </w:behaviors>
        <w:guid w:val="{092251BF-A313-4339-9CF2-F9BEDDFD51BE}"/>
      </w:docPartPr>
      <w:docPartBody>
        <w:p w:rsidR="00FB7BA6" w:rsidRDefault="00304D5D" w:rsidP="00304D5D">
          <w:pPr>
            <w:pStyle w:val="77CB8E4C318745D19461F656F303B91B"/>
          </w:pPr>
          <w:r>
            <w:rPr>
              <w:rStyle w:val="Textedelespacerserv"/>
            </w:rPr>
            <w:t>[Catégorie ]</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7FA3" w:rsidRDefault="00E27FA3">
      <w:pPr>
        <w:spacing w:after="0" w:line="240" w:lineRule="auto"/>
      </w:pPr>
      <w:r>
        <w:separator/>
      </w:r>
    </w:p>
  </w:endnote>
  <w:endnote w:type="continuationSeparator" w:id="0">
    <w:p w:rsidR="00E27FA3" w:rsidRDefault="00E27FA3">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rianne Light">
    <w:altName w:val="Calibri"/>
    <w:charset w:val="00"/>
    <w:family w:val="auto"/>
    <w:pitch w:val="default"/>
  </w:font>
  <w:font w:name="Marianne">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7FA3" w:rsidRDefault="00E27FA3">
      <w:pPr>
        <w:spacing w:after="0" w:line="240" w:lineRule="auto"/>
      </w:pPr>
      <w:r>
        <w:separator/>
      </w:r>
    </w:p>
  </w:footnote>
  <w:footnote w:type="continuationSeparator" w:id="0">
    <w:p w:rsidR="00E27FA3" w:rsidRDefault="00E27FA3">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1701"/>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FA3"/>
    <w:rsid w:val="001474E0"/>
    <w:rsid w:val="00304D5D"/>
    <w:rsid w:val="00E27FA3"/>
    <w:rsid w:val="00FB7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sz w:val="3276"/>
      <w:szCs w:val="3276"/>
    </w:rPr>
  </w:style>
  <w:style w:type="paragraph" w:styleId="Titre1">
    <w:name w:val="heading 1"/>
    <w:basedOn w:val="Normal"/>
    <w:next w:val="Normal"/>
    <w:link w:val="Titre1Car"/>
    <w:uiPriority w:val="9"/>
    <w:qFormat/>
    <w:pPr>
      <w:keepNext/>
      <w:keepLines/>
      <w:spacing w:before="48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paragraph" w:styleId="Lgende">
    <w:name w:val="caption"/>
    <w:basedOn w:val="Normal"/>
    <w:next w:val="Normal"/>
    <w:uiPriority w:val="35"/>
    <w:semiHidden/>
    <w:unhideWhenUsed/>
    <w:qFormat/>
    <w:rPr>
      <w:b/>
      <w:bCs/>
      <w:color w:val="4472C4"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semiHidden/>
    <w:rsid w:val="00304D5D"/>
    <w:rPr>
      <w:color w:val="808080"/>
    </w:rPr>
  </w:style>
  <w:style w:type="paragraph" w:customStyle="1" w:styleId="0BB79972FB56438F8A3B40A1BBCFA9A2">
    <w:name w:val="0BB79972FB56438F8A3B40A1BBCFA9A2"/>
    <w:pPr>
      <w:spacing w:after="160" w:line="259" w:lineRule="auto"/>
    </w:pPr>
  </w:style>
  <w:style w:type="paragraph" w:customStyle="1" w:styleId="AEAF7059129742A1B3B83DEBBAEDE843">
    <w:name w:val="AEAF7059129742A1B3B83DEBBAEDE843"/>
    <w:pPr>
      <w:spacing w:after="160" w:line="259" w:lineRule="auto"/>
    </w:pPr>
  </w:style>
  <w:style w:type="paragraph" w:customStyle="1" w:styleId="20A1C9761CB2456DAB61FB3C11C75CD3">
    <w:name w:val="20A1C9761CB2456DAB61FB3C11C75CD3"/>
    <w:pPr>
      <w:spacing w:after="160" w:line="259" w:lineRule="auto"/>
    </w:pPr>
  </w:style>
  <w:style w:type="paragraph" w:customStyle="1" w:styleId="AF633B2649684043A6DAD63D50656C9A">
    <w:name w:val="AF633B2649684043A6DAD63D50656C9A"/>
    <w:pPr>
      <w:spacing w:after="160" w:line="259" w:lineRule="auto"/>
    </w:pPr>
  </w:style>
  <w:style w:type="paragraph" w:customStyle="1" w:styleId="8784A58792AD4D4D8000F7098C228BA6">
    <w:name w:val="8784A58792AD4D4D8000F7098C228BA6"/>
    <w:pPr>
      <w:spacing w:after="160" w:line="259" w:lineRule="auto"/>
    </w:pPr>
  </w:style>
  <w:style w:type="paragraph" w:customStyle="1" w:styleId="EB9CA00739224E17BC53D208D7D6D211">
    <w:name w:val="EB9CA00739224E17BC53D208D7D6D211"/>
    <w:pPr>
      <w:spacing w:after="160" w:line="259" w:lineRule="auto"/>
    </w:pPr>
  </w:style>
  <w:style w:type="paragraph" w:customStyle="1" w:styleId="5E813EA52396423E809B9F34AED56181">
    <w:name w:val="5E813EA52396423E809B9F34AED56181"/>
    <w:pPr>
      <w:spacing w:after="160" w:line="259" w:lineRule="auto"/>
    </w:pPr>
  </w:style>
  <w:style w:type="paragraph" w:customStyle="1" w:styleId="E724FE16F771470886F9BD7244AB3CAA">
    <w:name w:val="E724FE16F771470886F9BD7244AB3CAA"/>
    <w:pPr>
      <w:spacing w:after="160" w:line="259" w:lineRule="auto"/>
    </w:pPr>
  </w:style>
  <w:style w:type="paragraph" w:customStyle="1" w:styleId="5B1420B81F0846B9AEB3E384497ECDAC">
    <w:name w:val="5B1420B81F0846B9AEB3E384497ECDAC"/>
    <w:pPr>
      <w:spacing w:after="160" w:line="259" w:lineRule="auto"/>
    </w:pPr>
  </w:style>
  <w:style w:type="paragraph" w:customStyle="1" w:styleId="B0421B8F02D441C6BB4C00C26F4A5BA3">
    <w:name w:val="B0421B8F02D441C6BB4C00C26F4A5BA3"/>
    <w:pPr>
      <w:spacing w:after="160" w:line="259" w:lineRule="auto"/>
    </w:pPr>
  </w:style>
  <w:style w:type="paragraph" w:customStyle="1" w:styleId="3B32588F11FB4B7691988C91C29C2BCF">
    <w:name w:val="3B32588F11FB4B7691988C91C29C2BCF"/>
    <w:pPr>
      <w:spacing w:after="160" w:line="259" w:lineRule="auto"/>
    </w:pPr>
  </w:style>
  <w:style w:type="paragraph" w:customStyle="1" w:styleId="23138DD4C5AC4C63AAAD660E53EBAEF9">
    <w:name w:val="23138DD4C5AC4C63AAAD660E53EBAEF9"/>
    <w:pPr>
      <w:spacing w:after="160" w:line="259" w:lineRule="auto"/>
    </w:pPr>
  </w:style>
  <w:style w:type="paragraph" w:customStyle="1" w:styleId="9E1558AD833F4C9E99FF44FA6E8D5822">
    <w:name w:val="9E1558AD833F4C9E99FF44FA6E8D5822"/>
    <w:rsid w:val="00E27FA3"/>
    <w:pPr>
      <w:spacing w:after="160" w:line="259" w:lineRule="auto"/>
    </w:pPr>
  </w:style>
  <w:style w:type="paragraph" w:customStyle="1" w:styleId="7771C0DE1EAE4B37BE4E08B23D28C6A9">
    <w:name w:val="7771C0DE1EAE4B37BE4E08B23D28C6A9"/>
    <w:rsid w:val="00E27FA3"/>
    <w:pPr>
      <w:spacing w:after="160" w:line="259" w:lineRule="auto"/>
    </w:pPr>
  </w:style>
  <w:style w:type="paragraph" w:customStyle="1" w:styleId="77CB8E4C318745D19461F656F303B91B">
    <w:name w:val="77CB8E4C318745D19461F656F303B91B"/>
    <w:rsid w:val="00304D5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E88141F6AE05A43A08CF174329F3416" ma:contentTypeVersion="1" ma:contentTypeDescription="Crée un document." ma:contentTypeScope="" ma:versionID="913c0090ef7980a02955a9574bf0ce21">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36D99-64D2-4748-89EC-7B8EECDF8086}">
  <ds:schemaRefs>
    <ds:schemaRef ds:uri="http://purl.org/dc/terms/"/>
    <ds:schemaRef ds:uri="http://schemas.microsoft.com/office/2006/documentManagement/types"/>
    <ds:schemaRef ds:uri="http://purl.org/dc/dcmitype/"/>
    <ds:schemaRef ds:uri="http://www.w3.org/XML/1998/namespace"/>
    <ds:schemaRef ds:uri="2616cfcc-2c4f-41e4-a82e-e57954027bb8"/>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282A5DC-6FFD-4E3D-B25A-D2B12716D33A}">
  <ds:schemaRefs>
    <ds:schemaRef ds:uri="http://schemas.openxmlformats.org/officeDocument/2006/bibliography"/>
  </ds:schemaRefs>
</ds:datastoreItem>
</file>

<file path=customXml/itemProps3.xml><?xml version="1.0" encoding="utf-8"?>
<ds:datastoreItem xmlns:ds="http://schemas.openxmlformats.org/officeDocument/2006/customXml" ds:itemID="{25A6E786-F2E4-4F1F-B844-B9821EAA2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CA2A57-063E-4CDB-8897-629AC7E713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3332</Words>
  <Characters>18327</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Acte d'engagement valant commande</vt:lpstr>
    </vt:vector>
  </TitlesOfParts>
  <Company>N° EJ</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valant commande</dc:title>
  <dc:subject>VILLE (DPT) – EMPRISE – BÂT ou OUVRAGE – TITRE DESCRIPTIF SOMMAIRE OBJET DE LA COMMANDE</dc:subject>
  <dc:creator>NOM Prénom</dc:creator>
  <cp:keywords>NOM ENTREPRISE</cp:keywords>
  <cp:lastModifiedBy>Maxime Crussaire</cp:lastModifiedBy>
  <cp:revision>17</cp:revision>
  <dcterms:created xsi:type="dcterms:W3CDTF">2025-02-25T11:21:00Z</dcterms:created>
  <dcterms:modified xsi:type="dcterms:W3CDTF">2025-06-17T14:26:00Z</dcterms:modified>
  <cp:category>N° référence interne</cp:category>
  <cp:contentStatus>fgdgfgh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0x0101007E88141F6AE05A43A08CF174329F3416</vt:lpwstr>
  </property>
</Properties>
</file>