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28"/>
        <w:gridCol w:w="5228"/>
      </w:tblGrid>
      <w:tr w:rsidR="003A57B8" w:rsidRPr="00945A95" w14:paraId="09919395" w14:textId="77777777" w:rsidTr="003A57B8">
        <w:trPr>
          <w:trHeight w:val="175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67688F" w14:textId="38231196" w:rsidR="000D496F" w:rsidRPr="000D496F" w:rsidRDefault="000D496F" w:rsidP="005A1196">
            <w:pPr>
              <w:rPr>
                <w:color w:val="548DD4"/>
                <w:sz w:val="6"/>
                <w:szCs w:val="8"/>
              </w:rPr>
            </w:pPr>
          </w:p>
          <w:p w14:paraId="664CE721" w14:textId="710DB862" w:rsidR="003A57B8" w:rsidRPr="00037818" w:rsidRDefault="003A57B8" w:rsidP="005A1196">
            <w:pPr>
              <w:rPr>
                <w:color w:val="548DD4"/>
              </w:rPr>
            </w:pPr>
            <w:r w:rsidRPr="00037818">
              <w:rPr>
                <w:color w:val="548DD4"/>
              </w:rPr>
              <w:t xml:space="preserve">Si le candidat fournit des réponses en dehors </w:t>
            </w:r>
            <w:r w:rsidR="00186213">
              <w:rPr>
                <w:color w:val="548DD4"/>
              </w:rPr>
              <w:t>du cadre de réponse technique</w:t>
            </w:r>
            <w:r w:rsidRPr="00037818">
              <w:rPr>
                <w:color w:val="548DD4"/>
              </w:rPr>
              <w:t xml:space="preserve">, il devra faire figurer dans </w:t>
            </w:r>
            <w:r w:rsidR="00186213">
              <w:rPr>
                <w:color w:val="548DD4"/>
              </w:rPr>
              <w:t>ce document</w:t>
            </w:r>
            <w:r w:rsidRPr="00037818">
              <w:rPr>
                <w:color w:val="548DD4"/>
              </w:rPr>
              <w:t xml:space="preserve"> l’endroit où sont formulées les réponses (titre du document, pages concernées).</w:t>
            </w:r>
          </w:p>
          <w:p w14:paraId="1C800715" w14:textId="77777777" w:rsidR="003A57B8" w:rsidRDefault="003A57B8" w:rsidP="005A1196">
            <w:pPr>
              <w:rPr>
                <w:color w:val="548DD4"/>
              </w:rPr>
            </w:pPr>
            <w:r w:rsidRPr="00037818">
              <w:rPr>
                <w:color w:val="548DD4"/>
              </w:rPr>
              <w:t>Toute partie d</w:t>
            </w:r>
            <w:r w:rsidR="00186213">
              <w:rPr>
                <w:color w:val="548DD4"/>
              </w:rPr>
              <w:t xml:space="preserve">u cadre de réponse </w:t>
            </w:r>
            <w:r w:rsidRPr="00037818">
              <w:rPr>
                <w:color w:val="548DD4"/>
              </w:rPr>
              <w:t>technique pourra être complétée par tout autre document mentionnant les précisions et autres informations nécessaires à l’exécution du marché.</w:t>
            </w:r>
          </w:p>
          <w:p w14:paraId="5C5401DA" w14:textId="77777777" w:rsidR="0064541C" w:rsidRDefault="000D496F" w:rsidP="000D496F">
            <w:pPr>
              <w:jc w:val="center"/>
              <w:rPr>
                <w:b/>
                <w:bCs/>
                <w:color w:val="FF0000"/>
              </w:rPr>
            </w:pPr>
            <w:r w:rsidRPr="000D496F">
              <w:rPr>
                <w:b/>
                <w:bCs/>
                <w:color w:val="FF0000"/>
              </w:rPr>
              <w:t>En cas de non</w:t>
            </w:r>
            <w:r w:rsidR="0064541C" w:rsidRPr="000D496F">
              <w:rPr>
                <w:b/>
                <w:bCs/>
                <w:color w:val="FF0000"/>
              </w:rPr>
              <w:t xml:space="preserve"> remise des éléments prévus dans le cadre de réponse technique</w:t>
            </w:r>
            <w:r w:rsidRPr="000D496F">
              <w:rPr>
                <w:b/>
                <w:bCs/>
                <w:color w:val="FF0000"/>
              </w:rPr>
              <w:t>, l’offre du candidat sera déclarée irrégulière.</w:t>
            </w:r>
          </w:p>
          <w:p w14:paraId="2F4BCA03" w14:textId="346686F4" w:rsidR="000D496F" w:rsidRPr="000D496F" w:rsidRDefault="000D496F" w:rsidP="000D496F">
            <w:pPr>
              <w:jc w:val="center"/>
              <w:rPr>
                <w:b/>
                <w:bCs/>
                <w:sz w:val="6"/>
                <w:szCs w:val="8"/>
              </w:rPr>
            </w:pPr>
          </w:p>
        </w:tc>
      </w:tr>
      <w:tr w:rsidR="003A57B8" w:rsidRPr="00F6291F" w14:paraId="790B3C3C" w14:textId="77777777" w:rsidTr="003A57B8">
        <w:trPr>
          <w:trHeight w:val="454"/>
          <w:jc w:val="center"/>
        </w:trPr>
        <w:tc>
          <w:tcPr>
            <w:tcW w:w="2500" w:type="pct"/>
            <w:tcBorders>
              <w:top w:val="single" w:sz="4" w:space="0" w:color="auto"/>
              <w:left w:val="single" w:sz="4" w:space="0" w:color="auto"/>
              <w:bottom w:val="single" w:sz="4" w:space="0" w:color="auto"/>
              <w:right w:val="single" w:sz="4" w:space="0" w:color="auto"/>
            </w:tcBorders>
            <w:vAlign w:val="center"/>
          </w:tcPr>
          <w:p w14:paraId="30D78157" w14:textId="77777777" w:rsidR="003A57B8" w:rsidRPr="00676A03" w:rsidRDefault="00C8169A" w:rsidP="00676A03">
            <w:pPr>
              <w:rPr>
                <w:b/>
              </w:rPr>
            </w:pPr>
            <w:r w:rsidRPr="00676A03">
              <w:rPr>
                <w:b/>
              </w:rPr>
              <w:t xml:space="preserve">Nom </w:t>
            </w:r>
            <w:r w:rsidR="003A57B8" w:rsidRPr="00676A03">
              <w:rPr>
                <w:b/>
              </w:rPr>
              <w:t xml:space="preserve">de la société </w:t>
            </w:r>
          </w:p>
        </w:tc>
        <w:tc>
          <w:tcPr>
            <w:tcW w:w="2500" w:type="pct"/>
            <w:tcBorders>
              <w:top w:val="single" w:sz="4" w:space="0" w:color="auto"/>
              <w:left w:val="single" w:sz="4" w:space="0" w:color="auto"/>
              <w:bottom w:val="single" w:sz="4" w:space="0" w:color="auto"/>
              <w:right w:val="single" w:sz="4" w:space="0" w:color="auto"/>
            </w:tcBorders>
            <w:vAlign w:val="center"/>
          </w:tcPr>
          <w:p w14:paraId="5689A1A6" w14:textId="77777777" w:rsidR="003A57B8" w:rsidRPr="001755F1" w:rsidRDefault="003A57B8" w:rsidP="00676A03"/>
        </w:tc>
      </w:tr>
      <w:tr w:rsidR="003A57B8" w:rsidRPr="00F6291F" w14:paraId="064444DB" w14:textId="77777777" w:rsidTr="00676A03">
        <w:trPr>
          <w:trHeight w:val="1350"/>
          <w:jc w:val="center"/>
        </w:trPr>
        <w:tc>
          <w:tcPr>
            <w:tcW w:w="2500" w:type="pct"/>
            <w:tcBorders>
              <w:top w:val="single" w:sz="4" w:space="0" w:color="auto"/>
              <w:left w:val="single" w:sz="4" w:space="0" w:color="auto"/>
              <w:bottom w:val="single" w:sz="4" w:space="0" w:color="auto"/>
              <w:right w:val="single" w:sz="4" w:space="0" w:color="auto"/>
            </w:tcBorders>
            <w:vAlign w:val="center"/>
          </w:tcPr>
          <w:p w14:paraId="3F12CF52" w14:textId="77777777" w:rsidR="003A57B8" w:rsidRPr="00676A03" w:rsidRDefault="00676A03" w:rsidP="00676A03">
            <w:pPr>
              <w:rPr>
                <w:b/>
              </w:rPr>
            </w:pPr>
            <w:r w:rsidRPr="00676A03">
              <w:rPr>
                <w:b/>
              </w:rPr>
              <w:t>Contact commercial (nom, prénom, téléphone, mail)</w:t>
            </w:r>
          </w:p>
        </w:tc>
        <w:tc>
          <w:tcPr>
            <w:tcW w:w="2500" w:type="pct"/>
            <w:tcBorders>
              <w:top w:val="single" w:sz="4" w:space="0" w:color="auto"/>
              <w:left w:val="single" w:sz="4" w:space="0" w:color="auto"/>
              <w:bottom w:val="single" w:sz="4" w:space="0" w:color="auto"/>
              <w:right w:val="single" w:sz="4" w:space="0" w:color="auto"/>
            </w:tcBorders>
            <w:vAlign w:val="center"/>
          </w:tcPr>
          <w:p w14:paraId="4FA84AA4" w14:textId="77777777" w:rsidR="003A57B8" w:rsidRPr="001755F1" w:rsidRDefault="003A57B8" w:rsidP="00676A03"/>
        </w:tc>
      </w:tr>
    </w:tbl>
    <w:p w14:paraId="04123FC8" w14:textId="77777777" w:rsidR="005A1196" w:rsidRDefault="005A1196" w:rsidP="00676A03"/>
    <w:p w14:paraId="4B25944D" w14:textId="77777777" w:rsidR="00676A03" w:rsidRDefault="00676A03" w:rsidP="00E5126D">
      <w:pPr>
        <w:pStyle w:val="Titre1"/>
        <w:jc w:val="both"/>
      </w:pPr>
      <w:r>
        <w:t>Critère 2 - Valeur technique (50 points)</w:t>
      </w:r>
    </w:p>
    <w:p w14:paraId="7BB73419" w14:textId="77777777" w:rsidR="007B1F20" w:rsidRDefault="007B1F20" w:rsidP="00E5126D">
      <w:pPr>
        <w:jc w:val="both"/>
        <w:rPr>
          <w:b/>
        </w:rPr>
      </w:pPr>
    </w:p>
    <w:p w14:paraId="3E569306" w14:textId="2B820DE4" w:rsidR="00676A03" w:rsidRDefault="00676A03" w:rsidP="00E5126D">
      <w:pPr>
        <w:jc w:val="both"/>
        <w:rPr>
          <w:sz w:val="16"/>
        </w:rPr>
      </w:pPr>
      <w:r w:rsidRPr="00676A03">
        <w:rPr>
          <w:b/>
        </w:rPr>
        <w:t xml:space="preserve">Sous critère 2.1 </w:t>
      </w:r>
      <w:r w:rsidR="00D805E5">
        <w:rPr>
          <w:b/>
        </w:rPr>
        <w:t>–</w:t>
      </w:r>
      <w:r w:rsidRPr="00676A03">
        <w:rPr>
          <w:b/>
        </w:rPr>
        <w:t xml:space="preserve"> </w:t>
      </w:r>
      <w:r w:rsidR="005D2B74" w:rsidRPr="005D2B74">
        <w:rPr>
          <w:b/>
        </w:rPr>
        <w:t xml:space="preserve">Qualité du déroulé des séances collectives et individuelles proposées </w:t>
      </w:r>
      <w:r w:rsidR="000A2EF7">
        <w:rPr>
          <w:b/>
        </w:rPr>
        <w:t>(15</w:t>
      </w:r>
      <w:r w:rsidRPr="00676A03">
        <w:rPr>
          <w:b/>
        </w:rPr>
        <w:t xml:space="preserve"> points)</w:t>
      </w:r>
      <w:r w:rsidRPr="00676A03">
        <w:rPr>
          <w:sz w:val="16"/>
        </w:rPr>
        <w:t xml:space="preserve"> </w:t>
      </w:r>
    </w:p>
    <w:p w14:paraId="6FBBBA84" w14:textId="5FD828CC" w:rsidR="00457734" w:rsidRPr="0064541C" w:rsidRDefault="00457734" w:rsidP="00E5126D">
      <w:pPr>
        <w:spacing w:after="0"/>
        <w:jc w:val="both"/>
        <w:rPr>
          <w:sz w:val="18"/>
          <w:szCs w:val="18"/>
        </w:rPr>
      </w:pPr>
      <w:r w:rsidRPr="0064541C">
        <w:rPr>
          <w:sz w:val="18"/>
          <w:szCs w:val="18"/>
        </w:rPr>
        <w:t xml:space="preserve">A travers cet élément, </w:t>
      </w:r>
      <w:r w:rsidR="0064541C" w:rsidRPr="0064541C">
        <w:rPr>
          <w:sz w:val="18"/>
          <w:szCs w:val="18"/>
        </w:rPr>
        <w:t>le candidat détaillera un exemple de séance individuelle e</w:t>
      </w:r>
      <w:r w:rsidR="0064541C">
        <w:rPr>
          <w:sz w:val="18"/>
          <w:szCs w:val="18"/>
        </w:rPr>
        <w:t>t</w:t>
      </w:r>
      <w:r w:rsidR="0064541C" w:rsidRPr="0064541C">
        <w:rPr>
          <w:sz w:val="18"/>
          <w:szCs w:val="18"/>
        </w:rPr>
        <w:t xml:space="preserve"> </w:t>
      </w:r>
      <w:r w:rsidR="00506F27">
        <w:rPr>
          <w:sz w:val="18"/>
          <w:szCs w:val="18"/>
        </w:rPr>
        <w:t xml:space="preserve">un </w:t>
      </w:r>
      <w:r w:rsidR="0064541C" w:rsidRPr="0064541C">
        <w:rPr>
          <w:sz w:val="18"/>
          <w:szCs w:val="18"/>
        </w:rPr>
        <w:t>de séance collective type</w:t>
      </w:r>
      <w:r w:rsidRPr="0064541C">
        <w:rPr>
          <w:sz w:val="18"/>
          <w:szCs w:val="18"/>
        </w:rPr>
        <w:t>.</w:t>
      </w:r>
    </w:p>
    <w:p w14:paraId="5F2ED169" w14:textId="375E7C80" w:rsidR="0064541C" w:rsidRPr="00A73E44" w:rsidRDefault="0064541C" w:rsidP="00E5126D">
      <w:pPr>
        <w:spacing w:after="0"/>
        <w:jc w:val="both"/>
        <w:rPr>
          <w:sz w:val="18"/>
          <w:szCs w:val="18"/>
        </w:rPr>
      </w:pPr>
      <w:r w:rsidRPr="0064541C">
        <w:rPr>
          <w:sz w:val="18"/>
          <w:szCs w:val="18"/>
        </w:rPr>
        <w:t xml:space="preserve">Il fera également une proposition de séance individuelle et collective adaptées au milieu hospitalier </w:t>
      </w:r>
      <w:r>
        <w:rPr>
          <w:sz w:val="18"/>
          <w:szCs w:val="18"/>
        </w:rPr>
        <w:t>tout en prenant en compte</w:t>
      </w:r>
      <w:r w:rsidRPr="0064541C">
        <w:rPr>
          <w:sz w:val="18"/>
          <w:szCs w:val="18"/>
        </w:rPr>
        <w:t xml:space="preserve"> le service d’intervention.</w:t>
      </w:r>
    </w:p>
    <w:p w14:paraId="0534A3A9" w14:textId="77777777" w:rsidR="00676A03" w:rsidRPr="00131078" w:rsidRDefault="00676A03" w:rsidP="00E5126D">
      <w:pPr>
        <w:jc w:val="both"/>
        <w:rPr>
          <w:sz w:val="18"/>
          <w:szCs w:val="18"/>
        </w:rPr>
      </w:pPr>
      <w:r w:rsidRPr="00131078">
        <w:rPr>
          <w:sz w:val="18"/>
          <w:szCs w:val="18"/>
        </w:rPr>
        <w:t>....................................................................................................................................</w:t>
      </w:r>
    </w:p>
    <w:p w14:paraId="4F774BCE" w14:textId="77777777" w:rsidR="00676A03" w:rsidRPr="00131078" w:rsidRDefault="00676A03" w:rsidP="00E5126D">
      <w:pPr>
        <w:jc w:val="both"/>
        <w:rPr>
          <w:sz w:val="18"/>
          <w:szCs w:val="18"/>
        </w:rPr>
      </w:pPr>
      <w:r w:rsidRPr="00131078">
        <w:rPr>
          <w:sz w:val="18"/>
          <w:szCs w:val="18"/>
        </w:rPr>
        <w:t>....................................................................................................................................</w:t>
      </w:r>
    </w:p>
    <w:p w14:paraId="2EA40DA1" w14:textId="77777777" w:rsidR="00676A03" w:rsidRPr="00131078" w:rsidRDefault="00676A03" w:rsidP="00E5126D">
      <w:pPr>
        <w:jc w:val="both"/>
        <w:rPr>
          <w:sz w:val="18"/>
          <w:szCs w:val="18"/>
        </w:rPr>
      </w:pPr>
      <w:r w:rsidRPr="00131078">
        <w:rPr>
          <w:sz w:val="18"/>
          <w:szCs w:val="18"/>
        </w:rPr>
        <w:t>....................................................................................................................................</w:t>
      </w:r>
    </w:p>
    <w:p w14:paraId="66ABB3A0" w14:textId="77777777" w:rsidR="00676A03" w:rsidRPr="00131078" w:rsidRDefault="00676A03" w:rsidP="00E5126D">
      <w:pPr>
        <w:jc w:val="both"/>
        <w:rPr>
          <w:sz w:val="18"/>
          <w:szCs w:val="18"/>
        </w:rPr>
      </w:pPr>
      <w:r w:rsidRPr="00131078">
        <w:rPr>
          <w:sz w:val="18"/>
          <w:szCs w:val="18"/>
        </w:rPr>
        <w:t>....................................................................................................................................</w:t>
      </w:r>
    </w:p>
    <w:p w14:paraId="6416EEAB" w14:textId="77777777" w:rsidR="00676A03" w:rsidRPr="00131078" w:rsidRDefault="00676A03" w:rsidP="00E5126D">
      <w:pPr>
        <w:jc w:val="both"/>
        <w:rPr>
          <w:sz w:val="18"/>
          <w:szCs w:val="18"/>
        </w:rPr>
      </w:pPr>
      <w:r w:rsidRPr="00131078">
        <w:rPr>
          <w:sz w:val="18"/>
          <w:szCs w:val="18"/>
        </w:rPr>
        <w:t>....................................................................................................................................</w:t>
      </w:r>
    </w:p>
    <w:p w14:paraId="5ECF0563" w14:textId="77777777" w:rsidR="00676A03" w:rsidRPr="00131078" w:rsidRDefault="00676A03" w:rsidP="00E5126D">
      <w:pPr>
        <w:jc w:val="both"/>
        <w:rPr>
          <w:sz w:val="18"/>
          <w:szCs w:val="18"/>
        </w:rPr>
      </w:pPr>
    </w:p>
    <w:p w14:paraId="470E9D0D" w14:textId="77777777" w:rsidR="007B1F20" w:rsidRDefault="007B1F20" w:rsidP="00E5126D">
      <w:pPr>
        <w:jc w:val="both"/>
        <w:rPr>
          <w:b/>
        </w:rPr>
      </w:pPr>
    </w:p>
    <w:p w14:paraId="16ABDFC1" w14:textId="59103252" w:rsidR="000A2EF7" w:rsidRPr="005D2B74" w:rsidRDefault="00676A03" w:rsidP="00E5126D">
      <w:pPr>
        <w:jc w:val="both"/>
        <w:rPr>
          <w:b/>
        </w:rPr>
      </w:pPr>
      <w:r w:rsidRPr="005D2B74">
        <w:rPr>
          <w:b/>
        </w:rPr>
        <w:t xml:space="preserve">Sous critère 2.2 </w:t>
      </w:r>
      <w:r w:rsidR="000A2EF7" w:rsidRPr="005D2B74">
        <w:rPr>
          <w:b/>
        </w:rPr>
        <w:t>–</w:t>
      </w:r>
      <w:r w:rsidRPr="005D2B74">
        <w:rPr>
          <w:b/>
        </w:rPr>
        <w:t xml:space="preserve"> </w:t>
      </w:r>
      <w:r w:rsidR="005D2B74" w:rsidRPr="005D2B74">
        <w:rPr>
          <w:b/>
        </w:rPr>
        <w:t xml:space="preserve">Qualité de l’équipe proposée (expérience, CV, photos …) et outils utilisés </w:t>
      </w:r>
      <w:r w:rsidR="000A2EF7" w:rsidRPr="005D2B74">
        <w:rPr>
          <w:b/>
        </w:rPr>
        <w:t>(1</w:t>
      </w:r>
      <w:r w:rsidR="005D2B74" w:rsidRPr="005D2B74">
        <w:rPr>
          <w:b/>
        </w:rPr>
        <w:t>0</w:t>
      </w:r>
      <w:r w:rsidR="000A2EF7" w:rsidRPr="005D2B74">
        <w:rPr>
          <w:b/>
        </w:rPr>
        <w:t xml:space="preserve"> points)</w:t>
      </w:r>
    </w:p>
    <w:p w14:paraId="7BF34C96" w14:textId="6F9EECB3" w:rsidR="0064541C" w:rsidRPr="00A73E44" w:rsidRDefault="0064541C" w:rsidP="0064541C">
      <w:pPr>
        <w:spacing w:after="0"/>
        <w:jc w:val="both"/>
        <w:rPr>
          <w:sz w:val="18"/>
          <w:szCs w:val="18"/>
        </w:rPr>
      </w:pPr>
      <w:r w:rsidRPr="00A87A73">
        <w:rPr>
          <w:sz w:val="18"/>
          <w:szCs w:val="18"/>
        </w:rPr>
        <w:t>A travers cet élément, l</w:t>
      </w:r>
      <w:r w:rsidR="004B59F7" w:rsidRPr="00A87A73">
        <w:rPr>
          <w:sz w:val="18"/>
          <w:szCs w:val="18"/>
        </w:rPr>
        <w:t>e candidat</w:t>
      </w:r>
      <w:r w:rsidRPr="00A87A73">
        <w:rPr>
          <w:sz w:val="18"/>
          <w:szCs w:val="18"/>
        </w:rPr>
        <w:t xml:space="preserve"> </w:t>
      </w:r>
      <w:r w:rsidR="004B59F7" w:rsidRPr="00A87A73">
        <w:rPr>
          <w:sz w:val="18"/>
          <w:szCs w:val="18"/>
        </w:rPr>
        <w:t>indiquera</w:t>
      </w:r>
      <w:r w:rsidRPr="00A87A73">
        <w:rPr>
          <w:sz w:val="18"/>
          <w:szCs w:val="18"/>
        </w:rPr>
        <w:t xml:space="preserve"> les effectifs et la compétence des moyens humains proposés pour répondre aux prestations du présent marché en site hospitalier. Il est notamment attendu que la réponse présente : les agents dédiés à la réalisation des prestations</w:t>
      </w:r>
      <w:r w:rsidR="00A87A73" w:rsidRPr="00A87A73">
        <w:rPr>
          <w:sz w:val="18"/>
          <w:szCs w:val="18"/>
        </w:rPr>
        <w:t xml:space="preserve"> </w:t>
      </w:r>
      <w:r w:rsidRPr="00A87A73">
        <w:rPr>
          <w:sz w:val="18"/>
          <w:szCs w:val="18"/>
        </w:rPr>
        <w:t>(</w:t>
      </w:r>
      <w:r w:rsidR="00A87A73" w:rsidRPr="00A87A73">
        <w:rPr>
          <w:sz w:val="18"/>
          <w:szCs w:val="18"/>
        </w:rPr>
        <w:t>q</w:t>
      </w:r>
      <w:r w:rsidRPr="00A87A73">
        <w:rPr>
          <w:sz w:val="18"/>
          <w:szCs w:val="18"/>
        </w:rPr>
        <w:t>ualifications</w:t>
      </w:r>
      <w:r w:rsidR="00A87A73" w:rsidRPr="00A87A73">
        <w:rPr>
          <w:sz w:val="18"/>
          <w:szCs w:val="18"/>
        </w:rPr>
        <w:t>, diplômes</w:t>
      </w:r>
      <w:r w:rsidRPr="00A87A73">
        <w:rPr>
          <w:sz w:val="18"/>
          <w:szCs w:val="18"/>
        </w:rPr>
        <w:t xml:space="preserve"> et/ou titres d’étude, la copie des attestations de formation</w:t>
      </w:r>
      <w:r w:rsidR="00A87A73" w:rsidRPr="00A87A73">
        <w:rPr>
          <w:sz w:val="18"/>
          <w:szCs w:val="18"/>
        </w:rPr>
        <w:t xml:space="preserve"> à fournir</w:t>
      </w:r>
      <w:r w:rsidR="004B59F7" w:rsidRPr="00A87A73">
        <w:rPr>
          <w:sz w:val="18"/>
          <w:szCs w:val="18"/>
        </w:rPr>
        <w:t xml:space="preserve">). </w:t>
      </w:r>
      <w:r w:rsidRPr="00A87A73">
        <w:rPr>
          <w:sz w:val="18"/>
          <w:szCs w:val="18"/>
        </w:rPr>
        <w:t>Sera également étudié à travers ce critère la qualité du soumissionnaire à pouvoir</w:t>
      </w:r>
      <w:r w:rsidR="00A87A73" w:rsidRPr="00A87A73">
        <w:rPr>
          <w:sz w:val="18"/>
          <w:szCs w:val="18"/>
        </w:rPr>
        <w:t xml:space="preserve"> répondre </w:t>
      </w:r>
      <w:r w:rsidRPr="00A87A73">
        <w:rPr>
          <w:sz w:val="18"/>
          <w:szCs w:val="18"/>
        </w:rPr>
        <w:t>à plusieurs</w:t>
      </w:r>
      <w:r w:rsidR="00506F27">
        <w:rPr>
          <w:sz w:val="18"/>
          <w:szCs w:val="18"/>
        </w:rPr>
        <w:t xml:space="preserve"> demandes</w:t>
      </w:r>
      <w:r w:rsidR="00A87A73" w:rsidRPr="00A87A73">
        <w:rPr>
          <w:sz w:val="18"/>
          <w:szCs w:val="18"/>
        </w:rPr>
        <w:t xml:space="preserve"> simultanées </w:t>
      </w:r>
      <w:r w:rsidRPr="00A87A73">
        <w:rPr>
          <w:sz w:val="18"/>
          <w:szCs w:val="18"/>
        </w:rPr>
        <w:t xml:space="preserve">chez différents clients </w:t>
      </w:r>
      <w:r w:rsidR="00506F27">
        <w:rPr>
          <w:sz w:val="18"/>
          <w:szCs w:val="18"/>
        </w:rPr>
        <w:t>et le cas échéant une présentation de</w:t>
      </w:r>
      <w:r w:rsidRPr="00A87A73">
        <w:rPr>
          <w:sz w:val="18"/>
          <w:szCs w:val="18"/>
        </w:rPr>
        <w:t>s renforts d’effectif identifiés dans sa réponse.</w:t>
      </w:r>
      <w:r w:rsidR="00A87A73" w:rsidRPr="00A87A73">
        <w:rPr>
          <w:sz w:val="18"/>
          <w:szCs w:val="18"/>
        </w:rPr>
        <w:t xml:space="preserve"> Il précisera également la liste des animaux qui seront amenés à intervenir dans les services du CHU de Bordeaux</w:t>
      </w:r>
      <w:r w:rsidR="00A87A73">
        <w:rPr>
          <w:sz w:val="18"/>
          <w:szCs w:val="18"/>
        </w:rPr>
        <w:t xml:space="preserve"> avec les caractéristiques comportementales </w:t>
      </w:r>
      <w:r w:rsidR="00506F27">
        <w:rPr>
          <w:sz w:val="18"/>
          <w:szCs w:val="18"/>
        </w:rPr>
        <w:t xml:space="preserve">de chacun </w:t>
      </w:r>
      <w:r w:rsidR="00A87A73">
        <w:rPr>
          <w:sz w:val="18"/>
          <w:szCs w:val="18"/>
        </w:rPr>
        <w:t>des animaux.</w:t>
      </w:r>
    </w:p>
    <w:p w14:paraId="297155BF" w14:textId="77777777" w:rsidR="0064541C" w:rsidRPr="00A73E44" w:rsidRDefault="0064541C" w:rsidP="00E5126D">
      <w:pPr>
        <w:jc w:val="both"/>
        <w:rPr>
          <w:sz w:val="18"/>
          <w:szCs w:val="18"/>
        </w:rPr>
      </w:pPr>
    </w:p>
    <w:p w14:paraId="44FD0372" w14:textId="77777777" w:rsidR="00676A03" w:rsidRPr="00131078" w:rsidRDefault="00676A03" w:rsidP="00E5126D">
      <w:pPr>
        <w:jc w:val="both"/>
        <w:rPr>
          <w:sz w:val="18"/>
          <w:szCs w:val="18"/>
        </w:rPr>
      </w:pPr>
      <w:r w:rsidRPr="00131078">
        <w:rPr>
          <w:sz w:val="18"/>
          <w:szCs w:val="18"/>
        </w:rPr>
        <w:t>....................................................................................................................................</w:t>
      </w:r>
    </w:p>
    <w:p w14:paraId="3979F698" w14:textId="77777777" w:rsidR="00676A03" w:rsidRPr="00131078" w:rsidRDefault="00676A03" w:rsidP="00E5126D">
      <w:pPr>
        <w:jc w:val="both"/>
        <w:rPr>
          <w:sz w:val="18"/>
          <w:szCs w:val="18"/>
        </w:rPr>
      </w:pPr>
      <w:r w:rsidRPr="00131078">
        <w:rPr>
          <w:sz w:val="18"/>
          <w:szCs w:val="18"/>
        </w:rPr>
        <w:t>....................................................................................................................................</w:t>
      </w:r>
    </w:p>
    <w:p w14:paraId="16F5F851" w14:textId="77777777" w:rsidR="00676A03" w:rsidRPr="00131078" w:rsidRDefault="00676A03" w:rsidP="00E5126D">
      <w:pPr>
        <w:jc w:val="both"/>
        <w:rPr>
          <w:sz w:val="18"/>
          <w:szCs w:val="18"/>
        </w:rPr>
      </w:pPr>
      <w:r w:rsidRPr="00131078">
        <w:rPr>
          <w:sz w:val="18"/>
          <w:szCs w:val="18"/>
        </w:rPr>
        <w:t>....................................................................................................................................</w:t>
      </w:r>
    </w:p>
    <w:p w14:paraId="7543FFC2" w14:textId="77777777" w:rsidR="00676A03" w:rsidRPr="00131078" w:rsidRDefault="00676A03" w:rsidP="00E5126D">
      <w:pPr>
        <w:jc w:val="both"/>
        <w:rPr>
          <w:sz w:val="18"/>
          <w:szCs w:val="18"/>
        </w:rPr>
      </w:pPr>
      <w:r w:rsidRPr="00131078">
        <w:rPr>
          <w:sz w:val="18"/>
          <w:szCs w:val="18"/>
        </w:rPr>
        <w:t>....................................................................................................................................</w:t>
      </w:r>
    </w:p>
    <w:p w14:paraId="4CB7A87E" w14:textId="77777777" w:rsidR="00676A03" w:rsidRPr="00131078" w:rsidRDefault="00676A03" w:rsidP="00E5126D">
      <w:pPr>
        <w:jc w:val="both"/>
        <w:rPr>
          <w:sz w:val="18"/>
          <w:szCs w:val="18"/>
        </w:rPr>
      </w:pPr>
      <w:r w:rsidRPr="00131078">
        <w:rPr>
          <w:sz w:val="18"/>
          <w:szCs w:val="18"/>
        </w:rPr>
        <w:t>....................................................................................................................................</w:t>
      </w:r>
    </w:p>
    <w:p w14:paraId="3CC7BCB8" w14:textId="77777777" w:rsidR="00676A03" w:rsidRPr="00131078" w:rsidRDefault="00676A03" w:rsidP="00E5126D">
      <w:pPr>
        <w:jc w:val="both"/>
        <w:rPr>
          <w:b/>
          <w:sz w:val="18"/>
          <w:szCs w:val="18"/>
        </w:rPr>
      </w:pPr>
    </w:p>
    <w:p w14:paraId="559FBB9B" w14:textId="0C0618F4" w:rsidR="000A2EF7" w:rsidRPr="005D2B74" w:rsidRDefault="00676A03" w:rsidP="00E5126D">
      <w:pPr>
        <w:jc w:val="both"/>
        <w:rPr>
          <w:b/>
        </w:rPr>
      </w:pPr>
      <w:r w:rsidRPr="005D2B74">
        <w:rPr>
          <w:b/>
        </w:rPr>
        <w:t xml:space="preserve">Sous critère 2.3 </w:t>
      </w:r>
      <w:r w:rsidR="000A2EF7" w:rsidRPr="005D2B74">
        <w:rPr>
          <w:b/>
        </w:rPr>
        <w:t>–</w:t>
      </w:r>
      <w:r w:rsidRPr="005D2B74">
        <w:rPr>
          <w:b/>
        </w:rPr>
        <w:t xml:space="preserve"> </w:t>
      </w:r>
      <w:r w:rsidR="005D2B74" w:rsidRPr="005D2B74">
        <w:rPr>
          <w:rFonts w:asciiTheme="minorHAnsi" w:hAnsiTheme="minorHAnsi" w:cstheme="minorHAnsi"/>
          <w:sz w:val="22"/>
        </w:rPr>
        <w:t xml:space="preserve">Capacité d’adaptation de l’animal au milieu hospitalier analysé durant la visite et suivant les critères de l’Annexe </w:t>
      </w:r>
      <w:r w:rsidR="00506F27">
        <w:rPr>
          <w:rFonts w:asciiTheme="minorHAnsi" w:hAnsiTheme="minorHAnsi" w:cstheme="minorHAnsi"/>
          <w:sz w:val="22"/>
        </w:rPr>
        <w:t xml:space="preserve">5 </w:t>
      </w:r>
      <w:r w:rsidR="005D2B74" w:rsidRPr="005D2B74">
        <w:rPr>
          <w:rFonts w:asciiTheme="minorHAnsi" w:hAnsiTheme="minorHAnsi" w:cstheme="minorHAnsi"/>
          <w:sz w:val="22"/>
        </w:rPr>
        <w:t xml:space="preserve"> – FICHE EVALUATION ANIMAL LORS DE LA VISISTE </w:t>
      </w:r>
      <w:r w:rsidR="000A2EF7" w:rsidRPr="005D2B74">
        <w:rPr>
          <w:b/>
        </w:rPr>
        <w:t>(</w:t>
      </w:r>
      <w:r w:rsidR="005D2B74" w:rsidRPr="005D2B74">
        <w:rPr>
          <w:b/>
        </w:rPr>
        <w:t>20</w:t>
      </w:r>
      <w:r w:rsidR="000A2EF7" w:rsidRPr="005D2B74">
        <w:rPr>
          <w:b/>
        </w:rPr>
        <w:t xml:space="preserve"> points)</w:t>
      </w:r>
    </w:p>
    <w:p w14:paraId="6BECFE33" w14:textId="6BF4326C" w:rsidR="00A73E44" w:rsidRPr="00A73E44" w:rsidRDefault="005D2B74" w:rsidP="00E5126D">
      <w:pPr>
        <w:jc w:val="both"/>
        <w:rPr>
          <w:sz w:val="18"/>
          <w:szCs w:val="18"/>
        </w:rPr>
      </w:pPr>
      <w:r>
        <w:rPr>
          <w:sz w:val="18"/>
          <w:szCs w:val="18"/>
        </w:rPr>
        <w:t xml:space="preserve">Ce critère sera analysé lors du test en conditions réelles. Se référencer à l’annexe </w:t>
      </w:r>
      <w:r w:rsidR="00506F27">
        <w:rPr>
          <w:sz w:val="18"/>
          <w:szCs w:val="18"/>
        </w:rPr>
        <w:t>5</w:t>
      </w:r>
      <w:r>
        <w:rPr>
          <w:sz w:val="18"/>
          <w:szCs w:val="18"/>
        </w:rPr>
        <w:t>.</w:t>
      </w:r>
    </w:p>
    <w:p w14:paraId="7DE0E302" w14:textId="77777777" w:rsidR="00A73E44" w:rsidRDefault="00A73E44" w:rsidP="00E5126D">
      <w:pPr>
        <w:jc w:val="both"/>
        <w:rPr>
          <w:b/>
        </w:rPr>
      </w:pPr>
    </w:p>
    <w:p w14:paraId="3771C6ED" w14:textId="77777777" w:rsidR="007B1F20" w:rsidRDefault="007B1F20" w:rsidP="00E5126D">
      <w:pPr>
        <w:jc w:val="both"/>
        <w:rPr>
          <w:b/>
        </w:rPr>
      </w:pPr>
    </w:p>
    <w:p w14:paraId="23D56B9C" w14:textId="77777777" w:rsidR="003A57B8" w:rsidRPr="005A1196" w:rsidRDefault="00C8169A" w:rsidP="00E5126D">
      <w:pPr>
        <w:pStyle w:val="Titre1"/>
        <w:jc w:val="both"/>
      </w:pPr>
      <w:r>
        <w:lastRenderedPageBreak/>
        <w:t xml:space="preserve">Critère </w:t>
      </w:r>
      <w:r w:rsidR="00676A03">
        <w:t xml:space="preserve">3 </w:t>
      </w:r>
      <w:r w:rsidR="000A2EF7">
        <w:t>–</w:t>
      </w:r>
      <w:r w:rsidR="00676A03">
        <w:t xml:space="preserve"> </w:t>
      </w:r>
      <w:r w:rsidR="000A2EF7">
        <w:t>Performance environnemental</w:t>
      </w:r>
      <w:r w:rsidR="003034AB">
        <w:t>e</w:t>
      </w:r>
      <w:r w:rsidR="005A1196" w:rsidRPr="005A1196">
        <w:t xml:space="preserve"> (5 points) :</w:t>
      </w:r>
    </w:p>
    <w:p w14:paraId="3F5A8D4D" w14:textId="77777777" w:rsidR="00AE1882" w:rsidRPr="00AE1882" w:rsidRDefault="00AE1882" w:rsidP="00AE1882">
      <w:pPr>
        <w:jc w:val="both"/>
        <w:rPr>
          <w:sz w:val="18"/>
          <w:szCs w:val="18"/>
        </w:rPr>
      </w:pPr>
      <w:r w:rsidRPr="00AE1882">
        <w:rPr>
          <w:sz w:val="18"/>
          <w:szCs w:val="18"/>
        </w:rPr>
        <w:t>Description des mesures mise en œuvre par le candidat pour répondre aux enjeux environnementaux et réduire l’empreinte carbone de son activité liée au présent accord-cadre notamment dans les domaines de la gestion des déplacements, de la gestion des déchets et du recours aux matières recyclées.</w:t>
      </w:r>
    </w:p>
    <w:p w14:paraId="5AC0E231" w14:textId="77777777" w:rsidR="00AE1882" w:rsidRPr="00AE1882" w:rsidRDefault="00AE1882" w:rsidP="00AE1882">
      <w:pPr>
        <w:jc w:val="both"/>
        <w:rPr>
          <w:sz w:val="18"/>
          <w:szCs w:val="18"/>
        </w:rPr>
      </w:pPr>
      <w:r w:rsidRPr="00AE1882">
        <w:rPr>
          <w:sz w:val="18"/>
          <w:szCs w:val="18"/>
        </w:rPr>
        <w:t>Ces mesures portent sur les actions visant à améliorer la performance en matière de protection de l’environnement du candidat notamment en termes d’équipements techniques mis en œuvre pour l’exécution des prestations (utilisation de véhicules propres, utilisation de produits issus de filières vertueuses par exemple) et de gestion des déchets produits lors de l’exécution des prestations (utilisation de filières de recyclage, gestion du tri par exemple). </w:t>
      </w:r>
    </w:p>
    <w:p w14:paraId="033F1D29" w14:textId="7F4A4D55" w:rsidR="00AE1882" w:rsidRPr="004F210E" w:rsidRDefault="00AE1882" w:rsidP="00AE1882">
      <w:pPr>
        <w:jc w:val="both"/>
        <w:rPr>
          <w:rFonts w:asciiTheme="minorHAnsi" w:eastAsia="ArialNarrow-Bold" w:hAnsiTheme="minorHAnsi" w:cstheme="minorHAnsi"/>
          <w:szCs w:val="20"/>
        </w:rPr>
      </w:pPr>
      <w:r>
        <w:rPr>
          <w:sz w:val="18"/>
          <w:szCs w:val="18"/>
        </w:rPr>
        <w:t>Le candidat</w:t>
      </w:r>
      <w:r>
        <w:rPr>
          <w:sz w:val="18"/>
          <w:szCs w:val="18"/>
        </w:rPr>
        <w:t xml:space="preserve"> devra mettre en lien ses actions avec l’objet du présent accord cadre.</w:t>
      </w:r>
    </w:p>
    <w:p w14:paraId="596071F8" w14:textId="64012C48" w:rsidR="00AE1882" w:rsidRDefault="00AE1882" w:rsidP="00E5126D">
      <w:pPr>
        <w:jc w:val="both"/>
        <w:rPr>
          <w:sz w:val="18"/>
          <w:szCs w:val="18"/>
        </w:rPr>
      </w:pPr>
    </w:p>
    <w:p w14:paraId="748F67B7" w14:textId="77777777" w:rsidR="005A1196" w:rsidRPr="00131078" w:rsidRDefault="005A1196" w:rsidP="00E5126D">
      <w:pPr>
        <w:jc w:val="both"/>
        <w:rPr>
          <w:sz w:val="18"/>
          <w:szCs w:val="18"/>
        </w:rPr>
      </w:pPr>
      <w:r w:rsidRPr="00131078">
        <w:rPr>
          <w:sz w:val="18"/>
          <w:szCs w:val="18"/>
        </w:rPr>
        <w:t>....................................................................................................................................</w:t>
      </w:r>
    </w:p>
    <w:p w14:paraId="3C8ADF40" w14:textId="77777777" w:rsidR="005A1196" w:rsidRPr="00131078" w:rsidRDefault="005A1196" w:rsidP="00E5126D">
      <w:pPr>
        <w:jc w:val="both"/>
        <w:rPr>
          <w:sz w:val="18"/>
          <w:szCs w:val="18"/>
        </w:rPr>
      </w:pPr>
      <w:r w:rsidRPr="00131078">
        <w:rPr>
          <w:sz w:val="18"/>
          <w:szCs w:val="18"/>
        </w:rPr>
        <w:t>....................................................................................................................................</w:t>
      </w:r>
    </w:p>
    <w:p w14:paraId="36A3792F" w14:textId="77777777" w:rsidR="005A1196" w:rsidRPr="00131078" w:rsidRDefault="005A1196" w:rsidP="00E5126D">
      <w:pPr>
        <w:jc w:val="both"/>
        <w:rPr>
          <w:sz w:val="18"/>
          <w:szCs w:val="18"/>
        </w:rPr>
      </w:pPr>
      <w:r w:rsidRPr="00131078">
        <w:rPr>
          <w:sz w:val="18"/>
          <w:szCs w:val="18"/>
        </w:rPr>
        <w:t>....................................................................................................................................</w:t>
      </w:r>
    </w:p>
    <w:p w14:paraId="386CDF3C" w14:textId="77777777" w:rsidR="005A1196" w:rsidRPr="00131078" w:rsidRDefault="005A1196" w:rsidP="00E5126D">
      <w:pPr>
        <w:jc w:val="both"/>
        <w:rPr>
          <w:sz w:val="18"/>
          <w:szCs w:val="18"/>
        </w:rPr>
      </w:pPr>
      <w:r w:rsidRPr="00131078">
        <w:rPr>
          <w:sz w:val="18"/>
          <w:szCs w:val="18"/>
        </w:rPr>
        <w:t>....................................................................................................................................</w:t>
      </w:r>
    </w:p>
    <w:p w14:paraId="43BCCE7F" w14:textId="77777777" w:rsidR="005A1196" w:rsidRPr="00131078" w:rsidRDefault="005A1196" w:rsidP="00E5126D">
      <w:pPr>
        <w:jc w:val="both"/>
        <w:rPr>
          <w:sz w:val="18"/>
          <w:szCs w:val="18"/>
        </w:rPr>
      </w:pPr>
      <w:r w:rsidRPr="00131078">
        <w:rPr>
          <w:sz w:val="18"/>
          <w:szCs w:val="18"/>
        </w:rPr>
        <w:t>....................................................................................................................................</w:t>
      </w:r>
    </w:p>
    <w:p w14:paraId="3D4AC5D7" w14:textId="77777777" w:rsidR="005A1196" w:rsidRPr="00131078" w:rsidRDefault="005A1196" w:rsidP="005A1196">
      <w:pPr>
        <w:rPr>
          <w:sz w:val="18"/>
          <w:szCs w:val="18"/>
        </w:rPr>
      </w:pPr>
    </w:p>
    <w:sectPr w:rsidR="005A1196" w:rsidRPr="00131078" w:rsidSect="003A57B8">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ECCB" w14:textId="77777777" w:rsidR="003A57B8" w:rsidRDefault="003A57B8" w:rsidP="005A1196">
      <w:r>
        <w:separator/>
      </w:r>
    </w:p>
  </w:endnote>
  <w:endnote w:type="continuationSeparator" w:id="0">
    <w:p w14:paraId="45BF205F" w14:textId="77777777" w:rsidR="003A57B8" w:rsidRDefault="003A57B8" w:rsidP="005A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Narrow-Bold">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48B90" w14:textId="77777777" w:rsidR="003A57B8" w:rsidRDefault="003A57B8" w:rsidP="005A1196">
      <w:r>
        <w:separator/>
      </w:r>
    </w:p>
  </w:footnote>
  <w:footnote w:type="continuationSeparator" w:id="0">
    <w:p w14:paraId="25921926" w14:textId="77777777" w:rsidR="003A57B8" w:rsidRDefault="003A57B8" w:rsidP="005A1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Look w:val="04A0" w:firstRow="1" w:lastRow="0" w:firstColumn="1" w:lastColumn="0" w:noHBand="0" w:noVBand="1"/>
    </w:tblPr>
    <w:tblGrid>
      <w:gridCol w:w="2136"/>
      <w:gridCol w:w="5585"/>
      <w:gridCol w:w="2735"/>
    </w:tblGrid>
    <w:tr w:rsidR="003A57B8" w14:paraId="0B581A67" w14:textId="77777777" w:rsidTr="003A57B8">
      <w:tc>
        <w:tcPr>
          <w:tcW w:w="1021" w:type="pct"/>
          <w:tcBorders>
            <w:right w:val="single" w:sz="4" w:space="0" w:color="FFFFFF" w:themeColor="background1"/>
          </w:tcBorders>
          <w:vAlign w:val="center"/>
        </w:tcPr>
        <w:p w14:paraId="3513C152" w14:textId="77777777" w:rsidR="003A57B8" w:rsidRDefault="003A57B8" w:rsidP="005A1196">
          <w:pPr>
            <w:pStyle w:val="En-tte"/>
          </w:pPr>
          <w:r>
            <w:rPr>
              <w:noProof/>
              <w:lang w:eastAsia="fr-FR"/>
            </w:rPr>
            <w:drawing>
              <wp:inline distT="0" distB="0" distL="0" distR="0" wp14:anchorId="020F480F" wp14:editId="1F4C20D9">
                <wp:extent cx="1214120" cy="623359"/>
                <wp:effectExtent l="0" t="0" r="508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HU-BDX-RV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6361" cy="639912"/>
                        </a:xfrm>
                        <a:prstGeom prst="rect">
                          <a:avLst/>
                        </a:prstGeom>
                      </pic:spPr>
                    </pic:pic>
                  </a:graphicData>
                </a:graphic>
              </wp:inline>
            </w:drawing>
          </w:r>
        </w:p>
      </w:tc>
      <w:tc>
        <w:tcPr>
          <w:tcW w:w="2670" w:type="pct"/>
          <w:tcBorders>
            <w:left w:val="single" w:sz="4" w:space="0" w:color="FFFFFF" w:themeColor="background1"/>
            <w:right w:val="single" w:sz="4" w:space="0" w:color="FFFFFF" w:themeColor="background1"/>
          </w:tcBorders>
          <w:vAlign w:val="center"/>
        </w:tcPr>
        <w:p w14:paraId="51EC2940" w14:textId="58DC01D5" w:rsidR="003A57B8" w:rsidRPr="00676A03" w:rsidRDefault="00186213" w:rsidP="00676A03">
          <w:pPr>
            <w:pStyle w:val="En-tte"/>
            <w:jc w:val="center"/>
            <w:rPr>
              <w:b/>
              <w:sz w:val="32"/>
            </w:rPr>
          </w:pPr>
          <w:r>
            <w:rPr>
              <w:b/>
              <w:sz w:val="32"/>
            </w:rPr>
            <w:t>CADRE DE REPONSE TECHNIQUE</w:t>
          </w:r>
        </w:p>
      </w:tc>
      <w:tc>
        <w:tcPr>
          <w:tcW w:w="1308" w:type="pct"/>
          <w:tcBorders>
            <w:left w:val="single" w:sz="4" w:space="0" w:color="FFFFFF" w:themeColor="background1"/>
          </w:tcBorders>
          <w:vAlign w:val="center"/>
        </w:tcPr>
        <w:p w14:paraId="6BF75A82" w14:textId="41FF8DE3" w:rsidR="003A57B8" w:rsidRDefault="003A57B8" w:rsidP="005A1196">
          <w:pPr>
            <w:pStyle w:val="En-tte"/>
          </w:pPr>
        </w:p>
      </w:tc>
    </w:tr>
  </w:tbl>
  <w:p w14:paraId="4DF9878E" w14:textId="77777777" w:rsidR="003A57B8" w:rsidRDefault="003A57B8" w:rsidP="005A119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7B8"/>
    <w:rsid w:val="00037818"/>
    <w:rsid w:val="000A0167"/>
    <w:rsid w:val="000A2EF7"/>
    <w:rsid w:val="000D496F"/>
    <w:rsid w:val="00131078"/>
    <w:rsid w:val="00160C78"/>
    <w:rsid w:val="00186213"/>
    <w:rsid w:val="00293DF9"/>
    <w:rsid w:val="003034AB"/>
    <w:rsid w:val="003A57B8"/>
    <w:rsid w:val="00457734"/>
    <w:rsid w:val="004B59F7"/>
    <w:rsid w:val="00505F9D"/>
    <w:rsid w:val="00506F27"/>
    <w:rsid w:val="005A1196"/>
    <w:rsid w:val="005D2B74"/>
    <w:rsid w:val="005D4A40"/>
    <w:rsid w:val="0064541C"/>
    <w:rsid w:val="00676A03"/>
    <w:rsid w:val="007B1F20"/>
    <w:rsid w:val="008A4A94"/>
    <w:rsid w:val="00922077"/>
    <w:rsid w:val="009C3255"/>
    <w:rsid w:val="00A40205"/>
    <w:rsid w:val="00A73E44"/>
    <w:rsid w:val="00A87A73"/>
    <w:rsid w:val="00AE1882"/>
    <w:rsid w:val="00B309AD"/>
    <w:rsid w:val="00C8169A"/>
    <w:rsid w:val="00D805E5"/>
    <w:rsid w:val="00DB0268"/>
    <w:rsid w:val="00E512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F17C6"/>
  <w15:chartTrackingRefBased/>
  <w15:docId w15:val="{F4DEA4E4-F84F-4011-9D45-C1B005A8D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196"/>
    <w:pPr>
      <w:spacing w:after="120" w:line="240" w:lineRule="auto"/>
    </w:pPr>
    <w:rPr>
      <w:rFonts w:ascii="Trebuchet MS" w:hAnsi="Trebuchet MS"/>
      <w:sz w:val="20"/>
    </w:rPr>
  </w:style>
  <w:style w:type="paragraph" w:styleId="Titre1">
    <w:name w:val="heading 1"/>
    <w:basedOn w:val="Normal"/>
    <w:next w:val="Normal"/>
    <w:link w:val="Titre1Car"/>
    <w:uiPriority w:val="9"/>
    <w:qFormat/>
    <w:rsid w:val="005A1196"/>
    <w:pPr>
      <w:outlineLvl w:val="0"/>
    </w:pPr>
    <w:rPr>
      <w:b/>
      <w:sz w:val="24"/>
    </w:rPr>
  </w:style>
  <w:style w:type="paragraph" w:styleId="Titre2">
    <w:name w:val="heading 2"/>
    <w:basedOn w:val="Titre1"/>
    <w:next w:val="Normal"/>
    <w:link w:val="Titre2Car"/>
    <w:uiPriority w:val="9"/>
    <w:unhideWhenUsed/>
    <w:qFormat/>
    <w:rsid w:val="00C8169A"/>
    <w:pPr>
      <w:outlineLvl w:val="1"/>
    </w:pPr>
    <w:rPr>
      <w:b w:val="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57B8"/>
    <w:pPr>
      <w:tabs>
        <w:tab w:val="center" w:pos="4536"/>
        <w:tab w:val="right" w:pos="9072"/>
      </w:tabs>
      <w:spacing w:after="0"/>
    </w:pPr>
  </w:style>
  <w:style w:type="character" w:customStyle="1" w:styleId="En-tteCar">
    <w:name w:val="En-tête Car"/>
    <w:basedOn w:val="Policepardfaut"/>
    <w:link w:val="En-tte"/>
    <w:uiPriority w:val="99"/>
    <w:rsid w:val="003A57B8"/>
  </w:style>
  <w:style w:type="paragraph" w:styleId="Pieddepage">
    <w:name w:val="footer"/>
    <w:basedOn w:val="Normal"/>
    <w:link w:val="PieddepageCar"/>
    <w:uiPriority w:val="99"/>
    <w:unhideWhenUsed/>
    <w:rsid w:val="003A57B8"/>
    <w:pPr>
      <w:tabs>
        <w:tab w:val="center" w:pos="4536"/>
        <w:tab w:val="right" w:pos="9072"/>
      </w:tabs>
      <w:spacing w:after="0"/>
    </w:pPr>
  </w:style>
  <w:style w:type="character" w:customStyle="1" w:styleId="PieddepageCar">
    <w:name w:val="Pied de page Car"/>
    <w:basedOn w:val="Policepardfaut"/>
    <w:link w:val="Pieddepage"/>
    <w:uiPriority w:val="99"/>
    <w:rsid w:val="003A57B8"/>
  </w:style>
  <w:style w:type="table" w:styleId="Grilledutableau">
    <w:name w:val="Table Grid"/>
    <w:basedOn w:val="TableauNormal"/>
    <w:uiPriority w:val="39"/>
    <w:rsid w:val="003A57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A57B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57B8"/>
    <w:rPr>
      <w:rFonts w:ascii="Segoe UI" w:hAnsi="Segoe UI" w:cs="Segoe UI"/>
      <w:sz w:val="18"/>
      <w:szCs w:val="18"/>
    </w:rPr>
  </w:style>
  <w:style w:type="character" w:customStyle="1" w:styleId="Titre1Car">
    <w:name w:val="Titre 1 Car"/>
    <w:basedOn w:val="Policepardfaut"/>
    <w:link w:val="Titre1"/>
    <w:uiPriority w:val="9"/>
    <w:rsid w:val="005A1196"/>
    <w:rPr>
      <w:rFonts w:ascii="Trebuchet MS" w:hAnsi="Trebuchet MS"/>
      <w:b/>
      <w:sz w:val="24"/>
    </w:rPr>
  </w:style>
  <w:style w:type="character" w:customStyle="1" w:styleId="Titre2Car">
    <w:name w:val="Titre 2 Car"/>
    <w:basedOn w:val="Policepardfaut"/>
    <w:link w:val="Titre2"/>
    <w:uiPriority w:val="9"/>
    <w:rsid w:val="00C8169A"/>
    <w:rPr>
      <w:rFonts w:ascii="Trebuchet MS" w:hAnsi="Trebuchet M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778</Words>
  <Characters>4280</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Charlene</dc:creator>
  <cp:keywords/>
  <dc:description/>
  <cp:lastModifiedBy>MATTEONI Manon</cp:lastModifiedBy>
  <cp:revision>25</cp:revision>
  <dcterms:created xsi:type="dcterms:W3CDTF">2025-01-13T14:48:00Z</dcterms:created>
  <dcterms:modified xsi:type="dcterms:W3CDTF">2025-03-05T11:20:00Z</dcterms:modified>
</cp:coreProperties>
</file>