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63518" w14:textId="77777777" w:rsidR="00807C33" w:rsidRDefault="00807C33" w:rsidP="00807C33">
      <w:pPr>
        <w:jc w:val="center"/>
      </w:pPr>
      <w:r>
        <w:rPr>
          <w:rFonts w:ascii="Arial" w:eastAsia="Batang" w:hAnsi="Arial" w:cs="Arial"/>
          <w:noProof/>
          <w:sz w:val="20"/>
          <w:szCs w:val="20"/>
          <w:lang w:eastAsia="fr-FR"/>
        </w:rPr>
        <w:drawing>
          <wp:inline distT="0" distB="0" distL="0" distR="0" wp14:anchorId="2B07E3D1" wp14:editId="68BBA576">
            <wp:extent cx="1200150" cy="1138073"/>
            <wp:effectExtent l="0" t="0" r="0" b="5080"/>
            <wp:docPr id="2" name="Image 2" descr="LOGOBL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BLEU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38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0FB369" w14:textId="77777777" w:rsidR="00256598" w:rsidRDefault="00807C33" w:rsidP="00807C33">
      <w:pPr>
        <w:pStyle w:val="Premirepage"/>
      </w:pPr>
      <w:r>
        <w:tab/>
        <w:t xml:space="preserve">DIRECTION DES AFFAIRES IMMOBILIERES ET DU PATRIMOINE </w:t>
      </w:r>
    </w:p>
    <w:p w14:paraId="4E6286E1" w14:textId="77777777" w:rsidR="00807C33" w:rsidRDefault="002B465C" w:rsidP="002B465C">
      <w:pPr>
        <w:pStyle w:val="Premirepage"/>
        <w:ind w:firstLine="708"/>
      </w:pPr>
      <w:r w:rsidRPr="002B465C">
        <w:t>Division des prestations en bâtiment et de l’audiovisuel</w:t>
      </w:r>
    </w:p>
    <w:p w14:paraId="34DD475F" w14:textId="77777777" w:rsidR="00807C33" w:rsidRDefault="00807C33" w:rsidP="00807C33">
      <w:pPr>
        <w:pStyle w:val="Premirepage"/>
      </w:pPr>
    </w:p>
    <w:p w14:paraId="2807D4FD" w14:textId="77777777" w:rsidR="00807C33" w:rsidRDefault="00807C33" w:rsidP="00807C33">
      <w:pPr>
        <w:pStyle w:val="Premirepage"/>
        <w:rPr>
          <w:sz w:val="36"/>
          <w:szCs w:val="36"/>
        </w:rPr>
      </w:pPr>
    </w:p>
    <w:p w14:paraId="4F82C0B5" w14:textId="77777777" w:rsidR="00807C33" w:rsidRPr="00807C33" w:rsidRDefault="00807C33" w:rsidP="00807C33">
      <w:pPr>
        <w:pStyle w:val="Premirepage"/>
        <w:rPr>
          <w:sz w:val="36"/>
          <w:szCs w:val="36"/>
        </w:rPr>
      </w:pPr>
      <w:r w:rsidRPr="00807C33">
        <w:rPr>
          <w:sz w:val="36"/>
          <w:szCs w:val="36"/>
        </w:rPr>
        <w:t>CADRE DE RÉPONSE TECHNIQUE (CRT)</w:t>
      </w:r>
    </w:p>
    <w:p w14:paraId="6627AE94" w14:textId="77777777" w:rsidR="00807C33" w:rsidRDefault="00807C33" w:rsidP="00807C33"/>
    <w:p w14:paraId="1B6140E7" w14:textId="77777777" w:rsidR="00807C33" w:rsidRPr="00807C33" w:rsidRDefault="00807C33" w:rsidP="00807C33"/>
    <w:p w14:paraId="7D03AF49" w14:textId="77777777" w:rsidR="00807C33" w:rsidRPr="00807C33" w:rsidRDefault="00807C33" w:rsidP="00807C33"/>
    <w:p w14:paraId="11688DC4" w14:textId="77777777" w:rsidR="00807C33" w:rsidRDefault="00807C33" w:rsidP="00807C33"/>
    <w:p w14:paraId="7313509F" w14:textId="77777777" w:rsidR="00807C33" w:rsidRDefault="00807C33" w:rsidP="00807C33"/>
    <w:p w14:paraId="4708DB59" w14:textId="77777777" w:rsidR="00807C33" w:rsidRPr="00807C33" w:rsidRDefault="00807C33" w:rsidP="00807C33">
      <w:pPr>
        <w:spacing w:before="120" w:after="200" w:line="276" w:lineRule="auto"/>
        <w:jc w:val="both"/>
        <w:rPr>
          <w:b/>
          <w:i/>
          <w:sz w:val="24"/>
          <w:szCs w:val="24"/>
        </w:rPr>
      </w:pPr>
    </w:p>
    <w:p w14:paraId="39D3BB47" w14:textId="77777777" w:rsidR="00807C33" w:rsidRPr="00807C33" w:rsidRDefault="00807C33" w:rsidP="00807C33">
      <w:pPr>
        <w:spacing w:before="120" w:after="200" w:line="276" w:lineRule="auto"/>
        <w:ind w:firstLine="708"/>
        <w:jc w:val="both"/>
        <w:rPr>
          <w:b/>
          <w:i/>
          <w:sz w:val="24"/>
          <w:szCs w:val="24"/>
          <w:u w:val="single"/>
        </w:rPr>
      </w:pPr>
      <w:r w:rsidRPr="00807C33">
        <w:rPr>
          <w:b/>
          <w:i/>
          <w:sz w:val="24"/>
          <w:szCs w:val="24"/>
          <w:u w:val="single"/>
        </w:rPr>
        <w:t>Important :</w:t>
      </w:r>
    </w:p>
    <w:p w14:paraId="0AC45362" w14:textId="77777777" w:rsidR="00807C33" w:rsidRPr="00807C33" w:rsidRDefault="00807C33" w:rsidP="00807C33">
      <w:pPr>
        <w:spacing w:before="120" w:after="200" w:line="276" w:lineRule="auto"/>
        <w:jc w:val="both"/>
        <w:rPr>
          <w:b/>
          <w:i/>
          <w:sz w:val="24"/>
          <w:szCs w:val="24"/>
        </w:rPr>
      </w:pPr>
      <w:r w:rsidRPr="00807C33">
        <w:rPr>
          <w:b/>
          <w:i/>
          <w:sz w:val="24"/>
          <w:szCs w:val="24"/>
        </w:rPr>
        <w:t xml:space="preserve">Seuls les éléments apportés dans ce document seront pris en compte pour l’analyse des offres. </w:t>
      </w:r>
    </w:p>
    <w:p w14:paraId="28BFA01C" w14:textId="77777777" w:rsidR="00807C33" w:rsidRDefault="00807C33" w:rsidP="00807C33">
      <w:pPr>
        <w:spacing w:before="120" w:after="200" w:line="276" w:lineRule="auto"/>
        <w:jc w:val="both"/>
        <w:rPr>
          <w:b/>
          <w:i/>
          <w:sz w:val="24"/>
          <w:szCs w:val="24"/>
        </w:rPr>
      </w:pPr>
      <w:r w:rsidRPr="00807C33">
        <w:rPr>
          <w:b/>
          <w:i/>
          <w:sz w:val="24"/>
          <w:szCs w:val="24"/>
        </w:rPr>
        <w:t>Les candidats devront respecter, sans le modifier, le format</w:t>
      </w:r>
      <w:r>
        <w:rPr>
          <w:b/>
          <w:i/>
          <w:sz w:val="24"/>
          <w:szCs w:val="24"/>
        </w:rPr>
        <w:t xml:space="preserve"> du Cadre de Réponse Technique et le </w:t>
      </w:r>
      <w:r w:rsidRPr="00807C33">
        <w:rPr>
          <w:b/>
          <w:i/>
          <w:sz w:val="24"/>
          <w:szCs w:val="24"/>
        </w:rPr>
        <w:t>transmettre sous format PDF ou WORD.</w:t>
      </w:r>
    </w:p>
    <w:p w14:paraId="5A6E0CEA" w14:textId="77777777" w:rsidR="00807C33" w:rsidRPr="00807C33" w:rsidRDefault="00807C33" w:rsidP="00807C33">
      <w:pPr>
        <w:spacing w:before="120" w:after="200" w:line="276" w:lineRule="auto"/>
        <w:jc w:val="both"/>
        <w:rPr>
          <w:b/>
          <w:i/>
          <w:sz w:val="24"/>
          <w:szCs w:val="24"/>
        </w:rPr>
      </w:pPr>
    </w:p>
    <w:tbl>
      <w:tblPr>
        <w:tblpPr w:leftFromText="141" w:rightFromText="141" w:vertAnchor="text" w:horzAnchor="margin" w:tblpY="28"/>
        <w:tblW w:w="9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9"/>
        <w:gridCol w:w="4719"/>
      </w:tblGrid>
      <w:tr w:rsidR="00807C33" w:rsidRPr="00807C33" w14:paraId="3E796B83" w14:textId="77777777" w:rsidTr="00807C33">
        <w:trPr>
          <w:trHeight w:val="833"/>
        </w:trPr>
        <w:tc>
          <w:tcPr>
            <w:tcW w:w="4719" w:type="dxa"/>
            <w:shd w:val="clear" w:color="auto" w:fill="auto"/>
          </w:tcPr>
          <w:p w14:paraId="4AF2566E" w14:textId="77777777" w:rsidR="00807C33" w:rsidRPr="00807C33" w:rsidRDefault="00807C33" w:rsidP="00807C33">
            <w:pPr>
              <w:spacing w:after="200" w:line="276" w:lineRule="auto"/>
              <w:jc w:val="both"/>
              <w:rPr>
                <w:b/>
                <w:i/>
                <w:sz w:val="24"/>
                <w:szCs w:val="24"/>
              </w:rPr>
            </w:pPr>
            <w:r w:rsidRPr="00807C33">
              <w:rPr>
                <w:b/>
                <w:i/>
                <w:sz w:val="24"/>
                <w:szCs w:val="24"/>
              </w:rPr>
              <w:t xml:space="preserve">NOM DE LA SOCIÉTÉ : </w:t>
            </w:r>
          </w:p>
        </w:tc>
        <w:tc>
          <w:tcPr>
            <w:tcW w:w="4719" w:type="dxa"/>
            <w:shd w:val="clear" w:color="auto" w:fill="auto"/>
          </w:tcPr>
          <w:p w14:paraId="4DEAA99B" w14:textId="3F99614F" w:rsidR="00807C33" w:rsidRPr="00807C33" w:rsidRDefault="00850FC2" w:rsidP="00807C33">
            <w:pPr>
              <w:spacing w:after="200" w:line="276" w:lineRule="auto"/>
              <w:jc w:val="both"/>
              <w:rPr>
                <w:b/>
                <w:i/>
                <w:sz w:val="24"/>
                <w:szCs w:val="24"/>
              </w:rPr>
            </w:pPr>
            <w:r w:rsidRPr="001C1254">
              <w:rPr>
                <w:b/>
                <w:sz w:val="24"/>
                <w:szCs w:val="24"/>
              </w:rPr>
              <w:fldChar w:fldCharType="begin">
                <w:ffData>
                  <w:name w:val="Texte95"/>
                  <w:enabled/>
                  <w:calcOnExit w:val="0"/>
                  <w:textInput/>
                </w:ffData>
              </w:fldChar>
            </w:r>
            <w:bookmarkStart w:id="0" w:name="Texte95"/>
            <w:r w:rsidRPr="001C1254">
              <w:rPr>
                <w:b/>
                <w:sz w:val="24"/>
                <w:szCs w:val="24"/>
              </w:rPr>
              <w:instrText xml:space="preserve"> FORMTEXT </w:instrText>
            </w:r>
            <w:r w:rsidRPr="001C1254">
              <w:rPr>
                <w:b/>
                <w:sz w:val="24"/>
                <w:szCs w:val="24"/>
              </w:rPr>
            </w:r>
            <w:r w:rsidRPr="001C1254">
              <w:rPr>
                <w:b/>
                <w:sz w:val="24"/>
                <w:szCs w:val="24"/>
              </w:rPr>
              <w:fldChar w:fldCharType="separate"/>
            </w:r>
            <w:bookmarkStart w:id="1" w:name="_GoBack"/>
            <w:r w:rsidRPr="001C1254">
              <w:rPr>
                <w:b/>
                <w:noProof/>
                <w:sz w:val="24"/>
                <w:szCs w:val="24"/>
              </w:rPr>
              <w:t> </w:t>
            </w:r>
            <w:r w:rsidRPr="001C1254">
              <w:rPr>
                <w:b/>
                <w:noProof/>
                <w:sz w:val="24"/>
                <w:szCs w:val="24"/>
              </w:rPr>
              <w:t> </w:t>
            </w:r>
            <w:r w:rsidRPr="001C1254">
              <w:rPr>
                <w:b/>
                <w:noProof/>
                <w:sz w:val="24"/>
                <w:szCs w:val="24"/>
              </w:rPr>
              <w:t> </w:t>
            </w:r>
            <w:r w:rsidRPr="001C1254">
              <w:rPr>
                <w:b/>
                <w:noProof/>
                <w:sz w:val="24"/>
                <w:szCs w:val="24"/>
              </w:rPr>
              <w:t> </w:t>
            </w:r>
            <w:r w:rsidRPr="001C1254">
              <w:rPr>
                <w:b/>
                <w:noProof/>
                <w:sz w:val="24"/>
                <w:szCs w:val="24"/>
              </w:rPr>
              <w:t> </w:t>
            </w:r>
            <w:bookmarkEnd w:id="1"/>
            <w:r w:rsidRPr="001C1254">
              <w:rPr>
                <w:b/>
                <w:sz w:val="24"/>
                <w:szCs w:val="24"/>
              </w:rPr>
              <w:fldChar w:fldCharType="end"/>
            </w:r>
            <w:bookmarkEnd w:id="0"/>
          </w:p>
        </w:tc>
      </w:tr>
    </w:tbl>
    <w:p w14:paraId="531E5003" w14:textId="77777777" w:rsidR="00807C33" w:rsidRDefault="00807C33" w:rsidP="00807C33"/>
    <w:p w14:paraId="4CF0719C" w14:textId="77777777" w:rsidR="00807C33" w:rsidRDefault="00807C33">
      <w:r>
        <w:br w:type="page"/>
      </w:r>
    </w:p>
    <w:p w14:paraId="3F434470" w14:textId="77777777" w:rsidR="00807C33" w:rsidRPr="00404708" w:rsidRDefault="00807C33" w:rsidP="00807C33">
      <w:pPr>
        <w:pStyle w:val="Titre1"/>
        <w:rPr>
          <w:rFonts w:asciiTheme="minorHAnsi" w:hAnsiTheme="minorHAnsi" w:cstheme="minorHAnsi"/>
          <w:b/>
        </w:rPr>
      </w:pPr>
      <w:r w:rsidRPr="00404708">
        <w:rPr>
          <w:rFonts w:asciiTheme="minorHAnsi" w:hAnsiTheme="minorHAnsi" w:cstheme="minorHAnsi"/>
          <w:b/>
        </w:rPr>
        <w:lastRenderedPageBreak/>
        <w:t>I. Valeur technique (coefficient 60)</w:t>
      </w:r>
    </w:p>
    <w:p w14:paraId="12A56391" w14:textId="77777777" w:rsidR="00807C33" w:rsidRPr="00404708" w:rsidRDefault="00807C33" w:rsidP="00807C33">
      <w:pPr>
        <w:rPr>
          <w:rFonts w:cstheme="minorHAnsi"/>
        </w:rPr>
      </w:pPr>
    </w:p>
    <w:p w14:paraId="6DE97436" w14:textId="77777777" w:rsidR="00807C33" w:rsidRPr="00404708" w:rsidRDefault="00807C33" w:rsidP="00807C33">
      <w:pPr>
        <w:pStyle w:val="Titre2"/>
        <w:jc w:val="both"/>
        <w:rPr>
          <w:rFonts w:asciiTheme="minorHAnsi" w:hAnsiTheme="minorHAnsi" w:cstheme="minorHAnsi"/>
          <w:color w:val="auto"/>
        </w:rPr>
      </w:pPr>
      <w:r w:rsidRPr="00404708">
        <w:rPr>
          <w:rFonts w:asciiTheme="minorHAnsi" w:hAnsiTheme="minorHAnsi" w:cstheme="minorHAnsi"/>
          <w:color w:val="auto"/>
        </w:rPr>
        <w:t>Adéquation des personnels proposés aux prestations attendues pour l’ensemble des profils décrits au 2 de la partie II et à la partie III du cahier des clauses t</w:t>
      </w:r>
      <w:r w:rsidR="007A249D" w:rsidRPr="00404708">
        <w:rPr>
          <w:rFonts w:asciiTheme="minorHAnsi" w:hAnsiTheme="minorHAnsi" w:cstheme="minorHAnsi"/>
          <w:color w:val="auto"/>
        </w:rPr>
        <w:t xml:space="preserve">echniques particulières (CCTP) et organisation et profils du ou des personnels référents/encadrants du titulaire </w:t>
      </w:r>
      <w:r w:rsidR="007A249D" w:rsidRPr="00404708">
        <w:rPr>
          <w:rFonts w:asciiTheme="minorHAnsi" w:hAnsiTheme="minorHAnsi" w:cstheme="minorHAnsi"/>
          <w:i/>
          <w:color w:val="auto"/>
        </w:rPr>
        <w:t>(coefficient 30).</w:t>
      </w:r>
      <w:r w:rsidR="007A249D" w:rsidRPr="00404708">
        <w:rPr>
          <w:rFonts w:asciiTheme="minorHAnsi" w:hAnsiTheme="minorHAnsi" w:cstheme="minorHAnsi"/>
          <w:color w:val="auto"/>
        </w:rPr>
        <w:t xml:space="preserve"> </w:t>
      </w:r>
    </w:p>
    <w:p w14:paraId="301C20D9" w14:textId="77777777" w:rsidR="007A249D" w:rsidRPr="007A249D" w:rsidRDefault="007A249D" w:rsidP="007A249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07C33" w14:paraId="46821799" w14:textId="77777777" w:rsidTr="00807C33">
        <w:trPr>
          <w:trHeight w:val="10069"/>
        </w:trPr>
        <w:tc>
          <w:tcPr>
            <w:tcW w:w="9062" w:type="dxa"/>
          </w:tcPr>
          <w:p w14:paraId="4224E798" w14:textId="23050926" w:rsidR="00807C33" w:rsidRDefault="005A2671" w:rsidP="007A249D">
            <w:pPr>
              <w:jc w:val="both"/>
            </w:pPr>
            <w:r>
              <w:t xml:space="preserve">Le candidat joint en annexe au présent cadre de réponses techniques </w:t>
            </w:r>
            <w:proofErr w:type="gramStart"/>
            <w:r w:rsidR="007A249D" w:rsidRPr="00807C33">
              <w:t xml:space="preserve">les </w:t>
            </w:r>
            <w:r w:rsidR="007A249D" w:rsidRPr="00807C33">
              <w:rPr>
                <w:i/>
              </w:rPr>
              <w:t>curriculum</w:t>
            </w:r>
            <w:proofErr w:type="gramEnd"/>
            <w:r w:rsidR="007A249D" w:rsidRPr="00807C33">
              <w:rPr>
                <w:i/>
              </w:rPr>
              <w:t xml:space="preserve"> vitae</w:t>
            </w:r>
            <w:r w:rsidR="007A249D" w:rsidRPr="00807C33">
              <w:t xml:space="preserve"> complets pour tous les profils</w:t>
            </w:r>
            <w:r w:rsidR="007A249D">
              <w:t xml:space="preserve"> (techniciens + encadrants)</w:t>
            </w:r>
            <w:r w:rsidR="007A249D" w:rsidRPr="00807C33">
              <w:t>, en indiquant les compétences, y compris en maintenance lorsque cela est pertinent, et les expériences de ces personnels</w:t>
            </w:r>
            <w:r>
              <w:t>.</w:t>
            </w:r>
            <w:r w:rsidR="007A249D">
              <w:t xml:space="preserve"> Il décrit également l’organisation de l’encadrement en fournissant un organigramme.</w:t>
            </w:r>
          </w:p>
          <w:p w14:paraId="28E49190" w14:textId="77777777" w:rsidR="007A249D" w:rsidRDefault="007A249D" w:rsidP="00807C33"/>
          <w:p w14:paraId="1CD585FE" w14:textId="36BAB2CF" w:rsidR="00850FC2" w:rsidRDefault="00850FC2" w:rsidP="00807C33">
            <w:r w:rsidRPr="001C1254">
              <w:rPr>
                <w:b/>
                <w:sz w:val="24"/>
                <w:szCs w:val="24"/>
              </w:rPr>
              <w:fldChar w:fldCharType="begin">
                <w:ffData>
                  <w:name w:val="Texte95"/>
                  <w:enabled/>
                  <w:calcOnExit w:val="0"/>
                  <w:textInput/>
                </w:ffData>
              </w:fldChar>
            </w:r>
            <w:r w:rsidRPr="001C1254">
              <w:rPr>
                <w:b/>
                <w:sz w:val="24"/>
                <w:szCs w:val="24"/>
              </w:rPr>
              <w:instrText xml:space="preserve"> FORMTEXT </w:instrText>
            </w:r>
            <w:r w:rsidRPr="001C1254">
              <w:rPr>
                <w:b/>
                <w:sz w:val="24"/>
                <w:szCs w:val="24"/>
              </w:rPr>
            </w:r>
            <w:r w:rsidRPr="001C1254">
              <w:rPr>
                <w:b/>
                <w:sz w:val="24"/>
                <w:szCs w:val="24"/>
              </w:rPr>
              <w:fldChar w:fldCharType="separate"/>
            </w:r>
            <w:r w:rsidRPr="001C1254">
              <w:rPr>
                <w:b/>
                <w:noProof/>
                <w:sz w:val="24"/>
                <w:szCs w:val="24"/>
              </w:rPr>
              <w:t> </w:t>
            </w:r>
            <w:r w:rsidRPr="001C1254">
              <w:rPr>
                <w:b/>
                <w:noProof/>
                <w:sz w:val="24"/>
                <w:szCs w:val="24"/>
              </w:rPr>
              <w:t> </w:t>
            </w:r>
            <w:r w:rsidRPr="001C1254">
              <w:rPr>
                <w:b/>
                <w:noProof/>
                <w:sz w:val="24"/>
                <w:szCs w:val="24"/>
              </w:rPr>
              <w:t> </w:t>
            </w:r>
            <w:r w:rsidRPr="001C1254">
              <w:rPr>
                <w:b/>
                <w:noProof/>
                <w:sz w:val="24"/>
                <w:szCs w:val="24"/>
              </w:rPr>
              <w:t> </w:t>
            </w:r>
            <w:r w:rsidRPr="001C1254">
              <w:rPr>
                <w:b/>
                <w:noProof/>
                <w:sz w:val="24"/>
                <w:szCs w:val="24"/>
              </w:rPr>
              <w:t> </w:t>
            </w:r>
            <w:r w:rsidRPr="001C1254">
              <w:rPr>
                <w:b/>
                <w:sz w:val="24"/>
                <w:szCs w:val="24"/>
              </w:rPr>
              <w:fldChar w:fldCharType="end"/>
            </w:r>
          </w:p>
        </w:tc>
      </w:tr>
    </w:tbl>
    <w:p w14:paraId="07D01683" w14:textId="77777777" w:rsidR="00807C33" w:rsidRDefault="00807C33" w:rsidP="00807C33"/>
    <w:p w14:paraId="54FC4F78" w14:textId="77777777" w:rsidR="005A2671" w:rsidRPr="00404708" w:rsidRDefault="003B1E01" w:rsidP="005949B4">
      <w:pPr>
        <w:pStyle w:val="Titre2"/>
        <w:jc w:val="both"/>
        <w:rPr>
          <w:rFonts w:asciiTheme="minorHAnsi" w:hAnsiTheme="minorHAnsi" w:cstheme="minorHAnsi"/>
          <w:color w:val="auto"/>
        </w:rPr>
      </w:pPr>
      <w:r w:rsidRPr="00404708">
        <w:rPr>
          <w:rFonts w:asciiTheme="minorHAnsi" w:hAnsiTheme="minorHAnsi" w:cstheme="minorHAnsi"/>
          <w:color w:val="auto"/>
        </w:rPr>
        <w:lastRenderedPageBreak/>
        <w:t>Le candidat</w:t>
      </w:r>
      <w:r w:rsidR="005949B4" w:rsidRPr="00404708">
        <w:rPr>
          <w:rFonts w:asciiTheme="minorHAnsi" w:hAnsiTheme="minorHAnsi" w:cstheme="minorHAnsi"/>
          <w:color w:val="auto"/>
        </w:rPr>
        <w:t xml:space="preserve"> décrit les modalités de prise en charge et de répartition des différentes tâches à effectuer entre les personnels avant, penda</w:t>
      </w:r>
      <w:r w:rsidRPr="00404708">
        <w:rPr>
          <w:rFonts w:asciiTheme="minorHAnsi" w:hAnsiTheme="minorHAnsi" w:cstheme="minorHAnsi"/>
          <w:color w:val="auto"/>
        </w:rPr>
        <w:t xml:space="preserve">nt et après chaque exploitation. Il sera jugé au regard de la compréhension des différents modes d’exploitation, méthodes de travail, tâches à accomplir dans les différents groupes d’équipements </w:t>
      </w:r>
      <w:r w:rsidR="005949B4" w:rsidRPr="00404708">
        <w:rPr>
          <w:rFonts w:asciiTheme="minorHAnsi" w:hAnsiTheme="minorHAnsi" w:cstheme="minorHAnsi"/>
          <w:i/>
          <w:color w:val="auto"/>
        </w:rPr>
        <w:t>(coefficient 20)</w:t>
      </w:r>
    </w:p>
    <w:p w14:paraId="6E818B0E" w14:textId="77777777" w:rsidR="0041238E" w:rsidRDefault="0041238E" w:rsidP="00807C3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1238E" w14:paraId="44B41946" w14:textId="77777777" w:rsidTr="0041238E">
        <w:trPr>
          <w:trHeight w:val="11427"/>
        </w:trPr>
        <w:tc>
          <w:tcPr>
            <w:tcW w:w="9062" w:type="dxa"/>
          </w:tcPr>
          <w:p w14:paraId="7AC07777" w14:textId="336A78EE" w:rsidR="0041238E" w:rsidRDefault="00850FC2" w:rsidP="00807C33">
            <w:r w:rsidRPr="001C1254">
              <w:rPr>
                <w:b/>
                <w:sz w:val="24"/>
                <w:szCs w:val="24"/>
              </w:rPr>
              <w:fldChar w:fldCharType="begin">
                <w:ffData>
                  <w:name w:val="Texte95"/>
                  <w:enabled/>
                  <w:calcOnExit w:val="0"/>
                  <w:textInput/>
                </w:ffData>
              </w:fldChar>
            </w:r>
            <w:r w:rsidRPr="001C1254">
              <w:rPr>
                <w:b/>
                <w:sz w:val="24"/>
                <w:szCs w:val="24"/>
              </w:rPr>
              <w:instrText xml:space="preserve"> FORMTEXT </w:instrText>
            </w:r>
            <w:r w:rsidRPr="001C1254">
              <w:rPr>
                <w:b/>
                <w:sz w:val="24"/>
                <w:szCs w:val="24"/>
              </w:rPr>
            </w:r>
            <w:r w:rsidRPr="001C1254">
              <w:rPr>
                <w:b/>
                <w:sz w:val="24"/>
                <w:szCs w:val="24"/>
              </w:rPr>
              <w:fldChar w:fldCharType="separate"/>
            </w:r>
            <w:r w:rsidRPr="001C1254">
              <w:rPr>
                <w:b/>
                <w:noProof/>
                <w:sz w:val="24"/>
                <w:szCs w:val="24"/>
              </w:rPr>
              <w:t> </w:t>
            </w:r>
            <w:r w:rsidRPr="001C1254">
              <w:rPr>
                <w:b/>
                <w:noProof/>
                <w:sz w:val="24"/>
                <w:szCs w:val="24"/>
              </w:rPr>
              <w:t> </w:t>
            </w:r>
            <w:r w:rsidRPr="001C1254">
              <w:rPr>
                <w:b/>
                <w:noProof/>
                <w:sz w:val="24"/>
                <w:szCs w:val="24"/>
              </w:rPr>
              <w:t> </w:t>
            </w:r>
            <w:r w:rsidRPr="001C1254">
              <w:rPr>
                <w:b/>
                <w:noProof/>
                <w:sz w:val="24"/>
                <w:szCs w:val="24"/>
              </w:rPr>
              <w:t> </w:t>
            </w:r>
            <w:r w:rsidRPr="001C1254">
              <w:rPr>
                <w:b/>
                <w:noProof/>
                <w:sz w:val="24"/>
                <w:szCs w:val="24"/>
              </w:rPr>
              <w:t> </w:t>
            </w:r>
            <w:r w:rsidRPr="001C1254">
              <w:rPr>
                <w:b/>
                <w:sz w:val="24"/>
                <w:szCs w:val="24"/>
              </w:rPr>
              <w:fldChar w:fldCharType="end"/>
            </w:r>
          </w:p>
        </w:tc>
      </w:tr>
    </w:tbl>
    <w:p w14:paraId="4C3A74CF" w14:textId="77777777" w:rsidR="0041238E" w:rsidRDefault="0041238E" w:rsidP="00807C3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1238E" w14:paraId="0D78A797" w14:textId="77777777" w:rsidTr="007A249D">
        <w:trPr>
          <w:trHeight w:val="13182"/>
        </w:trPr>
        <w:tc>
          <w:tcPr>
            <w:tcW w:w="9062" w:type="dxa"/>
          </w:tcPr>
          <w:p w14:paraId="79A015FE" w14:textId="16AE121D" w:rsidR="0041238E" w:rsidRDefault="00850FC2" w:rsidP="0041238E">
            <w:r w:rsidRPr="001C1254">
              <w:rPr>
                <w:b/>
                <w:sz w:val="24"/>
                <w:szCs w:val="24"/>
              </w:rPr>
              <w:lastRenderedPageBreak/>
              <w:fldChar w:fldCharType="begin">
                <w:ffData>
                  <w:name w:val="Texte95"/>
                  <w:enabled/>
                  <w:calcOnExit w:val="0"/>
                  <w:textInput/>
                </w:ffData>
              </w:fldChar>
            </w:r>
            <w:r w:rsidRPr="001C1254">
              <w:rPr>
                <w:b/>
                <w:sz w:val="24"/>
                <w:szCs w:val="24"/>
              </w:rPr>
              <w:instrText xml:space="preserve"> FORMTEXT </w:instrText>
            </w:r>
            <w:r w:rsidRPr="001C1254">
              <w:rPr>
                <w:b/>
                <w:sz w:val="24"/>
                <w:szCs w:val="24"/>
              </w:rPr>
            </w:r>
            <w:r w:rsidRPr="001C1254">
              <w:rPr>
                <w:b/>
                <w:sz w:val="24"/>
                <w:szCs w:val="24"/>
              </w:rPr>
              <w:fldChar w:fldCharType="separate"/>
            </w:r>
            <w:r w:rsidRPr="001C1254">
              <w:rPr>
                <w:b/>
                <w:noProof/>
                <w:sz w:val="24"/>
                <w:szCs w:val="24"/>
              </w:rPr>
              <w:t> </w:t>
            </w:r>
            <w:r w:rsidRPr="001C1254">
              <w:rPr>
                <w:b/>
                <w:noProof/>
                <w:sz w:val="24"/>
                <w:szCs w:val="24"/>
              </w:rPr>
              <w:t> </w:t>
            </w:r>
            <w:r w:rsidRPr="001C1254">
              <w:rPr>
                <w:b/>
                <w:noProof/>
                <w:sz w:val="24"/>
                <w:szCs w:val="24"/>
              </w:rPr>
              <w:t> </w:t>
            </w:r>
            <w:r w:rsidRPr="001C1254">
              <w:rPr>
                <w:b/>
                <w:noProof/>
                <w:sz w:val="24"/>
                <w:szCs w:val="24"/>
              </w:rPr>
              <w:t> </w:t>
            </w:r>
            <w:r w:rsidRPr="001C1254">
              <w:rPr>
                <w:b/>
                <w:noProof/>
                <w:sz w:val="24"/>
                <w:szCs w:val="24"/>
              </w:rPr>
              <w:t> </w:t>
            </w:r>
            <w:r w:rsidRPr="001C1254">
              <w:rPr>
                <w:b/>
                <w:sz w:val="24"/>
                <w:szCs w:val="24"/>
              </w:rPr>
              <w:fldChar w:fldCharType="end"/>
            </w:r>
          </w:p>
        </w:tc>
      </w:tr>
    </w:tbl>
    <w:p w14:paraId="68C1F823" w14:textId="77777777" w:rsidR="00807C33" w:rsidRPr="0041238E" w:rsidRDefault="00807C33" w:rsidP="0041238E"/>
    <w:p w14:paraId="74593DF7" w14:textId="77777777" w:rsidR="00807C33" w:rsidRDefault="00807C33" w:rsidP="00807C33"/>
    <w:p w14:paraId="1EAB121C" w14:textId="77777777" w:rsidR="00807C33" w:rsidRPr="00404708" w:rsidRDefault="005949B4" w:rsidP="005A2671">
      <w:pPr>
        <w:pStyle w:val="Titre2"/>
        <w:jc w:val="both"/>
        <w:rPr>
          <w:rFonts w:asciiTheme="minorHAnsi" w:hAnsiTheme="minorHAnsi" w:cstheme="minorHAnsi"/>
          <w:color w:val="auto"/>
        </w:rPr>
      </w:pPr>
      <w:r w:rsidRPr="00404708">
        <w:rPr>
          <w:rFonts w:asciiTheme="minorHAnsi" w:hAnsiTheme="minorHAnsi" w:cstheme="minorHAnsi"/>
          <w:color w:val="auto"/>
        </w:rPr>
        <w:lastRenderedPageBreak/>
        <w:t>Le candidat décrit les m</w:t>
      </w:r>
      <w:r w:rsidR="005A2671" w:rsidRPr="00404708">
        <w:rPr>
          <w:rFonts w:asciiTheme="minorHAnsi" w:hAnsiTheme="minorHAnsi" w:cstheme="minorHAnsi"/>
          <w:color w:val="auto"/>
        </w:rPr>
        <w:t xml:space="preserve">odalités de prise en charge des commandes, en particulier des commandes urgentes </w:t>
      </w:r>
      <w:r w:rsidR="005A2671" w:rsidRPr="00404708">
        <w:rPr>
          <w:rFonts w:asciiTheme="minorHAnsi" w:hAnsiTheme="minorHAnsi" w:cstheme="minorHAnsi"/>
          <w:i/>
          <w:color w:val="auto"/>
        </w:rPr>
        <w:t>(coefficient 5)</w:t>
      </w:r>
    </w:p>
    <w:p w14:paraId="23E28CDF" w14:textId="77777777" w:rsidR="0041238E" w:rsidRDefault="0041238E" w:rsidP="005A2671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1238E" w14:paraId="392B1592" w14:textId="77777777" w:rsidTr="0041238E">
        <w:trPr>
          <w:trHeight w:val="12462"/>
        </w:trPr>
        <w:tc>
          <w:tcPr>
            <w:tcW w:w="9062" w:type="dxa"/>
          </w:tcPr>
          <w:p w14:paraId="4543128A" w14:textId="2EF9993C" w:rsidR="0041238E" w:rsidRDefault="00850FC2" w:rsidP="0041238E">
            <w:r w:rsidRPr="001C1254">
              <w:rPr>
                <w:b/>
                <w:sz w:val="24"/>
                <w:szCs w:val="24"/>
              </w:rPr>
              <w:fldChar w:fldCharType="begin">
                <w:ffData>
                  <w:name w:val="Texte95"/>
                  <w:enabled/>
                  <w:calcOnExit w:val="0"/>
                  <w:textInput/>
                </w:ffData>
              </w:fldChar>
            </w:r>
            <w:r w:rsidRPr="001C1254">
              <w:rPr>
                <w:b/>
                <w:sz w:val="24"/>
                <w:szCs w:val="24"/>
              </w:rPr>
              <w:instrText xml:space="preserve"> FORMTEXT </w:instrText>
            </w:r>
            <w:r w:rsidRPr="001C1254">
              <w:rPr>
                <w:b/>
                <w:sz w:val="24"/>
                <w:szCs w:val="24"/>
              </w:rPr>
            </w:r>
            <w:r w:rsidRPr="001C1254">
              <w:rPr>
                <w:b/>
                <w:sz w:val="24"/>
                <w:szCs w:val="24"/>
              </w:rPr>
              <w:fldChar w:fldCharType="separate"/>
            </w:r>
            <w:r w:rsidRPr="001C1254">
              <w:rPr>
                <w:b/>
                <w:noProof/>
                <w:sz w:val="24"/>
                <w:szCs w:val="24"/>
              </w:rPr>
              <w:t> </w:t>
            </w:r>
            <w:r w:rsidRPr="001C1254">
              <w:rPr>
                <w:b/>
                <w:noProof/>
                <w:sz w:val="24"/>
                <w:szCs w:val="24"/>
              </w:rPr>
              <w:t> </w:t>
            </w:r>
            <w:r w:rsidRPr="001C1254">
              <w:rPr>
                <w:b/>
                <w:noProof/>
                <w:sz w:val="24"/>
                <w:szCs w:val="24"/>
              </w:rPr>
              <w:t> </w:t>
            </w:r>
            <w:r w:rsidRPr="001C1254">
              <w:rPr>
                <w:b/>
                <w:noProof/>
                <w:sz w:val="24"/>
                <w:szCs w:val="24"/>
              </w:rPr>
              <w:t> </w:t>
            </w:r>
            <w:r w:rsidRPr="001C1254">
              <w:rPr>
                <w:b/>
                <w:noProof/>
                <w:sz w:val="24"/>
                <w:szCs w:val="24"/>
              </w:rPr>
              <w:t> </w:t>
            </w:r>
            <w:r w:rsidRPr="001C1254">
              <w:rPr>
                <w:b/>
                <w:sz w:val="24"/>
                <w:szCs w:val="24"/>
              </w:rPr>
              <w:fldChar w:fldCharType="end"/>
            </w:r>
          </w:p>
        </w:tc>
      </w:tr>
    </w:tbl>
    <w:p w14:paraId="44E748EC" w14:textId="77777777" w:rsidR="005A2671" w:rsidRPr="0041238E" w:rsidRDefault="005A2671" w:rsidP="0041238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A2671" w14:paraId="34992732" w14:textId="77777777" w:rsidTr="0041238E">
        <w:trPr>
          <w:trHeight w:val="14274"/>
        </w:trPr>
        <w:tc>
          <w:tcPr>
            <w:tcW w:w="9062" w:type="dxa"/>
          </w:tcPr>
          <w:p w14:paraId="77E55920" w14:textId="38785D34" w:rsidR="005A2671" w:rsidRDefault="00850FC2" w:rsidP="005A2671">
            <w:r w:rsidRPr="001C1254">
              <w:rPr>
                <w:b/>
                <w:sz w:val="24"/>
                <w:szCs w:val="24"/>
              </w:rPr>
              <w:lastRenderedPageBreak/>
              <w:fldChar w:fldCharType="begin">
                <w:ffData>
                  <w:name w:val="Texte95"/>
                  <w:enabled/>
                  <w:calcOnExit w:val="0"/>
                  <w:textInput/>
                </w:ffData>
              </w:fldChar>
            </w:r>
            <w:r w:rsidRPr="001C1254">
              <w:rPr>
                <w:b/>
                <w:sz w:val="24"/>
                <w:szCs w:val="24"/>
              </w:rPr>
              <w:instrText xml:space="preserve"> FORMTEXT </w:instrText>
            </w:r>
            <w:r w:rsidRPr="001C1254">
              <w:rPr>
                <w:b/>
                <w:sz w:val="24"/>
                <w:szCs w:val="24"/>
              </w:rPr>
            </w:r>
            <w:r w:rsidRPr="001C1254">
              <w:rPr>
                <w:b/>
                <w:sz w:val="24"/>
                <w:szCs w:val="24"/>
              </w:rPr>
              <w:fldChar w:fldCharType="separate"/>
            </w:r>
            <w:r w:rsidRPr="001C1254">
              <w:rPr>
                <w:b/>
                <w:noProof/>
                <w:sz w:val="24"/>
                <w:szCs w:val="24"/>
              </w:rPr>
              <w:t> </w:t>
            </w:r>
            <w:r w:rsidRPr="001C1254">
              <w:rPr>
                <w:b/>
                <w:noProof/>
                <w:sz w:val="24"/>
                <w:szCs w:val="24"/>
              </w:rPr>
              <w:t> </w:t>
            </w:r>
            <w:r w:rsidRPr="001C1254">
              <w:rPr>
                <w:b/>
                <w:noProof/>
                <w:sz w:val="24"/>
                <w:szCs w:val="24"/>
              </w:rPr>
              <w:t> </w:t>
            </w:r>
            <w:r w:rsidRPr="001C1254">
              <w:rPr>
                <w:b/>
                <w:noProof/>
                <w:sz w:val="24"/>
                <w:szCs w:val="24"/>
              </w:rPr>
              <w:t> </w:t>
            </w:r>
            <w:r w:rsidRPr="001C1254">
              <w:rPr>
                <w:b/>
                <w:noProof/>
                <w:sz w:val="24"/>
                <w:szCs w:val="24"/>
              </w:rPr>
              <w:t> </w:t>
            </w:r>
            <w:r w:rsidRPr="001C1254">
              <w:rPr>
                <w:b/>
                <w:sz w:val="24"/>
                <w:szCs w:val="24"/>
              </w:rPr>
              <w:fldChar w:fldCharType="end"/>
            </w:r>
          </w:p>
        </w:tc>
      </w:tr>
    </w:tbl>
    <w:p w14:paraId="72818BB1" w14:textId="77777777" w:rsidR="005A2671" w:rsidRPr="00404708" w:rsidRDefault="005949B4" w:rsidP="005A2671">
      <w:pPr>
        <w:pStyle w:val="Titre2"/>
        <w:jc w:val="both"/>
        <w:rPr>
          <w:rFonts w:asciiTheme="minorHAnsi" w:hAnsiTheme="minorHAnsi" w:cstheme="minorHAnsi"/>
          <w:color w:val="auto"/>
        </w:rPr>
      </w:pPr>
      <w:r w:rsidRPr="00404708">
        <w:rPr>
          <w:rFonts w:asciiTheme="minorHAnsi" w:hAnsiTheme="minorHAnsi" w:cstheme="minorHAnsi"/>
          <w:color w:val="auto"/>
        </w:rPr>
        <w:lastRenderedPageBreak/>
        <w:t>Le candidat décrit les d</w:t>
      </w:r>
      <w:r w:rsidR="005A2671" w:rsidRPr="00404708">
        <w:rPr>
          <w:rFonts w:asciiTheme="minorHAnsi" w:hAnsiTheme="minorHAnsi" w:cstheme="minorHAnsi"/>
          <w:color w:val="auto"/>
        </w:rPr>
        <w:t xml:space="preserve">ispositions prises par le titulaire pendant la période de recouvrement pour assurer la fluidité de la transition </w:t>
      </w:r>
      <w:r w:rsidR="005A2671" w:rsidRPr="00404708">
        <w:rPr>
          <w:rFonts w:asciiTheme="minorHAnsi" w:hAnsiTheme="minorHAnsi" w:cstheme="minorHAnsi"/>
          <w:i/>
          <w:color w:val="auto"/>
        </w:rPr>
        <w:t xml:space="preserve">(coefficient </w:t>
      </w:r>
      <w:r w:rsidR="0006532A" w:rsidRPr="00404708">
        <w:rPr>
          <w:rFonts w:asciiTheme="minorHAnsi" w:hAnsiTheme="minorHAnsi" w:cstheme="minorHAnsi"/>
          <w:i/>
          <w:color w:val="auto"/>
        </w:rPr>
        <w:t>5</w:t>
      </w:r>
      <w:r w:rsidR="005A2671" w:rsidRPr="00404708">
        <w:rPr>
          <w:rFonts w:asciiTheme="minorHAnsi" w:hAnsiTheme="minorHAnsi" w:cstheme="minorHAnsi"/>
          <w:i/>
          <w:color w:val="auto"/>
        </w:rPr>
        <w:t>)</w:t>
      </w:r>
    </w:p>
    <w:p w14:paraId="6ED90008" w14:textId="77777777" w:rsidR="005A2671" w:rsidRDefault="005A2671" w:rsidP="005A2671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A2671" w14:paraId="457AA9F5" w14:textId="77777777" w:rsidTr="005A2671">
        <w:trPr>
          <w:trHeight w:val="12603"/>
        </w:trPr>
        <w:tc>
          <w:tcPr>
            <w:tcW w:w="9062" w:type="dxa"/>
          </w:tcPr>
          <w:p w14:paraId="15E32121" w14:textId="7C9C5586" w:rsidR="005A2671" w:rsidRDefault="00850FC2" w:rsidP="005A2671">
            <w:r w:rsidRPr="001C1254">
              <w:rPr>
                <w:b/>
                <w:sz w:val="24"/>
                <w:szCs w:val="24"/>
              </w:rPr>
              <w:fldChar w:fldCharType="begin">
                <w:ffData>
                  <w:name w:val="Texte95"/>
                  <w:enabled/>
                  <w:calcOnExit w:val="0"/>
                  <w:textInput/>
                </w:ffData>
              </w:fldChar>
            </w:r>
            <w:r w:rsidRPr="001C1254">
              <w:rPr>
                <w:b/>
                <w:sz w:val="24"/>
                <w:szCs w:val="24"/>
              </w:rPr>
              <w:instrText xml:space="preserve"> FORMTEXT </w:instrText>
            </w:r>
            <w:r w:rsidRPr="001C1254">
              <w:rPr>
                <w:b/>
                <w:sz w:val="24"/>
                <w:szCs w:val="24"/>
              </w:rPr>
            </w:r>
            <w:r w:rsidRPr="001C1254">
              <w:rPr>
                <w:b/>
                <w:sz w:val="24"/>
                <w:szCs w:val="24"/>
              </w:rPr>
              <w:fldChar w:fldCharType="separate"/>
            </w:r>
            <w:r w:rsidRPr="001C1254">
              <w:rPr>
                <w:b/>
                <w:noProof/>
                <w:sz w:val="24"/>
                <w:szCs w:val="24"/>
              </w:rPr>
              <w:t> </w:t>
            </w:r>
            <w:r w:rsidRPr="001C1254">
              <w:rPr>
                <w:b/>
                <w:noProof/>
                <w:sz w:val="24"/>
                <w:szCs w:val="24"/>
              </w:rPr>
              <w:t> </w:t>
            </w:r>
            <w:r w:rsidRPr="001C1254">
              <w:rPr>
                <w:b/>
                <w:noProof/>
                <w:sz w:val="24"/>
                <w:szCs w:val="24"/>
              </w:rPr>
              <w:t> </w:t>
            </w:r>
            <w:r w:rsidRPr="001C1254">
              <w:rPr>
                <w:b/>
                <w:noProof/>
                <w:sz w:val="24"/>
                <w:szCs w:val="24"/>
              </w:rPr>
              <w:t> </w:t>
            </w:r>
            <w:r w:rsidRPr="001C1254">
              <w:rPr>
                <w:b/>
                <w:noProof/>
                <w:sz w:val="24"/>
                <w:szCs w:val="24"/>
              </w:rPr>
              <w:t> </w:t>
            </w:r>
            <w:r w:rsidRPr="001C1254">
              <w:rPr>
                <w:b/>
                <w:sz w:val="24"/>
                <w:szCs w:val="24"/>
              </w:rPr>
              <w:fldChar w:fldCharType="end"/>
            </w:r>
          </w:p>
        </w:tc>
      </w:tr>
    </w:tbl>
    <w:p w14:paraId="0DD6F3F9" w14:textId="77777777" w:rsidR="0041238E" w:rsidRDefault="0041238E" w:rsidP="005949B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1238E" w14:paraId="4663B433" w14:textId="77777777" w:rsidTr="0041238E">
        <w:trPr>
          <w:trHeight w:val="13161"/>
        </w:trPr>
        <w:tc>
          <w:tcPr>
            <w:tcW w:w="9062" w:type="dxa"/>
          </w:tcPr>
          <w:p w14:paraId="0A5A5461" w14:textId="1489FA61" w:rsidR="0041238E" w:rsidRDefault="00850FC2" w:rsidP="0041238E">
            <w:r w:rsidRPr="001C1254">
              <w:rPr>
                <w:b/>
                <w:sz w:val="24"/>
                <w:szCs w:val="24"/>
              </w:rPr>
              <w:fldChar w:fldCharType="begin">
                <w:ffData>
                  <w:name w:val="Texte95"/>
                  <w:enabled/>
                  <w:calcOnExit w:val="0"/>
                  <w:textInput/>
                </w:ffData>
              </w:fldChar>
            </w:r>
            <w:r w:rsidRPr="001C1254">
              <w:rPr>
                <w:b/>
                <w:sz w:val="24"/>
                <w:szCs w:val="24"/>
              </w:rPr>
              <w:instrText xml:space="preserve"> FORMTEXT </w:instrText>
            </w:r>
            <w:r w:rsidRPr="001C1254">
              <w:rPr>
                <w:b/>
                <w:sz w:val="24"/>
                <w:szCs w:val="24"/>
              </w:rPr>
            </w:r>
            <w:r w:rsidRPr="001C1254">
              <w:rPr>
                <w:b/>
                <w:sz w:val="24"/>
                <w:szCs w:val="24"/>
              </w:rPr>
              <w:fldChar w:fldCharType="separate"/>
            </w:r>
            <w:r w:rsidRPr="001C1254">
              <w:rPr>
                <w:b/>
                <w:noProof/>
                <w:sz w:val="24"/>
                <w:szCs w:val="24"/>
              </w:rPr>
              <w:t> </w:t>
            </w:r>
            <w:r w:rsidRPr="001C1254">
              <w:rPr>
                <w:b/>
                <w:noProof/>
                <w:sz w:val="24"/>
                <w:szCs w:val="24"/>
              </w:rPr>
              <w:t> </w:t>
            </w:r>
            <w:r w:rsidRPr="001C1254">
              <w:rPr>
                <w:b/>
                <w:noProof/>
                <w:sz w:val="24"/>
                <w:szCs w:val="24"/>
              </w:rPr>
              <w:t> </w:t>
            </w:r>
            <w:r w:rsidRPr="001C1254">
              <w:rPr>
                <w:b/>
                <w:noProof/>
                <w:sz w:val="24"/>
                <w:szCs w:val="24"/>
              </w:rPr>
              <w:t> </w:t>
            </w:r>
            <w:r w:rsidRPr="001C1254">
              <w:rPr>
                <w:b/>
                <w:noProof/>
                <w:sz w:val="24"/>
                <w:szCs w:val="24"/>
              </w:rPr>
              <w:t> </w:t>
            </w:r>
            <w:r w:rsidRPr="001C1254">
              <w:rPr>
                <w:b/>
                <w:sz w:val="24"/>
                <w:szCs w:val="24"/>
              </w:rPr>
              <w:fldChar w:fldCharType="end"/>
            </w:r>
          </w:p>
        </w:tc>
      </w:tr>
    </w:tbl>
    <w:p w14:paraId="7A04F3BF" w14:textId="77777777" w:rsidR="005A2671" w:rsidRPr="0041238E" w:rsidRDefault="005A2671" w:rsidP="0041238E"/>
    <w:sectPr w:rsidR="005A2671" w:rsidRPr="004123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7818B1" w14:textId="77777777" w:rsidR="00F30767" w:rsidRDefault="00F30767" w:rsidP="005A2671">
      <w:pPr>
        <w:spacing w:after="0" w:line="240" w:lineRule="auto"/>
      </w:pPr>
      <w:r>
        <w:separator/>
      </w:r>
    </w:p>
  </w:endnote>
  <w:endnote w:type="continuationSeparator" w:id="0">
    <w:p w14:paraId="4A940CDE" w14:textId="77777777" w:rsidR="00F30767" w:rsidRDefault="00F30767" w:rsidP="005A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A83E37" w14:textId="77777777" w:rsidR="00AE0704" w:rsidRDefault="00AE070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FC828E" w14:textId="77777777" w:rsidR="00AE0704" w:rsidRDefault="00655522">
    <w:pPr>
      <w:pStyle w:val="Pieddepage"/>
    </w:pPr>
    <w:r>
      <w:fldChar w:fldCharType="begin"/>
    </w:r>
    <w:r>
      <w:instrText xml:space="preserve"> FILENAME \* MERGEFORMAT </w:instrText>
    </w:r>
    <w:r>
      <w:fldChar w:fldCharType="separate"/>
    </w:r>
    <w:r w:rsidR="00AE0704">
      <w:rPr>
        <w:noProof/>
      </w:rPr>
      <w:t>CRT_25F033_AC_Exploitation_installations_audio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EB1AD9" w14:textId="77777777" w:rsidR="00AE0704" w:rsidRDefault="00AE070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1F6D01" w14:textId="77777777" w:rsidR="00F30767" w:rsidRDefault="00F30767" w:rsidP="005A2671">
      <w:pPr>
        <w:spacing w:after="0" w:line="240" w:lineRule="auto"/>
      </w:pPr>
      <w:r>
        <w:separator/>
      </w:r>
    </w:p>
  </w:footnote>
  <w:footnote w:type="continuationSeparator" w:id="0">
    <w:p w14:paraId="27952F62" w14:textId="77777777" w:rsidR="00F30767" w:rsidRDefault="00F30767" w:rsidP="005A2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87E96E" w14:textId="77777777" w:rsidR="00AE0704" w:rsidRDefault="00AE070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C537D2" w14:textId="77777777" w:rsidR="00AE0704" w:rsidRDefault="00AE070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21615" w14:textId="77777777" w:rsidR="00AE0704" w:rsidRDefault="00AE070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607AD7"/>
    <w:multiLevelType w:val="hybridMultilevel"/>
    <w:tmpl w:val="49304190"/>
    <w:lvl w:ilvl="0" w:tplc="F6FA982C">
      <w:start w:val="1"/>
      <w:numFmt w:val="decimal"/>
      <w:pStyle w:val="Titre2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6jFn8CeTYCmY2Hu0QNDlG/JKsvA/PfVhG1Ygfj8zD4Zs0MbPrrSq5KGbuNGMgUbpYYJMX1hxVhnC+0f1FXh9RA==" w:salt="z93761ZYW9b2tAjmj5qIk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C33"/>
    <w:rsid w:val="0006532A"/>
    <w:rsid w:val="002220EF"/>
    <w:rsid w:val="00256598"/>
    <w:rsid w:val="002B465C"/>
    <w:rsid w:val="002B516A"/>
    <w:rsid w:val="00382F88"/>
    <w:rsid w:val="003B1E01"/>
    <w:rsid w:val="00404708"/>
    <w:rsid w:val="0041238E"/>
    <w:rsid w:val="004A72A1"/>
    <w:rsid w:val="004F79B3"/>
    <w:rsid w:val="005949B4"/>
    <w:rsid w:val="005A2671"/>
    <w:rsid w:val="00655522"/>
    <w:rsid w:val="006C571F"/>
    <w:rsid w:val="007A249D"/>
    <w:rsid w:val="007D677B"/>
    <w:rsid w:val="0080623F"/>
    <w:rsid w:val="00807C33"/>
    <w:rsid w:val="00850FC2"/>
    <w:rsid w:val="00AE0704"/>
    <w:rsid w:val="00B87F14"/>
    <w:rsid w:val="00CF480A"/>
    <w:rsid w:val="00F06F81"/>
    <w:rsid w:val="00F3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B2543"/>
  <w15:chartTrackingRefBased/>
  <w15:docId w15:val="{74D06EEE-EF8B-4B53-8373-E38A6F67A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07C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07C33"/>
    <w:pPr>
      <w:keepNext/>
      <w:keepLines/>
      <w:numPr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ignatureMM">
    <w:name w:val="SignatureMM"/>
    <w:basedOn w:val="Normal"/>
    <w:qFormat/>
    <w:rsid w:val="002220EF"/>
    <w:pPr>
      <w:ind w:left="7938"/>
    </w:pPr>
    <w:rPr>
      <w:rFonts w:ascii="Brush Script MT" w:hAnsi="Brush Script MT"/>
    </w:rPr>
  </w:style>
  <w:style w:type="paragraph" w:customStyle="1" w:styleId="encadrement">
    <w:name w:val="encadrement"/>
    <w:basedOn w:val="Normal"/>
    <w:qFormat/>
    <w:rsid w:val="0080623F"/>
    <w:pPr>
      <w:pBdr>
        <w:top w:val="single" w:sz="12" w:space="1" w:color="002060"/>
        <w:left w:val="single" w:sz="12" w:space="4" w:color="002060"/>
        <w:bottom w:val="single" w:sz="12" w:space="1" w:color="002060"/>
        <w:right w:val="single" w:sz="12" w:space="4" w:color="002060"/>
      </w:pBdr>
      <w:spacing w:line="240" w:lineRule="auto"/>
      <w:jc w:val="center"/>
    </w:pPr>
    <w:rPr>
      <w:rFonts w:ascii="Times New Roman" w:hAnsi="Times New Roman"/>
      <w:caps/>
      <w:color w:val="1F3864" w:themeColor="accent5" w:themeShade="80"/>
    </w:rPr>
  </w:style>
  <w:style w:type="paragraph" w:customStyle="1" w:styleId="Premirepage">
    <w:name w:val="Première page"/>
    <w:basedOn w:val="Normal"/>
    <w:qFormat/>
    <w:rsid w:val="0080623F"/>
    <w:pPr>
      <w:pBdr>
        <w:top w:val="single" w:sz="4" w:space="1" w:color="auto"/>
      </w:pBdr>
      <w:spacing w:after="0"/>
      <w:jc w:val="center"/>
    </w:pPr>
    <w:rPr>
      <w:rFonts w:ascii="Calibri" w:hAnsi="Calibri" w:cs="Calibri"/>
      <w:b/>
      <w:smallCaps/>
      <w:color w:val="002060"/>
    </w:rPr>
  </w:style>
  <w:style w:type="paragraph" w:customStyle="1" w:styleId="Synthse">
    <w:name w:val="Synthèse"/>
    <w:basedOn w:val="Normal"/>
    <w:qFormat/>
    <w:rsid w:val="00F06F8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before="120" w:after="0" w:line="240" w:lineRule="auto"/>
      <w:ind w:firstLine="851"/>
      <w:jc w:val="both"/>
    </w:pPr>
    <w:rPr>
      <w:rFonts w:ascii="Times New Roman" w:hAnsi="Times New Roman"/>
      <w:i/>
      <w:color w:val="000000" w:themeColor="text1"/>
      <w:sz w:val="24"/>
    </w:rPr>
  </w:style>
  <w:style w:type="paragraph" w:customStyle="1" w:styleId="CorpsRQ">
    <w:name w:val="Corps_RQ"/>
    <w:basedOn w:val="Normal"/>
    <w:qFormat/>
    <w:rsid w:val="004F79B3"/>
    <w:pPr>
      <w:ind w:firstLine="851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rsid w:val="00807C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807C3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807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A2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A2671"/>
  </w:style>
  <w:style w:type="paragraph" w:styleId="Pieddepage">
    <w:name w:val="footer"/>
    <w:basedOn w:val="Normal"/>
    <w:link w:val="PieddepageCar"/>
    <w:uiPriority w:val="99"/>
    <w:unhideWhenUsed/>
    <w:rsid w:val="005A2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A2671"/>
  </w:style>
  <w:style w:type="character" w:styleId="Marquedecommentaire">
    <w:name w:val="annotation reference"/>
    <w:basedOn w:val="Policepardfaut"/>
    <w:uiPriority w:val="99"/>
    <w:semiHidden/>
    <w:unhideWhenUsed/>
    <w:rsid w:val="006C57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C571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C571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C57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C571F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C57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C57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8</Pages>
  <Words>293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Assemblée nationale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Miquel</dc:creator>
  <cp:keywords/>
  <dc:description/>
  <cp:lastModifiedBy>Camille Pottier</cp:lastModifiedBy>
  <cp:revision>16</cp:revision>
  <dcterms:created xsi:type="dcterms:W3CDTF">2025-06-11T07:22:00Z</dcterms:created>
  <dcterms:modified xsi:type="dcterms:W3CDTF">2025-06-18T12:36:00Z</dcterms:modified>
</cp:coreProperties>
</file>