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33F" w:rsidRPr="005F442C" w:rsidRDefault="009833F9" w:rsidP="0066733F">
      <w:pPr>
        <w:rPr>
          <w:rFonts w:ascii="Arial" w:hAnsi="Arial" w:cs="Arial"/>
          <w:b/>
          <w:bCs/>
          <w:i/>
          <w:iCs/>
        </w:rPr>
      </w:pPr>
      <w:r>
        <w:rPr>
          <w:rFonts w:ascii="Arial" w:hAnsi="Arial" w:cs="Arial"/>
          <w:b/>
          <w:bCs/>
          <w:i/>
          <w:iCs/>
          <w:noProof/>
        </w:rPr>
        <w:drawing>
          <wp:inline distT="0" distB="0" distL="0" distR="0">
            <wp:extent cx="1009650" cy="590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590550"/>
                    </a:xfrm>
                    <a:prstGeom prst="rect">
                      <a:avLst/>
                    </a:prstGeom>
                    <a:noFill/>
                    <a:ln>
                      <a:noFill/>
                    </a:ln>
                  </pic:spPr>
                </pic:pic>
              </a:graphicData>
            </a:graphic>
          </wp:inline>
        </w:drawing>
      </w:r>
    </w:p>
    <w:p w:rsidR="0066733F" w:rsidRDefault="0066733F" w:rsidP="0066733F">
      <w:pPr>
        <w:jc w:val="center"/>
        <w:rPr>
          <w:rFonts w:ascii="Arial" w:hAnsi="Arial" w:cs="Arial"/>
          <w:b/>
          <w:bCs/>
          <w:i/>
          <w:iCs/>
        </w:rPr>
      </w:pPr>
    </w:p>
    <w:p w:rsidR="005523F4" w:rsidRPr="005F442C" w:rsidRDefault="005523F4" w:rsidP="0066733F">
      <w:pPr>
        <w:jc w:val="center"/>
        <w:rPr>
          <w:rFonts w:ascii="Arial" w:hAnsi="Arial" w:cs="Arial"/>
          <w:b/>
          <w:bCs/>
          <w:i/>
          <w:iCs/>
        </w:rPr>
      </w:pPr>
    </w:p>
    <w:p w:rsidR="006F0A71" w:rsidRPr="005F442C" w:rsidRDefault="006F0A71" w:rsidP="006F0A71">
      <w:pPr>
        <w:jc w:val="center"/>
        <w:rPr>
          <w:rFonts w:ascii="Arial" w:hAnsi="Arial" w:cs="Arial"/>
          <w:b/>
          <w:bCs/>
          <w:i/>
          <w:iCs/>
        </w:rPr>
      </w:pPr>
      <w:r w:rsidRPr="005F442C">
        <w:rPr>
          <w:rFonts w:ascii="Arial" w:hAnsi="Arial" w:cs="Arial"/>
          <w:b/>
          <w:bCs/>
          <w:i/>
          <w:iCs/>
        </w:rPr>
        <w:t>CAISSE PRIMAIRE D'ASSURANCE MALADIE DE L'ESSONNE</w:t>
      </w:r>
    </w:p>
    <w:p w:rsidR="006F0A71" w:rsidRPr="005F442C" w:rsidRDefault="006F0A71" w:rsidP="006F0A71">
      <w:pPr>
        <w:jc w:val="center"/>
        <w:rPr>
          <w:rFonts w:ascii="Arial" w:hAnsi="Arial" w:cs="Arial"/>
          <w:b/>
          <w:bCs/>
          <w:i/>
          <w:iCs/>
        </w:rPr>
      </w:pPr>
      <w:r>
        <w:rPr>
          <w:rFonts w:ascii="Arial" w:hAnsi="Arial" w:cs="Arial"/>
          <w:b/>
          <w:bCs/>
          <w:i/>
          <w:iCs/>
        </w:rPr>
        <w:t xml:space="preserve">2 rue Ambroise </w:t>
      </w:r>
      <w:proofErr w:type="spellStart"/>
      <w:r>
        <w:rPr>
          <w:rFonts w:ascii="Arial" w:hAnsi="Arial" w:cs="Arial"/>
          <w:b/>
          <w:bCs/>
          <w:i/>
          <w:iCs/>
        </w:rPr>
        <w:t>Croizat</w:t>
      </w:r>
      <w:proofErr w:type="spellEnd"/>
    </w:p>
    <w:p w:rsidR="006F0A71" w:rsidRPr="005F442C" w:rsidRDefault="006F0A71" w:rsidP="006F0A71">
      <w:pPr>
        <w:jc w:val="center"/>
        <w:rPr>
          <w:rFonts w:ascii="Arial" w:hAnsi="Arial" w:cs="Arial"/>
          <w:b/>
          <w:bCs/>
          <w:i/>
          <w:iCs/>
        </w:rPr>
      </w:pPr>
      <w:r w:rsidRPr="005F442C">
        <w:rPr>
          <w:rFonts w:ascii="Arial" w:hAnsi="Arial" w:cs="Arial"/>
          <w:b/>
          <w:bCs/>
          <w:i/>
          <w:iCs/>
        </w:rPr>
        <w:t>91039 EVRY CEDEX</w:t>
      </w:r>
    </w:p>
    <w:p w:rsidR="0066733F" w:rsidRPr="005F442C" w:rsidRDefault="0066733F" w:rsidP="0066733F">
      <w:pPr>
        <w:rPr>
          <w:rFonts w:ascii="Arial" w:hAnsi="Arial" w:cs="Arial"/>
          <w:sz w:val="24"/>
          <w:szCs w:val="24"/>
        </w:rPr>
      </w:pPr>
    </w:p>
    <w:p w:rsidR="0066733F" w:rsidRPr="005F442C" w:rsidRDefault="0066733F" w:rsidP="0066733F">
      <w:pPr>
        <w:rPr>
          <w:rFonts w:ascii="Arial" w:hAnsi="Arial" w:cs="Arial"/>
          <w:sz w:val="24"/>
          <w:szCs w:val="24"/>
        </w:rPr>
      </w:pPr>
    </w:p>
    <w:p w:rsidR="0066733F" w:rsidRPr="005F442C" w:rsidRDefault="0066733F" w:rsidP="0066733F">
      <w:pPr>
        <w:rPr>
          <w:rFonts w:ascii="Arial" w:hAnsi="Arial" w:cs="Arial"/>
          <w:sz w:val="24"/>
          <w:szCs w:val="24"/>
        </w:rPr>
      </w:pPr>
    </w:p>
    <w:p w:rsidR="0066733F" w:rsidRPr="005F442C" w:rsidRDefault="0066733F" w:rsidP="0066733F">
      <w:pPr>
        <w:rPr>
          <w:rFonts w:ascii="Arial" w:hAnsi="Arial" w:cs="Arial"/>
          <w:sz w:val="24"/>
          <w:szCs w:val="24"/>
        </w:rPr>
      </w:pPr>
    </w:p>
    <w:p w:rsidR="0066733F" w:rsidRPr="005F442C" w:rsidRDefault="0066733F" w:rsidP="0066733F">
      <w:pPr>
        <w:rPr>
          <w:rFonts w:ascii="Arial" w:hAnsi="Arial" w:cs="Arial"/>
          <w:b/>
          <w:bCs/>
          <w:sz w:val="24"/>
          <w:szCs w:val="24"/>
        </w:rPr>
      </w:pPr>
    </w:p>
    <w:p w:rsidR="0066733F" w:rsidRPr="005F442C" w:rsidRDefault="0066733F" w:rsidP="0066733F">
      <w:pPr>
        <w:rPr>
          <w:rFonts w:ascii="Arial" w:hAnsi="Arial" w:cs="Arial"/>
          <w:sz w:val="24"/>
          <w:szCs w:val="24"/>
        </w:rPr>
      </w:pPr>
    </w:p>
    <w:p w:rsidR="0066733F" w:rsidRPr="005F442C" w:rsidRDefault="0066733F" w:rsidP="0066733F">
      <w:pPr>
        <w:rPr>
          <w:rFonts w:ascii="Arial" w:hAnsi="Arial" w:cs="Arial"/>
          <w:sz w:val="24"/>
          <w:szCs w:val="24"/>
        </w:rPr>
      </w:pPr>
    </w:p>
    <w:p w:rsidR="0066733F" w:rsidRPr="005F442C" w:rsidRDefault="0066733F" w:rsidP="0066733F">
      <w:pPr>
        <w:rPr>
          <w:rFonts w:ascii="Arial" w:hAnsi="Arial" w:cs="Arial"/>
          <w:sz w:val="24"/>
          <w:szCs w:val="24"/>
        </w:rPr>
      </w:pPr>
    </w:p>
    <w:p w:rsidR="0066733F" w:rsidRPr="005F442C" w:rsidRDefault="0066733F" w:rsidP="0066733F">
      <w:pPr>
        <w:rPr>
          <w:rFonts w:ascii="Arial" w:hAnsi="Arial" w:cs="Arial"/>
          <w:sz w:val="24"/>
          <w:szCs w:val="24"/>
        </w:rPr>
      </w:pPr>
    </w:p>
    <w:p w:rsidR="0066733F" w:rsidRPr="005F442C" w:rsidRDefault="0066733F" w:rsidP="0066733F">
      <w:pPr>
        <w:rPr>
          <w:rFonts w:ascii="Arial" w:hAnsi="Arial" w:cs="Arial"/>
          <w:sz w:val="24"/>
          <w:szCs w:val="24"/>
        </w:rPr>
      </w:pPr>
    </w:p>
    <w:p w:rsidR="0066733F" w:rsidRPr="005F442C" w:rsidRDefault="0066733F" w:rsidP="0066733F">
      <w:pPr>
        <w:rPr>
          <w:rFonts w:ascii="Arial" w:hAnsi="Arial" w:cs="Arial"/>
          <w:sz w:val="24"/>
          <w:szCs w:val="24"/>
        </w:rPr>
      </w:pPr>
    </w:p>
    <w:p w:rsidR="0066733F" w:rsidRPr="005F442C" w:rsidRDefault="0066733F" w:rsidP="0066733F">
      <w:pPr>
        <w:rPr>
          <w:rFonts w:ascii="Arial" w:hAnsi="Arial" w:cs="Arial"/>
          <w:sz w:val="24"/>
          <w:szCs w:val="24"/>
        </w:rPr>
      </w:pPr>
    </w:p>
    <w:p w:rsidR="0066733F" w:rsidRPr="005F442C" w:rsidRDefault="0066733F" w:rsidP="0066733F">
      <w:pPr>
        <w:jc w:val="center"/>
        <w:rPr>
          <w:rFonts w:ascii="Arial" w:hAnsi="Arial" w:cs="Arial"/>
          <w:sz w:val="28"/>
          <w:szCs w:val="28"/>
        </w:rPr>
      </w:pPr>
      <w:r>
        <w:rPr>
          <w:rFonts w:ascii="Arial" w:hAnsi="Arial" w:cs="Arial"/>
          <w:b/>
          <w:bCs/>
          <w:sz w:val="28"/>
          <w:szCs w:val="28"/>
        </w:rPr>
        <w:t>REGLEMENT DE CONSULTATION</w:t>
      </w:r>
    </w:p>
    <w:p w:rsidR="0066733F" w:rsidRPr="005F442C" w:rsidRDefault="0066733F" w:rsidP="0066733F">
      <w:pPr>
        <w:tabs>
          <w:tab w:val="left" w:pos="5370"/>
        </w:tabs>
        <w:rPr>
          <w:rFonts w:ascii="Arial" w:hAnsi="Arial" w:cs="Arial"/>
          <w:b/>
          <w:bCs/>
          <w:sz w:val="28"/>
          <w:szCs w:val="28"/>
        </w:rPr>
      </w:pPr>
      <w:r w:rsidRPr="005F442C">
        <w:rPr>
          <w:rFonts w:ascii="Arial" w:hAnsi="Arial" w:cs="Arial"/>
          <w:b/>
          <w:bCs/>
          <w:sz w:val="28"/>
          <w:szCs w:val="28"/>
        </w:rPr>
        <w:tab/>
      </w:r>
    </w:p>
    <w:p w:rsidR="0066733F" w:rsidRPr="005F442C" w:rsidRDefault="0066733F" w:rsidP="0066733F">
      <w:pPr>
        <w:jc w:val="center"/>
        <w:rPr>
          <w:rFonts w:ascii="Arial" w:hAnsi="Arial" w:cs="Arial"/>
          <w:b/>
          <w:bCs/>
          <w:sz w:val="24"/>
          <w:szCs w:val="24"/>
        </w:rPr>
      </w:pPr>
    </w:p>
    <w:p w:rsidR="0066733F" w:rsidRPr="005F442C" w:rsidRDefault="0066733F" w:rsidP="0066733F">
      <w:pPr>
        <w:jc w:val="center"/>
        <w:rPr>
          <w:rFonts w:ascii="Arial" w:hAnsi="Arial" w:cs="Arial"/>
          <w:b/>
          <w:bCs/>
          <w:sz w:val="24"/>
          <w:szCs w:val="24"/>
        </w:rPr>
      </w:pPr>
    </w:p>
    <w:p w:rsidR="001C0C65" w:rsidRDefault="001C0C65" w:rsidP="00193D20">
      <w:pPr>
        <w:pBdr>
          <w:top w:val="single" w:sz="4" w:space="1" w:color="auto"/>
          <w:left w:val="single" w:sz="4" w:space="4" w:color="auto"/>
          <w:bottom w:val="single" w:sz="4" w:space="11" w:color="auto"/>
          <w:right w:val="single" w:sz="4" w:space="4" w:color="auto"/>
        </w:pBdr>
        <w:suppressAutoHyphens/>
        <w:jc w:val="center"/>
        <w:rPr>
          <w:rFonts w:ascii="Arial" w:hAnsi="Arial" w:cs="Arial"/>
          <w:b/>
          <w:sz w:val="22"/>
          <w:szCs w:val="22"/>
        </w:rPr>
      </w:pPr>
    </w:p>
    <w:p w:rsidR="00160721" w:rsidRDefault="00160721" w:rsidP="00160721">
      <w:pPr>
        <w:pBdr>
          <w:top w:val="single" w:sz="4" w:space="0" w:color="auto"/>
          <w:left w:val="single" w:sz="4" w:space="4" w:color="auto"/>
          <w:bottom w:val="single" w:sz="4" w:space="11" w:color="auto"/>
          <w:right w:val="single" w:sz="4" w:space="4" w:color="auto"/>
        </w:pBdr>
        <w:suppressAutoHyphens/>
        <w:jc w:val="center"/>
        <w:rPr>
          <w:rFonts w:ascii="Arial" w:hAnsi="Arial" w:cs="Arial"/>
          <w:b/>
          <w:sz w:val="22"/>
          <w:szCs w:val="22"/>
        </w:rPr>
      </w:pPr>
    </w:p>
    <w:p w:rsidR="00160721" w:rsidRPr="00160721" w:rsidRDefault="00160721" w:rsidP="00160721">
      <w:pPr>
        <w:pBdr>
          <w:top w:val="single" w:sz="4" w:space="0" w:color="auto"/>
          <w:left w:val="single" w:sz="4" w:space="4" w:color="auto"/>
          <w:bottom w:val="single" w:sz="4" w:space="11" w:color="auto"/>
          <w:right w:val="single" w:sz="4" w:space="4" w:color="auto"/>
        </w:pBdr>
        <w:suppressAutoHyphens/>
        <w:jc w:val="center"/>
        <w:rPr>
          <w:rFonts w:ascii="Arial" w:hAnsi="Arial" w:cs="Arial"/>
          <w:b/>
          <w:sz w:val="22"/>
          <w:szCs w:val="22"/>
        </w:rPr>
      </w:pPr>
      <w:r w:rsidRPr="00160721">
        <w:rPr>
          <w:rFonts w:ascii="Arial" w:hAnsi="Arial" w:cs="Arial"/>
          <w:b/>
          <w:sz w:val="22"/>
          <w:szCs w:val="22"/>
        </w:rPr>
        <w:t>PLAN DE PRÉVENTION BUCCO-DENTAIRE 2025 - 2029</w:t>
      </w:r>
    </w:p>
    <w:p w:rsidR="00160721" w:rsidRPr="00160721" w:rsidRDefault="00160721" w:rsidP="00160721">
      <w:pPr>
        <w:pBdr>
          <w:top w:val="single" w:sz="4" w:space="0" w:color="auto"/>
          <w:left w:val="single" w:sz="4" w:space="4" w:color="auto"/>
          <w:bottom w:val="single" w:sz="4" w:space="11" w:color="auto"/>
          <w:right w:val="single" w:sz="4" w:space="4" w:color="auto"/>
        </w:pBdr>
        <w:suppressAutoHyphens/>
        <w:jc w:val="center"/>
        <w:rPr>
          <w:rFonts w:ascii="Arial" w:hAnsi="Arial" w:cs="Arial"/>
          <w:b/>
          <w:sz w:val="22"/>
          <w:szCs w:val="22"/>
        </w:rPr>
      </w:pPr>
    </w:p>
    <w:p w:rsidR="00160721" w:rsidRPr="00160721" w:rsidRDefault="00160721" w:rsidP="00160721">
      <w:pPr>
        <w:pBdr>
          <w:top w:val="single" w:sz="4" w:space="0" w:color="auto"/>
          <w:left w:val="single" w:sz="4" w:space="4" w:color="auto"/>
          <w:bottom w:val="single" w:sz="4" w:space="11" w:color="auto"/>
          <w:right w:val="single" w:sz="4" w:space="4" w:color="auto"/>
        </w:pBdr>
        <w:suppressAutoHyphens/>
        <w:jc w:val="center"/>
        <w:rPr>
          <w:rFonts w:ascii="Arial" w:hAnsi="Arial" w:cs="Arial"/>
          <w:b/>
          <w:sz w:val="22"/>
          <w:szCs w:val="22"/>
        </w:rPr>
      </w:pPr>
      <w:r w:rsidRPr="00160721">
        <w:rPr>
          <w:rFonts w:ascii="Arial" w:hAnsi="Arial" w:cs="Arial"/>
          <w:b/>
          <w:sz w:val="22"/>
          <w:szCs w:val="22"/>
        </w:rPr>
        <w:t>DÉMARCHE D’ACCOMPAGNEMENT DES ENFANTS EN MILIEU SCOLAIRE</w:t>
      </w:r>
    </w:p>
    <w:p w:rsidR="006341CD" w:rsidRPr="004F2676" w:rsidRDefault="006341CD" w:rsidP="006341CD">
      <w:pPr>
        <w:pBdr>
          <w:top w:val="single" w:sz="4" w:space="1" w:color="auto"/>
          <w:left w:val="single" w:sz="4" w:space="4" w:color="auto"/>
          <w:bottom w:val="single" w:sz="4" w:space="11" w:color="auto"/>
          <w:right w:val="single" w:sz="4" w:space="4" w:color="auto"/>
        </w:pBdr>
        <w:suppressAutoHyphens/>
        <w:jc w:val="center"/>
        <w:rPr>
          <w:rFonts w:ascii="Arial" w:hAnsi="Arial" w:cs="Arial"/>
          <w:b/>
          <w:sz w:val="22"/>
          <w:szCs w:val="22"/>
        </w:rPr>
      </w:pPr>
    </w:p>
    <w:p w:rsidR="0066733F" w:rsidRPr="005F442C" w:rsidRDefault="00D24EC6" w:rsidP="00D24EC6">
      <w:pPr>
        <w:tabs>
          <w:tab w:val="left" w:pos="7150"/>
        </w:tabs>
        <w:rPr>
          <w:rFonts w:ascii="Arial" w:hAnsi="Arial" w:cs="Arial"/>
          <w:sz w:val="24"/>
          <w:szCs w:val="24"/>
        </w:rPr>
      </w:pPr>
      <w:r>
        <w:rPr>
          <w:rFonts w:ascii="Arial" w:hAnsi="Arial" w:cs="Arial"/>
          <w:sz w:val="24"/>
          <w:szCs w:val="24"/>
        </w:rPr>
        <w:tab/>
      </w:r>
    </w:p>
    <w:p w:rsidR="0066733F" w:rsidRPr="005F442C" w:rsidRDefault="0066733F" w:rsidP="0066733F">
      <w:pPr>
        <w:rPr>
          <w:rFonts w:ascii="Arial" w:hAnsi="Arial" w:cs="Arial"/>
          <w:sz w:val="24"/>
          <w:szCs w:val="24"/>
        </w:rPr>
      </w:pPr>
    </w:p>
    <w:p w:rsidR="0066733F" w:rsidRDefault="0066733F" w:rsidP="0066733F">
      <w:pPr>
        <w:ind w:left="284" w:hanging="284"/>
        <w:jc w:val="center"/>
        <w:rPr>
          <w:rFonts w:ascii="Arial" w:hAnsi="Arial" w:cs="Arial"/>
          <w:b/>
          <w:bCs/>
          <w:sz w:val="28"/>
          <w:szCs w:val="28"/>
        </w:rPr>
      </w:pPr>
    </w:p>
    <w:p w:rsidR="0066733F" w:rsidRDefault="0066733F" w:rsidP="0066733F">
      <w:pPr>
        <w:ind w:left="284" w:hanging="284"/>
        <w:jc w:val="center"/>
        <w:rPr>
          <w:rFonts w:ascii="Arial" w:hAnsi="Arial" w:cs="Arial"/>
          <w:b/>
          <w:bCs/>
          <w:sz w:val="28"/>
          <w:szCs w:val="28"/>
        </w:rPr>
      </w:pPr>
    </w:p>
    <w:p w:rsidR="0066733F" w:rsidRDefault="0066733F" w:rsidP="0066733F">
      <w:pPr>
        <w:ind w:left="284" w:hanging="284"/>
        <w:jc w:val="center"/>
        <w:rPr>
          <w:rFonts w:ascii="Arial" w:hAnsi="Arial" w:cs="Arial"/>
          <w:b/>
          <w:bCs/>
          <w:sz w:val="28"/>
          <w:szCs w:val="28"/>
        </w:rPr>
      </w:pPr>
    </w:p>
    <w:p w:rsidR="0066733F" w:rsidRPr="000A01C9" w:rsidRDefault="0066733F" w:rsidP="0066733F">
      <w:pPr>
        <w:ind w:left="284" w:hanging="284"/>
        <w:jc w:val="center"/>
        <w:rPr>
          <w:rFonts w:ascii="Arial" w:hAnsi="Arial" w:cs="Arial"/>
          <w:b/>
          <w:bCs/>
          <w:sz w:val="28"/>
          <w:szCs w:val="28"/>
        </w:rPr>
      </w:pPr>
    </w:p>
    <w:p w:rsidR="0066733F" w:rsidRPr="000A01C9" w:rsidRDefault="0066733F" w:rsidP="0066733F">
      <w:pPr>
        <w:ind w:left="284" w:hanging="284"/>
        <w:jc w:val="center"/>
        <w:rPr>
          <w:rFonts w:ascii="Arial" w:hAnsi="Arial" w:cs="Arial"/>
          <w:b/>
          <w:bCs/>
        </w:rPr>
      </w:pPr>
    </w:p>
    <w:p w:rsidR="0066733F" w:rsidRDefault="0066733F" w:rsidP="0066733F">
      <w:pPr>
        <w:ind w:left="284" w:hanging="284"/>
        <w:jc w:val="center"/>
        <w:rPr>
          <w:rFonts w:ascii="Arial" w:hAnsi="Arial" w:cs="Arial"/>
          <w:b/>
          <w:bCs/>
        </w:rPr>
      </w:pPr>
    </w:p>
    <w:p w:rsidR="0080017F" w:rsidRDefault="0080017F" w:rsidP="0066733F">
      <w:pPr>
        <w:ind w:left="284" w:hanging="284"/>
        <w:jc w:val="center"/>
        <w:rPr>
          <w:rFonts w:ascii="Arial" w:hAnsi="Arial" w:cs="Arial"/>
          <w:b/>
          <w:bCs/>
        </w:rPr>
      </w:pPr>
    </w:p>
    <w:p w:rsidR="0080017F" w:rsidRDefault="0080017F" w:rsidP="0066733F">
      <w:pPr>
        <w:ind w:left="284" w:hanging="284"/>
        <w:jc w:val="center"/>
        <w:rPr>
          <w:rFonts w:ascii="Arial" w:hAnsi="Arial" w:cs="Arial"/>
          <w:b/>
          <w:bCs/>
        </w:rPr>
      </w:pPr>
    </w:p>
    <w:p w:rsidR="0080017F" w:rsidRPr="000A01C9" w:rsidRDefault="0080017F" w:rsidP="0066733F">
      <w:pPr>
        <w:ind w:left="284" w:hanging="284"/>
        <w:jc w:val="center"/>
        <w:rPr>
          <w:rFonts w:ascii="Arial" w:hAnsi="Arial" w:cs="Arial"/>
          <w:b/>
          <w:bCs/>
        </w:rPr>
      </w:pPr>
    </w:p>
    <w:p w:rsidR="0066733F" w:rsidRPr="000A01C9" w:rsidRDefault="0066733F" w:rsidP="0066733F">
      <w:pPr>
        <w:rPr>
          <w:rFonts w:ascii="Arial" w:hAnsi="Arial" w:cs="Arial"/>
          <w:b/>
          <w:bCs/>
        </w:rPr>
      </w:pPr>
    </w:p>
    <w:p w:rsidR="0066733F" w:rsidRPr="000A01C9" w:rsidRDefault="0066733F" w:rsidP="0066733F">
      <w:pPr>
        <w:rPr>
          <w:rFonts w:ascii="Arial" w:hAnsi="Arial" w:cs="Arial"/>
          <w:b/>
          <w:bCs/>
        </w:rPr>
      </w:pPr>
    </w:p>
    <w:p w:rsidR="0066733F" w:rsidRPr="000A01C9" w:rsidRDefault="0066733F" w:rsidP="0066733F">
      <w:pPr>
        <w:jc w:val="center"/>
        <w:rPr>
          <w:rFonts w:ascii="Arial" w:hAnsi="Arial" w:cs="Arial"/>
          <w:b/>
          <w:bCs/>
        </w:rPr>
      </w:pPr>
    </w:p>
    <w:p w:rsidR="0066733F" w:rsidRPr="000A01C9" w:rsidRDefault="0066733F" w:rsidP="0066733F">
      <w:pPr>
        <w:jc w:val="center"/>
        <w:rPr>
          <w:rFonts w:ascii="Arial" w:hAnsi="Arial" w:cs="Arial"/>
          <w:b/>
          <w:bCs/>
        </w:rPr>
      </w:pPr>
      <w:r w:rsidRPr="000A01C9">
        <w:rPr>
          <w:rFonts w:ascii="Arial" w:hAnsi="Arial" w:cs="Arial"/>
          <w:b/>
          <w:bCs/>
        </w:rPr>
        <w:t xml:space="preserve">Le présent document comporte </w:t>
      </w:r>
      <w:r w:rsidR="006A4EEB">
        <w:rPr>
          <w:rFonts w:ascii="Arial" w:hAnsi="Arial" w:cs="Arial"/>
          <w:b/>
          <w:bCs/>
        </w:rPr>
        <w:t>13</w:t>
      </w:r>
      <w:r w:rsidRPr="000A01C9">
        <w:rPr>
          <w:rFonts w:ascii="Arial" w:hAnsi="Arial" w:cs="Arial"/>
          <w:b/>
          <w:bCs/>
        </w:rPr>
        <w:t xml:space="preserve"> pages numérotées de </w:t>
      </w:r>
      <w:r w:rsidRPr="000A01C9">
        <w:rPr>
          <w:rFonts w:ascii="Arial" w:hAnsi="Arial" w:cs="Arial"/>
          <w:b/>
          <w:bCs/>
        </w:rPr>
        <w:fldChar w:fldCharType="begin"/>
      </w:r>
      <w:r w:rsidRPr="000A01C9">
        <w:rPr>
          <w:rFonts w:ascii="Arial" w:hAnsi="Arial" w:cs="Arial"/>
          <w:b/>
          <w:bCs/>
        </w:rPr>
        <w:instrText xml:space="preserve"> PAGE  \* Arabic  \* MERGEFORMAT </w:instrText>
      </w:r>
      <w:r w:rsidRPr="000A01C9">
        <w:rPr>
          <w:rFonts w:ascii="Arial" w:hAnsi="Arial" w:cs="Arial"/>
          <w:b/>
          <w:bCs/>
        </w:rPr>
        <w:fldChar w:fldCharType="separate"/>
      </w:r>
      <w:r w:rsidR="00CF7AC3">
        <w:rPr>
          <w:rFonts w:ascii="Arial" w:hAnsi="Arial" w:cs="Arial"/>
          <w:b/>
          <w:bCs/>
          <w:noProof/>
        </w:rPr>
        <w:t>1</w:t>
      </w:r>
      <w:r w:rsidRPr="000A01C9">
        <w:rPr>
          <w:rFonts w:ascii="Arial" w:hAnsi="Arial" w:cs="Arial"/>
          <w:b/>
          <w:bCs/>
        </w:rPr>
        <w:fldChar w:fldCharType="end"/>
      </w:r>
      <w:r w:rsidRPr="000A01C9">
        <w:rPr>
          <w:rFonts w:ascii="Arial" w:hAnsi="Arial" w:cs="Arial"/>
          <w:b/>
          <w:bCs/>
        </w:rPr>
        <w:t xml:space="preserve"> à </w:t>
      </w:r>
      <w:r w:rsidR="006A4EEB">
        <w:rPr>
          <w:rFonts w:ascii="Arial" w:hAnsi="Arial" w:cs="Arial"/>
          <w:b/>
          <w:bCs/>
        </w:rPr>
        <w:t>13</w:t>
      </w:r>
    </w:p>
    <w:p w:rsidR="00884301" w:rsidRDefault="00884301">
      <w:pPr>
        <w:jc w:val="center"/>
        <w:rPr>
          <w:rFonts w:ascii="Arial" w:hAnsi="Arial"/>
          <w:sz w:val="22"/>
        </w:rPr>
      </w:pPr>
    </w:p>
    <w:p w:rsidR="00884301" w:rsidRDefault="00884301">
      <w:pPr>
        <w:jc w:val="center"/>
        <w:rPr>
          <w:rFonts w:ascii="Arial" w:hAnsi="Arial"/>
          <w:sz w:val="22"/>
        </w:rPr>
      </w:pPr>
    </w:p>
    <w:p w:rsidR="00884301" w:rsidRDefault="00884301">
      <w:pPr>
        <w:jc w:val="center"/>
        <w:rPr>
          <w:rFonts w:ascii="Arial" w:hAnsi="Arial"/>
          <w:sz w:val="22"/>
        </w:rPr>
      </w:pPr>
    </w:p>
    <w:p w:rsidR="00884301" w:rsidRDefault="00884301">
      <w:pPr>
        <w:jc w:val="center"/>
        <w:rPr>
          <w:rFonts w:ascii="Arial" w:hAnsi="Arial"/>
          <w:sz w:val="22"/>
        </w:rPr>
      </w:pPr>
    </w:p>
    <w:p w:rsidR="006A4EEB" w:rsidRDefault="00884301" w:rsidP="006A4EEB">
      <w:pPr>
        <w:ind w:left="567" w:right="567"/>
        <w:jc w:val="both"/>
        <w:rPr>
          <w:rFonts w:ascii="Arial" w:hAnsi="Arial"/>
          <w:sz w:val="22"/>
        </w:rPr>
      </w:pPr>
      <w:r>
        <w:rPr>
          <w:rFonts w:ascii="Arial" w:hAnsi="Arial"/>
          <w:sz w:val="24"/>
        </w:rPr>
        <w:br w:type="page"/>
      </w:r>
    </w:p>
    <w:p w:rsidR="00884301" w:rsidRDefault="00884301" w:rsidP="00784EAE">
      <w:pPr>
        <w:ind w:left="567" w:right="567"/>
        <w:rPr>
          <w:rFonts w:ascii="Arial" w:hAnsi="Arial"/>
          <w:sz w:val="22"/>
        </w:rPr>
      </w:pPr>
    </w:p>
    <w:p w:rsidR="00784EAE" w:rsidRPr="00784EAE" w:rsidRDefault="00784EAE" w:rsidP="004D634D">
      <w:pPr>
        <w:numPr>
          <w:ilvl w:val="0"/>
          <w:numId w:val="10"/>
        </w:numPr>
        <w:shd w:val="clear" w:color="auto" w:fill="0000FF"/>
        <w:tabs>
          <w:tab w:val="clear" w:pos="360"/>
          <w:tab w:val="num" w:pos="0"/>
        </w:tabs>
        <w:ind w:left="0" w:firstLine="0"/>
        <w:outlineLvl w:val="0"/>
        <w:rPr>
          <w:rFonts w:ascii="Arial" w:hAnsi="Arial"/>
          <w:b/>
          <w:color w:val="FFFFFF"/>
          <w:sz w:val="22"/>
        </w:rPr>
      </w:pPr>
      <w:bookmarkStart w:id="0" w:name="_Toc256091889"/>
      <w:bookmarkStart w:id="1" w:name="_Toc140067246"/>
      <w:r w:rsidRPr="00784EAE">
        <w:rPr>
          <w:rFonts w:ascii="Arial" w:hAnsi="Arial"/>
          <w:b/>
          <w:color w:val="FFFFFF"/>
          <w:sz w:val="22"/>
        </w:rPr>
        <w:t>OBJET DE LA CONSULTATION</w:t>
      </w:r>
      <w:bookmarkEnd w:id="0"/>
      <w:bookmarkEnd w:id="1"/>
    </w:p>
    <w:p w:rsidR="00CF3EF4" w:rsidRPr="00CF3EF4" w:rsidRDefault="00CF5F2B" w:rsidP="00CF5F2B">
      <w:pPr>
        <w:pStyle w:val="Paragraphedeliste"/>
        <w:tabs>
          <w:tab w:val="left" w:pos="8427"/>
        </w:tabs>
        <w:ind w:left="360"/>
        <w:rPr>
          <w:rFonts w:ascii="Arial" w:hAnsi="Arial" w:cs="Arial"/>
          <w:color w:val="FF0000"/>
          <w:sz w:val="22"/>
          <w:szCs w:val="22"/>
        </w:rPr>
      </w:pPr>
      <w:r>
        <w:rPr>
          <w:rFonts w:ascii="Arial" w:hAnsi="Arial" w:cs="Arial"/>
          <w:color w:val="FF0000"/>
          <w:sz w:val="22"/>
          <w:szCs w:val="22"/>
        </w:rPr>
        <w:tab/>
      </w:r>
    </w:p>
    <w:p w:rsidR="00BA5284" w:rsidRPr="00797B53" w:rsidRDefault="00595795" w:rsidP="00BA5284">
      <w:pPr>
        <w:pBdr>
          <w:top w:val="single" w:sz="18" w:space="0" w:color="auto"/>
          <w:left w:val="single" w:sz="18" w:space="4" w:color="auto"/>
          <w:bottom w:val="single" w:sz="18" w:space="1" w:color="auto"/>
          <w:right w:val="single" w:sz="18" w:space="4" w:color="auto"/>
        </w:pBdr>
        <w:shd w:val="clear" w:color="auto" w:fill="F3F3F3"/>
        <w:ind w:left="142"/>
        <w:jc w:val="both"/>
        <w:rPr>
          <w:rFonts w:ascii="Arial" w:hAnsi="Arial" w:cs="Arial"/>
          <w:sz w:val="22"/>
          <w:szCs w:val="22"/>
        </w:rPr>
      </w:pPr>
      <w:r>
        <w:rPr>
          <w:rFonts w:ascii="Arial" w:hAnsi="Arial" w:cs="Arial"/>
          <w:sz w:val="22"/>
          <w:szCs w:val="22"/>
        </w:rPr>
        <w:t xml:space="preserve">La présente consultation </w:t>
      </w:r>
      <w:r w:rsidR="008B69E7" w:rsidRPr="00C179CF">
        <w:rPr>
          <w:rFonts w:ascii="Arial" w:hAnsi="Arial" w:cs="Arial"/>
          <w:sz w:val="22"/>
          <w:szCs w:val="22"/>
        </w:rPr>
        <w:t>a pour objet l</w:t>
      </w:r>
      <w:r w:rsidR="00160721">
        <w:rPr>
          <w:rFonts w:ascii="Arial" w:hAnsi="Arial" w:cs="Arial"/>
          <w:sz w:val="22"/>
          <w:szCs w:val="22"/>
        </w:rPr>
        <w:t>’établissement de plans</w:t>
      </w:r>
      <w:r w:rsidR="00897BE0">
        <w:rPr>
          <w:rFonts w:ascii="Arial" w:hAnsi="Arial" w:cs="Arial"/>
          <w:sz w:val="22"/>
          <w:szCs w:val="22"/>
        </w:rPr>
        <w:t xml:space="preserve"> de prévention bucco-dentaire à destination des élèves de dernière année de maternelle</w:t>
      </w:r>
      <w:r w:rsidRPr="0033757B">
        <w:rPr>
          <w:rFonts w:ascii="Arial" w:hAnsi="Arial" w:cs="Arial"/>
          <w:sz w:val="22"/>
          <w:szCs w:val="22"/>
        </w:rPr>
        <w:t>.</w:t>
      </w:r>
    </w:p>
    <w:p w:rsidR="002A01D0" w:rsidRPr="0066733F" w:rsidRDefault="002A01D0" w:rsidP="00CD73C1">
      <w:pPr>
        <w:pStyle w:val="Normalcentr"/>
        <w:tabs>
          <w:tab w:val="left" w:pos="10206"/>
        </w:tabs>
        <w:ind w:left="0"/>
        <w:rPr>
          <w:rFonts w:cs="Arial"/>
          <w:szCs w:val="22"/>
        </w:rPr>
      </w:pPr>
    </w:p>
    <w:p w:rsidR="00784EAE" w:rsidRPr="00784EAE" w:rsidRDefault="00784EAE" w:rsidP="004D634D">
      <w:pPr>
        <w:numPr>
          <w:ilvl w:val="0"/>
          <w:numId w:val="10"/>
        </w:numPr>
        <w:shd w:val="clear" w:color="auto" w:fill="0000FF"/>
        <w:tabs>
          <w:tab w:val="clear" w:pos="360"/>
          <w:tab w:val="num" w:pos="0"/>
        </w:tabs>
        <w:ind w:left="0" w:firstLine="0"/>
        <w:outlineLvl w:val="0"/>
        <w:rPr>
          <w:rFonts w:ascii="Arial" w:hAnsi="Arial"/>
          <w:b/>
          <w:color w:val="FFFFFF"/>
          <w:sz w:val="22"/>
        </w:rPr>
      </w:pPr>
      <w:bookmarkStart w:id="2" w:name="_Toc227141206"/>
      <w:bookmarkStart w:id="3" w:name="_Toc256091890"/>
      <w:bookmarkStart w:id="4" w:name="_Toc140067247"/>
      <w:r w:rsidRPr="00784EAE">
        <w:rPr>
          <w:rFonts w:ascii="Arial" w:hAnsi="Arial"/>
          <w:b/>
          <w:color w:val="FFFFFF"/>
          <w:sz w:val="22"/>
        </w:rPr>
        <w:t>ETENDUE DE LA CONSULTATION</w:t>
      </w:r>
      <w:bookmarkEnd w:id="2"/>
      <w:bookmarkEnd w:id="3"/>
      <w:bookmarkEnd w:id="4"/>
    </w:p>
    <w:p w:rsidR="00784EAE" w:rsidRPr="00531C10" w:rsidRDefault="00784EAE" w:rsidP="00CD73C1">
      <w:pPr>
        <w:suppressAutoHyphens/>
        <w:jc w:val="both"/>
        <w:rPr>
          <w:rFonts w:ascii="Arial" w:hAnsi="Arial" w:cs="Arial"/>
          <w:color w:val="0070C0"/>
          <w:sz w:val="22"/>
          <w:szCs w:val="22"/>
        </w:rPr>
      </w:pPr>
    </w:p>
    <w:p w:rsidR="000B4799" w:rsidRPr="000B4799" w:rsidRDefault="000B4799" w:rsidP="000B4799">
      <w:pPr>
        <w:tabs>
          <w:tab w:val="left" w:pos="3990"/>
          <w:tab w:val="left" w:pos="6375"/>
        </w:tabs>
        <w:jc w:val="both"/>
        <w:rPr>
          <w:rFonts w:ascii="Arial" w:hAnsi="Arial"/>
          <w:color w:val="0070C0"/>
          <w:sz w:val="22"/>
          <w:szCs w:val="22"/>
        </w:rPr>
      </w:pPr>
      <w:r w:rsidRPr="000B4799">
        <w:rPr>
          <w:rFonts w:ascii="Arial" w:hAnsi="Arial"/>
          <w:color w:val="0070C0"/>
          <w:sz w:val="22"/>
          <w:szCs w:val="22"/>
        </w:rPr>
        <w:t>Le présent marché est une convention de droit privé conclue en application de l’article L. 124-4 du code de la Sécurité sociale.</w:t>
      </w:r>
    </w:p>
    <w:p w:rsidR="000B4799" w:rsidRPr="000B4799" w:rsidRDefault="000B4799" w:rsidP="000B4799">
      <w:pPr>
        <w:tabs>
          <w:tab w:val="left" w:pos="3990"/>
          <w:tab w:val="left" w:pos="6375"/>
        </w:tabs>
        <w:jc w:val="both"/>
        <w:rPr>
          <w:rFonts w:ascii="Arial" w:hAnsi="Arial"/>
          <w:color w:val="0070C0"/>
          <w:sz w:val="22"/>
          <w:szCs w:val="22"/>
        </w:rPr>
      </w:pPr>
    </w:p>
    <w:p w:rsidR="00884301" w:rsidRDefault="000B4799" w:rsidP="000B4799">
      <w:pPr>
        <w:tabs>
          <w:tab w:val="left" w:pos="3990"/>
          <w:tab w:val="left" w:pos="6375"/>
        </w:tabs>
        <w:jc w:val="both"/>
        <w:rPr>
          <w:rFonts w:ascii="Arial" w:hAnsi="Arial"/>
          <w:color w:val="0070C0"/>
          <w:sz w:val="22"/>
          <w:szCs w:val="22"/>
        </w:rPr>
      </w:pPr>
      <w:r w:rsidRPr="000B4799">
        <w:rPr>
          <w:rFonts w:ascii="Arial" w:hAnsi="Arial"/>
          <w:color w:val="0070C0"/>
          <w:sz w:val="22"/>
          <w:szCs w:val="22"/>
        </w:rPr>
        <w:t>Il prend la forme d’un accord cadre sans montant minimum et pour un maximum de 140 000 € H.T. sur l’ensemble de sa durée</w:t>
      </w:r>
    </w:p>
    <w:p w:rsidR="000B4799" w:rsidRPr="00531C10" w:rsidRDefault="000B4799" w:rsidP="000B4799">
      <w:pPr>
        <w:tabs>
          <w:tab w:val="left" w:pos="3990"/>
          <w:tab w:val="left" w:pos="6375"/>
        </w:tabs>
        <w:jc w:val="both"/>
        <w:rPr>
          <w:rFonts w:ascii="Arial" w:hAnsi="Arial"/>
          <w:color w:val="0070C0"/>
          <w:sz w:val="22"/>
          <w:szCs w:val="22"/>
        </w:rPr>
      </w:pPr>
    </w:p>
    <w:p w:rsidR="00784EAE" w:rsidRPr="00784EAE" w:rsidRDefault="00654CD6" w:rsidP="004D634D">
      <w:pPr>
        <w:numPr>
          <w:ilvl w:val="0"/>
          <w:numId w:val="10"/>
        </w:numPr>
        <w:shd w:val="clear" w:color="auto" w:fill="0000FF"/>
        <w:tabs>
          <w:tab w:val="clear" w:pos="360"/>
          <w:tab w:val="num" w:pos="0"/>
        </w:tabs>
        <w:ind w:left="0" w:firstLine="0"/>
        <w:outlineLvl w:val="0"/>
        <w:rPr>
          <w:rFonts w:ascii="Arial" w:hAnsi="Arial"/>
          <w:b/>
          <w:color w:val="FFFFFF"/>
          <w:sz w:val="22"/>
        </w:rPr>
      </w:pPr>
      <w:bookmarkStart w:id="5" w:name="_Toc140067248"/>
      <w:r>
        <w:rPr>
          <w:rFonts w:ascii="Arial" w:hAnsi="Arial"/>
          <w:b/>
          <w:color w:val="FFFFFF"/>
          <w:sz w:val="22"/>
        </w:rPr>
        <w:t>FORME DU MARCHE</w:t>
      </w:r>
      <w:bookmarkEnd w:id="5"/>
    </w:p>
    <w:p w:rsidR="00CD73C1" w:rsidRPr="006F5F08" w:rsidRDefault="00CD73C1" w:rsidP="00CD73C1">
      <w:pPr>
        <w:ind w:left="284"/>
        <w:rPr>
          <w:rFonts w:ascii="Arial" w:hAnsi="Arial" w:cs="Arial"/>
          <w:sz w:val="22"/>
          <w:szCs w:val="22"/>
        </w:rPr>
      </w:pPr>
    </w:p>
    <w:p w:rsidR="00CD73C1" w:rsidRDefault="00CD73C1" w:rsidP="004D634D">
      <w:pPr>
        <w:pStyle w:val="Titre2"/>
        <w:numPr>
          <w:ilvl w:val="1"/>
          <w:numId w:val="10"/>
        </w:numPr>
        <w:tabs>
          <w:tab w:val="clear" w:pos="792"/>
          <w:tab w:val="left" w:pos="567"/>
        </w:tabs>
        <w:ind w:left="567" w:right="0" w:hanging="284"/>
        <w:jc w:val="left"/>
        <w:rPr>
          <w:rFonts w:cs="Arial"/>
        </w:rPr>
      </w:pPr>
      <w:r>
        <w:rPr>
          <w:rFonts w:cs="Arial"/>
        </w:rPr>
        <w:t>Allotissement</w:t>
      </w:r>
    </w:p>
    <w:p w:rsidR="000B4799" w:rsidRPr="000B4799" w:rsidRDefault="000B4799" w:rsidP="000B4799"/>
    <w:p w:rsidR="00942232" w:rsidRPr="00531C10" w:rsidRDefault="000B4799" w:rsidP="00942232">
      <w:pPr>
        <w:keepNext/>
        <w:keepLines/>
        <w:ind w:left="284"/>
        <w:jc w:val="both"/>
        <w:rPr>
          <w:rFonts w:ascii="Arial" w:hAnsi="Arial" w:cs="Arial"/>
          <w:color w:val="0070C0"/>
          <w:sz w:val="22"/>
          <w:szCs w:val="22"/>
        </w:rPr>
      </w:pPr>
      <w:r w:rsidRPr="000B4799">
        <w:rPr>
          <w:rFonts w:ascii="Arial" w:hAnsi="Arial" w:cs="Arial"/>
          <w:color w:val="0070C0"/>
          <w:sz w:val="22"/>
          <w:szCs w:val="22"/>
        </w:rPr>
        <w:t>Conformément à l’article L2113-11 du code de la commande publique, il est mono attributaire et il n’est pas alloti en raison du caractère indissociable de l’ensemble des prestations qu’il suppose, lequel pourrait être de nature à restreindre l’intérêt du marché pour les entreprises de taille modeste et à rendre l’exécution des prestations techniquement difficile, en cas de lots séparés. Subsidiairement, pour les mêmes raisons, l’allotissement pourrait compromettre le bénéfice d’économies d’échelle substantielles et faire obstacle à la bonne gestion des fonds publics.</w:t>
      </w:r>
    </w:p>
    <w:p w:rsidR="00942232" w:rsidRPr="00531C10" w:rsidRDefault="00942232" w:rsidP="00942232">
      <w:pPr>
        <w:keepNext/>
        <w:keepLines/>
        <w:ind w:left="284"/>
        <w:jc w:val="both"/>
        <w:rPr>
          <w:rFonts w:ascii="Arial" w:hAnsi="Arial" w:cs="Arial"/>
          <w:color w:val="0070C0"/>
          <w:sz w:val="22"/>
          <w:szCs w:val="22"/>
        </w:rPr>
      </w:pPr>
    </w:p>
    <w:p w:rsidR="00CD73C1" w:rsidRPr="006F5F08" w:rsidRDefault="00CD73C1" w:rsidP="004D634D">
      <w:pPr>
        <w:pStyle w:val="Titre2"/>
        <w:numPr>
          <w:ilvl w:val="1"/>
          <w:numId w:val="10"/>
        </w:numPr>
        <w:tabs>
          <w:tab w:val="clear" w:pos="792"/>
          <w:tab w:val="left" w:pos="567"/>
        </w:tabs>
        <w:ind w:left="567" w:right="0" w:hanging="284"/>
        <w:jc w:val="left"/>
        <w:rPr>
          <w:rFonts w:cs="Arial"/>
        </w:rPr>
      </w:pPr>
      <w:r>
        <w:rPr>
          <w:rFonts w:cs="Arial"/>
        </w:rPr>
        <w:t>Variantes</w:t>
      </w:r>
    </w:p>
    <w:p w:rsidR="00260D8A" w:rsidRPr="00531C10" w:rsidRDefault="00260D8A" w:rsidP="00CD73C1">
      <w:pPr>
        <w:suppressAutoHyphens/>
        <w:ind w:left="284"/>
        <w:jc w:val="both"/>
        <w:rPr>
          <w:rFonts w:ascii="Arial" w:hAnsi="Arial"/>
          <w:color w:val="0070C0"/>
          <w:sz w:val="22"/>
        </w:rPr>
      </w:pPr>
    </w:p>
    <w:p w:rsidR="00942232" w:rsidRPr="00531C10" w:rsidRDefault="00942232" w:rsidP="00942232">
      <w:pPr>
        <w:ind w:left="284"/>
        <w:jc w:val="both"/>
        <w:rPr>
          <w:rFonts w:ascii="Arial" w:hAnsi="Arial" w:cs="Arial"/>
          <w:color w:val="0070C0"/>
          <w:sz w:val="22"/>
          <w:szCs w:val="22"/>
        </w:rPr>
      </w:pPr>
      <w:r w:rsidRPr="00531C10">
        <w:rPr>
          <w:rFonts w:ascii="Arial" w:hAnsi="Arial" w:cs="Arial"/>
          <w:color w:val="0070C0"/>
          <w:sz w:val="22"/>
          <w:szCs w:val="22"/>
        </w:rPr>
        <w:t>Aucune variante n’est autorisée.</w:t>
      </w:r>
    </w:p>
    <w:p w:rsidR="00654CD6" w:rsidRPr="00531C10" w:rsidRDefault="00654CD6" w:rsidP="00654CD6">
      <w:pPr>
        <w:ind w:left="284"/>
        <w:rPr>
          <w:rFonts w:ascii="Arial" w:hAnsi="Arial" w:cs="Arial"/>
          <w:color w:val="0070C0"/>
          <w:sz w:val="22"/>
          <w:szCs w:val="22"/>
        </w:rPr>
      </w:pPr>
    </w:p>
    <w:p w:rsidR="00780B20" w:rsidRPr="00B545E5" w:rsidRDefault="00780B20" w:rsidP="00780B20">
      <w:pPr>
        <w:ind w:left="284"/>
        <w:jc w:val="both"/>
        <w:rPr>
          <w:rFonts w:ascii="Arial" w:hAnsi="Arial" w:cs="Arial"/>
          <w:color w:val="0070C0"/>
          <w:sz w:val="22"/>
          <w:szCs w:val="22"/>
        </w:rPr>
      </w:pPr>
    </w:p>
    <w:p w:rsidR="00E01AA7" w:rsidRPr="006F5F08" w:rsidRDefault="00E01AA7" w:rsidP="00E01AA7">
      <w:pPr>
        <w:pStyle w:val="Titre2"/>
        <w:numPr>
          <w:ilvl w:val="1"/>
          <w:numId w:val="10"/>
        </w:numPr>
        <w:tabs>
          <w:tab w:val="clear" w:pos="792"/>
          <w:tab w:val="left" w:pos="567"/>
        </w:tabs>
        <w:ind w:left="567" w:right="0" w:hanging="284"/>
        <w:jc w:val="left"/>
        <w:rPr>
          <w:rFonts w:cs="Arial"/>
        </w:rPr>
      </w:pPr>
      <w:r>
        <w:rPr>
          <w:rFonts w:cs="Arial"/>
        </w:rPr>
        <w:t>Durée</w:t>
      </w:r>
    </w:p>
    <w:p w:rsidR="00E01AA7" w:rsidRPr="00B545E5" w:rsidRDefault="00E01AA7" w:rsidP="00780B20">
      <w:pPr>
        <w:ind w:left="284"/>
        <w:jc w:val="both"/>
        <w:rPr>
          <w:rFonts w:ascii="Arial" w:hAnsi="Arial" w:cs="Arial"/>
          <w:color w:val="0070C0"/>
          <w:sz w:val="22"/>
          <w:szCs w:val="22"/>
        </w:rPr>
      </w:pPr>
    </w:p>
    <w:p w:rsidR="00BD67DF" w:rsidRPr="00B545E5" w:rsidRDefault="00780B20" w:rsidP="00BD67DF">
      <w:pPr>
        <w:keepNext/>
        <w:tabs>
          <w:tab w:val="left" w:pos="0"/>
          <w:tab w:val="left" w:pos="3240"/>
        </w:tabs>
        <w:ind w:left="284"/>
        <w:jc w:val="both"/>
        <w:rPr>
          <w:rFonts w:ascii="Arial" w:hAnsi="Arial" w:cs="Arial"/>
          <w:color w:val="0070C0"/>
          <w:sz w:val="22"/>
        </w:rPr>
      </w:pPr>
      <w:r w:rsidRPr="00B545E5">
        <w:rPr>
          <w:rFonts w:ascii="Arial" w:hAnsi="Arial" w:cs="Arial"/>
          <w:color w:val="0070C0"/>
          <w:sz w:val="22"/>
        </w:rPr>
        <w:t xml:space="preserve">Le marché </w:t>
      </w:r>
      <w:r w:rsidR="000B4799">
        <w:rPr>
          <w:rFonts w:ascii="Arial" w:hAnsi="Arial" w:cs="Arial"/>
          <w:color w:val="0070C0"/>
          <w:sz w:val="22"/>
        </w:rPr>
        <w:t xml:space="preserve">sera conclu pour la période scolaire 2025/2026. Il pourra </w:t>
      </w:r>
      <w:r w:rsidR="005F659A">
        <w:rPr>
          <w:rFonts w:ascii="Arial" w:hAnsi="Arial" w:cs="Arial"/>
          <w:color w:val="0070C0"/>
          <w:sz w:val="22"/>
        </w:rPr>
        <w:t xml:space="preserve">être </w:t>
      </w:r>
      <w:r w:rsidR="000B4799">
        <w:rPr>
          <w:rFonts w:ascii="Arial" w:hAnsi="Arial" w:cs="Arial"/>
          <w:color w:val="0070C0"/>
          <w:sz w:val="22"/>
        </w:rPr>
        <w:t>r</w:t>
      </w:r>
      <w:r w:rsidR="005F659A">
        <w:rPr>
          <w:rFonts w:ascii="Arial" w:hAnsi="Arial" w:cs="Arial"/>
          <w:color w:val="0070C0"/>
          <w:sz w:val="22"/>
        </w:rPr>
        <w:t>e</w:t>
      </w:r>
      <w:r w:rsidR="000B4799">
        <w:rPr>
          <w:rFonts w:ascii="Arial" w:hAnsi="Arial" w:cs="Arial"/>
          <w:color w:val="0070C0"/>
          <w:sz w:val="22"/>
        </w:rPr>
        <w:t xml:space="preserve">conduit </w:t>
      </w:r>
      <w:r w:rsidR="005F659A">
        <w:rPr>
          <w:rFonts w:ascii="Arial" w:hAnsi="Arial" w:cs="Arial"/>
          <w:color w:val="0070C0"/>
          <w:sz w:val="22"/>
        </w:rPr>
        <w:t>d’année en année pour les périodes scolaires 2026/2027, 2027/2028 et 2028/2029.</w:t>
      </w:r>
    </w:p>
    <w:p w:rsidR="00BD67DF" w:rsidRPr="00B545E5" w:rsidRDefault="00BD67DF" w:rsidP="00BD67DF">
      <w:pPr>
        <w:keepNext/>
        <w:tabs>
          <w:tab w:val="left" w:pos="0"/>
          <w:tab w:val="left" w:pos="3240"/>
        </w:tabs>
        <w:ind w:left="284"/>
        <w:jc w:val="both"/>
        <w:rPr>
          <w:rFonts w:ascii="Arial" w:hAnsi="Arial" w:cs="Arial"/>
          <w:color w:val="0070C0"/>
          <w:sz w:val="22"/>
        </w:rPr>
      </w:pPr>
    </w:p>
    <w:p w:rsidR="00895C6F" w:rsidRPr="00E01AA7" w:rsidRDefault="00895C6F" w:rsidP="00716BC7">
      <w:pPr>
        <w:ind w:left="284"/>
        <w:jc w:val="both"/>
        <w:rPr>
          <w:rFonts w:ascii="Arial" w:hAnsi="Arial" w:cs="Arial"/>
          <w:color w:val="0070C0"/>
          <w:sz w:val="22"/>
          <w:szCs w:val="22"/>
        </w:rPr>
      </w:pPr>
    </w:p>
    <w:p w:rsidR="00784EAE" w:rsidRPr="00784EAE" w:rsidRDefault="00784EAE" w:rsidP="004D634D">
      <w:pPr>
        <w:keepNext/>
        <w:numPr>
          <w:ilvl w:val="0"/>
          <w:numId w:val="10"/>
        </w:numPr>
        <w:shd w:val="clear" w:color="auto" w:fill="0000FF"/>
        <w:tabs>
          <w:tab w:val="clear" w:pos="360"/>
        </w:tabs>
        <w:ind w:left="0" w:firstLine="0"/>
        <w:outlineLvl w:val="0"/>
        <w:rPr>
          <w:rFonts w:ascii="Arial" w:hAnsi="Arial"/>
          <w:b/>
          <w:color w:val="FFFFFF"/>
          <w:sz w:val="22"/>
        </w:rPr>
      </w:pPr>
      <w:bookmarkStart w:id="6" w:name="_Toc140067249"/>
      <w:r w:rsidRPr="00784EAE">
        <w:rPr>
          <w:rFonts w:ascii="Arial" w:hAnsi="Arial"/>
          <w:b/>
          <w:color w:val="FFFFFF"/>
          <w:sz w:val="22"/>
        </w:rPr>
        <w:t>MODE DE REGLEMENT DU MARCHE</w:t>
      </w:r>
      <w:bookmarkEnd w:id="6"/>
    </w:p>
    <w:p w:rsidR="00784EAE" w:rsidRPr="008924FC" w:rsidRDefault="00784EAE" w:rsidP="006E02AE">
      <w:pPr>
        <w:keepNext/>
        <w:suppressAutoHyphens/>
        <w:jc w:val="both"/>
        <w:rPr>
          <w:rFonts w:ascii="Arial" w:hAnsi="Arial"/>
          <w:color w:val="0070C0"/>
          <w:sz w:val="22"/>
          <w:szCs w:val="22"/>
        </w:rPr>
      </w:pPr>
    </w:p>
    <w:p w:rsidR="007A58EC" w:rsidRPr="008924FC" w:rsidRDefault="007A58EC" w:rsidP="007A58EC">
      <w:pPr>
        <w:keepNext/>
        <w:tabs>
          <w:tab w:val="left" w:pos="10206"/>
        </w:tabs>
        <w:suppressAutoHyphens/>
        <w:jc w:val="both"/>
        <w:rPr>
          <w:rFonts w:ascii="Arial" w:hAnsi="Arial"/>
          <w:color w:val="0070C0"/>
          <w:spacing w:val="-3"/>
          <w:sz w:val="22"/>
          <w:szCs w:val="22"/>
        </w:rPr>
      </w:pPr>
      <w:r w:rsidRPr="008924FC">
        <w:rPr>
          <w:rFonts w:ascii="Arial" w:hAnsi="Arial"/>
          <w:color w:val="0070C0"/>
          <w:spacing w:val="-3"/>
          <w:sz w:val="22"/>
          <w:szCs w:val="22"/>
        </w:rPr>
        <w:t>Le mode de règlement choisi par le pouvoir adjudicateur est précisé dans l’acte d’engagement.</w:t>
      </w:r>
    </w:p>
    <w:p w:rsidR="00EF7C50" w:rsidRPr="008924FC" w:rsidRDefault="00F261A7" w:rsidP="00F261A7">
      <w:pPr>
        <w:tabs>
          <w:tab w:val="left" w:pos="4875"/>
        </w:tabs>
        <w:jc w:val="both"/>
        <w:rPr>
          <w:rFonts w:ascii="Arial" w:hAnsi="Arial"/>
          <w:color w:val="0070C0"/>
          <w:sz w:val="22"/>
          <w:szCs w:val="22"/>
        </w:rPr>
      </w:pPr>
      <w:r w:rsidRPr="008924FC">
        <w:rPr>
          <w:rFonts w:ascii="Arial" w:hAnsi="Arial"/>
          <w:color w:val="0070C0"/>
          <w:sz w:val="22"/>
          <w:szCs w:val="22"/>
        </w:rPr>
        <w:tab/>
      </w:r>
    </w:p>
    <w:p w:rsidR="00784EAE" w:rsidRPr="00784EAE" w:rsidRDefault="00654CD6" w:rsidP="004D634D">
      <w:pPr>
        <w:numPr>
          <w:ilvl w:val="0"/>
          <w:numId w:val="10"/>
        </w:numPr>
        <w:shd w:val="clear" w:color="auto" w:fill="0000FF"/>
        <w:tabs>
          <w:tab w:val="clear" w:pos="360"/>
          <w:tab w:val="num" w:pos="0"/>
        </w:tabs>
        <w:ind w:left="0" w:firstLine="0"/>
        <w:outlineLvl w:val="0"/>
        <w:rPr>
          <w:rFonts w:ascii="Arial" w:hAnsi="Arial"/>
          <w:b/>
          <w:color w:val="FFFFFF"/>
          <w:sz w:val="22"/>
        </w:rPr>
      </w:pPr>
      <w:bookmarkStart w:id="7" w:name="_Toc140067250"/>
      <w:r>
        <w:rPr>
          <w:rFonts w:ascii="Arial" w:hAnsi="Arial"/>
          <w:b/>
          <w:color w:val="FFFFFF"/>
          <w:sz w:val="22"/>
        </w:rPr>
        <w:t>NATIONALITE DU MARCHE</w:t>
      </w:r>
      <w:bookmarkEnd w:id="7"/>
    </w:p>
    <w:p w:rsidR="00784EAE" w:rsidRPr="008924FC" w:rsidRDefault="00784EAE" w:rsidP="00654CD6">
      <w:pPr>
        <w:suppressAutoHyphens/>
        <w:jc w:val="both"/>
        <w:rPr>
          <w:rFonts w:ascii="Arial" w:hAnsi="Arial"/>
          <w:color w:val="0070C0"/>
          <w:sz w:val="16"/>
          <w:szCs w:val="16"/>
        </w:rPr>
      </w:pPr>
    </w:p>
    <w:p w:rsidR="00784EAE" w:rsidRPr="008924FC" w:rsidRDefault="00784EAE" w:rsidP="00872584">
      <w:pPr>
        <w:tabs>
          <w:tab w:val="left" w:pos="10206"/>
        </w:tabs>
        <w:suppressAutoHyphens/>
        <w:jc w:val="both"/>
        <w:rPr>
          <w:rFonts w:ascii="Arial" w:hAnsi="Arial"/>
          <w:color w:val="0070C0"/>
          <w:spacing w:val="-3"/>
          <w:sz w:val="22"/>
        </w:rPr>
      </w:pPr>
      <w:r w:rsidRPr="008924FC">
        <w:rPr>
          <w:rFonts w:ascii="Arial" w:hAnsi="Arial"/>
          <w:color w:val="0070C0"/>
          <w:spacing w:val="-3"/>
          <w:sz w:val="22"/>
        </w:rPr>
        <w:t xml:space="preserve">Le candidat est informé que </w:t>
      </w:r>
      <w:r w:rsidR="00654CD6" w:rsidRPr="008924FC">
        <w:rPr>
          <w:rFonts w:ascii="Arial" w:hAnsi="Arial"/>
          <w:color w:val="0070C0"/>
          <w:spacing w:val="-3"/>
          <w:sz w:val="22"/>
        </w:rPr>
        <w:t>le pouvoir adjudicateur</w:t>
      </w:r>
      <w:r w:rsidRPr="008924FC">
        <w:rPr>
          <w:rFonts w:ascii="Arial" w:hAnsi="Arial"/>
          <w:color w:val="0070C0"/>
          <w:spacing w:val="-3"/>
          <w:sz w:val="22"/>
        </w:rPr>
        <w:t xml:space="preserve"> conclura le marché dans l'un</w:t>
      </w:r>
      <w:r w:rsidR="00F61F0A" w:rsidRPr="008924FC">
        <w:rPr>
          <w:rFonts w:ascii="Arial" w:hAnsi="Arial"/>
          <w:color w:val="0070C0"/>
          <w:spacing w:val="-3"/>
          <w:sz w:val="22"/>
        </w:rPr>
        <w:t>ité monétaire suivante : l'Euro (€).</w:t>
      </w:r>
    </w:p>
    <w:p w:rsidR="00EF7C50" w:rsidRPr="008924FC" w:rsidRDefault="00EF7C50" w:rsidP="00654CD6">
      <w:pPr>
        <w:tabs>
          <w:tab w:val="left" w:pos="10206"/>
        </w:tabs>
        <w:suppressAutoHyphens/>
        <w:jc w:val="both"/>
        <w:rPr>
          <w:rFonts w:ascii="Arial" w:hAnsi="Arial"/>
          <w:color w:val="0070C0"/>
          <w:sz w:val="16"/>
          <w:szCs w:val="16"/>
        </w:rPr>
      </w:pPr>
    </w:p>
    <w:p w:rsidR="00EF7C50" w:rsidRPr="008924FC" w:rsidRDefault="00B15CF1" w:rsidP="00654CD6">
      <w:pPr>
        <w:tabs>
          <w:tab w:val="left" w:pos="10206"/>
        </w:tabs>
        <w:jc w:val="both"/>
        <w:rPr>
          <w:rFonts w:ascii="Arial" w:hAnsi="Arial"/>
          <w:color w:val="0070C0"/>
          <w:sz w:val="22"/>
        </w:rPr>
      </w:pPr>
      <w:r w:rsidRPr="008924FC">
        <w:rPr>
          <w:rFonts w:ascii="Arial" w:hAnsi="Arial"/>
          <w:color w:val="0070C0"/>
          <w:sz w:val="22"/>
        </w:rPr>
        <w:t>L’ensemble des documents et</w:t>
      </w:r>
      <w:r w:rsidR="00EF7C50" w:rsidRPr="008924FC">
        <w:rPr>
          <w:rFonts w:ascii="Arial" w:hAnsi="Arial"/>
          <w:color w:val="0070C0"/>
          <w:sz w:val="22"/>
        </w:rPr>
        <w:t xml:space="preserve"> correspondances relati</w:t>
      </w:r>
      <w:r w:rsidRPr="008924FC">
        <w:rPr>
          <w:rFonts w:ascii="Arial" w:hAnsi="Arial"/>
          <w:color w:val="0070C0"/>
          <w:sz w:val="22"/>
        </w:rPr>
        <w:t>f</w:t>
      </w:r>
      <w:r w:rsidR="00EF7C50" w:rsidRPr="008924FC">
        <w:rPr>
          <w:rFonts w:ascii="Arial" w:hAnsi="Arial"/>
          <w:color w:val="0070C0"/>
          <w:sz w:val="22"/>
        </w:rPr>
        <w:t xml:space="preserve">s au marché </w:t>
      </w:r>
      <w:r w:rsidR="00654CD6" w:rsidRPr="008924FC">
        <w:rPr>
          <w:rFonts w:ascii="Arial" w:hAnsi="Arial"/>
          <w:color w:val="0070C0"/>
          <w:sz w:val="22"/>
        </w:rPr>
        <w:t>devra être</w:t>
      </w:r>
      <w:r w:rsidR="00EF7C50" w:rsidRPr="008924FC">
        <w:rPr>
          <w:rFonts w:ascii="Arial" w:hAnsi="Arial"/>
          <w:color w:val="0070C0"/>
          <w:sz w:val="22"/>
        </w:rPr>
        <w:t xml:space="preserve"> rédigé </w:t>
      </w:r>
      <w:r w:rsidRPr="008924FC">
        <w:rPr>
          <w:rFonts w:ascii="Arial" w:hAnsi="Arial"/>
          <w:color w:val="0070C0"/>
          <w:sz w:val="22"/>
        </w:rPr>
        <w:t xml:space="preserve">ou traduit </w:t>
      </w:r>
      <w:r w:rsidR="00EF7C50" w:rsidRPr="008924FC">
        <w:rPr>
          <w:rFonts w:ascii="Arial" w:hAnsi="Arial"/>
          <w:color w:val="0070C0"/>
          <w:sz w:val="22"/>
        </w:rPr>
        <w:t xml:space="preserve">en </w:t>
      </w:r>
      <w:r w:rsidRPr="008924FC">
        <w:rPr>
          <w:rFonts w:ascii="Arial" w:hAnsi="Arial"/>
          <w:color w:val="0070C0"/>
          <w:sz w:val="22"/>
        </w:rPr>
        <w:t xml:space="preserve">langue </w:t>
      </w:r>
      <w:r w:rsidR="00EF7C50" w:rsidRPr="008924FC">
        <w:rPr>
          <w:rFonts w:ascii="Arial" w:hAnsi="Arial"/>
          <w:color w:val="0070C0"/>
          <w:sz w:val="22"/>
        </w:rPr>
        <w:t>français</w:t>
      </w:r>
      <w:r w:rsidRPr="008924FC">
        <w:rPr>
          <w:rFonts w:ascii="Arial" w:hAnsi="Arial"/>
          <w:color w:val="0070C0"/>
          <w:sz w:val="22"/>
        </w:rPr>
        <w:t>e</w:t>
      </w:r>
      <w:r w:rsidR="00EF7C50" w:rsidRPr="008924FC">
        <w:rPr>
          <w:rFonts w:ascii="Arial" w:hAnsi="Arial"/>
          <w:color w:val="0070C0"/>
          <w:sz w:val="22"/>
        </w:rPr>
        <w:t>.</w:t>
      </w:r>
    </w:p>
    <w:p w:rsidR="00EF7C50" w:rsidRPr="008924FC" w:rsidRDefault="00EF7C50" w:rsidP="00654CD6">
      <w:pPr>
        <w:tabs>
          <w:tab w:val="left" w:pos="10206"/>
        </w:tabs>
        <w:jc w:val="both"/>
        <w:rPr>
          <w:rFonts w:ascii="Arial" w:hAnsi="Arial"/>
          <w:color w:val="0070C0"/>
          <w:sz w:val="22"/>
        </w:rPr>
      </w:pPr>
    </w:p>
    <w:p w:rsidR="00784EAE" w:rsidRPr="00784EAE" w:rsidRDefault="00784EAE" w:rsidP="004D634D">
      <w:pPr>
        <w:keepNext/>
        <w:keepLines/>
        <w:numPr>
          <w:ilvl w:val="0"/>
          <w:numId w:val="10"/>
        </w:numPr>
        <w:shd w:val="clear" w:color="auto" w:fill="0000FF"/>
        <w:tabs>
          <w:tab w:val="clear" w:pos="360"/>
          <w:tab w:val="num" w:pos="0"/>
        </w:tabs>
        <w:ind w:left="0" w:firstLine="0"/>
        <w:outlineLvl w:val="0"/>
        <w:rPr>
          <w:rFonts w:ascii="Arial" w:hAnsi="Arial"/>
          <w:b/>
          <w:color w:val="FFFFFF"/>
          <w:sz w:val="22"/>
        </w:rPr>
      </w:pPr>
      <w:bookmarkStart w:id="8" w:name="_Toc227141211"/>
      <w:bookmarkStart w:id="9" w:name="_Toc256091894"/>
      <w:bookmarkStart w:id="10" w:name="_Toc140067251"/>
      <w:r w:rsidRPr="00784EAE">
        <w:rPr>
          <w:rFonts w:ascii="Arial" w:hAnsi="Arial"/>
          <w:b/>
          <w:color w:val="FFFFFF"/>
          <w:sz w:val="22"/>
        </w:rPr>
        <w:t>DELAI DE VALIDITE DES OFFRES</w:t>
      </w:r>
      <w:bookmarkEnd w:id="8"/>
      <w:bookmarkEnd w:id="9"/>
      <w:bookmarkEnd w:id="10"/>
    </w:p>
    <w:p w:rsidR="00784EAE" w:rsidRPr="00997F9F" w:rsidRDefault="00784EAE" w:rsidP="00011419">
      <w:pPr>
        <w:keepNext/>
        <w:keepLines/>
        <w:suppressAutoHyphens/>
        <w:jc w:val="both"/>
        <w:rPr>
          <w:rFonts w:ascii="Arial" w:hAnsi="Arial"/>
          <w:color w:val="0070C0"/>
          <w:spacing w:val="-3"/>
          <w:sz w:val="22"/>
          <w:szCs w:val="22"/>
        </w:rPr>
      </w:pPr>
    </w:p>
    <w:p w:rsidR="007615B9" w:rsidRPr="00997F9F" w:rsidRDefault="00784EAE" w:rsidP="00011419">
      <w:pPr>
        <w:keepNext/>
        <w:keepLines/>
        <w:tabs>
          <w:tab w:val="left" w:pos="10206"/>
        </w:tabs>
        <w:suppressAutoHyphens/>
        <w:jc w:val="both"/>
        <w:rPr>
          <w:rFonts w:ascii="Arial" w:hAnsi="Arial"/>
          <w:color w:val="0070C0"/>
          <w:spacing w:val="-3"/>
          <w:sz w:val="22"/>
          <w:szCs w:val="22"/>
        </w:rPr>
      </w:pPr>
      <w:r w:rsidRPr="00997F9F">
        <w:rPr>
          <w:rFonts w:ascii="Arial" w:hAnsi="Arial"/>
          <w:color w:val="0070C0"/>
          <w:spacing w:val="-3"/>
          <w:sz w:val="22"/>
          <w:szCs w:val="22"/>
        </w:rPr>
        <w:t xml:space="preserve">Le délai de validité des offres est </w:t>
      </w:r>
      <w:r w:rsidR="007615B9" w:rsidRPr="00997F9F">
        <w:rPr>
          <w:rFonts w:ascii="Arial" w:hAnsi="Arial"/>
          <w:color w:val="0070C0"/>
          <w:spacing w:val="-3"/>
          <w:sz w:val="22"/>
          <w:szCs w:val="22"/>
        </w:rPr>
        <w:t xml:space="preserve">fixé à </w:t>
      </w:r>
      <w:r w:rsidR="005F659A">
        <w:rPr>
          <w:rFonts w:ascii="Arial" w:hAnsi="Arial"/>
          <w:color w:val="0070C0"/>
          <w:spacing w:val="-3"/>
          <w:sz w:val="22"/>
          <w:szCs w:val="22"/>
        </w:rPr>
        <w:t>120</w:t>
      </w:r>
      <w:r w:rsidR="0066733F" w:rsidRPr="00997F9F">
        <w:rPr>
          <w:rFonts w:ascii="Arial" w:hAnsi="Arial"/>
          <w:color w:val="0070C0"/>
          <w:spacing w:val="-3"/>
          <w:sz w:val="22"/>
          <w:szCs w:val="22"/>
        </w:rPr>
        <w:t xml:space="preserve"> jo</w:t>
      </w:r>
      <w:r w:rsidR="00F61F0A" w:rsidRPr="00997F9F">
        <w:rPr>
          <w:rFonts w:ascii="Arial" w:hAnsi="Arial"/>
          <w:color w:val="0070C0"/>
          <w:spacing w:val="-3"/>
          <w:sz w:val="22"/>
          <w:szCs w:val="22"/>
        </w:rPr>
        <w:t>urs</w:t>
      </w:r>
      <w:r w:rsidR="007615B9" w:rsidRPr="00997F9F">
        <w:rPr>
          <w:rFonts w:ascii="Arial" w:hAnsi="Arial"/>
          <w:color w:val="0070C0"/>
          <w:spacing w:val="-3"/>
          <w:sz w:val="22"/>
          <w:szCs w:val="22"/>
        </w:rPr>
        <w:t xml:space="preserve">, à compter de la date limite de remise des offres. Les </w:t>
      </w:r>
      <w:r w:rsidR="00DD53DE" w:rsidRPr="00997F9F">
        <w:rPr>
          <w:rFonts w:ascii="Arial" w:hAnsi="Arial"/>
          <w:color w:val="0070C0"/>
          <w:spacing w:val="-3"/>
          <w:sz w:val="22"/>
          <w:szCs w:val="22"/>
        </w:rPr>
        <w:t>candidats</w:t>
      </w:r>
      <w:r w:rsidR="007615B9" w:rsidRPr="00997F9F">
        <w:rPr>
          <w:rFonts w:ascii="Arial" w:hAnsi="Arial"/>
          <w:color w:val="0070C0"/>
          <w:spacing w:val="-3"/>
          <w:sz w:val="22"/>
          <w:szCs w:val="22"/>
        </w:rPr>
        <w:t xml:space="preserve"> </w:t>
      </w:r>
      <w:r w:rsidR="00743CDA" w:rsidRPr="00997F9F">
        <w:rPr>
          <w:rFonts w:ascii="Arial" w:hAnsi="Arial"/>
          <w:color w:val="0070C0"/>
          <w:spacing w:val="-3"/>
          <w:sz w:val="22"/>
          <w:szCs w:val="22"/>
        </w:rPr>
        <w:t>pourront être</w:t>
      </w:r>
      <w:r w:rsidR="007615B9" w:rsidRPr="00997F9F">
        <w:rPr>
          <w:rFonts w:ascii="Arial" w:hAnsi="Arial"/>
          <w:color w:val="0070C0"/>
          <w:spacing w:val="-3"/>
          <w:sz w:val="22"/>
          <w:szCs w:val="22"/>
        </w:rPr>
        <w:t xml:space="preserve"> informés par voie électronique du résultat </w:t>
      </w:r>
      <w:r w:rsidR="00EB3714" w:rsidRPr="00997F9F">
        <w:rPr>
          <w:rFonts w:ascii="Arial" w:hAnsi="Arial"/>
          <w:color w:val="0070C0"/>
          <w:spacing w:val="-3"/>
          <w:sz w:val="22"/>
          <w:szCs w:val="22"/>
        </w:rPr>
        <w:t>de la mise en concurrence</w:t>
      </w:r>
      <w:r w:rsidR="007615B9" w:rsidRPr="00997F9F">
        <w:rPr>
          <w:rFonts w:ascii="Arial" w:hAnsi="Arial"/>
          <w:color w:val="0070C0"/>
          <w:spacing w:val="-3"/>
          <w:sz w:val="22"/>
          <w:szCs w:val="22"/>
        </w:rPr>
        <w:t>.</w:t>
      </w:r>
    </w:p>
    <w:p w:rsidR="00EF7C50" w:rsidRPr="00997F9F" w:rsidRDefault="00EF7C50" w:rsidP="00230FE8">
      <w:pPr>
        <w:tabs>
          <w:tab w:val="left" w:pos="10206"/>
        </w:tabs>
        <w:jc w:val="both"/>
        <w:rPr>
          <w:rFonts w:ascii="Arial" w:hAnsi="Arial"/>
          <w:color w:val="0070C0"/>
          <w:sz w:val="22"/>
          <w:szCs w:val="22"/>
        </w:rPr>
      </w:pPr>
    </w:p>
    <w:p w:rsidR="00784EAE" w:rsidRPr="00784EAE" w:rsidRDefault="00784EAE" w:rsidP="00997F9F">
      <w:pPr>
        <w:keepNext/>
        <w:keepLines/>
        <w:numPr>
          <w:ilvl w:val="0"/>
          <w:numId w:val="10"/>
        </w:numPr>
        <w:shd w:val="clear" w:color="auto" w:fill="0000FF"/>
        <w:tabs>
          <w:tab w:val="clear" w:pos="360"/>
          <w:tab w:val="num" w:pos="0"/>
        </w:tabs>
        <w:ind w:left="0" w:firstLine="0"/>
        <w:outlineLvl w:val="0"/>
        <w:rPr>
          <w:rFonts w:ascii="Arial" w:hAnsi="Arial"/>
          <w:b/>
          <w:color w:val="FFFFFF"/>
          <w:sz w:val="22"/>
        </w:rPr>
      </w:pPr>
      <w:bookmarkStart w:id="11" w:name="_Toc227141212"/>
      <w:bookmarkStart w:id="12" w:name="_Toc256091895"/>
      <w:bookmarkStart w:id="13" w:name="_Toc140067252"/>
      <w:r w:rsidRPr="00784EAE">
        <w:rPr>
          <w:rFonts w:ascii="Arial" w:hAnsi="Arial"/>
          <w:b/>
          <w:color w:val="FFFFFF"/>
          <w:sz w:val="22"/>
        </w:rPr>
        <w:lastRenderedPageBreak/>
        <w:t xml:space="preserve">CONTENU </w:t>
      </w:r>
      <w:r w:rsidR="0035055E">
        <w:rPr>
          <w:rFonts w:ascii="Arial" w:hAnsi="Arial"/>
          <w:b/>
          <w:color w:val="FFFFFF"/>
          <w:sz w:val="22"/>
        </w:rPr>
        <w:t>DE LA</w:t>
      </w:r>
      <w:r w:rsidRPr="00784EAE">
        <w:rPr>
          <w:rFonts w:ascii="Arial" w:hAnsi="Arial"/>
          <w:b/>
          <w:color w:val="FFFFFF"/>
          <w:sz w:val="22"/>
        </w:rPr>
        <w:t xml:space="preserve"> </w:t>
      </w:r>
      <w:bookmarkEnd w:id="11"/>
      <w:bookmarkEnd w:id="12"/>
      <w:r w:rsidR="0035055E">
        <w:rPr>
          <w:rFonts w:ascii="Arial" w:hAnsi="Arial"/>
          <w:b/>
          <w:color w:val="FFFFFF"/>
          <w:sz w:val="22"/>
        </w:rPr>
        <w:t>CANDIDATURE</w:t>
      </w:r>
      <w:bookmarkEnd w:id="13"/>
    </w:p>
    <w:p w:rsidR="00784EAE" w:rsidRPr="00E01AA7" w:rsidRDefault="00784EAE" w:rsidP="00997F9F">
      <w:pPr>
        <w:keepNext/>
        <w:keepLines/>
        <w:suppressAutoHyphens/>
        <w:jc w:val="both"/>
        <w:rPr>
          <w:rFonts w:ascii="Arial" w:hAnsi="Arial"/>
          <w:color w:val="0070C0"/>
          <w:sz w:val="22"/>
          <w:szCs w:val="22"/>
        </w:rPr>
      </w:pPr>
    </w:p>
    <w:p w:rsidR="007A58EC" w:rsidRPr="0061211D" w:rsidRDefault="007A58EC" w:rsidP="00997F9F">
      <w:pPr>
        <w:keepNext/>
        <w:keepLines/>
        <w:numPr>
          <w:ilvl w:val="1"/>
          <w:numId w:val="11"/>
        </w:numPr>
        <w:tabs>
          <w:tab w:val="clear" w:pos="792"/>
          <w:tab w:val="left" w:pos="851"/>
        </w:tabs>
        <w:ind w:left="851" w:hanging="567"/>
        <w:jc w:val="both"/>
        <w:outlineLvl w:val="2"/>
        <w:rPr>
          <w:rFonts w:ascii="Arial" w:hAnsi="Arial" w:cs="Arial"/>
          <w:b/>
          <w:color w:val="0070C0"/>
          <w:sz w:val="22"/>
          <w:szCs w:val="22"/>
        </w:rPr>
      </w:pPr>
      <w:r w:rsidRPr="0061211D">
        <w:rPr>
          <w:rFonts w:ascii="Arial" w:hAnsi="Arial" w:cs="Arial"/>
          <w:b/>
          <w:color w:val="0070C0"/>
          <w:sz w:val="22"/>
          <w:szCs w:val="22"/>
        </w:rPr>
        <w:t>Les candidatures incomplètes au regard des articles R2143-3 et suivants du code de la commande publique seront jugées irrecevables, sous réserve de l’application, au gré du pouvoir adjudicateur, des dispositions de l’article R2144-2 du même code.</w:t>
      </w:r>
    </w:p>
    <w:p w:rsidR="007A58EC" w:rsidRPr="0061211D" w:rsidRDefault="007A58EC" w:rsidP="00997F9F">
      <w:pPr>
        <w:keepNext/>
        <w:keepLines/>
        <w:tabs>
          <w:tab w:val="left" w:pos="3705"/>
        </w:tabs>
        <w:suppressAutoHyphens/>
        <w:ind w:left="284"/>
        <w:jc w:val="both"/>
        <w:rPr>
          <w:rFonts w:ascii="Arial" w:hAnsi="Arial"/>
          <w:color w:val="0070C0"/>
          <w:sz w:val="22"/>
          <w:szCs w:val="22"/>
        </w:rPr>
      </w:pPr>
    </w:p>
    <w:p w:rsidR="007A58EC" w:rsidRPr="0061211D" w:rsidRDefault="007A58EC" w:rsidP="007A58EC">
      <w:pPr>
        <w:keepNext/>
        <w:keepLines/>
        <w:suppressAutoHyphens/>
        <w:ind w:left="284"/>
        <w:jc w:val="both"/>
        <w:rPr>
          <w:rFonts w:ascii="Arial" w:hAnsi="Arial"/>
          <w:color w:val="0070C0"/>
          <w:sz w:val="22"/>
          <w:szCs w:val="22"/>
        </w:rPr>
      </w:pPr>
      <w:r w:rsidRPr="0061211D">
        <w:rPr>
          <w:rFonts w:ascii="Arial" w:hAnsi="Arial"/>
          <w:color w:val="0070C0"/>
          <w:sz w:val="22"/>
          <w:szCs w:val="22"/>
        </w:rPr>
        <w:t>Les documents requis sont :</w:t>
      </w:r>
    </w:p>
    <w:p w:rsidR="007A58EC" w:rsidRPr="0061211D" w:rsidRDefault="007A58EC" w:rsidP="007A58EC">
      <w:pPr>
        <w:keepNext/>
        <w:suppressAutoHyphens/>
        <w:ind w:left="284"/>
        <w:jc w:val="center"/>
        <w:rPr>
          <w:rFonts w:ascii="Arial" w:hAnsi="Arial"/>
          <w:color w:val="0070C0"/>
          <w:spacing w:val="-3"/>
          <w:sz w:val="22"/>
        </w:rPr>
      </w:pPr>
    </w:p>
    <w:p w:rsidR="007A58EC" w:rsidRPr="0061211D" w:rsidRDefault="007A58EC" w:rsidP="007A58EC">
      <w:pPr>
        <w:keepNext/>
        <w:numPr>
          <w:ilvl w:val="0"/>
          <w:numId w:val="3"/>
        </w:numPr>
        <w:tabs>
          <w:tab w:val="clear" w:pos="927"/>
        </w:tabs>
        <w:suppressAutoHyphens/>
        <w:ind w:left="567" w:hanging="283"/>
        <w:jc w:val="both"/>
        <w:rPr>
          <w:rFonts w:ascii="Arial" w:hAnsi="Arial"/>
          <w:color w:val="0070C0"/>
          <w:spacing w:val="-3"/>
          <w:sz w:val="22"/>
        </w:rPr>
      </w:pPr>
      <w:proofErr w:type="gramStart"/>
      <w:r w:rsidRPr="0061211D">
        <w:rPr>
          <w:rFonts w:ascii="Arial" w:hAnsi="Arial"/>
          <w:color w:val="0070C0"/>
          <w:spacing w:val="-3"/>
          <w:sz w:val="22"/>
        </w:rPr>
        <w:t>les</w:t>
      </w:r>
      <w:proofErr w:type="gramEnd"/>
      <w:r w:rsidRPr="0061211D">
        <w:rPr>
          <w:rFonts w:ascii="Arial" w:hAnsi="Arial"/>
          <w:color w:val="0070C0"/>
          <w:spacing w:val="-3"/>
          <w:sz w:val="22"/>
        </w:rPr>
        <w:t xml:space="preserve"> documents relatifs aux pouvoirs de la personne ayant signé les pièces contractuelles, afin que le pouvoir adjudicateur soit en mesure de contrôler qu’elle ait la capacité juridique nécessaire pour représenter le candidat, le cas échéant,</w:t>
      </w:r>
    </w:p>
    <w:p w:rsidR="007A58EC" w:rsidRPr="0061211D" w:rsidRDefault="007A58EC" w:rsidP="007A58EC">
      <w:pPr>
        <w:keepNext/>
        <w:suppressAutoHyphens/>
        <w:ind w:left="567"/>
        <w:jc w:val="both"/>
        <w:rPr>
          <w:rFonts w:ascii="Arial" w:hAnsi="Arial"/>
          <w:color w:val="0070C0"/>
          <w:spacing w:val="-3"/>
          <w:sz w:val="22"/>
        </w:rPr>
      </w:pPr>
    </w:p>
    <w:p w:rsidR="007A58EC" w:rsidRPr="0061211D" w:rsidRDefault="007A58EC" w:rsidP="007A58EC">
      <w:pPr>
        <w:keepNext/>
        <w:numPr>
          <w:ilvl w:val="0"/>
          <w:numId w:val="3"/>
        </w:numPr>
        <w:tabs>
          <w:tab w:val="clear" w:pos="927"/>
        </w:tabs>
        <w:suppressAutoHyphens/>
        <w:ind w:left="567" w:hanging="283"/>
        <w:jc w:val="both"/>
        <w:rPr>
          <w:rFonts w:ascii="Arial" w:hAnsi="Arial"/>
          <w:color w:val="0070C0"/>
          <w:spacing w:val="-3"/>
          <w:sz w:val="22"/>
        </w:rPr>
      </w:pPr>
      <w:proofErr w:type="gramStart"/>
      <w:r w:rsidRPr="0061211D">
        <w:rPr>
          <w:rFonts w:ascii="Arial" w:hAnsi="Arial"/>
          <w:color w:val="0070C0"/>
          <w:spacing w:val="-3"/>
          <w:sz w:val="22"/>
        </w:rPr>
        <w:t>en</w:t>
      </w:r>
      <w:proofErr w:type="gramEnd"/>
      <w:r w:rsidRPr="0061211D">
        <w:rPr>
          <w:rFonts w:ascii="Arial" w:hAnsi="Arial"/>
          <w:color w:val="0070C0"/>
          <w:spacing w:val="-3"/>
          <w:sz w:val="22"/>
        </w:rPr>
        <w:t xml:space="preserve"> cas de redressement judiciaire, la copie du ou des jugements prononcés à cet effet, afin que le pouvoir adjudicateur puisse contrôler l’admissibilité de la candidature au regard des dispositions de l’article L2141-3 du code de la commande publique</w:t>
      </w:r>
      <w:r w:rsidR="00BA52F1" w:rsidRPr="0061211D">
        <w:rPr>
          <w:rFonts w:ascii="Arial" w:hAnsi="Arial"/>
          <w:color w:val="0070C0"/>
          <w:spacing w:val="-3"/>
          <w:sz w:val="22"/>
        </w:rPr>
        <w:t>,</w:t>
      </w:r>
    </w:p>
    <w:p w:rsidR="007A58EC" w:rsidRPr="0061211D" w:rsidRDefault="007A58EC" w:rsidP="007A58EC">
      <w:pPr>
        <w:suppressAutoHyphens/>
        <w:ind w:left="567" w:hanging="283"/>
        <w:jc w:val="both"/>
        <w:rPr>
          <w:rFonts w:ascii="Arial" w:hAnsi="Arial"/>
          <w:color w:val="0070C0"/>
          <w:spacing w:val="-3"/>
          <w:sz w:val="22"/>
        </w:rPr>
      </w:pPr>
    </w:p>
    <w:p w:rsidR="007A58EC" w:rsidRPr="0061211D" w:rsidRDefault="007A58EC" w:rsidP="007A58EC">
      <w:pPr>
        <w:numPr>
          <w:ilvl w:val="0"/>
          <w:numId w:val="3"/>
        </w:numPr>
        <w:tabs>
          <w:tab w:val="clear" w:pos="927"/>
        </w:tabs>
        <w:suppressAutoHyphens/>
        <w:ind w:left="567" w:hanging="283"/>
        <w:jc w:val="both"/>
        <w:rPr>
          <w:rFonts w:ascii="Arial" w:hAnsi="Arial"/>
          <w:color w:val="0070C0"/>
          <w:spacing w:val="-3"/>
          <w:sz w:val="22"/>
        </w:rPr>
      </w:pPr>
      <w:proofErr w:type="gramStart"/>
      <w:r w:rsidRPr="0061211D">
        <w:rPr>
          <w:rFonts w:ascii="Arial" w:hAnsi="Arial"/>
          <w:color w:val="0070C0"/>
          <w:spacing w:val="-3"/>
          <w:sz w:val="22"/>
        </w:rPr>
        <w:t>une</w:t>
      </w:r>
      <w:proofErr w:type="gramEnd"/>
      <w:r w:rsidRPr="0061211D">
        <w:rPr>
          <w:rFonts w:ascii="Arial" w:hAnsi="Arial"/>
          <w:color w:val="0070C0"/>
          <w:spacing w:val="-3"/>
          <w:sz w:val="22"/>
        </w:rPr>
        <w:t xml:space="preserve"> déclaration sur l'honneur, dûment datée et signée par le candidat, pour justifier qu’il n’entre dans aucun des cas d'interdictions de soumissionner mentionnées aux articles L2141-1 à L2141-5 et L2141-7 à L2141-11 du code de la commande publique, et qu’il satisfait aux obligations concernant l’emploi des travailleurs handicapés définies aux articles L5212-1 à L5212-11 du code du travail.</w:t>
      </w:r>
    </w:p>
    <w:p w:rsidR="007A58EC" w:rsidRPr="0061211D" w:rsidRDefault="007A58EC" w:rsidP="007A58EC">
      <w:pPr>
        <w:suppressAutoHyphens/>
        <w:ind w:left="567" w:hanging="283"/>
        <w:jc w:val="both"/>
        <w:rPr>
          <w:rFonts w:ascii="Arial" w:hAnsi="Arial"/>
          <w:color w:val="0070C0"/>
          <w:spacing w:val="-3"/>
          <w:sz w:val="22"/>
        </w:rPr>
      </w:pPr>
    </w:p>
    <w:p w:rsidR="007A58EC" w:rsidRPr="0061211D" w:rsidRDefault="007A58EC" w:rsidP="007A58EC">
      <w:pPr>
        <w:numPr>
          <w:ilvl w:val="0"/>
          <w:numId w:val="3"/>
        </w:numPr>
        <w:tabs>
          <w:tab w:val="clear" w:pos="927"/>
        </w:tabs>
        <w:suppressAutoHyphens/>
        <w:ind w:left="567" w:hanging="283"/>
        <w:jc w:val="both"/>
        <w:rPr>
          <w:rFonts w:ascii="Arial" w:hAnsi="Arial"/>
          <w:color w:val="0070C0"/>
          <w:spacing w:val="-3"/>
          <w:sz w:val="22"/>
        </w:rPr>
      </w:pPr>
      <w:r w:rsidRPr="0061211D">
        <w:rPr>
          <w:rFonts w:ascii="Arial" w:hAnsi="Arial"/>
          <w:color w:val="0070C0"/>
          <w:spacing w:val="-3"/>
          <w:sz w:val="22"/>
        </w:rPr>
        <w:t xml:space="preserve">l’indication, en fonction de l’ancienneté du candidat, du chiffre d’affaires réalisé au cours des trois derniers exercices par le candidat </w:t>
      </w:r>
      <w:r w:rsidRPr="0061211D">
        <w:rPr>
          <w:rFonts w:ascii="Arial" w:hAnsi="Arial" w:cs="Arial"/>
          <w:color w:val="0070C0"/>
          <w:spacing w:val="-3"/>
          <w:sz w:val="22"/>
          <w:szCs w:val="22"/>
        </w:rPr>
        <w:t xml:space="preserve">et celle du </w:t>
      </w:r>
      <w:r w:rsidRPr="0061211D">
        <w:rPr>
          <w:rFonts w:ascii="Arial" w:hAnsi="Arial" w:cs="Arial"/>
          <w:color w:val="0070C0"/>
          <w:sz w:val="22"/>
          <w:szCs w:val="22"/>
        </w:rPr>
        <w:t xml:space="preserve">chiffre d’affaires relatif aux prestations faisant l’objet </w:t>
      </w:r>
      <w:r w:rsidR="00E01AA7" w:rsidRPr="0061211D">
        <w:rPr>
          <w:rFonts w:ascii="Arial" w:hAnsi="Arial" w:cs="Arial"/>
          <w:color w:val="0070C0"/>
          <w:sz w:val="22"/>
          <w:szCs w:val="22"/>
        </w:rPr>
        <w:t>du marché</w:t>
      </w:r>
      <w:r w:rsidRPr="0061211D">
        <w:rPr>
          <w:rStyle w:val="Appelnotedebasdep"/>
          <w:rFonts w:ascii="Arial" w:hAnsi="Arial" w:cs="Arial"/>
          <w:color w:val="0070C0"/>
          <w:spacing w:val="-3"/>
          <w:sz w:val="22"/>
          <w:szCs w:val="22"/>
        </w:rPr>
        <w:footnoteReference w:id="1"/>
      </w:r>
      <w:r w:rsidRPr="0061211D">
        <w:rPr>
          <w:rFonts w:ascii="Arial" w:hAnsi="Arial"/>
          <w:color w:val="0070C0"/>
          <w:spacing w:val="-3"/>
          <w:sz w:val="22"/>
        </w:rPr>
        <w:t>,</w:t>
      </w:r>
    </w:p>
    <w:p w:rsidR="007A58EC" w:rsidRPr="0061211D" w:rsidRDefault="007A58EC" w:rsidP="007A58EC">
      <w:pPr>
        <w:suppressAutoHyphens/>
        <w:ind w:left="567" w:hanging="283"/>
        <w:jc w:val="center"/>
        <w:rPr>
          <w:rFonts w:ascii="Arial" w:hAnsi="Arial"/>
          <w:color w:val="0070C0"/>
          <w:spacing w:val="-3"/>
          <w:sz w:val="22"/>
        </w:rPr>
      </w:pPr>
    </w:p>
    <w:p w:rsidR="007A58EC" w:rsidRPr="0061211D" w:rsidRDefault="007A58EC" w:rsidP="007A58EC">
      <w:pPr>
        <w:numPr>
          <w:ilvl w:val="0"/>
          <w:numId w:val="3"/>
        </w:numPr>
        <w:tabs>
          <w:tab w:val="clear" w:pos="927"/>
        </w:tabs>
        <w:suppressAutoHyphens/>
        <w:ind w:left="567" w:hanging="283"/>
        <w:jc w:val="both"/>
        <w:rPr>
          <w:rFonts w:ascii="Arial" w:hAnsi="Arial"/>
          <w:color w:val="0070C0"/>
          <w:spacing w:val="-3"/>
          <w:sz w:val="22"/>
        </w:rPr>
      </w:pPr>
      <w:r w:rsidRPr="0061211D">
        <w:rPr>
          <w:rFonts w:ascii="Arial" w:hAnsi="Arial" w:cs="Arial"/>
          <w:color w:val="0070C0"/>
          <w:spacing w:val="-3"/>
          <w:sz w:val="22"/>
          <w:szCs w:val="22"/>
        </w:rPr>
        <w:t xml:space="preserve">une liste </w:t>
      </w:r>
      <w:r w:rsidRPr="0061211D">
        <w:rPr>
          <w:rFonts w:ascii="Arial" w:hAnsi="Arial" w:cs="Arial"/>
          <w:color w:val="0070C0"/>
          <w:sz w:val="22"/>
          <w:szCs w:val="22"/>
        </w:rPr>
        <w:t>de prestations similaires à l’objet de l’accord effectuées au cours de</w:t>
      </w:r>
      <w:r w:rsidR="00BA52F1" w:rsidRPr="0061211D">
        <w:rPr>
          <w:rFonts w:ascii="Arial" w:hAnsi="Arial" w:cs="Arial"/>
          <w:color w:val="0070C0"/>
          <w:sz w:val="22"/>
          <w:szCs w:val="22"/>
        </w:rPr>
        <w:t>s</w:t>
      </w:r>
      <w:r w:rsidRPr="0061211D">
        <w:rPr>
          <w:rFonts w:ascii="Arial" w:hAnsi="Arial" w:cs="Arial"/>
          <w:color w:val="0070C0"/>
          <w:sz w:val="22"/>
          <w:szCs w:val="22"/>
        </w:rPr>
        <w:t xml:space="preserve"> </w:t>
      </w:r>
      <w:r w:rsidR="00BA52F1" w:rsidRPr="0061211D">
        <w:rPr>
          <w:rFonts w:ascii="Arial" w:hAnsi="Arial" w:cs="Arial"/>
          <w:color w:val="0070C0"/>
          <w:sz w:val="22"/>
          <w:szCs w:val="22"/>
        </w:rPr>
        <w:t>3 années</w:t>
      </w:r>
      <w:r w:rsidRPr="0061211D">
        <w:rPr>
          <w:rFonts w:ascii="Arial" w:hAnsi="Arial" w:cs="Arial"/>
          <w:color w:val="0070C0"/>
          <w:sz w:val="22"/>
          <w:szCs w:val="22"/>
        </w:rPr>
        <w:t xml:space="preserve"> passée</w:t>
      </w:r>
      <w:r w:rsidR="00BA52F1" w:rsidRPr="0061211D">
        <w:rPr>
          <w:rFonts w:ascii="Arial" w:hAnsi="Arial" w:cs="Arial"/>
          <w:color w:val="0070C0"/>
          <w:sz w:val="22"/>
          <w:szCs w:val="22"/>
        </w:rPr>
        <w:t>s</w:t>
      </w:r>
      <w:r w:rsidRPr="0061211D">
        <w:rPr>
          <w:rFonts w:ascii="Arial" w:hAnsi="Arial" w:cs="Arial"/>
          <w:color w:val="0070C0"/>
          <w:sz w:val="22"/>
          <w:szCs w:val="22"/>
        </w:rPr>
        <w:t xml:space="preserve"> indiquant la période d’exécution et les coordonnées du client</w:t>
      </w:r>
      <w:r w:rsidRPr="0061211D">
        <w:rPr>
          <w:rFonts w:ascii="Arial" w:hAnsi="Arial" w:cs="Arial"/>
          <w:color w:val="0070C0"/>
          <w:spacing w:val="-3"/>
          <w:sz w:val="22"/>
          <w:szCs w:val="22"/>
        </w:rPr>
        <w:t>, appuyée, si possible, de ses recommandations précisant que les prestations ont été menées selon les règles de l’art</w:t>
      </w:r>
      <w:r w:rsidRPr="0061211D">
        <w:rPr>
          <w:rStyle w:val="Appelnotedebasdep"/>
          <w:rFonts w:ascii="Arial" w:hAnsi="Arial" w:cs="Arial"/>
          <w:color w:val="0070C0"/>
          <w:spacing w:val="-3"/>
          <w:sz w:val="22"/>
          <w:szCs w:val="22"/>
        </w:rPr>
        <w:footnoteReference w:id="2"/>
      </w:r>
      <w:r w:rsidRPr="0061211D">
        <w:rPr>
          <w:rFonts w:ascii="Arial" w:hAnsi="Arial"/>
          <w:color w:val="0070C0"/>
          <w:spacing w:val="-3"/>
          <w:sz w:val="22"/>
        </w:rPr>
        <w:t>,</w:t>
      </w:r>
    </w:p>
    <w:p w:rsidR="007A58EC" w:rsidRPr="0061211D" w:rsidRDefault="007A58EC" w:rsidP="007A58EC">
      <w:pPr>
        <w:suppressAutoHyphens/>
        <w:ind w:left="567" w:hanging="283"/>
        <w:jc w:val="both"/>
        <w:rPr>
          <w:rFonts w:ascii="Arial" w:hAnsi="Arial"/>
          <w:color w:val="0070C0"/>
          <w:spacing w:val="-3"/>
          <w:sz w:val="22"/>
        </w:rPr>
      </w:pPr>
    </w:p>
    <w:p w:rsidR="007A58EC" w:rsidRPr="0061211D" w:rsidRDefault="00F0182C" w:rsidP="007A58EC">
      <w:pPr>
        <w:numPr>
          <w:ilvl w:val="0"/>
          <w:numId w:val="3"/>
        </w:numPr>
        <w:tabs>
          <w:tab w:val="clear" w:pos="927"/>
        </w:tabs>
        <w:suppressAutoHyphens/>
        <w:ind w:left="567" w:hanging="283"/>
        <w:jc w:val="both"/>
        <w:rPr>
          <w:rFonts w:ascii="Arial" w:hAnsi="Arial"/>
          <w:color w:val="0070C0"/>
          <w:spacing w:val="-3"/>
          <w:sz w:val="22"/>
        </w:rPr>
      </w:pPr>
      <w:proofErr w:type="gramStart"/>
      <w:r w:rsidRPr="0061211D">
        <w:rPr>
          <w:rFonts w:ascii="Arial" w:hAnsi="Arial"/>
          <w:color w:val="0070C0"/>
          <w:spacing w:val="-3"/>
          <w:sz w:val="22"/>
        </w:rPr>
        <w:t>les</w:t>
      </w:r>
      <w:proofErr w:type="gramEnd"/>
      <w:r w:rsidR="007A58EC" w:rsidRPr="0061211D">
        <w:rPr>
          <w:rFonts w:ascii="Arial" w:hAnsi="Arial"/>
          <w:color w:val="0070C0"/>
          <w:spacing w:val="-3"/>
          <w:sz w:val="22"/>
        </w:rPr>
        <w:t xml:space="preserve"> attestation</w:t>
      </w:r>
      <w:r w:rsidRPr="0061211D">
        <w:rPr>
          <w:rFonts w:ascii="Arial" w:hAnsi="Arial"/>
          <w:color w:val="0070C0"/>
          <w:spacing w:val="-3"/>
          <w:sz w:val="22"/>
        </w:rPr>
        <w:t>s</w:t>
      </w:r>
      <w:r w:rsidR="007A58EC" w:rsidRPr="0061211D">
        <w:rPr>
          <w:rFonts w:ascii="Arial" w:hAnsi="Arial"/>
          <w:color w:val="0070C0"/>
          <w:spacing w:val="-3"/>
          <w:sz w:val="22"/>
        </w:rPr>
        <w:t xml:space="preserve"> d’assurance « responsabilité civile »</w:t>
      </w:r>
      <w:r w:rsidRPr="0061211D">
        <w:rPr>
          <w:rFonts w:ascii="Arial" w:hAnsi="Arial"/>
          <w:color w:val="0070C0"/>
          <w:spacing w:val="-3"/>
          <w:sz w:val="22"/>
        </w:rPr>
        <w:t xml:space="preserve"> et « dommage ouvrage »</w:t>
      </w:r>
      <w:r w:rsidR="007A58EC" w:rsidRPr="0061211D">
        <w:rPr>
          <w:rFonts w:ascii="Arial" w:hAnsi="Arial"/>
          <w:color w:val="0070C0"/>
          <w:spacing w:val="-3"/>
          <w:sz w:val="22"/>
        </w:rPr>
        <w:t xml:space="preserve"> en vigueur à la date de la remise de la candidature.</w:t>
      </w:r>
    </w:p>
    <w:p w:rsidR="007A58EC" w:rsidRPr="00D44388" w:rsidRDefault="007A58EC" w:rsidP="007A58EC">
      <w:pPr>
        <w:keepNext/>
        <w:keepLines/>
        <w:suppressAutoHyphens/>
        <w:ind w:left="284"/>
        <w:jc w:val="both"/>
        <w:rPr>
          <w:rFonts w:ascii="Arial" w:hAnsi="Arial"/>
          <w:color w:val="0070C0"/>
          <w:sz w:val="22"/>
          <w:szCs w:val="22"/>
        </w:rPr>
      </w:pPr>
    </w:p>
    <w:p w:rsidR="007A58EC" w:rsidRPr="00D44388" w:rsidRDefault="007A58EC" w:rsidP="007A58EC">
      <w:pPr>
        <w:keepNext/>
        <w:keepLines/>
        <w:suppressAutoHyphens/>
        <w:ind w:left="284"/>
        <w:jc w:val="both"/>
        <w:rPr>
          <w:rFonts w:ascii="Arial" w:hAnsi="Arial"/>
          <w:color w:val="0070C0"/>
          <w:sz w:val="22"/>
          <w:szCs w:val="22"/>
        </w:rPr>
      </w:pPr>
      <w:r w:rsidRPr="00D44388">
        <w:rPr>
          <w:rFonts w:ascii="Arial" w:hAnsi="Arial"/>
          <w:color w:val="0070C0"/>
          <w:sz w:val="22"/>
          <w:szCs w:val="22"/>
        </w:rPr>
        <w:t>Conformément à l’article R2143-4 du code de la commande publique, l’ensemble de ces documents peut être remplacé par un DUME opérateur économique au format .</w:t>
      </w:r>
      <w:proofErr w:type="spellStart"/>
      <w:r w:rsidRPr="00D44388">
        <w:rPr>
          <w:rFonts w:ascii="Arial" w:hAnsi="Arial"/>
          <w:color w:val="0070C0"/>
          <w:sz w:val="22"/>
          <w:szCs w:val="22"/>
        </w:rPr>
        <w:t>xml</w:t>
      </w:r>
      <w:proofErr w:type="spellEnd"/>
      <w:r w:rsidRPr="00D44388">
        <w:rPr>
          <w:rFonts w:ascii="Arial" w:hAnsi="Arial"/>
          <w:color w:val="0070C0"/>
          <w:sz w:val="22"/>
          <w:szCs w:val="22"/>
        </w:rPr>
        <w:t>.</w:t>
      </w:r>
    </w:p>
    <w:p w:rsidR="007A58EC" w:rsidRPr="00D44388" w:rsidRDefault="007A58EC" w:rsidP="007A58EC">
      <w:pPr>
        <w:keepNext/>
        <w:keepLines/>
        <w:suppressAutoHyphens/>
        <w:ind w:left="284"/>
        <w:jc w:val="both"/>
        <w:rPr>
          <w:rFonts w:ascii="Arial" w:hAnsi="Arial"/>
          <w:color w:val="0070C0"/>
          <w:sz w:val="22"/>
          <w:szCs w:val="22"/>
        </w:rPr>
      </w:pPr>
    </w:p>
    <w:p w:rsidR="007A58EC" w:rsidRPr="00D44388" w:rsidRDefault="007A58EC" w:rsidP="007A58EC">
      <w:pPr>
        <w:suppressAutoHyphens/>
        <w:ind w:left="284"/>
        <w:jc w:val="both"/>
        <w:rPr>
          <w:rFonts w:ascii="Arial" w:hAnsi="Arial"/>
          <w:color w:val="0070C0"/>
          <w:spacing w:val="-3"/>
          <w:sz w:val="22"/>
        </w:rPr>
      </w:pPr>
      <w:r w:rsidRPr="00D44388">
        <w:rPr>
          <w:rFonts w:ascii="Arial" w:hAnsi="Arial"/>
          <w:color w:val="0070C0"/>
          <w:spacing w:val="-3"/>
          <w:sz w:val="22"/>
        </w:rPr>
        <w:t xml:space="preserve">Si le candidat s’appuie sur des capacités d’autres opérateurs économiques pour présenter sa candidature (cotraitance ou sous-traitance), il produit pour ces derniers les mêmes documents que ceux qui lui sont demandés. En outre, pour justifier que les capacités de cet opérateur économique sont bien à sa disposition pour l’exécution </w:t>
      </w:r>
      <w:r w:rsidR="007671E2" w:rsidRPr="00D44388">
        <w:rPr>
          <w:rFonts w:ascii="Arial" w:hAnsi="Arial"/>
          <w:color w:val="0070C0"/>
          <w:spacing w:val="-3"/>
          <w:sz w:val="22"/>
        </w:rPr>
        <w:t>du marché</w:t>
      </w:r>
      <w:r w:rsidRPr="00D44388">
        <w:rPr>
          <w:rFonts w:ascii="Arial" w:hAnsi="Arial"/>
          <w:color w:val="0070C0"/>
          <w:spacing w:val="-3"/>
          <w:sz w:val="22"/>
        </w:rPr>
        <w:t>, le candidat produit un engagement signé d’une personne habilitée par ledit l’opérateur économique.</w:t>
      </w:r>
    </w:p>
    <w:p w:rsidR="007A58EC" w:rsidRPr="00D44388" w:rsidRDefault="007A58EC" w:rsidP="007A58EC">
      <w:pPr>
        <w:suppressAutoHyphens/>
        <w:ind w:left="284"/>
        <w:jc w:val="both"/>
        <w:rPr>
          <w:rFonts w:ascii="Arial" w:hAnsi="Arial"/>
          <w:color w:val="0070C0"/>
          <w:spacing w:val="-3"/>
          <w:sz w:val="22"/>
        </w:rPr>
      </w:pPr>
    </w:p>
    <w:p w:rsidR="007A58EC" w:rsidRPr="00D44388" w:rsidRDefault="007A58EC" w:rsidP="007A58EC">
      <w:pPr>
        <w:suppressAutoHyphens/>
        <w:ind w:left="284"/>
        <w:jc w:val="both"/>
        <w:rPr>
          <w:rFonts w:ascii="Arial" w:hAnsi="Arial"/>
          <w:color w:val="0070C0"/>
          <w:spacing w:val="-3"/>
          <w:sz w:val="22"/>
        </w:rPr>
      </w:pPr>
      <w:r w:rsidRPr="00D44388">
        <w:rPr>
          <w:rFonts w:ascii="Arial" w:hAnsi="Arial"/>
          <w:color w:val="0070C0"/>
          <w:spacing w:val="-3"/>
          <w:sz w:val="22"/>
        </w:rPr>
        <w:t xml:space="preserve">Pour remplir leurs obligations à cet égard, les candidats peuvent faire usage des formulaires mis à leur disposition par le ministère chargé de l’économie. En cas de cotraitance, le dossier devra comprendre la liste des cotraitants et la répartition </w:t>
      </w:r>
      <w:r w:rsidRPr="00D44388">
        <w:rPr>
          <w:rFonts w:ascii="Arial" w:hAnsi="Arial" w:cs="Arial"/>
          <w:color w:val="0070C0"/>
          <w:sz w:val="22"/>
          <w:szCs w:val="22"/>
        </w:rPr>
        <w:t>détaillée des prestations que chacun des membres du groupement s'engage à exécuter.</w:t>
      </w:r>
    </w:p>
    <w:p w:rsidR="007A58EC" w:rsidRPr="00D44388" w:rsidRDefault="007A58EC" w:rsidP="007A58EC">
      <w:pPr>
        <w:suppressAutoHyphens/>
        <w:ind w:left="284"/>
        <w:jc w:val="both"/>
        <w:rPr>
          <w:rFonts w:ascii="Arial" w:hAnsi="Arial"/>
          <w:color w:val="0070C0"/>
          <w:spacing w:val="-3"/>
          <w:sz w:val="22"/>
        </w:rPr>
      </w:pPr>
    </w:p>
    <w:p w:rsidR="007A58EC" w:rsidRPr="00D44388" w:rsidRDefault="007A58EC" w:rsidP="007A58EC">
      <w:pPr>
        <w:keepNext/>
        <w:keepLines/>
        <w:numPr>
          <w:ilvl w:val="1"/>
          <w:numId w:val="11"/>
        </w:numPr>
        <w:ind w:left="851" w:hanging="567"/>
        <w:jc w:val="both"/>
        <w:outlineLvl w:val="2"/>
        <w:rPr>
          <w:rFonts w:ascii="Arial" w:hAnsi="Arial" w:cs="Arial"/>
          <w:b/>
          <w:color w:val="0070C0"/>
          <w:sz w:val="22"/>
          <w:szCs w:val="22"/>
        </w:rPr>
      </w:pPr>
      <w:r w:rsidRPr="00D44388">
        <w:rPr>
          <w:rFonts w:ascii="Arial" w:hAnsi="Arial" w:cs="Arial"/>
          <w:b/>
          <w:color w:val="0070C0"/>
          <w:sz w:val="22"/>
          <w:szCs w:val="22"/>
        </w:rPr>
        <w:t xml:space="preserve">En outre, les candidats qui n’auront pas fourni toutes les pièces mentionnées par l’article R2141-2 du code de la commande publique ne pourront pas se voir attribuer </w:t>
      </w:r>
      <w:r w:rsidR="007671E2" w:rsidRPr="00D44388">
        <w:rPr>
          <w:rFonts w:ascii="Arial" w:hAnsi="Arial" w:cs="Arial"/>
          <w:b/>
          <w:color w:val="0070C0"/>
          <w:sz w:val="22"/>
          <w:szCs w:val="22"/>
        </w:rPr>
        <w:t>le marché</w:t>
      </w:r>
      <w:r w:rsidRPr="00D44388">
        <w:rPr>
          <w:rFonts w:ascii="Arial" w:hAnsi="Arial" w:cs="Arial"/>
          <w:b/>
          <w:color w:val="0070C0"/>
          <w:sz w:val="22"/>
          <w:szCs w:val="22"/>
        </w:rPr>
        <w:t xml:space="preserve"> avant régularisation de leur candidature. S’ils ne peuvent produire ces documents dans les délais impartis, leur offre sera automatiquement </w:t>
      </w:r>
      <w:r w:rsidR="007671E2" w:rsidRPr="00D44388">
        <w:rPr>
          <w:rFonts w:ascii="Arial" w:hAnsi="Arial" w:cs="Arial"/>
          <w:b/>
          <w:color w:val="0070C0"/>
          <w:sz w:val="22"/>
          <w:szCs w:val="22"/>
        </w:rPr>
        <w:t xml:space="preserve">et définitivement </w:t>
      </w:r>
      <w:r w:rsidRPr="00D44388">
        <w:rPr>
          <w:rFonts w:ascii="Arial" w:hAnsi="Arial" w:cs="Arial"/>
          <w:b/>
          <w:color w:val="0070C0"/>
          <w:sz w:val="22"/>
          <w:szCs w:val="22"/>
        </w:rPr>
        <w:t>rejetée.</w:t>
      </w:r>
    </w:p>
    <w:p w:rsidR="007A58EC" w:rsidRPr="00D44388" w:rsidRDefault="007A58EC" w:rsidP="007A58EC">
      <w:pPr>
        <w:tabs>
          <w:tab w:val="left" w:pos="2235"/>
          <w:tab w:val="left" w:pos="4680"/>
        </w:tabs>
        <w:ind w:left="1134"/>
        <w:jc w:val="both"/>
        <w:rPr>
          <w:rFonts w:ascii="Arial" w:hAnsi="Arial" w:cs="Arial"/>
          <w:color w:val="0070C0"/>
          <w:sz w:val="22"/>
          <w:szCs w:val="22"/>
        </w:rPr>
      </w:pPr>
    </w:p>
    <w:p w:rsidR="007A58EC" w:rsidRPr="00D44388" w:rsidRDefault="007A58EC" w:rsidP="007A58EC">
      <w:pPr>
        <w:keepNext/>
        <w:keepLines/>
        <w:numPr>
          <w:ilvl w:val="2"/>
          <w:numId w:val="11"/>
        </w:numPr>
        <w:tabs>
          <w:tab w:val="clear" w:pos="1440"/>
          <w:tab w:val="left" w:pos="1701"/>
        </w:tabs>
        <w:ind w:left="1701" w:hanging="850"/>
        <w:jc w:val="both"/>
        <w:outlineLvl w:val="2"/>
        <w:rPr>
          <w:rFonts w:ascii="Arial" w:hAnsi="Arial" w:cs="Arial"/>
          <w:b/>
          <w:color w:val="0070C0"/>
          <w:sz w:val="22"/>
          <w:szCs w:val="22"/>
        </w:rPr>
      </w:pPr>
      <w:r w:rsidRPr="00D44388">
        <w:rPr>
          <w:rFonts w:ascii="Arial" w:hAnsi="Arial" w:cs="Arial"/>
          <w:b/>
          <w:color w:val="0070C0"/>
          <w:sz w:val="22"/>
          <w:szCs w:val="22"/>
        </w:rPr>
        <w:lastRenderedPageBreak/>
        <w:t>Les candidats établis en France doivent fournir :</w:t>
      </w:r>
    </w:p>
    <w:p w:rsidR="007A58EC" w:rsidRPr="00D44388" w:rsidRDefault="007A58EC" w:rsidP="007671E2">
      <w:pPr>
        <w:keepNext/>
        <w:keepLines/>
        <w:ind w:left="851"/>
        <w:rPr>
          <w:rFonts w:ascii="Arial" w:hAnsi="Arial" w:cs="Arial"/>
          <w:color w:val="0070C0"/>
          <w:sz w:val="22"/>
          <w:szCs w:val="22"/>
        </w:rPr>
      </w:pPr>
    </w:p>
    <w:p w:rsidR="007A58EC" w:rsidRPr="00D44388" w:rsidRDefault="007A58EC" w:rsidP="007A58EC">
      <w:pPr>
        <w:keepNext/>
        <w:keepLines/>
        <w:numPr>
          <w:ilvl w:val="0"/>
          <w:numId w:val="2"/>
        </w:numPr>
        <w:tabs>
          <w:tab w:val="clear" w:pos="927"/>
        </w:tabs>
        <w:suppressAutoHyphens/>
        <w:ind w:left="1134" w:hanging="284"/>
        <w:jc w:val="both"/>
        <w:rPr>
          <w:rFonts w:ascii="Arial" w:hAnsi="Arial"/>
          <w:color w:val="0070C0"/>
          <w:spacing w:val="-3"/>
          <w:sz w:val="22"/>
        </w:rPr>
      </w:pPr>
      <w:proofErr w:type="gramStart"/>
      <w:r w:rsidRPr="00D44388">
        <w:rPr>
          <w:rFonts w:ascii="Arial" w:hAnsi="Arial"/>
          <w:color w:val="0070C0"/>
          <w:spacing w:val="-3"/>
          <w:sz w:val="22"/>
        </w:rPr>
        <w:t>une</w:t>
      </w:r>
      <w:proofErr w:type="gramEnd"/>
      <w:r w:rsidRPr="00D44388">
        <w:rPr>
          <w:rFonts w:ascii="Arial" w:hAnsi="Arial"/>
          <w:color w:val="0070C0"/>
          <w:spacing w:val="-3"/>
          <w:sz w:val="22"/>
        </w:rPr>
        <w:t xml:space="preserve"> attestation de fournitures de déclarations émanant de l’organisme de protection chargé du recouvrement des cotisations et des contributions sociales telle qu’elle est prévue à l’article L 243-15 du code de sécurité social et datant de moins de 6 mois,</w:t>
      </w:r>
    </w:p>
    <w:p w:rsidR="007A58EC" w:rsidRPr="00D44388" w:rsidRDefault="007A58EC" w:rsidP="007A58EC">
      <w:pPr>
        <w:suppressAutoHyphens/>
        <w:ind w:left="1134" w:hanging="284"/>
        <w:jc w:val="both"/>
        <w:rPr>
          <w:rFonts w:ascii="Arial" w:hAnsi="Arial"/>
          <w:color w:val="0070C0"/>
          <w:spacing w:val="-3"/>
          <w:sz w:val="22"/>
        </w:rPr>
      </w:pPr>
    </w:p>
    <w:p w:rsidR="007A58EC" w:rsidRPr="00D44388" w:rsidRDefault="007A58EC" w:rsidP="007A58EC">
      <w:pPr>
        <w:numPr>
          <w:ilvl w:val="0"/>
          <w:numId w:val="2"/>
        </w:numPr>
        <w:tabs>
          <w:tab w:val="clear" w:pos="927"/>
        </w:tabs>
        <w:suppressAutoHyphens/>
        <w:ind w:left="1134" w:hanging="284"/>
        <w:jc w:val="both"/>
        <w:rPr>
          <w:rFonts w:ascii="Arial" w:hAnsi="Arial"/>
          <w:color w:val="0070C0"/>
          <w:spacing w:val="-3"/>
          <w:sz w:val="22"/>
        </w:rPr>
      </w:pPr>
      <w:proofErr w:type="gramStart"/>
      <w:r w:rsidRPr="00D44388">
        <w:rPr>
          <w:rFonts w:ascii="Arial" w:hAnsi="Arial"/>
          <w:color w:val="0070C0"/>
          <w:spacing w:val="-3"/>
          <w:sz w:val="22"/>
        </w:rPr>
        <w:t>une</w:t>
      </w:r>
      <w:proofErr w:type="gramEnd"/>
      <w:r w:rsidRPr="00D44388">
        <w:rPr>
          <w:rFonts w:ascii="Arial" w:hAnsi="Arial"/>
          <w:color w:val="0070C0"/>
          <w:spacing w:val="-3"/>
          <w:sz w:val="22"/>
        </w:rPr>
        <w:t xml:space="preserve"> attestation délivrée par les administrations et organismes compétents datant de moins d’1 an et prouvant qu’ils ont satisfait à leurs obligations fiscales,</w:t>
      </w:r>
    </w:p>
    <w:p w:rsidR="007A58EC" w:rsidRPr="00D44388" w:rsidRDefault="007A58EC" w:rsidP="007A58EC">
      <w:pPr>
        <w:suppressAutoHyphens/>
        <w:ind w:left="1134"/>
        <w:jc w:val="both"/>
        <w:rPr>
          <w:rFonts w:ascii="Arial" w:hAnsi="Arial"/>
          <w:color w:val="0070C0"/>
          <w:spacing w:val="-3"/>
          <w:sz w:val="22"/>
        </w:rPr>
      </w:pPr>
    </w:p>
    <w:p w:rsidR="007A58EC" w:rsidRPr="00D44388" w:rsidRDefault="007A58EC" w:rsidP="007A58EC">
      <w:pPr>
        <w:numPr>
          <w:ilvl w:val="1"/>
          <w:numId w:val="4"/>
        </w:numPr>
        <w:tabs>
          <w:tab w:val="clear" w:pos="2934"/>
          <w:tab w:val="left" w:pos="1134"/>
        </w:tabs>
        <w:suppressAutoHyphens/>
        <w:ind w:left="1134" w:hanging="284"/>
        <w:jc w:val="both"/>
        <w:rPr>
          <w:rFonts w:ascii="Arial" w:hAnsi="Arial"/>
          <w:color w:val="0070C0"/>
          <w:spacing w:val="-3"/>
          <w:sz w:val="22"/>
        </w:rPr>
      </w:pPr>
      <w:proofErr w:type="gramStart"/>
      <w:r w:rsidRPr="00D44388">
        <w:rPr>
          <w:rFonts w:ascii="Arial" w:hAnsi="Arial"/>
          <w:color w:val="0070C0"/>
          <w:spacing w:val="-3"/>
          <w:sz w:val="22"/>
        </w:rPr>
        <w:t>si</w:t>
      </w:r>
      <w:proofErr w:type="gramEnd"/>
      <w:r w:rsidRPr="00D44388">
        <w:rPr>
          <w:rFonts w:ascii="Arial" w:hAnsi="Arial"/>
          <w:color w:val="0070C0"/>
          <w:spacing w:val="-3"/>
          <w:sz w:val="22"/>
        </w:rPr>
        <w:t xml:space="preserve"> le candidat emploie des salariés, </w:t>
      </w:r>
      <w:r w:rsidRPr="00D44388">
        <w:rPr>
          <w:rFonts w:ascii="Arial" w:hAnsi="Arial"/>
          <w:b/>
          <w:color w:val="0070C0"/>
          <w:spacing w:val="-3"/>
          <w:sz w:val="22"/>
        </w:rPr>
        <w:t>une attestation sur l’honneur établissant la réalisation du travail par des salariés employés régulièrement au regard des articles L. 1221-10, L. 3243-2 et R. 3243-1 du code du travail</w:t>
      </w:r>
      <w:r w:rsidRPr="00D44388">
        <w:rPr>
          <w:rFonts w:ascii="Arial" w:hAnsi="Arial"/>
          <w:color w:val="0070C0"/>
          <w:spacing w:val="-3"/>
          <w:sz w:val="22"/>
        </w:rPr>
        <w:t>. En effet, conformément aux articles L. 8221-5 et L. 8222-1 du code du travail, les candidats qui emploient des salariés devront attester qu’ils ont procédé à une déclaration préalable à l’embauche à l’égard des organismes habilités et qu’ils satisfont à l’obligation de fournir des feuilles de paie. Pour cela, les candidats concernés peuvent rédiger cette attestation sur papier libre, sous réserve que le document fourni soit correctement daté et signé.</w:t>
      </w:r>
    </w:p>
    <w:p w:rsidR="00F0182C" w:rsidRPr="00D44388" w:rsidRDefault="00F0182C" w:rsidP="00F0182C">
      <w:pPr>
        <w:tabs>
          <w:tab w:val="left" w:pos="1134"/>
        </w:tabs>
        <w:suppressAutoHyphens/>
        <w:jc w:val="both"/>
        <w:rPr>
          <w:rFonts w:ascii="Arial" w:hAnsi="Arial"/>
          <w:color w:val="0070C0"/>
          <w:spacing w:val="-3"/>
          <w:sz w:val="22"/>
        </w:rPr>
      </w:pPr>
    </w:p>
    <w:p w:rsidR="00F0182C" w:rsidRPr="00D44388" w:rsidRDefault="00F0182C" w:rsidP="00F0182C">
      <w:pPr>
        <w:numPr>
          <w:ilvl w:val="0"/>
          <w:numId w:val="2"/>
        </w:numPr>
        <w:tabs>
          <w:tab w:val="clear" w:pos="927"/>
        </w:tabs>
        <w:suppressAutoHyphens/>
        <w:ind w:left="1134" w:hanging="284"/>
        <w:jc w:val="both"/>
        <w:rPr>
          <w:rFonts w:ascii="Arial" w:hAnsi="Arial"/>
          <w:color w:val="0070C0"/>
          <w:spacing w:val="-3"/>
          <w:sz w:val="22"/>
        </w:rPr>
      </w:pPr>
      <w:r w:rsidRPr="00D44388">
        <w:rPr>
          <w:rFonts w:ascii="Arial" w:hAnsi="Arial"/>
          <w:i/>
          <w:color w:val="0070C0"/>
          <w:spacing w:val="-3"/>
          <w:sz w:val="22"/>
        </w:rPr>
        <w:t>De manière facultative</w:t>
      </w:r>
      <w:r w:rsidRPr="00D44388">
        <w:rPr>
          <w:rFonts w:ascii="Arial" w:hAnsi="Arial"/>
          <w:color w:val="0070C0"/>
          <w:spacing w:val="-3"/>
          <w:sz w:val="22"/>
        </w:rPr>
        <w:t>, lorsque l’immatriculation au registre du commerce et des sociétés ou au répertoire des métiers est obligatoire ou si le candidat fait partie d’une profession réglementée, un des documents suivants :</w:t>
      </w:r>
    </w:p>
    <w:p w:rsidR="00F0182C" w:rsidRPr="00D44388" w:rsidRDefault="00F0182C" w:rsidP="00F0182C">
      <w:pPr>
        <w:numPr>
          <w:ilvl w:val="0"/>
          <w:numId w:val="4"/>
        </w:numPr>
        <w:tabs>
          <w:tab w:val="clear" w:pos="2214"/>
          <w:tab w:val="num" w:pos="1418"/>
        </w:tabs>
        <w:suppressAutoHyphens/>
        <w:ind w:left="1418" w:hanging="283"/>
        <w:jc w:val="both"/>
        <w:rPr>
          <w:rFonts w:ascii="Arial" w:hAnsi="Arial"/>
          <w:color w:val="0070C0"/>
          <w:spacing w:val="-3"/>
          <w:sz w:val="22"/>
        </w:rPr>
      </w:pPr>
      <w:proofErr w:type="gramStart"/>
      <w:r w:rsidRPr="00D44388">
        <w:rPr>
          <w:rFonts w:ascii="Arial" w:hAnsi="Arial"/>
          <w:color w:val="0070C0"/>
          <w:spacing w:val="-3"/>
          <w:sz w:val="22"/>
        </w:rPr>
        <w:t>un</w:t>
      </w:r>
      <w:proofErr w:type="gramEnd"/>
      <w:r w:rsidRPr="00D44388">
        <w:rPr>
          <w:rFonts w:ascii="Arial" w:hAnsi="Arial"/>
          <w:color w:val="0070C0"/>
          <w:spacing w:val="-3"/>
          <w:sz w:val="22"/>
        </w:rPr>
        <w:t xml:space="preserve"> extrait de l’inscription au registre du commerce et des sociétés (K ou K bis),</w:t>
      </w:r>
    </w:p>
    <w:p w:rsidR="00F0182C" w:rsidRPr="00D44388" w:rsidRDefault="00F0182C" w:rsidP="00F0182C">
      <w:pPr>
        <w:numPr>
          <w:ilvl w:val="0"/>
          <w:numId w:val="4"/>
        </w:numPr>
        <w:tabs>
          <w:tab w:val="clear" w:pos="2214"/>
          <w:tab w:val="num" w:pos="1418"/>
        </w:tabs>
        <w:suppressAutoHyphens/>
        <w:ind w:left="1418" w:hanging="283"/>
        <w:jc w:val="both"/>
        <w:rPr>
          <w:rFonts w:ascii="Arial" w:hAnsi="Arial"/>
          <w:color w:val="0070C0"/>
          <w:spacing w:val="-3"/>
          <w:sz w:val="22"/>
        </w:rPr>
      </w:pPr>
      <w:proofErr w:type="gramStart"/>
      <w:r w:rsidRPr="00D44388">
        <w:rPr>
          <w:rFonts w:ascii="Arial" w:hAnsi="Arial"/>
          <w:color w:val="0070C0"/>
          <w:spacing w:val="-3"/>
          <w:sz w:val="22"/>
        </w:rPr>
        <w:t>une</w:t>
      </w:r>
      <w:proofErr w:type="gramEnd"/>
      <w:r w:rsidRPr="00D44388">
        <w:rPr>
          <w:rFonts w:ascii="Arial" w:hAnsi="Arial"/>
          <w:color w:val="0070C0"/>
          <w:spacing w:val="-3"/>
          <w:sz w:val="22"/>
        </w:rPr>
        <w:t xml:space="preserve"> carte d’identification justifiant de l’inscription au répertoire des métiers,</w:t>
      </w:r>
    </w:p>
    <w:p w:rsidR="00F0182C" w:rsidRPr="00D44388" w:rsidRDefault="00F0182C" w:rsidP="00F0182C">
      <w:pPr>
        <w:numPr>
          <w:ilvl w:val="0"/>
          <w:numId w:val="4"/>
        </w:numPr>
        <w:tabs>
          <w:tab w:val="clear" w:pos="2214"/>
          <w:tab w:val="num" w:pos="1418"/>
        </w:tabs>
        <w:suppressAutoHyphens/>
        <w:ind w:left="1418" w:hanging="283"/>
        <w:jc w:val="both"/>
        <w:rPr>
          <w:rFonts w:ascii="Arial" w:hAnsi="Arial"/>
          <w:color w:val="0070C0"/>
          <w:spacing w:val="-3"/>
          <w:sz w:val="22"/>
        </w:rPr>
      </w:pPr>
      <w:proofErr w:type="gramStart"/>
      <w:r w:rsidRPr="00D44388">
        <w:rPr>
          <w:rFonts w:ascii="Arial" w:hAnsi="Arial"/>
          <w:color w:val="0070C0"/>
          <w:spacing w:val="-3"/>
          <w:sz w:val="22"/>
        </w:rPr>
        <w:t>un</w:t>
      </w:r>
      <w:proofErr w:type="gramEnd"/>
      <w:r w:rsidRPr="00D44388">
        <w:rPr>
          <w:rFonts w:ascii="Arial" w:hAnsi="Arial"/>
          <w:color w:val="0070C0"/>
          <w:spacing w:val="-3"/>
          <w:sz w:val="22"/>
        </w:rPr>
        <w:t xml:space="preserve"> devis, un document publicitaire ou même une correspondance professionnelle, à condition qu’y soient mentionnés le nom ou la dénomination sociale, l’adresse complète et le numéro d’immatriculation au registre du commerce et des sociétés ou au répertoire des métiers ou à une liste ou un tableau d’un ordre professionnel, ou la référence de l’agrément délivré par l’autorité compétente,</w:t>
      </w:r>
    </w:p>
    <w:p w:rsidR="00F0182C" w:rsidRPr="00D44388" w:rsidRDefault="00F0182C" w:rsidP="00F0182C">
      <w:pPr>
        <w:numPr>
          <w:ilvl w:val="0"/>
          <w:numId w:val="4"/>
        </w:numPr>
        <w:tabs>
          <w:tab w:val="clear" w:pos="2214"/>
          <w:tab w:val="num" w:pos="1418"/>
        </w:tabs>
        <w:suppressAutoHyphens/>
        <w:ind w:left="1418" w:hanging="283"/>
        <w:jc w:val="both"/>
        <w:rPr>
          <w:rFonts w:ascii="Arial" w:hAnsi="Arial"/>
          <w:color w:val="0070C0"/>
          <w:spacing w:val="-3"/>
          <w:sz w:val="22"/>
        </w:rPr>
      </w:pPr>
      <w:proofErr w:type="gramStart"/>
      <w:r w:rsidRPr="00D44388">
        <w:rPr>
          <w:rFonts w:ascii="Arial" w:hAnsi="Arial"/>
          <w:color w:val="0070C0"/>
          <w:spacing w:val="-3"/>
          <w:sz w:val="22"/>
        </w:rPr>
        <w:t>un</w:t>
      </w:r>
      <w:proofErr w:type="gramEnd"/>
      <w:r w:rsidRPr="00D44388">
        <w:rPr>
          <w:rFonts w:ascii="Arial" w:hAnsi="Arial"/>
          <w:color w:val="0070C0"/>
          <w:spacing w:val="-3"/>
          <w:sz w:val="22"/>
        </w:rPr>
        <w:t xml:space="preserve"> récépissé du dépôt de déclaration auprès d’un centre de formalité des entreprises pour les personnes en cours d’inscription,</w:t>
      </w:r>
    </w:p>
    <w:p w:rsidR="007A58EC" w:rsidRPr="00D44388" w:rsidRDefault="007A58EC" w:rsidP="007A58EC">
      <w:pPr>
        <w:tabs>
          <w:tab w:val="left" w:pos="2235"/>
          <w:tab w:val="left" w:pos="4680"/>
        </w:tabs>
        <w:ind w:left="1134"/>
        <w:jc w:val="both"/>
        <w:rPr>
          <w:rFonts w:ascii="Arial" w:hAnsi="Arial" w:cs="Arial"/>
          <w:color w:val="0070C0"/>
          <w:sz w:val="22"/>
          <w:szCs w:val="22"/>
        </w:rPr>
      </w:pPr>
      <w:r w:rsidRPr="00D44388">
        <w:rPr>
          <w:rFonts w:ascii="Arial" w:hAnsi="Arial" w:cs="Arial"/>
          <w:color w:val="0070C0"/>
          <w:sz w:val="22"/>
          <w:szCs w:val="22"/>
        </w:rPr>
        <w:t> </w:t>
      </w:r>
    </w:p>
    <w:p w:rsidR="007A58EC" w:rsidRPr="00D44388" w:rsidRDefault="007A58EC" w:rsidP="007A58EC">
      <w:pPr>
        <w:keepNext/>
        <w:numPr>
          <w:ilvl w:val="2"/>
          <w:numId w:val="11"/>
        </w:numPr>
        <w:tabs>
          <w:tab w:val="clear" w:pos="1440"/>
          <w:tab w:val="num" w:pos="1701"/>
        </w:tabs>
        <w:ind w:left="1701" w:hanging="850"/>
        <w:jc w:val="both"/>
        <w:outlineLvl w:val="2"/>
        <w:rPr>
          <w:rFonts w:ascii="Arial" w:hAnsi="Arial" w:cs="Arial"/>
          <w:b/>
          <w:color w:val="0070C0"/>
          <w:sz w:val="22"/>
          <w:szCs w:val="22"/>
        </w:rPr>
      </w:pPr>
      <w:r w:rsidRPr="00D44388">
        <w:rPr>
          <w:rFonts w:ascii="Arial" w:hAnsi="Arial" w:cs="Arial"/>
          <w:b/>
          <w:color w:val="0070C0"/>
          <w:sz w:val="22"/>
          <w:szCs w:val="22"/>
        </w:rPr>
        <w:t>Les candidats établis à l’étranger doivent fournir :</w:t>
      </w:r>
    </w:p>
    <w:p w:rsidR="007A58EC" w:rsidRPr="00D44388" w:rsidRDefault="007A58EC" w:rsidP="007A58EC">
      <w:pPr>
        <w:keepNext/>
        <w:ind w:left="567" w:hanging="283"/>
        <w:jc w:val="center"/>
        <w:rPr>
          <w:rFonts w:ascii="Arial" w:hAnsi="Arial" w:cs="Arial"/>
          <w:color w:val="0070C0"/>
          <w:sz w:val="22"/>
          <w:szCs w:val="22"/>
        </w:rPr>
      </w:pPr>
    </w:p>
    <w:p w:rsidR="007A58EC" w:rsidRPr="00D44388" w:rsidRDefault="007A58EC" w:rsidP="007A58EC">
      <w:pPr>
        <w:keepNext/>
        <w:numPr>
          <w:ilvl w:val="0"/>
          <w:numId w:val="5"/>
        </w:numPr>
        <w:tabs>
          <w:tab w:val="clear" w:pos="1287"/>
          <w:tab w:val="left" w:pos="1418"/>
        </w:tabs>
        <w:suppressAutoHyphens/>
        <w:ind w:left="1134" w:hanging="283"/>
        <w:jc w:val="both"/>
        <w:rPr>
          <w:rFonts w:ascii="Arial" w:hAnsi="Arial"/>
          <w:color w:val="0070C0"/>
          <w:spacing w:val="-3"/>
          <w:sz w:val="22"/>
        </w:rPr>
      </w:pPr>
      <w:proofErr w:type="gramStart"/>
      <w:r w:rsidRPr="00D44388">
        <w:rPr>
          <w:rFonts w:ascii="Arial" w:hAnsi="Arial"/>
          <w:color w:val="0070C0"/>
          <w:spacing w:val="-3"/>
          <w:sz w:val="22"/>
        </w:rPr>
        <w:t>un</w:t>
      </w:r>
      <w:proofErr w:type="gramEnd"/>
      <w:r w:rsidRPr="00D44388">
        <w:rPr>
          <w:rFonts w:ascii="Arial" w:hAnsi="Arial"/>
          <w:color w:val="0070C0"/>
          <w:spacing w:val="-3"/>
          <w:sz w:val="22"/>
        </w:rPr>
        <w:t xml:space="preserve"> document mentionnant le numéro individuel d'identification qui a été attribué au candidat en application de l'article 286 ter du code général des impôts ou un document mentionnant l’identité, l’adresse et, le cas échéant, les coordonnées de son représentant fiscal ponctuel en France s’il n’est pas tenu de disposer d’un tel numéro,</w:t>
      </w:r>
    </w:p>
    <w:p w:rsidR="007A58EC" w:rsidRPr="00D44388" w:rsidRDefault="007A58EC" w:rsidP="007A58EC">
      <w:pPr>
        <w:tabs>
          <w:tab w:val="left" w:pos="1418"/>
        </w:tabs>
        <w:suppressAutoHyphens/>
        <w:ind w:left="1134" w:hanging="283"/>
        <w:jc w:val="both"/>
        <w:rPr>
          <w:rFonts w:ascii="Arial" w:hAnsi="Arial"/>
          <w:color w:val="0070C0"/>
          <w:spacing w:val="-3"/>
          <w:sz w:val="22"/>
        </w:rPr>
      </w:pPr>
    </w:p>
    <w:p w:rsidR="007A58EC" w:rsidRPr="00D44388" w:rsidRDefault="007A58EC" w:rsidP="007A58EC">
      <w:pPr>
        <w:numPr>
          <w:ilvl w:val="0"/>
          <w:numId w:val="5"/>
        </w:numPr>
        <w:tabs>
          <w:tab w:val="clear" w:pos="1287"/>
          <w:tab w:val="left" w:pos="1418"/>
        </w:tabs>
        <w:suppressAutoHyphens/>
        <w:ind w:left="1134" w:hanging="283"/>
        <w:jc w:val="both"/>
        <w:rPr>
          <w:rFonts w:ascii="Arial" w:hAnsi="Arial"/>
          <w:color w:val="0070C0"/>
          <w:spacing w:val="-3"/>
          <w:sz w:val="22"/>
        </w:rPr>
      </w:pPr>
      <w:proofErr w:type="gramStart"/>
      <w:r w:rsidRPr="00D44388">
        <w:rPr>
          <w:rFonts w:ascii="Arial" w:hAnsi="Arial"/>
          <w:color w:val="0070C0"/>
          <w:spacing w:val="-3"/>
          <w:sz w:val="22"/>
        </w:rPr>
        <w:t>un</w:t>
      </w:r>
      <w:proofErr w:type="gramEnd"/>
      <w:r w:rsidRPr="00D44388">
        <w:rPr>
          <w:rFonts w:ascii="Arial" w:hAnsi="Arial"/>
          <w:color w:val="0070C0"/>
          <w:spacing w:val="-3"/>
          <w:sz w:val="22"/>
        </w:rPr>
        <w:t xml:space="preserve"> document attestant la régularité de sa situation sociale au regard du règlement (CEE) n° 1408/71 du 14 juin 1971 ou d'une convention internationale de sécurité sociale ou, à défaut, une attestation de fourniture de déclarations sociales émanant de l'organisme français de protection sociale chargé du recouvrement des cotisations sociales datant de moins de 6  mois,</w:t>
      </w:r>
    </w:p>
    <w:p w:rsidR="007A58EC" w:rsidRPr="00D44388" w:rsidRDefault="007A58EC" w:rsidP="007A58EC">
      <w:pPr>
        <w:tabs>
          <w:tab w:val="left" w:pos="1418"/>
        </w:tabs>
        <w:suppressAutoHyphens/>
        <w:ind w:left="1134" w:hanging="283"/>
        <w:jc w:val="both"/>
        <w:rPr>
          <w:rFonts w:ascii="Arial" w:hAnsi="Arial"/>
          <w:color w:val="0070C0"/>
          <w:spacing w:val="-3"/>
          <w:sz w:val="22"/>
        </w:rPr>
      </w:pPr>
    </w:p>
    <w:p w:rsidR="007A58EC" w:rsidRPr="00D44388" w:rsidRDefault="007A58EC" w:rsidP="007A58EC">
      <w:pPr>
        <w:numPr>
          <w:ilvl w:val="0"/>
          <w:numId w:val="6"/>
        </w:numPr>
        <w:tabs>
          <w:tab w:val="clear" w:pos="2214"/>
          <w:tab w:val="num" w:pos="851"/>
        </w:tabs>
        <w:suppressAutoHyphens/>
        <w:ind w:left="1134" w:hanging="284"/>
        <w:jc w:val="both"/>
        <w:rPr>
          <w:rFonts w:ascii="Arial" w:hAnsi="Arial"/>
          <w:color w:val="0070C0"/>
          <w:spacing w:val="-3"/>
          <w:sz w:val="22"/>
        </w:rPr>
      </w:pPr>
      <w:r w:rsidRPr="00D44388">
        <w:rPr>
          <w:rFonts w:ascii="Arial" w:hAnsi="Arial"/>
          <w:color w:val="0070C0"/>
          <w:spacing w:val="-3"/>
          <w:sz w:val="22"/>
        </w:rPr>
        <w:t>les attestations et certificats délivrés par les administrations et organismes compétents du pays d’origine prouvant que le candidat satisfait à ses obligations fiscales et sociales ou, si un tel certificat n'est pas délivré par le pays concerné, une déclaration sous serment, ou dans les Etats où un tel serment n'existe pas, une déclaration solennelle faite par le candidat individuel ou le membre du groupement devant l'autorité judiciaire ou administrative compétente, un notaire ou un organisme professionnel qualifié du pays,</w:t>
      </w:r>
    </w:p>
    <w:p w:rsidR="007A58EC" w:rsidRPr="00D44388" w:rsidRDefault="007A58EC" w:rsidP="007A58EC">
      <w:pPr>
        <w:suppressAutoHyphens/>
        <w:ind w:left="1134" w:hanging="284"/>
        <w:jc w:val="both"/>
        <w:rPr>
          <w:rFonts w:ascii="Arial" w:hAnsi="Arial"/>
          <w:color w:val="0070C0"/>
          <w:spacing w:val="-3"/>
          <w:sz w:val="22"/>
        </w:rPr>
      </w:pPr>
    </w:p>
    <w:p w:rsidR="007A58EC" w:rsidRPr="00D44388" w:rsidRDefault="007A58EC" w:rsidP="007A58EC">
      <w:pPr>
        <w:numPr>
          <w:ilvl w:val="0"/>
          <w:numId w:val="7"/>
        </w:numPr>
        <w:tabs>
          <w:tab w:val="clear" w:pos="2214"/>
          <w:tab w:val="num" w:pos="851"/>
        </w:tabs>
        <w:suppressAutoHyphens/>
        <w:ind w:left="1134" w:hanging="284"/>
        <w:jc w:val="both"/>
        <w:rPr>
          <w:rFonts w:ascii="Arial" w:hAnsi="Arial"/>
          <w:color w:val="0070C0"/>
          <w:spacing w:val="-3"/>
          <w:sz w:val="22"/>
        </w:rPr>
      </w:pPr>
      <w:proofErr w:type="gramStart"/>
      <w:r w:rsidRPr="00D44388">
        <w:rPr>
          <w:rFonts w:ascii="Arial" w:hAnsi="Arial"/>
          <w:color w:val="0070C0"/>
          <w:spacing w:val="-3"/>
          <w:sz w:val="22"/>
        </w:rPr>
        <w:t>si</w:t>
      </w:r>
      <w:proofErr w:type="gramEnd"/>
      <w:r w:rsidRPr="00D44388">
        <w:rPr>
          <w:rFonts w:ascii="Arial" w:hAnsi="Arial"/>
          <w:color w:val="0070C0"/>
          <w:spacing w:val="-3"/>
          <w:sz w:val="22"/>
        </w:rPr>
        <w:t xml:space="preserve"> le candidat emploie des salariés pour accomplir une prestation de services d'une durée supérieure à un mois, une attestation sur l'honneur certifiant de la fourniture à ces salariés de bulletins de paie comportant les mentions prévues à l'article R. 3243-1 du code du travail ou de documents équivalents.</w:t>
      </w:r>
    </w:p>
    <w:p w:rsidR="007A58EC" w:rsidRPr="00D44388" w:rsidRDefault="007A58EC" w:rsidP="007A58EC">
      <w:pPr>
        <w:suppressAutoHyphens/>
        <w:ind w:left="567" w:right="567"/>
        <w:jc w:val="both"/>
        <w:rPr>
          <w:rFonts w:ascii="Arial" w:hAnsi="Arial"/>
          <w:color w:val="0070C0"/>
          <w:sz w:val="22"/>
        </w:rPr>
      </w:pPr>
    </w:p>
    <w:p w:rsidR="00F0182C" w:rsidRPr="00D44388" w:rsidRDefault="00F0182C" w:rsidP="00F0182C">
      <w:pPr>
        <w:numPr>
          <w:ilvl w:val="0"/>
          <w:numId w:val="5"/>
        </w:numPr>
        <w:tabs>
          <w:tab w:val="clear" w:pos="1287"/>
          <w:tab w:val="left" w:pos="1418"/>
        </w:tabs>
        <w:suppressAutoHyphens/>
        <w:ind w:left="1134" w:hanging="283"/>
        <w:jc w:val="both"/>
        <w:rPr>
          <w:rFonts w:ascii="Arial" w:hAnsi="Arial"/>
          <w:color w:val="0070C0"/>
          <w:spacing w:val="-3"/>
          <w:sz w:val="22"/>
        </w:rPr>
      </w:pPr>
      <w:r w:rsidRPr="00D44388">
        <w:rPr>
          <w:rFonts w:ascii="Arial" w:hAnsi="Arial"/>
          <w:i/>
          <w:color w:val="0070C0"/>
          <w:spacing w:val="-3"/>
          <w:sz w:val="22"/>
        </w:rPr>
        <w:t>De manière facultative,</w:t>
      </w:r>
      <w:r w:rsidRPr="00D44388">
        <w:rPr>
          <w:rFonts w:ascii="Arial" w:hAnsi="Arial"/>
          <w:color w:val="0070C0"/>
          <w:spacing w:val="-3"/>
          <w:sz w:val="22"/>
        </w:rPr>
        <w:t xml:space="preserve"> lorsque l’immatriculation du candidat à un registre professionnel est obligatoire dans son pays d'établissement ou de domiciliation, l'un des documents suivants :</w:t>
      </w:r>
    </w:p>
    <w:p w:rsidR="00F0182C" w:rsidRPr="00D44388" w:rsidRDefault="00F0182C" w:rsidP="00F0182C">
      <w:pPr>
        <w:numPr>
          <w:ilvl w:val="0"/>
          <w:numId w:val="4"/>
        </w:numPr>
        <w:tabs>
          <w:tab w:val="clear" w:pos="2214"/>
          <w:tab w:val="num" w:pos="1418"/>
        </w:tabs>
        <w:suppressAutoHyphens/>
        <w:ind w:left="1418" w:hanging="284"/>
        <w:jc w:val="both"/>
        <w:rPr>
          <w:rFonts w:ascii="Arial" w:hAnsi="Arial"/>
          <w:color w:val="0070C0"/>
          <w:spacing w:val="-3"/>
          <w:sz w:val="22"/>
        </w:rPr>
      </w:pPr>
      <w:proofErr w:type="gramStart"/>
      <w:r w:rsidRPr="00D44388">
        <w:rPr>
          <w:rFonts w:ascii="Arial" w:hAnsi="Arial"/>
          <w:color w:val="0070C0"/>
          <w:spacing w:val="-3"/>
          <w:sz w:val="22"/>
        </w:rPr>
        <w:lastRenderedPageBreak/>
        <w:t>un</w:t>
      </w:r>
      <w:proofErr w:type="gramEnd"/>
      <w:r w:rsidRPr="00D44388">
        <w:rPr>
          <w:rFonts w:ascii="Arial" w:hAnsi="Arial"/>
          <w:color w:val="0070C0"/>
          <w:spacing w:val="-3"/>
          <w:sz w:val="22"/>
        </w:rPr>
        <w:t xml:space="preserve"> document émanant des autorités tenant le registre professionnel ou un document équivalent certifiant cette inscription,</w:t>
      </w:r>
    </w:p>
    <w:p w:rsidR="00F0182C" w:rsidRPr="00D44388" w:rsidRDefault="00F0182C" w:rsidP="00F0182C">
      <w:pPr>
        <w:numPr>
          <w:ilvl w:val="0"/>
          <w:numId w:val="4"/>
        </w:numPr>
        <w:tabs>
          <w:tab w:val="clear" w:pos="2214"/>
          <w:tab w:val="num" w:pos="1418"/>
        </w:tabs>
        <w:suppressAutoHyphens/>
        <w:ind w:left="1418" w:hanging="284"/>
        <w:jc w:val="both"/>
        <w:rPr>
          <w:rFonts w:ascii="Arial" w:hAnsi="Arial"/>
          <w:color w:val="0070C0"/>
          <w:spacing w:val="-3"/>
          <w:sz w:val="22"/>
        </w:rPr>
      </w:pPr>
      <w:proofErr w:type="gramStart"/>
      <w:r w:rsidRPr="00D44388">
        <w:rPr>
          <w:rFonts w:ascii="Arial" w:hAnsi="Arial"/>
          <w:color w:val="0070C0"/>
          <w:spacing w:val="-3"/>
          <w:sz w:val="22"/>
        </w:rPr>
        <w:t>un</w:t>
      </w:r>
      <w:proofErr w:type="gramEnd"/>
      <w:r w:rsidRPr="00D44388">
        <w:rPr>
          <w:rFonts w:ascii="Arial" w:hAnsi="Arial"/>
          <w:color w:val="0070C0"/>
          <w:spacing w:val="-3"/>
          <w:sz w:val="22"/>
        </w:rPr>
        <w:t xml:space="preserve"> devis, un document publicitaire ou une correspondance professionnelle, à condition qu'y soient mentionnés le nom ou la dénomination sociale, l'adresse complète et la nature de l'inscription au registre professionnel,</w:t>
      </w:r>
    </w:p>
    <w:p w:rsidR="00F0182C" w:rsidRPr="00D44388" w:rsidRDefault="00F0182C" w:rsidP="00F0182C">
      <w:pPr>
        <w:numPr>
          <w:ilvl w:val="0"/>
          <w:numId w:val="4"/>
        </w:numPr>
        <w:tabs>
          <w:tab w:val="clear" w:pos="2214"/>
          <w:tab w:val="num" w:pos="1418"/>
        </w:tabs>
        <w:suppressAutoHyphens/>
        <w:ind w:left="1418" w:hanging="284"/>
        <w:jc w:val="both"/>
        <w:rPr>
          <w:rFonts w:ascii="Arial" w:hAnsi="Arial"/>
          <w:color w:val="0070C0"/>
          <w:spacing w:val="-3"/>
          <w:sz w:val="22"/>
        </w:rPr>
      </w:pPr>
      <w:proofErr w:type="gramStart"/>
      <w:r w:rsidRPr="00D44388">
        <w:rPr>
          <w:rFonts w:ascii="Arial" w:hAnsi="Arial"/>
          <w:color w:val="0070C0"/>
          <w:spacing w:val="-3"/>
          <w:sz w:val="22"/>
        </w:rPr>
        <w:t>pour</w:t>
      </w:r>
      <w:proofErr w:type="gramEnd"/>
      <w:r w:rsidRPr="00D44388">
        <w:rPr>
          <w:rFonts w:ascii="Arial" w:hAnsi="Arial"/>
          <w:color w:val="0070C0"/>
          <w:spacing w:val="-3"/>
          <w:sz w:val="22"/>
        </w:rPr>
        <w:t xml:space="preserve"> les entreprises en cours de création, un document datant de moins de 6 mois émanant de l'autorité habilitée à recevoir l'inscription au registre professionnel et attestant de la demande d</w:t>
      </w:r>
      <w:r w:rsidR="00354B7D" w:rsidRPr="00D44388">
        <w:rPr>
          <w:rFonts w:ascii="Arial" w:hAnsi="Arial"/>
          <w:color w:val="0070C0"/>
          <w:spacing w:val="-3"/>
          <w:sz w:val="22"/>
        </w:rPr>
        <w:t>'immatriculation audit registre</w:t>
      </w:r>
    </w:p>
    <w:p w:rsidR="00354B7D" w:rsidRPr="00354B7D" w:rsidRDefault="00354B7D" w:rsidP="00354B7D">
      <w:pPr>
        <w:suppressAutoHyphens/>
        <w:ind w:left="1418"/>
        <w:jc w:val="both"/>
        <w:rPr>
          <w:rFonts w:ascii="Arial" w:hAnsi="Arial"/>
          <w:color w:val="0070C0"/>
          <w:spacing w:val="-3"/>
          <w:sz w:val="22"/>
        </w:rPr>
      </w:pPr>
    </w:p>
    <w:p w:rsidR="00CD73C1" w:rsidRPr="00784EAE" w:rsidRDefault="00540EB7" w:rsidP="004D634D">
      <w:pPr>
        <w:keepNext/>
        <w:keepLines/>
        <w:numPr>
          <w:ilvl w:val="0"/>
          <w:numId w:val="10"/>
        </w:numPr>
        <w:shd w:val="clear" w:color="auto" w:fill="0000FF"/>
        <w:tabs>
          <w:tab w:val="clear" w:pos="360"/>
          <w:tab w:val="num" w:pos="0"/>
        </w:tabs>
        <w:ind w:left="0" w:firstLine="0"/>
        <w:outlineLvl w:val="0"/>
        <w:rPr>
          <w:rFonts w:ascii="Arial" w:hAnsi="Arial"/>
          <w:b/>
          <w:color w:val="FFFFFF"/>
          <w:sz w:val="22"/>
        </w:rPr>
      </w:pPr>
      <w:bookmarkStart w:id="14" w:name="_Toc140067253"/>
      <w:r w:rsidRPr="00784EAE">
        <w:rPr>
          <w:rFonts w:ascii="Arial" w:hAnsi="Arial"/>
          <w:b/>
          <w:color w:val="FFFFFF"/>
          <w:sz w:val="22"/>
        </w:rPr>
        <w:t xml:space="preserve">CONTENU </w:t>
      </w:r>
      <w:r w:rsidR="002415ED">
        <w:rPr>
          <w:rFonts w:ascii="Arial" w:hAnsi="Arial"/>
          <w:b/>
          <w:color w:val="FFFFFF"/>
          <w:sz w:val="22"/>
        </w:rPr>
        <w:t>DES DOSSIERS</w:t>
      </w:r>
      <w:bookmarkEnd w:id="14"/>
    </w:p>
    <w:p w:rsidR="00F7378D" w:rsidRDefault="00F7378D" w:rsidP="00BF401B">
      <w:pPr>
        <w:pStyle w:val="Paragraphedeliste"/>
        <w:keepNext/>
        <w:keepLines/>
        <w:tabs>
          <w:tab w:val="num" w:pos="284"/>
        </w:tabs>
        <w:suppressAutoHyphens/>
        <w:ind w:left="360"/>
        <w:jc w:val="both"/>
        <w:rPr>
          <w:rFonts w:ascii="Arial" w:hAnsi="Arial"/>
          <w:color w:val="0070C0"/>
          <w:sz w:val="22"/>
          <w:szCs w:val="22"/>
        </w:rPr>
      </w:pPr>
    </w:p>
    <w:p w:rsidR="00BF401B" w:rsidRPr="00BF401B" w:rsidRDefault="00BF401B" w:rsidP="00BF401B">
      <w:pPr>
        <w:pStyle w:val="Paragraphedeliste"/>
        <w:keepNext/>
        <w:keepLines/>
        <w:numPr>
          <w:ilvl w:val="0"/>
          <w:numId w:val="35"/>
        </w:numPr>
        <w:suppressAutoHyphens/>
        <w:jc w:val="both"/>
        <w:rPr>
          <w:rFonts w:ascii="Arial" w:hAnsi="Arial"/>
          <w:b/>
          <w:color w:val="0070C0"/>
          <w:sz w:val="28"/>
          <w:szCs w:val="22"/>
        </w:rPr>
      </w:pPr>
      <w:r w:rsidRPr="00BF401B">
        <w:rPr>
          <w:rFonts w:ascii="Arial" w:hAnsi="Arial"/>
          <w:b/>
          <w:color w:val="0070C0"/>
          <w:sz w:val="28"/>
          <w:szCs w:val="22"/>
        </w:rPr>
        <w:t>Acte d’engagement</w:t>
      </w:r>
    </w:p>
    <w:p w:rsidR="00BF401B" w:rsidRPr="00F7378D" w:rsidRDefault="00BF401B" w:rsidP="00BF401B">
      <w:pPr>
        <w:pStyle w:val="Paragraphedeliste"/>
        <w:keepNext/>
        <w:keepLines/>
        <w:tabs>
          <w:tab w:val="num" w:pos="284"/>
        </w:tabs>
        <w:suppressAutoHyphens/>
        <w:ind w:left="360"/>
        <w:jc w:val="both"/>
        <w:rPr>
          <w:rFonts w:ascii="Arial" w:hAnsi="Arial"/>
          <w:color w:val="0070C0"/>
          <w:sz w:val="22"/>
          <w:szCs w:val="22"/>
        </w:rPr>
      </w:pPr>
    </w:p>
    <w:tbl>
      <w:tblPr>
        <w:tblStyle w:val="Grilledutableau"/>
        <w:tblW w:w="10773"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EEECE1" w:themeFill="background2"/>
        <w:tblLayout w:type="fixed"/>
        <w:tblLook w:val="04A0" w:firstRow="1" w:lastRow="0" w:firstColumn="1" w:lastColumn="0" w:noHBand="0" w:noVBand="1"/>
      </w:tblPr>
      <w:tblGrid>
        <w:gridCol w:w="142"/>
        <w:gridCol w:w="4904"/>
        <w:gridCol w:w="5586"/>
        <w:gridCol w:w="141"/>
      </w:tblGrid>
      <w:tr w:rsidR="00F7378D" w:rsidRPr="00BB6CB8" w:rsidTr="00352420">
        <w:trPr>
          <w:gridBefore w:val="1"/>
          <w:gridAfter w:val="1"/>
          <w:wBefore w:w="142" w:type="dxa"/>
          <w:wAfter w:w="141" w:type="dxa"/>
        </w:trPr>
        <w:tc>
          <w:tcPr>
            <w:tcW w:w="10490" w:type="dxa"/>
            <w:gridSpan w:val="2"/>
            <w:tcBorders>
              <w:top w:val="single" w:sz="4" w:space="0" w:color="FF0000"/>
              <w:left w:val="single" w:sz="4" w:space="0" w:color="FF0000"/>
              <w:bottom w:val="single" w:sz="4" w:space="0" w:color="FF0000"/>
              <w:right w:val="single" w:sz="4" w:space="0" w:color="FF0000"/>
            </w:tcBorders>
            <w:shd w:val="clear" w:color="auto" w:fill="EEECE1" w:themeFill="background2"/>
          </w:tcPr>
          <w:p w:rsidR="00F7378D" w:rsidRDefault="00F7378D" w:rsidP="008F6E11">
            <w:pPr>
              <w:tabs>
                <w:tab w:val="left" w:leader="dot" w:pos="9354"/>
              </w:tabs>
              <w:ind w:left="318"/>
              <w:jc w:val="both"/>
              <w:rPr>
                <w:rFonts w:ascii="Arial" w:hAnsi="Arial" w:cs="Arial"/>
                <w:sz w:val="22"/>
                <w:szCs w:val="22"/>
              </w:rPr>
            </w:pPr>
          </w:p>
          <w:p w:rsidR="00F7378D" w:rsidRDefault="00F7378D" w:rsidP="00F7378D">
            <w:pPr>
              <w:tabs>
                <w:tab w:val="left" w:leader="dot" w:pos="9354"/>
              </w:tabs>
              <w:ind w:left="318"/>
              <w:jc w:val="both"/>
              <w:rPr>
                <w:rFonts w:ascii="Arial" w:hAnsi="Arial" w:cs="Arial"/>
                <w:sz w:val="24"/>
                <w:szCs w:val="22"/>
              </w:rPr>
            </w:pPr>
            <w:r w:rsidRPr="00F7378D">
              <w:rPr>
                <w:rFonts w:ascii="Arial" w:hAnsi="Arial" w:cs="Arial"/>
                <w:sz w:val="24"/>
                <w:szCs w:val="22"/>
              </w:rPr>
              <w:t xml:space="preserve">Le candidat devra prévoir de fournir </w:t>
            </w:r>
            <w:r w:rsidRPr="00F7378D">
              <w:rPr>
                <w:rFonts w:ascii="Arial" w:hAnsi="Arial" w:cs="Arial"/>
                <w:b/>
                <w:sz w:val="24"/>
                <w:szCs w:val="22"/>
              </w:rPr>
              <w:t xml:space="preserve">l’acte d’engagement </w:t>
            </w:r>
            <w:r w:rsidR="00352420">
              <w:rPr>
                <w:rFonts w:ascii="Arial" w:hAnsi="Arial" w:cs="Arial"/>
                <w:b/>
                <w:sz w:val="24"/>
                <w:szCs w:val="22"/>
              </w:rPr>
              <w:t xml:space="preserve">et son annexe </w:t>
            </w:r>
            <w:r w:rsidRPr="00F7378D">
              <w:rPr>
                <w:rFonts w:ascii="Arial" w:hAnsi="Arial" w:cs="Arial"/>
                <w:b/>
                <w:sz w:val="24"/>
                <w:szCs w:val="22"/>
              </w:rPr>
              <w:t>rempli</w:t>
            </w:r>
            <w:r w:rsidR="00352420">
              <w:rPr>
                <w:rFonts w:ascii="Arial" w:hAnsi="Arial" w:cs="Arial"/>
                <w:b/>
                <w:sz w:val="24"/>
                <w:szCs w:val="22"/>
              </w:rPr>
              <w:t>s</w:t>
            </w:r>
            <w:r w:rsidRPr="00F7378D">
              <w:rPr>
                <w:rFonts w:ascii="Arial" w:hAnsi="Arial" w:cs="Arial"/>
                <w:b/>
                <w:sz w:val="24"/>
                <w:szCs w:val="22"/>
              </w:rPr>
              <w:t xml:space="preserve"> et daté</w:t>
            </w:r>
            <w:r w:rsidR="00352420">
              <w:rPr>
                <w:rFonts w:ascii="Arial" w:hAnsi="Arial" w:cs="Arial"/>
                <w:b/>
                <w:sz w:val="24"/>
                <w:szCs w:val="22"/>
              </w:rPr>
              <w:t>s</w:t>
            </w:r>
            <w:r w:rsidRPr="00F7378D">
              <w:rPr>
                <w:rFonts w:ascii="Arial" w:hAnsi="Arial" w:cs="Arial"/>
                <w:sz w:val="24"/>
                <w:szCs w:val="22"/>
              </w:rPr>
              <w:t xml:space="preserve">; il devra notamment veiller à y consigner </w:t>
            </w:r>
            <w:r w:rsidR="00352420">
              <w:rPr>
                <w:rFonts w:ascii="Arial" w:hAnsi="Arial" w:cs="Arial"/>
                <w:sz w:val="24"/>
                <w:szCs w:val="22"/>
              </w:rPr>
              <w:t>son offre tarifaire (prix par élève figurant en annexe 1).</w:t>
            </w:r>
          </w:p>
          <w:p w:rsidR="00F7378D" w:rsidRDefault="00F7378D" w:rsidP="00F7378D">
            <w:pPr>
              <w:tabs>
                <w:tab w:val="left" w:leader="dot" w:pos="9354"/>
              </w:tabs>
              <w:ind w:left="318"/>
              <w:jc w:val="both"/>
              <w:rPr>
                <w:rFonts w:ascii="Arial" w:hAnsi="Arial" w:cs="Arial"/>
                <w:sz w:val="24"/>
                <w:szCs w:val="22"/>
              </w:rPr>
            </w:pPr>
          </w:p>
          <w:p w:rsidR="00F7378D" w:rsidRPr="00F7378D" w:rsidRDefault="00F7378D" w:rsidP="00F7378D">
            <w:pPr>
              <w:tabs>
                <w:tab w:val="left" w:leader="dot" w:pos="9354"/>
              </w:tabs>
              <w:ind w:left="318"/>
              <w:jc w:val="both"/>
              <w:rPr>
                <w:rFonts w:ascii="Arial" w:hAnsi="Arial" w:cs="Arial"/>
                <w:b/>
                <w:i/>
                <w:sz w:val="32"/>
                <w:szCs w:val="22"/>
                <w:u w:val="single"/>
              </w:rPr>
            </w:pPr>
            <w:r w:rsidRPr="00F7378D">
              <w:rPr>
                <w:rFonts w:ascii="Arial" w:hAnsi="Arial" w:cs="Arial"/>
                <w:b/>
                <w:i/>
                <w:sz w:val="32"/>
                <w:szCs w:val="22"/>
                <w:u w:val="single"/>
              </w:rPr>
              <w:t>Un acte d’engagement qui n’est pas correctement rempli sera REJETÉ et l’offre du candidat sera</w:t>
            </w:r>
            <w:r w:rsidR="00352420">
              <w:rPr>
                <w:rFonts w:ascii="Arial" w:hAnsi="Arial" w:cs="Arial"/>
                <w:b/>
                <w:i/>
                <w:sz w:val="32"/>
                <w:szCs w:val="22"/>
                <w:u w:val="single"/>
              </w:rPr>
              <w:t xml:space="preserve"> jugée</w:t>
            </w:r>
            <w:r w:rsidRPr="00F7378D">
              <w:rPr>
                <w:rFonts w:ascii="Arial" w:hAnsi="Arial" w:cs="Arial"/>
                <w:b/>
                <w:i/>
                <w:sz w:val="32"/>
                <w:szCs w:val="22"/>
                <w:u w:val="single"/>
              </w:rPr>
              <w:t xml:space="preserve"> IRRÉGULIÈRE.</w:t>
            </w:r>
          </w:p>
          <w:p w:rsidR="00F7378D" w:rsidRPr="00F7378D" w:rsidRDefault="00F7378D" w:rsidP="00F7378D">
            <w:pPr>
              <w:tabs>
                <w:tab w:val="left" w:leader="dot" w:pos="9354"/>
              </w:tabs>
              <w:ind w:left="318"/>
              <w:jc w:val="both"/>
              <w:rPr>
                <w:rFonts w:ascii="Arial" w:hAnsi="Arial" w:cs="Arial"/>
                <w:b/>
                <w:sz w:val="24"/>
                <w:szCs w:val="24"/>
              </w:rPr>
            </w:pPr>
          </w:p>
          <w:p w:rsidR="00F7378D" w:rsidRPr="00BB6CB8" w:rsidRDefault="00F7378D" w:rsidP="00352420">
            <w:pPr>
              <w:tabs>
                <w:tab w:val="left" w:leader="dot" w:pos="9354"/>
              </w:tabs>
              <w:ind w:left="318"/>
              <w:jc w:val="both"/>
              <w:rPr>
                <w:rFonts w:ascii="Arial" w:hAnsi="Arial" w:cs="Arial"/>
                <w:sz w:val="22"/>
                <w:szCs w:val="22"/>
              </w:rPr>
            </w:pPr>
          </w:p>
        </w:tc>
      </w:tr>
      <w:tr w:rsidR="00365C42" w:rsidTr="00352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5046" w:type="dxa"/>
            <w:gridSpan w:val="2"/>
          </w:tcPr>
          <w:p w:rsidR="00365C42" w:rsidRDefault="00365C42" w:rsidP="00365C42">
            <w:pPr>
              <w:keepNext/>
              <w:keepLines/>
              <w:tabs>
                <w:tab w:val="num" w:pos="284"/>
              </w:tabs>
              <w:suppressAutoHyphens/>
              <w:jc w:val="both"/>
              <w:rPr>
                <w:rFonts w:ascii="Arial" w:hAnsi="Arial"/>
                <w:color w:val="FF0000"/>
                <w:sz w:val="22"/>
                <w:szCs w:val="22"/>
              </w:rPr>
            </w:pPr>
          </w:p>
        </w:tc>
        <w:tc>
          <w:tcPr>
            <w:tcW w:w="5727" w:type="dxa"/>
            <w:gridSpan w:val="2"/>
          </w:tcPr>
          <w:p w:rsidR="00365C42" w:rsidRPr="006F155A" w:rsidRDefault="00365C42" w:rsidP="00365C42">
            <w:pPr>
              <w:pStyle w:val="Paragraphedeliste"/>
              <w:keepNext/>
              <w:keepLines/>
              <w:numPr>
                <w:ilvl w:val="0"/>
                <w:numId w:val="34"/>
              </w:numPr>
              <w:tabs>
                <w:tab w:val="num" w:pos="284"/>
              </w:tabs>
              <w:suppressAutoHyphens/>
              <w:jc w:val="both"/>
              <w:rPr>
                <w:rFonts w:ascii="Arial" w:hAnsi="Arial"/>
                <w:color w:val="FF0000"/>
                <w:sz w:val="16"/>
                <w:szCs w:val="22"/>
              </w:rPr>
            </w:pPr>
          </w:p>
        </w:tc>
      </w:tr>
    </w:tbl>
    <w:p w:rsidR="00365C42" w:rsidRDefault="00365C42" w:rsidP="00332D0D">
      <w:pPr>
        <w:tabs>
          <w:tab w:val="num" w:pos="284"/>
        </w:tabs>
        <w:suppressAutoHyphens/>
        <w:jc w:val="both"/>
        <w:rPr>
          <w:rFonts w:ascii="Arial" w:hAnsi="Arial"/>
          <w:color w:val="FF0000"/>
          <w:sz w:val="22"/>
          <w:szCs w:val="22"/>
        </w:rPr>
      </w:pPr>
    </w:p>
    <w:p w:rsidR="006F155A" w:rsidRPr="006F155A" w:rsidRDefault="006F155A" w:rsidP="006F155A">
      <w:pPr>
        <w:keepNext/>
        <w:keepLines/>
        <w:tabs>
          <w:tab w:val="num" w:pos="284"/>
        </w:tabs>
        <w:suppressAutoHyphens/>
        <w:jc w:val="both"/>
        <w:rPr>
          <w:rFonts w:ascii="Arial" w:hAnsi="Arial"/>
          <w:color w:val="FF0000"/>
          <w:sz w:val="22"/>
          <w:szCs w:val="22"/>
        </w:rPr>
      </w:pPr>
    </w:p>
    <w:p w:rsidR="003E1A21" w:rsidRDefault="003E1A21" w:rsidP="003E1A21">
      <w:pPr>
        <w:keepNext/>
        <w:keepLines/>
        <w:tabs>
          <w:tab w:val="num" w:pos="284"/>
        </w:tabs>
        <w:suppressAutoHyphens/>
        <w:jc w:val="both"/>
        <w:rPr>
          <w:rFonts w:ascii="Arial" w:hAnsi="Arial"/>
          <w:color w:val="0070C0"/>
          <w:sz w:val="22"/>
          <w:szCs w:val="22"/>
        </w:rPr>
      </w:pPr>
    </w:p>
    <w:p w:rsidR="00DC1FC5" w:rsidRDefault="00DC1FC5" w:rsidP="00531C10">
      <w:pPr>
        <w:tabs>
          <w:tab w:val="num" w:pos="284"/>
        </w:tabs>
        <w:suppressAutoHyphens/>
        <w:jc w:val="both"/>
        <w:rPr>
          <w:rFonts w:ascii="Arial" w:hAnsi="Arial"/>
          <w:color w:val="0070C0"/>
          <w:sz w:val="22"/>
          <w:szCs w:val="22"/>
        </w:rPr>
      </w:pPr>
    </w:p>
    <w:p w:rsidR="00804DF6" w:rsidRPr="00DC1FC5" w:rsidRDefault="00804DF6" w:rsidP="00531C10">
      <w:pPr>
        <w:pStyle w:val="Paragraphedeliste"/>
        <w:keepNext/>
        <w:keepLines/>
        <w:suppressAutoHyphens/>
        <w:ind w:left="284"/>
        <w:jc w:val="center"/>
        <w:rPr>
          <w:rFonts w:ascii="Arial" w:hAnsi="Arial"/>
          <w:b/>
          <w:color w:val="0070C0"/>
          <w:sz w:val="22"/>
          <w:szCs w:val="22"/>
          <w:u w:val="single"/>
        </w:rPr>
      </w:pPr>
      <w:r w:rsidRPr="00DC1FC5">
        <w:rPr>
          <w:rFonts w:ascii="Arial" w:hAnsi="Arial"/>
          <w:b/>
          <w:color w:val="0070C0"/>
          <w:sz w:val="22"/>
          <w:szCs w:val="22"/>
          <w:u w:val="single"/>
        </w:rPr>
        <w:lastRenderedPageBreak/>
        <w:t>Obligation de confidentialité :</w:t>
      </w:r>
    </w:p>
    <w:p w:rsidR="00597774" w:rsidRDefault="00597774" w:rsidP="00531C10">
      <w:pPr>
        <w:keepNext/>
        <w:keepLines/>
        <w:tabs>
          <w:tab w:val="num" w:pos="284"/>
        </w:tabs>
        <w:suppressAutoHyphens/>
        <w:jc w:val="both"/>
        <w:rPr>
          <w:rFonts w:ascii="Arial" w:hAnsi="Arial"/>
          <w:color w:val="0070C0"/>
          <w:sz w:val="22"/>
          <w:szCs w:val="22"/>
        </w:rPr>
      </w:pPr>
    </w:p>
    <w:tbl>
      <w:tblPr>
        <w:tblStyle w:val="Grilledutableau"/>
        <w:tblW w:w="0" w:type="auto"/>
        <w:tblInd w:w="13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EEECE1" w:themeFill="background2"/>
        <w:tblLayout w:type="fixed"/>
        <w:tblLook w:val="04A0" w:firstRow="1" w:lastRow="0" w:firstColumn="1" w:lastColumn="0" w:noHBand="0" w:noVBand="1"/>
      </w:tblPr>
      <w:tblGrid>
        <w:gridCol w:w="10490"/>
      </w:tblGrid>
      <w:tr w:rsidR="00597774" w:rsidRPr="00BB6CB8" w:rsidTr="00597774">
        <w:tc>
          <w:tcPr>
            <w:tcW w:w="10490" w:type="dxa"/>
            <w:tcBorders>
              <w:top w:val="single" w:sz="4" w:space="0" w:color="FF0000"/>
              <w:left w:val="single" w:sz="4" w:space="0" w:color="FF0000"/>
              <w:bottom w:val="single" w:sz="4" w:space="0" w:color="FF0000"/>
              <w:right w:val="single" w:sz="4" w:space="0" w:color="FF0000"/>
            </w:tcBorders>
            <w:shd w:val="clear" w:color="auto" w:fill="EEECE1" w:themeFill="background2"/>
          </w:tcPr>
          <w:p w:rsidR="00597774" w:rsidRDefault="00597774" w:rsidP="00531C10">
            <w:pPr>
              <w:keepNext/>
              <w:keepLines/>
              <w:tabs>
                <w:tab w:val="left" w:leader="dot" w:pos="9354"/>
              </w:tabs>
              <w:ind w:left="318"/>
              <w:jc w:val="both"/>
              <w:rPr>
                <w:rFonts w:ascii="Arial" w:hAnsi="Arial" w:cs="Arial"/>
                <w:sz w:val="22"/>
                <w:szCs w:val="22"/>
              </w:rPr>
            </w:pPr>
          </w:p>
          <w:p w:rsidR="00597774" w:rsidRPr="00CC297D" w:rsidRDefault="00597774" w:rsidP="00531C10">
            <w:pPr>
              <w:keepNext/>
              <w:keepLines/>
              <w:tabs>
                <w:tab w:val="left" w:leader="dot" w:pos="9354"/>
              </w:tabs>
              <w:ind w:left="318"/>
              <w:jc w:val="both"/>
              <w:rPr>
                <w:rFonts w:ascii="Arial" w:hAnsi="Arial" w:cs="Arial"/>
                <w:b/>
                <w:sz w:val="18"/>
                <w:szCs w:val="22"/>
                <w:u w:val="single"/>
              </w:rPr>
            </w:pPr>
            <w:r w:rsidRPr="00CC297D">
              <w:rPr>
                <w:rFonts w:ascii="Arial" w:hAnsi="Arial" w:cs="Arial"/>
                <w:b/>
                <w:sz w:val="18"/>
                <w:szCs w:val="22"/>
                <w:u w:val="single"/>
              </w:rPr>
              <w:t>Propos liminaire :</w:t>
            </w:r>
          </w:p>
          <w:p w:rsidR="00597774" w:rsidRPr="00804DF6" w:rsidRDefault="00597774" w:rsidP="00531C10">
            <w:pPr>
              <w:keepNext/>
              <w:keepLines/>
              <w:tabs>
                <w:tab w:val="left" w:leader="dot" w:pos="9354"/>
              </w:tabs>
              <w:ind w:left="318"/>
              <w:jc w:val="both"/>
              <w:rPr>
                <w:rFonts w:ascii="Arial" w:hAnsi="Arial" w:cs="Arial"/>
                <w:sz w:val="18"/>
                <w:szCs w:val="22"/>
              </w:rPr>
            </w:pPr>
          </w:p>
          <w:p w:rsidR="00597774" w:rsidRPr="00804DF6" w:rsidRDefault="00597774" w:rsidP="00531C10">
            <w:pPr>
              <w:keepNext/>
              <w:keepLines/>
              <w:tabs>
                <w:tab w:val="left" w:leader="dot" w:pos="9354"/>
              </w:tabs>
              <w:ind w:left="318"/>
              <w:jc w:val="both"/>
              <w:rPr>
                <w:rFonts w:ascii="Arial" w:hAnsi="Arial" w:cs="Arial"/>
                <w:sz w:val="18"/>
                <w:szCs w:val="22"/>
              </w:rPr>
            </w:pPr>
            <w:r w:rsidRPr="00804DF6">
              <w:rPr>
                <w:rFonts w:ascii="Arial" w:hAnsi="Arial" w:cs="Arial"/>
                <w:sz w:val="18"/>
                <w:szCs w:val="22"/>
              </w:rPr>
              <w:t xml:space="preserve">La réglementation sur la protection des données privées n’a pas vocation à se limiter à certaines entreprises spécifiques. Elle s’applique à tout individu ou entreprise qui </w:t>
            </w:r>
            <w:r w:rsidR="00804DF6" w:rsidRPr="00804DF6">
              <w:rPr>
                <w:rFonts w:ascii="Arial" w:hAnsi="Arial" w:cs="Arial"/>
                <w:sz w:val="18"/>
                <w:szCs w:val="22"/>
              </w:rPr>
              <w:t>procéderait à la conservation, à l’utilisation ou au traitement de données dites personnelles.</w:t>
            </w:r>
          </w:p>
          <w:p w:rsidR="00804DF6" w:rsidRPr="00804DF6" w:rsidRDefault="00804DF6" w:rsidP="00531C10">
            <w:pPr>
              <w:keepNext/>
              <w:keepLines/>
              <w:tabs>
                <w:tab w:val="left" w:leader="dot" w:pos="9354"/>
              </w:tabs>
              <w:ind w:left="318"/>
              <w:jc w:val="both"/>
              <w:rPr>
                <w:rFonts w:ascii="Arial" w:hAnsi="Arial" w:cs="Arial"/>
                <w:sz w:val="18"/>
                <w:szCs w:val="22"/>
              </w:rPr>
            </w:pPr>
          </w:p>
          <w:p w:rsidR="00804DF6" w:rsidRDefault="00804DF6" w:rsidP="00531C10">
            <w:pPr>
              <w:keepNext/>
              <w:keepLines/>
              <w:tabs>
                <w:tab w:val="left" w:leader="dot" w:pos="9354"/>
              </w:tabs>
              <w:ind w:left="318"/>
              <w:jc w:val="both"/>
              <w:rPr>
                <w:rFonts w:ascii="Arial" w:hAnsi="Arial" w:cs="Arial"/>
                <w:sz w:val="18"/>
                <w:szCs w:val="22"/>
              </w:rPr>
            </w:pPr>
            <w:r w:rsidRPr="00804DF6">
              <w:rPr>
                <w:rFonts w:ascii="Arial" w:hAnsi="Arial" w:cs="Arial"/>
                <w:sz w:val="18"/>
                <w:szCs w:val="22"/>
              </w:rPr>
              <w:t xml:space="preserve">Une donnée personnelle est tout information se rapportant directement ou indirectement à une personne physique identifiée ou identifiable, y compris mais de façon non exclusive, les membres du personnel du pouvoir adjudicateur, les membres du personnel du titulaire, les assurés sociaux, les tiers. Cela inclut (de façon non exhaustive) les données biométriques, photographies, </w:t>
            </w:r>
            <w:r w:rsidR="001674CA">
              <w:rPr>
                <w:rFonts w:ascii="Arial" w:hAnsi="Arial" w:cs="Arial"/>
                <w:sz w:val="18"/>
                <w:szCs w:val="22"/>
              </w:rPr>
              <w:t xml:space="preserve">les </w:t>
            </w:r>
            <w:r w:rsidRPr="00804DF6">
              <w:rPr>
                <w:rFonts w:ascii="Arial" w:hAnsi="Arial" w:cs="Arial"/>
                <w:sz w:val="18"/>
                <w:szCs w:val="22"/>
              </w:rPr>
              <w:t xml:space="preserve">enregistrements sonores, </w:t>
            </w:r>
            <w:r w:rsidR="001674CA">
              <w:rPr>
                <w:rFonts w:ascii="Arial" w:hAnsi="Arial" w:cs="Arial"/>
                <w:sz w:val="18"/>
                <w:szCs w:val="22"/>
              </w:rPr>
              <w:t xml:space="preserve">les </w:t>
            </w:r>
            <w:r w:rsidRPr="00804DF6">
              <w:rPr>
                <w:rFonts w:ascii="Arial" w:hAnsi="Arial" w:cs="Arial"/>
                <w:sz w:val="18"/>
                <w:szCs w:val="22"/>
              </w:rPr>
              <w:t>descriptifs</w:t>
            </w:r>
            <w:r w:rsidR="001674CA">
              <w:rPr>
                <w:rFonts w:ascii="Arial" w:hAnsi="Arial" w:cs="Arial"/>
                <w:sz w:val="18"/>
                <w:szCs w:val="22"/>
              </w:rPr>
              <w:t xml:space="preserve"> physiques</w:t>
            </w:r>
            <w:r w:rsidRPr="00804DF6">
              <w:rPr>
                <w:rFonts w:ascii="Arial" w:hAnsi="Arial" w:cs="Arial"/>
                <w:sz w:val="18"/>
                <w:szCs w:val="22"/>
              </w:rPr>
              <w:t xml:space="preserve">, </w:t>
            </w:r>
            <w:r w:rsidR="001674CA">
              <w:rPr>
                <w:rFonts w:ascii="Arial" w:hAnsi="Arial" w:cs="Arial"/>
                <w:sz w:val="18"/>
                <w:szCs w:val="22"/>
              </w:rPr>
              <w:t xml:space="preserve">les numéros et </w:t>
            </w:r>
            <w:r w:rsidRPr="00804DF6">
              <w:rPr>
                <w:rFonts w:ascii="Arial" w:hAnsi="Arial" w:cs="Arial"/>
                <w:sz w:val="18"/>
                <w:szCs w:val="22"/>
              </w:rPr>
              <w:t xml:space="preserve">identifiants </w:t>
            </w:r>
            <w:r w:rsidR="001674CA">
              <w:rPr>
                <w:rFonts w:ascii="Arial" w:hAnsi="Arial" w:cs="Arial"/>
                <w:sz w:val="18"/>
                <w:szCs w:val="22"/>
              </w:rPr>
              <w:t>personnels (numéros de client)</w:t>
            </w:r>
            <w:r w:rsidRPr="00804DF6">
              <w:rPr>
                <w:rFonts w:ascii="Arial" w:hAnsi="Arial" w:cs="Arial"/>
                <w:sz w:val="18"/>
                <w:szCs w:val="22"/>
              </w:rPr>
              <w:t>, numéros de téléphone, adresses e-mails, coordonnées physiques…</w:t>
            </w:r>
            <w:r>
              <w:rPr>
                <w:rFonts w:ascii="Arial" w:hAnsi="Arial" w:cs="Arial"/>
                <w:sz w:val="18"/>
                <w:szCs w:val="22"/>
              </w:rPr>
              <w:t xml:space="preserve"> (voir, pour plus d’informations : </w:t>
            </w:r>
            <w:hyperlink r:id="rId9" w:history="1">
              <w:r w:rsidRPr="00FF1310">
                <w:rPr>
                  <w:rStyle w:val="Lienhypertexte"/>
                  <w:rFonts w:ascii="Arial" w:hAnsi="Arial" w:cs="Arial"/>
                  <w:sz w:val="18"/>
                  <w:szCs w:val="22"/>
                </w:rPr>
                <w:t>https://www.cnil.fr/fr/rgpd-de-quoi-parle-t-on</w:t>
              </w:r>
            </w:hyperlink>
            <w:r>
              <w:rPr>
                <w:rFonts w:ascii="Arial" w:hAnsi="Arial" w:cs="Arial"/>
                <w:sz w:val="18"/>
                <w:szCs w:val="22"/>
              </w:rPr>
              <w:t>).</w:t>
            </w:r>
          </w:p>
          <w:p w:rsidR="00804DF6" w:rsidRDefault="00804DF6" w:rsidP="00531C10">
            <w:pPr>
              <w:keepNext/>
              <w:keepLines/>
              <w:tabs>
                <w:tab w:val="left" w:leader="dot" w:pos="9354"/>
              </w:tabs>
              <w:ind w:left="318"/>
              <w:jc w:val="both"/>
              <w:rPr>
                <w:rFonts w:ascii="Arial" w:hAnsi="Arial" w:cs="Arial"/>
                <w:sz w:val="18"/>
                <w:szCs w:val="22"/>
              </w:rPr>
            </w:pPr>
          </w:p>
          <w:p w:rsidR="00804DF6" w:rsidRDefault="00804DF6" w:rsidP="00531C10">
            <w:pPr>
              <w:keepNext/>
              <w:keepLines/>
              <w:tabs>
                <w:tab w:val="left" w:leader="dot" w:pos="9354"/>
              </w:tabs>
              <w:ind w:left="318"/>
              <w:jc w:val="both"/>
              <w:rPr>
                <w:rFonts w:ascii="Arial" w:hAnsi="Arial" w:cs="Arial"/>
                <w:bCs/>
                <w:sz w:val="18"/>
                <w:szCs w:val="22"/>
              </w:rPr>
            </w:pPr>
            <w:r w:rsidRPr="00EE19A6">
              <w:rPr>
                <w:rFonts w:ascii="Arial" w:hAnsi="Arial" w:cs="Arial"/>
                <w:b/>
                <w:sz w:val="18"/>
                <w:szCs w:val="22"/>
              </w:rPr>
              <w:t>Ainsi, à partir du moment où le candidat télécharge le dossier de consultation des entreprises, qui contient certaines données personnelles, il est déjà assujetti (s’il ne l’était pas déjà par ailleurs) aux obligations mises à sa charge par</w:t>
            </w:r>
            <w:r>
              <w:rPr>
                <w:rFonts w:ascii="Arial" w:hAnsi="Arial" w:cs="Arial"/>
                <w:sz w:val="18"/>
                <w:szCs w:val="22"/>
              </w:rPr>
              <w:t xml:space="preserve"> le r</w:t>
            </w:r>
            <w:r w:rsidRPr="00804DF6">
              <w:rPr>
                <w:rFonts w:ascii="Arial" w:hAnsi="Arial" w:cs="Arial"/>
                <w:sz w:val="18"/>
                <w:szCs w:val="22"/>
              </w:rPr>
              <w:t>èglement (UE) 2016/679 du Parlement européen et du Conseil du 27 avril 2016, relatif à la protection des personnes physiques à l'égard du traitement des données à caractère personnel et à la libre circulation de ces données, et abrogeant la directive 95/46/CE</w:t>
            </w:r>
            <w:r>
              <w:rPr>
                <w:rFonts w:ascii="Arial" w:hAnsi="Arial" w:cs="Arial"/>
                <w:sz w:val="18"/>
                <w:szCs w:val="22"/>
              </w:rPr>
              <w:t xml:space="preserve"> et </w:t>
            </w:r>
            <w:r w:rsidRPr="00EE19A6">
              <w:rPr>
                <w:rFonts w:ascii="Arial" w:hAnsi="Arial" w:cs="Arial"/>
                <w:b/>
                <w:sz w:val="18"/>
                <w:szCs w:val="22"/>
              </w:rPr>
              <w:t xml:space="preserve">la </w:t>
            </w:r>
            <w:r w:rsidRPr="00EE19A6">
              <w:rPr>
                <w:rFonts w:ascii="Arial" w:hAnsi="Arial" w:cs="Arial"/>
                <w:b/>
                <w:bCs/>
                <w:sz w:val="18"/>
                <w:szCs w:val="22"/>
              </w:rPr>
              <w:t>loi</w:t>
            </w:r>
            <w:r w:rsidRPr="00804DF6">
              <w:rPr>
                <w:rFonts w:ascii="Arial" w:hAnsi="Arial" w:cs="Arial"/>
                <w:b/>
                <w:bCs/>
                <w:sz w:val="18"/>
                <w:szCs w:val="22"/>
              </w:rPr>
              <w:t xml:space="preserve"> n° 2018-493 du 20 juin 2018 relative à la protection des données personnelles </w:t>
            </w:r>
            <w:r>
              <w:rPr>
                <w:rFonts w:ascii="Arial" w:hAnsi="Arial" w:cs="Arial"/>
                <w:bCs/>
                <w:sz w:val="18"/>
                <w:szCs w:val="22"/>
              </w:rPr>
              <w:t>qui en découle.</w:t>
            </w:r>
          </w:p>
          <w:p w:rsidR="00804DF6" w:rsidRDefault="00804DF6" w:rsidP="00531C10">
            <w:pPr>
              <w:keepNext/>
              <w:keepLines/>
              <w:tabs>
                <w:tab w:val="left" w:leader="dot" w:pos="9354"/>
              </w:tabs>
              <w:ind w:left="318"/>
              <w:jc w:val="both"/>
              <w:rPr>
                <w:rFonts w:ascii="Arial" w:hAnsi="Arial" w:cs="Arial"/>
                <w:bCs/>
                <w:sz w:val="18"/>
                <w:szCs w:val="22"/>
              </w:rPr>
            </w:pPr>
          </w:p>
          <w:p w:rsidR="00804DF6" w:rsidRDefault="00804DF6" w:rsidP="00531C10">
            <w:pPr>
              <w:keepNext/>
              <w:keepLines/>
              <w:tabs>
                <w:tab w:val="left" w:leader="dot" w:pos="9354"/>
              </w:tabs>
              <w:ind w:left="318"/>
              <w:jc w:val="both"/>
              <w:rPr>
                <w:rFonts w:ascii="Arial" w:hAnsi="Arial" w:cs="Arial"/>
                <w:sz w:val="18"/>
                <w:szCs w:val="22"/>
              </w:rPr>
            </w:pPr>
            <w:r>
              <w:rPr>
                <w:rFonts w:ascii="Arial" w:hAnsi="Arial" w:cs="Arial"/>
                <w:sz w:val="18"/>
                <w:szCs w:val="22"/>
              </w:rPr>
              <w:t>Ces obligations incluent entre autres une obligation</w:t>
            </w:r>
            <w:r w:rsidR="001674CA">
              <w:rPr>
                <w:rFonts w:ascii="Arial" w:hAnsi="Arial" w:cs="Arial"/>
                <w:sz w:val="18"/>
                <w:szCs w:val="22"/>
              </w:rPr>
              <w:t xml:space="preserve"> de sécurisation de ces données, </w:t>
            </w:r>
            <w:r>
              <w:rPr>
                <w:rFonts w:ascii="Arial" w:hAnsi="Arial" w:cs="Arial"/>
                <w:sz w:val="18"/>
                <w:szCs w:val="22"/>
              </w:rPr>
              <w:t>notamment par le biais de moyens de chiffrement et de suites de sécurité assurant la sanctuarisation de l’outil informatique où ces données sont stockées</w:t>
            </w:r>
            <w:r w:rsidR="001674CA">
              <w:rPr>
                <w:rFonts w:ascii="Arial" w:hAnsi="Arial" w:cs="Arial"/>
                <w:sz w:val="18"/>
                <w:szCs w:val="22"/>
              </w:rPr>
              <w:t xml:space="preserve">. Elles incluent aussi </w:t>
            </w:r>
            <w:r>
              <w:rPr>
                <w:rFonts w:ascii="Arial" w:hAnsi="Arial" w:cs="Arial"/>
                <w:sz w:val="18"/>
                <w:szCs w:val="22"/>
              </w:rPr>
              <w:t xml:space="preserve">une obligation </w:t>
            </w:r>
            <w:r w:rsidR="00383301">
              <w:rPr>
                <w:rFonts w:ascii="Arial" w:hAnsi="Arial" w:cs="Arial"/>
                <w:sz w:val="18"/>
                <w:szCs w:val="22"/>
              </w:rPr>
              <w:t xml:space="preserve">de </w:t>
            </w:r>
            <w:r w:rsidR="001674CA">
              <w:rPr>
                <w:rFonts w:ascii="Arial" w:hAnsi="Arial" w:cs="Arial"/>
                <w:sz w:val="18"/>
                <w:szCs w:val="22"/>
              </w:rPr>
              <w:t xml:space="preserve">confidentialité. Enfin, elles supposent une obligation d’information avec une totale </w:t>
            </w:r>
            <w:r>
              <w:rPr>
                <w:rFonts w:ascii="Arial" w:hAnsi="Arial" w:cs="Arial"/>
                <w:sz w:val="18"/>
                <w:szCs w:val="22"/>
              </w:rPr>
              <w:t xml:space="preserve">transparence et </w:t>
            </w:r>
            <w:r w:rsidR="001674CA">
              <w:rPr>
                <w:rFonts w:ascii="Arial" w:hAnsi="Arial" w:cs="Arial"/>
                <w:sz w:val="18"/>
                <w:szCs w:val="22"/>
              </w:rPr>
              <w:t>un</w:t>
            </w:r>
            <w:r>
              <w:rPr>
                <w:rFonts w:ascii="Arial" w:hAnsi="Arial" w:cs="Arial"/>
                <w:sz w:val="18"/>
                <w:szCs w:val="22"/>
              </w:rPr>
              <w:t xml:space="preserve"> suivi</w:t>
            </w:r>
            <w:r w:rsidR="001674CA">
              <w:rPr>
                <w:rFonts w:ascii="Arial" w:hAnsi="Arial" w:cs="Arial"/>
                <w:sz w:val="18"/>
                <w:szCs w:val="22"/>
              </w:rPr>
              <w:t>,</w:t>
            </w:r>
            <w:r>
              <w:rPr>
                <w:rFonts w:ascii="Arial" w:hAnsi="Arial" w:cs="Arial"/>
                <w:sz w:val="18"/>
                <w:szCs w:val="22"/>
              </w:rPr>
              <w:t xml:space="preserve"> notamment en alertant toutes les personnes concernées en cas d’accès non autorisé à leurs informations.</w:t>
            </w:r>
            <w:r w:rsidR="00391457">
              <w:rPr>
                <w:rFonts w:ascii="Arial" w:hAnsi="Arial" w:cs="Arial"/>
                <w:sz w:val="18"/>
                <w:szCs w:val="22"/>
              </w:rPr>
              <w:t xml:space="preserve"> Elles permettent notamment d’assurer à quiconque</w:t>
            </w:r>
            <w:r w:rsidR="00CC297D">
              <w:rPr>
                <w:rFonts w:ascii="Arial" w:hAnsi="Arial" w:cs="Arial"/>
                <w:sz w:val="18"/>
                <w:szCs w:val="22"/>
              </w:rPr>
              <w:t xml:space="preserve"> (y compris au lecteur des présentes)</w:t>
            </w:r>
            <w:r w:rsidR="00391457">
              <w:rPr>
                <w:rFonts w:ascii="Arial" w:hAnsi="Arial" w:cs="Arial"/>
                <w:sz w:val="18"/>
                <w:szCs w:val="22"/>
              </w:rPr>
              <w:t xml:space="preserve"> que les informations personnelles qui le concernent ne sont pas utilisées à des fins frauduleuses ou volées par des tiers mal intentionnés</w:t>
            </w:r>
            <w:r w:rsidR="00CC297D">
              <w:rPr>
                <w:rFonts w:ascii="Arial" w:hAnsi="Arial" w:cs="Arial"/>
                <w:sz w:val="18"/>
                <w:szCs w:val="22"/>
              </w:rPr>
              <w:t xml:space="preserve">, lesquels </w:t>
            </w:r>
            <w:r w:rsidR="00391457">
              <w:rPr>
                <w:rFonts w:ascii="Arial" w:hAnsi="Arial" w:cs="Arial"/>
                <w:sz w:val="18"/>
                <w:szCs w:val="22"/>
              </w:rPr>
              <w:t xml:space="preserve">pourraient en faire usage pour commettre des délits </w:t>
            </w:r>
            <w:r w:rsidR="00CC297D">
              <w:rPr>
                <w:rFonts w:ascii="Arial" w:hAnsi="Arial" w:cs="Arial"/>
                <w:sz w:val="18"/>
                <w:szCs w:val="22"/>
              </w:rPr>
              <w:t>leur étant</w:t>
            </w:r>
            <w:r w:rsidR="00391457">
              <w:rPr>
                <w:rFonts w:ascii="Arial" w:hAnsi="Arial" w:cs="Arial"/>
                <w:sz w:val="18"/>
                <w:szCs w:val="22"/>
              </w:rPr>
              <w:t xml:space="preserve"> préjudiciables</w:t>
            </w:r>
            <w:r w:rsidR="00CC297D">
              <w:rPr>
                <w:rFonts w:ascii="Arial" w:hAnsi="Arial" w:cs="Arial"/>
                <w:sz w:val="18"/>
                <w:szCs w:val="22"/>
              </w:rPr>
              <w:t xml:space="preserve"> (certains vols de données pouvant permettre l’usurpation d’identité)</w:t>
            </w:r>
            <w:r w:rsidR="00391457">
              <w:rPr>
                <w:rFonts w:ascii="Arial" w:hAnsi="Arial" w:cs="Arial"/>
                <w:sz w:val="18"/>
                <w:szCs w:val="22"/>
              </w:rPr>
              <w:t>.</w:t>
            </w:r>
          </w:p>
          <w:p w:rsidR="00804DF6" w:rsidRDefault="00804DF6" w:rsidP="00531C10">
            <w:pPr>
              <w:keepNext/>
              <w:keepLines/>
              <w:tabs>
                <w:tab w:val="left" w:leader="dot" w:pos="9354"/>
              </w:tabs>
              <w:ind w:left="318"/>
              <w:jc w:val="both"/>
              <w:rPr>
                <w:rFonts w:ascii="Arial" w:hAnsi="Arial" w:cs="Arial"/>
                <w:sz w:val="18"/>
                <w:szCs w:val="22"/>
              </w:rPr>
            </w:pPr>
          </w:p>
          <w:p w:rsidR="00804DF6" w:rsidRDefault="00391457" w:rsidP="00531C10">
            <w:pPr>
              <w:keepNext/>
              <w:keepLines/>
              <w:tabs>
                <w:tab w:val="left" w:leader="dot" w:pos="9354"/>
              </w:tabs>
              <w:ind w:left="318"/>
              <w:jc w:val="both"/>
              <w:rPr>
                <w:rFonts w:ascii="Arial" w:hAnsi="Arial" w:cs="Arial"/>
                <w:sz w:val="18"/>
                <w:szCs w:val="22"/>
              </w:rPr>
            </w:pPr>
            <w:r>
              <w:rPr>
                <w:rFonts w:ascii="Arial" w:hAnsi="Arial" w:cs="Arial"/>
                <w:sz w:val="18"/>
                <w:szCs w:val="22"/>
              </w:rPr>
              <w:t xml:space="preserve">Une personne dédiée ou un cabinet spécialisé doit être désigné comme interlocuteur privilégié, DPO pour Data Protection </w:t>
            </w:r>
            <w:proofErr w:type="spellStart"/>
            <w:r>
              <w:rPr>
                <w:rFonts w:ascii="Arial" w:hAnsi="Arial" w:cs="Arial"/>
                <w:sz w:val="18"/>
                <w:szCs w:val="22"/>
              </w:rPr>
              <w:t>Officer</w:t>
            </w:r>
            <w:proofErr w:type="spellEnd"/>
            <w:r>
              <w:rPr>
                <w:rFonts w:ascii="Arial" w:hAnsi="Arial" w:cs="Arial"/>
                <w:sz w:val="18"/>
                <w:szCs w:val="22"/>
              </w:rPr>
              <w:t xml:space="preserve"> ou </w:t>
            </w:r>
            <w:proofErr w:type="spellStart"/>
            <w:r>
              <w:rPr>
                <w:rFonts w:ascii="Arial" w:hAnsi="Arial" w:cs="Arial"/>
                <w:sz w:val="18"/>
                <w:szCs w:val="22"/>
              </w:rPr>
              <w:t>Délégue</w:t>
            </w:r>
            <w:proofErr w:type="spellEnd"/>
            <w:r>
              <w:rPr>
                <w:rFonts w:ascii="Arial" w:hAnsi="Arial" w:cs="Arial"/>
                <w:sz w:val="18"/>
                <w:szCs w:val="22"/>
              </w:rPr>
              <w:t xml:space="preserve"> à la Protection des </w:t>
            </w:r>
            <w:proofErr w:type="spellStart"/>
            <w:r>
              <w:rPr>
                <w:rFonts w:ascii="Arial" w:hAnsi="Arial" w:cs="Arial"/>
                <w:sz w:val="18"/>
                <w:szCs w:val="22"/>
              </w:rPr>
              <w:t>dOnnées</w:t>
            </w:r>
            <w:proofErr w:type="spellEnd"/>
            <w:r>
              <w:rPr>
                <w:rFonts w:ascii="Arial" w:hAnsi="Arial" w:cs="Arial"/>
                <w:sz w:val="18"/>
                <w:szCs w:val="22"/>
              </w:rPr>
              <w:t xml:space="preserve">, sur ces questions. Il est responsable de la mise en œuvre de toutes les mesures propres à assurer le respect de la réglementation sur ces questions (pour plus d’informations : </w:t>
            </w:r>
            <w:hyperlink r:id="rId10" w:history="1">
              <w:r w:rsidRPr="00FF1310">
                <w:rPr>
                  <w:rStyle w:val="Lienhypertexte"/>
                  <w:rFonts w:ascii="Arial" w:hAnsi="Arial" w:cs="Arial"/>
                  <w:sz w:val="18"/>
                  <w:szCs w:val="22"/>
                </w:rPr>
                <w:t>https://www.cnil.fr/fr/definition/delegue-la-protection-des-donnees-dpo</w:t>
              </w:r>
            </w:hyperlink>
            <w:r>
              <w:rPr>
                <w:rFonts w:ascii="Arial" w:hAnsi="Arial" w:cs="Arial"/>
                <w:sz w:val="18"/>
                <w:szCs w:val="22"/>
              </w:rPr>
              <w:t>).</w:t>
            </w:r>
          </w:p>
          <w:p w:rsidR="00391457" w:rsidRDefault="00391457" w:rsidP="00531C10">
            <w:pPr>
              <w:keepNext/>
              <w:keepLines/>
              <w:tabs>
                <w:tab w:val="left" w:leader="dot" w:pos="9354"/>
              </w:tabs>
              <w:ind w:left="318"/>
              <w:jc w:val="both"/>
              <w:rPr>
                <w:rFonts w:ascii="Arial" w:hAnsi="Arial" w:cs="Arial"/>
                <w:sz w:val="18"/>
                <w:szCs w:val="22"/>
              </w:rPr>
            </w:pPr>
          </w:p>
          <w:p w:rsidR="00391457" w:rsidRPr="00391457" w:rsidRDefault="00391457" w:rsidP="00531C10">
            <w:pPr>
              <w:keepNext/>
              <w:keepLines/>
              <w:tabs>
                <w:tab w:val="left" w:leader="dot" w:pos="9354"/>
              </w:tabs>
              <w:ind w:left="318"/>
              <w:jc w:val="both"/>
              <w:rPr>
                <w:rFonts w:ascii="Arial" w:hAnsi="Arial" w:cs="Arial"/>
                <w:b/>
                <w:sz w:val="18"/>
                <w:szCs w:val="22"/>
              </w:rPr>
            </w:pPr>
            <w:r w:rsidRPr="00391457">
              <w:rPr>
                <w:rFonts w:ascii="Arial" w:hAnsi="Arial" w:cs="Arial"/>
                <w:b/>
                <w:sz w:val="18"/>
                <w:szCs w:val="22"/>
              </w:rPr>
              <w:t>Cette partie du contrat revêt donc une importance cruciale et tout manquement à l’obligation de le remplir de façon conforme constituera une irrégularité pouvant justifier le rejet de l’offre.</w:t>
            </w:r>
          </w:p>
          <w:p w:rsidR="00597774" w:rsidRPr="00BB6CB8" w:rsidRDefault="00597774" w:rsidP="00531C10">
            <w:pPr>
              <w:keepNext/>
              <w:keepLines/>
              <w:tabs>
                <w:tab w:val="left" w:leader="dot" w:pos="9354"/>
              </w:tabs>
              <w:ind w:left="318"/>
              <w:jc w:val="both"/>
              <w:rPr>
                <w:rFonts w:ascii="Arial" w:hAnsi="Arial" w:cs="Arial"/>
                <w:sz w:val="22"/>
                <w:szCs w:val="22"/>
              </w:rPr>
            </w:pPr>
          </w:p>
        </w:tc>
      </w:tr>
    </w:tbl>
    <w:p w:rsidR="00597774" w:rsidRDefault="00597774" w:rsidP="003E1A21">
      <w:pPr>
        <w:keepNext/>
        <w:keepLines/>
        <w:tabs>
          <w:tab w:val="num" w:pos="284"/>
        </w:tabs>
        <w:suppressAutoHyphens/>
        <w:jc w:val="both"/>
        <w:rPr>
          <w:rFonts w:ascii="Arial" w:hAnsi="Arial"/>
          <w:color w:val="0070C0"/>
          <w:sz w:val="22"/>
          <w:szCs w:val="22"/>
        </w:rPr>
      </w:pPr>
    </w:p>
    <w:p w:rsidR="0029572E" w:rsidRPr="009016E3" w:rsidRDefault="00036A8C" w:rsidP="00036A8C">
      <w:pPr>
        <w:pStyle w:val="Paragraphedeliste"/>
        <w:keepNext/>
        <w:keepLines/>
        <w:numPr>
          <w:ilvl w:val="0"/>
          <w:numId w:val="17"/>
        </w:numPr>
        <w:tabs>
          <w:tab w:val="clear" w:pos="1494"/>
          <w:tab w:val="num" w:pos="284"/>
        </w:tabs>
        <w:suppressAutoHyphens/>
        <w:ind w:left="284" w:hanging="284"/>
        <w:jc w:val="both"/>
        <w:rPr>
          <w:rFonts w:ascii="Arial" w:hAnsi="Arial"/>
          <w:color w:val="0070C0"/>
          <w:sz w:val="22"/>
          <w:szCs w:val="22"/>
        </w:rPr>
      </w:pPr>
      <w:proofErr w:type="gramStart"/>
      <w:r w:rsidRPr="009016E3">
        <w:rPr>
          <w:rFonts w:ascii="Arial" w:hAnsi="Arial"/>
          <w:color w:val="0070C0"/>
          <w:sz w:val="22"/>
          <w:szCs w:val="22"/>
        </w:rPr>
        <w:t>préciser</w:t>
      </w:r>
      <w:proofErr w:type="gramEnd"/>
      <w:r w:rsidRPr="009016E3">
        <w:rPr>
          <w:rFonts w:ascii="Arial" w:hAnsi="Arial"/>
          <w:color w:val="0070C0"/>
          <w:sz w:val="22"/>
          <w:szCs w:val="22"/>
        </w:rPr>
        <w:t xml:space="preserve"> s’il est engagé en tant que simple sous-traitant ou s’il dispose d’une convention de cotraitance des données avec le pouvoir adjudicateur et indiquer l’identité de son délégué à la protection des données (DPO, article </w:t>
      </w:r>
      <w:r w:rsidR="009C4FCC">
        <w:rPr>
          <w:rFonts w:ascii="Arial" w:hAnsi="Arial"/>
          <w:color w:val="0070C0"/>
          <w:sz w:val="22"/>
          <w:szCs w:val="22"/>
        </w:rPr>
        <w:t>8.5.1</w:t>
      </w:r>
      <w:r w:rsidRPr="009016E3">
        <w:rPr>
          <w:rFonts w:ascii="Arial" w:hAnsi="Arial"/>
          <w:color w:val="0070C0"/>
          <w:sz w:val="22"/>
          <w:szCs w:val="22"/>
        </w:rPr>
        <w:t>),</w:t>
      </w:r>
    </w:p>
    <w:p w:rsidR="009016E3" w:rsidRPr="009016E3" w:rsidRDefault="009016E3" w:rsidP="009016E3">
      <w:pPr>
        <w:keepNext/>
        <w:keepLines/>
        <w:suppressAutoHyphens/>
        <w:jc w:val="both"/>
        <w:rPr>
          <w:rFonts w:ascii="Arial" w:hAnsi="Arial"/>
          <w:color w:val="FF0000"/>
          <w:sz w:val="22"/>
          <w:szCs w:val="22"/>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722"/>
      </w:tblGrid>
      <w:tr w:rsidR="009016E3" w:rsidTr="009016E3">
        <w:trPr>
          <w:trHeight w:val="2447"/>
        </w:trPr>
        <w:tc>
          <w:tcPr>
            <w:tcW w:w="4390" w:type="dxa"/>
          </w:tcPr>
          <w:p w:rsidR="009016E3" w:rsidRDefault="00B17D32" w:rsidP="009016E3">
            <w:pPr>
              <w:keepNext/>
              <w:keepLines/>
              <w:tabs>
                <w:tab w:val="num" w:pos="284"/>
              </w:tabs>
              <w:suppressAutoHyphens/>
              <w:jc w:val="both"/>
              <w:rPr>
                <w:rFonts w:ascii="Arial" w:hAnsi="Arial"/>
                <w:color w:val="FF0000"/>
                <w:sz w:val="22"/>
                <w:szCs w:val="22"/>
              </w:rPr>
            </w:pPr>
            <w:r w:rsidRPr="00B17D32">
              <w:rPr>
                <w:rFonts w:ascii="Arial" w:hAnsi="Arial"/>
                <w:noProof/>
                <w:color w:val="FF0000"/>
                <w:sz w:val="22"/>
                <w:szCs w:val="22"/>
              </w:rPr>
              <w:drawing>
                <wp:inline distT="0" distB="0" distL="0" distR="0" wp14:anchorId="40301D19" wp14:editId="4B373221">
                  <wp:extent cx="3060000" cy="1656000"/>
                  <wp:effectExtent l="0" t="0" r="7620" b="190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60000" cy="1656000"/>
                          </a:xfrm>
                          <a:prstGeom prst="rect">
                            <a:avLst/>
                          </a:prstGeom>
                        </pic:spPr>
                      </pic:pic>
                    </a:graphicData>
                  </a:graphic>
                </wp:inline>
              </w:drawing>
            </w:r>
          </w:p>
        </w:tc>
        <w:tc>
          <w:tcPr>
            <w:tcW w:w="6378" w:type="dxa"/>
          </w:tcPr>
          <w:p w:rsidR="009016E3" w:rsidRPr="004954A9" w:rsidRDefault="00597774" w:rsidP="009016E3">
            <w:pPr>
              <w:keepNext/>
              <w:keepLines/>
              <w:tabs>
                <w:tab w:val="num" w:pos="284"/>
              </w:tabs>
              <w:suppressAutoHyphens/>
              <w:jc w:val="both"/>
              <w:rPr>
                <w:rFonts w:ascii="Arial" w:hAnsi="Arial"/>
                <w:color w:val="0070C0"/>
                <w:sz w:val="16"/>
                <w:szCs w:val="16"/>
              </w:rPr>
            </w:pPr>
            <w:r w:rsidRPr="004954A9">
              <w:rPr>
                <w:rFonts w:ascii="Arial" w:hAnsi="Arial"/>
                <w:color w:val="0070C0"/>
                <w:sz w:val="16"/>
                <w:szCs w:val="16"/>
              </w:rPr>
              <w:t>Dans cet encadré, les champs essentiels suivants doivent impérativement remplis :</w:t>
            </w:r>
          </w:p>
          <w:p w:rsidR="00DB21A3" w:rsidRPr="004954A9" w:rsidRDefault="00597774" w:rsidP="00597774">
            <w:pPr>
              <w:pStyle w:val="Paragraphedeliste"/>
              <w:keepNext/>
              <w:keepLines/>
              <w:numPr>
                <w:ilvl w:val="0"/>
                <w:numId w:val="17"/>
              </w:numPr>
              <w:tabs>
                <w:tab w:val="clear" w:pos="1494"/>
                <w:tab w:val="num" w:pos="690"/>
              </w:tabs>
              <w:suppressAutoHyphens/>
              <w:ind w:left="690"/>
              <w:jc w:val="both"/>
              <w:rPr>
                <w:rFonts w:ascii="Arial" w:hAnsi="Arial"/>
                <w:color w:val="0070C0"/>
                <w:sz w:val="16"/>
                <w:szCs w:val="16"/>
              </w:rPr>
            </w:pPr>
            <w:r w:rsidRPr="004954A9">
              <w:rPr>
                <w:rFonts w:ascii="Arial" w:hAnsi="Arial"/>
                <w:color w:val="0070C0"/>
                <w:sz w:val="16"/>
                <w:szCs w:val="16"/>
              </w:rPr>
              <w:t>Le candidat doit impérativement cocher</w:t>
            </w:r>
            <w:r w:rsidR="003B40F8" w:rsidRPr="004954A9">
              <w:rPr>
                <w:rFonts w:ascii="Arial" w:hAnsi="Arial"/>
                <w:color w:val="0070C0"/>
                <w:sz w:val="16"/>
                <w:szCs w:val="16"/>
              </w:rPr>
              <w:t xml:space="preserve"> l’une ou l’autre des cases, à savoir</w:t>
            </w:r>
            <w:r w:rsidRPr="004954A9">
              <w:rPr>
                <w:rFonts w:ascii="Arial" w:hAnsi="Arial"/>
                <w:color w:val="0070C0"/>
                <w:sz w:val="16"/>
                <w:szCs w:val="16"/>
              </w:rPr>
              <w:t xml:space="preserve"> la case sous-traitant </w:t>
            </w:r>
            <w:r w:rsidR="003B40F8" w:rsidRPr="004954A9">
              <w:rPr>
                <w:rFonts w:ascii="Arial" w:hAnsi="Arial"/>
                <w:color w:val="0070C0"/>
                <w:sz w:val="16"/>
                <w:szCs w:val="16"/>
              </w:rPr>
              <w:t>OU</w:t>
            </w:r>
            <w:r w:rsidRPr="004954A9">
              <w:rPr>
                <w:rFonts w:ascii="Arial" w:hAnsi="Arial"/>
                <w:color w:val="0070C0"/>
                <w:sz w:val="16"/>
                <w:szCs w:val="16"/>
              </w:rPr>
              <w:t xml:space="preserve"> la case cotraitant.</w:t>
            </w:r>
          </w:p>
          <w:p w:rsidR="00DB21A3" w:rsidRPr="004954A9" w:rsidRDefault="00DB21A3" w:rsidP="00DB21A3">
            <w:pPr>
              <w:pStyle w:val="Paragraphedeliste"/>
              <w:keepNext/>
              <w:keepLines/>
              <w:suppressAutoHyphens/>
              <w:ind w:left="690"/>
              <w:jc w:val="both"/>
              <w:rPr>
                <w:rFonts w:ascii="Arial" w:hAnsi="Arial"/>
                <w:b/>
                <w:color w:val="0070C0"/>
                <w:sz w:val="16"/>
                <w:szCs w:val="16"/>
              </w:rPr>
            </w:pPr>
          </w:p>
          <w:p w:rsidR="00DB21A3" w:rsidRPr="004954A9" w:rsidRDefault="00597774" w:rsidP="00DB21A3">
            <w:pPr>
              <w:pStyle w:val="Paragraphedeliste"/>
              <w:keepNext/>
              <w:keepLines/>
              <w:suppressAutoHyphens/>
              <w:ind w:left="690"/>
              <w:jc w:val="both"/>
              <w:rPr>
                <w:rFonts w:ascii="Arial" w:hAnsi="Arial"/>
                <w:color w:val="0070C0"/>
                <w:sz w:val="16"/>
                <w:szCs w:val="16"/>
              </w:rPr>
            </w:pPr>
            <w:r w:rsidRPr="004954A9">
              <w:rPr>
                <w:rFonts w:ascii="Arial" w:hAnsi="Arial"/>
                <w:b/>
                <w:color w:val="0070C0"/>
                <w:sz w:val="16"/>
                <w:szCs w:val="16"/>
              </w:rPr>
              <w:t>Attention, dans le cadre du « RGPD » et la protection des données, la sous-traitance ne fait pas référence au fait de recourir à un sous-traitant au sens de la loi de 1975</w:t>
            </w:r>
            <w:r w:rsidRPr="004954A9">
              <w:rPr>
                <w:rFonts w:ascii="Arial" w:hAnsi="Arial"/>
                <w:color w:val="0070C0"/>
                <w:sz w:val="16"/>
                <w:szCs w:val="16"/>
              </w:rPr>
              <w:t>. La loi considère seulement qu’en l’absence de partenariat, définissant une cotraitance des données personnelles, établi entre le maître d’ouvrage/pouvoir adjudicateur et le titulaire de l’accord contractuel, ce dernier est automatiquement considéré com</w:t>
            </w:r>
            <w:r w:rsidR="00DB21A3" w:rsidRPr="004954A9">
              <w:rPr>
                <w:rFonts w:ascii="Arial" w:hAnsi="Arial"/>
                <w:color w:val="0070C0"/>
                <w:sz w:val="16"/>
                <w:szCs w:val="16"/>
              </w:rPr>
              <w:t>me le sous-traitant du premier.</w:t>
            </w:r>
          </w:p>
          <w:p w:rsidR="00DB21A3" w:rsidRPr="004954A9" w:rsidRDefault="00DB21A3" w:rsidP="00DB21A3">
            <w:pPr>
              <w:pStyle w:val="Paragraphedeliste"/>
              <w:keepNext/>
              <w:keepLines/>
              <w:suppressAutoHyphens/>
              <w:ind w:left="690"/>
              <w:jc w:val="both"/>
              <w:rPr>
                <w:rFonts w:ascii="Arial" w:hAnsi="Arial"/>
                <w:color w:val="0070C0"/>
                <w:sz w:val="16"/>
                <w:szCs w:val="16"/>
              </w:rPr>
            </w:pPr>
          </w:p>
          <w:p w:rsidR="00597774" w:rsidRPr="004954A9" w:rsidRDefault="00597774" w:rsidP="00DB21A3">
            <w:pPr>
              <w:pStyle w:val="Paragraphedeliste"/>
              <w:keepNext/>
              <w:keepLines/>
              <w:suppressAutoHyphens/>
              <w:ind w:left="690"/>
              <w:jc w:val="both"/>
              <w:rPr>
                <w:rFonts w:ascii="Arial" w:hAnsi="Arial"/>
                <w:color w:val="0070C0"/>
                <w:sz w:val="16"/>
                <w:szCs w:val="16"/>
              </w:rPr>
            </w:pPr>
            <w:r w:rsidRPr="004954A9">
              <w:rPr>
                <w:rFonts w:ascii="Arial" w:hAnsi="Arial"/>
                <w:color w:val="0070C0"/>
                <w:sz w:val="16"/>
                <w:szCs w:val="16"/>
              </w:rPr>
              <w:t>Ainsi, à défaut d’accord spécifique entre le candidat et le pouvoir adjudicateur de la consultation, c’est la case « sous-traitant » qu’il convient de cocher.</w:t>
            </w:r>
          </w:p>
          <w:p w:rsidR="00DB21A3" w:rsidRPr="004954A9" w:rsidRDefault="00DB21A3" w:rsidP="00DB21A3">
            <w:pPr>
              <w:pStyle w:val="Paragraphedeliste"/>
              <w:keepNext/>
              <w:keepLines/>
              <w:suppressAutoHyphens/>
              <w:ind w:left="690"/>
              <w:jc w:val="both"/>
              <w:rPr>
                <w:rFonts w:ascii="Arial" w:hAnsi="Arial"/>
                <w:color w:val="0070C0"/>
                <w:sz w:val="16"/>
                <w:szCs w:val="16"/>
              </w:rPr>
            </w:pPr>
          </w:p>
          <w:p w:rsidR="00597774" w:rsidRPr="004954A9" w:rsidRDefault="00391457" w:rsidP="00391457">
            <w:pPr>
              <w:pStyle w:val="Paragraphedeliste"/>
              <w:keepNext/>
              <w:keepLines/>
              <w:numPr>
                <w:ilvl w:val="0"/>
                <w:numId w:val="17"/>
              </w:numPr>
              <w:tabs>
                <w:tab w:val="clear" w:pos="1494"/>
                <w:tab w:val="num" w:pos="690"/>
              </w:tabs>
              <w:suppressAutoHyphens/>
              <w:ind w:left="690"/>
              <w:jc w:val="both"/>
              <w:rPr>
                <w:rFonts w:ascii="Arial" w:hAnsi="Arial"/>
                <w:color w:val="0070C0"/>
                <w:sz w:val="16"/>
                <w:szCs w:val="16"/>
              </w:rPr>
            </w:pPr>
            <w:r w:rsidRPr="004954A9">
              <w:rPr>
                <w:rFonts w:ascii="Arial" w:hAnsi="Arial"/>
                <w:color w:val="0070C0"/>
                <w:sz w:val="16"/>
                <w:szCs w:val="16"/>
              </w:rPr>
              <w:t>L’identité du DPO doit être renseignée obligatoirement, avec ses coordonnées (téléphone et courriel, la télécopie étant facultative). Les autres informations ne sont obligatoires que si la responsabilité de DPO a été confiée à une personne morale extérieure (une autre société, comme un cabinet de conseil par exemple).</w:t>
            </w:r>
          </w:p>
        </w:tc>
      </w:tr>
    </w:tbl>
    <w:p w:rsidR="009016E3" w:rsidRPr="009016E3" w:rsidRDefault="009016E3" w:rsidP="009016E3">
      <w:pPr>
        <w:keepNext/>
        <w:keepLines/>
        <w:tabs>
          <w:tab w:val="num" w:pos="284"/>
        </w:tabs>
        <w:suppressAutoHyphens/>
        <w:jc w:val="both"/>
        <w:rPr>
          <w:rFonts w:ascii="Arial" w:hAnsi="Arial"/>
          <w:color w:val="FF0000"/>
          <w:sz w:val="22"/>
          <w:szCs w:val="22"/>
        </w:rPr>
      </w:pPr>
    </w:p>
    <w:p w:rsidR="00036A8C" w:rsidRPr="00CC297D" w:rsidRDefault="00036A8C" w:rsidP="00036A8C">
      <w:pPr>
        <w:pStyle w:val="Paragraphedeliste"/>
        <w:keepNext/>
        <w:keepLines/>
        <w:numPr>
          <w:ilvl w:val="0"/>
          <w:numId w:val="17"/>
        </w:numPr>
        <w:tabs>
          <w:tab w:val="clear" w:pos="1494"/>
          <w:tab w:val="num" w:pos="284"/>
        </w:tabs>
        <w:suppressAutoHyphens/>
        <w:ind w:left="284" w:hanging="284"/>
        <w:jc w:val="both"/>
        <w:rPr>
          <w:rFonts w:ascii="Arial" w:hAnsi="Arial"/>
          <w:color w:val="0070C0"/>
          <w:sz w:val="22"/>
          <w:szCs w:val="22"/>
        </w:rPr>
      </w:pPr>
      <w:proofErr w:type="gramStart"/>
      <w:r w:rsidRPr="00CC297D">
        <w:rPr>
          <w:rFonts w:ascii="Arial" w:hAnsi="Arial"/>
          <w:color w:val="0070C0"/>
          <w:sz w:val="22"/>
          <w:szCs w:val="22"/>
        </w:rPr>
        <w:lastRenderedPageBreak/>
        <w:t>cocher</w:t>
      </w:r>
      <w:proofErr w:type="gramEnd"/>
      <w:r w:rsidRPr="00CC297D">
        <w:rPr>
          <w:rFonts w:ascii="Arial" w:hAnsi="Arial"/>
          <w:color w:val="0070C0"/>
          <w:sz w:val="22"/>
          <w:szCs w:val="22"/>
        </w:rPr>
        <w:t xml:space="preserve"> la case à l’article </w:t>
      </w:r>
      <w:r w:rsidR="009C4FCC">
        <w:rPr>
          <w:rFonts w:ascii="Arial" w:hAnsi="Arial"/>
          <w:color w:val="0070C0"/>
          <w:sz w:val="22"/>
          <w:szCs w:val="22"/>
        </w:rPr>
        <w:t>8.5.2</w:t>
      </w:r>
      <w:r w:rsidRPr="00CC297D">
        <w:rPr>
          <w:rFonts w:ascii="Arial" w:hAnsi="Arial"/>
          <w:color w:val="0070C0"/>
          <w:sz w:val="22"/>
          <w:szCs w:val="22"/>
        </w:rPr>
        <w:t xml:space="preserve"> pour reconnaître sa responsabilité dans la collecte et le traitement de données personnelles au cours du marché en précisant leur nature et l’identité des personnes concernées,</w:t>
      </w:r>
    </w:p>
    <w:p w:rsidR="00CC297D" w:rsidRDefault="00CC297D" w:rsidP="00CC297D">
      <w:pPr>
        <w:keepNext/>
        <w:keepLines/>
        <w:tabs>
          <w:tab w:val="num" w:pos="284"/>
        </w:tabs>
        <w:suppressAutoHyphens/>
        <w:jc w:val="both"/>
        <w:rPr>
          <w:rFonts w:ascii="Arial" w:hAnsi="Arial"/>
          <w:color w:val="FF0000"/>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727"/>
      </w:tblGrid>
      <w:tr w:rsidR="00CC297D" w:rsidTr="00CC297D">
        <w:tc>
          <w:tcPr>
            <w:tcW w:w="4957" w:type="dxa"/>
          </w:tcPr>
          <w:p w:rsidR="00CC297D" w:rsidRDefault="00B17D32" w:rsidP="00CC297D">
            <w:pPr>
              <w:keepNext/>
              <w:keepLines/>
              <w:tabs>
                <w:tab w:val="num" w:pos="284"/>
              </w:tabs>
              <w:suppressAutoHyphens/>
              <w:jc w:val="both"/>
              <w:rPr>
                <w:rFonts w:ascii="Arial" w:hAnsi="Arial"/>
                <w:color w:val="FF0000"/>
                <w:sz w:val="22"/>
                <w:szCs w:val="22"/>
              </w:rPr>
            </w:pPr>
            <w:r w:rsidRPr="00B17D32">
              <w:rPr>
                <w:rFonts w:ascii="Arial" w:hAnsi="Arial"/>
                <w:noProof/>
                <w:color w:val="FF0000"/>
                <w:sz w:val="22"/>
                <w:szCs w:val="22"/>
              </w:rPr>
              <w:drawing>
                <wp:inline distT="0" distB="0" distL="0" distR="0" wp14:anchorId="01FB884D" wp14:editId="624D483D">
                  <wp:extent cx="3060000" cy="1825200"/>
                  <wp:effectExtent l="0" t="0" r="7620" b="381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0000" cy="1825200"/>
                          </a:xfrm>
                          <a:prstGeom prst="rect">
                            <a:avLst/>
                          </a:prstGeom>
                        </pic:spPr>
                      </pic:pic>
                    </a:graphicData>
                  </a:graphic>
                </wp:inline>
              </w:drawing>
            </w:r>
          </w:p>
        </w:tc>
        <w:tc>
          <w:tcPr>
            <w:tcW w:w="5806" w:type="dxa"/>
          </w:tcPr>
          <w:p w:rsidR="00CC297D" w:rsidRPr="004954A9" w:rsidRDefault="001674CA" w:rsidP="001674CA">
            <w:pPr>
              <w:keepNext/>
              <w:keepLines/>
              <w:tabs>
                <w:tab w:val="num" w:pos="284"/>
              </w:tabs>
              <w:suppressAutoHyphens/>
              <w:jc w:val="both"/>
              <w:rPr>
                <w:rFonts w:ascii="Arial" w:hAnsi="Arial"/>
                <w:color w:val="0070C0"/>
                <w:sz w:val="16"/>
                <w:szCs w:val="16"/>
              </w:rPr>
            </w:pPr>
            <w:r w:rsidRPr="004954A9">
              <w:rPr>
                <w:rFonts w:ascii="Arial" w:hAnsi="Arial"/>
                <w:color w:val="0070C0"/>
                <w:sz w:val="16"/>
                <w:szCs w:val="16"/>
              </w:rPr>
              <w:t xml:space="preserve">Le candidat doit obligatoirement </w:t>
            </w:r>
            <w:r w:rsidRPr="004954A9">
              <w:rPr>
                <w:rFonts w:ascii="Arial" w:hAnsi="Arial"/>
                <w:b/>
                <w:color w:val="0070C0"/>
                <w:sz w:val="16"/>
                <w:szCs w:val="16"/>
              </w:rPr>
              <w:t>cocher</w:t>
            </w:r>
            <w:r w:rsidRPr="004954A9">
              <w:rPr>
                <w:rFonts w:ascii="Arial" w:hAnsi="Arial"/>
                <w:color w:val="0070C0"/>
                <w:sz w:val="16"/>
                <w:szCs w:val="16"/>
              </w:rPr>
              <w:t xml:space="preserve"> la case de cet encadré, afin de montrer par cette action qu’il a pris connaissance de ses obligations</w:t>
            </w:r>
            <w:r w:rsidR="00F7378D" w:rsidRPr="004954A9">
              <w:rPr>
                <w:rFonts w:ascii="Arial" w:hAnsi="Arial"/>
                <w:color w:val="0070C0"/>
                <w:sz w:val="16"/>
                <w:szCs w:val="16"/>
              </w:rPr>
              <w:t xml:space="preserve"> réglementaires en matière de sécurité, de confidentialité et d’information,</w:t>
            </w:r>
            <w:r w:rsidRPr="004954A9">
              <w:rPr>
                <w:rFonts w:ascii="Arial" w:hAnsi="Arial"/>
                <w:color w:val="0070C0"/>
                <w:sz w:val="16"/>
                <w:szCs w:val="16"/>
              </w:rPr>
              <w:t xml:space="preserve"> et </w:t>
            </w:r>
            <w:r w:rsidR="00F7378D" w:rsidRPr="004954A9">
              <w:rPr>
                <w:rFonts w:ascii="Arial" w:hAnsi="Arial"/>
                <w:color w:val="0070C0"/>
                <w:sz w:val="16"/>
                <w:szCs w:val="16"/>
              </w:rPr>
              <w:t>qu’il a compris l</w:t>
            </w:r>
            <w:r w:rsidRPr="004954A9">
              <w:rPr>
                <w:rFonts w:ascii="Arial" w:hAnsi="Arial"/>
                <w:color w:val="0070C0"/>
                <w:sz w:val="16"/>
                <w:szCs w:val="16"/>
              </w:rPr>
              <w:t>es enjeux qu’elles revêtent.</w:t>
            </w:r>
          </w:p>
          <w:p w:rsidR="001674CA" w:rsidRPr="004954A9" w:rsidRDefault="001674CA" w:rsidP="001674CA">
            <w:pPr>
              <w:keepNext/>
              <w:keepLines/>
              <w:tabs>
                <w:tab w:val="num" w:pos="284"/>
              </w:tabs>
              <w:suppressAutoHyphens/>
              <w:jc w:val="both"/>
              <w:rPr>
                <w:rFonts w:ascii="Arial" w:hAnsi="Arial"/>
                <w:color w:val="0070C0"/>
                <w:sz w:val="16"/>
                <w:szCs w:val="16"/>
              </w:rPr>
            </w:pPr>
          </w:p>
          <w:p w:rsidR="001674CA" w:rsidRPr="004954A9" w:rsidRDefault="00F7378D" w:rsidP="001674CA">
            <w:pPr>
              <w:keepNext/>
              <w:keepLines/>
              <w:tabs>
                <w:tab w:val="num" w:pos="284"/>
              </w:tabs>
              <w:suppressAutoHyphens/>
              <w:jc w:val="both"/>
              <w:rPr>
                <w:rFonts w:ascii="Arial" w:hAnsi="Arial"/>
                <w:color w:val="0070C0"/>
                <w:sz w:val="16"/>
                <w:szCs w:val="16"/>
              </w:rPr>
            </w:pPr>
            <w:r w:rsidRPr="004954A9">
              <w:rPr>
                <w:rFonts w:ascii="Arial" w:hAnsi="Arial"/>
                <w:color w:val="0070C0"/>
                <w:sz w:val="16"/>
                <w:szCs w:val="16"/>
              </w:rPr>
              <w:t>Au deuxième paragraphe, s</w:t>
            </w:r>
            <w:r w:rsidR="001674CA" w:rsidRPr="004954A9">
              <w:rPr>
                <w:rFonts w:ascii="Arial" w:hAnsi="Arial"/>
                <w:color w:val="0070C0"/>
                <w:sz w:val="16"/>
                <w:szCs w:val="16"/>
              </w:rPr>
              <w:t xml:space="preserve">auf en cas de traitement spécifique des données nécessitant plus de précisions, le candidat </w:t>
            </w:r>
            <w:r w:rsidRPr="004954A9">
              <w:rPr>
                <w:rFonts w:ascii="Arial" w:hAnsi="Arial"/>
                <w:color w:val="0070C0"/>
                <w:sz w:val="16"/>
                <w:szCs w:val="16"/>
              </w:rPr>
              <w:t xml:space="preserve">peut se contenter de </w:t>
            </w:r>
            <w:r w:rsidR="001674CA" w:rsidRPr="004954A9">
              <w:rPr>
                <w:rFonts w:ascii="Arial" w:hAnsi="Arial"/>
                <w:color w:val="0070C0"/>
                <w:sz w:val="16"/>
                <w:szCs w:val="16"/>
              </w:rPr>
              <w:t>préciser qu’il est autorisé à traiter les données personnelles suivantes : « </w:t>
            </w:r>
            <w:r w:rsidR="001674CA" w:rsidRPr="004954A9">
              <w:rPr>
                <w:rFonts w:ascii="Arial" w:hAnsi="Arial"/>
                <w:i/>
                <w:color w:val="0070C0"/>
                <w:sz w:val="16"/>
                <w:szCs w:val="16"/>
              </w:rPr>
              <w:t>nom, prénom, coordonnées téléphoniques et courriels des personnes en charge du suivi du contrat</w:t>
            </w:r>
            <w:r w:rsidR="001674CA" w:rsidRPr="004954A9">
              <w:rPr>
                <w:rFonts w:ascii="Arial" w:hAnsi="Arial"/>
                <w:color w:val="0070C0"/>
                <w:sz w:val="16"/>
                <w:szCs w:val="16"/>
              </w:rPr>
              <w:t> ».</w:t>
            </w:r>
          </w:p>
          <w:p w:rsidR="001674CA" w:rsidRPr="004954A9" w:rsidRDefault="001674CA" w:rsidP="001674CA">
            <w:pPr>
              <w:keepNext/>
              <w:keepLines/>
              <w:tabs>
                <w:tab w:val="num" w:pos="284"/>
              </w:tabs>
              <w:suppressAutoHyphens/>
              <w:jc w:val="both"/>
              <w:rPr>
                <w:rFonts w:ascii="Arial" w:hAnsi="Arial"/>
                <w:color w:val="0070C0"/>
                <w:sz w:val="16"/>
                <w:szCs w:val="16"/>
              </w:rPr>
            </w:pPr>
          </w:p>
          <w:p w:rsidR="001674CA" w:rsidRPr="004954A9" w:rsidRDefault="00F7378D" w:rsidP="001674CA">
            <w:pPr>
              <w:keepNext/>
              <w:keepLines/>
              <w:tabs>
                <w:tab w:val="num" w:pos="284"/>
              </w:tabs>
              <w:suppressAutoHyphens/>
              <w:jc w:val="both"/>
              <w:rPr>
                <w:rFonts w:ascii="Arial" w:hAnsi="Arial"/>
                <w:color w:val="0070C0"/>
                <w:sz w:val="16"/>
                <w:szCs w:val="16"/>
              </w:rPr>
            </w:pPr>
            <w:r w:rsidRPr="004954A9">
              <w:rPr>
                <w:rFonts w:ascii="Arial" w:hAnsi="Arial"/>
                <w:color w:val="0070C0"/>
                <w:sz w:val="16"/>
                <w:szCs w:val="16"/>
              </w:rPr>
              <w:t>Au troisième paragraphe, sauf si l</w:t>
            </w:r>
            <w:r w:rsidR="001674CA" w:rsidRPr="004954A9">
              <w:rPr>
                <w:rFonts w:ascii="Arial" w:hAnsi="Arial"/>
                <w:color w:val="0070C0"/>
                <w:sz w:val="16"/>
                <w:szCs w:val="16"/>
              </w:rPr>
              <w:t>a liste des personnes concernées par le traitement des données est connue, il est possible d’indiquer</w:t>
            </w:r>
            <w:r w:rsidRPr="004954A9">
              <w:rPr>
                <w:rFonts w:ascii="Arial" w:hAnsi="Arial"/>
                <w:color w:val="0070C0"/>
                <w:sz w:val="16"/>
                <w:szCs w:val="16"/>
              </w:rPr>
              <w:t xml:space="preserve"> </w:t>
            </w:r>
            <w:r w:rsidR="001674CA" w:rsidRPr="004954A9">
              <w:rPr>
                <w:rFonts w:ascii="Arial" w:hAnsi="Arial"/>
                <w:color w:val="0070C0"/>
                <w:sz w:val="16"/>
                <w:szCs w:val="16"/>
              </w:rPr>
              <w:t>:</w:t>
            </w:r>
          </w:p>
          <w:p w:rsidR="001674CA" w:rsidRPr="004954A9" w:rsidRDefault="001674CA" w:rsidP="001674CA">
            <w:pPr>
              <w:keepNext/>
              <w:keepLines/>
              <w:tabs>
                <w:tab w:val="num" w:pos="284"/>
              </w:tabs>
              <w:suppressAutoHyphens/>
              <w:jc w:val="both"/>
              <w:rPr>
                <w:rFonts w:ascii="Arial" w:hAnsi="Arial"/>
                <w:color w:val="0070C0"/>
                <w:sz w:val="16"/>
                <w:szCs w:val="16"/>
              </w:rPr>
            </w:pPr>
            <w:r w:rsidRPr="004954A9">
              <w:rPr>
                <w:rFonts w:ascii="Arial" w:hAnsi="Arial"/>
                <w:color w:val="0070C0"/>
                <w:sz w:val="16"/>
                <w:szCs w:val="16"/>
              </w:rPr>
              <w:t>« </w:t>
            </w:r>
            <w:proofErr w:type="gramStart"/>
            <w:r w:rsidRPr="004954A9">
              <w:rPr>
                <w:rFonts w:ascii="Arial" w:hAnsi="Arial"/>
                <w:i/>
                <w:color w:val="0070C0"/>
                <w:sz w:val="16"/>
                <w:szCs w:val="16"/>
              </w:rPr>
              <w:t>représentants</w:t>
            </w:r>
            <w:proofErr w:type="gramEnd"/>
            <w:r w:rsidRPr="004954A9">
              <w:rPr>
                <w:rFonts w:ascii="Arial" w:hAnsi="Arial"/>
                <w:i/>
                <w:color w:val="0070C0"/>
                <w:sz w:val="16"/>
                <w:szCs w:val="16"/>
              </w:rPr>
              <w:t xml:space="preserve"> du titulaire, personnels du titulaire affectés à l’exécution du contrat, représentants du pouvoir adjudicateur et personnels affectés au suivi de la prestation</w:t>
            </w:r>
            <w:r w:rsidRPr="004954A9">
              <w:rPr>
                <w:rFonts w:ascii="Arial" w:hAnsi="Arial"/>
                <w:color w:val="0070C0"/>
                <w:sz w:val="16"/>
                <w:szCs w:val="16"/>
              </w:rPr>
              <w:t> ».</w:t>
            </w:r>
          </w:p>
          <w:p w:rsidR="001674CA" w:rsidRPr="004954A9" w:rsidRDefault="001674CA" w:rsidP="001674CA">
            <w:pPr>
              <w:keepNext/>
              <w:keepLines/>
              <w:tabs>
                <w:tab w:val="num" w:pos="284"/>
              </w:tabs>
              <w:suppressAutoHyphens/>
              <w:jc w:val="both"/>
              <w:rPr>
                <w:rFonts w:ascii="Arial" w:hAnsi="Arial"/>
                <w:color w:val="0070C0"/>
                <w:sz w:val="16"/>
                <w:szCs w:val="16"/>
              </w:rPr>
            </w:pPr>
          </w:p>
          <w:p w:rsidR="001674CA" w:rsidRPr="004954A9" w:rsidRDefault="001674CA" w:rsidP="001674CA">
            <w:pPr>
              <w:keepNext/>
              <w:keepLines/>
              <w:tabs>
                <w:tab w:val="num" w:pos="284"/>
              </w:tabs>
              <w:suppressAutoHyphens/>
              <w:jc w:val="both"/>
              <w:rPr>
                <w:rFonts w:ascii="Arial" w:hAnsi="Arial"/>
                <w:b/>
                <w:color w:val="0070C0"/>
                <w:sz w:val="16"/>
                <w:szCs w:val="16"/>
              </w:rPr>
            </w:pPr>
            <w:r w:rsidRPr="004954A9">
              <w:rPr>
                <w:rFonts w:ascii="Arial" w:hAnsi="Arial"/>
                <w:b/>
                <w:color w:val="0070C0"/>
                <w:sz w:val="16"/>
                <w:szCs w:val="16"/>
              </w:rPr>
              <w:t>Si la case n’est pas cochée ou en l’absence d’informations consignées au deuxième ou au troisième paragraphe, l’offre du candidat pourra être considérée comme irrégulière.</w:t>
            </w:r>
          </w:p>
        </w:tc>
      </w:tr>
    </w:tbl>
    <w:p w:rsidR="00F7378D" w:rsidRPr="00F7378D" w:rsidRDefault="00F7378D" w:rsidP="00F7378D">
      <w:pPr>
        <w:keepNext/>
        <w:keepLines/>
        <w:suppressAutoHyphens/>
        <w:jc w:val="both"/>
        <w:rPr>
          <w:rFonts w:ascii="Arial" w:hAnsi="Arial"/>
          <w:color w:val="0070C0"/>
          <w:sz w:val="22"/>
          <w:szCs w:val="22"/>
        </w:rPr>
      </w:pPr>
    </w:p>
    <w:p w:rsidR="00FC06D6" w:rsidRPr="00F7378D" w:rsidRDefault="00FC06D6" w:rsidP="00036A8C">
      <w:pPr>
        <w:pStyle w:val="Paragraphedeliste"/>
        <w:keepNext/>
        <w:keepLines/>
        <w:numPr>
          <w:ilvl w:val="0"/>
          <w:numId w:val="17"/>
        </w:numPr>
        <w:tabs>
          <w:tab w:val="clear" w:pos="1494"/>
          <w:tab w:val="num" w:pos="284"/>
        </w:tabs>
        <w:suppressAutoHyphens/>
        <w:ind w:left="284" w:hanging="284"/>
        <w:jc w:val="both"/>
        <w:rPr>
          <w:rFonts w:ascii="Arial" w:hAnsi="Arial"/>
          <w:color w:val="0070C0"/>
          <w:sz w:val="22"/>
          <w:szCs w:val="22"/>
        </w:rPr>
      </w:pPr>
      <w:proofErr w:type="gramStart"/>
      <w:r w:rsidRPr="00F7378D">
        <w:rPr>
          <w:rFonts w:ascii="Arial" w:hAnsi="Arial"/>
          <w:color w:val="0070C0"/>
          <w:sz w:val="22"/>
          <w:szCs w:val="22"/>
        </w:rPr>
        <w:t>cocher</w:t>
      </w:r>
      <w:proofErr w:type="gramEnd"/>
      <w:r w:rsidRPr="00F7378D">
        <w:rPr>
          <w:rFonts w:ascii="Arial" w:hAnsi="Arial"/>
          <w:color w:val="0070C0"/>
          <w:sz w:val="22"/>
          <w:szCs w:val="22"/>
        </w:rPr>
        <w:t xml:space="preserve"> </w:t>
      </w:r>
      <w:r w:rsidR="009C4FCC">
        <w:rPr>
          <w:rFonts w:ascii="Arial" w:hAnsi="Arial"/>
          <w:color w:val="0070C0"/>
          <w:sz w:val="22"/>
          <w:szCs w:val="22"/>
        </w:rPr>
        <w:t>les 2 cases</w:t>
      </w:r>
      <w:r w:rsidRPr="00F7378D">
        <w:rPr>
          <w:rFonts w:ascii="Arial" w:hAnsi="Arial"/>
          <w:color w:val="0070C0"/>
          <w:sz w:val="22"/>
          <w:szCs w:val="22"/>
        </w:rPr>
        <w:t xml:space="preserve"> à l’article </w:t>
      </w:r>
      <w:r w:rsidR="009C4FCC">
        <w:rPr>
          <w:rFonts w:ascii="Arial" w:hAnsi="Arial"/>
          <w:color w:val="0070C0"/>
          <w:sz w:val="22"/>
          <w:szCs w:val="22"/>
        </w:rPr>
        <w:t>8.5.4</w:t>
      </w:r>
      <w:r w:rsidRPr="00F7378D">
        <w:rPr>
          <w:rFonts w:ascii="Arial" w:hAnsi="Arial"/>
          <w:color w:val="0070C0"/>
          <w:sz w:val="22"/>
          <w:szCs w:val="22"/>
        </w:rPr>
        <w:t xml:space="preserve"> pour reconnaître sa responsabilité dans la protection des données personnelles qu’il héberge informatiquement, et préciser quel(s) logiciel(s) de sécurité (suite logicielle, anti-virus, anti-malware, pare-feu, etc…) il met en œuvre ainsi que les éventuelles mesures propres à assurer le respect du droit en cas de traitement informatisé des données (le cas échéant),</w:t>
      </w:r>
    </w:p>
    <w:p w:rsidR="00036A8C" w:rsidRPr="00F7378D" w:rsidRDefault="00036A8C" w:rsidP="00036A8C">
      <w:pPr>
        <w:keepNext/>
        <w:keepLines/>
        <w:tabs>
          <w:tab w:val="num" w:pos="284"/>
        </w:tabs>
        <w:suppressAutoHyphens/>
        <w:jc w:val="both"/>
        <w:rPr>
          <w:rFonts w:ascii="Arial" w:hAnsi="Arial"/>
          <w:color w:val="0070C0"/>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727"/>
      </w:tblGrid>
      <w:tr w:rsidR="00F7378D" w:rsidTr="00C20E47">
        <w:tc>
          <w:tcPr>
            <w:tcW w:w="4926" w:type="dxa"/>
          </w:tcPr>
          <w:p w:rsidR="00F7378D" w:rsidRDefault="00B17D32" w:rsidP="00036A8C">
            <w:pPr>
              <w:keepNext/>
              <w:keepLines/>
              <w:tabs>
                <w:tab w:val="num" w:pos="284"/>
              </w:tabs>
              <w:suppressAutoHyphens/>
              <w:jc w:val="both"/>
              <w:rPr>
                <w:rFonts w:ascii="Arial" w:hAnsi="Arial"/>
                <w:color w:val="FF0000"/>
                <w:sz w:val="22"/>
                <w:szCs w:val="22"/>
              </w:rPr>
            </w:pPr>
            <w:r w:rsidRPr="00B17D32">
              <w:rPr>
                <w:rFonts w:ascii="Arial" w:hAnsi="Arial"/>
                <w:noProof/>
                <w:color w:val="FF0000"/>
                <w:sz w:val="22"/>
                <w:szCs w:val="22"/>
              </w:rPr>
              <w:lastRenderedPageBreak/>
              <w:drawing>
                <wp:inline distT="0" distB="0" distL="0" distR="0" wp14:anchorId="28A50017" wp14:editId="717FC32F">
                  <wp:extent cx="3060000" cy="101880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60000" cy="1018800"/>
                          </a:xfrm>
                          <a:prstGeom prst="rect">
                            <a:avLst/>
                          </a:prstGeom>
                        </pic:spPr>
                      </pic:pic>
                    </a:graphicData>
                  </a:graphic>
                </wp:inline>
              </w:drawing>
            </w:r>
          </w:p>
        </w:tc>
        <w:tc>
          <w:tcPr>
            <w:tcW w:w="5847" w:type="dxa"/>
          </w:tcPr>
          <w:p w:rsidR="00F7378D" w:rsidRPr="004954A9" w:rsidRDefault="00F7378D" w:rsidP="00F7378D">
            <w:pPr>
              <w:keepNext/>
              <w:keepLines/>
              <w:tabs>
                <w:tab w:val="num" w:pos="284"/>
              </w:tabs>
              <w:suppressAutoHyphens/>
              <w:jc w:val="both"/>
              <w:rPr>
                <w:rFonts w:ascii="Arial" w:hAnsi="Arial"/>
                <w:color w:val="0070C0"/>
                <w:sz w:val="16"/>
                <w:szCs w:val="16"/>
              </w:rPr>
            </w:pPr>
            <w:r w:rsidRPr="004954A9">
              <w:rPr>
                <w:rFonts w:ascii="Arial" w:hAnsi="Arial"/>
                <w:color w:val="0070C0"/>
                <w:sz w:val="16"/>
                <w:szCs w:val="16"/>
              </w:rPr>
              <w:t xml:space="preserve">Le candidat doit obligatoirement </w:t>
            </w:r>
            <w:r w:rsidRPr="004954A9">
              <w:rPr>
                <w:rFonts w:ascii="Arial" w:hAnsi="Arial"/>
                <w:b/>
                <w:color w:val="0070C0"/>
                <w:sz w:val="16"/>
                <w:szCs w:val="16"/>
              </w:rPr>
              <w:t>cocher</w:t>
            </w:r>
            <w:r w:rsidRPr="004954A9">
              <w:rPr>
                <w:rFonts w:ascii="Arial" w:hAnsi="Arial"/>
                <w:color w:val="0070C0"/>
                <w:sz w:val="16"/>
                <w:szCs w:val="16"/>
              </w:rPr>
              <w:t xml:space="preserve"> la case de cet encadré, afin de montrer par cette action qu’il a pris connaissance de ses obligations </w:t>
            </w:r>
            <w:r w:rsidR="00621622" w:rsidRPr="004954A9">
              <w:rPr>
                <w:rFonts w:ascii="Arial" w:hAnsi="Arial"/>
                <w:color w:val="0070C0"/>
                <w:sz w:val="16"/>
                <w:szCs w:val="16"/>
              </w:rPr>
              <w:t>techniques en terme de sécurisation des données personnelles qu’il stocke sur un support informatique</w:t>
            </w:r>
            <w:r w:rsidRPr="004954A9">
              <w:rPr>
                <w:rFonts w:ascii="Arial" w:hAnsi="Arial"/>
                <w:color w:val="0070C0"/>
                <w:sz w:val="16"/>
                <w:szCs w:val="16"/>
              </w:rPr>
              <w:t>.</w:t>
            </w:r>
          </w:p>
          <w:p w:rsidR="00F7378D" w:rsidRPr="004954A9" w:rsidRDefault="00F7378D" w:rsidP="00036A8C">
            <w:pPr>
              <w:keepNext/>
              <w:keepLines/>
              <w:tabs>
                <w:tab w:val="num" w:pos="284"/>
              </w:tabs>
              <w:suppressAutoHyphens/>
              <w:jc w:val="both"/>
              <w:rPr>
                <w:rFonts w:ascii="Arial" w:hAnsi="Arial"/>
                <w:color w:val="0070C0"/>
                <w:sz w:val="16"/>
                <w:szCs w:val="16"/>
              </w:rPr>
            </w:pPr>
          </w:p>
          <w:p w:rsidR="00B3730F" w:rsidRPr="004954A9" w:rsidRDefault="00621622" w:rsidP="00621622">
            <w:pPr>
              <w:keepNext/>
              <w:keepLines/>
              <w:tabs>
                <w:tab w:val="num" w:pos="284"/>
              </w:tabs>
              <w:suppressAutoHyphens/>
              <w:jc w:val="both"/>
              <w:rPr>
                <w:rFonts w:ascii="Arial" w:hAnsi="Arial"/>
                <w:color w:val="0070C0"/>
                <w:sz w:val="16"/>
                <w:szCs w:val="16"/>
              </w:rPr>
            </w:pPr>
            <w:r w:rsidRPr="004954A9">
              <w:rPr>
                <w:rFonts w:ascii="Arial" w:hAnsi="Arial"/>
                <w:color w:val="0070C0"/>
                <w:sz w:val="16"/>
                <w:szCs w:val="16"/>
              </w:rPr>
              <w:t xml:space="preserve">Il existe plusieurs mesures de sécurité </w:t>
            </w:r>
            <w:r w:rsidR="00DE3B35" w:rsidRPr="004954A9">
              <w:rPr>
                <w:rFonts w:ascii="Arial" w:hAnsi="Arial"/>
                <w:color w:val="0070C0"/>
                <w:sz w:val="16"/>
                <w:szCs w:val="16"/>
              </w:rPr>
              <w:t xml:space="preserve">cumulatives </w:t>
            </w:r>
            <w:r w:rsidRPr="004954A9">
              <w:rPr>
                <w:rFonts w:ascii="Arial" w:hAnsi="Arial"/>
                <w:color w:val="0070C0"/>
                <w:sz w:val="16"/>
                <w:szCs w:val="16"/>
              </w:rPr>
              <w:t xml:space="preserve">(voir les recommandations CNIL : </w:t>
            </w:r>
            <w:hyperlink r:id="rId14" w:history="1">
              <w:r w:rsidRPr="004954A9">
                <w:rPr>
                  <w:rStyle w:val="Lienhypertexte"/>
                  <w:rFonts w:ascii="Arial" w:hAnsi="Arial"/>
                  <w:color w:val="0070C0"/>
                  <w:sz w:val="16"/>
                  <w:szCs w:val="16"/>
                </w:rPr>
                <w:t>https://www.cnil.fr/fr/securite-securiser-les-postes-de-travail</w:t>
              </w:r>
            </w:hyperlink>
            <w:r w:rsidRPr="004954A9">
              <w:rPr>
                <w:rFonts w:ascii="Arial" w:hAnsi="Arial"/>
                <w:color w:val="0070C0"/>
                <w:sz w:val="16"/>
                <w:szCs w:val="16"/>
              </w:rPr>
              <w:t>)</w:t>
            </w:r>
            <w:r w:rsidR="00DE3B35" w:rsidRPr="004954A9">
              <w:rPr>
                <w:rFonts w:ascii="Arial" w:hAnsi="Arial"/>
                <w:color w:val="0070C0"/>
                <w:sz w:val="16"/>
                <w:szCs w:val="16"/>
              </w:rPr>
              <w:t xml:space="preserve"> propres</w:t>
            </w:r>
            <w:r w:rsidRPr="004954A9">
              <w:rPr>
                <w:rFonts w:ascii="Arial" w:hAnsi="Arial"/>
                <w:color w:val="0070C0"/>
                <w:sz w:val="16"/>
                <w:szCs w:val="16"/>
              </w:rPr>
              <w:t xml:space="preserve"> à permettre, </w:t>
            </w:r>
            <w:r w:rsidRPr="004954A9">
              <w:rPr>
                <w:rFonts w:ascii="Arial" w:hAnsi="Arial"/>
                <w:i/>
                <w:color w:val="0070C0"/>
                <w:sz w:val="16"/>
                <w:szCs w:val="16"/>
              </w:rPr>
              <w:t>a minima</w:t>
            </w:r>
            <w:r w:rsidRPr="004954A9">
              <w:rPr>
                <w:rFonts w:ascii="Arial" w:hAnsi="Arial"/>
                <w:color w:val="0070C0"/>
                <w:sz w:val="16"/>
                <w:szCs w:val="16"/>
              </w:rPr>
              <w:t>, une bonne sanctuarisation des données qu’il stocke :</w:t>
            </w:r>
          </w:p>
          <w:p w:rsidR="001D04A6" w:rsidRPr="004954A9" w:rsidRDefault="001D04A6" w:rsidP="001D04A6">
            <w:pPr>
              <w:pStyle w:val="Paragraphedeliste"/>
              <w:keepNext/>
              <w:keepLines/>
              <w:numPr>
                <w:ilvl w:val="0"/>
                <w:numId w:val="32"/>
              </w:numPr>
              <w:suppressAutoHyphens/>
              <w:ind w:left="418"/>
              <w:jc w:val="both"/>
              <w:rPr>
                <w:rFonts w:ascii="Arial" w:hAnsi="Arial"/>
                <w:color w:val="0070C0"/>
                <w:sz w:val="16"/>
                <w:szCs w:val="16"/>
              </w:rPr>
            </w:pPr>
            <w:proofErr w:type="gramStart"/>
            <w:r w:rsidRPr="004954A9">
              <w:rPr>
                <w:rFonts w:ascii="Arial" w:hAnsi="Arial"/>
                <w:color w:val="0070C0"/>
                <w:sz w:val="16"/>
                <w:szCs w:val="16"/>
              </w:rPr>
              <w:t>la</w:t>
            </w:r>
            <w:proofErr w:type="gramEnd"/>
            <w:r w:rsidRPr="004954A9">
              <w:rPr>
                <w:rFonts w:ascii="Arial" w:hAnsi="Arial"/>
                <w:color w:val="0070C0"/>
                <w:sz w:val="16"/>
                <w:szCs w:val="16"/>
              </w:rPr>
              <w:t xml:space="preserve"> mise à jour régulière des applicatifs et systèmes d’exploitation sur tous les postes de travail, serveurs ou autres outils informatiques pour assurer que les failles de sécurité connues ou publiées ne puissent servir de point d’accès jusqu’aux données personnelles sécurisées,</w:t>
            </w:r>
          </w:p>
          <w:p w:rsidR="00621622" w:rsidRPr="004954A9" w:rsidRDefault="00621622" w:rsidP="001D04A6">
            <w:pPr>
              <w:pStyle w:val="Paragraphedeliste"/>
              <w:keepNext/>
              <w:keepLines/>
              <w:numPr>
                <w:ilvl w:val="0"/>
                <w:numId w:val="32"/>
              </w:numPr>
              <w:suppressAutoHyphens/>
              <w:ind w:left="418"/>
              <w:jc w:val="both"/>
              <w:rPr>
                <w:rFonts w:ascii="Arial" w:hAnsi="Arial"/>
                <w:color w:val="0070C0"/>
                <w:sz w:val="16"/>
                <w:szCs w:val="16"/>
              </w:rPr>
            </w:pPr>
            <w:r w:rsidRPr="004954A9">
              <w:rPr>
                <w:rFonts w:ascii="Arial" w:hAnsi="Arial"/>
                <w:color w:val="0070C0"/>
                <w:sz w:val="16"/>
                <w:szCs w:val="16"/>
              </w:rPr>
              <w:t xml:space="preserve">le chiffrement du support de stockage (plus de précisions : </w:t>
            </w:r>
            <w:hyperlink r:id="rId15" w:history="1">
              <w:r w:rsidRPr="004954A9">
                <w:rPr>
                  <w:rStyle w:val="Lienhypertexte"/>
                  <w:rFonts w:ascii="Arial" w:hAnsi="Arial"/>
                  <w:color w:val="0070C0"/>
                  <w:sz w:val="16"/>
                  <w:szCs w:val="16"/>
                </w:rPr>
                <w:t>https://www.cnil.fr/fr/comment-chiffrer-ses-documents-et-ses-repertoires</w:t>
              </w:r>
            </w:hyperlink>
            <w:r w:rsidRPr="004954A9">
              <w:rPr>
                <w:rFonts w:ascii="Arial" w:hAnsi="Arial"/>
                <w:color w:val="0070C0"/>
                <w:sz w:val="16"/>
                <w:szCs w:val="16"/>
              </w:rPr>
              <w:t>) qui rend les données brutes</w:t>
            </w:r>
            <w:r w:rsidR="001D04A6" w:rsidRPr="004954A9">
              <w:rPr>
                <w:rFonts w:ascii="Arial" w:hAnsi="Arial"/>
                <w:color w:val="0070C0"/>
                <w:sz w:val="16"/>
                <w:szCs w:val="16"/>
              </w:rPr>
              <w:t xml:space="preserve"> illisibles</w:t>
            </w:r>
            <w:r w:rsidRPr="004954A9">
              <w:rPr>
                <w:rFonts w:ascii="Arial" w:hAnsi="Arial"/>
                <w:color w:val="0070C0"/>
                <w:sz w:val="16"/>
                <w:szCs w:val="16"/>
              </w:rPr>
              <w:t xml:space="preserve"> si elles sont copiées sans la clef de chiffrement ou une identification correcte. Il existe plusieurs niveaux de sécurité en chiffrement (</w:t>
            </w:r>
            <w:hyperlink r:id="rId16" w:history="1">
              <w:r w:rsidRPr="004954A9">
                <w:rPr>
                  <w:rStyle w:val="Lienhypertexte"/>
                  <w:rFonts w:ascii="Arial" w:hAnsi="Arial"/>
                  <w:color w:val="0070C0"/>
                  <w:sz w:val="16"/>
                  <w:szCs w:val="16"/>
                </w:rPr>
                <w:t>cliquer ici pour plus d’informations</w:t>
              </w:r>
            </w:hyperlink>
            <w:r w:rsidRPr="004954A9">
              <w:rPr>
                <w:rFonts w:ascii="Arial" w:hAnsi="Arial"/>
                <w:color w:val="0070C0"/>
                <w:sz w:val="16"/>
                <w:szCs w:val="16"/>
              </w:rPr>
              <w:t>),</w:t>
            </w:r>
          </w:p>
          <w:p w:rsidR="00DC1FC5" w:rsidRPr="004954A9" w:rsidRDefault="00DC1FC5" w:rsidP="001D04A6">
            <w:pPr>
              <w:pStyle w:val="Paragraphedeliste"/>
              <w:keepNext/>
              <w:keepLines/>
              <w:numPr>
                <w:ilvl w:val="0"/>
                <w:numId w:val="32"/>
              </w:numPr>
              <w:suppressAutoHyphens/>
              <w:ind w:left="418"/>
              <w:jc w:val="both"/>
              <w:rPr>
                <w:rFonts w:ascii="Arial" w:hAnsi="Arial"/>
                <w:color w:val="0070C0"/>
                <w:sz w:val="16"/>
                <w:szCs w:val="16"/>
              </w:rPr>
            </w:pPr>
            <w:proofErr w:type="gramStart"/>
            <w:r w:rsidRPr="004954A9">
              <w:rPr>
                <w:rFonts w:ascii="Arial" w:hAnsi="Arial"/>
                <w:color w:val="0070C0"/>
                <w:sz w:val="16"/>
                <w:szCs w:val="16"/>
              </w:rPr>
              <w:t>la</w:t>
            </w:r>
            <w:proofErr w:type="gramEnd"/>
            <w:r w:rsidRPr="004954A9">
              <w:rPr>
                <w:rFonts w:ascii="Arial" w:hAnsi="Arial"/>
                <w:color w:val="0070C0"/>
                <w:sz w:val="16"/>
                <w:szCs w:val="16"/>
              </w:rPr>
              <w:t xml:space="preserve"> « </w:t>
            </w:r>
            <w:proofErr w:type="spellStart"/>
            <w:r w:rsidRPr="004954A9">
              <w:rPr>
                <w:rFonts w:ascii="Arial" w:hAnsi="Arial"/>
                <w:color w:val="0070C0"/>
                <w:sz w:val="16"/>
                <w:szCs w:val="16"/>
              </w:rPr>
              <w:t>pseudonymisation</w:t>
            </w:r>
            <w:proofErr w:type="spellEnd"/>
            <w:r w:rsidRPr="004954A9">
              <w:rPr>
                <w:rFonts w:ascii="Arial" w:hAnsi="Arial"/>
                <w:color w:val="0070C0"/>
                <w:sz w:val="16"/>
                <w:szCs w:val="16"/>
              </w:rPr>
              <w:t xml:space="preserve"> » des données publiquement accessibles, qui </w:t>
            </w:r>
            <w:r w:rsidRPr="004954A9">
              <w:rPr>
                <w:rFonts w:ascii="Arial" w:hAnsi="Arial"/>
                <w:bCs/>
                <w:color w:val="0070C0"/>
                <w:sz w:val="16"/>
                <w:szCs w:val="16"/>
              </w:rPr>
              <w:t>consiste à remplacer les données directement identifiables (nom, prénoms, etc.)</w:t>
            </w:r>
            <w:r w:rsidRPr="004954A9">
              <w:rPr>
                <w:rFonts w:ascii="Arial" w:hAnsi="Arial"/>
                <w:color w:val="0070C0"/>
                <w:sz w:val="16"/>
                <w:szCs w:val="16"/>
              </w:rPr>
              <w:t xml:space="preserve"> </w:t>
            </w:r>
            <w:r w:rsidRPr="004954A9">
              <w:rPr>
                <w:rFonts w:ascii="Arial" w:hAnsi="Arial"/>
                <w:bCs/>
                <w:color w:val="0070C0"/>
                <w:sz w:val="16"/>
                <w:szCs w:val="16"/>
              </w:rPr>
              <w:t>d'un jeu de données par des données indirectement identifiables,</w:t>
            </w:r>
          </w:p>
          <w:p w:rsidR="00621622" w:rsidRPr="004954A9" w:rsidRDefault="00621622" w:rsidP="00621622">
            <w:pPr>
              <w:pStyle w:val="Paragraphedeliste"/>
              <w:keepNext/>
              <w:keepLines/>
              <w:numPr>
                <w:ilvl w:val="0"/>
                <w:numId w:val="32"/>
              </w:numPr>
              <w:suppressAutoHyphens/>
              <w:ind w:left="418"/>
              <w:jc w:val="both"/>
              <w:rPr>
                <w:rFonts w:ascii="Arial" w:hAnsi="Arial"/>
                <w:color w:val="0070C0"/>
                <w:sz w:val="16"/>
                <w:szCs w:val="16"/>
              </w:rPr>
            </w:pPr>
            <w:r w:rsidRPr="004954A9">
              <w:rPr>
                <w:rFonts w:ascii="Arial" w:hAnsi="Arial"/>
                <w:color w:val="0070C0"/>
                <w:sz w:val="16"/>
                <w:szCs w:val="16"/>
              </w:rPr>
              <w:t>l’utilisation d’un anti-virus récent, mis à jour et réputé efficace dans la détection des menaces (voir par exemple :</w:t>
            </w:r>
            <w:r w:rsidRPr="004954A9">
              <w:rPr>
                <w:color w:val="0070C0"/>
              </w:rPr>
              <w:t xml:space="preserve"> </w:t>
            </w:r>
            <w:hyperlink r:id="rId17" w:history="1">
              <w:r w:rsidRPr="004954A9">
                <w:rPr>
                  <w:rStyle w:val="Lienhypertexte"/>
                  <w:rFonts w:ascii="Arial" w:hAnsi="Arial"/>
                  <w:color w:val="0070C0"/>
                  <w:sz w:val="16"/>
                  <w:szCs w:val="16"/>
                </w:rPr>
                <w:t>https://www.av-test.org</w:t>
              </w:r>
            </w:hyperlink>
            <w:r w:rsidRPr="004954A9">
              <w:rPr>
                <w:rFonts w:ascii="Arial" w:hAnsi="Arial"/>
                <w:color w:val="0070C0"/>
                <w:sz w:val="16"/>
                <w:szCs w:val="16"/>
              </w:rPr>
              <w:t>),</w:t>
            </w:r>
          </w:p>
          <w:p w:rsidR="00621622" w:rsidRPr="004954A9" w:rsidRDefault="001D04A6" w:rsidP="008451D3">
            <w:pPr>
              <w:pStyle w:val="Paragraphedeliste"/>
              <w:keepNext/>
              <w:keepLines/>
              <w:numPr>
                <w:ilvl w:val="0"/>
                <w:numId w:val="32"/>
              </w:numPr>
              <w:suppressAutoHyphens/>
              <w:ind w:left="418"/>
              <w:jc w:val="both"/>
              <w:rPr>
                <w:rFonts w:ascii="Arial" w:hAnsi="Arial"/>
                <w:color w:val="0070C0"/>
                <w:sz w:val="16"/>
                <w:szCs w:val="16"/>
              </w:rPr>
            </w:pPr>
            <w:r w:rsidRPr="004954A9">
              <w:rPr>
                <w:rFonts w:ascii="Arial" w:hAnsi="Arial"/>
                <w:color w:val="0070C0"/>
                <w:sz w:val="16"/>
                <w:szCs w:val="16"/>
              </w:rPr>
              <w:t>l’utilisation</w:t>
            </w:r>
            <w:r w:rsidR="00621622" w:rsidRPr="004954A9">
              <w:rPr>
                <w:rFonts w:ascii="Arial" w:hAnsi="Arial"/>
                <w:color w:val="0070C0"/>
                <w:sz w:val="16"/>
                <w:szCs w:val="16"/>
              </w:rPr>
              <w:t xml:space="preserve"> d’une suite de sécurité complète intégrant un pare-feu</w:t>
            </w:r>
            <w:r w:rsidR="00FA0123" w:rsidRPr="004954A9">
              <w:rPr>
                <w:rFonts w:ascii="Arial" w:hAnsi="Arial"/>
                <w:color w:val="0070C0"/>
                <w:sz w:val="16"/>
                <w:szCs w:val="16"/>
              </w:rPr>
              <w:t xml:space="preserve"> limitant les ports de communication entre chaque poste informatique et internet</w:t>
            </w:r>
            <w:r w:rsidR="008451D3" w:rsidRPr="004954A9">
              <w:rPr>
                <w:rFonts w:ascii="Arial" w:hAnsi="Arial"/>
                <w:color w:val="0070C0"/>
                <w:sz w:val="16"/>
                <w:szCs w:val="16"/>
              </w:rPr>
              <w:t>, vérifiant la dangerosité des courriels entrants, permettant un accès à internet par un réseau privé virtuel ou vérifiant l’exposition des courriels et des mots de passe sur les bases de données volées (</w:t>
            </w:r>
            <w:hyperlink r:id="rId18" w:history="1">
              <w:r w:rsidR="008451D3" w:rsidRPr="004954A9">
                <w:rPr>
                  <w:rStyle w:val="Lienhypertexte"/>
                  <w:rFonts w:ascii="Arial" w:hAnsi="Arial"/>
                  <w:color w:val="0070C0"/>
                  <w:sz w:val="16"/>
                  <w:szCs w:val="16"/>
                </w:rPr>
                <w:t>https://haveibeenpwned.com/</w:t>
              </w:r>
            </w:hyperlink>
            <w:r w:rsidR="008451D3" w:rsidRPr="004954A9">
              <w:rPr>
                <w:rFonts w:ascii="Arial" w:hAnsi="Arial"/>
                <w:color w:val="0070C0"/>
                <w:sz w:val="16"/>
                <w:szCs w:val="16"/>
              </w:rPr>
              <w:t>)</w:t>
            </w:r>
            <w:r w:rsidR="00FA0123" w:rsidRPr="004954A9">
              <w:rPr>
                <w:rFonts w:ascii="Arial" w:hAnsi="Arial"/>
                <w:color w:val="0070C0"/>
                <w:sz w:val="16"/>
                <w:szCs w:val="16"/>
              </w:rPr>
              <w:t>.</w:t>
            </w:r>
          </w:p>
          <w:p w:rsidR="001D04A6" w:rsidRPr="004954A9" w:rsidRDefault="001D04A6" w:rsidP="001D04A6">
            <w:pPr>
              <w:pStyle w:val="Paragraphedeliste"/>
              <w:keepNext/>
              <w:keepLines/>
              <w:numPr>
                <w:ilvl w:val="0"/>
                <w:numId w:val="32"/>
              </w:numPr>
              <w:suppressAutoHyphens/>
              <w:ind w:left="418"/>
              <w:jc w:val="both"/>
              <w:rPr>
                <w:rFonts w:ascii="Arial" w:hAnsi="Arial"/>
                <w:color w:val="0070C0"/>
                <w:sz w:val="16"/>
                <w:szCs w:val="16"/>
              </w:rPr>
            </w:pPr>
            <w:r w:rsidRPr="004954A9">
              <w:rPr>
                <w:rFonts w:ascii="Arial" w:hAnsi="Arial"/>
                <w:color w:val="0070C0"/>
                <w:sz w:val="16"/>
                <w:szCs w:val="16"/>
              </w:rPr>
              <w:t xml:space="preserve">dans le cas de ressources accessibles depuis internet (site web, serveur ftp, cloud…) une sécurisation suffisante des portails d’accès (voir par exemple : </w:t>
            </w:r>
            <w:hyperlink r:id="rId19" w:history="1">
              <w:r w:rsidRPr="004954A9">
                <w:rPr>
                  <w:rStyle w:val="Lienhypertexte"/>
                  <w:rFonts w:ascii="Arial" w:hAnsi="Arial"/>
                  <w:color w:val="0070C0"/>
                  <w:sz w:val="16"/>
                  <w:szCs w:val="16"/>
                </w:rPr>
                <w:t>https://fr.wikipedia.org/wiki/Hypertext_Transfer_Protocol_Secure</w:t>
              </w:r>
            </w:hyperlink>
            <w:r w:rsidRPr="004954A9">
              <w:rPr>
                <w:rFonts w:ascii="Arial" w:hAnsi="Arial"/>
                <w:color w:val="0070C0"/>
                <w:sz w:val="16"/>
                <w:szCs w:val="16"/>
              </w:rPr>
              <w:t>),</w:t>
            </w:r>
          </w:p>
          <w:p w:rsidR="001D04A6" w:rsidRPr="004954A9" w:rsidRDefault="001D04A6" w:rsidP="001D04A6">
            <w:pPr>
              <w:pStyle w:val="Paragraphedeliste"/>
              <w:keepNext/>
              <w:keepLines/>
              <w:numPr>
                <w:ilvl w:val="0"/>
                <w:numId w:val="32"/>
              </w:numPr>
              <w:suppressAutoHyphens/>
              <w:ind w:left="418"/>
              <w:jc w:val="both"/>
              <w:rPr>
                <w:rFonts w:ascii="Arial" w:hAnsi="Arial"/>
                <w:color w:val="0070C0"/>
                <w:sz w:val="16"/>
                <w:szCs w:val="16"/>
              </w:rPr>
            </w:pPr>
            <w:proofErr w:type="gramStart"/>
            <w:r w:rsidRPr="004954A9">
              <w:rPr>
                <w:rFonts w:ascii="Arial" w:hAnsi="Arial"/>
                <w:color w:val="0070C0"/>
                <w:sz w:val="16"/>
                <w:szCs w:val="16"/>
              </w:rPr>
              <w:t>dans</w:t>
            </w:r>
            <w:proofErr w:type="gramEnd"/>
            <w:r w:rsidRPr="004954A9">
              <w:rPr>
                <w:rFonts w:ascii="Arial" w:hAnsi="Arial"/>
                <w:color w:val="0070C0"/>
                <w:sz w:val="16"/>
                <w:szCs w:val="16"/>
              </w:rPr>
              <w:t xml:space="preserve"> le cas d’un réseau local, l’administration intelligente de ce dernier, et une adaptation des moyens de sécurité matériels (routeurs, pare-feu matériels) au niveau de danger et aux enjeux.</w:t>
            </w:r>
          </w:p>
          <w:p w:rsidR="00C20E47" w:rsidRPr="004954A9" w:rsidRDefault="00C20E47" w:rsidP="001D04A6">
            <w:pPr>
              <w:pStyle w:val="Paragraphedeliste"/>
              <w:keepNext/>
              <w:keepLines/>
              <w:numPr>
                <w:ilvl w:val="0"/>
                <w:numId w:val="32"/>
              </w:numPr>
              <w:suppressAutoHyphens/>
              <w:ind w:left="418"/>
              <w:jc w:val="both"/>
              <w:rPr>
                <w:rFonts w:ascii="Arial" w:hAnsi="Arial"/>
                <w:color w:val="0070C0"/>
                <w:sz w:val="16"/>
                <w:szCs w:val="16"/>
              </w:rPr>
            </w:pPr>
            <w:proofErr w:type="gramStart"/>
            <w:r w:rsidRPr="004954A9">
              <w:rPr>
                <w:rFonts w:ascii="Arial" w:hAnsi="Arial"/>
                <w:color w:val="0070C0"/>
                <w:sz w:val="16"/>
                <w:szCs w:val="16"/>
              </w:rPr>
              <w:t>pour</w:t>
            </w:r>
            <w:proofErr w:type="gramEnd"/>
            <w:r w:rsidRPr="004954A9">
              <w:rPr>
                <w:rFonts w:ascii="Arial" w:hAnsi="Arial"/>
                <w:color w:val="0070C0"/>
                <w:sz w:val="16"/>
                <w:szCs w:val="16"/>
              </w:rPr>
              <w:t xml:space="preserve"> ce qui concerne les données manuscrites, imprimées, typographiées, l’usage d’une broyeuse est un moyen d’éviter leur collecte au niveau du traitement des déchets.</w:t>
            </w:r>
          </w:p>
          <w:p w:rsidR="001D04A6" w:rsidRPr="004954A9" w:rsidRDefault="001D04A6" w:rsidP="001D04A6">
            <w:pPr>
              <w:keepNext/>
              <w:keepLines/>
              <w:suppressAutoHyphens/>
              <w:jc w:val="both"/>
              <w:rPr>
                <w:rFonts w:ascii="Arial" w:hAnsi="Arial"/>
                <w:color w:val="0070C0"/>
                <w:sz w:val="16"/>
                <w:szCs w:val="16"/>
              </w:rPr>
            </w:pPr>
          </w:p>
          <w:p w:rsidR="001D04A6" w:rsidRPr="004954A9" w:rsidRDefault="001D04A6" w:rsidP="008451D3">
            <w:pPr>
              <w:keepNext/>
              <w:keepLines/>
              <w:suppressAutoHyphens/>
              <w:jc w:val="both"/>
              <w:rPr>
                <w:rFonts w:ascii="Arial" w:hAnsi="Arial"/>
                <w:i/>
                <w:color w:val="0070C0"/>
                <w:sz w:val="16"/>
                <w:szCs w:val="16"/>
              </w:rPr>
            </w:pPr>
            <w:r w:rsidRPr="004954A9">
              <w:rPr>
                <w:rFonts w:ascii="Arial" w:hAnsi="Arial"/>
                <w:color w:val="0070C0"/>
                <w:sz w:val="16"/>
                <w:szCs w:val="16"/>
              </w:rPr>
              <w:t xml:space="preserve">Il convient de préciser </w:t>
            </w:r>
            <w:r w:rsidR="00DE3B35" w:rsidRPr="004954A9">
              <w:rPr>
                <w:rFonts w:ascii="Arial" w:hAnsi="Arial"/>
                <w:color w:val="0070C0"/>
                <w:sz w:val="16"/>
                <w:szCs w:val="16"/>
              </w:rPr>
              <w:t>de façon claire et méticuleuse les mesures de sécurité mise en place dans le troisième paragraphe. En l’absence de toute information, les outils informatiques du candidat devront être considérés comme non sécurisés, et l’offre sera ainsi irrégulière, faute pour le candidat d’être en conformité avec la loi.</w:t>
            </w:r>
            <w:r w:rsidR="008451D3" w:rsidRPr="004954A9">
              <w:rPr>
                <w:rFonts w:ascii="Arial" w:hAnsi="Arial"/>
                <w:color w:val="0070C0"/>
                <w:sz w:val="16"/>
                <w:szCs w:val="16"/>
              </w:rPr>
              <w:t xml:space="preserve"> </w:t>
            </w:r>
            <w:r w:rsidR="008451D3" w:rsidRPr="004954A9">
              <w:rPr>
                <w:rFonts w:ascii="Arial" w:hAnsi="Arial"/>
                <w:i/>
                <w:color w:val="0070C0"/>
                <w:sz w:val="16"/>
                <w:szCs w:val="16"/>
              </w:rPr>
              <w:t>En cas de doute, se référer au service informatique habilité ou au prestataire ayant réalisé votre installation.</w:t>
            </w:r>
          </w:p>
          <w:p w:rsidR="00C20E47" w:rsidRPr="004954A9" w:rsidRDefault="00C20E47" w:rsidP="008451D3">
            <w:pPr>
              <w:keepNext/>
              <w:keepLines/>
              <w:suppressAutoHyphens/>
              <w:jc w:val="both"/>
              <w:rPr>
                <w:rFonts w:ascii="Arial" w:hAnsi="Arial"/>
                <w:color w:val="0070C0"/>
                <w:sz w:val="16"/>
                <w:szCs w:val="16"/>
              </w:rPr>
            </w:pPr>
          </w:p>
        </w:tc>
      </w:tr>
      <w:tr w:rsidR="00F7378D" w:rsidTr="00C20E47">
        <w:tc>
          <w:tcPr>
            <w:tcW w:w="4926" w:type="dxa"/>
          </w:tcPr>
          <w:p w:rsidR="00F7378D" w:rsidRPr="00F7378D" w:rsidRDefault="0049571B" w:rsidP="00036A8C">
            <w:pPr>
              <w:keepNext/>
              <w:keepLines/>
              <w:tabs>
                <w:tab w:val="num" w:pos="284"/>
              </w:tabs>
              <w:suppressAutoHyphens/>
              <w:jc w:val="both"/>
              <w:rPr>
                <w:rFonts w:ascii="Arial" w:hAnsi="Arial"/>
                <w:color w:val="FF0000"/>
                <w:sz w:val="22"/>
                <w:szCs w:val="22"/>
              </w:rPr>
            </w:pPr>
            <w:r w:rsidRPr="0049571B">
              <w:rPr>
                <w:rFonts w:ascii="Arial" w:hAnsi="Arial"/>
                <w:noProof/>
                <w:color w:val="FF0000"/>
                <w:sz w:val="22"/>
                <w:szCs w:val="22"/>
              </w:rPr>
              <w:lastRenderedPageBreak/>
              <w:drawing>
                <wp:inline distT="0" distB="0" distL="0" distR="0" wp14:anchorId="5606FA10" wp14:editId="64B42E0C">
                  <wp:extent cx="2986256" cy="2582656"/>
                  <wp:effectExtent l="0" t="0" r="508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96897" cy="2591859"/>
                          </a:xfrm>
                          <a:prstGeom prst="rect">
                            <a:avLst/>
                          </a:prstGeom>
                        </pic:spPr>
                      </pic:pic>
                    </a:graphicData>
                  </a:graphic>
                </wp:inline>
              </w:drawing>
            </w:r>
          </w:p>
        </w:tc>
        <w:tc>
          <w:tcPr>
            <w:tcW w:w="5847" w:type="dxa"/>
          </w:tcPr>
          <w:p w:rsidR="0049571B" w:rsidRPr="004954A9" w:rsidRDefault="0049571B" w:rsidP="0049571B">
            <w:pPr>
              <w:keepNext/>
              <w:keepLines/>
              <w:tabs>
                <w:tab w:val="num" w:pos="284"/>
              </w:tabs>
              <w:suppressAutoHyphens/>
              <w:jc w:val="both"/>
              <w:rPr>
                <w:rFonts w:ascii="Arial" w:hAnsi="Arial"/>
                <w:color w:val="0070C0"/>
                <w:sz w:val="16"/>
                <w:szCs w:val="16"/>
              </w:rPr>
            </w:pPr>
            <w:r w:rsidRPr="004954A9">
              <w:rPr>
                <w:rFonts w:ascii="Arial" w:hAnsi="Arial"/>
                <w:color w:val="0070C0"/>
                <w:sz w:val="16"/>
                <w:szCs w:val="16"/>
              </w:rPr>
              <w:t xml:space="preserve">Le candidat doit obligatoirement </w:t>
            </w:r>
            <w:r w:rsidRPr="004954A9">
              <w:rPr>
                <w:rFonts w:ascii="Arial" w:hAnsi="Arial"/>
                <w:b/>
                <w:color w:val="0070C0"/>
                <w:sz w:val="16"/>
                <w:szCs w:val="16"/>
              </w:rPr>
              <w:t>cocher</w:t>
            </w:r>
            <w:r w:rsidRPr="004954A9">
              <w:rPr>
                <w:rFonts w:ascii="Arial" w:hAnsi="Arial"/>
                <w:color w:val="0070C0"/>
                <w:sz w:val="16"/>
                <w:szCs w:val="16"/>
              </w:rPr>
              <w:t xml:space="preserve"> la case de cet encadré, afin de montrer par cette action qu’il a pris connaissance de ses obligations lorsqu’il effectue un traitement des données personnelles auxquelles le présent contrat lui donne accès.</w:t>
            </w:r>
          </w:p>
          <w:p w:rsidR="00F7378D" w:rsidRPr="004954A9" w:rsidRDefault="00F7378D" w:rsidP="00036A8C">
            <w:pPr>
              <w:keepNext/>
              <w:keepLines/>
              <w:tabs>
                <w:tab w:val="num" w:pos="284"/>
              </w:tabs>
              <w:suppressAutoHyphens/>
              <w:jc w:val="both"/>
              <w:rPr>
                <w:rFonts w:ascii="Arial" w:hAnsi="Arial"/>
                <w:color w:val="0070C0"/>
                <w:sz w:val="16"/>
                <w:szCs w:val="16"/>
              </w:rPr>
            </w:pPr>
          </w:p>
          <w:p w:rsidR="0049571B" w:rsidRPr="004954A9" w:rsidRDefault="0049571B" w:rsidP="0049571B">
            <w:pPr>
              <w:keepNext/>
              <w:keepLines/>
              <w:tabs>
                <w:tab w:val="num" w:pos="284"/>
              </w:tabs>
              <w:suppressAutoHyphens/>
              <w:jc w:val="both"/>
              <w:rPr>
                <w:rFonts w:ascii="Arial" w:hAnsi="Arial"/>
                <w:b/>
                <w:color w:val="0070C0"/>
                <w:sz w:val="16"/>
                <w:szCs w:val="16"/>
              </w:rPr>
            </w:pPr>
            <w:r w:rsidRPr="004954A9">
              <w:rPr>
                <w:rFonts w:ascii="Arial" w:hAnsi="Arial"/>
                <w:b/>
                <w:color w:val="0070C0"/>
                <w:sz w:val="16"/>
                <w:szCs w:val="16"/>
              </w:rPr>
              <w:t>Attention, le traitement des données personnelles ne s’entend pas forcément d’une opération informatique ni automatisée.</w:t>
            </w:r>
          </w:p>
          <w:p w:rsidR="00DC1FC5" w:rsidRPr="004954A9" w:rsidRDefault="00DC1FC5" w:rsidP="0049571B">
            <w:pPr>
              <w:keepNext/>
              <w:keepLines/>
              <w:tabs>
                <w:tab w:val="num" w:pos="284"/>
              </w:tabs>
              <w:suppressAutoHyphens/>
              <w:jc w:val="both"/>
              <w:rPr>
                <w:rFonts w:ascii="Arial" w:hAnsi="Arial"/>
                <w:b/>
                <w:color w:val="0070C0"/>
                <w:sz w:val="16"/>
                <w:szCs w:val="16"/>
              </w:rPr>
            </w:pPr>
          </w:p>
          <w:p w:rsidR="00DC1FC5" w:rsidRPr="004954A9" w:rsidRDefault="00DC1FC5" w:rsidP="0049571B">
            <w:pPr>
              <w:keepNext/>
              <w:keepLines/>
              <w:tabs>
                <w:tab w:val="num" w:pos="284"/>
              </w:tabs>
              <w:suppressAutoHyphens/>
              <w:jc w:val="both"/>
              <w:rPr>
                <w:rFonts w:ascii="Arial" w:hAnsi="Arial"/>
                <w:i/>
                <w:color w:val="0070C0"/>
                <w:sz w:val="16"/>
                <w:szCs w:val="16"/>
              </w:rPr>
            </w:pPr>
            <w:r w:rsidRPr="004954A9">
              <w:rPr>
                <w:rFonts w:ascii="Arial" w:hAnsi="Arial"/>
                <w:i/>
                <w:color w:val="0070C0"/>
                <w:sz w:val="16"/>
                <w:szCs w:val="16"/>
              </w:rPr>
              <w:t>Le traitement s’entend de la collecte, de l’enregistrement, de la classification, de la conservation, de l’adaptation, de la modification, de l’extraction, de la consultation, de l’utilisation, de la communication, de la transmission ou de toute action ayant pour effet un accès en lecture ou en écriture à la donnée, qu’elle soit informatique ou manuscrite.</w:t>
            </w:r>
          </w:p>
          <w:p w:rsidR="00DC1FC5" w:rsidRPr="004954A9" w:rsidRDefault="00DC1FC5" w:rsidP="0049571B">
            <w:pPr>
              <w:keepNext/>
              <w:keepLines/>
              <w:tabs>
                <w:tab w:val="num" w:pos="284"/>
              </w:tabs>
              <w:suppressAutoHyphens/>
              <w:jc w:val="both"/>
              <w:rPr>
                <w:rFonts w:ascii="Arial" w:hAnsi="Arial"/>
                <w:color w:val="0070C0"/>
                <w:sz w:val="16"/>
                <w:szCs w:val="16"/>
              </w:rPr>
            </w:pPr>
          </w:p>
          <w:p w:rsidR="00DC1FC5" w:rsidRPr="004954A9" w:rsidRDefault="00DC1FC5" w:rsidP="00DC1FC5">
            <w:pPr>
              <w:keepNext/>
              <w:keepLines/>
              <w:tabs>
                <w:tab w:val="num" w:pos="284"/>
              </w:tabs>
              <w:suppressAutoHyphens/>
              <w:jc w:val="both"/>
              <w:rPr>
                <w:rFonts w:ascii="Arial" w:hAnsi="Arial"/>
                <w:color w:val="0070C0"/>
                <w:sz w:val="16"/>
                <w:szCs w:val="16"/>
              </w:rPr>
            </w:pPr>
            <w:r w:rsidRPr="004954A9">
              <w:rPr>
                <w:rFonts w:ascii="Arial" w:hAnsi="Arial"/>
                <w:color w:val="0070C0"/>
                <w:sz w:val="16"/>
                <w:szCs w:val="16"/>
              </w:rPr>
              <w:t>L’article 32 du RGPD est un renvoi aux mesures de sécurité déjà exposées dans l’encadré précédent. Les informations attendues au titre du présent encadré concernant « la sécurité lors du traitement des données (article 32) » concerne les procédures d’évaluation éventuellement mises en place pour tester l’efficacité de ces mesures.</w:t>
            </w:r>
            <w:r w:rsidR="00C20E47" w:rsidRPr="004954A9">
              <w:rPr>
                <w:rFonts w:ascii="Arial" w:hAnsi="Arial"/>
                <w:color w:val="0070C0"/>
                <w:sz w:val="16"/>
                <w:szCs w:val="16"/>
              </w:rPr>
              <w:t xml:space="preserve"> En l’absence de mesure et de risque spécifique, la simple mention d’un « </w:t>
            </w:r>
            <w:r w:rsidR="00C20E47" w:rsidRPr="004954A9">
              <w:rPr>
                <w:rFonts w:ascii="Arial" w:hAnsi="Arial"/>
                <w:i/>
                <w:color w:val="0070C0"/>
                <w:sz w:val="16"/>
                <w:szCs w:val="16"/>
              </w:rPr>
              <w:t>audit régulier</w:t>
            </w:r>
            <w:r w:rsidR="00C20E47" w:rsidRPr="004954A9">
              <w:rPr>
                <w:rFonts w:ascii="Arial" w:hAnsi="Arial"/>
                <w:color w:val="0070C0"/>
                <w:sz w:val="16"/>
                <w:szCs w:val="16"/>
              </w:rPr>
              <w:t> » peut suffire (toute précision supplémentaire est la bienvenue).</w:t>
            </w:r>
          </w:p>
          <w:p w:rsidR="00DC1FC5" w:rsidRPr="004954A9" w:rsidRDefault="00DC1FC5" w:rsidP="00DC1FC5">
            <w:pPr>
              <w:keepNext/>
              <w:keepLines/>
              <w:tabs>
                <w:tab w:val="num" w:pos="284"/>
              </w:tabs>
              <w:suppressAutoHyphens/>
              <w:jc w:val="both"/>
              <w:rPr>
                <w:rFonts w:ascii="Arial" w:hAnsi="Arial"/>
                <w:color w:val="0070C0"/>
                <w:sz w:val="16"/>
                <w:szCs w:val="16"/>
              </w:rPr>
            </w:pPr>
          </w:p>
          <w:p w:rsidR="00DC1FC5" w:rsidRPr="004954A9" w:rsidRDefault="00DC1FC5" w:rsidP="00DC1FC5">
            <w:pPr>
              <w:keepNext/>
              <w:keepLines/>
              <w:tabs>
                <w:tab w:val="num" w:pos="284"/>
              </w:tabs>
              <w:suppressAutoHyphens/>
              <w:jc w:val="both"/>
              <w:rPr>
                <w:rFonts w:ascii="Arial" w:hAnsi="Arial"/>
                <w:color w:val="0070C0"/>
                <w:sz w:val="16"/>
                <w:szCs w:val="16"/>
              </w:rPr>
            </w:pPr>
            <w:r w:rsidRPr="004954A9">
              <w:rPr>
                <w:rFonts w:ascii="Arial" w:hAnsi="Arial"/>
                <w:color w:val="0070C0"/>
                <w:sz w:val="16"/>
                <w:szCs w:val="16"/>
              </w:rPr>
              <w:t xml:space="preserve">L’article 35 du RGPD prévoit que, pour les traitements susceptibles d’engendrer des risques élevés pour les données personnelles (tout traitement impliquant une diffusion à un tiers, au public par exemple), il convienne, outre l’obtention de l’accord de la personne concernée, de procéder à une analyse d’impact. Cette section relative à </w:t>
            </w:r>
            <w:r w:rsidR="00C20E47" w:rsidRPr="004954A9">
              <w:rPr>
                <w:rFonts w:ascii="Arial" w:hAnsi="Arial"/>
                <w:color w:val="0070C0"/>
                <w:sz w:val="16"/>
                <w:szCs w:val="16"/>
              </w:rPr>
              <w:t>« </w:t>
            </w:r>
            <w:r w:rsidRPr="004954A9">
              <w:rPr>
                <w:rFonts w:ascii="Arial" w:hAnsi="Arial"/>
                <w:color w:val="0070C0"/>
                <w:sz w:val="16"/>
                <w:szCs w:val="16"/>
              </w:rPr>
              <w:t>l’analyse d’impact</w:t>
            </w:r>
            <w:r w:rsidR="00C20E47" w:rsidRPr="004954A9">
              <w:rPr>
                <w:rFonts w:ascii="Arial" w:hAnsi="Arial"/>
                <w:color w:val="0070C0"/>
                <w:sz w:val="16"/>
                <w:szCs w:val="16"/>
              </w:rPr>
              <w:t> »</w:t>
            </w:r>
            <w:r w:rsidRPr="004954A9">
              <w:rPr>
                <w:rFonts w:ascii="Arial" w:hAnsi="Arial"/>
                <w:color w:val="0070C0"/>
                <w:sz w:val="16"/>
                <w:szCs w:val="16"/>
              </w:rPr>
              <w:t xml:space="preserve"> ne doit être remplie que dans les cas où de tels traitements sont envisagés et peut être ignorée dans les autres cas.</w:t>
            </w:r>
          </w:p>
          <w:p w:rsidR="00DC1FC5" w:rsidRPr="004954A9" w:rsidRDefault="00DC1FC5" w:rsidP="00DC1FC5">
            <w:pPr>
              <w:keepNext/>
              <w:keepLines/>
              <w:tabs>
                <w:tab w:val="num" w:pos="284"/>
              </w:tabs>
              <w:suppressAutoHyphens/>
              <w:jc w:val="both"/>
              <w:rPr>
                <w:rFonts w:ascii="Arial" w:hAnsi="Arial"/>
                <w:color w:val="0070C0"/>
                <w:sz w:val="16"/>
                <w:szCs w:val="16"/>
              </w:rPr>
            </w:pPr>
          </w:p>
          <w:p w:rsidR="00DC1FC5" w:rsidRPr="004954A9" w:rsidRDefault="00C20E47" w:rsidP="00C20E47">
            <w:pPr>
              <w:keepNext/>
              <w:keepLines/>
              <w:tabs>
                <w:tab w:val="num" w:pos="284"/>
              </w:tabs>
              <w:suppressAutoHyphens/>
              <w:jc w:val="both"/>
              <w:rPr>
                <w:rFonts w:ascii="Arial" w:hAnsi="Arial"/>
                <w:color w:val="0070C0"/>
                <w:sz w:val="16"/>
                <w:szCs w:val="16"/>
              </w:rPr>
            </w:pPr>
            <w:r w:rsidRPr="004954A9">
              <w:rPr>
                <w:rFonts w:ascii="Arial" w:hAnsi="Arial"/>
                <w:color w:val="0070C0"/>
                <w:sz w:val="16"/>
                <w:szCs w:val="16"/>
              </w:rPr>
              <w:t>L’article 36 du RGPD prévoit la consultation préalable de l’autorité de contrôle (la CNIL) dans le cas de tels traitements. La section liée à cet « accompagnement » peut être ignorée de la même façon si aucun traitement susceptible d’engendrer un risque élevé n’est envisagé.</w:t>
            </w:r>
          </w:p>
        </w:tc>
      </w:tr>
      <w:tr w:rsidR="00C20E47" w:rsidTr="00C20E47">
        <w:tc>
          <w:tcPr>
            <w:tcW w:w="4926" w:type="dxa"/>
          </w:tcPr>
          <w:p w:rsidR="00C20E47" w:rsidRPr="0049571B" w:rsidRDefault="00C20E47" w:rsidP="00036A8C">
            <w:pPr>
              <w:keepNext/>
              <w:keepLines/>
              <w:tabs>
                <w:tab w:val="num" w:pos="284"/>
              </w:tabs>
              <w:suppressAutoHyphens/>
              <w:jc w:val="both"/>
              <w:rPr>
                <w:rFonts w:ascii="Arial" w:hAnsi="Arial"/>
                <w:color w:val="FF0000"/>
                <w:sz w:val="22"/>
                <w:szCs w:val="22"/>
              </w:rPr>
            </w:pPr>
          </w:p>
        </w:tc>
        <w:tc>
          <w:tcPr>
            <w:tcW w:w="5847" w:type="dxa"/>
          </w:tcPr>
          <w:p w:rsidR="00C20E47" w:rsidRDefault="00C20E47" w:rsidP="0049571B">
            <w:pPr>
              <w:keepNext/>
              <w:keepLines/>
              <w:tabs>
                <w:tab w:val="num" w:pos="284"/>
              </w:tabs>
              <w:suppressAutoHyphens/>
              <w:jc w:val="both"/>
              <w:rPr>
                <w:rFonts w:ascii="Arial" w:hAnsi="Arial"/>
                <w:color w:val="0070C0"/>
                <w:sz w:val="16"/>
                <w:szCs w:val="16"/>
              </w:rPr>
            </w:pPr>
          </w:p>
        </w:tc>
      </w:tr>
    </w:tbl>
    <w:p w:rsidR="00C20E47" w:rsidRPr="00F7378D" w:rsidRDefault="00C20E47" w:rsidP="00C20E47">
      <w:pPr>
        <w:pStyle w:val="Paragraphedeliste"/>
        <w:keepNext/>
        <w:keepLines/>
        <w:numPr>
          <w:ilvl w:val="0"/>
          <w:numId w:val="17"/>
        </w:numPr>
        <w:tabs>
          <w:tab w:val="clear" w:pos="1494"/>
          <w:tab w:val="num" w:pos="284"/>
        </w:tabs>
        <w:suppressAutoHyphens/>
        <w:ind w:left="284" w:hanging="284"/>
        <w:jc w:val="both"/>
        <w:rPr>
          <w:rFonts w:ascii="Arial" w:hAnsi="Arial"/>
          <w:color w:val="0070C0"/>
          <w:sz w:val="22"/>
          <w:szCs w:val="22"/>
        </w:rPr>
      </w:pPr>
      <w:proofErr w:type="gramStart"/>
      <w:r w:rsidRPr="00F7378D">
        <w:rPr>
          <w:rFonts w:ascii="Arial" w:hAnsi="Arial"/>
          <w:color w:val="0070C0"/>
          <w:sz w:val="22"/>
          <w:szCs w:val="22"/>
        </w:rPr>
        <w:t>cocher</w:t>
      </w:r>
      <w:proofErr w:type="gramEnd"/>
      <w:r w:rsidRPr="00F7378D">
        <w:rPr>
          <w:rFonts w:ascii="Arial" w:hAnsi="Arial"/>
          <w:color w:val="0070C0"/>
          <w:sz w:val="22"/>
          <w:szCs w:val="22"/>
        </w:rPr>
        <w:t xml:space="preserve"> </w:t>
      </w:r>
      <w:r>
        <w:rPr>
          <w:rFonts w:ascii="Arial" w:hAnsi="Arial"/>
          <w:color w:val="0070C0"/>
          <w:sz w:val="22"/>
          <w:szCs w:val="22"/>
        </w:rPr>
        <w:t>la case</w:t>
      </w:r>
      <w:r w:rsidRPr="00F7378D">
        <w:rPr>
          <w:rFonts w:ascii="Arial" w:hAnsi="Arial"/>
          <w:color w:val="0070C0"/>
          <w:sz w:val="22"/>
          <w:szCs w:val="22"/>
        </w:rPr>
        <w:t xml:space="preserve"> à l’article </w:t>
      </w:r>
      <w:r w:rsidR="009C4FCC">
        <w:rPr>
          <w:rFonts w:ascii="Arial" w:hAnsi="Arial"/>
          <w:color w:val="0070C0"/>
          <w:sz w:val="22"/>
          <w:szCs w:val="22"/>
        </w:rPr>
        <w:t>8.5.5</w:t>
      </w:r>
      <w:r w:rsidRPr="00F7378D">
        <w:rPr>
          <w:rFonts w:ascii="Arial" w:hAnsi="Arial"/>
          <w:color w:val="0070C0"/>
          <w:sz w:val="22"/>
          <w:szCs w:val="22"/>
        </w:rPr>
        <w:t xml:space="preserve"> pour reconnaître </w:t>
      </w:r>
      <w:r>
        <w:rPr>
          <w:rFonts w:ascii="Arial" w:hAnsi="Arial"/>
          <w:color w:val="0070C0"/>
          <w:sz w:val="22"/>
          <w:szCs w:val="22"/>
        </w:rPr>
        <w:t>être averti de ses obligations d’informations et de respect du consentement</w:t>
      </w:r>
      <w:r w:rsidRPr="00F7378D">
        <w:rPr>
          <w:rFonts w:ascii="Arial" w:hAnsi="Arial"/>
          <w:color w:val="0070C0"/>
          <w:sz w:val="22"/>
          <w:szCs w:val="22"/>
        </w:rPr>
        <w:t>,</w:t>
      </w:r>
    </w:p>
    <w:p w:rsidR="00F7378D" w:rsidRDefault="00F7378D" w:rsidP="00036A8C">
      <w:pPr>
        <w:keepNext/>
        <w:keepLines/>
        <w:tabs>
          <w:tab w:val="num" w:pos="284"/>
        </w:tabs>
        <w:suppressAutoHyphens/>
        <w:jc w:val="both"/>
        <w:rPr>
          <w:rFonts w:ascii="Arial" w:hAnsi="Arial"/>
          <w:color w:val="FF0000"/>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727"/>
      </w:tblGrid>
      <w:tr w:rsidR="00C20E47" w:rsidTr="00C20E47">
        <w:tc>
          <w:tcPr>
            <w:tcW w:w="4957" w:type="dxa"/>
          </w:tcPr>
          <w:p w:rsidR="00C20E47" w:rsidRDefault="00B17D32" w:rsidP="00036A8C">
            <w:pPr>
              <w:keepNext/>
              <w:keepLines/>
              <w:tabs>
                <w:tab w:val="num" w:pos="284"/>
              </w:tabs>
              <w:suppressAutoHyphens/>
              <w:jc w:val="both"/>
              <w:rPr>
                <w:rFonts w:ascii="Arial" w:hAnsi="Arial"/>
                <w:color w:val="FF0000"/>
                <w:sz w:val="22"/>
                <w:szCs w:val="22"/>
              </w:rPr>
            </w:pPr>
            <w:r w:rsidRPr="00B17D32">
              <w:rPr>
                <w:rFonts w:ascii="Arial" w:hAnsi="Arial"/>
                <w:noProof/>
                <w:color w:val="FF0000"/>
                <w:sz w:val="22"/>
                <w:szCs w:val="22"/>
              </w:rPr>
              <w:drawing>
                <wp:inline distT="0" distB="0" distL="0" distR="0" wp14:anchorId="5C89AB9C" wp14:editId="0F288E50">
                  <wp:extent cx="3060000" cy="1796400"/>
                  <wp:effectExtent l="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60000" cy="1796400"/>
                          </a:xfrm>
                          <a:prstGeom prst="rect">
                            <a:avLst/>
                          </a:prstGeom>
                        </pic:spPr>
                      </pic:pic>
                    </a:graphicData>
                  </a:graphic>
                </wp:inline>
              </w:drawing>
            </w:r>
          </w:p>
        </w:tc>
        <w:tc>
          <w:tcPr>
            <w:tcW w:w="5806" w:type="dxa"/>
          </w:tcPr>
          <w:p w:rsidR="00C20E47" w:rsidRPr="00F04138" w:rsidRDefault="00C20E47" w:rsidP="00C20E47">
            <w:pPr>
              <w:keepNext/>
              <w:keepLines/>
              <w:tabs>
                <w:tab w:val="num" w:pos="284"/>
              </w:tabs>
              <w:suppressAutoHyphens/>
              <w:jc w:val="both"/>
              <w:rPr>
                <w:rFonts w:ascii="Arial" w:hAnsi="Arial"/>
                <w:color w:val="0070C0"/>
                <w:sz w:val="16"/>
                <w:szCs w:val="16"/>
              </w:rPr>
            </w:pPr>
            <w:r w:rsidRPr="00F04138">
              <w:rPr>
                <w:rFonts w:ascii="Arial" w:hAnsi="Arial"/>
                <w:color w:val="0070C0"/>
                <w:sz w:val="16"/>
                <w:szCs w:val="16"/>
              </w:rPr>
              <w:t xml:space="preserve">Le candidat doit obligatoirement </w:t>
            </w:r>
            <w:r w:rsidRPr="00F04138">
              <w:rPr>
                <w:rFonts w:ascii="Arial" w:hAnsi="Arial"/>
                <w:b/>
                <w:color w:val="0070C0"/>
                <w:sz w:val="16"/>
                <w:szCs w:val="16"/>
              </w:rPr>
              <w:t>cocher</w:t>
            </w:r>
            <w:r w:rsidRPr="00F04138">
              <w:rPr>
                <w:rFonts w:ascii="Arial" w:hAnsi="Arial"/>
                <w:color w:val="0070C0"/>
                <w:sz w:val="16"/>
                <w:szCs w:val="16"/>
              </w:rPr>
              <w:t xml:space="preserve"> la case de cet encadré, afin de montrer par cette action qu’il est averti que les données personnelles auxquelles il a accès doivent avoir été acquises avec le consentement de la personne qu’elles concernent et que cette dernière doit toujours se voir offrir un moyen </w:t>
            </w:r>
            <w:proofErr w:type="spellStart"/>
            <w:r w:rsidRPr="00F04138">
              <w:rPr>
                <w:rFonts w:ascii="Arial" w:hAnsi="Arial"/>
                <w:color w:val="0070C0"/>
                <w:sz w:val="16"/>
                <w:szCs w:val="16"/>
              </w:rPr>
              <w:t>effica</w:t>
            </w:r>
            <w:r w:rsidR="007B6CB1">
              <w:rPr>
                <w:rFonts w:ascii="Arial" w:hAnsi="Arial"/>
                <w:color w:val="0070C0"/>
                <w:sz w:val="16"/>
                <w:szCs w:val="16"/>
              </w:rPr>
              <w:t>d</w:t>
            </w:r>
            <w:r w:rsidRPr="00F04138">
              <w:rPr>
                <w:rFonts w:ascii="Arial" w:hAnsi="Arial"/>
                <w:color w:val="0070C0"/>
                <w:sz w:val="16"/>
                <w:szCs w:val="16"/>
              </w:rPr>
              <w:t>ce</w:t>
            </w:r>
            <w:proofErr w:type="spellEnd"/>
            <w:r w:rsidRPr="00F04138">
              <w:rPr>
                <w:rFonts w:ascii="Arial" w:hAnsi="Arial"/>
                <w:color w:val="0070C0"/>
                <w:sz w:val="16"/>
                <w:szCs w:val="16"/>
              </w:rPr>
              <w:t xml:space="preserve"> d’en contrôler la nature, l’amplitude ou d’en obtenir la suppression ou la destruction.</w:t>
            </w:r>
          </w:p>
          <w:p w:rsidR="00C20E47" w:rsidRPr="00F04138" w:rsidRDefault="00C20E47" w:rsidP="00036A8C">
            <w:pPr>
              <w:keepNext/>
              <w:keepLines/>
              <w:tabs>
                <w:tab w:val="num" w:pos="284"/>
              </w:tabs>
              <w:suppressAutoHyphens/>
              <w:jc w:val="both"/>
              <w:rPr>
                <w:rFonts w:ascii="Arial" w:hAnsi="Arial"/>
                <w:color w:val="0070C0"/>
                <w:sz w:val="16"/>
                <w:szCs w:val="16"/>
              </w:rPr>
            </w:pPr>
          </w:p>
          <w:p w:rsidR="00C20E47" w:rsidRPr="00F04138" w:rsidRDefault="00BF401B" w:rsidP="00BF401B">
            <w:pPr>
              <w:keepNext/>
              <w:keepLines/>
              <w:tabs>
                <w:tab w:val="num" w:pos="284"/>
              </w:tabs>
              <w:suppressAutoHyphens/>
              <w:jc w:val="both"/>
              <w:rPr>
                <w:rFonts w:ascii="Arial" w:hAnsi="Arial"/>
                <w:color w:val="0070C0"/>
                <w:sz w:val="16"/>
                <w:szCs w:val="16"/>
              </w:rPr>
            </w:pPr>
            <w:r w:rsidRPr="00F04138">
              <w:rPr>
                <w:rFonts w:ascii="Arial" w:hAnsi="Arial"/>
                <w:color w:val="0070C0"/>
                <w:sz w:val="16"/>
                <w:szCs w:val="16"/>
              </w:rPr>
              <w:t xml:space="preserve">À cet effet, au deuxième paragraphe de l’encadré, le candidat précise par quel biais et sous quelle forme les données personnelles seront délivrées à la personne physique qu’elles concernent si cette dernière fait usage de son droit d’accès. Exemple : </w:t>
            </w:r>
            <w:r w:rsidRPr="00F04138">
              <w:rPr>
                <w:rFonts w:ascii="Arial" w:hAnsi="Arial"/>
                <w:i/>
                <w:color w:val="0070C0"/>
                <w:sz w:val="16"/>
                <w:szCs w:val="16"/>
              </w:rPr>
              <w:t xml:space="preserve">fichier texte ou fichier </w:t>
            </w:r>
            <w:proofErr w:type="spellStart"/>
            <w:r w:rsidRPr="00F04138">
              <w:rPr>
                <w:rFonts w:ascii="Arial" w:hAnsi="Arial"/>
                <w:i/>
                <w:color w:val="0070C0"/>
                <w:sz w:val="16"/>
                <w:szCs w:val="16"/>
              </w:rPr>
              <w:t>xml</w:t>
            </w:r>
            <w:proofErr w:type="spellEnd"/>
            <w:r w:rsidRPr="00F04138">
              <w:rPr>
                <w:rFonts w:ascii="Arial" w:hAnsi="Arial"/>
                <w:i/>
                <w:color w:val="0070C0"/>
                <w:sz w:val="16"/>
                <w:szCs w:val="16"/>
              </w:rPr>
              <w:t xml:space="preserve"> en</w:t>
            </w:r>
            <w:r w:rsidRPr="00F04138">
              <w:rPr>
                <w:rFonts w:ascii="Arial" w:hAnsi="Arial"/>
                <w:color w:val="0070C0"/>
                <w:sz w:val="16"/>
                <w:szCs w:val="16"/>
              </w:rPr>
              <w:t xml:space="preserve"> </w:t>
            </w:r>
            <w:r w:rsidRPr="00F04138">
              <w:rPr>
                <w:rFonts w:ascii="Arial" w:hAnsi="Arial"/>
                <w:i/>
                <w:color w:val="0070C0"/>
                <w:sz w:val="16"/>
                <w:szCs w:val="16"/>
              </w:rPr>
              <w:t>téléchargement sur le cloud, délivré sur clef USB, envoyé par courriel, gravé sur disque optique…</w:t>
            </w:r>
          </w:p>
          <w:p w:rsidR="00BF401B" w:rsidRPr="00F04138" w:rsidRDefault="00BF401B" w:rsidP="00BF401B">
            <w:pPr>
              <w:keepNext/>
              <w:keepLines/>
              <w:tabs>
                <w:tab w:val="num" w:pos="284"/>
              </w:tabs>
              <w:suppressAutoHyphens/>
              <w:jc w:val="both"/>
              <w:rPr>
                <w:rFonts w:ascii="Arial" w:hAnsi="Arial"/>
                <w:color w:val="0070C0"/>
                <w:sz w:val="10"/>
                <w:szCs w:val="16"/>
              </w:rPr>
            </w:pPr>
          </w:p>
          <w:p w:rsidR="00BF401B" w:rsidRPr="00F04138" w:rsidRDefault="00BF401B" w:rsidP="00BF401B">
            <w:pPr>
              <w:keepNext/>
              <w:keepLines/>
              <w:tabs>
                <w:tab w:val="num" w:pos="284"/>
              </w:tabs>
              <w:suppressAutoHyphens/>
              <w:jc w:val="both"/>
              <w:rPr>
                <w:rFonts w:ascii="Arial" w:hAnsi="Arial"/>
                <w:color w:val="0070C0"/>
                <w:sz w:val="22"/>
                <w:szCs w:val="22"/>
              </w:rPr>
            </w:pPr>
            <w:r w:rsidRPr="00F04138">
              <w:rPr>
                <w:rFonts w:ascii="Arial" w:hAnsi="Arial"/>
                <w:color w:val="0070C0"/>
                <w:sz w:val="16"/>
                <w:szCs w:val="22"/>
              </w:rPr>
              <w:t>Au quatrième paragraphe, le candidat précise les informations de contact du DPO (</w:t>
            </w:r>
            <w:r w:rsidRPr="00F04138">
              <w:rPr>
                <w:rFonts w:ascii="Arial" w:hAnsi="Arial"/>
                <w:i/>
                <w:color w:val="0070C0"/>
                <w:sz w:val="16"/>
                <w:szCs w:val="22"/>
              </w:rPr>
              <w:t>téléphone, courriel, adresse d’un formulaire internet…</w:t>
            </w:r>
            <w:r w:rsidRPr="00F04138">
              <w:rPr>
                <w:rFonts w:ascii="Arial" w:hAnsi="Arial"/>
                <w:color w:val="0070C0"/>
                <w:sz w:val="16"/>
                <w:szCs w:val="22"/>
              </w:rPr>
              <w:t xml:space="preserve">) qui seront rendues publiques afin que toute personne puisse exercer ses droits d’accès et de retrait. </w:t>
            </w:r>
          </w:p>
        </w:tc>
      </w:tr>
    </w:tbl>
    <w:p w:rsidR="00C20E47" w:rsidRPr="00BF401B" w:rsidRDefault="00C20E47" w:rsidP="00036A8C">
      <w:pPr>
        <w:keepNext/>
        <w:keepLines/>
        <w:tabs>
          <w:tab w:val="num" w:pos="284"/>
        </w:tabs>
        <w:suppressAutoHyphens/>
        <w:jc w:val="both"/>
        <w:rPr>
          <w:rFonts w:ascii="Arial" w:hAnsi="Arial"/>
          <w:color w:val="FF0000"/>
          <w:sz w:val="16"/>
          <w:szCs w:val="22"/>
        </w:rPr>
      </w:pPr>
    </w:p>
    <w:p w:rsidR="00C17ACB" w:rsidRPr="00BF401B" w:rsidRDefault="00C17ACB" w:rsidP="00050D5E">
      <w:pPr>
        <w:tabs>
          <w:tab w:val="num" w:pos="284"/>
        </w:tabs>
        <w:suppressAutoHyphens/>
        <w:jc w:val="both"/>
        <w:rPr>
          <w:rFonts w:ascii="Arial" w:hAnsi="Arial"/>
          <w:color w:val="FF0000"/>
          <w:sz w:val="16"/>
          <w:szCs w:val="22"/>
        </w:rPr>
      </w:pPr>
    </w:p>
    <w:p w:rsidR="00BF401B" w:rsidRPr="00BF401B" w:rsidRDefault="00BF401B" w:rsidP="00BF401B">
      <w:pPr>
        <w:pStyle w:val="Paragraphedeliste"/>
        <w:keepNext/>
        <w:keepLines/>
        <w:numPr>
          <w:ilvl w:val="0"/>
          <w:numId w:val="35"/>
        </w:numPr>
        <w:tabs>
          <w:tab w:val="num" w:pos="284"/>
        </w:tabs>
        <w:suppressAutoHyphens/>
        <w:rPr>
          <w:rFonts w:ascii="Arial" w:hAnsi="Arial"/>
          <w:color w:val="0070C0"/>
          <w:sz w:val="28"/>
          <w:szCs w:val="22"/>
        </w:rPr>
      </w:pPr>
      <w:r>
        <w:rPr>
          <w:rFonts w:ascii="Arial" w:hAnsi="Arial"/>
          <w:b/>
          <w:color w:val="0070C0"/>
          <w:sz w:val="28"/>
          <w:szCs w:val="22"/>
        </w:rPr>
        <w:lastRenderedPageBreak/>
        <w:t>Mémoire technique</w:t>
      </w:r>
    </w:p>
    <w:p w:rsidR="00BF401B" w:rsidRPr="00BC717B" w:rsidRDefault="00BF401B" w:rsidP="00293304">
      <w:pPr>
        <w:keepNext/>
        <w:keepLines/>
        <w:tabs>
          <w:tab w:val="num" w:pos="284"/>
        </w:tabs>
        <w:suppressAutoHyphens/>
        <w:ind w:left="709"/>
        <w:jc w:val="both"/>
        <w:rPr>
          <w:rFonts w:ascii="Arial" w:hAnsi="Arial"/>
          <w:color w:val="0070C0"/>
          <w:sz w:val="22"/>
          <w:szCs w:val="22"/>
        </w:rPr>
      </w:pPr>
    </w:p>
    <w:p w:rsidR="00CA3319" w:rsidRPr="00BC717B" w:rsidRDefault="00BF401B" w:rsidP="00293304">
      <w:pPr>
        <w:keepNext/>
        <w:keepLines/>
        <w:suppressAutoHyphens/>
        <w:ind w:left="709"/>
        <w:jc w:val="both"/>
        <w:rPr>
          <w:rFonts w:ascii="Arial" w:hAnsi="Arial"/>
          <w:color w:val="0070C0"/>
          <w:sz w:val="22"/>
          <w:szCs w:val="22"/>
        </w:rPr>
      </w:pPr>
      <w:r w:rsidRPr="00BC717B">
        <w:rPr>
          <w:rFonts w:ascii="Arial" w:hAnsi="Arial"/>
          <w:color w:val="0070C0"/>
          <w:sz w:val="22"/>
          <w:szCs w:val="22"/>
        </w:rPr>
        <w:t>L</w:t>
      </w:r>
      <w:r w:rsidR="00CA3319" w:rsidRPr="00BC717B">
        <w:rPr>
          <w:rFonts w:ascii="Arial" w:hAnsi="Arial"/>
          <w:color w:val="0070C0"/>
          <w:sz w:val="22"/>
          <w:szCs w:val="22"/>
        </w:rPr>
        <w:t>a présentation d’</w:t>
      </w:r>
      <w:r w:rsidR="00B069EA" w:rsidRPr="00BC717B">
        <w:rPr>
          <w:rFonts w:ascii="Arial" w:hAnsi="Arial"/>
          <w:b/>
          <w:color w:val="0070C0"/>
          <w:sz w:val="22"/>
          <w:szCs w:val="22"/>
        </w:rPr>
        <w:t>un mémoire technique</w:t>
      </w:r>
      <w:r w:rsidR="00B069EA" w:rsidRPr="00BC717B">
        <w:rPr>
          <w:rFonts w:ascii="Arial" w:hAnsi="Arial"/>
          <w:color w:val="0070C0"/>
          <w:sz w:val="22"/>
          <w:szCs w:val="22"/>
        </w:rPr>
        <w:t xml:space="preserve"> </w:t>
      </w:r>
      <w:r w:rsidR="00CA3319" w:rsidRPr="00BC717B">
        <w:rPr>
          <w:rFonts w:ascii="Arial" w:hAnsi="Arial"/>
          <w:color w:val="0070C0"/>
          <w:sz w:val="22"/>
          <w:szCs w:val="22"/>
        </w:rPr>
        <w:t xml:space="preserve">est </w:t>
      </w:r>
      <w:r w:rsidR="00583190" w:rsidRPr="00BC717B">
        <w:rPr>
          <w:rFonts w:ascii="Arial" w:hAnsi="Arial"/>
          <w:color w:val="0070C0"/>
          <w:sz w:val="22"/>
          <w:szCs w:val="22"/>
        </w:rPr>
        <w:t>obligatoire</w:t>
      </w:r>
      <w:r w:rsidR="00CA3319" w:rsidRPr="00BC717B">
        <w:rPr>
          <w:rFonts w:ascii="Arial" w:hAnsi="Arial"/>
          <w:color w:val="0070C0"/>
          <w:sz w:val="22"/>
          <w:szCs w:val="22"/>
        </w:rPr>
        <w:t xml:space="preserve"> </w:t>
      </w:r>
      <w:r w:rsidR="00583190" w:rsidRPr="00BC717B">
        <w:rPr>
          <w:rFonts w:ascii="Arial" w:hAnsi="Arial"/>
          <w:color w:val="0070C0"/>
          <w:sz w:val="22"/>
          <w:szCs w:val="22"/>
        </w:rPr>
        <w:t xml:space="preserve">et </w:t>
      </w:r>
      <w:r w:rsidR="00CA3319" w:rsidRPr="00BC717B">
        <w:rPr>
          <w:rFonts w:ascii="Arial" w:hAnsi="Arial"/>
          <w:color w:val="0070C0"/>
          <w:sz w:val="22"/>
          <w:szCs w:val="22"/>
        </w:rPr>
        <w:t xml:space="preserve">les données qu’il contient </w:t>
      </w:r>
      <w:r w:rsidR="00583190" w:rsidRPr="00BC717B">
        <w:rPr>
          <w:rFonts w:ascii="Arial" w:hAnsi="Arial"/>
          <w:color w:val="0070C0"/>
          <w:sz w:val="22"/>
          <w:szCs w:val="22"/>
        </w:rPr>
        <w:t>influent sur la notation</w:t>
      </w:r>
      <w:r w:rsidR="00293304" w:rsidRPr="00BC717B">
        <w:rPr>
          <w:rFonts w:ascii="Arial" w:hAnsi="Arial"/>
          <w:color w:val="0070C0"/>
          <w:sz w:val="22"/>
          <w:szCs w:val="22"/>
        </w:rPr>
        <w:t xml:space="preserve"> et la régularité de l’offre</w:t>
      </w:r>
      <w:r w:rsidR="00583190" w:rsidRPr="00BC717B">
        <w:rPr>
          <w:rFonts w:ascii="Arial" w:hAnsi="Arial"/>
          <w:color w:val="0070C0"/>
          <w:sz w:val="22"/>
          <w:szCs w:val="22"/>
        </w:rPr>
        <w:t xml:space="preserve">. Ce document doit </w:t>
      </w:r>
      <w:r w:rsidR="00074B8B" w:rsidRPr="00BC717B">
        <w:rPr>
          <w:rFonts w:ascii="Arial" w:hAnsi="Arial"/>
          <w:color w:val="0070C0"/>
          <w:sz w:val="22"/>
          <w:szCs w:val="22"/>
        </w:rPr>
        <w:t>permettre d’évaluer</w:t>
      </w:r>
      <w:r w:rsidR="00050D5E" w:rsidRPr="00BC717B">
        <w:rPr>
          <w:rFonts w:ascii="Arial" w:hAnsi="Arial"/>
          <w:color w:val="0070C0"/>
          <w:sz w:val="22"/>
          <w:szCs w:val="22"/>
        </w:rPr>
        <w:t xml:space="preserve"> la capacité du candidat à répondre au besoin exprimé, s</w:t>
      </w:r>
      <w:r w:rsidR="00074B8B" w:rsidRPr="00BC717B">
        <w:rPr>
          <w:rFonts w:ascii="Arial" w:hAnsi="Arial"/>
          <w:color w:val="0070C0"/>
          <w:sz w:val="22"/>
          <w:szCs w:val="22"/>
        </w:rPr>
        <w:t xml:space="preserve">a compréhension du programme et </w:t>
      </w:r>
      <w:r w:rsidR="00050D5E" w:rsidRPr="00BC717B">
        <w:rPr>
          <w:rFonts w:ascii="Arial" w:hAnsi="Arial"/>
          <w:color w:val="0070C0"/>
          <w:sz w:val="22"/>
          <w:szCs w:val="22"/>
        </w:rPr>
        <w:t>s</w:t>
      </w:r>
      <w:r w:rsidR="00074B8B" w:rsidRPr="00BC717B">
        <w:rPr>
          <w:rFonts w:ascii="Arial" w:hAnsi="Arial"/>
          <w:color w:val="0070C0"/>
          <w:sz w:val="22"/>
          <w:szCs w:val="22"/>
        </w:rPr>
        <w:t xml:space="preserve">a méthodologie d’exécution </w:t>
      </w:r>
      <w:r w:rsidR="00B44E4A" w:rsidRPr="00BC717B">
        <w:rPr>
          <w:rFonts w:ascii="Arial" w:hAnsi="Arial"/>
          <w:color w:val="0070C0"/>
          <w:sz w:val="22"/>
          <w:szCs w:val="22"/>
        </w:rPr>
        <w:t>privilégiée</w:t>
      </w:r>
      <w:r w:rsidR="00074B8B" w:rsidRPr="00BC717B">
        <w:rPr>
          <w:rFonts w:ascii="Arial" w:hAnsi="Arial"/>
          <w:color w:val="0070C0"/>
          <w:sz w:val="22"/>
          <w:szCs w:val="22"/>
        </w:rPr>
        <w:t xml:space="preserve"> ainsi que les moyens humains dédiés à la prestation, au moyen de la présentation de CV.</w:t>
      </w:r>
    </w:p>
    <w:p w:rsidR="001A16AB" w:rsidRPr="005864AB" w:rsidRDefault="001A16AB" w:rsidP="001A16AB">
      <w:pPr>
        <w:keepNext/>
        <w:keepLines/>
        <w:suppressAutoHyphens/>
        <w:ind w:left="709"/>
        <w:jc w:val="both"/>
        <w:rPr>
          <w:rFonts w:ascii="Arial" w:hAnsi="Arial"/>
          <w:color w:val="0070C0"/>
          <w:sz w:val="22"/>
          <w:szCs w:val="22"/>
        </w:rPr>
      </w:pPr>
    </w:p>
    <w:p w:rsidR="00415552" w:rsidRPr="005864AB" w:rsidRDefault="00415552" w:rsidP="00415552">
      <w:pPr>
        <w:keepNext/>
        <w:keepLines/>
        <w:suppressAutoHyphens/>
        <w:ind w:left="993"/>
        <w:jc w:val="both"/>
        <w:rPr>
          <w:rFonts w:ascii="Arial" w:hAnsi="Arial"/>
          <w:color w:val="0070C0"/>
          <w:sz w:val="22"/>
          <w:szCs w:val="22"/>
        </w:rPr>
      </w:pPr>
    </w:p>
    <w:p w:rsidR="005864AB" w:rsidRPr="005864AB" w:rsidRDefault="005864AB" w:rsidP="005864AB">
      <w:pPr>
        <w:pStyle w:val="Paragraphedeliste"/>
        <w:keepNext/>
        <w:keepLines/>
        <w:suppressAutoHyphens/>
        <w:jc w:val="both"/>
        <w:rPr>
          <w:rFonts w:ascii="Arial" w:hAnsi="Arial"/>
          <w:b/>
          <w:color w:val="0070C0"/>
          <w:sz w:val="22"/>
          <w:szCs w:val="22"/>
        </w:rPr>
      </w:pPr>
      <w:r w:rsidRPr="005864AB">
        <w:rPr>
          <w:rFonts w:ascii="Arial" w:hAnsi="Arial"/>
          <w:b/>
          <w:color w:val="0070C0"/>
          <w:sz w:val="22"/>
          <w:szCs w:val="22"/>
        </w:rPr>
        <w:t>L’absence de CV démontrant ces compétences laisserait planer un doute sur les capacités du candidat à réaliser les prestations attendues et conduiraient à la non-conformité de la candidature.</w:t>
      </w:r>
    </w:p>
    <w:p w:rsidR="00517601" w:rsidRDefault="00517601" w:rsidP="001A16AB">
      <w:pPr>
        <w:keepNext/>
        <w:keepLines/>
        <w:suppressAutoHyphens/>
        <w:ind w:left="709"/>
        <w:jc w:val="both"/>
        <w:rPr>
          <w:rFonts w:ascii="Arial" w:hAnsi="Arial"/>
          <w:color w:val="0070C0"/>
          <w:sz w:val="22"/>
          <w:szCs w:val="22"/>
        </w:rPr>
      </w:pPr>
    </w:p>
    <w:p w:rsidR="00352420" w:rsidRPr="005864AB" w:rsidRDefault="00352420" w:rsidP="001A16AB">
      <w:pPr>
        <w:keepNext/>
        <w:keepLines/>
        <w:suppressAutoHyphens/>
        <w:ind w:left="709"/>
        <w:jc w:val="both"/>
        <w:rPr>
          <w:rFonts w:ascii="Arial" w:hAnsi="Arial"/>
          <w:color w:val="0070C0"/>
          <w:sz w:val="22"/>
          <w:szCs w:val="22"/>
        </w:rPr>
      </w:pPr>
    </w:p>
    <w:p w:rsidR="00D01CA1" w:rsidRPr="005864AB" w:rsidRDefault="00355D69" w:rsidP="00293304">
      <w:pPr>
        <w:tabs>
          <w:tab w:val="left" w:pos="7035"/>
        </w:tabs>
        <w:suppressAutoHyphens/>
        <w:ind w:left="709"/>
        <w:jc w:val="both"/>
        <w:rPr>
          <w:rFonts w:ascii="Arial" w:hAnsi="Arial" w:cs="Arial"/>
          <w:b/>
          <w:color w:val="0070C0"/>
          <w:sz w:val="22"/>
          <w:szCs w:val="22"/>
        </w:rPr>
      </w:pPr>
      <w:r w:rsidRPr="005864AB">
        <w:rPr>
          <w:rFonts w:ascii="Arial" w:hAnsi="Arial" w:cs="Arial"/>
          <w:b/>
          <w:color w:val="0070C0"/>
          <w:sz w:val="22"/>
          <w:szCs w:val="22"/>
        </w:rPr>
        <w:t xml:space="preserve">L’absence de l’une de ces </w:t>
      </w:r>
      <w:r w:rsidR="00352420">
        <w:rPr>
          <w:rFonts w:ascii="Arial" w:hAnsi="Arial" w:cs="Arial"/>
          <w:b/>
          <w:color w:val="0070C0"/>
          <w:sz w:val="22"/>
          <w:szCs w:val="22"/>
        </w:rPr>
        <w:t>deux</w:t>
      </w:r>
      <w:r w:rsidR="005864AB" w:rsidRPr="005864AB">
        <w:rPr>
          <w:rFonts w:ascii="Arial" w:hAnsi="Arial" w:cs="Arial"/>
          <w:b/>
          <w:color w:val="0070C0"/>
          <w:sz w:val="22"/>
          <w:szCs w:val="22"/>
        </w:rPr>
        <w:t xml:space="preserve"> </w:t>
      </w:r>
      <w:r w:rsidRPr="005864AB">
        <w:rPr>
          <w:rFonts w:ascii="Arial" w:hAnsi="Arial" w:cs="Arial"/>
          <w:b/>
          <w:color w:val="0070C0"/>
          <w:sz w:val="22"/>
          <w:szCs w:val="22"/>
        </w:rPr>
        <w:t xml:space="preserve">pièces </w:t>
      </w:r>
      <w:r w:rsidR="00352420">
        <w:rPr>
          <w:rFonts w:ascii="Arial" w:hAnsi="Arial" w:cs="Arial"/>
          <w:b/>
          <w:color w:val="0070C0"/>
          <w:sz w:val="22"/>
          <w:szCs w:val="22"/>
        </w:rPr>
        <w:t>(Acte d’engagement</w:t>
      </w:r>
      <w:r w:rsidR="005864AB" w:rsidRPr="005864AB">
        <w:rPr>
          <w:rFonts w:ascii="Arial" w:hAnsi="Arial" w:cs="Arial"/>
          <w:b/>
          <w:color w:val="0070C0"/>
          <w:sz w:val="22"/>
          <w:szCs w:val="22"/>
        </w:rPr>
        <w:t xml:space="preserve"> et Mémoire technique conforme) </w:t>
      </w:r>
      <w:r w:rsidRPr="005864AB">
        <w:rPr>
          <w:rFonts w:ascii="Arial" w:hAnsi="Arial" w:cs="Arial"/>
          <w:b/>
          <w:color w:val="0070C0"/>
          <w:sz w:val="22"/>
          <w:szCs w:val="22"/>
        </w:rPr>
        <w:t xml:space="preserve">dans le dossier </w:t>
      </w:r>
      <w:r w:rsidR="00330A8F" w:rsidRPr="005864AB">
        <w:rPr>
          <w:rFonts w:ascii="Arial" w:hAnsi="Arial" w:cs="Arial"/>
          <w:b/>
          <w:color w:val="0070C0"/>
          <w:sz w:val="22"/>
          <w:szCs w:val="22"/>
        </w:rPr>
        <w:t xml:space="preserve">ou </w:t>
      </w:r>
      <w:r w:rsidR="00CA3319" w:rsidRPr="005864AB">
        <w:rPr>
          <w:rFonts w:ascii="Arial" w:hAnsi="Arial" w:cs="Arial"/>
          <w:b/>
          <w:color w:val="0070C0"/>
          <w:sz w:val="22"/>
          <w:szCs w:val="22"/>
        </w:rPr>
        <w:t>d’une information requise</w:t>
      </w:r>
      <w:r w:rsidR="00330A8F" w:rsidRPr="005864AB">
        <w:rPr>
          <w:rFonts w:ascii="Arial" w:hAnsi="Arial" w:cs="Arial"/>
          <w:b/>
          <w:color w:val="0070C0"/>
          <w:sz w:val="22"/>
          <w:szCs w:val="22"/>
        </w:rPr>
        <w:t xml:space="preserve"> </w:t>
      </w:r>
      <w:r w:rsidRPr="005864AB">
        <w:rPr>
          <w:rFonts w:ascii="Arial" w:hAnsi="Arial" w:cs="Arial"/>
          <w:b/>
          <w:color w:val="0070C0"/>
          <w:sz w:val="22"/>
          <w:szCs w:val="22"/>
        </w:rPr>
        <w:t>e</w:t>
      </w:r>
      <w:r w:rsidR="00330A8F" w:rsidRPr="005864AB">
        <w:rPr>
          <w:rFonts w:ascii="Arial" w:hAnsi="Arial" w:cs="Arial"/>
          <w:b/>
          <w:color w:val="0070C0"/>
          <w:sz w:val="22"/>
          <w:szCs w:val="22"/>
        </w:rPr>
        <w:t>st un motif de non recevabilité</w:t>
      </w:r>
      <w:r w:rsidRPr="005864AB">
        <w:rPr>
          <w:rFonts w:ascii="Arial" w:hAnsi="Arial" w:cs="Arial"/>
          <w:b/>
          <w:color w:val="0070C0"/>
          <w:sz w:val="22"/>
          <w:szCs w:val="22"/>
        </w:rPr>
        <w:t>.</w:t>
      </w:r>
      <w:r w:rsidR="00D01CA1" w:rsidRPr="005864AB">
        <w:rPr>
          <w:rFonts w:ascii="Arial" w:hAnsi="Arial" w:cs="Arial"/>
          <w:b/>
          <w:color w:val="0070C0"/>
          <w:sz w:val="22"/>
          <w:szCs w:val="22"/>
        </w:rPr>
        <w:t xml:space="preserve"> La signature électronique de l’acte d’engagement, qui n’est pas requise au stade de l’offre, est un prérequis avant toute exécution du marché. Les candidats sont donc encouragés à fournir un acte d’engagement signé dès le dépôt de leur offre avec un </w:t>
      </w:r>
      <w:r w:rsidR="00D01CA1" w:rsidRPr="005864AB">
        <w:rPr>
          <w:rFonts w:ascii="Arial" w:hAnsi="Arial" w:cs="Arial"/>
          <w:b/>
          <w:color w:val="0070C0"/>
          <w:sz w:val="22"/>
          <w:szCs w:val="22"/>
          <w:u w:val="single"/>
        </w:rPr>
        <w:t>certificat électronique conforme</w:t>
      </w:r>
      <w:r w:rsidR="00D01CA1" w:rsidRPr="005864AB">
        <w:rPr>
          <w:rFonts w:ascii="Arial" w:hAnsi="Arial" w:cs="Arial"/>
          <w:b/>
          <w:color w:val="0070C0"/>
          <w:sz w:val="22"/>
          <w:szCs w:val="22"/>
        </w:rPr>
        <w:t>.</w:t>
      </w:r>
    </w:p>
    <w:p w:rsidR="00425248" w:rsidRPr="00C20E47" w:rsidRDefault="00425248" w:rsidP="00293304">
      <w:pPr>
        <w:suppressAutoHyphens/>
        <w:ind w:left="709" w:right="567"/>
        <w:jc w:val="both"/>
        <w:rPr>
          <w:rFonts w:ascii="Arial" w:hAnsi="Arial"/>
          <w:color w:val="0070C0"/>
          <w:sz w:val="22"/>
        </w:rPr>
      </w:pPr>
    </w:p>
    <w:p w:rsidR="00425248" w:rsidRPr="00784EAE" w:rsidRDefault="00425248" w:rsidP="004D634D">
      <w:pPr>
        <w:keepNext/>
        <w:numPr>
          <w:ilvl w:val="0"/>
          <w:numId w:val="10"/>
        </w:numPr>
        <w:shd w:val="clear" w:color="auto" w:fill="0000FF"/>
        <w:tabs>
          <w:tab w:val="clear" w:pos="360"/>
          <w:tab w:val="num" w:pos="0"/>
        </w:tabs>
        <w:ind w:left="0" w:firstLine="0"/>
        <w:outlineLvl w:val="0"/>
        <w:rPr>
          <w:rFonts w:ascii="Arial" w:hAnsi="Arial"/>
          <w:b/>
          <w:color w:val="FFFFFF"/>
          <w:sz w:val="22"/>
        </w:rPr>
      </w:pPr>
      <w:bookmarkStart w:id="15" w:name="_Toc140067254"/>
      <w:r>
        <w:rPr>
          <w:rFonts w:ascii="Arial" w:hAnsi="Arial"/>
          <w:b/>
          <w:color w:val="FFFFFF"/>
          <w:sz w:val="22"/>
        </w:rPr>
        <w:t>CONDITION D’ENVOI DES CANDIDATURES ET DES OFFRES</w:t>
      </w:r>
      <w:bookmarkEnd w:id="15"/>
    </w:p>
    <w:p w:rsidR="00425248" w:rsidRDefault="00425248" w:rsidP="0066733F">
      <w:pPr>
        <w:keepNext/>
        <w:tabs>
          <w:tab w:val="left" w:pos="567"/>
        </w:tabs>
        <w:ind w:left="567" w:hanging="283"/>
        <w:rPr>
          <w:rFonts w:ascii="Arial" w:hAnsi="Arial" w:cs="Arial"/>
          <w:sz w:val="22"/>
          <w:szCs w:val="22"/>
        </w:rPr>
      </w:pPr>
    </w:p>
    <w:p w:rsidR="00F0182C" w:rsidRPr="006F5F08" w:rsidRDefault="00F0182C" w:rsidP="00F0182C">
      <w:pPr>
        <w:pStyle w:val="Titre2"/>
        <w:numPr>
          <w:ilvl w:val="1"/>
          <w:numId w:val="8"/>
        </w:numPr>
        <w:tabs>
          <w:tab w:val="clear" w:pos="792"/>
          <w:tab w:val="num" w:pos="567"/>
        </w:tabs>
        <w:ind w:left="567" w:right="0" w:hanging="284"/>
        <w:jc w:val="left"/>
        <w:rPr>
          <w:rFonts w:cs="Arial"/>
        </w:rPr>
      </w:pPr>
      <w:r>
        <w:rPr>
          <w:rFonts w:cs="Arial"/>
        </w:rPr>
        <w:t>Procédure dématérialisée</w:t>
      </w:r>
    </w:p>
    <w:p w:rsidR="00F0182C" w:rsidRPr="00A83184" w:rsidRDefault="00F0182C" w:rsidP="00F0182C">
      <w:pPr>
        <w:keepNext/>
        <w:keepLines/>
        <w:suppressAutoHyphens/>
        <w:ind w:left="284" w:right="283"/>
        <w:jc w:val="both"/>
        <w:rPr>
          <w:rFonts w:ascii="Arial" w:hAnsi="Arial"/>
          <w:color w:val="0070C0"/>
          <w:sz w:val="22"/>
          <w:szCs w:val="22"/>
        </w:rPr>
      </w:pPr>
    </w:p>
    <w:p w:rsidR="00F0182C" w:rsidRPr="00A83184" w:rsidRDefault="00F0182C" w:rsidP="00F0182C">
      <w:pPr>
        <w:keepNext/>
        <w:keepLines/>
        <w:ind w:left="284"/>
        <w:jc w:val="both"/>
        <w:rPr>
          <w:rFonts w:ascii="Arial" w:hAnsi="Arial" w:cs="Arial"/>
          <w:color w:val="0070C0"/>
          <w:sz w:val="22"/>
          <w:szCs w:val="22"/>
        </w:rPr>
      </w:pPr>
      <w:r w:rsidRPr="00A83184">
        <w:rPr>
          <w:rFonts w:ascii="Arial" w:hAnsi="Arial" w:cs="Arial"/>
          <w:color w:val="0070C0"/>
          <w:sz w:val="22"/>
          <w:szCs w:val="22"/>
        </w:rPr>
        <w:t>Conformément à l’article L2132-2 du code de la commande publique,</w:t>
      </w:r>
      <w:r w:rsidRPr="00A83184">
        <w:rPr>
          <w:rFonts w:ascii="Arial" w:hAnsi="Arial" w:cs="Arial"/>
          <w:b/>
          <w:i/>
          <w:color w:val="0070C0"/>
          <w:sz w:val="22"/>
          <w:szCs w:val="22"/>
        </w:rPr>
        <w:t xml:space="preserve"> </w:t>
      </w:r>
      <w:r w:rsidRPr="00A83184">
        <w:rPr>
          <w:rFonts w:ascii="Arial" w:hAnsi="Arial" w:cs="Arial"/>
          <w:color w:val="0070C0"/>
          <w:sz w:val="22"/>
          <w:szCs w:val="22"/>
        </w:rPr>
        <w:t xml:space="preserve">les candidatures et les offres </w:t>
      </w:r>
      <w:r w:rsidRPr="00A83184">
        <w:rPr>
          <w:rFonts w:ascii="Arial" w:hAnsi="Arial" w:cs="Arial"/>
          <w:color w:val="0070C0"/>
          <w:sz w:val="22"/>
          <w:szCs w:val="22"/>
          <w:u w:val="single"/>
        </w:rPr>
        <w:t>devront être transmises par voie électronique</w:t>
      </w:r>
      <w:r w:rsidRPr="00A83184">
        <w:rPr>
          <w:rFonts w:ascii="Arial" w:hAnsi="Arial" w:cs="Arial"/>
          <w:color w:val="0070C0"/>
          <w:sz w:val="22"/>
          <w:szCs w:val="22"/>
        </w:rPr>
        <w:t xml:space="preserve">. </w:t>
      </w:r>
    </w:p>
    <w:p w:rsidR="00F0182C" w:rsidRPr="00A83184" w:rsidRDefault="00F0182C" w:rsidP="00F0182C">
      <w:pPr>
        <w:keepNext/>
        <w:keepLines/>
        <w:tabs>
          <w:tab w:val="left" w:pos="7305"/>
        </w:tabs>
        <w:ind w:left="284"/>
        <w:jc w:val="both"/>
        <w:rPr>
          <w:rFonts w:ascii="Arial" w:hAnsi="Arial" w:cs="Arial"/>
          <w:color w:val="0070C0"/>
          <w:sz w:val="22"/>
          <w:szCs w:val="22"/>
        </w:rPr>
      </w:pPr>
    </w:p>
    <w:p w:rsidR="00F0182C" w:rsidRPr="00A83184" w:rsidRDefault="00F0182C" w:rsidP="00F0182C">
      <w:pPr>
        <w:keepNext/>
        <w:keepLines/>
        <w:ind w:left="284"/>
        <w:jc w:val="both"/>
        <w:rPr>
          <w:rFonts w:ascii="Arial" w:hAnsi="Arial" w:cs="Arial"/>
          <w:color w:val="0070C0"/>
          <w:sz w:val="22"/>
          <w:szCs w:val="22"/>
        </w:rPr>
      </w:pPr>
      <w:r w:rsidRPr="00A83184">
        <w:rPr>
          <w:rFonts w:ascii="Arial" w:hAnsi="Arial" w:cs="Arial"/>
          <w:color w:val="0070C0"/>
          <w:sz w:val="22"/>
          <w:szCs w:val="22"/>
        </w:rPr>
        <w:t>La version dématérialisée du dossier de consultation sera disponible sur le profil d’acheteur du pouvoir adjudicateur : le site « </w:t>
      </w:r>
      <w:hyperlink r:id="rId22" w:history="1">
        <w:r w:rsidRPr="00A83184">
          <w:rPr>
            <w:rStyle w:val="Lienhypertexte"/>
            <w:rFonts w:ascii="Arial" w:hAnsi="Arial" w:cs="Arial"/>
            <w:sz w:val="22"/>
            <w:szCs w:val="22"/>
          </w:rPr>
          <w:t>https://www.marches-publics.gouv.fr</w:t>
        </w:r>
      </w:hyperlink>
      <w:r w:rsidRPr="00A83184">
        <w:rPr>
          <w:rFonts w:ascii="Arial" w:hAnsi="Arial" w:cs="Arial"/>
          <w:sz w:val="22"/>
          <w:szCs w:val="22"/>
        </w:rPr>
        <w:t xml:space="preserve"> </w:t>
      </w:r>
      <w:r w:rsidRPr="00A83184">
        <w:rPr>
          <w:rFonts w:ascii="Arial" w:hAnsi="Arial" w:cs="Arial"/>
          <w:color w:val="0070C0"/>
          <w:sz w:val="22"/>
          <w:szCs w:val="22"/>
        </w:rPr>
        <w:t>».</w:t>
      </w:r>
    </w:p>
    <w:p w:rsidR="00F84EE4" w:rsidRPr="006F5F08" w:rsidRDefault="00F84EE4" w:rsidP="003431A8">
      <w:pPr>
        <w:keepNext/>
        <w:tabs>
          <w:tab w:val="left" w:pos="567"/>
        </w:tabs>
        <w:rPr>
          <w:rFonts w:ascii="Arial" w:hAnsi="Arial" w:cs="Arial"/>
          <w:sz w:val="22"/>
          <w:szCs w:val="22"/>
        </w:rPr>
      </w:pPr>
    </w:p>
    <w:p w:rsidR="00AD5C43" w:rsidRPr="006F5F08" w:rsidRDefault="00AD5C43" w:rsidP="004D634D">
      <w:pPr>
        <w:pStyle w:val="Titre2"/>
        <w:numPr>
          <w:ilvl w:val="1"/>
          <w:numId w:val="8"/>
        </w:numPr>
        <w:tabs>
          <w:tab w:val="clear" w:pos="792"/>
          <w:tab w:val="num" w:pos="567"/>
        </w:tabs>
        <w:ind w:left="567" w:right="0" w:hanging="284"/>
        <w:jc w:val="left"/>
        <w:rPr>
          <w:rFonts w:cs="Arial"/>
        </w:rPr>
      </w:pPr>
      <w:r>
        <w:rPr>
          <w:rFonts w:cs="Arial"/>
        </w:rPr>
        <w:t>Téléchargement du dossier</w:t>
      </w:r>
      <w:r w:rsidR="003431A8">
        <w:rPr>
          <w:rFonts w:cs="Arial"/>
        </w:rPr>
        <w:t xml:space="preserve"> de consultation</w:t>
      </w:r>
    </w:p>
    <w:p w:rsidR="00425248" w:rsidRDefault="00425248" w:rsidP="0066733F">
      <w:pPr>
        <w:keepNext/>
        <w:suppressAutoHyphens/>
        <w:ind w:right="283"/>
        <w:jc w:val="both"/>
        <w:rPr>
          <w:rFonts w:ascii="Arial" w:hAnsi="Arial"/>
          <w:sz w:val="22"/>
          <w:szCs w:val="22"/>
        </w:rPr>
      </w:pPr>
    </w:p>
    <w:p w:rsidR="00F84EE4" w:rsidRPr="0017601A" w:rsidRDefault="00F84EE4" w:rsidP="00F84EE4">
      <w:pPr>
        <w:ind w:left="284"/>
        <w:jc w:val="both"/>
        <w:rPr>
          <w:rFonts w:ascii="Arial" w:hAnsi="Arial" w:cs="Arial"/>
          <w:color w:val="0070C0"/>
          <w:sz w:val="22"/>
          <w:szCs w:val="22"/>
        </w:rPr>
      </w:pPr>
      <w:r w:rsidRPr="0017601A">
        <w:rPr>
          <w:rFonts w:ascii="Arial" w:hAnsi="Arial" w:cs="Arial"/>
          <w:color w:val="0070C0"/>
          <w:sz w:val="22"/>
          <w:szCs w:val="22"/>
        </w:rPr>
        <w:t xml:space="preserve">Une fois connecté au site, il convient de s’identifier comme étant une entreprise et de rejoindre la salle des marchés correspondante. Le site permet alors de rechercher la consultation selon divers critères puis de télécharger le dossier de consultation (Par exemple, au moyen d’un lien indiquant : « Télécharger le DCE »). Il est également possible de retrouver le dossier de consultation au moyen du numéro </w:t>
      </w:r>
      <w:r w:rsidR="007A58EC" w:rsidRPr="0017601A">
        <w:rPr>
          <w:rFonts w:ascii="Arial" w:hAnsi="Arial" w:cs="Arial"/>
          <w:color w:val="0070C0"/>
          <w:sz w:val="22"/>
          <w:szCs w:val="22"/>
        </w:rPr>
        <w:t xml:space="preserve">de </w:t>
      </w:r>
      <w:r w:rsidR="00A42E5B">
        <w:rPr>
          <w:rFonts w:ascii="Arial" w:hAnsi="Arial" w:cs="Arial"/>
          <w:color w:val="0070C0"/>
          <w:sz w:val="22"/>
          <w:szCs w:val="22"/>
        </w:rPr>
        <w:t>marché</w:t>
      </w:r>
      <w:r w:rsidRPr="0017601A">
        <w:rPr>
          <w:rFonts w:ascii="Arial" w:hAnsi="Arial" w:cs="Arial"/>
          <w:color w:val="0070C0"/>
          <w:sz w:val="22"/>
          <w:szCs w:val="22"/>
        </w:rPr>
        <w:t>.</w:t>
      </w:r>
    </w:p>
    <w:p w:rsidR="00F84EE4" w:rsidRPr="0017601A" w:rsidRDefault="00A42E5B" w:rsidP="00A42E5B">
      <w:pPr>
        <w:tabs>
          <w:tab w:val="left" w:pos="1480"/>
        </w:tabs>
        <w:ind w:left="284"/>
        <w:rPr>
          <w:rFonts w:ascii="Arial" w:hAnsi="Arial" w:cs="Arial"/>
          <w:color w:val="0070C0"/>
          <w:sz w:val="22"/>
          <w:szCs w:val="22"/>
        </w:rPr>
      </w:pPr>
      <w:r>
        <w:rPr>
          <w:rFonts w:ascii="Arial" w:hAnsi="Arial" w:cs="Arial"/>
          <w:color w:val="0070C0"/>
          <w:sz w:val="22"/>
          <w:szCs w:val="22"/>
        </w:rPr>
        <w:tab/>
      </w:r>
    </w:p>
    <w:p w:rsidR="007A58EC" w:rsidRPr="0017601A" w:rsidRDefault="007A58EC" w:rsidP="007A58EC">
      <w:pPr>
        <w:ind w:left="284"/>
        <w:jc w:val="both"/>
        <w:rPr>
          <w:rFonts w:ascii="Arial" w:hAnsi="Arial" w:cs="Arial"/>
          <w:color w:val="0070C0"/>
          <w:sz w:val="22"/>
          <w:szCs w:val="22"/>
        </w:rPr>
      </w:pPr>
      <w:r w:rsidRPr="0017601A">
        <w:rPr>
          <w:rFonts w:ascii="Arial" w:hAnsi="Arial" w:cs="Arial"/>
          <w:color w:val="0070C0"/>
          <w:sz w:val="22"/>
          <w:szCs w:val="22"/>
        </w:rPr>
        <w:t>En cas de problème, il est possible de retirer le dossier de consultation auprès du pouvoir adjudicateur. Il convient alors de demander le dossier par messagerie électronique à l’adresse suivante :</w:t>
      </w:r>
    </w:p>
    <w:p w:rsidR="007A58EC" w:rsidRDefault="005E0A87" w:rsidP="007A58EC">
      <w:pPr>
        <w:tabs>
          <w:tab w:val="left" w:pos="4680"/>
        </w:tabs>
        <w:ind w:left="284"/>
        <w:jc w:val="both"/>
        <w:rPr>
          <w:rFonts w:ascii="Arial" w:hAnsi="Arial" w:cs="Arial"/>
          <w:sz w:val="22"/>
          <w:szCs w:val="22"/>
        </w:rPr>
      </w:pPr>
      <w:hyperlink r:id="rId23" w:history="1">
        <w:r w:rsidR="007A58EC" w:rsidRPr="00620151">
          <w:rPr>
            <w:rStyle w:val="Lienhypertexte"/>
            <w:rFonts w:ascii="Arial" w:hAnsi="Arial" w:cs="Arial"/>
            <w:sz w:val="22"/>
            <w:szCs w:val="22"/>
          </w:rPr>
          <w:t>marches.contrats.cpam-evry@assurance-maladie.fr</w:t>
        </w:r>
      </w:hyperlink>
    </w:p>
    <w:p w:rsidR="007A58EC" w:rsidRPr="0017601A" w:rsidRDefault="007A58EC" w:rsidP="007A58EC">
      <w:pPr>
        <w:tabs>
          <w:tab w:val="left" w:pos="4680"/>
        </w:tabs>
        <w:ind w:left="284"/>
        <w:jc w:val="both"/>
        <w:rPr>
          <w:rFonts w:ascii="Arial" w:hAnsi="Arial" w:cs="Arial"/>
          <w:color w:val="0070C0"/>
          <w:sz w:val="22"/>
          <w:szCs w:val="22"/>
        </w:rPr>
      </w:pPr>
      <w:r w:rsidRPr="0017601A">
        <w:rPr>
          <w:rFonts w:ascii="Arial" w:hAnsi="Arial" w:cs="Arial"/>
          <w:color w:val="0070C0"/>
          <w:sz w:val="22"/>
          <w:szCs w:val="22"/>
        </w:rPr>
        <w:t>La demande devra identifier expressément la consultation concernée et préciser les problèmes rencontrés lors du téléchargement du dossier sur le site. À défaut, aucune réponse ne sera fournie.</w:t>
      </w:r>
    </w:p>
    <w:p w:rsidR="00D53C39" w:rsidRPr="0017601A" w:rsidRDefault="00D53C39" w:rsidP="00D53C39">
      <w:pPr>
        <w:ind w:left="284"/>
        <w:rPr>
          <w:rFonts w:ascii="Arial" w:hAnsi="Arial" w:cs="Arial"/>
          <w:color w:val="0070C0"/>
          <w:sz w:val="22"/>
          <w:szCs w:val="22"/>
        </w:rPr>
      </w:pPr>
    </w:p>
    <w:p w:rsidR="00D53C39" w:rsidRPr="0017601A" w:rsidRDefault="00D53C39" w:rsidP="00DA0E6D">
      <w:pPr>
        <w:ind w:left="284"/>
        <w:jc w:val="both"/>
        <w:rPr>
          <w:rFonts w:ascii="Arial" w:hAnsi="Arial" w:cs="Arial"/>
          <w:color w:val="0070C0"/>
          <w:sz w:val="22"/>
          <w:szCs w:val="22"/>
        </w:rPr>
      </w:pPr>
      <w:r w:rsidRPr="0017601A">
        <w:rPr>
          <w:rFonts w:ascii="Arial" w:hAnsi="Arial" w:cs="Arial"/>
          <w:color w:val="0070C0"/>
          <w:sz w:val="22"/>
          <w:szCs w:val="22"/>
        </w:rPr>
        <w:t xml:space="preserve">La durée </w:t>
      </w:r>
      <w:r w:rsidR="00F84EE4" w:rsidRPr="0017601A">
        <w:rPr>
          <w:rFonts w:ascii="Arial" w:hAnsi="Arial" w:cs="Arial"/>
          <w:color w:val="0070C0"/>
          <w:sz w:val="22"/>
          <w:szCs w:val="22"/>
        </w:rPr>
        <w:t xml:space="preserve">du téléchargement ou </w:t>
      </w:r>
      <w:r w:rsidRPr="0017601A">
        <w:rPr>
          <w:rFonts w:ascii="Arial" w:hAnsi="Arial" w:cs="Arial"/>
          <w:color w:val="0070C0"/>
          <w:sz w:val="22"/>
          <w:szCs w:val="22"/>
        </w:rPr>
        <w:t>de l’envoi du dossier par le pouvoir adjudicateur est fonction de la bande passante disponible et il revient aux candidats de faire leur demande</w:t>
      </w:r>
      <w:r w:rsidR="00DA0E6D" w:rsidRPr="0017601A">
        <w:rPr>
          <w:rFonts w:ascii="Arial" w:hAnsi="Arial" w:cs="Arial"/>
          <w:color w:val="0070C0"/>
          <w:sz w:val="22"/>
          <w:szCs w:val="22"/>
        </w:rPr>
        <w:t xml:space="preserve"> au plus tôt,</w:t>
      </w:r>
      <w:r w:rsidRPr="0017601A">
        <w:rPr>
          <w:rFonts w:ascii="Arial" w:hAnsi="Arial" w:cs="Arial"/>
          <w:color w:val="0070C0"/>
          <w:sz w:val="22"/>
          <w:szCs w:val="22"/>
        </w:rPr>
        <w:t xml:space="preserve"> </w:t>
      </w:r>
      <w:r w:rsidR="00F84EE4" w:rsidRPr="0017601A">
        <w:rPr>
          <w:rFonts w:ascii="Arial" w:hAnsi="Arial" w:cs="Arial"/>
          <w:color w:val="0070C0"/>
          <w:sz w:val="22"/>
          <w:szCs w:val="22"/>
        </w:rPr>
        <w:t>de façon à pallier à tout imprévu</w:t>
      </w:r>
      <w:r w:rsidRPr="0017601A">
        <w:rPr>
          <w:rFonts w:ascii="Arial" w:hAnsi="Arial" w:cs="Arial"/>
          <w:color w:val="0070C0"/>
          <w:sz w:val="22"/>
          <w:szCs w:val="22"/>
        </w:rPr>
        <w:t>.</w:t>
      </w:r>
    </w:p>
    <w:p w:rsidR="00D53C39" w:rsidRDefault="00D53C39" w:rsidP="00D53C39">
      <w:pPr>
        <w:ind w:left="284"/>
        <w:jc w:val="both"/>
        <w:rPr>
          <w:rFonts w:ascii="Arial" w:hAnsi="Arial" w:cs="Arial"/>
          <w:b/>
          <w:bCs/>
          <w:sz w:val="22"/>
          <w:szCs w:val="22"/>
        </w:rPr>
      </w:pPr>
    </w:p>
    <w:p w:rsidR="00D53C39" w:rsidRPr="006F5F08" w:rsidRDefault="00825A80" w:rsidP="004D634D">
      <w:pPr>
        <w:pStyle w:val="Titre2"/>
        <w:numPr>
          <w:ilvl w:val="1"/>
          <w:numId w:val="8"/>
        </w:numPr>
        <w:tabs>
          <w:tab w:val="clear" w:pos="792"/>
          <w:tab w:val="num" w:pos="567"/>
        </w:tabs>
        <w:ind w:left="567" w:right="0" w:hanging="284"/>
        <w:jc w:val="left"/>
        <w:rPr>
          <w:rFonts w:cs="Arial"/>
        </w:rPr>
      </w:pPr>
      <w:r>
        <w:rPr>
          <w:rFonts w:cs="Arial"/>
        </w:rPr>
        <w:lastRenderedPageBreak/>
        <w:t>Modalités de dépôt d’une enveloppe</w:t>
      </w:r>
      <w:r w:rsidR="003431A8">
        <w:rPr>
          <w:rFonts w:cs="Arial"/>
        </w:rPr>
        <w:t xml:space="preserve"> dématérialisée</w:t>
      </w:r>
    </w:p>
    <w:p w:rsidR="00D53C39" w:rsidRDefault="00D53C39" w:rsidP="00985BEC">
      <w:pPr>
        <w:keepNext/>
        <w:autoSpaceDE w:val="0"/>
        <w:autoSpaceDN w:val="0"/>
        <w:adjustRightInd w:val="0"/>
        <w:ind w:left="284"/>
        <w:jc w:val="both"/>
        <w:rPr>
          <w:rFonts w:ascii="Arial" w:hAnsi="Arial" w:cs="Arial"/>
          <w:sz w:val="22"/>
          <w:szCs w:val="22"/>
        </w:rPr>
      </w:pPr>
    </w:p>
    <w:p w:rsidR="007A58EC" w:rsidRPr="0017601A" w:rsidRDefault="007A58EC" w:rsidP="007A58EC">
      <w:pPr>
        <w:pStyle w:val="Retraitcorpsdetexte"/>
        <w:keepNext/>
        <w:tabs>
          <w:tab w:val="left" w:pos="284"/>
        </w:tabs>
        <w:spacing w:after="0"/>
        <w:ind w:left="284"/>
        <w:rPr>
          <w:rFonts w:ascii="Arial" w:hAnsi="Arial" w:cs="Arial"/>
          <w:color w:val="0070C0"/>
          <w:sz w:val="22"/>
          <w:szCs w:val="22"/>
        </w:rPr>
      </w:pPr>
      <w:r w:rsidRPr="0017601A">
        <w:rPr>
          <w:rFonts w:ascii="Arial" w:hAnsi="Arial" w:cs="Arial"/>
          <w:color w:val="0070C0"/>
          <w:sz w:val="22"/>
          <w:szCs w:val="22"/>
        </w:rPr>
        <w:t xml:space="preserve">Les formats de fichiers utilisés dans l’offre doivent pouvoir être lus par les logiciels utilisés par le pouvoir adjudicateur : </w:t>
      </w:r>
    </w:p>
    <w:p w:rsidR="007A58EC" w:rsidRPr="0017601A" w:rsidRDefault="007A58EC" w:rsidP="007A58EC">
      <w:pPr>
        <w:pStyle w:val="Retraitcorpsdetexte"/>
        <w:keepNext/>
        <w:numPr>
          <w:ilvl w:val="0"/>
          <w:numId w:val="12"/>
        </w:numPr>
        <w:tabs>
          <w:tab w:val="clear" w:pos="1638"/>
          <w:tab w:val="num" w:pos="567"/>
        </w:tabs>
        <w:spacing w:after="0"/>
        <w:ind w:left="567" w:hanging="284"/>
        <w:rPr>
          <w:rFonts w:ascii="Arial" w:hAnsi="Arial" w:cs="Arial"/>
          <w:color w:val="0070C0"/>
          <w:sz w:val="22"/>
          <w:szCs w:val="22"/>
        </w:rPr>
      </w:pPr>
      <w:proofErr w:type="gramStart"/>
      <w:r w:rsidRPr="0017601A">
        <w:rPr>
          <w:rFonts w:ascii="Arial" w:hAnsi="Arial" w:cs="Arial"/>
          <w:color w:val="0070C0"/>
          <w:sz w:val="22"/>
          <w:szCs w:val="22"/>
        </w:rPr>
        <w:t>format</w:t>
      </w:r>
      <w:proofErr w:type="gramEnd"/>
      <w:r w:rsidRPr="0017601A">
        <w:rPr>
          <w:rFonts w:ascii="Arial" w:hAnsi="Arial" w:cs="Arial"/>
          <w:color w:val="0070C0"/>
          <w:sz w:val="22"/>
          <w:szCs w:val="22"/>
        </w:rPr>
        <w:t xml:space="preserve"> </w:t>
      </w:r>
      <w:proofErr w:type="spellStart"/>
      <w:r w:rsidRPr="0017601A">
        <w:rPr>
          <w:rFonts w:ascii="Arial" w:hAnsi="Arial" w:cs="Arial"/>
          <w:color w:val="0070C0"/>
          <w:sz w:val="22"/>
          <w:szCs w:val="22"/>
        </w:rPr>
        <w:t>word</w:t>
      </w:r>
      <w:proofErr w:type="spellEnd"/>
      <w:r w:rsidRPr="0017601A">
        <w:rPr>
          <w:rFonts w:ascii="Arial" w:hAnsi="Arial" w:cs="Arial"/>
          <w:color w:val="0070C0"/>
          <w:sz w:val="22"/>
          <w:szCs w:val="22"/>
        </w:rPr>
        <w:t xml:space="preserve"> (.doc) pour les fichiers de traitement de texte,</w:t>
      </w:r>
    </w:p>
    <w:p w:rsidR="007A58EC" w:rsidRPr="0017601A" w:rsidRDefault="007A58EC" w:rsidP="007A58EC">
      <w:pPr>
        <w:pStyle w:val="Retraitcorpsdetexte"/>
        <w:keepNext/>
        <w:numPr>
          <w:ilvl w:val="0"/>
          <w:numId w:val="12"/>
        </w:numPr>
        <w:tabs>
          <w:tab w:val="clear" w:pos="1638"/>
          <w:tab w:val="num" w:pos="567"/>
        </w:tabs>
        <w:spacing w:after="0"/>
        <w:ind w:left="567" w:hanging="284"/>
        <w:rPr>
          <w:rFonts w:ascii="Arial" w:hAnsi="Arial" w:cs="Arial"/>
          <w:color w:val="0070C0"/>
          <w:sz w:val="22"/>
          <w:szCs w:val="22"/>
        </w:rPr>
      </w:pPr>
      <w:proofErr w:type="gramStart"/>
      <w:r w:rsidRPr="0017601A">
        <w:rPr>
          <w:rFonts w:ascii="Arial" w:hAnsi="Arial" w:cs="Arial"/>
          <w:color w:val="0070C0"/>
          <w:sz w:val="22"/>
          <w:szCs w:val="22"/>
        </w:rPr>
        <w:t>format</w:t>
      </w:r>
      <w:proofErr w:type="gramEnd"/>
      <w:r w:rsidRPr="0017601A">
        <w:rPr>
          <w:rFonts w:ascii="Arial" w:hAnsi="Arial" w:cs="Arial"/>
          <w:color w:val="0070C0"/>
          <w:sz w:val="22"/>
          <w:szCs w:val="22"/>
        </w:rPr>
        <w:t xml:space="preserve"> </w:t>
      </w:r>
      <w:proofErr w:type="spellStart"/>
      <w:r w:rsidRPr="0017601A">
        <w:rPr>
          <w:rFonts w:ascii="Arial" w:hAnsi="Arial" w:cs="Arial"/>
          <w:color w:val="0070C0"/>
          <w:sz w:val="22"/>
          <w:szCs w:val="22"/>
        </w:rPr>
        <w:t>excel</w:t>
      </w:r>
      <w:proofErr w:type="spellEnd"/>
      <w:r w:rsidRPr="0017601A">
        <w:rPr>
          <w:rFonts w:ascii="Arial" w:hAnsi="Arial" w:cs="Arial"/>
          <w:color w:val="0070C0"/>
          <w:sz w:val="22"/>
          <w:szCs w:val="22"/>
        </w:rPr>
        <w:t xml:space="preserve"> (.</w:t>
      </w:r>
      <w:proofErr w:type="spellStart"/>
      <w:r w:rsidRPr="0017601A">
        <w:rPr>
          <w:rFonts w:ascii="Arial" w:hAnsi="Arial" w:cs="Arial"/>
          <w:color w:val="0070C0"/>
          <w:sz w:val="22"/>
          <w:szCs w:val="22"/>
        </w:rPr>
        <w:t>xls</w:t>
      </w:r>
      <w:proofErr w:type="spellEnd"/>
      <w:r w:rsidRPr="0017601A">
        <w:rPr>
          <w:rFonts w:ascii="Arial" w:hAnsi="Arial" w:cs="Arial"/>
          <w:color w:val="0070C0"/>
          <w:sz w:val="22"/>
          <w:szCs w:val="22"/>
        </w:rPr>
        <w:t>) pour les fichiers de tableurs,</w:t>
      </w:r>
    </w:p>
    <w:p w:rsidR="007A58EC" w:rsidRPr="0017601A" w:rsidRDefault="007A58EC" w:rsidP="007A58EC">
      <w:pPr>
        <w:pStyle w:val="Retraitcorpsdetexte"/>
        <w:keepNext/>
        <w:numPr>
          <w:ilvl w:val="0"/>
          <w:numId w:val="12"/>
        </w:numPr>
        <w:tabs>
          <w:tab w:val="clear" w:pos="1638"/>
          <w:tab w:val="num" w:pos="567"/>
        </w:tabs>
        <w:spacing w:after="0"/>
        <w:ind w:left="567" w:hanging="284"/>
        <w:rPr>
          <w:rFonts w:ascii="Arial" w:hAnsi="Arial" w:cs="Arial"/>
          <w:color w:val="0070C0"/>
          <w:sz w:val="22"/>
          <w:szCs w:val="22"/>
        </w:rPr>
      </w:pPr>
      <w:proofErr w:type="gramStart"/>
      <w:r w:rsidRPr="0017601A">
        <w:rPr>
          <w:rFonts w:ascii="Arial" w:hAnsi="Arial" w:cs="Arial"/>
          <w:color w:val="0070C0"/>
          <w:sz w:val="22"/>
          <w:szCs w:val="22"/>
        </w:rPr>
        <w:t>format</w:t>
      </w:r>
      <w:proofErr w:type="gramEnd"/>
      <w:r w:rsidRPr="0017601A">
        <w:rPr>
          <w:rFonts w:ascii="Arial" w:hAnsi="Arial" w:cs="Arial"/>
          <w:color w:val="0070C0"/>
          <w:sz w:val="22"/>
          <w:szCs w:val="22"/>
        </w:rPr>
        <w:t xml:space="preserve"> de document portable (.</w:t>
      </w:r>
      <w:proofErr w:type="spellStart"/>
      <w:r w:rsidRPr="0017601A">
        <w:rPr>
          <w:rFonts w:ascii="Arial" w:hAnsi="Arial" w:cs="Arial"/>
          <w:color w:val="0070C0"/>
          <w:sz w:val="22"/>
          <w:szCs w:val="22"/>
        </w:rPr>
        <w:t>pdf</w:t>
      </w:r>
      <w:proofErr w:type="spellEnd"/>
      <w:r w:rsidRPr="0017601A">
        <w:rPr>
          <w:rFonts w:ascii="Arial" w:hAnsi="Arial" w:cs="Arial"/>
          <w:color w:val="0070C0"/>
          <w:sz w:val="22"/>
          <w:szCs w:val="22"/>
        </w:rPr>
        <w:t>) compatible avec le lecteur Acrobat,</w:t>
      </w:r>
    </w:p>
    <w:p w:rsidR="007A58EC" w:rsidRPr="0017601A" w:rsidRDefault="007A58EC" w:rsidP="007A58EC">
      <w:pPr>
        <w:pStyle w:val="Retraitcorpsdetexte"/>
        <w:keepNext/>
        <w:numPr>
          <w:ilvl w:val="0"/>
          <w:numId w:val="12"/>
        </w:numPr>
        <w:tabs>
          <w:tab w:val="clear" w:pos="1638"/>
          <w:tab w:val="num" w:pos="567"/>
        </w:tabs>
        <w:spacing w:after="0"/>
        <w:ind w:left="567" w:hanging="284"/>
        <w:rPr>
          <w:rFonts w:ascii="Arial" w:hAnsi="Arial" w:cs="Arial"/>
          <w:color w:val="0070C0"/>
          <w:sz w:val="22"/>
          <w:szCs w:val="22"/>
        </w:rPr>
      </w:pPr>
      <w:proofErr w:type="gramStart"/>
      <w:r w:rsidRPr="0017601A">
        <w:rPr>
          <w:rFonts w:ascii="Arial" w:hAnsi="Arial" w:cs="Arial"/>
          <w:color w:val="0070C0"/>
          <w:sz w:val="22"/>
          <w:szCs w:val="22"/>
        </w:rPr>
        <w:t>format</w:t>
      </w:r>
      <w:proofErr w:type="gramEnd"/>
      <w:r w:rsidRPr="0017601A">
        <w:rPr>
          <w:rFonts w:ascii="Arial" w:hAnsi="Arial" w:cs="Arial"/>
          <w:color w:val="0070C0"/>
          <w:sz w:val="22"/>
          <w:szCs w:val="22"/>
        </w:rPr>
        <w:t xml:space="preserve"> jpeg (.</w:t>
      </w:r>
      <w:proofErr w:type="spellStart"/>
      <w:r w:rsidRPr="0017601A">
        <w:rPr>
          <w:rFonts w:ascii="Arial" w:hAnsi="Arial" w:cs="Arial"/>
          <w:color w:val="0070C0"/>
          <w:sz w:val="22"/>
          <w:szCs w:val="22"/>
        </w:rPr>
        <w:t>jpg</w:t>
      </w:r>
      <w:proofErr w:type="spellEnd"/>
      <w:r w:rsidRPr="0017601A">
        <w:rPr>
          <w:rFonts w:ascii="Arial" w:hAnsi="Arial" w:cs="Arial"/>
          <w:color w:val="0070C0"/>
          <w:sz w:val="22"/>
          <w:szCs w:val="22"/>
        </w:rPr>
        <w:t>) pour les images,</w:t>
      </w:r>
    </w:p>
    <w:p w:rsidR="007A58EC" w:rsidRPr="0017601A" w:rsidRDefault="007A58EC" w:rsidP="007A58EC">
      <w:pPr>
        <w:pStyle w:val="Retraitcorpsdetexte"/>
        <w:keepNext/>
        <w:numPr>
          <w:ilvl w:val="0"/>
          <w:numId w:val="12"/>
        </w:numPr>
        <w:tabs>
          <w:tab w:val="clear" w:pos="1638"/>
          <w:tab w:val="num" w:pos="567"/>
        </w:tabs>
        <w:spacing w:after="0"/>
        <w:ind w:left="567" w:hanging="284"/>
        <w:rPr>
          <w:rFonts w:ascii="Arial" w:hAnsi="Arial" w:cs="Arial"/>
          <w:color w:val="0070C0"/>
          <w:sz w:val="22"/>
          <w:szCs w:val="22"/>
        </w:rPr>
      </w:pPr>
      <w:proofErr w:type="gramStart"/>
      <w:r w:rsidRPr="0017601A">
        <w:rPr>
          <w:rFonts w:ascii="Arial" w:hAnsi="Arial" w:cs="Arial"/>
          <w:color w:val="0070C0"/>
          <w:sz w:val="22"/>
          <w:szCs w:val="22"/>
        </w:rPr>
        <w:t>format</w:t>
      </w:r>
      <w:proofErr w:type="gramEnd"/>
      <w:r w:rsidRPr="0017601A">
        <w:rPr>
          <w:rFonts w:ascii="Arial" w:hAnsi="Arial" w:cs="Arial"/>
          <w:color w:val="0070C0"/>
          <w:sz w:val="22"/>
          <w:szCs w:val="22"/>
        </w:rPr>
        <w:t xml:space="preserve"> </w:t>
      </w:r>
      <w:proofErr w:type="spellStart"/>
      <w:r w:rsidRPr="0017601A">
        <w:rPr>
          <w:rFonts w:ascii="Arial" w:hAnsi="Arial" w:cs="Arial"/>
          <w:color w:val="0070C0"/>
          <w:sz w:val="22"/>
          <w:szCs w:val="22"/>
        </w:rPr>
        <w:t>powerpoint</w:t>
      </w:r>
      <w:proofErr w:type="spellEnd"/>
      <w:r w:rsidRPr="0017601A">
        <w:rPr>
          <w:rFonts w:ascii="Arial" w:hAnsi="Arial" w:cs="Arial"/>
          <w:color w:val="0070C0"/>
          <w:sz w:val="22"/>
          <w:szCs w:val="22"/>
        </w:rPr>
        <w:t xml:space="preserve"> (.</w:t>
      </w:r>
      <w:proofErr w:type="spellStart"/>
      <w:r w:rsidRPr="0017601A">
        <w:rPr>
          <w:rFonts w:ascii="Arial" w:hAnsi="Arial" w:cs="Arial"/>
          <w:color w:val="0070C0"/>
          <w:sz w:val="22"/>
          <w:szCs w:val="22"/>
        </w:rPr>
        <w:t>ppt</w:t>
      </w:r>
      <w:proofErr w:type="spellEnd"/>
      <w:r w:rsidRPr="0017601A">
        <w:rPr>
          <w:rFonts w:ascii="Arial" w:hAnsi="Arial" w:cs="Arial"/>
          <w:color w:val="0070C0"/>
          <w:sz w:val="22"/>
          <w:szCs w:val="22"/>
        </w:rPr>
        <w:t>) pour les diaporamas,</w:t>
      </w:r>
    </w:p>
    <w:p w:rsidR="007A58EC" w:rsidRPr="0017601A" w:rsidRDefault="007A58EC" w:rsidP="007A58EC">
      <w:pPr>
        <w:pStyle w:val="Retraitcorpsdetexte"/>
        <w:keepNext/>
        <w:numPr>
          <w:ilvl w:val="0"/>
          <w:numId w:val="12"/>
        </w:numPr>
        <w:tabs>
          <w:tab w:val="clear" w:pos="1638"/>
          <w:tab w:val="num" w:pos="567"/>
        </w:tabs>
        <w:spacing w:after="0"/>
        <w:ind w:left="567" w:hanging="284"/>
        <w:rPr>
          <w:rFonts w:ascii="Arial" w:hAnsi="Arial" w:cs="Arial"/>
          <w:color w:val="0070C0"/>
          <w:sz w:val="22"/>
          <w:szCs w:val="22"/>
        </w:rPr>
      </w:pPr>
      <w:proofErr w:type="gramStart"/>
      <w:r w:rsidRPr="0017601A">
        <w:rPr>
          <w:rFonts w:ascii="Arial" w:hAnsi="Arial" w:cs="Arial"/>
          <w:color w:val="0070C0"/>
          <w:sz w:val="22"/>
          <w:szCs w:val="22"/>
        </w:rPr>
        <w:t>format</w:t>
      </w:r>
      <w:proofErr w:type="gramEnd"/>
      <w:r w:rsidRPr="0017601A">
        <w:rPr>
          <w:rFonts w:ascii="Arial" w:hAnsi="Arial" w:cs="Arial"/>
          <w:color w:val="0070C0"/>
          <w:sz w:val="22"/>
          <w:szCs w:val="22"/>
        </w:rPr>
        <w:t xml:space="preserve"> zip (.zip) pour les fichiers et dossiers compressés.</w:t>
      </w:r>
    </w:p>
    <w:p w:rsidR="007A58EC" w:rsidRPr="0017601A" w:rsidRDefault="007A58EC" w:rsidP="007A58EC">
      <w:pPr>
        <w:pStyle w:val="Retraitcorpsdetexte"/>
        <w:tabs>
          <w:tab w:val="left" w:pos="284"/>
        </w:tabs>
        <w:spacing w:after="0"/>
        <w:ind w:left="284"/>
        <w:rPr>
          <w:rFonts w:ascii="Arial" w:hAnsi="Arial" w:cs="Arial"/>
          <w:color w:val="0070C0"/>
          <w:sz w:val="22"/>
          <w:szCs w:val="22"/>
        </w:rPr>
      </w:pPr>
      <w:r w:rsidRPr="0017601A">
        <w:rPr>
          <w:rFonts w:ascii="Arial" w:hAnsi="Arial" w:cs="Arial"/>
          <w:color w:val="0070C0"/>
          <w:sz w:val="22"/>
          <w:szCs w:val="22"/>
        </w:rPr>
        <w:t>L’utilisation de macros ne sera pas tolérée.</w:t>
      </w:r>
    </w:p>
    <w:p w:rsidR="007A58EC" w:rsidRPr="0017601A" w:rsidRDefault="007A58EC" w:rsidP="007A58EC">
      <w:pPr>
        <w:pStyle w:val="Retraitcorpsdetexte"/>
        <w:tabs>
          <w:tab w:val="left" w:pos="284"/>
        </w:tabs>
        <w:spacing w:after="0"/>
        <w:ind w:left="284"/>
        <w:rPr>
          <w:rFonts w:ascii="Arial" w:hAnsi="Arial" w:cs="Arial"/>
          <w:color w:val="0070C0"/>
          <w:sz w:val="22"/>
          <w:szCs w:val="22"/>
        </w:rPr>
      </w:pPr>
    </w:p>
    <w:p w:rsidR="007A58EC" w:rsidRPr="0017601A" w:rsidRDefault="007A58EC" w:rsidP="007A58EC">
      <w:pPr>
        <w:pStyle w:val="Retraitcorpsdetexte"/>
        <w:tabs>
          <w:tab w:val="left" w:pos="284"/>
        </w:tabs>
        <w:spacing w:after="0"/>
        <w:ind w:left="284"/>
        <w:jc w:val="both"/>
        <w:rPr>
          <w:rFonts w:ascii="Arial" w:hAnsi="Arial" w:cs="Arial"/>
          <w:color w:val="0070C0"/>
          <w:sz w:val="22"/>
          <w:szCs w:val="22"/>
        </w:rPr>
      </w:pPr>
      <w:r w:rsidRPr="0017601A">
        <w:rPr>
          <w:rFonts w:ascii="Arial" w:hAnsi="Arial" w:cs="Arial"/>
          <w:color w:val="0070C0"/>
          <w:sz w:val="22"/>
          <w:szCs w:val="22"/>
        </w:rPr>
        <w:t>Le dépôt des candidatures et des offres nécessite une inscription sur la plate-forme de dématérialisation (gratuite) et donne lieu à un accusé de réception comportant la date et l'heure de dépôt. Les offres dématérialisées peuvent faire l’objet de plusieurs envois, avant l’expiration de la date de limite de réception des offres. Dans ces conditions, seul le dernier envoi sera pris en compte.</w:t>
      </w:r>
    </w:p>
    <w:p w:rsidR="007A58EC" w:rsidRPr="0017601A" w:rsidRDefault="007A58EC" w:rsidP="007A58EC">
      <w:pPr>
        <w:ind w:left="284"/>
        <w:jc w:val="both"/>
        <w:rPr>
          <w:rFonts w:ascii="Arial" w:hAnsi="Arial" w:cs="Arial"/>
          <w:color w:val="0070C0"/>
          <w:sz w:val="22"/>
          <w:szCs w:val="22"/>
        </w:rPr>
      </w:pPr>
    </w:p>
    <w:p w:rsidR="00F0182C" w:rsidRPr="003B7B14" w:rsidRDefault="00D01CA1" w:rsidP="00F0182C">
      <w:pPr>
        <w:ind w:left="284"/>
        <w:jc w:val="both"/>
        <w:rPr>
          <w:rFonts w:ascii="Arial" w:hAnsi="Arial" w:cs="Arial"/>
          <w:color w:val="0070C0"/>
          <w:sz w:val="22"/>
          <w:szCs w:val="22"/>
        </w:rPr>
      </w:pPr>
      <w:r w:rsidRPr="0017601A">
        <w:rPr>
          <w:rFonts w:ascii="Arial" w:hAnsi="Arial" w:cs="Arial"/>
          <w:color w:val="0070C0"/>
          <w:sz w:val="22"/>
          <w:szCs w:val="22"/>
        </w:rPr>
        <w:t xml:space="preserve">Au titre des dispositions de l’arrêté du 22 mars 2019 relatif à la signature électronique des contrats de la commande publique, </w:t>
      </w:r>
      <w:r>
        <w:rPr>
          <w:rFonts w:ascii="Arial" w:hAnsi="Arial" w:cs="Arial"/>
          <w:color w:val="0070C0"/>
          <w:sz w:val="22"/>
          <w:szCs w:val="22"/>
        </w:rPr>
        <w:t>l’acte d’engagement</w:t>
      </w:r>
      <w:r w:rsidRPr="0017601A">
        <w:rPr>
          <w:rFonts w:ascii="Arial" w:hAnsi="Arial" w:cs="Arial"/>
          <w:color w:val="0070C0"/>
          <w:sz w:val="22"/>
          <w:szCs w:val="22"/>
        </w:rPr>
        <w:t xml:space="preserve"> soumis par voie électronique </w:t>
      </w:r>
      <w:r>
        <w:rPr>
          <w:rFonts w:ascii="Arial" w:hAnsi="Arial" w:cs="Arial"/>
          <w:color w:val="0070C0"/>
          <w:sz w:val="22"/>
          <w:szCs w:val="22"/>
        </w:rPr>
        <w:t xml:space="preserve">doit, </w:t>
      </w:r>
      <w:r w:rsidRPr="008C3E82">
        <w:rPr>
          <w:rFonts w:ascii="Arial" w:hAnsi="Arial" w:cs="Arial"/>
          <w:i/>
          <w:color w:val="0070C0"/>
          <w:sz w:val="22"/>
          <w:szCs w:val="22"/>
        </w:rPr>
        <w:t>in fine</w:t>
      </w:r>
      <w:r>
        <w:rPr>
          <w:rFonts w:ascii="Arial" w:hAnsi="Arial" w:cs="Arial"/>
          <w:color w:val="0070C0"/>
          <w:sz w:val="22"/>
          <w:szCs w:val="22"/>
        </w:rPr>
        <w:t xml:space="preserve">, </w:t>
      </w:r>
      <w:r w:rsidRPr="0017601A">
        <w:rPr>
          <w:rFonts w:ascii="Arial" w:hAnsi="Arial" w:cs="Arial"/>
          <w:color w:val="0070C0"/>
          <w:sz w:val="22"/>
          <w:szCs w:val="22"/>
        </w:rPr>
        <w:t xml:space="preserve">être assorti d’une signature électronique </w:t>
      </w:r>
      <w:r w:rsidR="00F0182C">
        <w:rPr>
          <w:rFonts w:ascii="Arial" w:hAnsi="Arial" w:cs="Arial"/>
          <w:color w:val="0070C0"/>
          <w:sz w:val="22"/>
          <w:szCs w:val="22"/>
        </w:rPr>
        <w:t>présent</w:t>
      </w:r>
      <w:r>
        <w:rPr>
          <w:rFonts w:ascii="Arial" w:hAnsi="Arial" w:cs="Arial"/>
          <w:color w:val="0070C0"/>
          <w:sz w:val="22"/>
          <w:szCs w:val="22"/>
        </w:rPr>
        <w:t>a</w:t>
      </w:r>
      <w:r w:rsidR="00F0182C">
        <w:rPr>
          <w:rFonts w:ascii="Arial" w:hAnsi="Arial" w:cs="Arial"/>
          <w:color w:val="0070C0"/>
          <w:sz w:val="22"/>
          <w:szCs w:val="22"/>
        </w:rPr>
        <w:t xml:space="preserve">nt un certificat </w:t>
      </w:r>
      <w:r w:rsidR="00F0182C" w:rsidRPr="0017601A">
        <w:rPr>
          <w:rFonts w:ascii="Arial" w:hAnsi="Arial" w:cs="Arial"/>
          <w:color w:val="0070C0"/>
          <w:sz w:val="22"/>
          <w:szCs w:val="22"/>
        </w:rPr>
        <w:t xml:space="preserve">conforme (formats de signature </w:t>
      </w:r>
      <w:proofErr w:type="spellStart"/>
      <w:r w:rsidR="00F0182C" w:rsidRPr="0017601A">
        <w:rPr>
          <w:rFonts w:ascii="Arial" w:hAnsi="Arial" w:cs="Arial"/>
          <w:color w:val="0070C0"/>
          <w:sz w:val="22"/>
          <w:szCs w:val="22"/>
        </w:rPr>
        <w:t>XAdES</w:t>
      </w:r>
      <w:proofErr w:type="spellEnd"/>
      <w:r w:rsidR="00F0182C" w:rsidRPr="0017601A">
        <w:rPr>
          <w:rFonts w:ascii="Arial" w:hAnsi="Arial" w:cs="Arial"/>
          <w:color w:val="0070C0"/>
          <w:sz w:val="22"/>
          <w:szCs w:val="22"/>
        </w:rPr>
        <w:t xml:space="preserve">, </w:t>
      </w:r>
      <w:proofErr w:type="spellStart"/>
      <w:r w:rsidR="00F0182C" w:rsidRPr="0017601A">
        <w:rPr>
          <w:rFonts w:ascii="Arial" w:hAnsi="Arial" w:cs="Arial"/>
          <w:color w:val="0070C0"/>
          <w:sz w:val="22"/>
          <w:szCs w:val="22"/>
        </w:rPr>
        <w:t>CAdES</w:t>
      </w:r>
      <w:proofErr w:type="spellEnd"/>
      <w:r w:rsidR="00F0182C" w:rsidRPr="0017601A">
        <w:rPr>
          <w:rFonts w:ascii="Arial" w:hAnsi="Arial" w:cs="Arial"/>
          <w:color w:val="0070C0"/>
          <w:sz w:val="22"/>
          <w:szCs w:val="22"/>
        </w:rPr>
        <w:t xml:space="preserve"> ou </w:t>
      </w:r>
      <w:proofErr w:type="spellStart"/>
      <w:r w:rsidR="00F0182C" w:rsidRPr="0017601A">
        <w:rPr>
          <w:rFonts w:ascii="Arial" w:hAnsi="Arial" w:cs="Arial"/>
          <w:color w:val="0070C0"/>
          <w:sz w:val="22"/>
          <w:szCs w:val="22"/>
        </w:rPr>
        <w:t>PAdES</w:t>
      </w:r>
      <w:proofErr w:type="spellEnd"/>
      <w:r w:rsidR="00F0182C" w:rsidRPr="0017601A">
        <w:rPr>
          <w:rFonts w:ascii="Arial" w:hAnsi="Arial" w:cs="Arial"/>
          <w:color w:val="0070C0"/>
          <w:sz w:val="22"/>
          <w:szCs w:val="22"/>
        </w:rPr>
        <w:t xml:space="preserve">) et vérifiable. Pour cela, le certificat électronique associé à chaque signature devra être conforme aux exigences de l’article 2 de l’arrêté du 12 avril 2018 relatif à </w:t>
      </w:r>
      <w:r w:rsidR="00F0182C" w:rsidRPr="0017601A">
        <w:rPr>
          <w:rFonts w:ascii="Arial" w:hAnsi="Arial" w:cs="Arial"/>
          <w:bCs/>
          <w:color w:val="0070C0"/>
          <w:sz w:val="22"/>
          <w:szCs w:val="22"/>
        </w:rPr>
        <w:t>la signature électronique dans la commande publique</w:t>
      </w:r>
      <w:r w:rsidR="00F0182C" w:rsidRPr="0017601A">
        <w:rPr>
          <w:rFonts w:ascii="Arial" w:hAnsi="Arial" w:cs="Arial"/>
          <w:color w:val="0070C0"/>
          <w:sz w:val="22"/>
          <w:szCs w:val="22"/>
        </w:rPr>
        <w:t xml:space="preserve"> et du règlement « </w:t>
      </w:r>
      <w:proofErr w:type="spellStart"/>
      <w:r w:rsidR="00F0182C" w:rsidRPr="0017601A">
        <w:rPr>
          <w:rFonts w:ascii="Arial" w:hAnsi="Arial" w:cs="Arial"/>
          <w:color w:val="0070C0"/>
          <w:sz w:val="22"/>
          <w:szCs w:val="22"/>
        </w:rPr>
        <w:t>eIDAS</w:t>
      </w:r>
      <w:proofErr w:type="spellEnd"/>
      <w:r w:rsidR="00F0182C" w:rsidRPr="0017601A">
        <w:rPr>
          <w:rFonts w:ascii="Arial" w:hAnsi="Arial" w:cs="Arial"/>
          <w:color w:val="0070C0"/>
          <w:sz w:val="22"/>
          <w:szCs w:val="22"/>
        </w:rPr>
        <w:t> » n°910/2014 du 23 juillet 2014. Il devra être labellisé comme tel par un prestataire mentionné dans la liste de confiance publiée pour la France en application de l’article 22 du règlement « </w:t>
      </w:r>
      <w:proofErr w:type="spellStart"/>
      <w:r w:rsidR="00F0182C" w:rsidRPr="0017601A">
        <w:rPr>
          <w:rFonts w:ascii="Arial" w:hAnsi="Arial" w:cs="Arial"/>
          <w:color w:val="0070C0"/>
          <w:sz w:val="22"/>
          <w:szCs w:val="22"/>
        </w:rPr>
        <w:t>eIDAS</w:t>
      </w:r>
      <w:proofErr w:type="spellEnd"/>
      <w:r w:rsidR="00F0182C" w:rsidRPr="0017601A">
        <w:rPr>
          <w:rFonts w:ascii="Arial" w:hAnsi="Arial" w:cs="Arial"/>
          <w:color w:val="0070C0"/>
          <w:sz w:val="22"/>
          <w:szCs w:val="22"/>
        </w:rPr>
        <w:t> »</w:t>
      </w:r>
      <w:r w:rsidR="00F0182C" w:rsidRPr="0017601A">
        <w:rPr>
          <w:rFonts w:ascii="Arial" w:hAnsi="Arial" w:cs="Arial"/>
          <w:bCs/>
          <w:color w:val="0070C0"/>
          <w:sz w:val="22"/>
          <w:szCs w:val="22"/>
        </w:rPr>
        <w:t>.</w:t>
      </w:r>
    </w:p>
    <w:p w:rsidR="007A58EC" w:rsidRPr="00066ACF" w:rsidRDefault="007A58EC" w:rsidP="007A58EC">
      <w:pPr>
        <w:pStyle w:val="Retraitcorpsdetexte"/>
        <w:tabs>
          <w:tab w:val="left" w:pos="284"/>
        </w:tabs>
        <w:spacing w:after="0"/>
        <w:ind w:left="284"/>
        <w:jc w:val="both"/>
        <w:rPr>
          <w:rFonts w:ascii="Arial" w:hAnsi="Arial" w:cs="Arial"/>
          <w:sz w:val="22"/>
          <w:szCs w:val="22"/>
        </w:rPr>
      </w:pPr>
    </w:p>
    <w:p w:rsidR="007A58EC" w:rsidRPr="0017601A" w:rsidRDefault="007A58EC" w:rsidP="007A58EC">
      <w:pPr>
        <w:pStyle w:val="Retraitcorpsdetexte"/>
        <w:tabs>
          <w:tab w:val="left" w:pos="284"/>
        </w:tabs>
        <w:spacing w:after="0"/>
        <w:ind w:left="284"/>
        <w:jc w:val="both"/>
        <w:rPr>
          <w:rFonts w:ascii="Arial" w:hAnsi="Arial" w:cs="Arial"/>
          <w:color w:val="0070C0"/>
          <w:sz w:val="22"/>
          <w:szCs w:val="22"/>
        </w:rPr>
      </w:pPr>
      <w:r w:rsidRPr="0017601A">
        <w:rPr>
          <w:rFonts w:ascii="Arial" w:hAnsi="Arial" w:cs="Arial"/>
          <w:color w:val="0070C0"/>
          <w:sz w:val="22"/>
          <w:szCs w:val="22"/>
        </w:rPr>
        <w:t>Les candidats disposent sur le site d'une aide pour les procédures électroniques qui expose le mode opératoire relatif au dépôt des offres.</w:t>
      </w:r>
    </w:p>
    <w:p w:rsidR="007A58EC" w:rsidRPr="0017601A" w:rsidRDefault="007A58EC" w:rsidP="007A58EC">
      <w:pPr>
        <w:pStyle w:val="Retraitcorpsdetexte"/>
        <w:tabs>
          <w:tab w:val="left" w:pos="284"/>
        </w:tabs>
        <w:spacing w:after="0"/>
        <w:ind w:left="284"/>
        <w:jc w:val="both"/>
        <w:rPr>
          <w:rFonts w:ascii="Arial" w:hAnsi="Arial" w:cs="Arial"/>
          <w:color w:val="0070C0"/>
          <w:sz w:val="22"/>
          <w:szCs w:val="22"/>
        </w:rPr>
      </w:pPr>
    </w:p>
    <w:p w:rsidR="007A58EC" w:rsidRDefault="00F0182C" w:rsidP="007A58EC">
      <w:pPr>
        <w:pStyle w:val="Retraitcorpsdetexte"/>
        <w:tabs>
          <w:tab w:val="left" w:pos="284"/>
        </w:tabs>
        <w:spacing w:after="0"/>
        <w:ind w:left="284"/>
        <w:jc w:val="both"/>
        <w:rPr>
          <w:rFonts w:ascii="Arial" w:hAnsi="Arial" w:cs="Arial"/>
          <w:color w:val="0070C0"/>
          <w:sz w:val="22"/>
          <w:szCs w:val="22"/>
        </w:rPr>
      </w:pPr>
      <w:r w:rsidRPr="0017601A">
        <w:rPr>
          <w:rFonts w:ascii="Arial" w:hAnsi="Arial" w:cs="Arial"/>
          <w:color w:val="0070C0"/>
          <w:sz w:val="22"/>
          <w:szCs w:val="22"/>
        </w:rPr>
        <w:t xml:space="preserve">En outre, pour toute demande d'assistance technique, question ou problème, le candidat peut contacter les conseillers techniques </w:t>
      </w:r>
      <w:r>
        <w:rPr>
          <w:rFonts w:ascii="Arial" w:hAnsi="Arial" w:cs="Arial"/>
          <w:color w:val="0070C0"/>
          <w:sz w:val="22"/>
          <w:szCs w:val="22"/>
        </w:rPr>
        <w:t>durant les horaires précisées sur le site (</w:t>
      </w:r>
      <w:hyperlink r:id="rId24" w:history="1">
        <w:r w:rsidRPr="009975C2">
          <w:rPr>
            <w:rStyle w:val="Lienhypertexte"/>
            <w:rFonts w:ascii="Arial" w:hAnsi="Arial" w:cs="Arial"/>
            <w:sz w:val="22"/>
            <w:szCs w:val="22"/>
          </w:rPr>
          <w:t>https://www.marches-publics.gouv.fr/app.php/entreprise/aide/assistance-telephonique</w:t>
        </w:r>
      </w:hyperlink>
      <w:r>
        <w:rPr>
          <w:rFonts w:ascii="Arial" w:hAnsi="Arial" w:cs="Arial"/>
          <w:color w:val="0070C0"/>
          <w:sz w:val="22"/>
          <w:szCs w:val="22"/>
        </w:rPr>
        <w:t>) vie l’onglet dédié, à droite de l’écran (</w:t>
      </w:r>
      <w:hyperlink r:id="rId25" w:history="1">
        <w:r w:rsidRPr="009975C2">
          <w:rPr>
            <w:rStyle w:val="Lienhypertexte"/>
            <w:rFonts w:ascii="Arial" w:hAnsi="Arial" w:cs="Arial"/>
            <w:sz w:val="22"/>
            <w:szCs w:val="22"/>
          </w:rPr>
          <w:t>https://www.marches-publics.gouv.fr/faq/?token=79290add-51b2-4639-beef-54b9cb2dabcb</w:t>
        </w:r>
      </w:hyperlink>
      <w:r>
        <w:rPr>
          <w:rFonts w:ascii="Arial" w:hAnsi="Arial" w:cs="Arial"/>
          <w:color w:val="0070C0"/>
          <w:sz w:val="22"/>
          <w:szCs w:val="22"/>
        </w:rPr>
        <w:t>).</w:t>
      </w:r>
    </w:p>
    <w:p w:rsidR="00F0182C" w:rsidRPr="0017601A" w:rsidRDefault="00F0182C" w:rsidP="007A58EC">
      <w:pPr>
        <w:pStyle w:val="Retraitcorpsdetexte"/>
        <w:tabs>
          <w:tab w:val="left" w:pos="284"/>
        </w:tabs>
        <w:spacing w:after="0"/>
        <w:ind w:left="284"/>
        <w:jc w:val="both"/>
        <w:rPr>
          <w:rFonts w:ascii="Arial" w:hAnsi="Arial" w:cs="Arial"/>
          <w:color w:val="0070C0"/>
          <w:sz w:val="22"/>
          <w:szCs w:val="22"/>
        </w:rPr>
      </w:pPr>
    </w:p>
    <w:p w:rsidR="007A58EC" w:rsidRPr="0017601A" w:rsidRDefault="007A58EC" w:rsidP="007A58EC">
      <w:pPr>
        <w:ind w:left="284"/>
        <w:jc w:val="both"/>
        <w:rPr>
          <w:rFonts w:ascii="Arial" w:hAnsi="Arial" w:cs="Arial"/>
          <w:color w:val="0070C0"/>
          <w:sz w:val="22"/>
          <w:szCs w:val="22"/>
        </w:rPr>
      </w:pPr>
      <w:r w:rsidRPr="0017601A">
        <w:rPr>
          <w:rFonts w:ascii="Arial" w:hAnsi="Arial" w:cs="Arial"/>
          <w:color w:val="0070C0"/>
          <w:sz w:val="22"/>
          <w:szCs w:val="22"/>
        </w:rPr>
        <w:t xml:space="preserve">L'antivirus utilisé par le pouvoir adjudicateur est Kaspersky </w:t>
      </w:r>
      <w:proofErr w:type="spellStart"/>
      <w:r w:rsidRPr="0017601A">
        <w:rPr>
          <w:rFonts w:ascii="Arial" w:hAnsi="Arial" w:cs="Arial"/>
          <w:color w:val="0070C0"/>
          <w:sz w:val="22"/>
          <w:szCs w:val="22"/>
        </w:rPr>
        <w:t>Endpoint</w:t>
      </w:r>
      <w:proofErr w:type="spellEnd"/>
      <w:r w:rsidRPr="0017601A">
        <w:rPr>
          <w:rFonts w:ascii="Arial" w:hAnsi="Arial" w:cs="Arial"/>
          <w:color w:val="0070C0"/>
          <w:sz w:val="22"/>
          <w:szCs w:val="22"/>
        </w:rPr>
        <w:t xml:space="preserve"> Security 10. Tout document électronique envoyé par un candidat dans lequel un virus informatique est détecté par l'acheteur public peut faire l'objet par ce dernier d'un archivage de sécurité sans lecture dudit document. Ce document est dès lors réputé n'avoir jamais été reçu et le candidat en est informé.</w:t>
      </w:r>
    </w:p>
    <w:p w:rsidR="007A58EC" w:rsidRPr="0017601A" w:rsidRDefault="007A58EC" w:rsidP="007A58EC">
      <w:pPr>
        <w:ind w:left="284"/>
        <w:jc w:val="both"/>
        <w:rPr>
          <w:rFonts w:ascii="Arial" w:hAnsi="Arial" w:cs="Arial"/>
          <w:color w:val="0070C0"/>
          <w:sz w:val="22"/>
          <w:szCs w:val="22"/>
        </w:rPr>
      </w:pPr>
    </w:p>
    <w:p w:rsidR="007A58EC" w:rsidRPr="0017601A" w:rsidRDefault="007A58EC" w:rsidP="007A58EC">
      <w:pPr>
        <w:pStyle w:val="Retraitcorpsdetexte"/>
        <w:tabs>
          <w:tab w:val="left" w:pos="284"/>
        </w:tabs>
        <w:spacing w:after="0"/>
        <w:ind w:left="284"/>
        <w:jc w:val="both"/>
        <w:rPr>
          <w:rFonts w:ascii="Arial" w:hAnsi="Arial" w:cs="Arial"/>
          <w:color w:val="0070C0"/>
          <w:sz w:val="22"/>
          <w:szCs w:val="22"/>
        </w:rPr>
      </w:pPr>
      <w:r w:rsidRPr="0017601A">
        <w:rPr>
          <w:rFonts w:ascii="Arial" w:hAnsi="Arial" w:cs="Arial"/>
          <w:color w:val="0070C0"/>
          <w:sz w:val="22"/>
          <w:szCs w:val="22"/>
          <w:u w:val="single"/>
        </w:rPr>
        <w:t>Tout dépôt sur un autre site ou par courrier électronique est nul et non avenu.</w:t>
      </w:r>
      <w:r w:rsidRPr="0017601A">
        <w:rPr>
          <w:rFonts w:ascii="Arial" w:hAnsi="Arial" w:cs="Arial"/>
          <w:color w:val="0070C0"/>
          <w:sz w:val="22"/>
          <w:szCs w:val="22"/>
        </w:rPr>
        <w:t xml:space="preserve"> Cependant, chaque candidat peut prévoir de déposer une copie de sauvegarde, sous forme écrite ou sous forme de fichiers stockés sur supports électroniques (disque, clef USB…) ou optiques (CD, DVD…) sous enveloppe cachetée, clairement identifiée comme telle, et envoyée en recommandé ou déposée à l’adresse suivante :</w:t>
      </w:r>
    </w:p>
    <w:p w:rsidR="007A58EC" w:rsidRPr="0017601A" w:rsidRDefault="007A58EC" w:rsidP="007A58EC">
      <w:pPr>
        <w:pStyle w:val="Retraitcorpsdetexte"/>
        <w:tabs>
          <w:tab w:val="left" w:pos="284"/>
          <w:tab w:val="left" w:pos="9765"/>
        </w:tabs>
        <w:spacing w:after="0"/>
        <w:ind w:left="284"/>
        <w:rPr>
          <w:rFonts w:ascii="Arial" w:hAnsi="Arial" w:cs="Arial"/>
          <w:color w:val="0070C0"/>
          <w:sz w:val="22"/>
          <w:szCs w:val="22"/>
          <w:u w:val="single"/>
        </w:rPr>
      </w:pPr>
    </w:p>
    <w:p w:rsidR="007A58EC" w:rsidRPr="0017601A" w:rsidRDefault="007A58EC" w:rsidP="007A58EC">
      <w:pPr>
        <w:keepNext/>
        <w:ind w:left="567"/>
        <w:jc w:val="center"/>
        <w:rPr>
          <w:rFonts w:ascii="Arial" w:hAnsi="Arial" w:cs="Arial"/>
          <w:b/>
          <w:bCs/>
          <w:color w:val="0070C0"/>
          <w:sz w:val="22"/>
          <w:szCs w:val="22"/>
        </w:rPr>
      </w:pPr>
      <w:r w:rsidRPr="0017601A">
        <w:rPr>
          <w:rFonts w:ascii="Arial" w:hAnsi="Arial" w:cs="Arial"/>
          <w:b/>
          <w:bCs/>
          <w:color w:val="0070C0"/>
          <w:sz w:val="22"/>
          <w:szCs w:val="22"/>
        </w:rPr>
        <w:t>Caisse primaire d'Assurance Maladie de l’Essonne</w:t>
      </w:r>
    </w:p>
    <w:p w:rsidR="007A58EC" w:rsidRPr="0017601A" w:rsidRDefault="007A58EC" w:rsidP="007A58EC">
      <w:pPr>
        <w:keepNext/>
        <w:ind w:left="567"/>
        <w:jc w:val="center"/>
        <w:rPr>
          <w:rFonts w:ascii="Arial" w:hAnsi="Arial" w:cs="Arial"/>
          <w:bCs/>
          <w:color w:val="0070C0"/>
          <w:sz w:val="22"/>
          <w:szCs w:val="22"/>
        </w:rPr>
      </w:pPr>
      <w:r w:rsidRPr="0017601A">
        <w:rPr>
          <w:rFonts w:ascii="Arial" w:hAnsi="Arial" w:cs="Arial"/>
          <w:bCs/>
          <w:color w:val="0070C0"/>
          <w:sz w:val="22"/>
          <w:szCs w:val="22"/>
        </w:rPr>
        <w:t>Service des achats et contrats</w:t>
      </w:r>
    </w:p>
    <w:p w:rsidR="007A58EC" w:rsidRPr="0017601A" w:rsidRDefault="007A58EC" w:rsidP="007A58EC">
      <w:pPr>
        <w:keepNext/>
        <w:ind w:left="567"/>
        <w:jc w:val="center"/>
        <w:rPr>
          <w:rFonts w:ascii="Arial" w:hAnsi="Arial" w:cs="Arial"/>
          <w:bCs/>
          <w:color w:val="0070C0"/>
          <w:sz w:val="22"/>
          <w:szCs w:val="22"/>
        </w:rPr>
      </w:pPr>
      <w:r w:rsidRPr="0017601A">
        <w:rPr>
          <w:rFonts w:ascii="Arial" w:hAnsi="Arial" w:cs="Arial"/>
          <w:bCs/>
          <w:color w:val="0070C0"/>
          <w:sz w:val="22"/>
          <w:szCs w:val="22"/>
        </w:rPr>
        <w:t xml:space="preserve">2 rue Ambroise </w:t>
      </w:r>
      <w:proofErr w:type="spellStart"/>
      <w:r w:rsidRPr="0017601A">
        <w:rPr>
          <w:rFonts w:ascii="Arial" w:hAnsi="Arial" w:cs="Arial"/>
          <w:bCs/>
          <w:color w:val="0070C0"/>
          <w:sz w:val="22"/>
          <w:szCs w:val="22"/>
        </w:rPr>
        <w:t>Croizat</w:t>
      </w:r>
      <w:proofErr w:type="spellEnd"/>
    </w:p>
    <w:p w:rsidR="007A58EC" w:rsidRPr="0017601A" w:rsidRDefault="007A58EC" w:rsidP="007A58EC">
      <w:pPr>
        <w:keepNext/>
        <w:tabs>
          <w:tab w:val="left" w:pos="567"/>
        </w:tabs>
        <w:ind w:left="567" w:hanging="283"/>
        <w:jc w:val="center"/>
        <w:rPr>
          <w:rFonts w:ascii="Arial" w:hAnsi="Arial" w:cs="Arial"/>
          <w:color w:val="0070C0"/>
          <w:sz w:val="22"/>
          <w:szCs w:val="22"/>
        </w:rPr>
      </w:pPr>
      <w:r w:rsidRPr="0017601A">
        <w:rPr>
          <w:rFonts w:ascii="Arial" w:hAnsi="Arial" w:cs="Arial"/>
          <w:bCs/>
          <w:color w:val="0070C0"/>
          <w:sz w:val="22"/>
          <w:szCs w:val="22"/>
        </w:rPr>
        <w:t>91039 EVRY CEDEX</w:t>
      </w:r>
    </w:p>
    <w:p w:rsidR="007A58EC" w:rsidRPr="0017601A" w:rsidRDefault="007A58EC" w:rsidP="007A58EC">
      <w:pPr>
        <w:pStyle w:val="Retraitcorpsdetexte"/>
        <w:tabs>
          <w:tab w:val="left" w:pos="284"/>
        </w:tabs>
        <w:spacing w:after="0"/>
        <w:ind w:left="284"/>
        <w:rPr>
          <w:rFonts w:ascii="Arial" w:hAnsi="Arial" w:cs="Arial"/>
          <w:color w:val="0070C0"/>
          <w:sz w:val="22"/>
          <w:szCs w:val="22"/>
        </w:rPr>
      </w:pPr>
    </w:p>
    <w:p w:rsidR="00F0182C" w:rsidRPr="0017601A" w:rsidRDefault="00F0182C" w:rsidP="00F0182C">
      <w:pPr>
        <w:pStyle w:val="Retraitcorpsdetexte"/>
        <w:tabs>
          <w:tab w:val="left" w:pos="284"/>
        </w:tabs>
        <w:spacing w:after="0"/>
        <w:ind w:left="284"/>
        <w:jc w:val="both"/>
        <w:rPr>
          <w:rFonts w:ascii="Arial" w:hAnsi="Arial" w:cs="Arial"/>
          <w:color w:val="0070C0"/>
          <w:sz w:val="22"/>
          <w:szCs w:val="22"/>
        </w:rPr>
      </w:pPr>
      <w:r w:rsidRPr="0017601A">
        <w:rPr>
          <w:rFonts w:ascii="Arial" w:hAnsi="Arial" w:cs="Arial"/>
          <w:color w:val="0070C0"/>
          <w:sz w:val="22"/>
          <w:szCs w:val="22"/>
        </w:rPr>
        <w:t xml:space="preserve">Dans l’hypothèse où la copie de sauvegarde a été réceptionnée avant la date limite de réception des offres, et à condition que le candidat ait commencé à mettre en ligne l’offre initiale sur la plateforme </w:t>
      </w:r>
      <w:r>
        <w:rPr>
          <w:rFonts w:ascii="Arial" w:hAnsi="Arial" w:cs="Arial"/>
          <w:color w:val="0070C0"/>
          <w:sz w:val="22"/>
          <w:szCs w:val="22"/>
        </w:rPr>
        <w:t>PLACE</w:t>
      </w:r>
      <w:r w:rsidRPr="0017601A">
        <w:rPr>
          <w:rFonts w:ascii="Arial" w:hAnsi="Arial" w:cs="Arial"/>
          <w:color w:val="0070C0"/>
          <w:sz w:val="22"/>
          <w:szCs w:val="22"/>
        </w:rPr>
        <w:t>, l’offre sera considérée comme acceptable par le pouvoir adjudicateur, conformément aux dispositions de l’arrêté du 27 juillet 2018</w:t>
      </w:r>
      <w:r w:rsidRPr="0017601A">
        <w:rPr>
          <w:color w:val="0070C0"/>
        </w:rPr>
        <w:t xml:space="preserve"> </w:t>
      </w:r>
      <w:r w:rsidRPr="0017601A">
        <w:rPr>
          <w:rFonts w:ascii="Arial" w:hAnsi="Arial" w:cs="Arial"/>
          <w:color w:val="0070C0"/>
          <w:sz w:val="22"/>
          <w:szCs w:val="22"/>
        </w:rPr>
        <w:t>fixant les modalités de mise à disposition des documents de la consultation et de la copie de sauvegarde. Cette opportunité n’est offerte qu’à condition que l’offre initiale ait été totalement déposée dans un délai de clôture différée de 12 heures.</w:t>
      </w:r>
    </w:p>
    <w:p w:rsidR="00852E87" w:rsidRPr="0017601A" w:rsidRDefault="00852E87" w:rsidP="00852E87">
      <w:pPr>
        <w:tabs>
          <w:tab w:val="left" w:pos="1860"/>
        </w:tabs>
        <w:rPr>
          <w:rFonts w:ascii="Arial" w:hAnsi="Arial" w:cs="Arial"/>
          <w:color w:val="0070C0"/>
          <w:sz w:val="22"/>
          <w:szCs w:val="22"/>
        </w:rPr>
      </w:pPr>
    </w:p>
    <w:p w:rsidR="00550169" w:rsidRPr="006F5F08" w:rsidRDefault="00550169" w:rsidP="004D634D">
      <w:pPr>
        <w:pStyle w:val="Titre2"/>
        <w:numPr>
          <w:ilvl w:val="1"/>
          <w:numId w:val="8"/>
        </w:numPr>
        <w:tabs>
          <w:tab w:val="clear" w:pos="792"/>
          <w:tab w:val="num" w:pos="567"/>
        </w:tabs>
        <w:ind w:left="567" w:right="0" w:hanging="284"/>
        <w:jc w:val="left"/>
        <w:rPr>
          <w:rFonts w:cs="Arial"/>
        </w:rPr>
      </w:pPr>
      <w:r>
        <w:rPr>
          <w:rFonts w:cs="Arial"/>
        </w:rPr>
        <w:lastRenderedPageBreak/>
        <w:t>Date limite de réception des offres</w:t>
      </w:r>
    </w:p>
    <w:p w:rsidR="00093A87" w:rsidRPr="0017601A" w:rsidRDefault="00093A87" w:rsidP="007212CC">
      <w:pPr>
        <w:ind w:left="567"/>
        <w:jc w:val="both"/>
        <w:rPr>
          <w:rFonts w:ascii="Arial" w:hAnsi="Arial" w:cs="Arial"/>
          <w:color w:val="0070C0"/>
          <w:sz w:val="22"/>
          <w:szCs w:val="22"/>
        </w:rPr>
      </w:pPr>
    </w:p>
    <w:p w:rsidR="00784EAE" w:rsidRPr="00753EF8" w:rsidRDefault="00093A87" w:rsidP="00550169">
      <w:pPr>
        <w:ind w:left="284"/>
        <w:jc w:val="both"/>
        <w:rPr>
          <w:rFonts w:ascii="Arial" w:hAnsi="Arial" w:cs="Arial"/>
          <w:color w:val="0070C0"/>
          <w:sz w:val="22"/>
          <w:szCs w:val="22"/>
          <w:shd w:val="clear" w:color="auto" w:fill="FFFF99"/>
        </w:rPr>
      </w:pPr>
      <w:r w:rsidRPr="00753EF8">
        <w:rPr>
          <w:rFonts w:ascii="Arial" w:hAnsi="Arial" w:cs="Arial"/>
          <w:color w:val="0070C0"/>
          <w:sz w:val="22"/>
          <w:szCs w:val="22"/>
        </w:rPr>
        <w:t xml:space="preserve">Le candidat </w:t>
      </w:r>
      <w:r w:rsidR="007212CC" w:rsidRPr="00753EF8">
        <w:rPr>
          <w:rFonts w:ascii="Arial" w:hAnsi="Arial" w:cs="Arial"/>
          <w:color w:val="0070C0"/>
          <w:sz w:val="22"/>
          <w:szCs w:val="22"/>
        </w:rPr>
        <w:t xml:space="preserve">qui </w:t>
      </w:r>
      <w:r w:rsidRPr="00753EF8">
        <w:rPr>
          <w:rFonts w:ascii="Arial" w:hAnsi="Arial" w:cs="Arial"/>
          <w:color w:val="0070C0"/>
          <w:sz w:val="22"/>
          <w:szCs w:val="22"/>
        </w:rPr>
        <w:t xml:space="preserve">répond </w:t>
      </w:r>
      <w:r w:rsidR="007212CC" w:rsidRPr="00753EF8">
        <w:rPr>
          <w:rFonts w:ascii="Arial" w:hAnsi="Arial" w:cs="Arial"/>
          <w:color w:val="0070C0"/>
          <w:sz w:val="22"/>
          <w:szCs w:val="22"/>
        </w:rPr>
        <w:t xml:space="preserve">à </w:t>
      </w:r>
      <w:r w:rsidR="00666F10" w:rsidRPr="00753EF8">
        <w:rPr>
          <w:rFonts w:ascii="Arial" w:hAnsi="Arial" w:cs="Arial"/>
          <w:color w:val="0070C0"/>
          <w:sz w:val="22"/>
          <w:szCs w:val="22"/>
        </w:rPr>
        <w:t>la consultation</w:t>
      </w:r>
      <w:r w:rsidR="007212CC" w:rsidRPr="00753EF8">
        <w:rPr>
          <w:rFonts w:ascii="Arial" w:hAnsi="Arial" w:cs="Arial"/>
          <w:color w:val="0070C0"/>
          <w:sz w:val="22"/>
          <w:szCs w:val="22"/>
        </w:rPr>
        <w:t xml:space="preserve"> </w:t>
      </w:r>
      <w:r w:rsidRPr="00753EF8">
        <w:rPr>
          <w:rFonts w:ascii="Arial" w:hAnsi="Arial" w:cs="Arial"/>
          <w:color w:val="0070C0"/>
          <w:sz w:val="22"/>
          <w:szCs w:val="22"/>
        </w:rPr>
        <w:t xml:space="preserve">doit constituer </w:t>
      </w:r>
      <w:r w:rsidR="007212CC" w:rsidRPr="00753EF8">
        <w:rPr>
          <w:rFonts w:ascii="Arial" w:hAnsi="Arial" w:cs="Arial"/>
          <w:color w:val="0070C0"/>
          <w:sz w:val="22"/>
          <w:szCs w:val="22"/>
        </w:rPr>
        <w:t xml:space="preserve">son dossier </w:t>
      </w:r>
      <w:r w:rsidRPr="00753EF8">
        <w:rPr>
          <w:rFonts w:ascii="Arial" w:hAnsi="Arial" w:cs="Arial"/>
          <w:color w:val="0070C0"/>
          <w:sz w:val="22"/>
          <w:szCs w:val="22"/>
        </w:rPr>
        <w:t xml:space="preserve">et </w:t>
      </w:r>
      <w:r w:rsidR="00770A59" w:rsidRPr="00753EF8">
        <w:rPr>
          <w:rFonts w:ascii="Arial" w:hAnsi="Arial" w:cs="Arial"/>
          <w:color w:val="0070C0"/>
          <w:sz w:val="22"/>
          <w:szCs w:val="22"/>
        </w:rPr>
        <w:t>s’assurer qu’il soit reçu</w:t>
      </w:r>
      <w:r w:rsidRPr="00753EF8">
        <w:rPr>
          <w:rFonts w:ascii="Arial" w:hAnsi="Arial" w:cs="Arial"/>
          <w:color w:val="0070C0"/>
          <w:sz w:val="22"/>
          <w:szCs w:val="22"/>
        </w:rPr>
        <w:t xml:space="preserve"> </w:t>
      </w:r>
      <w:r w:rsidR="00550169" w:rsidRPr="00753EF8">
        <w:rPr>
          <w:rFonts w:ascii="Arial" w:hAnsi="Arial" w:cs="Arial"/>
          <w:color w:val="0070C0"/>
          <w:sz w:val="22"/>
          <w:szCs w:val="22"/>
        </w:rPr>
        <w:t>avant la</w:t>
      </w:r>
      <w:r w:rsidR="007212CC" w:rsidRPr="00753EF8">
        <w:rPr>
          <w:rFonts w:ascii="Arial" w:hAnsi="Arial" w:cs="Arial"/>
          <w:color w:val="0070C0"/>
          <w:sz w:val="22"/>
          <w:szCs w:val="22"/>
        </w:rPr>
        <w:t xml:space="preserve"> </w:t>
      </w:r>
      <w:r w:rsidR="00FC4336" w:rsidRPr="00753EF8">
        <w:rPr>
          <w:rFonts w:ascii="Arial" w:hAnsi="Arial" w:cs="Arial"/>
          <w:color w:val="0070C0"/>
          <w:sz w:val="22"/>
          <w:szCs w:val="22"/>
        </w:rPr>
        <w:t xml:space="preserve">date limite de </w:t>
      </w:r>
      <w:r w:rsidR="00825A80" w:rsidRPr="00753EF8">
        <w:rPr>
          <w:rFonts w:ascii="Arial" w:hAnsi="Arial" w:cs="Arial"/>
          <w:color w:val="0070C0"/>
          <w:sz w:val="22"/>
          <w:szCs w:val="22"/>
        </w:rPr>
        <w:t>réception</w:t>
      </w:r>
      <w:r w:rsidR="007212CC" w:rsidRPr="00753EF8">
        <w:rPr>
          <w:rFonts w:ascii="Arial" w:hAnsi="Arial" w:cs="Arial"/>
          <w:color w:val="0070C0"/>
          <w:sz w:val="22"/>
          <w:szCs w:val="22"/>
        </w:rPr>
        <w:t xml:space="preserve"> des </w:t>
      </w:r>
      <w:r w:rsidR="00825A80" w:rsidRPr="00753EF8">
        <w:rPr>
          <w:rFonts w:ascii="Arial" w:hAnsi="Arial" w:cs="Arial"/>
          <w:color w:val="0070C0"/>
          <w:sz w:val="22"/>
          <w:szCs w:val="22"/>
        </w:rPr>
        <w:t>offres</w:t>
      </w:r>
      <w:r w:rsidR="00550169" w:rsidRPr="00753EF8">
        <w:rPr>
          <w:rFonts w:ascii="Arial" w:hAnsi="Arial" w:cs="Arial"/>
          <w:color w:val="0070C0"/>
          <w:sz w:val="22"/>
          <w:szCs w:val="22"/>
        </w:rPr>
        <w:t>, qui</w:t>
      </w:r>
      <w:r w:rsidR="007212CC" w:rsidRPr="00753EF8">
        <w:rPr>
          <w:rFonts w:ascii="Arial" w:hAnsi="Arial" w:cs="Arial"/>
          <w:color w:val="0070C0"/>
          <w:sz w:val="22"/>
          <w:szCs w:val="22"/>
        </w:rPr>
        <w:t xml:space="preserve"> est fixé</w:t>
      </w:r>
      <w:r w:rsidR="00550169" w:rsidRPr="00753EF8">
        <w:rPr>
          <w:rFonts w:ascii="Arial" w:hAnsi="Arial" w:cs="Arial"/>
          <w:color w:val="0070C0"/>
          <w:sz w:val="22"/>
          <w:szCs w:val="22"/>
        </w:rPr>
        <w:t>e</w:t>
      </w:r>
      <w:r w:rsidR="007212CC" w:rsidRPr="00753EF8">
        <w:rPr>
          <w:rFonts w:ascii="Arial" w:hAnsi="Arial" w:cs="Arial"/>
          <w:color w:val="0070C0"/>
          <w:sz w:val="22"/>
          <w:szCs w:val="22"/>
        </w:rPr>
        <w:t xml:space="preserve"> </w:t>
      </w:r>
      <w:r w:rsidR="00AD5C43" w:rsidRPr="00753EF8">
        <w:rPr>
          <w:rFonts w:ascii="Arial" w:hAnsi="Arial" w:cs="Arial"/>
          <w:color w:val="0070C0"/>
          <w:sz w:val="22"/>
          <w:szCs w:val="22"/>
        </w:rPr>
        <w:t>le</w:t>
      </w:r>
      <w:r w:rsidR="00784EAE" w:rsidRPr="00753EF8">
        <w:rPr>
          <w:rFonts w:ascii="Arial" w:hAnsi="Arial" w:cs="Arial"/>
          <w:color w:val="0070C0"/>
          <w:sz w:val="22"/>
          <w:szCs w:val="22"/>
        </w:rPr>
        <w:t xml:space="preserve"> </w:t>
      </w:r>
      <w:bookmarkStart w:id="16" w:name="_GoBack"/>
      <w:bookmarkEnd w:id="16"/>
      <w:r w:rsidR="00630202">
        <w:rPr>
          <w:rFonts w:ascii="Arial" w:hAnsi="Arial" w:cs="Arial"/>
          <w:color w:val="0070C0"/>
          <w:sz w:val="22"/>
          <w:szCs w:val="22"/>
        </w:rPr>
        <w:t>4</w:t>
      </w:r>
      <w:r w:rsidR="00352420">
        <w:rPr>
          <w:rFonts w:ascii="Arial" w:hAnsi="Arial" w:cs="Arial"/>
          <w:color w:val="0070C0"/>
          <w:sz w:val="22"/>
          <w:szCs w:val="22"/>
        </w:rPr>
        <w:t xml:space="preserve"> juillet 2025 à 16h45.</w:t>
      </w:r>
    </w:p>
    <w:p w:rsidR="00550169" w:rsidRDefault="00550169" w:rsidP="00550169">
      <w:pPr>
        <w:suppressAutoHyphens/>
        <w:ind w:left="567" w:right="567"/>
        <w:jc w:val="both"/>
        <w:rPr>
          <w:rFonts w:ascii="Arial" w:hAnsi="Arial"/>
          <w:sz w:val="22"/>
        </w:rPr>
      </w:pPr>
    </w:p>
    <w:p w:rsidR="00D81478" w:rsidRPr="00FA34E0" w:rsidRDefault="00D81478" w:rsidP="004D634D">
      <w:pPr>
        <w:numPr>
          <w:ilvl w:val="0"/>
          <w:numId w:val="10"/>
        </w:numPr>
        <w:shd w:val="clear" w:color="auto" w:fill="0000FF"/>
        <w:tabs>
          <w:tab w:val="clear" w:pos="360"/>
          <w:tab w:val="num" w:pos="0"/>
        </w:tabs>
        <w:ind w:left="0" w:firstLine="0"/>
        <w:outlineLvl w:val="0"/>
        <w:rPr>
          <w:rFonts w:ascii="Arial" w:hAnsi="Arial"/>
          <w:b/>
          <w:color w:val="FFFFFF"/>
          <w:sz w:val="22"/>
          <w:szCs w:val="22"/>
        </w:rPr>
      </w:pPr>
      <w:bookmarkStart w:id="17" w:name="_Toc140067255"/>
      <w:r w:rsidRPr="00FA34E0">
        <w:rPr>
          <w:rFonts w:ascii="Arial" w:hAnsi="Arial"/>
          <w:b/>
          <w:color w:val="FFFFFF"/>
          <w:sz w:val="22"/>
          <w:szCs w:val="22"/>
        </w:rPr>
        <w:t>JUGEMENT DES OFFRES</w:t>
      </w:r>
      <w:bookmarkEnd w:id="17"/>
    </w:p>
    <w:p w:rsidR="00A80BA7" w:rsidRPr="001C791E" w:rsidRDefault="00A80BA7" w:rsidP="00A80BA7">
      <w:pPr>
        <w:keepNext/>
        <w:tabs>
          <w:tab w:val="left" w:pos="567"/>
        </w:tabs>
        <w:ind w:left="567" w:hanging="283"/>
        <w:rPr>
          <w:rFonts w:ascii="Arial" w:hAnsi="Arial" w:cs="Arial"/>
          <w:color w:val="0070C0"/>
          <w:sz w:val="22"/>
          <w:szCs w:val="22"/>
        </w:rPr>
      </w:pPr>
    </w:p>
    <w:p w:rsidR="00E0249E" w:rsidRPr="001C791E" w:rsidRDefault="00A80BA7" w:rsidP="00E0249E">
      <w:pPr>
        <w:tabs>
          <w:tab w:val="left" w:pos="1860"/>
        </w:tabs>
        <w:jc w:val="both"/>
        <w:rPr>
          <w:rFonts w:ascii="Arial" w:hAnsi="Arial" w:cs="Arial"/>
          <w:color w:val="0070C0"/>
          <w:sz w:val="22"/>
          <w:szCs w:val="22"/>
        </w:rPr>
      </w:pPr>
      <w:r w:rsidRPr="001C791E">
        <w:rPr>
          <w:rFonts w:ascii="Arial" w:hAnsi="Arial" w:cs="Arial"/>
          <w:color w:val="0070C0"/>
          <w:sz w:val="22"/>
          <w:szCs w:val="22"/>
        </w:rPr>
        <w:t>L'attention des candidats est attirée sur le fait que l'analyse qui sera réalisée par le pouvoir adjudicateur s'attachera à dégager l'offre économique</w:t>
      </w:r>
      <w:r w:rsidR="00BF7A4E" w:rsidRPr="001C791E">
        <w:rPr>
          <w:rFonts w:ascii="Arial" w:hAnsi="Arial" w:cs="Arial"/>
          <w:color w:val="0070C0"/>
          <w:sz w:val="22"/>
          <w:szCs w:val="22"/>
        </w:rPr>
        <w:t>ment la plus avantageuse</w:t>
      </w:r>
      <w:r w:rsidRPr="001C791E">
        <w:rPr>
          <w:rFonts w:ascii="Arial" w:hAnsi="Arial" w:cs="Arial"/>
          <w:color w:val="0070C0"/>
          <w:sz w:val="22"/>
          <w:szCs w:val="22"/>
        </w:rPr>
        <w:t>, c'est-à-dire celle qu</w:t>
      </w:r>
      <w:r w:rsidR="001F67B0" w:rsidRPr="001C791E">
        <w:rPr>
          <w:rFonts w:ascii="Arial" w:hAnsi="Arial" w:cs="Arial"/>
          <w:color w:val="0070C0"/>
          <w:sz w:val="22"/>
          <w:szCs w:val="22"/>
        </w:rPr>
        <w:t>i apportera la meilleure réponse</w:t>
      </w:r>
      <w:r w:rsidRPr="001C791E">
        <w:rPr>
          <w:rFonts w:ascii="Arial" w:hAnsi="Arial" w:cs="Arial"/>
          <w:color w:val="0070C0"/>
          <w:sz w:val="22"/>
          <w:szCs w:val="22"/>
        </w:rPr>
        <w:t xml:space="preserve">, </w:t>
      </w:r>
      <w:r w:rsidR="001F67B0" w:rsidRPr="001C791E">
        <w:rPr>
          <w:rFonts w:ascii="Arial" w:hAnsi="Arial" w:cs="Arial"/>
          <w:color w:val="0070C0"/>
          <w:sz w:val="22"/>
          <w:szCs w:val="22"/>
        </w:rPr>
        <w:t>sur la base de tous les paramètres évoqués</w:t>
      </w:r>
      <w:r w:rsidRPr="001C791E">
        <w:rPr>
          <w:rFonts w:ascii="Arial" w:hAnsi="Arial" w:cs="Arial"/>
          <w:color w:val="0070C0"/>
          <w:sz w:val="22"/>
          <w:szCs w:val="22"/>
        </w:rPr>
        <w:t>. Les notes seront attribuées avec deux décimales</w:t>
      </w:r>
      <w:r w:rsidR="00B132C6" w:rsidRPr="001C791E">
        <w:rPr>
          <w:rFonts w:ascii="Arial" w:hAnsi="Arial" w:cs="Arial"/>
          <w:color w:val="0070C0"/>
          <w:sz w:val="22"/>
          <w:szCs w:val="22"/>
        </w:rPr>
        <w:t>, arrondies à l’inférieur</w:t>
      </w:r>
      <w:r w:rsidRPr="001C791E">
        <w:rPr>
          <w:rFonts w:ascii="Arial" w:hAnsi="Arial" w:cs="Arial"/>
          <w:color w:val="0070C0"/>
          <w:sz w:val="22"/>
          <w:szCs w:val="22"/>
        </w:rPr>
        <w:t xml:space="preserve">. </w:t>
      </w:r>
      <w:r w:rsidR="00E0249E" w:rsidRPr="001C791E">
        <w:rPr>
          <w:rFonts w:ascii="Arial" w:hAnsi="Arial" w:cs="Arial"/>
          <w:color w:val="0070C0"/>
          <w:sz w:val="22"/>
          <w:szCs w:val="22"/>
        </w:rPr>
        <w:t>La note totale correspondra à la somme de ces notes, et sera exprimée sur la base d</w:t>
      </w:r>
      <w:r w:rsidR="00F846D6" w:rsidRPr="001C791E">
        <w:rPr>
          <w:rFonts w:ascii="Arial" w:hAnsi="Arial" w:cs="Arial"/>
          <w:color w:val="0070C0"/>
          <w:sz w:val="22"/>
          <w:szCs w:val="22"/>
        </w:rPr>
        <w:t>e 10</w:t>
      </w:r>
      <w:r w:rsidR="00E0249E" w:rsidRPr="001C791E">
        <w:rPr>
          <w:rFonts w:ascii="Arial" w:hAnsi="Arial" w:cs="Arial"/>
          <w:color w:val="0070C0"/>
          <w:sz w:val="22"/>
          <w:szCs w:val="22"/>
        </w:rPr>
        <w:t xml:space="preserve">0,00 points. </w:t>
      </w:r>
    </w:p>
    <w:p w:rsidR="00970DB9" w:rsidRPr="001C791E" w:rsidRDefault="00970DB9" w:rsidP="00E0249E">
      <w:pPr>
        <w:tabs>
          <w:tab w:val="left" w:pos="1860"/>
        </w:tabs>
        <w:jc w:val="both"/>
        <w:rPr>
          <w:rFonts w:ascii="Arial" w:hAnsi="Arial" w:cs="Arial"/>
          <w:color w:val="0070C0"/>
          <w:sz w:val="22"/>
          <w:szCs w:val="22"/>
        </w:rPr>
      </w:pPr>
    </w:p>
    <w:p w:rsidR="00D700A2" w:rsidRPr="00D77973" w:rsidRDefault="00D700A2" w:rsidP="00D700A2">
      <w:pPr>
        <w:pStyle w:val="Titre2"/>
        <w:numPr>
          <w:ilvl w:val="1"/>
          <w:numId w:val="8"/>
        </w:numPr>
        <w:tabs>
          <w:tab w:val="clear" w:pos="792"/>
          <w:tab w:val="num" w:pos="851"/>
        </w:tabs>
        <w:ind w:left="567" w:right="0" w:hanging="284"/>
        <w:jc w:val="left"/>
        <w:rPr>
          <w:rFonts w:cs="Arial"/>
          <w:szCs w:val="22"/>
        </w:rPr>
      </w:pPr>
      <w:r>
        <w:rPr>
          <w:rFonts w:cs="Arial"/>
          <w:szCs w:val="22"/>
        </w:rPr>
        <w:t>Prix</w:t>
      </w:r>
      <w:r w:rsidRPr="00D77973">
        <w:rPr>
          <w:rFonts w:cs="Arial"/>
          <w:szCs w:val="22"/>
        </w:rPr>
        <w:t xml:space="preserve"> </w:t>
      </w:r>
      <w:proofErr w:type="gramStart"/>
      <w:r w:rsidRPr="00D77973">
        <w:rPr>
          <w:rFonts w:cs="Arial"/>
          <w:szCs w:val="22"/>
        </w:rPr>
        <w:t xml:space="preserve">( </w:t>
      </w:r>
      <w:r w:rsidR="009C4FCC">
        <w:rPr>
          <w:rFonts w:cs="Arial"/>
          <w:szCs w:val="22"/>
        </w:rPr>
        <w:t>40</w:t>
      </w:r>
      <w:proofErr w:type="gramEnd"/>
      <w:r w:rsidR="009C4FCC">
        <w:rPr>
          <w:rFonts w:cs="Arial"/>
          <w:szCs w:val="22"/>
        </w:rPr>
        <w:t xml:space="preserve"> </w:t>
      </w:r>
      <w:r w:rsidRPr="00D77973">
        <w:rPr>
          <w:rFonts w:cs="Arial"/>
          <w:szCs w:val="22"/>
        </w:rPr>
        <w:t>points)</w:t>
      </w:r>
    </w:p>
    <w:p w:rsidR="00D700A2" w:rsidRPr="001C791E" w:rsidRDefault="00D700A2" w:rsidP="00D700A2">
      <w:pPr>
        <w:pStyle w:val="Paragraphedeliste"/>
        <w:tabs>
          <w:tab w:val="left" w:pos="7305"/>
        </w:tabs>
        <w:ind w:left="360"/>
        <w:jc w:val="both"/>
        <w:rPr>
          <w:rFonts w:ascii="Arial" w:hAnsi="Arial" w:cs="Arial"/>
          <w:color w:val="0070C0"/>
          <w:sz w:val="22"/>
          <w:szCs w:val="22"/>
        </w:rPr>
      </w:pPr>
    </w:p>
    <w:p w:rsidR="00A42E5B" w:rsidRPr="001C791E" w:rsidRDefault="00A42E5B" w:rsidP="00A42E5B">
      <w:pPr>
        <w:pStyle w:val="Default"/>
        <w:ind w:left="284"/>
        <w:jc w:val="both"/>
        <w:rPr>
          <w:rFonts w:ascii="Arial" w:hAnsi="Arial" w:cs="Arial"/>
          <w:color w:val="0070C0"/>
          <w:sz w:val="22"/>
          <w:szCs w:val="22"/>
        </w:rPr>
      </w:pPr>
      <w:r w:rsidRPr="001C791E">
        <w:rPr>
          <w:rFonts w:ascii="Arial" w:hAnsi="Arial" w:cs="Arial"/>
          <w:color w:val="0070C0"/>
          <w:sz w:val="22"/>
          <w:szCs w:val="22"/>
        </w:rPr>
        <w:t>Le prix é</w:t>
      </w:r>
      <w:r w:rsidR="0099386E">
        <w:rPr>
          <w:rFonts w:ascii="Arial" w:hAnsi="Arial" w:cs="Arial"/>
          <w:color w:val="0070C0"/>
          <w:sz w:val="22"/>
          <w:szCs w:val="22"/>
        </w:rPr>
        <w:t>valué (P) est basé sur le prix par élève</w:t>
      </w:r>
      <w:r w:rsidR="00D42361" w:rsidRPr="001C791E">
        <w:rPr>
          <w:rFonts w:ascii="Arial" w:hAnsi="Arial" w:cs="Arial"/>
          <w:color w:val="0070C0"/>
          <w:sz w:val="22"/>
          <w:szCs w:val="22"/>
        </w:rPr>
        <w:t xml:space="preserve"> </w:t>
      </w:r>
      <w:r w:rsidRPr="001C791E">
        <w:rPr>
          <w:rFonts w:ascii="Arial" w:hAnsi="Arial" w:cs="Arial"/>
          <w:color w:val="0070C0"/>
          <w:sz w:val="22"/>
          <w:szCs w:val="22"/>
        </w:rPr>
        <w:t xml:space="preserve">T.T.C. indiqué </w:t>
      </w:r>
      <w:r w:rsidR="0099386E">
        <w:rPr>
          <w:rFonts w:ascii="Arial" w:hAnsi="Arial" w:cs="Arial"/>
          <w:color w:val="0070C0"/>
          <w:sz w:val="22"/>
          <w:szCs w:val="22"/>
        </w:rPr>
        <w:t>à l’a</w:t>
      </w:r>
      <w:r w:rsidR="005E0A87">
        <w:rPr>
          <w:rFonts w:ascii="Arial" w:hAnsi="Arial" w:cs="Arial"/>
          <w:color w:val="0070C0"/>
          <w:sz w:val="22"/>
          <w:szCs w:val="22"/>
        </w:rPr>
        <w:t>rticle 6 de l’acte d’engagement</w:t>
      </w:r>
      <w:r w:rsidRPr="001C791E">
        <w:rPr>
          <w:rFonts w:ascii="Arial" w:hAnsi="Arial" w:cs="Arial"/>
          <w:color w:val="0070C0"/>
          <w:sz w:val="22"/>
          <w:szCs w:val="22"/>
        </w:rPr>
        <w:t xml:space="preserve">. </w:t>
      </w:r>
    </w:p>
    <w:p w:rsidR="00A42E5B" w:rsidRPr="001C791E" w:rsidRDefault="00A42E5B" w:rsidP="00A42E5B">
      <w:pPr>
        <w:pStyle w:val="Default"/>
        <w:ind w:left="284"/>
        <w:jc w:val="both"/>
        <w:rPr>
          <w:rFonts w:ascii="Arial" w:hAnsi="Arial" w:cs="Arial"/>
          <w:color w:val="0070C0"/>
          <w:sz w:val="22"/>
          <w:szCs w:val="22"/>
        </w:rPr>
      </w:pPr>
      <w:r w:rsidRPr="001C791E">
        <w:rPr>
          <w:rFonts w:ascii="Arial" w:hAnsi="Arial" w:cs="Arial"/>
          <w:color w:val="0070C0"/>
          <w:sz w:val="22"/>
          <w:szCs w:val="22"/>
        </w:rPr>
        <w:t xml:space="preserve">L’offre la mieux </w:t>
      </w:r>
      <w:proofErr w:type="spellStart"/>
      <w:r w:rsidRPr="001C791E">
        <w:rPr>
          <w:rFonts w:ascii="Arial" w:hAnsi="Arial" w:cs="Arial"/>
          <w:color w:val="0070C0"/>
          <w:sz w:val="22"/>
          <w:szCs w:val="22"/>
        </w:rPr>
        <w:t>disante</w:t>
      </w:r>
      <w:proofErr w:type="spellEnd"/>
      <w:r w:rsidRPr="001C791E">
        <w:rPr>
          <w:rFonts w:ascii="Arial" w:hAnsi="Arial" w:cs="Arial"/>
          <w:color w:val="0070C0"/>
          <w:sz w:val="22"/>
          <w:szCs w:val="22"/>
        </w:rPr>
        <w:t>, le prix le plus bas, (P</w:t>
      </w:r>
      <w:r w:rsidRPr="001C791E">
        <w:rPr>
          <w:rFonts w:ascii="Arial" w:hAnsi="Arial" w:cs="Arial"/>
          <w:color w:val="0070C0"/>
          <w:sz w:val="14"/>
          <w:szCs w:val="14"/>
        </w:rPr>
        <w:t>0</w:t>
      </w:r>
      <w:r w:rsidRPr="001C791E">
        <w:rPr>
          <w:rFonts w:ascii="Arial" w:hAnsi="Arial" w:cs="Arial"/>
          <w:color w:val="0070C0"/>
          <w:sz w:val="22"/>
          <w:szCs w:val="22"/>
        </w:rPr>
        <w:t xml:space="preserve">) correspond à la référence, soit </w:t>
      </w:r>
      <w:r w:rsidR="005E410D" w:rsidRPr="001C791E">
        <w:rPr>
          <w:rFonts w:ascii="Arial" w:hAnsi="Arial" w:cs="Arial"/>
          <w:color w:val="0070C0"/>
          <w:sz w:val="22"/>
          <w:szCs w:val="22"/>
        </w:rPr>
        <w:t>40</w:t>
      </w:r>
      <w:r w:rsidRPr="001C791E">
        <w:rPr>
          <w:rFonts w:ascii="Arial" w:hAnsi="Arial" w:cs="Arial"/>
          <w:color w:val="0070C0"/>
          <w:sz w:val="22"/>
          <w:szCs w:val="22"/>
        </w:rPr>
        <w:t xml:space="preserve"> points. La note des autres offres (N</w:t>
      </w:r>
      <w:r w:rsidRPr="001C791E">
        <w:rPr>
          <w:rFonts w:ascii="Arial" w:hAnsi="Arial" w:cs="Arial"/>
          <w:color w:val="0070C0"/>
          <w:sz w:val="14"/>
          <w:szCs w:val="14"/>
        </w:rPr>
        <w:t>P</w:t>
      </w:r>
      <w:r w:rsidRPr="001C791E">
        <w:rPr>
          <w:rFonts w:ascii="Arial" w:hAnsi="Arial" w:cs="Arial"/>
          <w:color w:val="0070C0"/>
          <w:sz w:val="22"/>
          <w:szCs w:val="22"/>
        </w:rPr>
        <w:t xml:space="preserve">) est évaluée selon l’indice qu’elles proposent (P), au moyen de la formule suivante (en divisant la note de </w:t>
      </w:r>
      <w:r w:rsidR="005E410D" w:rsidRPr="001C791E">
        <w:rPr>
          <w:rFonts w:ascii="Arial" w:hAnsi="Arial" w:cs="Arial"/>
          <w:color w:val="0070C0"/>
          <w:sz w:val="22"/>
          <w:szCs w:val="22"/>
        </w:rPr>
        <w:t>40</w:t>
      </w:r>
      <w:r w:rsidRPr="001C791E">
        <w:rPr>
          <w:rFonts w:ascii="Arial" w:hAnsi="Arial" w:cs="Arial"/>
          <w:color w:val="0070C0"/>
          <w:sz w:val="22"/>
          <w:szCs w:val="22"/>
        </w:rPr>
        <w:t xml:space="preserve"> par le prix qu’elles proposent puis en multipliant le résultat par le prix le plus bas) : </w:t>
      </w:r>
    </w:p>
    <w:p w:rsidR="00D700A2" w:rsidRPr="001C791E" w:rsidRDefault="00D700A2" w:rsidP="00A42E5B">
      <w:pPr>
        <w:pStyle w:val="Paragraphedeliste"/>
        <w:autoSpaceDE w:val="0"/>
        <w:autoSpaceDN w:val="0"/>
        <w:adjustRightInd w:val="0"/>
        <w:ind w:left="360"/>
        <w:jc w:val="both"/>
        <w:rPr>
          <w:rFonts w:ascii="Arial" w:hAnsi="Arial" w:cs="Arial"/>
          <w:color w:val="0070C0"/>
          <w:sz w:val="22"/>
          <w:szCs w:val="22"/>
        </w:rPr>
      </w:pPr>
    </w:p>
    <w:p w:rsidR="00D700A2" w:rsidRPr="001C791E" w:rsidRDefault="005E0A87" w:rsidP="00A42E5B">
      <w:pPr>
        <w:pStyle w:val="Paragraphedeliste"/>
        <w:autoSpaceDE w:val="0"/>
        <w:autoSpaceDN w:val="0"/>
        <w:adjustRightInd w:val="0"/>
        <w:ind w:left="360"/>
        <w:jc w:val="both"/>
        <w:rPr>
          <w:rFonts w:ascii="Arial" w:hAnsi="Arial" w:cs="Arial"/>
          <w:color w:val="0070C0"/>
          <w:sz w:val="24"/>
          <w:szCs w:val="24"/>
        </w:rPr>
      </w:pPr>
      <m:oMathPara>
        <m:oMathParaPr>
          <m:jc m:val="left"/>
        </m:oMathParaPr>
        <m:oMath>
          <m:sSub>
            <m:sSubPr>
              <m:ctrlPr>
                <w:rPr>
                  <w:rFonts w:ascii="Cambria Math" w:hAnsi="Cambria Math" w:cs="Arial"/>
                  <w:i/>
                  <w:color w:val="0070C0"/>
                  <w:sz w:val="24"/>
                  <w:szCs w:val="24"/>
                </w:rPr>
              </m:ctrlPr>
            </m:sSubPr>
            <m:e>
              <m:r>
                <w:rPr>
                  <w:rFonts w:ascii="Cambria Math" w:hAnsi="Cambria Math" w:cs="Arial"/>
                  <w:color w:val="0070C0"/>
                  <w:sz w:val="24"/>
                  <w:szCs w:val="24"/>
                </w:rPr>
                <m:t>N</m:t>
              </m:r>
            </m:e>
            <m:sub>
              <m:r>
                <w:rPr>
                  <w:rFonts w:ascii="Cambria Math" w:hAnsi="Cambria Math" w:cs="Arial"/>
                  <w:color w:val="0070C0"/>
                  <w:sz w:val="24"/>
                  <w:szCs w:val="24"/>
                </w:rPr>
                <m:t>p</m:t>
              </m:r>
            </m:sub>
          </m:sSub>
          <m:r>
            <w:rPr>
              <w:rFonts w:ascii="Cambria Math" w:hAnsi="Cambria Math" w:cs="Arial"/>
              <w:color w:val="0070C0"/>
              <w:sz w:val="24"/>
              <w:szCs w:val="24"/>
            </w:rPr>
            <m:t>=</m:t>
          </m:r>
          <m:f>
            <m:fPr>
              <m:ctrlPr>
                <w:rPr>
                  <w:rFonts w:ascii="Cambria Math" w:hAnsi="Cambria Math" w:cs="Arial"/>
                  <w:i/>
                  <w:color w:val="0070C0"/>
                  <w:sz w:val="24"/>
                  <w:szCs w:val="24"/>
                </w:rPr>
              </m:ctrlPr>
            </m:fPr>
            <m:num>
              <m:r>
                <w:rPr>
                  <w:rFonts w:ascii="Cambria Math" w:hAnsi="Cambria Math" w:cs="Arial"/>
                  <w:color w:val="0070C0"/>
                  <w:sz w:val="24"/>
                  <w:szCs w:val="24"/>
                </w:rPr>
                <m:t>40×</m:t>
              </m:r>
              <m:sSub>
                <m:sSubPr>
                  <m:ctrlPr>
                    <w:rPr>
                      <w:rFonts w:ascii="Cambria Math" w:hAnsi="Cambria Math" w:cs="Arial"/>
                      <w:i/>
                      <w:color w:val="0070C0"/>
                      <w:sz w:val="24"/>
                      <w:szCs w:val="24"/>
                    </w:rPr>
                  </m:ctrlPr>
                </m:sSubPr>
                <m:e>
                  <m:r>
                    <w:rPr>
                      <w:rFonts w:ascii="Cambria Math" w:hAnsi="Cambria Math" w:cs="Arial"/>
                      <w:color w:val="0070C0"/>
                      <w:sz w:val="24"/>
                      <w:szCs w:val="24"/>
                    </w:rPr>
                    <m:t>P</m:t>
                  </m:r>
                </m:e>
                <m:sub>
                  <m:r>
                    <w:rPr>
                      <w:rFonts w:ascii="Cambria Math" w:hAnsi="Cambria Math" w:cs="Arial"/>
                      <w:color w:val="0070C0"/>
                      <w:sz w:val="24"/>
                      <w:szCs w:val="24"/>
                    </w:rPr>
                    <m:t>0</m:t>
                  </m:r>
                </m:sub>
              </m:sSub>
            </m:num>
            <m:den>
              <m:r>
                <w:rPr>
                  <w:rFonts w:ascii="Cambria Math" w:hAnsi="Cambria Math" w:cs="Arial"/>
                  <w:color w:val="0070C0"/>
                  <w:sz w:val="24"/>
                  <w:szCs w:val="24"/>
                </w:rPr>
                <m:t>P</m:t>
              </m:r>
            </m:den>
          </m:f>
        </m:oMath>
      </m:oMathPara>
    </w:p>
    <w:p w:rsidR="00D700A2" w:rsidRPr="001C791E" w:rsidRDefault="00D700A2" w:rsidP="00A42E5B">
      <w:pPr>
        <w:pStyle w:val="Paragraphedeliste"/>
        <w:autoSpaceDE w:val="0"/>
        <w:autoSpaceDN w:val="0"/>
        <w:adjustRightInd w:val="0"/>
        <w:ind w:left="360"/>
        <w:jc w:val="both"/>
        <w:rPr>
          <w:rFonts w:ascii="Arial" w:hAnsi="Arial" w:cs="Arial"/>
          <w:color w:val="0070C0"/>
          <w:sz w:val="22"/>
          <w:szCs w:val="22"/>
        </w:rPr>
      </w:pPr>
    </w:p>
    <w:p w:rsidR="00406ACA" w:rsidRPr="00D77973" w:rsidRDefault="006C5728" w:rsidP="00583190">
      <w:pPr>
        <w:pStyle w:val="Titre2"/>
        <w:keepLines/>
        <w:numPr>
          <w:ilvl w:val="1"/>
          <w:numId w:val="8"/>
        </w:numPr>
        <w:tabs>
          <w:tab w:val="clear" w:pos="792"/>
          <w:tab w:val="num" w:pos="851"/>
        </w:tabs>
        <w:ind w:left="567" w:right="0" w:hanging="284"/>
        <w:jc w:val="left"/>
        <w:rPr>
          <w:rFonts w:cs="Arial"/>
          <w:szCs w:val="22"/>
        </w:rPr>
      </w:pPr>
      <w:r>
        <w:rPr>
          <w:rFonts w:cs="Arial"/>
          <w:szCs w:val="22"/>
        </w:rPr>
        <w:t>Qualité technique</w:t>
      </w:r>
      <w:r w:rsidR="005E0A87">
        <w:rPr>
          <w:rFonts w:cs="Arial"/>
          <w:szCs w:val="22"/>
        </w:rPr>
        <w:t xml:space="preserve"> (6</w:t>
      </w:r>
      <w:r w:rsidR="009C4FCC">
        <w:rPr>
          <w:rFonts w:cs="Arial"/>
          <w:szCs w:val="22"/>
        </w:rPr>
        <w:t xml:space="preserve">0 </w:t>
      </w:r>
      <w:r w:rsidR="005E4755" w:rsidRPr="00D77973">
        <w:rPr>
          <w:rFonts w:cs="Arial"/>
          <w:szCs w:val="22"/>
        </w:rPr>
        <w:t>points)</w:t>
      </w:r>
    </w:p>
    <w:p w:rsidR="006C5728" w:rsidRDefault="006C5728" w:rsidP="00583190">
      <w:pPr>
        <w:keepNext/>
        <w:keepLines/>
        <w:tabs>
          <w:tab w:val="left" w:pos="3465"/>
          <w:tab w:val="left" w:pos="4087"/>
        </w:tabs>
        <w:ind w:left="284"/>
        <w:jc w:val="both"/>
        <w:rPr>
          <w:rFonts w:ascii="Arial" w:hAnsi="Arial" w:cs="Arial"/>
          <w:color w:val="0070C0"/>
          <w:sz w:val="22"/>
          <w:szCs w:val="22"/>
        </w:rPr>
      </w:pPr>
    </w:p>
    <w:p w:rsidR="006C5728" w:rsidRPr="00D77973" w:rsidRDefault="0099386E" w:rsidP="00583190">
      <w:pPr>
        <w:pStyle w:val="Titre2"/>
        <w:keepLines/>
        <w:numPr>
          <w:ilvl w:val="2"/>
          <w:numId w:val="8"/>
        </w:numPr>
        <w:ind w:right="0"/>
        <w:jc w:val="left"/>
        <w:rPr>
          <w:rFonts w:cs="Arial"/>
          <w:szCs w:val="22"/>
        </w:rPr>
      </w:pPr>
      <w:r>
        <w:rPr>
          <w:rFonts w:cs="Arial"/>
          <w:szCs w:val="22"/>
        </w:rPr>
        <w:t>Expérience et qualification des intervenants</w:t>
      </w:r>
      <w:r w:rsidR="006C5728" w:rsidRPr="00D77973">
        <w:rPr>
          <w:rFonts w:cs="Arial"/>
          <w:szCs w:val="22"/>
        </w:rPr>
        <w:t xml:space="preserve"> (</w:t>
      </w:r>
      <w:r w:rsidR="005E0A87">
        <w:rPr>
          <w:rFonts w:cs="Arial"/>
          <w:szCs w:val="22"/>
        </w:rPr>
        <w:t>30</w:t>
      </w:r>
      <w:r w:rsidR="006C5728" w:rsidRPr="00D77973">
        <w:rPr>
          <w:rFonts w:cs="Arial"/>
          <w:szCs w:val="22"/>
        </w:rPr>
        <w:t xml:space="preserve"> points)</w:t>
      </w:r>
    </w:p>
    <w:p w:rsidR="006C5728" w:rsidRDefault="006C5728" w:rsidP="00583190">
      <w:pPr>
        <w:keepNext/>
        <w:keepLines/>
        <w:tabs>
          <w:tab w:val="left" w:pos="3465"/>
          <w:tab w:val="left" w:pos="4087"/>
        </w:tabs>
        <w:ind w:left="851"/>
        <w:jc w:val="both"/>
        <w:rPr>
          <w:rFonts w:ascii="Arial" w:hAnsi="Arial" w:cs="Arial"/>
          <w:color w:val="0070C0"/>
          <w:sz w:val="22"/>
          <w:szCs w:val="22"/>
        </w:rPr>
      </w:pPr>
    </w:p>
    <w:p w:rsidR="00594973" w:rsidRDefault="0099386E" w:rsidP="0099386E">
      <w:pPr>
        <w:keepNext/>
        <w:keepLines/>
        <w:tabs>
          <w:tab w:val="left" w:pos="3465"/>
          <w:tab w:val="left" w:pos="4087"/>
        </w:tabs>
        <w:ind w:left="851"/>
        <w:jc w:val="both"/>
        <w:rPr>
          <w:rFonts w:ascii="Arial" w:hAnsi="Arial" w:cs="Arial"/>
          <w:color w:val="0070C0"/>
          <w:sz w:val="22"/>
          <w:szCs w:val="22"/>
        </w:rPr>
      </w:pPr>
      <w:r>
        <w:rPr>
          <w:rFonts w:ascii="Arial" w:hAnsi="Arial" w:cs="Arial"/>
          <w:color w:val="0070C0"/>
          <w:sz w:val="22"/>
          <w:szCs w:val="22"/>
        </w:rPr>
        <w:t>Ce critère sera jugé au regard</w:t>
      </w:r>
      <w:r w:rsidR="00594973">
        <w:rPr>
          <w:rFonts w:ascii="Arial" w:hAnsi="Arial" w:cs="Arial"/>
          <w:color w:val="0070C0"/>
          <w:sz w:val="22"/>
          <w:szCs w:val="22"/>
        </w:rPr>
        <w:t> :</w:t>
      </w:r>
    </w:p>
    <w:p w:rsidR="00594973" w:rsidRDefault="0099386E" w:rsidP="00594973">
      <w:pPr>
        <w:pStyle w:val="Paragraphedeliste"/>
        <w:keepNext/>
        <w:keepLines/>
        <w:numPr>
          <w:ilvl w:val="0"/>
          <w:numId w:val="12"/>
        </w:numPr>
        <w:tabs>
          <w:tab w:val="left" w:pos="3465"/>
          <w:tab w:val="left" w:pos="4087"/>
        </w:tabs>
        <w:jc w:val="both"/>
        <w:rPr>
          <w:rFonts w:ascii="Arial" w:hAnsi="Arial" w:cs="Arial"/>
          <w:color w:val="0070C0"/>
          <w:sz w:val="22"/>
          <w:szCs w:val="22"/>
        </w:rPr>
      </w:pPr>
      <w:proofErr w:type="gramStart"/>
      <w:r w:rsidRPr="00594973">
        <w:rPr>
          <w:rFonts w:ascii="Arial" w:hAnsi="Arial" w:cs="Arial"/>
          <w:color w:val="0070C0"/>
          <w:sz w:val="22"/>
          <w:szCs w:val="22"/>
        </w:rPr>
        <w:t>des</w:t>
      </w:r>
      <w:proofErr w:type="gramEnd"/>
      <w:r w:rsidRPr="00594973">
        <w:rPr>
          <w:rFonts w:ascii="Arial" w:hAnsi="Arial" w:cs="Arial"/>
          <w:color w:val="0070C0"/>
          <w:sz w:val="22"/>
          <w:szCs w:val="22"/>
        </w:rPr>
        <w:t xml:space="preserve"> CV des intervenants fournis dans l’</w:t>
      </w:r>
      <w:r w:rsidR="00594973" w:rsidRPr="00594973">
        <w:rPr>
          <w:rFonts w:ascii="Arial" w:hAnsi="Arial" w:cs="Arial"/>
          <w:color w:val="0070C0"/>
          <w:sz w:val="22"/>
          <w:szCs w:val="22"/>
        </w:rPr>
        <w:t>offre</w:t>
      </w:r>
    </w:p>
    <w:p w:rsidR="006C5728" w:rsidRPr="00594973" w:rsidRDefault="00594973" w:rsidP="00594973">
      <w:pPr>
        <w:pStyle w:val="Paragraphedeliste"/>
        <w:keepNext/>
        <w:keepLines/>
        <w:numPr>
          <w:ilvl w:val="0"/>
          <w:numId w:val="12"/>
        </w:numPr>
        <w:tabs>
          <w:tab w:val="left" w:pos="3465"/>
          <w:tab w:val="left" w:pos="4087"/>
        </w:tabs>
        <w:jc w:val="both"/>
        <w:rPr>
          <w:rFonts w:ascii="Arial" w:hAnsi="Arial" w:cs="Arial"/>
          <w:color w:val="0070C0"/>
          <w:sz w:val="22"/>
          <w:szCs w:val="22"/>
        </w:rPr>
      </w:pPr>
      <w:proofErr w:type="gramStart"/>
      <w:r w:rsidRPr="00594973">
        <w:rPr>
          <w:rFonts w:ascii="Arial" w:hAnsi="Arial" w:cs="Arial"/>
          <w:color w:val="0070C0"/>
          <w:sz w:val="22"/>
          <w:szCs w:val="22"/>
        </w:rPr>
        <w:t>des</w:t>
      </w:r>
      <w:proofErr w:type="gramEnd"/>
      <w:r w:rsidRPr="00594973">
        <w:rPr>
          <w:rFonts w:ascii="Arial" w:hAnsi="Arial" w:cs="Arial"/>
          <w:color w:val="0070C0"/>
          <w:sz w:val="22"/>
          <w:szCs w:val="22"/>
        </w:rPr>
        <w:t xml:space="preserve"> évaluation</w:t>
      </w:r>
      <w:r>
        <w:rPr>
          <w:rFonts w:ascii="Arial" w:hAnsi="Arial" w:cs="Arial"/>
          <w:color w:val="0070C0"/>
          <w:sz w:val="22"/>
          <w:szCs w:val="22"/>
        </w:rPr>
        <w:t>s</w:t>
      </w:r>
      <w:r w:rsidRPr="00594973">
        <w:rPr>
          <w:rFonts w:ascii="Arial" w:hAnsi="Arial" w:cs="Arial"/>
          <w:color w:val="0070C0"/>
          <w:sz w:val="22"/>
          <w:szCs w:val="22"/>
        </w:rPr>
        <w:t xml:space="preserve"> </w:t>
      </w:r>
      <w:r>
        <w:rPr>
          <w:rFonts w:ascii="Arial" w:hAnsi="Arial" w:cs="Arial"/>
          <w:color w:val="0070C0"/>
          <w:sz w:val="22"/>
          <w:szCs w:val="22"/>
        </w:rPr>
        <w:t xml:space="preserve">réalisées dans le cadre de la mise en </w:t>
      </w:r>
      <w:proofErr w:type="spellStart"/>
      <w:r>
        <w:rPr>
          <w:rFonts w:ascii="Arial" w:hAnsi="Arial" w:cs="Arial"/>
          <w:color w:val="0070C0"/>
          <w:sz w:val="22"/>
          <w:szCs w:val="22"/>
        </w:rPr>
        <w:t>oeuvre</w:t>
      </w:r>
      <w:proofErr w:type="spellEnd"/>
      <w:r w:rsidRPr="00594973">
        <w:rPr>
          <w:rFonts w:ascii="Arial" w:hAnsi="Arial" w:cs="Arial"/>
          <w:color w:val="0070C0"/>
          <w:sz w:val="22"/>
          <w:szCs w:val="22"/>
        </w:rPr>
        <w:t xml:space="preserve"> d’actions du m</w:t>
      </w:r>
      <w:r>
        <w:rPr>
          <w:rFonts w:ascii="Arial" w:hAnsi="Arial" w:cs="Arial"/>
          <w:color w:val="0070C0"/>
          <w:sz w:val="22"/>
          <w:szCs w:val="22"/>
        </w:rPr>
        <w:t>ême type</w:t>
      </w:r>
    </w:p>
    <w:p w:rsidR="00B44E4A" w:rsidRPr="00B44E4A" w:rsidRDefault="00B44E4A" w:rsidP="00B44E4A">
      <w:pPr>
        <w:pStyle w:val="Paragraphedeliste"/>
        <w:keepNext/>
        <w:keepLines/>
        <w:tabs>
          <w:tab w:val="left" w:pos="3465"/>
          <w:tab w:val="left" w:pos="4087"/>
        </w:tabs>
        <w:ind w:left="1134"/>
        <w:jc w:val="both"/>
        <w:rPr>
          <w:rFonts w:ascii="Arial" w:hAnsi="Arial" w:cs="Arial"/>
          <w:color w:val="0070C0"/>
          <w:sz w:val="22"/>
          <w:szCs w:val="22"/>
        </w:rPr>
      </w:pPr>
    </w:p>
    <w:p w:rsidR="006C5728" w:rsidRPr="00D77973" w:rsidRDefault="002F335B" w:rsidP="006C5728">
      <w:pPr>
        <w:pStyle w:val="Titre2"/>
        <w:numPr>
          <w:ilvl w:val="2"/>
          <w:numId w:val="8"/>
        </w:numPr>
        <w:ind w:right="0"/>
        <w:jc w:val="left"/>
        <w:rPr>
          <w:rFonts w:cs="Arial"/>
          <w:szCs w:val="22"/>
        </w:rPr>
      </w:pPr>
      <w:r>
        <w:rPr>
          <w:rFonts w:cs="Arial"/>
          <w:szCs w:val="22"/>
        </w:rPr>
        <w:t>Support de présentation</w:t>
      </w:r>
      <w:r w:rsidR="005E0A87">
        <w:rPr>
          <w:rFonts w:cs="Arial"/>
          <w:szCs w:val="22"/>
        </w:rPr>
        <w:t xml:space="preserve"> (</w:t>
      </w:r>
      <w:r w:rsidR="009C4FCC">
        <w:rPr>
          <w:rFonts w:cs="Arial"/>
          <w:szCs w:val="22"/>
        </w:rPr>
        <w:t xml:space="preserve">10 </w:t>
      </w:r>
      <w:r w:rsidR="006C5728" w:rsidRPr="00D77973">
        <w:rPr>
          <w:rFonts w:cs="Arial"/>
          <w:szCs w:val="22"/>
        </w:rPr>
        <w:t>points)</w:t>
      </w:r>
    </w:p>
    <w:p w:rsidR="006C5728" w:rsidRDefault="006C5728" w:rsidP="006C5728">
      <w:pPr>
        <w:tabs>
          <w:tab w:val="left" w:pos="3465"/>
          <w:tab w:val="left" w:pos="4087"/>
        </w:tabs>
        <w:ind w:left="709"/>
        <w:jc w:val="both"/>
        <w:rPr>
          <w:rFonts w:ascii="Arial" w:hAnsi="Arial" w:cs="Arial"/>
          <w:color w:val="0070C0"/>
          <w:sz w:val="22"/>
          <w:szCs w:val="22"/>
        </w:rPr>
      </w:pPr>
    </w:p>
    <w:p w:rsidR="000A6B25" w:rsidRDefault="00074B8B" w:rsidP="00074B8B">
      <w:pPr>
        <w:tabs>
          <w:tab w:val="left" w:pos="3465"/>
          <w:tab w:val="left" w:pos="4087"/>
        </w:tabs>
        <w:ind w:left="851"/>
        <w:jc w:val="both"/>
        <w:rPr>
          <w:rFonts w:ascii="Arial" w:hAnsi="Arial" w:cs="Arial"/>
          <w:color w:val="0070C0"/>
          <w:sz w:val="22"/>
          <w:szCs w:val="22"/>
        </w:rPr>
      </w:pPr>
      <w:r>
        <w:rPr>
          <w:rFonts w:ascii="Arial" w:hAnsi="Arial" w:cs="Arial"/>
          <w:color w:val="0070C0"/>
          <w:sz w:val="22"/>
          <w:szCs w:val="22"/>
        </w:rPr>
        <w:t xml:space="preserve">Le candidat </w:t>
      </w:r>
      <w:r w:rsidR="002F335B">
        <w:rPr>
          <w:rFonts w:ascii="Arial" w:hAnsi="Arial" w:cs="Arial"/>
          <w:color w:val="0070C0"/>
          <w:sz w:val="22"/>
          <w:szCs w:val="22"/>
        </w:rPr>
        <w:t>produira dans son offre un support type de présentation de son action</w:t>
      </w:r>
      <w:r w:rsidR="00B44E4A">
        <w:rPr>
          <w:rFonts w:ascii="Arial" w:hAnsi="Arial" w:cs="Arial"/>
          <w:color w:val="0070C0"/>
          <w:sz w:val="22"/>
          <w:szCs w:val="22"/>
        </w:rPr>
        <w:t>.</w:t>
      </w:r>
    </w:p>
    <w:p w:rsidR="009C3F25" w:rsidRPr="00B44E4A" w:rsidRDefault="009C3F25" w:rsidP="009C3F25">
      <w:pPr>
        <w:pStyle w:val="Paragraphedeliste"/>
        <w:keepNext/>
        <w:keepLines/>
        <w:tabs>
          <w:tab w:val="left" w:pos="3465"/>
          <w:tab w:val="left" w:pos="4087"/>
        </w:tabs>
        <w:ind w:left="1134"/>
        <w:jc w:val="both"/>
        <w:rPr>
          <w:rFonts w:ascii="Arial" w:hAnsi="Arial" w:cs="Arial"/>
          <w:color w:val="0070C0"/>
          <w:sz w:val="22"/>
          <w:szCs w:val="22"/>
        </w:rPr>
      </w:pPr>
    </w:p>
    <w:p w:rsidR="009C3F25" w:rsidRPr="00D77973" w:rsidRDefault="002F335B" w:rsidP="009C3F25">
      <w:pPr>
        <w:pStyle w:val="Titre2"/>
        <w:numPr>
          <w:ilvl w:val="2"/>
          <w:numId w:val="8"/>
        </w:numPr>
        <w:ind w:right="0"/>
        <w:jc w:val="left"/>
        <w:rPr>
          <w:rFonts w:cs="Arial"/>
          <w:szCs w:val="22"/>
        </w:rPr>
      </w:pPr>
      <w:r>
        <w:rPr>
          <w:rFonts w:cs="Arial"/>
          <w:szCs w:val="22"/>
        </w:rPr>
        <w:t>Eléments remis aux élèves</w:t>
      </w:r>
      <w:r w:rsidR="005E0A87">
        <w:rPr>
          <w:rFonts w:cs="Arial"/>
          <w:szCs w:val="22"/>
        </w:rPr>
        <w:t xml:space="preserve"> (</w:t>
      </w:r>
      <w:r w:rsidR="009C4FCC">
        <w:rPr>
          <w:rFonts w:cs="Arial"/>
          <w:szCs w:val="22"/>
        </w:rPr>
        <w:t xml:space="preserve">10 </w:t>
      </w:r>
      <w:r w:rsidR="009C3F25" w:rsidRPr="00D77973">
        <w:rPr>
          <w:rFonts w:cs="Arial"/>
          <w:szCs w:val="22"/>
        </w:rPr>
        <w:t>points)</w:t>
      </w:r>
    </w:p>
    <w:p w:rsidR="009C3F25" w:rsidRDefault="009C3F25" w:rsidP="009C3F25">
      <w:pPr>
        <w:tabs>
          <w:tab w:val="left" w:pos="3465"/>
          <w:tab w:val="left" w:pos="4087"/>
        </w:tabs>
        <w:ind w:left="709"/>
        <w:jc w:val="both"/>
        <w:rPr>
          <w:rFonts w:ascii="Arial" w:hAnsi="Arial" w:cs="Arial"/>
          <w:color w:val="0070C0"/>
          <w:sz w:val="22"/>
          <w:szCs w:val="22"/>
        </w:rPr>
      </w:pPr>
    </w:p>
    <w:p w:rsidR="009C3F25" w:rsidRPr="009C3F25" w:rsidRDefault="002F335B" w:rsidP="00594973">
      <w:pPr>
        <w:tabs>
          <w:tab w:val="left" w:pos="3465"/>
          <w:tab w:val="left" w:pos="4087"/>
        </w:tabs>
        <w:ind w:left="851"/>
        <w:jc w:val="both"/>
        <w:rPr>
          <w:rFonts w:ascii="Arial" w:hAnsi="Arial" w:cs="Arial"/>
          <w:color w:val="0070C0"/>
          <w:sz w:val="22"/>
          <w:szCs w:val="22"/>
        </w:rPr>
      </w:pPr>
      <w:r w:rsidRPr="002F335B">
        <w:rPr>
          <w:rFonts w:ascii="Arial" w:hAnsi="Arial" w:cs="Arial"/>
          <w:color w:val="0070C0"/>
          <w:sz w:val="22"/>
          <w:szCs w:val="22"/>
        </w:rPr>
        <w:t xml:space="preserve">Il sera fourni à chaque élève </w:t>
      </w:r>
      <w:r w:rsidR="00594973">
        <w:rPr>
          <w:rFonts w:ascii="Arial" w:hAnsi="Arial" w:cs="Arial"/>
          <w:color w:val="0070C0"/>
          <w:sz w:val="22"/>
          <w:szCs w:val="22"/>
        </w:rPr>
        <w:t xml:space="preserve">par le titulaire </w:t>
      </w:r>
      <w:r w:rsidRPr="002F335B">
        <w:rPr>
          <w:rFonts w:ascii="Arial" w:hAnsi="Arial" w:cs="Arial"/>
          <w:color w:val="0070C0"/>
          <w:sz w:val="22"/>
          <w:szCs w:val="22"/>
        </w:rPr>
        <w:t>un kit composé d’une brosse à dents portant le</w:t>
      </w:r>
      <w:r w:rsidR="00594973">
        <w:rPr>
          <w:rFonts w:ascii="Arial" w:hAnsi="Arial" w:cs="Arial"/>
          <w:color w:val="0070C0"/>
          <w:sz w:val="22"/>
          <w:szCs w:val="22"/>
        </w:rPr>
        <w:t xml:space="preserve"> </w:t>
      </w:r>
      <w:r w:rsidRPr="002F335B">
        <w:rPr>
          <w:rFonts w:ascii="Arial" w:hAnsi="Arial" w:cs="Arial"/>
          <w:color w:val="0070C0"/>
          <w:sz w:val="22"/>
          <w:szCs w:val="22"/>
        </w:rPr>
        <w:t>logo M’T’Dents</w:t>
      </w:r>
      <w:r>
        <w:rPr>
          <w:rFonts w:ascii="Arial" w:hAnsi="Arial" w:cs="Arial"/>
          <w:color w:val="0070C0"/>
          <w:sz w:val="22"/>
          <w:szCs w:val="22"/>
        </w:rPr>
        <w:t xml:space="preserve">. </w:t>
      </w:r>
      <w:r w:rsidR="00594973">
        <w:rPr>
          <w:rFonts w:ascii="Arial" w:hAnsi="Arial" w:cs="Arial"/>
          <w:color w:val="0070C0"/>
          <w:sz w:val="22"/>
          <w:szCs w:val="22"/>
        </w:rPr>
        <w:t xml:space="preserve">Outre cette brosse à dents, le candidat sera jugé sur d’éventuels autres objets qu’il </w:t>
      </w:r>
      <w:proofErr w:type="gramStart"/>
      <w:r w:rsidR="00594973">
        <w:rPr>
          <w:rFonts w:ascii="Arial" w:hAnsi="Arial" w:cs="Arial"/>
          <w:color w:val="0070C0"/>
          <w:sz w:val="22"/>
          <w:szCs w:val="22"/>
        </w:rPr>
        <w:t>proposera</w:t>
      </w:r>
      <w:proofErr w:type="gramEnd"/>
      <w:r w:rsidR="00594973">
        <w:rPr>
          <w:rFonts w:ascii="Arial" w:hAnsi="Arial" w:cs="Arial"/>
          <w:color w:val="0070C0"/>
          <w:sz w:val="22"/>
          <w:szCs w:val="22"/>
        </w:rPr>
        <w:t xml:space="preserve"> aux élèves </w:t>
      </w:r>
      <w:r w:rsidRPr="002F335B">
        <w:rPr>
          <w:rFonts w:ascii="Arial" w:hAnsi="Arial" w:cs="Arial"/>
          <w:color w:val="0070C0"/>
          <w:sz w:val="22"/>
          <w:szCs w:val="22"/>
        </w:rPr>
        <w:t>afin de mettre en pratique la technique de brossage</w:t>
      </w:r>
      <w:r w:rsidR="00594973">
        <w:rPr>
          <w:rFonts w:ascii="Arial" w:hAnsi="Arial" w:cs="Arial"/>
          <w:color w:val="0070C0"/>
          <w:sz w:val="22"/>
          <w:szCs w:val="22"/>
        </w:rPr>
        <w:t>.</w:t>
      </w:r>
    </w:p>
    <w:p w:rsidR="006C5728" w:rsidRDefault="006C5728" w:rsidP="006C5728">
      <w:pPr>
        <w:tabs>
          <w:tab w:val="left" w:pos="3465"/>
          <w:tab w:val="left" w:pos="4087"/>
        </w:tabs>
        <w:ind w:left="709"/>
        <w:jc w:val="both"/>
        <w:rPr>
          <w:rFonts w:ascii="Arial" w:hAnsi="Arial" w:cs="Arial"/>
          <w:color w:val="0070C0"/>
          <w:sz w:val="22"/>
          <w:szCs w:val="22"/>
        </w:rPr>
      </w:pPr>
    </w:p>
    <w:p w:rsidR="009066CC" w:rsidRPr="00A81AC5" w:rsidRDefault="009066CC" w:rsidP="009066CC">
      <w:pPr>
        <w:tabs>
          <w:tab w:val="left" w:pos="1860"/>
        </w:tabs>
        <w:jc w:val="both"/>
        <w:rPr>
          <w:rFonts w:ascii="Arial" w:hAnsi="Arial" w:cs="Arial"/>
          <w:i/>
          <w:color w:val="0070C0"/>
          <w:sz w:val="22"/>
          <w:szCs w:val="22"/>
        </w:rPr>
      </w:pPr>
      <w:r w:rsidRPr="00A81AC5">
        <w:rPr>
          <w:rFonts w:ascii="Arial" w:hAnsi="Arial" w:cs="Arial"/>
          <w:color w:val="0070C0"/>
          <w:sz w:val="22"/>
          <w:szCs w:val="22"/>
        </w:rPr>
        <w:t>L’offre qui sera considérée comme étant la plus avantageuse économiquement sera celle qui cumule le plus de points.</w:t>
      </w:r>
    </w:p>
    <w:p w:rsidR="009066CC" w:rsidRPr="00A81AC5" w:rsidRDefault="009066CC" w:rsidP="009066CC">
      <w:pPr>
        <w:ind w:left="993"/>
        <w:jc w:val="both"/>
        <w:rPr>
          <w:rFonts w:ascii="Arial" w:hAnsi="Arial" w:cs="Arial"/>
          <w:color w:val="0070C0"/>
          <w:sz w:val="22"/>
          <w:szCs w:val="22"/>
        </w:rPr>
      </w:pPr>
    </w:p>
    <w:p w:rsidR="009066CC" w:rsidRPr="00A81AC5" w:rsidRDefault="009066CC" w:rsidP="009066CC">
      <w:pPr>
        <w:jc w:val="both"/>
        <w:rPr>
          <w:rFonts w:ascii="Arial" w:hAnsi="Arial" w:cs="Arial"/>
          <w:color w:val="0070C0"/>
          <w:sz w:val="22"/>
          <w:szCs w:val="22"/>
        </w:rPr>
      </w:pPr>
      <w:r w:rsidRPr="00A81AC5">
        <w:rPr>
          <w:rFonts w:ascii="Arial" w:hAnsi="Arial" w:cs="Arial"/>
          <w:color w:val="0070C0"/>
          <w:sz w:val="22"/>
          <w:szCs w:val="22"/>
        </w:rPr>
        <w:t>En cas de contradictions sur l’acte d’engagement ou toute autre document de son offre, une demande de précisions pourra être faite par le pouvoir adjudicateur auprès du candidat concerné conformément a</w:t>
      </w:r>
      <w:r w:rsidR="00947AB7" w:rsidRPr="00A81AC5">
        <w:rPr>
          <w:rFonts w:ascii="Arial" w:hAnsi="Arial" w:cs="Arial"/>
          <w:color w:val="0070C0"/>
          <w:sz w:val="22"/>
          <w:szCs w:val="22"/>
        </w:rPr>
        <w:t>ux articles L2152-5 et suivants, L2193-8</w:t>
      </w:r>
      <w:r w:rsidR="00A81AC5" w:rsidRPr="00A81AC5">
        <w:rPr>
          <w:rFonts w:ascii="Arial" w:hAnsi="Arial" w:cs="Arial"/>
          <w:color w:val="0070C0"/>
          <w:sz w:val="22"/>
          <w:szCs w:val="22"/>
        </w:rPr>
        <w:t xml:space="preserve"> et suivants</w:t>
      </w:r>
      <w:r w:rsidR="00947AB7" w:rsidRPr="00A81AC5">
        <w:rPr>
          <w:rFonts w:ascii="Arial" w:hAnsi="Arial" w:cs="Arial"/>
          <w:color w:val="0070C0"/>
          <w:sz w:val="22"/>
          <w:szCs w:val="22"/>
        </w:rPr>
        <w:t xml:space="preserve"> </w:t>
      </w:r>
      <w:r w:rsidRPr="00A81AC5">
        <w:rPr>
          <w:rFonts w:ascii="Arial" w:hAnsi="Arial" w:cs="Arial"/>
          <w:color w:val="0070C0"/>
          <w:sz w:val="22"/>
          <w:szCs w:val="22"/>
        </w:rPr>
        <w:t>ou R2161-</w:t>
      </w:r>
      <w:r w:rsidR="00A81AC5" w:rsidRPr="00A81AC5">
        <w:rPr>
          <w:rFonts w:ascii="Arial" w:hAnsi="Arial" w:cs="Arial"/>
          <w:color w:val="0070C0"/>
          <w:sz w:val="22"/>
          <w:szCs w:val="22"/>
        </w:rPr>
        <w:t>5</w:t>
      </w:r>
      <w:r w:rsidRPr="00A81AC5">
        <w:rPr>
          <w:rFonts w:ascii="Arial" w:hAnsi="Arial" w:cs="Arial"/>
          <w:color w:val="0070C0"/>
          <w:sz w:val="22"/>
          <w:szCs w:val="22"/>
        </w:rPr>
        <w:t xml:space="preserve"> du code de la commande publique.</w:t>
      </w:r>
    </w:p>
    <w:p w:rsidR="009066CC" w:rsidRPr="00A81AC5" w:rsidRDefault="009066CC" w:rsidP="009066CC">
      <w:pPr>
        <w:tabs>
          <w:tab w:val="left" w:pos="10490"/>
        </w:tabs>
        <w:suppressAutoHyphens/>
        <w:ind w:left="567" w:right="567"/>
        <w:jc w:val="both"/>
        <w:rPr>
          <w:rFonts w:ascii="Arial" w:hAnsi="Arial"/>
          <w:color w:val="0070C0"/>
          <w:spacing w:val="-3"/>
          <w:sz w:val="22"/>
          <w:szCs w:val="22"/>
        </w:rPr>
      </w:pPr>
    </w:p>
    <w:p w:rsidR="007E051B" w:rsidRPr="00A81AC5" w:rsidRDefault="00947AB7" w:rsidP="00947AB7">
      <w:pPr>
        <w:tabs>
          <w:tab w:val="left" w:pos="1035"/>
        </w:tabs>
        <w:suppressAutoHyphens/>
        <w:ind w:right="567"/>
        <w:jc w:val="both"/>
        <w:rPr>
          <w:rFonts w:ascii="Arial" w:hAnsi="Arial"/>
          <w:color w:val="0070C0"/>
          <w:sz w:val="22"/>
          <w:szCs w:val="22"/>
        </w:rPr>
      </w:pPr>
      <w:r w:rsidRPr="00A81AC5">
        <w:rPr>
          <w:rFonts w:ascii="Arial" w:hAnsi="Arial"/>
          <w:color w:val="0070C0"/>
          <w:sz w:val="22"/>
          <w:szCs w:val="22"/>
        </w:rPr>
        <w:t xml:space="preserve">Conformément à l’article </w:t>
      </w:r>
      <w:r w:rsidR="005C3F1A">
        <w:rPr>
          <w:rFonts w:ascii="Arial" w:hAnsi="Arial"/>
          <w:color w:val="0070C0"/>
          <w:sz w:val="22"/>
          <w:szCs w:val="22"/>
        </w:rPr>
        <w:t>L</w:t>
      </w:r>
      <w:r w:rsidRPr="00A81AC5">
        <w:rPr>
          <w:rFonts w:ascii="Arial" w:hAnsi="Arial"/>
          <w:color w:val="0070C0"/>
          <w:sz w:val="22"/>
          <w:szCs w:val="22"/>
        </w:rPr>
        <w:t>.21</w:t>
      </w:r>
      <w:r w:rsidR="005C3F1A">
        <w:rPr>
          <w:rFonts w:ascii="Arial" w:hAnsi="Arial"/>
          <w:color w:val="0070C0"/>
          <w:sz w:val="22"/>
          <w:szCs w:val="22"/>
        </w:rPr>
        <w:t>2</w:t>
      </w:r>
      <w:r w:rsidR="00594973">
        <w:rPr>
          <w:rFonts w:ascii="Arial" w:hAnsi="Arial"/>
          <w:color w:val="0070C0"/>
          <w:sz w:val="22"/>
          <w:szCs w:val="22"/>
        </w:rPr>
        <w:t>3-5</w:t>
      </w:r>
      <w:r w:rsidRPr="00A81AC5">
        <w:rPr>
          <w:rFonts w:ascii="Arial" w:hAnsi="Arial"/>
          <w:color w:val="0070C0"/>
          <w:sz w:val="22"/>
          <w:szCs w:val="22"/>
        </w:rPr>
        <w:t xml:space="preserve"> du code de la commande publique, le maître d’ouvrage </w:t>
      </w:r>
      <w:r w:rsidR="00594973">
        <w:rPr>
          <w:rFonts w:ascii="Arial" w:hAnsi="Arial"/>
          <w:color w:val="0070C0"/>
          <w:sz w:val="22"/>
          <w:szCs w:val="22"/>
        </w:rPr>
        <w:t xml:space="preserve">se réserve </w:t>
      </w:r>
      <w:r w:rsidR="00F611C1">
        <w:rPr>
          <w:rFonts w:ascii="Arial" w:hAnsi="Arial"/>
          <w:color w:val="0070C0"/>
          <w:sz w:val="22"/>
          <w:szCs w:val="22"/>
        </w:rPr>
        <w:t>la possibilité de négocier avec le/les candidats de son choix.</w:t>
      </w:r>
    </w:p>
    <w:p w:rsidR="005E410D" w:rsidRPr="00A81AC5" w:rsidRDefault="005E410D" w:rsidP="00730309">
      <w:pPr>
        <w:tabs>
          <w:tab w:val="left" w:pos="1035"/>
        </w:tabs>
        <w:suppressAutoHyphens/>
        <w:ind w:right="567"/>
        <w:jc w:val="both"/>
        <w:rPr>
          <w:rFonts w:ascii="Arial" w:hAnsi="Arial"/>
          <w:color w:val="0070C0"/>
          <w:sz w:val="22"/>
          <w:szCs w:val="22"/>
        </w:rPr>
      </w:pPr>
    </w:p>
    <w:p w:rsidR="007A58EC" w:rsidRPr="00784EAE" w:rsidRDefault="007A58EC" w:rsidP="007A58EC">
      <w:pPr>
        <w:keepNext/>
        <w:numPr>
          <w:ilvl w:val="0"/>
          <w:numId w:val="10"/>
        </w:numPr>
        <w:shd w:val="clear" w:color="auto" w:fill="0000FF"/>
        <w:tabs>
          <w:tab w:val="clear" w:pos="360"/>
          <w:tab w:val="num" w:pos="0"/>
        </w:tabs>
        <w:ind w:left="0" w:firstLine="0"/>
        <w:outlineLvl w:val="0"/>
        <w:rPr>
          <w:rFonts w:ascii="Arial" w:hAnsi="Arial"/>
          <w:b/>
          <w:color w:val="FFFFFF"/>
          <w:sz w:val="22"/>
        </w:rPr>
      </w:pPr>
      <w:bookmarkStart w:id="18" w:name="_Toc140067256"/>
      <w:r>
        <w:rPr>
          <w:rFonts w:ascii="Arial" w:hAnsi="Arial"/>
          <w:b/>
          <w:color w:val="FFFFFF"/>
          <w:sz w:val="22"/>
        </w:rPr>
        <w:t>VALIDATION DES CANDIDATURES</w:t>
      </w:r>
      <w:bookmarkEnd w:id="18"/>
    </w:p>
    <w:p w:rsidR="007A58EC" w:rsidRPr="009C3F25" w:rsidRDefault="007A58EC" w:rsidP="007A58EC">
      <w:pPr>
        <w:keepNext/>
        <w:tabs>
          <w:tab w:val="left" w:pos="6150"/>
        </w:tabs>
        <w:jc w:val="both"/>
        <w:rPr>
          <w:rFonts w:ascii="Arial" w:hAnsi="Arial" w:cs="Arial"/>
          <w:color w:val="0070C0"/>
          <w:sz w:val="22"/>
          <w:szCs w:val="22"/>
        </w:rPr>
      </w:pPr>
      <w:r w:rsidRPr="009C3F25">
        <w:rPr>
          <w:rFonts w:ascii="Arial" w:hAnsi="Arial" w:cs="Arial"/>
          <w:color w:val="0070C0"/>
          <w:sz w:val="22"/>
          <w:szCs w:val="22"/>
        </w:rPr>
        <w:tab/>
      </w:r>
      <w:r w:rsidRPr="009C3F25">
        <w:rPr>
          <w:rFonts w:ascii="Arial" w:hAnsi="Arial" w:cs="Arial"/>
          <w:color w:val="0070C0"/>
          <w:sz w:val="22"/>
          <w:szCs w:val="22"/>
        </w:rPr>
        <w:tab/>
      </w:r>
    </w:p>
    <w:p w:rsidR="007A58EC" w:rsidRPr="009C3F25" w:rsidRDefault="007A58EC" w:rsidP="007A58EC">
      <w:pPr>
        <w:keepNext/>
        <w:tabs>
          <w:tab w:val="left" w:pos="10206"/>
        </w:tabs>
        <w:suppressAutoHyphens/>
        <w:jc w:val="both"/>
        <w:rPr>
          <w:rFonts w:ascii="Arial" w:hAnsi="Arial"/>
          <w:color w:val="0070C0"/>
          <w:spacing w:val="-3"/>
          <w:sz w:val="22"/>
          <w:szCs w:val="22"/>
        </w:rPr>
      </w:pPr>
      <w:r w:rsidRPr="009C3F25">
        <w:rPr>
          <w:rFonts w:ascii="Arial" w:hAnsi="Arial"/>
          <w:color w:val="0070C0"/>
          <w:spacing w:val="-3"/>
          <w:sz w:val="22"/>
          <w:szCs w:val="22"/>
        </w:rPr>
        <w:t xml:space="preserve">Avant de procéder à l’attribution de l’offre pressentie, le pouvoir adjudicateur vérifie la candidature. S’il constate que des pièces dont la production était réclamée sont absentes ou incomplètes, il peut demander au candidat concerné </w:t>
      </w:r>
      <w:r w:rsidRPr="009C3F25">
        <w:rPr>
          <w:rFonts w:ascii="Arial" w:hAnsi="Arial"/>
          <w:color w:val="0070C0"/>
          <w:spacing w:val="-3"/>
          <w:sz w:val="22"/>
          <w:szCs w:val="22"/>
        </w:rPr>
        <w:lastRenderedPageBreak/>
        <w:t>de compléter son dossier de candidature. Il peut également lui demander de régulariser son dossier dans les mêmes conditions s’il n’a pas justifié de la capacité juridique lui permettant de déposer cette candidature.</w:t>
      </w:r>
    </w:p>
    <w:p w:rsidR="007A58EC" w:rsidRPr="009C3F25" w:rsidRDefault="007A58EC" w:rsidP="007A58EC">
      <w:pPr>
        <w:tabs>
          <w:tab w:val="left" w:pos="10206"/>
        </w:tabs>
        <w:suppressAutoHyphens/>
        <w:jc w:val="both"/>
        <w:rPr>
          <w:rFonts w:ascii="Arial" w:hAnsi="Arial"/>
          <w:color w:val="0070C0"/>
          <w:spacing w:val="-3"/>
          <w:sz w:val="22"/>
          <w:szCs w:val="22"/>
        </w:rPr>
      </w:pPr>
    </w:p>
    <w:p w:rsidR="007A58EC" w:rsidRPr="009C3F25" w:rsidRDefault="007A58EC" w:rsidP="007A58EC">
      <w:pPr>
        <w:tabs>
          <w:tab w:val="left" w:pos="10206"/>
        </w:tabs>
        <w:suppressAutoHyphens/>
        <w:jc w:val="both"/>
        <w:rPr>
          <w:rFonts w:ascii="Arial" w:hAnsi="Arial"/>
          <w:color w:val="0070C0"/>
          <w:spacing w:val="-3"/>
          <w:sz w:val="22"/>
          <w:szCs w:val="22"/>
        </w:rPr>
      </w:pPr>
      <w:r w:rsidRPr="009C3F25">
        <w:rPr>
          <w:rFonts w:ascii="Arial" w:hAnsi="Arial"/>
          <w:color w:val="0070C0"/>
          <w:spacing w:val="-3"/>
          <w:sz w:val="22"/>
          <w:szCs w:val="22"/>
        </w:rPr>
        <w:t>À l’issue de cette procédure, le cas échéant, les candidatures qui ne satisfont toujours pas aux exigences du code de la commande publique sont écartées.</w:t>
      </w:r>
    </w:p>
    <w:p w:rsidR="007A58EC" w:rsidRPr="009C3F25" w:rsidRDefault="007A58EC" w:rsidP="007A58EC">
      <w:pPr>
        <w:tabs>
          <w:tab w:val="left" w:pos="7215"/>
        </w:tabs>
        <w:suppressAutoHyphens/>
        <w:jc w:val="both"/>
        <w:rPr>
          <w:rFonts w:ascii="Arial" w:hAnsi="Arial"/>
          <w:color w:val="0070C0"/>
          <w:spacing w:val="-3"/>
          <w:sz w:val="22"/>
          <w:szCs w:val="22"/>
        </w:rPr>
      </w:pPr>
      <w:r w:rsidRPr="009C3F25">
        <w:rPr>
          <w:rFonts w:ascii="Arial" w:hAnsi="Arial"/>
          <w:color w:val="0070C0"/>
          <w:spacing w:val="-3"/>
          <w:sz w:val="22"/>
          <w:szCs w:val="22"/>
        </w:rPr>
        <w:tab/>
      </w:r>
    </w:p>
    <w:p w:rsidR="007A58EC" w:rsidRPr="009C3F25" w:rsidRDefault="007A58EC" w:rsidP="007A58EC">
      <w:pPr>
        <w:tabs>
          <w:tab w:val="left" w:pos="10206"/>
        </w:tabs>
        <w:suppressAutoHyphens/>
        <w:jc w:val="both"/>
        <w:rPr>
          <w:rFonts w:ascii="Arial" w:hAnsi="Arial"/>
          <w:color w:val="0070C0"/>
          <w:sz w:val="22"/>
          <w:szCs w:val="22"/>
        </w:rPr>
      </w:pPr>
      <w:r w:rsidRPr="009C3F25">
        <w:rPr>
          <w:rFonts w:ascii="Arial" w:hAnsi="Arial"/>
          <w:color w:val="0070C0"/>
          <w:spacing w:val="-3"/>
          <w:sz w:val="22"/>
          <w:szCs w:val="22"/>
        </w:rPr>
        <w:t>Les candidats sont soumis à une appréciation de leurs capacités financières. Ces dernières s’additionnent à celles des éventuels sous-traitants et cotraitants déclarés. Les candidats présentant une insuffisance manifeste sont écartés.</w:t>
      </w:r>
    </w:p>
    <w:p w:rsidR="007A58EC" w:rsidRPr="009C3F25" w:rsidRDefault="007A58EC" w:rsidP="00EF4F1F">
      <w:pPr>
        <w:suppressAutoHyphens/>
        <w:ind w:left="567" w:right="567"/>
        <w:jc w:val="both"/>
        <w:rPr>
          <w:rFonts w:ascii="Arial" w:hAnsi="Arial"/>
          <w:color w:val="0070C0"/>
          <w:sz w:val="22"/>
          <w:szCs w:val="22"/>
        </w:rPr>
      </w:pPr>
    </w:p>
    <w:p w:rsidR="00EF4F1F" w:rsidRPr="005E4615" w:rsidRDefault="00EF4F1F" w:rsidP="004D634D">
      <w:pPr>
        <w:keepNext/>
        <w:numPr>
          <w:ilvl w:val="0"/>
          <w:numId w:val="10"/>
        </w:numPr>
        <w:shd w:val="clear" w:color="auto" w:fill="0000FF"/>
        <w:tabs>
          <w:tab w:val="clear" w:pos="360"/>
          <w:tab w:val="num" w:pos="0"/>
        </w:tabs>
        <w:ind w:left="0" w:firstLine="0"/>
        <w:outlineLvl w:val="0"/>
        <w:rPr>
          <w:rFonts w:ascii="Arial" w:hAnsi="Arial"/>
          <w:b/>
          <w:color w:val="FFFFFF"/>
          <w:sz w:val="22"/>
          <w:szCs w:val="22"/>
        </w:rPr>
      </w:pPr>
      <w:bookmarkStart w:id="19" w:name="_Toc140067257"/>
      <w:r w:rsidRPr="005E4615">
        <w:rPr>
          <w:rFonts w:ascii="Arial" w:hAnsi="Arial"/>
          <w:b/>
          <w:color w:val="FFFFFF"/>
          <w:sz w:val="22"/>
          <w:szCs w:val="22"/>
        </w:rPr>
        <w:t>INFORMATIONS COMPLEMENTAIRES</w:t>
      </w:r>
      <w:bookmarkEnd w:id="19"/>
    </w:p>
    <w:p w:rsidR="00784EAE" w:rsidRPr="005E4615" w:rsidRDefault="00784EAE" w:rsidP="005E4615">
      <w:pPr>
        <w:keepNext/>
        <w:suppressAutoHyphens/>
        <w:ind w:left="567" w:right="283"/>
        <w:jc w:val="both"/>
        <w:rPr>
          <w:rFonts w:ascii="Arial" w:hAnsi="Arial"/>
          <w:spacing w:val="-3"/>
          <w:sz w:val="22"/>
          <w:szCs w:val="22"/>
        </w:rPr>
      </w:pPr>
    </w:p>
    <w:p w:rsidR="00E0249E" w:rsidRPr="009C3F25" w:rsidRDefault="00E0249E" w:rsidP="00E0249E">
      <w:pPr>
        <w:keepNext/>
        <w:tabs>
          <w:tab w:val="left" w:pos="10490"/>
        </w:tabs>
        <w:suppressAutoHyphens/>
        <w:jc w:val="both"/>
        <w:rPr>
          <w:rFonts w:ascii="Arial" w:hAnsi="Arial"/>
          <w:color w:val="0070C0"/>
          <w:spacing w:val="-3"/>
          <w:sz w:val="22"/>
        </w:rPr>
      </w:pPr>
      <w:r w:rsidRPr="00321D51">
        <w:rPr>
          <w:rFonts w:ascii="Arial" w:hAnsi="Arial"/>
          <w:color w:val="0070C0"/>
          <w:spacing w:val="-3"/>
          <w:sz w:val="22"/>
        </w:rPr>
        <w:t xml:space="preserve">Pour tout renseignement complémentaire concernant le contenu ou l’interprétation des clauses </w:t>
      </w:r>
      <w:r w:rsidR="00BD22E2">
        <w:rPr>
          <w:rFonts w:ascii="Arial" w:hAnsi="Arial"/>
          <w:color w:val="0070C0"/>
          <w:spacing w:val="-3"/>
          <w:sz w:val="22"/>
        </w:rPr>
        <w:t>du marché</w:t>
      </w:r>
      <w:r w:rsidRPr="00321D51">
        <w:rPr>
          <w:rFonts w:ascii="Arial" w:hAnsi="Arial"/>
          <w:color w:val="0070C0"/>
          <w:spacing w:val="-3"/>
          <w:sz w:val="22"/>
        </w:rPr>
        <w:t xml:space="preserve">, les candidats devront impérativement adresser leurs questions dans la rubrique </w:t>
      </w:r>
      <w:r>
        <w:rPr>
          <w:rFonts w:ascii="Arial" w:hAnsi="Arial"/>
          <w:color w:val="0070C0"/>
          <w:spacing w:val="-3"/>
          <w:sz w:val="22"/>
        </w:rPr>
        <w:t>dédiée</w:t>
      </w:r>
      <w:r w:rsidRPr="00321D51">
        <w:rPr>
          <w:rFonts w:ascii="Arial" w:hAnsi="Arial"/>
          <w:color w:val="0070C0"/>
          <w:spacing w:val="-3"/>
          <w:sz w:val="22"/>
        </w:rPr>
        <w:t xml:space="preserve"> de la consultation sur le site </w:t>
      </w:r>
      <w:hyperlink r:id="rId26" w:history="1">
        <w:r w:rsidRPr="009975C2">
          <w:rPr>
            <w:rStyle w:val="Lienhypertexte"/>
            <w:rFonts w:ascii="Arial" w:hAnsi="Arial"/>
            <w:spacing w:val="-3"/>
            <w:sz w:val="22"/>
          </w:rPr>
          <w:t>https://www.marches-publics.gouv.fr</w:t>
        </w:r>
      </w:hyperlink>
      <w:r w:rsidRPr="00F0238D">
        <w:rPr>
          <w:rFonts w:ascii="Arial" w:hAnsi="Arial"/>
          <w:color w:val="0070C0"/>
          <w:spacing w:val="-3"/>
          <w:sz w:val="22"/>
        </w:rPr>
        <w:t xml:space="preserve">. </w:t>
      </w:r>
      <w:r>
        <w:rPr>
          <w:rFonts w:ascii="Arial" w:hAnsi="Arial"/>
          <w:color w:val="0070C0"/>
          <w:spacing w:val="-3"/>
          <w:sz w:val="22"/>
        </w:rPr>
        <w:t xml:space="preserve">Aucune </w:t>
      </w:r>
      <w:r w:rsidRPr="00F0238D">
        <w:rPr>
          <w:rFonts w:ascii="Arial" w:hAnsi="Arial"/>
          <w:color w:val="0070C0"/>
          <w:spacing w:val="-3"/>
          <w:sz w:val="22"/>
        </w:rPr>
        <w:t>question</w:t>
      </w:r>
      <w:r>
        <w:rPr>
          <w:rFonts w:ascii="Arial" w:hAnsi="Arial"/>
          <w:color w:val="0070C0"/>
          <w:spacing w:val="-3"/>
          <w:sz w:val="22"/>
        </w:rPr>
        <w:t xml:space="preserve"> ne sera traitée</w:t>
      </w:r>
      <w:r w:rsidRPr="00F0238D">
        <w:rPr>
          <w:rFonts w:ascii="Arial" w:hAnsi="Arial"/>
          <w:color w:val="0070C0"/>
          <w:spacing w:val="-3"/>
          <w:sz w:val="22"/>
        </w:rPr>
        <w:t xml:space="preserve"> par téléphone ou par mail</w:t>
      </w:r>
      <w:r>
        <w:rPr>
          <w:rFonts w:ascii="Arial" w:hAnsi="Arial"/>
          <w:color w:val="0070C0"/>
          <w:spacing w:val="-3"/>
          <w:sz w:val="22"/>
        </w:rPr>
        <w:t xml:space="preserve"> et ce, afin de </w:t>
      </w:r>
      <w:r w:rsidRPr="009C3F25">
        <w:rPr>
          <w:rFonts w:ascii="Arial" w:hAnsi="Arial"/>
          <w:color w:val="0070C0"/>
          <w:spacing w:val="-3"/>
          <w:sz w:val="22"/>
        </w:rPr>
        <w:t>respecter les principes de transparence et d’égalité de traitement envers tous les candidats.</w:t>
      </w:r>
    </w:p>
    <w:p w:rsidR="00E0249E" w:rsidRPr="009C3F25" w:rsidRDefault="00E0249E" w:rsidP="00E0249E">
      <w:pPr>
        <w:keepNext/>
        <w:tabs>
          <w:tab w:val="left" w:pos="10490"/>
        </w:tabs>
        <w:suppressAutoHyphens/>
        <w:jc w:val="both"/>
        <w:rPr>
          <w:rFonts w:ascii="Arial" w:hAnsi="Arial"/>
          <w:color w:val="0070C0"/>
          <w:spacing w:val="-3"/>
          <w:sz w:val="22"/>
        </w:rPr>
      </w:pPr>
    </w:p>
    <w:p w:rsidR="00E0249E" w:rsidRPr="009C3F25" w:rsidRDefault="00E0249E" w:rsidP="00E0249E">
      <w:pPr>
        <w:keepNext/>
        <w:tabs>
          <w:tab w:val="left" w:pos="10490"/>
        </w:tabs>
        <w:suppressAutoHyphens/>
        <w:jc w:val="both"/>
        <w:rPr>
          <w:rFonts w:ascii="Arial" w:hAnsi="Arial" w:cs="Arial"/>
          <w:color w:val="0070C0"/>
          <w:sz w:val="22"/>
          <w:szCs w:val="22"/>
        </w:rPr>
      </w:pPr>
      <w:r w:rsidRPr="009C3F25">
        <w:rPr>
          <w:rFonts w:ascii="Arial" w:hAnsi="Arial"/>
          <w:color w:val="0070C0"/>
          <w:spacing w:val="-3"/>
          <w:sz w:val="22"/>
        </w:rPr>
        <w:t>Pour toute autre demande, il est possible d’adresser un courrier à :</w:t>
      </w:r>
    </w:p>
    <w:p w:rsidR="00E0249E" w:rsidRPr="009C3F25" w:rsidRDefault="00E0249E" w:rsidP="00E0249E">
      <w:pPr>
        <w:keepNext/>
        <w:tabs>
          <w:tab w:val="left" w:pos="10490"/>
        </w:tabs>
        <w:suppressAutoHyphens/>
        <w:jc w:val="both"/>
        <w:rPr>
          <w:rFonts w:ascii="Arial" w:hAnsi="Arial" w:cs="Arial"/>
          <w:color w:val="0070C0"/>
          <w:spacing w:val="-3"/>
          <w:sz w:val="16"/>
          <w:szCs w:val="16"/>
        </w:rPr>
      </w:pPr>
    </w:p>
    <w:p w:rsidR="00E0249E" w:rsidRPr="009C3F25" w:rsidRDefault="00E0249E" w:rsidP="00E0249E">
      <w:pPr>
        <w:keepNext/>
        <w:tabs>
          <w:tab w:val="left" w:pos="10490"/>
        </w:tabs>
        <w:suppressAutoHyphens/>
        <w:jc w:val="center"/>
        <w:rPr>
          <w:rFonts w:ascii="Arial" w:hAnsi="Arial" w:cs="Arial"/>
          <w:b/>
          <w:color w:val="0070C0"/>
          <w:sz w:val="22"/>
          <w:szCs w:val="22"/>
        </w:rPr>
      </w:pPr>
      <w:r w:rsidRPr="009C3F25">
        <w:rPr>
          <w:rFonts w:ascii="Arial" w:hAnsi="Arial" w:cs="Arial"/>
          <w:b/>
          <w:color w:val="0070C0"/>
          <w:sz w:val="22"/>
          <w:szCs w:val="22"/>
        </w:rPr>
        <w:t>Monsieur BOULANGER ou Monsieur BOUTON</w:t>
      </w:r>
    </w:p>
    <w:p w:rsidR="00E0249E" w:rsidRDefault="00E0249E" w:rsidP="00E0249E">
      <w:pPr>
        <w:keepNext/>
        <w:suppressAutoHyphens/>
        <w:ind w:right="283"/>
        <w:jc w:val="center"/>
        <w:rPr>
          <w:rFonts w:ascii="Arial" w:hAnsi="Arial"/>
          <w:b/>
          <w:color w:val="0070C0"/>
          <w:spacing w:val="-3"/>
          <w:sz w:val="22"/>
          <w:szCs w:val="22"/>
        </w:rPr>
      </w:pPr>
      <w:r w:rsidRPr="00321D51">
        <w:rPr>
          <w:rFonts w:ascii="Arial" w:hAnsi="Arial"/>
          <w:b/>
          <w:color w:val="0070C0"/>
          <w:spacing w:val="-3"/>
          <w:sz w:val="22"/>
          <w:szCs w:val="22"/>
        </w:rPr>
        <w:t xml:space="preserve">Adresse mail : </w:t>
      </w:r>
      <w:hyperlink r:id="rId27" w:history="1">
        <w:r w:rsidRPr="00A93C07">
          <w:rPr>
            <w:rStyle w:val="Lienhypertexte"/>
            <w:rFonts w:ascii="Arial" w:hAnsi="Arial"/>
            <w:b/>
            <w:spacing w:val="-3"/>
            <w:sz w:val="22"/>
            <w:szCs w:val="22"/>
          </w:rPr>
          <w:t>marches.contrats.cpam-e</w:t>
        </w:r>
        <w:r>
          <w:rPr>
            <w:rStyle w:val="Lienhypertexte"/>
            <w:rFonts w:ascii="Arial" w:hAnsi="Arial"/>
            <w:b/>
            <w:spacing w:val="-3"/>
            <w:sz w:val="22"/>
            <w:szCs w:val="22"/>
          </w:rPr>
          <w:t>ssonne</w:t>
        </w:r>
        <w:r w:rsidRPr="00A93C07">
          <w:rPr>
            <w:rStyle w:val="Lienhypertexte"/>
            <w:rFonts w:ascii="Arial" w:hAnsi="Arial"/>
            <w:b/>
            <w:spacing w:val="-3"/>
            <w:sz w:val="22"/>
            <w:szCs w:val="22"/>
          </w:rPr>
          <w:t>@assurance-maladie.fr</w:t>
        </w:r>
      </w:hyperlink>
    </w:p>
    <w:p w:rsidR="00E0249E" w:rsidRPr="009C3F25" w:rsidRDefault="00E0249E" w:rsidP="00E0249E">
      <w:pPr>
        <w:keepNext/>
        <w:keepLines/>
        <w:tabs>
          <w:tab w:val="left" w:pos="10490"/>
        </w:tabs>
        <w:suppressAutoHyphens/>
        <w:jc w:val="both"/>
        <w:rPr>
          <w:rFonts w:ascii="Arial" w:hAnsi="Arial" w:cs="Arial"/>
          <w:color w:val="0070C0"/>
          <w:spacing w:val="-3"/>
          <w:sz w:val="16"/>
          <w:szCs w:val="16"/>
        </w:rPr>
      </w:pPr>
    </w:p>
    <w:p w:rsidR="00E0249E" w:rsidRPr="009C3F25" w:rsidRDefault="00E0249E" w:rsidP="009C3F25">
      <w:pPr>
        <w:keepNext/>
        <w:keepLines/>
        <w:tabs>
          <w:tab w:val="left" w:pos="10490"/>
        </w:tabs>
        <w:suppressAutoHyphens/>
        <w:rPr>
          <w:rFonts w:ascii="Arial" w:hAnsi="Arial" w:cs="Arial"/>
          <w:b/>
          <w:color w:val="0070C0"/>
          <w:sz w:val="22"/>
          <w:szCs w:val="22"/>
        </w:rPr>
      </w:pPr>
      <w:r w:rsidRPr="009C3F25">
        <w:rPr>
          <w:rFonts w:ascii="Arial" w:hAnsi="Arial" w:cs="Arial"/>
          <w:color w:val="0070C0"/>
          <w:sz w:val="22"/>
          <w:szCs w:val="22"/>
        </w:rPr>
        <w:t xml:space="preserve">Exceptionnellement, ils peuvent contacter </w:t>
      </w:r>
      <w:r w:rsidRPr="009C3F25">
        <w:rPr>
          <w:rFonts w:ascii="Arial" w:hAnsi="Arial" w:cs="Arial"/>
          <w:b/>
          <w:color w:val="0070C0"/>
          <w:sz w:val="22"/>
          <w:szCs w:val="22"/>
        </w:rPr>
        <w:t>Monsieur BOUTON</w:t>
      </w:r>
      <w:r w:rsidR="009C3F25" w:rsidRPr="009C3F25">
        <w:rPr>
          <w:rFonts w:ascii="Arial" w:hAnsi="Arial" w:cs="Arial"/>
          <w:color w:val="0070C0"/>
          <w:sz w:val="22"/>
          <w:szCs w:val="22"/>
        </w:rPr>
        <w:t xml:space="preserve"> pour des renseignements exclusivement administratifs, par téléphone</w:t>
      </w:r>
      <w:r w:rsidRPr="009C3F25">
        <w:rPr>
          <w:rFonts w:ascii="Arial" w:hAnsi="Arial" w:cs="Arial"/>
          <w:b/>
          <w:color w:val="0070C0"/>
          <w:sz w:val="22"/>
          <w:szCs w:val="22"/>
        </w:rPr>
        <w:t>, au 01 60 79 77 73 ou au 06 66 56 64 32</w:t>
      </w:r>
      <w:r w:rsidR="009C3F25" w:rsidRPr="009C3F25">
        <w:rPr>
          <w:rFonts w:ascii="Arial" w:hAnsi="Arial" w:cs="Arial"/>
          <w:b/>
          <w:color w:val="0070C0"/>
          <w:sz w:val="22"/>
          <w:szCs w:val="22"/>
        </w:rPr>
        <w:t>.</w:t>
      </w:r>
    </w:p>
    <w:p w:rsidR="009066CC" w:rsidRPr="009C3F25" w:rsidRDefault="009066CC" w:rsidP="009066CC">
      <w:pPr>
        <w:suppressAutoHyphens/>
        <w:ind w:right="283"/>
        <w:jc w:val="both"/>
        <w:rPr>
          <w:rFonts w:ascii="Arial" w:hAnsi="Arial"/>
          <w:color w:val="0070C0"/>
          <w:spacing w:val="-3"/>
          <w:sz w:val="22"/>
          <w:szCs w:val="22"/>
        </w:rPr>
      </w:pPr>
    </w:p>
    <w:p w:rsidR="009066CC" w:rsidRPr="009C3F25" w:rsidRDefault="009066CC" w:rsidP="009066CC">
      <w:pPr>
        <w:suppressAutoHyphens/>
        <w:ind w:right="283"/>
        <w:jc w:val="both"/>
        <w:rPr>
          <w:rFonts w:ascii="Arial" w:hAnsi="Arial"/>
          <w:color w:val="0070C0"/>
          <w:spacing w:val="-3"/>
          <w:sz w:val="22"/>
        </w:rPr>
      </w:pPr>
      <w:r w:rsidRPr="009C3F25">
        <w:rPr>
          <w:rFonts w:ascii="Arial" w:hAnsi="Arial"/>
          <w:color w:val="0070C0"/>
          <w:spacing w:val="-3"/>
          <w:sz w:val="22"/>
          <w:szCs w:val="22"/>
        </w:rPr>
        <w:t>Le pouvoir adjudicateu</w:t>
      </w:r>
      <w:r w:rsidRPr="009C3F25">
        <w:rPr>
          <w:rFonts w:ascii="Arial" w:hAnsi="Arial"/>
          <w:color w:val="0070C0"/>
          <w:spacing w:val="-3"/>
          <w:sz w:val="22"/>
        </w:rPr>
        <w:t xml:space="preserve">r se réserve le droit d'apporter, au plus tard 5 jours calendaires avant la date fixée pour la réception des offres, des modifications de détail au dossier de consultation. Si, pendant l’étude du dossier par les candidats, la date limite fixée pour la remise des offres est reportée, la disposition précédente est applicable en fonction de cette nouvelle date. </w:t>
      </w:r>
      <w:r w:rsidRPr="009C3F25">
        <w:rPr>
          <w:rFonts w:ascii="Arial" w:hAnsi="Arial"/>
          <w:color w:val="0070C0"/>
          <w:spacing w:val="-3"/>
          <w:sz w:val="22"/>
          <w:szCs w:val="22"/>
        </w:rPr>
        <w:t>Les demandes d’information complémentaires portant sur des données substantielles du marché doivent être formulées par écrit 7 jours au moins avant la date limite de remise des offres.</w:t>
      </w:r>
    </w:p>
    <w:p w:rsidR="009066CC" w:rsidRPr="009C3F25" w:rsidRDefault="009066CC" w:rsidP="009066CC">
      <w:pPr>
        <w:suppressAutoHyphens/>
        <w:ind w:right="283"/>
        <w:jc w:val="both"/>
        <w:rPr>
          <w:rFonts w:ascii="Arial" w:hAnsi="Arial"/>
          <w:color w:val="0070C0"/>
          <w:spacing w:val="-3"/>
          <w:sz w:val="16"/>
          <w:szCs w:val="16"/>
        </w:rPr>
      </w:pPr>
    </w:p>
    <w:p w:rsidR="009066CC" w:rsidRPr="009C3F25" w:rsidRDefault="009066CC" w:rsidP="009066CC">
      <w:pPr>
        <w:suppressAutoHyphens/>
        <w:ind w:right="283"/>
        <w:jc w:val="both"/>
        <w:rPr>
          <w:rFonts w:ascii="Arial" w:hAnsi="Arial"/>
          <w:color w:val="0070C0"/>
          <w:spacing w:val="-3"/>
          <w:sz w:val="22"/>
        </w:rPr>
      </w:pPr>
      <w:r w:rsidRPr="009C3F25">
        <w:rPr>
          <w:rFonts w:ascii="Arial" w:hAnsi="Arial"/>
          <w:color w:val="0070C0"/>
          <w:spacing w:val="-3"/>
          <w:sz w:val="22"/>
        </w:rPr>
        <w:t>Les candidats devront alors répondre sur la base du dossier modifié sans pouvoir n’élever aucune réclamation à ce sujet.</w:t>
      </w:r>
    </w:p>
    <w:p w:rsidR="009066CC" w:rsidRPr="009C3F25" w:rsidRDefault="009066CC" w:rsidP="009066CC">
      <w:pPr>
        <w:suppressAutoHyphens/>
        <w:ind w:right="283"/>
        <w:jc w:val="both"/>
        <w:rPr>
          <w:rFonts w:ascii="Arial" w:hAnsi="Arial"/>
          <w:color w:val="0070C0"/>
          <w:spacing w:val="-3"/>
          <w:sz w:val="16"/>
          <w:szCs w:val="16"/>
        </w:rPr>
      </w:pPr>
    </w:p>
    <w:p w:rsidR="009066CC" w:rsidRPr="009C3F25" w:rsidRDefault="009066CC" w:rsidP="009066CC">
      <w:pPr>
        <w:suppressAutoHyphens/>
        <w:ind w:right="283"/>
        <w:jc w:val="both"/>
        <w:rPr>
          <w:rFonts w:ascii="Arial" w:hAnsi="Arial"/>
          <w:color w:val="0070C0"/>
          <w:spacing w:val="-3"/>
          <w:sz w:val="22"/>
          <w:szCs w:val="22"/>
        </w:rPr>
      </w:pPr>
      <w:r w:rsidRPr="009C3F25">
        <w:rPr>
          <w:rFonts w:ascii="Arial" w:hAnsi="Arial"/>
          <w:color w:val="0070C0"/>
          <w:spacing w:val="-3"/>
          <w:sz w:val="22"/>
          <w:szCs w:val="22"/>
        </w:rPr>
        <w:t>Ils sont invités à indiquer dans le cadre prévu à cet effet, les coordonnées de la ou les personnes à contacter pour le suivi de la présente consultation.</w:t>
      </w:r>
    </w:p>
    <w:p w:rsidR="009A4A53" w:rsidRPr="009C3F25" w:rsidRDefault="009A4A53" w:rsidP="009066CC">
      <w:pPr>
        <w:suppressAutoHyphens/>
        <w:ind w:right="567"/>
        <w:jc w:val="both"/>
        <w:rPr>
          <w:rFonts w:ascii="Arial" w:hAnsi="Arial"/>
          <w:color w:val="0070C0"/>
          <w:sz w:val="22"/>
          <w:szCs w:val="22"/>
        </w:rPr>
      </w:pPr>
    </w:p>
    <w:p w:rsidR="005E4615" w:rsidRPr="005E4615" w:rsidRDefault="005E4615" w:rsidP="007676FC">
      <w:pPr>
        <w:keepNext/>
        <w:keepLines/>
        <w:numPr>
          <w:ilvl w:val="0"/>
          <w:numId w:val="10"/>
        </w:numPr>
        <w:shd w:val="clear" w:color="auto" w:fill="0000FF"/>
        <w:tabs>
          <w:tab w:val="clear" w:pos="360"/>
          <w:tab w:val="num" w:pos="0"/>
        </w:tabs>
        <w:ind w:left="0" w:firstLine="0"/>
        <w:outlineLvl w:val="0"/>
        <w:rPr>
          <w:rFonts w:ascii="Arial" w:hAnsi="Arial"/>
          <w:b/>
          <w:color w:val="FFFFFF"/>
          <w:sz w:val="22"/>
          <w:szCs w:val="22"/>
        </w:rPr>
      </w:pPr>
      <w:bookmarkStart w:id="20" w:name="_Toc140067258"/>
      <w:r>
        <w:rPr>
          <w:rFonts w:ascii="Arial" w:hAnsi="Arial"/>
          <w:b/>
          <w:color w:val="FFFFFF"/>
          <w:sz w:val="22"/>
          <w:szCs w:val="22"/>
        </w:rPr>
        <w:t>RESERVES</w:t>
      </w:r>
      <w:bookmarkEnd w:id="20"/>
    </w:p>
    <w:p w:rsidR="005E4615" w:rsidRPr="005E4615" w:rsidRDefault="005E4615" w:rsidP="007676FC">
      <w:pPr>
        <w:keepNext/>
        <w:keepLines/>
        <w:suppressAutoHyphens/>
        <w:ind w:left="567" w:right="283"/>
        <w:jc w:val="both"/>
        <w:rPr>
          <w:rFonts w:ascii="Arial" w:hAnsi="Arial"/>
          <w:spacing w:val="-3"/>
          <w:sz w:val="22"/>
          <w:szCs w:val="22"/>
        </w:rPr>
      </w:pPr>
    </w:p>
    <w:p w:rsidR="00784EAE" w:rsidRPr="00321D51" w:rsidRDefault="00784EAE" w:rsidP="007676FC">
      <w:pPr>
        <w:keepNext/>
        <w:keepLines/>
        <w:tabs>
          <w:tab w:val="left" w:pos="10773"/>
        </w:tabs>
        <w:suppressAutoHyphens/>
        <w:jc w:val="both"/>
        <w:rPr>
          <w:rFonts w:ascii="Arial" w:hAnsi="Arial"/>
          <w:color w:val="0070C0"/>
          <w:spacing w:val="-3"/>
          <w:sz w:val="22"/>
        </w:rPr>
      </w:pPr>
      <w:r w:rsidRPr="00321D51">
        <w:rPr>
          <w:rFonts w:ascii="Arial" w:hAnsi="Arial"/>
          <w:color w:val="0070C0"/>
          <w:spacing w:val="-3"/>
          <w:sz w:val="22"/>
        </w:rPr>
        <w:t>Dès la consultation du dossier et avant la remise de son offre, le candidat prend</w:t>
      </w:r>
      <w:r w:rsidR="005E4615" w:rsidRPr="00321D51">
        <w:rPr>
          <w:rFonts w:ascii="Arial" w:hAnsi="Arial"/>
          <w:color w:val="0070C0"/>
          <w:spacing w:val="-3"/>
          <w:sz w:val="22"/>
        </w:rPr>
        <w:t>ra soin de signaler, par écrit au pouvoir adjudicateur</w:t>
      </w:r>
      <w:r w:rsidRPr="00321D51">
        <w:rPr>
          <w:rFonts w:ascii="Arial" w:hAnsi="Arial"/>
          <w:color w:val="0070C0"/>
          <w:spacing w:val="-3"/>
          <w:sz w:val="22"/>
        </w:rPr>
        <w:t>, toute anomalie ou insuffisance qui lui apparaîtrait dans le programme ou l'exécution prévue.</w:t>
      </w:r>
    </w:p>
    <w:p w:rsidR="00B02CB9" w:rsidRPr="00321D51" w:rsidRDefault="00321D51" w:rsidP="00321D51">
      <w:pPr>
        <w:keepNext/>
        <w:keepLines/>
        <w:tabs>
          <w:tab w:val="left" w:pos="2639"/>
        </w:tabs>
        <w:suppressAutoHyphens/>
        <w:jc w:val="both"/>
        <w:rPr>
          <w:rFonts w:ascii="Arial" w:hAnsi="Arial"/>
          <w:color w:val="0070C0"/>
          <w:spacing w:val="-3"/>
          <w:sz w:val="16"/>
          <w:szCs w:val="16"/>
        </w:rPr>
      </w:pPr>
      <w:r w:rsidRPr="00321D51">
        <w:rPr>
          <w:rFonts w:ascii="Arial" w:hAnsi="Arial"/>
          <w:color w:val="0070C0"/>
          <w:spacing w:val="-3"/>
          <w:sz w:val="16"/>
          <w:szCs w:val="16"/>
        </w:rPr>
        <w:tab/>
      </w:r>
    </w:p>
    <w:p w:rsidR="00B02CB9" w:rsidRPr="00321D51" w:rsidRDefault="00B02CB9" w:rsidP="007676FC">
      <w:pPr>
        <w:keepNext/>
        <w:keepLines/>
        <w:tabs>
          <w:tab w:val="left" w:pos="10773"/>
        </w:tabs>
        <w:suppressAutoHyphens/>
        <w:jc w:val="both"/>
        <w:rPr>
          <w:rFonts w:ascii="Arial" w:hAnsi="Arial"/>
          <w:color w:val="0070C0"/>
          <w:spacing w:val="-3"/>
          <w:sz w:val="22"/>
        </w:rPr>
      </w:pPr>
      <w:r w:rsidRPr="00321D51">
        <w:rPr>
          <w:rFonts w:ascii="Arial" w:hAnsi="Arial"/>
          <w:color w:val="0070C0"/>
          <w:spacing w:val="-3"/>
          <w:sz w:val="22"/>
        </w:rPr>
        <w:t>En aucun cas, le candidat ne pourra arguer des imprécisions, des erreurs, des omissions ou contradictions pour justifier une demande de supplément.</w:t>
      </w:r>
    </w:p>
    <w:p w:rsidR="00884301" w:rsidRPr="00E33B0F" w:rsidRDefault="00884301" w:rsidP="00B02CB9">
      <w:pPr>
        <w:tabs>
          <w:tab w:val="left" w:pos="10773"/>
        </w:tabs>
        <w:suppressAutoHyphens/>
        <w:jc w:val="both"/>
        <w:rPr>
          <w:rFonts w:ascii="Arial" w:hAnsi="Arial"/>
          <w:spacing w:val="-3"/>
          <w:sz w:val="22"/>
        </w:rPr>
      </w:pPr>
    </w:p>
    <w:sectPr w:rsidR="00884301" w:rsidRPr="00E33B0F">
      <w:headerReference w:type="even" r:id="rId28"/>
      <w:headerReference w:type="default" r:id="rId29"/>
      <w:footerReference w:type="default" r:id="rId30"/>
      <w:footerReference w:type="first" r:id="rId31"/>
      <w:type w:val="continuous"/>
      <w:pgSz w:w="11907" w:h="16840"/>
      <w:pgMar w:top="567" w:right="567" w:bottom="567" w:left="567" w:header="737" w:footer="73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721" w:rsidRDefault="00160721">
      <w:r>
        <w:separator/>
      </w:r>
    </w:p>
  </w:endnote>
  <w:endnote w:type="continuationSeparator" w:id="0">
    <w:p w:rsidR="00160721" w:rsidRDefault="0016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21" w:rsidRPr="00EF7C50" w:rsidRDefault="00160721">
    <w:pPr>
      <w:pStyle w:val="Pieddepage"/>
      <w:pBdr>
        <w:top w:val="single" w:sz="4" w:space="1" w:color="auto"/>
      </w:pBdr>
      <w:tabs>
        <w:tab w:val="clear" w:pos="4536"/>
        <w:tab w:val="clear" w:pos="9072"/>
        <w:tab w:val="right" w:pos="10632"/>
      </w:tabs>
      <w:rPr>
        <w:rStyle w:val="Numrodepage"/>
        <w:rFonts w:ascii="Arial" w:hAnsi="Arial"/>
        <w:b/>
        <w:sz w:val="16"/>
        <w:szCs w:val="16"/>
      </w:rPr>
    </w:pPr>
    <w:r w:rsidRPr="00EF7C50">
      <w:rPr>
        <w:rFonts w:ascii="Arial" w:hAnsi="Arial"/>
        <w:b/>
        <w:sz w:val="16"/>
        <w:szCs w:val="16"/>
      </w:rPr>
      <w:tab/>
    </w:r>
    <w:r w:rsidRPr="00EF7C50">
      <w:rPr>
        <w:rFonts w:ascii="Arial" w:hAnsi="Arial"/>
        <w:b/>
        <w:snapToGrid w:val="0"/>
        <w:sz w:val="16"/>
        <w:szCs w:val="16"/>
      </w:rPr>
      <w:t xml:space="preserve">Page </w:t>
    </w:r>
    <w:r w:rsidRPr="00EF7C50">
      <w:rPr>
        <w:rFonts w:ascii="Arial" w:hAnsi="Arial"/>
        <w:b/>
        <w:snapToGrid w:val="0"/>
        <w:sz w:val="16"/>
        <w:szCs w:val="16"/>
      </w:rPr>
      <w:fldChar w:fldCharType="begin"/>
    </w:r>
    <w:r w:rsidRPr="00EF7C50">
      <w:rPr>
        <w:rFonts w:ascii="Arial" w:hAnsi="Arial"/>
        <w:b/>
        <w:snapToGrid w:val="0"/>
        <w:sz w:val="16"/>
        <w:szCs w:val="16"/>
      </w:rPr>
      <w:instrText xml:space="preserve"> PAGE </w:instrText>
    </w:r>
    <w:r w:rsidRPr="00EF7C50">
      <w:rPr>
        <w:rFonts w:ascii="Arial" w:hAnsi="Arial"/>
        <w:b/>
        <w:snapToGrid w:val="0"/>
        <w:sz w:val="16"/>
        <w:szCs w:val="16"/>
      </w:rPr>
      <w:fldChar w:fldCharType="separate"/>
    </w:r>
    <w:r w:rsidR="005E0A87">
      <w:rPr>
        <w:rFonts w:ascii="Arial" w:hAnsi="Arial"/>
        <w:b/>
        <w:noProof/>
        <w:snapToGrid w:val="0"/>
        <w:sz w:val="16"/>
        <w:szCs w:val="16"/>
      </w:rPr>
      <w:t>12</w:t>
    </w:r>
    <w:r w:rsidRPr="00EF7C50">
      <w:rPr>
        <w:rFonts w:ascii="Arial" w:hAnsi="Arial"/>
        <w:b/>
        <w:snapToGrid w:val="0"/>
        <w:sz w:val="16"/>
        <w:szCs w:val="16"/>
      </w:rPr>
      <w:fldChar w:fldCharType="end"/>
    </w:r>
    <w:r w:rsidRPr="00EF7C50">
      <w:rPr>
        <w:rFonts w:ascii="Arial" w:hAnsi="Arial"/>
        <w:b/>
        <w:snapToGrid w:val="0"/>
        <w:sz w:val="16"/>
        <w:szCs w:val="16"/>
      </w:rPr>
      <w:t xml:space="preserve"> sur </w:t>
    </w:r>
    <w:r w:rsidRPr="0037614D">
      <w:rPr>
        <w:rStyle w:val="Numrodepage"/>
        <w:rFonts w:ascii="Arial" w:hAnsi="Arial"/>
        <w:b/>
        <w:sz w:val="16"/>
        <w:szCs w:val="16"/>
      </w:rPr>
      <w:fldChar w:fldCharType="begin"/>
    </w:r>
    <w:r w:rsidRPr="0037614D">
      <w:rPr>
        <w:rStyle w:val="Numrodepage"/>
        <w:rFonts w:ascii="Arial" w:hAnsi="Arial"/>
        <w:b/>
        <w:sz w:val="16"/>
        <w:szCs w:val="16"/>
      </w:rPr>
      <w:instrText xml:space="preserve"> NUMPAGES </w:instrText>
    </w:r>
    <w:r w:rsidRPr="0037614D">
      <w:rPr>
        <w:rStyle w:val="Numrodepage"/>
        <w:rFonts w:ascii="Arial" w:hAnsi="Arial"/>
        <w:b/>
        <w:sz w:val="16"/>
        <w:szCs w:val="16"/>
      </w:rPr>
      <w:fldChar w:fldCharType="separate"/>
    </w:r>
    <w:r w:rsidR="005E0A87">
      <w:rPr>
        <w:rStyle w:val="Numrodepage"/>
        <w:rFonts w:ascii="Arial" w:hAnsi="Arial"/>
        <w:b/>
        <w:noProof/>
        <w:sz w:val="16"/>
        <w:szCs w:val="16"/>
      </w:rPr>
      <w:t>13</w:t>
    </w:r>
    <w:r w:rsidRPr="0037614D">
      <w:rPr>
        <w:rStyle w:val="Numrodepage"/>
        <w:rFonts w:ascii="Arial" w:hAnsi="Arial"/>
        <w:b/>
        <w:sz w:val="16"/>
        <w:szCs w:val="16"/>
      </w:rPr>
      <w:fldChar w:fldCharType="end"/>
    </w:r>
  </w:p>
  <w:p w:rsidR="009C4FCC" w:rsidRDefault="009C4FCC" w:rsidP="009C4FCC">
    <w:pPr>
      <w:pStyle w:val="Pieddepage"/>
      <w:pBdr>
        <w:top w:val="single" w:sz="4" w:space="1" w:color="auto"/>
      </w:pBdr>
      <w:tabs>
        <w:tab w:val="clear" w:pos="4536"/>
        <w:tab w:val="clear" w:pos="9072"/>
        <w:tab w:val="right" w:pos="10632"/>
      </w:tabs>
      <w:rPr>
        <w:rFonts w:ascii="Arial" w:hAnsi="Arial"/>
        <w:b/>
        <w:sz w:val="16"/>
        <w:szCs w:val="16"/>
      </w:rPr>
    </w:pPr>
    <w:r>
      <w:rPr>
        <w:rFonts w:ascii="Arial" w:hAnsi="Arial"/>
        <w:b/>
        <w:sz w:val="16"/>
        <w:szCs w:val="16"/>
      </w:rPr>
      <w:t>REGLEMENT DE CONSULTATION – MAPA</w:t>
    </w:r>
  </w:p>
  <w:p w:rsidR="009C4FCC" w:rsidRPr="00EF7C50" w:rsidRDefault="009C4FCC" w:rsidP="009C4FCC">
    <w:pPr>
      <w:pStyle w:val="Pieddepage"/>
      <w:pBdr>
        <w:top w:val="single" w:sz="4" w:space="1" w:color="auto"/>
      </w:pBdr>
      <w:tabs>
        <w:tab w:val="clear" w:pos="4536"/>
        <w:tab w:val="clear" w:pos="9072"/>
        <w:tab w:val="right" w:pos="10632"/>
      </w:tabs>
      <w:rPr>
        <w:rFonts w:ascii="Arial" w:hAnsi="Arial"/>
        <w:b/>
        <w:sz w:val="16"/>
        <w:szCs w:val="16"/>
      </w:rPr>
    </w:pPr>
    <w:r>
      <w:rPr>
        <w:rFonts w:ascii="Arial" w:hAnsi="Arial" w:cs="Arial"/>
        <w:i/>
        <w:sz w:val="16"/>
        <w:szCs w:val="16"/>
      </w:rPr>
      <w:t xml:space="preserve">Plan de prévention </w:t>
    </w:r>
    <w:proofErr w:type="spellStart"/>
    <w:r>
      <w:rPr>
        <w:rFonts w:ascii="Arial" w:hAnsi="Arial" w:cs="Arial"/>
        <w:i/>
        <w:sz w:val="16"/>
        <w:szCs w:val="16"/>
      </w:rPr>
      <w:t>bucco dentaire</w:t>
    </w:r>
    <w:proofErr w:type="spellEnd"/>
    <w:r>
      <w:rPr>
        <w:rFonts w:ascii="Arial" w:hAnsi="Arial" w:cs="Arial"/>
        <w:i/>
        <w:sz w:val="16"/>
        <w:szCs w:val="16"/>
      </w:rPr>
      <w:t xml:space="preserve"> 2025/2029 – Démarche d’accompagnement des enfants en milieu scolaire</w:t>
    </w:r>
    <w:r>
      <w:rPr>
        <w:rFonts w:ascii="Arial" w:hAnsi="Arial"/>
        <w:b/>
        <w:sz w:val="16"/>
        <w:szCs w:val="16"/>
      </w:rPr>
      <w:t xml:space="preserve"> </w:t>
    </w:r>
    <w:r w:rsidR="00160721">
      <w:rPr>
        <w:rFonts w:ascii="Arial" w:hAnsi="Arial"/>
        <w:b/>
        <w:sz w:val="16"/>
        <w:szCs w:val="16"/>
      </w:rPr>
      <w:t>REGLEMENT DE CONSULTATION –</w:t>
    </w:r>
  </w:p>
  <w:p w:rsidR="00160721" w:rsidRPr="00EF7C50" w:rsidRDefault="00160721" w:rsidP="00D84A55">
    <w:pPr>
      <w:pStyle w:val="Pieddepage"/>
      <w:pBdr>
        <w:top w:val="single" w:sz="4" w:space="1" w:color="auto"/>
      </w:pBdr>
      <w:tabs>
        <w:tab w:val="clear" w:pos="4536"/>
        <w:tab w:val="clear" w:pos="9072"/>
        <w:tab w:val="right" w:pos="10632"/>
      </w:tabs>
      <w:rPr>
        <w:rStyle w:val="Numrodepage"/>
        <w:rFonts w:ascii="Arial" w:hAnsi="Arial"/>
        <w:b/>
        <w:sz w:val="16"/>
        <w:szCs w:val="16"/>
      </w:rPr>
    </w:pPr>
    <w:r w:rsidRPr="00EF7C50">
      <w:rPr>
        <w:rFonts w:ascii="Arial" w:hAnsi="Arial"/>
        <w:b/>
        <w:sz w:val="16"/>
        <w:szCs w:val="16"/>
      </w:rPr>
      <w:tab/>
    </w:r>
  </w:p>
  <w:p w:rsidR="00160721" w:rsidRPr="00EF7C50" w:rsidRDefault="00160721">
    <w:pPr>
      <w:pStyle w:val="Pieddepage"/>
      <w:tabs>
        <w:tab w:val="clear" w:pos="4536"/>
        <w:tab w:val="clear" w:pos="9072"/>
      </w:tabs>
      <w:jc w:val="center"/>
      <w:rPr>
        <w:rFonts w:ascii="Arial" w:hAnsi="Arial"/>
        <w:b/>
        <w:sz w:val="16"/>
        <w:szCs w:val="16"/>
      </w:rPr>
    </w:pPr>
    <w:r>
      <w:rPr>
        <w:rStyle w:val="Numrodepage"/>
        <w:rFonts w:ascii="Arial" w:hAnsi="Arial"/>
        <w:b/>
        <w:sz w:val="16"/>
        <w:szCs w:val="16"/>
      </w:rPr>
      <w:t xml:space="preserve">RC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21" w:rsidRDefault="00160721" w:rsidP="00D84A55">
    <w:pPr>
      <w:pStyle w:val="Pieddepage"/>
      <w:pBdr>
        <w:top w:val="single" w:sz="4" w:space="1" w:color="auto"/>
      </w:pBdr>
      <w:tabs>
        <w:tab w:val="clear" w:pos="4536"/>
        <w:tab w:val="clear" w:pos="9072"/>
        <w:tab w:val="right" w:pos="10632"/>
      </w:tabs>
      <w:rPr>
        <w:rFonts w:ascii="Arial" w:hAnsi="Arial"/>
        <w:b/>
        <w:sz w:val="16"/>
        <w:szCs w:val="16"/>
      </w:rPr>
    </w:pPr>
    <w:r>
      <w:rPr>
        <w:rFonts w:ascii="Arial" w:hAnsi="Arial"/>
        <w:b/>
        <w:sz w:val="16"/>
        <w:szCs w:val="16"/>
      </w:rPr>
      <w:t xml:space="preserve">REGLEMENT DE CONSULTATION – </w:t>
    </w:r>
    <w:r w:rsidR="00F611C1">
      <w:rPr>
        <w:rFonts w:ascii="Arial" w:hAnsi="Arial"/>
        <w:b/>
        <w:sz w:val="16"/>
        <w:szCs w:val="16"/>
      </w:rPr>
      <w:t>MAPA</w:t>
    </w:r>
  </w:p>
  <w:p w:rsidR="00160721" w:rsidRPr="00EF7C50" w:rsidRDefault="00F611C1" w:rsidP="00D84A55">
    <w:pPr>
      <w:pStyle w:val="Pieddepage"/>
      <w:pBdr>
        <w:top w:val="single" w:sz="4" w:space="1" w:color="auto"/>
      </w:pBdr>
      <w:tabs>
        <w:tab w:val="clear" w:pos="4536"/>
        <w:tab w:val="clear" w:pos="9072"/>
        <w:tab w:val="right" w:pos="10632"/>
      </w:tabs>
      <w:rPr>
        <w:rStyle w:val="Numrodepage"/>
        <w:rFonts w:ascii="Arial" w:hAnsi="Arial"/>
        <w:b/>
        <w:sz w:val="16"/>
        <w:szCs w:val="16"/>
      </w:rPr>
    </w:pPr>
    <w:r>
      <w:rPr>
        <w:rFonts w:ascii="Arial" w:hAnsi="Arial" w:cs="Arial"/>
        <w:i/>
        <w:sz w:val="16"/>
        <w:szCs w:val="16"/>
      </w:rPr>
      <w:t xml:space="preserve">Plan de prévention </w:t>
    </w:r>
    <w:proofErr w:type="spellStart"/>
    <w:r>
      <w:rPr>
        <w:rFonts w:ascii="Arial" w:hAnsi="Arial" w:cs="Arial"/>
        <w:i/>
        <w:sz w:val="16"/>
        <w:szCs w:val="16"/>
      </w:rPr>
      <w:t>bucco dentaire</w:t>
    </w:r>
    <w:proofErr w:type="spellEnd"/>
    <w:r>
      <w:rPr>
        <w:rFonts w:ascii="Arial" w:hAnsi="Arial" w:cs="Arial"/>
        <w:i/>
        <w:sz w:val="16"/>
        <w:szCs w:val="16"/>
      </w:rPr>
      <w:t xml:space="preserve"> 2025/2029 – Démarche d’accompagnement des enfants en milieu scolaire</w:t>
    </w:r>
    <w:r w:rsidR="00160721" w:rsidRPr="00EF7C50">
      <w:rPr>
        <w:rFonts w:ascii="Arial" w:hAnsi="Arial"/>
        <w:b/>
        <w:sz w:val="16"/>
        <w:szCs w:val="16"/>
      </w:rPr>
      <w:tab/>
    </w:r>
    <w:r w:rsidR="00160721" w:rsidRPr="00EF7C50">
      <w:rPr>
        <w:rFonts w:ascii="Arial" w:hAnsi="Arial"/>
        <w:b/>
        <w:snapToGrid w:val="0"/>
        <w:sz w:val="16"/>
        <w:szCs w:val="16"/>
      </w:rPr>
      <w:t xml:space="preserve">Page </w:t>
    </w:r>
    <w:r w:rsidR="00160721" w:rsidRPr="00EF7C50">
      <w:rPr>
        <w:rFonts w:ascii="Arial" w:hAnsi="Arial"/>
        <w:b/>
        <w:snapToGrid w:val="0"/>
        <w:sz w:val="16"/>
        <w:szCs w:val="16"/>
      </w:rPr>
      <w:fldChar w:fldCharType="begin"/>
    </w:r>
    <w:r w:rsidR="00160721" w:rsidRPr="00EF7C50">
      <w:rPr>
        <w:rFonts w:ascii="Arial" w:hAnsi="Arial"/>
        <w:b/>
        <w:snapToGrid w:val="0"/>
        <w:sz w:val="16"/>
        <w:szCs w:val="16"/>
      </w:rPr>
      <w:instrText xml:space="preserve"> PAGE </w:instrText>
    </w:r>
    <w:r w:rsidR="00160721" w:rsidRPr="00EF7C50">
      <w:rPr>
        <w:rFonts w:ascii="Arial" w:hAnsi="Arial"/>
        <w:b/>
        <w:snapToGrid w:val="0"/>
        <w:sz w:val="16"/>
        <w:szCs w:val="16"/>
      </w:rPr>
      <w:fldChar w:fldCharType="separate"/>
    </w:r>
    <w:r w:rsidR="005E0A87">
      <w:rPr>
        <w:rFonts w:ascii="Arial" w:hAnsi="Arial"/>
        <w:b/>
        <w:noProof/>
        <w:snapToGrid w:val="0"/>
        <w:sz w:val="16"/>
        <w:szCs w:val="16"/>
      </w:rPr>
      <w:t>1</w:t>
    </w:r>
    <w:r w:rsidR="00160721" w:rsidRPr="00EF7C50">
      <w:rPr>
        <w:rFonts w:ascii="Arial" w:hAnsi="Arial"/>
        <w:b/>
        <w:snapToGrid w:val="0"/>
        <w:sz w:val="16"/>
        <w:szCs w:val="16"/>
      </w:rPr>
      <w:fldChar w:fldCharType="end"/>
    </w:r>
    <w:r w:rsidR="00160721" w:rsidRPr="00EF7C50">
      <w:rPr>
        <w:rFonts w:ascii="Arial" w:hAnsi="Arial"/>
        <w:b/>
        <w:snapToGrid w:val="0"/>
        <w:sz w:val="16"/>
        <w:szCs w:val="16"/>
      </w:rPr>
      <w:t xml:space="preserve"> sur </w:t>
    </w:r>
    <w:r w:rsidR="00160721" w:rsidRPr="0037614D">
      <w:rPr>
        <w:rStyle w:val="Numrodepage"/>
        <w:rFonts w:ascii="Arial" w:hAnsi="Arial"/>
        <w:b/>
        <w:sz w:val="16"/>
        <w:szCs w:val="16"/>
      </w:rPr>
      <w:fldChar w:fldCharType="begin"/>
    </w:r>
    <w:r w:rsidR="00160721" w:rsidRPr="0037614D">
      <w:rPr>
        <w:rStyle w:val="Numrodepage"/>
        <w:rFonts w:ascii="Arial" w:hAnsi="Arial"/>
        <w:b/>
        <w:sz w:val="16"/>
        <w:szCs w:val="16"/>
      </w:rPr>
      <w:instrText xml:space="preserve"> NUMPAGES </w:instrText>
    </w:r>
    <w:r w:rsidR="00160721" w:rsidRPr="0037614D">
      <w:rPr>
        <w:rStyle w:val="Numrodepage"/>
        <w:rFonts w:ascii="Arial" w:hAnsi="Arial"/>
        <w:b/>
        <w:sz w:val="16"/>
        <w:szCs w:val="16"/>
      </w:rPr>
      <w:fldChar w:fldCharType="separate"/>
    </w:r>
    <w:r w:rsidR="005E0A87">
      <w:rPr>
        <w:rStyle w:val="Numrodepage"/>
        <w:rFonts w:ascii="Arial" w:hAnsi="Arial"/>
        <w:b/>
        <w:noProof/>
        <w:sz w:val="16"/>
        <w:szCs w:val="16"/>
      </w:rPr>
      <w:t>13</w:t>
    </w:r>
    <w:r w:rsidR="00160721" w:rsidRPr="0037614D">
      <w:rPr>
        <w:rStyle w:val="Numrodepage"/>
        <w:rFonts w:ascii="Arial" w:hAnsi="Arial"/>
        <w:b/>
        <w:sz w:val="16"/>
        <w:szCs w:val="16"/>
      </w:rPr>
      <w:fldChar w:fldCharType="end"/>
    </w:r>
  </w:p>
  <w:p w:rsidR="00160721" w:rsidRDefault="00160721" w:rsidP="00DD04AB">
    <w:pPr>
      <w:pStyle w:val="Pieddepage"/>
      <w:tabs>
        <w:tab w:val="clear" w:pos="4536"/>
        <w:tab w:val="clear" w:pos="9072"/>
        <w:tab w:val="left" w:pos="2700"/>
        <w:tab w:val="left" w:pos="4653"/>
      </w:tabs>
    </w:pPr>
    <w:r>
      <w:tab/>
    </w:r>
    <w:r>
      <w:tab/>
    </w:r>
  </w:p>
  <w:p w:rsidR="00160721" w:rsidRDefault="001607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721" w:rsidRDefault="00160721">
      <w:r>
        <w:separator/>
      </w:r>
    </w:p>
  </w:footnote>
  <w:footnote w:type="continuationSeparator" w:id="0">
    <w:p w:rsidR="00160721" w:rsidRDefault="00160721">
      <w:r>
        <w:continuationSeparator/>
      </w:r>
    </w:p>
  </w:footnote>
  <w:footnote w:id="1">
    <w:p w:rsidR="00160721" w:rsidRPr="00E01AA7" w:rsidRDefault="00160721" w:rsidP="007A58EC">
      <w:pPr>
        <w:pStyle w:val="Notedebasdepage"/>
        <w:jc w:val="both"/>
        <w:rPr>
          <w:sz w:val="16"/>
          <w:szCs w:val="16"/>
        </w:rPr>
      </w:pPr>
      <w:r w:rsidRPr="00E01AA7">
        <w:rPr>
          <w:rStyle w:val="Appelnotedebasdep"/>
          <w:rFonts w:ascii="Calibri" w:hAnsi="Calibri"/>
          <w:sz w:val="16"/>
          <w:szCs w:val="16"/>
        </w:rPr>
        <w:footnoteRef/>
      </w:r>
      <w:r w:rsidRPr="00E01AA7">
        <w:rPr>
          <w:rFonts w:ascii="Calibri" w:hAnsi="Calibri"/>
          <w:sz w:val="16"/>
          <w:szCs w:val="16"/>
        </w:rPr>
        <w:t xml:space="preserve"> Si le candidat est dans l'impossibilité de produire l'un des renseignements demandés pour justifier de sa capacité financière, il peut prouver sa capacité par tout autre moyen considéré comme équivalent au regard de sa situation particulière.</w:t>
      </w:r>
    </w:p>
  </w:footnote>
  <w:footnote w:id="2">
    <w:p w:rsidR="00160721" w:rsidRDefault="00160721" w:rsidP="007A58EC">
      <w:pPr>
        <w:pStyle w:val="Notedebasdepage"/>
        <w:jc w:val="both"/>
      </w:pPr>
      <w:r w:rsidRPr="00E01AA7">
        <w:rPr>
          <w:rStyle w:val="Appelnotedebasdep"/>
          <w:rFonts w:ascii="Calibri" w:hAnsi="Calibri"/>
          <w:sz w:val="16"/>
          <w:szCs w:val="16"/>
        </w:rPr>
        <w:footnoteRef/>
      </w:r>
      <w:r w:rsidRPr="00E01AA7">
        <w:rPr>
          <w:rFonts w:ascii="Calibri" w:hAnsi="Calibri"/>
          <w:sz w:val="16"/>
          <w:szCs w:val="16"/>
        </w:rPr>
        <w:t xml:space="preserve"> Pour les entreprises créées depuis moins d’un an, la production de ces références est facultative.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21" w:rsidRDefault="00160721">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20</w:t>
    </w:r>
    <w:r>
      <w:rPr>
        <w:rStyle w:val="Numrodepage"/>
      </w:rPr>
      <w:fldChar w:fldCharType="end"/>
    </w:r>
  </w:p>
  <w:p w:rsidR="00160721" w:rsidRDefault="00160721">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21" w:rsidRDefault="00160721">
    <w:pPr>
      <w:pStyle w:val="En-tte"/>
      <w:framePr w:wrap="around" w:vAnchor="text" w:hAnchor="margin" w:xAlign="right" w:y="1"/>
      <w:rPr>
        <w:rStyle w:val="Numrodepage"/>
      </w:rPr>
    </w:pPr>
  </w:p>
  <w:p w:rsidR="00160721" w:rsidRDefault="00160721">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19E"/>
    <w:multiLevelType w:val="hybridMultilevel"/>
    <w:tmpl w:val="CA304BCE"/>
    <w:lvl w:ilvl="0" w:tplc="9728479E">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D6206"/>
    <w:multiLevelType w:val="hybridMultilevel"/>
    <w:tmpl w:val="8EA4A974"/>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8607E2C"/>
    <w:multiLevelType w:val="hybridMultilevel"/>
    <w:tmpl w:val="73D4F71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CB1BDD"/>
    <w:multiLevelType w:val="hybridMultilevel"/>
    <w:tmpl w:val="CFA2F558"/>
    <w:lvl w:ilvl="0" w:tplc="040C0005">
      <w:start w:val="1"/>
      <w:numFmt w:val="bullet"/>
      <w:lvlText w:val=""/>
      <w:lvlJc w:val="left"/>
      <w:pPr>
        <w:tabs>
          <w:tab w:val="num" w:pos="2214"/>
        </w:tabs>
        <w:ind w:left="2214" w:hanging="360"/>
      </w:pPr>
      <w:rPr>
        <w:rFonts w:ascii="Wingdings" w:hAnsi="Wingdings" w:hint="default"/>
      </w:rPr>
    </w:lvl>
    <w:lvl w:ilvl="1" w:tplc="040C0001">
      <w:start w:val="1"/>
      <w:numFmt w:val="bullet"/>
      <w:lvlText w:val=""/>
      <w:lvlJc w:val="left"/>
      <w:pPr>
        <w:tabs>
          <w:tab w:val="num" w:pos="2934"/>
        </w:tabs>
        <w:ind w:left="2934" w:hanging="360"/>
      </w:pPr>
      <w:rPr>
        <w:rFonts w:ascii="Symbol" w:hAnsi="Symbol" w:hint="default"/>
      </w:rPr>
    </w:lvl>
    <w:lvl w:ilvl="2" w:tplc="040C0005" w:tentative="1">
      <w:start w:val="1"/>
      <w:numFmt w:val="bullet"/>
      <w:lvlText w:val=""/>
      <w:lvlJc w:val="left"/>
      <w:pPr>
        <w:tabs>
          <w:tab w:val="num" w:pos="3654"/>
        </w:tabs>
        <w:ind w:left="3654" w:hanging="360"/>
      </w:pPr>
      <w:rPr>
        <w:rFonts w:ascii="Wingdings" w:hAnsi="Wingdings" w:hint="default"/>
      </w:rPr>
    </w:lvl>
    <w:lvl w:ilvl="3" w:tplc="040C0001" w:tentative="1">
      <w:start w:val="1"/>
      <w:numFmt w:val="bullet"/>
      <w:lvlText w:val=""/>
      <w:lvlJc w:val="left"/>
      <w:pPr>
        <w:tabs>
          <w:tab w:val="num" w:pos="4374"/>
        </w:tabs>
        <w:ind w:left="4374" w:hanging="360"/>
      </w:pPr>
      <w:rPr>
        <w:rFonts w:ascii="Symbol" w:hAnsi="Symbol" w:hint="default"/>
      </w:rPr>
    </w:lvl>
    <w:lvl w:ilvl="4" w:tplc="040C0003" w:tentative="1">
      <w:start w:val="1"/>
      <w:numFmt w:val="bullet"/>
      <w:lvlText w:val="o"/>
      <w:lvlJc w:val="left"/>
      <w:pPr>
        <w:tabs>
          <w:tab w:val="num" w:pos="5094"/>
        </w:tabs>
        <w:ind w:left="5094" w:hanging="360"/>
      </w:pPr>
      <w:rPr>
        <w:rFonts w:ascii="Courier New" w:hAnsi="Courier New" w:cs="Courier New" w:hint="default"/>
      </w:rPr>
    </w:lvl>
    <w:lvl w:ilvl="5" w:tplc="040C0005" w:tentative="1">
      <w:start w:val="1"/>
      <w:numFmt w:val="bullet"/>
      <w:lvlText w:val=""/>
      <w:lvlJc w:val="left"/>
      <w:pPr>
        <w:tabs>
          <w:tab w:val="num" w:pos="5814"/>
        </w:tabs>
        <w:ind w:left="5814" w:hanging="360"/>
      </w:pPr>
      <w:rPr>
        <w:rFonts w:ascii="Wingdings" w:hAnsi="Wingdings" w:hint="default"/>
      </w:rPr>
    </w:lvl>
    <w:lvl w:ilvl="6" w:tplc="040C0001" w:tentative="1">
      <w:start w:val="1"/>
      <w:numFmt w:val="bullet"/>
      <w:lvlText w:val=""/>
      <w:lvlJc w:val="left"/>
      <w:pPr>
        <w:tabs>
          <w:tab w:val="num" w:pos="6534"/>
        </w:tabs>
        <w:ind w:left="6534" w:hanging="360"/>
      </w:pPr>
      <w:rPr>
        <w:rFonts w:ascii="Symbol" w:hAnsi="Symbol" w:hint="default"/>
      </w:rPr>
    </w:lvl>
    <w:lvl w:ilvl="7" w:tplc="040C0003" w:tentative="1">
      <w:start w:val="1"/>
      <w:numFmt w:val="bullet"/>
      <w:lvlText w:val="o"/>
      <w:lvlJc w:val="left"/>
      <w:pPr>
        <w:tabs>
          <w:tab w:val="num" w:pos="7254"/>
        </w:tabs>
        <w:ind w:left="7254" w:hanging="360"/>
      </w:pPr>
      <w:rPr>
        <w:rFonts w:ascii="Courier New" w:hAnsi="Courier New" w:cs="Courier New" w:hint="default"/>
      </w:rPr>
    </w:lvl>
    <w:lvl w:ilvl="8" w:tplc="040C0005" w:tentative="1">
      <w:start w:val="1"/>
      <w:numFmt w:val="bullet"/>
      <w:lvlText w:val=""/>
      <w:lvlJc w:val="left"/>
      <w:pPr>
        <w:tabs>
          <w:tab w:val="num" w:pos="7974"/>
        </w:tabs>
        <w:ind w:left="7974" w:hanging="360"/>
      </w:pPr>
      <w:rPr>
        <w:rFonts w:ascii="Wingdings" w:hAnsi="Wingdings" w:hint="default"/>
      </w:rPr>
    </w:lvl>
  </w:abstractNum>
  <w:abstractNum w:abstractNumId="4" w15:restartNumberingAfterBreak="0">
    <w:nsid w:val="134B5427"/>
    <w:multiLevelType w:val="hybridMultilevel"/>
    <w:tmpl w:val="4B14961C"/>
    <w:lvl w:ilvl="0" w:tplc="040C0001">
      <w:start w:val="1"/>
      <w:numFmt w:val="bullet"/>
      <w:lvlText w:val=""/>
      <w:lvlJc w:val="left"/>
      <w:pPr>
        <w:tabs>
          <w:tab w:val="num" w:pos="927"/>
        </w:tabs>
        <w:ind w:left="927" w:hanging="360"/>
      </w:pPr>
      <w:rPr>
        <w:rFonts w:ascii="Symbol" w:hAnsi="Symbol" w:hint="default"/>
      </w:rPr>
    </w:lvl>
    <w:lvl w:ilvl="1" w:tplc="040C0019" w:tentative="1">
      <w:start w:val="1"/>
      <w:numFmt w:val="lowerLetter"/>
      <w:lvlText w:val="%2."/>
      <w:lvlJc w:val="left"/>
      <w:pPr>
        <w:tabs>
          <w:tab w:val="num" w:pos="1647"/>
        </w:tabs>
        <w:ind w:left="1647" w:hanging="360"/>
      </w:pPr>
    </w:lvl>
    <w:lvl w:ilvl="2" w:tplc="040C001B" w:tentative="1">
      <w:start w:val="1"/>
      <w:numFmt w:val="lowerRoman"/>
      <w:lvlText w:val="%3."/>
      <w:lvlJc w:val="right"/>
      <w:pPr>
        <w:tabs>
          <w:tab w:val="num" w:pos="2367"/>
        </w:tabs>
        <w:ind w:left="2367" w:hanging="180"/>
      </w:pPr>
    </w:lvl>
    <w:lvl w:ilvl="3" w:tplc="040C000F" w:tentative="1">
      <w:start w:val="1"/>
      <w:numFmt w:val="decimal"/>
      <w:lvlText w:val="%4."/>
      <w:lvlJc w:val="left"/>
      <w:pPr>
        <w:tabs>
          <w:tab w:val="num" w:pos="3087"/>
        </w:tabs>
        <w:ind w:left="3087" w:hanging="360"/>
      </w:pPr>
    </w:lvl>
    <w:lvl w:ilvl="4" w:tplc="040C0019" w:tentative="1">
      <w:start w:val="1"/>
      <w:numFmt w:val="lowerLetter"/>
      <w:lvlText w:val="%5."/>
      <w:lvlJc w:val="left"/>
      <w:pPr>
        <w:tabs>
          <w:tab w:val="num" w:pos="3807"/>
        </w:tabs>
        <w:ind w:left="3807" w:hanging="360"/>
      </w:pPr>
    </w:lvl>
    <w:lvl w:ilvl="5" w:tplc="040C001B" w:tentative="1">
      <w:start w:val="1"/>
      <w:numFmt w:val="lowerRoman"/>
      <w:lvlText w:val="%6."/>
      <w:lvlJc w:val="right"/>
      <w:pPr>
        <w:tabs>
          <w:tab w:val="num" w:pos="4527"/>
        </w:tabs>
        <w:ind w:left="4527" w:hanging="180"/>
      </w:pPr>
    </w:lvl>
    <w:lvl w:ilvl="6" w:tplc="040C000F" w:tentative="1">
      <w:start w:val="1"/>
      <w:numFmt w:val="decimal"/>
      <w:lvlText w:val="%7."/>
      <w:lvlJc w:val="left"/>
      <w:pPr>
        <w:tabs>
          <w:tab w:val="num" w:pos="5247"/>
        </w:tabs>
        <w:ind w:left="5247" w:hanging="360"/>
      </w:pPr>
    </w:lvl>
    <w:lvl w:ilvl="7" w:tplc="040C0019" w:tentative="1">
      <w:start w:val="1"/>
      <w:numFmt w:val="lowerLetter"/>
      <w:lvlText w:val="%8."/>
      <w:lvlJc w:val="left"/>
      <w:pPr>
        <w:tabs>
          <w:tab w:val="num" w:pos="5967"/>
        </w:tabs>
        <w:ind w:left="5967" w:hanging="360"/>
      </w:pPr>
    </w:lvl>
    <w:lvl w:ilvl="8" w:tplc="040C001B" w:tentative="1">
      <w:start w:val="1"/>
      <w:numFmt w:val="lowerRoman"/>
      <w:lvlText w:val="%9."/>
      <w:lvlJc w:val="right"/>
      <w:pPr>
        <w:tabs>
          <w:tab w:val="num" w:pos="6687"/>
        </w:tabs>
        <w:ind w:left="6687" w:hanging="180"/>
      </w:pPr>
    </w:lvl>
  </w:abstractNum>
  <w:abstractNum w:abstractNumId="5" w15:restartNumberingAfterBreak="0">
    <w:nsid w:val="138B62E6"/>
    <w:multiLevelType w:val="hybridMultilevel"/>
    <w:tmpl w:val="5C56AE12"/>
    <w:lvl w:ilvl="0" w:tplc="78E0B65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143D1D9C"/>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6C417AF"/>
    <w:multiLevelType w:val="hybridMultilevel"/>
    <w:tmpl w:val="F6E07776"/>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D807919"/>
    <w:multiLevelType w:val="hybridMultilevel"/>
    <w:tmpl w:val="050881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BB1681"/>
    <w:multiLevelType w:val="hybridMultilevel"/>
    <w:tmpl w:val="0F82501E"/>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1EF14BDB"/>
    <w:multiLevelType w:val="hybridMultilevel"/>
    <w:tmpl w:val="BC267D06"/>
    <w:lvl w:ilvl="0" w:tplc="E0AE0D4E">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3D1C4B"/>
    <w:multiLevelType w:val="hybridMultilevel"/>
    <w:tmpl w:val="473EAA3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2C992C4C"/>
    <w:multiLevelType w:val="hybridMultilevel"/>
    <w:tmpl w:val="D6FE5790"/>
    <w:lvl w:ilvl="0" w:tplc="BACCB80A">
      <w:numFmt w:val="bullet"/>
      <w:lvlText w:val=""/>
      <w:lvlJc w:val="left"/>
      <w:pPr>
        <w:tabs>
          <w:tab w:val="num" w:pos="1635"/>
        </w:tabs>
        <w:ind w:left="1635" w:hanging="360"/>
      </w:pPr>
      <w:rPr>
        <w:rFonts w:ascii="Wingdings" w:eastAsia="Times New Roman" w:hAnsi="Wingdings" w:hint="default"/>
      </w:rPr>
    </w:lvl>
    <w:lvl w:ilvl="1" w:tplc="040C0005">
      <w:start w:val="1"/>
      <w:numFmt w:val="bullet"/>
      <w:lvlText w:val=""/>
      <w:lvlJc w:val="left"/>
      <w:pPr>
        <w:tabs>
          <w:tab w:val="num" w:pos="2355"/>
        </w:tabs>
        <w:ind w:left="2355" w:hanging="360"/>
      </w:pPr>
      <w:rPr>
        <w:rFonts w:ascii="Wingdings" w:hAnsi="Wingdings" w:hint="default"/>
      </w:rPr>
    </w:lvl>
    <w:lvl w:ilvl="2" w:tplc="040C0005" w:tentative="1">
      <w:start w:val="1"/>
      <w:numFmt w:val="bullet"/>
      <w:lvlText w:val=""/>
      <w:lvlJc w:val="left"/>
      <w:pPr>
        <w:tabs>
          <w:tab w:val="num" w:pos="3075"/>
        </w:tabs>
        <w:ind w:left="3075" w:hanging="360"/>
      </w:pPr>
      <w:rPr>
        <w:rFonts w:ascii="Wingdings" w:hAnsi="Wingdings" w:cs="Wingdings" w:hint="default"/>
      </w:rPr>
    </w:lvl>
    <w:lvl w:ilvl="3" w:tplc="040C0001" w:tentative="1">
      <w:start w:val="1"/>
      <w:numFmt w:val="bullet"/>
      <w:lvlText w:val=""/>
      <w:lvlJc w:val="left"/>
      <w:pPr>
        <w:tabs>
          <w:tab w:val="num" w:pos="3795"/>
        </w:tabs>
        <w:ind w:left="3795" w:hanging="360"/>
      </w:pPr>
      <w:rPr>
        <w:rFonts w:ascii="Symbol" w:hAnsi="Symbol" w:cs="Symbol" w:hint="default"/>
      </w:rPr>
    </w:lvl>
    <w:lvl w:ilvl="4" w:tplc="040C0003" w:tentative="1">
      <w:start w:val="1"/>
      <w:numFmt w:val="bullet"/>
      <w:lvlText w:val="o"/>
      <w:lvlJc w:val="left"/>
      <w:pPr>
        <w:tabs>
          <w:tab w:val="num" w:pos="4515"/>
        </w:tabs>
        <w:ind w:left="4515" w:hanging="360"/>
      </w:pPr>
      <w:rPr>
        <w:rFonts w:ascii="Courier New" w:hAnsi="Courier New" w:cs="Courier New" w:hint="default"/>
      </w:rPr>
    </w:lvl>
    <w:lvl w:ilvl="5" w:tplc="040C0005" w:tentative="1">
      <w:start w:val="1"/>
      <w:numFmt w:val="bullet"/>
      <w:lvlText w:val=""/>
      <w:lvlJc w:val="left"/>
      <w:pPr>
        <w:tabs>
          <w:tab w:val="num" w:pos="5235"/>
        </w:tabs>
        <w:ind w:left="5235" w:hanging="360"/>
      </w:pPr>
      <w:rPr>
        <w:rFonts w:ascii="Wingdings" w:hAnsi="Wingdings" w:cs="Wingdings" w:hint="default"/>
      </w:rPr>
    </w:lvl>
    <w:lvl w:ilvl="6" w:tplc="040C0001" w:tentative="1">
      <w:start w:val="1"/>
      <w:numFmt w:val="bullet"/>
      <w:lvlText w:val=""/>
      <w:lvlJc w:val="left"/>
      <w:pPr>
        <w:tabs>
          <w:tab w:val="num" w:pos="5955"/>
        </w:tabs>
        <w:ind w:left="5955" w:hanging="360"/>
      </w:pPr>
      <w:rPr>
        <w:rFonts w:ascii="Symbol" w:hAnsi="Symbol" w:cs="Symbol" w:hint="default"/>
      </w:rPr>
    </w:lvl>
    <w:lvl w:ilvl="7" w:tplc="040C0003" w:tentative="1">
      <w:start w:val="1"/>
      <w:numFmt w:val="bullet"/>
      <w:lvlText w:val="o"/>
      <w:lvlJc w:val="left"/>
      <w:pPr>
        <w:tabs>
          <w:tab w:val="num" w:pos="6675"/>
        </w:tabs>
        <w:ind w:left="6675" w:hanging="360"/>
      </w:pPr>
      <w:rPr>
        <w:rFonts w:ascii="Courier New" w:hAnsi="Courier New" w:cs="Courier New" w:hint="default"/>
      </w:rPr>
    </w:lvl>
    <w:lvl w:ilvl="8" w:tplc="040C0005" w:tentative="1">
      <w:start w:val="1"/>
      <w:numFmt w:val="bullet"/>
      <w:lvlText w:val=""/>
      <w:lvlJc w:val="left"/>
      <w:pPr>
        <w:tabs>
          <w:tab w:val="num" w:pos="7395"/>
        </w:tabs>
        <w:ind w:left="7395" w:hanging="360"/>
      </w:pPr>
      <w:rPr>
        <w:rFonts w:ascii="Wingdings" w:hAnsi="Wingdings" w:cs="Wingdings" w:hint="default"/>
      </w:rPr>
    </w:lvl>
  </w:abstractNum>
  <w:abstractNum w:abstractNumId="13" w15:restartNumberingAfterBreak="0">
    <w:nsid w:val="2E5E760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0660343"/>
    <w:multiLevelType w:val="hybridMultilevel"/>
    <w:tmpl w:val="8624B304"/>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39C3004"/>
    <w:multiLevelType w:val="hybridMultilevel"/>
    <w:tmpl w:val="7F36A5F0"/>
    <w:lvl w:ilvl="0" w:tplc="040C0001">
      <w:start w:val="1"/>
      <w:numFmt w:val="bullet"/>
      <w:lvlText w:val=""/>
      <w:lvlJc w:val="left"/>
      <w:pPr>
        <w:ind w:left="927" w:hanging="360"/>
      </w:pPr>
      <w:rPr>
        <w:rFonts w:ascii="Symbol" w:hAnsi="Symbol" w:hint="default"/>
        <w:b/>
        <w:u w:val="none"/>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A005E7E"/>
    <w:multiLevelType w:val="hybridMultilevel"/>
    <w:tmpl w:val="85D6F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3076DF"/>
    <w:multiLevelType w:val="hybridMultilevel"/>
    <w:tmpl w:val="9A202C1A"/>
    <w:lvl w:ilvl="0" w:tplc="040C0001">
      <w:start w:val="1"/>
      <w:numFmt w:val="bullet"/>
      <w:lvlText w:val=""/>
      <w:lvlJc w:val="left"/>
      <w:pPr>
        <w:tabs>
          <w:tab w:val="num" w:pos="1494"/>
        </w:tabs>
        <w:ind w:left="1494" w:hanging="360"/>
      </w:pPr>
      <w:rPr>
        <w:rFonts w:ascii="Symbol" w:hAnsi="Symbol" w:hint="default"/>
      </w:rPr>
    </w:lvl>
    <w:lvl w:ilvl="1" w:tplc="040C0005">
      <w:start w:val="1"/>
      <w:numFmt w:val="bullet"/>
      <w:lvlText w:val=""/>
      <w:lvlJc w:val="left"/>
      <w:pPr>
        <w:tabs>
          <w:tab w:val="num" w:pos="2214"/>
        </w:tabs>
        <w:ind w:left="2214" w:hanging="360"/>
      </w:pPr>
      <w:rPr>
        <w:rFonts w:ascii="Wingdings" w:hAnsi="Wingdings" w:hint="default"/>
      </w:rPr>
    </w:lvl>
    <w:lvl w:ilvl="2" w:tplc="040C0001">
      <w:start w:val="1"/>
      <w:numFmt w:val="bullet"/>
      <w:lvlText w:val=""/>
      <w:lvlJc w:val="left"/>
      <w:pPr>
        <w:tabs>
          <w:tab w:val="num" w:pos="2934"/>
        </w:tabs>
        <w:ind w:left="2934" w:hanging="360"/>
      </w:pPr>
      <w:rPr>
        <w:rFonts w:ascii="Symbol" w:hAnsi="Symbol"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3BEB7122"/>
    <w:multiLevelType w:val="hybridMultilevel"/>
    <w:tmpl w:val="8A5A3DC0"/>
    <w:lvl w:ilvl="0" w:tplc="040C0001">
      <w:start w:val="1"/>
      <w:numFmt w:val="bullet"/>
      <w:lvlText w:val=""/>
      <w:lvlJc w:val="left"/>
      <w:pPr>
        <w:tabs>
          <w:tab w:val="num" w:pos="2214"/>
        </w:tabs>
        <w:ind w:left="2214" w:hanging="360"/>
      </w:pPr>
      <w:rPr>
        <w:rFonts w:ascii="Symbol" w:hAnsi="Symbol" w:hint="default"/>
      </w:rPr>
    </w:lvl>
    <w:lvl w:ilvl="1" w:tplc="040C0001">
      <w:start w:val="1"/>
      <w:numFmt w:val="bullet"/>
      <w:lvlText w:val=""/>
      <w:lvlJc w:val="left"/>
      <w:pPr>
        <w:tabs>
          <w:tab w:val="num" w:pos="2934"/>
        </w:tabs>
        <w:ind w:left="2934" w:hanging="360"/>
      </w:pPr>
      <w:rPr>
        <w:rFonts w:ascii="Symbol" w:hAnsi="Symbol" w:hint="default"/>
      </w:rPr>
    </w:lvl>
    <w:lvl w:ilvl="2" w:tplc="040C0005" w:tentative="1">
      <w:start w:val="1"/>
      <w:numFmt w:val="bullet"/>
      <w:lvlText w:val=""/>
      <w:lvlJc w:val="left"/>
      <w:pPr>
        <w:tabs>
          <w:tab w:val="num" w:pos="3654"/>
        </w:tabs>
        <w:ind w:left="3654" w:hanging="360"/>
      </w:pPr>
      <w:rPr>
        <w:rFonts w:ascii="Wingdings" w:hAnsi="Wingdings" w:hint="default"/>
      </w:rPr>
    </w:lvl>
    <w:lvl w:ilvl="3" w:tplc="040C0001" w:tentative="1">
      <w:start w:val="1"/>
      <w:numFmt w:val="bullet"/>
      <w:lvlText w:val=""/>
      <w:lvlJc w:val="left"/>
      <w:pPr>
        <w:tabs>
          <w:tab w:val="num" w:pos="4374"/>
        </w:tabs>
        <w:ind w:left="4374" w:hanging="360"/>
      </w:pPr>
      <w:rPr>
        <w:rFonts w:ascii="Symbol" w:hAnsi="Symbol" w:hint="default"/>
      </w:rPr>
    </w:lvl>
    <w:lvl w:ilvl="4" w:tplc="040C0003" w:tentative="1">
      <w:start w:val="1"/>
      <w:numFmt w:val="bullet"/>
      <w:lvlText w:val="o"/>
      <w:lvlJc w:val="left"/>
      <w:pPr>
        <w:tabs>
          <w:tab w:val="num" w:pos="5094"/>
        </w:tabs>
        <w:ind w:left="5094" w:hanging="360"/>
      </w:pPr>
      <w:rPr>
        <w:rFonts w:ascii="Courier New" w:hAnsi="Courier New" w:cs="Courier New" w:hint="default"/>
      </w:rPr>
    </w:lvl>
    <w:lvl w:ilvl="5" w:tplc="040C0005" w:tentative="1">
      <w:start w:val="1"/>
      <w:numFmt w:val="bullet"/>
      <w:lvlText w:val=""/>
      <w:lvlJc w:val="left"/>
      <w:pPr>
        <w:tabs>
          <w:tab w:val="num" w:pos="5814"/>
        </w:tabs>
        <w:ind w:left="5814" w:hanging="360"/>
      </w:pPr>
      <w:rPr>
        <w:rFonts w:ascii="Wingdings" w:hAnsi="Wingdings" w:hint="default"/>
      </w:rPr>
    </w:lvl>
    <w:lvl w:ilvl="6" w:tplc="040C0001" w:tentative="1">
      <w:start w:val="1"/>
      <w:numFmt w:val="bullet"/>
      <w:lvlText w:val=""/>
      <w:lvlJc w:val="left"/>
      <w:pPr>
        <w:tabs>
          <w:tab w:val="num" w:pos="6534"/>
        </w:tabs>
        <w:ind w:left="6534" w:hanging="360"/>
      </w:pPr>
      <w:rPr>
        <w:rFonts w:ascii="Symbol" w:hAnsi="Symbol" w:hint="default"/>
      </w:rPr>
    </w:lvl>
    <w:lvl w:ilvl="7" w:tplc="040C0003" w:tentative="1">
      <w:start w:val="1"/>
      <w:numFmt w:val="bullet"/>
      <w:lvlText w:val="o"/>
      <w:lvlJc w:val="left"/>
      <w:pPr>
        <w:tabs>
          <w:tab w:val="num" w:pos="7254"/>
        </w:tabs>
        <w:ind w:left="7254" w:hanging="360"/>
      </w:pPr>
      <w:rPr>
        <w:rFonts w:ascii="Courier New" w:hAnsi="Courier New" w:cs="Courier New" w:hint="default"/>
      </w:rPr>
    </w:lvl>
    <w:lvl w:ilvl="8" w:tplc="040C0005" w:tentative="1">
      <w:start w:val="1"/>
      <w:numFmt w:val="bullet"/>
      <w:lvlText w:val=""/>
      <w:lvlJc w:val="left"/>
      <w:pPr>
        <w:tabs>
          <w:tab w:val="num" w:pos="7974"/>
        </w:tabs>
        <w:ind w:left="7974" w:hanging="360"/>
      </w:pPr>
      <w:rPr>
        <w:rFonts w:ascii="Wingdings" w:hAnsi="Wingdings" w:hint="default"/>
      </w:rPr>
    </w:lvl>
  </w:abstractNum>
  <w:abstractNum w:abstractNumId="19" w15:restartNumberingAfterBreak="0">
    <w:nsid w:val="3CE84BD8"/>
    <w:multiLevelType w:val="hybridMultilevel"/>
    <w:tmpl w:val="5C56AE12"/>
    <w:lvl w:ilvl="0" w:tplc="78E0B65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3D2A384B"/>
    <w:multiLevelType w:val="multilevel"/>
    <w:tmpl w:val="040C001F"/>
    <w:numStyleLink w:val="111111"/>
  </w:abstractNum>
  <w:abstractNum w:abstractNumId="21" w15:restartNumberingAfterBreak="0">
    <w:nsid w:val="3E546E3E"/>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35E3F7E"/>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47B5B8E"/>
    <w:multiLevelType w:val="multilevel"/>
    <w:tmpl w:val="571E6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4DE4D61"/>
    <w:multiLevelType w:val="hybridMultilevel"/>
    <w:tmpl w:val="6F4666DA"/>
    <w:lvl w:ilvl="0" w:tplc="9A3C92B0">
      <w:numFmt w:val="bullet"/>
      <w:lvlText w:val="-"/>
      <w:lvlJc w:val="left"/>
      <w:pPr>
        <w:tabs>
          <w:tab w:val="num" w:pos="2214"/>
        </w:tabs>
        <w:ind w:left="2214" w:hanging="360"/>
      </w:pPr>
      <w:rPr>
        <w:rFonts w:ascii="Arial" w:eastAsia="Times New Roman" w:hAnsi="Arial" w:cs="Arial" w:hint="default"/>
      </w:rPr>
    </w:lvl>
    <w:lvl w:ilvl="1" w:tplc="040C0001">
      <w:start w:val="1"/>
      <w:numFmt w:val="bullet"/>
      <w:lvlText w:val=""/>
      <w:lvlJc w:val="left"/>
      <w:pPr>
        <w:tabs>
          <w:tab w:val="num" w:pos="2934"/>
        </w:tabs>
        <w:ind w:left="2934" w:hanging="360"/>
      </w:pPr>
      <w:rPr>
        <w:rFonts w:ascii="Symbol" w:hAnsi="Symbol" w:hint="default"/>
      </w:rPr>
    </w:lvl>
    <w:lvl w:ilvl="2" w:tplc="040C0005" w:tentative="1">
      <w:start w:val="1"/>
      <w:numFmt w:val="bullet"/>
      <w:lvlText w:val=""/>
      <w:lvlJc w:val="left"/>
      <w:pPr>
        <w:tabs>
          <w:tab w:val="num" w:pos="3654"/>
        </w:tabs>
        <w:ind w:left="3654" w:hanging="360"/>
      </w:pPr>
      <w:rPr>
        <w:rFonts w:ascii="Wingdings" w:hAnsi="Wingdings" w:hint="default"/>
      </w:rPr>
    </w:lvl>
    <w:lvl w:ilvl="3" w:tplc="040C0001" w:tentative="1">
      <w:start w:val="1"/>
      <w:numFmt w:val="bullet"/>
      <w:lvlText w:val=""/>
      <w:lvlJc w:val="left"/>
      <w:pPr>
        <w:tabs>
          <w:tab w:val="num" w:pos="4374"/>
        </w:tabs>
        <w:ind w:left="4374" w:hanging="360"/>
      </w:pPr>
      <w:rPr>
        <w:rFonts w:ascii="Symbol" w:hAnsi="Symbol" w:hint="default"/>
      </w:rPr>
    </w:lvl>
    <w:lvl w:ilvl="4" w:tplc="040C0003" w:tentative="1">
      <w:start w:val="1"/>
      <w:numFmt w:val="bullet"/>
      <w:lvlText w:val="o"/>
      <w:lvlJc w:val="left"/>
      <w:pPr>
        <w:tabs>
          <w:tab w:val="num" w:pos="5094"/>
        </w:tabs>
        <w:ind w:left="5094" w:hanging="360"/>
      </w:pPr>
      <w:rPr>
        <w:rFonts w:ascii="Courier New" w:hAnsi="Courier New" w:cs="Courier New" w:hint="default"/>
      </w:rPr>
    </w:lvl>
    <w:lvl w:ilvl="5" w:tplc="040C0005" w:tentative="1">
      <w:start w:val="1"/>
      <w:numFmt w:val="bullet"/>
      <w:lvlText w:val=""/>
      <w:lvlJc w:val="left"/>
      <w:pPr>
        <w:tabs>
          <w:tab w:val="num" w:pos="5814"/>
        </w:tabs>
        <w:ind w:left="5814" w:hanging="360"/>
      </w:pPr>
      <w:rPr>
        <w:rFonts w:ascii="Wingdings" w:hAnsi="Wingdings" w:hint="default"/>
      </w:rPr>
    </w:lvl>
    <w:lvl w:ilvl="6" w:tplc="040C0001" w:tentative="1">
      <w:start w:val="1"/>
      <w:numFmt w:val="bullet"/>
      <w:lvlText w:val=""/>
      <w:lvlJc w:val="left"/>
      <w:pPr>
        <w:tabs>
          <w:tab w:val="num" w:pos="6534"/>
        </w:tabs>
        <w:ind w:left="6534" w:hanging="360"/>
      </w:pPr>
      <w:rPr>
        <w:rFonts w:ascii="Symbol" w:hAnsi="Symbol" w:hint="default"/>
      </w:rPr>
    </w:lvl>
    <w:lvl w:ilvl="7" w:tplc="040C0003" w:tentative="1">
      <w:start w:val="1"/>
      <w:numFmt w:val="bullet"/>
      <w:lvlText w:val="o"/>
      <w:lvlJc w:val="left"/>
      <w:pPr>
        <w:tabs>
          <w:tab w:val="num" w:pos="7254"/>
        </w:tabs>
        <w:ind w:left="7254" w:hanging="360"/>
      </w:pPr>
      <w:rPr>
        <w:rFonts w:ascii="Courier New" w:hAnsi="Courier New" w:cs="Courier New" w:hint="default"/>
      </w:rPr>
    </w:lvl>
    <w:lvl w:ilvl="8" w:tplc="040C0005" w:tentative="1">
      <w:start w:val="1"/>
      <w:numFmt w:val="bullet"/>
      <w:lvlText w:val=""/>
      <w:lvlJc w:val="left"/>
      <w:pPr>
        <w:tabs>
          <w:tab w:val="num" w:pos="7974"/>
        </w:tabs>
        <w:ind w:left="7974" w:hanging="360"/>
      </w:pPr>
      <w:rPr>
        <w:rFonts w:ascii="Wingdings" w:hAnsi="Wingdings" w:hint="default"/>
      </w:rPr>
    </w:lvl>
  </w:abstractNum>
  <w:abstractNum w:abstractNumId="25" w15:restartNumberingAfterBreak="0">
    <w:nsid w:val="45C01AD0"/>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EBA6D85"/>
    <w:multiLevelType w:val="hybridMultilevel"/>
    <w:tmpl w:val="A76202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66D5869"/>
    <w:multiLevelType w:val="hybridMultilevel"/>
    <w:tmpl w:val="E2C062DE"/>
    <w:lvl w:ilvl="0" w:tplc="FC169448">
      <w:start w:val="13"/>
      <w:numFmt w:val="bullet"/>
      <w:lvlText w:val="-"/>
      <w:lvlJc w:val="left"/>
      <w:pPr>
        <w:tabs>
          <w:tab w:val="num" w:pos="1638"/>
        </w:tabs>
        <w:ind w:left="1638" w:hanging="360"/>
      </w:pPr>
      <w:rPr>
        <w:rFonts w:ascii="Calibri" w:eastAsia="Times New Roman" w:hAnsi="Calibri" w:hint="default"/>
      </w:rPr>
    </w:lvl>
    <w:lvl w:ilvl="1" w:tplc="040C0003" w:tentative="1">
      <w:start w:val="1"/>
      <w:numFmt w:val="bullet"/>
      <w:lvlText w:val="o"/>
      <w:lvlJc w:val="left"/>
      <w:pPr>
        <w:tabs>
          <w:tab w:val="num" w:pos="1724"/>
        </w:tabs>
        <w:ind w:left="1724" w:hanging="360"/>
      </w:pPr>
      <w:rPr>
        <w:rFonts w:ascii="Courier New" w:hAnsi="Courier New" w:cs="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cs="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cs="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6BC3D12"/>
    <w:multiLevelType w:val="hybridMultilevel"/>
    <w:tmpl w:val="42AAC5FA"/>
    <w:lvl w:ilvl="0" w:tplc="9A3C92B0">
      <w:numFmt w:val="bullet"/>
      <w:lvlText w:val="-"/>
      <w:lvlJc w:val="left"/>
      <w:pPr>
        <w:tabs>
          <w:tab w:val="num" w:pos="2214"/>
        </w:tabs>
        <w:ind w:left="2214" w:hanging="360"/>
      </w:pPr>
      <w:rPr>
        <w:rFonts w:ascii="Arial" w:eastAsia="Times New Roman" w:hAnsi="Arial" w:cs="Arial" w:hint="default"/>
      </w:rPr>
    </w:lvl>
    <w:lvl w:ilvl="1" w:tplc="040C0001">
      <w:start w:val="1"/>
      <w:numFmt w:val="bullet"/>
      <w:lvlText w:val=""/>
      <w:lvlJc w:val="left"/>
      <w:pPr>
        <w:tabs>
          <w:tab w:val="num" w:pos="2934"/>
        </w:tabs>
        <w:ind w:left="2934" w:hanging="360"/>
      </w:pPr>
      <w:rPr>
        <w:rFonts w:ascii="Symbol" w:hAnsi="Symbol" w:hint="default"/>
      </w:rPr>
    </w:lvl>
    <w:lvl w:ilvl="2" w:tplc="040C0005" w:tentative="1">
      <w:start w:val="1"/>
      <w:numFmt w:val="bullet"/>
      <w:lvlText w:val=""/>
      <w:lvlJc w:val="left"/>
      <w:pPr>
        <w:tabs>
          <w:tab w:val="num" w:pos="3654"/>
        </w:tabs>
        <w:ind w:left="3654" w:hanging="360"/>
      </w:pPr>
      <w:rPr>
        <w:rFonts w:ascii="Wingdings" w:hAnsi="Wingdings" w:hint="default"/>
      </w:rPr>
    </w:lvl>
    <w:lvl w:ilvl="3" w:tplc="040C0001" w:tentative="1">
      <w:start w:val="1"/>
      <w:numFmt w:val="bullet"/>
      <w:lvlText w:val=""/>
      <w:lvlJc w:val="left"/>
      <w:pPr>
        <w:tabs>
          <w:tab w:val="num" w:pos="4374"/>
        </w:tabs>
        <w:ind w:left="4374" w:hanging="360"/>
      </w:pPr>
      <w:rPr>
        <w:rFonts w:ascii="Symbol" w:hAnsi="Symbol" w:hint="default"/>
      </w:rPr>
    </w:lvl>
    <w:lvl w:ilvl="4" w:tplc="040C0003" w:tentative="1">
      <w:start w:val="1"/>
      <w:numFmt w:val="bullet"/>
      <w:lvlText w:val="o"/>
      <w:lvlJc w:val="left"/>
      <w:pPr>
        <w:tabs>
          <w:tab w:val="num" w:pos="5094"/>
        </w:tabs>
        <w:ind w:left="5094" w:hanging="360"/>
      </w:pPr>
      <w:rPr>
        <w:rFonts w:ascii="Courier New" w:hAnsi="Courier New" w:cs="Courier New" w:hint="default"/>
      </w:rPr>
    </w:lvl>
    <w:lvl w:ilvl="5" w:tplc="040C0005" w:tentative="1">
      <w:start w:val="1"/>
      <w:numFmt w:val="bullet"/>
      <w:lvlText w:val=""/>
      <w:lvlJc w:val="left"/>
      <w:pPr>
        <w:tabs>
          <w:tab w:val="num" w:pos="5814"/>
        </w:tabs>
        <w:ind w:left="5814" w:hanging="360"/>
      </w:pPr>
      <w:rPr>
        <w:rFonts w:ascii="Wingdings" w:hAnsi="Wingdings" w:hint="default"/>
      </w:rPr>
    </w:lvl>
    <w:lvl w:ilvl="6" w:tplc="040C0001" w:tentative="1">
      <w:start w:val="1"/>
      <w:numFmt w:val="bullet"/>
      <w:lvlText w:val=""/>
      <w:lvlJc w:val="left"/>
      <w:pPr>
        <w:tabs>
          <w:tab w:val="num" w:pos="6534"/>
        </w:tabs>
        <w:ind w:left="6534" w:hanging="360"/>
      </w:pPr>
      <w:rPr>
        <w:rFonts w:ascii="Symbol" w:hAnsi="Symbol" w:hint="default"/>
      </w:rPr>
    </w:lvl>
    <w:lvl w:ilvl="7" w:tplc="040C0003" w:tentative="1">
      <w:start w:val="1"/>
      <w:numFmt w:val="bullet"/>
      <w:lvlText w:val="o"/>
      <w:lvlJc w:val="left"/>
      <w:pPr>
        <w:tabs>
          <w:tab w:val="num" w:pos="7254"/>
        </w:tabs>
        <w:ind w:left="7254" w:hanging="360"/>
      </w:pPr>
      <w:rPr>
        <w:rFonts w:ascii="Courier New" w:hAnsi="Courier New" w:cs="Courier New" w:hint="default"/>
      </w:rPr>
    </w:lvl>
    <w:lvl w:ilvl="8" w:tplc="040C0005" w:tentative="1">
      <w:start w:val="1"/>
      <w:numFmt w:val="bullet"/>
      <w:lvlText w:val=""/>
      <w:lvlJc w:val="left"/>
      <w:pPr>
        <w:tabs>
          <w:tab w:val="num" w:pos="7974"/>
        </w:tabs>
        <w:ind w:left="7974" w:hanging="360"/>
      </w:pPr>
      <w:rPr>
        <w:rFonts w:ascii="Wingdings" w:hAnsi="Wingdings" w:hint="default"/>
      </w:rPr>
    </w:lvl>
  </w:abstractNum>
  <w:abstractNum w:abstractNumId="29" w15:restartNumberingAfterBreak="0">
    <w:nsid w:val="57B44DF5"/>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0864E56"/>
    <w:multiLevelType w:val="singleLevel"/>
    <w:tmpl w:val="E90E77E2"/>
    <w:lvl w:ilvl="0">
      <w:start w:val="7"/>
      <w:numFmt w:val="decimal"/>
      <w:pStyle w:val="Listepuces"/>
      <w:lvlText w:val="%1."/>
      <w:lvlJc w:val="left"/>
      <w:pPr>
        <w:tabs>
          <w:tab w:val="num" w:pos="360"/>
        </w:tabs>
        <w:ind w:left="360" w:hanging="360"/>
      </w:pPr>
    </w:lvl>
  </w:abstractNum>
  <w:abstractNum w:abstractNumId="31" w15:restartNumberingAfterBreak="0">
    <w:nsid w:val="637B3E43"/>
    <w:multiLevelType w:val="hybridMultilevel"/>
    <w:tmpl w:val="99C00066"/>
    <w:lvl w:ilvl="0" w:tplc="040C0001">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3812362"/>
    <w:multiLevelType w:val="hybridMultilevel"/>
    <w:tmpl w:val="56E85F54"/>
    <w:lvl w:ilvl="0" w:tplc="FC169448">
      <w:start w:val="13"/>
      <w:numFmt w:val="bullet"/>
      <w:lvlText w:val="-"/>
      <w:lvlJc w:val="left"/>
      <w:pPr>
        <w:tabs>
          <w:tab w:val="num" w:pos="2214"/>
        </w:tabs>
        <w:ind w:left="2214" w:hanging="360"/>
      </w:pPr>
      <w:rPr>
        <w:rFonts w:ascii="Calibri" w:eastAsia="Times New Roman" w:hAnsi="Calibri" w:hint="default"/>
      </w:rPr>
    </w:lvl>
    <w:lvl w:ilvl="1" w:tplc="040C0001">
      <w:start w:val="1"/>
      <w:numFmt w:val="bullet"/>
      <w:lvlText w:val=""/>
      <w:lvlJc w:val="left"/>
      <w:pPr>
        <w:tabs>
          <w:tab w:val="num" w:pos="2934"/>
        </w:tabs>
        <w:ind w:left="2934" w:hanging="360"/>
      </w:pPr>
      <w:rPr>
        <w:rFonts w:ascii="Symbol" w:hAnsi="Symbol" w:hint="default"/>
      </w:rPr>
    </w:lvl>
    <w:lvl w:ilvl="2" w:tplc="040C0005" w:tentative="1">
      <w:start w:val="1"/>
      <w:numFmt w:val="bullet"/>
      <w:lvlText w:val=""/>
      <w:lvlJc w:val="left"/>
      <w:pPr>
        <w:tabs>
          <w:tab w:val="num" w:pos="3654"/>
        </w:tabs>
        <w:ind w:left="3654" w:hanging="360"/>
      </w:pPr>
      <w:rPr>
        <w:rFonts w:ascii="Wingdings" w:hAnsi="Wingdings" w:hint="default"/>
      </w:rPr>
    </w:lvl>
    <w:lvl w:ilvl="3" w:tplc="040C0001" w:tentative="1">
      <w:start w:val="1"/>
      <w:numFmt w:val="bullet"/>
      <w:lvlText w:val=""/>
      <w:lvlJc w:val="left"/>
      <w:pPr>
        <w:tabs>
          <w:tab w:val="num" w:pos="4374"/>
        </w:tabs>
        <w:ind w:left="4374" w:hanging="360"/>
      </w:pPr>
      <w:rPr>
        <w:rFonts w:ascii="Symbol" w:hAnsi="Symbol" w:hint="default"/>
      </w:rPr>
    </w:lvl>
    <w:lvl w:ilvl="4" w:tplc="040C0003" w:tentative="1">
      <w:start w:val="1"/>
      <w:numFmt w:val="bullet"/>
      <w:lvlText w:val="o"/>
      <w:lvlJc w:val="left"/>
      <w:pPr>
        <w:tabs>
          <w:tab w:val="num" w:pos="5094"/>
        </w:tabs>
        <w:ind w:left="5094" w:hanging="360"/>
      </w:pPr>
      <w:rPr>
        <w:rFonts w:ascii="Courier New" w:hAnsi="Courier New" w:cs="Courier New" w:hint="default"/>
      </w:rPr>
    </w:lvl>
    <w:lvl w:ilvl="5" w:tplc="040C0005" w:tentative="1">
      <w:start w:val="1"/>
      <w:numFmt w:val="bullet"/>
      <w:lvlText w:val=""/>
      <w:lvlJc w:val="left"/>
      <w:pPr>
        <w:tabs>
          <w:tab w:val="num" w:pos="5814"/>
        </w:tabs>
        <w:ind w:left="5814" w:hanging="360"/>
      </w:pPr>
      <w:rPr>
        <w:rFonts w:ascii="Wingdings" w:hAnsi="Wingdings" w:hint="default"/>
      </w:rPr>
    </w:lvl>
    <w:lvl w:ilvl="6" w:tplc="040C0001" w:tentative="1">
      <w:start w:val="1"/>
      <w:numFmt w:val="bullet"/>
      <w:lvlText w:val=""/>
      <w:lvlJc w:val="left"/>
      <w:pPr>
        <w:tabs>
          <w:tab w:val="num" w:pos="6534"/>
        </w:tabs>
        <w:ind w:left="6534" w:hanging="360"/>
      </w:pPr>
      <w:rPr>
        <w:rFonts w:ascii="Symbol" w:hAnsi="Symbol" w:hint="default"/>
      </w:rPr>
    </w:lvl>
    <w:lvl w:ilvl="7" w:tplc="040C0003" w:tentative="1">
      <w:start w:val="1"/>
      <w:numFmt w:val="bullet"/>
      <w:lvlText w:val="o"/>
      <w:lvlJc w:val="left"/>
      <w:pPr>
        <w:tabs>
          <w:tab w:val="num" w:pos="7254"/>
        </w:tabs>
        <w:ind w:left="7254" w:hanging="360"/>
      </w:pPr>
      <w:rPr>
        <w:rFonts w:ascii="Courier New" w:hAnsi="Courier New" w:cs="Courier New" w:hint="default"/>
      </w:rPr>
    </w:lvl>
    <w:lvl w:ilvl="8" w:tplc="040C0005" w:tentative="1">
      <w:start w:val="1"/>
      <w:numFmt w:val="bullet"/>
      <w:lvlText w:val=""/>
      <w:lvlJc w:val="left"/>
      <w:pPr>
        <w:tabs>
          <w:tab w:val="num" w:pos="7974"/>
        </w:tabs>
        <w:ind w:left="7974" w:hanging="360"/>
      </w:pPr>
      <w:rPr>
        <w:rFonts w:ascii="Wingdings" w:hAnsi="Wingdings" w:hint="default"/>
      </w:rPr>
    </w:lvl>
  </w:abstractNum>
  <w:abstractNum w:abstractNumId="33" w15:restartNumberingAfterBreak="0">
    <w:nsid w:val="6D9000D9"/>
    <w:multiLevelType w:val="hybridMultilevel"/>
    <w:tmpl w:val="7D8E1340"/>
    <w:lvl w:ilvl="0" w:tplc="FC169448">
      <w:start w:val="13"/>
      <w:numFmt w:val="bullet"/>
      <w:lvlText w:val="-"/>
      <w:lvlJc w:val="left"/>
      <w:pPr>
        <w:tabs>
          <w:tab w:val="num" w:pos="1354"/>
        </w:tabs>
        <w:ind w:left="1354" w:hanging="360"/>
      </w:pPr>
      <w:rPr>
        <w:rFonts w:ascii="Calibri" w:eastAsia="Times New Roman" w:hAnsi="Calibri" w:hint="default"/>
      </w:rPr>
    </w:lvl>
    <w:lvl w:ilvl="1" w:tplc="040C0003">
      <w:start w:val="1"/>
      <w:numFmt w:val="bullet"/>
      <w:lvlText w:val="o"/>
      <w:lvlJc w:val="left"/>
      <w:pPr>
        <w:tabs>
          <w:tab w:val="num" w:pos="2074"/>
        </w:tabs>
        <w:ind w:left="2074" w:hanging="360"/>
      </w:pPr>
      <w:rPr>
        <w:rFonts w:ascii="Courier New" w:hAnsi="Courier New" w:hint="default"/>
      </w:rPr>
    </w:lvl>
    <w:lvl w:ilvl="2" w:tplc="040C0005" w:tentative="1">
      <w:start w:val="1"/>
      <w:numFmt w:val="bullet"/>
      <w:lvlText w:val=""/>
      <w:lvlJc w:val="left"/>
      <w:pPr>
        <w:tabs>
          <w:tab w:val="num" w:pos="2794"/>
        </w:tabs>
        <w:ind w:left="2794" w:hanging="360"/>
      </w:pPr>
      <w:rPr>
        <w:rFonts w:ascii="Wingdings" w:hAnsi="Wingdings" w:hint="default"/>
      </w:rPr>
    </w:lvl>
    <w:lvl w:ilvl="3" w:tplc="040C0001" w:tentative="1">
      <w:start w:val="1"/>
      <w:numFmt w:val="bullet"/>
      <w:lvlText w:val=""/>
      <w:lvlJc w:val="left"/>
      <w:pPr>
        <w:tabs>
          <w:tab w:val="num" w:pos="3514"/>
        </w:tabs>
        <w:ind w:left="3514" w:hanging="360"/>
      </w:pPr>
      <w:rPr>
        <w:rFonts w:ascii="Symbol" w:hAnsi="Symbol" w:hint="default"/>
      </w:rPr>
    </w:lvl>
    <w:lvl w:ilvl="4" w:tplc="040C0003" w:tentative="1">
      <w:start w:val="1"/>
      <w:numFmt w:val="bullet"/>
      <w:lvlText w:val="o"/>
      <w:lvlJc w:val="left"/>
      <w:pPr>
        <w:tabs>
          <w:tab w:val="num" w:pos="4234"/>
        </w:tabs>
        <w:ind w:left="4234" w:hanging="360"/>
      </w:pPr>
      <w:rPr>
        <w:rFonts w:ascii="Courier New" w:hAnsi="Courier New" w:hint="default"/>
      </w:rPr>
    </w:lvl>
    <w:lvl w:ilvl="5" w:tplc="040C0005" w:tentative="1">
      <w:start w:val="1"/>
      <w:numFmt w:val="bullet"/>
      <w:lvlText w:val=""/>
      <w:lvlJc w:val="left"/>
      <w:pPr>
        <w:tabs>
          <w:tab w:val="num" w:pos="4954"/>
        </w:tabs>
        <w:ind w:left="4954" w:hanging="360"/>
      </w:pPr>
      <w:rPr>
        <w:rFonts w:ascii="Wingdings" w:hAnsi="Wingdings" w:hint="default"/>
      </w:rPr>
    </w:lvl>
    <w:lvl w:ilvl="6" w:tplc="040C0001" w:tentative="1">
      <w:start w:val="1"/>
      <w:numFmt w:val="bullet"/>
      <w:lvlText w:val=""/>
      <w:lvlJc w:val="left"/>
      <w:pPr>
        <w:tabs>
          <w:tab w:val="num" w:pos="5674"/>
        </w:tabs>
        <w:ind w:left="5674" w:hanging="360"/>
      </w:pPr>
      <w:rPr>
        <w:rFonts w:ascii="Symbol" w:hAnsi="Symbol" w:hint="default"/>
      </w:rPr>
    </w:lvl>
    <w:lvl w:ilvl="7" w:tplc="040C0003" w:tentative="1">
      <w:start w:val="1"/>
      <w:numFmt w:val="bullet"/>
      <w:lvlText w:val="o"/>
      <w:lvlJc w:val="left"/>
      <w:pPr>
        <w:tabs>
          <w:tab w:val="num" w:pos="6394"/>
        </w:tabs>
        <w:ind w:left="6394" w:hanging="360"/>
      </w:pPr>
      <w:rPr>
        <w:rFonts w:ascii="Courier New" w:hAnsi="Courier New" w:hint="default"/>
      </w:rPr>
    </w:lvl>
    <w:lvl w:ilvl="8" w:tplc="040C0005" w:tentative="1">
      <w:start w:val="1"/>
      <w:numFmt w:val="bullet"/>
      <w:lvlText w:val=""/>
      <w:lvlJc w:val="left"/>
      <w:pPr>
        <w:tabs>
          <w:tab w:val="num" w:pos="7114"/>
        </w:tabs>
        <w:ind w:left="7114" w:hanging="360"/>
      </w:pPr>
      <w:rPr>
        <w:rFonts w:ascii="Wingdings" w:hAnsi="Wingdings" w:hint="default"/>
      </w:rPr>
    </w:lvl>
  </w:abstractNum>
  <w:abstractNum w:abstractNumId="34" w15:restartNumberingAfterBreak="0">
    <w:nsid w:val="70990040"/>
    <w:multiLevelType w:val="hybridMultilevel"/>
    <w:tmpl w:val="813AF996"/>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15:restartNumberingAfterBreak="0">
    <w:nsid w:val="75C303A6"/>
    <w:multiLevelType w:val="hybridMultilevel"/>
    <w:tmpl w:val="5FDCEFAC"/>
    <w:lvl w:ilvl="0" w:tplc="D45A064C">
      <w:numFmt w:val="bullet"/>
      <w:lvlText w:val="•"/>
      <w:lvlJc w:val="left"/>
      <w:pPr>
        <w:ind w:left="720" w:hanging="360"/>
      </w:pPr>
      <w:rPr>
        <w:rFonts w:ascii="Calibri" w:eastAsiaTheme="minorHAnsi" w:hAnsi="Calibri" w:cs="Calibri" w:hint="default"/>
      </w:rPr>
    </w:lvl>
    <w:lvl w:ilvl="1" w:tplc="040C000D">
      <w:start w:val="1"/>
      <w:numFmt w:val="bullet"/>
      <w:lvlText w:val=""/>
      <w:lvlJc w:val="left"/>
      <w:pPr>
        <w:ind w:left="1495"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7D33FB"/>
    <w:multiLevelType w:val="hybridMultilevel"/>
    <w:tmpl w:val="A098977C"/>
    <w:lvl w:ilvl="0" w:tplc="040C0001">
      <w:start w:val="1"/>
      <w:numFmt w:val="bullet"/>
      <w:lvlText w:val=""/>
      <w:lvlJc w:val="left"/>
      <w:pPr>
        <w:tabs>
          <w:tab w:val="num" w:pos="2214"/>
        </w:tabs>
        <w:ind w:left="2214" w:hanging="360"/>
      </w:pPr>
      <w:rPr>
        <w:rFonts w:ascii="Symbol" w:hAnsi="Symbol" w:hint="default"/>
      </w:rPr>
    </w:lvl>
    <w:lvl w:ilvl="1" w:tplc="040C0001">
      <w:start w:val="1"/>
      <w:numFmt w:val="bullet"/>
      <w:lvlText w:val=""/>
      <w:lvlJc w:val="left"/>
      <w:pPr>
        <w:tabs>
          <w:tab w:val="num" w:pos="2934"/>
        </w:tabs>
        <w:ind w:left="2934" w:hanging="360"/>
      </w:pPr>
      <w:rPr>
        <w:rFonts w:ascii="Symbol" w:hAnsi="Symbol" w:hint="default"/>
      </w:rPr>
    </w:lvl>
    <w:lvl w:ilvl="2" w:tplc="040C0005" w:tentative="1">
      <w:start w:val="1"/>
      <w:numFmt w:val="bullet"/>
      <w:lvlText w:val=""/>
      <w:lvlJc w:val="left"/>
      <w:pPr>
        <w:tabs>
          <w:tab w:val="num" w:pos="3654"/>
        </w:tabs>
        <w:ind w:left="3654" w:hanging="360"/>
      </w:pPr>
      <w:rPr>
        <w:rFonts w:ascii="Wingdings" w:hAnsi="Wingdings" w:hint="default"/>
      </w:rPr>
    </w:lvl>
    <w:lvl w:ilvl="3" w:tplc="040C0001" w:tentative="1">
      <w:start w:val="1"/>
      <w:numFmt w:val="bullet"/>
      <w:lvlText w:val=""/>
      <w:lvlJc w:val="left"/>
      <w:pPr>
        <w:tabs>
          <w:tab w:val="num" w:pos="4374"/>
        </w:tabs>
        <w:ind w:left="4374" w:hanging="360"/>
      </w:pPr>
      <w:rPr>
        <w:rFonts w:ascii="Symbol" w:hAnsi="Symbol" w:hint="default"/>
      </w:rPr>
    </w:lvl>
    <w:lvl w:ilvl="4" w:tplc="040C0003" w:tentative="1">
      <w:start w:val="1"/>
      <w:numFmt w:val="bullet"/>
      <w:lvlText w:val="o"/>
      <w:lvlJc w:val="left"/>
      <w:pPr>
        <w:tabs>
          <w:tab w:val="num" w:pos="5094"/>
        </w:tabs>
        <w:ind w:left="5094" w:hanging="360"/>
      </w:pPr>
      <w:rPr>
        <w:rFonts w:ascii="Courier New" w:hAnsi="Courier New" w:cs="Courier New" w:hint="default"/>
      </w:rPr>
    </w:lvl>
    <w:lvl w:ilvl="5" w:tplc="040C0005" w:tentative="1">
      <w:start w:val="1"/>
      <w:numFmt w:val="bullet"/>
      <w:lvlText w:val=""/>
      <w:lvlJc w:val="left"/>
      <w:pPr>
        <w:tabs>
          <w:tab w:val="num" w:pos="5814"/>
        </w:tabs>
        <w:ind w:left="5814" w:hanging="360"/>
      </w:pPr>
      <w:rPr>
        <w:rFonts w:ascii="Wingdings" w:hAnsi="Wingdings" w:hint="default"/>
      </w:rPr>
    </w:lvl>
    <w:lvl w:ilvl="6" w:tplc="040C0001" w:tentative="1">
      <w:start w:val="1"/>
      <w:numFmt w:val="bullet"/>
      <w:lvlText w:val=""/>
      <w:lvlJc w:val="left"/>
      <w:pPr>
        <w:tabs>
          <w:tab w:val="num" w:pos="6534"/>
        </w:tabs>
        <w:ind w:left="6534" w:hanging="360"/>
      </w:pPr>
      <w:rPr>
        <w:rFonts w:ascii="Symbol" w:hAnsi="Symbol" w:hint="default"/>
      </w:rPr>
    </w:lvl>
    <w:lvl w:ilvl="7" w:tplc="040C0003" w:tentative="1">
      <w:start w:val="1"/>
      <w:numFmt w:val="bullet"/>
      <w:lvlText w:val="o"/>
      <w:lvlJc w:val="left"/>
      <w:pPr>
        <w:tabs>
          <w:tab w:val="num" w:pos="7254"/>
        </w:tabs>
        <w:ind w:left="7254" w:hanging="360"/>
      </w:pPr>
      <w:rPr>
        <w:rFonts w:ascii="Courier New" w:hAnsi="Courier New" w:cs="Courier New" w:hint="default"/>
      </w:rPr>
    </w:lvl>
    <w:lvl w:ilvl="8" w:tplc="040C0005" w:tentative="1">
      <w:start w:val="1"/>
      <w:numFmt w:val="bullet"/>
      <w:lvlText w:val=""/>
      <w:lvlJc w:val="left"/>
      <w:pPr>
        <w:tabs>
          <w:tab w:val="num" w:pos="7974"/>
        </w:tabs>
        <w:ind w:left="7974" w:hanging="360"/>
      </w:pPr>
      <w:rPr>
        <w:rFonts w:ascii="Wingdings" w:hAnsi="Wingdings" w:hint="default"/>
      </w:rPr>
    </w:lvl>
  </w:abstractNum>
  <w:abstractNum w:abstractNumId="37" w15:restartNumberingAfterBreak="0">
    <w:nsid w:val="7B9722D4"/>
    <w:multiLevelType w:val="hybridMultilevel"/>
    <w:tmpl w:val="B060FE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E3006A"/>
    <w:multiLevelType w:val="hybridMultilevel"/>
    <w:tmpl w:val="1B42106E"/>
    <w:lvl w:ilvl="0" w:tplc="AA3EB55A">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4"/>
  </w:num>
  <w:num w:numId="4">
    <w:abstractNumId w:val="3"/>
  </w:num>
  <w:num w:numId="5">
    <w:abstractNumId w:val="31"/>
  </w:num>
  <w:num w:numId="6">
    <w:abstractNumId w:val="36"/>
  </w:num>
  <w:num w:numId="7">
    <w:abstractNumId w:val="18"/>
  </w:num>
  <w:num w:numId="8">
    <w:abstractNumId w:val="20"/>
    <w:lvlOverride w:ilvl="0">
      <w:lvl w:ilvl="0">
        <w:start w:val="1"/>
        <w:numFmt w:val="decimal"/>
        <w:lvlText w:val="%1."/>
        <w:lvlJc w:val="left"/>
        <w:pPr>
          <w:tabs>
            <w:tab w:val="num" w:pos="360"/>
          </w:tabs>
          <w:ind w:left="360" w:hanging="360"/>
        </w:pPr>
        <w:rPr>
          <w:rFonts w:ascii="Cambria Math" w:hAnsi="Cambria Math"/>
        </w:r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9">
    <w:abstractNumId w:val="6"/>
  </w:num>
  <w:num w:numId="10">
    <w:abstractNumId w:val="20"/>
  </w:num>
  <w:num w:numId="11">
    <w:abstractNumId w:val="20"/>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num>
  <w:num w:numId="12">
    <w:abstractNumId w:val="27"/>
  </w:num>
  <w:num w:numId="13">
    <w:abstractNumId w:val="28"/>
  </w:num>
  <w:num w:numId="14">
    <w:abstractNumId w:val="24"/>
  </w:num>
  <w:num w:numId="15">
    <w:abstractNumId w:val="33"/>
  </w:num>
  <w:num w:numId="16">
    <w:abstractNumId w:val="32"/>
  </w:num>
  <w:num w:numId="17">
    <w:abstractNumId w:val="17"/>
  </w:num>
  <w:num w:numId="18">
    <w:abstractNumId w:val="9"/>
  </w:num>
  <w:num w:numId="19">
    <w:abstractNumId w:val="12"/>
  </w:num>
  <w:num w:numId="20">
    <w:abstractNumId w:val="8"/>
  </w:num>
  <w:num w:numId="21">
    <w:abstractNumId w:val="25"/>
  </w:num>
  <w:num w:numId="22">
    <w:abstractNumId w:val="29"/>
  </w:num>
  <w:num w:numId="23">
    <w:abstractNumId w:val="13"/>
  </w:num>
  <w:num w:numId="24">
    <w:abstractNumId w:val="26"/>
  </w:num>
  <w:num w:numId="25">
    <w:abstractNumId w:val="35"/>
  </w:num>
  <w:num w:numId="26">
    <w:abstractNumId w:val="37"/>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 w:numId="30">
    <w:abstractNumId w:val="0"/>
  </w:num>
  <w:num w:numId="31">
    <w:abstractNumId w:val="34"/>
  </w:num>
  <w:num w:numId="32">
    <w:abstractNumId w:val="15"/>
  </w:num>
  <w:num w:numId="33">
    <w:abstractNumId w:val="22"/>
  </w:num>
  <w:num w:numId="34">
    <w:abstractNumId w:val="38"/>
  </w:num>
  <w:num w:numId="35">
    <w:abstractNumId w:val="14"/>
  </w:num>
  <w:num w:numId="36">
    <w:abstractNumId w:val="2"/>
  </w:num>
  <w:num w:numId="37">
    <w:abstractNumId w:val="7"/>
  </w:num>
  <w:num w:numId="38">
    <w:abstractNumId w:val="11"/>
  </w:num>
  <w:num w:numId="39">
    <w:abstractNumId w:val="16"/>
  </w:num>
  <w:num w:numId="40">
    <w:abstractNumId w:val="10"/>
  </w:num>
  <w:num w:numId="41">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42"/>
    <w:rsid w:val="00001753"/>
    <w:rsid w:val="00001841"/>
    <w:rsid w:val="00002925"/>
    <w:rsid w:val="0000362C"/>
    <w:rsid w:val="0000396E"/>
    <w:rsid w:val="00003FAF"/>
    <w:rsid w:val="000079EE"/>
    <w:rsid w:val="00011419"/>
    <w:rsid w:val="00012C0F"/>
    <w:rsid w:val="0001542C"/>
    <w:rsid w:val="00015659"/>
    <w:rsid w:val="000202C3"/>
    <w:rsid w:val="00023415"/>
    <w:rsid w:val="0002413B"/>
    <w:rsid w:val="00027EC5"/>
    <w:rsid w:val="000331AB"/>
    <w:rsid w:val="00035BD2"/>
    <w:rsid w:val="00036A8C"/>
    <w:rsid w:val="000412EE"/>
    <w:rsid w:val="000421FA"/>
    <w:rsid w:val="000423F0"/>
    <w:rsid w:val="000431F0"/>
    <w:rsid w:val="00043C25"/>
    <w:rsid w:val="00044BD5"/>
    <w:rsid w:val="000503CA"/>
    <w:rsid w:val="00050D5E"/>
    <w:rsid w:val="00054417"/>
    <w:rsid w:val="0005456E"/>
    <w:rsid w:val="00055C6B"/>
    <w:rsid w:val="00061054"/>
    <w:rsid w:val="0006648E"/>
    <w:rsid w:val="00066E7B"/>
    <w:rsid w:val="0007221E"/>
    <w:rsid w:val="00073EF5"/>
    <w:rsid w:val="00074B8B"/>
    <w:rsid w:val="00074FE3"/>
    <w:rsid w:val="00077BB5"/>
    <w:rsid w:val="00080D0D"/>
    <w:rsid w:val="00084F3F"/>
    <w:rsid w:val="000850CB"/>
    <w:rsid w:val="000856AF"/>
    <w:rsid w:val="000861EF"/>
    <w:rsid w:val="00087046"/>
    <w:rsid w:val="00090843"/>
    <w:rsid w:val="00091EB4"/>
    <w:rsid w:val="00093A87"/>
    <w:rsid w:val="00094E3D"/>
    <w:rsid w:val="000A25D2"/>
    <w:rsid w:val="000A2E5A"/>
    <w:rsid w:val="000A37E6"/>
    <w:rsid w:val="000A47A0"/>
    <w:rsid w:val="000A5347"/>
    <w:rsid w:val="000A6B25"/>
    <w:rsid w:val="000B0D52"/>
    <w:rsid w:val="000B17B5"/>
    <w:rsid w:val="000B17F6"/>
    <w:rsid w:val="000B18F9"/>
    <w:rsid w:val="000B4799"/>
    <w:rsid w:val="000B492E"/>
    <w:rsid w:val="000B5FD4"/>
    <w:rsid w:val="000B7B52"/>
    <w:rsid w:val="000C246C"/>
    <w:rsid w:val="000C3AD4"/>
    <w:rsid w:val="000C6104"/>
    <w:rsid w:val="000C62F6"/>
    <w:rsid w:val="000C64FE"/>
    <w:rsid w:val="000C6BE8"/>
    <w:rsid w:val="000D04C7"/>
    <w:rsid w:val="000D0966"/>
    <w:rsid w:val="000D17AC"/>
    <w:rsid w:val="000D391F"/>
    <w:rsid w:val="000E13B7"/>
    <w:rsid w:val="000E1D90"/>
    <w:rsid w:val="000E3448"/>
    <w:rsid w:val="000E5204"/>
    <w:rsid w:val="000E582F"/>
    <w:rsid w:val="000E692B"/>
    <w:rsid w:val="000E6C46"/>
    <w:rsid w:val="000E7145"/>
    <w:rsid w:val="000E7628"/>
    <w:rsid w:val="000E77FD"/>
    <w:rsid w:val="000F30A0"/>
    <w:rsid w:val="000F4081"/>
    <w:rsid w:val="000F71B7"/>
    <w:rsid w:val="000F74A4"/>
    <w:rsid w:val="00100A0D"/>
    <w:rsid w:val="00104D27"/>
    <w:rsid w:val="00104EA8"/>
    <w:rsid w:val="00106242"/>
    <w:rsid w:val="00107241"/>
    <w:rsid w:val="00107C6A"/>
    <w:rsid w:val="00111B94"/>
    <w:rsid w:val="00114F7F"/>
    <w:rsid w:val="0011645A"/>
    <w:rsid w:val="0012022D"/>
    <w:rsid w:val="001220BC"/>
    <w:rsid w:val="00124841"/>
    <w:rsid w:val="00124EAC"/>
    <w:rsid w:val="001350B7"/>
    <w:rsid w:val="001356AA"/>
    <w:rsid w:val="00135DAA"/>
    <w:rsid w:val="00136B31"/>
    <w:rsid w:val="00136F29"/>
    <w:rsid w:val="001422D1"/>
    <w:rsid w:val="00146A5A"/>
    <w:rsid w:val="00151002"/>
    <w:rsid w:val="00155188"/>
    <w:rsid w:val="00155BED"/>
    <w:rsid w:val="00160721"/>
    <w:rsid w:val="00166195"/>
    <w:rsid w:val="001674CA"/>
    <w:rsid w:val="001711CF"/>
    <w:rsid w:val="0017362C"/>
    <w:rsid w:val="001758B2"/>
    <w:rsid w:val="0017601A"/>
    <w:rsid w:val="00176E75"/>
    <w:rsid w:val="00181C4D"/>
    <w:rsid w:val="00181F76"/>
    <w:rsid w:val="001829F8"/>
    <w:rsid w:val="001857FF"/>
    <w:rsid w:val="00186F97"/>
    <w:rsid w:val="00193D20"/>
    <w:rsid w:val="00194445"/>
    <w:rsid w:val="00194982"/>
    <w:rsid w:val="00194BCE"/>
    <w:rsid w:val="00194D4B"/>
    <w:rsid w:val="00196D3B"/>
    <w:rsid w:val="00197E47"/>
    <w:rsid w:val="001A0F23"/>
    <w:rsid w:val="001A16AB"/>
    <w:rsid w:val="001B06BB"/>
    <w:rsid w:val="001B1025"/>
    <w:rsid w:val="001B2D5E"/>
    <w:rsid w:val="001B467F"/>
    <w:rsid w:val="001B69CA"/>
    <w:rsid w:val="001B6A25"/>
    <w:rsid w:val="001C0C65"/>
    <w:rsid w:val="001C2350"/>
    <w:rsid w:val="001C3302"/>
    <w:rsid w:val="001C4773"/>
    <w:rsid w:val="001C758E"/>
    <w:rsid w:val="001C791E"/>
    <w:rsid w:val="001D04A6"/>
    <w:rsid w:val="001D2511"/>
    <w:rsid w:val="001E056B"/>
    <w:rsid w:val="001E08F9"/>
    <w:rsid w:val="001E5825"/>
    <w:rsid w:val="001E5A9F"/>
    <w:rsid w:val="001E77B8"/>
    <w:rsid w:val="001E77F9"/>
    <w:rsid w:val="001F0544"/>
    <w:rsid w:val="001F0B05"/>
    <w:rsid w:val="001F1B72"/>
    <w:rsid w:val="001F2C14"/>
    <w:rsid w:val="001F3152"/>
    <w:rsid w:val="001F61BF"/>
    <w:rsid w:val="001F67B0"/>
    <w:rsid w:val="001F7043"/>
    <w:rsid w:val="00200E10"/>
    <w:rsid w:val="00203237"/>
    <w:rsid w:val="00203618"/>
    <w:rsid w:val="00206BE7"/>
    <w:rsid w:val="00207556"/>
    <w:rsid w:val="002102AE"/>
    <w:rsid w:val="0021187B"/>
    <w:rsid w:val="0021294A"/>
    <w:rsid w:val="00212E78"/>
    <w:rsid w:val="00213B10"/>
    <w:rsid w:val="002239FE"/>
    <w:rsid w:val="00225576"/>
    <w:rsid w:val="00227C08"/>
    <w:rsid w:val="00230FE8"/>
    <w:rsid w:val="0023161F"/>
    <w:rsid w:val="00232B92"/>
    <w:rsid w:val="00232DAC"/>
    <w:rsid w:val="002357E9"/>
    <w:rsid w:val="00237370"/>
    <w:rsid w:val="00237E73"/>
    <w:rsid w:val="002415ED"/>
    <w:rsid w:val="0024164B"/>
    <w:rsid w:val="00244BD9"/>
    <w:rsid w:val="00246DE9"/>
    <w:rsid w:val="002472FE"/>
    <w:rsid w:val="00250AF2"/>
    <w:rsid w:val="002510FB"/>
    <w:rsid w:val="00251D2E"/>
    <w:rsid w:val="002525DD"/>
    <w:rsid w:val="00252A90"/>
    <w:rsid w:val="00252B21"/>
    <w:rsid w:val="002552ED"/>
    <w:rsid w:val="0025558B"/>
    <w:rsid w:val="00255B10"/>
    <w:rsid w:val="00260525"/>
    <w:rsid w:val="00260D8A"/>
    <w:rsid w:val="002639F3"/>
    <w:rsid w:val="00263A0E"/>
    <w:rsid w:val="00263A77"/>
    <w:rsid w:val="002655C1"/>
    <w:rsid w:val="00265FEE"/>
    <w:rsid w:val="00267A53"/>
    <w:rsid w:val="00272A7B"/>
    <w:rsid w:val="00273247"/>
    <w:rsid w:val="002746F0"/>
    <w:rsid w:val="00276A73"/>
    <w:rsid w:val="00276E6C"/>
    <w:rsid w:val="0028179A"/>
    <w:rsid w:val="00284A26"/>
    <w:rsid w:val="00293304"/>
    <w:rsid w:val="00293E9E"/>
    <w:rsid w:val="0029572E"/>
    <w:rsid w:val="00295A46"/>
    <w:rsid w:val="002A01D0"/>
    <w:rsid w:val="002A08FB"/>
    <w:rsid w:val="002A0A59"/>
    <w:rsid w:val="002A0D52"/>
    <w:rsid w:val="002A65EE"/>
    <w:rsid w:val="002A797E"/>
    <w:rsid w:val="002B1D15"/>
    <w:rsid w:val="002B2A6E"/>
    <w:rsid w:val="002B6AED"/>
    <w:rsid w:val="002C03C7"/>
    <w:rsid w:val="002C44BF"/>
    <w:rsid w:val="002C5F30"/>
    <w:rsid w:val="002C60F8"/>
    <w:rsid w:val="002C6EA8"/>
    <w:rsid w:val="002D0B5A"/>
    <w:rsid w:val="002D0E1E"/>
    <w:rsid w:val="002D1201"/>
    <w:rsid w:val="002D4F23"/>
    <w:rsid w:val="002D55A4"/>
    <w:rsid w:val="002E0845"/>
    <w:rsid w:val="002E4F17"/>
    <w:rsid w:val="002E5A62"/>
    <w:rsid w:val="002F0E35"/>
    <w:rsid w:val="002F0E6B"/>
    <w:rsid w:val="002F1280"/>
    <w:rsid w:val="002F335B"/>
    <w:rsid w:val="002F3B9E"/>
    <w:rsid w:val="002F4B91"/>
    <w:rsid w:val="00300FDA"/>
    <w:rsid w:val="00301488"/>
    <w:rsid w:val="00302637"/>
    <w:rsid w:val="0030370A"/>
    <w:rsid w:val="0030502D"/>
    <w:rsid w:val="003115EC"/>
    <w:rsid w:val="0031232E"/>
    <w:rsid w:val="00313E14"/>
    <w:rsid w:val="0031772C"/>
    <w:rsid w:val="00320779"/>
    <w:rsid w:val="00321D51"/>
    <w:rsid w:val="0032566F"/>
    <w:rsid w:val="00325BC1"/>
    <w:rsid w:val="003275AD"/>
    <w:rsid w:val="003279BE"/>
    <w:rsid w:val="00330A8F"/>
    <w:rsid w:val="0033160C"/>
    <w:rsid w:val="00331748"/>
    <w:rsid w:val="00331974"/>
    <w:rsid w:val="00332D0D"/>
    <w:rsid w:val="00333B84"/>
    <w:rsid w:val="00336C7C"/>
    <w:rsid w:val="003431A8"/>
    <w:rsid w:val="0034364B"/>
    <w:rsid w:val="00345543"/>
    <w:rsid w:val="003502A1"/>
    <w:rsid w:val="0035055E"/>
    <w:rsid w:val="00352420"/>
    <w:rsid w:val="00352492"/>
    <w:rsid w:val="00354B7D"/>
    <w:rsid w:val="00354D90"/>
    <w:rsid w:val="0035583F"/>
    <w:rsid w:val="00355D69"/>
    <w:rsid w:val="0035699F"/>
    <w:rsid w:val="00363CEF"/>
    <w:rsid w:val="003659C0"/>
    <w:rsid w:val="00365C42"/>
    <w:rsid w:val="00366BB9"/>
    <w:rsid w:val="003737F1"/>
    <w:rsid w:val="00373D9F"/>
    <w:rsid w:val="003744A1"/>
    <w:rsid w:val="00374D84"/>
    <w:rsid w:val="003751FE"/>
    <w:rsid w:val="0037614D"/>
    <w:rsid w:val="00377631"/>
    <w:rsid w:val="003803E2"/>
    <w:rsid w:val="00380CA9"/>
    <w:rsid w:val="00383301"/>
    <w:rsid w:val="00383539"/>
    <w:rsid w:val="00386EBC"/>
    <w:rsid w:val="00391457"/>
    <w:rsid w:val="00393B90"/>
    <w:rsid w:val="00396806"/>
    <w:rsid w:val="00396AF8"/>
    <w:rsid w:val="00396B48"/>
    <w:rsid w:val="003978DA"/>
    <w:rsid w:val="00397F3F"/>
    <w:rsid w:val="003A6326"/>
    <w:rsid w:val="003A754E"/>
    <w:rsid w:val="003B05F1"/>
    <w:rsid w:val="003B141E"/>
    <w:rsid w:val="003B3BFB"/>
    <w:rsid w:val="003B40F8"/>
    <w:rsid w:val="003B4A68"/>
    <w:rsid w:val="003B4B88"/>
    <w:rsid w:val="003B5010"/>
    <w:rsid w:val="003B6CB9"/>
    <w:rsid w:val="003B7287"/>
    <w:rsid w:val="003B7AB5"/>
    <w:rsid w:val="003C2296"/>
    <w:rsid w:val="003C5DAD"/>
    <w:rsid w:val="003C6521"/>
    <w:rsid w:val="003D1F19"/>
    <w:rsid w:val="003D307C"/>
    <w:rsid w:val="003D4A4F"/>
    <w:rsid w:val="003D579B"/>
    <w:rsid w:val="003D6220"/>
    <w:rsid w:val="003D7839"/>
    <w:rsid w:val="003D799F"/>
    <w:rsid w:val="003E00EF"/>
    <w:rsid w:val="003E1A21"/>
    <w:rsid w:val="003E20B4"/>
    <w:rsid w:val="003E3615"/>
    <w:rsid w:val="003E47D3"/>
    <w:rsid w:val="003E64D6"/>
    <w:rsid w:val="003E7530"/>
    <w:rsid w:val="003E7AE4"/>
    <w:rsid w:val="003F4F1F"/>
    <w:rsid w:val="003F725B"/>
    <w:rsid w:val="00400BBA"/>
    <w:rsid w:val="004017CA"/>
    <w:rsid w:val="00402DF8"/>
    <w:rsid w:val="0040427C"/>
    <w:rsid w:val="00406969"/>
    <w:rsid w:val="00406ACA"/>
    <w:rsid w:val="0041303A"/>
    <w:rsid w:val="00413094"/>
    <w:rsid w:val="00413C84"/>
    <w:rsid w:val="0041412A"/>
    <w:rsid w:val="00415552"/>
    <w:rsid w:val="004171BA"/>
    <w:rsid w:val="00423583"/>
    <w:rsid w:val="0042503F"/>
    <w:rsid w:val="00425248"/>
    <w:rsid w:val="00433AE2"/>
    <w:rsid w:val="004342A9"/>
    <w:rsid w:val="004372FB"/>
    <w:rsid w:val="00441CD1"/>
    <w:rsid w:val="00444864"/>
    <w:rsid w:val="00451BAC"/>
    <w:rsid w:val="0045451E"/>
    <w:rsid w:val="00454F8D"/>
    <w:rsid w:val="00455C08"/>
    <w:rsid w:val="00461B53"/>
    <w:rsid w:val="00461DD7"/>
    <w:rsid w:val="004626A8"/>
    <w:rsid w:val="00463A12"/>
    <w:rsid w:val="00464E9E"/>
    <w:rsid w:val="0046592C"/>
    <w:rsid w:val="00471659"/>
    <w:rsid w:val="0047298A"/>
    <w:rsid w:val="00473957"/>
    <w:rsid w:val="00474958"/>
    <w:rsid w:val="004806C9"/>
    <w:rsid w:val="004807CD"/>
    <w:rsid w:val="00480915"/>
    <w:rsid w:val="0048279B"/>
    <w:rsid w:val="00482E59"/>
    <w:rsid w:val="00483C24"/>
    <w:rsid w:val="00490D92"/>
    <w:rsid w:val="00494660"/>
    <w:rsid w:val="00494AA5"/>
    <w:rsid w:val="004954A9"/>
    <w:rsid w:val="004955F8"/>
    <w:rsid w:val="0049571B"/>
    <w:rsid w:val="00496D31"/>
    <w:rsid w:val="00497665"/>
    <w:rsid w:val="00497726"/>
    <w:rsid w:val="004A03B0"/>
    <w:rsid w:val="004A5CF9"/>
    <w:rsid w:val="004A7B33"/>
    <w:rsid w:val="004B03E6"/>
    <w:rsid w:val="004B2F4E"/>
    <w:rsid w:val="004B3668"/>
    <w:rsid w:val="004B4898"/>
    <w:rsid w:val="004B582B"/>
    <w:rsid w:val="004C3AF3"/>
    <w:rsid w:val="004C4883"/>
    <w:rsid w:val="004C6015"/>
    <w:rsid w:val="004C6437"/>
    <w:rsid w:val="004D060E"/>
    <w:rsid w:val="004D1B5C"/>
    <w:rsid w:val="004D5440"/>
    <w:rsid w:val="004D582E"/>
    <w:rsid w:val="004D59D4"/>
    <w:rsid w:val="004D634D"/>
    <w:rsid w:val="004E076F"/>
    <w:rsid w:val="004E0B77"/>
    <w:rsid w:val="004E3BA0"/>
    <w:rsid w:val="004E5DA0"/>
    <w:rsid w:val="004E79FE"/>
    <w:rsid w:val="004F65A1"/>
    <w:rsid w:val="00500882"/>
    <w:rsid w:val="00500D17"/>
    <w:rsid w:val="00500F19"/>
    <w:rsid w:val="005048B4"/>
    <w:rsid w:val="005063BE"/>
    <w:rsid w:val="00517601"/>
    <w:rsid w:val="00520C18"/>
    <w:rsid w:val="00526DE6"/>
    <w:rsid w:val="0053075A"/>
    <w:rsid w:val="00530788"/>
    <w:rsid w:val="005311A9"/>
    <w:rsid w:val="00531C10"/>
    <w:rsid w:val="00532BD5"/>
    <w:rsid w:val="0053320C"/>
    <w:rsid w:val="00534DFA"/>
    <w:rsid w:val="00536FF8"/>
    <w:rsid w:val="00540B8F"/>
    <w:rsid w:val="00540EB7"/>
    <w:rsid w:val="005419FF"/>
    <w:rsid w:val="00543799"/>
    <w:rsid w:val="005477AE"/>
    <w:rsid w:val="00547E52"/>
    <w:rsid w:val="00550169"/>
    <w:rsid w:val="00551A27"/>
    <w:rsid w:val="005523F4"/>
    <w:rsid w:val="00555482"/>
    <w:rsid w:val="00561165"/>
    <w:rsid w:val="00561942"/>
    <w:rsid w:val="00562F43"/>
    <w:rsid w:val="005700BF"/>
    <w:rsid w:val="00572E11"/>
    <w:rsid w:val="00573551"/>
    <w:rsid w:val="00574BD1"/>
    <w:rsid w:val="00574CF1"/>
    <w:rsid w:val="00583190"/>
    <w:rsid w:val="00584387"/>
    <w:rsid w:val="00584DF7"/>
    <w:rsid w:val="005864AB"/>
    <w:rsid w:val="0058667A"/>
    <w:rsid w:val="00586987"/>
    <w:rsid w:val="00587F77"/>
    <w:rsid w:val="0059025C"/>
    <w:rsid w:val="0059118D"/>
    <w:rsid w:val="00593046"/>
    <w:rsid w:val="0059460D"/>
    <w:rsid w:val="00594973"/>
    <w:rsid w:val="00595795"/>
    <w:rsid w:val="00595BA2"/>
    <w:rsid w:val="00597774"/>
    <w:rsid w:val="005A2CA3"/>
    <w:rsid w:val="005A6E8D"/>
    <w:rsid w:val="005A7EF3"/>
    <w:rsid w:val="005C0C1B"/>
    <w:rsid w:val="005C1397"/>
    <w:rsid w:val="005C2FB9"/>
    <w:rsid w:val="005C3F1A"/>
    <w:rsid w:val="005C4491"/>
    <w:rsid w:val="005C4790"/>
    <w:rsid w:val="005C532D"/>
    <w:rsid w:val="005C54DB"/>
    <w:rsid w:val="005C77D6"/>
    <w:rsid w:val="005C7D13"/>
    <w:rsid w:val="005D004D"/>
    <w:rsid w:val="005D0674"/>
    <w:rsid w:val="005D5CD4"/>
    <w:rsid w:val="005D6954"/>
    <w:rsid w:val="005E0A87"/>
    <w:rsid w:val="005E0ACC"/>
    <w:rsid w:val="005E1C48"/>
    <w:rsid w:val="005E29B7"/>
    <w:rsid w:val="005E33DD"/>
    <w:rsid w:val="005E410D"/>
    <w:rsid w:val="005E4615"/>
    <w:rsid w:val="005E4755"/>
    <w:rsid w:val="005E7587"/>
    <w:rsid w:val="005E7A69"/>
    <w:rsid w:val="005F1709"/>
    <w:rsid w:val="005F4095"/>
    <w:rsid w:val="005F64EF"/>
    <w:rsid w:val="005F659A"/>
    <w:rsid w:val="005F75D9"/>
    <w:rsid w:val="006010E0"/>
    <w:rsid w:val="0060142E"/>
    <w:rsid w:val="00603BB4"/>
    <w:rsid w:val="006065BD"/>
    <w:rsid w:val="006065D6"/>
    <w:rsid w:val="0061211D"/>
    <w:rsid w:val="00613F7F"/>
    <w:rsid w:val="00614203"/>
    <w:rsid w:val="00615E5F"/>
    <w:rsid w:val="00620F28"/>
    <w:rsid w:val="00621622"/>
    <w:rsid w:val="00622335"/>
    <w:rsid w:val="00622C28"/>
    <w:rsid w:val="00623868"/>
    <w:rsid w:val="006244FA"/>
    <w:rsid w:val="00624A18"/>
    <w:rsid w:val="00625366"/>
    <w:rsid w:val="00630202"/>
    <w:rsid w:val="006341CD"/>
    <w:rsid w:val="00634937"/>
    <w:rsid w:val="00635236"/>
    <w:rsid w:val="00635D29"/>
    <w:rsid w:val="006415CF"/>
    <w:rsid w:val="006443D5"/>
    <w:rsid w:val="00644EC8"/>
    <w:rsid w:val="00645148"/>
    <w:rsid w:val="006467B0"/>
    <w:rsid w:val="00646AA9"/>
    <w:rsid w:val="006513BB"/>
    <w:rsid w:val="006525D0"/>
    <w:rsid w:val="0065347D"/>
    <w:rsid w:val="00653C77"/>
    <w:rsid w:val="00654CD6"/>
    <w:rsid w:val="006579D4"/>
    <w:rsid w:val="00660E30"/>
    <w:rsid w:val="006649AD"/>
    <w:rsid w:val="00666F10"/>
    <w:rsid w:val="0066733F"/>
    <w:rsid w:val="00667BB7"/>
    <w:rsid w:val="00671D8A"/>
    <w:rsid w:val="00672AE4"/>
    <w:rsid w:val="00673C11"/>
    <w:rsid w:val="00677BA7"/>
    <w:rsid w:val="00680616"/>
    <w:rsid w:val="006840E2"/>
    <w:rsid w:val="00684216"/>
    <w:rsid w:val="00687ADD"/>
    <w:rsid w:val="00692519"/>
    <w:rsid w:val="0069387C"/>
    <w:rsid w:val="00693DAC"/>
    <w:rsid w:val="006A0CD0"/>
    <w:rsid w:val="006A4EEB"/>
    <w:rsid w:val="006A706B"/>
    <w:rsid w:val="006A73F2"/>
    <w:rsid w:val="006B2D78"/>
    <w:rsid w:val="006B4406"/>
    <w:rsid w:val="006B66C2"/>
    <w:rsid w:val="006B7569"/>
    <w:rsid w:val="006B77E1"/>
    <w:rsid w:val="006B7881"/>
    <w:rsid w:val="006C166B"/>
    <w:rsid w:val="006C5728"/>
    <w:rsid w:val="006C6144"/>
    <w:rsid w:val="006D59C6"/>
    <w:rsid w:val="006D6D58"/>
    <w:rsid w:val="006D7747"/>
    <w:rsid w:val="006E02AE"/>
    <w:rsid w:val="006E5323"/>
    <w:rsid w:val="006E6DC3"/>
    <w:rsid w:val="006E7312"/>
    <w:rsid w:val="006E7D42"/>
    <w:rsid w:val="006F0A71"/>
    <w:rsid w:val="006F0BD0"/>
    <w:rsid w:val="006F155A"/>
    <w:rsid w:val="006F169E"/>
    <w:rsid w:val="006F2FA3"/>
    <w:rsid w:val="006F7C7A"/>
    <w:rsid w:val="00700A11"/>
    <w:rsid w:val="00700B31"/>
    <w:rsid w:val="00700E8C"/>
    <w:rsid w:val="00706010"/>
    <w:rsid w:val="00707071"/>
    <w:rsid w:val="00710A75"/>
    <w:rsid w:val="00716317"/>
    <w:rsid w:val="007169B3"/>
    <w:rsid w:val="007169BB"/>
    <w:rsid w:val="00716BC7"/>
    <w:rsid w:val="00717FF9"/>
    <w:rsid w:val="007212CC"/>
    <w:rsid w:val="0072163E"/>
    <w:rsid w:val="00730309"/>
    <w:rsid w:val="00731C46"/>
    <w:rsid w:val="00732E93"/>
    <w:rsid w:val="00735BC6"/>
    <w:rsid w:val="00735BEB"/>
    <w:rsid w:val="00737181"/>
    <w:rsid w:val="00743CDA"/>
    <w:rsid w:val="00747016"/>
    <w:rsid w:val="00747F3B"/>
    <w:rsid w:val="00753EF8"/>
    <w:rsid w:val="00754BB7"/>
    <w:rsid w:val="00756B72"/>
    <w:rsid w:val="00760C7D"/>
    <w:rsid w:val="007615B9"/>
    <w:rsid w:val="007648DF"/>
    <w:rsid w:val="007652BA"/>
    <w:rsid w:val="007659DE"/>
    <w:rsid w:val="00766760"/>
    <w:rsid w:val="007671E2"/>
    <w:rsid w:val="007676FC"/>
    <w:rsid w:val="00770A59"/>
    <w:rsid w:val="00771F41"/>
    <w:rsid w:val="00772550"/>
    <w:rsid w:val="00774B49"/>
    <w:rsid w:val="00775428"/>
    <w:rsid w:val="00775F44"/>
    <w:rsid w:val="00777859"/>
    <w:rsid w:val="00780B20"/>
    <w:rsid w:val="007827E1"/>
    <w:rsid w:val="007844DE"/>
    <w:rsid w:val="00784EAE"/>
    <w:rsid w:val="0078662E"/>
    <w:rsid w:val="007870D8"/>
    <w:rsid w:val="00791FD2"/>
    <w:rsid w:val="00792AC1"/>
    <w:rsid w:val="007932B4"/>
    <w:rsid w:val="0079510C"/>
    <w:rsid w:val="00796C55"/>
    <w:rsid w:val="007973A2"/>
    <w:rsid w:val="0079759F"/>
    <w:rsid w:val="00797968"/>
    <w:rsid w:val="007A0357"/>
    <w:rsid w:val="007A1CEA"/>
    <w:rsid w:val="007A452E"/>
    <w:rsid w:val="007A486A"/>
    <w:rsid w:val="007A58EC"/>
    <w:rsid w:val="007A6F43"/>
    <w:rsid w:val="007B444A"/>
    <w:rsid w:val="007B4D6C"/>
    <w:rsid w:val="007B6B5F"/>
    <w:rsid w:val="007B6CB1"/>
    <w:rsid w:val="007B73E6"/>
    <w:rsid w:val="007C0CA7"/>
    <w:rsid w:val="007C1123"/>
    <w:rsid w:val="007C172C"/>
    <w:rsid w:val="007C17F3"/>
    <w:rsid w:val="007C3146"/>
    <w:rsid w:val="007C37FF"/>
    <w:rsid w:val="007C3872"/>
    <w:rsid w:val="007C7DB2"/>
    <w:rsid w:val="007D032B"/>
    <w:rsid w:val="007D0CA4"/>
    <w:rsid w:val="007D27E8"/>
    <w:rsid w:val="007D3135"/>
    <w:rsid w:val="007D3207"/>
    <w:rsid w:val="007D562B"/>
    <w:rsid w:val="007D6ACF"/>
    <w:rsid w:val="007D74B3"/>
    <w:rsid w:val="007E051B"/>
    <w:rsid w:val="007E2F35"/>
    <w:rsid w:val="007E3E60"/>
    <w:rsid w:val="007E4349"/>
    <w:rsid w:val="007F184C"/>
    <w:rsid w:val="007F308D"/>
    <w:rsid w:val="007F38DF"/>
    <w:rsid w:val="007F7DBE"/>
    <w:rsid w:val="0080017F"/>
    <w:rsid w:val="008014F8"/>
    <w:rsid w:val="00804522"/>
    <w:rsid w:val="00804DF6"/>
    <w:rsid w:val="00806731"/>
    <w:rsid w:val="0080776F"/>
    <w:rsid w:val="00807AC2"/>
    <w:rsid w:val="008105D0"/>
    <w:rsid w:val="00812F4A"/>
    <w:rsid w:val="00813570"/>
    <w:rsid w:val="00814369"/>
    <w:rsid w:val="008247A0"/>
    <w:rsid w:val="00825A80"/>
    <w:rsid w:val="00826FAF"/>
    <w:rsid w:val="0082770E"/>
    <w:rsid w:val="00827E78"/>
    <w:rsid w:val="00830FB0"/>
    <w:rsid w:val="008312EB"/>
    <w:rsid w:val="00832ABF"/>
    <w:rsid w:val="008330E9"/>
    <w:rsid w:val="00835AFC"/>
    <w:rsid w:val="00841B74"/>
    <w:rsid w:val="008451D3"/>
    <w:rsid w:val="008452EB"/>
    <w:rsid w:val="008453BD"/>
    <w:rsid w:val="008501D7"/>
    <w:rsid w:val="00850FE3"/>
    <w:rsid w:val="00852029"/>
    <w:rsid w:val="00852E87"/>
    <w:rsid w:val="00853A51"/>
    <w:rsid w:val="0085416F"/>
    <w:rsid w:val="008623FE"/>
    <w:rsid w:val="00864A81"/>
    <w:rsid w:val="00864FDB"/>
    <w:rsid w:val="0086564D"/>
    <w:rsid w:val="008676A1"/>
    <w:rsid w:val="00870B2A"/>
    <w:rsid w:val="008718C4"/>
    <w:rsid w:val="00872584"/>
    <w:rsid w:val="00873336"/>
    <w:rsid w:val="00874BF9"/>
    <w:rsid w:val="00876701"/>
    <w:rsid w:val="00881309"/>
    <w:rsid w:val="008813CB"/>
    <w:rsid w:val="00881FBB"/>
    <w:rsid w:val="008831B7"/>
    <w:rsid w:val="00883612"/>
    <w:rsid w:val="00883A2E"/>
    <w:rsid w:val="00884301"/>
    <w:rsid w:val="00885A16"/>
    <w:rsid w:val="00885F0F"/>
    <w:rsid w:val="0088651F"/>
    <w:rsid w:val="00886569"/>
    <w:rsid w:val="00886BC7"/>
    <w:rsid w:val="00887819"/>
    <w:rsid w:val="00890760"/>
    <w:rsid w:val="00891F2A"/>
    <w:rsid w:val="008924FC"/>
    <w:rsid w:val="00895C6F"/>
    <w:rsid w:val="00897BE0"/>
    <w:rsid w:val="008A3359"/>
    <w:rsid w:val="008A4350"/>
    <w:rsid w:val="008A530D"/>
    <w:rsid w:val="008A54F6"/>
    <w:rsid w:val="008A6CAA"/>
    <w:rsid w:val="008A6FF0"/>
    <w:rsid w:val="008A6FFD"/>
    <w:rsid w:val="008B3E43"/>
    <w:rsid w:val="008B45CF"/>
    <w:rsid w:val="008B475B"/>
    <w:rsid w:val="008B69E7"/>
    <w:rsid w:val="008B7553"/>
    <w:rsid w:val="008B763E"/>
    <w:rsid w:val="008C0B7B"/>
    <w:rsid w:val="008C38B1"/>
    <w:rsid w:val="008C73CA"/>
    <w:rsid w:val="008D1FCD"/>
    <w:rsid w:val="008D558D"/>
    <w:rsid w:val="008E38AF"/>
    <w:rsid w:val="008E555E"/>
    <w:rsid w:val="008E6B88"/>
    <w:rsid w:val="008F69D7"/>
    <w:rsid w:val="008F6E11"/>
    <w:rsid w:val="008F741E"/>
    <w:rsid w:val="0090042E"/>
    <w:rsid w:val="009016E3"/>
    <w:rsid w:val="0090203E"/>
    <w:rsid w:val="00905350"/>
    <w:rsid w:val="0090583D"/>
    <w:rsid w:val="00906496"/>
    <w:rsid w:val="009066CC"/>
    <w:rsid w:val="0090686F"/>
    <w:rsid w:val="00911E80"/>
    <w:rsid w:val="00911FD8"/>
    <w:rsid w:val="0091386F"/>
    <w:rsid w:val="009156C8"/>
    <w:rsid w:val="0091615D"/>
    <w:rsid w:val="0092107B"/>
    <w:rsid w:val="009213E9"/>
    <w:rsid w:val="00922344"/>
    <w:rsid w:val="00927273"/>
    <w:rsid w:val="009275D2"/>
    <w:rsid w:val="009301A0"/>
    <w:rsid w:val="00930BEE"/>
    <w:rsid w:val="00931139"/>
    <w:rsid w:val="009314F5"/>
    <w:rsid w:val="00934320"/>
    <w:rsid w:val="0093509C"/>
    <w:rsid w:val="009406F7"/>
    <w:rsid w:val="00941338"/>
    <w:rsid w:val="00941F53"/>
    <w:rsid w:val="00942232"/>
    <w:rsid w:val="0094723A"/>
    <w:rsid w:val="009475D2"/>
    <w:rsid w:val="00947AB7"/>
    <w:rsid w:val="00950138"/>
    <w:rsid w:val="00954302"/>
    <w:rsid w:val="00956EDB"/>
    <w:rsid w:val="00963C5E"/>
    <w:rsid w:val="0096467F"/>
    <w:rsid w:val="00966836"/>
    <w:rsid w:val="00970DB9"/>
    <w:rsid w:val="0097404E"/>
    <w:rsid w:val="00974691"/>
    <w:rsid w:val="00974E81"/>
    <w:rsid w:val="0097525E"/>
    <w:rsid w:val="0097553B"/>
    <w:rsid w:val="00975D27"/>
    <w:rsid w:val="00977558"/>
    <w:rsid w:val="00977B1D"/>
    <w:rsid w:val="0098080E"/>
    <w:rsid w:val="009833F9"/>
    <w:rsid w:val="00984A2E"/>
    <w:rsid w:val="00985BEC"/>
    <w:rsid w:val="00986A3F"/>
    <w:rsid w:val="00986F45"/>
    <w:rsid w:val="0099331E"/>
    <w:rsid w:val="0099349B"/>
    <w:rsid w:val="0099386E"/>
    <w:rsid w:val="009950E8"/>
    <w:rsid w:val="00997F9F"/>
    <w:rsid w:val="009A27F4"/>
    <w:rsid w:val="009A4666"/>
    <w:rsid w:val="009A4A53"/>
    <w:rsid w:val="009A5283"/>
    <w:rsid w:val="009A7437"/>
    <w:rsid w:val="009A7EC2"/>
    <w:rsid w:val="009B0CCF"/>
    <w:rsid w:val="009B22DC"/>
    <w:rsid w:val="009B3AAD"/>
    <w:rsid w:val="009B3BB4"/>
    <w:rsid w:val="009B6B88"/>
    <w:rsid w:val="009B71E4"/>
    <w:rsid w:val="009B7D0D"/>
    <w:rsid w:val="009C15C8"/>
    <w:rsid w:val="009C2154"/>
    <w:rsid w:val="009C3E49"/>
    <w:rsid w:val="009C3F25"/>
    <w:rsid w:val="009C4412"/>
    <w:rsid w:val="009C4FCC"/>
    <w:rsid w:val="009C500C"/>
    <w:rsid w:val="009C582D"/>
    <w:rsid w:val="009C7749"/>
    <w:rsid w:val="009C7B18"/>
    <w:rsid w:val="009D0E6F"/>
    <w:rsid w:val="009D16DA"/>
    <w:rsid w:val="009D1777"/>
    <w:rsid w:val="009D39C6"/>
    <w:rsid w:val="009D436C"/>
    <w:rsid w:val="009D53A2"/>
    <w:rsid w:val="009D5421"/>
    <w:rsid w:val="009D778C"/>
    <w:rsid w:val="009D7BE7"/>
    <w:rsid w:val="009E1B10"/>
    <w:rsid w:val="009E273B"/>
    <w:rsid w:val="009E33DB"/>
    <w:rsid w:val="009E3F6D"/>
    <w:rsid w:val="009E6987"/>
    <w:rsid w:val="009F14F9"/>
    <w:rsid w:val="009F5AD8"/>
    <w:rsid w:val="00A01142"/>
    <w:rsid w:val="00A03663"/>
    <w:rsid w:val="00A068FF"/>
    <w:rsid w:val="00A105D4"/>
    <w:rsid w:val="00A12A9B"/>
    <w:rsid w:val="00A16B37"/>
    <w:rsid w:val="00A1735C"/>
    <w:rsid w:val="00A21110"/>
    <w:rsid w:val="00A22B65"/>
    <w:rsid w:val="00A24D35"/>
    <w:rsid w:val="00A27540"/>
    <w:rsid w:val="00A30522"/>
    <w:rsid w:val="00A3143E"/>
    <w:rsid w:val="00A31E86"/>
    <w:rsid w:val="00A328E7"/>
    <w:rsid w:val="00A34750"/>
    <w:rsid w:val="00A37C93"/>
    <w:rsid w:val="00A41805"/>
    <w:rsid w:val="00A42E5B"/>
    <w:rsid w:val="00A442F0"/>
    <w:rsid w:val="00A46D81"/>
    <w:rsid w:val="00A50590"/>
    <w:rsid w:val="00A50ADE"/>
    <w:rsid w:val="00A54E0D"/>
    <w:rsid w:val="00A62739"/>
    <w:rsid w:val="00A641E8"/>
    <w:rsid w:val="00A64725"/>
    <w:rsid w:val="00A665A6"/>
    <w:rsid w:val="00A710AC"/>
    <w:rsid w:val="00A7134E"/>
    <w:rsid w:val="00A7300A"/>
    <w:rsid w:val="00A74D1E"/>
    <w:rsid w:val="00A80BA7"/>
    <w:rsid w:val="00A81AC5"/>
    <w:rsid w:val="00A8204A"/>
    <w:rsid w:val="00A827D7"/>
    <w:rsid w:val="00A9053D"/>
    <w:rsid w:val="00A935D3"/>
    <w:rsid w:val="00A94939"/>
    <w:rsid w:val="00A9646F"/>
    <w:rsid w:val="00A97096"/>
    <w:rsid w:val="00AA04C2"/>
    <w:rsid w:val="00AA2A92"/>
    <w:rsid w:val="00AA335F"/>
    <w:rsid w:val="00AA4465"/>
    <w:rsid w:val="00AA4FA9"/>
    <w:rsid w:val="00AA6E2F"/>
    <w:rsid w:val="00AB05CB"/>
    <w:rsid w:val="00AB158C"/>
    <w:rsid w:val="00AB15C1"/>
    <w:rsid w:val="00AC220D"/>
    <w:rsid w:val="00AC42CE"/>
    <w:rsid w:val="00AC5C70"/>
    <w:rsid w:val="00AC7268"/>
    <w:rsid w:val="00AD091E"/>
    <w:rsid w:val="00AD5C43"/>
    <w:rsid w:val="00AD5D81"/>
    <w:rsid w:val="00AE002A"/>
    <w:rsid w:val="00AE037B"/>
    <w:rsid w:val="00AE0585"/>
    <w:rsid w:val="00AE0E25"/>
    <w:rsid w:val="00AE105A"/>
    <w:rsid w:val="00AE4877"/>
    <w:rsid w:val="00AE6C62"/>
    <w:rsid w:val="00AE76A9"/>
    <w:rsid w:val="00AF15B6"/>
    <w:rsid w:val="00AF365A"/>
    <w:rsid w:val="00AF6251"/>
    <w:rsid w:val="00AF7117"/>
    <w:rsid w:val="00AF76EE"/>
    <w:rsid w:val="00B01E65"/>
    <w:rsid w:val="00B02CB9"/>
    <w:rsid w:val="00B02FE2"/>
    <w:rsid w:val="00B04119"/>
    <w:rsid w:val="00B069EA"/>
    <w:rsid w:val="00B132C6"/>
    <w:rsid w:val="00B14CB5"/>
    <w:rsid w:val="00B15CF1"/>
    <w:rsid w:val="00B16A53"/>
    <w:rsid w:val="00B16FB4"/>
    <w:rsid w:val="00B17D32"/>
    <w:rsid w:val="00B20058"/>
    <w:rsid w:val="00B2220F"/>
    <w:rsid w:val="00B2241A"/>
    <w:rsid w:val="00B23FB8"/>
    <w:rsid w:val="00B257A3"/>
    <w:rsid w:val="00B25D93"/>
    <w:rsid w:val="00B27DB6"/>
    <w:rsid w:val="00B30316"/>
    <w:rsid w:val="00B32DFC"/>
    <w:rsid w:val="00B34520"/>
    <w:rsid w:val="00B35079"/>
    <w:rsid w:val="00B3730F"/>
    <w:rsid w:val="00B42D5D"/>
    <w:rsid w:val="00B4446C"/>
    <w:rsid w:val="00B44E4A"/>
    <w:rsid w:val="00B45621"/>
    <w:rsid w:val="00B52CA3"/>
    <w:rsid w:val="00B545E5"/>
    <w:rsid w:val="00B556C3"/>
    <w:rsid w:val="00B56548"/>
    <w:rsid w:val="00B572C1"/>
    <w:rsid w:val="00B575FD"/>
    <w:rsid w:val="00B6337A"/>
    <w:rsid w:val="00B64467"/>
    <w:rsid w:val="00B64DFD"/>
    <w:rsid w:val="00B6682D"/>
    <w:rsid w:val="00B71222"/>
    <w:rsid w:val="00B76E8D"/>
    <w:rsid w:val="00B80257"/>
    <w:rsid w:val="00B81E21"/>
    <w:rsid w:val="00B8374F"/>
    <w:rsid w:val="00B858E0"/>
    <w:rsid w:val="00B94338"/>
    <w:rsid w:val="00BA336F"/>
    <w:rsid w:val="00BA3D6E"/>
    <w:rsid w:val="00BA5284"/>
    <w:rsid w:val="00BA52F1"/>
    <w:rsid w:val="00BA6235"/>
    <w:rsid w:val="00BA78C8"/>
    <w:rsid w:val="00BA7CC1"/>
    <w:rsid w:val="00BB58D8"/>
    <w:rsid w:val="00BB7875"/>
    <w:rsid w:val="00BC144E"/>
    <w:rsid w:val="00BC3312"/>
    <w:rsid w:val="00BC717B"/>
    <w:rsid w:val="00BD00FC"/>
    <w:rsid w:val="00BD22E2"/>
    <w:rsid w:val="00BD24AC"/>
    <w:rsid w:val="00BD32DB"/>
    <w:rsid w:val="00BD5F0D"/>
    <w:rsid w:val="00BD67DF"/>
    <w:rsid w:val="00BD7845"/>
    <w:rsid w:val="00BD7B09"/>
    <w:rsid w:val="00BE1DE1"/>
    <w:rsid w:val="00BE1DF5"/>
    <w:rsid w:val="00BE2B2E"/>
    <w:rsid w:val="00BE4C1C"/>
    <w:rsid w:val="00BE4F98"/>
    <w:rsid w:val="00BE5729"/>
    <w:rsid w:val="00BF2AD8"/>
    <w:rsid w:val="00BF2D2F"/>
    <w:rsid w:val="00BF401B"/>
    <w:rsid w:val="00BF4332"/>
    <w:rsid w:val="00BF4C1F"/>
    <w:rsid w:val="00BF6EE9"/>
    <w:rsid w:val="00BF7A4E"/>
    <w:rsid w:val="00C018BE"/>
    <w:rsid w:val="00C01CDC"/>
    <w:rsid w:val="00C0318A"/>
    <w:rsid w:val="00C04187"/>
    <w:rsid w:val="00C07877"/>
    <w:rsid w:val="00C158F8"/>
    <w:rsid w:val="00C17ACB"/>
    <w:rsid w:val="00C20E47"/>
    <w:rsid w:val="00C22BE1"/>
    <w:rsid w:val="00C22F13"/>
    <w:rsid w:val="00C23133"/>
    <w:rsid w:val="00C25AE5"/>
    <w:rsid w:val="00C300C5"/>
    <w:rsid w:val="00C30AE3"/>
    <w:rsid w:val="00C3122F"/>
    <w:rsid w:val="00C332E2"/>
    <w:rsid w:val="00C33D49"/>
    <w:rsid w:val="00C349F5"/>
    <w:rsid w:val="00C34F75"/>
    <w:rsid w:val="00C37BCD"/>
    <w:rsid w:val="00C414D4"/>
    <w:rsid w:val="00C419BF"/>
    <w:rsid w:val="00C439AB"/>
    <w:rsid w:val="00C43F40"/>
    <w:rsid w:val="00C44974"/>
    <w:rsid w:val="00C44EB3"/>
    <w:rsid w:val="00C45978"/>
    <w:rsid w:val="00C46936"/>
    <w:rsid w:val="00C51C40"/>
    <w:rsid w:val="00C5370C"/>
    <w:rsid w:val="00C55482"/>
    <w:rsid w:val="00C60DB3"/>
    <w:rsid w:val="00C62D4F"/>
    <w:rsid w:val="00C6369D"/>
    <w:rsid w:val="00C63D8D"/>
    <w:rsid w:val="00C63FF1"/>
    <w:rsid w:val="00C6660D"/>
    <w:rsid w:val="00C723F3"/>
    <w:rsid w:val="00C7656D"/>
    <w:rsid w:val="00C76622"/>
    <w:rsid w:val="00C77073"/>
    <w:rsid w:val="00C8206E"/>
    <w:rsid w:val="00C8387C"/>
    <w:rsid w:val="00C83EDA"/>
    <w:rsid w:val="00C87162"/>
    <w:rsid w:val="00C87647"/>
    <w:rsid w:val="00C9581B"/>
    <w:rsid w:val="00CA114E"/>
    <w:rsid w:val="00CA1F52"/>
    <w:rsid w:val="00CA3319"/>
    <w:rsid w:val="00CA4DF7"/>
    <w:rsid w:val="00CB1793"/>
    <w:rsid w:val="00CB1C41"/>
    <w:rsid w:val="00CB24A0"/>
    <w:rsid w:val="00CB300B"/>
    <w:rsid w:val="00CB6F2C"/>
    <w:rsid w:val="00CB720F"/>
    <w:rsid w:val="00CB773F"/>
    <w:rsid w:val="00CB7FFA"/>
    <w:rsid w:val="00CC061D"/>
    <w:rsid w:val="00CC297D"/>
    <w:rsid w:val="00CC2C98"/>
    <w:rsid w:val="00CC40D4"/>
    <w:rsid w:val="00CC4496"/>
    <w:rsid w:val="00CD19D2"/>
    <w:rsid w:val="00CD2880"/>
    <w:rsid w:val="00CD3426"/>
    <w:rsid w:val="00CD3C45"/>
    <w:rsid w:val="00CD69F8"/>
    <w:rsid w:val="00CD7391"/>
    <w:rsid w:val="00CD73C1"/>
    <w:rsid w:val="00CE1487"/>
    <w:rsid w:val="00CE5EA9"/>
    <w:rsid w:val="00CE6471"/>
    <w:rsid w:val="00CE672E"/>
    <w:rsid w:val="00CF2224"/>
    <w:rsid w:val="00CF2371"/>
    <w:rsid w:val="00CF37FB"/>
    <w:rsid w:val="00CF3EF4"/>
    <w:rsid w:val="00CF5A9E"/>
    <w:rsid w:val="00CF5BCE"/>
    <w:rsid w:val="00CF5F2B"/>
    <w:rsid w:val="00CF61C7"/>
    <w:rsid w:val="00CF66BD"/>
    <w:rsid w:val="00CF7AC3"/>
    <w:rsid w:val="00D01CA1"/>
    <w:rsid w:val="00D10B65"/>
    <w:rsid w:val="00D12ACD"/>
    <w:rsid w:val="00D1312C"/>
    <w:rsid w:val="00D13F17"/>
    <w:rsid w:val="00D1647F"/>
    <w:rsid w:val="00D17322"/>
    <w:rsid w:val="00D20C51"/>
    <w:rsid w:val="00D22335"/>
    <w:rsid w:val="00D243F4"/>
    <w:rsid w:val="00D24EC6"/>
    <w:rsid w:val="00D2626F"/>
    <w:rsid w:val="00D26395"/>
    <w:rsid w:val="00D317DC"/>
    <w:rsid w:val="00D3276F"/>
    <w:rsid w:val="00D3600F"/>
    <w:rsid w:val="00D40E20"/>
    <w:rsid w:val="00D42361"/>
    <w:rsid w:val="00D44388"/>
    <w:rsid w:val="00D530BC"/>
    <w:rsid w:val="00D53C39"/>
    <w:rsid w:val="00D54E64"/>
    <w:rsid w:val="00D612EC"/>
    <w:rsid w:val="00D621E6"/>
    <w:rsid w:val="00D6348D"/>
    <w:rsid w:val="00D67761"/>
    <w:rsid w:val="00D700A2"/>
    <w:rsid w:val="00D72D75"/>
    <w:rsid w:val="00D74D84"/>
    <w:rsid w:val="00D767D7"/>
    <w:rsid w:val="00D77973"/>
    <w:rsid w:val="00D805A6"/>
    <w:rsid w:val="00D80F87"/>
    <w:rsid w:val="00D81478"/>
    <w:rsid w:val="00D84A55"/>
    <w:rsid w:val="00D85013"/>
    <w:rsid w:val="00D9263D"/>
    <w:rsid w:val="00D95F59"/>
    <w:rsid w:val="00D9690C"/>
    <w:rsid w:val="00D96A52"/>
    <w:rsid w:val="00D97EEB"/>
    <w:rsid w:val="00DA0E6D"/>
    <w:rsid w:val="00DA2025"/>
    <w:rsid w:val="00DA3889"/>
    <w:rsid w:val="00DA4C5F"/>
    <w:rsid w:val="00DA511C"/>
    <w:rsid w:val="00DB0274"/>
    <w:rsid w:val="00DB1546"/>
    <w:rsid w:val="00DB21A3"/>
    <w:rsid w:val="00DB3B53"/>
    <w:rsid w:val="00DB4966"/>
    <w:rsid w:val="00DB6E49"/>
    <w:rsid w:val="00DC05B8"/>
    <w:rsid w:val="00DC1256"/>
    <w:rsid w:val="00DC1FC5"/>
    <w:rsid w:val="00DC2F24"/>
    <w:rsid w:val="00DC6A78"/>
    <w:rsid w:val="00DD04AB"/>
    <w:rsid w:val="00DD0C5D"/>
    <w:rsid w:val="00DD0C8C"/>
    <w:rsid w:val="00DD1DB1"/>
    <w:rsid w:val="00DD2922"/>
    <w:rsid w:val="00DD53DE"/>
    <w:rsid w:val="00DE181C"/>
    <w:rsid w:val="00DE2BE6"/>
    <w:rsid w:val="00DE3B35"/>
    <w:rsid w:val="00DE45C2"/>
    <w:rsid w:val="00DE6FD4"/>
    <w:rsid w:val="00DF09AD"/>
    <w:rsid w:val="00DF2741"/>
    <w:rsid w:val="00DF33D5"/>
    <w:rsid w:val="00DF4765"/>
    <w:rsid w:val="00E0124A"/>
    <w:rsid w:val="00E01AA7"/>
    <w:rsid w:val="00E01C0D"/>
    <w:rsid w:val="00E0209F"/>
    <w:rsid w:val="00E0249E"/>
    <w:rsid w:val="00E03471"/>
    <w:rsid w:val="00E042C0"/>
    <w:rsid w:val="00E071EA"/>
    <w:rsid w:val="00E11509"/>
    <w:rsid w:val="00E13B32"/>
    <w:rsid w:val="00E1599D"/>
    <w:rsid w:val="00E21F21"/>
    <w:rsid w:val="00E23712"/>
    <w:rsid w:val="00E2684A"/>
    <w:rsid w:val="00E27FCE"/>
    <w:rsid w:val="00E31287"/>
    <w:rsid w:val="00E334C6"/>
    <w:rsid w:val="00E33B0F"/>
    <w:rsid w:val="00E3566F"/>
    <w:rsid w:val="00E3670F"/>
    <w:rsid w:val="00E416CD"/>
    <w:rsid w:val="00E42618"/>
    <w:rsid w:val="00E43B9C"/>
    <w:rsid w:val="00E453E2"/>
    <w:rsid w:val="00E45C7C"/>
    <w:rsid w:val="00E46747"/>
    <w:rsid w:val="00E46D46"/>
    <w:rsid w:val="00E500FC"/>
    <w:rsid w:val="00E53EC5"/>
    <w:rsid w:val="00E553E5"/>
    <w:rsid w:val="00E55FCC"/>
    <w:rsid w:val="00E572D4"/>
    <w:rsid w:val="00E61C16"/>
    <w:rsid w:val="00E61D72"/>
    <w:rsid w:val="00E62728"/>
    <w:rsid w:val="00E6287A"/>
    <w:rsid w:val="00E633FC"/>
    <w:rsid w:val="00E67050"/>
    <w:rsid w:val="00E70306"/>
    <w:rsid w:val="00E717D6"/>
    <w:rsid w:val="00E7635F"/>
    <w:rsid w:val="00E769CD"/>
    <w:rsid w:val="00E81F4B"/>
    <w:rsid w:val="00E821C6"/>
    <w:rsid w:val="00E859A9"/>
    <w:rsid w:val="00E864D9"/>
    <w:rsid w:val="00E90DC6"/>
    <w:rsid w:val="00E94B49"/>
    <w:rsid w:val="00E9748C"/>
    <w:rsid w:val="00EA0593"/>
    <w:rsid w:val="00EA16A0"/>
    <w:rsid w:val="00EA22DA"/>
    <w:rsid w:val="00EA26DB"/>
    <w:rsid w:val="00EA648D"/>
    <w:rsid w:val="00EA6877"/>
    <w:rsid w:val="00EA6AD3"/>
    <w:rsid w:val="00EA7064"/>
    <w:rsid w:val="00EA7408"/>
    <w:rsid w:val="00EA7D87"/>
    <w:rsid w:val="00EB073F"/>
    <w:rsid w:val="00EB16A5"/>
    <w:rsid w:val="00EB1F19"/>
    <w:rsid w:val="00EB33A7"/>
    <w:rsid w:val="00EB3714"/>
    <w:rsid w:val="00EB5109"/>
    <w:rsid w:val="00EC27D2"/>
    <w:rsid w:val="00EC3398"/>
    <w:rsid w:val="00EC7638"/>
    <w:rsid w:val="00ED290B"/>
    <w:rsid w:val="00ED2E17"/>
    <w:rsid w:val="00EE19A6"/>
    <w:rsid w:val="00EE2870"/>
    <w:rsid w:val="00EE6623"/>
    <w:rsid w:val="00EE6922"/>
    <w:rsid w:val="00EF11C0"/>
    <w:rsid w:val="00EF146D"/>
    <w:rsid w:val="00EF1EB0"/>
    <w:rsid w:val="00EF42CD"/>
    <w:rsid w:val="00EF4F1F"/>
    <w:rsid w:val="00EF51A9"/>
    <w:rsid w:val="00EF6D4B"/>
    <w:rsid w:val="00EF7C50"/>
    <w:rsid w:val="00EF7EB5"/>
    <w:rsid w:val="00F00A65"/>
    <w:rsid w:val="00F0182C"/>
    <w:rsid w:val="00F04138"/>
    <w:rsid w:val="00F048E5"/>
    <w:rsid w:val="00F04ADD"/>
    <w:rsid w:val="00F04B3E"/>
    <w:rsid w:val="00F07717"/>
    <w:rsid w:val="00F07F92"/>
    <w:rsid w:val="00F133B9"/>
    <w:rsid w:val="00F1537C"/>
    <w:rsid w:val="00F153AF"/>
    <w:rsid w:val="00F162ED"/>
    <w:rsid w:val="00F16487"/>
    <w:rsid w:val="00F1756B"/>
    <w:rsid w:val="00F224B6"/>
    <w:rsid w:val="00F24AE0"/>
    <w:rsid w:val="00F261A7"/>
    <w:rsid w:val="00F3095C"/>
    <w:rsid w:val="00F3160F"/>
    <w:rsid w:val="00F31AFE"/>
    <w:rsid w:val="00F320E3"/>
    <w:rsid w:val="00F3528E"/>
    <w:rsid w:val="00F35E4A"/>
    <w:rsid w:val="00F36353"/>
    <w:rsid w:val="00F44A6A"/>
    <w:rsid w:val="00F51D95"/>
    <w:rsid w:val="00F5675E"/>
    <w:rsid w:val="00F60781"/>
    <w:rsid w:val="00F611C1"/>
    <w:rsid w:val="00F61F0A"/>
    <w:rsid w:val="00F63913"/>
    <w:rsid w:val="00F63CCB"/>
    <w:rsid w:val="00F64E1B"/>
    <w:rsid w:val="00F6538E"/>
    <w:rsid w:val="00F73076"/>
    <w:rsid w:val="00F7378D"/>
    <w:rsid w:val="00F73B2C"/>
    <w:rsid w:val="00F73DDB"/>
    <w:rsid w:val="00F7789B"/>
    <w:rsid w:val="00F80DFC"/>
    <w:rsid w:val="00F81917"/>
    <w:rsid w:val="00F846D6"/>
    <w:rsid w:val="00F84CE7"/>
    <w:rsid w:val="00F84EE4"/>
    <w:rsid w:val="00F86389"/>
    <w:rsid w:val="00F86618"/>
    <w:rsid w:val="00F92E30"/>
    <w:rsid w:val="00F95B30"/>
    <w:rsid w:val="00F97301"/>
    <w:rsid w:val="00FA0123"/>
    <w:rsid w:val="00FA34E0"/>
    <w:rsid w:val="00FB261B"/>
    <w:rsid w:val="00FB5CED"/>
    <w:rsid w:val="00FB5D93"/>
    <w:rsid w:val="00FB7E31"/>
    <w:rsid w:val="00FC06D6"/>
    <w:rsid w:val="00FC3900"/>
    <w:rsid w:val="00FC4336"/>
    <w:rsid w:val="00FC5519"/>
    <w:rsid w:val="00FD4738"/>
    <w:rsid w:val="00FD5A9E"/>
    <w:rsid w:val="00FD667E"/>
    <w:rsid w:val="00FD7625"/>
    <w:rsid w:val="00FD7C8F"/>
    <w:rsid w:val="00FE14C9"/>
    <w:rsid w:val="00FE31A3"/>
    <w:rsid w:val="00FE477F"/>
    <w:rsid w:val="00FE632B"/>
    <w:rsid w:val="00FE67AA"/>
    <w:rsid w:val="00FE6B2D"/>
    <w:rsid w:val="00FF2A05"/>
    <w:rsid w:val="00FF31D3"/>
    <w:rsid w:val="00FF73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09BA4631"/>
  <w15:docId w15:val="{E4A13B5F-408B-49B9-8392-324D8B73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BEE"/>
  </w:style>
  <w:style w:type="paragraph" w:styleId="Titre1">
    <w:name w:val="heading 1"/>
    <w:basedOn w:val="Normal"/>
    <w:next w:val="Normal"/>
    <w:qFormat/>
    <w:pPr>
      <w:keepNext/>
      <w:jc w:val="center"/>
      <w:outlineLvl w:val="0"/>
    </w:pPr>
    <w:rPr>
      <w:rFonts w:ascii="Arial Black" w:hAnsi="Arial Black"/>
      <w:b/>
      <w:sz w:val="28"/>
    </w:rPr>
  </w:style>
  <w:style w:type="paragraph" w:styleId="Titre2">
    <w:name w:val="heading 2"/>
    <w:basedOn w:val="Normal"/>
    <w:next w:val="Normal"/>
    <w:link w:val="Titre2Car"/>
    <w:qFormat/>
    <w:pPr>
      <w:keepNext/>
      <w:ind w:left="567" w:right="567"/>
      <w:jc w:val="both"/>
      <w:outlineLvl w:val="1"/>
    </w:pPr>
    <w:rPr>
      <w:rFonts w:ascii="Arial" w:hAnsi="Arial"/>
      <w:b/>
      <w:sz w:val="22"/>
    </w:rPr>
  </w:style>
  <w:style w:type="paragraph" w:styleId="Titre3">
    <w:name w:val="heading 3"/>
    <w:basedOn w:val="Normal"/>
    <w:next w:val="Normal"/>
    <w:qFormat/>
    <w:pPr>
      <w:keepNext/>
      <w:tabs>
        <w:tab w:val="left" w:pos="851"/>
      </w:tabs>
      <w:ind w:left="567" w:right="567"/>
      <w:jc w:val="both"/>
      <w:outlineLvl w:val="2"/>
    </w:pPr>
    <w:rPr>
      <w:rFonts w:ascii="Arial" w:hAnsi="Arial"/>
      <w:b/>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Normalcentr">
    <w:name w:val="Block Text"/>
    <w:basedOn w:val="Normal"/>
    <w:pPr>
      <w:ind w:left="567" w:right="567"/>
      <w:jc w:val="both"/>
    </w:pPr>
    <w:rPr>
      <w:rFonts w:ascii="Arial" w:hAnsi="Arial"/>
      <w:sz w:val="22"/>
    </w:rPr>
  </w:style>
  <w:style w:type="paragraph" w:styleId="Listepuces">
    <w:name w:val="List Bullet"/>
    <w:basedOn w:val="Normal"/>
    <w:autoRedefine/>
    <w:pPr>
      <w:numPr>
        <w:numId w:val="1"/>
      </w:numPr>
      <w:tabs>
        <w:tab w:val="clear" w:pos="360"/>
        <w:tab w:val="num" w:pos="927"/>
      </w:tabs>
      <w:ind w:left="927"/>
    </w:pPr>
    <w:rPr>
      <w:rFonts w:ascii="Arial" w:hAnsi="Arial"/>
      <w:sz w:val="22"/>
    </w:rPr>
  </w:style>
  <w:style w:type="paragraph" w:styleId="Textedebulles">
    <w:name w:val="Balloon Text"/>
    <w:basedOn w:val="Normal"/>
    <w:semiHidden/>
    <w:rsid w:val="00C63D8D"/>
    <w:rPr>
      <w:rFonts w:ascii="Tahoma" w:hAnsi="Tahoma" w:cs="Tahoma"/>
      <w:sz w:val="16"/>
      <w:szCs w:val="16"/>
    </w:rPr>
  </w:style>
  <w:style w:type="paragraph" w:styleId="Titre">
    <w:name w:val="Title"/>
    <w:basedOn w:val="Normal"/>
    <w:qFormat/>
    <w:rsid w:val="00F80DFC"/>
    <w:pPr>
      <w:suppressAutoHyphens/>
      <w:jc w:val="center"/>
    </w:pPr>
    <w:rPr>
      <w:rFonts w:ascii="Arial" w:hAnsi="Arial"/>
      <w:b/>
      <w:sz w:val="28"/>
    </w:rPr>
  </w:style>
  <w:style w:type="paragraph" w:customStyle="1" w:styleId="CarCar">
    <w:name w:val="Car Car"/>
    <w:basedOn w:val="Normal"/>
    <w:autoRedefine/>
    <w:rsid w:val="00F80DFC"/>
    <w:pPr>
      <w:widowControl w:val="0"/>
      <w:adjustRightInd w:val="0"/>
      <w:spacing w:before="400" w:after="320" w:line="240" w:lineRule="exact"/>
      <w:jc w:val="both"/>
      <w:textAlignment w:val="baseline"/>
    </w:pPr>
    <w:rPr>
      <w:rFonts w:ascii="Arial" w:hAnsi="Arial"/>
      <w:lang w:eastAsia="en-US"/>
    </w:rPr>
  </w:style>
  <w:style w:type="paragraph" w:styleId="TM1">
    <w:name w:val="toc 1"/>
    <w:basedOn w:val="Normal"/>
    <w:next w:val="Normal"/>
    <w:uiPriority w:val="39"/>
    <w:rsid w:val="00784EAE"/>
    <w:pPr>
      <w:spacing w:before="120" w:after="120"/>
    </w:pPr>
    <w:rPr>
      <w:b/>
      <w:bCs/>
      <w:caps/>
    </w:rPr>
  </w:style>
  <w:style w:type="character" w:styleId="Lienhypertexte">
    <w:name w:val="Hyperlink"/>
    <w:uiPriority w:val="99"/>
    <w:rsid w:val="00784EAE"/>
    <w:rPr>
      <w:color w:val="0000FF"/>
      <w:u w:val="single"/>
    </w:rPr>
  </w:style>
  <w:style w:type="paragraph" w:styleId="Retraitcorpsdetexte">
    <w:name w:val="Body Text Indent"/>
    <w:basedOn w:val="Normal"/>
    <w:rsid w:val="001F7043"/>
    <w:pPr>
      <w:spacing w:after="120"/>
      <w:ind w:left="283"/>
    </w:pPr>
  </w:style>
  <w:style w:type="paragraph" w:customStyle="1" w:styleId="Corpsdetexte2G">
    <w:name w:val="Corps de texte 2 G"/>
    <w:basedOn w:val="Retraitcorpsdetexte"/>
    <w:rsid w:val="00BF2D2F"/>
    <w:pPr>
      <w:widowControl w:val="0"/>
      <w:spacing w:after="0" w:line="360" w:lineRule="auto"/>
      <w:ind w:left="567"/>
      <w:jc w:val="both"/>
    </w:pPr>
    <w:rPr>
      <w:rFonts w:ascii="Comic Sans MS" w:hAnsi="Comic Sans MS" w:cs="Comic Sans MS"/>
      <w:b/>
      <w:bCs/>
      <w:sz w:val="24"/>
      <w:szCs w:val="24"/>
    </w:rPr>
  </w:style>
  <w:style w:type="character" w:styleId="Lienhypertextesuivivisit">
    <w:name w:val="FollowedHyperlink"/>
    <w:rsid w:val="00333B84"/>
    <w:rPr>
      <w:color w:val="800080"/>
      <w:u w:val="single"/>
    </w:rPr>
  </w:style>
  <w:style w:type="paragraph" w:styleId="Notedebasdepage">
    <w:name w:val="footnote text"/>
    <w:basedOn w:val="Normal"/>
    <w:link w:val="NotedebasdepageCar"/>
    <w:semiHidden/>
    <w:rsid w:val="009A7437"/>
  </w:style>
  <w:style w:type="character" w:styleId="Appelnotedebasdep">
    <w:name w:val="footnote reference"/>
    <w:semiHidden/>
    <w:rsid w:val="009A7437"/>
    <w:rPr>
      <w:vertAlign w:val="superscript"/>
    </w:rPr>
  </w:style>
  <w:style w:type="paragraph" w:customStyle="1" w:styleId="CarCarCarCarCarCar2CarCarCar">
    <w:name w:val="Car Car Car Car Car Car2 Car Car Car"/>
    <w:basedOn w:val="Normal"/>
    <w:rsid w:val="00093A87"/>
    <w:pPr>
      <w:spacing w:after="160" w:line="240" w:lineRule="exact"/>
    </w:pPr>
    <w:rPr>
      <w:rFonts w:ascii="Verdana" w:hAnsi="Verdana"/>
      <w:lang w:val="en-US" w:eastAsia="en-US"/>
    </w:rPr>
  </w:style>
  <w:style w:type="paragraph" w:customStyle="1" w:styleId="CarCar1">
    <w:name w:val="Car Car1"/>
    <w:basedOn w:val="Normal"/>
    <w:autoRedefine/>
    <w:rsid w:val="00FC4336"/>
    <w:pPr>
      <w:widowControl w:val="0"/>
      <w:adjustRightInd w:val="0"/>
      <w:spacing w:before="400" w:after="320" w:line="240" w:lineRule="exact"/>
      <w:jc w:val="both"/>
      <w:textAlignment w:val="baseline"/>
    </w:pPr>
    <w:rPr>
      <w:rFonts w:ascii="Arial" w:hAnsi="Arial"/>
      <w:lang w:eastAsia="en-US"/>
    </w:rPr>
  </w:style>
  <w:style w:type="character" w:customStyle="1" w:styleId="NotedebasdepageCar">
    <w:name w:val="Note de bas de page Car"/>
    <w:link w:val="Notedebasdepage"/>
    <w:semiHidden/>
    <w:rsid w:val="00260D8A"/>
    <w:rPr>
      <w:lang w:val="fr-FR" w:eastAsia="fr-FR" w:bidi="ar-SA"/>
    </w:rPr>
  </w:style>
  <w:style w:type="paragraph" w:customStyle="1" w:styleId="Char">
    <w:name w:val="Char"/>
    <w:basedOn w:val="Normal"/>
    <w:rsid w:val="00260D8A"/>
    <w:pPr>
      <w:spacing w:after="160" w:line="240" w:lineRule="exact"/>
      <w:jc w:val="both"/>
    </w:pPr>
    <w:rPr>
      <w:rFonts w:ascii="Arial" w:hAnsi="Arial"/>
      <w:i/>
      <w:color w:val="333333"/>
      <w:lang w:val="en-US" w:eastAsia="en-US"/>
    </w:rPr>
  </w:style>
  <w:style w:type="paragraph" w:styleId="Corpsdetexte">
    <w:name w:val="Body Text"/>
    <w:basedOn w:val="Normal"/>
    <w:rsid w:val="00260D8A"/>
    <w:pPr>
      <w:spacing w:after="120"/>
    </w:pPr>
  </w:style>
  <w:style w:type="character" w:styleId="Marquedecommentaire">
    <w:name w:val="annotation reference"/>
    <w:semiHidden/>
    <w:rsid w:val="00260D8A"/>
    <w:rPr>
      <w:sz w:val="16"/>
      <w:szCs w:val="16"/>
    </w:rPr>
  </w:style>
  <w:style w:type="paragraph" w:styleId="Commentaire">
    <w:name w:val="annotation text"/>
    <w:basedOn w:val="Normal"/>
    <w:link w:val="CommentaireCar"/>
    <w:semiHidden/>
    <w:rsid w:val="00260D8A"/>
  </w:style>
  <w:style w:type="numbering" w:styleId="111111">
    <w:name w:val="Outline List 2"/>
    <w:basedOn w:val="Aucuneliste"/>
    <w:rsid w:val="00CD73C1"/>
    <w:pPr>
      <w:numPr>
        <w:numId w:val="9"/>
      </w:numPr>
    </w:pPr>
  </w:style>
  <w:style w:type="character" w:customStyle="1" w:styleId="texhtml">
    <w:name w:val="texhtml"/>
    <w:basedOn w:val="Policepardfaut"/>
    <w:rsid w:val="00684216"/>
  </w:style>
  <w:style w:type="table" w:styleId="Grilledutableau">
    <w:name w:val="Table Grid"/>
    <w:basedOn w:val="TableauNormal"/>
    <w:rsid w:val="0046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66733F"/>
    <w:pPr>
      <w:spacing w:after="160" w:line="240" w:lineRule="exact"/>
      <w:jc w:val="both"/>
    </w:pPr>
    <w:rPr>
      <w:rFonts w:ascii="Arial" w:hAnsi="Arial" w:cs="Arial"/>
      <w:i/>
      <w:iCs/>
      <w:color w:val="333333"/>
      <w:lang w:val="en-US" w:eastAsia="en-US"/>
    </w:rPr>
  </w:style>
  <w:style w:type="character" w:customStyle="1" w:styleId="Car">
    <w:name w:val="Car"/>
    <w:semiHidden/>
    <w:rsid w:val="00176E75"/>
    <w:rPr>
      <w:rFonts w:ascii="Comic Sans MS" w:hAnsi="Comic Sans MS" w:cs="Comic Sans MS"/>
      <w:sz w:val="22"/>
      <w:szCs w:val="22"/>
      <w:lang w:val="fr-FR" w:eastAsia="fr-FR"/>
    </w:rPr>
  </w:style>
  <w:style w:type="paragraph" w:customStyle="1" w:styleId="CarCar0">
    <w:name w:val="Car Car"/>
    <w:basedOn w:val="Normal"/>
    <w:autoRedefine/>
    <w:rsid w:val="00622335"/>
    <w:pPr>
      <w:widowControl w:val="0"/>
      <w:adjustRightInd w:val="0"/>
      <w:spacing w:before="400" w:after="320" w:line="240" w:lineRule="exact"/>
      <w:jc w:val="both"/>
      <w:textAlignment w:val="baseline"/>
    </w:pPr>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D84A55"/>
    <w:rPr>
      <w:b/>
      <w:bCs/>
    </w:rPr>
  </w:style>
  <w:style w:type="character" w:customStyle="1" w:styleId="CommentaireCar">
    <w:name w:val="Commentaire Car"/>
    <w:basedOn w:val="Policepardfaut"/>
    <w:link w:val="Commentaire"/>
    <w:semiHidden/>
    <w:rsid w:val="00D84A55"/>
  </w:style>
  <w:style w:type="character" w:customStyle="1" w:styleId="ObjetducommentaireCar">
    <w:name w:val="Objet du commentaire Car"/>
    <w:basedOn w:val="CommentaireCar"/>
    <w:link w:val="Objetducommentaire"/>
    <w:uiPriority w:val="99"/>
    <w:semiHidden/>
    <w:rsid w:val="00D84A55"/>
    <w:rPr>
      <w:b/>
      <w:bCs/>
    </w:rPr>
  </w:style>
  <w:style w:type="character" w:customStyle="1" w:styleId="PieddepageCar">
    <w:name w:val="Pied de page Car"/>
    <w:basedOn w:val="Policepardfaut"/>
    <w:link w:val="Pieddepage"/>
    <w:uiPriority w:val="99"/>
    <w:rsid w:val="00D84A55"/>
  </w:style>
  <w:style w:type="paragraph" w:styleId="Paragraphedeliste">
    <w:name w:val="List Paragraph"/>
    <w:basedOn w:val="Normal"/>
    <w:link w:val="ParagraphedelisteCar"/>
    <w:uiPriority w:val="99"/>
    <w:qFormat/>
    <w:rsid w:val="00C63FF1"/>
    <w:pPr>
      <w:ind w:left="720"/>
      <w:contextualSpacing/>
    </w:pPr>
  </w:style>
  <w:style w:type="character" w:customStyle="1" w:styleId="ParagraphedelisteCar">
    <w:name w:val="Paragraphe de liste Car"/>
    <w:basedOn w:val="Policepardfaut"/>
    <w:link w:val="Paragraphedeliste"/>
    <w:uiPriority w:val="99"/>
    <w:rsid w:val="00CF3EF4"/>
  </w:style>
  <w:style w:type="character" w:customStyle="1" w:styleId="Titre2Car">
    <w:name w:val="Titre 2 Car"/>
    <w:basedOn w:val="Policepardfaut"/>
    <w:link w:val="Titre2"/>
    <w:rsid w:val="00562F43"/>
    <w:rPr>
      <w:rFonts w:ascii="Arial" w:hAnsi="Arial"/>
      <w:b/>
      <w:sz w:val="22"/>
    </w:rPr>
  </w:style>
  <w:style w:type="paragraph" w:customStyle="1" w:styleId="Default">
    <w:name w:val="Default"/>
    <w:basedOn w:val="Normal"/>
    <w:rsid w:val="00C77073"/>
    <w:pPr>
      <w:autoSpaceDE w:val="0"/>
      <w:autoSpaceDN w:val="0"/>
    </w:pPr>
    <w:rPr>
      <w:rFonts w:eastAsiaTheme="minorHAnsi"/>
      <w:color w:val="000000"/>
      <w:sz w:val="24"/>
      <w:szCs w:val="24"/>
    </w:rPr>
  </w:style>
  <w:style w:type="character" w:styleId="Textedelespacerserv">
    <w:name w:val="Placeholder Text"/>
    <w:basedOn w:val="Policepardfaut"/>
    <w:uiPriority w:val="99"/>
    <w:semiHidden/>
    <w:rsid w:val="005977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6339">
      <w:bodyDiv w:val="1"/>
      <w:marLeft w:val="0"/>
      <w:marRight w:val="0"/>
      <w:marTop w:val="0"/>
      <w:marBottom w:val="0"/>
      <w:divBdr>
        <w:top w:val="none" w:sz="0" w:space="0" w:color="auto"/>
        <w:left w:val="none" w:sz="0" w:space="0" w:color="auto"/>
        <w:bottom w:val="none" w:sz="0" w:space="0" w:color="auto"/>
        <w:right w:val="none" w:sz="0" w:space="0" w:color="auto"/>
      </w:divBdr>
    </w:div>
    <w:div w:id="94834967">
      <w:bodyDiv w:val="1"/>
      <w:marLeft w:val="0"/>
      <w:marRight w:val="0"/>
      <w:marTop w:val="0"/>
      <w:marBottom w:val="0"/>
      <w:divBdr>
        <w:top w:val="none" w:sz="0" w:space="0" w:color="auto"/>
        <w:left w:val="none" w:sz="0" w:space="0" w:color="auto"/>
        <w:bottom w:val="none" w:sz="0" w:space="0" w:color="auto"/>
        <w:right w:val="none" w:sz="0" w:space="0" w:color="auto"/>
      </w:divBdr>
    </w:div>
    <w:div w:id="277034578">
      <w:bodyDiv w:val="1"/>
      <w:marLeft w:val="0"/>
      <w:marRight w:val="0"/>
      <w:marTop w:val="0"/>
      <w:marBottom w:val="0"/>
      <w:divBdr>
        <w:top w:val="none" w:sz="0" w:space="0" w:color="auto"/>
        <w:left w:val="none" w:sz="0" w:space="0" w:color="auto"/>
        <w:bottom w:val="none" w:sz="0" w:space="0" w:color="auto"/>
        <w:right w:val="none" w:sz="0" w:space="0" w:color="auto"/>
      </w:divBdr>
    </w:div>
    <w:div w:id="377825737">
      <w:bodyDiv w:val="1"/>
      <w:marLeft w:val="0"/>
      <w:marRight w:val="0"/>
      <w:marTop w:val="0"/>
      <w:marBottom w:val="0"/>
      <w:divBdr>
        <w:top w:val="none" w:sz="0" w:space="0" w:color="auto"/>
        <w:left w:val="none" w:sz="0" w:space="0" w:color="auto"/>
        <w:bottom w:val="none" w:sz="0" w:space="0" w:color="auto"/>
        <w:right w:val="none" w:sz="0" w:space="0" w:color="auto"/>
      </w:divBdr>
    </w:div>
    <w:div w:id="385492804">
      <w:bodyDiv w:val="1"/>
      <w:marLeft w:val="0"/>
      <w:marRight w:val="0"/>
      <w:marTop w:val="0"/>
      <w:marBottom w:val="0"/>
      <w:divBdr>
        <w:top w:val="none" w:sz="0" w:space="0" w:color="auto"/>
        <w:left w:val="none" w:sz="0" w:space="0" w:color="auto"/>
        <w:bottom w:val="none" w:sz="0" w:space="0" w:color="auto"/>
        <w:right w:val="none" w:sz="0" w:space="0" w:color="auto"/>
      </w:divBdr>
    </w:div>
    <w:div w:id="396511170">
      <w:bodyDiv w:val="1"/>
      <w:marLeft w:val="0"/>
      <w:marRight w:val="0"/>
      <w:marTop w:val="0"/>
      <w:marBottom w:val="0"/>
      <w:divBdr>
        <w:top w:val="none" w:sz="0" w:space="0" w:color="auto"/>
        <w:left w:val="none" w:sz="0" w:space="0" w:color="auto"/>
        <w:bottom w:val="none" w:sz="0" w:space="0" w:color="auto"/>
        <w:right w:val="none" w:sz="0" w:space="0" w:color="auto"/>
      </w:divBdr>
    </w:div>
    <w:div w:id="445807432">
      <w:bodyDiv w:val="1"/>
      <w:marLeft w:val="0"/>
      <w:marRight w:val="0"/>
      <w:marTop w:val="0"/>
      <w:marBottom w:val="0"/>
      <w:divBdr>
        <w:top w:val="none" w:sz="0" w:space="0" w:color="auto"/>
        <w:left w:val="none" w:sz="0" w:space="0" w:color="auto"/>
        <w:bottom w:val="none" w:sz="0" w:space="0" w:color="auto"/>
        <w:right w:val="none" w:sz="0" w:space="0" w:color="auto"/>
      </w:divBdr>
    </w:div>
    <w:div w:id="446051067">
      <w:bodyDiv w:val="1"/>
      <w:marLeft w:val="0"/>
      <w:marRight w:val="0"/>
      <w:marTop w:val="0"/>
      <w:marBottom w:val="0"/>
      <w:divBdr>
        <w:top w:val="none" w:sz="0" w:space="0" w:color="auto"/>
        <w:left w:val="none" w:sz="0" w:space="0" w:color="auto"/>
        <w:bottom w:val="none" w:sz="0" w:space="0" w:color="auto"/>
        <w:right w:val="none" w:sz="0" w:space="0" w:color="auto"/>
      </w:divBdr>
    </w:div>
    <w:div w:id="473988100">
      <w:bodyDiv w:val="1"/>
      <w:marLeft w:val="0"/>
      <w:marRight w:val="0"/>
      <w:marTop w:val="0"/>
      <w:marBottom w:val="0"/>
      <w:divBdr>
        <w:top w:val="none" w:sz="0" w:space="0" w:color="auto"/>
        <w:left w:val="none" w:sz="0" w:space="0" w:color="auto"/>
        <w:bottom w:val="none" w:sz="0" w:space="0" w:color="auto"/>
        <w:right w:val="none" w:sz="0" w:space="0" w:color="auto"/>
      </w:divBdr>
    </w:div>
    <w:div w:id="686178017">
      <w:bodyDiv w:val="1"/>
      <w:marLeft w:val="0"/>
      <w:marRight w:val="0"/>
      <w:marTop w:val="0"/>
      <w:marBottom w:val="0"/>
      <w:divBdr>
        <w:top w:val="none" w:sz="0" w:space="0" w:color="auto"/>
        <w:left w:val="none" w:sz="0" w:space="0" w:color="auto"/>
        <w:bottom w:val="none" w:sz="0" w:space="0" w:color="auto"/>
        <w:right w:val="none" w:sz="0" w:space="0" w:color="auto"/>
      </w:divBdr>
    </w:div>
    <w:div w:id="691883465">
      <w:bodyDiv w:val="1"/>
      <w:marLeft w:val="0"/>
      <w:marRight w:val="0"/>
      <w:marTop w:val="0"/>
      <w:marBottom w:val="0"/>
      <w:divBdr>
        <w:top w:val="none" w:sz="0" w:space="0" w:color="auto"/>
        <w:left w:val="none" w:sz="0" w:space="0" w:color="auto"/>
        <w:bottom w:val="none" w:sz="0" w:space="0" w:color="auto"/>
        <w:right w:val="none" w:sz="0" w:space="0" w:color="auto"/>
      </w:divBdr>
    </w:div>
    <w:div w:id="845752994">
      <w:bodyDiv w:val="1"/>
      <w:marLeft w:val="0"/>
      <w:marRight w:val="0"/>
      <w:marTop w:val="0"/>
      <w:marBottom w:val="0"/>
      <w:divBdr>
        <w:top w:val="none" w:sz="0" w:space="0" w:color="auto"/>
        <w:left w:val="none" w:sz="0" w:space="0" w:color="auto"/>
        <w:bottom w:val="none" w:sz="0" w:space="0" w:color="auto"/>
        <w:right w:val="none" w:sz="0" w:space="0" w:color="auto"/>
      </w:divBdr>
    </w:div>
    <w:div w:id="874318700">
      <w:bodyDiv w:val="1"/>
      <w:marLeft w:val="0"/>
      <w:marRight w:val="0"/>
      <w:marTop w:val="0"/>
      <w:marBottom w:val="0"/>
      <w:divBdr>
        <w:top w:val="none" w:sz="0" w:space="0" w:color="auto"/>
        <w:left w:val="none" w:sz="0" w:space="0" w:color="auto"/>
        <w:bottom w:val="none" w:sz="0" w:space="0" w:color="auto"/>
        <w:right w:val="none" w:sz="0" w:space="0" w:color="auto"/>
      </w:divBdr>
    </w:div>
    <w:div w:id="929655363">
      <w:bodyDiv w:val="1"/>
      <w:marLeft w:val="0"/>
      <w:marRight w:val="0"/>
      <w:marTop w:val="0"/>
      <w:marBottom w:val="0"/>
      <w:divBdr>
        <w:top w:val="none" w:sz="0" w:space="0" w:color="auto"/>
        <w:left w:val="none" w:sz="0" w:space="0" w:color="auto"/>
        <w:bottom w:val="none" w:sz="0" w:space="0" w:color="auto"/>
        <w:right w:val="none" w:sz="0" w:space="0" w:color="auto"/>
      </w:divBdr>
    </w:div>
    <w:div w:id="947271687">
      <w:bodyDiv w:val="1"/>
      <w:marLeft w:val="0"/>
      <w:marRight w:val="0"/>
      <w:marTop w:val="0"/>
      <w:marBottom w:val="0"/>
      <w:divBdr>
        <w:top w:val="none" w:sz="0" w:space="0" w:color="auto"/>
        <w:left w:val="none" w:sz="0" w:space="0" w:color="auto"/>
        <w:bottom w:val="none" w:sz="0" w:space="0" w:color="auto"/>
        <w:right w:val="none" w:sz="0" w:space="0" w:color="auto"/>
      </w:divBdr>
    </w:div>
    <w:div w:id="997463524">
      <w:bodyDiv w:val="1"/>
      <w:marLeft w:val="0"/>
      <w:marRight w:val="0"/>
      <w:marTop w:val="0"/>
      <w:marBottom w:val="0"/>
      <w:divBdr>
        <w:top w:val="none" w:sz="0" w:space="0" w:color="auto"/>
        <w:left w:val="none" w:sz="0" w:space="0" w:color="auto"/>
        <w:bottom w:val="none" w:sz="0" w:space="0" w:color="auto"/>
        <w:right w:val="none" w:sz="0" w:space="0" w:color="auto"/>
      </w:divBdr>
    </w:div>
    <w:div w:id="1144203291">
      <w:bodyDiv w:val="1"/>
      <w:marLeft w:val="0"/>
      <w:marRight w:val="0"/>
      <w:marTop w:val="0"/>
      <w:marBottom w:val="0"/>
      <w:divBdr>
        <w:top w:val="none" w:sz="0" w:space="0" w:color="auto"/>
        <w:left w:val="none" w:sz="0" w:space="0" w:color="auto"/>
        <w:bottom w:val="none" w:sz="0" w:space="0" w:color="auto"/>
        <w:right w:val="none" w:sz="0" w:space="0" w:color="auto"/>
      </w:divBdr>
    </w:div>
    <w:div w:id="1170871085">
      <w:bodyDiv w:val="1"/>
      <w:marLeft w:val="0"/>
      <w:marRight w:val="0"/>
      <w:marTop w:val="0"/>
      <w:marBottom w:val="0"/>
      <w:divBdr>
        <w:top w:val="none" w:sz="0" w:space="0" w:color="auto"/>
        <w:left w:val="none" w:sz="0" w:space="0" w:color="auto"/>
        <w:bottom w:val="none" w:sz="0" w:space="0" w:color="auto"/>
        <w:right w:val="none" w:sz="0" w:space="0" w:color="auto"/>
      </w:divBdr>
    </w:div>
    <w:div w:id="1198471704">
      <w:bodyDiv w:val="1"/>
      <w:marLeft w:val="0"/>
      <w:marRight w:val="0"/>
      <w:marTop w:val="0"/>
      <w:marBottom w:val="0"/>
      <w:divBdr>
        <w:top w:val="none" w:sz="0" w:space="0" w:color="auto"/>
        <w:left w:val="none" w:sz="0" w:space="0" w:color="auto"/>
        <w:bottom w:val="none" w:sz="0" w:space="0" w:color="auto"/>
        <w:right w:val="none" w:sz="0" w:space="0" w:color="auto"/>
      </w:divBdr>
    </w:div>
    <w:div w:id="1219324901">
      <w:bodyDiv w:val="1"/>
      <w:marLeft w:val="0"/>
      <w:marRight w:val="0"/>
      <w:marTop w:val="0"/>
      <w:marBottom w:val="0"/>
      <w:divBdr>
        <w:top w:val="none" w:sz="0" w:space="0" w:color="auto"/>
        <w:left w:val="none" w:sz="0" w:space="0" w:color="auto"/>
        <w:bottom w:val="none" w:sz="0" w:space="0" w:color="auto"/>
        <w:right w:val="none" w:sz="0" w:space="0" w:color="auto"/>
      </w:divBdr>
    </w:div>
    <w:div w:id="1287539626">
      <w:bodyDiv w:val="1"/>
      <w:marLeft w:val="0"/>
      <w:marRight w:val="0"/>
      <w:marTop w:val="0"/>
      <w:marBottom w:val="0"/>
      <w:divBdr>
        <w:top w:val="none" w:sz="0" w:space="0" w:color="auto"/>
        <w:left w:val="none" w:sz="0" w:space="0" w:color="auto"/>
        <w:bottom w:val="none" w:sz="0" w:space="0" w:color="auto"/>
        <w:right w:val="none" w:sz="0" w:space="0" w:color="auto"/>
      </w:divBdr>
    </w:div>
    <w:div w:id="1345471758">
      <w:bodyDiv w:val="1"/>
      <w:marLeft w:val="0"/>
      <w:marRight w:val="0"/>
      <w:marTop w:val="0"/>
      <w:marBottom w:val="0"/>
      <w:divBdr>
        <w:top w:val="none" w:sz="0" w:space="0" w:color="auto"/>
        <w:left w:val="none" w:sz="0" w:space="0" w:color="auto"/>
        <w:bottom w:val="none" w:sz="0" w:space="0" w:color="auto"/>
        <w:right w:val="none" w:sz="0" w:space="0" w:color="auto"/>
      </w:divBdr>
    </w:div>
    <w:div w:id="1408108415">
      <w:bodyDiv w:val="1"/>
      <w:marLeft w:val="0"/>
      <w:marRight w:val="0"/>
      <w:marTop w:val="0"/>
      <w:marBottom w:val="0"/>
      <w:divBdr>
        <w:top w:val="none" w:sz="0" w:space="0" w:color="auto"/>
        <w:left w:val="none" w:sz="0" w:space="0" w:color="auto"/>
        <w:bottom w:val="none" w:sz="0" w:space="0" w:color="auto"/>
        <w:right w:val="none" w:sz="0" w:space="0" w:color="auto"/>
      </w:divBdr>
    </w:div>
    <w:div w:id="1515263082">
      <w:bodyDiv w:val="1"/>
      <w:marLeft w:val="0"/>
      <w:marRight w:val="0"/>
      <w:marTop w:val="0"/>
      <w:marBottom w:val="0"/>
      <w:divBdr>
        <w:top w:val="none" w:sz="0" w:space="0" w:color="auto"/>
        <w:left w:val="none" w:sz="0" w:space="0" w:color="auto"/>
        <w:bottom w:val="none" w:sz="0" w:space="0" w:color="auto"/>
        <w:right w:val="none" w:sz="0" w:space="0" w:color="auto"/>
      </w:divBdr>
    </w:div>
    <w:div w:id="1589191106">
      <w:bodyDiv w:val="1"/>
      <w:marLeft w:val="0"/>
      <w:marRight w:val="0"/>
      <w:marTop w:val="0"/>
      <w:marBottom w:val="0"/>
      <w:divBdr>
        <w:top w:val="none" w:sz="0" w:space="0" w:color="auto"/>
        <w:left w:val="none" w:sz="0" w:space="0" w:color="auto"/>
        <w:bottom w:val="none" w:sz="0" w:space="0" w:color="auto"/>
        <w:right w:val="none" w:sz="0" w:space="0" w:color="auto"/>
      </w:divBdr>
    </w:div>
    <w:div w:id="1635672082">
      <w:bodyDiv w:val="1"/>
      <w:marLeft w:val="0"/>
      <w:marRight w:val="0"/>
      <w:marTop w:val="0"/>
      <w:marBottom w:val="0"/>
      <w:divBdr>
        <w:top w:val="none" w:sz="0" w:space="0" w:color="auto"/>
        <w:left w:val="none" w:sz="0" w:space="0" w:color="auto"/>
        <w:bottom w:val="none" w:sz="0" w:space="0" w:color="auto"/>
        <w:right w:val="none" w:sz="0" w:space="0" w:color="auto"/>
      </w:divBdr>
    </w:div>
    <w:div w:id="1661696576">
      <w:bodyDiv w:val="1"/>
      <w:marLeft w:val="0"/>
      <w:marRight w:val="0"/>
      <w:marTop w:val="0"/>
      <w:marBottom w:val="0"/>
      <w:divBdr>
        <w:top w:val="none" w:sz="0" w:space="0" w:color="auto"/>
        <w:left w:val="none" w:sz="0" w:space="0" w:color="auto"/>
        <w:bottom w:val="none" w:sz="0" w:space="0" w:color="auto"/>
        <w:right w:val="none" w:sz="0" w:space="0" w:color="auto"/>
      </w:divBdr>
    </w:div>
    <w:div w:id="1696074496">
      <w:bodyDiv w:val="1"/>
      <w:marLeft w:val="0"/>
      <w:marRight w:val="0"/>
      <w:marTop w:val="0"/>
      <w:marBottom w:val="0"/>
      <w:divBdr>
        <w:top w:val="none" w:sz="0" w:space="0" w:color="auto"/>
        <w:left w:val="none" w:sz="0" w:space="0" w:color="auto"/>
        <w:bottom w:val="none" w:sz="0" w:space="0" w:color="auto"/>
        <w:right w:val="none" w:sz="0" w:space="0" w:color="auto"/>
      </w:divBdr>
    </w:div>
    <w:div w:id="1717270146">
      <w:bodyDiv w:val="1"/>
      <w:marLeft w:val="0"/>
      <w:marRight w:val="0"/>
      <w:marTop w:val="0"/>
      <w:marBottom w:val="0"/>
      <w:divBdr>
        <w:top w:val="none" w:sz="0" w:space="0" w:color="auto"/>
        <w:left w:val="none" w:sz="0" w:space="0" w:color="auto"/>
        <w:bottom w:val="none" w:sz="0" w:space="0" w:color="auto"/>
        <w:right w:val="none" w:sz="0" w:space="0" w:color="auto"/>
      </w:divBdr>
    </w:div>
    <w:div w:id="1914971967">
      <w:bodyDiv w:val="1"/>
      <w:marLeft w:val="0"/>
      <w:marRight w:val="0"/>
      <w:marTop w:val="0"/>
      <w:marBottom w:val="0"/>
      <w:divBdr>
        <w:top w:val="none" w:sz="0" w:space="0" w:color="auto"/>
        <w:left w:val="none" w:sz="0" w:space="0" w:color="auto"/>
        <w:bottom w:val="none" w:sz="0" w:space="0" w:color="auto"/>
        <w:right w:val="none" w:sz="0" w:space="0" w:color="auto"/>
      </w:divBdr>
    </w:div>
    <w:div w:id="2030447221">
      <w:bodyDiv w:val="1"/>
      <w:marLeft w:val="0"/>
      <w:marRight w:val="0"/>
      <w:marTop w:val="0"/>
      <w:marBottom w:val="0"/>
      <w:divBdr>
        <w:top w:val="none" w:sz="0" w:space="0" w:color="auto"/>
        <w:left w:val="none" w:sz="0" w:space="0" w:color="auto"/>
        <w:bottom w:val="none" w:sz="0" w:space="0" w:color="auto"/>
        <w:right w:val="none" w:sz="0" w:space="0" w:color="auto"/>
      </w:divBdr>
    </w:div>
    <w:div w:id="2077118418">
      <w:bodyDiv w:val="1"/>
      <w:marLeft w:val="0"/>
      <w:marRight w:val="0"/>
      <w:marTop w:val="0"/>
      <w:marBottom w:val="0"/>
      <w:divBdr>
        <w:top w:val="none" w:sz="0" w:space="0" w:color="auto"/>
        <w:left w:val="none" w:sz="0" w:space="0" w:color="auto"/>
        <w:bottom w:val="none" w:sz="0" w:space="0" w:color="auto"/>
        <w:right w:val="none" w:sz="0" w:space="0" w:color="auto"/>
      </w:divBdr>
    </w:div>
    <w:div w:id="212939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haveibeenpwned.com/" TargetMode="External"/><Relationship Id="rId26" Type="http://schemas.openxmlformats.org/officeDocument/2006/relationships/hyperlink" Target="https://www.marches-publics.gouv.fr"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av-test.org" TargetMode="External"/><Relationship Id="rId25" Type="http://schemas.openxmlformats.org/officeDocument/2006/relationships/hyperlink" Target="https://www.marches-publics.gouv.fr/faq/?token=79290add-51b2-4639-beef-54b9cb2dabcb"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m/url?sa=t&amp;rct=j&amp;q=&amp;esrc=s&amp;source=web&amp;cd=&amp;ved=2ahUKEwiCh7SQs8GEAxWtVaQEHWXiBQEQFnoECBIQAw&amp;url=https%3A%2F%2Fcloud.google.com%2Flearn%2Fwhat-is-encryption%3Fhl%3Dfr%23%3A~%3Atext%3DLe%2520chiffrement%2520est%2520l%2527un%2Cavec%2520une%2520cl%25C3%25A9%2520num%25C3%25A9rique%2520unique.&amp;usg=AOvVaw3d6RUm_zXVdhzi0ltTWChE&amp;opi=89978449" TargetMode="External"/><Relationship Id="rId20" Type="http://schemas.openxmlformats.org/officeDocument/2006/relationships/image" Target="media/image5.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marches-publics.gouv.fr/app.php/entreprise/aide/assistance-telephoniqu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nil.fr/fr/comment-chiffrer-ses-documents-et-ses-repertoires" TargetMode="External"/><Relationship Id="rId23" Type="http://schemas.openxmlformats.org/officeDocument/2006/relationships/hyperlink" Target="mailto:marches.contrats.cpam-evry@assurance-maladie.fr" TargetMode="External"/><Relationship Id="rId28" Type="http://schemas.openxmlformats.org/officeDocument/2006/relationships/header" Target="header1.xml"/><Relationship Id="rId10" Type="http://schemas.openxmlformats.org/officeDocument/2006/relationships/hyperlink" Target="https://www.cnil.fr/fr/definition/delegue-la-protection-des-donnees-dpo" TargetMode="External"/><Relationship Id="rId19" Type="http://schemas.openxmlformats.org/officeDocument/2006/relationships/hyperlink" Target="https://fr.wikipedia.org/wiki/Hypertext_Transfer_Protocol_Secur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nil.fr/fr/rgpd-de-quoi-parle-t-on" TargetMode="External"/><Relationship Id="rId14" Type="http://schemas.openxmlformats.org/officeDocument/2006/relationships/hyperlink" Target="https://www.cnil.fr/fr/securite-securiser-les-postes-de-travail" TargetMode="External"/><Relationship Id="rId22" Type="http://schemas.openxmlformats.org/officeDocument/2006/relationships/hyperlink" Target="https://www.marches-publics.gouv.fr" TargetMode="External"/><Relationship Id="rId27" Type="http://schemas.openxmlformats.org/officeDocument/2006/relationships/hyperlink" Target="mailto:marches.contrats.cpam-evry@assurance-maladie.fr"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3EB99-A82B-47EF-922C-104DCE17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13</Pages>
  <Words>5077</Words>
  <Characters>30179</Characters>
  <Application>Microsoft Office Word</Application>
  <DocSecurity>0</DocSecurity>
  <Lines>251</Lines>
  <Paragraphs>70</Paragraphs>
  <ScaleCrop>false</ScaleCrop>
  <HeadingPairs>
    <vt:vector size="2" baseType="variant">
      <vt:variant>
        <vt:lpstr>Titre</vt:lpstr>
      </vt:variant>
      <vt:variant>
        <vt:i4>1</vt:i4>
      </vt:variant>
    </vt:vector>
  </HeadingPairs>
  <TitlesOfParts>
    <vt:vector size="1" baseType="lpstr">
      <vt:lpstr>CAISSE PRIMAIRE D'ASSURANCE MALADIE DES YVELINES</vt:lpstr>
    </vt:vector>
  </TitlesOfParts>
  <Company>Caisse Nationale d'Assurance Maladie</Company>
  <LinksUpToDate>false</LinksUpToDate>
  <CharactersWithSpaces>35186</CharactersWithSpaces>
  <SharedDoc>false</SharedDoc>
  <HLinks>
    <vt:vector size="150" baseType="variant">
      <vt:variant>
        <vt:i4>7536709</vt:i4>
      </vt:variant>
      <vt:variant>
        <vt:i4>123</vt:i4>
      </vt:variant>
      <vt:variant>
        <vt:i4>0</vt:i4>
      </vt:variant>
      <vt:variant>
        <vt:i4>5</vt:i4>
      </vt:variant>
      <vt:variant>
        <vt:lpwstr>mailto:support@achatpublic.com</vt:lpwstr>
      </vt:variant>
      <vt:variant>
        <vt:lpwstr/>
      </vt:variant>
      <vt:variant>
        <vt:i4>2228328</vt:i4>
      </vt:variant>
      <vt:variant>
        <vt:i4>120</vt:i4>
      </vt:variant>
      <vt:variant>
        <vt:i4>0</vt:i4>
      </vt:variant>
      <vt:variant>
        <vt:i4>5</vt:i4>
      </vt:variant>
      <vt:variant>
        <vt:lpwstr>http://www.achatpublic.com/</vt:lpwstr>
      </vt:variant>
      <vt:variant>
        <vt:lpwstr/>
      </vt:variant>
      <vt:variant>
        <vt:i4>1572878</vt:i4>
      </vt:variant>
      <vt:variant>
        <vt:i4>117</vt:i4>
      </vt:variant>
      <vt:variant>
        <vt:i4>0</vt:i4>
      </vt:variant>
      <vt:variant>
        <vt:i4>5</vt:i4>
      </vt:variant>
      <vt:variant>
        <vt:lpwstr>http://www.industrie.gouv.fr/tic/certificats</vt:lpwstr>
      </vt:variant>
      <vt:variant>
        <vt:lpwstr/>
      </vt:variant>
      <vt:variant>
        <vt:i4>2031730</vt:i4>
      </vt:variant>
      <vt:variant>
        <vt:i4>114</vt:i4>
      </vt:variant>
      <vt:variant>
        <vt:i4>0</vt:i4>
      </vt:variant>
      <vt:variant>
        <vt:i4>5</vt:i4>
      </vt:variant>
      <vt:variant>
        <vt:lpwstr>mailto:marches.contrats@cpam-evry.cnamts.fr</vt:lpwstr>
      </vt:variant>
      <vt:variant>
        <vt:lpwstr/>
      </vt:variant>
      <vt:variant>
        <vt:i4>2228328</vt:i4>
      </vt:variant>
      <vt:variant>
        <vt:i4>111</vt:i4>
      </vt:variant>
      <vt:variant>
        <vt:i4>0</vt:i4>
      </vt:variant>
      <vt:variant>
        <vt:i4>5</vt:i4>
      </vt:variant>
      <vt:variant>
        <vt:lpwstr>http://www.achatpublic.com/</vt:lpwstr>
      </vt:variant>
      <vt:variant>
        <vt:lpwstr/>
      </vt:variant>
      <vt:variant>
        <vt:i4>3538986</vt:i4>
      </vt:variant>
      <vt:variant>
        <vt:i4>108</vt:i4>
      </vt:variant>
      <vt:variant>
        <vt:i4>0</vt:i4>
      </vt:variant>
      <vt:variant>
        <vt:i4>5</vt:i4>
      </vt:variant>
      <vt:variant>
        <vt:lpwstr>http://www.economie.gouv.fr/files/directions_services/daj/marches_publics/formulaires/NOTI/notices_noti/notice_noti2.pdf</vt:lpwstr>
      </vt:variant>
      <vt:variant>
        <vt:lpwstr/>
      </vt:variant>
      <vt:variant>
        <vt:i4>6160503</vt:i4>
      </vt:variant>
      <vt:variant>
        <vt:i4>105</vt:i4>
      </vt:variant>
      <vt:variant>
        <vt:i4>0</vt:i4>
      </vt:variant>
      <vt:variant>
        <vt:i4>5</vt:i4>
      </vt:variant>
      <vt:variant>
        <vt:lpwstr>http://www.economie.gouv.fr/files/directions_services/daj/marches_publics/formulaires/DC/imprimes_dc/dc6.rtf</vt:lpwstr>
      </vt:variant>
      <vt:variant>
        <vt:lpwstr/>
      </vt:variant>
      <vt:variant>
        <vt:i4>2359314</vt:i4>
      </vt:variant>
      <vt:variant>
        <vt:i4>102</vt:i4>
      </vt:variant>
      <vt:variant>
        <vt:i4>0</vt:i4>
      </vt:variant>
      <vt:variant>
        <vt:i4>5</vt:i4>
      </vt:variant>
      <vt:variant>
        <vt:lpwstr>http://www.economie.gouv.fr/files/directions_services/daj/marches_publics/formulaires/NOTI/imprimes_noti/noti2.rtf</vt:lpwstr>
      </vt:variant>
      <vt:variant>
        <vt:lpwstr/>
      </vt:variant>
      <vt:variant>
        <vt:i4>5439572</vt:i4>
      </vt:variant>
      <vt:variant>
        <vt:i4>99</vt:i4>
      </vt:variant>
      <vt:variant>
        <vt:i4>0</vt:i4>
      </vt:variant>
      <vt:variant>
        <vt:i4>5</vt:i4>
      </vt:variant>
      <vt:variant>
        <vt:lpwstr>http://www.economie.gouv.fr/files/directions_services/daj/marches_publics/formulaires/DC/notices_dc/notice_dc2.pdf</vt:lpwstr>
      </vt:variant>
      <vt:variant>
        <vt:lpwstr/>
      </vt:variant>
      <vt:variant>
        <vt:i4>5242964</vt:i4>
      </vt:variant>
      <vt:variant>
        <vt:i4>96</vt:i4>
      </vt:variant>
      <vt:variant>
        <vt:i4>0</vt:i4>
      </vt:variant>
      <vt:variant>
        <vt:i4>5</vt:i4>
      </vt:variant>
      <vt:variant>
        <vt:lpwstr>http://www.economie.gouv.fr/files/directions_services/daj/marches_publics/formulaires/DC/notices_dc/notice_dc1.pdf</vt:lpwstr>
      </vt:variant>
      <vt:variant>
        <vt:lpwstr/>
      </vt:variant>
      <vt:variant>
        <vt:i4>5898359</vt:i4>
      </vt:variant>
      <vt:variant>
        <vt:i4>93</vt:i4>
      </vt:variant>
      <vt:variant>
        <vt:i4>0</vt:i4>
      </vt:variant>
      <vt:variant>
        <vt:i4>5</vt:i4>
      </vt:variant>
      <vt:variant>
        <vt:lpwstr>http://www.economie.gouv.fr/files/directions_services/daj/marches_publics/formulaires/DC/imprimes_dc/dc2.rtf</vt:lpwstr>
      </vt:variant>
      <vt:variant>
        <vt:lpwstr/>
      </vt:variant>
      <vt:variant>
        <vt:i4>5832823</vt:i4>
      </vt:variant>
      <vt:variant>
        <vt:i4>90</vt:i4>
      </vt:variant>
      <vt:variant>
        <vt:i4>0</vt:i4>
      </vt:variant>
      <vt:variant>
        <vt:i4>5</vt:i4>
      </vt:variant>
      <vt:variant>
        <vt:lpwstr>http://www.economie.gouv.fr/files/directions_services/daj/marches_publics/formulaires/DC/imprimes_dc/dc1.rtf</vt:lpwstr>
      </vt:variant>
      <vt:variant>
        <vt:lpwstr/>
      </vt:variant>
      <vt:variant>
        <vt:i4>2031678</vt:i4>
      </vt:variant>
      <vt:variant>
        <vt:i4>83</vt:i4>
      </vt:variant>
      <vt:variant>
        <vt:i4>0</vt:i4>
      </vt:variant>
      <vt:variant>
        <vt:i4>5</vt:i4>
      </vt:variant>
      <vt:variant>
        <vt:lpwstr/>
      </vt:variant>
      <vt:variant>
        <vt:lpwstr>_Toc368472285</vt:lpwstr>
      </vt:variant>
      <vt:variant>
        <vt:i4>2031678</vt:i4>
      </vt:variant>
      <vt:variant>
        <vt:i4>77</vt:i4>
      </vt:variant>
      <vt:variant>
        <vt:i4>0</vt:i4>
      </vt:variant>
      <vt:variant>
        <vt:i4>5</vt:i4>
      </vt:variant>
      <vt:variant>
        <vt:lpwstr/>
      </vt:variant>
      <vt:variant>
        <vt:lpwstr>_Toc368472284</vt:lpwstr>
      </vt:variant>
      <vt:variant>
        <vt:i4>2031678</vt:i4>
      </vt:variant>
      <vt:variant>
        <vt:i4>71</vt:i4>
      </vt:variant>
      <vt:variant>
        <vt:i4>0</vt:i4>
      </vt:variant>
      <vt:variant>
        <vt:i4>5</vt:i4>
      </vt:variant>
      <vt:variant>
        <vt:lpwstr/>
      </vt:variant>
      <vt:variant>
        <vt:lpwstr>_Toc368472283</vt:lpwstr>
      </vt:variant>
      <vt:variant>
        <vt:i4>2031678</vt:i4>
      </vt:variant>
      <vt:variant>
        <vt:i4>65</vt:i4>
      </vt:variant>
      <vt:variant>
        <vt:i4>0</vt:i4>
      </vt:variant>
      <vt:variant>
        <vt:i4>5</vt:i4>
      </vt:variant>
      <vt:variant>
        <vt:lpwstr/>
      </vt:variant>
      <vt:variant>
        <vt:lpwstr>_Toc368472282</vt:lpwstr>
      </vt:variant>
      <vt:variant>
        <vt:i4>2031678</vt:i4>
      </vt:variant>
      <vt:variant>
        <vt:i4>59</vt:i4>
      </vt:variant>
      <vt:variant>
        <vt:i4>0</vt:i4>
      </vt:variant>
      <vt:variant>
        <vt:i4>5</vt:i4>
      </vt:variant>
      <vt:variant>
        <vt:lpwstr/>
      </vt:variant>
      <vt:variant>
        <vt:lpwstr>_Toc368472281</vt:lpwstr>
      </vt:variant>
      <vt:variant>
        <vt:i4>2031678</vt:i4>
      </vt:variant>
      <vt:variant>
        <vt:i4>53</vt:i4>
      </vt:variant>
      <vt:variant>
        <vt:i4>0</vt:i4>
      </vt:variant>
      <vt:variant>
        <vt:i4>5</vt:i4>
      </vt:variant>
      <vt:variant>
        <vt:lpwstr/>
      </vt:variant>
      <vt:variant>
        <vt:lpwstr>_Toc368472280</vt:lpwstr>
      </vt:variant>
      <vt:variant>
        <vt:i4>1048638</vt:i4>
      </vt:variant>
      <vt:variant>
        <vt:i4>47</vt:i4>
      </vt:variant>
      <vt:variant>
        <vt:i4>0</vt:i4>
      </vt:variant>
      <vt:variant>
        <vt:i4>5</vt:i4>
      </vt:variant>
      <vt:variant>
        <vt:lpwstr/>
      </vt:variant>
      <vt:variant>
        <vt:lpwstr>_Toc368472279</vt:lpwstr>
      </vt:variant>
      <vt:variant>
        <vt:i4>1048638</vt:i4>
      </vt:variant>
      <vt:variant>
        <vt:i4>41</vt:i4>
      </vt:variant>
      <vt:variant>
        <vt:i4>0</vt:i4>
      </vt:variant>
      <vt:variant>
        <vt:i4>5</vt:i4>
      </vt:variant>
      <vt:variant>
        <vt:lpwstr/>
      </vt:variant>
      <vt:variant>
        <vt:lpwstr>_Toc368472278</vt:lpwstr>
      </vt:variant>
      <vt:variant>
        <vt:i4>1048638</vt:i4>
      </vt:variant>
      <vt:variant>
        <vt:i4>35</vt:i4>
      </vt:variant>
      <vt:variant>
        <vt:i4>0</vt:i4>
      </vt:variant>
      <vt:variant>
        <vt:i4>5</vt:i4>
      </vt:variant>
      <vt:variant>
        <vt:lpwstr/>
      </vt:variant>
      <vt:variant>
        <vt:lpwstr>_Toc368472277</vt:lpwstr>
      </vt:variant>
      <vt:variant>
        <vt:i4>1048638</vt:i4>
      </vt:variant>
      <vt:variant>
        <vt:i4>29</vt:i4>
      </vt:variant>
      <vt:variant>
        <vt:i4>0</vt:i4>
      </vt:variant>
      <vt:variant>
        <vt:i4>5</vt:i4>
      </vt:variant>
      <vt:variant>
        <vt:lpwstr/>
      </vt:variant>
      <vt:variant>
        <vt:lpwstr>_Toc368472276</vt:lpwstr>
      </vt:variant>
      <vt:variant>
        <vt:i4>1048638</vt:i4>
      </vt:variant>
      <vt:variant>
        <vt:i4>23</vt:i4>
      </vt:variant>
      <vt:variant>
        <vt:i4>0</vt:i4>
      </vt:variant>
      <vt:variant>
        <vt:i4>5</vt:i4>
      </vt:variant>
      <vt:variant>
        <vt:lpwstr/>
      </vt:variant>
      <vt:variant>
        <vt:lpwstr>_Toc368472275</vt:lpwstr>
      </vt:variant>
      <vt:variant>
        <vt:i4>1048638</vt:i4>
      </vt:variant>
      <vt:variant>
        <vt:i4>17</vt:i4>
      </vt:variant>
      <vt:variant>
        <vt:i4>0</vt:i4>
      </vt:variant>
      <vt:variant>
        <vt:i4>5</vt:i4>
      </vt:variant>
      <vt:variant>
        <vt:lpwstr/>
      </vt:variant>
      <vt:variant>
        <vt:lpwstr>_Toc368472274</vt:lpwstr>
      </vt:variant>
      <vt:variant>
        <vt:i4>1048638</vt:i4>
      </vt:variant>
      <vt:variant>
        <vt:i4>11</vt:i4>
      </vt:variant>
      <vt:variant>
        <vt:i4>0</vt:i4>
      </vt:variant>
      <vt:variant>
        <vt:i4>5</vt:i4>
      </vt:variant>
      <vt:variant>
        <vt:lpwstr/>
      </vt:variant>
      <vt:variant>
        <vt:lpwstr>_Toc368472273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CAISSE PRIMAIRE D'ASSURANCE MALADIE DES YVELINES</dc:title>
  <dc:creator>C.P.A.M.</dc:creator>
  <cp:lastModifiedBy>BOULANGER MARC (CPAM ESSONNE)</cp:lastModifiedBy>
  <cp:revision>16</cp:revision>
  <cp:lastPrinted>2024-09-04T08:11:00Z</cp:lastPrinted>
  <dcterms:created xsi:type="dcterms:W3CDTF">2024-08-14T07:56:00Z</dcterms:created>
  <dcterms:modified xsi:type="dcterms:W3CDTF">2025-06-13T10:28:00Z</dcterms:modified>
</cp:coreProperties>
</file>