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D6" w:rsidRDefault="009820BA" w:rsidP="00381F22">
      <w:pPr>
        <w:pStyle w:val="Corpsdetexte"/>
        <w:rPr>
          <w:rFonts w:ascii="Arial"/>
          <w:b/>
          <w:sz w:val="26"/>
        </w:rPr>
      </w:pPr>
      <w:r w:rsidRPr="009820BA">
        <w:rPr>
          <w:rFonts w:ascii="Times New Roman"/>
          <w:noProof/>
          <w:sz w:val="20"/>
          <w:lang w:eastAsia="fr-FR"/>
        </w:rPr>
        <mc:AlternateContent>
          <mc:Choice Requires="wps">
            <w:drawing>
              <wp:anchor distT="0" distB="0" distL="114300" distR="114300" simplePos="0" relativeHeight="487595008" behindDoc="0" locked="0" layoutInCell="1" allowOverlap="1" wp14:anchorId="4FE17A47" wp14:editId="181CD375">
                <wp:simplePos x="0" y="0"/>
                <wp:positionH relativeFrom="column">
                  <wp:posOffset>577850</wp:posOffset>
                </wp:positionH>
                <wp:positionV relativeFrom="paragraph">
                  <wp:posOffset>-450850</wp:posOffset>
                </wp:positionV>
                <wp:extent cx="5166682" cy="482600"/>
                <wp:effectExtent l="0" t="0" r="15240" b="127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682" cy="482600"/>
                        </a:xfrm>
                        <a:prstGeom prst="rect">
                          <a:avLst/>
                        </a:prstGeom>
                        <a:solidFill>
                          <a:srgbClr val="FFFFFF"/>
                        </a:solidFill>
                        <a:ln w="9525">
                          <a:solidFill>
                            <a:srgbClr val="000000"/>
                          </a:solidFill>
                          <a:miter lim="800000"/>
                          <a:headEnd/>
                          <a:tailEnd/>
                        </a:ln>
                      </wps:spPr>
                      <wps:txbx>
                        <w:txbxContent>
                          <w:p w:rsidR="009820BA" w:rsidRDefault="009820BA" w:rsidP="009820BA">
                            <w:pPr>
                              <w:jc w:val="center"/>
                            </w:pPr>
                            <w:r>
                              <w:t xml:space="preserve">ANNEXE 1 : ACCOMPAGNEMENT DES ENFANTS </w:t>
                            </w:r>
                            <w:r w:rsidR="000C3D2B">
                              <w:t>EN GRANDES SECTIONS DE MATERNELLE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17A47" id="_x0000_t202" coordsize="21600,21600" o:spt="202" path="m,l,21600r21600,l21600,xe">
                <v:stroke joinstyle="miter"/>
                <v:path gradientshapeok="t" o:connecttype="rect"/>
              </v:shapetype>
              <v:shape id="Zone de texte 2" o:spid="_x0000_s1026" type="#_x0000_t202" style="position:absolute;margin-left:45.5pt;margin-top:-35.5pt;width:406.85pt;height:38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">
                <v:textbox>
                  <w:txbxContent>
                    <w:p w:rsidR="009820BA" w:rsidRDefault="009820BA" w:rsidP="009820BA">
                      <w:pPr>
                        <w:jc w:val="center"/>
                      </w:pPr>
                      <w:r>
                        <w:t xml:space="preserve">ANNEXE 1 : ACCOMPAGNEMENT DES ENFANTS </w:t>
                      </w:r>
                      <w:r w:rsidR="000C3D2B">
                        <w:t>EN GRANDES SECTIONS DE MATERNELLE</w:t>
                      </w:r>
                    </w:p>
                  </w:txbxContent>
                </v:textbox>
              </v:shape>
            </w:pict>
          </mc:Fallback>
        </mc:AlternateContent>
      </w:r>
      <w:r w:rsidR="001D58D6">
        <w:pict w14:anchorId="24E8E4EE">
          <v:shape id="_x0000_s1027" type="#_x0000_t202" alt="" style="position:absolute;margin-left:79.45pt;margin-top:17.7pt;width:465pt;height:15.3pt;z-index:-15728128;mso-wrap-style:square;mso-wrap-edited:f;mso-width-percent:0;mso-height-percent:0;mso-wrap-distance-left:0;mso-wrap-distance-right:0;mso-position-horizontal-relative:page;mso-position-vertical-relative:text;mso-width-percent:0;mso-height-percent:0;v-text-anchor:top" filled="f" strokeweight=".48pt">
            <v:textbox inset="0,0,0,0">
              <w:txbxContent>
                <w:p w:rsidR="00441ED6" w:rsidRDefault="002370DC">
                  <w:pPr>
                    <w:spacing w:before="17"/>
                    <w:ind w:left="108"/>
                    <w:rPr>
                      <w:rFonts w:ascii="Arial"/>
                      <w:b/>
                    </w:rPr>
                  </w:pPr>
                  <w:r>
                    <w:rPr>
                      <w:rFonts w:ascii="Arial"/>
                      <w:b/>
                    </w:rPr>
                    <w:t>PRIX</w:t>
                  </w:r>
                  <w:r>
                    <w:rPr>
                      <w:rFonts w:ascii="Arial"/>
                      <w:b/>
                      <w:spacing w:val="-3"/>
                    </w:rPr>
                    <w:t xml:space="preserve"> </w:t>
                  </w:r>
                  <w:r>
                    <w:rPr>
                      <w:rFonts w:ascii="Arial"/>
                      <w:b/>
                    </w:rPr>
                    <w:t>DU</w:t>
                  </w:r>
                  <w:r>
                    <w:rPr>
                      <w:rFonts w:ascii="Arial"/>
                      <w:b/>
                      <w:spacing w:val="-2"/>
                    </w:rPr>
                    <w:t xml:space="preserve"> </w:t>
                  </w:r>
                  <w:r>
                    <w:rPr>
                      <w:rFonts w:ascii="Arial"/>
                      <w:b/>
                    </w:rPr>
                    <w:t>MARCHE</w:t>
                  </w:r>
                </w:p>
              </w:txbxContent>
            </v:textbox>
            <w10:wrap type="topAndBottom" anchorx="page"/>
          </v:shape>
        </w:pict>
      </w:r>
    </w:p>
    <w:p w:rsidR="00441ED6" w:rsidRDefault="00441ED6">
      <w:pPr>
        <w:pStyle w:val="Corpsdetexte"/>
        <w:rPr>
          <w:rFonts w:ascii="Arial"/>
          <w:b/>
          <w:sz w:val="11"/>
        </w:rPr>
      </w:pPr>
    </w:p>
    <w:p w:rsidR="00441ED6" w:rsidRDefault="002370DC">
      <w:pPr>
        <w:pStyle w:val="Corpsdetexte"/>
        <w:spacing w:before="94" w:line="477" w:lineRule="auto"/>
        <w:ind w:left="218" w:right="2014"/>
        <w:rPr>
          <w:rFonts w:ascii="Arial" w:hAnsi="Arial"/>
          <w:b/>
        </w:rPr>
      </w:pPr>
      <w:r>
        <w:t>Pour l’année scolaire 202</w:t>
      </w:r>
      <w:r w:rsidR="000C3D2B">
        <w:t>5/2026</w:t>
      </w:r>
      <w:r>
        <w:t>, les budgets prévisionnels sont les suivants :</w:t>
      </w:r>
      <w:r>
        <w:rPr>
          <w:spacing w:val="-59"/>
        </w:rPr>
        <w:t xml:space="preserve"> </w:t>
      </w:r>
    </w:p>
    <w:p w:rsidR="00441ED6" w:rsidRDefault="002370DC">
      <w:pPr>
        <w:pStyle w:val="Corpsdetexte"/>
        <w:tabs>
          <w:tab w:val="left" w:pos="7403"/>
          <w:tab w:val="left" w:pos="9220"/>
        </w:tabs>
        <w:spacing w:before="8" w:line="237" w:lineRule="auto"/>
        <w:ind w:left="218" w:right="228"/>
        <w:rPr>
          <w:spacing w:val="2"/>
        </w:rPr>
      </w:pPr>
      <w:r>
        <w:t>Budget</w:t>
      </w:r>
      <w:r>
        <w:rPr>
          <w:spacing w:val="106"/>
        </w:rPr>
        <w:t xml:space="preserve"> </w:t>
      </w:r>
      <w:r>
        <w:t>prévisionnel</w:t>
      </w:r>
      <w:r>
        <w:rPr>
          <w:spacing w:val="105"/>
        </w:rPr>
        <w:t xml:space="preserve"> </w:t>
      </w:r>
      <w:r>
        <w:t>sensibilisation</w:t>
      </w:r>
      <w:r>
        <w:rPr>
          <w:spacing w:val="106"/>
        </w:rPr>
        <w:t xml:space="preserve"> </w:t>
      </w:r>
      <w:r>
        <w:t>+</w:t>
      </w:r>
      <w:r>
        <w:rPr>
          <w:spacing w:val="107"/>
        </w:rPr>
        <w:t xml:space="preserve"> </w:t>
      </w:r>
      <w:r>
        <w:t>dépistage</w:t>
      </w:r>
      <w:r>
        <w:rPr>
          <w:spacing w:val="106"/>
        </w:rPr>
        <w:t xml:space="preserve"> </w:t>
      </w:r>
      <w:r>
        <w:t>avec</w:t>
      </w:r>
      <w:r>
        <w:rPr>
          <w:spacing w:val="107"/>
        </w:rPr>
        <w:t xml:space="preserve"> </w:t>
      </w:r>
      <w:r>
        <w:t>«</w:t>
      </w:r>
      <w:r>
        <w:rPr>
          <w:spacing w:val="106"/>
        </w:rPr>
        <w:t xml:space="preserve"> </w:t>
      </w:r>
      <w:r>
        <w:t>entretien</w:t>
      </w:r>
      <w:r>
        <w:tab/>
        <w:t>motivationnel</w:t>
      </w:r>
      <w:r>
        <w:rPr>
          <w:spacing w:val="105"/>
        </w:rPr>
        <w:t xml:space="preserve"> </w:t>
      </w:r>
      <w:r>
        <w:t>»</w:t>
      </w:r>
      <w:r>
        <w:tab/>
      </w:r>
      <w:r>
        <w:rPr>
          <w:spacing w:val="-1"/>
        </w:rPr>
        <w:t>aux</w:t>
      </w:r>
      <w:r>
        <w:rPr>
          <w:spacing w:val="-58"/>
        </w:rPr>
        <w:t xml:space="preserve"> </w:t>
      </w:r>
      <w:r>
        <w:t>changements des</w:t>
      </w:r>
      <w:r>
        <w:rPr>
          <w:spacing w:val="-2"/>
        </w:rPr>
        <w:t xml:space="preserve"> </w:t>
      </w:r>
      <w:r>
        <w:t>habitudes</w:t>
      </w:r>
      <w:r>
        <w:rPr>
          <w:spacing w:val="1"/>
        </w:rPr>
        <w:t xml:space="preserve"> </w:t>
      </w:r>
      <w:r>
        <w:t>de vie</w:t>
      </w:r>
      <w:r>
        <w:rPr>
          <w:spacing w:val="1"/>
        </w:rPr>
        <w:t xml:space="preserve"> </w:t>
      </w:r>
      <w:r>
        <w:t>pour</w:t>
      </w:r>
      <w:r>
        <w:rPr>
          <w:spacing w:val="2"/>
        </w:rPr>
        <w:t xml:space="preserve"> </w:t>
      </w:r>
      <w:r w:rsidR="000C3D2B">
        <w:rPr>
          <w:spacing w:val="2"/>
        </w:rPr>
        <w:t>800 enfants = 20 000€ maximum</w:t>
      </w:r>
    </w:p>
    <w:p w:rsidR="002E72F2" w:rsidRDefault="002E72F2">
      <w:pPr>
        <w:pStyle w:val="Corpsdetexte"/>
        <w:tabs>
          <w:tab w:val="left" w:pos="7403"/>
          <w:tab w:val="left" w:pos="9220"/>
        </w:tabs>
        <w:spacing w:before="8" w:line="237" w:lineRule="auto"/>
        <w:ind w:left="218" w:right="228"/>
        <w:rPr>
          <w:spacing w:val="2"/>
        </w:rPr>
      </w:pPr>
    </w:p>
    <w:p w:rsidR="00441ED6" w:rsidRDefault="001D58D6">
      <w:pPr>
        <w:pStyle w:val="Corpsdetexte"/>
        <w:rPr>
          <w:rFonts w:ascii="Arial"/>
          <w:b/>
          <w:sz w:val="19"/>
        </w:rPr>
      </w:pPr>
      <w:r>
        <w:pict w14:anchorId="33ADD41B">
          <v:shape id="_x0000_s1026" type="#_x0000_t202" alt="" style="position:absolute;margin-left:79.45pt;margin-top:13.15pt;width:465pt;height:15.25pt;z-index:-15727616;mso-wrap-style:square;mso-wrap-edited:f;mso-width-percent:0;mso-height-percent:0;mso-wrap-distance-left:0;mso-wrap-distance-right:0;mso-position-horizontal-relative:page;mso-width-percent:0;mso-height-percent:0;v-text-anchor:top" filled="f" strokeweight=".48pt">
            <v:textbox inset="0,0,0,0">
              <w:txbxContent>
                <w:p w:rsidR="00441ED6" w:rsidRDefault="002370DC">
                  <w:pPr>
                    <w:spacing w:before="17"/>
                    <w:ind w:left="108"/>
                    <w:rPr>
                      <w:rFonts w:ascii="Arial" w:hAnsi="Arial"/>
                      <w:b/>
                    </w:rPr>
                  </w:pPr>
                  <w:r>
                    <w:rPr>
                      <w:rFonts w:ascii="Arial" w:hAnsi="Arial"/>
                      <w:b/>
                    </w:rPr>
                    <w:t>CALENDRIER</w:t>
                  </w:r>
                  <w:r>
                    <w:rPr>
                      <w:rFonts w:ascii="Arial" w:hAnsi="Arial"/>
                      <w:b/>
                      <w:spacing w:val="-4"/>
                    </w:rPr>
                    <w:t xml:space="preserve"> </w:t>
                  </w:r>
                  <w:r>
                    <w:rPr>
                      <w:rFonts w:ascii="Arial" w:hAnsi="Arial"/>
                      <w:b/>
                    </w:rPr>
                    <w:t>PREVSIONNEL</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L’ACTION</w:t>
                  </w:r>
                </w:p>
              </w:txbxContent>
            </v:textbox>
            <w10:wrap type="topAndBottom" anchorx="page"/>
          </v:shape>
        </w:pict>
      </w:r>
    </w:p>
    <w:p w:rsidR="00441ED6" w:rsidRDefault="00441ED6">
      <w:pPr>
        <w:pStyle w:val="Corpsdetexte"/>
        <w:rPr>
          <w:rFonts w:ascii="Arial"/>
          <w:b/>
          <w:sz w:val="20"/>
        </w:rPr>
      </w:pPr>
    </w:p>
    <w:p w:rsidR="00441ED6" w:rsidRDefault="00441ED6">
      <w:pPr>
        <w:pStyle w:val="Corpsdetexte"/>
        <w:spacing w:before="9"/>
        <w:rPr>
          <w:rFonts w:ascii="Arial"/>
          <w:b/>
          <w:sz w:val="20"/>
        </w:rPr>
      </w:pPr>
    </w:p>
    <w:p w:rsidR="00832818" w:rsidRPr="00704219" w:rsidRDefault="002370DC" w:rsidP="00704219">
      <w:pPr>
        <w:pStyle w:val="Paragraphedeliste"/>
        <w:numPr>
          <w:ilvl w:val="0"/>
          <w:numId w:val="12"/>
        </w:numPr>
        <w:tabs>
          <w:tab w:val="left" w:pos="1002"/>
        </w:tabs>
      </w:pPr>
      <w:r w:rsidRPr="00704219">
        <w:rPr>
          <w:rFonts w:ascii="Arial" w:hAnsi="Arial"/>
          <w:b/>
          <w:u w:val="thick"/>
        </w:rPr>
        <w:t>Phase</w:t>
      </w:r>
      <w:r w:rsidRPr="00704219">
        <w:rPr>
          <w:rFonts w:ascii="Arial" w:hAnsi="Arial"/>
          <w:b/>
          <w:spacing w:val="-2"/>
          <w:u w:val="thick"/>
        </w:rPr>
        <w:t xml:space="preserve"> </w:t>
      </w:r>
      <w:r w:rsidRPr="00704219">
        <w:rPr>
          <w:rFonts w:ascii="Arial" w:hAnsi="Arial"/>
          <w:b/>
          <w:u w:val="thick"/>
        </w:rPr>
        <w:t>préparatoire</w:t>
      </w:r>
      <w:r w:rsidRPr="00704219">
        <w:rPr>
          <w:rFonts w:ascii="Arial" w:hAnsi="Arial"/>
          <w:b/>
          <w:spacing w:val="-1"/>
          <w:u w:val="thick"/>
        </w:rPr>
        <w:t xml:space="preserve"> </w:t>
      </w:r>
      <w:r w:rsidRPr="00704219">
        <w:rPr>
          <w:rFonts w:ascii="Arial" w:hAnsi="Arial"/>
          <w:b/>
          <w:u w:val="thick"/>
        </w:rPr>
        <w:t>d’information</w:t>
      </w:r>
      <w:r w:rsidR="00832818" w:rsidRPr="00704219">
        <w:rPr>
          <w:rFonts w:ascii="Arial" w:hAnsi="Arial"/>
          <w:b/>
          <w:u w:val="none"/>
        </w:rPr>
        <w:t> </w:t>
      </w:r>
      <w:r w:rsidR="00704219">
        <w:rPr>
          <w:rFonts w:ascii="Arial" w:hAnsi="Arial"/>
          <w:b/>
          <w:u w:val="none"/>
        </w:rPr>
        <w:t xml:space="preserve">d’une durée de 30 minutes </w:t>
      </w:r>
      <w:r w:rsidR="00832818" w:rsidRPr="00704219">
        <w:rPr>
          <w:rFonts w:ascii="Arial" w:hAnsi="Arial"/>
          <w:b/>
          <w:u w:val="none"/>
        </w:rPr>
        <w:t>:</w:t>
      </w:r>
      <w:r w:rsidR="00832818" w:rsidRPr="00704219">
        <w:rPr>
          <w:u w:val="none"/>
        </w:rPr>
        <w:t xml:space="preserve"> septembre</w:t>
      </w:r>
      <w:r w:rsidR="00832818" w:rsidRPr="00704219">
        <w:rPr>
          <w:spacing w:val="-3"/>
          <w:u w:val="none"/>
        </w:rPr>
        <w:t xml:space="preserve"> </w:t>
      </w:r>
      <w:r w:rsidR="00832818" w:rsidRPr="00704219">
        <w:rPr>
          <w:u w:val="none"/>
        </w:rPr>
        <w:t>/</w:t>
      </w:r>
      <w:r w:rsidR="00832818" w:rsidRPr="00704219">
        <w:rPr>
          <w:spacing w:val="1"/>
          <w:u w:val="none"/>
        </w:rPr>
        <w:t xml:space="preserve"> </w:t>
      </w:r>
      <w:r w:rsidR="00832818" w:rsidRPr="00704219">
        <w:rPr>
          <w:u w:val="none"/>
        </w:rPr>
        <w:t>octobre</w:t>
      </w:r>
      <w:r w:rsidR="00832818" w:rsidRPr="00704219">
        <w:rPr>
          <w:spacing w:val="-4"/>
          <w:u w:val="none"/>
        </w:rPr>
        <w:t xml:space="preserve"> </w:t>
      </w:r>
      <w:r w:rsidR="000C3D2B">
        <w:rPr>
          <w:spacing w:val="-4"/>
          <w:u w:val="none"/>
        </w:rPr>
        <w:t xml:space="preserve">/ </w:t>
      </w:r>
      <w:r w:rsidR="00832818" w:rsidRPr="00704219">
        <w:rPr>
          <w:u w:val="none"/>
        </w:rPr>
        <w:t>novembre</w:t>
      </w:r>
      <w:r w:rsidR="00832818" w:rsidRPr="00704219">
        <w:rPr>
          <w:spacing w:val="-1"/>
          <w:u w:val="none"/>
        </w:rPr>
        <w:t xml:space="preserve"> </w:t>
      </w:r>
      <w:r w:rsidR="000C3D2B">
        <w:rPr>
          <w:u w:val="none"/>
        </w:rPr>
        <w:t>2025</w:t>
      </w:r>
    </w:p>
    <w:p w:rsidR="00704219" w:rsidRDefault="00704219" w:rsidP="00704219">
      <w:pPr>
        <w:pStyle w:val="Paragraphedeliste"/>
        <w:tabs>
          <w:tab w:val="left" w:pos="1002"/>
        </w:tabs>
        <w:ind w:left="720" w:firstLine="0"/>
        <w:rPr>
          <w:u w:val="none"/>
        </w:rPr>
      </w:pPr>
    </w:p>
    <w:p w:rsidR="00832818" w:rsidRDefault="00832818" w:rsidP="00832818">
      <w:pPr>
        <w:pStyle w:val="Paragraphedeliste"/>
        <w:numPr>
          <w:ilvl w:val="0"/>
          <w:numId w:val="9"/>
        </w:numPr>
        <w:tabs>
          <w:tab w:val="left" w:pos="1002"/>
        </w:tabs>
        <w:rPr>
          <w:u w:val="none"/>
        </w:rPr>
      </w:pPr>
      <w:r w:rsidRPr="00832818">
        <w:rPr>
          <w:u w:val="none"/>
        </w:rPr>
        <w:t>présentation de l</w:t>
      </w:r>
      <w:r>
        <w:rPr>
          <w:u w:val="none"/>
        </w:rPr>
        <w:t>’action</w:t>
      </w:r>
      <w:r w:rsidR="00704219">
        <w:rPr>
          <w:u w:val="none"/>
        </w:rPr>
        <w:t xml:space="preserve"> aux équipes enseignantes</w:t>
      </w:r>
    </w:p>
    <w:p w:rsidR="00832818" w:rsidRDefault="00832818" w:rsidP="00832818">
      <w:pPr>
        <w:pStyle w:val="Paragraphedeliste"/>
        <w:numPr>
          <w:ilvl w:val="0"/>
          <w:numId w:val="9"/>
        </w:numPr>
        <w:tabs>
          <w:tab w:val="left" w:pos="1002"/>
        </w:tabs>
        <w:rPr>
          <w:u w:val="none"/>
        </w:rPr>
      </w:pPr>
      <w:r w:rsidRPr="00832818">
        <w:rPr>
          <w:u w:val="none"/>
        </w:rPr>
        <w:t>remise des supports pédagogiques</w:t>
      </w:r>
    </w:p>
    <w:p w:rsidR="00832818" w:rsidRPr="00704219" w:rsidRDefault="00704219" w:rsidP="00832818">
      <w:pPr>
        <w:pStyle w:val="Paragraphedeliste"/>
        <w:numPr>
          <w:ilvl w:val="0"/>
          <w:numId w:val="9"/>
        </w:numPr>
        <w:tabs>
          <w:tab w:val="left" w:pos="1002"/>
        </w:tabs>
        <w:rPr>
          <w:u w:val="none"/>
        </w:rPr>
      </w:pPr>
      <w:proofErr w:type="gramStart"/>
      <w:r w:rsidRPr="00704219">
        <w:rPr>
          <w:rFonts w:ascii="Arial" w:eastAsia="Times New Roman" w:hAnsi="Arial" w:cs="Arial"/>
          <w:u w:val="none"/>
          <w:lang w:eastAsia="fr-FR"/>
        </w:rPr>
        <w:t>envoi</w:t>
      </w:r>
      <w:proofErr w:type="gramEnd"/>
      <w:r w:rsidRPr="00704219">
        <w:rPr>
          <w:rFonts w:ascii="Arial" w:eastAsia="Times New Roman" w:hAnsi="Arial" w:cs="Arial"/>
          <w:u w:val="none"/>
          <w:lang w:eastAsia="fr-FR"/>
        </w:rPr>
        <w:t xml:space="preserve"> de courriers aux services de l’académie en charge de la santé scolaire</w:t>
      </w:r>
    </w:p>
    <w:p w:rsidR="00704219" w:rsidRPr="00832818" w:rsidRDefault="00704219" w:rsidP="00704219">
      <w:pPr>
        <w:pStyle w:val="Paragraphedeliste"/>
        <w:tabs>
          <w:tab w:val="left" w:pos="1002"/>
        </w:tabs>
        <w:ind w:left="720" w:firstLine="0"/>
        <w:rPr>
          <w:u w:val="none"/>
        </w:rPr>
      </w:pPr>
    </w:p>
    <w:p w:rsidR="00441ED6" w:rsidRDefault="002370DC">
      <w:pPr>
        <w:pStyle w:val="Paragraphedeliste"/>
        <w:numPr>
          <w:ilvl w:val="0"/>
          <w:numId w:val="1"/>
        </w:numPr>
        <w:tabs>
          <w:tab w:val="left" w:pos="939"/>
        </w:tabs>
        <w:ind w:hanging="154"/>
        <w:rPr>
          <w:u w:val="none"/>
        </w:rPr>
      </w:pPr>
      <w:r>
        <w:rPr>
          <w:rFonts w:ascii="Arial" w:hAnsi="Arial"/>
          <w:b/>
          <w:u w:val="thick"/>
        </w:rPr>
        <w:t>Séance</w:t>
      </w:r>
      <w:r>
        <w:rPr>
          <w:rFonts w:ascii="Arial" w:hAnsi="Arial"/>
          <w:b/>
          <w:spacing w:val="-1"/>
          <w:u w:val="thick"/>
        </w:rPr>
        <w:t xml:space="preserve"> </w:t>
      </w:r>
      <w:r>
        <w:rPr>
          <w:rFonts w:ascii="Arial" w:hAnsi="Arial"/>
          <w:b/>
          <w:u w:val="thick"/>
        </w:rPr>
        <w:t>d’éducation</w:t>
      </w:r>
      <w:r>
        <w:rPr>
          <w:rFonts w:ascii="Arial" w:hAnsi="Arial"/>
          <w:b/>
          <w:spacing w:val="-2"/>
          <w:u w:val="thick"/>
        </w:rPr>
        <w:t xml:space="preserve"> </w:t>
      </w:r>
      <w:r>
        <w:rPr>
          <w:rFonts w:ascii="Arial" w:hAnsi="Arial"/>
          <w:b/>
          <w:u w:val="thick"/>
        </w:rPr>
        <w:t xml:space="preserve">collective </w:t>
      </w:r>
      <w:r w:rsidR="00832818" w:rsidRPr="00704219">
        <w:rPr>
          <w:u w:val="none"/>
        </w:rPr>
        <w:t xml:space="preserve">d’une durée de </w:t>
      </w:r>
      <w:r w:rsidR="00704219" w:rsidRPr="00704219">
        <w:rPr>
          <w:u w:val="none"/>
        </w:rPr>
        <w:t>1 heure</w:t>
      </w:r>
      <w:r>
        <w:rPr>
          <w:spacing w:val="-1"/>
          <w:u w:val="none"/>
        </w:rPr>
        <w:t xml:space="preserve"> </w:t>
      </w:r>
      <w:r>
        <w:rPr>
          <w:rFonts w:ascii="Arial" w:hAnsi="Arial"/>
          <w:b/>
          <w:u w:val="none"/>
        </w:rPr>
        <w:t>:</w:t>
      </w:r>
      <w:r>
        <w:rPr>
          <w:rFonts w:ascii="Arial" w:hAnsi="Arial"/>
          <w:b/>
          <w:spacing w:val="-2"/>
          <w:u w:val="none"/>
        </w:rPr>
        <w:t xml:space="preserve"> </w:t>
      </w:r>
      <w:r>
        <w:rPr>
          <w:u w:val="none"/>
        </w:rPr>
        <w:t>novembre</w:t>
      </w:r>
      <w:r>
        <w:rPr>
          <w:spacing w:val="-3"/>
          <w:u w:val="none"/>
        </w:rPr>
        <w:t xml:space="preserve"> </w:t>
      </w:r>
      <w:r>
        <w:rPr>
          <w:u w:val="none"/>
        </w:rPr>
        <w:t>202</w:t>
      </w:r>
      <w:r w:rsidR="000C3D2B">
        <w:rPr>
          <w:u w:val="none"/>
        </w:rPr>
        <w:t>5</w:t>
      </w:r>
      <w:r w:rsidR="00505561">
        <w:rPr>
          <w:u w:val="none"/>
        </w:rPr>
        <w:t xml:space="preserve"> à janvier 202</w:t>
      </w:r>
      <w:r w:rsidR="000C3D2B">
        <w:rPr>
          <w:u w:val="none"/>
        </w:rPr>
        <w:t>6</w:t>
      </w:r>
    </w:p>
    <w:p w:rsidR="00704219" w:rsidRDefault="00704219" w:rsidP="00704219">
      <w:pPr>
        <w:pStyle w:val="Paragraphedeliste"/>
        <w:tabs>
          <w:tab w:val="left" w:pos="939"/>
        </w:tabs>
        <w:ind w:firstLine="0"/>
        <w:rPr>
          <w:rFonts w:ascii="Arial" w:hAnsi="Arial"/>
          <w:b/>
          <w:u w:val="thick"/>
        </w:rPr>
      </w:pPr>
    </w:p>
    <w:p w:rsidR="00704219" w:rsidRPr="00892796" w:rsidRDefault="00704219" w:rsidP="00704219">
      <w:pPr>
        <w:keepNext/>
        <w:keepLines/>
        <w:ind w:left="1134"/>
        <w:jc w:val="both"/>
        <w:rPr>
          <w:rFonts w:ascii="Arial" w:eastAsia="Times New Roman" w:hAnsi="Arial" w:cs="Arial"/>
          <w:lang w:eastAsia="fr-FR"/>
        </w:rPr>
      </w:pPr>
      <w:r w:rsidRPr="00892796">
        <w:rPr>
          <w:rFonts w:ascii="Arial" w:eastAsia="Times New Roman" w:hAnsi="Arial" w:cs="Arial"/>
          <w:lang w:eastAsia="fr-FR"/>
        </w:rPr>
        <w:t>Les séances éducatives devront se dérouler dans un langage adapté au niveau scolaire des enfants concernés.</w:t>
      </w:r>
      <w:r w:rsidR="00666A04">
        <w:rPr>
          <w:rFonts w:ascii="Arial" w:eastAsia="Times New Roman" w:hAnsi="Arial" w:cs="Arial"/>
          <w:lang w:eastAsia="fr-FR"/>
        </w:rPr>
        <w:t xml:space="preserve"> A cette occasion chaque enfant se verra remettre </w:t>
      </w:r>
      <w:proofErr w:type="gramStart"/>
      <w:r w:rsidR="00666A04">
        <w:rPr>
          <w:rFonts w:ascii="Arial" w:eastAsia="Times New Roman" w:hAnsi="Arial" w:cs="Arial"/>
          <w:lang w:eastAsia="fr-FR"/>
        </w:rPr>
        <w:t>a</w:t>
      </w:r>
      <w:proofErr w:type="gramEnd"/>
      <w:r w:rsidR="00666A04">
        <w:rPr>
          <w:rFonts w:ascii="Arial" w:eastAsia="Times New Roman" w:hAnsi="Arial" w:cs="Arial"/>
          <w:lang w:eastAsia="fr-FR"/>
        </w:rPr>
        <w:t xml:space="preserve"> minima une brosse à dents (ainsi que tout autre </w:t>
      </w:r>
      <w:r w:rsidR="00A47976">
        <w:rPr>
          <w:rFonts w:ascii="Arial" w:eastAsia="Times New Roman" w:hAnsi="Arial" w:cs="Arial"/>
          <w:lang w:eastAsia="fr-FR"/>
        </w:rPr>
        <w:t>objet que le prestataire jugera utile afin de mettre en pratique la technique de brossage).</w:t>
      </w:r>
    </w:p>
    <w:p w:rsidR="00704219" w:rsidRPr="00892796" w:rsidRDefault="00704219" w:rsidP="00704219">
      <w:pPr>
        <w:keepNext/>
        <w:keepLines/>
        <w:ind w:left="1134"/>
        <w:jc w:val="both"/>
        <w:rPr>
          <w:rFonts w:ascii="Arial" w:eastAsia="Times New Roman" w:hAnsi="Arial" w:cs="Arial"/>
          <w:b/>
          <w:lang w:eastAsia="fr-FR"/>
        </w:rPr>
      </w:pPr>
    </w:p>
    <w:p w:rsidR="00704219" w:rsidRPr="00892796" w:rsidRDefault="00704219" w:rsidP="00704219">
      <w:pPr>
        <w:keepNext/>
        <w:keepLines/>
        <w:ind w:left="1134"/>
        <w:jc w:val="both"/>
        <w:rPr>
          <w:rFonts w:ascii="Arial" w:eastAsia="Times New Roman" w:hAnsi="Arial" w:cs="Arial"/>
          <w:lang w:eastAsia="fr-FR"/>
        </w:rPr>
      </w:pPr>
      <w:r w:rsidRPr="00892796">
        <w:rPr>
          <w:rFonts w:ascii="Arial" w:eastAsia="Times New Roman" w:hAnsi="Arial" w:cs="Arial"/>
          <w:b/>
          <w:lang w:eastAsia="fr-FR"/>
        </w:rPr>
        <w:t>Durant cette phase d’éducation collective, les messages devront donc être prioritairement développés autour des thèmes suivants</w:t>
      </w:r>
      <w:r w:rsidRPr="00892796">
        <w:rPr>
          <w:rFonts w:ascii="Arial" w:eastAsia="Times New Roman" w:hAnsi="Arial" w:cs="Arial"/>
          <w:lang w:eastAsia="fr-FR"/>
        </w:rPr>
        <w:t xml:space="preserve"> :</w:t>
      </w:r>
    </w:p>
    <w:p w:rsidR="00704219" w:rsidRPr="00892796" w:rsidRDefault="00704219" w:rsidP="00704219">
      <w:pPr>
        <w:widowControl/>
        <w:numPr>
          <w:ilvl w:val="0"/>
          <w:numId w:val="2"/>
        </w:numPr>
        <w:tabs>
          <w:tab w:val="left" w:pos="1418"/>
        </w:tabs>
        <w:autoSpaceDE/>
        <w:autoSpaceDN/>
        <w:ind w:left="1418" w:hanging="284"/>
        <w:jc w:val="both"/>
        <w:rPr>
          <w:rFonts w:ascii="Arial" w:eastAsia="Times New Roman" w:hAnsi="Arial" w:cs="Arial"/>
          <w:lang w:eastAsia="fr-FR"/>
        </w:rPr>
      </w:pPr>
      <w:r w:rsidRPr="00892796">
        <w:rPr>
          <w:rFonts w:ascii="Arial" w:eastAsia="Times New Roman" w:hAnsi="Arial" w:cs="Arial"/>
          <w:lang w:eastAsia="fr-FR"/>
        </w:rPr>
        <w:t xml:space="preserve">l’importance de l’hygiène bucco-dentaire (la plaque dentaire, </w:t>
      </w:r>
      <w:r w:rsidRPr="00892796">
        <w:rPr>
          <w:rFonts w:ascii="Arial" w:eastAsia="Times New Roman" w:hAnsi="Arial" w:cs="Arial"/>
          <w:u w:val="single"/>
          <w:lang w:eastAsia="fr-FR"/>
        </w:rPr>
        <w:t>méthodes de brossage</w:t>
      </w:r>
      <w:r w:rsidRPr="00892796">
        <w:rPr>
          <w:rFonts w:ascii="Arial" w:eastAsia="Times New Roman" w:hAnsi="Arial" w:cs="Arial"/>
          <w:lang w:eastAsia="fr-FR"/>
        </w:rPr>
        <w:t>), avec une mention particu</w:t>
      </w:r>
      <w:r>
        <w:rPr>
          <w:rFonts w:ascii="Arial" w:eastAsia="Times New Roman" w:hAnsi="Arial" w:cs="Arial"/>
          <w:lang w:eastAsia="fr-FR"/>
        </w:rPr>
        <w:t>lière pour l’éruption des dents,</w:t>
      </w:r>
    </w:p>
    <w:p w:rsidR="00704219" w:rsidRPr="00892796" w:rsidRDefault="00704219" w:rsidP="00704219">
      <w:pPr>
        <w:widowControl/>
        <w:numPr>
          <w:ilvl w:val="0"/>
          <w:numId w:val="2"/>
        </w:numPr>
        <w:autoSpaceDE/>
        <w:autoSpaceDN/>
        <w:ind w:left="1418" w:hanging="283"/>
        <w:jc w:val="both"/>
        <w:rPr>
          <w:rFonts w:ascii="Arial" w:eastAsia="Times New Roman" w:hAnsi="Arial" w:cs="Arial"/>
          <w:lang w:eastAsia="fr-FR"/>
        </w:rPr>
      </w:pPr>
      <w:r w:rsidRPr="00892796">
        <w:rPr>
          <w:rFonts w:ascii="Arial" w:eastAsia="Times New Roman" w:hAnsi="Arial" w:cs="Arial"/>
          <w:lang w:eastAsia="fr-FR"/>
        </w:rPr>
        <w:t>la nécessité d’un contrôle régulier de l’état bucco-dentaire par un praticien et explications sur l’examen bucco-dentaire,</w:t>
      </w:r>
    </w:p>
    <w:p w:rsidR="00704219" w:rsidRPr="00892796" w:rsidRDefault="00704219" w:rsidP="00704219">
      <w:pPr>
        <w:widowControl/>
        <w:numPr>
          <w:ilvl w:val="0"/>
          <w:numId w:val="2"/>
        </w:numPr>
        <w:tabs>
          <w:tab w:val="left" w:pos="1418"/>
        </w:tabs>
        <w:autoSpaceDE/>
        <w:autoSpaceDN/>
        <w:ind w:left="1418" w:hanging="284"/>
        <w:jc w:val="both"/>
        <w:rPr>
          <w:rFonts w:ascii="Arial" w:eastAsia="Times New Roman" w:hAnsi="Arial" w:cs="Arial"/>
          <w:lang w:eastAsia="fr-FR"/>
        </w:rPr>
      </w:pPr>
      <w:r w:rsidRPr="00892796">
        <w:rPr>
          <w:rFonts w:ascii="Arial" w:eastAsia="Times New Roman" w:hAnsi="Arial" w:cs="Arial"/>
          <w:lang w:eastAsia="fr-FR"/>
        </w:rPr>
        <w:t>plus brièvement, la</w:t>
      </w:r>
      <w:r w:rsidRPr="00892796">
        <w:rPr>
          <w:rFonts w:ascii="Arial" w:eastAsia="Times New Roman" w:hAnsi="Arial" w:cs="Arial"/>
          <w:b/>
          <w:lang w:eastAsia="fr-FR"/>
        </w:rPr>
        <w:t xml:space="preserve"> </w:t>
      </w:r>
      <w:r w:rsidRPr="00892796">
        <w:rPr>
          <w:rFonts w:ascii="Arial" w:eastAsia="Times New Roman" w:hAnsi="Arial" w:cs="Arial"/>
          <w:lang w:eastAsia="fr-FR"/>
        </w:rPr>
        <w:t>justification d’une alimentation équilibrée (grignotage, sodas, …) et le rôle du fluor (dentifrice fluoré).</w:t>
      </w:r>
    </w:p>
    <w:p w:rsidR="00704219" w:rsidRPr="00892796" w:rsidRDefault="00704219" w:rsidP="00704219">
      <w:pPr>
        <w:numPr>
          <w:ilvl w:val="12"/>
          <w:numId w:val="0"/>
        </w:numPr>
        <w:tabs>
          <w:tab w:val="left" w:pos="1134"/>
        </w:tabs>
        <w:ind w:left="1134"/>
        <w:jc w:val="both"/>
        <w:rPr>
          <w:rFonts w:ascii="Arial" w:eastAsia="Times New Roman" w:hAnsi="Arial" w:cs="Arial"/>
          <w:lang w:eastAsia="fr-FR"/>
        </w:rPr>
      </w:pPr>
    </w:p>
    <w:p w:rsidR="00704219" w:rsidRPr="00CE41B9" w:rsidRDefault="00704219" w:rsidP="00704219">
      <w:pPr>
        <w:tabs>
          <w:tab w:val="left" w:pos="1134"/>
        </w:tabs>
        <w:ind w:left="1134"/>
        <w:jc w:val="both"/>
        <w:rPr>
          <w:rFonts w:ascii="Arial" w:eastAsia="Times New Roman" w:hAnsi="Arial" w:cs="Arial"/>
          <w:lang w:eastAsia="fr-FR"/>
        </w:rPr>
      </w:pPr>
      <w:r w:rsidRPr="00892796">
        <w:rPr>
          <w:rFonts w:ascii="Arial" w:eastAsia="Times New Roman" w:hAnsi="Arial" w:cs="Arial"/>
          <w:b/>
          <w:lang w:eastAsia="fr-FR"/>
        </w:rPr>
        <w:t xml:space="preserve">Une </w:t>
      </w:r>
      <w:r w:rsidRPr="00CE41B9">
        <w:rPr>
          <w:rFonts w:ascii="Arial" w:eastAsia="Times New Roman" w:hAnsi="Arial" w:cs="Arial"/>
          <w:b/>
          <w:lang w:eastAsia="fr-FR"/>
        </w:rPr>
        <w:t>évaluation de l’acquis des connaissances sera également faite avant et après chaque séance au moyen d’un quiz</w:t>
      </w:r>
      <w:r w:rsidR="00666A04">
        <w:rPr>
          <w:rFonts w:ascii="Arial" w:eastAsia="Times New Roman" w:hAnsi="Arial" w:cs="Arial"/>
          <w:b/>
          <w:lang w:eastAsia="fr-FR"/>
        </w:rPr>
        <w:t>z</w:t>
      </w:r>
      <w:r w:rsidRPr="00CE41B9">
        <w:rPr>
          <w:rFonts w:ascii="Arial" w:eastAsia="Times New Roman" w:hAnsi="Arial" w:cs="Arial"/>
          <w:b/>
          <w:lang w:eastAsia="fr-FR"/>
        </w:rPr>
        <w:t xml:space="preserve"> </w:t>
      </w:r>
      <w:r>
        <w:rPr>
          <w:rFonts w:ascii="Arial" w:eastAsia="Times New Roman" w:hAnsi="Arial" w:cs="Arial"/>
          <w:b/>
          <w:lang w:eastAsia="fr-FR"/>
        </w:rPr>
        <w:t>(</w:t>
      </w:r>
      <w:r w:rsidRPr="00CE41B9">
        <w:rPr>
          <w:rFonts w:ascii="Arial" w:eastAsia="Times New Roman" w:hAnsi="Arial" w:cs="Arial"/>
          <w:b/>
          <w:lang w:eastAsia="fr-FR"/>
        </w:rPr>
        <w:t>fourni</w:t>
      </w:r>
      <w:r>
        <w:rPr>
          <w:rFonts w:ascii="Arial" w:eastAsia="Times New Roman" w:hAnsi="Arial" w:cs="Arial"/>
          <w:b/>
          <w:lang w:eastAsia="fr-FR"/>
        </w:rPr>
        <w:t xml:space="preserve"> par la CPAM</w:t>
      </w:r>
      <w:r w:rsidRPr="00CE41B9">
        <w:rPr>
          <w:rFonts w:ascii="Arial" w:eastAsia="Times New Roman" w:hAnsi="Arial" w:cs="Arial"/>
          <w:b/>
          <w:lang w:eastAsia="fr-FR"/>
        </w:rPr>
        <w:t xml:space="preserve">) par le pouvoir adjudicateur </w:t>
      </w:r>
      <w:r w:rsidRPr="00CE41B9">
        <w:rPr>
          <w:rFonts w:ascii="Arial" w:eastAsia="Times New Roman" w:hAnsi="Arial" w:cs="Arial"/>
          <w:lang w:eastAsia="fr-FR"/>
        </w:rPr>
        <w:t>et dont les résultats seront transmis et synthétisés par le titulaire au pouvoir adjudicateur.</w:t>
      </w:r>
    </w:p>
    <w:p w:rsidR="00704219" w:rsidRDefault="00704219" w:rsidP="00704219">
      <w:pPr>
        <w:pStyle w:val="Paragraphedeliste"/>
        <w:tabs>
          <w:tab w:val="left" w:pos="939"/>
        </w:tabs>
        <w:ind w:firstLine="0"/>
        <w:rPr>
          <w:u w:val="none"/>
        </w:rPr>
      </w:pPr>
    </w:p>
    <w:p w:rsidR="00441ED6" w:rsidRDefault="00441ED6">
      <w:pPr>
        <w:pStyle w:val="Corpsdetexte"/>
        <w:spacing w:before="9"/>
        <w:rPr>
          <w:sz w:val="21"/>
        </w:rPr>
      </w:pPr>
    </w:p>
    <w:p w:rsidR="00441ED6" w:rsidRDefault="002370DC">
      <w:pPr>
        <w:pStyle w:val="Paragraphedeliste"/>
        <w:numPr>
          <w:ilvl w:val="0"/>
          <w:numId w:val="1"/>
        </w:numPr>
        <w:tabs>
          <w:tab w:val="left" w:pos="939"/>
        </w:tabs>
        <w:spacing w:before="1"/>
        <w:ind w:right="228" w:hanging="154"/>
        <w:jc w:val="both"/>
        <w:rPr>
          <w:u w:val="none"/>
        </w:rPr>
      </w:pPr>
      <w:r>
        <w:rPr>
          <w:rFonts w:ascii="Arial" w:hAnsi="Arial"/>
          <w:b/>
        </w:rPr>
        <w:t xml:space="preserve">Face à face avec le chirurgien-dentiste </w:t>
      </w:r>
      <w:r>
        <w:t>en plus de la séance d’éducation collective</w:t>
      </w:r>
      <w:r w:rsidR="00A47976">
        <w:t xml:space="preserve"> </w:t>
      </w:r>
      <w:r>
        <w:rPr>
          <w:u w:val="none"/>
        </w:rPr>
        <w:t>: dépistage bucco-dentaire et « entretien motivationnel » aux</w:t>
      </w:r>
      <w:r>
        <w:rPr>
          <w:spacing w:val="1"/>
          <w:u w:val="none"/>
        </w:rPr>
        <w:t xml:space="preserve"> </w:t>
      </w:r>
      <w:r>
        <w:rPr>
          <w:u w:val="none"/>
        </w:rPr>
        <w:t>changements des</w:t>
      </w:r>
      <w:r>
        <w:rPr>
          <w:spacing w:val="-2"/>
          <w:u w:val="none"/>
        </w:rPr>
        <w:t xml:space="preserve"> </w:t>
      </w:r>
      <w:r>
        <w:rPr>
          <w:u w:val="none"/>
        </w:rPr>
        <w:t>habitudes</w:t>
      </w:r>
      <w:r>
        <w:rPr>
          <w:spacing w:val="1"/>
          <w:u w:val="none"/>
        </w:rPr>
        <w:t xml:space="preserve"> </w:t>
      </w:r>
      <w:r>
        <w:rPr>
          <w:u w:val="none"/>
        </w:rPr>
        <w:t>de vie</w:t>
      </w:r>
      <w:r>
        <w:rPr>
          <w:spacing w:val="2"/>
          <w:u w:val="none"/>
        </w:rPr>
        <w:t xml:space="preserve"> </w:t>
      </w:r>
      <w:r>
        <w:rPr>
          <w:rFonts w:ascii="Arial" w:hAnsi="Arial"/>
          <w:b/>
          <w:u w:val="none"/>
        </w:rPr>
        <w:t>:</w:t>
      </w:r>
      <w:r>
        <w:rPr>
          <w:rFonts w:ascii="Arial" w:hAnsi="Arial"/>
          <w:b/>
          <w:spacing w:val="-1"/>
          <w:u w:val="none"/>
        </w:rPr>
        <w:t xml:space="preserve"> </w:t>
      </w:r>
      <w:r>
        <w:rPr>
          <w:u w:val="none"/>
        </w:rPr>
        <w:t>novembre</w:t>
      </w:r>
      <w:r>
        <w:rPr>
          <w:spacing w:val="-2"/>
          <w:u w:val="none"/>
        </w:rPr>
        <w:t xml:space="preserve"> </w:t>
      </w:r>
      <w:r w:rsidR="00C903D1">
        <w:rPr>
          <w:spacing w:val="-2"/>
          <w:u w:val="none"/>
        </w:rPr>
        <w:t>202</w:t>
      </w:r>
      <w:r w:rsidR="000C3D2B">
        <w:rPr>
          <w:spacing w:val="-2"/>
          <w:u w:val="none"/>
        </w:rPr>
        <w:t>5 à janvier 2026</w:t>
      </w:r>
    </w:p>
    <w:p w:rsidR="00704219" w:rsidRDefault="00704219" w:rsidP="00704219">
      <w:pPr>
        <w:pStyle w:val="Paragraphedeliste"/>
        <w:tabs>
          <w:tab w:val="left" w:pos="939"/>
        </w:tabs>
        <w:spacing w:before="1"/>
        <w:ind w:right="228" w:firstLine="0"/>
        <w:jc w:val="both"/>
        <w:rPr>
          <w:rFonts w:ascii="Arial" w:hAnsi="Arial"/>
          <w:b/>
        </w:rPr>
      </w:pPr>
    </w:p>
    <w:p w:rsidR="00704219" w:rsidRDefault="00704219" w:rsidP="00704219">
      <w:pPr>
        <w:ind w:left="851"/>
        <w:jc w:val="both"/>
        <w:rPr>
          <w:rFonts w:ascii="Arial" w:eastAsia="Times New Roman" w:hAnsi="Arial" w:cs="Arial"/>
          <w:lang w:eastAsia="fr-FR"/>
        </w:rPr>
      </w:pPr>
      <w:r w:rsidRPr="00CE41B9">
        <w:rPr>
          <w:rFonts w:ascii="Arial" w:eastAsia="Times New Roman" w:hAnsi="Arial" w:cs="Arial"/>
          <w:lang w:eastAsia="fr-FR"/>
        </w:rPr>
        <w:t xml:space="preserve">Les objectifs de ces </w:t>
      </w:r>
      <w:r w:rsidRPr="00CE41B9">
        <w:rPr>
          <w:rFonts w:ascii="Arial" w:eastAsia="Times New Roman" w:hAnsi="Arial" w:cs="Arial"/>
          <w:u w:val="single"/>
          <w:lang w:eastAsia="fr-FR"/>
        </w:rPr>
        <w:t>séances individuelles</w:t>
      </w:r>
      <w:r>
        <w:rPr>
          <w:rFonts w:ascii="Arial" w:eastAsia="Times New Roman" w:hAnsi="Arial" w:cs="Arial"/>
          <w:lang w:eastAsia="fr-FR"/>
        </w:rPr>
        <w:t xml:space="preserve"> sont :</w:t>
      </w:r>
    </w:p>
    <w:p w:rsidR="00704219" w:rsidRDefault="00704219" w:rsidP="00704219">
      <w:pPr>
        <w:widowControl/>
        <w:numPr>
          <w:ilvl w:val="0"/>
          <w:numId w:val="2"/>
        </w:numPr>
        <w:autoSpaceDE/>
        <w:autoSpaceDN/>
        <w:jc w:val="both"/>
        <w:rPr>
          <w:rFonts w:ascii="Arial" w:eastAsia="Times New Roman" w:hAnsi="Arial" w:cs="Arial"/>
          <w:lang w:eastAsia="fr-FR"/>
        </w:rPr>
      </w:pPr>
      <w:r>
        <w:rPr>
          <w:rFonts w:ascii="Arial" w:eastAsia="Times New Roman" w:hAnsi="Arial" w:cs="Arial"/>
          <w:lang w:eastAsia="fr-FR"/>
        </w:rPr>
        <w:t>mesurer l’état de santé bucco-dentaire des enfants selon des indicateurs clés : quantité de plaque/quantité de tartre/indice CAO/orthodontie,</w:t>
      </w:r>
    </w:p>
    <w:p w:rsidR="00704219" w:rsidRDefault="00704219" w:rsidP="00704219">
      <w:pPr>
        <w:widowControl/>
        <w:numPr>
          <w:ilvl w:val="0"/>
          <w:numId w:val="2"/>
        </w:numPr>
        <w:autoSpaceDE/>
        <w:autoSpaceDN/>
        <w:jc w:val="both"/>
        <w:rPr>
          <w:rFonts w:ascii="Arial" w:eastAsia="Times New Roman" w:hAnsi="Arial" w:cs="Arial"/>
          <w:lang w:eastAsia="fr-FR"/>
        </w:rPr>
      </w:pPr>
      <w:r>
        <w:rPr>
          <w:rFonts w:ascii="Arial" w:eastAsia="Times New Roman" w:hAnsi="Arial" w:cs="Arial"/>
          <w:lang w:eastAsia="fr-FR"/>
        </w:rPr>
        <w:t>profiter de la rencontre entre l’enfant et le chirurgien-dentiste pour faire de la prévention individuelle (faire passer des messages personnalisés selon l’état de santé dentaire de l’enfant),</w:t>
      </w:r>
    </w:p>
    <w:p w:rsidR="00704219" w:rsidRPr="00C66A40" w:rsidRDefault="00704219" w:rsidP="00704219">
      <w:pPr>
        <w:widowControl/>
        <w:numPr>
          <w:ilvl w:val="0"/>
          <w:numId w:val="2"/>
        </w:numPr>
        <w:autoSpaceDE/>
        <w:autoSpaceDN/>
        <w:jc w:val="both"/>
        <w:rPr>
          <w:rFonts w:ascii="Arial" w:eastAsia="Times New Roman" w:hAnsi="Arial" w:cs="Arial"/>
          <w:lang w:eastAsia="fr-FR"/>
        </w:rPr>
      </w:pPr>
      <w:proofErr w:type="gramStart"/>
      <w:r w:rsidRPr="00C66A40">
        <w:rPr>
          <w:rFonts w:ascii="Arial" w:eastAsia="Times New Roman" w:hAnsi="Arial" w:cs="Arial"/>
          <w:lang w:eastAsia="fr-FR"/>
        </w:rPr>
        <w:t>favoriser</w:t>
      </w:r>
      <w:proofErr w:type="gramEnd"/>
      <w:r w:rsidRPr="00C66A40">
        <w:rPr>
          <w:rFonts w:ascii="Arial" w:eastAsia="Times New Roman" w:hAnsi="Arial" w:cs="Arial"/>
          <w:lang w:eastAsia="fr-FR"/>
        </w:rPr>
        <w:t xml:space="preserve"> le recours au dispositif </w:t>
      </w:r>
      <w:r w:rsidR="00A47976">
        <w:rPr>
          <w:rFonts w:ascii="Arial" w:eastAsia="Times New Roman" w:hAnsi="Arial" w:cs="Arial"/>
          <w:lang w:eastAsia="fr-FR"/>
        </w:rPr>
        <w:t>« </w:t>
      </w:r>
      <w:proofErr w:type="spellStart"/>
      <w:r w:rsidRPr="00C66A40">
        <w:rPr>
          <w:rFonts w:ascii="Arial" w:eastAsia="Times New Roman" w:hAnsi="Arial" w:cs="Arial"/>
          <w:lang w:eastAsia="fr-FR"/>
        </w:rPr>
        <w:t>MT’Dents</w:t>
      </w:r>
      <w:proofErr w:type="spellEnd"/>
      <w:r w:rsidR="00A47976">
        <w:rPr>
          <w:rFonts w:ascii="Arial" w:eastAsia="Times New Roman" w:hAnsi="Arial" w:cs="Arial"/>
          <w:lang w:eastAsia="fr-FR"/>
        </w:rPr>
        <w:t xml:space="preserve"> tous les ans »</w:t>
      </w:r>
      <w:r w:rsidRPr="00C66A40">
        <w:rPr>
          <w:rFonts w:ascii="Arial" w:eastAsia="Times New Roman" w:hAnsi="Arial" w:cs="Arial"/>
          <w:lang w:eastAsia="fr-FR"/>
        </w:rPr>
        <w:t>,</w:t>
      </w:r>
    </w:p>
    <w:p w:rsidR="00704219" w:rsidRPr="00C66A40" w:rsidRDefault="00704219" w:rsidP="00704219">
      <w:pPr>
        <w:widowControl/>
        <w:numPr>
          <w:ilvl w:val="0"/>
          <w:numId w:val="2"/>
        </w:numPr>
        <w:autoSpaceDE/>
        <w:autoSpaceDN/>
        <w:jc w:val="both"/>
        <w:rPr>
          <w:rFonts w:ascii="Arial" w:eastAsia="Times New Roman" w:hAnsi="Arial" w:cs="Arial"/>
          <w:lang w:eastAsia="fr-FR"/>
        </w:rPr>
      </w:pPr>
      <w:r w:rsidRPr="00C66A40">
        <w:rPr>
          <w:rFonts w:ascii="Arial" w:eastAsia="Times New Roman" w:hAnsi="Arial" w:cs="Arial"/>
          <w:lang w:eastAsia="fr-FR"/>
        </w:rPr>
        <w:t>dédramatiser les futures visites au cabinet dentaire,</w:t>
      </w:r>
    </w:p>
    <w:p w:rsidR="00704219" w:rsidRPr="00C66A40" w:rsidRDefault="00704219" w:rsidP="00704219">
      <w:pPr>
        <w:widowControl/>
        <w:numPr>
          <w:ilvl w:val="0"/>
          <w:numId w:val="2"/>
        </w:numPr>
        <w:autoSpaceDE/>
        <w:autoSpaceDN/>
        <w:jc w:val="both"/>
        <w:rPr>
          <w:rFonts w:ascii="Arial" w:eastAsia="Times New Roman" w:hAnsi="Arial" w:cs="Arial"/>
          <w:lang w:eastAsia="fr-FR"/>
        </w:rPr>
      </w:pPr>
      <w:r w:rsidRPr="00C66A40">
        <w:rPr>
          <w:rFonts w:ascii="Arial" w:eastAsia="Times New Roman" w:hAnsi="Arial" w:cs="Arial"/>
          <w:lang w:eastAsia="fr-FR"/>
        </w:rPr>
        <w:t>agir sur les comportements à long terme (visites régulières chez le chirurgien-dentiste).</w:t>
      </w:r>
    </w:p>
    <w:p w:rsidR="00704219" w:rsidRDefault="00704219" w:rsidP="00704219">
      <w:pPr>
        <w:pStyle w:val="Paragraphedeliste"/>
        <w:tabs>
          <w:tab w:val="left" w:pos="939"/>
        </w:tabs>
        <w:spacing w:before="1"/>
        <w:ind w:right="228" w:firstLine="0"/>
        <w:jc w:val="both"/>
        <w:rPr>
          <w:u w:val="none"/>
        </w:rPr>
      </w:pPr>
    </w:p>
    <w:p w:rsidR="001D58D6" w:rsidRDefault="001D58D6" w:rsidP="00704219">
      <w:pPr>
        <w:pStyle w:val="Paragraphedeliste"/>
        <w:tabs>
          <w:tab w:val="left" w:pos="939"/>
        </w:tabs>
        <w:spacing w:before="1"/>
        <w:ind w:right="228" w:firstLine="0"/>
        <w:jc w:val="both"/>
        <w:rPr>
          <w:u w:val="none"/>
        </w:rPr>
      </w:pPr>
    </w:p>
    <w:p w:rsidR="001D58D6" w:rsidRDefault="001D58D6" w:rsidP="00704219">
      <w:pPr>
        <w:pStyle w:val="Paragraphedeliste"/>
        <w:tabs>
          <w:tab w:val="left" w:pos="939"/>
        </w:tabs>
        <w:spacing w:before="1"/>
        <w:ind w:right="228" w:firstLine="0"/>
        <w:jc w:val="both"/>
        <w:rPr>
          <w:u w:val="none"/>
        </w:rPr>
      </w:pPr>
      <w:bookmarkStart w:id="0" w:name="_GoBack"/>
      <w:bookmarkEnd w:id="0"/>
    </w:p>
    <w:p w:rsidR="00704219" w:rsidRPr="00CE41B9" w:rsidRDefault="00704219" w:rsidP="00704219">
      <w:pPr>
        <w:ind w:left="851"/>
        <w:jc w:val="both"/>
        <w:rPr>
          <w:rFonts w:ascii="Arial" w:eastAsia="Times New Roman" w:hAnsi="Arial" w:cs="Arial"/>
          <w:lang w:eastAsia="fr-FR"/>
        </w:rPr>
      </w:pPr>
      <w:r w:rsidRPr="00CE41B9">
        <w:rPr>
          <w:rFonts w:ascii="Arial" w:eastAsia="Times New Roman" w:hAnsi="Arial" w:cs="Arial"/>
          <w:lang w:eastAsia="fr-FR"/>
        </w:rPr>
        <w:lastRenderedPageBreak/>
        <w:t xml:space="preserve">Une demande d’autorisation préalable (une lettre est prévue par enfant et sera fournie par la CPAM - à compléter par le titulaire) sera </w:t>
      </w:r>
      <w:proofErr w:type="gramStart"/>
      <w:r w:rsidRPr="00CE41B9">
        <w:rPr>
          <w:rFonts w:ascii="Arial" w:eastAsia="Times New Roman" w:hAnsi="Arial" w:cs="Arial"/>
          <w:lang w:eastAsia="fr-FR"/>
        </w:rPr>
        <w:t>remis</w:t>
      </w:r>
      <w:proofErr w:type="gramEnd"/>
      <w:r w:rsidRPr="00CE41B9">
        <w:rPr>
          <w:rFonts w:ascii="Arial" w:eastAsia="Times New Roman" w:hAnsi="Arial" w:cs="Arial"/>
          <w:lang w:eastAsia="fr-FR"/>
        </w:rPr>
        <w:t xml:space="preserve"> aux enfants afin d’informer les parents du contenu de la séance de dépistage et de l’entretien motivationnel.</w:t>
      </w:r>
    </w:p>
    <w:p w:rsidR="00704219" w:rsidRDefault="00704219" w:rsidP="00704219">
      <w:pPr>
        <w:ind w:left="851"/>
        <w:jc w:val="both"/>
        <w:rPr>
          <w:rFonts w:ascii="Arial" w:eastAsia="Times New Roman" w:hAnsi="Arial" w:cs="Arial"/>
          <w:lang w:eastAsia="fr-FR"/>
        </w:rPr>
      </w:pPr>
    </w:p>
    <w:p w:rsidR="000C3D2B" w:rsidRPr="00CE41B9" w:rsidRDefault="000C3D2B" w:rsidP="00704219">
      <w:pPr>
        <w:ind w:left="851"/>
        <w:jc w:val="both"/>
        <w:rPr>
          <w:rFonts w:ascii="Arial" w:eastAsia="Times New Roman" w:hAnsi="Arial" w:cs="Arial"/>
          <w:lang w:eastAsia="fr-FR"/>
        </w:rPr>
      </w:pPr>
    </w:p>
    <w:p w:rsidR="00704219" w:rsidRPr="00CE41B9" w:rsidRDefault="00704219" w:rsidP="00704219">
      <w:pPr>
        <w:ind w:left="851"/>
        <w:jc w:val="both"/>
        <w:rPr>
          <w:rFonts w:ascii="Arial" w:eastAsia="Times New Roman" w:hAnsi="Arial" w:cs="Arial"/>
          <w:lang w:eastAsia="fr-FR"/>
        </w:rPr>
      </w:pPr>
      <w:r w:rsidRPr="00CE41B9">
        <w:rPr>
          <w:rFonts w:ascii="Arial" w:eastAsia="Times New Roman" w:hAnsi="Arial" w:cs="Arial"/>
          <w:lang w:eastAsia="fr-FR"/>
        </w:rPr>
        <w:t>Le dépistage et l’entretien motivationnel auront lieu dans un local mis à disposition par l’école afin d’assurer la confidentialité. La séance de dépistage se fera dans des conditions d’hygiène et d’asepsie appropriées.</w:t>
      </w:r>
    </w:p>
    <w:p w:rsidR="00704219" w:rsidRPr="00CE41B9" w:rsidRDefault="00704219" w:rsidP="00704219">
      <w:pPr>
        <w:ind w:left="851"/>
        <w:jc w:val="both"/>
        <w:rPr>
          <w:rFonts w:ascii="Arial" w:eastAsia="Times New Roman" w:hAnsi="Arial" w:cs="Arial"/>
          <w:lang w:eastAsia="fr-FR"/>
        </w:rPr>
      </w:pPr>
    </w:p>
    <w:p w:rsidR="00704219" w:rsidRPr="00CE41B9" w:rsidRDefault="00704219" w:rsidP="00704219">
      <w:pPr>
        <w:ind w:left="851"/>
        <w:jc w:val="both"/>
        <w:rPr>
          <w:rFonts w:ascii="Arial" w:eastAsia="Times New Roman" w:hAnsi="Arial" w:cs="Arial"/>
          <w:lang w:eastAsia="fr-FR"/>
        </w:rPr>
      </w:pPr>
      <w:r w:rsidRPr="00CE41B9">
        <w:rPr>
          <w:rFonts w:ascii="Arial" w:eastAsia="Times New Roman" w:hAnsi="Arial" w:cs="Arial"/>
          <w:lang w:eastAsia="fr-FR"/>
        </w:rPr>
        <w:t>A l’issue de la séance de dépistage et de l’entretien motivationnel, le titulaire (via le Chirurgien-Dentiste dépisteur) :</w:t>
      </w:r>
    </w:p>
    <w:p w:rsidR="00704219" w:rsidRPr="00CE41B9" w:rsidRDefault="00704219" w:rsidP="00704219">
      <w:pPr>
        <w:widowControl/>
        <w:numPr>
          <w:ilvl w:val="0"/>
          <w:numId w:val="4"/>
        </w:numPr>
        <w:autoSpaceDE/>
        <w:autoSpaceDN/>
        <w:ind w:left="1418"/>
        <w:jc w:val="both"/>
        <w:rPr>
          <w:rFonts w:ascii="Arial" w:eastAsia="Times New Roman" w:hAnsi="Arial" w:cs="Arial"/>
          <w:lang w:eastAsia="fr-FR"/>
        </w:rPr>
      </w:pPr>
      <w:r w:rsidRPr="00CE41B9">
        <w:rPr>
          <w:rFonts w:ascii="Arial" w:eastAsia="Times New Roman" w:hAnsi="Arial" w:cs="Arial"/>
          <w:lang w:eastAsia="fr-FR"/>
        </w:rPr>
        <w:t>remettra aux enfants dépistés une lettre à destination de leurs parents pour les informer des résultats du dépistage et des éventuels soins nécessaires (une lettre est prévue par enfant et sera fournie par la CPAM - à compléter par le titulaire). Cette lettre facilitera le « passage à l’acte des soins » et les encouragera à consulter le dentiste rapidement.</w:t>
      </w:r>
    </w:p>
    <w:p w:rsidR="00704219" w:rsidRPr="00CE41B9" w:rsidRDefault="00704219" w:rsidP="00704219">
      <w:pPr>
        <w:widowControl/>
        <w:numPr>
          <w:ilvl w:val="0"/>
          <w:numId w:val="4"/>
        </w:numPr>
        <w:autoSpaceDE/>
        <w:autoSpaceDN/>
        <w:ind w:left="1418"/>
        <w:jc w:val="both"/>
        <w:rPr>
          <w:rFonts w:ascii="Arial" w:eastAsia="Times New Roman" w:hAnsi="Arial" w:cs="Arial"/>
          <w:lang w:eastAsia="fr-FR"/>
        </w:rPr>
      </w:pPr>
      <w:r w:rsidRPr="00CE41B9">
        <w:rPr>
          <w:rFonts w:ascii="Arial" w:eastAsia="Times New Roman" w:hAnsi="Arial" w:cs="Arial"/>
          <w:lang w:eastAsia="fr-FR"/>
        </w:rPr>
        <w:t>transmettra au Service Médical de la Caisse, la liste des enfants dépistés et de ceux nécessitant un recours au cabinet dentaire et les formulaires individuels de dépistage (un formulaire par enfant est prévu et sera fourni par la CPAM - à compléter par le titulaire).</w:t>
      </w:r>
    </w:p>
    <w:p w:rsidR="00704219" w:rsidRPr="00CE41B9" w:rsidRDefault="00704219" w:rsidP="00704219">
      <w:pPr>
        <w:widowControl/>
        <w:numPr>
          <w:ilvl w:val="0"/>
          <w:numId w:val="4"/>
        </w:numPr>
        <w:autoSpaceDE/>
        <w:autoSpaceDN/>
        <w:ind w:left="1418" w:hanging="425"/>
        <w:jc w:val="both"/>
        <w:rPr>
          <w:rFonts w:ascii="Arial" w:eastAsia="Times New Roman" w:hAnsi="Arial" w:cs="Arial"/>
          <w:lang w:eastAsia="fr-FR"/>
        </w:rPr>
      </w:pPr>
      <w:r w:rsidRPr="00CE41B9">
        <w:rPr>
          <w:rFonts w:ascii="Arial" w:eastAsia="Times New Roman" w:hAnsi="Arial" w:cs="Arial"/>
          <w:lang w:eastAsia="fr-FR"/>
        </w:rPr>
        <w:t>transmettra à l’infirmière scolaire la liste nominative des enfants avec besoin de soins afin d’assurer un éventuel accompagnement dans le cadre de ses missions au sein de l’école.</w:t>
      </w:r>
    </w:p>
    <w:p w:rsidR="00704219" w:rsidRDefault="00704219" w:rsidP="00704219">
      <w:pPr>
        <w:tabs>
          <w:tab w:val="left" w:pos="939"/>
        </w:tabs>
        <w:spacing w:before="1"/>
        <w:ind w:right="228"/>
        <w:jc w:val="both"/>
      </w:pPr>
    </w:p>
    <w:p w:rsidR="00704219" w:rsidRPr="00704219" w:rsidRDefault="00704219" w:rsidP="00704219">
      <w:pPr>
        <w:tabs>
          <w:tab w:val="left" w:pos="939"/>
        </w:tabs>
        <w:spacing w:before="1"/>
        <w:ind w:right="228"/>
        <w:jc w:val="both"/>
      </w:pPr>
    </w:p>
    <w:p w:rsidR="00441ED6" w:rsidRPr="00BA0E59" w:rsidRDefault="002370DC">
      <w:pPr>
        <w:pStyle w:val="Corpsdetexte"/>
        <w:spacing w:before="72"/>
        <w:ind w:left="1068" w:right="228"/>
        <w:jc w:val="both"/>
        <w:rPr>
          <w:color w:val="FF0000"/>
        </w:rPr>
      </w:pPr>
      <w:r>
        <w:t>Ces dispositifs auront lieu dans les écoles suivantes, dont le détail est donné à titre</w:t>
      </w:r>
      <w:r>
        <w:rPr>
          <w:spacing w:val="1"/>
        </w:rPr>
        <w:t xml:space="preserve"> </w:t>
      </w:r>
      <w:r>
        <w:t xml:space="preserve">indicatif : </w:t>
      </w:r>
    </w:p>
    <w:p w:rsidR="00441ED6" w:rsidRDefault="00441ED6">
      <w:pPr>
        <w:pStyle w:val="Corpsdetexte"/>
        <w:rPr>
          <w:sz w:val="20"/>
        </w:rPr>
      </w:pPr>
    </w:p>
    <w:p w:rsidR="00441ED6" w:rsidRDefault="00441ED6">
      <w:pPr>
        <w:pStyle w:val="Corpsdetexte"/>
        <w:spacing w:before="3"/>
        <w:rPr>
          <w:sz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5040"/>
      </w:tblGrid>
      <w:tr w:rsidR="00441ED6" w:rsidTr="00381F22">
        <w:trPr>
          <w:trHeight w:val="253"/>
        </w:trPr>
        <w:tc>
          <w:tcPr>
            <w:tcW w:w="3543" w:type="dxa"/>
            <w:shd w:val="clear" w:color="auto" w:fill="D9D9D9"/>
          </w:tcPr>
          <w:p w:rsidR="00441ED6" w:rsidRDefault="002370DC">
            <w:pPr>
              <w:pStyle w:val="TableParagraph"/>
              <w:spacing w:line="234" w:lineRule="exact"/>
              <w:ind w:left="938" w:right="935"/>
              <w:jc w:val="center"/>
              <w:rPr>
                <w:rFonts w:ascii="Arial"/>
                <w:b/>
              </w:rPr>
            </w:pPr>
            <w:r>
              <w:rPr>
                <w:rFonts w:ascii="Arial"/>
                <w:b/>
              </w:rPr>
              <w:t>VILLES</w:t>
            </w:r>
          </w:p>
        </w:tc>
        <w:tc>
          <w:tcPr>
            <w:tcW w:w="5040" w:type="dxa"/>
            <w:shd w:val="clear" w:color="auto" w:fill="D9D9D9"/>
          </w:tcPr>
          <w:p w:rsidR="00441ED6" w:rsidRDefault="002370DC">
            <w:pPr>
              <w:pStyle w:val="TableParagraph"/>
              <w:spacing w:line="234" w:lineRule="exact"/>
              <w:ind w:left="1936" w:right="1929"/>
              <w:jc w:val="center"/>
              <w:rPr>
                <w:rFonts w:ascii="Arial"/>
                <w:b/>
              </w:rPr>
            </w:pPr>
            <w:r>
              <w:rPr>
                <w:rFonts w:ascii="Arial"/>
                <w:b/>
              </w:rPr>
              <w:t>ECOLES</w:t>
            </w:r>
          </w:p>
        </w:tc>
      </w:tr>
      <w:tr w:rsidR="00441ED6" w:rsidTr="000F78EF">
        <w:trPr>
          <w:trHeight w:val="913"/>
        </w:trPr>
        <w:tc>
          <w:tcPr>
            <w:tcW w:w="3543" w:type="dxa"/>
          </w:tcPr>
          <w:p w:rsidR="00441ED6" w:rsidRPr="009820BA" w:rsidRDefault="002370DC">
            <w:pPr>
              <w:pStyle w:val="TableParagraph"/>
              <w:ind w:left="105" w:right="494"/>
            </w:pPr>
            <w:r w:rsidRPr="009820BA">
              <w:t>EVRY-</w:t>
            </w:r>
            <w:r w:rsidRPr="009820BA">
              <w:rPr>
                <w:spacing w:val="1"/>
              </w:rPr>
              <w:t xml:space="preserve"> </w:t>
            </w:r>
            <w:r w:rsidRPr="009820BA">
              <w:rPr>
                <w:spacing w:val="-1"/>
              </w:rPr>
              <w:t>COURCOURONNES</w:t>
            </w:r>
          </w:p>
        </w:tc>
        <w:tc>
          <w:tcPr>
            <w:tcW w:w="5040" w:type="dxa"/>
          </w:tcPr>
          <w:p w:rsidR="000F78EF" w:rsidRDefault="000F78EF" w:rsidP="00C903D1">
            <w:pPr>
              <w:pStyle w:val="TableParagraph"/>
              <w:ind w:right="2346"/>
            </w:pPr>
            <w:r>
              <w:t>Petit Dragon</w:t>
            </w:r>
          </w:p>
          <w:p w:rsidR="000F78EF" w:rsidRDefault="000F78EF" w:rsidP="00C903D1">
            <w:pPr>
              <w:pStyle w:val="TableParagraph"/>
              <w:ind w:right="2346"/>
            </w:pPr>
            <w:r>
              <w:t>La Poule Rousse</w:t>
            </w:r>
          </w:p>
          <w:p w:rsidR="00441ED6" w:rsidRPr="009820BA" w:rsidRDefault="000F78EF" w:rsidP="000F78EF">
            <w:pPr>
              <w:pStyle w:val="TableParagraph"/>
              <w:ind w:right="2346"/>
            </w:pPr>
            <w:r>
              <w:t>Maurice Genevoix</w:t>
            </w:r>
          </w:p>
        </w:tc>
      </w:tr>
      <w:tr w:rsidR="00441ED6" w:rsidTr="00381F22">
        <w:trPr>
          <w:trHeight w:val="1771"/>
        </w:trPr>
        <w:tc>
          <w:tcPr>
            <w:tcW w:w="3543" w:type="dxa"/>
          </w:tcPr>
          <w:p w:rsidR="00441ED6" w:rsidRPr="009820BA" w:rsidRDefault="002370DC">
            <w:pPr>
              <w:pStyle w:val="TableParagraph"/>
              <w:spacing w:line="250" w:lineRule="exact"/>
              <w:ind w:left="105"/>
            </w:pPr>
            <w:r w:rsidRPr="009820BA">
              <w:t>GRIGNY</w:t>
            </w:r>
          </w:p>
        </w:tc>
        <w:tc>
          <w:tcPr>
            <w:tcW w:w="5040" w:type="dxa"/>
          </w:tcPr>
          <w:p w:rsidR="009820BA" w:rsidRDefault="000F78EF" w:rsidP="009820BA">
            <w:pPr>
              <w:pStyle w:val="TableParagraph"/>
              <w:spacing w:line="254" w:lineRule="exact"/>
              <w:ind w:left="0" w:right="2063"/>
            </w:pPr>
            <w:r>
              <w:t xml:space="preserve">  Les Tilleuls</w:t>
            </w:r>
          </w:p>
          <w:p w:rsidR="000F78EF" w:rsidRDefault="000F78EF" w:rsidP="009820BA">
            <w:pPr>
              <w:pStyle w:val="TableParagraph"/>
              <w:spacing w:line="254" w:lineRule="exact"/>
              <w:ind w:left="0" w:right="2063"/>
            </w:pPr>
            <w:r>
              <w:t xml:space="preserve">  Le Buffle</w:t>
            </w:r>
          </w:p>
          <w:p w:rsidR="000F78EF" w:rsidRDefault="000F78EF" w:rsidP="009820BA">
            <w:pPr>
              <w:pStyle w:val="TableParagraph"/>
              <w:spacing w:line="254" w:lineRule="exact"/>
              <w:ind w:left="0" w:right="2063"/>
            </w:pPr>
            <w:r>
              <w:t xml:space="preserve">  Le Bélier – Cerf</w:t>
            </w:r>
          </w:p>
          <w:p w:rsidR="000F78EF" w:rsidRDefault="000F78EF" w:rsidP="009820BA">
            <w:pPr>
              <w:pStyle w:val="TableParagraph"/>
              <w:spacing w:line="254" w:lineRule="exact"/>
              <w:ind w:left="0" w:right="2063"/>
            </w:pPr>
            <w:r>
              <w:t xml:space="preserve">  Le </w:t>
            </w:r>
            <w:proofErr w:type="spellStart"/>
            <w:r>
              <w:t>Minautore</w:t>
            </w:r>
            <w:proofErr w:type="spellEnd"/>
          </w:p>
          <w:p w:rsidR="000F78EF" w:rsidRDefault="000F78EF" w:rsidP="009820BA">
            <w:pPr>
              <w:pStyle w:val="TableParagraph"/>
              <w:spacing w:line="254" w:lineRule="exact"/>
              <w:ind w:left="0" w:right="2063"/>
            </w:pPr>
            <w:r>
              <w:t xml:space="preserve">  Le Chat Botté</w:t>
            </w:r>
          </w:p>
          <w:p w:rsidR="000F78EF" w:rsidRDefault="000F78EF" w:rsidP="009820BA">
            <w:pPr>
              <w:pStyle w:val="TableParagraph"/>
              <w:spacing w:line="254" w:lineRule="exact"/>
              <w:ind w:left="0" w:right="2063"/>
            </w:pPr>
            <w:r>
              <w:t xml:space="preserve">  La Licorne</w:t>
            </w:r>
          </w:p>
          <w:p w:rsidR="000F78EF" w:rsidRDefault="000F78EF" w:rsidP="009820BA">
            <w:pPr>
              <w:pStyle w:val="TableParagraph"/>
              <w:spacing w:line="254" w:lineRule="exact"/>
              <w:ind w:left="0" w:right="2063"/>
            </w:pPr>
            <w:r>
              <w:t xml:space="preserve">  Pégase</w:t>
            </w:r>
          </w:p>
          <w:p w:rsidR="000F78EF" w:rsidRDefault="000F78EF" w:rsidP="009820BA">
            <w:pPr>
              <w:pStyle w:val="TableParagraph"/>
              <w:spacing w:line="254" w:lineRule="exact"/>
              <w:ind w:left="0" w:right="2063"/>
            </w:pPr>
            <w:r>
              <w:t xml:space="preserve">  Cendrillon</w:t>
            </w:r>
          </w:p>
          <w:p w:rsidR="000F78EF" w:rsidRDefault="000F78EF" w:rsidP="009820BA">
            <w:pPr>
              <w:pStyle w:val="TableParagraph"/>
              <w:spacing w:line="254" w:lineRule="exact"/>
              <w:ind w:left="0" w:right="2063"/>
            </w:pPr>
            <w:r>
              <w:t xml:space="preserve">  Le Chaperon Rouge</w:t>
            </w:r>
          </w:p>
          <w:p w:rsidR="000F78EF" w:rsidRDefault="000F78EF" w:rsidP="009820BA">
            <w:pPr>
              <w:pStyle w:val="TableParagraph"/>
              <w:spacing w:line="254" w:lineRule="exact"/>
              <w:ind w:left="0" w:right="2063"/>
            </w:pPr>
            <w:r>
              <w:t xml:space="preserve">  Belle au Bois Dormant</w:t>
            </w:r>
          </w:p>
          <w:p w:rsidR="000F78EF" w:rsidRDefault="000F78EF" w:rsidP="009820BA">
            <w:pPr>
              <w:pStyle w:val="TableParagraph"/>
              <w:spacing w:line="254" w:lineRule="exact"/>
              <w:ind w:left="0" w:right="2063"/>
            </w:pPr>
            <w:r>
              <w:t xml:space="preserve">  La Petite Sirène</w:t>
            </w:r>
          </w:p>
          <w:p w:rsidR="000F78EF" w:rsidRDefault="000F78EF" w:rsidP="009820BA">
            <w:pPr>
              <w:pStyle w:val="TableParagraph"/>
              <w:spacing w:line="254" w:lineRule="exact"/>
              <w:ind w:left="0" w:right="2063"/>
            </w:pPr>
            <w:r>
              <w:t xml:space="preserve">  Jean Moulin</w:t>
            </w:r>
          </w:p>
          <w:p w:rsidR="000F78EF" w:rsidRDefault="000F78EF" w:rsidP="009820BA">
            <w:pPr>
              <w:pStyle w:val="TableParagraph"/>
              <w:spacing w:line="254" w:lineRule="exact"/>
              <w:ind w:left="0" w:right="2063"/>
            </w:pPr>
            <w:r>
              <w:t xml:space="preserve">  Angela Davis</w:t>
            </w:r>
          </w:p>
          <w:p w:rsidR="000F78EF" w:rsidRDefault="000F78EF" w:rsidP="009820BA">
            <w:pPr>
              <w:pStyle w:val="TableParagraph"/>
              <w:spacing w:line="254" w:lineRule="exact"/>
              <w:ind w:left="0" w:right="2063"/>
            </w:pPr>
            <w:r>
              <w:t xml:space="preserve">  Paul Langevin</w:t>
            </w:r>
          </w:p>
          <w:p w:rsidR="000F78EF" w:rsidRDefault="000F78EF" w:rsidP="009820BA">
            <w:pPr>
              <w:pStyle w:val="TableParagraph"/>
              <w:spacing w:line="254" w:lineRule="exact"/>
              <w:ind w:left="0" w:right="2063"/>
            </w:pPr>
            <w:r>
              <w:t xml:space="preserve">  Georges Charpak</w:t>
            </w:r>
          </w:p>
          <w:p w:rsidR="000F78EF" w:rsidRPr="009820BA" w:rsidRDefault="000F78EF" w:rsidP="009820BA">
            <w:pPr>
              <w:pStyle w:val="TableParagraph"/>
              <w:spacing w:line="254" w:lineRule="exact"/>
              <w:ind w:left="0" w:right="2063"/>
            </w:pPr>
          </w:p>
        </w:tc>
      </w:tr>
      <w:tr w:rsidR="00441ED6" w:rsidTr="00381F22">
        <w:trPr>
          <w:trHeight w:val="1005"/>
        </w:trPr>
        <w:tc>
          <w:tcPr>
            <w:tcW w:w="3543" w:type="dxa"/>
          </w:tcPr>
          <w:p w:rsidR="00441ED6" w:rsidRPr="009820BA" w:rsidRDefault="002370DC">
            <w:pPr>
              <w:pStyle w:val="TableParagraph"/>
              <w:spacing w:line="244" w:lineRule="exact"/>
              <w:ind w:left="105"/>
            </w:pPr>
            <w:r w:rsidRPr="009820BA">
              <w:t>CORBEIL</w:t>
            </w:r>
          </w:p>
        </w:tc>
        <w:tc>
          <w:tcPr>
            <w:tcW w:w="5040" w:type="dxa"/>
          </w:tcPr>
          <w:p w:rsidR="0080045B" w:rsidRDefault="0080045B" w:rsidP="000F78EF">
            <w:pPr>
              <w:pStyle w:val="TableParagraph"/>
              <w:ind w:right="3288"/>
            </w:pPr>
            <w:r>
              <w:t>Paul Langevin</w:t>
            </w:r>
          </w:p>
          <w:p w:rsidR="00441ED6" w:rsidRDefault="002370DC" w:rsidP="000F78EF">
            <w:pPr>
              <w:pStyle w:val="TableParagraph"/>
              <w:tabs>
                <w:tab w:val="left" w:pos="2670"/>
              </w:tabs>
              <w:ind w:right="3288"/>
            </w:pPr>
            <w:r w:rsidRPr="009820BA">
              <w:t>Jean</w:t>
            </w:r>
            <w:r w:rsidRPr="009820BA">
              <w:rPr>
                <w:spacing w:val="-1"/>
              </w:rPr>
              <w:t xml:space="preserve"> </w:t>
            </w:r>
            <w:r w:rsidRPr="009820BA">
              <w:t>Mace</w:t>
            </w:r>
            <w:r w:rsidR="000F78EF">
              <w:tab/>
            </w:r>
          </w:p>
          <w:p w:rsidR="0080045B" w:rsidRDefault="0080045B" w:rsidP="000F78EF">
            <w:pPr>
              <w:pStyle w:val="TableParagraph"/>
              <w:ind w:right="3288"/>
            </w:pPr>
            <w:proofErr w:type="spellStart"/>
            <w:r>
              <w:t>Joliot</w:t>
            </w:r>
            <w:proofErr w:type="spellEnd"/>
            <w:r>
              <w:t xml:space="preserve"> Curie</w:t>
            </w:r>
          </w:p>
          <w:p w:rsidR="0080045B" w:rsidRDefault="0080045B" w:rsidP="000F78EF">
            <w:pPr>
              <w:pStyle w:val="TableParagraph"/>
              <w:ind w:right="3288"/>
            </w:pPr>
            <w:r>
              <w:t>La Source</w:t>
            </w:r>
          </w:p>
          <w:p w:rsidR="0080045B" w:rsidRDefault="0080045B" w:rsidP="000F78EF">
            <w:pPr>
              <w:pStyle w:val="TableParagraph"/>
              <w:ind w:right="3288"/>
            </w:pPr>
            <w:r>
              <w:t>Arthur Rimbaud</w:t>
            </w:r>
          </w:p>
          <w:p w:rsidR="0080045B" w:rsidRPr="009820BA" w:rsidRDefault="0080045B" w:rsidP="000F78EF">
            <w:pPr>
              <w:pStyle w:val="TableParagraph"/>
              <w:ind w:right="3288"/>
            </w:pPr>
            <w:r>
              <w:t>Baudelaire</w:t>
            </w:r>
          </w:p>
          <w:p w:rsidR="00441ED6" w:rsidRPr="009820BA" w:rsidRDefault="000F78EF" w:rsidP="000F78EF">
            <w:pPr>
              <w:pStyle w:val="TableParagraph"/>
              <w:spacing w:line="234" w:lineRule="exact"/>
            </w:pPr>
            <w:r>
              <w:t>Simone Veil</w:t>
            </w:r>
          </w:p>
        </w:tc>
      </w:tr>
    </w:tbl>
    <w:p w:rsidR="00704219" w:rsidRDefault="00704219" w:rsidP="00832818">
      <w:pPr>
        <w:pStyle w:val="Corpsdetexte"/>
        <w:rPr>
          <w:rFonts w:ascii="Arial"/>
          <w:b/>
          <w:sz w:val="19"/>
        </w:rPr>
      </w:pPr>
    </w:p>
    <w:p w:rsidR="00B12831" w:rsidRDefault="00B12831" w:rsidP="00832818">
      <w:pPr>
        <w:pStyle w:val="Corpsdetexte"/>
        <w:rPr>
          <w:rFonts w:ascii="Arial"/>
          <w:b/>
          <w:sz w:val="19"/>
        </w:rPr>
      </w:pPr>
    </w:p>
    <w:p w:rsidR="00B12831" w:rsidRDefault="00B12831" w:rsidP="00832818">
      <w:pPr>
        <w:pStyle w:val="Corpsdetexte"/>
        <w:rPr>
          <w:rFonts w:ascii="Arial"/>
          <w:b/>
          <w:sz w:val="19"/>
        </w:rPr>
      </w:pPr>
    </w:p>
    <w:p w:rsidR="000F78EF" w:rsidRDefault="000F78EF" w:rsidP="00832818">
      <w:pPr>
        <w:pStyle w:val="Corpsdetexte"/>
        <w:rPr>
          <w:rFonts w:ascii="Arial"/>
          <w:b/>
          <w:sz w:val="19"/>
        </w:rPr>
      </w:pPr>
    </w:p>
    <w:p w:rsidR="000F78EF" w:rsidRDefault="000F78EF" w:rsidP="00832818">
      <w:pPr>
        <w:pStyle w:val="Corpsdetexte"/>
        <w:rPr>
          <w:rFonts w:ascii="Arial"/>
          <w:b/>
          <w:sz w:val="19"/>
        </w:rPr>
      </w:pPr>
    </w:p>
    <w:p w:rsidR="00832818" w:rsidRPr="00832818" w:rsidRDefault="00704219" w:rsidP="00832818">
      <w:pPr>
        <w:pStyle w:val="Titre1"/>
        <w:pBdr>
          <w:top w:val="single" w:sz="4" w:space="1" w:color="auto"/>
          <w:left w:val="single" w:sz="4" w:space="4" w:color="auto"/>
          <w:bottom w:val="single" w:sz="4" w:space="0" w:color="auto"/>
          <w:right w:val="single" w:sz="4" w:space="4" w:color="auto"/>
        </w:pBdr>
        <w:tabs>
          <w:tab w:val="left" w:pos="6599"/>
        </w:tabs>
        <w:ind w:left="0"/>
        <w:rPr>
          <w:rFonts w:eastAsia="Arial MT" w:hAnsi="Arial MT" w:cs="Arial MT"/>
          <w:bCs w:val="0"/>
        </w:rPr>
      </w:pPr>
      <w:r>
        <w:rPr>
          <w:rFonts w:eastAsia="Arial MT" w:hAnsi="Arial MT" w:cs="Arial MT"/>
          <w:bCs w:val="0"/>
        </w:rPr>
        <w:t>OUTILS ET SUPPORTS</w:t>
      </w:r>
    </w:p>
    <w:p w:rsidR="00832818" w:rsidRDefault="00832818" w:rsidP="00832818">
      <w:pPr>
        <w:pStyle w:val="Titre1"/>
        <w:tabs>
          <w:tab w:val="left" w:pos="6599"/>
        </w:tabs>
        <w:ind w:left="0"/>
        <w:rPr>
          <w:u w:val="thick"/>
        </w:rPr>
      </w:pPr>
    </w:p>
    <w:p w:rsidR="00832818" w:rsidRDefault="00832818" w:rsidP="00832818">
      <w:pPr>
        <w:pStyle w:val="Titre1"/>
        <w:tabs>
          <w:tab w:val="left" w:pos="6599"/>
        </w:tabs>
        <w:ind w:left="0"/>
        <w:rPr>
          <w:u w:val="thick"/>
        </w:rPr>
      </w:pPr>
    </w:p>
    <w:p w:rsidR="00832818" w:rsidRDefault="00832818" w:rsidP="00A47976">
      <w:pPr>
        <w:ind w:left="1134"/>
        <w:jc w:val="both"/>
        <w:rPr>
          <w:rFonts w:ascii="Arial" w:eastAsia="Times New Roman" w:hAnsi="Arial" w:cs="Arial"/>
          <w:lang w:eastAsia="fr-FR"/>
        </w:rPr>
      </w:pPr>
      <w:r w:rsidRPr="00F03EE2">
        <w:rPr>
          <w:rFonts w:ascii="Arial" w:eastAsia="Times New Roman" w:hAnsi="Arial" w:cs="Arial"/>
          <w:lang w:eastAsia="fr-FR"/>
        </w:rPr>
        <w:t xml:space="preserve">Il sera fourni à chaque élève un </w:t>
      </w:r>
      <w:r w:rsidR="00A47976">
        <w:rPr>
          <w:rFonts w:ascii="Arial" w:eastAsia="Times New Roman" w:hAnsi="Arial" w:cs="Arial"/>
          <w:lang w:eastAsia="fr-FR"/>
        </w:rPr>
        <w:t>kit composé </w:t>
      </w:r>
      <w:r w:rsidRPr="00F03EE2">
        <w:rPr>
          <w:rFonts w:ascii="Arial" w:eastAsia="Times New Roman" w:hAnsi="Arial" w:cs="Arial"/>
          <w:lang w:eastAsia="fr-FR"/>
        </w:rPr>
        <w:t>d’une brosse à dents fournie par le titulaire et portant le logo M’T’Dents</w:t>
      </w:r>
      <w:r w:rsidR="00A47976">
        <w:rPr>
          <w:rFonts w:ascii="Arial" w:eastAsia="Times New Roman" w:hAnsi="Arial" w:cs="Arial"/>
          <w:lang w:eastAsia="fr-FR"/>
        </w:rPr>
        <w:t xml:space="preserve"> ainsi que tout autre objet que le prestataire jugera utile afin de mettre en pratique la technique de brossage, ainsi qu’une documentation à destination des parents élaboré et fourni par la CPAM.</w:t>
      </w:r>
    </w:p>
    <w:p w:rsidR="00704219" w:rsidRPr="00F03EE2" w:rsidRDefault="00704219" w:rsidP="00704219">
      <w:pPr>
        <w:widowControl/>
        <w:tabs>
          <w:tab w:val="left" w:pos="1418"/>
        </w:tabs>
        <w:autoSpaceDE/>
        <w:autoSpaceDN/>
        <w:ind w:left="1418"/>
        <w:jc w:val="both"/>
        <w:rPr>
          <w:rFonts w:ascii="Arial" w:eastAsia="Times New Roman" w:hAnsi="Arial" w:cs="Arial"/>
          <w:lang w:eastAsia="fr-FR"/>
        </w:rPr>
      </w:pPr>
    </w:p>
    <w:p w:rsidR="00832818" w:rsidRPr="00007989" w:rsidRDefault="00206D8F" w:rsidP="00832818">
      <w:pPr>
        <w:tabs>
          <w:tab w:val="left" w:pos="1418"/>
        </w:tabs>
        <w:ind w:left="1134"/>
        <w:jc w:val="both"/>
        <w:rPr>
          <w:rFonts w:ascii="Arial" w:eastAsia="Times New Roman" w:hAnsi="Arial" w:cs="Arial"/>
          <w:lang w:eastAsia="fr-FR"/>
        </w:rPr>
      </w:pPr>
      <w:r>
        <w:rPr>
          <w:rFonts w:ascii="Arial" w:eastAsia="Times New Roman" w:hAnsi="Arial" w:cs="Arial"/>
          <w:lang w:eastAsia="fr-FR"/>
        </w:rPr>
        <w:t>En outre, la CPAM fournira à chaque enseignant un kit pédagogique.</w:t>
      </w:r>
      <w:r w:rsidR="00832818" w:rsidRPr="00007989">
        <w:rPr>
          <w:rFonts w:ascii="Arial" w:eastAsia="Times New Roman" w:hAnsi="Arial" w:cs="Arial"/>
          <w:lang w:eastAsia="fr-FR"/>
        </w:rPr>
        <w:t xml:space="preserve"> </w:t>
      </w:r>
    </w:p>
    <w:p w:rsidR="00832818" w:rsidRPr="000E0AD4" w:rsidRDefault="00832818" w:rsidP="00832818">
      <w:pPr>
        <w:tabs>
          <w:tab w:val="left" w:pos="1418"/>
        </w:tabs>
        <w:ind w:left="1134"/>
        <w:jc w:val="both"/>
        <w:rPr>
          <w:rFonts w:ascii="Arial" w:eastAsia="Times New Roman" w:hAnsi="Arial" w:cs="Arial"/>
          <w:lang w:eastAsia="fr-FR"/>
        </w:rPr>
      </w:pPr>
    </w:p>
    <w:p w:rsidR="00832818" w:rsidRPr="00CE41B9" w:rsidRDefault="00832818" w:rsidP="00832818">
      <w:pPr>
        <w:ind w:left="851"/>
        <w:jc w:val="both"/>
        <w:rPr>
          <w:rFonts w:ascii="Arial" w:eastAsia="Times New Roman" w:hAnsi="Arial" w:cs="Arial"/>
          <w:lang w:eastAsia="fr-FR"/>
        </w:rPr>
      </w:pPr>
    </w:p>
    <w:p w:rsidR="00B5371D" w:rsidRDefault="000C3D2B" w:rsidP="00832818">
      <w:pPr>
        <w:ind w:left="851"/>
        <w:jc w:val="both"/>
        <w:rPr>
          <w:rFonts w:ascii="Arial" w:eastAsia="Times New Roman" w:hAnsi="Arial" w:cs="Arial"/>
          <w:b/>
          <w:lang w:eastAsia="fr-FR"/>
        </w:rPr>
      </w:pPr>
      <w:r>
        <w:rPr>
          <w:rFonts w:ascii="Arial" w:eastAsia="Times New Roman" w:hAnsi="Arial" w:cs="Arial"/>
          <w:b/>
          <w:lang w:eastAsia="fr-FR"/>
        </w:rPr>
        <w:t>Evry le</w:t>
      </w:r>
    </w:p>
    <w:p w:rsidR="000F78EF" w:rsidRDefault="000F78EF" w:rsidP="00832818">
      <w:pPr>
        <w:ind w:left="851"/>
        <w:jc w:val="both"/>
        <w:rPr>
          <w:rFonts w:ascii="Arial" w:eastAsia="Times New Roman" w:hAnsi="Arial" w:cs="Arial"/>
          <w:b/>
          <w:lang w:eastAsia="fr-FR"/>
        </w:rPr>
      </w:pPr>
    </w:p>
    <w:p w:rsidR="000F78EF" w:rsidRDefault="000F78EF" w:rsidP="00832818">
      <w:pPr>
        <w:ind w:left="851"/>
        <w:jc w:val="both"/>
        <w:rPr>
          <w:rFonts w:ascii="Arial" w:eastAsia="Times New Roman" w:hAnsi="Arial" w:cs="Arial"/>
          <w:b/>
          <w:lang w:eastAsia="fr-FR"/>
        </w:rPr>
      </w:pPr>
    </w:p>
    <w:p w:rsidR="000F78EF" w:rsidRDefault="000F78EF" w:rsidP="00832818">
      <w:pPr>
        <w:ind w:left="851"/>
        <w:jc w:val="both"/>
        <w:rPr>
          <w:rFonts w:ascii="Arial" w:eastAsia="Times New Roman" w:hAnsi="Arial" w:cs="Arial"/>
          <w:b/>
          <w:lang w:eastAsia="fr-FR"/>
        </w:rPr>
      </w:pPr>
    </w:p>
    <w:p w:rsidR="00B5371D" w:rsidRDefault="00B5371D" w:rsidP="00832818">
      <w:pPr>
        <w:ind w:left="851"/>
        <w:jc w:val="both"/>
        <w:rPr>
          <w:rFonts w:ascii="Arial" w:eastAsia="Times New Roman" w:hAnsi="Arial" w:cs="Arial"/>
          <w:b/>
          <w:lang w:eastAsia="fr-FR"/>
        </w:rPr>
      </w:pPr>
      <w:r>
        <w:rPr>
          <w:rFonts w:ascii="Arial" w:eastAsia="Times New Roman" w:hAnsi="Arial" w:cs="Arial"/>
          <w:b/>
          <w:lang w:eastAsia="fr-FR"/>
        </w:rPr>
        <w:t>P/O Céline SCHOREISZ</w:t>
      </w:r>
    </w:p>
    <w:p w:rsidR="00832818" w:rsidRPr="00CE41B9" w:rsidRDefault="00832818" w:rsidP="00832818">
      <w:pPr>
        <w:ind w:left="851"/>
        <w:jc w:val="both"/>
        <w:rPr>
          <w:rFonts w:ascii="Arial" w:eastAsia="Times New Roman" w:hAnsi="Arial" w:cs="Arial"/>
          <w:lang w:eastAsia="fr-FR"/>
        </w:rPr>
      </w:pPr>
      <w:r w:rsidRPr="00CE41B9">
        <w:rPr>
          <w:rFonts w:ascii="Arial" w:eastAsia="Times New Roman" w:hAnsi="Arial" w:cs="Arial"/>
          <w:b/>
          <w:lang w:eastAsia="fr-FR"/>
        </w:rPr>
        <w:t xml:space="preserve">  </w:t>
      </w:r>
    </w:p>
    <w:sectPr w:rsidR="00832818" w:rsidRPr="00CE41B9">
      <w:footerReference w:type="default" r:id="rId7"/>
      <w:pgSz w:w="11910" w:h="16840"/>
      <w:pgMar w:top="1040" w:right="900" w:bottom="1020" w:left="1200"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38" w:rsidRDefault="00936038">
      <w:r>
        <w:separator/>
      </w:r>
    </w:p>
  </w:endnote>
  <w:endnote w:type="continuationSeparator" w:id="0">
    <w:p w:rsidR="00936038" w:rsidRDefault="0093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D6" w:rsidRDefault="001D58D6">
    <w:pPr>
      <w:pStyle w:val="Corpsdetexte"/>
      <w:spacing w:line="14" w:lineRule="auto"/>
      <w:rPr>
        <w:sz w:val="20"/>
      </w:rPr>
    </w:pPr>
    <w:r>
      <w:pict w14:anchorId="584287E4">
        <v:shape id="_x0000_s2049" alt="" style="position:absolute;margin-left:70.95pt;margin-top:786.25pt;width:453.7pt;height:.1pt;z-index:-251658752;mso-wrap-edited:f;mso-width-percent:0;mso-height-percent:0;mso-position-horizontal-relative:page;mso-position-vertical-relative:page;mso-width-percent:0;mso-height-percent:0" coordsize="9074,1270" o:spt="100" adj="0,,0" path="m,l1598,t3,l2400,t2,l4000,t3,l4802,t2,l6403,t2,l7204,t2,l8805,t2,l9073,e" filled="f" strokeweight=".17869mm">
          <v:stroke joinstyle="round"/>
          <v:formulas/>
          <v:path arrowok="t" o:connecttype="custom" o:connectlocs="0,0;644353550,0;645563225,0;967740000,0;968546450,0;1612900000,0;1614109675,0;1936286450,0;1937092900,0;2147483646,0;2147483646,0;2147483646,0;2147483646,0;2147483646,0;2147483646,0;2147483646,0" o:connectangles="0,0,0,0,0,0,0,0,0,0,0,0,0,0,0,0"/>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38" w:rsidRDefault="00936038">
      <w:r>
        <w:separator/>
      </w:r>
    </w:p>
  </w:footnote>
  <w:footnote w:type="continuationSeparator" w:id="0">
    <w:p w:rsidR="00936038" w:rsidRDefault="0093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14B9"/>
    <w:multiLevelType w:val="hybridMultilevel"/>
    <w:tmpl w:val="4E5EC636"/>
    <w:lvl w:ilvl="0" w:tplc="FC169448">
      <w:start w:val="13"/>
      <w:numFmt w:val="bullet"/>
      <w:lvlText w:val="-"/>
      <w:lvlJc w:val="left"/>
      <w:pPr>
        <w:ind w:left="1287" w:hanging="360"/>
      </w:pPr>
      <w:rPr>
        <w:rFonts w:ascii="Calibri" w:eastAsia="Times New Roman"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C714C9F"/>
    <w:multiLevelType w:val="hybridMultilevel"/>
    <w:tmpl w:val="741E235A"/>
    <w:lvl w:ilvl="0" w:tplc="040C0001">
      <w:start w:val="1"/>
      <w:numFmt w:val="bullet"/>
      <w:lvlText w:val=""/>
      <w:lvlJc w:val="left"/>
      <w:pPr>
        <w:tabs>
          <w:tab w:val="num" w:pos="720"/>
        </w:tabs>
        <w:ind w:left="720" w:hanging="360"/>
      </w:pPr>
      <w:rPr>
        <w:rFonts w:ascii="Symbol" w:hAnsi="Symbol" w:hint="default"/>
      </w:rPr>
    </w:lvl>
    <w:lvl w:ilvl="1" w:tplc="A3CC5FEC">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A08C9"/>
    <w:multiLevelType w:val="hybridMultilevel"/>
    <w:tmpl w:val="71D68422"/>
    <w:lvl w:ilvl="0" w:tplc="30B4D906">
      <w:start w:val="2"/>
      <w:numFmt w:val="bullet"/>
      <w:lvlText w:val=""/>
      <w:lvlJc w:val="left"/>
      <w:pPr>
        <w:ind w:left="720" w:hanging="360"/>
      </w:pPr>
      <w:rPr>
        <w:rFonts w:ascii="Symbol" w:eastAsia="Arial MT" w:hAnsi="Symbol" w:cs="Arial MT" w:hint="default"/>
        <w:b/>
        <w:u w:val="thick"/>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A09F4"/>
    <w:multiLevelType w:val="hybridMultilevel"/>
    <w:tmpl w:val="66403420"/>
    <w:lvl w:ilvl="0" w:tplc="21144C66">
      <w:start w:val="2"/>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992BC0"/>
    <w:multiLevelType w:val="hybridMultilevel"/>
    <w:tmpl w:val="36826E74"/>
    <w:lvl w:ilvl="0" w:tplc="FC169448">
      <w:start w:val="13"/>
      <w:numFmt w:val="bullet"/>
      <w:lvlText w:val="-"/>
      <w:lvlJc w:val="left"/>
      <w:pPr>
        <w:ind w:left="1571" w:hanging="360"/>
      </w:pPr>
      <w:rPr>
        <w:rFonts w:ascii="Calibri" w:eastAsia="Times New Roman"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93317C9"/>
    <w:multiLevelType w:val="hybridMultilevel"/>
    <w:tmpl w:val="72DE4F30"/>
    <w:lvl w:ilvl="0" w:tplc="A26EF52E">
      <w:start w:val="2"/>
      <w:numFmt w:val="bullet"/>
      <w:lvlText w:val="-"/>
      <w:lvlJc w:val="left"/>
      <w:pPr>
        <w:ind w:left="1361" w:hanging="360"/>
      </w:pPr>
      <w:rPr>
        <w:rFonts w:ascii="Arial" w:eastAsia="Arial MT" w:hAnsi="Arial" w:cs="Arial" w:hint="default"/>
        <w:b/>
        <w:u w:val="thick"/>
      </w:rPr>
    </w:lvl>
    <w:lvl w:ilvl="1" w:tplc="040C0003" w:tentative="1">
      <w:start w:val="1"/>
      <w:numFmt w:val="bullet"/>
      <w:lvlText w:val="o"/>
      <w:lvlJc w:val="left"/>
      <w:pPr>
        <w:ind w:left="2081" w:hanging="360"/>
      </w:pPr>
      <w:rPr>
        <w:rFonts w:ascii="Courier New" w:hAnsi="Courier New" w:cs="Courier New" w:hint="default"/>
      </w:rPr>
    </w:lvl>
    <w:lvl w:ilvl="2" w:tplc="040C0005" w:tentative="1">
      <w:start w:val="1"/>
      <w:numFmt w:val="bullet"/>
      <w:lvlText w:val=""/>
      <w:lvlJc w:val="left"/>
      <w:pPr>
        <w:ind w:left="2801" w:hanging="360"/>
      </w:pPr>
      <w:rPr>
        <w:rFonts w:ascii="Wingdings" w:hAnsi="Wingdings" w:hint="default"/>
      </w:rPr>
    </w:lvl>
    <w:lvl w:ilvl="3" w:tplc="040C0001" w:tentative="1">
      <w:start w:val="1"/>
      <w:numFmt w:val="bullet"/>
      <w:lvlText w:val=""/>
      <w:lvlJc w:val="left"/>
      <w:pPr>
        <w:ind w:left="3521" w:hanging="360"/>
      </w:pPr>
      <w:rPr>
        <w:rFonts w:ascii="Symbol" w:hAnsi="Symbol" w:hint="default"/>
      </w:rPr>
    </w:lvl>
    <w:lvl w:ilvl="4" w:tplc="040C0003" w:tentative="1">
      <w:start w:val="1"/>
      <w:numFmt w:val="bullet"/>
      <w:lvlText w:val="o"/>
      <w:lvlJc w:val="left"/>
      <w:pPr>
        <w:ind w:left="4241" w:hanging="360"/>
      </w:pPr>
      <w:rPr>
        <w:rFonts w:ascii="Courier New" w:hAnsi="Courier New" w:cs="Courier New" w:hint="default"/>
      </w:rPr>
    </w:lvl>
    <w:lvl w:ilvl="5" w:tplc="040C0005" w:tentative="1">
      <w:start w:val="1"/>
      <w:numFmt w:val="bullet"/>
      <w:lvlText w:val=""/>
      <w:lvlJc w:val="left"/>
      <w:pPr>
        <w:ind w:left="4961" w:hanging="360"/>
      </w:pPr>
      <w:rPr>
        <w:rFonts w:ascii="Wingdings" w:hAnsi="Wingdings" w:hint="default"/>
      </w:rPr>
    </w:lvl>
    <w:lvl w:ilvl="6" w:tplc="040C0001" w:tentative="1">
      <w:start w:val="1"/>
      <w:numFmt w:val="bullet"/>
      <w:lvlText w:val=""/>
      <w:lvlJc w:val="left"/>
      <w:pPr>
        <w:ind w:left="5681" w:hanging="360"/>
      </w:pPr>
      <w:rPr>
        <w:rFonts w:ascii="Symbol" w:hAnsi="Symbol" w:hint="default"/>
      </w:rPr>
    </w:lvl>
    <w:lvl w:ilvl="7" w:tplc="040C0003" w:tentative="1">
      <w:start w:val="1"/>
      <w:numFmt w:val="bullet"/>
      <w:lvlText w:val="o"/>
      <w:lvlJc w:val="left"/>
      <w:pPr>
        <w:ind w:left="6401" w:hanging="360"/>
      </w:pPr>
      <w:rPr>
        <w:rFonts w:ascii="Courier New" w:hAnsi="Courier New" w:cs="Courier New" w:hint="default"/>
      </w:rPr>
    </w:lvl>
    <w:lvl w:ilvl="8" w:tplc="040C0005" w:tentative="1">
      <w:start w:val="1"/>
      <w:numFmt w:val="bullet"/>
      <w:lvlText w:val=""/>
      <w:lvlJc w:val="left"/>
      <w:pPr>
        <w:ind w:left="7121" w:hanging="360"/>
      </w:pPr>
      <w:rPr>
        <w:rFonts w:ascii="Wingdings" w:hAnsi="Wingdings" w:hint="default"/>
      </w:rPr>
    </w:lvl>
  </w:abstractNum>
  <w:abstractNum w:abstractNumId="6" w15:restartNumberingAfterBreak="0">
    <w:nsid w:val="44A11285"/>
    <w:multiLevelType w:val="hybridMultilevel"/>
    <w:tmpl w:val="791CBAFE"/>
    <w:lvl w:ilvl="0" w:tplc="23F000EC">
      <w:numFmt w:val="bullet"/>
      <w:lvlText w:val=""/>
      <w:lvlJc w:val="left"/>
      <w:pPr>
        <w:ind w:left="938" w:hanging="216"/>
      </w:pPr>
      <w:rPr>
        <w:rFonts w:ascii="Symbol" w:eastAsia="Symbol" w:hAnsi="Symbol" w:cs="Symbol" w:hint="default"/>
        <w:w w:val="100"/>
        <w:sz w:val="22"/>
        <w:szCs w:val="22"/>
        <w:lang w:val="fr-FR" w:eastAsia="en-US" w:bidi="ar-SA"/>
      </w:rPr>
    </w:lvl>
    <w:lvl w:ilvl="1" w:tplc="A850B828">
      <w:numFmt w:val="bullet"/>
      <w:lvlText w:val="•"/>
      <w:lvlJc w:val="left"/>
      <w:pPr>
        <w:ind w:left="1826" w:hanging="216"/>
      </w:pPr>
      <w:rPr>
        <w:rFonts w:hint="default"/>
        <w:lang w:val="fr-FR" w:eastAsia="en-US" w:bidi="ar-SA"/>
      </w:rPr>
    </w:lvl>
    <w:lvl w:ilvl="2" w:tplc="4D401372">
      <w:numFmt w:val="bullet"/>
      <w:lvlText w:val="•"/>
      <w:lvlJc w:val="left"/>
      <w:pPr>
        <w:ind w:left="2713" w:hanging="216"/>
      </w:pPr>
      <w:rPr>
        <w:rFonts w:hint="default"/>
        <w:lang w:val="fr-FR" w:eastAsia="en-US" w:bidi="ar-SA"/>
      </w:rPr>
    </w:lvl>
    <w:lvl w:ilvl="3" w:tplc="660400A8">
      <w:numFmt w:val="bullet"/>
      <w:lvlText w:val="•"/>
      <w:lvlJc w:val="left"/>
      <w:pPr>
        <w:ind w:left="3599" w:hanging="216"/>
      </w:pPr>
      <w:rPr>
        <w:rFonts w:hint="default"/>
        <w:lang w:val="fr-FR" w:eastAsia="en-US" w:bidi="ar-SA"/>
      </w:rPr>
    </w:lvl>
    <w:lvl w:ilvl="4" w:tplc="7B12E85E">
      <w:numFmt w:val="bullet"/>
      <w:lvlText w:val="•"/>
      <w:lvlJc w:val="left"/>
      <w:pPr>
        <w:ind w:left="4486" w:hanging="216"/>
      </w:pPr>
      <w:rPr>
        <w:rFonts w:hint="default"/>
        <w:lang w:val="fr-FR" w:eastAsia="en-US" w:bidi="ar-SA"/>
      </w:rPr>
    </w:lvl>
    <w:lvl w:ilvl="5" w:tplc="FB988CF4">
      <w:numFmt w:val="bullet"/>
      <w:lvlText w:val="•"/>
      <w:lvlJc w:val="left"/>
      <w:pPr>
        <w:ind w:left="5373" w:hanging="216"/>
      </w:pPr>
      <w:rPr>
        <w:rFonts w:hint="default"/>
        <w:lang w:val="fr-FR" w:eastAsia="en-US" w:bidi="ar-SA"/>
      </w:rPr>
    </w:lvl>
    <w:lvl w:ilvl="6" w:tplc="DA3854EC">
      <w:numFmt w:val="bullet"/>
      <w:lvlText w:val="•"/>
      <w:lvlJc w:val="left"/>
      <w:pPr>
        <w:ind w:left="6259" w:hanging="216"/>
      </w:pPr>
      <w:rPr>
        <w:rFonts w:hint="default"/>
        <w:lang w:val="fr-FR" w:eastAsia="en-US" w:bidi="ar-SA"/>
      </w:rPr>
    </w:lvl>
    <w:lvl w:ilvl="7" w:tplc="648CC62A">
      <w:numFmt w:val="bullet"/>
      <w:lvlText w:val="•"/>
      <w:lvlJc w:val="left"/>
      <w:pPr>
        <w:ind w:left="7146" w:hanging="216"/>
      </w:pPr>
      <w:rPr>
        <w:rFonts w:hint="default"/>
        <w:lang w:val="fr-FR" w:eastAsia="en-US" w:bidi="ar-SA"/>
      </w:rPr>
    </w:lvl>
    <w:lvl w:ilvl="8" w:tplc="C39608F2">
      <w:numFmt w:val="bullet"/>
      <w:lvlText w:val="•"/>
      <w:lvlJc w:val="left"/>
      <w:pPr>
        <w:ind w:left="8033" w:hanging="216"/>
      </w:pPr>
      <w:rPr>
        <w:rFonts w:hint="default"/>
        <w:lang w:val="fr-FR" w:eastAsia="en-US" w:bidi="ar-SA"/>
      </w:rPr>
    </w:lvl>
  </w:abstractNum>
  <w:abstractNum w:abstractNumId="7" w15:restartNumberingAfterBreak="0">
    <w:nsid w:val="5C1F5CCD"/>
    <w:multiLevelType w:val="hybridMultilevel"/>
    <w:tmpl w:val="CD06D7A8"/>
    <w:lvl w:ilvl="0" w:tplc="AD16BD4E">
      <w:start w:val="2"/>
      <w:numFmt w:val="bullet"/>
      <w:lvlText w:val=""/>
      <w:lvlJc w:val="left"/>
      <w:pPr>
        <w:ind w:left="1440" w:hanging="360"/>
      </w:pPr>
      <w:rPr>
        <w:rFonts w:ascii="Symbol" w:eastAsia="Arial MT" w:hAnsi="Symbol" w:cs="Arial MT" w:hint="default"/>
        <w:b/>
        <w:u w:val="thick"/>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F44714D"/>
    <w:multiLevelType w:val="hybridMultilevel"/>
    <w:tmpl w:val="DFFA2DDE"/>
    <w:lvl w:ilvl="0" w:tplc="D348F7B8">
      <w:start w:val="2"/>
      <w:numFmt w:val="bullet"/>
      <w:lvlText w:val=""/>
      <w:lvlJc w:val="left"/>
      <w:pPr>
        <w:ind w:left="1080" w:hanging="360"/>
      </w:pPr>
      <w:rPr>
        <w:rFonts w:ascii="Symbol" w:eastAsia="Arial MT" w:hAnsi="Symbol" w:cs="Arial MT" w:hint="default"/>
        <w:b/>
        <w:u w:val="thick"/>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EB56AFB"/>
    <w:multiLevelType w:val="hybridMultilevel"/>
    <w:tmpl w:val="ACF01872"/>
    <w:lvl w:ilvl="0" w:tplc="7FAA1388">
      <w:start w:val="2"/>
      <w:numFmt w:val="bullet"/>
      <w:lvlText w:val=""/>
      <w:lvlJc w:val="left"/>
      <w:pPr>
        <w:ind w:left="1080" w:hanging="360"/>
      </w:pPr>
      <w:rPr>
        <w:rFonts w:ascii="Symbol" w:eastAsia="Arial MT" w:hAnsi="Symbol" w:cs="Arial MT" w:hint="default"/>
        <w:b/>
        <w:u w:val="thick"/>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8356A19"/>
    <w:multiLevelType w:val="hybridMultilevel"/>
    <w:tmpl w:val="4F5030B8"/>
    <w:lvl w:ilvl="0" w:tplc="04523548">
      <w:numFmt w:val="bullet"/>
      <w:lvlText w:val="-"/>
      <w:lvlJc w:val="left"/>
      <w:pPr>
        <w:tabs>
          <w:tab w:val="num" w:pos="2062"/>
        </w:tabs>
        <w:ind w:left="2062" w:hanging="360"/>
      </w:pPr>
      <w:rPr>
        <w:rFonts w:ascii="Calibri" w:eastAsia="Times New Roman" w:hAnsi="Calibri" w:hint="default"/>
      </w:rPr>
    </w:lvl>
    <w:lvl w:ilvl="1" w:tplc="040C000B">
      <w:start w:val="1"/>
      <w:numFmt w:val="bullet"/>
      <w:lvlText w:val=""/>
      <w:lvlJc w:val="left"/>
      <w:pPr>
        <w:tabs>
          <w:tab w:val="num" w:pos="2782"/>
        </w:tabs>
        <w:ind w:left="2782" w:hanging="360"/>
      </w:pPr>
      <w:rPr>
        <w:rFonts w:ascii="Wingdings" w:hAnsi="Wingdings" w:hint="default"/>
      </w:rPr>
    </w:lvl>
    <w:lvl w:ilvl="2" w:tplc="040C0005" w:tentative="1">
      <w:start w:val="1"/>
      <w:numFmt w:val="bullet"/>
      <w:lvlText w:val=""/>
      <w:lvlJc w:val="left"/>
      <w:pPr>
        <w:tabs>
          <w:tab w:val="num" w:pos="3502"/>
        </w:tabs>
        <w:ind w:left="3502" w:hanging="360"/>
      </w:pPr>
      <w:rPr>
        <w:rFonts w:ascii="Wingdings" w:hAnsi="Wingdings" w:hint="default"/>
      </w:rPr>
    </w:lvl>
    <w:lvl w:ilvl="3" w:tplc="040C0001" w:tentative="1">
      <w:start w:val="1"/>
      <w:numFmt w:val="bullet"/>
      <w:lvlText w:val=""/>
      <w:lvlJc w:val="left"/>
      <w:pPr>
        <w:tabs>
          <w:tab w:val="num" w:pos="4222"/>
        </w:tabs>
        <w:ind w:left="4222" w:hanging="360"/>
      </w:pPr>
      <w:rPr>
        <w:rFonts w:ascii="Symbol" w:hAnsi="Symbol" w:hint="default"/>
      </w:rPr>
    </w:lvl>
    <w:lvl w:ilvl="4" w:tplc="040C0003" w:tentative="1">
      <w:start w:val="1"/>
      <w:numFmt w:val="bullet"/>
      <w:lvlText w:val="o"/>
      <w:lvlJc w:val="left"/>
      <w:pPr>
        <w:tabs>
          <w:tab w:val="num" w:pos="4942"/>
        </w:tabs>
        <w:ind w:left="4942" w:hanging="360"/>
      </w:pPr>
      <w:rPr>
        <w:rFonts w:ascii="Courier New" w:hAnsi="Courier New" w:hint="default"/>
      </w:rPr>
    </w:lvl>
    <w:lvl w:ilvl="5" w:tplc="040C0005" w:tentative="1">
      <w:start w:val="1"/>
      <w:numFmt w:val="bullet"/>
      <w:lvlText w:val=""/>
      <w:lvlJc w:val="left"/>
      <w:pPr>
        <w:tabs>
          <w:tab w:val="num" w:pos="5662"/>
        </w:tabs>
        <w:ind w:left="5662" w:hanging="360"/>
      </w:pPr>
      <w:rPr>
        <w:rFonts w:ascii="Wingdings" w:hAnsi="Wingdings" w:hint="default"/>
      </w:rPr>
    </w:lvl>
    <w:lvl w:ilvl="6" w:tplc="040C0001" w:tentative="1">
      <w:start w:val="1"/>
      <w:numFmt w:val="bullet"/>
      <w:lvlText w:val=""/>
      <w:lvlJc w:val="left"/>
      <w:pPr>
        <w:tabs>
          <w:tab w:val="num" w:pos="6382"/>
        </w:tabs>
        <w:ind w:left="6382" w:hanging="360"/>
      </w:pPr>
      <w:rPr>
        <w:rFonts w:ascii="Symbol" w:hAnsi="Symbol" w:hint="default"/>
      </w:rPr>
    </w:lvl>
    <w:lvl w:ilvl="7" w:tplc="040C0003" w:tentative="1">
      <w:start w:val="1"/>
      <w:numFmt w:val="bullet"/>
      <w:lvlText w:val="o"/>
      <w:lvlJc w:val="left"/>
      <w:pPr>
        <w:tabs>
          <w:tab w:val="num" w:pos="7102"/>
        </w:tabs>
        <w:ind w:left="7102" w:hanging="360"/>
      </w:pPr>
      <w:rPr>
        <w:rFonts w:ascii="Courier New" w:hAnsi="Courier New" w:hint="default"/>
      </w:rPr>
    </w:lvl>
    <w:lvl w:ilvl="8" w:tplc="040C0005" w:tentative="1">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7EEC65E3"/>
    <w:multiLevelType w:val="hybridMultilevel"/>
    <w:tmpl w:val="F82EB900"/>
    <w:lvl w:ilvl="0" w:tplc="B14895E4">
      <w:start w:val="2"/>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10"/>
  </w:num>
  <w:num w:numId="6">
    <w:abstractNumId w:val="5"/>
  </w:num>
  <w:num w:numId="7">
    <w:abstractNumId w:val="11"/>
  </w:num>
  <w:num w:numId="8">
    <w:abstractNumId w:val="9"/>
  </w:num>
  <w:num w:numId="9">
    <w:abstractNumId w:val="3"/>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41ED6"/>
    <w:rsid w:val="000C3D2B"/>
    <w:rsid w:val="000F78EF"/>
    <w:rsid w:val="001D58D6"/>
    <w:rsid w:val="001E0DA1"/>
    <w:rsid w:val="00206D8F"/>
    <w:rsid w:val="002370DC"/>
    <w:rsid w:val="00292EA2"/>
    <w:rsid w:val="002E72F2"/>
    <w:rsid w:val="002F1A22"/>
    <w:rsid w:val="00381F22"/>
    <w:rsid w:val="004235A9"/>
    <w:rsid w:val="00441ED6"/>
    <w:rsid w:val="0047146C"/>
    <w:rsid w:val="00505561"/>
    <w:rsid w:val="00514D51"/>
    <w:rsid w:val="0063200D"/>
    <w:rsid w:val="00666A04"/>
    <w:rsid w:val="00704219"/>
    <w:rsid w:val="007E159B"/>
    <w:rsid w:val="0080045B"/>
    <w:rsid w:val="00832818"/>
    <w:rsid w:val="008A0C1D"/>
    <w:rsid w:val="00936038"/>
    <w:rsid w:val="009820BA"/>
    <w:rsid w:val="009971D3"/>
    <w:rsid w:val="00A47976"/>
    <w:rsid w:val="00B12831"/>
    <w:rsid w:val="00B5371D"/>
    <w:rsid w:val="00BA0E59"/>
    <w:rsid w:val="00C903D1"/>
    <w:rsid w:val="00CD4B1C"/>
    <w:rsid w:val="00D64F18"/>
    <w:rsid w:val="00D90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577B6E"/>
  <w15:docId w15:val="{44FE4076-32E0-4046-8328-A3579B29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108"/>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266"/>
      <w:ind w:left="876"/>
    </w:pPr>
    <w:rPr>
      <w:rFonts w:ascii="Arial" w:eastAsia="Arial" w:hAnsi="Arial" w:cs="Arial"/>
      <w:b/>
      <w:bCs/>
      <w:sz w:val="30"/>
      <w:szCs w:val="30"/>
    </w:rPr>
  </w:style>
  <w:style w:type="paragraph" w:styleId="Paragraphedeliste">
    <w:name w:val="List Paragraph"/>
    <w:basedOn w:val="Normal"/>
    <w:uiPriority w:val="1"/>
    <w:qFormat/>
    <w:pPr>
      <w:ind w:left="938" w:hanging="154"/>
    </w:pPr>
    <w:rPr>
      <w:u w:val="single" w:color="000000"/>
    </w:rPr>
  </w:style>
  <w:style w:type="paragraph" w:customStyle="1" w:styleId="TableParagraph">
    <w:name w:val="Table Paragraph"/>
    <w:basedOn w:val="Normal"/>
    <w:uiPriority w:val="1"/>
    <w:qFormat/>
    <w:pPr>
      <w:ind w:left="107"/>
    </w:pPr>
  </w:style>
  <w:style w:type="paragraph" w:styleId="Textedebulles">
    <w:name w:val="Balloon Text"/>
    <w:basedOn w:val="Normal"/>
    <w:link w:val="TextedebullesCar"/>
    <w:uiPriority w:val="99"/>
    <w:semiHidden/>
    <w:unhideWhenUsed/>
    <w:rsid w:val="002370DC"/>
    <w:rPr>
      <w:rFonts w:ascii="Tahoma" w:hAnsi="Tahoma" w:cs="Tahoma"/>
      <w:sz w:val="16"/>
      <w:szCs w:val="16"/>
    </w:rPr>
  </w:style>
  <w:style w:type="character" w:customStyle="1" w:styleId="TextedebullesCar">
    <w:name w:val="Texte de bulles Car"/>
    <w:basedOn w:val="Policepardfaut"/>
    <w:link w:val="Textedebulles"/>
    <w:uiPriority w:val="99"/>
    <w:semiHidden/>
    <w:rsid w:val="002370DC"/>
    <w:rPr>
      <w:rFonts w:ascii="Tahoma" w:eastAsia="Arial MT" w:hAnsi="Tahoma" w:cs="Tahoma"/>
      <w:sz w:val="16"/>
      <w:szCs w:val="16"/>
      <w:lang w:val="fr-FR"/>
    </w:rPr>
  </w:style>
  <w:style w:type="paragraph" w:styleId="En-tte">
    <w:name w:val="header"/>
    <w:basedOn w:val="Normal"/>
    <w:link w:val="En-tteCar"/>
    <w:uiPriority w:val="99"/>
    <w:unhideWhenUsed/>
    <w:rsid w:val="009820BA"/>
    <w:pPr>
      <w:tabs>
        <w:tab w:val="center" w:pos="4536"/>
        <w:tab w:val="right" w:pos="9072"/>
      </w:tabs>
    </w:pPr>
  </w:style>
  <w:style w:type="character" w:customStyle="1" w:styleId="En-tteCar">
    <w:name w:val="En-tête Car"/>
    <w:basedOn w:val="Policepardfaut"/>
    <w:link w:val="En-tte"/>
    <w:uiPriority w:val="99"/>
    <w:rsid w:val="009820BA"/>
    <w:rPr>
      <w:rFonts w:ascii="Arial MT" w:eastAsia="Arial MT" w:hAnsi="Arial MT" w:cs="Arial MT"/>
      <w:lang w:val="fr-FR"/>
    </w:rPr>
  </w:style>
  <w:style w:type="paragraph" w:styleId="Pieddepage">
    <w:name w:val="footer"/>
    <w:basedOn w:val="Normal"/>
    <w:link w:val="PieddepageCar"/>
    <w:uiPriority w:val="99"/>
    <w:unhideWhenUsed/>
    <w:rsid w:val="009820BA"/>
    <w:pPr>
      <w:tabs>
        <w:tab w:val="center" w:pos="4536"/>
        <w:tab w:val="right" w:pos="9072"/>
      </w:tabs>
    </w:pPr>
  </w:style>
  <w:style w:type="character" w:customStyle="1" w:styleId="PieddepageCar">
    <w:name w:val="Pied de page Car"/>
    <w:basedOn w:val="Policepardfaut"/>
    <w:link w:val="Pieddepage"/>
    <w:uiPriority w:val="99"/>
    <w:rsid w:val="009820BA"/>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747</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AUCLAIR-00033</dc:creator>
  <cp:lastModifiedBy>BOULANGER MARC (CPAM ESSONNE)</cp:lastModifiedBy>
  <cp:revision>12</cp:revision>
  <dcterms:created xsi:type="dcterms:W3CDTF">2023-07-21T09:19:00Z</dcterms:created>
  <dcterms:modified xsi:type="dcterms:W3CDTF">2025-06-13T10:19:00Z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2010</vt:lpwstr>
  </property>
  <property fmtid="{D5CDD505-2E9C-101B-9397-08002B2CF9AE}" pid="4" name="LastSaved">
    <vt:filetime>2022-06-27T00:00:00Z</vt:filetime>
  </property>
</Properties>
</file>