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6C06B" w14:textId="77777777" w:rsidR="00A067E5" w:rsidRDefault="00A067E5" w:rsidP="00A067E5">
      <w:pPr>
        <w:pStyle w:val="En-tte"/>
      </w:pPr>
      <w:r w:rsidRPr="008D46A4">
        <w:rPr>
          <w:noProof/>
        </w:rPr>
        <w:drawing>
          <wp:inline distT="0" distB="0" distL="0" distR="0" wp14:anchorId="7FBAABAE" wp14:editId="37594213">
            <wp:extent cx="2225040" cy="45720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08C88" w14:textId="77777777" w:rsidR="00A067E5" w:rsidRPr="0073730D" w:rsidRDefault="00A067E5" w:rsidP="00A067E5">
      <w:pPr>
        <w:pBdr>
          <w:bottom w:val="double" w:sz="1" w:space="1" w:color="808080"/>
        </w:pBdr>
        <w:rPr>
          <w:rFonts w:ascii="Verdana" w:hAnsi="Verdana"/>
          <w:color w:val="0043A5"/>
          <w:sz w:val="36"/>
          <w:lang w:val="en-US"/>
        </w:rPr>
      </w:pPr>
    </w:p>
    <w:p w14:paraId="594C1811" w14:textId="77777777" w:rsidR="00A067E5" w:rsidRPr="0073730D" w:rsidRDefault="00A067E5" w:rsidP="00A067E5">
      <w:pPr>
        <w:jc w:val="center"/>
        <w:rPr>
          <w:rFonts w:ascii="Verdana" w:hAnsi="Verdana"/>
          <w:b/>
          <w:color w:val="0043A5"/>
          <w:sz w:val="36"/>
          <w:lang w:val="en-US"/>
        </w:rPr>
      </w:pPr>
    </w:p>
    <w:p w14:paraId="57443C23" w14:textId="77777777" w:rsidR="00A067E5" w:rsidRPr="007E24E5" w:rsidRDefault="00A067E5" w:rsidP="00A067E5">
      <w:pPr>
        <w:pBdr>
          <w:bottom w:val="double" w:sz="1" w:space="1" w:color="808080"/>
        </w:pBdr>
        <w:jc w:val="center"/>
        <w:rPr>
          <w:rFonts w:ascii="Verdana" w:hAnsi="Verdana"/>
          <w:b/>
          <w:color w:val="0043A5"/>
          <w:sz w:val="44"/>
        </w:rPr>
      </w:pPr>
      <w:r w:rsidRPr="007E24E5">
        <w:rPr>
          <w:rFonts w:ascii="Verdana" w:hAnsi="Verdana"/>
          <w:b/>
          <w:color w:val="0043A5"/>
          <w:sz w:val="44"/>
        </w:rPr>
        <w:t>Mise à disposition de titres restaurant dématérialisés</w:t>
      </w:r>
    </w:p>
    <w:p w14:paraId="6FC3DD22" w14:textId="77777777" w:rsidR="00A067E5" w:rsidRPr="007E24E5" w:rsidRDefault="00A067E5" w:rsidP="00A067E5">
      <w:pPr>
        <w:pBdr>
          <w:bottom w:val="double" w:sz="1" w:space="1" w:color="808080"/>
        </w:pBdr>
        <w:rPr>
          <w:rFonts w:ascii="Verdana" w:hAnsi="Verdana"/>
          <w:color w:val="0043A5"/>
          <w:sz w:val="36"/>
        </w:rPr>
      </w:pPr>
    </w:p>
    <w:p w14:paraId="48075A10" w14:textId="77777777" w:rsidR="00A067E5" w:rsidRPr="00C44235" w:rsidRDefault="00A067E5" w:rsidP="00A067E5">
      <w:pPr>
        <w:ind w:right="-137"/>
        <w:jc w:val="both"/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</w:p>
    <w:p w14:paraId="5D16E344" w14:textId="77777777" w:rsidR="00A067E5" w:rsidRPr="00445DD9" w:rsidRDefault="00A067E5" w:rsidP="00A067E5">
      <w:pPr>
        <w:ind w:right="-428"/>
        <w:jc w:val="center"/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  <w:r w:rsidRPr="00445DD9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>Accord-cadre s’exécutant par bons de commande</w:t>
      </w:r>
    </w:p>
    <w:p w14:paraId="52197E2B" w14:textId="77777777" w:rsidR="00A067E5" w:rsidRPr="00C44235" w:rsidRDefault="00A067E5" w:rsidP="00A067E5">
      <w:pPr>
        <w:ind w:right="-137"/>
        <w:jc w:val="both"/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</w:p>
    <w:p w14:paraId="370A28FD" w14:textId="77777777" w:rsidR="00A067E5" w:rsidRPr="00C44235" w:rsidRDefault="00A067E5" w:rsidP="00A067E5">
      <w:pPr>
        <w:jc w:val="center"/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  <w:r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>Accord-cadre n° 202</w:t>
      </w:r>
      <w:r w:rsidR="00B1383F">
        <w:rPr>
          <w:rFonts w:ascii="Verdana" w:hAnsi="Verdana"/>
          <w:b/>
          <w:bCs/>
          <w:iCs/>
          <w:color w:val="0042A2"/>
          <w:sz w:val="32"/>
          <w:szCs w:val="28"/>
          <w:lang w:eastAsia="ar-SA"/>
        </w:rPr>
        <w:t>5</w:t>
      </w:r>
      <w:r w:rsidR="002F02C7"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>FOUR00</w:t>
      </w:r>
      <w:r w:rsidR="00B1383F">
        <w:rPr>
          <w:rFonts w:ascii="Verdana" w:hAnsi="Verdana"/>
          <w:b/>
          <w:bCs/>
          <w:iCs/>
          <w:color w:val="0042A2"/>
          <w:sz w:val="32"/>
          <w:szCs w:val="28"/>
          <w:lang w:eastAsia="ar-SA"/>
        </w:rPr>
        <w:t>2</w:t>
      </w:r>
      <w:r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>EIF</w:t>
      </w:r>
    </w:p>
    <w:p w14:paraId="1BD344EF" w14:textId="77777777" w:rsidR="00A067E5" w:rsidRPr="00C44235" w:rsidRDefault="00A067E5" w:rsidP="00A067E5">
      <w:pPr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</w:p>
    <w:p w14:paraId="13084232" w14:textId="77777777" w:rsidR="00D05AF0" w:rsidRPr="00C44235" w:rsidRDefault="00D05AF0" w:rsidP="00D05AF0">
      <w:pPr>
        <w:jc w:val="center"/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  <w:r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>Cadre de réponses</w:t>
      </w:r>
      <w:r w:rsidR="009A16A8"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 xml:space="preserve"> à joindre à l’offre </w:t>
      </w:r>
    </w:p>
    <w:p w14:paraId="3EE02293" w14:textId="77777777" w:rsidR="005805AB" w:rsidRPr="00C44235" w:rsidRDefault="005805AB" w:rsidP="005805AB">
      <w:pPr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</w:p>
    <w:p w14:paraId="379B33E6" w14:textId="77777777" w:rsidR="009679AF" w:rsidRPr="00F82817" w:rsidRDefault="009679AF" w:rsidP="005805AB">
      <w:pPr>
        <w:rPr>
          <w:rFonts w:ascii="Verdana" w:hAnsi="Verdana"/>
          <w:sz w:val="22"/>
        </w:rPr>
      </w:pPr>
    </w:p>
    <w:tbl>
      <w:tblPr>
        <w:tblStyle w:val="Grilledutableau"/>
        <w:tblW w:w="15418" w:type="dxa"/>
        <w:tblLook w:val="04A0" w:firstRow="1" w:lastRow="0" w:firstColumn="1" w:lastColumn="0" w:noHBand="0" w:noVBand="1"/>
      </w:tblPr>
      <w:tblGrid>
        <w:gridCol w:w="6487"/>
        <w:gridCol w:w="8931"/>
      </w:tblGrid>
      <w:tr w:rsidR="00D05AF0" w:rsidRPr="00A067E5" w14:paraId="2B611FF1" w14:textId="77777777" w:rsidTr="0001686F">
        <w:tc>
          <w:tcPr>
            <w:tcW w:w="6487" w:type="dxa"/>
            <w:shd w:val="clear" w:color="auto" w:fill="95B3D7" w:themeFill="accent1" w:themeFillTint="99"/>
            <w:vAlign w:val="center"/>
          </w:tcPr>
          <w:p w14:paraId="5822D7DE" w14:textId="77777777" w:rsidR="00400BC2" w:rsidRPr="00A067E5" w:rsidRDefault="00D05AF0" w:rsidP="00D05AF0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067E5">
              <w:rPr>
                <w:rFonts w:ascii="Verdana" w:hAnsi="Verdana" w:cstheme="minorHAnsi"/>
                <w:sz w:val="22"/>
                <w:szCs w:val="22"/>
              </w:rPr>
              <w:t>Offre technique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BC04D45" w14:textId="77777777" w:rsidR="00400BC2" w:rsidRPr="00A067E5" w:rsidRDefault="00400BC2" w:rsidP="00D05AF0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067E5">
              <w:rPr>
                <w:rFonts w:ascii="Verdana" w:hAnsi="Verdana" w:cstheme="minorHAnsi"/>
                <w:sz w:val="22"/>
                <w:szCs w:val="22"/>
              </w:rPr>
              <w:t xml:space="preserve">Réponse </w:t>
            </w:r>
            <w:r w:rsidR="00EF2291">
              <w:rPr>
                <w:rFonts w:ascii="Verdana" w:hAnsi="Verdana" w:cstheme="minorHAnsi"/>
                <w:sz w:val="22"/>
                <w:szCs w:val="22"/>
              </w:rPr>
              <w:t>détaillée du candidat</w:t>
            </w:r>
          </w:p>
        </w:tc>
      </w:tr>
      <w:tr w:rsidR="00C31E48" w:rsidRPr="00A067E5" w14:paraId="4B62A22A" w14:textId="77777777" w:rsidTr="0001686F">
        <w:trPr>
          <w:trHeight w:val="1560"/>
        </w:trPr>
        <w:tc>
          <w:tcPr>
            <w:tcW w:w="6487" w:type="dxa"/>
            <w:vAlign w:val="center"/>
          </w:tcPr>
          <w:p w14:paraId="48132C27" w14:textId="77777777" w:rsidR="00C31E48" w:rsidRPr="00A067E5" w:rsidRDefault="00C31E48" w:rsidP="00C31E48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>P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orter sur les cartes titres restaurant les mentions prévues par la législation et notamment</w:t>
            </w: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 xml:space="preserve"> (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nom/prénom du collaborateur,</w:t>
            </w: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 xml:space="preserve"> 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nom et adresse de l’émetteur</w:t>
            </w: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 xml:space="preserve">, 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numéro de série</w:t>
            </w: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 xml:space="preserve">, 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date d’expiration</w:t>
            </w: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>)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2291B893" w14:textId="77777777" w:rsidR="00C31E48" w:rsidRPr="00A067E5" w:rsidRDefault="00C31E48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9605BD" w:rsidRPr="00A067E5" w14:paraId="0E1CCB5D" w14:textId="77777777" w:rsidTr="0001686F">
        <w:trPr>
          <w:trHeight w:val="1260"/>
        </w:trPr>
        <w:tc>
          <w:tcPr>
            <w:tcW w:w="6487" w:type="dxa"/>
            <w:vAlign w:val="center"/>
          </w:tcPr>
          <w:p w14:paraId="21F3F908" w14:textId="77777777" w:rsidR="009605BD" w:rsidRDefault="009605BD" w:rsidP="00C31E48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>V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erser annuellement « la ristourne » correspondant aux titres perdus ou périmés, en application de l’article R3262-14 du code du travail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27A55E3B" w14:textId="77777777" w:rsidR="009605BD" w:rsidRPr="00A067E5" w:rsidRDefault="009605BD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9605BD" w:rsidRPr="00A067E5" w14:paraId="4F384FBB" w14:textId="77777777" w:rsidTr="0001686F">
        <w:trPr>
          <w:trHeight w:val="1008"/>
        </w:trPr>
        <w:tc>
          <w:tcPr>
            <w:tcW w:w="6487" w:type="dxa"/>
            <w:vAlign w:val="center"/>
          </w:tcPr>
          <w:p w14:paraId="01B25EAB" w14:textId="78D7044A" w:rsidR="009605BD" w:rsidRPr="00F427E5" w:rsidRDefault="00260C95" w:rsidP="00C31E48">
            <w:pPr>
              <w:spacing w:before="120" w:after="120"/>
              <w:rPr>
                <w:rStyle w:val="data"/>
                <w:rFonts w:ascii="Verdana" w:hAnsi="Verdana" w:cstheme="minorHAnsi"/>
                <w:b/>
                <w:bCs/>
                <w:i/>
                <w:iCs/>
                <w:sz w:val="22"/>
                <w:szCs w:val="22"/>
              </w:rPr>
            </w:pPr>
            <w:r>
              <w:rPr>
                <w:rStyle w:val="data"/>
                <w:rFonts w:ascii="Verdana" w:hAnsi="Verdana"/>
                <w:sz w:val="22"/>
                <w:szCs w:val="22"/>
              </w:rPr>
              <w:t>Rembourser les crédits non utilisés ou périmés des cartes avant le 31 janvier de l’année succédant au millésime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32E67C38" w14:textId="77777777" w:rsidR="009605BD" w:rsidRPr="00A067E5" w:rsidRDefault="009605BD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9605BD" w:rsidRPr="00A067E5" w14:paraId="677891F4" w14:textId="77777777" w:rsidTr="0001686F">
        <w:trPr>
          <w:trHeight w:val="1008"/>
        </w:trPr>
        <w:tc>
          <w:tcPr>
            <w:tcW w:w="6487" w:type="dxa"/>
            <w:vAlign w:val="center"/>
          </w:tcPr>
          <w:p w14:paraId="3E578C2E" w14:textId="77777777" w:rsidR="009605BD" w:rsidRPr="00C31E48" w:rsidRDefault="009605BD" w:rsidP="00C31E48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lastRenderedPageBreak/>
              <w:t>P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rendre en charge l’assurance perte ou vol des cartes depuis leur transport jusqu’au lieu de livraison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3FA992FC" w14:textId="77777777" w:rsidR="009605BD" w:rsidRPr="00A067E5" w:rsidRDefault="009605BD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9605BD" w:rsidRPr="00A067E5" w14:paraId="09A53E8C" w14:textId="77777777" w:rsidTr="0001686F">
        <w:trPr>
          <w:trHeight w:val="944"/>
        </w:trPr>
        <w:tc>
          <w:tcPr>
            <w:tcW w:w="6487" w:type="dxa"/>
            <w:vAlign w:val="center"/>
          </w:tcPr>
          <w:p w14:paraId="178437A0" w14:textId="4D20427D" w:rsidR="009605BD" w:rsidRPr="00F427E5" w:rsidRDefault="00260C95" w:rsidP="00C31E48">
            <w:pPr>
              <w:spacing w:before="120" w:after="120"/>
              <w:rPr>
                <w:rStyle w:val="data"/>
                <w:rFonts w:ascii="Verdana" w:hAnsi="Verdana" w:cstheme="minorHAnsi"/>
                <w:b/>
                <w:bCs/>
                <w:i/>
                <w:iCs/>
                <w:sz w:val="22"/>
                <w:szCs w:val="22"/>
              </w:rPr>
            </w:pPr>
            <w:bookmarkStart w:id="0" w:name="_Hlk199854150"/>
            <w:r>
              <w:rPr>
                <w:rStyle w:val="data"/>
                <w:rFonts w:ascii="Verdana" w:hAnsi="Verdana"/>
                <w:sz w:val="22"/>
                <w:szCs w:val="22"/>
              </w:rPr>
              <w:t>Envoyer à nouveau toutes commandes perdues lors du transport sous 48 heures sans coût additionnel pour l’Université Gustave Eiffel</w:t>
            </w:r>
            <w:bookmarkEnd w:id="0"/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4656C3E0" w14:textId="77777777" w:rsidR="009605BD" w:rsidRPr="00A067E5" w:rsidRDefault="009605BD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9605BD" w:rsidRPr="00A067E5" w14:paraId="27DC24BE" w14:textId="77777777" w:rsidTr="0001686F">
        <w:trPr>
          <w:trHeight w:val="942"/>
        </w:trPr>
        <w:tc>
          <w:tcPr>
            <w:tcW w:w="6487" w:type="dxa"/>
            <w:vAlign w:val="center"/>
          </w:tcPr>
          <w:p w14:paraId="235D2FFE" w14:textId="77777777" w:rsidR="009605BD" w:rsidRPr="00C31E48" w:rsidRDefault="009605BD" w:rsidP="00C31E48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>M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ettre à disposition de l’Université Gustave Eiffel des cartes dans les délais indiqués à l’annexe 2 de l’acte d’engagement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4906E06A" w14:textId="77777777" w:rsidR="009605BD" w:rsidRPr="00A067E5" w:rsidRDefault="009605BD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9605BD" w:rsidRPr="00A067E5" w14:paraId="0E5D680D" w14:textId="77777777" w:rsidTr="0001686F">
        <w:trPr>
          <w:trHeight w:val="1208"/>
        </w:trPr>
        <w:tc>
          <w:tcPr>
            <w:tcW w:w="6487" w:type="dxa"/>
            <w:vAlign w:val="center"/>
          </w:tcPr>
          <w:p w14:paraId="437A4585" w14:textId="77777777" w:rsidR="009605BD" w:rsidRPr="00C31E48" w:rsidRDefault="009605BD" w:rsidP="00C31E48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>F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ournir à la demande de l’Université Gustave Eiffel un état de contrôle reprenant la « composition » et les éléments comptable de toutes transactions le cas échéant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44C9D782" w14:textId="77777777" w:rsidR="009605BD" w:rsidRPr="00A067E5" w:rsidRDefault="009605BD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9605BD" w:rsidRPr="00A067E5" w14:paraId="66AB2E3C" w14:textId="77777777" w:rsidTr="0001686F">
        <w:trPr>
          <w:trHeight w:val="1465"/>
        </w:trPr>
        <w:tc>
          <w:tcPr>
            <w:tcW w:w="6487" w:type="dxa"/>
            <w:vAlign w:val="center"/>
          </w:tcPr>
          <w:p w14:paraId="306D7BB0" w14:textId="77777777" w:rsidR="009605BD" w:rsidRPr="00C31E48" w:rsidRDefault="009605BD" w:rsidP="00C31E48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>E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ffectuer une recherche informatique permettant de communiquer le lieu d’utilisation des cartes, et ce exclusivement en cas de vol, à l’Université Gustave Eiffel et sur justificatif d’un dépôt de plainte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732ED4EB" w14:textId="77777777" w:rsidR="009605BD" w:rsidRPr="00A067E5" w:rsidRDefault="009605BD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9605BD" w:rsidRPr="00A067E5" w14:paraId="3F6FE345" w14:textId="77777777" w:rsidTr="0001686F">
        <w:trPr>
          <w:trHeight w:val="972"/>
        </w:trPr>
        <w:tc>
          <w:tcPr>
            <w:tcW w:w="6487" w:type="dxa"/>
            <w:vAlign w:val="center"/>
          </w:tcPr>
          <w:p w14:paraId="50199F2B" w14:textId="14662434" w:rsidR="009605BD" w:rsidRPr="00C31E48" w:rsidRDefault="009605BD" w:rsidP="009605BD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>F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ournir une liste des établissements (restaurants ou assimilés) acceptant les titres restaurant</w:t>
            </w:r>
            <w:r w:rsidR="003B1A27">
              <w:rPr>
                <w:rStyle w:val="data"/>
                <w:rFonts w:ascii="Verdana" w:hAnsi="Verdana" w:cstheme="minorHAnsi"/>
                <w:sz w:val="22"/>
                <w:szCs w:val="22"/>
              </w:rPr>
              <w:t xml:space="preserve"> pour le département des Bouches-du-Rhône (13) et le département du Nord (59)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01FC19A1" w14:textId="77777777" w:rsidR="009605BD" w:rsidRPr="00A067E5" w:rsidRDefault="009605BD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9605BD" w:rsidRPr="00A067E5" w14:paraId="21BD6950" w14:textId="77777777" w:rsidTr="0001686F">
        <w:trPr>
          <w:trHeight w:val="984"/>
        </w:trPr>
        <w:tc>
          <w:tcPr>
            <w:tcW w:w="6487" w:type="dxa"/>
            <w:vAlign w:val="center"/>
          </w:tcPr>
          <w:p w14:paraId="426EA73C" w14:textId="77777777" w:rsidR="009605BD" w:rsidRPr="00C31E48" w:rsidRDefault="009605BD" w:rsidP="00C31E48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>I</w:t>
            </w:r>
            <w:r w:rsidRPr="00C31E48">
              <w:rPr>
                <w:rStyle w:val="data"/>
                <w:rFonts w:ascii="Verdana" w:hAnsi="Verdana" w:cstheme="minorHAnsi"/>
                <w:sz w:val="22"/>
                <w:szCs w:val="22"/>
              </w:rPr>
              <w:t>nformer l’Université Gustave Eiffel de toute modification de la réglementation des titres restaurant.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2A12791F" w14:textId="77777777" w:rsidR="009605BD" w:rsidRPr="00A067E5" w:rsidRDefault="009605BD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E12B7B" w:rsidRPr="00E12B7B" w14:paraId="1015B2FD" w14:textId="77777777" w:rsidTr="0001686F">
        <w:trPr>
          <w:trHeight w:val="984"/>
        </w:trPr>
        <w:tc>
          <w:tcPr>
            <w:tcW w:w="6487" w:type="dxa"/>
            <w:vAlign w:val="center"/>
          </w:tcPr>
          <w:p w14:paraId="7A7DEDBD" w14:textId="77777777" w:rsidR="00E12B7B" w:rsidRPr="00E12B7B" w:rsidRDefault="00E12B7B" w:rsidP="00C31E48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E12B7B">
              <w:rPr>
                <w:rStyle w:val="data"/>
                <w:rFonts w:ascii="Verdana" w:hAnsi="Verdana" w:cstheme="minorHAnsi"/>
                <w:sz w:val="22"/>
                <w:szCs w:val="22"/>
              </w:rPr>
              <w:t>Toute information que le candidat juge nécessaire de porter à la connaissance de l’Université Gustave Eiffel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4C165708" w14:textId="77777777" w:rsidR="00E12B7B" w:rsidRPr="00E12B7B" w:rsidRDefault="00E12B7B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14:paraId="2B8048A9" w14:textId="77777777" w:rsidR="000313F4" w:rsidRDefault="000313F4">
      <w:r>
        <w:br w:type="page"/>
      </w:r>
    </w:p>
    <w:tbl>
      <w:tblPr>
        <w:tblStyle w:val="Grilledutableau"/>
        <w:tblW w:w="15418" w:type="dxa"/>
        <w:tblLook w:val="04A0" w:firstRow="1" w:lastRow="0" w:firstColumn="1" w:lastColumn="0" w:noHBand="0" w:noVBand="1"/>
      </w:tblPr>
      <w:tblGrid>
        <w:gridCol w:w="6487"/>
        <w:gridCol w:w="8931"/>
      </w:tblGrid>
      <w:tr w:rsidR="00E12B7B" w:rsidRPr="00A067E5" w14:paraId="1A1E4C22" w14:textId="77777777" w:rsidTr="0001686F">
        <w:tc>
          <w:tcPr>
            <w:tcW w:w="6487" w:type="dxa"/>
            <w:shd w:val="clear" w:color="auto" w:fill="95B3D7" w:themeFill="accent1" w:themeFillTint="99"/>
            <w:vAlign w:val="center"/>
          </w:tcPr>
          <w:p w14:paraId="7370506F" w14:textId="77777777" w:rsidR="00E12B7B" w:rsidRPr="00A067E5" w:rsidRDefault="00E12B7B" w:rsidP="00A52414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067E5">
              <w:rPr>
                <w:rFonts w:ascii="Verdana" w:hAnsi="Verdana" w:cstheme="minorHAnsi"/>
                <w:sz w:val="22"/>
                <w:szCs w:val="22"/>
              </w:rPr>
              <w:lastRenderedPageBreak/>
              <w:t>Offre technique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6CAB8BF" w14:textId="77777777" w:rsidR="00E12B7B" w:rsidRPr="00A067E5" w:rsidRDefault="00EF2291" w:rsidP="00A52414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067E5">
              <w:rPr>
                <w:rFonts w:ascii="Verdana" w:hAnsi="Verdana" w:cstheme="minorHAnsi"/>
                <w:sz w:val="22"/>
                <w:szCs w:val="22"/>
              </w:rPr>
              <w:t xml:space="preserve">Réponse </w:t>
            </w:r>
            <w:r>
              <w:rPr>
                <w:rFonts w:ascii="Verdana" w:hAnsi="Verdana" w:cstheme="minorHAnsi"/>
                <w:sz w:val="22"/>
                <w:szCs w:val="22"/>
              </w:rPr>
              <w:t>détaillée du candidat</w:t>
            </w:r>
          </w:p>
        </w:tc>
      </w:tr>
      <w:tr w:rsidR="00B54E59" w:rsidRPr="00C44235" w14:paraId="2B2C04D9" w14:textId="77777777" w:rsidTr="0001686F">
        <w:tc>
          <w:tcPr>
            <w:tcW w:w="15418" w:type="dxa"/>
            <w:gridSpan w:val="2"/>
            <w:shd w:val="clear" w:color="auto" w:fill="C6D9F1" w:themeFill="text2" w:themeFillTint="33"/>
            <w:vAlign w:val="center"/>
          </w:tcPr>
          <w:p w14:paraId="175B788A" w14:textId="77777777" w:rsidR="00B54E59" w:rsidRPr="00C44235" w:rsidRDefault="00B54E59" w:rsidP="00B54E59">
            <w:pPr>
              <w:spacing w:before="120" w:after="120"/>
              <w:jc w:val="center"/>
              <w:rPr>
                <w:rStyle w:val="data"/>
                <w:rFonts w:ascii="Verdana" w:hAnsi="Verdana" w:cstheme="minorHAnsi"/>
                <w:szCs w:val="22"/>
              </w:rPr>
            </w:pPr>
            <w:r w:rsidRPr="00C44235">
              <w:rPr>
                <w:rStyle w:val="data"/>
                <w:rFonts w:ascii="Verdana" w:hAnsi="Verdana" w:cstheme="minorHAnsi"/>
                <w:szCs w:val="22"/>
              </w:rPr>
              <w:t>Mise à disposition d’un outil de gestion pour passer et suivre les commandes</w:t>
            </w:r>
          </w:p>
        </w:tc>
      </w:tr>
      <w:tr w:rsidR="00C31E48" w:rsidRPr="00A067E5" w14:paraId="0355FA11" w14:textId="77777777" w:rsidTr="0001686F">
        <w:tc>
          <w:tcPr>
            <w:tcW w:w="6487" w:type="dxa"/>
            <w:tcBorders>
              <w:bottom w:val="dotDash" w:sz="4" w:space="0" w:color="auto"/>
            </w:tcBorders>
            <w:vAlign w:val="center"/>
          </w:tcPr>
          <w:p w14:paraId="52C2D3F2" w14:textId="77777777" w:rsidR="00C31E48" w:rsidRPr="00A067E5" w:rsidRDefault="00B54E59" w:rsidP="00D05AF0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C67B61">
              <w:rPr>
                <w:rFonts w:ascii="Verdana" w:hAnsi="Verdana"/>
                <w:color w:val="222222"/>
                <w:sz w:val="22"/>
                <w:szCs w:val="22"/>
              </w:rPr>
              <w:t>Ce site internet sécurisé doit permettre</w:t>
            </w:r>
            <w:r>
              <w:rPr>
                <w:rFonts w:ascii="Verdana" w:hAnsi="Verdana"/>
                <w:color w:val="222222"/>
                <w:sz w:val="22"/>
                <w:szCs w:val="22"/>
              </w:rPr>
              <w:t> </w:t>
            </w:r>
            <w:r>
              <w:rPr>
                <w:color w:val="222222"/>
              </w:rPr>
              <w:t>:</w:t>
            </w:r>
          </w:p>
        </w:tc>
        <w:tc>
          <w:tcPr>
            <w:tcW w:w="8931" w:type="dxa"/>
            <w:tcBorders>
              <w:bottom w:val="dotDash" w:sz="4" w:space="0" w:color="auto"/>
            </w:tcBorders>
            <w:vAlign w:val="center"/>
          </w:tcPr>
          <w:p w14:paraId="1749BFF6" w14:textId="77777777" w:rsidR="00C31E48" w:rsidRPr="00A067E5" w:rsidRDefault="00C31E48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C31E48" w:rsidRPr="00A067E5" w14:paraId="3A21BFA6" w14:textId="77777777" w:rsidTr="00EF2291">
        <w:tc>
          <w:tcPr>
            <w:tcW w:w="6487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14670C69" w14:textId="77777777" w:rsidR="00C31E48" w:rsidRPr="00A067E5" w:rsidRDefault="00B54E59" w:rsidP="00D05AF0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C67B61">
              <w:rPr>
                <w:rFonts w:ascii="Verdana" w:hAnsi="Verdana"/>
                <w:color w:val="222222"/>
                <w:sz w:val="22"/>
                <w:szCs w:val="22"/>
              </w:rPr>
              <w:t>De commander des cartes de paiement (supports de paiement des titres dématérialisés), qu’il s’agisse d’une première demande ou d’un renouvellement (suite à perte, vol…)</w:t>
            </w:r>
          </w:p>
        </w:tc>
        <w:tc>
          <w:tcPr>
            <w:tcW w:w="8931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5053CE64" w14:textId="77777777" w:rsidR="00C31E48" w:rsidRPr="00A067E5" w:rsidRDefault="00C31E48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EF2291" w:rsidRPr="00A067E5" w14:paraId="0C49A52A" w14:textId="77777777" w:rsidTr="00EF2291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21DAB" w14:textId="77777777" w:rsidR="00EF2291" w:rsidRPr="00C67B61" w:rsidRDefault="00EF2291" w:rsidP="00D05AF0">
            <w:pPr>
              <w:spacing w:before="120" w:after="120"/>
              <w:rPr>
                <w:rFonts w:ascii="Verdana" w:hAnsi="Verdana"/>
                <w:color w:val="222222"/>
                <w:sz w:val="22"/>
                <w:szCs w:val="22"/>
              </w:rPr>
            </w:pPr>
            <w:r w:rsidRPr="00AA3474">
              <w:rPr>
                <w:rFonts w:ascii="Verdana" w:hAnsi="Verdana"/>
                <w:color w:val="222222"/>
                <w:sz w:val="22"/>
                <w:szCs w:val="22"/>
              </w:rPr>
              <w:t xml:space="preserve">Le site dédié doit être paramétré de façon à permettre la saisie des données </w:t>
            </w:r>
            <w:r>
              <w:rPr>
                <w:rFonts w:ascii="Verdana" w:hAnsi="Verdana"/>
                <w:color w:val="222222"/>
                <w:sz w:val="22"/>
                <w:szCs w:val="22"/>
              </w:rPr>
              <w:t>indiquées à l’article 10 du CCP</w:t>
            </w:r>
            <w:r w:rsidRPr="00AA3474">
              <w:rPr>
                <w:rFonts w:ascii="Verdana" w:hAnsi="Verdana"/>
                <w:color w:val="222222"/>
                <w:sz w:val="22"/>
                <w:szCs w:val="22"/>
              </w:rPr>
              <w:t>. La validation par une personne habilitée vaut bon de commande</w:t>
            </w:r>
            <w:r>
              <w:rPr>
                <w:rFonts w:ascii="Verdana" w:hAnsi="Verdana"/>
                <w:color w:val="222222"/>
                <w:sz w:val="22"/>
                <w:szCs w:val="22"/>
              </w:rPr>
              <w:t xml:space="preserve"> (modalités de commande, process de validation)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90536" w14:textId="77777777" w:rsidR="00EF2291" w:rsidRPr="00A067E5" w:rsidRDefault="00EF2291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EF2291" w:rsidRPr="00A067E5" w14:paraId="6C69F09A" w14:textId="77777777" w:rsidTr="00EF2291">
        <w:tc>
          <w:tcPr>
            <w:tcW w:w="6487" w:type="dxa"/>
            <w:tcBorders>
              <w:top w:val="single" w:sz="4" w:space="0" w:color="auto"/>
            </w:tcBorders>
            <w:vAlign w:val="center"/>
          </w:tcPr>
          <w:p w14:paraId="0051E6BF" w14:textId="77777777" w:rsidR="00EF2291" w:rsidRPr="00AA3474" w:rsidRDefault="00EF2291" w:rsidP="00EF2291">
            <w:pPr>
              <w:jc w:val="both"/>
              <w:rPr>
                <w:rFonts w:ascii="Verdana" w:hAnsi="Verdana"/>
                <w:color w:val="222222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</w:rPr>
              <w:t>Chacun des campus (Méditerranée et Lille) doit avoir un compte spécifique qui lui permet de passer ses propres commandes.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DE07C" w14:textId="77777777" w:rsidR="00EF2291" w:rsidRPr="00A067E5" w:rsidRDefault="00EF2291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C31E48" w:rsidRPr="00A067E5" w14:paraId="47ED0449" w14:textId="77777777" w:rsidTr="0001686F">
        <w:tc>
          <w:tcPr>
            <w:tcW w:w="6487" w:type="dxa"/>
            <w:vAlign w:val="center"/>
          </w:tcPr>
          <w:p w14:paraId="37404054" w14:textId="0553EA96" w:rsidR="00C31E48" w:rsidRPr="00A067E5" w:rsidRDefault="00B54E59" w:rsidP="00D05AF0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C67B61">
              <w:rPr>
                <w:rFonts w:ascii="Verdana" w:hAnsi="Verdana"/>
                <w:color w:val="222222"/>
                <w:sz w:val="22"/>
                <w:szCs w:val="22"/>
              </w:rPr>
              <w:t xml:space="preserve">De procéder à la commande </w:t>
            </w:r>
            <w:r w:rsidRPr="00C67B61">
              <w:rPr>
                <w:rFonts w:ascii="Verdana" w:hAnsi="Verdana"/>
                <w:sz w:val="22"/>
                <w:szCs w:val="22"/>
              </w:rPr>
              <w:t>en chargement de montants desdites cartes</w:t>
            </w:r>
            <w:r w:rsidR="00817A0F">
              <w:rPr>
                <w:rFonts w:ascii="Verdana" w:hAnsi="Verdana"/>
                <w:sz w:val="22"/>
                <w:szCs w:val="22"/>
              </w:rPr>
              <w:t xml:space="preserve"> </w:t>
            </w:r>
            <w:r w:rsidR="00817A0F" w:rsidRPr="00817A0F">
              <w:rPr>
                <w:rFonts w:ascii="Verdana" w:hAnsi="Verdana" w:cs="Arial"/>
                <w:sz w:val="22"/>
              </w:rPr>
              <w:t>via l’importation d’un fichier</w:t>
            </w:r>
            <w:r w:rsidR="00817A0F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36F09E13" w14:textId="77777777" w:rsidR="00C31E48" w:rsidRPr="00A067E5" w:rsidRDefault="00C31E48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54E59" w:rsidRPr="00A067E5" w14:paraId="415B9FF5" w14:textId="77777777" w:rsidTr="0001686F">
        <w:tc>
          <w:tcPr>
            <w:tcW w:w="6487" w:type="dxa"/>
            <w:vAlign w:val="center"/>
          </w:tcPr>
          <w:p w14:paraId="6ACA4600" w14:textId="77777777" w:rsidR="00B54E59" w:rsidRPr="00A067E5" w:rsidRDefault="00B54E59" w:rsidP="00B54E59">
            <w:pPr>
              <w:shd w:val="clear" w:color="auto" w:fill="FFFFFF"/>
              <w:jc w:val="both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C67B61">
              <w:rPr>
                <w:rFonts w:ascii="Verdana" w:hAnsi="Verdana"/>
                <w:sz w:val="22"/>
                <w:szCs w:val="22"/>
              </w:rPr>
              <w:t xml:space="preserve">D’avoir </w:t>
            </w:r>
            <w:r w:rsidRPr="00C67B61">
              <w:rPr>
                <w:rFonts w:ascii="Verdana" w:hAnsi="Verdana"/>
                <w:color w:val="222222"/>
                <w:sz w:val="22"/>
                <w:szCs w:val="22"/>
              </w:rPr>
              <w:t xml:space="preserve">la possibilité de bloquer une carte sur l’espace client quand celle-ci est déclarée volée ou perdue (en cas de perte ou de vol, la demande de création d’une nouvelle carte se fera </w:t>
            </w:r>
            <w:r>
              <w:rPr>
                <w:rFonts w:ascii="Verdana" w:hAnsi="Verdana"/>
                <w:color w:val="222222"/>
                <w:sz w:val="22"/>
                <w:szCs w:val="22"/>
              </w:rPr>
              <w:t>selon le cout mentionné à l’annexe 1 du présent marché</w:t>
            </w:r>
            <w:r w:rsidRPr="00C67B61">
              <w:rPr>
                <w:rFonts w:ascii="Verdana" w:hAnsi="Verdana"/>
                <w:color w:val="222222"/>
                <w:sz w:val="22"/>
                <w:szCs w:val="22"/>
              </w:rPr>
              <w:t>).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6CEC53E6" w14:textId="77777777" w:rsidR="00B54E59" w:rsidRPr="00A067E5" w:rsidRDefault="00B54E59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253F1B" w:rsidRPr="00A067E5" w14:paraId="48EA37FF" w14:textId="77777777" w:rsidTr="00A342DC">
        <w:trPr>
          <w:trHeight w:val="942"/>
        </w:trPr>
        <w:tc>
          <w:tcPr>
            <w:tcW w:w="6487" w:type="dxa"/>
          </w:tcPr>
          <w:p w14:paraId="43FC36CC" w14:textId="77777777" w:rsidR="00253F1B" w:rsidRDefault="00253F1B" w:rsidP="00A342DC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>
              <w:rPr>
                <w:rStyle w:val="data"/>
                <w:rFonts w:ascii="Verdana" w:hAnsi="Verdana"/>
                <w:sz w:val="22"/>
                <w:szCs w:val="22"/>
              </w:rPr>
              <w:t>A</w:t>
            </w:r>
            <w:r w:rsidRPr="00B75D63">
              <w:rPr>
                <w:rStyle w:val="data"/>
                <w:rFonts w:ascii="Verdana" w:hAnsi="Verdana"/>
                <w:sz w:val="22"/>
                <w:szCs w:val="22"/>
              </w:rPr>
              <w:t xml:space="preserve"> remplacer et envoyer toutes cartes perdues, volées, renouvelées sous 48 heures pour l’Université Gustave Eiffel, au nom et à l’adresse de l’Université Gustave Eiffel du lot concerné, à l’attention de l’agent concerné.</w:t>
            </w: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3DCEFDC5" w14:textId="77777777" w:rsidR="00253F1B" w:rsidRPr="00A067E5" w:rsidRDefault="00253F1B" w:rsidP="00A342DC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B54E59" w:rsidRPr="00A067E5" w14:paraId="45F052AD" w14:textId="77777777" w:rsidTr="0001686F">
        <w:tc>
          <w:tcPr>
            <w:tcW w:w="6487" w:type="dxa"/>
            <w:vAlign w:val="center"/>
          </w:tcPr>
          <w:p w14:paraId="73144827" w14:textId="131C759C" w:rsidR="00B54E59" w:rsidRPr="00A067E5" w:rsidRDefault="0079208B" w:rsidP="00D05AF0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C67B61">
              <w:rPr>
                <w:rFonts w:ascii="Verdana" w:hAnsi="Verdana"/>
                <w:color w:val="222222"/>
                <w:sz w:val="22"/>
                <w:szCs w:val="22"/>
              </w:rPr>
              <w:t xml:space="preserve">De suivre toute la commande des </w:t>
            </w:r>
            <w:r>
              <w:rPr>
                <w:rFonts w:ascii="Verdana" w:hAnsi="Verdana"/>
                <w:color w:val="222222"/>
                <w:sz w:val="22"/>
                <w:szCs w:val="22"/>
              </w:rPr>
              <w:t xml:space="preserve">cartes </w:t>
            </w:r>
            <w:r w:rsidRPr="00C67B61">
              <w:rPr>
                <w:rFonts w:ascii="Verdana" w:hAnsi="Verdana"/>
                <w:color w:val="222222"/>
                <w:sz w:val="22"/>
                <w:szCs w:val="22"/>
              </w:rPr>
              <w:t>(de la validation</w:t>
            </w:r>
            <w:r>
              <w:rPr>
                <w:rFonts w:ascii="Verdana" w:hAnsi="Verdana"/>
                <w:color w:val="222222"/>
                <w:sz w:val="22"/>
                <w:szCs w:val="22"/>
              </w:rPr>
              <w:t xml:space="preserve"> de la commande</w:t>
            </w:r>
            <w:r w:rsidRPr="00C67B61">
              <w:rPr>
                <w:rFonts w:ascii="Verdana" w:hAnsi="Verdana"/>
                <w:color w:val="222222"/>
                <w:sz w:val="22"/>
                <w:szCs w:val="22"/>
              </w:rPr>
              <w:t xml:space="preserve"> jusqu'à la livraison</w:t>
            </w:r>
            <w:r>
              <w:rPr>
                <w:rFonts w:ascii="Verdana" w:hAnsi="Verdana"/>
                <w:color w:val="222222"/>
                <w:sz w:val="22"/>
                <w:szCs w:val="22"/>
              </w:rPr>
              <w:t>) et lors de rechargement des cartes</w:t>
            </w:r>
            <w:r w:rsidR="00C14022">
              <w:rPr>
                <w:rFonts w:ascii="Verdana" w:hAnsi="Verdana"/>
                <w:color w:val="222222"/>
                <w:sz w:val="22"/>
                <w:szCs w:val="22"/>
              </w:rPr>
              <w:t xml:space="preserve"> </w:t>
            </w:r>
            <w:r w:rsidR="00C14022" w:rsidRPr="00C14022">
              <w:rPr>
                <w:rFonts w:ascii="Verdana" w:hAnsi="Verdana"/>
                <w:color w:val="222222"/>
                <w:sz w:val="22"/>
                <w:szCs w:val="22"/>
              </w:rPr>
              <w:t xml:space="preserve">et que les administrateurs </w:t>
            </w:r>
            <w:r w:rsidR="00C14022" w:rsidRPr="00C14022">
              <w:rPr>
                <w:rFonts w:ascii="Verdana" w:hAnsi="Verdana"/>
                <w:color w:val="222222"/>
                <w:sz w:val="22"/>
                <w:szCs w:val="22"/>
              </w:rPr>
              <w:lastRenderedPageBreak/>
              <w:t>de l’Université Gustave Eiffel aient la possibilité d’enregistrer eux-mêmes les bénéficiaires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6C20EB50" w14:textId="77777777" w:rsidR="00B54E59" w:rsidRPr="00A067E5" w:rsidRDefault="00B54E59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79208B" w:rsidRPr="00A067E5" w14:paraId="001E78DE" w14:textId="77777777" w:rsidTr="0001686F">
        <w:tc>
          <w:tcPr>
            <w:tcW w:w="6487" w:type="dxa"/>
            <w:vAlign w:val="center"/>
          </w:tcPr>
          <w:p w14:paraId="2FA07F01" w14:textId="77777777" w:rsidR="0079208B" w:rsidRPr="00C67B61" w:rsidRDefault="0079208B" w:rsidP="00D05AF0">
            <w:pPr>
              <w:spacing w:before="120" w:after="120"/>
              <w:rPr>
                <w:rFonts w:ascii="Verdana" w:hAnsi="Verdana"/>
                <w:color w:val="222222"/>
                <w:sz w:val="22"/>
                <w:szCs w:val="22"/>
              </w:rPr>
            </w:pPr>
            <w:r w:rsidRPr="00C67B61">
              <w:rPr>
                <w:rFonts w:ascii="Verdana" w:hAnsi="Verdana"/>
                <w:color w:val="222222"/>
                <w:sz w:val="22"/>
                <w:szCs w:val="22"/>
              </w:rPr>
              <w:t>De suivre la situation comptable (montant des commandes, suivi de la facturation, des paiements effectués… avec l’historisation)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3B352022" w14:textId="77777777" w:rsidR="0079208B" w:rsidRPr="00A067E5" w:rsidRDefault="0079208B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C31E48" w:rsidRPr="00A067E5" w14:paraId="289D8869" w14:textId="77777777" w:rsidTr="0001686F">
        <w:tc>
          <w:tcPr>
            <w:tcW w:w="6487" w:type="dxa"/>
            <w:vAlign w:val="center"/>
          </w:tcPr>
          <w:p w14:paraId="2C0F9F30" w14:textId="17590C39" w:rsidR="00C31E48" w:rsidRPr="00A067E5" w:rsidRDefault="0079208B" w:rsidP="00D05AF0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C644AC">
              <w:rPr>
                <w:rFonts w:ascii="Verdana" w:hAnsi="Verdana" w:cs="Arial"/>
                <w:color w:val="222222"/>
                <w:sz w:val="22"/>
                <w:szCs w:val="22"/>
              </w:rPr>
              <w:t>Le collaborateur détenteur d’une carte devra pouvoir suivre la situation de son compte « chargement » de manière permanente au moyen d’un site internet dédié sécurisé avec accès par mot de passe et par application mobile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6E5AB34D" w14:textId="77777777" w:rsidR="00C31E48" w:rsidRPr="00A067E5" w:rsidRDefault="00C31E48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79208B" w:rsidRPr="00A067E5" w14:paraId="596F6589" w14:textId="77777777" w:rsidTr="0001686F">
        <w:tc>
          <w:tcPr>
            <w:tcW w:w="6487" w:type="dxa"/>
            <w:vAlign w:val="center"/>
          </w:tcPr>
          <w:p w14:paraId="3E86EC4D" w14:textId="67777AFD" w:rsidR="0079208B" w:rsidRPr="00C644AC" w:rsidRDefault="0079208B" w:rsidP="00D05AF0">
            <w:pPr>
              <w:spacing w:before="120" w:after="120"/>
              <w:rPr>
                <w:rFonts w:ascii="Verdana" w:hAnsi="Verdana" w:cs="Arial"/>
                <w:color w:val="222222"/>
                <w:sz w:val="22"/>
                <w:szCs w:val="22"/>
              </w:rPr>
            </w:pPr>
            <w:r w:rsidRPr="00C644AC">
              <w:rPr>
                <w:rFonts w:ascii="Verdana" w:hAnsi="Verdana" w:cs="Arial"/>
                <w:color w:val="222222"/>
                <w:sz w:val="22"/>
                <w:szCs w:val="22"/>
              </w:rPr>
              <w:t xml:space="preserve">Ce site </w:t>
            </w:r>
            <w:r w:rsidR="003E5A60">
              <w:rPr>
                <w:rFonts w:ascii="Verdana" w:hAnsi="Verdana" w:cs="Arial"/>
                <w:color w:val="222222"/>
                <w:sz w:val="22"/>
                <w:szCs w:val="22"/>
              </w:rPr>
              <w:t xml:space="preserve">et l’application </w:t>
            </w:r>
            <w:r w:rsidRPr="00C644AC">
              <w:rPr>
                <w:rFonts w:ascii="Verdana" w:hAnsi="Verdana" w:cs="Arial"/>
                <w:color w:val="222222"/>
                <w:sz w:val="22"/>
                <w:szCs w:val="22"/>
              </w:rPr>
              <w:t>doi</w:t>
            </w:r>
            <w:r w:rsidR="003E5A60">
              <w:rPr>
                <w:rFonts w:ascii="Verdana" w:hAnsi="Verdana" w:cs="Arial"/>
                <w:color w:val="222222"/>
                <w:sz w:val="22"/>
                <w:szCs w:val="22"/>
              </w:rPr>
              <w:t>ven</w:t>
            </w:r>
            <w:r w:rsidRPr="00C644AC">
              <w:rPr>
                <w:rFonts w:ascii="Verdana" w:hAnsi="Verdana" w:cs="Arial"/>
                <w:color w:val="222222"/>
                <w:sz w:val="22"/>
                <w:szCs w:val="22"/>
              </w:rPr>
              <w:t>t également permettre de suivre les opérations enregistrées sur le compte et de faire opposition à sa carte en cas de perte ou vol et il permettra d’avoir à disposition une liste actualisée des points de vente affiliés acceptant les cartes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59241CBD" w14:textId="77777777" w:rsidR="0079208B" w:rsidRPr="00A067E5" w:rsidRDefault="0079208B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4730BB" w:rsidRPr="00A067E5" w14:paraId="1A370496" w14:textId="77777777" w:rsidTr="0001686F">
        <w:tc>
          <w:tcPr>
            <w:tcW w:w="6487" w:type="dxa"/>
            <w:vAlign w:val="center"/>
          </w:tcPr>
          <w:p w14:paraId="2C719DC2" w14:textId="4BB7A2B8" w:rsidR="004730BB" w:rsidRPr="00C644AC" w:rsidRDefault="004730BB" w:rsidP="00D05AF0">
            <w:pPr>
              <w:spacing w:before="120" w:after="120"/>
              <w:rPr>
                <w:rFonts w:ascii="Verdana" w:hAnsi="Verdana" w:cs="Arial"/>
                <w:color w:val="222222"/>
                <w:sz w:val="22"/>
                <w:szCs w:val="22"/>
              </w:rPr>
            </w:pPr>
            <w:r w:rsidRPr="00BE2875">
              <w:rPr>
                <w:rStyle w:val="data"/>
                <w:rFonts w:ascii="Verdana" w:eastAsia="Cambria" w:hAnsi="Verdana" w:cstheme="minorHAnsi"/>
                <w:sz w:val="22"/>
              </w:rPr>
              <w:t>Mise à disposition d’une base test</w:t>
            </w:r>
            <w:r>
              <w:rPr>
                <w:rStyle w:val="data"/>
                <w:rFonts w:ascii="Verdana" w:eastAsia="Cambria" w:hAnsi="Verdana" w:cstheme="minorHAnsi"/>
                <w:sz w:val="22"/>
              </w:rPr>
              <w:t xml:space="preserve"> du site et de l’application</w:t>
            </w:r>
            <w:r w:rsidRPr="00BE2875">
              <w:rPr>
                <w:rStyle w:val="data"/>
                <w:rFonts w:ascii="Verdana" w:eastAsia="Cambria" w:hAnsi="Verdana" w:cstheme="minorHAnsi"/>
                <w:sz w:val="22"/>
              </w:rPr>
              <w:t xml:space="preserve"> (code accès, identifiant)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1DBDECED" w14:textId="77777777" w:rsidR="004730BB" w:rsidRPr="00A067E5" w:rsidRDefault="004730BB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79208B" w:rsidRPr="00A067E5" w14:paraId="41DC7962" w14:textId="77777777" w:rsidTr="0001686F">
        <w:tc>
          <w:tcPr>
            <w:tcW w:w="6487" w:type="dxa"/>
            <w:vAlign w:val="center"/>
          </w:tcPr>
          <w:p w14:paraId="219721AC" w14:textId="22DC3409" w:rsidR="0079208B" w:rsidRPr="00C644AC" w:rsidRDefault="0079208B" w:rsidP="00D05AF0">
            <w:pPr>
              <w:spacing w:before="120" w:after="120"/>
              <w:rPr>
                <w:rFonts w:ascii="Verdana" w:hAnsi="Verdana" w:cs="Arial"/>
                <w:color w:val="222222"/>
                <w:sz w:val="22"/>
                <w:szCs w:val="22"/>
              </w:rPr>
            </w:pPr>
            <w:r w:rsidRPr="00C644AC">
              <w:rPr>
                <w:rFonts w:ascii="Verdana" w:hAnsi="Verdana" w:cs="Arial"/>
                <w:color w:val="222222"/>
                <w:sz w:val="22"/>
                <w:szCs w:val="22"/>
              </w:rPr>
              <w:t xml:space="preserve">En cas de besoin, les collaborateurs </w:t>
            </w:r>
            <w:r w:rsidR="003E5A60">
              <w:rPr>
                <w:rFonts w:ascii="Verdana" w:hAnsi="Verdana" w:cs="Arial"/>
                <w:color w:val="222222"/>
                <w:sz w:val="22"/>
                <w:szCs w:val="22"/>
              </w:rPr>
              <w:t xml:space="preserve">et administrateurs </w:t>
            </w:r>
            <w:r w:rsidRPr="00C644AC">
              <w:rPr>
                <w:rFonts w:ascii="Verdana" w:hAnsi="Verdana" w:cs="Arial"/>
                <w:color w:val="222222"/>
                <w:sz w:val="22"/>
                <w:szCs w:val="22"/>
              </w:rPr>
              <w:t>pourront contacter par téléphone le centre de relations clients offrant les mêmes services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3DF3825A" w14:textId="77777777" w:rsidR="0079208B" w:rsidRPr="00A067E5" w:rsidRDefault="0079208B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79208B" w:rsidRPr="00A067E5" w14:paraId="023547A0" w14:textId="77777777" w:rsidTr="0001686F">
        <w:tc>
          <w:tcPr>
            <w:tcW w:w="6487" w:type="dxa"/>
            <w:vAlign w:val="center"/>
          </w:tcPr>
          <w:p w14:paraId="42297167" w14:textId="77777777" w:rsidR="0079208B" w:rsidRPr="00C644AC" w:rsidRDefault="0079208B" w:rsidP="00D05AF0">
            <w:pPr>
              <w:spacing w:before="120" w:after="120"/>
              <w:rPr>
                <w:rFonts w:ascii="Verdana" w:hAnsi="Verdana" w:cs="Arial"/>
                <w:color w:val="222222"/>
                <w:sz w:val="22"/>
                <w:szCs w:val="22"/>
              </w:rPr>
            </w:pPr>
            <w:r w:rsidRPr="00C644AC">
              <w:rPr>
                <w:rFonts w:ascii="Verdana" w:hAnsi="Verdana" w:cs="Arial"/>
                <w:color w:val="222222"/>
                <w:sz w:val="22"/>
                <w:szCs w:val="22"/>
              </w:rPr>
              <w:t xml:space="preserve">Un collaborateur ne pourra demander le renouvellement de sa carte via le site. Seule </w:t>
            </w:r>
            <w:r>
              <w:rPr>
                <w:rFonts w:ascii="Verdana" w:hAnsi="Verdana" w:cs="Arial"/>
                <w:color w:val="222222"/>
                <w:sz w:val="22"/>
                <w:szCs w:val="22"/>
              </w:rPr>
              <w:t>l’Université Gustave Eiffel</w:t>
            </w:r>
            <w:r w:rsidRPr="00C644AC">
              <w:rPr>
                <w:rFonts w:ascii="Verdana" w:hAnsi="Verdana"/>
                <w:color w:val="222222"/>
                <w:sz w:val="22"/>
                <w:szCs w:val="22"/>
              </w:rPr>
              <w:t xml:space="preserve"> </w:t>
            </w:r>
            <w:r w:rsidRPr="00C644AC">
              <w:rPr>
                <w:rFonts w:ascii="Verdana" w:hAnsi="Verdana" w:cs="Arial"/>
                <w:color w:val="222222"/>
                <w:sz w:val="22"/>
                <w:szCs w:val="22"/>
              </w:rPr>
              <w:t>pourra procéder à une telle demande</w:t>
            </w:r>
            <w:r w:rsidR="0083765D">
              <w:rPr>
                <w:rFonts w:ascii="Verdana" w:hAnsi="Verdana" w:cs="Arial"/>
                <w:color w:val="222222"/>
                <w:sz w:val="22"/>
                <w:szCs w:val="22"/>
              </w:rPr>
              <w:t>.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4AF05D3A" w14:textId="77777777" w:rsidR="0079208B" w:rsidRPr="00A067E5" w:rsidRDefault="0079208B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E12B7B" w:rsidRPr="00E12B7B" w14:paraId="02ED9CE7" w14:textId="77777777" w:rsidTr="0001686F">
        <w:trPr>
          <w:trHeight w:val="984"/>
        </w:trPr>
        <w:tc>
          <w:tcPr>
            <w:tcW w:w="6487" w:type="dxa"/>
            <w:vAlign w:val="center"/>
          </w:tcPr>
          <w:p w14:paraId="51097886" w14:textId="77777777" w:rsidR="00E12B7B" w:rsidRPr="00E12B7B" w:rsidRDefault="00E12B7B" w:rsidP="00A52414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E12B7B">
              <w:rPr>
                <w:rStyle w:val="data"/>
                <w:rFonts w:ascii="Verdana" w:hAnsi="Verdana" w:cstheme="minorHAnsi"/>
                <w:sz w:val="22"/>
                <w:szCs w:val="22"/>
              </w:rPr>
              <w:t>Toute information que le candidat juge nécessaire de porter à la connaissance de l’Université Gustave Eiffel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73619DBF" w14:textId="77777777" w:rsidR="00E12B7B" w:rsidRPr="00E12B7B" w:rsidRDefault="00E12B7B" w:rsidP="00A52414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14:paraId="70A90EC6" w14:textId="77777777" w:rsidR="000313F4" w:rsidRDefault="000313F4">
      <w:r>
        <w:br w:type="page"/>
      </w:r>
    </w:p>
    <w:tbl>
      <w:tblPr>
        <w:tblStyle w:val="Grilledutableau"/>
        <w:tblW w:w="15418" w:type="dxa"/>
        <w:tblLook w:val="04A0" w:firstRow="1" w:lastRow="0" w:firstColumn="1" w:lastColumn="0" w:noHBand="0" w:noVBand="1"/>
      </w:tblPr>
      <w:tblGrid>
        <w:gridCol w:w="6487"/>
        <w:gridCol w:w="8931"/>
      </w:tblGrid>
      <w:tr w:rsidR="00E12B7B" w:rsidRPr="00A067E5" w14:paraId="264E1DC9" w14:textId="77777777" w:rsidTr="0001686F">
        <w:tc>
          <w:tcPr>
            <w:tcW w:w="6487" w:type="dxa"/>
            <w:shd w:val="clear" w:color="auto" w:fill="95B3D7" w:themeFill="accent1" w:themeFillTint="99"/>
            <w:vAlign w:val="center"/>
          </w:tcPr>
          <w:p w14:paraId="20A8BF5D" w14:textId="77777777" w:rsidR="00E12B7B" w:rsidRPr="00A067E5" w:rsidRDefault="00E12B7B" w:rsidP="00A52414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067E5">
              <w:rPr>
                <w:rFonts w:ascii="Verdana" w:hAnsi="Verdana" w:cstheme="minorHAnsi"/>
                <w:sz w:val="22"/>
                <w:szCs w:val="22"/>
              </w:rPr>
              <w:lastRenderedPageBreak/>
              <w:t>Offre technique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4C21FE4" w14:textId="77777777" w:rsidR="00E12B7B" w:rsidRPr="00A067E5" w:rsidRDefault="00EF2291" w:rsidP="00A52414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067E5">
              <w:rPr>
                <w:rFonts w:ascii="Verdana" w:hAnsi="Verdana" w:cstheme="minorHAnsi"/>
                <w:sz w:val="22"/>
                <w:szCs w:val="22"/>
              </w:rPr>
              <w:t xml:space="preserve">Réponse </w:t>
            </w:r>
            <w:r>
              <w:rPr>
                <w:rFonts w:ascii="Verdana" w:hAnsi="Verdana" w:cstheme="minorHAnsi"/>
                <w:sz w:val="22"/>
                <w:szCs w:val="22"/>
              </w:rPr>
              <w:t>détaillée du candidat</w:t>
            </w:r>
          </w:p>
        </w:tc>
      </w:tr>
      <w:tr w:rsidR="0079208B" w:rsidRPr="00B54E59" w14:paraId="3807D841" w14:textId="77777777" w:rsidTr="0001686F">
        <w:tc>
          <w:tcPr>
            <w:tcW w:w="1541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DD96517" w14:textId="77777777" w:rsidR="0079208B" w:rsidRPr="00B54E59" w:rsidRDefault="0079208B" w:rsidP="00A52414">
            <w:pPr>
              <w:spacing w:before="120" w:after="120"/>
              <w:jc w:val="center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>
              <w:rPr>
                <w:rStyle w:val="data"/>
                <w:rFonts w:ascii="Verdana" w:hAnsi="Verdana" w:cstheme="minorHAnsi"/>
                <w:sz w:val="22"/>
                <w:szCs w:val="22"/>
              </w:rPr>
              <w:t>T</w:t>
            </w:r>
            <w:r>
              <w:rPr>
                <w:rStyle w:val="data"/>
                <w:rFonts w:ascii="Verdana" w:hAnsi="Verdana" w:cstheme="minorHAnsi"/>
              </w:rPr>
              <w:t>erme du marché</w:t>
            </w:r>
          </w:p>
        </w:tc>
      </w:tr>
      <w:tr w:rsidR="0079208B" w:rsidRPr="00A067E5" w14:paraId="5A63C99D" w14:textId="77777777" w:rsidTr="0001686F">
        <w:tc>
          <w:tcPr>
            <w:tcW w:w="6487" w:type="dxa"/>
            <w:tcBorders>
              <w:bottom w:val="dotDash" w:sz="4" w:space="0" w:color="auto"/>
            </w:tcBorders>
            <w:vAlign w:val="center"/>
          </w:tcPr>
          <w:p w14:paraId="20001899" w14:textId="77777777" w:rsidR="0079208B" w:rsidRPr="00A067E5" w:rsidRDefault="0079208B" w:rsidP="0079208B">
            <w:pPr>
              <w:jc w:val="both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B04AC9">
              <w:rPr>
                <w:rFonts w:ascii="Verdana" w:hAnsi="Verdana"/>
                <w:sz w:val="22"/>
                <w:szCs w:val="22"/>
              </w:rPr>
              <w:t>Le titulaire s’engage à respecter, de façon absolue, les obligations ci-dessus et à les faire respecter par son personnel et notamment à en fin de marché à :</w:t>
            </w:r>
          </w:p>
        </w:tc>
        <w:tc>
          <w:tcPr>
            <w:tcW w:w="8931" w:type="dxa"/>
            <w:tcBorders>
              <w:bottom w:val="dotDash" w:sz="4" w:space="0" w:color="auto"/>
            </w:tcBorders>
            <w:vAlign w:val="center"/>
          </w:tcPr>
          <w:p w14:paraId="3EBC5709" w14:textId="77777777" w:rsidR="0079208B" w:rsidRPr="00A067E5" w:rsidRDefault="0079208B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79208B" w:rsidRPr="00A067E5" w14:paraId="7E5755FA" w14:textId="77777777" w:rsidTr="0001686F">
        <w:tc>
          <w:tcPr>
            <w:tcW w:w="6487" w:type="dxa"/>
            <w:tcBorders>
              <w:top w:val="dotDash" w:sz="4" w:space="0" w:color="auto"/>
            </w:tcBorders>
            <w:vAlign w:val="center"/>
          </w:tcPr>
          <w:p w14:paraId="413A619B" w14:textId="77777777" w:rsidR="0079208B" w:rsidRPr="00A067E5" w:rsidRDefault="0079208B" w:rsidP="0079208B">
            <w:pPr>
              <w:numPr>
                <w:ilvl w:val="0"/>
                <w:numId w:val="7"/>
              </w:numPr>
              <w:jc w:val="both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B04AC9">
              <w:rPr>
                <w:rFonts w:ascii="Verdana" w:hAnsi="Verdana" w:cs="Arial Narrow"/>
                <w:sz w:val="22"/>
                <w:szCs w:val="22"/>
              </w:rPr>
              <w:t xml:space="preserve">procéder à la destruction de tous fichiers manuels ou informatisés </w:t>
            </w:r>
            <w:r w:rsidRPr="00B04AC9">
              <w:rPr>
                <w:rFonts w:ascii="Verdana" w:hAnsi="Verdana"/>
                <w:sz w:val="22"/>
                <w:szCs w:val="22"/>
              </w:rPr>
              <w:t>stockant les informations saisies ;</w:t>
            </w:r>
          </w:p>
        </w:tc>
        <w:tc>
          <w:tcPr>
            <w:tcW w:w="8931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7BF3B6A" w14:textId="77777777" w:rsidR="0079208B" w:rsidRPr="00A067E5" w:rsidRDefault="0079208B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79208B" w:rsidRPr="0079208B" w14:paraId="22BABFA9" w14:textId="77777777" w:rsidTr="0001686F">
        <w:tc>
          <w:tcPr>
            <w:tcW w:w="6487" w:type="dxa"/>
            <w:vAlign w:val="center"/>
          </w:tcPr>
          <w:p w14:paraId="778A5D6A" w14:textId="77777777" w:rsidR="0079208B" w:rsidRPr="0079208B" w:rsidRDefault="0079208B" w:rsidP="0079208B">
            <w:pPr>
              <w:numPr>
                <w:ilvl w:val="0"/>
                <w:numId w:val="7"/>
              </w:numPr>
              <w:jc w:val="both"/>
              <w:rPr>
                <w:rFonts w:cs="Arial Narrow"/>
              </w:rPr>
            </w:pPr>
            <w:r w:rsidRPr="00B04AC9">
              <w:rPr>
                <w:rFonts w:ascii="Verdana" w:hAnsi="Verdana" w:cs="Arial Narrow"/>
                <w:sz w:val="22"/>
                <w:szCs w:val="22"/>
              </w:rPr>
              <w:t>restituer intégralement les supports d’informations selon les modalités prévues au présent marché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122EA69E" w14:textId="77777777" w:rsidR="0079208B" w:rsidRPr="0079208B" w:rsidRDefault="0079208B" w:rsidP="0079208B">
            <w:pPr>
              <w:jc w:val="both"/>
              <w:rPr>
                <w:rFonts w:ascii="Verdana" w:hAnsi="Verdana" w:cs="Arial Narrow"/>
                <w:sz w:val="22"/>
                <w:szCs w:val="22"/>
              </w:rPr>
            </w:pPr>
          </w:p>
        </w:tc>
      </w:tr>
      <w:tr w:rsidR="00E12B7B" w:rsidRPr="00E12B7B" w14:paraId="61D7D378" w14:textId="77777777" w:rsidTr="0001686F">
        <w:trPr>
          <w:trHeight w:val="984"/>
        </w:trPr>
        <w:tc>
          <w:tcPr>
            <w:tcW w:w="6487" w:type="dxa"/>
            <w:vAlign w:val="center"/>
          </w:tcPr>
          <w:p w14:paraId="71577C13" w14:textId="77777777" w:rsidR="00E12B7B" w:rsidRPr="00E12B7B" w:rsidRDefault="00E12B7B" w:rsidP="00A52414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E12B7B">
              <w:rPr>
                <w:rStyle w:val="data"/>
                <w:rFonts w:ascii="Verdana" w:hAnsi="Verdana" w:cstheme="minorHAnsi"/>
                <w:sz w:val="22"/>
                <w:szCs w:val="22"/>
              </w:rPr>
              <w:t>Toute information que le candidat juge nécessaire de porter à la connaissance de l’Université Gustave Eiffel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443FE242" w14:textId="77777777" w:rsidR="00E12B7B" w:rsidRPr="00E12B7B" w:rsidRDefault="00E12B7B" w:rsidP="00A52414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E12B7B" w:rsidRPr="00C44235" w14:paraId="209D4F51" w14:textId="77777777" w:rsidTr="00C44235">
        <w:tc>
          <w:tcPr>
            <w:tcW w:w="15418" w:type="dxa"/>
            <w:gridSpan w:val="2"/>
            <w:shd w:val="clear" w:color="auto" w:fill="C6D9F1" w:themeFill="text2" w:themeFillTint="33"/>
            <w:vAlign w:val="center"/>
          </w:tcPr>
          <w:p w14:paraId="2FD8861A" w14:textId="77777777" w:rsidR="00E12B7B" w:rsidRPr="00C44235" w:rsidRDefault="00E12B7B" w:rsidP="00D05AF0">
            <w:pPr>
              <w:spacing w:before="120" w:after="120"/>
              <w:jc w:val="center"/>
              <w:rPr>
                <w:rStyle w:val="data"/>
                <w:rFonts w:ascii="Verdana" w:hAnsi="Verdana" w:cstheme="minorHAnsi"/>
                <w:szCs w:val="22"/>
              </w:rPr>
            </w:pPr>
            <w:r w:rsidRPr="00C44235">
              <w:rPr>
                <w:rStyle w:val="data"/>
                <w:rFonts w:ascii="Verdana" w:hAnsi="Verdana" w:cstheme="minorHAnsi"/>
                <w:szCs w:val="22"/>
              </w:rPr>
              <w:t>Le développement durable</w:t>
            </w:r>
          </w:p>
        </w:tc>
      </w:tr>
      <w:tr w:rsidR="00D05AF0" w:rsidRPr="00A067E5" w14:paraId="4E8F14EB" w14:textId="77777777" w:rsidTr="0001686F">
        <w:tc>
          <w:tcPr>
            <w:tcW w:w="6487" w:type="dxa"/>
            <w:vAlign w:val="center"/>
          </w:tcPr>
          <w:p w14:paraId="4DF88EEC" w14:textId="77777777" w:rsidR="00D05AF0" w:rsidRPr="00A067E5" w:rsidRDefault="00F907A0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  <w:r w:rsidRPr="00A067E5">
              <w:rPr>
                <w:rStyle w:val="data"/>
                <w:rFonts w:ascii="Verdana" w:hAnsi="Verdana" w:cstheme="minorHAnsi"/>
                <w:sz w:val="22"/>
                <w:szCs w:val="22"/>
              </w:rPr>
              <w:t>L</w:t>
            </w:r>
            <w:r w:rsidR="00D05AF0" w:rsidRPr="00A067E5">
              <w:rPr>
                <w:rStyle w:val="data"/>
                <w:rFonts w:ascii="Verdana" w:hAnsi="Verdana" w:cstheme="minorHAnsi"/>
                <w:sz w:val="22"/>
                <w:szCs w:val="22"/>
              </w:rPr>
              <w:t>e processus de fabrication : origine des matériaux, chaîne de production, intervention d’agents économiques intermédiaires, …</w:t>
            </w:r>
          </w:p>
        </w:tc>
        <w:tc>
          <w:tcPr>
            <w:tcW w:w="8931" w:type="dxa"/>
            <w:vAlign w:val="center"/>
          </w:tcPr>
          <w:p w14:paraId="538FCBED" w14:textId="77777777" w:rsidR="00D05AF0" w:rsidRPr="00A067E5" w:rsidRDefault="00D05AF0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D05AF0" w:rsidRPr="00E12B7B" w14:paraId="667EC697" w14:textId="77777777" w:rsidTr="0001686F">
        <w:tc>
          <w:tcPr>
            <w:tcW w:w="6487" w:type="dxa"/>
            <w:vAlign w:val="center"/>
          </w:tcPr>
          <w:p w14:paraId="622262B2" w14:textId="77777777" w:rsidR="00D05AF0" w:rsidRPr="00A067E5" w:rsidRDefault="00F907A0" w:rsidP="00D05AF0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A067E5">
              <w:rPr>
                <w:rStyle w:val="data"/>
                <w:rFonts w:ascii="Verdana" w:hAnsi="Verdana" w:cstheme="minorHAnsi"/>
                <w:sz w:val="22"/>
                <w:szCs w:val="22"/>
              </w:rPr>
              <w:t>L</w:t>
            </w:r>
            <w:r w:rsidR="00D05AF0" w:rsidRPr="00A067E5">
              <w:rPr>
                <w:rStyle w:val="data"/>
                <w:rFonts w:ascii="Verdana" w:hAnsi="Verdana" w:cstheme="minorHAnsi"/>
                <w:sz w:val="22"/>
                <w:szCs w:val="22"/>
              </w:rPr>
              <w:t xml:space="preserve">e respect des consignes de tri et de présentation des </w:t>
            </w:r>
            <w:r w:rsidR="00E12B7B">
              <w:rPr>
                <w:rStyle w:val="data"/>
                <w:rFonts w:ascii="Verdana" w:hAnsi="Verdana" w:cstheme="minorHAnsi"/>
                <w:sz w:val="22"/>
                <w:szCs w:val="22"/>
              </w:rPr>
              <w:t>c</w:t>
            </w:r>
            <w:r w:rsidR="00E12B7B" w:rsidRPr="00E12B7B">
              <w:rPr>
                <w:rStyle w:val="data"/>
                <w:rFonts w:ascii="Verdana" w:hAnsi="Verdana" w:cstheme="minorHAnsi"/>
                <w:sz w:val="22"/>
                <w:szCs w:val="22"/>
              </w:rPr>
              <w:t>artes</w:t>
            </w:r>
            <w:r w:rsidR="00D05AF0" w:rsidRPr="00A067E5">
              <w:rPr>
                <w:rStyle w:val="data"/>
                <w:rFonts w:ascii="Verdana" w:hAnsi="Verdana" w:cstheme="minorHAnsi"/>
                <w:sz w:val="22"/>
                <w:szCs w:val="22"/>
              </w:rPr>
              <w:t>,</w:t>
            </w:r>
          </w:p>
        </w:tc>
        <w:tc>
          <w:tcPr>
            <w:tcW w:w="8931" w:type="dxa"/>
            <w:vAlign w:val="center"/>
          </w:tcPr>
          <w:p w14:paraId="5C313302" w14:textId="77777777" w:rsidR="00D05AF0" w:rsidRPr="00E12B7B" w:rsidRDefault="00D05AF0" w:rsidP="00D05AF0">
            <w:pPr>
              <w:spacing w:before="120" w:after="120"/>
              <w:rPr>
                <w:rStyle w:val="data"/>
              </w:rPr>
            </w:pPr>
          </w:p>
        </w:tc>
      </w:tr>
      <w:tr w:rsidR="00D05AF0" w:rsidRPr="00A067E5" w14:paraId="76538B27" w14:textId="77777777" w:rsidTr="0001686F">
        <w:tc>
          <w:tcPr>
            <w:tcW w:w="6487" w:type="dxa"/>
            <w:vAlign w:val="center"/>
          </w:tcPr>
          <w:p w14:paraId="28957A28" w14:textId="77777777" w:rsidR="00D05AF0" w:rsidRPr="003364B6" w:rsidRDefault="00D05AF0" w:rsidP="00D05AF0">
            <w:pPr>
              <w:spacing w:before="120" w:after="120"/>
              <w:jc w:val="both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3364B6">
              <w:rPr>
                <w:rStyle w:val="data"/>
                <w:rFonts w:ascii="Verdana" w:hAnsi="Verdana" w:cstheme="minorHAnsi"/>
                <w:sz w:val="22"/>
                <w:szCs w:val="22"/>
              </w:rPr>
              <w:t xml:space="preserve">Politique sociale </w:t>
            </w:r>
            <w:r w:rsidR="003364B6" w:rsidRPr="003364B6">
              <w:rPr>
                <w:rStyle w:val="data"/>
                <w:rFonts w:ascii="Verdana" w:hAnsi="Verdana" w:cstheme="minorHAnsi"/>
                <w:sz w:val="22"/>
                <w:szCs w:val="22"/>
              </w:rPr>
              <w:t xml:space="preserve">et environnementale </w:t>
            </w:r>
            <w:r w:rsidRPr="003364B6">
              <w:rPr>
                <w:rStyle w:val="data"/>
                <w:rFonts w:ascii="Verdana" w:hAnsi="Verdana" w:cstheme="minorHAnsi"/>
                <w:sz w:val="22"/>
                <w:szCs w:val="22"/>
              </w:rPr>
              <w:t>mise en place par l’entreprise en rapport avec l’objet du marché</w:t>
            </w:r>
          </w:p>
        </w:tc>
        <w:tc>
          <w:tcPr>
            <w:tcW w:w="8931" w:type="dxa"/>
            <w:vAlign w:val="center"/>
          </w:tcPr>
          <w:p w14:paraId="097C0835" w14:textId="77777777" w:rsidR="00D05AF0" w:rsidRPr="00A067E5" w:rsidRDefault="00D05AF0" w:rsidP="00D05AF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9E60FF" w:rsidRPr="00E12B7B" w14:paraId="68A25EF0" w14:textId="77777777" w:rsidTr="0001686F">
        <w:trPr>
          <w:trHeight w:val="984"/>
        </w:trPr>
        <w:tc>
          <w:tcPr>
            <w:tcW w:w="6487" w:type="dxa"/>
          </w:tcPr>
          <w:p w14:paraId="7E0E5651" w14:textId="77777777" w:rsidR="009E60FF" w:rsidRPr="00E12B7B" w:rsidRDefault="009E60FF" w:rsidP="00A52414">
            <w:pPr>
              <w:spacing w:before="120" w:after="120"/>
              <w:rPr>
                <w:rStyle w:val="data"/>
                <w:rFonts w:ascii="Verdana" w:hAnsi="Verdana" w:cstheme="minorHAnsi"/>
                <w:sz w:val="22"/>
                <w:szCs w:val="22"/>
              </w:rPr>
            </w:pPr>
            <w:r w:rsidRPr="00E12B7B">
              <w:rPr>
                <w:rStyle w:val="data"/>
                <w:rFonts w:ascii="Verdana" w:hAnsi="Verdana" w:cstheme="minorHAnsi"/>
                <w:sz w:val="22"/>
                <w:szCs w:val="22"/>
              </w:rPr>
              <w:t>Toute information que le candidat juge nécessaire de porter à la connaissance de l’Université Gustave Eiffel</w:t>
            </w:r>
          </w:p>
        </w:tc>
        <w:tc>
          <w:tcPr>
            <w:tcW w:w="8931" w:type="dxa"/>
          </w:tcPr>
          <w:p w14:paraId="07126B13" w14:textId="77777777" w:rsidR="009E60FF" w:rsidRPr="00E12B7B" w:rsidRDefault="009E60FF" w:rsidP="00A52414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14:paraId="38210F61" w14:textId="77777777" w:rsidR="000313F4" w:rsidRDefault="000313F4">
      <w:r>
        <w:br w:type="page"/>
      </w:r>
    </w:p>
    <w:tbl>
      <w:tblPr>
        <w:tblStyle w:val="Grilledutableau"/>
        <w:tblW w:w="15418" w:type="dxa"/>
        <w:tblLook w:val="04A0" w:firstRow="1" w:lastRow="0" w:firstColumn="1" w:lastColumn="0" w:noHBand="0" w:noVBand="1"/>
      </w:tblPr>
      <w:tblGrid>
        <w:gridCol w:w="15418"/>
      </w:tblGrid>
      <w:tr w:rsidR="00392D71" w:rsidRPr="00C44235" w14:paraId="2EB41AD6" w14:textId="77777777" w:rsidTr="00104E48">
        <w:tc>
          <w:tcPr>
            <w:tcW w:w="15418" w:type="dxa"/>
            <w:shd w:val="clear" w:color="auto" w:fill="C6D9F1" w:themeFill="text2" w:themeFillTint="33"/>
            <w:vAlign w:val="center"/>
          </w:tcPr>
          <w:p w14:paraId="6757CF2F" w14:textId="77777777" w:rsidR="00392D71" w:rsidRPr="00C44235" w:rsidRDefault="00392D71" w:rsidP="00104E48">
            <w:pPr>
              <w:spacing w:before="120" w:after="120"/>
              <w:jc w:val="center"/>
              <w:rPr>
                <w:rStyle w:val="data"/>
                <w:rFonts w:ascii="Verdana" w:hAnsi="Verdana" w:cstheme="minorHAnsi"/>
                <w:szCs w:val="22"/>
              </w:rPr>
            </w:pPr>
            <w:r>
              <w:rPr>
                <w:rStyle w:val="data"/>
                <w:rFonts w:ascii="Verdana" w:hAnsi="Verdana" w:cstheme="minorHAnsi"/>
                <w:szCs w:val="22"/>
              </w:rPr>
              <w:lastRenderedPageBreak/>
              <w:t>I</w:t>
            </w:r>
            <w:r>
              <w:rPr>
                <w:rStyle w:val="data"/>
                <w:rFonts w:ascii="Verdana" w:hAnsi="Verdana" w:cstheme="minorHAnsi"/>
              </w:rPr>
              <w:t>nterlocuteurs dédiés</w:t>
            </w:r>
          </w:p>
        </w:tc>
      </w:tr>
    </w:tbl>
    <w:p w14:paraId="4E7658A3" w14:textId="77777777" w:rsidR="009679AF" w:rsidRDefault="009679AF" w:rsidP="009E60FF"/>
    <w:p w14:paraId="2D333756" w14:textId="77777777" w:rsidR="00392D71" w:rsidRDefault="00392D71" w:rsidP="009E60FF"/>
    <w:tbl>
      <w:tblPr>
        <w:tblStyle w:val="Grilledutableau"/>
        <w:tblW w:w="12683" w:type="dxa"/>
        <w:tblInd w:w="2167" w:type="dxa"/>
        <w:tblLook w:val="04A0" w:firstRow="1" w:lastRow="0" w:firstColumn="1" w:lastColumn="0" w:noHBand="0" w:noVBand="1"/>
      </w:tblPr>
      <w:tblGrid>
        <w:gridCol w:w="3828"/>
        <w:gridCol w:w="1735"/>
        <w:gridCol w:w="1843"/>
        <w:gridCol w:w="1843"/>
        <w:gridCol w:w="3434"/>
      </w:tblGrid>
      <w:tr w:rsidR="00392D71" w:rsidRPr="00392D71" w14:paraId="1DFC40B5" w14:textId="77777777" w:rsidTr="00392D71">
        <w:tc>
          <w:tcPr>
            <w:tcW w:w="3828" w:type="dxa"/>
            <w:vAlign w:val="bottom"/>
          </w:tcPr>
          <w:p w14:paraId="20DEBB15" w14:textId="77777777" w:rsidR="00392D71" w:rsidRPr="00392D71" w:rsidRDefault="00392D71" w:rsidP="00104E48">
            <w:pPr>
              <w:spacing w:before="120" w:after="120"/>
              <w:rPr>
                <w:rFonts w:asciiTheme="minorHAnsi" w:hAnsiTheme="minorHAnsi" w:cstheme="minorHAnsi"/>
              </w:rPr>
            </w:pPr>
            <w:r w:rsidRPr="00392D71">
              <w:rPr>
                <w:rFonts w:asciiTheme="minorHAnsi" w:hAnsiTheme="minorHAnsi" w:cstheme="minorHAnsi"/>
              </w:rPr>
              <w:t>Nom des correspondants</w:t>
            </w:r>
          </w:p>
        </w:tc>
        <w:tc>
          <w:tcPr>
            <w:tcW w:w="1735" w:type="dxa"/>
          </w:tcPr>
          <w:p w14:paraId="1BBBCA21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2D71">
              <w:rPr>
                <w:rFonts w:asciiTheme="minorHAnsi" w:hAnsiTheme="minorHAnsi" w:cstheme="minorHAnsi"/>
              </w:rPr>
              <w:t>Nom</w:t>
            </w:r>
          </w:p>
        </w:tc>
        <w:tc>
          <w:tcPr>
            <w:tcW w:w="1843" w:type="dxa"/>
          </w:tcPr>
          <w:p w14:paraId="0E4621FE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2D71">
              <w:rPr>
                <w:rFonts w:asciiTheme="minorHAnsi" w:hAnsiTheme="minorHAnsi" w:cstheme="minorHAnsi"/>
              </w:rPr>
              <w:t>Prénom</w:t>
            </w:r>
          </w:p>
        </w:tc>
        <w:tc>
          <w:tcPr>
            <w:tcW w:w="1843" w:type="dxa"/>
          </w:tcPr>
          <w:p w14:paraId="3392C41F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2D71">
              <w:rPr>
                <w:rFonts w:asciiTheme="minorHAnsi" w:hAnsiTheme="minorHAnsi" w:cstheme="minorHAnsi"/>
              </w:rPr>
              <w:t>Téléphone</w:t>
            </w:r>
          </w:p>
        </w:tc>
        <w:tc>
          <w:tcPr>
            <w:tcW w:w="3434" w:type="dxa"/>
          </w:tcPr>
          <w:p w14:paraId="207AB19B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2D71">
              <w:rPr>
                <w:rFonts w:asciiTheme="minorHAnsi" w:hAnsiTheme="minorHAnsi" w:cstheme="minorHAnsi"/>
              </w:rPr>
              <w:t>Adresse mail</w:t>
            </w:r>
          </w:p>
        </w:tc>
      </w:tr>
      <w:tr w:rsidR="00392D71" w:rsidRPr="00392D71" w14:paraId="3B0C6214" w14:textId="77777777" w:rsidTr="00392D71">
        <w:tc>
          <w:tcPr>
            <w:tcW w:w="3828" w:type="dxa"/>
            <w:vAlign w:val="bottom"/>
          </w:tcPr>
          <w:p w14:paraId="714B1879" w14:textId="77777777" w:rsidR="00392D71" w:rsidRPr="00392D71" w:rsidRDefault="00392D71" w:rsidP="00104E48">
            <w:pPr>
              <w:spacing w:before="120" w:after="120"/>
              <w:rPr>
                <w:rFonts w:asciiTheme="minorHAnsi" w:hAnsiTheme="minorHAnsi" w:cstheme="minorHAnsi"/>
              </w:rPr>
            </w:pPr>
            <w:r w:rsidRPr="00392D71">
              <w:rPr>
                <w:rFonts w:asciiTheme="minorHAnsi" w:hAnsiTheme="minorHAnsi" w:cstheme="minorHAnsi"/>
              </w:rPr>
              <w:t>Personnes en charge du suivi des commandes</w:t>
            </w:r>
          </w:p>
        </w:tc>
        <w:tc>
          <w:tcPr>
            <w:tcW w:w="1735" w:type="dxa"/>
            <w:vAlign w:val="center"/>
          </w:tcPr>
          <w:p w14:paraId="68F6C70D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5E3F298B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3829A1F2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34" w:type="dxa"/>
            <w:vAlign w:val="center"/>
          </w:tcPr>
          <w:p w14:paraId="3036A2B2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92D71" w:rsidRPr="00392D71" w14:paraId="062A0817" w14:textId="77777777" w:rsidTr="00392D71">
        <w:tc>
          <w:tcPr>
            <w:tcW w:w="3828" w:type="dxa"/>
            <w:vAlign w:val="bottom"/>
          </w:tcPr>
          <w:p w14:paraId="651B63D1" w14:textId="77777777" w:rsidR="00392D71" w:rsidRPr="00392D71" w:rsidRDefault="00392D71" w:rsidP="00104E48">
            <w:pPr>
              <w:spacing w:before="120" w:after="120"/>
              <w:rPr>
                <w:rFonts w:asciiTheme="minorHAnsi" w:hAnsiTheme="minorHAnsi" w:cstheme="minorHAnsi"/>
              </w:rPr>
            </w:pPr>
            <w:r w:rsidRPr="00392D71">
              <w:rPr>
                <w:rFonts w:asciiTheme="minorHAnsi" w:hAnsiTheme="minorHAnsi" w:cstheme="minorHAnsi"/>
              </w:rPr>
              <w:t>Personnes en charge du suivi des facturations</w:t>
            </w:r>
          </w:p>
        </w:tc>
        <w:tc>
          <w:tcPr>
            <w:tcW w:w="1735" w:type="dxa"/>
            <w:vAlign w:val="center"/>
          </w:tcPr>
          <w:p w14:paraId="66D13EDC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04657A62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4414A9C3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34" w:type="dxa"/>
            <w:vAlign w:val="center"/>
          </w:tcPr>
          <w:p w14:paraId="67C18577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92D71" w:rsidRPr="00392D71" w14:paraId="3901FA88" w14:textId="77777777" w:rsidTr="00392D71">
        <w:tc>
          <w:tcPr>
            <w:tcW w:w="3828" w:type="dxa"/>
            <w:vAlign w:val="bottom"/>
          </w:tcPr>
          <w:p w14:paraId="15851660" w14:textId="77777777" w:rsidR="00392D71" w:rsidRPr="00392D71" w:rsidRDefault="00392D71" w:rsidP="00104E48">
            <w:pPr>
              <w:spacing w:before="120" w:after="120"/>
              <w:rPr>
                <w:rFonts w:asciiTheme="minorHAnsi" w:hAnsiTheme="minorHAnsi" w:cstheme="minorHAnsi"/>
              </w:rPr>
            </w:pPr>
            <w:r w:rsidRPr="00392D71">
              <w:rPr>
                <w:rFonts w:asciiTheme="minorHAnsi" w:hAnsiTheme="minorHAnsi" w:cstheme="minorHAnsi"/>
              </w:rPr>
              <w:t>Personnes en charge du service commercial</w:t>
            </w:r>
          </w:p>
        </w:tc>
        <w:tc>
          <w:tcPr>
            <w:tcW w:w="1735" w:type="dxa"/>
            <w:vAlign w:val="center"/>
          </w:tcPr>
          <w:p w14:paraId="2DB8274F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0CC8D1A7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0F1F9FE1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34" w:type="dxa"/>
            <w:vAlign w:val="center"/>
          </w:tcPr>
          <w:p w14:paraId="4B4534A8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92D71" w:rsidRPr="00392D71" w14:paraId="01A4084F" w14:textId="77777777" w:rsidTr="00392D71">
        <w:tc>
          <w:tcPr>
            <w:tcW w:w="3828" w:type="dxa"/>
            <w:vAlign w:val="bottom"/>
          </w:tcPr>
          <w:p w14:paraId="1BF503A8" w14:textId="77777777" w:rsidR="00392D71" w:rsidRPr="00392D71" w:rsidRDefault="00392D71" w:rsidP="00104E48">
            <w:pPr>
              <w:spacing w:before="120" w:after="120"/>
              <w:rPr>
                <w:rFonts w:asciiTheme="minorHAnsi" w:hAnsiTheme="minorHAnsi" w:cstheme="minorHAnsi"/>
              </w:rPr>
            </w:pPr>
            <w:r w:rsidRPr="00392D71">
              <w:rPr>
                <w:rFonts w:asciiTheme="minorHAnsi" w:hAnsiTheme="minorHAnsi" w:cstheme="minorHAnsi"/>
              </w:rPr>
              <w:t>Personnes en charge du site en ligne dédié à l’Université Gustave Eiffel</w:t>
            </w:r>
          </w:p>
        </w:tc>
        <w:tc>
          <w:tcPr>
            <w:tcW w:w="1735" w:type="dxa"/>
            <w:vAlign w:val="center"/>
          </w:tcPr>
          <w:p w14:paraId="219A0C1D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2DCF8456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0D149BE1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34" w:type="dxa"/>
            <w:vAlign w:val="center"/>
          </w:tcPr>
          <w:p w14:paraId="6AACC8E6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92D71" w:rsidRPr="00392D71" w14:paraId="29BE87F5" w14:textId="77777777" w:rsidTr="00392D71">
        <w:tc>
          <w:tcPr>
            <w:tcW w:w="3828" w:type="dxa"/>
            <w:vAlign w:val="bottom"/>
          </w:tcPr>
          <w:p w14:paraId="0CDF6FA1" w14:textId="77777777" w:rsidR="00392D71" w:rsidRPr="00392D71" w:rsidRDefault="00392D71" w:rsidP="00104E48">
            <w:pPr>
              <w:spacing w:before="120" w:after="120"/>
              <w:rPr>
                <w:rFonts w:asciiTheme="minorHAnsi" w:hAnsiTheme="minorHAnsi" w:cstheme="minorHAnsi"/>
              </w:rPr>
            </w:pPr>
            <w:r w:rsidRPr="00392D71">
              <w:rPr>
                <w:rFonts w:asciiTheme="minorHAnsi" w:hAnsiTheme="minorHAnsi" w:cstheme="minorHAnsi"/>
              </w:rPr>
              <w:t>Autres correspondants :</w:t>
            </w:r>
          </w:p>
        </w:tc>
        <w:tc>
          <w:tcPr>
            <w:tcW w:w="1735" w:type="dxa"/>
            <w:vAlign w:val="center"/>
          </w:tcPr>
          <w:p w14:paraId="72CA3E6A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53C9666D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706B33D8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34" w:type="dxa"/>
            <w:vAlign w:val="center"/>
          </w:tcPr>
          <w:p w14:paraId="5BB0D3E9" w14:textId="77777777" w:rsidR="00392D71" w:rsidRPr="00392D71" w:rsidRDefault="00392D71" w:rsidP="00104E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D729494" w14:textId="77777777" w:rsidR="00392D71" w:rsidRDefault="00392D71" w:rsidP="009E60FF"/>
    <w:sectPr w:rsidR="00392D71" w:rsidSect="009E60FF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B554D" w14:textId="77777777" w:rsidR="005805AB" w:rsidRDefault="005805AB" w:rsidP="005805AB">
      <w:r>
        <w:separator/>
      </w:r>
    </w:p>
  </w:endnote>
  <w:endnote w:type="continuationSeparator" w:id="0">
    <w:p w14:paraId="67549003" w14:textId="77777777" w:rsidR="005805AB" w:rsidRDefault="005805AB" w:rsidP="0058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28367" w14:textId="77777777" w:rsidR="00A067E5" w:rsidRPr="00C43BFE" w:rsidRDefault="00A067E5" w:rsidP="00A067E5">
    <w:pPr>
      <w:pStyle w:val="Pieddepage"/>
      <w:pBdr>
        <w:top w:val="thinThickSmallGap" w:sz="24" w:space="1" w:color="0070C0"/>
      </w:pBdr>
      <w:tabs>
        <w:tab w:val="clear" w:pos="4536"/>
        <w:tab w:val="clear" w:pos="9072"/>
      </w:tabs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Accord-cadre 202</w:t>
    </w:r>
    <w:r w:rsidR="00B1383F">
      <w:rPr>
        <w:rFonts w:ascii="Calibri" w:hAnsi="Calibri"/>
        <w:sz w:val="22"/>
        <w:szCs w:val="22"/>
      </w:rPr>
      <w:t>5</w:t>
    </w:r>
    <w:r w:rsidR="002F02C7">
      <w:rPr>
        <w:rFonts w:ascii="Calibri" w:hAnsi="Calibri"/>
        <w:sz w:val="22"/>
        <w:szCs w:val="22"/>
      </w:rPr>
      <w:t>FOUR00</w:t>
    </w:r>
    <w:r w:rsidR="00B1383F">
      <w:rPr>
        <w:rFonts w:ascii="Calibri" w:hAnsi="Calibri"/>
        <w:sz w:val="22"/>
        <w:szCs w:val="22"/>
      </w:rPr>
      <w:t>2</w:t>
    </w:r>
    <w:r>
      <w:rPr>
        <w:rFonts w:ascii="Calibri" w:hAnsi="Calibri"/>
        <w:sz w:val="22"/>
        <w:szCs w:val="22"/>
      </w:rPr>
      <w:t>EIF</w:t>
    </w:r>
    <w:r w:rsidRPr="00C43BFE">
      <w:rPr>
        <w:rFonts w:ascii="Calibri" w:hAnsi="Calibri"/>
        <w:sz w:val="22"/>
        <w:szCs w:val="22"/>
      </w:rPr>
      <w:t xml:space="preserve"> Mise à disposition de titres restaurant</w:t>
    </w:r>
    <w:r>
      <w:rPr>
        <w:rFonts w:ascii="Calibri" w:hAnsi="Calibri"/>
        <w:sz w:val="22"/>
        <w:szCs w:val="22"/>
      </w:rPr>
      <w:t xml:space="preserve"> dématérialisés</w:t>
    </w:r>
    <w:r w:rsidR="000228F9">
      <w:rPr>
        <w:rFonts w:ascii="Calibri" w:hAnsi="Calibri"/>
        <w:sz w:val="22"/>
        <w:szCs w:val="22"/>
      </w:rPr>
      <w:tab/>
    </w:r>
    <w:r w:rsidR="000228F9">
      <w:rPr>
        <w:rFonts w:ascii="Calibri" w:hAnsi="Calibri"/>
        <w:sz w:val="22"/>
        <w:szCs w:val="22"/>
      </w:rPr>
      <w:tab/>
    </w:r>
    <w:r w:rsidR="000228F9">
      <w:rPr>
        <w:rFonts w:ascii="Calibri" w:hAnsi="Calibri"/>
        <w:sz w:val="22"/>
        <w:szCs w:val="22"/>
      </w:rPr>
      <w:tab/>
    </w:r>
    <w:r w:rsidR="000228F9">
      <w:rPr>
        <w:rFonts w:ascii="Calibri" w:hAnsi="Calibri"/>
        <w:sz w:val="22"/>
        <w:szCs w:val="22"/>
      </w:rPr>
      <w:tab/>
    </w:r>
    <w:r w:rsidR="000228F9">
      <w:rPr>
        <w:rFonts w:ascii="Calibri" w:hAnsi="Calibri"/>
        <w:sz w:val="22"/>
        <w:szCs w:val="22"/>
      </w:rPr>
      <w:tab/>
    </w:r>
    <w:r w:rsidR="000228F9">
      <w:rPr>
        <w:rFonts w:ascii="Calibri" w:hAnsi="Calibri"/>
        <w:sz w:val="22"/>
        <w:szCs w:val="22"/>
      </w:rPr>
      <w:tab/>
    </w:r>
    <w:r w:rsidR="000228F9">
      <w:rPr>
        <w:rFonts w:ascii="Calibri" w:hAnsi="Calibri"/>
        <w:sz w:val="22"/>
        <w:szCs w:val="22"/>
      </w:rPr>
      <w:tab/>
    </w:r>
    <w:r w:rsidRPr="00C43BFE">
      <w:rPr>
        <w:rFonts w:ascii="Calibri" w:hAnsi="Calibri"/>
        <w:sz w:val="22"/>
        <w:szCs w:val="22"/>
      </w:rPr>
      <w:tab/>
      <w:t xml:space="preserve">Page </w:t>
    </w:r>
    <w:r w:rsidRPr="00C43BFE">
      <w:rPr>
        <w:rFonts w:ascii="Calibri" w:hAnsi="Calibri"/>
        <w:sz w:val="22"/>
        <w:szCs w:val="22"/>
      </w:rPr>
      <w:fldChar w:fldCharType="begin"/>
    </w:r>
    <w:r w:rsidRPr="00C43BFE">
      <w:rPr>
        <w:rFonts w:ascii="Calibri" w:hAnsi="Calibri"/>
        <w:sz w:val="22"/>
        <w:szCs w:val="22"/>
      </w:rPr>
      <w:instrText>PAGE   \* MERGEFORMAT</w:instrText>
    </w:r>
    <w:r w:rsidRPr="00C43BFE">
      <w:rPr>
        <w:rFonts w:ascii="Calibri" w:hAnsi="Calibri"/>
        <w:sz w:val="22"/>
        <w:szCs w:val="22"/>
      </w:rPr>
      <w:fldChar w:fldCharType="separate"/>
    </w:r>
    <w:r w:rsidR="00C31E48">
      <w:rPr>
        <w:rFonts w:ascii="Calibri" w:hAnsi="Calibri"/>
        <w:noProof/>
        <w:sz w:val="22"/>
        <w:szCs w:val="22"/>
      </w:rPr>
      <w:t>3</w:t>
    </w:r>
    <w:r w:rsidRPr="00C43BFE"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>/</w:t>
    </w:r>
    <w:r w:rsidR="000313F4">
      <w:rPr>
        <w:rFonts w:ascii="Calibri" w:hAnsi="Calibri"/>
        <w:sz w:val="22"/>
        <w:szCs w:val="22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B0AA6" w14:textId="77777777" w:rsidR="005805AB" w:rsidRDefault="005805AB" w:rsidP="005805AB">
      <w:r>
        <w:separator/>
      </w:r>
    </w:p>
  </w:footnote>
  <w:footnote w:type="continuationSeparator" w:id="0">
    <w:p w14:paraId="07145A30" w14:textId="77777777" w:rsidR="005805AB" w:rsidRDefault="005805AB" w:rsidP="00580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8.15pt;height:8.15pt" o:bullet="t">
        <v:imagedata r:id="rId1" o:title="BD15060_"/>
      </v:shape>
    </w:pict>
  </w:numPicBullet>
  <w:abstractNum w:abstractNumId="0" w15:restartNumberingAfterBreak="0">
    <w:nsid w:val="00794398"/>
    <w:multiLevelType w:val="hybridMultilevel"/>
    <w:tmpl w:val="DA3E3904"/>
    <w:lvl w:ilvl="0" w:tplc="040C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56948FD"/>
    <w:multiLevelType w:val="hybridMultilevel"/>
    <w:tmpl w:val="96EC796E"/>
    <w:name w:val="WW8Num1422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86938"/>
    <w:multiLevelType w:val="hybridMultilevel"/>
    <w:tmpl w:val="4418DD34"/>
    <w:name w:val="WW8Num14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07FAC"/>
    <w:multiLevelType w:val="hybridMultilevel"/>
    <w:tmpl w:val="704EE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62D81"/>
    <w:multiLevelType w:val="hybridMultilevel"/>
    <w:tmpl w:val="9B824E30"/>
    <w:name w:val="WW8Num142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311D9"/>
    <w:multiLevelType w:val="hybridMultilevel"/>
    <w:tmpl w:val="B72200F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696"/>
        </w:tabs>
        <w:ind w:left="-6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"/>
        </w:tabs>
        <w:ind w:left="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</w:abstractNum>
  <w:abstractNum w:abstractNumId="6" w15:restartNumberingAfterBreak="0">
    <w:nsid w:val="6739383A"/>
    <w:multiLevelType w:val="hybridMultilevel"/>
    <w:tmpl w:val="3992E554"/>
    <w:name w:val="WW8Num14222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5AB"/>
    <w:rsid w:val="0001686F"/>
    <w:rsid w:val="000228F9"/>
    <w:rsid w:val="000313F4"/>
    <w:rsid w:val="000A4124"/>
    <w:rsid w:val="00137350"/>
    <w:rsid w:val="001474BD"/>
    <w:rsid w:val="001A467F"/>
    <w:rsid w:val="00253F1B"/>
    <w:rsid w:val="00260C95"/>
    <w:rsid w:val="00271ADB"/>
    <w:rsid w:val="002F02C7"/>
    <w:rsid w:val="003314D8"/>
    <w:rsid w:val="003364B6"/>
    <w:rsid w:val="00392D71"/>
    <w:rsid w:val="003B1A27"/>
    <w:rsid w:val="003E5A60"/>
    <w:rsid w:val="00400BC2"/>
    <w:rsid w:val="00427E63"/>
    <w:rsid w:val="004730BB"/>
    <w:rsid w:val="004E6108"/>
    <w:rsid w:val="00550C28"/>
    <w:rsid w:val="005805AB"/>
    <w:rsid w:val="00632DC0"/>
    <w:rsid w:val="00717352"/>
    <w:rsid w:val="0079208B"/>
    <w:rsid w:val="00795829"/>
    <w:rsid w:val="007D6B9B"/>
    <w:rsid w:val="00816777"/>
    <w:rsid w:val="00817A0F"/>
    <w:rsid w:val="0083765D"/>
    <w:rsid w:val="008E27DC"/>
    <w:rsid w:val="009119D1"/>
    <w:rsid w:val="009605BD"/>
    <w:rsid w:val="009679AF"/>
    <w:rsid w:val="009A16A8"/>
    <w:rsid w:val="009D06A5"/>
    <w:rsid w:val="009D0ACB"/>
    <w:rsid w:val="009E60FF"/>
    <w:rsid w:val="00A067E5"/>
    <w:rsid w:val="00A50DA2"/>
    <w:rsid w:val="00A70F19"/>
    <w:rsid w:val="00B1383F"/>
    <w:rsid w:val="00B40335"/>
    <w:rsid w:val="00B54E59"/>
    <w:rsid w:val="00B8418F"/>
    <w:rsid w:val="00BA5568"/>
    <w:rsid w:val="00BB18B5"/>
    <w:rsid w:val="00BF5A2B"/>
    <w:rsid w:val="00C123A1"/>
    <w:rsid w:val="00C14022"/>
    <w:rsid w:val="00C31E48"/>
    <w:rsid w:val="00C44235"/>
    <w:rsid w:val="00CF724C"/>
    <w:rsid w:val="00D05AF0"/>
    <w:rsid w:val="00E10583"/>
    <w:rsid w:val="00E12B7B"/>
    <w:rsid w:val="00E93114"/>
    <w:rsid w:val="00EC38F3"/>
    <w:rsid w:val="00EC6B89"/>
    <w:rsid w:val="00ED292B"/>
    <w:rsid w:val="00ED318F"/>
    <w:rsid w:val="00EF2291"/>
    <w:rsid w:val="00F07146"/>
    <w:rsid w:val="00F07D8B"/>
    <w:rsid w:val="00F370BD"/>
    <w:rsid w:val="00F427E5"/>
    <w:rsid w:val="00F82817"/>
    <w:rsid w:val="00F9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E9A8A9"/>
  <w15:docId w15:val="{AAA5E602-7BB8-4A8A-B97F-D93933C7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805AB"/>
    <w:rPr>
      <w:color w:val="0000FF"/>
      <w:u w:val="single"/>
    </w:rPr>
  </w:style>
  <w:style w:type="paragraph" w:customStyle="1" w:styleId="Projintranetinfoheader">
    <w:name w:val="Proj_intranet_info_header"/>
    <w:basedOn w:val="Normal"/>
    <w:rsid w:val="005805AB"/>
    <w:pPr>
      <w:widowControl w:val="0"/>
      <w:pBdr>
        <w:top w:val="single" w:sz="8" w:space="1" w:color="00FFFF"/>
      </w:pBdr>
      <w:suppressAutoHyphens/>
      <w:jc w:val="both"/>
    </w:pPr>
    <w:rPr>
      <w:rFonts w:ascii="Arial" w:hAnsi="Arial" w:cs="Arial"/>
      <w:sz w:val="18"/>
      <w:lang w:val="en-GB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05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05A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aliases w:val="E.e"/>
    <w:basedOn w:val="Normal"/>
    <w:link w:val="En-tteCar"/>
    <w:unhideWhenUsed/>
    <w:rsid w:val="005805AB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.e Car"/>
    <w:basedOn w:val="Policepardfaut"/>
    <w:link w:val="En-tte"/>
    <w:uiPriority w:val="99"/>
    <w:rsid w:val="005805A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805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05AB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580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">
    <w:name w:val="data"/>
    <w:rsid w:val="00D05AF0"/>
  </w:style>
  <w:style w:type="character" w:customStyle="1" w:styleId="txt">
    <w:name w:val="txt"/>
    <w:basedOn w:val="Policepardfaut"/>
    <w:rsid w:val="00C31E48"/>
  </w:style>
  <w:style w:type="character" w:styleId="Marquedecommentaire">
    <w:name w:val="annotation reference"/>
    <w:basedOn w:val="Policepardfaut"/>
    <w:uiPriority w:val="99"/>
    <w:semiHidden/>
    <w:unhideWhenUsed/>
    <w:rsid w:val="00E105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058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058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05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0583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ev">
    <w:name w:val="Strong"/>
    <w:basedOn w:val="Policepardfaut"/>
    <w:uiPriority w:val="22"/>
    <w:qFormat/>
    <w:rsid w:val="00F427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885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BERTAINA Marie-odile</cp:lastModifiedBy>
  <cp:revision>12</cp:revision>
  <dcterms:created xsi:type="dcterms:W3CDTF">2025-05-07T07:35:00Z</dcterms:created>
  <dcterms:modified xsi:type="dcterms:W3CDTF">2025-06-03T13:48:00Z</dcterms:modified>
</cp:coreProperties>
</file>