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7382B" w14:textId="77777777" w:rsidR="002B2E66" w:rsidRPr="001822FB" w:rsidRDefault="002B2E66" w:rsidP="00326C20">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36"/>
          <w:szCs w:val="28"/>
          <w:lang w:bidi="ar-SA"/>
        </w:rPr>
      </w:pPr>
      <w:bookmarkStart w:id="0" w:name="_Toc71357731"/>
      <w:bookmarkStart w:id="1" w:name="_Toc71357945"/>
      <w:bookmarkStart w:id="2" w:name="_Toc72056419"/>
      <w:bookmarkStart w:id="3" w:name="_Toc76894412"/>
      <w:r w:rsidRPr="001822FB">
        <w:rPr>
          <w:rFonts w:asciiTheme="minorHAnsi" w:hAnsiTheme="minorHAnsi" w:cstheme="minorHAnsi"/>
          <w:b/>
          <w:caps/>
          <w:snapToGrid/>
          <w:sz w:val="36"/>
          <w:szCs w:val="28"/>
          <w:lang w:bidi="ar-SA"/>
        </w:rPr>
        <w:t>MARCHE PUBLIC de travaux</w:t>
      </w:r>
    </w:p>
    <w:p w14:paraId="07C2AD0E" w14:textId="77777777" w:rsidR="002B2E66" w:rsidRPr="002B2E66" w:rsidRDefault="002B2E66" w:rsidP="00326C20">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napToGrid/>
          <w:sz w:val="28"/>
          <w:szCs w:val="24"/>
          <w:lang w:bidi="ar-SA"/>
        </w:rPr>
        <w:t xml:space="preserve">N° : </w:t>
      </w:r>
      <w:r w:rsidRPr="000B45F1">
        <w:rPr>
          <w:rFonts w:asciiTheme="minorHAnsi" w:hAnsiTheme="minorHAnsi" w:cstheme="minorHAnsi"/>
          <w:bCs/>
          <w:sz w:val="28"/>
          <w:szCs w:val="24"/>
          <w:highlight w:val="yellow"/>
          <w:lang w:bidi="ar-SA"/>
        </w:rPr>
        <w:t>XXXX</w:t>
      </w:r>
    </w:p>
    <w:p w14:paraId="5275A6FC" w14:textId="0D9D1153" w:rsidR="002B2E66" w:rsidRPr="002B2E66" w:rsidRDefault="002B2E66" w:rsidP="002B2E66">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z w:val="28"/>
          <w:szCs w:val="24"/>
          <w:lang w:bidi="ar-SA"/>
        </w:rPr>
        <w:t>Objet </w:t>
      </w:r>
      <w:r w:rsidRPr="000B45F1">
        <w:rPr>
          <w:rFonts w:asciiTheme="minorHAnsi" w:hAnsiTheme="minorHAnsi" w:cstheme="minorHAnsi"/>
          <w:bCs/>
          <w:sz w:val="28"/>
          <w:szCs w:val="24"/>
          <w:lang w:bidi="ar-SA"/>
        </w:rPr>
        <w:t xml:space="preserve">: </w:t>
      </w:r>
      <w:r w:rsidRPr="000B45F1">
        <w:rPr>
          <w:rFonts w:asciiTheme="minorHAnsi" w:hAnsiTheme="minorHAnsi" w:cstheme="minorHAnsi"/>
          <w:bCs/>
          <w:iCs/>
          <w:sz w:val="28"/>
          <w:szCs w:val="28"/>
        </w:rPr>
        <w:t xml:space="preserve">Lot n°01 / </w:t>
      </w:r>
      <w:r w:rsidR="007443C7">
        <w:rPr>
          <w:rFonts w:asciiTheme="minorHAnsi" w:hAnsiTheme="minorHAnsi" w:cstheme="minorHAnsi"/>
          <w:bCs/>
          <w:iCs/>
          <w:sz w:val="28"/>
          <w:szCs w:val="28"/>
        </w:rPr>
        <w:t>Achèvement de travaux de construction d’infrastructures sanitaires dans la région de Nzérékoré</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301ED2CC"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002B2E66">
              <w:rPr>
                <w:rFonts w:asciiTheme="minorHAnsi" w:hAnsiTheme="minorHAnsi"/>
                <w:b/>
                <w:smallCaps/>
                <w:snapToGrid/>
                <w:szCs w:val="24"/>
                <w:lang w:bidi="ar-SA"/>
              </w:rPr>
              <w:t> :</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61DC28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6FD249EA"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1D48B306"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33FC9878"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2038FDEE" w:rsidR="00690A76" w:rsidRDefault="00690A76" w:rsidP="00690A76">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w:t>
      </w:r>
      <w:r w:rsidR="002B2E66">
        <w:rPr>
          <w:rFonts w:asciiTheme="minorHAnsi" w:hAnsiTheme="minorHAnsi"/>
          <w:szCs w:val="24"/>
          <w:lang w:bidi="ar-SA"/>
        </w:rPr>
        <w:t xml:space="preserve"> </w:t>
      </w:r>
      <w:r>
        <w:rPr>
          <w:rFonts w:asciiTheme="minorHAnsi" w:hAnsiTheme="minorHAnsi"/>
          <w:szCs w:val="24"/>
          <w:lang w:bidi="ar-SA"/>
        </w:rPr>
        <w:t>commande publique.</w:t>
      </w:r>
    </w:p>
    <w:p w14:paraId="1C11BFF8" w14:textId="34727803" w:rsidR="002042B8" w:rsidRPr="002B2E66" w:rsidRDefault="00690A76" w:rsidP="00690A76">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Il est passé par</w:t>
      </w:r>
      <w:r w:rsidR="002B2E66">
        <w:rPr>
          <w:rFonts w:asciiTheme="minorHAnsi" w:hAnsiTheme="minorHAnsi"/>
          <w:szCs w:val="24"/>
          <w:lang w:bidi="ar-SA"/>
        </w:rPr>
        <w:t xml:space="preserve"> </w:t>
      </w:r>
      <w:r w:rsidRPr="00895F72">
        <w:rPr>
          <w:rFonts w:asciiTheme="minorHAnsi" w:hAnsiTheme="minorHAnsi"/>
          <w:snapToGrid/>
          <w:sz w:val="22"/>
          <w:szCs w:val="24"/>
          <w:lang w:bidi="ar-SA"/>
        </w:rPr>
        <w:t>procédure adaptée en application des articles L. 2123-1 et R. 2123-1 au R. 2123-7 du CCP</w:t>
      </w:r>
      <w:r w:rsidR="009C3BC9" w:rsidRPr="00895F72">
        <w:rPr>
          <w:rFonts w:asciiTheme="minorHAnsi" w:hAnsiTheme="minorHAnsi"/>
          <w:snapToGrid/>
          <w:sz w:val="22"/>
          <w:szCs w:val="24"/>
          <w:lang w:bidi="ar-SA"/>
        </w:rPr>
        <w:t>.</w:t>
      </w:r>
    </w:p>
    <w:p w14:paraId="61407476" w14:textId="39312076"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1D61DA0C" w14:textId="655D5622" w:rsidR="00690A76" w:rsidRPr="00FB5EE7" w:rsidRDefault="001127D6" w:rsidP="002B2E66">
      <w:pPr>
        <w:tabs>
          <w:tab w:val="left" w:pos="510"/>
          <w:tab w:val="left" w:pos="10977"/>
        </w:tabs>
        <w:spacing w:before="120"/>
        <w:ind w:right="83"/>
        <w:jc w:val="both"/>
        <w:rPr>
          <w:rFonts w:asciiTheme="minorHAnsi" w:hAnsiTheme="minorHAnsi"/>
          <w:b/>
          <w:smallCaps/>
          <w:snapToGrid/>
          <w:sz w:val="22"/>
          <w:szCs w:val="24"/>
          <w:lang w:bidi="ar-SA"/>
        </w:rPr>
      </w:pPr>
      <w:r w:rsidRPr="002B2E66">
        <w:rPr>
          <w:rFonts w:asciiTheme="minorHAnsi" w:hAnsiTheme="minorHAnsi"/>
          <w:szCs w:val="24"/>
          <w:lang w:bidi="ar-SA"/>
        </w:rPr>
        <w:t xml:space="preserve">Le présent marché public de travaux s’inscrit dans le cadre du projet de coopération (désigné ci-après « contrat principal » conclu le </w:t>
      </w:r>
      <w:r w:rsidR="007443C7">
        <w:rPr>
          <w:rFonts w:asciiTheme="minorHAnsi" w:hAnsiTheme="minorHAnsi"/>
          <w:szCs w:val="24"/>
          <w:lang w:bidi="ar-SA"/>
        </w:rPr>
        <w:t>26</w:t>
      </w:r>
      <w:r w:rsidR="000C54F5">
        <w:rPr>
          <w:rFonts w:asciiTheme="minorHAnsi" w:hAnsiTheme="minorHAnsi"/>
          <w:szCs w:val="24"/>
          <w:lang w:bidi="ar-SA"/>
        </w:rPr>
        <w:t xml:space="preserve"> </w:t>
      </w:r>
      <w:r w:rsidR="007443C7">
        <w:rPr>
          <w:rFonts w:asciiTheme="minorHAnsi" w:hAnsiTheme="minorHAnsi"/>
          <w:szCs w:val="24"/>
          <w:lang w:bidi="ar-SA"/>
        </w:rPr>
        <w:t>novembre</w:t>
      </w:r>
      <w:r w:rsidR="000C54F5">
        <w:rPr>
          <w:rFonts w:asciiTheme="minorHAnsi" w:hAnsiTheme="minorHAnsi"/>
          <w:szCs w:val="24"/>
          <w:lang w:bidi="ar-SA"/>
        </w:rPr>
        <w:t xml:space="preserve"> 202</w:t>
      </w:r>
      <w:r w:rsidR="007443C7">
        <w:rPr>
          <w:rFonts w:asciiTheme="minorHAnsi" w:hAnsiTheme="minorHAnsi"/>
          <w:szCs w:val="24"/>
          <w:lang w:bidi="ar-SA"/>
        </w:rPr>
        <w:t>4</w:t>
      </w:r>
      <w:r w:rsidRPr="002B2E66">
        <w:rPr>
          <w:rFonts w:asciiTheme="minorHAnsi" w:hAnsiTheme="minorHAnsi"/>
          <w:szCs w:val="24"/>
          <w:lang w:bidi="ar-SA"/>
        </w:rPr>
        <w:t xml:space="preserve"> entre </w:t>
      </w:r>
      <w:r w:rsidR="007443C7">
        <w:rPr>
          <w:rFonts w:asciiTheme="minorHAnsi" w:hAnsiTheme="minorHAnsi"/>
          <w:szCs w:val="24"/>
          <w:lang w:bidi="ar-SA"/>
        </w:rPr>
        <w:t>le Ministère du Plan et de la Coopération Internationale (MPCI) de Guinée, la Délégation de l’Union européenne (DUE)</w:t>
      </w:r>
      <w:r w:rsidRPr="002B2E66">
        <w:rPr>
          <w:rFonts w:asciiTheme="minorHAnsi" w:hAnsiTheme="minorHAnsi"/>
          <w:szCs w:val="24"/>
          <w:lang w:bidi="ar-SA"/>
        </w:rPr>
        <w:t xml:space="preserve"> et </w:t>
      </w:r>
      <w:r w:rsidR="002B2E66">
        <w:rPr>
          <w:rFonts w:asciiTheme="minorHAnsi" w:hAnsiTheme="minorHAnsi"/>
          <w:szCs w:val="24"/>
          <w:lang w:bidi="ar-SA"/>
        </w:rPr>
        <w:t>Expertise France</w:t>
      </w:r>
      <w:r w:rsidRPr="002B2E66">
        <w:rPr>
          <w:rFonts w:asciiTheme="minorHAnsi" w:hAnsiTheme="minorHAnsi"/>
          <w:szCs w:val="24"/>
          <w:lang w:bidi="ar-SA"/>
        </w:rPr>
        <w:t xml:space="preserve"> </w:t>
      </w:r>
      <w:r w:rsidR="000C54F5">
        <w:rPr>
          <w:rFonts w:asciiTheme="minorHAnsi" w:hAnsiTheme="minorHAnsi"/>
          <w:szCs w:val="24"/>
          <w:lang w:bidi="ar-SA"/>
        </w:rPr>
        <w:t xml:space="preserve">(EF) </w:t>
      </w:r>
      <w:r w:rsidRPr="002B2E66">
        <w:rPr>
          <w:rFonts w:asciiTheme="minorHAnsi" w:hAnsiTheme="minorHAnsi"/>
          <w:szCs w:val="24"/>
          <w:lang w:bidi="ar-SA"/>
        </w:rPr>
        <w:t xml:space="preserve">et portant sur </w:t>
      </w:r>
      <w:r w:rsidR="000C54F5">
        <w:rPr>
          <w:rFonts w:asciiTheme="minorHAnsi" w:hAnsiTheme="minorHAnsi"/>
          <w:szCs w:val="24"/>
          <w:lang w:bidi="ar-SA"/>
        </w:rPr>
        <w:t xml:space="preserve">le projet </w:t>
      </w:r>
      <w:r w:rsidRPr="002B2E66">
        <w:rPr>
          <w:rFonts w:asciiTheme="minorHAnsi" w:hAnsiTheme="minorHAnsi"/>
          <w:szCs w:val="24"/>
          <w:lang w:bidi="ar-SA"/>
        </w:rPr>
        <w:t>« </w:t>
      </w:r>
      <w:r w:rsidR="007443C7">
        <w:rPr>
          <w:rFonts w:asciiTheme="minorHAnsi" w:hAnsiTheme="minorHAnsi"/>
          <w:i/>
          <w:iCs/>
          <w:szCs w:val="24"/>
          <w:lang w:bidi="ar-SA"/>
        </w:rPr>
        <w:t>d’appui à la santé en Guinée – PASA1 »</w:t>
      </w:r>
      <w:r w:rsidR="000C54F5">
        <w:rPr>
          <w:rFonts w:asciiTheme="minorHAnsi" w:hAnsiTheme="minorHAnsi"/>
          <w:szCs w:val="24"/>
          <w:lang w:bidi="ar-SA"/>
        </w:rPr>
        <w:t>.</w:t>
      </w:r>
      <w:r w:rsidR="00690A76" w:rsidRPr="00FB5EE7">
        <w:rPr>
          <w:rFonts w:asciiTheme="minorHAnsi" w:hAnsiTheme="minorHAnsi"/>
          <w:b/>
          <w:smallCaps/>
          <w:snapToGrid/>
          <w:sz w:val="22"/>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4D15C7DD"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w:t>
      </w:r>
      <w:r w:rsidR="00886DC5">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rsidP="00863F6B">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4D4F8396" w:rsidR="009514E0" w:rsidRPr="00FB5EE7" w:rsidRDefault="009514E0" w:rsidP="00863F6B">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w:t>
      </w:r>
      <w:r w:rsidR="000B45F1">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472E6188" w:rsidR="009514E0" w:rsidRPr="00FB5EE7" w:rsidRDefault="000B45F1" w:rsidP="009514E0">
      <w:pPr>
        <w:jc w:val="both"/>
        <w:rPr>
          <w:rFonts w:asciiTheme="minorHAnsi" w:hAnsiTheme="minorHAnsi" w:cstheme="minorHAnsi"/>
          <w:snapToGrid/>
          <w:szCs w:val="24"/>
          <w:lang w:bidi="ar-SA"/>
        </w:rPr>
      </w:pPr>
      <w:r>
        <w:rPr>
          <w:rFonts w:asciiTheme="minorHAnsi" w:hAnsiTheme="minorHAnsi" w:cstheme="minorHAnsi"/>
          <w:snapToGrid/>
          <w:szCs w:val="24"/>
          <w:lang w:bidi="ar-SA"/>
        </w:rPr>
        <w:t>r</w:t>
      </w:r>
      <w:r w:rsidR="009514E0" w:rsidRPr="00FB5EE7">
        <w:rPr>
          <w:rFonts w:asciiTheme="minorHAnsi" w:hAnsiTheme="minorHAnsi" w:cstheme="minorHAnsi"/>
          <w:snapToGrid/>
          <w:szCs w:val="24"/>
          <w:lang w:bidi="ar-SA"/>
        </w:rPr>
        <w:t>eprésentée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commentRangeStart w:id="4"/>
            <w:r w:rsidRPr="00924C66">
              <w:rPr>
                <w:rFonts w:asciiTheme="minorHAnsi" w:hAnsiTheme="minorHAnsi"/>
                <w:b/>
                <w:snapToGrid/>
                <w:szCs w:val="24"/>
                <w:highlight w:val="yellow"/>
                <w:lang w:bidi="ar-SA"/>
              </w:rPr>
              <w:t>Dénomination officielle complète</w:t>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632E168D"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d’enregistrement l</w:t>
            </w:r>
            <w:r w:rsidR="00886DC5">
              <w:rPr>
                <w:rFonts w:asciiTheme="minorHAnsi" w:hAnsiTheme="minorHAnsi"/>
                <w:b/>
                <w:snapToGrid/>
                <w:szCs w:val="24"/>
                <w:highlight w:val="yellow"/>
                <w:lang w:bidi="ar-SA"/>
              </w:rPr>
              <w:t>é</w:t>
            </w:r>
            <w:r w:rsidRPr="00924C66">
              <w:rPr>
                <w:rFonts w:asciiTheme="minorHAnsi" w:hAnsiTheme="minorHAnsi"/>
                <w:b/>
                <w:snapToGrid/>
                <w:szCs w:val="24"/>
                <w:highlight w:val="yellow"/>
                <w:lang w:bidi="ar-SA"/>
              </w:rPr>
              <w:t>gal</w:t>
            </w:r>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commentRangeEnd w:id="4"/>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2042B8" w:rsidP="00D94B03">
            <w:pPr>
              <w:spacing w:before="100" w:beforeAutospacing="1" w:after="100" w:afterAutospacing="1"/>
              <w:rPr>
                <w:rFonts w:asciiTheme="minorHAnsi" w:hAnsiTheme="minorHAnsi"/>
                <w:b/>
                <w:snapToGrid/>
                <w:szCs w:val="24"/>
                <w:highlight w:val="yellow"/>
                <w:lang w:bidi="ar-SA"/>
              </w:rPr>
            </w:pPr>
            <w:r>
              <w:rPr>
                <w:rStyle w:val="Marquedecommentaire"/>
              </w:rPr>
              <w:commentReference w:id="4"/>
            </w:r>
            <w:r w:rsidR="00D94B03"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14:paraId="40DC61EE" w14:textId="7B48302F"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w:t>
      </w:r>
      <w:r w:rsidR="00FB7A94">
        <w:rPr>
          <w:rFonts w:asciiTheme="minorHAnsi" w:hAnsiTheme="minorHAnsi"/>
          <w:snapToGrid/>
          <w:szCs w:val="24"/>
          <w:lang w:bidi="ar-SA"/>
        </w:rPr>
        <w:t xml:space="preserve"> « </w:t>
      </w:r>
      <w:r w:rsidRPr="00924C66">
        <w:rPr>
          <w:rFonts w:asciiTheme="minorHAnsi" w:hAnsiTheme="minorHAnsi"/>
          <w:snapToGrid/>
          <w:szCs w:val="24"/>
          <w:lang w:bidi="ar-SA"/>
        </w:rPr>
        <w:t>le</w:t>
      </w:r>
      <w:r w:rsidR="000B45F1">
        <w:rPr>
          <w:rFonts w:asciiTheme="minorHAnsi" w:hAnsiTheme="minorHAnsi"/>
          <w:snapToGrid/>
          <w:szCs w:val="24"/>
          <w:lang w:bidi="ar-SA"/>
        </w:rPr>
        <w:t xml:space="preserve"> </w:t>
      </w:r>
      <w:r w:rsidRPr="00924C66">
        <w:rPr>
          <w:rFonts w:asciiTheme="minorHAnsi" w:hAnsiTheme="minorHAnsi"/>
          <w:snapToGrid/>
          <w:szCs w:val="24"/>
          <w:lang w:bidi="ar-SA"/>
        </w:rPr>
        <w:t>contractant</w:t>
      </w:r>
      <w:r w:rsidR="000B45F1">
        <w:rPr>
          <w:rFonts w:asciiTheme="minorHAnsi" w:hAnsiTheme="minorHAnsi"/>
          <w:snapToGrid/>
          <w:szCs w:val="24"/>
          <w:lang w:bidi="ar-SA"/>
        </w:rPr>
        <w:t> »</w:t>
      </w:r>
      <w:r w:rsidRPr="00924C66">
        <w:rPr>
          <w:rFonts w:asciiTheme="minorHAnsi" w:hAnsiTheme="minorHAnsi"/>
          <w:snapToGrid/>
          <w:szCs w:val="24"/>
          <w:lang w:bidi="ar-SA"/>
        </w:rPr>
        <w:t xml:space="preserve">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5846A0BE" w14:textId="5C57CA28" w:rsidR="0090103B" w:rsidRPr="00924C66" w:rsidRDefault="00D94B03" w:rsidP="009D6253">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t>SONT CONVENU(E)S</w:t>
      </w:r>
    </w:p>
    <w:p w14:paraId="05EBE659" w14:textId="77777777" w:rsidR="008F639F" w:rsidRDefault="008F639F" w:rsidP="009D6253">
      <w:pPr>
        <w:tabs>
          <w:tab w:val="left" w:pos="510"/>
          <w:tab w:val="left" w:pos="10977"/>
        </w:tabs>
        <w:spacing w:before="100" w:beforeAutospacing="1" w:after="100" w:afterAutospacing="1"/>
        <w:jc w:val="both"/>
        <w:rPr>
          <w:rFonts w:asciiTheme="minorHAnsi" w:hAnsiTheme="minorHAnsi"/>
          <w:snapToGrid/>
          <w:szCs w:val="24"/>
          <w:lang w:bidi="ar-SA"/>
        </w:rPr>
      </w:pPr>
    </w:p>
    <w:p w14:paraId="12604346" w14:textId="0CF45E18" w:rsidR="00E8082E" w:rsidRPr="00FB5EE7" w:rsidRDefault="0090103B" w:rsidP="00FB5EE7">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de la mise en œuvre par le contractant des travaux suivants :</w:t>
      </w:r>
    </w:p>
    <w:p w14:paraId="5F769032" w14:textId="681E85B4" w:rsidR="00B16C64" w:rsidRDefault="00886DC5" w:rsidP="000A7E26">
      <w:pPr>
        <w:spacing w:before="240"/>
        <w:ind w:right="-567"/>
        <w:jc w:val="both"/>
        <w:rPr>
          <w:rFonts w:asciiTheme="minorHAnsi" w:hAnsiTheme="minorHAnsi" w:cstheme="minorHAnsi"/>
          <w:b/>
          <w:smallCaps/>
          <w:szCs w:val="24"/>
        </w:rPr>
      </w:pPr>
      <w:r>
        <w:rPr>
          <w:rFonts w:asciiTheme="minorHAnsi" w:hAnsiTheme="minorHAnsi" w:cstheme="minorHAnsi"/>
          <w:b/>
          <w:smallCaps/>
          <w:szCs w:val="24"/>
        </w:rPr>
        <w:t>Lot n°01 :</w:t>
      </w:r>
    </w:p>
    <w:p w14:paraId="41B93232" w14:textId="056C1256" w:rsidR="0098104A" w:rsidRDefault="007443C7" w:rsidP="00863F6B">
      <w:pPr>
        <w:pStyle w:val="Paragraphedeliste"/>
        <w:numPr>
          <w:ilvl w:val="0"/>
          <w:numId w:val="27"/>
        </w:numPr>
        <w:spacing w:before="240"/>
        <w:ind w:right="-567"/>
        <w:jc w:val="both"/>
        <w:rPr>
          <w:rFonts w:asciiTheme="minorHAnsi" w:hAnsiTheme="minorHAnsi" w:cstheme="minorHAnsi"/>
          <w:b/>
          <w:smallCaps/>
          <w:szCs w:val="24"/>
        </w:rPr>
      </w:pPr>
      <w:r>
        <w:rPr>
          <w:rFonts w:asciiTheme="minorHAnsi" w:hAnsiTheme="minorHAnsi" w:cstheme="minorHAnsi"/>
          <w:b/>
          <w:smallCaps/>
          <w:szCs w:val="24"/>
        </w:rPr>
        <w:t>Achèvement des travaux de construction de l’Inspection régionale de la santé ;</w:t>
      </w:r>
    </w:p>
    <w:p w14:paraId="37609596" w14:textId="73D9B3DE" w:rsidR="007443C7" w:rsidRPr="00886DC5" w:rsidRDefault="007443C7" w:rsidP="00863F6B">
      <w:pPr>
        <w:pStyle w:val="Paragraphedeliste"/>
        <w:numPr>
          <w:ilvl w:val="0"/>
          <w:numId w:val="27"/>
        </w:numPr>
        <w:spacing w:before="240"/>
        <w:ind w:right="-567"/>
        <w:jc w:val="both"/>
        <w:rPr>
          <w:rFonts w:asciiTheme="minorHAnsi" w:hAnsiTheme="minorHAnsi" w:cstheme="minorHAnsi"/>
          <w:b/>
          <w:smallCaps/>
          <w:szCs w:val="24"/>
        </w:rPr>
      </w:pPr>
      <w:r>
        <w:rPr>
          <w:rFonts w:asciiTheme="minorHAnsi" w:hAnsiTheme="minorHAnsi" w:cstheme="minorHAnsi"/>
          <w:b/>
          <w:smallCaps/>
          <w:szCs w:val="24"/>
        </w:rPr>
        <w:t>Correction des non-conformités du Centre Médical de Commune de Ouèndé-Kénéma ;</w:t>
      </w:r>
    </w:p>
    <w:p w14:paraId="65358B50" w14:textId="15DC7C4F" w:rsidR="0098104A" w:rsidRPr="00FB5EE7" w:rsidRDefault="00FC0FA3" w:rsidP="000A7E26">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r w:rsidR="00886DC5">
        <w:rPr>
          <w:rFonts w:asciiTheme="minorHAnsi" w:hAnsiTheme="minorHAnsi"/>
          <w:snapToGrid/>
          <w:szCs w:val="24"/>
          <w:lang w:bidi="ar-SA"/>
        </w:rPr>
        <w:t>.</w:t>
      </w:r>
    </w:p>
    <w:p w14:paraId="641012B6" w14:textId="1E8FBB24" w:rsidR="00B16C64" w:rsidRPr="00FB5EE7" w:rsidRDefault="00886DC5" w:rsidP="00AB627C">
      <w:pPr>
        <w:spacing w:before="240"/>
        <w:ind w:right="-567"/>
        <w:jc w:val="both"/>
        <w:rPr>
          <w:rFonts w:asciiTheme="minorHAnsi" w:hAnsiTheme="minorHAnsi" w:cstheme="minorHAnsi"/>
          <w:b/>
          <w:szCs w:val="24"/>
        </w:rPr>
      </w:pPr>
      <w:r>
        <w:rPr>
          <w:rFonts w:asciiTheme="minorHAnsi" w:hAnsiTheme="minorHAnsi" w:cstheme="minorHAnsi"/>
          <w:b/>
          <w:szCs w:val="24"/>
        </w:rPr>
        <w:t>I</w:t>
      </w:r>
      <w:r w:rsidR="00B16C64" w:rsidRPr="00FB5EE7">
        <w:rPr>
          <w:rFonts w:asciiTheme="minorHAnsi" w:hAnsiTheme="minorHAnsi" w:cstheme="minorHAnsi"/>
          <w:b/>
          <w:szCs w:val="24"/>
        </w:rPr>
        <w:t xml:space="preserve">l a </w:t>
      </w:r>
      <w:r w:rsidR="006F3638" w:rsidRPr="00FB5EE7">
        <w:rPr>
          <w:rFonts w:asciiTheme="minorHAnsi" w:hAnsiTheme="minorHAnsi" w:cstheme="minorHAnsi"/>
          <w:b/>
          <w:szCs w:val="24"/>
        </w:rPr>
        <w:t xml:space="preserve">notamment </w:t>
      </w:r>
      <w:r w:rsidR="00B16C64" w:rsidRPr="00FB5EE7">
        <w:rPr>
          <w:rFonts w:asciiTheme="minorHAnsi" w:hAnsiTheme="minorHAnsi" w:cstheme="minorHAnsi"/>
          <w:b/>
          <w:szCs w:val="24"/>
        </w:rPr>
        <w:t>été convenu ce qui suit</w:t>
      </w:r>
      <w:r>
        <w:rPr>
          <w:rFonts w:asciiTheme="minorHAnsi" w:hAnsiTheme="minorHAnsi" w:cstheme="minorHAnsi"/>
          <w:b/>
          <w:szCs w:val="24"/>
        </w:rPr>
        <w:t> :</w:t>
      </w:r>
    </w:p>
    <w:p w14:paraId="4E969081" w14:textId="6B6FA3B5" w:rsidR="00B16C64" w:rsidRPr="00FB5EE7" w:rsidRDefault="00B16C64" w:rsidP="00FB5EE7">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Les documents suivants seront considérés, lus et interprétés comme faisant partie intégrante du présent contrat dans l’ordre hiérarchique suivant</w:t>
      </w:r>
      <w:r w:rsidR="00886DC5">
        <w:rPr>
          <w:rFonts w:asciiTheme="minorHAnsi" w:hAnsiTheme="minorHAnsi" w:cstheme="minorHAnsi"/>
          <w:szCs w:val="24"/>
        </w:rPr>
        <w:t> :</w:t>
      </w:r>
    </w:p>
    <w:p w14:paraId="4C1E5B1A" w14:textId="77777777" w:rsidR="00886DC5" w:rsidRDefault="00B16C64" w:rsidP="00863F6B">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 </w:t>
      </w:r>
      <w:r w:rsidR="0081522E" w:rsidRPr="00FB5EE7">
        <w:rPr>
          <w:rFonts w:asciiTheme="minorHAnsi" w:hAnsiTheme="minorHAnsi" w:cstheme="minorHAnsi"/>
          <w:szCs w:val="24"/>
        </w:rPr>
        <w:t xml:space="preserve">présent </w:t>
      </w:r>
      <w:r w:rsidR="00886DC5">
        <w:rPr>
          <w:rFonts w:asciiTheme="minorHAnsi" w:hAnsiTheme="minorHAnsi" w:cstheme="minorHAnsi"/>
          <w:szCs w:val="24"/>
        </w:rPr>
        <w:t>contrat :</w:t>
      </w:r>
    </w:p>
    <w:p w14:paraId="01328586" w14:textId="686A2145" w:rsidR="00B16C64" w:rsidRPr="00886DC5" w:rsidRDefault="0081522E" w:rsidP="00863F6B">
      <w:pPr>
        <w:pStyle w:val="Paragraphedeliste"/>
        <w:numPr>
          <w:ilvl w:val="0"/>
          <w:numId w:val="29"/>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acte d’engagement</w:t>
      </w:r>
      <w:r w:rsidR="00886DC5">
        <w:rPr>
          <w:rFonts w:asciiTheme="minorHAnsi" w:hAnsiTheme="minorHAnsi" w:cstheme="minorHAnsi"/>
          <w:sz w:val="24"/>
          <w:szCs w:val="28"/>
        </w:rPr>
        <w:t> ;</w:t>
      </w:r>
    </w:p>
    <w:p w14:paraId="0A39254C" w14:textId="0881F4C4" w:rsidR="00B16C64" w:rsidRPr="00886DC5" w:rsidRDefault="00B16C64" w:rsidP="00863F6B">
      <w:pPr>
        <w:pStyle w:val="Paragraphedeliste"/>
        <w:numPr>
          <w:ilvl w:val="0"/>
          <w:numId w:val="29"/>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particulières</w:t>
      </w:r>
      <w:r w:rsidR="00886DC5">
        <w:rPr>
          <w:rFonts w:asciiTheme="minorHAnsi" w:hAnsiTheme="minorHAnsi" w:cstheme="minorHAnsi"/>
          <w:sz w:val="24"/>
          <w:szCs w:val="28"/>
        </w:rPr>
        <w:t> ;</w:t>
      </w:r>
    </w:p>
    <w:p w14:paraId="4D589041" w14:textId="7EE00444" w:rsidR="00B16C64" w:rsidRPr="00886DC5" w:rsidRDefault="00B16C64" w:rsidP="00863F6B">
      <w:pPr>
        <w:pStyle w:val="Paragraphedeliste"/>
        <w:numPr>
          <w:ilvl w:val="0"/>
          <w:numId w:val="29"/>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générales</w:t>
      </w:r>
      <w:r w:rsidR="00886DC5">
        <w:rPr>
          <w:rFonts w:asciiTheme="minorHAnsi" w:hAnsiTheme="minorHAnsi" w:cstheme="minorHAnsi"/>
          <w:sz w:val="24"/>
          <w:szCs w:val="28"/>
        </w:rPr>
        <w:t> ;</w:t>
      </w:r>
    </w:p>
    <w:p w14:paraId="59A2E311" w14:textId="1E500403" w:rsidR="00B16C64" w:rsidRPr="00886DC5" w:rsidRDefault="00B16C64" w:rsidP="00863F6B">
      <w:pPr>
        <w:numPr>
          <w:ilvl w:val="0"/>
          <w:numId w:val="22"/>
        </w:numPr>
        <w:snapToGrid w:val="0"/>
        <w:ind w:left="993" w:right="-567"/>
        <w:jc w:val="both"/>
        <w:rPr>
          <w:rFonts w:asciiTheme="minorHAnsi" w:hAnsiTheme="minorHAnsi" w:cstheme="minorHAnsi"/>
          <w:szCs w:val="24"/>
        </w:rPr>
      </w:pPr>
      <w:r w:rsidRPr="00886DC5">
        <w:rPr>
          <w:rFonts w:asciiTheme="minorHAnsi" w:hAnsiTheme="minorHAnsi" w:cstheme="minorHAnsi"/>
          <w:szCs w:val="24"/>
        </w:rPr>
        <w:t>la décomposition du prix global et forfaitaire</w:t>
      </w:r>
      <w:r w:rsidR="001C7A87">
        <w:rPr>
          <w:rFonts w:asciiTheme="minorHAnsi" w:hAnsiTheme="minorHAnsi" w:cstheme="minorHAnsi"/>
          <w:szCs w:val="24"/>
        </w:rPr>
        <w:t xml:space="preserve"> (DPGF)</w:t>
      </w:r>
      <w:r w:rsidR="00886DC5" w:rsidRPr="00886DC5">
        <w:rPr>
          <w:rFonts w:asciiTheme="minorHAnsi" w:hAnsiTheme="minorHAnsi" w:cstheme="minorHAnsi"/>
          <w:szCs w:val="24"/>
        </w:rPr>
        <w:t> ;</w:t>
      </w:r>
    </w:p>
    <w:p w14:paraId="3C132849" w14:textId="3FA8C57A" w:rsidR="00B16C64" w:rsidRDefault="00B16C64" w:rsidP="00863F6B">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les spécifications </w:t>
      </w:r>
      <w:r w:rsidR="00886DC5">
        <w:rPr>
          <w:rFonts w:asciiTheme="minorHAnsi" w:hAnsiTheme="minorHAnsi" w:cstheme="minorHAnsi"/>
          <w:szCs w:val="24"/>
        </w:rPr>
        <w:t>travaux :</w:t>
      </w:r>
    </w:p>
    <w:p w14:paraId="7D146E75" w14:textId="07C43B11" w:rsidR="00886DC5" w:rsidRPr="001C7A87" w:rsidRDefault="001543DD" w:rsidP="00863F6B">
      <w:pPr>
        <w:pStyle w:val="Paragraphedeliste"/>
        <w:numPr>
          <w:ilvl w:val="0"/>
          <w:numId w:val="30"/>
        </w:numPr>
        <w:snapToGrid w:val="0"/>
        <w:ind w:right="-567"/>
        <w:jc w:val="both"/>
        <w:rPr>
          <w:rFonts w:asciiTheme="minorHAnsi" w:hAnsiTheme="minorHAnsi" w:cstheme="minorHAnsi"/>
          <w:sz w:val="24"/>
          <w:szCs w:val="28"/>
        </w:rPr>
      </w:pPr>
      <w:r>
        <w:rPr>
          <w:rFonts w:asciiTheme="minorHAnsi" w:hAnsiTheme="minorHAnsi" w:cstheme="minorHAnsi"/>
          <w:sz w:val="24"/>
          <w:szCs w:val="28"/>
        </w:rPr>
        <w:t>P</w:t>
      </w:r>
      <w:r w:rsidR="00886DC5" w:rsidRPr="00886DC5">
        <w:rPr>
          <w:rFonts w:asciiTheme="minorHAnsi" w:hAnsiTheme="minorHAnsi" w:cstheme="minorHAnsi"/>
          <w:sz w:val="24"/>
          <w:szCs w:val="28"/>
        </w:rPr>
        <w:t>TP et annexes ;</w:t>
      </w:r>
    </w:p>
    <w:p w14:paraId="4B76B77A" w14:textId="36FC515D" w:rsidR="00886DC5" w:rsidRPr="00886DC5" w:rsidRDefault="00886DC5" w:rsidP="00863F6B">
      <w:pPr>
        <w:pStyle w:val="Paragraphedeliste"/>
        <w:numPr>
          <w:ilvl w:val="0"/>
          <w:numId w:val="30"/>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Dossier des plans :</w:t>
      </w:r>
    </w:p>
    <w:p w14:paraId="6AAA1DD0" w14:textId="18985FC9" w:rsidR="00886DC5" w:rsidRPr="007443C7" w:rsidRDefault="00886DC5" w:rsidP="00863F6B">
      <w:pPr>
        <w:pStyle w:val="Paragraphedeliste"/>
        <w:numPr>
          <w:ilvl w:val="1"/>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Plans de masse ;</w:t>
      </w:r>
    </w:p>
    <w:p w14:paraId="5716E1C8" w14:textId="2872BE4F" w:rsidR="00886DC5" w:rsidRPr="00886DC5" w:rsidRDefault="00886DC5" w:rsidP="00863F6B">
      <w:pPr>
        <w:pStyle w:val="Paragraphedeliste"/>
        <w:numPr>
          <w:ilvl w:val="1"/>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 des aménagments extérieurs ;</w:t>
      </w:r>
    </w:p>
    <w:p w14:paraId="5232DBE1" w14:textId="493542BA" w:rsidR="00886DC5" w:rsidRPr="00886DC5" w:rsidRDefault="00886DC5" w:rsidP="00863F6B">
      <w:pPr>
        <w:pStyle w:val="Paragraphedeliste"/>
        <w:numPr>
          <w:ilvl w:val="1"/>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Plans architecturaux ;</w:t>
      </w:r>
    </w:p>
    <w:p w14:paraId="204FF58E" w14:textId="7D4D1971" w:rsidR="001C7A87" w:rsidRDefault="00886DC5" w:rsidP="00863F6B">
      <w:pPr>
        <w:pStyle w:val="Paragraphedeliste"/>
        <w:numPr>
          <w:ilvl w:val="1"/>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Plans techniques</w:t>
      </w:r>
      <w:r w:rsidR="007E2889">
        <w:rPr>
          <w:rFonts w:asciiTheme="minorHAnsi" w:hAnsiTheme="minorHAnsi" w:cstheme="minorHAnsi"/>
          <w:sz w:val="24"/>
          <w:szCs w:val="28"/>
        </w:rPr>
        <w:t> ;</w:t>
      </w:r>
    </w:p>
    <w:p w14:paraId="5C314EFB" w14:textId="08884F1B" w:rsidR="007E2889" w:rsidRDefault="007E2889" w:rsidP="00863F6B">
      <w:pPr>
        <w:pStyle w:val="Paragraphedeliste"/>
        <w:numPr>
          <w:ilvl w:val="1"/>
          <w:numId w:val="28"/>
        </w:numPr>
        <w:snapToGrid w:val="0"/>
        <w:ind w:right="-567"/>
        <w:jc w:val="both"/>
        <w:rPr>
          <w:rFonts w:asciiTheme="minorHAnsi" w:hAnsiTheme="minorHAnsi" w:cstheme="minorHAnsi"/>
          <w:sz w:val="24"/>
          <w:szCs w:val="28"/>
        </w:rPr>
      </w:pPr>
      <w:r>
        <w:rPr>
          <w:rFonts w:asciiTheme="minorHAnsi" w:hAnsiTheme="minorHAnsi" w:cstheme="minorHAnsi"/>
          <w:sz w:val="24"/>
          <w:szCs w:val="28"/>
        </w:rPr>
        <w:t>Rapport de non-conformités ;</w:t>
      </w:r>
    </w:p>
    <w:p w14:paraId="45FD41F3" w14:textId="4C22A27D" w:rsidR="00B16C64" w:rsidRPr="00FB5EE7" w:rsidRDefault="00B16C64" w:rsidP="00863F6B">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l’offre</w:t>
      </w:r>
      <w:r w:rsidR="0030657F" w:rsidRPr="00FB5EE7">
        <w:rPr>
          <w:rFonts w:asciiTheme="minorHAnsi" w:hAnsiTheme="minorHAnsi" w:cstheme="minorHAnsi"/>
          <w:szCs w:val="24"/>
        </w:rPr>
        <w:t xml:space="preserve"> </w:t>
      </w:r>
      <w:r w:rsidR="006F3638" w:rsidRPr="00FB5EE7">
        <w:rPr>
          <w:rFonts w:asciiTheme="minorHAnsi" w:hAnsiTheme="minorHAnsi" w:cstheme="minorHAnsi"/>
          <w:szCs w:val="24"/>
        </w:rPr>
        <w:t xml:space="preserve">du contractant </w:t>
      </w:r>
      <w:r w:rsidRPr="00FB5EE7">
        <w:rPr>
          <w:rFonts w:asciiTheme="minorHAnsi" w:hAnsiTheme="minorHAnsi" w:cstheme="minorHAnsi"/>
          <w:szCs w:val="24"/>
        </w:rPr>
        <w:t xml:space="preserve">: </w:t>
      </w:r>
      <w:r w:rsidR="0030657F" w:rsidRPr="00FB5EE7">
        <w:rPr>
          <w:rFonts w:asciiTheme="minorHAnsi" w:hAnsiTheme="minorHAnsi" w:cstheme="minorHAnsi"/>
          <w:szCs w:val="24"/>
        </w:rPr>
        <w:t xml:space="preserve">version du </w:t>
      </w:r>
      <w:r w:rsidR="006F3638" w:rsidRPr="00FB5EE7">
        <w:rPr>
          <w:rFonts w:asciiTheme="minorHAnsi" w:hAnsiTheme="minorHAnsi" w:cstheme="minorHAnsi"/>
          <w:szCs w:val="24"/>
          <w:highlight w:val="yellow"/>
        </w:rPr>
        <w:t>XX/</w:t>
      </w:r>
      <w:commentRangeStart w:id="5"/>
      <w:r w:rsidR="006F3638" w:rsidRPr="00FB5EE7">
        <w:rPr>
          <w:rFonts w:asciiTheme="minorHAnsi" w:hAnsiTheme="minorHAnsi" w:cstheme="minorHAnsi"/>
          <w:szCs w:val="24"/>
          <w:highlight w:val="yellow"/>
        </w:rPr>
        <w:t>XX</w:t>
      </w:r>
      <w:commentRangeEnd w:id="5"/>
      <w:r w:rsidR="002042B8">
        <w:rPr>
          <w:rStyle w:val="Marquedecommentaire"/>
        </w:rPr>
        <w:commentReference w:id="5"/>
      </w:r>
      <w:r w:rsidR="006F3638" w:rsidRPr="00FB5EE7">
        <w:rPr>
          <w:rFonts w:asciiTheme="minorHAnsi" w:hAnsiTheme="minorHAnsi" w:cstheme="minorHAnsi"/>
          <w:szCs w:val="24"/>
          <w:highlight w:val="yellow"/>
        </w:rPr>
        <w:t>/XXXX</w:t>
      </w:r>
      <w:r w:rsidR="00886DC5">
        <w:rPr>
          <w:rFonts w:asciiTheme="minorHAnsi" w:hAnsiTheme="minorHAnsi" w:cstheme="minorHAnsi"/>
          <w:szCs w:val="24"/>
          <w:highlight w:val="yellow"/>
        </w:rPr>
        <w:t> </w:t>
      </w:r>
      <w:r w:rsidR="00886DC5">
        <w:rPr>
          <w:rFonts w:asciiTheme="minorHAnsi" w:hAnsiTheme="minorHAnsi" w:cstheme="minorHAnsi"/>
          <w:szCs w:val="24"/>
        </w:rPr>
        <w:t>;</w:t>
      </w:r>
    </w:p>
    <w:p w14:paraId="194BB721" w14:textId="77777777" w:rsidR="00886DC5" w:rsidRDefault="0030657F" w:rsidP="00863F6B">
      <w:pPr>
        <w:numPr>
          <w:ilvl w:val="0"/>
          <w:numId w:val="22"/>
        </w:numPr>
        <w:snapToGrid w:val="0"/>
        <w:ind w:left="992" w:right="-567" w:hanging="357"/>
        <w:jc w:val="both"/>
        <w:rPr>
          <w:rFonts w:asciiTheme="minorHAnsi" w:hAnsiTheme="minorHAnsi" w:cstheme="minorHAnsi"/>
          <w:szCs w:val="24"/>
        </w:rPr>
      </w:pPr>
      <w:r w:rsidRPr="00FB5EE7">
        <w:rPr>
          <w:rFonts w:asciiTheme="minorHAnsi" w:hAnsiTheme="minorHAnsi" w:cstheme="minorHAnsi"/>
          <w:szCs w:val="24"/>
        </w:rPr>
        <w:t>déclaration sur l’honneur</w:t>
      </w:r>
      <w:r w:rsidR="00886DC5">
        <w:rPr>
          <w:rFonts w:asciiTheme="minorHAnsi" w:hAnsiTheme="minorHAnsi" w:cstheme="minorHAnsi"/>
          <w:szCs w:val="24"/>
        </w:rPr>
        <w:t>.</w:t>
      </w:r>
    </w:p>
    <w:p w14:paraId="0C8632F5" w14:textId="77777777" w:rsidR="00886DC5" w:rsidRDefault="00886DC5" w:rsidP="00886DC5">
      <w:pPr>
        <w:snapToGrid w:val="0"/>
        <w:ind w:right="-45"/>
        <w:jc w:val="both"/>
        <w:rPr>
          <w:rFonts w:asciiTheme="minorHAnsi" w:hAnsiTheme="minorHAnsi" w:cstheme="minorHAnsi"/>
          <w:szCs w:val="24"/>
        </w:rPr>
      </w:pPr>
    </w:p>
    <w:p w14:paraId="37EF8D0E" w14:textId="7216525B" w:rsidR="00B16C64" w:rsidRPr="00886DC5" w:rsidRDefault="00B16C64" w:rsidP="00886DC5">
      <w:pPr>
        <w:snapToGrid w:val="0"/>
        <w:ind w:right="-45"/>
        <w:jc w:val="both"/>
        <w:rPr>
          <w:rFonts w:asciiTheme="minorHAnsi" w:hAnsiTheme="minorHAnsi" w:cstheme="minorHAnsi"/>
          <w:szCs w:val="24"/>
        </w:rPr>
      </w:pPr>
      <w:r w:rsidRPr="00886DC5">
        <w:rPr>
          <w:rFonts w:asciiTheme="minorHAnsi" w:hAnsiTheme="minorHAnsi" w:cstheme="minorHAnsi"/>
          <w:szCs w:val="24"/>
        </w:rPr>
        <w:t>Les différents documents constituant le contrat doivent être considérés comme mutuellement explicites</w:t>
      </w:r>
      <w:r w:rsidR="00886DC5">
        <w:rPr>
          <w:rFonts w:asciiTheme="minorHAnsi" w:hAnsiTheme="minorHAnsi" w:cstheme="minorHAnsi"/>
          <w:szCs w:val="24"/>
        </w:rPr>
        <w:t> ;</w:t>
      </w:r>
      <w:r w:rsidRPr="00886DC5">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51CC750F" w:rsidR="00B16C64" w:rsidRPr="00FB5EE7"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s’engage par les présentes à payer au contractant à titre de rétribution pour l’exécution et l’achèvement des ouvrages et la réparation des vices afférents un montant de</w:t>
      </w:r>
      <w:r w:rsidR="00886DC5">
        <w:rPr>
          <w:rFonts w:asciiTheme="minorHAnsi" w:hAnsiTheme="minorHAnsi" w:cstheme="minorHAnsi"/>
          <w:szCs w:val="24"/>
        </w:rPr>
        <w:t> :</w:t>
      </w:r>
    </w:p>
    <w:p w14:paraId="467243A2" w14:textId="2CF103D5" w:rsidR="00886DC5" w:rsidRDefault="00B16C64" w:rsidP="00886DC5">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r>
      <w:commentRangeStart w:id="7"/>
      <w:r w:rsidRPr="00886DC5">
        <w:rPr>
          <w:rFonts w:asciiTheme="minorHAnsi" w:hAnsiTheme="minorHAnsi" w:cstheme="minorHAnsi"/>
          <w:szCs w:val="24"/>
          <w:highlight w:val="yellow"/>
        </w:rPr>
        <w:t>Prix (excluant la TVA et les autres taxes) [EUR]</w:t>
      </w:r>
      <w:r w:rsidR="00886DC5" w:rsidRPr="00886DC5">
        <w:rPr>
          <w:rFonts w:asciiTheme="minorHAnsi" w:hAnsiTheme="minorHAnsi" w:cstheme="minorHAnsi"/>
          <w:szCs w:val="24"/>
          <w:highlight w:val="yellow"/>
        </w:rPr>
        <w:t xml:space="preserve"> </w:t>
      </w:r>
      <w:r w:rsidRPr="00886DC5">
        <w:rPr>
          <w:rFonts w:asciiTheme="minorHAnsi" w:hAnsiTheme="minorHAnsi" w:cstheme="minorHAnsi"/>
          <w:szCs w:val="24"/>
          <w:highlight w:val="yellow"/>
        </w:rPr>
        <w:t>&lt;montant&gt;</w:t>
      </w:r>
      <w:commentRangeEnd w:id="7"/>
      <w:r w:rsidR="002042B8">
        <w:rPr>
          <w:rStyle w:val="Marquedecommentaire"/>
        </w:rPr>
        <w:commentReference w:id="7"/>
      </w:r>
    </w:p>
    <w:p w14:paraId="22FD030E" w14:textId="77777777" w:rsidR="00886DC5" w:rsidRPr="00886DC5" w:rsidRDefault="00886DC5" w:rsidP="00886DC5">
      <w:pPr>
        <w:tabs>
          <w:tab w:val="left" w:pos="851"/>
          <w:tab w:val="right" w:leader="dot" w:pos="8505"/>
        </w:tabs>
        <w:spacing w:before="120"/>
        <w:ind w:left="851" w:right="97" w:hanging="284"/>
        <w:jc w:val="both"/>
        <w:rPr>
          <w:rFonts w:asciiTheme="minorHAnsi" w:hAnsiTheme="minorHAnsi" w:cstheme="minorHAnsi"/>
          <w:szCs w:val="24"/>
        </w:rPr>
      </w:pPr>
    </w:p>
    <w:p w14:paraId="2105B2A8" w14:textId="1B90810A" w:rsidR="00B16C64" w:rsidRPr="00886DC5" w:rsidRDefault="00B16C64" w:rsidP="00886DC5">
      <w:pPr>
        <w:spacing w:after="240"/>
        <w:ind w:left="567" w:right="-45"/>
        <w:jc w:val="both"/>
        <w:rPr>
          <w:rFonts w:asciiTheme="minorHAnsi" w:hAnsiTheme="minorHAnsi" w:cstheme="minorHAnsi"/>
          <w:b/>
          <w:bCs/>
          <w:szCs w:val="24"/>
        </w:rPr>
      </w:pPr>
      <w:r w:rsidRPr="00FB5EE7">
        <w:rPr>
          <w:rFonts w:asciiTheme="minorHAnsi" w:hAnsiTheme="minorHAnsi" w:cstheme="minorHAnsi"/>
          <w:szCs w:val="24"/>
        </w:rPr>
        <w:t xml:space="preserve">ou toute autre somme exigible au titre des dispositions du contrat au moment et selon les modalités du contrat. </w:t>
      </w:r>
      <w:r w:rsidRPr="00886DC5">
        <w:rPr>
          <w:rFonts w:asciiTheme="minorHAnsi" w:hAnsiTheme="minorHAnsi" w:cstheme="minorHAnsi"/>
          <w:b/>
          <w:bCs/>
          <w:szCs w:val="24"/>
        </w:rPr>
        <w:t>L</w:t>
      </w:r>
      <w:r w:rsidR="00886DC5" w:rsidRPr="00886DC5">
        <w:rPr>
          <w:rFonts w:asciiTheme="minorHAnsi" w:hAnsiTheme="minorHAnsi" w:cstheme="minorHAnsi"/>
          <w:b/>
          <w:bCs/>
          <w:szCs w:val="24"/>
        </w:rPr>
        <w:t xml:space="preserve">e projet étant financé </w:t>
      </w:r>
      <w:r w:rsidR="005B2671">
        <w:rPr>
          <w:rFonts w:asciiTheme="minorHAnsi" w:hAnsiTheme="minorHAnsi" w:cstheme="minorHAnsi"/>
          <w:b/>
          <w:bCs/>
          <w:szCs w:val="24"/>
        </w:rPr>
        <w:t>dans le cadre d’un projet de coopération</w:t>
      </w:r>
      <w:r w:rsidR="00886DC5" w:rsidRPr="00886DC5">
        <w:rPr>
          <w:rFonts w:asciiTheme="minorHAnsi" w:hAnsiTheme="minorHAnsi" w:cstheme="minorHAnsi"/>
          <w:b/>
          <w:bCs/>
          <w:szCs w:val="24"/>
        </w:rPr>
        <w:t>, la TVA n’est pas applicable</w:t>
      </w:r>
      <w:r w:rsidRPr="00886DC5">
        <w:rPr>
          <w:rFonts w:asciiTheme="minorHAnsi" w:hAnsiTheme="minorHAnsi" w:cstheme="minorHAnsi"/>
          <w:b/>
          <w:bCs/>
          <w:szCs w:val="24"/>
        </w:rPr>
        <w:t>.</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8"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8"/>
      <w:r w:rsidR="00BD7BF0" w:rsidRPr="00BD7BF0">
        <w:rPr>
          <w:rFonts w:ascii="Calibri" w:hAnsi="Calibri"/>
          <w:bCs/>
          <w:snapToGrid/>
          <w:szCs w:val="24"/>
          <w:lang w:bidi="ar-SA"/>
        </w:rPr>
        <w:t xml:space="preserve"> </w:t>
      </w:r>
    </w:p>
    <w:p w14:paraId="0C2159A3" w14:textId="77777777" w:rsidR="00BD7BF0" w:rsidRPr="00BD7BF0" w:rsidRDefault="00BD7BF0" w:rsidP="00863F6B">
      <w:pPr>
        <w:numPr>
          <w:ilvl w:val="0"/>
          <w:numId w:val="24"/>
        </w:numPr>
        <w:spacing w:before="100" w:beforeAutospacing="1" w:after="100" w:afterAutospacing="1"/>
        <w:jc w:val="both"/>
        <w:outlineLvl w:val="0"/>
        <w:rPr>
          <w:rFonts w:ascii="Calibri" w:hAnsi="Calibri"/>
          <w:bCs/>
          <w:snapToGrid/>
          <w:szCs w:val="24"/>
          <w:lang w:bidi="ar-SA"/>
        </w:rPr>
      </w:pPr>
      <w:bookmarkStart w:id="9"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9"/>
    </w:p>
    <w:p w14:paraId="76786B59" w14:textId="61A92212" w:rsidR="00BD7BF0" w:rsidRPr="00BD7BF0" w:rsidRDefault="00BD7BF0" w:rsidP="00863F6B">
      <w:pPr>
        <w:numPr>
          <w:ilvl w:val="0"/>
          <w:numId w:val="24"/>
        </w:numPr>
        <w:spacing w:before="100" w:beforeAutospacing="1" w:after="100" w:afterAutospacing="1"/>
        <w:jc w:val="both"/>
        <w:outlineLvl w:val="0"/>
        <w:rPr>
          <w:rFonts w:ascii="Calibri" w:hAnsi="Calibri"/>
          <w:bCs/>
          <w:snapToGrid/>
          <w:szCs w:val="24"/>
          <w:lang w:bidi="ar-SA"/>
        </w:rPr>
      </w:pPr>
      <w:bookmarkStart w:id="10" w:name="_Toc98425354"/>
      <w:r w:rsidRPr="00BD7BF0">
        <w:rPr>
          <w:rFonts w:ascii="Calibri" w:hAnsi="Calibri"/>
          <w:bCs/>
          <w:snapToGrid/>
          <w:szCs w:val="24"/>
          <w:lang w:bidi="ar-SA"/>
        </w:rPr>
        <w:t>qu’ils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10"/>
      <w:r w:rsidR="000B45F1">
        <w:rPr>
          <w:rFonts w:ascii="Calibri" w:hAnsi="Calibri"/>
          <w:bCs/>
          <w:snapToGrid/>
          <w:szCs w:val="24"/>
          <w:lang w:bidi="ar-SA"/>
        </w:rPr>
        <w:t> :</w:t>
      </w:r>
    </w:p>
    <w:p w14:paraId="04BB2AD3" w14:textId="4AD5904E" w:rsidR="00BD7BF0" w:rsidRPr="00BD7BF0" w:rsidRDefault="00BD7BF0" w:rsidP="00863F6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1" w:name="_Toc98425355"/>
      <w:r w:rsidRPr="00BD7BF0">
        <w:rPr>
          <w:rFonts w:ascii="Calibri" w:hAnsi="Calibri"/>
          <w:bCs/>
          <w:snapToGrid/>
          <w:szCs w:val="24"/>
          <w:lang w:bidi="ar-SA"/>
        </w:rPr>
        <w:t xml:space="preserve">pour les Nations Unies, recueil des listes de sanctions du Conseil de sécurité des Nations Unies : </w:t>
      </w:r>
      <w:hyperlink r:id="rId11"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11"/>
    </w:p>
    <w:p w14:paraId="1B668CF0" w14:textId="77777777" w:rsidR="00BD7BF0" w:rsidRPr="00BD7BF0" w:rsidRDefault="00BD7BF0" w:rsidP="00863F6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2" w:name="_Toc98425356"/>
      <w:r w:rsidRPr="00BD7BF0">
        <w:rPr>
          <w:rFonts w:ascii="Calibri" w:hAnsi="Calibri"/>
          <w:bCs/>
          <w:snapToGrid/>
          <w:szCs w:val="24"/>
          <w:lang w:bidi="ar-SA"/>
        </w:rPr>
        <w:t xml:space="preserve">pour l’Union européenne, les listes peuvent être consultées à l’adresse suivante : </w:t>
      </w:r>
      <w:hyperlink r:id="rId12"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12"/>
    </w:p>
    <w:p w14:paraId="3E357C90" w14:textId="1A33B4E8" w:rsidR="00E3457B" w:rsidRDefault="00BD7BF0" w:rsidP="00863F6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3" w:name="_Toc98425357"/>
      <w:r w:rsidRPr="00BD7BF0">
        <w:rPr>
          <w:rFonts w:ascii="Calibri" w:hAnsi="Calibri"/>
          <w:bCs/>
          <w:snapToGrid/>
          <w:szCs w:val="24"/>
          <w:lang w:bidi="ar-SA"/>
        </w:rPr>
        <w:t xml:space="preserve">pour la France, voir : </w:t>
      </w:r>
      <w:hyperlink r:id="rId13"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rsidP="00863F6B">
      <w:pPr>
        <w:numPr>
          <w:ilvl w:val="0"/>
          <w:numId w:val="25"/>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4"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3"/>
    </w:p>
    <w:p w14:paraId="63F28247" w14:textId="77777777" w:rsidR="00BD7BF0" w:rsidRPr="00BD7BF0" w:rsidRDefault="00BD7BF0" w:rsidP="00863F6B">
      <w:pPr>
        <w:numPr>
          <w:ilvl w:val="0"/>
          <w:numId w:val="24"/>
        </w:numPr>
        <w:spacing w:before="100" w:beforeAutospacing="1" w:after="100" w:afterAutospacing="1"/>
        <w:jc w:val="both"/>
        <w:outlineLvl w:val="0"/>
        <w:rPr>
          <w:rFonts w:ascii="Calibri" w:hAnsi="Calibri"/>
          <w:bCs/>
          <w:snapToGrid/>
          <w:szCs w:val="24"/>
          <w:lang w:bidi="ar-SA"/>
        </w:rPr>
      </w:pPr>
      <w:bookmarkStart w:id="14"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Pr="00BD7BF0">
          <w:rPr>
            <w:rFonts w:ascii="Calibri" w:hAnsi="Calibri"/>
            <w:bCs/>
            <w:snapToGrid/>
            <w:color w:val="0000FF"/>
            <w:szCs w:val="24"/>
            <w:u w:val="single"/>
            <w:lang w:bidi="ar-SA"/>
          </w:rPr>
          <w:t>https://www.worldbank.org/en/projects-operations/procurement/debarred-firms</w:t>
        </w:r>
        <w:bookmarkEnd w:id="14"/>
      </w:hyperlink>
      <w:r w:rsidRPr="00BD7BF0">
        <w:rPr>
          <w:rFonts w:ascii="Calibri" w:hAnsi="Calibri"/>
          <w:bCs/>
          <w:snapToGrid/>
          <w:szCs w:val="24"/>
          <w:lang w:bidi="ar-SA"/>
        </w:rPr>
        <w:t xml:space="preserve">  </w:t>
      </w:r>
    </w:p>
    <w:p w14:paraId="697CD4C7" w14:textId="77777777" w:rsidR="00BD7BF0" w:rsidRPr="00BD7BF0" w:rsidRDefault="00BD7BF0" w:rsidP="00BD7BF0">
      <w:pPr>
        <w:spacing w:before="100" w:beforeAutospacing="1"/>
        <w:jc w:val="both"/>
        <w:outlineLvl w:val="0"/>
        <w:rPr>
          <w:rFonts w:ascii="Calibri" w:hAnsi="Calibri"/>
          <w:bCs/>
          <w:i/>
          <w:snapToGrid/>
          <w:szCs w:val="24"/>
          <w:lang w:bidi="ar-SA"/>
        </w:rPr>
      </w:pPr>
      <w:bookmarkStart w:id="15" w:name="_Toc98425359"/>
      <w:r w:rsidRPr="00BD7BF0">
        <w:rPr>
          <w:rFonts w:ascii="Calibri" w:hAnsi="Calibr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5"/>
    </w:p>
    <w:p w14:paraId="74FBC136" w14:textId="77777777" w:rsidR="00BD7BF0" w:rsidRPr="00BD7BF0" w:rsidRDefault="00BD7BF0" w:rsidP="00BD7BF0">
      <w:pPr>
        <w:jc w:val="both"/>
        <w:outlineLvl w:val="0"/>
        <w:rPr>
          <w:rFonts w:ascii="Calibri" w:hAnsi="Calibri"/>
          <w:bCs/>
          <w:snapToGrid/>
          <w:szCs w:val="24"/>
          <w:lang w:bidi="ar-SA"/>
        </w:rPr>
      </w:pPr>
    </w:p>
    <w:p w14:paraId="4A8F40CA" w14:textId="59E414F6" w:rsidR="00BD7BF0" w:rsidRPr="00BD7BF0" w:rsidRDefault="00085AD2" w:rsidP="00BD7BF0">
      <w:pPr>
        <w:jc w:val="both"/>
        <w:outlineLvl w:val="0"/>
        <w:rPr>
          <w:rFonts w:ascii="Calibri" w:hAnsi="Calibri"/>
          <w:bCs/>
          <w:snapToGrid/>
          <w:szCs w:val="24"/>
          <w:lang w:bidi="ar-SA"/>
        </w:rPr>
      </w:pPr>
      <w:bookmarkStart w:id="16"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6"/>
    </w:p>
    <w:p w14:paraId="74B56A4F" w14:textId="4CE5FCDB" w:rsidR="0004700C" w:rsidRDefault="00BD7BF0" w:rsidP="00BD7BF0">
      <w:pPr>
        <w:jc w:val="both"/>
        <w:outlineLvl w:val="0"/>
        <w:rPr>
          <w:rFonts w:ascii="Calibri" w:hAnsi="Calibri"/>
          <w:bCs/>
          <w:snapToGrid/>
          <w:szCs w:val="24"/>
          <w:lang w:bidi="ar-SA"/>
        </w:rPr>
      </w:pPr>
      <w:bookmarkStart w:id="17"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7"/>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8926551" w:rsidR="0081522E" w:rsidRPr="00FB5EE7" w:rsidRDefault="00886DC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cs="Arial"/>
                <w:snapToGrid/>
              </w:rPr>
              <w:t>à</w:t>
            </w:r>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5"/>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2B0ACEFB" w14:textId="77777777" w:rsidR="0081522E"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p w14:paraId="1EB2283C" w14:textId="18AAE285" w:rsidR="004E0865" w:rsidRPr="00FB5EE7" w:rsidRDefault="004E0865"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p>
        </w:tc>
      </w:tr>
      <w:tr w:rsidR="0081522E" w:rsidRPr="00591499" w14:paraId="61053DE0" w14:textId="77777777" w:rsidTr="00C713F6">
        <w:tc>
          <w:tcPr>
            <w:tcW w:w="9351" w:type="dxa"/>
          </w:tcPr>
          <w:p w14:paraId="24ECEC7E" w14:textId="292F0283"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w:t>
            </w:r>
            <w:r w:rsidR="00886DC5">
              <w:rPr>
                <w:rFonts w:asciiTheme="minorHAnsi" w:hAnsiTheme="minorHAnsi" w:cs="Arial"/>
                <w:b/>
                <w:smallCaps/>
                <w:snapToGrid/>
                <w:u w:val="single"/>
              </w:rPr>
              <w:t>pouvoir adjudicataire</w:t>
            </w:r>
            <w:r w:rsidRPr="00AB627C">
              <w:rPr>
                <w:rFonts w:asciiTheme="minorHAnsi" w:hAnsiTheme="minorHAnsi" w:cs="Arial"/>
                <w:b/>
                <w:smallCaps/>
                <w:snapToGrid/>
                <w:u w:val="single"/>
              </w:rPr>
              <w:t>)</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2E9BCD65" w:rsidR="0081522E" w:rsidRPr="00FB5EE7" w:rsidRDefault="004E086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cs="Arial"/>
                <w:snapToGrid/>
              </w:rPr>
              <w:t>à</w:t>
            </w:r>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6"/>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6DC79D14" w14:textId="77777777" w:rsidR="0081522E"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p w14:paraId="78188DCF" w14:textId="6EC0BF03" w:rsidR="004E0865" w:rsidRPr="00FB5EE7" w:rsidRDefault="004E0865"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6"/>
          <w:footerReference w:type="even" r:id="rId17"/>
          <w:footerReference w:type="default" r:id="rId18"/>
          <w:headerReference w:type="first" r:id="rId19"/>
          <w:footerReference w:type="first" r:id="rId20"/>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6FD8EA62" w14:textId="58EC12A2" w:rsidR="00877357" w:rsidRPr="00877357" w:rsidRDefault="00760AB9" w:rsidP="00863F6B">
      <w:pPr>
        <w:pStyle w:val="Titre"/>
        <w:numPr>
          <w:ilvl w:val="0"/>
          <w:numId w:val="26"/>
        </w:numPr>
        <w:jc w:val="left"/>
        <w:rPr>
          <w:rFonts w:asciiTheme="minorHAnsi" w:hAnsiTheme="minorHAnsi"/>
        </w:rPr>
      </w:pPr>
      <w:r w:rsidRPr="00A41C97">
        <w:rPr>
          <w:rFonts w:asciiTheme="minorHAnsi" w:hAnsiTheme="minorHAnsi"/>
        </w:rPr>
        <w:t>CONDITIONS PARTICULIERES</w:t>
      </w:r>
    </w:p>
    <w:p w14:paraId="2C0C26E3" w14:textId="77777777" w:rsidR="00A00551"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Les présentes conditions particulières précisent et complètent les conditions générales applicables au marché. Sauf si les conditions particulières en disposent autrement, les stipulations des conditions générales demeurent pleinement applicables.</w:t>
      </w:r>
    </w:p>
    <w:p w14:paraId="3D540E16" w14:textId="70DEBD2C" w:rsidR="00877357" w:rsidRPr="00DB5FA2"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La numérotation des articles des conditions particulières n’est pas consécutive et suit la numérotation des articles des conditions générales.</w:t>
      </w:r>
    </w:p>
    <w:p w14:paraId="0C968186" w14:textId="77777777" w:rsidR="00877357" w:rsidRDefault="00877357" w:rsidP="00877357">
      <w:pPr>
        <w:jc w:val="both"/>
        <w:outlineLvl w:val="0"/>
        <w:rPr>
          <w:rFonts w:ascii="Calibri" w:hAnsi="Calibri"/>
          <w:bCs/>
          <w:snapToGrid/>
          <w:szCs w:val="24"/>
          <w:lang w:bidi="ar-SA"/>
        </w:rPr>
      </w:pPr>
    </w:p>
    <w:p w14:paraId="210E655C" w14:textId="32F330F9" w:rsidR="008F0D2B" w:rsidRPr="008F0D2B" w:rsidRDefault="008F0D2B" w:rsidP="00877357">
      <w:pPr>
        <w:jc w:val="both"/>
        <w:outlineLvl w:val="0"/>
        <w:rPr>
          <w:rFonts w:ascii="Calibri" w:hAnsi="Calibri"/>
          <w:b/>
          <w:snapToGrid/>
          <w:szCs w:val="24"/>
          <w:lang w:bidi="ar-SA"/>
        </w:rPr>
      </w:pPr>
      <w:r w:rsidRPr="008F0D2B">
        <w:rPr>
          <w:rFonts w:ascii="Calibri" w:hAnsi="Calibri"/>
          <w:b/>
          <w:snapToGrid/>
          <w:szCs w:val="24"/>
          <w:lang w:bidi="ar-SA"/>
        </w:rPr>
        <w:t>Table des matières</w:t>
      </w:r>
    </w:p>
    <w:p w14:paraId="45CC56E0" w14:textId="77777777" w:rsidR="008F0D2B" w:rsidRDefault="008F0D2B" w:rsidP="00877357">
      <w:pPr>
        <w:jc w:val="both"/>
        <w:outlineLvl w:val="0"/>
        <w:rPr>
          <w:rFonts w:ascii="Calibri" w:hAnsi="Calibri"/>
          <w:bCs/>
          <w:snapToGrid/>
          <w:szCs w:val="24"/>
          <w:lang w:bidi="ar-SA"/>
        </w:rPr>
      </w:pPr>
    </w:p>
    <w:p w14:paraId="6FD9FB6F" w14:textId="52F7FE3E" w:rsidR="00730ABE" w:rsidRPr="00730ABE" w:rsidRDefault="001E561C" w:rsidP="00730ABE">
      <w:pPr>
        <w:pStyle w:val="TM1"/>
        <w:rPr>
          <w:rFonts w:eastAsiaTheme="minorEastAsia"/>
          <w:snapToGrid/>
          <w:kern w:val="2"/>
          <w:sz w:val="24"/>
          <w:szCs w:val="24"/>
          <w:lang w:bidi="ar-SA"/>
          <w14:ligatures w14:val="standardContextual"/>
        </w:rPr>
      </w:pPr>
      <w:r w:rsidRPr="00D50372">
        <w:rPr>
          <w:rFonts w:ascii="Calibri" w:hAnsi="Calibri" w:cs="Calibri"/>
          <w:i/>
          <w:snapToGrid/>
          <w:szCs w:val="22"/>
          <w:lang w:bidi="ar-SA"/>
        </w:rPr>
        <w:fldChar w:fldCharType="begin"/>
      </w:r>
      <w:r w:rsidRPr="00D50372">
        <w:rPr>
          <w:rFonts w:ascii="Calibri" w:hAnsi="Calibri" w:cs="Calibri"/>
          <w:snapToGrid/>
          <w:szCs w:val="22"/>
          <w:lang w:bidi="ar-SA"/>
        </w:rPr>
        <w:instrText xml:space="preserve"> TOC \f </w:instrText>
      </w:r>
      <w:r w:rsidR="004D437B" w:rsidRPr="00D50372">
        <w:rPr>
          <w:rFonts w:ascii="Calibri" w:hAnsi="Calibri" w:cs="Calibri"/>
          <w:snapToGrid/>
          <w:szCs w:val="22"/>
          <w:lang w:bidi="ar-SA"/>
        </w:rPr>
        <w:instrText>x</w:instrText>
      </w:r>
      <w:r w:rsidRPr="00D50372">
        <w:rPr>
          <w:rFonts w:ascii="Calibri" w:hAnsi="Calibri" w:cs="Calibri"/>
          <w:snapToGrid/>
          <w:szCs w:val="22"/>
          <w:lang w:bidi="ar-SA"/>
        </w:rPr>
        <w:instrText xml:space="preserve">\h \z </w:instrText>
      </w:r>
      <w:r w:rsidRPr="00D50372">
        <w:rPr>
          <w:rFonts w:ascii="Calibri" w:hAnsi="Calibri" w:cs="Calibri"/>
          <w:i/>
          <w:snapToGrid/>
          <w:szCs w:val="22"/>
          <w:lang w:bidi="ar-SA"/>
        </w:rPr>
        <w:fldChar w:fldCharType="separate"/>
      </w:r>
      <w:hyperlink w:anchor="_Toc199324510" w:history="1">
        <w:r w:rsidR="00730ABE" w:rsidRPr="00730ABE">
          <w:rPr>
            <w:rStyle w:val="Lienhypertexte"/>
          </w:rPr>
          <w:t>Article 2</w:t>
        </w:r>
        <w:r w:rsidR="00730ABE" w:rsidRPr="00730ABE">
          <w:rPr>
            <w:rFonts w:eastAsiaTheme="minorEastAsia"/>
            <w:snapToGrid/>
            <w:kern w:val="2"/>
            <w:sz w:val="24"/>
            <w:szCs w:val="24"/>
            <w:lang w:bidi="ar-SA"/>
            <w14:ligatures w14:val="standardContextual"/>
          </w:rPr>
          <w:tab/>
        </w:r>
        <w:r w:rsidR="00730ABE" w:rsidRPr="00730ABE">
          <w:rPr>
            <w:rStyle w:val="Lienhypertexte"/>
          </w:rPr>
          <w:t>Langue du marché</w:t>
        </w:r>
        <w:r w:rsidR="00730ABE" w:rsidRPr="00730ABE">
          <w:rPr>
            <w:webHidden/>
          </w:rPr>
          <w:tab/>
        </w:r>
        <w:r w:rsidR="00730ABE" w:rsidRPr="00730ABE">
          <w:rPr>
            <w:webHidden/>
          </w:rPr>
          <w:fldChar w:fldCharType="begin"/>
        </w:r>
        <w:r w:rsidR="00730ABE" w:rsidRPr="00730ABE">
          <w:rPr>
            <w:webHidden/>
          </w:rPr>
          <w:instrText xml:space="preserve"> PAGEREF _Toc199324510 \h </w:instrText>
        </w:r>
        <w:r w:rsidR="00730ABE" w:rsidRPr="00730ABE">
          <w:rPr>
            <w:webHidden/>
          </w:rPr>
        </w:r>
        <w:r w:rsidR="00730ABE" w:rsidRPr="00730ABE">
          <w:rPr>
            <w:webHidden/>
          </w:rPr>
          <w:fldChar w:fldCharType="separate"/>
        </w:r>
        <w:r w:rsidR="00730ABE" w:rsidRPr="00730ABE">
          <w:rPr>
            <w:webHidden/>
          </w:rPr>
          <w:t>7</w:t>
        </w:r>
        <w:r w:rsidR="00730ABE" w:rsidRPr="00730ABE">
          <w:rPr>
            <w:webHidden/>
          </w:rPr>
          <w:fldChar w:fldCharType="end"/>
        </w:r>
      </w:hyperlink>
    </w:p>
    <w:p w14:paraId="188FB941" w14:textId="77729232" w:rsidR="00730ABE" w:rsidRPr="00730ABE" w:rsidRDefault="00E3282D" w:rsidP="00730ABE">
      <w:pPr>
        <w:pStyle w:val="TM1"/>
        <w:rPr>
          <w:rFonts w:eastAsiaTheme="minorEastAsia"/>
          <w:snapToGrid/>
          <w:kern w:val="2"/>
          <w:sz w:val="24"/>
          <w:szCs w:val="24"/>
          <w:lang w:bidi="ar-SA"/>
          <w14:ligatures w14:val="standardContextual"/>
        </w:rPr>
      </w:pPr>
      <w:hyperlink w:anchor="_Toc199324511" w:history="1">
        <w:r w:rsidR="00730ABE" w:rsidRPr="00730ABE">
          <w:rPr>
            <w:rStyle w:val="Lienhypertexte"/>
          </w:rPr>
          <w:t>Article 4</w:t>
        </w:r>
        <w:r w:rsidR="00730ABE" w:rsidRPr="00730ABE">
          <w:rPr>
            <w:rFonts w:eastAsiaTheme="minorEastAsia"/>
            <w:snapToGrid/>
            <w:kern w:val="2"/>
            <w:sz w:val="24"/>
            <w:szCs w:val="24"/>
            <w:lang w:bidi="ar-SA"/>
            <w14:ligatures w14:val="standardContextual"/>
          </w:rPr>
          <w:tab/>
        </w:r>
        <w:r w:rsidR="00730ABE" w:rsidRPr="00730ABE">
          <w:rPr>
            <w:rStyle w:val="Lienhypertexte"/>
          </w:rPr>
          <w:t>Communications</w:t>
        </w:r>
        <w:r w:rsidR="00730ABE" w:rsidRPr="00730ABE">
          <w:rPr>
            <w:webHidden/>
          </w:rPr>
          <w:tab/>
        </w:r>
        <w:r w:rsidR="00730ABE" w:rsidRPr="00730ABE">
          <w:rPr>
            <w:webHidden/>
          </w:rPr>
          <w:fldChar w:fldCharType="begin"/>
        </w:r>
        <w:r w:rsidR="00730ABE" w:rsidRPr="00730ABE">
          <w:rPr>
            <w:webHidden/>
          </w:rPr>
          <w:instrText xml:space="preserve"> PAGEREF _Toc199324511 \h </w:instrText>
        </w:r>
        <w:r w:rsidR="00730ABE" w:rsidRPr="00730ABE">
          <w:rPr>
            <w:webHidden/>
          </w:rPr>
        </w:r>
        <w:r w:rsidR="00730ABE" w:rsidRPr="00730ABE">
          <w:rPr>
            <w:webHidden/>
          </w:rPr>
          <w:fldChar w:fldCharType="separate"/>
        </w:r>
        <w:r w:rsidR="00730ABE" w:rsidRPr="00730ABE">
          <w:rPr>
            <w:webHidden/>
          </w:rPr>
          <w:t>8</w:t>
        </w:r>
        <w:r w:rsidR="00730ABE" w:rsidRPr="00730ABE">
          <w:rPr>
            <w:webHidden/>
          </w:rPr>
          <w:fldChar w:fldCharType="end"/>
        </w:r>
      </w:hyperlink>
    </w:p>
    <w:p w14:paraId="5CC2A3B1" w14:textId="4A584060" w:rsidR="00730ABE" w:rsidRPr="00730ABE" w:rsidRDefault="00E3282D" w:rsidP="00730ABE">
      <w:pPr>
        <w:pStyle w:val="TM1"/>
        <w:rPr>
          <w:rFonts w:eastAsiaTheme="minorEastAsia"/>
          <w:snapToGrid/>
          <w:kern w:val="2"/>
          <w:sz w:val="24"/>
          <w:szCs w:val="24"/>
          <w:lang w:bidi="ar-SA"/>
          <w14:ligatures w14:val="standardContextual"/>
        </w:rPr>
      </w:pPr>
      <w:hyperlink w:anchor="_Toc199324512" w:history="1">
        <w:r w:rsidR="00730ABE" w:rsidRPr="00730ABE">
          <w:rPr>
            <w:rStyle w:val="Lienhypertexte"/>
          </w:rPr>
          <w:t>Article 5</w:t>
        </w:r>
        <w:r w:rsidR="00730ABE" w:rsidRPr="00730ABE">
          <w:rPr>
            <w:rFonts w:eastAsiaTheme="minorEastAsia"/>
            <w:snapToGrid/>
            <w:kern w:val="2"/>
            <w:sz w:val="24"/>
            <w:szCs w:val="24"/>
            <w:lang w:bidi="ar-SA"/>
            <w14:ligatures w14:val="standardContextual"/>
          </w:rPr>
          <w:tab/>
        </w:r>
        <w:r w:rsidR="00730ABE" w:rsidRPr="00730ABE">
          <w:rPr>
            <w:rStyle w:val="Lienhypertexte"/>
          </w:rPr>
          <w:t>Le maître d’œuvre et le représentant du maître d’œuvre</w:t>
        </w:r>
        <w:r w:rsidR="00730ABE" w:rsidRPr="00730ABE">
          <w:rPr>
            <w:webHidden/>
          </w:rPr>
          <w:tab/>
        </w:r>
        <w:r w:rsidR="00730ABE" w:rsidRPr="00730ABE">
          <w:rPr>
            <w:webHidden/>
          </w:rPr>
          <w:fldChar w:fldCharType="begin"/>
        </w:r>
        <w:r w:rsidR="00730ABE" w:rsidRPr="00730ABE">
          <w:rPr>
            <w:webHidden/>
          </w:rPr>
          <w:instrText xml:space="preserve"> PAGEREF _Toc199324512 \h </w:instrText>
        </w:r>
        <w:r w:rsidR="00730ABE" w:rsidRPr="00730ABE">
          <w:rPr>
            <w:webHidden/>
          </w:rPr>
        </w:r>
        <w:r w:rsidR="00730ABE" w:rsidRPr="00730ABE">
          <w:rPr>
            <w:webHidden/>
          </w:rPr>
          <w:fldChar w:fldCharType="separate"/>
        </w:r>
        <w:r w:rsidR="00730ABE" w:rsidRPr="00730ABE">
          <w:rPr>
            <w:webHidden/>
          </w:rPr>
          <w:t>8</w:t>
        </w:r>
        <w:r w:rsidR="00730ABE" w:rsidRPr="00730ABE">
          <w:rPr>
            <w:webHidden/>
          </w:rPr>
          <w:fldChar w:fldCharType="end"/>
        </w:r>
      </w:hyperlink>
    </w:p>
    <w:p w14:paraId="320E962B" w14:textId="471A631F" w:rsidR="00730ABE" w:rsidRPr="00730ABE" w:rsidRDefault="00E3282D" w:rsidP="00730ABE">
      <w:pPr>
        <w:pStyle w:val="TM1"/>
        <w:rPr>
          <w:rFonts w:eastAsiaTheme="minorEastAsia"/>
          <w:snapToGrid/>
          <w:kern w:val="2"/>
          <w:sz w:val="24"/>
          <w:szCs w:val="24"/>
          <w:lang w:bidi="ar-SA"/>
          <w14:ligatures w14:val="standardContextual"/>
        </w:rPr>
      </w:pPr>
      <w:hyperlink w:anchor="_Toc199324513" w:history="1">
        <w:r w:rsidR="00730ABE" w:rsidRPr="00730ABE">
          <w:rPr>
            <w:rStyle w:val="Lienhypertexte"/>
          </w:rPr>
          <w:t>Article 7</w:t>
        </w:r>
        <w:r w:rsidR="00730ABE" w:rsidRPr="00730ABE">
          <w:rPr>
            <w:rFonts w:eastAsiaTheme="minorEastAsia"/>
            <w:snapToGrid/>
            <w:kern w:val="2"/>
            <w:sz w:val="24"/>
            <w:szCs w:val="24"/>
            <w:lang w:bidi="ar-SA"/>
            <w14:ligatures w14:val="standardContextual"/>
          </w:rPr>
          <w:tab/>
        </w:r>
        <w:r w:rsidR="00730ABE" w:rsidRPr="00730ABE">
          <w:rPr>
            <w:rStyle w:val="Lienhypertexte"/>
          </w:rPr>
          <w:t>Sous-traitance</w:t>
        </w:r>
        <w:r w:rsidR="00730ABE" w:rsidRPr="00730ABE">
          <w:rPr>
            <w:webHidden/>
          </w:rPr>
          <w:tab/>
        </w:r>
        <w:r w:rsidR="00730ABE" w:rsidRPr="00730ABE">
          <w:rPr>
            <w:webHidden/>
          </w:rPr>
          <w:fldChar w:fldCharType="begin"/>
        </w:r>
        <w:r w:rsidR="00730ABE" w:rsidRPr="00730ABE">
          <w:rPr>
            <w:webHidden/>
          </w:rPr>
          <w:instrText xml:space="preserve"> PAGEREF _Toc199324513 \h </w:instrText>
        </w:r>
        <w:r w:rsidR="00730ABE" w:rsidRPr="00730ABE">
          <w:rPr>
            <w:webHidden/>
          </w:rPr>
        </w:r>
        <w:r w:rsidR="00730ABE" w:rsidRPr="00730ABE">
          <w:rPr>
            <w:webHidden/>
          </w:rPr>
          <w:fldChar w:fldCharType="separate"/>
        </w:r>
        <w:r w:rsidR="00730ABE" w:rsidRPr="00730ABE">
          <w:rPr>
            <w:webHidden/>
          </w:rPr>
          <w:t>9</w:t>
        </w:r>
        <w:r w:rsidR="00730ABE" w:rsidRPr="00730ABE">
          <w:rPr>
            <w:webHidden/>
          </w:rPr>
          <w:fldChar w:fldCharType="end"/>
        </w:r>
      </w:hyperlink>
    </w:p>
    <w:p w14:paraId="74A3B36E" w14:textId="377BB971" w:rsidR="00730ABE" w:rsidRPr="00730ABE" w:rsidRDefault="00E3282D" w:rsidP="00730ABE">
      <w:pPr>
        <w:pStyle w:val="TM1"/>
        <w:rPr>
          <w:rFonts w:eastAsiaTheme="minorEastAsia"/>
          <w:snapToGrid/>
          <w:kern w:val="2"/>
          <w:sz w:val="24"/>
          <w:szCs w:val="24"/>
          <w:lang w:bidi="ar-SA"/>
          <w14:ligatures w14:val="standardContextual"/>
        </w:rPr>
      </w:pPr>
      <w:hyperlink w:anchor="_Toc199324514" w:history="1">
        <w:r w:rsidR="00730ABE" w:rsidRPr="00730ABE">
          <w:rPr>
            <w:rStyle w:val="Lienhypertexte"/>
          </w:rPr>
          <w:t>Article 8</w:t>
        </w:r>
        <w:r w:rsidR="00730ABE" w:rsidRPr="00730ABE">
          <w:rPr>
            <w:rFonts w:eastAsiaTheme="minorEastAsia"/>
            <w:snapToGrid/>
            <w:kern w:val="2"/>
            <w:sz w:val="24"/>
            <w:szCs w:val="24"/>
            <w:lang w:bidi="ar-SA"/>
            <w14:ligatures w14:val="standardContextual"/>
          </w:rPr>
          <w:tab/>
        </w:r>
        <w:r w:rsidR="00730ABE" w:rsidRPr="00730ABE">
          <w:rPr>
            <w:rStyle w:val="Lienhypertexte"/>
          </w:rPr>
          <w:t>Documents à fournir</w:t>
        </w:r>
        <w:r w:rsidR="00730ABE" w:rsidRPr="00730ABE">
          <w:rPr>
            <w:webHidden/>
          </w:rPr>
          <w:tab/>
        </w:r>
        <w:r w:rsidR="00730ABE" w:rsidRPr="00730ABE">
          <w:rPr>
            <w:webHidden/>
          </w:rPr>
          <w:fldChar w:fldCharType="begin"/>
        </w:r>
        <w:r w:rsidR="00730ABE" w:rsidRPr="00730ABE">
          <w:rPr>
            <w:webHidden/>
          </w:rPr>
          <w:instrText xml:space="preserve"> PAGEREF _Toc199324514 \h </w:instrText>
        </w:r>
        <w:r w:rsidR="00730ABE" w:rsidRPr="00730ABE">
          <w:rPr>
            <w:webHidden/>
          </w:rPr>
        </w:r>
        <w:r w:rsidR="00730ABE" w:rsidRPr="00730ABE">
          <w:rPr>
            <w:webHidden/>
          </w:rPr>
          <w:fldChar w:fldCharType="separate"/>
        </w:r>
        <w:r w:rsidR="00730ABE" w:rsidRPr="00730ABE">
          <w:rPr>
            <w:webHidden/>
          </w:rPr>
          <w:t>9</w:t>
        </w:r>
        <w:r w:rsidR="00730ABE" w:rsidRPr="00730ABE">
          <w:rPr>
            <w:webHidden/>
          </w:rPr>
          <w:fldChar w:fldCharType="end"/>
        </w:r>
      </w:hyperlink>
    </w:p>
    <w:p w14:paraId="47276B90" w14:textId="4F69E580" w:rsidR="00730ABE" w:rsidRPr="00730ABE" w:rsidRDefault="00E3282D" w:rsidP="00730ABE">
      <w:pPr>
        <w:pStyle w:val="TM1"/>
        <w:rPr>
          <w:rFonts w:eastAsiaTheme="minorEastAsia"/>
          <w:snapToGrid/>
          <w:kern w:val="2"/>
          <w:sz w:val="24"/>
          <w:szCs w:val="24"/>
          <w:lang w:bidi="ar-SA"/>
          <w14:ligatures w14:val="standardContextual"/>
        </w:rPr>
      </w:pPr>
      <w:hyperlink w:anchor="_Toc199324515" w:history="1">
        <w:r w:rsidR="00730ABE" w:rsidRPr="00730ABE">
          <w:rPr>
            <w:rStyle w:val="Lienhypertexte"/>
          </w:rPr>
          <w:t>Article 9</w:t>
        </w:r>
        <w:r w:rsidR="00730ABE" w:rsidRPr="00730ABE">
          <w:rPr>
            <w:rFonts w:eastAsiaTheme="minorEastAsia"/>
            <w:snapToGrid/>
            <w:kern w:val="2"/>
            <w:sz w:val="24"/>
            <w:szCs w:val="24"/>
            <w:lang w:bidi="ar-SA"/>
            <w14:ligatures w14:val="standardContextual"/>
          </w:rPr>
          <w:tab/>
        </w:r>
        <w:r w:rsidR="00730ABE" w:rsidRPr="00730ABE">
          <w:rPr>
            <w:rStyle w:val="Lienhypertexte"/>
          </w:rPr>
          <w:t>Accès au chantier</w:t>
        </w:r>
        <w:r w:rsidR="00730ABE" w:rsidRPr="00730ABE">
          <w:rPr>
            <w:webHidden/>
          </w:rPr>
          <w:tab/>
        </w:r>
        <w:r w:rsidR="00730ABE" w:rsidRPr="00730ABE">
          <w:rPr>
            <w:webHidden/>
          </w:rPr>
          <w:fldChar w:fldCharType="begin"/>
        </w:r>
        <w:r w:rsidR="00730ABE" w:rsidRPr="00730ABE">
          <w:rPr>
            <w:webHidden/>
          </w:rPr>
          <w:instrText xml:space="preserve"> PAGEREF _Toc199324515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4E563CAB" w14:textId="1A11510E" w:rsidR="00730ABE" w:rsidRPr="00730ABE" w:rsidRDefault="00E3282D" w:rsidP="00730ABE">
      <w:pPr>
        <w:pStyle w:val="TM1"/>
        <w:rPr>
          <w:rFonts w:eastAsiaTheme="minorEastAsia"/>
          <w:snapToGrid/>
          <w:kern w:val="2"/>
          <w:sz w:val="24"/>
          <w:szCs w:val="24"/>
          <w:lang w:bidi="ar-SA"/>
          <w14:ligatures w14:val="standardContextual"/>
        </w:rPr>
      </w:pPr>
      <w:hyperlink w:anchor="_Toc199324516" w:history="1">
        <w:r w:rsidR="00730ABE" w:rsidRPr="00730ABE">
          <w:rPr>
            <w:rStyle w:val="Lienhypertexte"/>
          </w:rPr>
          <w:t>Article 12</w:t>
        </w:r>
        <w:r w:rsidR="00730ABE" w:rsidRPr="00730ABE">
          <w:rPr>
            <w:rFonts w:eastAsiaTheme="minorEastAsia"/>
            <w:snapToGrid/>
            <w:kern w:val="2"/>
            <w:sz w:val="24"/>
            <w:szCs w:val="24"/>
            <w:lang w:bidi="ar-SA"/>
            <w14:ligatures w14:val="standardContextual"/>
          </w:rPr>
          <w:tab/>
        </w:r>
        <w:r w:rsidR="00730ABE" w:rsidRPr="00730ABE">
          <w:rPr>
            <w:rStyle w:val="Lienhypertexte"/>
          </w:rPr>
          <w:t>Obligations générales</w:t>
        </w:r>
        <w:r w:rsidR="00730ABE" w:rsidRPr="00730ABE">
          <w:rPr>
            <w:webHidden/>
          </w:rPr>
          <w:tab/>
        </w:r>
        <w:r w:rsidR="00730ABE" w:rsidRPr="00730ABE">
          <w:rPr>
            <w:webHidden/>
          </w:rPr>
          <w:fldChar w:fldCharType="begin"/>
        </w:r>
        <w:r w:rsidR="00730ABE" w:rsidRPr="00730ABE">
          <w:rPr>
            <w:webHidden/>
          </w:rPr>
          <w:instrText xml:space="preserve"> PAGEREF _Toc199324516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5D623F4A" w14:textId="54D37115" w:rsidR="00730ABE" w:rsidRPr="00730ABE" w:rsidRDefault="00E3282D" w:rsidP="00730ABE">
      <w:pPr>
        <w:pStyle w:val="TM1"/>
        <w:rPr>
          <w:rFonts w:eastAsiaTheme="minorEastAsia"/>
          <w:snapToGrid/>
          <w:kern w:val="2"/>
          <w:sz w:val="24"/>
          <w:szCs w:val="24"/>
          <w:lang w:bidi="ar-SA"/>
          <w14:ligatures w14:val="standardContextual"/>
        </w:rPr>
      </w:pPr>
      <w:hyperlink w:anchor="_Toc199324517" w:history="1">
        <w:r w:rsidR="00730ABE" w:rsidRPr="00730ABE">
          <w:rPr>
            <w:rStyle w:val="Lienhypertexte"/>
          </w:rPr>
          <w:t>Article 15</w:t>
        </w:r>
        <w:r w:rsidR="00730ABE" w:rsidRPr="00730ABE">
          <w:rPr>
            <w:rFonts w:eastAsiaTheme="minorEastAsia"/>
            <w:snapToGrid/>
            <w:kern w:val="2"/>
            <w:sz w:val="24"/>
            <w:szCs w:val="24"/>
            <w:lang w:bidi="ar-SA"/>
            <w14:ligatures w14:val="standardContextual"/>
          </w:rPr>
          <w:tab/>
        </w:r>
        <w:r w:rsidR="00730ABE" w:rsidRPr="00730ABE">
          <w:rPr>
            <w:rStyle w:val="Lienhypertexte"/>
          </w:rPr>
          <w:t>Garantie de bonne exécution</w:t>
        </w:r>
        <w:r w:rsidR="00730ABE" w:rsidRPr="00730ABE">
          <w:rPr>
            <w:webHidden/>
          </w:rPr>
          <w:tab/>
        </w:r>
        <w:r w:rsidR="00730ABE" w:rsidRPr="00730ABE">
          <w:rPr>
            <w:webHidden/>
          </w:rPr>
          <w:fldChar w:fldCharType="begin"/>
        </w:r>
        <w:r w:rsidR="00730ABE" w:rsidRPr="00730ABE">
          <w:rPr>
            <w:webHidden/>
          </w:rPr>
          <w:instrText xml:space="preserve"> PAGEREF _Toc199324517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1D22EB8D" w14:textId="54475D1C" w:rsidR="00730ABE" w:rsidRPr="00730ABE" w:rsidRDefault="00E3282D" w:rsidP="00730ABE">
      <w:pPr>
        <w:pStyle w:val="TM1"/>
        <w:rPr>
          <w:rFonts w:eastAsiaTheme="minorEastAsia"/>
          <w:snapToGrid/>
          <w:kern w:val="2"/>
          <w:sz w:val="24"/>
          <w:szCs w:val="24"/>
          <w:lang w:bidi="ar-SA"/>
          <w14:ligatures w14:val="standardContextual"/>
        </w:rPr>
      </w:pPr>
      <w:hyperlink w:anchor="_Toc199324518" w:history="1">
        <w:r w:rsidR="00730ABE" w:rsidRPr="00730ABE">
          <w:rPr>
            <w:rStyle w:val="Lienhypertexte"/>
          </w:rPr>
          <w:t>Article 16</w:t>
        </w:r>
        <w:r w:rsidR="00730ABE" w:rsidRPr="00730ABE">
          <w:rPr>
            <w:rFonts w:eastAsiaTheme="minorEastAsia"/>
            <w:snapToGrid/>
            <w:kern w:val="2"/>
            <w:sz w:val="24"/>
            <w:szCs w:val="24"/>
            <w:lang w:bidi="ar-SA"/>
            <w14:ligatures w14:val="standardContextual"/>
          </w:rPr>
          <w:tab/>
        </w:r>
        <w:r w:rsidR="00730ABE" w:rsidRPr="00730ABE">
          <w:rPr>
            <w:rStyle w:val="Lienhypertexte"/>
          </w:rPr>
          <w:t>Responsabilité et assurances</w:t>
        </w:r>
        <w:r w:rsidR="00730ABE" w:rsidRPr="00730ABE">
          <w:rPr>
            <w:webHidden/>
          </w:rPr>
          <w:tab/>
        </w:r>
        <w:r w:rsidR="00730ABE" w:rsidRPr="00730ABE">
          <w:rPr>
            <w:webHidden/>
          </w:rPr>
          <w:fldChar w:fldCharType="begin"/>
        </w:r>
        <w:r w:rsidR="00730ABE" w:rsidRPr="00730ABE">
          <w:rPr>
            <w:webHidden/>
          </w:rPr>
          <w:instrText xml:space="preserve"> PAGEREF _Toc199324518 \h </w:instrText>
        </w:r>
        <w:r w:rsidR="00730ABE" w:rsidRPr="00730ABE">
          <w:rPr>
            <w:webHidden/>
          </w:rPr>
        </w:r>
        <w:r w:rsidR="00730ABE" w:rsidRPr="00730ABE">
          <w:rPr>
            <w:webHidden/>
          </w:rPr>
          <w:fldChar w:fldCharType="separate"/>
        </w:r>
        <w:r w:rsidR="00730ABE" w:rsidRPr="00730ABE">
          <w:rPr>
            <w:webHidden/>
          </w:rPr>
          <w:t>10</w:t>
        </w:r>
        <w:r w:rsidR="00730ABE" w:rsidRPr="00730ABE">
          <w:rPr>
            <w:webHidden/>
          </w:rPr>
          <w:fldChar w:fldCharType="end"/>
        </w:r>
      </w:hyperlink>
    </w:p>
    <w:p w14:paraId="5FB348C0" w14:textId="3616AD01" w:rsidR="00730ABE" w:rsidRPr="00730ABE" w:rsidRDefault="00E3282D" w:rsidP="00730ABE">
      <w:pPr>
        <w:pStyle w:val="TM1"/>
        <w:rPr>
          <w:rFonts w:eastAsiaTheme="minorEastAsia"/>
          <w:snapToGrid/>
          <w:kern w:val="2"/>
          <w:sz w:val="24"/>
          <w:szCs w:val="24"/>
          <w:lang w:bidi="ar-SA"/>
          <w14:ligatures w14:val="standardContextual"/>
        </w:rPr>
      </w:pPr>
      <w:hyperlink w:anchor="_Toc199324519" w:history="1">
        <w:r w:rsidR="00730ABE" w:rsidRPr="00730ABE">
          <w:rPr>
            <w:rStyle w:val="Lienhypertexte"/>
          </w:rPr>
          <w:t>Article 17</w:t>
        </w:r>
        <w:r w:rsidR="00730ABE" w:rsidRPr="00730ABE">
          <w:rPr>
            <w:rFonts w:eastAsiaTheme="minorEastAsia"/>
            <w:snapToGrid/>
            <w:kern w:val="2"/>
            <w:sz w:val="24"/>
            <w:szCs w:val="24"/>
            <w:lang w:bidi="ar-SA"/>
            <w14:ligatures w14:val="standardContextual"/>
          </w:rPr>
          <w:tab/>
        </w:r>
        <w:r w:rsidR="00730ABE" w:rsidRPr="00730ABE">
          <w:rPr>
            <w:rStyle w:val="Lienhypertexte"/>
          </w:rPr>
          <w:t>Programme de mise en œuvre des tâches</w:t>
        </w:r>
        <w:r w:rsidR="00730ABE" w:rsidRPr="00730ABE">
          <w:rPr>
            <w:webHidden/>
          </w:rPr>
          <w:tab/>
        </w:r>
        <w:r w:rsidR="00730ABE" w:rsidRPr="00730ABE">
          <w:rPr>
            <w:webHidden/>
          </w:rPr>
          <w:fldChar w:fldCharType="begin"/>
        </w:r>
        <w:r w:rsidR="00730ABE" w:rsidRPr="00730ABE">
          <w:rPr>
            <w:webHidden/>
          </w:rPr>
          <w:instrText xml:space="preserve"> PAGEREF _Toc199324519 \h </w:instrText>
        </w:r>
        <w:r w:rsidR="00730ABE" w:rsidRPr="00730ABE">
          <w:rPr>
            <w:webHidden/>
          </w:rPr>
        </w:r>
        <w:r w:rsidR="00730ABE" w:rsidRPr="00730ABE">
          <w:rPr>
            <w:webHidden/>
          </w:rPr>
          <w:fldChar w:fldCharType="separate"/>
        </w:r>
        <w:r w:rsidR="00730ABE" w:rsidRPr="00730ABE">
          <w:rPr>
            <w:webHidden/>
          </w:rPr>
          <w:t>11</w:t>
        </w:r>
        <w:r w:rsidR="00730ABE" w:rsidRPr="00730ABE">
          <w:rPr>
            <w:webHidden/>
          </w:rPr>
          <w:fldChar w:fldCharType="end"/>
        </w:r>
      </w:hyperlink>
    </w:p>
    <w:p w14:paraId="7BFAE75B" w14:textId="255A314E" w:rsidR="00730ABE" w:rsidRPr="00730ABE" w:rsidRDefault="00E3282D" w:rsidP="00730ABE">
      <w:pPr>
        <w:pStyle w:val="TM1"/>
        <w:rPr>
          <w:rFonts w:eastAsiaTheme="minorEastAsia"/>
          <w:snapToGrid/>
          <w:kern w:val="2"/>
          <w:sz w:val="24"/>
          <w:szCs w:val="24"/>
          <w:lang w:bidi="ar-SA"/>
          <w14:ligatures w14:val="standardContextual"/>
        </w:rPr>
      </w:pPr>
      <w:hyperlink w:anchor="_Toc199324520" w:history="1">
        <w:r w:rsidR="00730ABE" w:rsidRPr="00730ABE">
          <w:rPr>
            <w:rStyle w:val="Lienhypertexte"/>
          </w:rPr>
          <w:t>Article 19</w:t>
        </w:r>
        <w:r w:rsidR="00730ABE" w:rsidRPr="00730ABE">
          <w:rPr>
            <w:rFonts w:eastAsiaTheme="minorEastAsia"/>
            <w:snapToGrid/>
            <w:kern w:val="2"/>
            <w:sz w:val="24"/>
            <w:szCs w:val="24"/>
            <w:lang w:bidi="ar-SA"/>
            <w14:ligatures w14:val="standardContextual"/>
          </w:rPr>
          <w:tab/>
        </w:r>
        <w:r w:rsidR="00730ABE" w:rsidRPr="00730ABE">
          <w:rPr>
            <w:rStyle w:val="Lienhypertexte"/>
          </w:rPr>
          <w:t>Plans et études d’exécutions du contractant</w:t>
        </w:r>
        <w:r w:rsidR="00730ABE" w:rsidRPr="00730ABE">
          <w:rPr>
            <w:webHidden/>
          </w:rPr>
          <w:tab/>
        </w:r>
        <w:r w:rsidR="00730ABE" w:rsidRPr="00730ABE">
          <w:rPr>
            <w:webHidden/>
          </w:rPr>
          <w:fldChar w:fldCharType="begin"/>
        </w:r>
        <w:r w:rsidR="00730ABE" w:rsidRPr="00730ABE">
          <w:rPr>
            <w:webHidden/>
          </w:rPr>
          <w:instrText xml:space="preserve"> PAGEREF _Toc199324520 \h </w:instrText>
        </w:r>
        <w:r w:rsidR="00730ABE" w:rsidRPr="00730ABE">
          <w:rPr>
            <w:webHidden/>
          </w:rPr>
        </w:r>
        <w:r w:rsidR="00730ABE" w:rsidRPr="00730ABE">
          <w:rPr>
            <w:webHidden/>
          </w:rPr>
          <w:fldChar w:fldCharType="separate"/>
        </w:r>
        <w:r w:rsidR="00730ABE" w:rsidRPr="00730ABE">
          <w:rPr>
            <w:webHidden/>
          </w:rPr>
          <w:t>11</w:t>
        </w:r>
        <w:r w:rsidR="00730ABE" w:rsidRPr="00730ABE">
          <w:rPr>
            <w:webHidden/>
          </w:rPr>
          <w:fldChar w:fldCharType="end"/>
        </w:r>
      </w:hyperlink>
    </w:p>
    <w:p w14:paraId="638A86B1" w14:textId="0F29BA06" w:rsidR="00730ABE" w:rsidRPr="00730ABE" w:rsidRDefault="00E3282D" w:rsidP="00730ABE">
      <w:pPr>
        <w:pStyle w:val="TM1"/>
        <w:rPr>
          <w:rFonts w:eastAsiaTheme="minorEastAsia"/>
          <w:snapToGrid/>
          <w:kern w:val="2"/>
          <w:sz w:val="24"/>
          <w:szCs w:val="24"/>
          <w:lang w:bidi="ar-SA"/>
          <w14:ligatures w14:val="standardContextual"/>
        </w:rPr>
      </w:pPr>
      <w:hyperlink w:anchor="_Toc199324521" w:history="1">
        <w:r w:rsidR="00730ABE" w:rsidRPr="00730ABE">
          <w:rPr>
            <w:rStyle w:val="Lienhypertexte"/>
          </w:rPr>
          <w:t>Article 20</w:t>
        </w:r>
        <w:r w:rsidR="00730ABE" w:rsidRPr="00730ABE">
          <w:rPr>
            <w:rFonts w:eastAsiaTheme="minorEastAsia"/>
            <w:snapToGrid/>
            <w:kern w:val="2"/>
            <w:sz w:val="24"/>
            <w:szCs w:val="24"/>
            <w:lang w:bidi="ar-SA"/>
            <w14:ligatures w14:val="standardContextual"/>
          </w:rPr>
          <w:tab/>
        </w:r>
        <w:r w:rsidR="00730ABE" w:rsidRPr="00730ABE">
          <w:rPr>
            <w:rStyle w:val="Lienhypertexte"/>
          </w:rPr>
          <w:t>Niveau suffisant du montant de la soumission</w:t>
        </w:r>
        <w:r w:rsidR="00730ABE" w:rsidRPr="00730ABE">
          <w:rPr>
            <w:webHidden/>
          </w:rPr>
          <w:tab/>
        </w:r>
        <w:r w:rsidR="00730ABE" w:rsidRPr="00730ABE">
          <w:rPr>
            <w:webHidden/>
          </w:rPr>
          <w:fldChar w:fldCharType="begin"/>
        </w:r>
        <w:r w:rsidR="00730ABE" w:rsidRPr="00730ABE">
          <w:rPr>
            <w:webHidden/>
          </w:rPr>
          <w:instrText xml:space="preserve"> PAGEREF _Toc199324521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545E1F13" w14:textId="7276BFF5" w:rsidR="00730ABE" w:rsidRPr="00730ABE" w:rsidRDefault="00E3282D" w:rsidP="00730ABE">
      <w:pPr>
        <w:pStyle w:val="TM1"/>
        <w:rPr>
          <w:rFonts w:eastAsiaTheme="minorEastAsia"/>
          <w:snapToGrid/>
          <w:kern w:val="2"/>
          <w:sz w:val="24"/>
          <w:szCs w:val="24"/>
          <w:lang w:bidi="ar-SA"/>
          <w14:ligatures w14:val="standardContextual"/>
        </w:rPr>
      </w:pPr>
      <w:hyperlink w:anchor="_Toc199324522" w:history="1">
        <w:r w:rsidR="00730ABE" w:rsidRPr="00730ABE">
          <w:rPr>
            <w:rStyle w:val="Lienhypertexte"/>
          </w:rPr>
          <w:t>Article 21</w:t>
        </w:r>
        <w:r w:rsidR="00730ABE" w:rsidRPr="00730ABE">
          <w:rPr>
            <w:rFonts w:eastAsiaTheme="minorEastAsia"/>
            <w:snapToGrid/>
            <w:kern w:val="2"/>
            <w:sz w:val="24"/>
            <w:szCs w:val="24"/>
            <w:lang w:bidi="ar-SA"/>
            <w14:ligatures w14:val="standardContextual"/>
          </w:rPr>
          <w:tab/>
        </w:r>
        <w:r w:rsidR="00730ABE" w:rsidRPr="00730ABE">
          <w:rPr>
            <w:rStyle w:val="Lienhypertexte"/>
          </w:rPr>
          <w:t>Sujétions techniques imprévues</w:t>
        </w:r>
        <w:r w:rsidR="00730ABE" w:rsidRPr="00730ABE">
          <w:rPr>
            <w:webHidden/>
          </w:rPr>
          <w:tab/>
        </w:r>
        <w:r w:rsidR="00730ABE" w:rsidRPr="00730ABE">
          <w:rPr>
            <w:webHidden/>
          </w:rPr>
          <w:fldChar w:fldCharType="begin"/>
        </w:r>
        <w:r w:rsidR="00730ABE" w:rsidRPr="00730ABE">
          <w:rPr>
            <w:webHidden/>
          </w:rPr>
          <w:instrText xml:space="preserve"> PAGEREF _Toc199324522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39DAEF86" w14:textId="646B6497" w:rsidR="00730ABE" w:rsidRPr="00730ABE" w:rsidRDefault="00E3282D" w:rsidP="00730ABE">
      <w:pPr>
        <w:pStyle w:val="TM1"/>
        <w:rPr>
          <w:rFonts w:eastAsiaTheme="minorEastAsia"/>
          <w:snapToGrid/>
          <w:kern w:val="2"/>
          <w:sz w:val="24"/>
          <w:szCs w:val="24"/>
          <w:lang w:bidi="ar-SA"/>
          <w14:ligatures w14:val="standardContextual"/>
        </w:rPr>
      </w:pPr>
      <w:hyperlink w:anchor="_Toc199324523" w:history="1">
        <w:r w:rsidR="00730ABE" w:rsidRPr="00730ABE">
          <w:rPr>
            <w:rStyle w:val="Lienhypertexte"/>
          </w:rPr>
          <w:t>Article 24</w:t>
        </w:r>
        <w:r w:rsidR="00730ABE" w:rsidRPr="00730ABE">
          <w:rPr>
            <w:rFonts w:eastAsiaTheme="minorEastAsia"/>
            <w:snapToGrid/>
            <w:kern w:val="2"/>
            <w:sz w:val="24"/>
            <w:szCs w:val="24"/>
            <w:lang w:bidi="ar-SA"/>
            <w14:ligatures w14:val="standardContextual"/>
          </w:rPr>
          <w:tab/>
        </w:r>
        <w:r w:rsidR="00730ABE" w:rsidRPr="00730ABE">
          <w:rPr>
            <w:rStyle w:val="Lienhypertexte"/>
          </w:rPr>
          <w:t>Entraves à la circulation</w:t>
        </w:r>
        <w:r w:rsidR="00730ABE" w:rsidRPr="00730ABE">
          <w:rPr>
            <w:webHidden/>
          </w:rPr>
          <w:tab/>
        </w:r>
        <w:r w:rsidR="00730ABE" w:rsidRPr="00730ABE">
          <w:rPr>
            <w:webHidden/>
          </w:rPr>
          <w:fldChar w:fldCharType="begin"/>
        </w:r>
        <w:r w:rsidR="00730ABE" w:rsidRPr="00730ABE">
          <w:rPr>
            <w:webHidden/>
          </w:rPr>
          <w:instrText xml:space="preserve"> PAGEREF _Toc199324523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1F23B66F" w14:textId="7C5445E8" w:rsidR="00730ABE" w:rsidRPr="00730ABE" w:rsidRDefault="00E3282D" w:rsidP="00730ABE">
      <w:pPr>
        <w:pStyle w:val="TM1"/>
        <w:rPr>
          <w:rFonts w:eastAsiaTheme="minorEastAsia"/>
          <w:snapToGrid/>
          <w:kern w:val="2"/>
          <w:sz w:val="24"/>
          <w:szCs w:val="24"/>
          <w:lang w:bidi="ar-SA"/>
          <w14:ligatures w14:val="standardContextual"/>
        </w:rPr>
      </w:pPr>
      <w:hyperlink w:anchor="_Toc199324524" w:history="1">
        <w:r w:rsidR="00730ABE" w:rsidRPr="00730ABE">
          <w:rPr>
            <w:rStyle w:val="Lienhypertexte"/>
          </w:rPr>
          <w:t>Article 27</w:t>
        </w:r>
        <w:r w:rsidR="00730ABE" w:rsidRPr="00730ABE">
          <w:rPr>
            <w:rFonts w:eastAsiaTheme="minorEastAsia"/>
            <w:snapToGrid/>
            <w:kern w:val="2"/>
            <w:sz w:val="24"/>
            <w:szCs w:val="24"/>
            <w:lang w:bidi="ar-SA"/>
            <w14:ligatures w14:val="standardContextual"/>
          </w:rPr>
          <w:tab/>
        </w:r>
        <w:r w:rsidR="00730ABE" w:rsidRPr="00730ABE">
          <w:rPr>
            <w:rStyle w:val="Lienhypertexte"/>
          </w:rPr>
          <w:t>Matériaux provenant de démolitions</w:t>
        </w:r>
        <w:r w:rsidR="00730ABE" w:rsidRPr="00730ABE">
          <w:rPr>
            <w:webHidden/>
          </w:rPr>
          <w:tab/>
        </w:r>
        <w:r w:rsidR="00730ABE" w:rsidRPr="00730ABE">
          <w:rPr>
            <w:webHidden/>
          </w:rPr>
          <w:fldChar w:fldCharType="begin"/>
        </w:r>
        <w:r w:rsidR="00730ABE" w:rsidRPr="00730ABE">
          <w:rPr>
            <w:webHidden/>
          </w:rPr>
          <w:instrText xml:space="preserve"> PAGEREF _Toc199324524 \h </w:instrText>
        </w:r>
        <w:r w:rsidR="00730ABE" w:rsidRPr="00730ABE">
          <w:rPr>
            <w:webHidden/>
          </w:rPr>
        </w:r>
        <w:r w:rsidR="00730ABE" w:rsidRPr="00730ABE">
          <w:rPr>
            <w:webHidden/>
          </w:rPr>
          <w:fldChar w:fldCharType="separate"/>
        </w:r>
        <w:r w:rsidR="00730ABE" w:rsidRPr="00730ABE">
          <w:rPr>
            <w:webHidden/>
          </w:rPr>
          <w:t>13</w:t>
        </w:r>
        <w:r w:rsidR="00730ABE" w:rsidRPr="00730ABE">
          <w:rPr>
            <w:webHidden/>
          </w:rPr>
          <w:fldChar w:fldCharType="end"/>
        </w:r>
      </w:hyperlink>
    </w:p>
    <w:p w14:paraId="381A7021" w14:textId="5F5CCDDE" w:rsidR="00730ABE" w:rsidRPr="00730ABE" w:rsidRDefault="00E3282D" w:rsidP="00730ABE">
      <w:pPr>
        <w:pStyle w:val="TM1"/>
        <w:rPr>
          <w:rFonts w:eastAsiaTheme="minorEastAsia"/>
          <w:snapToGrid/>
          <w:kern w:val="2"/>
          <w:sz w:val="24"/>
          <w:szCs w:val="24"/>
          <w:lang w:bidi="ar-SA"/>
          <w14:ligatures w14:val="standardContextual"/>
        </w:rPr>
      </w:pPr>
      <w:hyperlink w:anchor="_Toc199324525" w:history="1">
        <w:r w:rsidR="00730ABE" w:rsidRPr="00730ABE">
          <w:rPr>
            <w:rStyle w:val="Lienhypertexte"/>
          </w:rPr>
          <w:t>Article 29</w:t>
        </w:r>
        <w:r w:rsidR="00730ABE" w:rsidRPr="00730ABE">
          <w:rPr>
            <w:rFonts w:eastAsiaTheme="minorEastAsia"/>
            <w:snapToGrid/>
            <w:kern w:val="2"/>
            <w:sz w:val="24"/>
            <w:szCs w:val="24"/>
            <w:lang w:bidi="ar-SA"/>
            <w14:ligatures w14:val="standardContextual"/>
          </w:rPr>
          <w:tab/>
        </w:r>
        <w:r w:rsidR="00730ABE" w:rsidRPr="00730ABE">
          <w:rPr>
            <w:rStyle w:val="Lienhypertexte"/>
          </w:rPr>
          <w:t>Ouvrages temporaires</w:t>
        </w:r>
        <w:r w:rsidR="00730ABE" w:rsidRPr="00730ABE">
          <w:rPr>
            <w:webHidden/>
          </w:rPr>
          <w:tab/>
        </w:r>
        <w:r w:rsidR="00730ABE" w:rsidRPr="00730ABE">
          <w:rPr>
            <w:webHidden/>
          </w:rPr>
          <w:fldChar w:fldCharType="begin"/>
        </w:r>
        <w:r w:rsidR="00730ABE" w:rsidRPr="00730ABE">
          <w:rPr>
            <w:webHidden/>
          </w:rPr>
          <w:instrText xml:space="preserve"> PAGEREF _Toc199324525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694C777B" w14:textId="2D6FDB35" w:rsidR="00730ABE" w:rsidRPr="00730ABE" w:rsidRDefault="00E3282D" w:rsidP="00730ABE">
      <w:pPr>
        <w:pStyle w:val="TM1"/>
        <w:rPr>
          <w:rFonts w:eastAsiaTheme="minorEastAsia"/>
          <w:snapToGrid/>
          <w:kern w:val="2"/>
          <w:sz w:val="24"/>
          <w:szCs w:val="24"/>
          <w:lang w:bidi="ar-SA"/>
          <w14:ligatures w14:val="standardContextual"/>
        </w:rPr>
      </w:pPr>
      <w:hyperlink w:anchor="_Toc199324526" w:history="1">
        <w:r w:rsidR="00730ABE" w:rsidRPr="00730ABE">
          <w:rPr>
            <w:rStyle w:val="Lienhypertexte"/>
          </w:rPr>
          <w:t>Article 30</w:t>
        </w:r>
        <w:r w:rsidR="00730ABE" w:rsidRPr="00730ABE">
          <w:rPr>
            <w:rFonts w:eastAsiaTheme="minorEastAsia"/>
            <w:snapToGrid/>
            <w:kern w:val="2"/>
            <w:sz w:val="24"/>
            <w:szCs w:val="24"/>
            <w:lang w:bidi="ar-SA"/>
            <w14:ligatures w14:val="standardContextual"/>
          </w:rPr>
          <w:tab/>
        </w:r>
        <w:r w:rsidR="00730ABE" w:rsidRPr="00730ABE">
          <w:rPr>
            <w:rStyle w:val="Lienhypertexte"/>
          </w:rPr>
          <w:t>études de sol</w:t>
        </w:r>
        <w:r w:rsidR="00730ABE" w:rsidRPr="00730ABE">
          <w:rPr>
            <w:webHidden/>
          </w:rPr>
          <w:tab/>
        </w:r>
        <w:r w:rsidR="00730ABE" w:rsidRPr="00730ABE">
          <w:rPr>
            <w:webHidden/>
          </w:rPr>
          <w:fldChar w:fldCharType="begin"/>
        </w:r>
        <w:r w:rsidR="00730ABE" w:rsidRPr="00730ABE">
          <w:rPr>
            <w:webHidden/>
          </w:rPr>
          <w:instrText xml:space="preserve"> PAGEREF _Toc199324526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35908D30" w14:textId="2C9B8F67" w:rsidR="00730ABE" w:rsidRPr="00730ABE" w:rsidRDefault="00E3282D" w:rsidP="00730ABE">
      <w:pPr>
        <w:pStyle w:val="TM1"/>
        <w:rPr>
          <w:rFonts w:eastAsiaTheme="minorEastAsia"/>
          <w:snapToGrid/>
          <w:kern w:val="2"/>
          <w:sz w:val="24"/>
          <w:szCs w:val="24"/>
          <w:lang w:bidi="ar-SA"/>
          <w14:ligatures w14:val="standardContextual"/>
        </w:rPr>
      </w:pPr>
      <w:hyperlink w:anchor="_Toc199324527" w:history="1">
        <w:r w:rsidR="00730ABE" w:rsidRPr="00730ABE">
          <w:rPr>
            <w:rStyle w:val="Lienhypertexte"/>
          </w:rPr>
          <w:t>Article 34</w:t>
        </w:r>
        <w:r w:rsidR="00730ABE" w:rsidRPr="00730ABE">
          <w:rPr>
            <w:rFonts w:eastAsiaTheme="minorEastAsia"/>
            <w:snapToGrid/>
            <w:kern w:val="2"/>
            <w:sz w:val="24"/>
            <w:szCs w:val="24"/>
            <w:lang w:bidi="ar-SA"/>
            <w14:ligatures w14:val="standardContextual"/>
          </w:rPr>
          <w:tab/>
        </w:r>
        <w:r w:rsidR="00730ABE" w:rsidRPr="00730ABE">
          <w:rPr>
            <w:rStyle w:val="Lienhypertexte"/>
          </w:rPr>
          <w:t>Période de mise en œuvre des tâches</w:t>
        </w:r>
        <w:r w:rsidR="00730ABE" w:rsidRPr="00730ABE">
          <w:rPr>
            <w:webHidden/>
          </w:rPr>
          <w:tab/>
        </w:r>
        <w:r w:rsidR="00730ABE" w:rsidRPr="00730ABE">
          <w:rPr>
            <w:webHidden/>
          </w:rPr>
          <w:fldChar w:fldCharType="begin"/>
        </w:r>
        <w:r w:rsidR="00730ABE" w:rsidRPr="00730ABE">
          <w:rPr>
            <w:webHidden/>
          </w:rPr>
          <w:instrText xml:space="preserve"> PAGEREF _Toc199324527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05854CAC" w14:textId="35A4B043" w:rsidR="00730ABE" w:rsidRPr="00730ABE" w:rsidRDefault="00E3282D" w:rsidP="00730ABE">
      <w:pPr>
        <w:pStyle w:val="TM1"/>
        <w:rPr>
          <w:rFonts w:eastAsiaTheme="minorEastAsia"/>
          <w:snapToGrid/>
          <w:kern w:val="2"/>
          <w:sz w:val="24"/>
          <w:szCs w:val="24"/>
          <w:lang w:bidi="ar-SA"/>
          <w14:ligatures w14:val="standardContextual"/>
        </w:rPr>
      </w:pPr>
      <w:hyperlink w:anchor="_Toc199324528" w:history="1">
        <w:r w:rsidR="00730ABE" w:rsidRPr="00730ABE">
          <w:rPr>
            <w:rStyle w:val="Lienhypertexte"/>
          </w:rPr>
          <w:t>Article 36</w:t>
        </w:r>
        <w:r w:rsidR="00730ABE" w:rsidRPr="00730ABE">
          <w:rPr>
            <w:rFonts w:eastAsiaTheme="minorEastAsia"/>
            <w:snapToGrid/>
            <w:kern w:val="2"/>
            <w:sz w:val="24"/>
            <w:szCs w:val="24"/>
            <w:lang w:bidi="ar-SA"/>
            <w14:ligatures w14:val="standardContextual"/>
          </w:rPr>
          <w:tab/>
        </w:r>
        <w:r w:rsidR="00730ABE" w:rsidRPr="00730ABE">
          <w:rPr>
            <w:rStyle w:val="Lienhypertexte"/>
          </w:rPr>
          <w:t>Retards dans la mise en œuvre des tâches</w:t>
        </w:r>
        <w:r w:rsidR="00730ABE" w:rsidRPr="00730ABE">
          <w:rPr>
            <w:webHidden/>
          </w:rPr>
          <w:tab/>
        </w:r>
        <w:r w:rsidR="00730ABE" w:rsidRPr="00730ABE">
          <w:rPr>
            <w:webHidden/>
          </w:rPr>
          <w:fldChar w:fldCharType="begin"/>
        </w:r>
        <w:r w:rsidR="00730ABE" w:rsidRPr="00730ABE">
          <w:rPr>
            <w:webHidden/>
          </w:rPr>
          <w:instrText xml:space="preserve"> PAGEREF _Toc199324528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65DB1AFA" w14:textId="5D3591FA" w:rsidR="00730ABE" w:rsidRPr="00730ABE" w:rsidRDefault="00E3282D" w:rsidP="00730ABE">
      <w:pPr>
        <w:pStyle w:val="TM1"/>
        <w:rPr>
          <w:rFonts w:eastAsiaTheme="minorEastAsia"/>
          <w:snapToGrid/>
          <w:kern w:val="2"/>
          <w:sz w:val="24"/>
          <w:szCs w:val="24"/>
          <w:lang w:bidi="ar-SA"/>
          <w14:ligatures w14:val="standardContextual"/>
        </w:rPr>
      </w:pPr>
      <w:hyperlink w:anchor="_Toc199324529" w:history="1">
        <w:r w:rsidR="00730ABE" w:rsidRPr="00730ABE">
          <w:rPr>
            <w:rStyle w:val="Lienhypertexte"/>
          </w:rPr>
          <w:t>Article 39</w:t>
        </w:r>
        <w:r w:rsidR="00730ABE" w:rsidRPr="00730ABE">
          <w:rPr>
            <w:rFonts w:eastAsiaTheme="minorEastAsia"/>
            <w:snapToGrid/>
            <w:kern w:val="2"/>
            <w:sz w:val="24"/>
            <w:szCs w:val="24"/>
            <w:lang w:bidi="ar-SA"/>
            <w14:ligatures w14:val="standardContextual"/>
          </w:rPr>
          <w:tab/>
        </w:r>
        <w:r w:rsidR="00730ABE" w:rsidRPr="00730ABE">
          <w:rPr>
            <w:rStyle w:val="Lienhypertexte"/>
          </w:rPr>
          <w:t>Journal des travaux</w:t>
        </w:r>
        <w:r w:rsidR="00730ABE" w:rsidRPr="00730ABE">
          <w:rPr>
            <w:webHidden/>
          </w:rPr>
          <w:tab/>
        </w:r>
        <w:r w:rsidR="00730ABE" w:rsidRPr="00730ABE">
          <w:rPr>
            <w:webHidden/>
          </w:rPr>
          <w:fldChar w:fldCharType="begin"/>
        </w:r>
        <w:r w:rsidR="00730ABE" w:rsidRPr="00730ABE">
          <w:rPr>
            <w:webHidden/>
          </w:rPr>
          <w:instrText xml:space="preserve"> PAGEREF _Toc199324529 \h </w:instrText>
        </w:r>
        <w:r w:rsidR="00730ABE" w:rsidRPr="00730ABE">
          <w:rPr>
            <w:webHidden/>
          </w:rPr>
        </w:r>
        <w:r w:rsidR="00730ABE" w:rsidRPr="00730ABE">
          <w:rPr>
            <w:webHidden/>
          </w:rPr>
          <w:fldChar w:fldCharType="separate"/>
        </w:r>
        <w:r w:rsidR="00730ABE" w:rsidRPr="00730ABE">
          <w:rPr>
            <w:webHidden/>
          </w:rPr>
          <w:t>14</w:t>
        </w:r>
        <w:r w:rsidR="00730ABE" w:rsidRPr="00730ABE">
          <w:rPr>
            <w:webHidden/>
          </w:rPr>
          <w:fldChar w:fldCharType="end"/>
        </w:r>
      </w:hyperlink>
    </w:p>
    <w:p w14:paraId="21A6E760" w14:textId="5E71ADAD" w:rsidR="00730ABE" w:rsidRPr="00730ABE" w:rsidRDefault="00E3282D" w:rsidP="00730ABE">
      <w:pPr>
        <w:pStyle w:val="TM1"/>
        <w:rPr>
          <w:rFonts w:eastAsiaTheme="minorEastAsia"/>
          <w:snapToGrid/>
          <w:kern w:val="2"/>
          <w:sz w:val="24"/>
          <w:szCs w:val="24"/>
          <w:lang w:bidi="ar-SA"/>
          <w14:ligatures w14:val="standardContextual"/>
        </w:rPr>
      </w:pPr>
      <w:hyperlink w:anchor="_Toc199324530" w:history="1">
        <w:r w:rsidR="00730ABE" w:rsidRPr="00730ABE">
          <w:rPr>
            <w:rStyle w:val="Lienhypertexte"/>
          </w:rPr>
          <w:t>Article 40</w:t>
        </w:r>
        <w:r w:rsidR="00730ABE" w:rsidRPr="00730ABE">
          <w:rPr>
            <w:rFonts w:eastAsiaTheme="minorEastAsia"/>
            <w:snapToGrid/>
            <w:kern w:val="2"/>
            <w:sz w:val="24"/>
            <w:szCs w:val="24"/>
            <w:lang w:bidi="ar-SA"/>
            <w14:ligatures w14:val="standardContextual"/>
          </w:rPr>
          <w:tab/>
        </w:r>
        <w:r w:rsidR="00730ABE" w:rsidRPr="00730ABE">
          <w:rPr>
            <w:rStyle w:val="Lienhypertexte"/>
          </w:rPr>
          <w:t>Origine et qualité des ouvrages et matériaux</w:t>
        </w:r>
        <w:r w:rsidR="00730ABE" w:rsidRPr="00730ABE">
          <w:rPr>
            <w:webHidden/>
          </w:rPr>
          <w:tab/>
        </w:r>
        <w:r w:rsidR="00730ABE" w:rsidRPr="00730ABE">
          <w:rPr>
            <w:webHidden/>
          </w:rPr>
          <w:fldChar w:fldCharType="begin"/>
        </w:r>
        <w:r w:rsidR="00730ABE" w:rsidRPr="00730ABE">
          <w:rPr>
            <w:webHidden/>
          </w:rPr>
          <w:instrText xml:space="preserve"> PAGEREF _Toc199324530 \h </w:instrText>
        </w:r>
        <w:r w:rsidR="00730ABE" w:rsidRPr="00730ABE">
          <w:rPr>
            <w:webHidden/>
          </w:rPr>
        </w:r>
        <w:r w:rsidR="00730ABE" w:rsidRPr="00730ABE">
          <w:rPr>
            <w:webHidden/>
          </w:rPr>
          <w:fldChar w:fldCharType="separate"/>
        </w:r>
        <w:r w:rsidR="00730ABE" w:rsidRPr="00730ABE">
          <w:rPr>
            <w:webHidden/>
          </w:rPr>
          <w:t>15</w:t>
        </w:r>
        <w:r w:rsidR="00730ABE" w:rsidRPr="00730ABE">
          <w:rPr>
            <w:webHidden/>
          </w:rPr>
          <w:fldChar w:fldCharType="end"/>
        </w:r>
      </w:hyperlink>
    </w:p>
    <w:p w14:paraId="1B071FB3" w14:textId="64720861" w:rsidR="00730ABE" w:rsidRPr="00730ABE" w:rsidRDefault="00E3282D" w:rsidP="00730ABE">
      <w:pPr>
        <w:pStyle w:val="TM1"/>
        <w:rPr>
          <w:rFonts w:eastAsiaTheme="minorEastAsia"/>
          <w:snapToGrid/>
          <w:kern w:val="2"/>
          <w:sz w:val="24"/>
          <w:szCs w:val="24"/>
          <w:lang w:bidi="ar-SA"/>
          <w14:ligatures w14:val="standardContextual"/>
        </w:rPr>
      </w:pPr>
      <w:hyperlink w:anchor="_Toc199324531" w:history="1">
        <w:r w:rsidR="00730ABE" w:rsidRPr="00730ABE">
          <w:rPr>
            <w:rStyle w:val="Lienhypertexte"/>
          </w:rPr>
          <w:t>Article 41</w:t>
        </w:r>
        <w:r w:rsidR="00730ABE" w:rsidRPr="00730ABE">
          <w:rPr>
            <w:rFonts w:eastAsiaTheme="minorEastAsia"/>
            <w:snapToGrid/>
            <w:kern w:val="2"/>
            <w:sz w:val="24"/>
            <w:szCs w:val="24"/>
            <w:lang w:bidi="ar-SA"/>
            <w14:ligatures w14:val="standardContextual"/>
          </w:rPr>
          <w:tab/>
        </w:r>
        <w:r w:rsidR="00730ABE" w:rsidRPr="00730ABE">
          <w:rPr>
            <w:rStyle w:val="Lienhypertexte"/>
          </w:rPr>
          <w:t>Surveillance et contrôle</w:t>
        </w:r>
        <w:r w:rsidR="00730ABE" w:rsidRPr="00730ABE">
          <w:rPr>
            <w:webHidden/>
          </w:rPr>
          <w:tab/>
        </w:r>
        <w:r w:rsidR="00730ABE" w:rsidRPr="00730ABE">
          <w:rPr>
            <w:webHidden/>
          </w:rPr>
          <w:fldChar w:fldCharType="begin"/>
        </w:r>
        <w:r w:rsidR="00730ABE" w:rsidRPr="00730ABE">
          <w:rPr>
            <w:webHidden/>
          </w:rPr>
          <w:instrText xml:space="preserve"> PAGEREF _Toc199324531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7B57D6FD" w14:textId="0B94FF63" w:rsidR="00730ABE" w:rsidRPr="00730ABE" w:rsidRDefault="00E3282D" w:rsidP="00730ABE">
      <w:pPr>
        <w:pStyle w:val="TM1"/>
        <w:rPr>
          <w:rFonts w:eastAsiaTheme="minorEastAsia"/>
          <w:snapToGrid/>
          <w:kern w:val="2"/>
          <w:sz w:val="24"/>
          <w:szCs w:val="24"/>
          <w:lang w:bidi="ar-SA"/>
          <w14:ligatures w14:val="standardContextual"/>
        </w:rPr>
      </w:pPr>
      <w:hyperlink w:anchor="_Toc199324532" w:history="1">
        <w:r w:rsidR="00730ABE" w:rsidRPr="00730ABE">
          <w:rPr>
            <w:rStyle w:val="Lienhypertexte"/>
          </w:rPr>
          <w:t>Article 43</w:t>
        </w:r>
        <w:r w:rsidR="00730ABE" w:rsidRPr="00730ABE">
          <w:rPr>
            <w:rFonts w:eastAsiaTheme="minorEastAsia"/>
            <w:snapToGrid/>
            <w:kern w:val="2"/>
            <w:sz w:val="24"/>
            <w:szCs w:val="24"/>
            <w:lang w:bidi="ar-SA"/>
            <w14:ligatures w14:val="standardContextual"/>
          </w:rPr>
          <w:tab/>
        </w:r>
        <w:r w:rsidR="00730ABE" w:rsidRPr="00730ABE">
          <w:rPr>
            <w:rStyle w:val="Lienhypertexte"/>
          </w:rPr>
          <w:t>Propriété des équipements et des matériaux</w:t>
        </w:r>
        <w:r w:rsidR="00730ABE" w:rsidRPr="00730ABE">
          <w:rPr>
            <w:webHidden/>
          </w:rPr>
          <w:tab/>
        </w:r>
        <w:r w:rsidR="00730ABE" w:rsidRPr="00730ABE">
          <w:rPr>
            <w:webHidden/>
          </w:rPr>
          <w:fldChar w:fldCharType="begin"/>
        </w:r>
        <w:r w:rsidR="00730ABE" w:rsidRPr="00730ABE">
          <w:rPr>
            <w:webHidden/>
          </w:rPr>
          <w:instrText xml:space="preserve"> PAGEREF _Toc199324532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73DF9441" w14:textId="65126CF1" w:rsidR="00730ABE" w:rsidRPr="00730ABE" w:rsidRDefault="00E3282D" w:rsidP="00730ABE">
      <w:pPr>
        <w:pStyle w:val="TM1"/>
        <w:rPr>
          <w:rFonts w:eastAsiaTheme="minorEastAsia"/>
          <w:snapToGrid/>
          <w:kern w:val="2"/>
          <w:sz w:val="24"/>
          <w:szCs w:val="24"/>
          <w:lang w:bidi="ar-SA"/>
          <w14:ligatures w14:val="standardContextual"/>
        </w:rPr>
      </w:pPr>
      <w:hyperlink w:anchor="_Toc199324533" w:history="1">
        <w:r w:rsidR="00730ABE" w:rsidRPr="00730ABE">
          <w:rPr>
            <w:rStyle w:val="Lienhypertexte"/>
          </w:rPr>
          <w:t>Article 44</w:t>
        </w:r>
        <w:r w:rsidR="00730ABE" w:rsidRPr="00730ABE">
          <w:rPr>
            <w:rFonts w:eastAsiaTheme="minorEastAsia"/>
            <w:snapToGrid/>
            <w:kern w:val="2"/>
            <w:sz w:val="24"/>
            <w:szCs w:val="24"/>
            <w:lang w:bidi="ar-SA"/>
            <w14:ligatures w14:val="standardContextual"/>
          </w:rPr>
          <w:tab/>
        </w:r>
        <w:r w:rsidR="00730ABE" w:rsidRPr="00730ABE">
          <w:rPr>
            <w:rStyle w:val="Lienhypertexte"/>
          </w:rPr>
          <w:t>Principes généraux des paiements</w:t>
        </w:r>
        <w:r w:rsidR="00730ABE" w:rsidRPr="00730ABE">
          <w:rPr>
            <w:webHidden/>
          </w:rPr>
          <w:tab/>
        </w:r>
        <w:r w:rsidR="00730ABE" w:rsidRPr="00730ABE">
          <w:rPr>
            <w:webHidden/>
          </w:rPr>
          <w:fldChar w:fldCharType="begin"/>
        </w:r>
        <w:r w:rsidR="00730ABE" w:rsidRPr="00730ABE">
          <w:rPr>
            <w:webHidden/>
          </w:rPr>
          <w:instrText xml:space="preserve"> PAGEREF _Toc199324533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6347747A" w14:textId="4ED59A8B" w:rsidR="00730ABE" w:rsidRPr="00730ABE" w:rsidRDefault="00E3282D" w:rsidP="00730ABE">
      <w:pPr>
        <w:pStyle w:val="TM1"/>
        <w:rPr>
          <w:rFonts w:eastAsiaTheme="minorEastAsia"/>
          <w:snapToGrid/>
          <w:kern w:val="2"/>
          <w:sz w:val="24"/>
          <w:szCs w:val="24"/>
          <w:lang w:bidi="ar-SA"/>
          <w14:ligatures w14:val="standardContextual"/>
        </w:rPr>
      </w:pPr>
      <w:hyperlink w:anchor="_Toc199324534" w:history="1">
        <w:r w:rsidR="00730ABE" w:rsidRPr="00730ABE">
          <w:rPr>
            <w:rStyle w:val="Lienhypertexte"/>
          </w:rPr>
          <w:t>Article 46</w:t>
        </w:r>
        <w:r w:rsidR="00730ABE" w:rsidRPr="00730ABE">
          <w:rPr>
            <w:rFonts w:eastAsiaTheme="minorEastAsia"/>
            <w:snapToGrid/>
            <w:kern w:val="2"/>
            <w:sz w:val="24"/>
            <w:szCs w:val="24"/>
            <w:lang w:bidi="ar-SA"/>
            <w14:ligatures w14:val="standardContextual"/>
          </w:rPr>
          <w:tab/>
        </w:r>
        <w:r w:rsidR="00730ABE" w:rsidRPr="00730ABE">
          <w:rPr>
            <w:rStyle w:val="Lienhypertexte"/>
          </w:rPr>
          <w:t>Préfinancement</w:t>
        </w:r>
        <w:r w:rsidR="00730ABE" w:rsidRPr="00730ABE">
          <w:rPr>
            <w:webHidden/>
          </w:rPr>
          <w:tab/>
        </w:r>
        <w:r w:rsidR="00730ABE" w:rsidRPr="00730ABE">
          <w:rPr>
            <w:webHidden/>
          </w:rPr>
          <w:fldChar w:fldCharType="begin"/>
        </w:r>
        <w:r w:rsidR="00730ABE" w:rsidRPr="00730ABE">
          <w:rPr>
            <w:webHidden/>
          </w:rPr>
          <w:instrText xml:space="preserve"> PAGEREF _Toc199324534 \h </w:instrText>
        </w:r>
        <w:r w:rsidR="00730ABE" w:rsidRPr="00730ABE">
          <w:rPr>
            <w:webHidden/>
          </w:rPr>
        </w:r>
        <w:r w:rsidR="00730ABE" w:rsidRPr="00730ABE">
          <w:rPr>
            <w:webHidden/>
          </w:rPr>
          <w:fldChar w:fldCharType="separate"/>
        </w:r>
        <w:r w:rsidR="00730ABE" w:rsidRPr="00730ABE">
          <w:rPr>
            <w:webHidden/>
          </w:rPr>
          <w:t>17</w:t>
        </w:r>
        <w:r w:rsidR="00730ABE" w:rsidRPr="00730ABE">
          <w:rPr>
            <w:webHidden/>
          </w:rPr>
          <w:fldChar w:fldCharType="end"/>
        </w:r>
      </w:hyperlink>
    </w:p>
    <w:p w14:paraId="474C57B1" w14:textId="770FF833" w:rsidR="00730ABE" w:rsidRPr="00730ABE" w:rsidRDefault="00E3282D" w:rsidP="00730ABE">
      <w:pPr>
        <w:pStyle w:val="TM1"/>
        <w:rPr>
          <w:rFonts w:eastAsiaTheme="minorEastAsia"/>
          <w:snapToGrid/>
          <w:kern w:val="2"/>
          <w:sz w:val="24"/>
          <w:szCs w:val="24"/>
          <w:lang w:bidi="ar-SA"/>
          <w14:ligatures w14:val="standardContextual"/>
        </w:rPr>
      </w:pPr>
      <w:hyperlink w:anchor="_Toc199324535" w:history="1">
        <w:r w:rsidR="00730ABE" w:rsidRPr="00730ABE">
          <w:rPr>
            <w:rStyle w:val="Lienhypertexte"/>
          </w:rPr>
          <w:t>Article 47</w:t>
        </w:r>
        <w:r w:rsidR="00730ABE" w:rsidRPr="00730ABE">
          <w:rPr>
            <w:rFonts w:eastAsiaTheme="minorEastAsia"/>
            <w:snapToGrid/>
            <w:kern w:val="2"/>
            <w:sz w:val="24"/>
            <w:szCs w:val="24"/>
            <w:lang w:bidi="ar-SA"/>
            <w14:ligatures w14:val="standardContextual"/>
          </w:rPr>
          <w:tab/>
        </w:r>
        <w:r w:rsidR="00730ABE" w:rsidRPr="00730ABE">
          <w:rPr>
            <w:rStyle w:val="Lienhypertexte"/>
          </w:rPr>
          <w:t>Retenues de garantie</w:t>
        </w:r>
        <w:r w:rsidR="00730ABE" w:rsidRPr="00730ABE">
          <w:rPr>
            <w:webHidden/>
          </w:rPr>
          <w:tab/>
        </w:r>
        <w:r w:rsidR="00730ABE" w:rsidRPr="00730ABE">
          <w:rPr>
            <w:webHidden/>
          </w:rPr>
          <w:fldChar w:fldCharType="begin"/>
        </w:r>
        <w:r w:rsidR="00730ABE" w:rsidRPr="00730ABE">
          <w:rPr>
            <w:webHidden/>
          </w:rPr>
          <w:instrText xml:space="preserve"> PAGEREF _Toc199324535 \h </w:instrText>
        </w:r>
        <w:r w:rsidR="00730ABE" w:rsidRPr="00730ABE">
          <w:rPr>
            <w:webHidden/>
          </w:rPr>
        </w:r>
        <w:r w:rsidR="00730ABE" w:rsidRPr="00730ABE">
          <w:rPr>
            <w:webHidden/>
          </w:rPr>
          <w:fldChar w:fldCharType="separate"/>
        </w:r>
        <w:r w:rsidR="00730ABE" w:rsidRPr="00730ABE">
          <w:rPr>
            <w:webHidden/>
          </w:rPr>
          <w:t>18</w:t>
        </w:r>
        <w:r w:rsidR="00730ABE" w:rsidRPr="00730ABE">
          <w:rPr>
            <w:webHidden/>
          </w:rPr>
          <w:fldChar w:fldCharType="end"/>
        </w:r>
      </w:hyperlink>
    </w:p>
    <w:p w14:paraId="56CD064E" w14:textId="50711A5E" w:rsidR="00730ABE" w:rsidRPr="00730ABE" w:rsidRDefault="00E3282D" w:rsidP="00730ABE">
      <w:pPr>
        <w:pStyle w:val="TM1"/>
        <w:rPr>
          <w:rFonts w:eastAsiaTheme="minorEastAsia"/>
          <w:snapToGrid/>
          <w:kern w:val="2"/>
          <w:sz w:val="24"/>
          <w:szCs w:val="24"/>
          <w:lang w:bidi="ar-SA"/>
          <w14:ligatures w14:val="standardContextual"/>
        </w:rPr>
      </w:pPr>
      <w:hyperlink w:anchor="_Toc199324536" w:history="1">
        <w:r w:rsidR="00730ABE" w:rsidRPr="00730ABE">
          <w:rPr>
            <w:rStyle w:val="Lienhypertexte"/>
          </w:rPr>
          <w:t>Article 48</w:t>
        </w:r>
        <w:r w:rsidR="00730ABE" w:rsidRPr="00730ABE">
          <w:rPr>
            <w:rFonts w:eastAsiaTheme="minorEastAsia"/>
            <w:snapToGrid/>
            <w:kern w:val="2"/>
            <w:sz w:val="24"/>
            <w:szCs w:val="24"/>
            <w:lang w:bidi="ar-SA"/>
            <w14:ligatures w14:val="standardContextual"/>
          </w:rPr>
          <w:tab/>
        </w:r>
        <w:r w:rsidR="00730ABE" w:rsidRPr="00730ABE">
          <w:rPr>
            <w:rStyle w:val="Lienhypertexte"/>
          </w:rPr>
          <w:t>Révision des prix</w:t>
        </w:r>
        <w:r w:rsidR="00730ABE" w:rsidRPr="00730ABE">
          <w:rPr>
            <w:webHidden/>
          </w:rPr>
          <w:tab/>
        </w:r>
        <w:r w:rsidR="00730ABE" w:rsidRPr="00730ABE">
          <w:rPr>
            <w:webHidden/>
          </w:rPr>
          <w:fldChar w:fldCharType="begin"/>
        </w:r>
        <w:r w:rsidR="00730ABE" w:rsidRPr="00730ABE">
          <w:rPr>
            <w:webHidden/>
          </w:rPr>
          <w:instrText xml:space="preserve"> PAGEREF _Toc199324536 \h </w:instrText>
        </w:r>
        <w:r w:rsidR="00730ABE" w:rsidRPr="00730ABE">
          <w:rPr>
            <w:webHidden/>
          </w:rPr>
        </w:r>
        <w:r w:rsidR="00730ABE" w:rsidRPr="00730ABE">
          <w:rPr>
            <w:webHidden/>
          </w:rPr>
          <w:fldChar w:fldCharType="separate"/>
        </w:r>
        <w:r w:rsidR="00730ABE" w:rsidRPr="00730ABE">
          <w:rPr>
            <w:webHidden/>
          </w:rPr>
          <w:t>18</w:t>
        </w:r>
        <w:r w:rsidR="00730ABE" w:rsidRPr="00730ABE">
          <w:rPr>
            <w:webHidden/>
          </w:rPr>
          <w:fldChar w:fldCharType="end"/>
        </w:r>
      </w:hyperlink>
    </w:p>
    <w:p w14:paraId="1277B27C" w14:textId="04F5FBBF" w:rsidR="00730ABE" w:rsidRPr="00730ABE" w:rsidRDefault="00E3282D" w:rsidP="00730ABE">
      <w:pPr>
        <w:pStyle w:val="TM1"/>
        <w:rPr>
          <w:rFonts w:eastAsiaTheme="minorEastAsia"/>
          <w:snapToGrid/>
          <w:kern w:val="2"/>
          <w:sz w:val="24"/>
          <w:szCs w:val="24"/>
          <w:lang w:bidi="ar-SA"/>
          <w14:ligatures w14:val="standardContextual"/>
        </w:rPr>
      </w:pPr>
      <w:hyperlink w:anchor="_Toc199324537" w:history="1">
        <w:r w:rsidR="00730ABE" w:rsidRPr="00730ABE">
          <w:rPr>
            <w:rStyle w:val="Lienhypertexte"/>
          </w:rPr>
          <w:t>Article 49</w:t>
        </w:r>
        <w:r w:rsidR="00730ABE" w:rsidRPr="00730ABE">
          <w:rPr>
            <w:rFonts w:eastAsiaTheme="minorEastAsia"/>
            <w:snapToGrid/>
            <w:kern w:val="2"/>
            <w:sz w:val="24"/>
            <w:szCs w:val="24"/>
            <w:lang w:bidi="ar-SA"/>
            <w14:ligatures w14:val="standardContextual"/>
          </w:rPr>
          <w:tab/>
        </w:r>
        <w:r w:rsidR="00730ABE" w:rsidRPr="00730ABE">
          <w:rPr>
            <w:rStyle w:val="Lienhypertexte"/>
          </w:rPr>
          <w:t>évaluation des travaux</w:t>
        </w:r>
        <w:r w:rsidR="00730ABE" w:rsidRPr="00730ABE">
          <w:rPr>
            <w:webHidden/>
          </w:rPr>
          <w:tab/>
        </w:r>
        <w:r w:rsidR="00730ABE" w:rsidRPr="00730ABE">
          <w:rPr>
            <w:webHidden/>
          </w:rPr>
          <w:fldChar w:fldCharType="begin"/>
        </w:r>
        <w:r w:rsidR="00730ABE" w:rsidRPr="00730ABE">
          <w:rPr>
            <w:webHidden/>
          </w:rPr>
          <w:instrText xml:space="preserve"> PAGEREF _Toc199324537 \h </w:instrText>
        </w:r>
        <w:r w:rsidR="00730ABE" w:rsidRPr="00730ABE">
          <w:rPr>
            <w:webHidden/>
          </w:rPr>
        </w:r>
        <w:r w:rsidR="00730ABE" w:rsidRPr="00730ABE">
          <w:rPr>
            <w:webHidden/>
          </w:rPr>
          <w:fldChar w:fldCharType="separate"/>
        </w:r>
        <w:r w:rsidR="00730ABE" w:rsidRPr="00730ABE">
          <w:rPr>
            <w:webHidden/>
          </w:rPr>
          <w:t>19</w:t>
        </w:r>
        <w:r w:rsidR="00730ABE" w:rsidRPr="00730ABE">
          <w:rPr>
            <w:webHidden/>
          </w:rPr>
          <w:fldChar w:fldCharType="end"/>
        </w:r>
      </w:hyperlink>
    </w:p>
    <w:p w14:paraId="1506F1DA" w14:textId="5FFEAAC2" w:rsidR="00730ABE" w:rsidRPr="00730ABE" w:rsidRDefault="00E3282D" w:rsidP="00730ABE">
      <w:pPr>
        <w:pStyle w:val="TM1"/>
        <w:rPr>
          <w:rFonts w:eastAsiaTheme="minorEastAsia"/>
          <w:snapToGrid/>
          <w:kern w:val="2"/>
          <w:sz w:val="24"/>
          <w:szCs w:val="24"/>
          <w:lang w:bidi="ar-SA"/>
          <w14:ligatures w14:val="standardContextual"/>
        </w:rPr>
      </w:pPr>
      <w:hyperlink w:anchor="_Toc199324538" w:history="1">
        <w:r w:rsidR="00730ABE" w:rsidRPr="00730ABE">
          <w:rPr>
            <w:rStyle w:val="Lienhypertexte"/>
          </w:rPr>
          <w:t>Article 53</w:t>
        </w:r>
        <w:r w:rsidR="00730ABE" w:rsidRPr="00730ABE">
          <w:rPr>
            <w:rFonts w:eastAsiaTheme="minorEastAsia"/>
            <w:snapToGrid/>
            <w:kern w:val="2"/>
            <w:sz w:val="24"/>
            <w:szCs w:val="24"/>
            <w:lang w:bidi="ar-SA"/>
            <w14:ligatures w14:val="standardContextual"/>
          </w:rPr>
          <w:tab/>
        </w:r>
        <w:r w:rsidR="00730ABE" w:rsidRPr="00730ABE">
          <w:rPr>
            <w:rStyle w:val="Lienhypertexte"/>
          </w:rPr>
          <w:t>Retards de paiement</w:t>
        </w:r>
        <w:r w:rsidR="00730ABE" w:rsidRPr="00730ABE">
          <w:rPr>
            <w:webHidden/>
          </w:rPr>
          <w:tab/>
        </w:r>
        <w:r w:rsidR="00730ABE" w:rsidRPr="00730ABE">
          <w:rPr>
            <w:webHidden/>
          </w:rPr>
          <w:fldChar w:fldCharType="begin"/>
        </w:r>
        <w:r w:rsidR="00730ABE" w:rsidRPr="00730ABE">
          <w:rPr>
            <w:webHidden/>
          </w:rPr>
          <w:instrText xml:space="preserve"> PAGEREF _Toc199324538 \h </w:instrText>
        </w:r>
        <w:r w:rsidR="00730ABE" w:rsidRPr="00730ABE">
          <w:rPr>
            <w:webHidden/>
          </w:rPr>
        </w:r>
        <w:r w:rsidR="00730ABE" w:rsidRPr="00730ABE">
          <w:rPr>
            <w:webHidden/>
          </w:rPr>
          <w:fldChar w:fldCharType="separate"/>
        </w:r>
        <w:r w:rsidR="00730ABE" w:rsidRPr="00730ABE">
          <w:rPr>
            <w:webHidden/>
          </w:rPr>
          <w:t>20</w:t>
        </w:r>
        <w:r w:rsidR="00730ABE" w:rsidRPr="00730ABE">
          <w:rPr>
            <w:webHidden/>
          </w:rPr>
          <w:fldChar w:fldCharType="end"/>
        </w:r>
      </w:hyperlink>
    </w:p>
    <w:p w14:paraId="4678F184" w14:textId="6BC2A03B" w:rsidR="00730ABE" w:rsidRPr="00730ABE" w:rsidRDefault="00E3282D" w:rsidP="00730ABE">
      <w:pPr>
        <w:pStyle w:val="TM1"/>
        <w:rPr>
          <w:rFonts w:eastAsiaTheme="minorEastAsia"/>
          <w:snapToGrid/>
          <w:kern w:val="2"/>
          <w:sz w:val="24"/>
          <w:szCs w:val="24"/>
          <w:lang w:bidi="ar-SA"/>
          <w14:ligatures w14:val="standardContextual"/>
        </w:rPr>
      </w:pPr>
      <w:hyperlink w:anchor="_Toc199324539" w:history="1">
        <w:r w:rsidR="00730ABE" w:rsidRPr="00730ABE">
          <w:rPr>
            <w:rStyle w:val="Lienhypertexte"/>
          </w:rPr>
          <w:t>Article 60</w:t>
        </w:r>
        <w:r w:rsidR="00730ABE" w:rsidRPr="00730ABE">
          <w:rPr>
            <w:rFonts w:eastAsiaTheme="minorEastAsia"/>
            <w:snapToGrid/>
            <w:kern w:val="2"/>
            <w:sz w:val="24"/>
            <w:szCs w:val="24"/>
            <w:lang w:bidi="ar-SA"/>
            <w14:ligatures w14:val="standardContextual"/>
          </w:rPr>
          <w:tab/>
        </w:r>
        <w:r w:rsidR="00730ABE" w:rsidRPr="00730ABE">
          <w:rPr>
            <w:rStyle w:val="Lienhypertexte"/>
          </w:rPr>
          <w:t>Réception provisoire</w:t>
        </w:r>
        <w:r w:rsidR="00730ABE" w:rsidRPr="00730ABE">
          <w:rPr>
            <w:webHidden/>
          </w:rPr>
          <w:tab/>
        </w:r>
        <w:r w:rsidR="00730ABE" w:rsidRPr="00730ABE">
          <w:rPr>
            <w:webHidden/>
          </w:rPr>
          <w:fldChar w:fldCharType="begin"/>
        </w:r>
        <w:r w:rsidR="00730ABE" w:rsidRPr="00730ABE">
          <w:rPr>
            <w:webHidden/>
          </w:rPr>
          <w:instrText xml:space="preserve"> PAGEREF _Toc199324539 \h </w:instrText>
        </w:r>
        <w:r w:rsidR="00730ABE" w:rsidRPr="00730ABE">
          <w:rPr>
            <w:webHidden/>
          </w:rPr>
        </w:r>
        <w:r w:rsidR="00730ABE" w:rsidRPr="00730ABE">
          <w:rPr>
            <w:webHidden/>
          </w:rPr>
          <w:fldChar w:fldCharType="separate"/>
        </w:r>
        <w:r w:rsidR="00730ABE" w:rsidRPr="00730ABE">
          <w:rPr>
            <w:webHidden/>
          </w:rPr>
          <w:t>20</w:t>
        </w:r>
        <w:r w:rsidR="00730ABE" w:rsidRPr="00730ABE">
          <w:rPr>
            <w:webHidden/>
          </w:rPr>
          <w:fldChar w:fldCharType="end"/>
        </w:r>
      </w:hyperlink>
    </w:p>
    <w:p w14:paraId="28D62D12" w14:textId="5BBA3C4A" w:rsidR="00730ABE" w:rsidRPr="00730ABE" w:rsidRDefault="00E3282D" w:rsidP="00730ABE">
      <w:pPr>
        <w:pStyle w:val="TM1"/>
        <w:rPr>
          <w:rFonts w:eastAsiaTheme="minorEastAsia"/>
          <w:snapToGrid/>
          <w:kern w:val="2"/>
          <w:sz w:val="24"/>
          <w:szCs w:val="24"/>
          <w:lang w:bidi="ar-SA"/>
          <w14:ligatures w14:val="standardContextual"/>
        </w:rPr>
      </w:pPr>
      <w:hyperlink w:anchor="_Toc199324540" w:history="1">
        <w:r w:rsidR="00730ABE" w:rsidRPr="00730ABE">
          <w:rPr>
            <w:rStyle w:val="Lienhypertexte"/>
          </w:rPr>
          <w:t>Article 61</w:t>
        </w:r>
        <w:r w:rsidR="00730ABE" w:rsidRPr="00730ABE">
          <w:rPr>
            <w:rFonts w:eastAsiaTheme="minorEastAsia"/>
            <w:snapToGrid/>
            <w:kern w:val="2"/>
            <w:sz w:val="24"/>
            <w:szCs w:val="24"/>
            <w:lang w:bidi="ar-SA"/>
            <w14:ligatures w14:val="standardContextual"/>
          </w:rPr>
          <w:tab/>
        </w:r>
        <w:r w:rsidR="00730ABE" w:rsidRPr="00730ABE">
          <w:rPr>
            <w:rStyle w:val="Lienhypertexte"/>
          </w:rPr>
          <w:t>Obligations au titre de la garantie</w:t>
        </w:r>
        <w:r w:rsidR="00730ABE" w:rsidRPr="00730ABE">
          <w:rPr>
            <w:webHidden/>
          </w:rPr>
          <w:tab/>
        </w:r>
        <w:r w:rsidR="00730ABE" w:rsidRPr="00730ABE">
          <w:rPr>
            <w:webHidden/>
          </w:rPr>
          <w:fldChar w:fldCharType="begin"/>
        </w:r>
        <w:r w:rsidR="00730ABE" w:rsidRPr="00730ABE">
          <w:rPr>
            <w:webHidden/>
          </w:rPr>
          <w:instrText xml:space="preserve"> PAGEREF _Toc199324540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3B8BD665" w14:textId="48983006" w:rsidR="00730ABE" w:rsidRPr="00730ABE" w:rsidRDefault="00E3282D" w:rsidP="00730ABE">
      <w:pPr>
        <w:pStyle w:val="TM1"/>
        <w:rPr>
          <w:rFonts w:eastAsiaTheme="minorEastAsia"/>
          <w:snapToGrid/>
          <w:kern w:val="2"/>
          <w:sz w:val="24"/>
          <w:szCs w:val="24"/>
          <w:lang w:bidi="ar-SA"/>
          <w14:ligatures w14:val="standardContextual"/>
        </w:rPr>
      </w:pPr>
      <w:hyperlink w:anchor="_Toc199324541" w:history="1">
        <w:r w:rsidR="00730ABE" w:rsidRPr="00730ABE">
          <w:rPr>
            <w:rStyle w:val="Lienhypertexte"/>
          </w:rPr>
          <w:t>Article 62</w:t>
        </w:r>
        <w:r w:rsidR="00730ABE" w:rsidRPr="00730ABE">
          <w:rPr>
            <w:rFonts w:eastAsiaTheme="minorEastAsia"/>
            <w:snapToGrid/>
            <w:kern w:val="2"/>
            <w:sz w:val="24"/>
            <w:szCs w:val="24"/>
            <w:lang w:bidi="ar-SA"/>
            <w14:ligatures w14:val="standardContextual"/>
          </w:rPr>
          <w:tab/>
        </w:r>
        <w:r w:rsidR="00730ABE" w:rsidRPr="00730ABE">
          <w:rPr>
            <w:rStyle w:val="Lienhypertexte"/>
          </w:rPr>
          <w:t>Réception définitive</w:t>
        </w:r>
        <w:r w:rsidR="00730ABE" w:rsidRPr="00730ABE">
          <w:rPr>
            <w:webHidden/>
          </w:rPr>
          <w:tab/>
        </w:r>
        <w:r w:rsidR="00730ABE" w:rsidRPr="00730ABE">
          <w:rPr>
            <w:webHidden/>
          </w:rPr>
          <w:fldChar w:fldCharType="begin"/>
        </w:r>
        <w:r w:rsidR="00730ABE" w:rsidRPr="00730ABE">
          <w:rPr>
            <w:webHidden/>
          </w:rPr>
          <w:instrText xml:space="preserve"> PAGEREF _Toc199324541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7EACA5C6" w14:textId="262C0DF6" w:rsidR="00730ABE" w:rsidRPr="00730ABE" w:rsidRDefault="00E3282D" w:rsidP="00730ABE">
      <w:pPr>
        <w:pStyle w:val="TM1"/>
        <w:rPr>
          <w:rFonts w:eastAsiaTheme="minorEastAsia"/>
          <w:snapToGrid/>
          <w:kern w:val="2"/>
          <w:sz w:val="24"/>
          <w:szCs w:val="24"/>
          <w:lang w:bidi="ar-SA"/>
          <w14:ligatures w14:val="standardContextual"/>
        </w:rPr>
      </w:pPr>
      <w:hyperlink w:anchor="_Toc199324542" w:history="1">
        <w:r w:rsidR="00730ABE" w:rsidRPr="00730ABE">
          <w:rPr>
            <w:rStyle w:val="Lienhypertexte"/>
          </w:rPr>
          <w:t>Article 68</w:t>
        </w:r>
        <w:r w:rsidR="00730ABE" w:rsidRPr="00730ABE">
          <w:rPr>
            <w:rFonts w:eastAsiaTheme="minorEastAsia"/>
            <w:snapToGrid/>
            <w:kern w:val="2"/>
            <w:sz w:val="24"/>
            <w:szCs w:val="24"/>
            <w:lang w:bidi="ar-SA"/>
            <w14:ligatures w14:val="standardContextual"/>
          </w:rPr>
          <w:tab/>
        </w:r>
        <w:r w:rsidR="00730ABE" w:rsidRPr="00730ABE">
          <w:rPr>
            <w:rStyle w:val="Lienhypertexte"/>
          </w:rPr>
          <w:t>Règlement des litiges</w:t>
        </w:r>
        <w:r w:rsidR="00730ABE" w:rsidRPr="00730ABE">
          <w:rPr>
            <w:webHidden/>
          </w:rPr>
          <w:tab/>
        </w:r>
        <w:r w:rsidR="00730ABE" w:rsidRPr="00730ABE">
          <w:rPr>
            <w:webHidden/>
          </w:rPr>
          <w:fldChar w:fldCharType="begin"/>
        </w:r>
        <w:r w:rsidR="00730ABE" w:rsidRPr="00730ABE">
          <w:rPr>
            <w:webHidden/>
          </w:rPr>
          <w:instrText xml:space="preserve"> PAGEREF _Toc199324542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406088E7" w14:textId="0D276252" w:rsidR="00730ABE" w:rsidRPr="00730ABE" w:rsidRDefault="00E3282D" w:rsidP="00730ABE">
      <w:pPr>
        <w:pStyle w:val="TM1"/>
        <w:rPr>
          <w:rFonts w:eastAsiaTheme="minorEastAsia"/>
          <w:snapToGrid/>
          <w:kern w:val="2"/>
          <w:sz w:val="24"/>
          <w:szCs w:val="24"/>
          <w:lang w:bidi="ar-SA"/>
          <w14:ligatures w14:val="standardContextual"/>
        </w:rPr>
      </w:pPr>
      <w:hyperlink w:anchor="_Toc199324543" w:history="1">
        <w:r w:rsidR="00730ABE" w:rsidRPr="00730ABE">
          <w:rPr>
            <w:rStyle w:val="Lienhypertexte"/>
          </w:rPr>
          <w:t>Article 68</w:t>
        </w:r>
        <w:r w:rsidR="00730ABE" w:rsidRPr="00730ABE">
          <w:rPr>
            <w:rFonts w:eastAsiaTheme="minorEastAsia"/>
            <w:snapToGrid/>
            <w:kern w:val="2"/>
            <w:sz w:val="24"/>
            <w:szCs w:val="24"/>
            <w:lang w:bidi="ar-SA"/>
            <w14:ligatures w14:val="standardContextual"/>
          </w:rPr>
          <w:tab/>
        </w:r>
        <w:r w:rsidR="00730ABE" w:rsidRPr="00730ABE">
          <w:rPr>
            <w:rStyle w:val="Lienhypertexte"/>
          </w:rPr>
          <w:t>Vérifications, contrôles et audits par les organes de l’Agence Française de Développement</w:t>
        </w:r>
        <w:r w:rsidR="00730ABE" w:rsidRPr="00730ABE">
          <w:rPr>
            <w:webHidden/>
          </w:rPr>
          <w:tab/>
        </w:r>
        <w:r w:rsidR="00730ABE" w:rsidRPr="00730ABE">
          <w:rPr>
            <w:webHidden/>
          </w:rPr>
          <w:fldChar w:fldCharType="begin"/>
        </w:r>
        <w:r w:rsidR="00730ABE" w:rsidRPr="00730ABE">
          <w:rPr>
            <w:webHidden/>
          </w:rPr>
          <w:instrText xml:space="preserve"> PAGEREF _Toc199324543 \h </w:instrText>
        </w:r>
        <w:r w:rsidR="00730ABE" w:rsidRPr="00730ABE">
          <w:rPr>
            <w:webHidden/>
          </w:rPr>
        </w:r>
        <w:r w:rsidR="00730ABE" w:rsidRPr="00730ABE">
          <w:rPr>
            <w:webHidden/>
          </w:rPr>
          <w:fldChar w:fldCharType="separate"/>
        </w:r>
        <w:r w:rsidR="00730ABE" w:rsidRPr="00730ABE">
          <w:rPr>
            <w:webHidden/>
          </w:rPr>
          <w:t>22</w:t>
        </w:r>
        <w:r w:rsidR="00730ABE" w:rsidRPr="00730ABE">
          <w:rPr>
            <w:webHidden/>
          </w:rPr>
          <w:fldChar w:fldCharType="end"/>
        </w:r>
      </w:hyperlink>
    </w:p>
    <w:p w14:paraId="5270D604" w14:textId="2CAEA380" w:rsidR="00730ABE" w:rsidRDefault="00E3282D" w:rsidP="00730ABE">
      <w:pPr>
        <w:pStyle w:val="TM1"/>
        <w:rPr>
          <w:rFonts w:eastAsiaTheme="minorEastAsia" w:cstheme="minorBidi"/>
          <w:i/>
          <w:snapToGrid/>
          <w:kern w:val="2"/>
          <w:sz w:val="24"/>
          <w:szCs w:val="24"/>
          <w:lang w:bidi="ar-SA"/>
          <w14:ligatures w14:val="standardContextual"/>
        </w:rPr>
      </w:pPr>
      <w:hyperlink w:anchor="_Toc199324544" w:history="1">
        <w:r w:rsidR="00730ABE" w:rsidRPr="00730ABE">
          <w:rPr>
            <w:rStyle w:val="Lienhypertexte"/>
          </w:rPr>
          <w:t>Article 72</w:t>
        </w:r>
        <w:r w:rsidR="00730ABE" w:rsidRPr="00730ABE">
          <w:rPr>
            <w:rFonts w:eastAsiaTheme="minorEastAsia"/>
            <w:snapToGrid/>
            <w:kern w:val="2"/>
            <w:sz w:val="24"/>
            <w:szCs w:val="24"/>
            <w:lang w:bidi="ar-SA"/>
            <w14:ligatures w14:val="standardContextual"/>
          </w:rPr>
          <w:tab/>
        </w:r>
        <w:r w:rsidR="00730ABE" w:rsidRPr="00730ABE">
          <w:rPr>
            <w:rStyle w:val="Lienhypertexte"/>
          </w:rPr>
          <w:t>Protection des données</w:t>
        </w:r>
        <w:r w:rsidR="00730ABE" w:rsidRPr="00730ABE">
          <w:rPr>
            <w:webHidden/>
          </w:rPr>
          <w:tab/>
        </w:r>
        <w:r w:rsidR="00730ABE" w:rsidRPr="00730ABE">
          <w:rPr>
            <w:webHidden/>
          </w:rPr>
          <w:fldChar w:fldCharType="begin"/>
        </w:r>
        <w:r w:rsidR="00730ABE" w:rsidRPr="00730ABE">
          <w:rPr>
            <w:webHidden/>
          </w:rPr>
          <w:instrText xml:space="preserve"> PAGEREF _Toc199324544 \h </w:instrText>
        </w:r>
        <w:r w:rsidR="00730ABE" w:rsidRPr="00730ABE">
          <w:rPr>
            <w:webHidden/>
          </w:rPr>
        </w:r>
        <w:r w:rsidR="00730ABE" w:rsidRPr="00730ABE">
          <w:rPr>
            <w:webHidden/>
          </w:rPr>
          <w:fldChar w:fldCharType="separate"/>
        </w:r>
        <w:r w:rsidR="00730ABE" w:rsidRPr="00730ABE">
          <w:rPr>
            <w:webHidden/>
          </w:rPr>
          <w:t>23</w:t>
        </w:r>
        <w:r w:rsidR="00730ABE" w:rsidRPr="00730ABE">
          <w:rPr>
            <w:webHidden/>
          </w:rPr>
          <w:fldChar w:fldCharType="end"/>
        </w:r>
      </w:hyperlink>
    </w:p>
    <w:p w14:paraId="566A8C77" w14:textId="4DCF37F6" w:rsidR="001050EE" w:rsidRPr="00877357" w:rsidRDefault="001E561C" w:rsidP="00D50372">
      <w:pPr>
        <w:jc w:val="both"/>
        <w:outlineLvl w:val="0"/>
        <w:rPr>
          <w:rFonts w:asciiTheme="minorHAnsi" w:hAnsiTheme="minorHAnsi"/>
          <w:b/>
          <w:szCs w:val="24"/>
        </w:rPr>
      </w:pPr>
      <w:r w:rsidRPr="00D50372">
        <w:rPr>
          <w:rFonts w:ascii="Calibri" w:hAnsi="Calibri" w:cs="Calibri"/>
          <w:bCs/>
          <w:iCs/>
          <w:snapToGrid/>
          <w:sz w:val="22"/>
          <w:szCs w:val="22"/>
          <w:lang w:bidi="ar-SA"/>
        </w:rPr>
        <w:fldChar w:fldCharType="end"/>
      </w:r>
      <w:bookmarkStart w:id="18" w:name="_Toc76894414"/>
      <w:r>
        <w:rPr>
          <w:rFonts w:asciiTheme="minorHAnsi" w:hAnsiTheme="minorHAnsi"/>
          <w:b/>
          <w:szCs w:val="24"/>
        </w:rPr>
        <w:fldChar w:fldCharType="begin"/>
      </w:r>
      <w:r>
        <w:rPr>
          <w:rFonts w:asciiTheme="minorHAnsi" w:hAnsiTheme="minorHAnsi"/>
          <w:b/>
          <w:szCs w:val="24"/>
        </w:rPr>
        <w:instrText xml:space="preserve"> TC « </w:instrText>
      </w:r>
      <w:bookmarkStart w:id="19" w:name="_Toc199324510"/>
      <w:r>
        <w:rPr>
          <w:rFonts w:asciiTheme="minorHAnsi" w:hAnsiTheme="minorHAnsi"/>
          <w:b/>
          <w:szCs w:val="24"/>
        </w:rPr>
        <w:instrText>Article 2</w:instrText>
      </w:r>
      <w:r w:rsidRPr="00877357">
        <w:rPr>
          <w:rFonts w:asciiTheme="minorHAnsi" w:hAnsiTheme="minorHAnsi"/>
          <w:b/>
          <w:szCs w:val="24"/>
        </w:rPr>
        <w:tab/>
      </w:r>
      <w:r>
        <w:rPr>
          <w:rFonts w:asciiTheme="minorHAnsi" w:hAnsiTheme="minorHAnsi"/>
          <w:b/>
          <w:szCs w:val="24"/>
        </w:rPr>
        <w:instrText>Langue du marché</w:instrText>
      </w:r>
      <w:bookmarkEnd w:id="19"/>
      <w:r>
        <w:rPr>
          <w:rFonts w:asciiTheme="minorHAnsi" w:hAnsiTheme="minorHAnsi"/>
          <w:b/>
          <w:szCs w:val="24"/>
        </w:rPr>
        <w:instrText xml:space="preserve"> » \f x \I 1 </w:instrText>
      </w:r>
      <w:r>
        <w:rPr>
          <w:rFonts w:asciiTheme="minorHAnsi" w:hAnsiTheme="minorHAnsi"/>
          <w:b/>
          <w:szCs w:val="24"/>
        </w:rPr>
        <w:fldChar w:fldCharType="end"/>
      </w:r>
      <w:r w:rsidR="003D764D" w:rsidRPr="00877357">
        <w:rPr>
          <w:rFonts w:asciiTheme="minorHAnsi" w:hAnsiTheme="minorHAnsi"/>
          <w:b/>
          <w:szCs w:val="24"/>
        </w:rPr>
        <w:t>Article 2</w:t>
      </w:r>
      <w:r w:rsidR="003D764D" w:rsidRPr="00877357">
        <w:rPr>
          <w:rFonts w:asciiTheme="minorHAnsi" w:hAnsiTheme="minorHAnsi"/>
          <w:b/>
          <w:szCs w:val="24"/>
        </w:rPr>
        <w:tab/>
        <w:t>Langue du marché</w:t>
      </w:r>
      <w:bookmarkEnd w:id="18"/>
    </w:p>
    <w:p w14:paraId="509B946F" w14:textId="77777777" w:rsidR="001050EE" w:rsidRPr="00DB5FA2" w:rsidRDefault="001050EE" w:rsidP="003D764D">
      <w:pPr>
        <w:spacing w:before="120" w:after="120"/>
        <w:ind w:left="1134" w:hanging="567"/>
        <w:rPr>
          <w:rFonts w:asciiTheme="minorHAnsi" w:hAnsiTheme="minorHAnsi"/>
          <w:sz w:val="22"/>
          <w:szCs w:val="22"/>
        </w:rPr>
      </w:pPr>
      <w:r w:rsidRPr="00DB5FA2">
        <w:rPr>
          <w:rFonts w:asciiTheme="minorHAnsi" w:hAnsiTheme="minorHAnsi"/>
          <w:sz w:val="22"/>
          <w:szCs w:val="22"/>
        </w:rPr>
        <w:t>2.1</w:t>
      </w:r>
      <w:r w:rsidRPr="00DB5FA2">
        <w:rPr>
          <w:rFonts w:asciiTheme="minorHAnsi" w:hAnsiTheme="minorHAnsi"/>
          <w:sz w:val="22"/>
          <w:szCs w:val="22"/>
        </w:rPr>
        <w:tab/>
        <w:t xml:space="preserve">La langue utilisée est le français. </w:t>
      </w:r>
    </w:p>
    <w:bookmarkStart w:id="20" w:name="_Toc76894416"/>
    <w:p w14:paraId="7B9A530B" w14:textId="0F30385D" w:rsidR="001050EE" w:rsidRPr="00755ABA" w:rsidRDefault="001E561C"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1" w:name="_Toc199324511"/>
      <w:r w:rsidRPr="00755ABA">
        <w:rPr>
          <w:rFonts w:asciiTheme="minorHAnsi" w:hAnsiTheme="minorHAnsi"/>
          <w:b/>
          <w:szCs w:val="24"/>
        </w:rPr>
        <w:instrText>Article 4</w:instrText>
      </w:r>
      <w:r w:rsidRPr="00755ABA">
        <w:rPr>
          <w:rFonts w:asciiTheme="minorHAnsi" w:hAnsiTheme="minorHAnsi"/>
          <w:b/>
          <w:szCs w:val="24"/>
        </w:rPr>
        <w:tab/>
        <w:instrText>Communications</w:instrText>
      </w:r>
      <w:bookmarkEnd w:id="21"/>
      <w:r w:rsidR="00610A04">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4</w:t>
      </w:r>
      <w:r w:rsidR="001050EE" w:rsidRPr="00755ABA">
        <w:rPr>
          <w:rFonts w:asciiTheme="minorHAnsi" w:hAnsiTheme="minorHAnsi"/>
          <w:b/>
          <w:szCs w:val="24"/>
        </w:rPr>
        <w:tab/>
        <w:t>Communications</w:t>
      </w:r>
      <w:bookmarkEnd w:id="20"/>
    </w:p>
    <w:p w14:paraId="1CAE53F0" w14:textId="77777777" w:rsidR="008F0D2B" w:rsidRPr="008F0D2B" w:rsidRDefault="003D764D" w:rsidP="008F0D2B">
      <w:pPr>
        <w:spacing w:before="120" w:after="120"/>
        <w:ind w:left="1134" w:hanging="567"/>
        <w:jc w:val="both"/>
        <w:rPr>
          <w:rFonts w:asciiTheme="minorHAnsi" w:hAnsiTheme="minorHAnsi" w:cstheme="minorHAnsi"/>
          <w:sz w:val="22"/>
        </w:rPr>
      </w:pPr>
      <w:r w:rsidRPr="00FB5EE7">
        <w:rPr>
          <w:rFonts w:asciiTheme="minorHAnsi" w:hAnsiTheme="minorHAnsi"/>
          <w:szCs w:val="24"/>
        </w:rPr>
        <w:t>4.1</w:t>
      </w:r>
      <w:r w:rsidRPr="008F0D2B">
        <w:rPr>
          <w:rFonts w:asciiTheme="minorHAnsi" w:hAnsiTheme="minorHAnsi" w:cstheme="minorHAnsi"/>
          <w:szCs w:val="24"/>
        </w:rPr>
        <w:tab/>
      </w:r>
      <w:r w:rsidR="008F0D2B" w:rsidRPr="008F0D2B">
        <w:rPr>
          <w:rFonts w:asciiTheme="minorHAnsi" w:hAnsiTheme="minorHAnsi" w:cstheme="minorHAnsi"/>
          <w:sz w:val="22"/>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66D6CE5D" w14:textId="77777777" w:rsidR="008F0D2B" w:rsidRPr="008F0D2B" w:rsidRDefault="008F0D2B" w:rsidP="008F0D2B">
      <w:pPr>
        <w:spacing w:before="120" w:after="120"/>
        <w:ind w:left="1134" w:hanging="567"/>
        <w:jc w:val="both"/>
        <w:rPr>
          <w:rFonts w:asciiTheme="minorHAnsi" w:hAnsiTheme="minorHAnsi" w:cstheme="minorHAnsi"/>
          <w:sz w:val="22"/>
        </w:rPr>
      </w:pPr>
      <w:r w:rsidRPr="008F0D2B">
        <w:rPr>
          <w:rFonts w:asciiTheme="minorHAnsi" w:hAnsiTheme="minorHAnsi" w:cstheme="minorHAnsi"/>
          <w:sz w:val="22"/>
        </w:rPr>
        <w:tab/>
        <w:t>Toute la correspondance devra être adressée, tous frais de port payés, aux adresses suivantes :</w:t>
      </w:r>
    </w:p>
    <w:tbl>
      <w:tblPr>
        <w:tblStyle w:val="Grilledutableau"/>
        <w:tblW w:w="0" w:type="auto"/>
        <w:tblInd w:w="1134" w:type="dxa"/>
        <w:tblLook w:val="04A0" w:firstRow="1" w:lastRow="0" w:firstColumn="1" w:lastColumn="0" w:noHBand="0" w:noVBand="1"/>
      </w:tblPr>
      <w:tblGrid>
        <w:gridCol w:w="4110"/>
        <w:gridCol w:w="4057"/>
      </w:tblGrid>
      <w:tr w:rsidR="008F0D2B" w:rsidRPr="008F0D2B" w14:paraId="39E05B4B" w14:textId="77777777" w:rsidTr="00326C20">
        <w:tc>
          <w:tcPr>
            <w:tcW w:w="4650" w:type="dxa"/>
          </w:tcPr>
          <w:p w14:paraId="59B7BE1E" w14:textId="77777777" w:rsidR="008F0D2B" w:rsidRPr="008F0D2B" w:rsidRDefault="008F0D2B" w:rsidP="00326C20">
            <w:pPr>
              <w:spacing w:before="120" w:after="120"/>
              <w:jc w:val="both"/>
              <w:rPr>
                <w:rFonts w:asciiTheme="minorHAnsi" w:hAnsiTheme="minorHAnsi" w:cstheme="minorHAnsi"/>
                <w:sz w:val="22"/>
              </w:rPr>
            </w:pPr>
            <w:r w:rsidRPr="008F0D2B">
              <w:rPr>
                <w:rFonts w:asciiTheme="minorHAnsi" w:hAnsiTheme="minorHAnsi" w:cstheme="minorHAnsi"/>
                <w:sz w:val="22"/>
              </w:rPr>
              <w:t>Pour EXPERTISE FRANCE :</w:t>
            </w:r>
          </w:p>
        </w:tc>
        <w:tc>
          <w:tcPr>
            <w:tcW w:w="4651" w:type="dxa"/>
          </w:tcPr>
          <w:p w14:paraId="79057A28" w14:textId="77777777" w:rsidR="008F0D2B" w:rsidRPr="008F0D2B" w:rsidRDefault="008F0D2B" w:rsidP="00326C20">
            <w:pPr>
              <w:spacing w:before="120" w:after="120"/>
              <w:rPr>
                <w:rFonts w:asciiTheme="minorHAnsi" w:hAnsiTheme="minorHAnsi" w:cstheme="minorHAnsi"/>
                <w:sz w:val="22"/>
              </w:rPr>
            </w:pPr>
            <w:r w:rsidRPr="008F0D2B">
              <w:rPr>
                <w:rFonts w:asciiTheme="minorHAnsi" w:hAnsiTheme="minorHAnsi" w:cstheme="minorHAnsi"/>
                <w:sz w:val="22"/>
              </w:rPr>
              <w:t xml:space="preserve">EXPERTISE FRANCE </w:t>
            </w:r>
          </w:p>
          <w:p w14:paraId="622C5AFF" w14:textId="3A6ABB31" w:rsidR="008F0D2B" w:rsidRPr="008F0D2B" w:rsidRDefault="00730ABE" w:rsidP="00326C20">
            <w:pPr>
              <w:spacing w:before="120" w:after="120"/>
              <w:rPr>
                <w:rFonts w:asciiTheme="minorHAnsi" w:hAnsiTheme="minorHAnsi" w:cstheme="minorHAnsi"/>
                <w:sz w:val="22"/>
              </w:rPr>
            </w:pPr>
            <w:r>
              <w:rPr>
                <w:rFonts w:asciiTheme="minorHAnsi" w:hAnsiTheme="minorHAnsi" w:cstheme="minorHAnsi"/>
                <w:sz w:val="22"/>
              </w:rPr>
              <w:t>Directeur Pays Guinée</w:t>
            </w:r>
          </w:p>
          <w:p w14:paraId="0EB0C2E1" w14:textId="77777777" w:rsidR="008F0D2B" w:rsidRDefault="008F0D2B" w:rsidP="00730ABE">
            <w:pPr>
              <w:spacing w:before="120" w:after="120"/>
              <w:rPr>
                <w:rFonts w:asciiTheme="minorHAnsi" w:hAnsiTheme="minorHAnsi" w:cstheme="minorHAnsi"/>
                <w:sz w:val="22"/>
              </w:rPr>
            </w:pPr>
            <w:r w:rsidRPr="008F0D2B">
              <w:rPr>
                <w:rFonts w:asciiTheme="minorHAnsi" w:hAnsiTheme="minorHAnsi" w:cstheme="minorHAnsi"/>
                <w:sz w:val="22"/>
              </w:rPr>
              <w:t xml:space="preserve">Immeuble </w:t>
            </w:r>
            <w:r w:rsidR="00730ABE">
              <w:rPr>
                <w:rFonts w:asciiTheme="minorHAnsi" w:hAnsiTheme="minorHAnsi" w:cstheme="minorHAnsi"/>
                <w:sz w:val="22"/>
              </w:rPr>
              <w:t>Expertise France, face au Palm Camayenne</w:t>
            </w:r>
          </w:p>
          <w:p w14:paraId="63867FC4" w14:textId="0959C9C4" w:rsidR="00730ABE" w:rsidRPr="008F0D2B" w:rsidRDefault="00730ABE" w:rsidP="00730ABE">
            <w:pPr>
              <w:spacing w:before="120" w:after="120"/>
              <w:rPr>
                <w:rFonts w:asciiTheme="minorHAnsi" w:hAnsiTheme="minorHAnsi" w:cstheme="minorHAnsi"/>
                <w:sz w:val="22"/>
              </w:rPr>
            </w:pPr>
            <w:r>
              <w:rPr>
                <w:rFonts w:asciiTheme="minorHAnsi" w:hAnsiTheme="minorHAnsi" w:cstheme="minorHAnsi"/>
                <w:sz w:val="22"/>
              </w:rPr>
              <w:t xml:space="preserve">Corniche Nord, Dixinn, Conakry </w:t>
            </w:r>
          </w:p>
        </w:tc>
      </w:tr>
      <w:tr w:rsidR="008F0D2B" w:rsidRPr="008F0D2B" w14:paraId="7F8D7DDC" w14:textId="77777777" w:rsidTr="00326C20">
        <w:tc>
          <w:tcPr>
            <w:tcW w:w="4650" w:type="dxa"/>
          </w:tcPr>
          <w:p w14:paraId="6F1B24F5" w14:textId="77777777" w:rsidR="008F0D2B" w:rsidRPr="008F0D2B" w:rsidRDefault="008F0D2B" w:rsidP="00326C20">
            <w:pPr>
              <w:spacing w:before="120" w:after="120"/>
              <w:jc w:val="both"/>
              <w:rPr>
                <w:rFonts w:asciiTheme="minorHAnsi" w:hAnsiTheme="minorHAnsi" w:cstheme="minorHAnsi"/>
                <w:sz w:val="22"/>
              </w:rPr>
            </w:pPr>
            <w:r w:rsidRPr="008F0D2B">
              <w:rPr>
                <w:rFonts w:asciiTheme="minorHAnsi" w:hAnsiTheme="minorHAnsi" w:cstheme="minorHAnsi"/>
                <w:sz w:val="22"/>
              </w:rPr>
              <w:t>Pour le CONTRACTANT :</w:t>
            </w:r>
          </w:p>
        </w:tc>
        <w:tc>
          <w:tcPr>
            <w:tcW w:w="4651" w:type="dxa"/>
          </w:tcPr>
          <w:p w14:paraId="7F65CD9A" w14:textId="30547727" w:rsidR="008F0D2B" w:rsidRPr="008F0D2B" w:rsidRDefault="00FB7A94" w:rsidP="00326C20">
            <w:pPr>
              <w:spacing w:before="120" w:after="120"/>
              <w:jc w:val="both"/>
              <w:rPr>
                <w:rFonts w:asciiTheme="minorHAnsi" w:hAnsiTheme="minorHAnsi" w:cstheme="minorHAnsi"/>
                <w:sz w:val="22"/>
              </w:rPr>
            </w:pPr>
            <w:commentRangeStart w:id="22"/>
            <w:r>
              <w:rPr>
                <w:rFonts w:asciiTheme="minorHAnsi" w:hAnsiTheme="minorHAnsi" w:cstheme="minorHAnsi"/>
                <w:sz w:val="22"/>
                <w:highlight w:val="yellow"/>
              </w:rPr>
              <w:t>A remplir</w:t>
            </w:r>
            <w:commentRangeEnd w:id="22"/>
            <w:r w:rsidR="002042B8">
              <w:rPr>
                <w:rStyle w:val="Marquedecommentaire"/>
              </w:rPr>
              <w:commentReference w:id="22"/>
            </w:r>
          </w:p>
        </w:tc>
      </w:tr>
    </w:tbl>
    <w:p w14:paraId="6A70BC56" w14:textId="722256EE" w:rsidR="001050EE" w:rsidRPr="008F0D2B" w:rsidRDefault="008F0D2B" w:rsidP="003D764D">
      <w:pPr>
        <w:spacing w:before="120" w:after="120"/>
        <w:ind w:left="1134" w:hanging="567"/>
        <w:rPr>
          <w:rFonts w:asciiTheme="minorHAnsi" w:hAnsiTheme="minorHAnsi" w:cstheme="minorHAnsi"/>
          <w:szCs w:val="24"/>
        </w:rPr>
      </w:pPr>
      <w:r w:rsidRPr="008F0D2B">
        <w:rPr>
          <w:rFonts w:asciiTheme="minorHAnsi" w:hAnsiTheme="minorHAnsi" w:cstheme="minorHAnsi"/>
          <w:sz w:val="22"/>
        </w:rPr>
        <w:tab/>
        <w:t>Chaque partie pourra modifier à tout moment son adresse en informant par écrit l’autre partie de ce changement</w:t>
      </w:r>
    </w:p>
    <w:bookmarkStart w:id="23" w:name="_Toc76894417"/>
    <w:p w14:paraId="01F62C74" w14:textId="1C8E597F"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4" w:name="_Toc199324512"/>
      <w:r w:rsidRPr="00755ABA">
        <w:rPr>
          <w:rFonts w:asciiTheme="minorHAnsi" w:hAnsiTheme="minorHAnsi"/>
          <w:b/>
          <w:szCs w:val="24"/>
        </w:rPr>
        <w:instrText xml:space="preserve">Article </w:instrText>
      </w:r>
      <w:r>
        <w:rPr>
          <w:rFonts w:asciiTheme="minorHAnsi" w:hAnsiTheme="minorHAnsi"/>
          <w:b/>
          <w:szCs w:val="24"/>
        </w:rPr>
        <w:instrText>5</w:instrText>
      </w:r>
      <w:r w:rsidRPr="00755ABA">
        <w:rPr>
          <w:rFonts w:asciiTheme="minorHAnsi" w:hAnsiTheme="minorHAnsi"/>
          <w:b/>
          <w:szCs w:val="24"/>
        </w:rPr>
        <w:tab/>
      </w:r>
      <w:r>
        <w:rPr>
          <w:rFonts w:asciiTheme="minorHAnsi" w:hAnsiTheme="minorHAnsi"/>
          <w:b/>
          <w:szCs w:val="24"/>
        </w:rPr>
        <w:instrText>Le maître d’œuvre et le représentant du maître d’œuvre</w:instrText>
      </w:r>
      <w:bookmarkEnd w:id="24"/>
      <w:r>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5</w:t>
      </w:r>
      <w:r w:rsidR="001050EE" w:rsidRPr="00755ABA">
        <w:rPr>
          <w:rFonts w:asciiTheme="minorHAnsi" w:hAnsiTheme="minorHAnsi"/>
          <w:b/>
          <w:szCs w:val="24"/>
        </w:rPr>
        <w:tab/>
        <w:t>Le maître d'œuvre et le représentant du maître d'œuvre</w:t>
      </w:r>
      <w:bookmarkEnd w:id="23"/>
    </w:p>
    <w:p w14:paraId="50CE8282" w14:textId="5923EDF1" w:rsidR="008F0D2B" w:rsidRPr="00DB5FA2" w:rsidRDefault="001050EE"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5.2</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 xml:space="preserve">Le maître d’œuvre prévoit un (1) ingénieur chef de </w:t>
      </w:r>
      <w:r w:rsidR="00A00551">
        <w:rPr>
          <w:rFonts w:asciiTheme="minorHAnsi" w:hAnsiTheme="minorHAnsi" w:cstheme="minorHAnsi"/>
          <w:sz w:val="22"/>
          <w:szCs w:val="22"/>
        </w:rPr>
        <w:t>mission</w:t>
      </w:r>
      <w:r w:rsidR="008F0D2B" w:rsidRPr="00DB5FA2">
        <w:rPr>
          <w:rFonts w:asciiTheme="minorHAnsi" w:hAnsiTheme="minorHAnsi" w:cstheme="minorHAnsi"/>
          <w:sz w:val="22"/>
          <w:szCs w:val="22"/>
        </w:rPr>
        <w:t xml:space="preserve"> régional supervisant un (1) </w:t>
      </w:r>
      <w:r w:rsidR="00A00551">
        <w:rPr>
          <w:rFonts w:asciiTheme="minorHAnsi" w:hAnsiTheme="minorHAnsi" w:cstheme="minorHAnsi"/>
          <w:sz w:val="22"/>
          <w:szCs w:val="22"/>
        </w:rPr>
        <w:t>contrôleur</w:t>
      </w:r>
      <w:r w:rsidR="008F0D2B" w:rsidRPr="00DB5FA2">
        <w:rPr>
          <w:rFonts w:asciiTheme="minorHAnsi" w:hAnsiTheme="minorHAnsi" w:cstheme="minorHAnsi"/>
          <w:sz w:val="22"/>
          <w:szCs w:val="22"/>
        </w:rPr>
        <w:t xml:space="preserve"> permanent. Soit au total deux (2) personnels d’encadrement. Le détail des moyens humains mis à disposition se présente comme suit :</w:t>
      </w:r>
    </w:p>
    <w:p w14:paraId="1D71912A" w14:textId="77777777" w:rsidR="008F0D2B" w:rsidRPr="00DB5FA2" w:rsidRDefault="008F0D2B"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ab/>
      </w:r>
    </w:p>
    <w:tbl>
      <w:tblPr>
        <w:tblStyle w:val="Grilledutableau"/>
        <w:tblW w:w="0" w:type="auto"/>
        <w:tblInd w:w="1134" w:type="dxa"/>
        <w:tblLook w:val="04A0" w:firstRow="1" w:lastRow="0" w:firstColumn="1" w:lastColumn="0" w:noHBand="0" w:noVBand="1"/>
      </w:tblPr>
      <w:tblGrid>
        <w:gridCol w:w="2200"/>
        <w:gridCol w:w="2199"/>
        <w:gridCol w:w="1731"/>
        <w:gridCol w:w="2037"/>
      </w:tblGrid>
      <w:tr w:rsidR="008F0D2B" w:rsidRPr="00DB5FA2" w14:paraId="7E4B351F" w14:textId="77777777" w:rsidTr="008F0D2B">
        <w:trPr>
          <w:tblHeader/>
        </w:trPr>
        <w:tc>
          <w:tcPr>
            <w:tcW w:w="2200" w:type="dxa"/>
            <w:shd w:val="clear" w:color="auto" w:fill="F2F2F2" w:themeFill="background1" w:themeFillShade="F2"/>
            <w:vAlign w:val="center"/>
          </w:tcPr>
          <w:p w14:paraId="28DACD3A"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Ressources humaines</w:t>
            </w:r>
          </w:p>
        </w:tc>
        <w:tc>
          <w:tcPr>
            <w:tcW w:w="2199" w:type="dxa"/>
            <w:shd w:val="clear" w:color="auto" w:fill="F2F2F2" w:themeFill="background1" w:themeFillShade="F2"/>
            <w:vAlign w:val="center"/>
          </w:tcPr>
          <w:p w14:paraId="6D000328"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Localisation</w:t>
            </w:r>
          </w:p>
        </w:tc>
        <w:tc>
          <w:tcPr>
            <w:tcW w:w="1731" w:type="dxa"/>
            <w:shd w:val="clear" w:color="auto" w:fill="F2F2F2" w:themeFill="background1" w:themeFillShade="F2"/>
            <w:vAlign w:val="center"/>
          </w:tcPr>
          <w:p w14:paraId="3486149C"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Affectation</w:t>
            </w:r>
          </w:p>
        </w:tc>
        <w:tc>
          <w:tcPr>
            <w:tcW w:w="2037" w:type="dxa"/>
            <w:shd w:val="clear" w:color="auto" w:fill="F2F2F2" w:themeFill="background1" w:themeFillShade="F2"/>
            <w:vAlign w:val="center"/>
          </w:tcPr>
          <w:p w14:paraId="16D180E9"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Quantité</w:t>
            </w:r>
          </w:p>
        </w:tc>
      </w:tr>
      <w:tr w:rsidR="008F0D2B" w:rsidRPr="00DB5FA2" w14:paraId="21062830" w14:textId="77777777" w:rsidTr="00326C20">
        <w:trPr>
          <w:tblHeader/>
        </w:trPr>
        <w:tc>
          <w:tcPr>
            <w:tcW w:w="2200" w:type="dxa"/>
            <w:vAlign w:val="center"/>
          </w:tcPr>
          <w:p w14:paraId="2641D53B" w14:textId="0F4A9A3C" w:rsidR="008F0D2B" w:rsidRPr="00DB5FA2" w:rsidRDefault="008F0D2B" w:rsidP="00326C20">
            <w:pPr>
              <w:spacing w:before="120" w:after="120"/>
              <w:rPr>
                <w:rFonts w:asciiTheme="minorHAnsi" w:hAnsiTheme="minorHAnsi" w:cstheme="minorHAnsi"/>
                <w:sz w:val="22"/>
                <w:szCs w:val="22"/>
              </w:rPr>
            </w:pPr>
            <w:r w:rsidRPr="00DB5FA2">
              <w:rPr>
                <w:rFonts w:asciiTheme="minorHAnsi" w:hAnsiTheme="minorHAnsi" w:cstheme="minorHAnsi"/>
                <w:sz w:val="22"/>
                <w:szCs w:val="22"/>
              </w:rPr>
              <w:t xml:space="preserve">Chef de </w:t>
            </w:r>
            <w:r w:rsidR="00A00551">
              <w:rPr>
                <w:rFonts w:asciiTheme="minorHAnsi" w:hAnsiTheme="minorHAnsi" w:cstheme="minorHAnsi"/>
                <w:sz w:val="22"/>
                <w:szCs w:val="22"/>
              </w:rPr>
              <w:t>mission</w:t>
            </w:r>
            <w:r w:rsidRPr="00DB5FA2">
              <w:rPr>
                <w:rFonts w:asciiTheme="minorHAnsi" w:hAnsiTheme="minorHAnsi" w:cstheme="minorHAnsi"/>
                <w:sz w:val="22"/>
                <w:szCs w:val="22"/>
              </w:rPr>
              <w:t xml:space="preserve"> régional</w:t>
            </w:r>
          </w:p>
        </w:tc>
        <w:tc>
          <w:tcPr>
            <w:tcW w:w="2199" w:type="dxa"/>
            <w:vAlign w:val="center"/>
          </w:tcPr>
          <w:p w14:paraId="469E12B9" w14:textId="378CC014" w:rsidR="008F0D2B" w:rsidRPr="00DB5FA2" w:rsidRDefault="005B2671" w:rsidP="00326C20">
            <w:pPr>
              <w:spacing w:before="120" w:after="120"/>
              <w:rPr>
                <w:rFonts w:asciiTheme="minorHAnsi" w:hAnsiTheme="minorHAnsi" w:cstheme="minorHAnsi"/>
                <w:sz w:val="22"/>
                <w:szCs w:val="22"/>
              </w:rPr>
            </w:pPr>
            <w:r>
              <w:rPr>
                <w:rFonts w:asciiTheme="minorHAnsi" w:hAnsiTheme="minorHAnsi" w:cstheme="minorHAnsi"/>
                <w:sz w:val="22"/>
                <w:szCs w:val="22"/>
              </w:rPr>
              <w:t>Nzérékoré</w:t>
            </w:r>
          </w:p>
        </w:tc>
        <w:tc>
          <w:tcPr>
            <w:tcW w:w="1731" w:type="dxa"/>
            <w:vAlign w:val="center"/>
          </w:tcPr>
          <w:p w14:paraId="39411854" w14:textId="2BA19E67" w:rsidR="008F0D2B" w:rsidRPr="00DB5FA2" w:rsidRDefault="005B2671" w:rsidP="00326C20">
            <w:pPr>
              <w:spacing w:before="120" w:after="120"/>
              <w:rPr>
                <w:rFonts w:asciiTheme="minorHAnsi" w:hAnsiTheme="minorHAnsi" w:cstheme="minorHAnsi"/>
                <w:sz w:val="22"/>
                <w:szCs w:val="22"/>
              </w:rPr>
            </w:pPr>
            <w:r>
              <w:rPr>
                <w:rFonts w:asciiTheme="minorHAnsi" w:hAnsiTheme="minorHAnsi" w:cstheme="minorHAnsi"/>
                <w:sz w:val="22"/>
                <w:szCs w:val="22"/>
              </w:rPr>
              <w:t>Nzérékoré</w:t>
            </w:r>
          </w:p>
        </w:tc>
        <w:tc>
          <w:tcPr>
            <w:tcW w:w="2037" w:type="dxa"/>
            <w:vAlign w:val="center"/>
          </w:tcPr>
          <w:p w14:paraId="114F0F2F"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1</w:t>
            </w:r>
          </w:p>
        </w:tc>
      </w:tr>
      <w:tr w:rsidR="008F0D2B" w:rsidRPr="00DB5FA2" w14:paraId="1D62B53D" w14:textId="77777777" w:rsidTr="00326C20">
        <w:trPr>
          <w:tblHeader/>
        </w:trPr>
        <w:tc>
          <w:tcPr>
            <w:tcW w:w="2200" w:type="dxa"/>
            <w:vAlign w:val="center"/>
          </w:tcPr>
          <w:p w14:paraId="04407010" w14:textId="226DF22B" w:rsidR="008F0D2B" w:rsidRPr="00DB5FA2" w:rsidRDefault="00A00551" w:rsidP="00326C20">
            <w:pPr>
              <w:spacing w:before="120" w:after="120"/>
              <w:rPr>
                <w:rFonts w:asciiTheme="minorHAnsi" w:hAnsiTheme="minorHAnsi" w:cstheme="minorHAnsi"/>
                <w:sz w:val="22"/>
                <w:szCs w:val="22"/>
              </w:rPr>
            </w:pPr>
            <w:r>
              <w:rPr>
                <w:rFonts w:asciiTheme="minorHAnsi" w:hAnsiTheme="minorHAnsi" w:cstheme="minorHAnsi"/>
                <w:sz w:val="22"/>
                <w:szCs w:val="22"/>
              </w:rPr>
              <w:t>Contrôleur</w:t>
            </w:r>
            <w:r w:rsidR="008F0D2B" w:rsidRPr="00DB5FA2">
              <w:rPr>
                <w:rFonts w:asciiTheme="minorHAnsi" w:hAnsiTheme="minorHAnsi" w:cstheme="minorHAnsi"/>
                <w:sz w:val="22"/>
                <w:szCs w:val="22"/>
              </w:rPr>
              <w:t xml:space="preserve"> permanent</w:t>
            </w:r>
          </w:p>
        </w:tc>
        <w:tc>
          <w:tcPr>
            <w:tcW w:w="2199" w:type="dxa"/>
            <w:vAlign w:val="center"/>
          </w:tcPr>
          <w:p w14:paraId="3717D940" w14:textId="4565D692" w:rsidR="008F0D2B" w:rsidRPr="00DB5FA2" w:rsidRDefault="005B2671" w:rsidP="00326C20">
            <w:pPr>
              <w:spacing w:before="120" w:after="120"/>
              <w:rPr>
                <w:rFonts w:asciiTheme="minorHAnsi" w:hAnsiTheme="minorHAnsi" w:cstheme="minorHAnsi"/>
                <w:sz w:val="22"/>
                <w:szCs w:val="22"/>
              </w:rPr>
            </w:pPr>
            <w:r>
              <w:rPr>
                <w:rFonts w:asciiTheme="minorHAnsi" w:hAnsiTheme="minorHAnsi" w:cstheme="minorHAnsi"/>
                <w:sz w:val="22"/>
                <w:szCs w:val="22"/>
              </w:rPr>
              <w:t>Ouèndé-Kénéma</w:t>
            </w:r>
          </w:p>
        </w:tc>
        <w:tc>
          <w:tcPr>
            <w:tcW w:w="1731" w:type="dxa"/>
            <w:vAlign w:val="center"/>
          </w:tcPr>
          <w:p w14:paraId="28F63203" w14:textId="4AF27C07" w:rsidR="008F0D2B" w:rsidRPr="00DB5FA2" w:rsidRDefault="005B2671" w:rsidP="00326C20">
            <w:pPr>
              <w:spacing w:before="120" w:after="120"/>
              <w:rPr>
                <w:rFonts w:asciiTheme="minorHAnsi" w:hAnsiTheme="minorHAnsi" w:cstheme="minorHAnsi"/>
                <w:sz w:val="22"/>
                <w:szCs w:val="22"/>
              </w:rPr>
            </w:pPr>
            <w:r>
              <w:rPr>
                <w:rFonts w:asciiTheme="minorHAnsi" w:hAnsiTheme="minorHAnsi" w:cstheme="minorHAnsi"/>
                <w:sz w:val="22"/>
                <w:szCs w:val="22"/>
              </w:rPr>
              <w:t>CMC Ouèndé-Kénéma</w:t>
            </w:r>
          </w:p>
        </w:tc>
        <w:tc>
          <w:tcPr>
            <w:tcW w:w="2037" w:type="dxa"/>
            <w:vAlign w:val="center"/>
          </w:tcPr>
          <w:p w14:paraId="07E954B1" w14:textId="77777777" w:rsidR="008F0D2B" w:rsidRPr="00DB5FA2" w:rsidRDefault="008F0D2B" w:rsidP="00326C20">
            <w:pPr>
              <w:spacing w:before="120" w:after="120"/>
              <w:jc w:val="center"/>
              <w:rPr>
                <w:rFonts w:asciiTheme="minorHAnsi" w:hAnsiTheme="minorHAnsi" w:cstheme="minorHAnsi"/>
                <w:sz w:val="22"/>
                <w:szCs w:val="22"/>
              </w:rPr>
            </w:pPr>
            <w:r w:rsidRPr="00DB5FA2">
              <w:rPr>
                <w:rFonts w:asciiTheme="minorHAnsi" w:hAnsiTheme="minorHAnsi" w:cstheme="minorHAnsi"/>
                <w:sz w:val="22"/>
                <w:szCs w:val="22"/>
              </w:rPr>
              <w:t>1</w:t>
            </w:r>
          </w:p>
        </w:tc>
      </w:tr>
    </w:tbl>
    <w:p w14:paraId="5C13FF42" w14:textId="09CC47B7" w:rsidR="001050EE"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Pour le contrôle qualité de l’exécution des ouvrages, notamment l’examen et le test de la mise en œuvre des matériaux, l</w:t>
      </w:r>
      <w:r w:rsidR="008E6D0F">
        <w:rPr>
          <w:rFonts w:asciiTheme="minorHAnsi" w:hAnsiTheme="minorHAnsi" w:cstheme="minorHAnsi"/>
          <w:sz w:val="22"/>
          <w:szCs w:val="22"/>
        </w:rPr>
        <w:t xml:space="preserve">’entreprise </w:t>
      </w:r>
      <w:r w:rsidRPr="00DB5FA2">
        <w:rPr>
          <w:rFonts w:asciiTheme="minorHAnsi" w:hAnsiTheme="minorHAnsi" w:cstheme="minorHAnsi"/>
          <w:sz w:val="22"/>
          <w:szCs w:val="22"/>
        </w:rPr>
        <w:t>prévoit un laboratoire géotechnique.</w:t>
      </w:r>
    </w:p>
    <w:p w14:paraId="71BF7AE9" w14:textId="77777777" w:rsidR="008F0D2B" w:rsidRPr="00DB5FA2" w:rsidRDefault="001050EE"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5.3</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Le maître d’œuvre est responsable du suivi de l’exécution du marché et a pleine compétence pour ce qui concerne le suivi de l’exécution du marché, y compris la délivrance d’ordres de service, l’établissement de procès-verbaux et d’états des lieux, l’approbation des services, des états d’avancements et des décomptes. Il peut ordonner toutes les modifications au marché qui se rapportent à son objet et qui restent dans ses limites.</w:t>
      </w:r>
    </w:p>
    <w:p w14:paraId="59DB301C" w14:textId="77777777"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 xml:space="preserve">Ne font toutefois pas partie de sa compétence : la signature d’avenants ainsi que toute autre décision ou accord impliquant une dérogation aux clauses et conditions essentielles du marché. </w:t>
      </w:r>
    </w:p>
    <w:p w14:paraId="48D17890" w14:textId="0B90FD50"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Le maître d’œuvre n’est en aucun cas habilité à modifier les modalités (p. ex., délais d’exécution, …) du contrat, même si l’impact financier devait être nul ou négatif. Tout engagement, modification ou accord dérogeant aux conditions stipulées dans le présent contrat et qui n’a pas été notifié par le pouvoir adjudicateur doit être considéré comme nul.</w:t>
      </w:r>
    </w:p>
    <w:p w14:paraId="2416C7B9" w14:textId="0B24F609" w:rsidR="001050EE" w:rsidRPr="00DB5FA2" w:rsidRDefault="008F0D2B"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5.4</w:t>
      </w:r>
      <w:r w:rsidRPr="00DB5FA2">
        <w:rPr>
          <w:rFonts w:asciiTheme="minorHAnsi" w:hAnsiTheme="minorHAnsi" w:cstheme="minorHAnsi"/>
          <w:sz w:val="22"/>
          <w:szCs w:val="22"/>
        </w:rPr>
        <w:tab/>
        <w:t>L’ordre de service (OS) se présente comme un document écrit, portant la signature du maître d’œuvre. Numéroté, il comporte aussi une date qui assure sa traçabilité. Dès que le titulaire prend possession de l’OS, il est tenu d’y apposer sa signature, d’y inscrire la date et de le renvoyer au pouvoir adjudicateur</w:t>
      </w:r>
      <w:r w:rsidR="00755ABA" w:rsidRPr="00DB5FA2">
        <w:rPr>
          <w:rFonts w:asciiTheme="minorHAnsi" w:hAnsiTheme="minorHAnsi" w:cstheme="minorHAnsi"/>
          <w:sz w:val="22"/>
          <w:szCs w:val="22"/>
        </w:rPr>
        <w:t>.</w:t>
      </w:r>
    </w:p>
    <w:p w14:paraId="18F8BA4F" w14:textId="432B1BE5"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5" w:name="_Toc199324513"/>
      <w:r w:rsidRPr="00755ABA">
        <w:rPr>
          <w:rFonts w:asciiTheme="minorHAnsi" w:hAnsiTheme="minorHAnsi"/>
          <w:b/>
          <w:szCs w:val="24"/>
        </w:rPr>
        <w:instrText xml:space="preserve">Article </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Sous-traitance</w:instrText>
      </w:r>
      <w:bookmarkEnd w:id="2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466DD" w:rsidRPr="00755ABA">
        <w:rPr>
          <w:rFonts w:asciiTheme="minorHAnsi" w:hAnsiTheme="minorHAnsi"/>
          <w:b/>
          <w:szCs w:val="24"/>
        </w:rPr>
        <w:t>Article 7</w:t>
      </w:r>
      <w:r w:rsidR="001466DD" w:rsidRPr="00755ABA">
        <w:rPr>
          <w:rFonts w:asciiTheme="minorHAnsi" w:hAnsiTheme="minorHAnsi"/>
          <w:b/>
          <w:szCs w:val="24"/>
        </w:rPr>
        <w:tab/>
        <w:t>Sous-traitance</w:t>
      </w:r>
    </w:p>
    <w:p w14:paraId="0DE0BC9F"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fait que l’adjudicataire confie tout ou partie de ses engagements à des sous-traitants ne dégage pas sa responsabilité envers le pouvoir adjudicateur. Celui-ci ne se reconnaît aucun lien contractuel avec ces tiers.</w:t>
      </w:r>
    </w:p>
    <w:p w14:paraId="01B0D617"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reste, dans tous les cas, seul responsable vis-à-vis du pouvoir adjudicateur.</w:t>
      </w:r>
    </w:p>
    <w:p w14:paraId="7811D7EA"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s’engage à faire exécuter le marché par les personnes indiquées dans l’offre, sauf cas de force majeure. Les personnes mentionnées ou leurs remplaçants sont tous censés participer effectivement à la réalisation du marché. Les remplaçants doivent être agréés par le pouvoir adjudicateur.</w:t>
      </w:r>
    </w:p>
    <w:p w14:paraId="191021B9" w14:textId="0DD2E1D7" w:rsidR="001050EE"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ne peut pas sous-traiter, sous-louer, déléguer ou transférer autrement la totalité des travaux.</w:t>
      </w:r>
    </w:p>
    <w:p w14:paraId="1AEA7274" w14:textId="1BBBC130" w:rsidR="001050EE" w:rsidRPr="0017269E" w:rsidRDefault="001050EE" w:rsidP="003D764D">
      <w:pPr>
        <w:widowControl w:val="0"/>
        <w:shd w:val="clear" w:color="auto" w:fill="FFFFFF"/>
        <w:autoSpaceDE w:val="0"/>
        <w:autoSpaceDN w:val="0"/>
        <w:adjustRightInd w:val="0"/>
        <w:spacing w:before="120" w:after="120" w:line="209" w:lineRule="exact"/>
        <w:ind w:left="1134" w:right="6" w:hanging="567"/>
        <w:jc w:val="both"/>
        <w:rPr>
          <w:rFonts w:asciiTheme="minorHAnsi" w:hAnsiTheme="minorHAnsi" w:cstheme="minorHAnsi"/>
          <w:sz w:val="22"/>
          <w:szCs w:val="22"/>
        </w:rPr>
      </w:pPr>
      <w:r w:rsidRPr="0017269E">
        <w:rPr>
          <w:rFonts w:asciiTheme="minorHAnsi" w:hAnsiTheme="minorHAnsi" w:cstheme="minorHAnsi"/>
          <w:sz w:val="22"/>
          <w:szCs w:val="22"/>
        </w:rPr>
        <w:t>7.3</w:t>
      </w:r>
      <w:r w:rsidRPr="00DB5FA2">
        <w:rPr>
          <w:rFonts w:asciiTheme="minorHAnsi" w:hAnsiTheme="minorHAnsi" w:cstheme="minorHAnsi"/>
          <w:sz w:val="22"/>
          <w:szCs w:val="22"/>
        </w:rPr>
        <w:tab/>
      </w:r>
      <w:r w:rsidR="00755ABA" w:rsidRPr="00DB5FA2">
        <w:rPr>
          <w:rFonts w:asciiTheme="minorHAnsi" w:hAnsiTheme="minorHAnsi" w:cstheme="minorHAnsi"/>
          <w:sz w:val="22"/>
          <w:szCs w:val="22"/>
        </w:rPr>
        <w:t>Lors de la sélection des sous-traitants, le contractant donne la préférence aux personnes physiques, sociétés ou entreprises des États ACP aptes à exécuter les travaux requis dans les mêmes conditions</w:t>
      </w:r>
      <w:r w:rsidR="00DB5FA2" w:rsidRPr="00DB5FA2">
        <w:rPr>
          <w:rFonts w:asciiTheme="minorHAnsi" w:hAnsiTheme="minorHAnsi" w:cstheme="minorHAnsi"/>
          <w:sz w:val="22"/>
          <w:szCs w:val="22"/>
        </w:rPr>
        <w:t>.</w:t>
      </w:r>
    </w:p>
    <w:bookmarkStart w:id="26" w:name="_Toc76894419"/>
    <w:p w14:paraId="2F35811E" w14:textId="4A54E4DF"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7" w:name="_Toc199324514"/>
      <w:r w:rsidRPr="00755ABA">
        <w:rPr>
          <w:rFonts w:asciiTheme="minorHAnsi" w:hAnsiTheme="minorHAnsi"/>
          <w:b/>
          <w:szCs w:val="24"/>
        </w:rPr>
        <w:instrText xml:space="preserve">Article </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Documents à fournir</w:instrText>
      </w:r>
      <w:bookmarkEnd w:id="2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8</w:t>
      </w:r>
      <w:r w:rsidR="001050EE" w:rsidRPr="00314F6B">
        <w:rPr>
          <w:rFonts w:asciiTheme="minorHAnsi" w:hAnsiTheme="minorHAnsi"/>
          <w:b/>
          <w:szCs w:val="24"/>
        </w:rPr>
        <w:tab/>
        <w:t>Documents à fournir</w:t>
      </w:r>
      <w:bookmarkEnd w:id="26"/>
    </w:p>
    <w:p w14:paraId="2C3FBDA2" w14:textId="77777777" w:rsidR="00DB5FA2" w:rsidRPr="00DB5FA2" w:rsidRDefault="00DB5FA2" w:rsidP="00DB5FA2">
      <w:pPr>
        <w:spacing w:before="120" w:after="120"/>
        <w:ind w:left="1134" w:hanging="567"/>
        <w:jc w:val="both"/>
        <w:rPr>
          <w:rFonts w:asciiTheme="minorHAnsi" w:hAnsiTheme="minorHAnsi" w:cstheme="minorHAnsi"/>
          <w:sz w:val="22"/>
        </w:rPr>
      </w:pPr>
      <w:r w:rsidRPr="00DB5FA2">
        <w:rPr>
          <w:rFonts w:asciiTheme="minorHAnsi" w:hAnsiTheme="minorHAnsi" w:cstheme="minorHAnsi"/>
          <w:sz w:val="22"/>
        </w:rPr>
        <w:t>8.1</w:t>
      </w:r>
      <w:r w:rsidRPr="00DB5FA2">
        <w:rPr>
          <w:rFonts w:asciiTheme="minorHAnsi" w:hAnsiTheme="minorHAnsi" w:cstheme="minorHAnsi"/>
        </w:rPr>
        <w:tab/>
      </w:r>
      <w:r w:rsidRPr="00DB5FA2">
        <w:rPr>
          <w:rFonts w:asciiTheme="minorHAnsi" w:hAnsiTheme="minorHAnsi" w:cstheme="minorHAnsi"/>
          <w:sz w:val="22"/>
        </w:rPr>
        <w:t>Les documents à fournir par le pouvoir adjudicateur au contractant sont :</w:t>
      </w:r>
    </w:p>
    <w:p w14:paraId="245AA846"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Règlement de Consultation et ses annexes ;</w:t>
      </w:r>
    </w:p>
    <w:p w14:paraId="44F656A7"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Acte d’Engagement ;</w:t>
      </w:r>
    </w:p>
    <w:p w14:paraId="39671A9D"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CCAP ;</w:t>
      </w:r>
    </w:p>
    <w:p w14:paraId="4374B9A0"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CCAG ;</w:t>
      </w:r>
    </w:p>
    <w:p w14:paraId="7001F8A1"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Déclaration sur l’honneur ;</w:t>
      </w:r>
    </w:p>
    <w:p w14:paraId="16AC1999"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Formulaire de candidature ;</w:t>
      </w:r>
    </w:p>
    <w:p w14:paraId="635EC5A4"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Fiche tiers ;</w:t>
      </w:r>
    </w:p>
    <w:p w14:paraId="01019AEA"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Formulaire d’attestation de visite des sites obligatoire ;</w:t>
      </w:r>
    </w:p>
    <w:p w14:paraId="35A0AC12" w14:textId="6FD7A1A8"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CCTP et annexes ;</w:t>
      </w:r>
    </w:p>
    <w:p w14:paraId="6FF5F6B2"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D.P.G.F ;</w:t>
      </w:r>
    </w:p>
    <w:p w14:paraId="0E3866CA" w14:textId="77777777" w:rsidR="00DB5FA2" w:rsidRPr="00DB5FA2" w:rsidRDefault="00DB5FA2" w:rsidP="00863F6B">
      <w:pPr>
        <w:pStyle w:val="Paragraphedeliste"/>
        <w:numPr>
          <w:ilvl w:val="0"/>
          <w:numId w:val="31"/>
        </w:numPr>
        <w:spacing w:before="120" w:after="120"/>
        <w:jc w:val="both"/>
        <w:rPr>
          <w:rFonts w:asciiTheme="minorHAnsi" w:hAnsiTheme="minorHAnsi" w:cstheme="minorHAnsi"/>
        </w:rPr>
      </w:pPr>
      <w:r w:rsidRPr="00DB5FA2">
        <w:rPr>
          <w:rFonts w:asciiTheme="minorHAnsi" w:hAnsiTheme="minorHAnsi" w:cstheme="minorHAnsi"/>
        </w:rPr>
        <w:t>Dossiers des plans :</w:t>
      </w:r>
    </w:p>
    <w:p w14:paraId="405E4C8B" w14:textId="77777777" w:rsidR="00DB5FA2" w:rsidRPr="00DB5FA2" w:rsidRDefault="00DB5FA2" w:rsidP="00863F6B">
      <w:pPr>
        <w:pStyle w:val="Paragraphedeliste"/>
        <w:numPr>
          <w:ilvl w:val="1"/>
          <w:numId w:val="31"/>
        </w:numPr>
        <w:spacing w:before="120" w:after="120"/>
        <w:jc w:val="both"/>
        <w:rPr>
          <w:rFonts w:asciiTheme="minorHAnsi" w:hAnsiTheme="minorHAnsi" w:cstheme="minorHAnsi"/>
        </w:rPr>
      </w:pPr>
      <w:r w:rsidRPr="00DB5FA2">
        <w:rPr>
          <w:rFonts w:asciiTheme="minorHAnsi" w:hAnsiTheme="minorHAnsi" w:cstheme="minorHAnsi"/>
        </w:rPr>
        <w:t>Plans de masse ;</w:t>
      </w:r>
    </w:p>
    <w:p w14:paraId="548E7D0C" w14:textId="77777777" w:rsidR="00DB5FA2" w:rsidRPr="00DB5FA2" w:rsidRDefault="00DB5FA2" w:rsidP="00863F6B">
      <w:pPr>
        <w:pStyle w:val="Paragraphedeliste"/>
        <w:numPr>
          <w:ilvl w:val="1"/>
          <w:numId w:val="31"/>
        </w:numPr>
        <w:spacing w:before="120" w:after="120"/>
        <w:jc w:val="both"/>
        <w:rPr>
          <w:rFonts w:asciiTheme="minorHAnsi" w:hAnsiTheme="minorHAnsi" w:cstheme="minorHAnsi"/>
        </w:rPr>
      </w:pPr>
      <w:r w:rsidRPr="00DB5FA2">
        <w:rPr>
          <w:rFonts w:asciiTheme="minorHAnsi" w:hAnsiTheme="minorHAnsi" w:cstheme="minorHAnsi"/>
        </w:rPr>
        <w:t>Plans des aménagements extérieurs ;</w:t>
      </w:r>
    </w:p>
    <w:p w14:paraId="796022AD" w14:textId="77777777" w:rsidR="00DB5FA2" w:rsidRPr="00DB5FA2" w:rsidRDefault="00DB5FA2" w:rsidP="00863F6B">
      <w:pPr>
        <w:pStyle w:val="Paragraphedeliste"/>
        <w:numPr>
          <w:ilvl w:val="1"/>
          <w:numId w:val="31"/>
        </w:numPr>
        <w:spacing w:before="120" w:after="120"/>
        <w:jc w:val="both"/>
        <w:rPr>
          <w:rFonts w:asciiTheme="minorHAnsi" w:hAnsiTheme="minorHAnsi" w:cstheme="minorHAnsi"/>
        </w:rPr>
      </w:pPr>
      <w:r w:rsidRPr="00DB5FA2">
        <w:rPr>
          <w:rFonts w:asciiTheme="minorHAnsi" w:hAnsiTheme="minorHAnsi" w:cstheme="minorHAnsi"/>
        </w:rPr>
        <w:t>Plans architecturaux ;</w:t>
      </w:r>
    </w:p>
    <w:p w14:paraId="32A71F7C" w14:textId="6CA29EDA" w:rsidR="001050EE" w:rsidRPr="00DB5FA2" w:rsidRDefault="00DB5FA2" w:rsidP="00863F6B">
      <w:pPr>
        <w:pStyle w:val="Paragraphedeliste"/>
        <w:numPr>
          <w:ilvl w:val="1"/>
          <w:numId w:val="31"/>
        </w:numPr>
        <w:spacing w:before="120" w:after="120"/>
        <w:jc w:val="both"/>
        <w:rPr>
          <w:rFonts w:asciiTheme="minorHAnsi" w:hAnsiTheme="minorHAnsi" w:cstheme="minorHAnsi"/>
        </w:rPr>
      </w:pPr>
      <w:r w:rsidRPr="00DB5FA2">
        <w:rPr>
          <w:rFonts w:asciiTheme="minorHAnsi" w:hAnsiTheme="minorHAnsi" w:cstheme="minorHAnsi"/>
        </w:rPr>
        <w:t>Plans techniques.</w:t>
      </w:r>
    </w:p>
    <w:bookmarkStart w:id="28" w:name="_Toc76894420"/>
    <w:p w14:paraId="506FABBE" w14:textId="77B7D0F0" w:rsidR="001050EE"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9" w:name="_Toc199324515"/>
      <w:r w:rsidRPr="00755ABA">
        <w:rPr>
          <w:rFonts w:asciiTheme="minorHAnsi" w:hAnsiTheme="minorHAnsi"/>
          <w:b/>
          <w:szCs w:val="24"/>
        </w:rPr>
        <w:instrText xml:space="preserve">Article </w:instrText>
      </w:r>
      <w:r w:rsidR="00610A04">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Accès au chantier</w:instrText>
      </w:r>
      <w:bookmarkEnd w:id="2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B5FA2">
        <w:rPr>
          <w:rFonts w:asciiTheme="minorHAnsi" w:hAnsiTheme="minorHAnsi"/>
          <w:b/>
          <w:szCs w:val="24"/>
        </w:rPr>
        <w:t>Article 9</w:t>
      </w:r>
      <w:r w:rsidR="001050EE" w:rsidRPr="00DB5FA2">
        <w:rPr>
          <w:rFonts w:asciiTheme="minorHAnsi" w:hAnsiTheme="minorHAnsi"/>
          <w:b/>
          <w:szCs w:val="24"/>
        </w:rPr>
        <w:tab/>
        <w:t>Accès au chantier</w:t>
      </w:r>
      <w:bookmarkEnd w:id="28"/>
    </w:p>
    <w:p w14:paraId="671C6DBD" w14:textId="0140962C" w:rsidR="001050EE" w:rsidRPr="00FB5EE7" w:rsidRDefault="001050EE" w:rsidP="003D764D">
      <w:pPr>
        <w:spacing w:before="120" w:after="120"/>
        <w:ind w:left="1134" w:hanging="567"/>
        <w:jc w:val="both"/>
        <w:rPr>
          <w:rFonts w:asciiTheme="minorHAnsi" w:hAnsiTheme="minorHAnsi"/>
          <w:szCs w:val="24"/>
        </w:rPr>
      </w:pPr>
      <w:r w:rsidRPr="007A5283">
        <w:rPr>
          <w:rFonts w:asciiTheme="minorHAnsi" w:hAnsiTheme="minorHAnsi"/>
          <w:sz w:val="22"/>
          <w:szCs w:val="22"/>
        </w:rPr>
        <w:t>9.1</w:t>
      </w:r>
      <w:r w:rsidRPr="00AB627C">
        <w:rPr>
          <w:rFonts w:asciiTheme="minorHAnsi" w:hAnsiTheme="minorHAnsi"/>
          <w:szCs w:val="24"/>
        </w:rPr>
        <w:tab/>
      </w:r>
      <w:r w:rsidRPr="00DB5FA2">
        <w:rPr>
          <w:rFonts w:asciiTheme="minorHAnsi" w:hAnsiTheme="minorHAnsi"/>
          <w:sz w:val="22"/>
          <w:szCs w:val="22"/>
        </w:rPr>
        <w:t xml:space="preserve">L'attention du contractant est attirée sur le fait qu'il existe un chef de délégation de </w:t>
      </w:r>
      <w:r w:rsidR="00730ABE">
        <w:rPr>
          <w:rFonts w:asciiTheme="minorHAnsi" w:hAnsiTheme="minorHAnsi"/>
          <w:sz w:val="22"/>
          <w:szCs w:val="22"/>
        </w:rPr>
        <w:t>la Délégation de l’union européenne</w:t>
      </w:r>
      <w:r w:rsidRPr="00DB5FA2">
        <w:rPr>
          <w:rFonts w:asciiTheme="minorHAnsi" w:hAnsiTheme="minorHAnsi"/>
          <w:sz w:val="22"/>
          <w:szCs w:val="22"/>
        </w:rPr>
        <w:t xml:space="preserve"> dans l'État </w:t>
      </w:r>
      <w:r w:rsidR="009E6700" w:rsidRPr="00DB5FA2">
        <w:rPr>
          <w:rFonts w:asciiTheme="minorHAnsi" w:hAnsiTheme="minorHAnsi"/>
          <w:sz w:val="22"/>
          <w:szCs w:val="22"/>
        </w:rPr>
        <w:t>d</w:t>
      </w:r>
      <w:r w:rsidR="00D85308">
        <w:rPr>
          <w:rFonts w:asciiTheme="minorHAnsi" w:hAnsiTheme="minorHAnsi"/>
          <w:sz w:val="22"/>
          <w:szCs w:val="22"/>
        </w:rPr>
        <w:t>u Maître d</w:t>
      </w:r>
      <w:r w:rsidR="009E6700" w:rsidRPr="00DB5FA2">
        <w:rPr>
          <w:rFonts w:asciiTheme="minorHAnsi" w:hAnsiTheme="minorHAnsi"/>
          <w:sz w:val="22"/>
          <w:szCs w:val="22"/>
        </w:rPr>
        <w:t>’</w:t>
      </w:r>
      <w:r w:rsidR="00D85308">
        <w:rPr>
          <w:rFonts w:asciiTheme="minorHAnsi" w:hAnsiTheme="minorHAnsi"/>
          <w:sz w:val="22"/>
          <w:szCs w:val="22"/>
        </w:rPr>
        <w:t>ouvrage</w:t>
      </w:r>
      <w:r w:rsidR="004D6C83" w:rsidRPr="00DB5FA2">
        <w:rPr>
          <w:rFonts w:asciiTheme="minorHAnsi" w:hAnsiTheme="minorHAnsi"/>
          <w:sz w:val="22"/>
          <w:szCs w:val="22"/>
        </w:rPr>
        <w:t xml:space="preserve">. </w:t>
      </w:r>
      <w:r w:rsidRPr="00DB5FA2">
        <w:rPr>
          <w:rFonts w:asciiTheme="minorHAnsi" w:hAnsiTheme="minorHAnsi"/>
          <w:sz w:val="22"/>
          <w:szCs w:val="22"/>
        </w:rPr>
        <w:t>Le contractant est tenu</w:t>
      </w:r>
      <w:r w:rsidR="00D85B43" w:rsidRPr="00DB5FA2">
        <w:rPr>
          <w:rFonts w:asciiTheme="minorHAnsi" w:hAnsiTheme="minorHAnsi"/>
          <w:sz w:val="22"/>
          <w:szCs w:val="22"/>
        </w:rPr>
        <w:t xml:space="preserve">, </w:t>
      </w:r>
      <w:r w:rsidR="00B21B2E" w:rsidRPr="00DB5FA2">
        <w:rPr>
          <w:rFonts w:asciiTheme="minorHAnsi" w:hAnsiTheme="minorHAnsi"/>
          <w:sz w:val="22"/>
          <w:szCs w:val="22"/>
        </w:rPr>
        <w:t>en vertu</w:t>
      </w:r>
      <w:r w:rsidR="00D85B43" w:rsidRPr="00DB5FA2">
        <w:rPr>
          <w:rFonts w:asciiTheme="minorHAnsi" w:hAnsiTheme="minorHAnsi"/>
          <w:sz w:val="22"/>
          <w:szCs w:val="22"/>
        </w:rPr>
        <w:t xml:space="preserve"> du présent </w:t>
      </w:r>
      <w:r w:rsidR="004E7118" w:rsidRPr="00DB5FA2">
        <w:rPr>
          <w:rFonts w:asciiTheme="minorHAnsi" w:hAnsiTheme="minorHAnsi"/>
          <w:sz w:val="22"/>
          <w:szCs w:val="22"/>
        </w:rPr>
        <w:t>marché</w:t>
      </w:r>
      <w:r w:rsidR="00D85B43" w:rsidRPr="00DB5FA2">
        <w:rPr>
          <w:rFonts w:asciiTheme="minorHAnsi" w:hAnsiTheme="minorHAnsi"/>
          <w:sz w:val="22"/>
          <w:szCs w:val="22"/>
        </w:rPr>
        <w:t>,</w:t>
      </w:r>
      <w:r w:rsidRPr="00DB5FA2">
        <w:rPr>
          <w:rFonts w:asciiTheme="minorHAnsi" w:hAnsiTheme="minorHAnsi"/>
          <w:sz w:val="22"/>
          <w:szCs w:val="22"/>
        </w:rPr>
        <w:t xml:space="preserve"> de lui donner libre accès à ses chantiers, usines, ateliers, etc., et, d’une manière générale, de lui accorder toutes facilités utiles pour l'accomplissement de ses fonctions au même titre qu'au maître d’œuvre. Ces mêmes </w:t>
      </w:r>
      <w:r w:rsidR="004171DD" w:rsidRPr="00DB5FA2">
        <w:rPr>
          <w:rFonts w:asciiTheme="minorHAnsi" w:hAnsiTheme="minorHAnsi"/>
          <w:sz w:val="22"/>
          <w:szCs w:val="22"/>
        </w:rPr>
        <w:t xml:space="preserve">stipulations </w:t>
      </w:r>
      <w:r w:rsidRPr="00DB5FA2">
        <w:rPr>
          <w:rFonts w:asciiTheme="minorHAnsi" w:hAnsiTheme="minorHAnsi"/>
          <w:sz w:val="22"/>
          <w:szCs w:val="22"/>
        </w:rPr>
        <w:t>s’appliquent également aux représentants du chef de délégation par lui désignés.</w:t>
      </w:r>
    </w:p>
    <w:p w14:paraId="1271E1C4" w14:textId="5CAECB2E" w:rsidR="001A72CD"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0" w:name="_Toc199324516"/>
      <w:r w:rsidRPr="00755ABA">
        <w:rPr>
          <w:rFonts w:asciiTheme="minorHAnsi" w:hAnsiTheme="minorHAnsi"/>
          <w:b/>
          <w:szCs w:val="24"/>
        </w:rPr>
        <w:instrText xml:space="preserve">Article </w:instrText>
      </w:r>
      <w:r>
        <w:rPr>
          <w:rFonts w:asciiTheme="minorHAnsi" w:hAnsiTheme="minorHAnsi"/>
          <w:b/>
          <w:szCs w:val="24"/>
        </w:rPr>
        <w:instrText>12</w:instrText>
      </w:r>
      <w:r w:rsidRPr="00755ABA">
        <w:rPr>
          <w:rFonts w:asciiTheme="minorHAnsi" w:hAnsiTheme="minorHAnsi"/>
          <w:b/>
          <w:szCs w:val="24"/>
        </w:rPr>
        <w:tab/>
      </w:r>
      <w:r>
        <w:rPr>
          <w:rFonts w:asciiTheme="minorHAnsi" w:hAnsiTheme="minorHAnsi"/>
          <w:b/>
          <w:szCs w:val="24"/>
        </w:rPr>
        <w:instrText>Obligations générales</w:instrText>
      </w:r>
      <w:bookmarkEnd w:id="3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A72CD" w:rsidRPr="00DB5FA2">
        <w:rPr>
          <w:rFonts w:asciiTheme="minorHAnsi" w:hAnsiTheme="minorHAnsi"/>
          <w:b/>
          <w:szCs w:val="24"/>
        </w:rPr>
        <w:t>Article 12</w:t>
      </w:r>
      <w:r w:rsidR="008D1728" w:rsidRPr="00DB5FA2">
        <w:rPr>
          <w:rFonts w:asciiTheme="minorHAnsi" w:hAnsiTheme="minorHAnsi"/>
          <w:b/>
          <w:szCs w:val="24"/>
        </w:rPr>
        <w:tab/>
      </w:r>
      <w:r w:rsidR="001A72CD" w:rsidRPr="00DB5FA2">
        <w:rPr>
          <w:rFonts w:asciiTheme="minorHAnsi" w:hAnsiTheme="minorHAnsi"/>
          <w:b/>
          <w:szCs w:val="24"/>
        </w:rPr>
        <w:t>Obligations générales</w:t>
      </w:r>
    </w:p>
    <w:p w14:paraId="35EEE9D4" w14:textId="7E0887F7" w:rsidR="001A72CD" w:rsidRPr="00DB5FA2" w:rsidRDefault="001A72CD" w:rsidP="007A5283">
      <w:pPr>
        <w:spacing w:after="120"/>
        <w:ind w:left="1134" w:hanging="556"/>
        <w:jc w:val="both"/>
        <w:rPr>
          <w:rFonts w:asciiTheme="minorHAnsi" w:hAnsiTheme="minorHAnsi" w:cstheme="minorHAnsi"/>
          <w:b/>
          <w:bCs/>
          <w:sz w:val="22"/>
          <w:szCs w:val="22"/>
        </w:rPr>
      </w:pPr>
      <w:r w:rsidRPr="00DB5FA2">
        <w:rPr>
          <w:rFonts w:asciiTheme="minorHAnsi" w:hAnsiTheme="minorHAnsi" w:cstheme="minorHAnsi"/>
          <w:sz w:val="22"/>
          <w:szCs w:val="22"/>
        </w:rPr>
        <w:t>12.9</w:t>
      </w:r>
      <w:r w:rsidRPr="00DB5FA2">
        <w:rPr>
          <w:rFonts w:asciiTheme="minorHAnsi" w:hAnsiTheme="minorHAnsi" w:cstheme="minorHAnsi"/>
          <w:sz w:val="22"/>
          <w:szCs w:val="22"/>
        </w:rPr>
        <w:tab/>
      </w:r>
      <w:r w:rsidR="00DB5FA2" w:rsidRPr="00DB5FA2">
        <w:rPr>
          <w:rFonts w:asciiTheme="minorHAnsi" w:hAnsiTheme="minorHAnsi" w:cstheme="minorHAnsi"/>
          <w:sz w:val="22"/>
          <w:szCs w:val="22"/>
        </w:rPr>
        <w:t>Le contractant installera sur chacun de ses sites un panneau de chantier suivant la charte graphique remise par le Maître d’œuvre.</w:t>
      </w:r>
    </w:p>
    <w:bookmarkStart w:id="31" w:name="_Toc76894421"/>
    <w:p w14:paraId="498A90C4" w14:textId="0BF09D85"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2" w:name="_Toc199324517"/>
      <w:r w:rsidRPr="00755ABA">
        <w:rPr>
          <w:rFonts w:asciiTheme="minorHAnsi" w:hAnsiTheme="minorHAnsi"/>
          <w:b/>
          <w:szCs w:val="24"/>
        </w:rPr>
        <w:instrText xml:space="preserve">Article </w:instrText>
      </w:r>
      <w:r>
        <w:rPr>
          <w:rFonts w:asciiTheme="minorHAnsi" w:hAnsiTheme="minorHAnsi"/>
          <w:b/>
          <w:szCs w:val="24"/>
        </w:rPr>
        <w:instrText>15</w:instrText>
      </w:r>
      <w:r w:rsidRPr="00755ABA">
        <w:rPr>
          <w:rFonts w:asciiTheme="minorHAnsi" w:hAnsiTheme="minorHAnsi"/>
          <w:b/>
          <w:szCs w:val="24"/>
        </w:rPr>
        <w:tab/>
      </w:r>
      <w:r>
        <w:rPr>
          <w:rFonts w:asciiTheme="minorHAnsi" w:hAnsiTheme="minorHAnsi"/>
          <w:b/>
          <w:szCs w:val="24"/>
        </w:rPr>
        <w:instrText>Garantie de bonne exécution</w:instrText>
      </w:r>
      <w:bookmarkEnd w:id="3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15</w:t>
      </w:r>
      <w:r w:rsidR="001050EE" w:rsidRPr="00314F6B">
        <w:rPr>
          <w:rFonts w:asciiTheme="minorHAnsi" w:hAnsiTheme="minorHAnsi"/>
          <w:b/>
          <w:szCs w:val="24"/>
        </w:rPr>
        <w:tab/>
        <w:t>Garantie de bonne exécution</w:t>
      </w:r>
      <w:bookmarkEnd w:id="31"/>
    </w:p>
    <w:p w14:paraId="63E07988" w14:textId="0328D1A0" w:rsidR="001466DD" w:rsidRPr="00651761" w:rsidRDefault="001050EE" w:rsidP="007A5283">
      <w:pPr>
        <w:spacing w:before="120" w:after="120"/>
        <w:ind w:left="1134" w:hanging="709"/>
        <w:jc w:val="both"/>
        <w:rPr>
          <w:rFonts w:asciiTheme="minorHAnsi" w:hAnsiTheme="minorHAnsi"/>
          <w:sz w:val="22"/>
          <w:szCs w:val="22"/>
        </w:rPr>
      </w:pPr>
      <w:r w:rsidRPr="00651761">
        <w:rPr>
          <w:rFonts w:asciiTheme="minorHAnsi" w:hAnsiTheme="minorHAnsi"/>
          <w:sz w:val="22"/>
          <w:szCs w:val="22"/>
        </w:rPr>
        <w:t>15.1</w:t>
      </w:r>
      <w:r w:rsidRPr="00651761">
        <w:rPr>
          <w:rFonts w:asciiTheme="minorHAnsi" w:hAnsiTheme="minorHAnsi"/>
          <w:sz w:val="22"/>
          <w:szCs w:val="22"/>
        </w:rPr>
        <w:tab/>
        <w:t>Le montant de la garantie de bonne exécution est fixé à 5</w:t>
      </w:r>
      <w:r w:rsidR="00314F6B" w:rsidRPr="00651761">
        <w:rPr>
          <w:rFonts w:asciiTheme="minorHAnsi" w:hAnsiTheme="minorHAnsi"/>
          <w:sz w:val="22"/>
          <w:szCs w:val="22"/>
        </w:rPr>
        <w:t>%</w:t>
      </w:r>
      <w:r w:rsidRPr="00651761">
        <w:rPr>
          <w:rFonts w:asciiTheme="minorHAnsi" w:hAnsiTheme="minorHAnsi"/>
          <w:sz w:val="22"/>
          <w:szCs w:val="22"/>
        </w:rPr>
        <w:t xml:space="preserve"> du montant du marché et de ses avenants éventuels. </w:t>
      </w:r>
    </w:p>
    <w:p w14:paraId="6FBC78A1" w14:textId="4F105638" w:rsidR="00314F6B" w:rsidRPr="00651761" w:rsidRDefault="00314F6B" w:rsidP="007A5283">
      <w:pPr>
        <w:spacing w:before="120" w:after="120"/>
        <w:ind w:left="1134" w:hanging="709"/>
        <w:jc w:val="both"/>
        <w:rPr>
          <w:rFonts w:asciiTheme="minorHAnsi" w:hAnsiTheme="minorHAnsi"/>
          <w:sz w:val="22"/>
          <w:szCs w:val="22"/>
        </w:rPr>
      </w:pPr>
      <w:r w:rsidRPr="00651761">
        <w:rPr>
          <w:rFonts w:asciiTheme="minorHAnsi" w:hAnsiTheme="minorHAnsi"/>
          <w:sz w:val="22"/>
          <w:szCs w:val="22"/>
        </w:rPr>
        <w:t>15.3</w:t>
      </w:r>
      <w:r w:rsidRPr="00651761">
        <w:rPr>
          <w:rFonts w:asciiTheme="minorHAnsi" w:hAnsiTheme="minorHAnsi"/>
          <w:sz w:val="22"/>
          <w:szCs w:val="22"/>
        </w:rPr>
        <w:tab/>
        <w:t>La garantie de bonne exécution sera fournie sous la forme d’une garantie délivrée par une banque agréée par le pouvoir adjudicateur.</w:t>
      </w:r>
    </w:p>
    <w:p w14:paraId="01FCA6D9" w14:textId="1E57C7DA" w:rsidR="00E11172" w:rsidRPr="00651761" w:rsidRDefault="00E11172" w:rsidP="007A5283">
      <w:pPr>
        <w:spacing w:after="120"/>
        <w:ind w:left="1134" w:hanging="709"/>
        <w:jc w:val="both"/>
        <w:rPr>
          <w:rFonts w:asciiTheme="minorHAnsi" w:hAnsiTheme="minorHAnsi"/>
          <w:sz w:val="22"/>
          <w:szCs w:val="22"/>
        </w:rPr>
      </w:pPr>
      <w:r w:rsidRPr="00651761">
        <w:rPr>
          <w:rFonts w:asciiTheme="minorHAnsi" w:hAnsiTheme="minorHAnsi"/>
          <w:sz w:val="22"/>
          <w:szCs w:val="22"/>
        </w:rPr>
        <w:t>15.8</w:t>
      </w:r>
      <w:r w:rsidRPr="00651761">
        <w:rPr>
          <w:rFonts w:asciiTheme="minorHAnsi" w:hAnsiTheme="minorHAnsi"/>
          <w:sz w:val="22"/>
          <w:szCs w:val="22"/>
        </w:rPr>
        <w:tab/>
        <w:t xml:space="preserve">Dans un délai de 60 jours après la délivrance du certificat de réception provisoire conformément à l’article 60, paragraphe 1, et l’achèvement de tous les travaux en suspens ou réserves, la garantie de bonne </w:t>
      </w:r>
      <w:r w:rsidR="00314F6B" w:rsidRPr="00651761">
        <w:rPr>
          <w:rFonts w:asciiTheme="minorHAnsi" w:hAnsiTheme="minorHAnsi"/>
          <w:sz w:val="22"/>
          <w:szCs w:val="22"/>
        </w:rPr>
        <w:t>exécution sera</w:t>
      </w:r>
      <w:r w:rsidRPr="00651761">
        <w:rPr>
          <w:rFonts w:asciiTheme="minorHAnsi" w:hAnsiTheme="minorHAnsi"/>
          <w:sz w:val="22"/>
          <w:szCs w:val="22"/>
        </w:rPr>
        <w:t xml:space="preserve"> libéré</w:t>
      </w:r>
      <w:r w:rsidR="00314F6B" w:rsidRPr="00651761">
        <w:rPr>
          <w:rFonts w:asciiTheme="minorHAnsi" w:hAnsiTheme="minorHAnsi"/>
          <w:sz w:val="22"/>
          <w:szCs w:val="22"/>
        </w:rPr>
        <w:t>e</w:t>
      </w:r>
      <w:r w:rsidRPr="00651761">
        <w:rPr>
          <w:rFonts w:asciiTheme="minorHAnsi" w:hAnsiTheme="minorHAnsi"/>
          <w:sz w:val="22"/>
          <w:szCs w:val="22"/>
        </w:rPr>
        <w:t>.</w:t>
      </w:r>
    </w:p>
    <w:bookmarkStart w:id="33" w:name="_Toc76894422"/>
    <w:p w14:paraId="5499784C" w14:textId="399CD414" w:rsidR="001050EE" w:rsidRPr="00651761"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4" w:name="_Toc199324518"/>
      <w:r w:rsidRPr="00755ABA">
        <w:rPr>
          <w:rFonts w:asciiTheme="minorHAnsi" w:hAnsiTheme="minorHAnsi"/>
          <w:b/>
          <w:szCs w:val="24"/>
        </w:rPr>
        <w:instrText xml:space="preserve">Article </w:instrText>
      </w:r>
      <w:r>
        <w:rPr>
          <w:rFonts w:asciiTheme="minorHAnsi" w:hAnsiTheme="minorHAnsi"/>
          <w:b/>
          <w:szCs w:val="24"/>
        </w:rPr>
        <w:instrText>16</w:instrText>
      </w:r>
      <w:r w:rsidRPr="00755ABA">
        <w:rPr>
          <w:rFonts w:asciiTheme="minorHAnsi" w:hAnsiTheme="minorHAnsi"/>
          <w:b/>
          <w:szCs w:val="24"/>
        </w:rPr>
        <w:tab/>
      </w:r>
      <w:r>
        <w:rPr>
          <w:rFonts w:asciiTheme="minorHAnsi" w:hAnsiTheme="minorHAnsi"/>
          <w:b/>
          <w:szCs w:val="24"/>
        </w:rPr>
        <w:instrText>Responsabilité et assurances</w:instrText>
      </w:r>
      <w:bookmarkEnd w:id="3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651761">
        <w:rPr>
          <w:rFonts w:asciiTheme="minorHAnsi" w:hAnsiTheme="minorHAnsi"/>
          <w:b/>
          <w:szCs w:val="24"/>
        </w:rPr>
        <w:t>Article 16</w:t>
      </w:r>
      <w:r w:rsidR="001050EE" w:rsidRPr="00651761">
        <w:rPr>
          <w:rFonts w:asciiTheme="minorHAnsi" w:hAnsiTheme="minorHAnsi"/>
          <w:b/>
          <w:szCs w:val="24"/>
        </w:rPr>
        <w:tab/>
        <w:t>Responsabilité et assurances</w:t>
      </w:r>
      <w:bookmarkEnd w:id="33"/>
    </w:p>
    <w:p w14:paraId="44E37F07" w14:textId="53100B97" w:rsidR="00651761" w:rsidRPr="00651761" w:rsidRDefault="00C261B3" w:rsidP="00651761">
      <w:pPr>
        <w:tabs>
          <w:tab w:val="left" w:pos="1276"/>
        </w:tabs>
        <w:spacing w:before="240" w:after="120"/>
        <w:ind w:left="1276" w:hanging="992"/>
        <w:jc w:val="both"/>
        <w:rPr>
          <w:rFonts w:asciiTheme="minorHAnsi" w:hAnsiTheme="minorHAnsi" w:cstheme="minorHAnsi"/>
          <w:sz w:val="22"/>
        </w:rPr>
      </w:pPr>
      <w:r w:rsidRPr="00FB5EE7">
        <w:rPr>
          <w:rFonts w:asciiTheme="minorHAnsi" w:hAnsiTheme="minorHAnsi"/>
          <w:szCs w:val="24"/>
        </w:rPr>
        <w:t>16.1 a)</w:t>
      </w:r>
      <w:r w:rsidRPr="00FB5EE7">
        <w:rPr>
          <w:rFonts w:asciiTheme="minorHAnsi" w:hAnsiTheme="minorHAnsi"/>
          <w:szCs w:val="24"/>
        </w:rPr>
        <w:tab/>
      </w:r>
      <w:r w:rsidR="00651761" w:rsidRPr="00651761">
        <w:rPr>
          <w:rFonts w:asciiTheme="minorHAnsi" w:hAnsiTheme="minorHAnsi" w:cstheme="minorHAnsi"/>
          <w:sz w:val="22"/>
        </w:rPr>
        <w:t>Le contractant est responsable de la totalité des travaux exécutés par lui-même ou par ses sous-traitants jusqu'à la réception définitive de leur ensemble. Pendant le délai de garantie, l'entrepreneur effectue à l'ouvrage, à mesure des besoins, tous les travaux et réparations nécessaires pour le remettre et le maintenir en bon état de fonctionnement.</w:t>
      </w:r>
    </w:p>
    <w:p w14:paraId="02317892" w14:textId="6CB7C4B0" w:rsidR="00651761" w:rsidRPr="00651761" w:rsidRDefault="00651761" w:rsidP="00651761">
      <w:pPr>
        <w:tabs>
          <w:tab w:val="left" w:pos="1276"/>
        </w:tabs>
        <w:spacing w:before="240" w:after="120"/>
        <w:ind w:left="1276" w:hanging="992"/>
        <w:jc w:val="both"/>
        <w:rPr>
          <w:rFonts w:asciiTheme="minorHAnsi" w:hAnsiTheme="minorHAnsi" w:cstheme="minorHAnsi"/>
          <w:sz w:val="22"/>
        </w:rPr>
      </w:pPr>
      <w:r w:rsidRPr="00651761">
        <w:rPr>
          <w:rFonts w:asciiTheme="minorHAnsi" w:hAnsiTheme="minorHAnsi" w:cstheme="minorHAnsi"/>
          <w:sz w:val="22"/>
        </w:rPr>
        <w:tab/>
        <w:t>Les réparations des dégradations se font conformément aux instructions du pouvoir adjudicateur.</w:t>
      </w:r>
    </w:p>
    <w:p w14:paraId="1C293CD0" w14:textId="156A0688" w:rsidR="00A86F30" w:rsidRPr="00A86F30" w:rsidRDefault="00F2670B"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16.1 b)</w:t>
      </w:r>
      <w:r w:rsidRPr="00A86F30">
        <w:rPr>
          <w:rFonts w:asciiTheme="minorHAnsi" w:hAnsiTheme="minorHAnsi" w:cstheme="minorHAnsi"/>
          <w:sz w:val="22"/>
          <w:szCs w:val="22"/>
        </w:rPr>
        <w:tab/>
      </w:r>
      <w:r w:rsidR="00A86F30" w:rsidRPr="00A86F30">
        <w:rPr>
          <w:rFonts w:asciiTheme="minorHAnsi" w:hAnsiTheme="minorHAnsi" w:cstheme="minorHAnsi"/>
          <w:sz w:val="22"/>
          <w:szCs w:val="22"/>
        </w:rPr>
        <w:t>Le défaut du contractant ne s’apprécie pas uniquement par rapport aux travaux mêmes, mais également par rapport à l’ensemble de ses obligations.</w:t>
      </w:r>
    </w:p>
    <w:p w14:paraId="750EBF0B"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Afin d’éviter toute impression de risque de partialité ou de connivence dans le suivi et le contrôle de l’exécution du marché, il est strictement interdit à l’entrepreneur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51C3EDC6"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En cas d’infraction, le pouvoir adjudicateur pourra lui infliger une pénalité forfaitaire par infraction allant jusqu’au triple du montant obtenu par la somme des valeurs (estimées) de l’avantage offert au préposé et de l’avantage que l’adjudicataire espérait obtenir en offrant l’avantage au préposé. Le pouvoir adjudicateur jugera souverainement de l’application de cette pénalité et de sa hauteur.</w:t>
      </w:r>
    </w:p>
    <w:p w14:paraId="73DCBB79" w14:textId="7610FF2C"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De plus, lorsqu’ il y a soupçon d'une fraude ou d'une malfaçon en cours d’exécution, l'entrepreneur peut être requis de démolir tout ou partie de l'ouvrage exécuté et de le reconstruire. Les frais de cette démolition et de cette reconstruction sont à la charge de l'entrepreneur ou de l'adjudicateur, suivant que le soupçon se trouve vérifié ou non.</w:t>
      </w:r>
    </w:p>
    <w:p w14:paraId="531F81C2" w14:textId="77777777" w:rsidR="00A86F30" w:rsidRDefault="00C261B3" w:rsidP="00A86F30">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t>16.2 a)</w:t>
      </w:r>
      <w:r w:rsidRPr="00FB5EE7">
        <w:rPr>
          <w:rFonts w:asciiTheme="minorHAnsi" w:hAnsiTheme="minorHAnsi"/>
          <w:szCs w:val="24"/>
        </w:rPr>
        <w:tab/>
        <w:t>1</w:t>
      </w:r>
      <w:r w:rsidRPr="00FB5EE7">
        <w:rPr>
          <w:rFonts w:asciiTheme="minorHAnsi" w:hAnsiTheme="minorHAnsi"/>
          <w:szCs w:val="24"/>
          <w:vertAlign w:val="superscript"/>
        </w:rPr>
        <w:t>er</w:t>
      </w:r>
      <w:r w:rsidRPr="00FB5EE7">
        <w:rPr>
          <w:rFonts w:asciiTheme="minorHAnsi" w:hAnsiTheme="minorHAnsi"/>
          <w:szCs w:val="24"/>
        </w:rPr>
        <w:t xml:space="preserve"> alinéa</w:t>
      </w:r>
    </w:p>
    <w:p w14:paraId="58F1C30F" w14:textId="1DCF708B" w:rsidR="00A86F30" w:rsidRPr="00A86F30" w:rsidRDefault="00A86F30" w:rsidP="00A86F30">
      <w:pPr>
        <w:tabs>
          <w:tab w:val="left" w:pos="1276"/>
        </w:tabs>
        <w:spacing w:before="240" w:after="120"/>
        <w:ind w:left="1276" w:hanging="992"/>
        <w:jc w:val="both"/>
        <w:rPr>
          <w:rFonts w:asciiTheme="minorHAnsi" w:hAnsiTheme="minorHAnsi" w:cstheme="minorHAnsi"/>
          <w:color w:val="222222"/>
          <w:sz w:val="22"/>
          <w:szCs w:val="22"/>
        </w:rPr>
      </w:pPr>
      <w:r>
        <w:rPr>
          <w:rFonts w:asciiTheme="minorHAnsi" w:hAnsiTheme="minorHAnsi"/>
          <w:szCs w:val="24"/>
        </w:rPr>
        <w:tab/>
      </w:r>
      <w:r w:rsidRPr="00A86F30">
        <w:rPr>
          <w:rFonts w:asciiTheme="minorHAnsi" w:hAnsiTheme="minorHAnsi" w:cstheme="minorHAnsi"/>
          <w:sz w:val="22"/>
        </w:rPr>
        <w:t>En dérogation à l'article 16, paragraphe 2, point a), 1</w:t>
      </w:r>
      <w:r w:rsidRPr="00A86F30">
        <w:rPr>
          <w:rFonts w:asciiTheme="minorHAnsi" w:hAnsiTheme="minorHAnsi" w:cstheme="minorHAnsi"/>
          <w:sz w:val="22"/>
          <w:vertAlign w:val="superscript"/>
        </w:rPr>
        <w:t>er</w:t>
      </w:r>
      <w:r w:rsidRPr="00A86F30">
        <w:rPr>
          <w:rFonts w:asciiTheme="minorHAnsi" w:hAnsiTheme="minorHAnsi" w:cstheme="minorHAnsi"/>
          <w:sz w:val="22"/>
        </w:rPr>
        <w:t xml:space="preserve"> alinéa, des conditions générales, c'est trente (30) jours maximums à compter de la signature du marché que le contractant veille à ce que lui-même, son personnel, ses sous-traitants et toute personne dont le </w:t>
      </w:r>
      <w:r w:rsidRPr="00A86F30">
        <w:rPr>
          <w:rFonts w:asciiTheme="minorHAnsi" w:hAnsiTheme="minorHAnsi" w:cstheme="minorHAnsi"/>
          <w:sz w:val="22"/>
          <w:szCs w:val="22"/>
        </w:rPr>
        <w:t xml:space="preserve">contractant doit répondre, soient </w:t>
      </w:r>
      <w:r w:rsidRPr="00A86F30">
        <w:rPr>
          <w:rFonts w:asciiTheme="minorHAnsi" w:hAnsiTheme="minorHAnsi" w:cstheme="minorHAnsi"/>
          <w:color w:val="222222"/>
          <w:sz w:val="22"/>
          <w:szCs w:val="22"/>
        </w:rPr>
        <w:t>adéquatement assurés auprès de compagnies d'assurances reconnues sur le marché international de l'assurance.</w:t>
      </w:r>
    </w:p>
    <w:p w14:paraId="0BEECFAB" w14:textId="77777777" w:rsidR="00A86F30" w:rsidRPr="00A86F30" w:rsidRDefault="00216A9C" w:rsidP="00A86F30">
      <w:pPr>
        <w:tabs>
          <w:tab w:val="left" w:pos="1276"/>
        </w:tabs>
        <w:spacing w:before="240" w:after="120"/>
        <w:ind w:left="1276" w:hanging="992"/>
        <w:jc w:val="both"/>
        <w:rPr>
          <w:rFonts w:asciiTheme="minorHAnsi" w:hAnsiTheme="minorHAnsi"/>
          <w:sz w:val="22"/>
          <w:szCs w:val="22"/>
        </w:rPr>
      </w:pPr>
      <w:r w:rsidRPr="00A86F30">
        <w:rPr>
          <w:rFonts w:asciiTheme="minorHAnsi" w:hAnsiTheme="minorHAnsi"/>
          <w:sz w:val="22"/>
          <w:szCs w:val="22"/>
        </w:rPr>
        <w:t>16.2 a)</w:t>
      </w:r>
      <w:r w:rsidRPr="00A86F30">
        <w:rPr>
          <w:rFonts w:asciiTheme="minorHAnsi" w:hAnsiTheme="minorHAnsi"/>
          <w:sz w:val="22"/>
          <w:szCs w:val="22"/>
        </w:rPr>
        <w:tab/>
        <w:t>2</w:t>
      </w:r>
      <w:r w:rsidRPr="00A86F30">
        <w:rPr>
          <w:rFonts w:asciiTheme="minorHAnsi" w:hAnsiTheme="minorHAnsi"/>
          <w:sz w:val="22"/>
          <w:szCs w:val="22"/>
          <w:vertAlign w:val="superscript"/>
        </w:rPr>
        <w:t>e</w:t>
      </w:r>
      <w:r w:rsidRPr="00A86F30">
        <w:rPr>
          <w:rFonts w:asciiTheme="minorHAnsi" w:hAnsiTheme="minorHAnsi"/>
          <w:sz w:val="22"/>
          <w:szCs w:val="22"/>
        </w:rPr>
        <w:t xml:space="preserve"> alinéa </w:t>
      </w:r>
    </w:p>
    <w:p w14:paraId="3FB4C79C" w14:textId="5500BCB9" w:rsidR="00C261B3"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Pr>
          <w:rFonts w:asciiTheme="minorHAnsi" w:hAnsiTheme="minorHAnsi"/>
          <w:szCs w:val="24"/>
        </w:rPr>
        <w:tab/>
      </w:r>
      <w:r w:rsidRPr="00A86F30">
        <w:rPr>
          <w:rFonts w:asciiTheme="minorHAnsi" w:hAnsiTheme="minorHAnsi" w:cstheme="minorHAnsi"/>
          <w:sz w:val="22"/>
          <w:szCs w:val="22"/>
        </w:rPr>
        <w:t>En dérogation à l'article 16, paragraphe 2, point a), 2</w:t>
      </w:r>
      <w:r w:rsidRPr="00A86F30">
        <w:rPr>
          <w:rFonts w:asciiTheme="minorHAnsi" w:hAnsiTheme="minorHAnsi" w:cstheme="minorHAnsi"/>
          <w:sz w:val="22"/>
          <w:szCs w:val="22"/>
          <w:vertAlign w:val="superscript"/>
        </w:rPr>
        <w:t>e</w:t>
      </w:r>
      <w:r w:rsidRPr="00A86F30">
        <w:rPr>
          <w:rFonts w:asciiTheme="minorHAnsi" w:hAnsiTheme="minorHAnsi" w:cstheme="minorHAnsi"/>
          <w:sz w:val="22"/>
          <w:szCs w:val="22"/>
        </w:rPr>
        <w:t xml:space="preserve"> alinéa, des conditions générales, à tout moment durant l'exécution du marché, l'adjudicataire doit être en mesure de produire cette attestation, dans un délai de quinze jours à compter de la réception de la demande du pouvoir adjudicateur</w:t>
      </w:r>
      <w:r w:rsidR="00C261B3" w:rsidRPr="00A86F30">
        <w:rPr>
          <w:rFonts w:asciiTheme="minorHAnsi" w:hAnsiTheme="minorHAnsi" w:cstheme="minorHAnsi"/>
          <w:sz w:val="22"/>
          <w:szCs w:val="22"/>
        </w:rPr>
        <w:t>.</w:t>
      </w:r>
    </w:p>
    <w:bookmarkStart w:id="35" w:name="_Toc76894423"/>
    <w:p w14:paraId="155A8AFC" w14:textId="2F1DD1CD" w:rsidR="001050EE" w:rsidRPr="00A57B69"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6" w:name="_Toc199324519"/>
      <w:r w:rsidRPr="00755ABA">
        <w:rPr>
          <w:rFonts w:asciiTheme="minorHAnsi" w:hAnsiTheme="minorHAnsi"/>
          <w:b/>
          <w:szCs w:val="24"/>
        </w:rPr>
        <w:instrText xml:space="preserve">Article </w:instrText>
      </w:r>
      <w:r>
        <w:rPr>
          <w:rFonts w:asciiTheme="minorHAnsi" w:hAnsiTheme="minorHAnsi"/>
          <w:b/>
          <w:szCs w:val="24"/>
        </w:rPr>
        <w:instrText>17</w:instrText>
      </w:r>
      <w:r w:rsidRPr="00755ABA">
        <w:rPr>
          <w:rFonts w:asciiTheme="minorHAnsi" w:hAnsiTheme="minorHAnsi"/>
          <w:b/>
          <w:szCs w:val="24"/>
        </w:rPr>
        <w:tab/>
      </w:r>
      <w:r>
        <w:rPr>
          <w:rFonts w:asciiTheme="minorHAnsi" w:hAnsiTheme="minorHAnsi"/>
          <w:b/>
          <w:szCs w:val="24"/>
        </w:rPr>
        <w:instrText>Programme de mise en œuvre des tâches</w:instrText>
      </w:r>
      <w:bookmarkEnd w:id="3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17</w:t>
      </w:r>
      <w:r w:rsidR="001050EE" w:rsidRPr="00A57B69">
        <w:rPr>
          <w:rFonts w:asciiTheme="minorHAnsi" w:hAnsiTheme="minorHAnsi"/>
          <w:b/>
          <w:szCs w:val="24"/>
        </w:rPr>
        <w:tab/>
        <w:t>Programme</w:t>
      </w:r>
      <w:bookmarkEnd w:id="35"/>
      <w:r w:rsidR="001050EE" w:rsidRPr="00A57B69">
        <w:rPr>
          <w:rFonts w:asciiTheme="minorHAnsi" w:hAnsiTheme="minorHAnsi"/>
          <w:b/>
          <w:szCs w:val="24"/>
        </w:rPr>
        <w:t xml:space="preserve"> de mise en œuvre des tâches</w:t>
      </w:r>
    </w:p>
    <w:p w14:paraId="1F2FC770" w14:textId="0B2F562D"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Le contractant fournit au maître d’œuvre et au pouvoir adjudicateur l’ensemble listé aux CCTG et CCTP pour approbation avant leur mise en œuvre.</w:t>
      </w:r>
    </w:p>
    <w:p w14:paraId="0702C36C" w14:textId="77777777"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Le premier planning de chantier est à introduire dans les 15 jours calendaires qui suivent la notification du marché et une mise à jour mensuelle est obligatoire en cours d’exécution.</w:t>
      </w:r>
    </w:p>
    <w:p w14:paraId="100FAE66" w14:textId="77777777"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Ce projet de planning de chantier renseigne, outre les délais nécessaires aux travaux proprement dits "in situ", la durée des diverses prestations préalables telles que notamment l'établissement des documents prescrits dans les clauses techniques, plans d'exécution et de détails, notes de calculs, sélection des matériels et matériaux, y compris l'approbation des documents correspondants, les approvisionnements, le travail en atelier ou en usine, et les essais préalables et de conformité.</w:t>
      </w:r>
    </w:p>
    <w:p w14:paraId="4D929AD2" w14:textId="6C53BC21" w:rsidR="001050EE"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Après étude, remarques et approbation de l’adjudicateur, le planning devient contractuel</w:t>
      </w:r>
      <w:r w:rsidR="001050EE" w:rsidRPr="00A57B69">
        <w:rPr>
          <w:rFonts w:asciiTheme="minorHAnsi" w:hAnsiTheme="minorHAnsi" w:cstheme="minorHAnsi"/>
          <w:sz w:val="22"/>
          <w:szCs w:val="22"/>
        </w:rPr>
        <w:t>.</w:t>
      </w:r>
    </w:p>
    <w:bookmarkStart w:id="37" w:name="_Toc76894425"/>
    <w:p w14:paraId="0C4A49C0" w14:textId="0C1D28A8" w:rsidR="001050EE" w:rsidRPr="00A57B6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8" w:name="_Toc199324520"/>
      <w:r w:rsidRPr="00755ABA">
        <w:rPr>
          <w:rFonts w:asciiTheme="minorHAnsi" w:hAnsiTheme="minorHAnsi"/>
          <w:b/>
          <w:szCs w:val="24"/>
        </w:rPr>
        <w:instrText xml:space="preserve">Article </w:instrText>
      </w:r>
      <w:r>
        <w:rPr>
          <w:rFonts w:asciiTheme="minorHAnsi" w:hAnsiTheme="minorHAnsi"/>
          <w:b/>
          <w:szCs w:val="24"/>
        </w:rPr>
        <w:instrText>19</w:instrText>
      </w:r>
      <w:r w:rsidRPr="00755ABA">
        <w:rPr>
          <w:rFonts w:asciiTheme="minorHAnsi" w:hAnsiTheme="minorHAnsi"/>
          <w:b/>
          <w:szCs w:val="24"/>
        </w:rPr>
        <w:tab/>
      </w:r>
      <w:r>
        <w:rPr>
          <w:rFonts w:asciiTheme="minorHAnsi" w:hAnsiTheme="minorHAnsi"/>
          <w:b/>
          <w:szCs w:val="24"/>
        </w:rPr>
        <w:instrText>Plans et études d’exécutions du contractant</w:instrText>
      </w:r>
      <w:bookmarkEnd w:id="3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19</w:t>
      </w:r>
      <w:r w:rsidR="001050EE" w:rsidRPr="00A57B69">
        <w:rPr>
          <w:rFonts w:asciiTheme="minorHAnsi" w:hAnsiTheme="minorHAnsi"/>
          <w:b/>
          <w:szCs w:val="24"/>
        </w:rPr>
        <w:tab/>
        <w:t>Plans et études</w:t>
      </w:r>
      <w:bookmarkEnd w:id="37"/>
      <w:r w:rsidR="001050EE" w:rsidRPr="00A57B69">
        <w:rPr>
          <w:rFonts w:asciiTheme="minorHAnsi" w:hAnsiTheme="minorHAnsi"/>
          <w:b/>
          <w:szCs w:val="24"/>
        </w:rPr>
        <w:t xml:space="preserve"> d'exécutions du contractant</w:t>
      </w:r>
    </w:p>
    <w:p w14:paraId="654956A6" w14:textId="722F3347" w:rsidR="00A57B69" w:rsidRPr="00A57B69" w:rsidRDefault="001050EE" w:rsidP="00A57B69">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19.1</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 contractant établit à ses frais tous les plans de détail et d'exécution qui lui sont nécessaires pour mener le marché à bonne fin.</w:t>
      </w:r>
    </w:p>
    <w:p w14:paraId="498E0661"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Les documents du marché indiquent les plans qui sont à approuver par l’adjudicateur, lequel dispose d'un délai de trente jours pour l'approbation ou le refus des plans à compter de la date à laquelle ceux-ci lui sont présentés.</w:t>
      </w:r>
    </w:p>
    <w:p w14:paraId="68979C8A"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Les documents éventuellement corrigés sont représentés à l’adjudicateur qui dispose d'un délai de quinze (15) jours pour leur approbation, pour autant que les corrections demandées ne résultent pas d'exigences nouvelles de sa part.</w:t>
      </w:r>
    </w:p>
    <w:p w14:paraId="1B5D4A27"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Ces plans et documents tiennent compte des CCAP, CCTG, et CCTP, des plans généraux d'architecture, de stabilité et de techniques spéciales annexées au présent CCAP.</w:t>
      </w:r>
    </w:p>
    <w:p w14:paraId="64F282D9"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Tous les plans d'exécution et de détails sont à soumettre à l'approbation de l’adjudicateur accompagnés des notes de calculs, agréments et fiches techniques et notamment ceux relatifs aux travaux et équipements ci-après dont la liste n'est pas limitative :</w:t>
      </w:r>
    </w:p>
    <w:p w14:paraId="4692A004" w14:textId="77777777" w:rsidR="00A57B69" w:rsidRPr="00A57B69" w:rsidRDefault="00A57B69" w:rsidP="00863F6B">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Rempiètements sur base des travaux ;</w:t>
      </w:r>
    </w:p>
    <w:p w14:paraId="0211837D" w14:textId="7922B93C" w:rsidR="00A57B69" w:rsidRPr="00A57B69" w:rsidRDefault="00A57B69" w:rsidP="00863F6B">
      <w:pPr>
        <w:pStyle w:val="Paragraphedeliste"/>
        <w:numPr>
          <w:ilvl w:val="0"/>
          <w:numId w:val="33"/>
        </w:numPr>
        <w:spacing w:before="120" w:after="120"/>
        <w:jc w:val="both"/>
        <w:rPr>
          <w:rFonts w:asciiTheme="minorHAnsi" w:hAnsiTheme="minorHAnsi" w:cstheme="minorHAnsi"/>
        </w:rPr>
      </w:pPr>
      <w:r>
        <w:rPr>
          <w:rFonts w:asciiTheme="minorHAnsi" w:hAnsiTheme="minorHAnsi" w:cstheme="minorHAnsi"/>
        </w:rPr>
        <w:t>S</w:t>
      </w:r>
      <w:r w:rsidRPr="00A57B69">
        <w:rPr>
          <w:rFonts w:asciiTheme="minorHAnsi" w:hAnsiTheme="minorHAnsi" w:cstheme="minorHAnsi"/>
        </w:rPr>
        <w:t>tabilité : plans dalles, colonnes, escaliers, poutrelles et éléments préfabriqués éventuels ;</w:t>
      </w:r>
    </w:p>
    <w:p w14:paraId="74EDF134"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Étanchéités ;</w:t>
      </w:r>
    </w:p>
    <w:p w14:paraId="674B4AD5" w14:textId="79CA6D70" w:rsidR="00A57B69" w:rsidRPr="00A57B69" w:rsidRDefault="00A57B69" w:rsidP="00863F6B">
      <w:pPr>
        <w:pStyle w:val="Paragraphedeliste"/>
        <w:numPr>
          <w:ilvl w:val="0"/>
          <w:numId w:val="33"/>
        </w:numPr>
        <w:spacing w:before="120" w:after="120"/>
        <w:jc w:val="both"/>
        <w:rPr>
          <w:rFonts w:asciiTheme="minorHAnsi" w:hAnsiTheme="minorHAnsi" w:cstheme="minorHAnsi"/>
        </w:rPr>
      </w:pPr>
      <w:r>
        <w:rPr>
          <w:rFonts w:asciiTheme="minorHAnsi" w:hAnsiTheme="minorHAnsi" w:cstheme="minorHAnsi"/>
        </w:rPr>
        <w:t>F</w:t>
      </w:r>
      <w:r w:rsidRPr="00A57B69">
        <w:rPr>
          <w:rFonts w:asciiTheme="minorHAnsi" w:hAnsiTheme="minorHAnsi" w:cstheme="minorHAnsi"/>
        </w:rPr>
        <w:t>initions des locaux (murs, sol et plafond) ;</w:t>
      </w:r>
    </w:p>
    <w:p w14:paraId="4E82B05C"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égouttage intérieur et extérieur ;</w:t>
      </w:r>
    </w:p>
    <w:p w14:paraId="06B4913E"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bordereau des pierres ;</w:t>
      </w:r>
    </w:p>
    <w:p w14:paraId="5834A681"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recouvrement de toit, charpenterie pour toiture ;</w:t>
      </w:r>
    </w:p>
    <w:p w14:paraId="76E4786E"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façades ;</w:t>
      </w:r>
    </w:p>
    <w:p w14:paraId="35ECFE6F"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cloisons ;</w:t>
      </w:r>
    </w:p>
    <w:p w14:paraId="5FE9C682"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faux-plafonds ;</w:t>
      </w:r>
    </w:p>
    <w:p w14:paraId="26714F6E"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mobilier sur base des documents d'adjudication ;</w:t>
      </w:r>
    </w:p>
    <w:p w14:paraId="6400FF82"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plan pour disposition de luminaires ;</w:t>
      </w:r>
    </w:p>
    <w:p w14:paraId="1557022F"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plan de menuiseries métalliques (garde-corps, main-courante, passerelles, auvent) ;</w:t>
      </w:r>
    </w:p>
    <w:p w14:paraId="45FB8463" w14:textId="77777777" w:rsidR="00A57B69" w:rsidRPr="00A57B69" w:rsidRDefault="00A57B69" w:rsidP="00863F6B">
      <w:pPr>
        <w:pStyle w:val="Paragraphedeliste"/>
        <w:numPr>
          <w:ilvl w:val="0"/>
          <w:numId w:val="33"/>
        </w:numPr>
        <w:spacing w:before="120" w:after="120"/>
        <w:jc w:val="both"/>
        <w:rPr>
          <w:rFonts w:asciiTheme="minorHAnsi" w:hAnsiTheme="minorHAnsi" w:cstheme="minorHAnsi"/>
        </w:rPr>
      </w:pPr>
      <w:r w:rsidRPr="00A57B69">
        <w:rPr>
          <w:rFonts w:asciiTheme="minorHAnsi" w:hAnsiTheme="minorHAnsi" w:cstheme="minorHAnsi"/>
        </w:rPr>
        <w:t>menuiseries extérieures bordereau des menuiseries intérieures, plans des techniques spéciales.</w:t>
      </w:r>
    </w:p>
    <w:p w14:paraId="5D12B676"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 maître d’œuvre ou le pouvoir adjudicateur pourra refuser des fiches techniques, partielles, incomplètes ou trop commerciales n'apportant pas les renseignements techniques nécessaires à l'examen et à l'approbation.</w:t>
      </w:r>
    </w:p>
    <w:p w14:paraId="31EEA74F"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Pour la quincaillerie, le chauffage, l’électricité, la robinetterie ou toute pièce similaire, des échantillons seront présentés à l’agrément du pouvoir adjudicateur, à l’avis du maître d’œuvre, et le modèle agréé restera sur le chantier jusqu'au moment du placement de la dernière pièce du genre.</w:t>
      </w:r>
    </w:p>
    <w:p w14:paraId="2B953E65"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A la demande du Pouvoir adjudicateur, l’entrepreneur fournira également, en cours d'exécution, les documents ci-après :</w:t>
      </w:r>
    </w:p>
    <w:p w14:paraId="1787611D" w14:textId="77777777" w:rsidR="00A57B69" w:rsidRPr="00A57B69" w:rsidRDefault="00A57B69" w:rsidP="00863F6B">
      <w:pPr>
        <w:pStyle w:val="Paragraphedeliste"/>
        <w:numPr>
          <w:ilvl w:val="1"/>
          <w:numId w:val="34"/>
        </w:numPr>
        <w:spacing w:before="120" w:after="120"/>
        <w:ind w:left="1985"/>
        <w:jc w:val="both"/>
        <w:rPr>
          <w:rFonts w:asciiTheme="minorHAnsi" w:hAnsiTheme="minorHAnsi" w:cstheme="minorHAnsi"/>
        </w:rPr>
      </w:pPr>
      <w:r w:rsidRPr="00A57B69">
        <w:rPr>
          <w:rFonts w:asciiTheme="minorHAnsi" w:hAnsiTheme="minorHAnsi" w:cstheme="minorHAnsi"/>
        </w:rPr>
        <w:t>des échantillons de matériaux proposés correspondant aux fiches techniques ;</w:t>
      </w:r>
    </w:p>
    <w:p w14:paraId="3FA566C2" w14:textId="77777777" w:rsidR="00A57B69" w:rsidRPr="00A57B69" w:rsidRDefault="00A57B69" w:rsidP="00863F6B">
      <w:pPr>
        <w:pStyle w:val="Paragraphedeliste"/>
        <w:numPr>
          <w:ilvl w:val="1"/>
          <w:numId w:val="34"/>
        </w:numPr>
        <w:spacing w:before="120" w:after="120"/>
        <w:ind w:left="1985"/>
        <w:jc w:val="both"/>
        <w:rPr>
          <w:rFonts w:asciiTheme="minorHAnsi" w:hAnsiTheme="minorHAnsi" w:cstheme="minorHAnsi"/>
        </w:rPr>
      </w:pPr>
      <w:r w:rsidRPr="00A57B69">
        <w:rPr>
          <w:rFonts w:asciiTheme="minorHAnsi" w:hAnsiTheme="minorHAnsi" w:cstheme="minorHAnsi"/>
        </w:rPr>
        <w:t>les cartes des teintes pour déterminer les choix ;</w:t>
      </w:r>
    </w:p>
    <w:p w14:paraId="46E7DA7A" w14:textId="77777777" w:rsidR="00A57B69" w:rsidRPr="00A57B69" w:rsidRDefault="00A57B69" w:rsidP="00863F6B">
      <w:pPr>
        <w:pStyle w:val="Paragraphedeliste"/>
        <w:numPr>
          <w:ilvl w:val="1"/>
          <w:numId w:val="34"/>
        </w:numPr>
        <w:spacing w:before="120" w:after="120"/>
        <w:ind w:left="1985"/>
        <w:jc w:val="both"/>
        <w:rPr>
          <w:rFonts w:asciiTheme="minorHAnsi" w:hAnsiTheme="minorHAnsi" w:cstheme="minorHAnsi"/>
        </w:rPr>
      </w:pPr>
      <w:r w:rsidRPr="00A57B69">
        <w:rPr>
          <w:rFonts w:asciiTheme="minorHAnsi" w:hAnsiTheme="minorHAnsi" w:cstheme="minorHAnsi"/>
        </w:rPr>
        <w:t>les rapports d'essais, notices techniques, agréments techniques, fiches techniques ;</w:t>
      </w:r>
    </w:p>
    <w:p w14:paraId="18FC0DF7" w14:textId="3BA71057" w:rsidR="001050EE" w:rsidRPr="00A57B69" w:rsidRDefault="00A57B69" w:rsidP="00863F6B">
      <w:pPr>
        <w:pStyle w:val="Paragraphedeliste"/>
        <w:numPr>
          <w:ilvl w:val="1"/>
          <w:numId w:val="34"/>
        </w:numPr>
        <w:spacing w:before="120" w:after="120"/>
        <w:ind w:left="1985"/>
        <w:jc w:val="both"/>
        <w:rPr>
          <w:rFonts w:asciiTheme="minorHAnsi" w:hAnsiTheme="minorHAnsi" w:cstheme="minorHAnsi"/>
        </w:rPr>
      </w:pPr>
      <w:r w:rsidRPr="00A57B69">
        <w:rPr>
          <w:rFonts w:asciiTheme="minorHAnsi" w:hAnsiTheme="minorHAnsi" w:cstheme="minorHAnsi"/>
        </w:rPr>
        <w:t>des produits ou matériel utilisés dans le cadre du présent marché.</w:t>
      </w:r>
    </w:p>
    <w:p w14:paraId="18B06D96" w14:textId="4F059837" w:rsidR="001050EE" w:rsidRPr="00A57B69" w:rsidRDefault="001050EE" w:rsidP="00A12DBD">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19.7</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Les plans et manuels sont rédigés en français.</w:t>
      </w:r>
    </w:p>
    <w:p w14:paraId="4368D774" w14:textId="55FDB30A"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9" w:name="_Toc199324521"/>
      <w:r w:rsidRPr="00755ABA">
        <w:rPr>
          <w:rFonts w:asciiTheme="minorHAnsi" w:hAnsiTheme="minorHAnsi"/>
          <w:b/>
          <w:szCs w:val="24"/>
        </w:rPr>
        <w:instrText xml:space="preserve">Article </w:instrText>
      </w:r>
      <w:r>
        <w:rPr>
          <w:rFonts w:asciiTheme="minorHAnsi" w:hAnsiTheme="minorHAnsi"/>
          <w:b/>
          <w:szCs w:val="24"/>
        </w:rPr>
        <w:instrText>20</w:instrText>
      </w:r>
      <w:r w:rsidRPr="00755ABA">
        <w:rPr>
          <w:rFonts w:asciiTheme="minorHAnsi" w:hAnsiTheme="minorHAnsi"/>
          <w:b/>
          <w:szCs w:val="24"/>
        </w:rPr>
        <w:tab/>
      </w:r>
      <w:r>
        <w:rPr>
          <w:rFonts w:asciiTheme="minorHAnsi" w:hAnsiTheme="minorHAnsi"/>
          <w:b/>
          <w:szCs w:val="24"/>
        </w:rPr>
        <w:instrText>Niveau suffisant du montant de la soumission</w:instrText>
      </w:r>
      <w:bookmarkEnd w:id="3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20</w:t>
      </w:r>
      <w:r w:rsidR="001050EE" w:rsidRPr="002C2A12">
        <w:rPr>
          <w:rFonts w:asciiTheme="minorHAnsi" w:hAnsiTheme="minorHAnsi"/>
          <w:b/>
          <w:szCs w:val="24"/>
        </w:rPr>
        <w:tab/>
        <w:t>Niveau suffisant du montant de la soumission</w:t>
      </w:r>
    </w:p>
    <w:p w14:paraId="281E4D51" w14:textId="02B42265" w:rsidR="001050EE" w:rsidRPr="002C2A12" w:rsidRDefault="002C2A12" w:rsidP="00021EB3">
      <w:pPr>
        <w:spacing w:before="120" w:after="120"/>
        <w:jc w:val="both"/>
        <w:rPr>
          <w:rFonts w:asciiTheme="minorHAnsi" w:hAnsiTheme="minorHAnsi"/>
          <w:sz w:val="22"/>
          <w:szCs w:val="22"/>
        </w:rPr>
      </w:pPr>
      <w:r w:rsidRPr="002C2A12">
        <w:rPr>
          <w:rFonts w:asciiTheme="minorHAnsi" w:hAnsiTheme="minorHAnsi"/>
          <w:sz w:val="22"/>
          <w:szCs w:val="22"/>
        </w:rPr>
        <w:t>Pour le présent marché aucune révision des prix n’est possible.</w:t>
      </w:r>
    </w:p>
    <w:p w14:paraId="2D88DD8A" w14:textId="5EC19283" w:rsidR="001050EE" w:rsidRPr="00FB5EE7" w:rsidRDefault="00E24B97" w:rsidP="007767F0">
      <w:pPr>
        <w:keepNext/>
        <w:keepLines/>
        <w:tabs>
          <w:tab w:val="left" w:pos="1134"/>
        </w:tabs>
        <w:spacing w:before="240" w:after="120"/>
        <w:ind w:left="1134" w:hanging="1134"/>
        <w:rPr>
          <w:rFonts w:asciiTheme="minorHAnsi" w:hAnsiTheme="minorHAnsi"/>
          <w:b/>
          <w:szCs w:val="24"/>
          <w:highlight w:val="lightGray"/>
        </w:rPr>
      </w:pPr>
      <w:r w:rsidRPr="00046651">
        <w:rPr>
          <w:rFonts w:asciiTheme="minorHAnsi" w:hAnsiTheme="minorHAnsi"/>
          <w:b/>
          <w:szCs w:val="24"/>
        </w:rPr>
        <w:fldChar w:fldCharType="begin"/>
      </w:r>
      <w:r w:rsidRPr="00046651">
        <w:rPr>
          <w:rFonts w:asciiTheme="minorHAnsi" w:hAnsiTheme="minorHAnsi"/>
          <w:b/>
          <w:szCs w:val="24"/>
        </w:rPr>
        <w:instrText xml:space="preserve"> TC « </w:instrText>
      </w:r>
      <w:bookmarkStart w:id="40" w:name="_Toc199324522"/>
      <w:r w:rsidRPr="00046651">
        <w:rPr>
          <w:rFonts w:asciiTheme="minorHAnsi" w:hAnsiTheme="minorHAnsi"/>
          <w:b/>
          <w:szCs w:val="24"/>
        </w:rPr>
        <w:instrText>Article 21</w:instrText>
      </w:r>
      <w:r w:rsidRPr="00046651">
        <w:rPr>
          <w:rFonts w:asciiTheme="minorHAnsi" w:hAnsiTheme="minorHAnsi"/>
          <w:b/>
          <w:szCs w:val="24"/>
        </w:rPr>
        <w:tab/>
        <w:instrText>Sujétions techniques imprévues</w:instrText>
      </w:r>
      <w:bookmarkEnd w:id="40"/>
      <w:r w:rsidRPr="00046651">
        <w:rPr>
          <w:rFonts w:asciiTheme="minorHAnsi" w:hAnsiTheme="minorHAnsi"/>
          <w:b/>
          <w:szCs w:val="24"/>
        </w:rPr>
        <w:instrText xml:space="preserve"> » \f x \I 1 </w:instrText>
      </w:r>
      <w:r w:rsidRPr="00046651">
        <w:rPr>
          <w:rFonts w:asciiTheme="minorHAnsi" w:hAnsiTheme="minorHAnsi"/>
          <w:b/>
          <w:szCs w:val="24"/>
        </w:rPr>
        <w:fldChar w:fldCharType="end"/>
      </w:r>
      <w:r w:rsidR="001050EE" w:rsidRPr="00046651">
        <w:rPr>
          <w:rFonts w:asciiTheme="minorHAnsi" w:hAnsiTheme="minorHAnsi"/>
          <w:b/>
          <w:szCs w:val="24"/>
        </w:rPr>
        <w:t>Article 21</w:t>
      </w:r>
      <w:r w:rsidR="001050EE" w:rsidRPr="00046651">
        <w:rPr>
          <w:rFonts w:asciiTheme="minorHAnsi" w:hAnsiTheme="minorHAnsi"/>
          <w:b/>
          <w:szCs w:val="24"/>
        </w:rPr>
        <w:tab/>
      </w:r>
      <w:r w:rsidR="00F60222" w:rsidRPr="00046651">
        <w:rPr>
          <w:rFonts w:asciiTheme="minorHAnsi" w:hAnsiTheme="minorHAnsi"/>
          <w:b/>
          <w:szCs w:val="24"/>
        </w:rPr>
        <w:t>Sujétions</w:t>
      </w:r>
      <w:r w:rsidR="00F60222" w:rsidRPr="00FB5EE7">
        <w:rPr>
          <w:rFonts w:asciiTheme="minorHAnsi" w:hAnsiTheme="minorHAnsi"/>
          <w:b/>
          <w:szCs w:val="24"/>
        </w:rPr>
        <w:t xml:space="preserve"> techniques imprévues</w:t>
      </w:r>
    </w:p>
    <w:p w14:paraId="13B84743" w14:textId="77777777" w:rsidR="002C2A12" w:rsidRPr="002C2A12" w:rsidRDefault="002C2A12" w:rsidP="002C2A12">
      <w:pPr>
        <w:spacing w:before="120" w:after="120"/>
        <w:ind w:left="1276" w:hanging="709"/>
        <w:jc w:val="both"/>
        <w:rPr>
          <w:rFonts w:asciiTheme="minorHAnsi" w:hAnsiTheme="minorHAnsi" w:cstheme="minorHAnsi"/>
          <w:sz w:val="22"/>
          <w:szCs w:val="22"/>
        </w:rPr>
      </w:pPr>
      <w:bookmarkStart w:id="41" w:name="_Toc76894426"/>
      <w:r w:rsidRPr="002C2A12">
        <w:rPr>
          <w:rFonts w:asciiTheme="minorHAnsi" w:hAnsiTheme="minorHAnsi" w:cstheme="minorHAnsi"/>
          <w:sz w:val="22"/>
          <w:szCs w:val="22"/>
        </w:rPr>
        <w:t>21.1</w:t>
      </w:r>
      <w:r w:rsidRPr="002C2A12">
        <w:rPr>
          <w:rFonts w:asciiTheme="minorHAnsi" w:hAnsiTheme="minorHAnsi" w:cstheme="minorHAnsi"/>
          <w:sz w:val="22"/>
          <w:szCs w:val="22"/>
        </w:rPr>
        <w:tab/>
        <w:t>Le contractant est réputé avoir remis une offre complète basée sur des prix unitaires ainsi que des prix forfaitaires si le Marché en prévoit, qui sont, sauf dispositions contraires du Marché, réputés couvrir l’ensemble de ses obligations au titre du Marché et des sujétions nécessaires à la bonne et complète exécution des travaux et à la réparation des vices de construction ou reprise des malfaçons.</w:t>
      </w:r>
    </w:p>
    <w:p w14:paraId="1F92884B"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21.4</w:t>
      </w:r>
      <w:r w:rsidRPr="002C2A12">
        <w:rPr>
          <w:rFonts w:asciiTheme="minorHAnsi" w:hAnsiTheme="minorHAnsi" w:cstheme="minorHAnsi"/>
          <w:sz w:val="22"/>
          <w:szCs w:val="22"/>
        </w:rPr>
        <w:tab/>
        <w:t xml:space="preserve">Seuil des intempéries constituant un cas de force majeure : </w:t>
      </w:r>
    </w:p>
    <w:p w14:paraId="53836C81" w14:textId="77777777" w:rsidR="002C2A12" w:rsidRPr="002C2A12" w:rsidRDefault="002C2A12" w:rsidP="00863F6B">
      <w:pPr>
        <w:pStyle w:val="Paragraphedeliste"/>
        <w:numPr>
          <w:ilvl w:val="2"/>
          <w:numId w:val="35"/>
        </w:numPr>
        <w:spacing w:before="120" w:after="120"/>
        <w:jc w:val="both"/>
        <w:rPr>
          <w:rFonts w:asciiTheme="minorHAnsi" w:hAnsiTheme="minorHAnsi" w:cstheme="minorHAnsi"/>
        </w:rPr>
      </w:pPr>
      <w:r w:rsidRPr="002C2A12">
        <w:rPr>
          <w:rFonts w:asciiTheme="minorHAnsi" w:hAnsiTheme="minorHAnsi" w:cstheme="minorHAnsi"/>
        </w:rPr>
        <w:t>Pluie : précipitations journalières supérieures à 200 mm sur 24 heures constatées sur le site des travaux ;</w:t>
      </w:r>
    </w:p>
    <w:p w14:paraId="73E660BC" w14:textId="77777777" w:rsidR="002C2A12" w:rsidRPr="002C2A12" w:rsidRDefault="002C2A12" w:rsidP="00863F6B">
      <w:pPr>
        <w:pStyle w:val="Paragraphedeliste"/>
        <w:numPr>
          <w:ilvl w:val="2"/>
          <w:numId w:val="35"/>
        </w:numPr>
        <w:spacing w:before="120" w:after="120"/>
        <w:jc w:val="both"/>
        <w:rPr>
          <w:rFonts w:asciiTheme="minorHAnsi" w:hAnsiTheme="minorHAnsi" w:cstheme="minorHAnsi"/>
        </w:rPr>
      </w:pPr>
      <w:r w:rsidRPr="002C2A12">
        <w:rPr>
          <w:rFonts w:asciiTheme="minorHAnsi" w:hAnsiTheme="minorHAnsi" w:cstheme="minorHAnsi"/>
        </w:rPr>
        <w:t>Vent : vitesse mesurée sur site de 100 km/h.</w:t>
      </w:r>
    </w:p>
    <w:p w14:paraId="6819FE43"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 xml:space="preserve">Les lieux de constatation de ces phénomènes naturels sont les suivants : </w:t>
      </w:r>
    </w:p>
    <w:p w14:paraId="483C34D2" w14:textId="71B5B5A6" w:rsidR="002C2A12" w:rsidRPr="002C2A12" w:rsidRDefault="002C2A12" w:rsidP="00863F6B">
      <w:pPr>
        <w:pStyle w:val="Paragraphedeliste"/>
        <w:numPr>
          <w:ilvl w:val="0"/>
          <w:numId w:val="36"/>
        </w:numPr>
        <w:spacing w:before="120" w:after="120"/>
        <w:ind w:left="2127"/>
        <w:jc w:val="both"/>
        <w:rPr>
          <w:rFonts w:asciiTheme="minorHAnsi" w:hAnsiTheme="minorHAnsi" w:cstheme="minorHAnsi"/>
        </w:rPr>
      </w:pPr>
      <w:r w:rsidRPr="002C2A12">
        <w:rPr>
          <w:rFonts w:asciiTheme="minorHAnsi" w:hAnsiTheme="minorHAnsi" w:cstheme="minorHAnsi"/>
        </w:rPr>
        <w:t>Précipitations : mesurées à la station météorologique la plus proche du chantier</w:t>
      </w:r>
      <w:r>
        <w:rPr>
          <w:rFonts w:asciiTheme="minorHAnsi" w:hAnsiTheme="minorHAnsi" w:cstheme="minorHAnsi"/>
        </w:rPr>
        <w:t> ;</w:t>
      </w:r>
    </w:p>
    <w:p w14:paraId="48C32605" w14:textId="77777777" w:rsidR="002C2A12" w:rsidRPr="002C2A12" w:rsidRDefault="002C2A12" w:rsidP="00863F6B">
      <w:pPr>
        <w:pStyle w:val="Paragraphedeliste"/>
        <w:numPr>
          <w:ilvl w:val="0"/>
          <w:numId w:val="36"/>
        </w:numPr>
        <w:spacing w:before="120" w:after="120"/>
        <w:ind w:left="2127"/>
        <w:jc w:val="both"/>
        <w:rPr>
          <w:rFonts w:asciiTheme="minorHAnsi" w:hAnsiTheme="minorHAnsi" w:cstheme="minorHAnsi"/>
        </w:rPr>
      </w:pPr>
      <w:r w:rsidRPr="002C2A12">
        <w:rPr>
          <w:rFonts w:asciiTheme="minorHAnsi" w:hAnsiTheme="minorHAnsi" w:cstheme="minorHAnsi"/>
        </w:rPr>
        <w:t>Vent : mesuré sur anémomètre sur grue du chantier ou à défaut à la station météorologique la plus proche du chantier.</w:t>
      </w:r>
    </w:p>
    <w:p w14:paraId="1E259C59" w14:textId="7BA638CD"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2" w:name="_Toc199324523"/>
      <w:r w:rsidRPr="00755ABA">
        <w:rPr>
          <w:rFonts w:asciiTheme="minorHAnsi" w:hAnsiTheme="minorHAnsi"/>
          <w:b/>
          <w:szCs w:val="24"/>
        </w:rPr>
        <w:instrText xml:space="preserve">Article </w:instrText>
      </w:r>
      <w:r>
        <w:rPr>
          <w:rFonts w:asciiTheme="minorHAnsi" w:hAnsiTheme="minorHAnsi"/>
          <w:b/>
          <w:szCs w:val="24"/>
        </w:rPr>
        <w:instrText>2</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Entraves à la circulation</w:instrText>
      </w:r>
      <w:bookmarkEnd w:id="4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24</w:t>
      </w:r>
      <w:r w:rsidR="001050EE" w:rsidRPr="002C2A12">
        <w:rPr>
          <w:rFonts w:asciiTheme="minorHAnsi" w:hAnsiTheme="minorHAnsi"/>
          <w:b/>
          <w:szCs w:val="24"/>
        </w:rPr>
        <w:tab/>
        <w:t>Entraves à la circulation</w:t>
      </w:r>
      <w:bookmarkEnd w:id="41"/>
    </w:p>
    <w:p w14:paraId="338EBEEE" w14:textId="5C9C7020" w:rsidR="002C2A12" w:rsidRPr="002C2A12" w:rsidRDefault="001050EE"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24.2</w:t>
      </w:r>
      <w:r w:rsidRPr="002C2A12">
        <w:rPr>
          <w:rFonts w:ascii="Calibri" w:hAnsi="Calibri" w:cs="Calibri"/>
          <w:sz w:val="22"/>
          <w:szCs w:val="22"/>
        </w:rPr>
        <w:tab/>
      </w:r>
      <w:r w:rsidR="002C2A12" w:rsidRPr="002C2A12">
        <w:rPr>
          <w:rFonts w:ascii="Calibri" w:hAnsi="Calibri" w:cs="Calibri"/>
          <w:sz w:val="22"/>
          <w:szCs w:val="22"/>
        </w:rPr>
        <w:t>Sauf dispositions contraires du Marché, le contractant supporte toutes les charges relatives à l’établissement et à l’entretien des installations de chantier, y compris les chemins de service et les voies de desserte du chantier qui ne sont pas ouverts à la circulation publique.</w:t>
      </w:r>
    </w:p>
    <w:p w14:paraId="2767F851" w14:textId="78865B15" w:rsidR="001050EE" w:rsidRPr="002C2A12" w:rsidRDefault="002C2A12" w:rsidP="002C2A12">
      <w:pPr>
        <w:spacing w:before="120" w:after="120"/>
        <w:ind w:left="1276" w:hanging="709"/>
        <w:jc w:val="both"/>
        <w:rPr>
          <w:rFonts w:ascii="Calibri" w:hAnsi="Calibri" w:cs="Calibri"/>
          <w:bCs/>
          <w:sz w:val="22"/>
          <w:szCs w:val="22"/>
        </w:rPr>
      </w:pPr>
      <w:r w:rsidRPr="002C2A12">
        <w:rPr>
          <w:rFonts w:ascii="Calibri" w:hAnsi="Calibri" w:cs="Calibri"/>
          <w:sz w:val="22"/>
          <w:szCs w:val="22"/>
        </w:rPr>
        <w:tab/>
        <w:t>Il doit prendre toutes les précautions nécessaires pour éviter que les travaux ne causent un danger aux tiers, notamment pour la circulation publique et des personnels de santé si celles-ci n’ont pas été déviées.  Les points de passage dangereux, le long et à la traversée des voies de communication, doivent être protégés par des garde-corps provisoires ou par tout autre dispositif approprié ; ils doivent être éclairés et, au besoin, gardés.</w:t>
      </w:r>
    </w:p>
    <w:bookmarkStart w:id="43" w:name="_Toc76894427"/>
    <w:p w14:paraId="5AAE0CB9" w14:textId="53BA1021"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4" w:name="_Toc199324524"/>
      <w:r w:rsidRPr="00755ABA">
        <w:rPr>
          <w:rFonts w:asciiTheme="minorHAnsi" w:hAnsiTheme="minorHAnsi"/>
          <w:b/>
          <w:szCs w:val="24"/>
        </w:rPr>
        <w:instrText xml:space="preserve">Article </w:instrText>
      </w:r>
      <w:r>
        <w:rPr>
          <w:rFonts w:asciiTheme="minorHAnsi" w:hAnsiTheme="minorHAnsi"/>
          <w:b/>
          <w:szCs w:val="24"/>
        </w:rPr>
        <w:instrText>27</w:instrText>
      </w:r>
      <w:r w:rsidRPr="00755ABA">
        <w:rPr>
          <w:rFonts w:asciiTheme="minorHAnsi" w:hAnsiTheme="minorHAnsi"/>
          <w:b/>
          <w:szCs w:val="24"/>
        </w:rPr>
        <w:tab/>
      </w:r>
      <w:r>
        <w:rPr>
          <w:rFonts w:asciiTheme="minorHAnsi" w:hAnsiTheme="minorHAnsi"/>
          <w:b/>
          <w:szCs w:val="24"/>
        </w:rPr>
        <w:instrText>Matériaux provenant de démolitions</w:instrText>
      </w:r>
      <w:bookmarkEnd w:id="4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27</w:t>
      </w:r>
      <w:r w:rsidR="001050EE" w:rsidRPr="002C2A12">
        <w:rPr>
          <w:rFonts w:asciiTheme="minorHAnsi" w:hAnsiTheme="minorHAnsi"/>
          <w:b/>
          <w:szCs w:val="24"/>
        </w:rPr>
        <w:tab/>
        <w:t>Matériaux provenant de démolitions</w:t>
      </w:r>
      <w:bookmarkEnd w:id="43"/>
    </w:p>
    <w:p w14:paraId="51CAB389" w14:textId="77777777"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27.2</w:t>
      </w:r>
      <w:r w:rsidRPr="002C2A12">
        <w:rPr>
          <w:rFonts w:ascii="Calibri" w:hAnsi="Calibri" w:cs="Calibri"/>
          <w:sz w:val="22"/>
          <w:szCs w:val="22"/>
        </w:rPr>
        <w:tab/>
        <w:t>Les matériaux provenant des éventuelles démolitions seront mis à disposition des bénéficiaires.</w:t>
      </w:r>
    </w:p>
    <w:p w14:paraId="68566E3A" w14:textId="3CFE0F25"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27.4</w:t>
      </w:r>
      <w:r w:rsidRPr="002C2A12">
        <w:rPr>
          <w:rFonts w:ascii="Calibri" w:hAnsi="Calibri" w:cs="Calibri"/>
          <w:sz w:val="22"/>
          <w:szCs w:val="22"/>
        </w:rPr>
        <w:tab/>
        <w:t>Les débris de matériaux et autres gravats seront mis en dépôts et évacués hors des sites aux frais du contractant</w:t>
      </w:r>
      <w:r>
        <w:rPr>
          <w:rFonts w:ascii="Calibri" w:hAnsi="Calibri" w:cs="Calibri"/>
          <w:sz w:val="22"/>
          <w:szCs w:val="22"/>
        </w:rPr>
        <w:t>.</w:t>
      </w:r>
    </w:p>
    <w:p w14:paraId="5B410ED0" w14:textId="4D9AEB35" w:rsidR="001050EE" w:rsidRPr="00D70240"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5" w:name="_Toc199324525"/>
      <w:r w:rsidRPr="00755ABA">
        <w:rPr>
          <w:rFonts w:asciiTheme="minorHAnsi" w:hAnsiTheme="minorHAnsi"/>
          <w:b/>
          <w:szCs w:val="24"/>
        </w:rPr>
        <w:instrText xml:space="preserve">Article </w:instrText>
      </w:r>
      <w:r>
        <w:rPr>
          <w:rFonts w:asciiTheme="minorHAnsi" w:hAnsiTheme="minorHAnsi"/>
          <w:b/>
          <w:szCs w:val="24"/>
        </w:rPr>
        <w:instrText>29</w:instrText>
      </w:r>
      <w:r w:rsidRPr="00755ABA">
        <w:rPr>
          <w:rFonts w:asciiTheme="minorHAnsi" w:hAnsiTheme="minorHAnsi"/>
          <w:b/>
          <w:szCs w:val="24"/>
        </w:rPr>
        <w:tab/>
      </w:r>
      <w:r>
        <w:rPr>
          <w:rFonts w:asciiTheme="minorHAnsi" w:hAnsiTheme="minorHAnsi"/>
          <w:b/>
          <w:szCs w:val="24"/>
        </w:rPr>
        <w:instrText>Ouvrages temporaires</w:instrText>
      </w:r>
      <w:bookmarkEnd w:id="4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70240">
        <w:rPr>
          <w:rFonts w:asciiTheme="minorHAnsi" w:hAnsiTheme="minorHAnsi"/>
          <w:b/>
          <w:szCs w:val="24"/>
        </w:rPr>
        <w:t>Article 29</w:t>
      </w:r>
      <w:r w:rsidR="001050EE" w:rsidRPr="00D70240">
        <w:rPr>
          <w:rFonts w:asciiTheme="minorHAnsi" w:hAnsiTheme="minorHAnsi"/>
          <w:b/>
          <w:szCs w:val="24"/>
        </w:rPr>
        <w:tab/>
        <w:t>Ouvrages temporaires</w:t>
      </w:r>
    </w:p>
    <w:p w14:paraId="69E21F25" w14:textId="39F8EBE9" w:rsidR="001050EE" w:rsidRPr="00F27ED0" w:rsidRDefault="001050EE" w:rsidP="00021EB3">
      <w:pPr>
        <w:spacing w:before="120" w:after="120"/>
        <w:ind w:left="1276" w:hanging="709"/>
        <w:jc w:val="both"/>
        <w:rPr>
          <w:rFonts w:asciiTheme="minorHAnsi" w:hAnsiTheme="minorHAnsi" w:cstheme="minorHAnsi"/>
          <w:bCs/>
          <w:sz w:val="22"/>
          <w:szCs w:val="22"/>
        </w:rPr>
      </w:pPr>
      <w:r w:rsidRPr="00F27ED0">
        <w:rPr>
          <w:rFonts w:asciiTheme="minorHAnsi" w:hAnsiTheme="minorHAnsi" w:cstheme="minorHAnsi"/>
          <w:sz w:val="22"/>
          <w:szCs w:val="22"/>
        </w:rPr>
        <w:t>29.2</w:t>
      </w:r>
      <w:r w:rsidRPr="00F27ED0">
        <w:rPr>
          <w:rFonts w:asciiTheme="minorHAnsi" w:hAnsiTheme="minorHAnsi" w:cstheme="minorHAnsi"/>
          <w:sz w:val="22"/>
          <w:szCs w:val="22"/>
        </w:rPr>
        <w:tab/>
      </w:r>
      <w:r w:rsidR="00F27ED0" w:rsidRPr="00F27ED0">
        <w:rPr>
          <w:rFonts w:asciiTheme="minorHAnsi" w:hAnsiTheme="minorHAnsi" w:cstheme="minorHAnsi"/>
          <w:sz w:val="22"/>
          <w:szCs w:val="22"/>
        </w:rPr>
        <w:t>La conception des ouvrages temporaires nécessaires à la bonne exécution des travaux est de la responsabilité du contractant.</w:t>
      </w:r>
    </w:p>
    <w:bookmarkStart w:id="46" w:name="_Toc76894428"/>
    <w:p w14:paraId="22D1C9A0" w14:textId="023561C8"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7" w:name="_Toc199324526"/>
      <w:r w:rsidRPr="00755ABA">
        <w:rPr>
          <w:rFonts w:asciiTheme="minorHAnsi" w:hAnsiTheme="minorHAnsi"/>
          <w:b/>
          <w:szCs w:val="24"/>
        </w:rPr>
        <w:instrText xml:space="preserve">Article </w:instrText>
      </w:r>
      <w:r>
        <w:rPr>
          <w:rFonts w:asciiTheme="minorHAnsi" w:hAnsiTheme="minorHAnsi"/>
          <w:b/>
          <w:szCs w:val="24"/>
        </w:rPr>
        <w:instrText>30</w:instrText>
      </w:r>
      <w:r w:rsidRPr="00755ABA">
        <w:rPr>
          <w:rFonts w:asciiTheme="minorHAnsi" w:hAnsiTheme="minorHAnsi"/>
          <w:b/>
          <w:szCs w:val="24"/>
        </w:rPr>
        <w:tab/>
      </w:r>
      <w:r>
        <w:rPr>
          <w:rFonts w:asciiTheme="minorHAnsi" w:hAnsiTheme="minorHAnsi"/>
          <w:b/>
          <w:szCs w:val="24"/>
        </w:rPr>
        <w:instrText>études de sol</w:instrText>
      </w:r>
      <w:bookmarkEnd w:id="4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30</w:t>
      </w:r>
      <w:r w:rsidR="001050EE" w:rsidRPr="00D82E9E">
        <w:rPr>
          <w:rFonts w:asciiTheme="minorHAnsi" w:hAnsiTheme="minorHAnsi"/>
          <w:b/>
          <w:szCs w:val="24"/>
        </w:rPr>
        <w:tab/>
        <w:t>Études du sol</w:t>
      </w:r>
      <w:bookmarkEnd w:id="46"/>
    </w:p>
    <w:p w14:paraId="6530CA47" w14:textId="1BF892DA" w:rsidR="001050EE" w:rsidRPr="00D82E9E" w:rsidRDefault="001050EE" w:rsidP="00021EB3">
      <w:pPr>
        <w:spacing w:before="120" w:after="120"/>
        <w:ind w:left="1276" w:hanging="709"/>
        <w:jc w:val="both"/>
        <w:rPr>
          <w:rFonts w:asciiTheme="minorHAnsi" w:hAnsiTheme="minorHAnsi" w:cstheme="minorHAnsi"/>
          <w:bCs/>
          <w:sz w:val="22"/>
          <w:szCs w:val="22"/>
        </w:rPr>
      </w:pPr>
      <w:r w:rsidRPr="00D70240">
        <w:rPr>
          <w:rFonts w:asciiTheme="minorHAnsi" w:hAnsiTheme="minorHAnsi" w:cstheme="minorHAnsi"/>
          <w:sz w:val="22"/>
          <w:szCs w:val="22"/>
        </w:rPr>
        <w:t>30.1</w:t>
      </w:r>
      <w:r w:rsidRPr="00D70240">
        <w:rPr>
          <w:rFonts w:asciiTheme="minorHAnsi" w:hAnsiTheme="minorHAnsi" w:cstheme="minorHAnsi"/>
          <w:sz w:val="22"/>
          <w:szCs w:val="22"/>
        </w:rPr>
        <w:tab/>
      </w:r>
      <w:r w:rsidR="00D70240" w:rsidRPr="00D70240">
        <w:rPr>
          <w:rFonts w:asciiTheme="minorHAnsi" w:hAnsiTheme="minorHAnsi" w:cstheme="minorHAnsi"/>
          <w:sz w:val="22"/>
          <w:szCs w:val="22"/>
        </w:rPr>
        <w:t xml:space="preserve">Les </w:t>
      </w:r>
      <w:r w:rsidR="00D70240" w:rsidRPr="00D82E9E">
        <w:rPr>
          <w:rFonts w:asciiTheme="minorHAnsi" w:hAnsiTheme="minorHAnsi" w:cstheme="minorHAnsi"/>
          <w:sz w:val="22"/>
          <w:szCs w:val="22"/>
        </w:rPr>
        <w:t>études de sol sont sous la responsabilité du Maître d’œuvre.</w:t>
      </w:r>
    </w:p>
    <w:bookmarkStart w:id="48" w:name="_Toc76894431"/>
    <w:p w14:paraId="5ACA08AE" w14:textId="0F3DC864"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9" w:name="_Toc199324527"/>
      <w:r w:rsidRPr="00755ABA">
        <w:rPr>
          <w:rFonts w:asciiTheme="minorHAnsi" w:hAnsiTheme="minorHAnsi"/>
          <w:b/>
          <w:szCs w:val="24"/>
        </w:rPr>
        <w:instrText xml:space="preserve">Article </w:instrText>
      </w:r>
      <w:r>
        <w:rPr>
          <w:rFonts w:asciiTheme="minorHAnsi" w:hAnsiTheme="minorHAnsi"/>
          <w:b/>
          <w:szCs w:val="24"/>
        </w:rPr>
        <w:instrText>3</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Période de mise en œuvre des tâches</w:instrText>
      </w:r>
      <w:bookmarkEnd w:id="4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34</w:t>
      </w:r>
      <w:r w:rsidR="001050EE" w:rsidRPr="00D82E9E">
        <w:rPr>
          <w:rFonts w:asciiTheme="minorHAnsi" w:hAnsiTheme="minorHAnsi"/>
          <w:b/>
          <w:szCs w:val="24"/>
        </w:rPr>
        <w:tab/>
        <w:t>Période de mise en œuvre des tâches</w:t>
      </w:r>
      <w:bookmarkEnd w:id="48"/>
    </w:p>
    <w:p w14:paraId="394C8CD1" w14:textId="77777777" w:rsidR="00D82E9E" w:rsidRPr="00D82E9E" w:rsidRDefault="001050EE" w:rsidP="00D82E9E">
      <w:pPr>
        <w:pStyle w:val="Titre"/>
        <w:ind w:left="1276" w:hanging="709"/>
        <w:jc w:val="both"/>
        <w:rPr>
          <w:rFonts w:asciiTheme="minorHAnsi" w:hAnsiTheme="minorHAnsi" w:cstheme="minorHAnsi"/>
          <w:b w:val="0"/>
          <w:sz w:val="22"/>
          <w:szCs w:val="22"/>
        </w:rPr>
      </w:pPr>
      <w:r w:rsidRPr="00D82E9E">
        <w:rPr>
          <w:rFonts w:asciiTheme="minorHAnsi" w:hAnsiTheme="minorHAnsi" w:cstheme="minorHAnsi"/>
          <w:b w:val="0"/>
          <w:sz w:val="22"/>
          <w:szCs w:val="22"/>
        </w:rPr>
        <w:t>34.1</w:t>
      </w:r>
      <w:r w:rsidRPr="00D82E9E">
        <w:rPr>
          <w:rFonts w:asciiTheme="minorHAnsi" w:hAnsiTheme="minorHAnsi" w:cstheme="minorHAnsi"/>
          <w:sz w:val="22"/>
          <w:szCs w:val="22"/>
        </w:rPr>
        <w:tab/>
      </w:r>
      <w:r w:rsidR="00D82E9E" w:rsidRPr="00D82E9E">
        <w:rPr>
          <w:rFonts w:asciiTheme="minorHAnsi" w:hAnsiTheme="minorHAnsi" w:cstheme="minorHAnsi"/>
          <w:b w:val="0"/>
          <w:sz w:val="22"/>
          <w:szCs w:val="22"/>
        </w:rPr>
        <w:t>La durée du contrat démarre à compter de la date de notification de l’ordre de service de démarrage des travaux et prend fin avec la réception définitive.</w:t>
      </w:r>
    </w:p>
    <w:p w14:paraId="13BBED08" w14:textId="49D15AE6" w:rsidR="001050EE" w:rsidRPr="005B2671" w:rsidRDefault="00D82E9E" w:rsidP="00D82E9E">
      <w:pPr>
        <w:pStyle w:val="Titre"/>
        <w:ind w:left="1276"/>
        <w:jc w:val="both"/>
        <w:rPr>
          <w:rFonts w:asciiTheme="minorHAnsi" w:hAnsiTheme="minorHAnsi" w:cstheme="minorHAnsi"/>
          <w:bCs/>
          <w:sz w:val="22"/>
          <w:szCs w:val="22"/>
        </w:rPr>
      </w:pPr>
      <w:r w:rsidRPr="005B2671">
        <w:rPr>
          <w:rFonts w:asciiTheme="minorHAnsi" w:hAnsiTheme="minorHAnsi" w:cstheme="minorHAnsi"/>
          <w:bCs/>
          <w:sz w:val="22"/>
          <w:szCs w:val="22"/>
        </w:rPr>
        <w:t xml:space="preserve">Le délai d’exécution des travaux est de </w:t>
      </w:r>
      <w:r w:rsidR="005B2671" w:rsidRPr="005B2671">
        <w:rPr>
          <w:rFonts w:asciiTheme="minorHAnsi" w:hAnsiTheme="minorHAnsi" w:cstheme="minorHAnsi"/>
          <w:bCs/>
          <w:sz w:val="22"/>
          <w:szCs w:val="22"/>
        </w:rPr>
        <w:t>six</w:t>
      </w:r>
      <w:r w:rsidRPr="005B2671">
        <w:rPr>
          <w:rFonts w:asciiTheme="minorHAnsi" w:hAnsiTheme="minorHAnsi" w:cstheme="minorHAnsi"/>
          <w:bCs/>
          <w:sz w:val="22"/>
          <w:szCs w:val="22"/>
        </w:rPr>
        <w:t xml:space="preserve"> (</w:t>
      </w:r>
      <w:r w:rsidR="005B2671" w:rsidRPr="005B2671">
        <w:rPr>
          <w:rFonts w:asciiTheme="minorHAnsi" w:hAnsiTheme="minorHAnsi" w:cstheme="minorHAnsi"/>
          <w:bCs/>
          <w:sz w:val="22"/>
          <w:szCs w:val="22"/>
        </w:rPr>
        <w:t>06</w:t>
      </w:r>
      <w:r w:rsidRPr="005B2671">
        <w:rPr>
          <w:rFonts w:asciiTheme="minorHAnsi" w:hAnsiTheme="minorHAnsi" w:cstheme="minorHAnsi"/>
          <w:bCs/>
          <w:sz w:val="22"/>
          <w:szCs w:val="22"/>
        </w:rPr>
        <w:t xml:space="preserve">) mois s’achevant avec la réception provisoire. Démarre alors la Garantie de Parfait Achèvement (GPA) d’une durée de </w:t>
      </w:r>
      <w:r w:rsidR="005B2671" w:rsidRPr="005B2671">
        <w:rPr>
          <w:rFonts w:asciiTheme="minorHAnsi" w:hAnsiTheme="minorHAnsi" w:cstheme="minorHAnsi"/>
          <w:bCs/>
          <w:sz w:val="22"/>
          <w:szCs w:val="22"/>
        </w:rPr>
        <w:t>six</w:t>
      </w:r>
      <w:r w:rsidRPr="005B2671">
        <w:rPr>
          <w:rFonts w:asciiTheme="minorHAnsi" w:hAnsiTheme="minorHAnsi" w:cstheme="minorHAnsi"/>
          <w:bCs/>
          <w:sz w:val="22"/>
          <w:szCs w:val="22"/>
        </w:rPr>
        <w:t xml:space="preserve"> (</w:t>
      </w:r>
      <w:r w:rsidR="005B2671" w:rsidRPr="005B2671">
        <w:rPr>
          <w:rFonts w:asciiTheme="minorHAnsi" w:hAnsiTheme="minorHAnsi" w:cstheme="minorHAnsi"/>
          <w:bCs/>
          <w:sz w:val="22"/>
          <w:szCs w:val="22"/>
        </w:rPr>
        <w:t>06</w:t>
      </w:r>
      <w:r w:rsidRPr="005B2671">
        <w:rPr>
          <w:rFonts w:asciiTheme="minorHAnsi" w:hAnsiTheme="minorHAnsi" w:cstheme="minorHAnsi"/>
          <w:bCs/>
          <w:sz w:val="22"/>
          <w:szCs w:val="22"/>
        </w:rPr>
        <w:t>) mois.</w:t>
      </w:r>
    </w:p>
    <w:bookmarkStart w:id="50" w:name="_Toc76894432"/>
    <w:p w14:paraId="2B80FC03" w14:textId="194C3DC3" w:rsidR="001050EE" w:rsidRPr="00D87A6A"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1" w:name="_Toc199324528"/>
      <w:r w:rsidRPr="00755ABA">
        <w:rPr>
          <w:rFonts w:asciiTheme="minorHAnsi" w:hAnsiTheme="minorHAnsi"/>
          <w:b/>
          <w:szCs w:val="24"/>
        </w:rPr>
        <w:instrText xml:space="preserve">Article </w:instrText>
      </w:r>
      <w:r>
        <w:rPr>
          <w:rFonts w:asciiTheme="minorHAnsi" w:hAnsiTheme="minorHAnsi"/>
          <w:b/>
          <w:szCs w:val="24"/>
        </w:rPr>
        <w:instrText>36</w:instrText>
      </w:r>
      <w:r w:rsidRPr="00755ABA">
        <w:rPr>
          <w:rFonts w:asciiTheme="minorHAnsi" w:hAnsiTheme="minorHAnsi"/>
          <w:b/>
          <w:szCs w:val="24"/>
        </w:rPr>
        <w:tab/>
      </w:r>
      <w:r>
        <w:rPr>
          <w:rFonts w:asciiTheme="minorHAnsi" w:hAnsiTheme="minorHAnsi"/>
          <w:b/>
          <w:szCs w:val="24"/>
        </w:rPr>
        <w:instrText>Retards dans la mise en œuvre des tâches</w:instrText>
      </w:r>
      <w:bookmarkEnd w:id="5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7A6A">
        <w:rPr>
          <w:rFonts w:asciiTheme="minorHAnsi" w:hAnsiTheme="minorHAnsi"/>
          <w:b/>
          <w:szCs w:val="24"/>
        </w:rPr>
        <w:t>Article 36</w:t>
      </w:r>
      <w:r w:rsidR="001050EE" w:rsidRPr="00D87A6A">
        <w:rPr>
          <w:rFonts w:asciiTheme="minorHAnsi" w:hAnsiTheme="minorHAnsi"/>
          <w:b/>
          <w:szCs w:val="24"/>
        </w:rPr>
        <w:tab/>
        <w:t>Retards dans la mise en œuvre des tâches</w:t>
      </w:r>
      <w:bookmarkEnd w:id="50"/>
    </w:p>
    <w:p w14:paraId="4C65CDBD" w14:textId="5ED6A697" w:rsidR="001050EE" w:rsidRPr="00D87A6A" w:rsidRDefault="001050EE" w:rsidP="00D87A6A">
      <w:pPr>
        <w:spacing w:before="120" w:after="120"/>
        <w:ind w:left="1276" w:hanging="709"/>
        <w:jc w:val="both"/>
        <w:rPr>
          <w:rFonts w:asciiTheme="minorHAnsi" w:hAnsiTheme="minorHAnsi" w:cstheme="minorHAnsi"/>
          <w:sz w:val="22"/>
          <w:szCs w:val="22"/>
        </w:rPr>
      </w:pPr>
      <w:r w:rsidRPr="00D87A6A">
        <w:rPr>
          <w:rFonts w:asciiTheme="minorHAnsi" w:hAnsiTheme="minorHAnsi" w:cstheme="minorHAnsi"/>
          <w:sz w:val="22"/>
          <w:szCs w:val="22"/>
        </w:rPr>
        <w:t>36.1</w:t>
      </w:r>
      <w:r w:rsidRPr="00D87A6A">
        <w:rPr>
          <w:rFonts w:asciiTheme="minorHAnsi" w:hAnsiTheme="minorHAnsi" w:cstheme="minorHAnsi"/>
          <w:sz w:val="22"/>
          <w:szCs w:val="22"/>
        </w:rPr>
        <w:tab/>
      </w:r>
      <w:r w:rsidR="00D87A6A" w:rsidRPr="00D87A6A">
        <w:rPr>
          <w:rFonts w:asciiTheme="minorHAnsi" w:hAnsiTheme="minorHAnsi" w:cstheme="minorHAnsi"/>
          <w:sz w:val="22"/>
          <w:szCs w:val="22"/>
        </w:rPr>
        <w:t>Le montant de l'indemnité forfaitaire par jour de retard s’élève à 1/1000 de la valeur du marché jusqu'à concurrence de 20 % de la valeur totale du marché.</w:t>
      </w:r>
    </w:p>
    <w:bookmarkStart w:id="52" w:name="_Toc76894434"/>
    <w:p w14:paraId="2E5F601A" w14:textId="7A9039C1" w:rsidR="001050EE" w:rsidRPr="0098569B"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3" w:name="_Toc199324529"/>
      <w:r w:rsidRPr="00755ABA">
        <w:rPr>
          <w:rFonts w:asciiTheme="minorHAnsi" w:hAnsiTheme="minorHAnsi"/>
          <w:b/>
          <w:szCs w:val="24"/>
        </w:rPr>
        <w:instrText xml:space="preserve">Article </w:instrText>
      </w:r>
      <w:r>
        <w:rPr>
          <w:rFonts w:asciiTheme="minorHAnsi" w:hAnsiTheme="minorHAnsi"/>
          <w:b/>
          <w:szCs w:val="24"/>
        </w:rPr>
        <w:instrText>39</w:instrText>
      </w:r>
      <w:r w:rsidRPr="00755ABA">
        <w:rPr>
          <w:rFonts w:asciiTheme="minorHAnsi" w:hAnsiTheme="minorHAnsi"/>
          <w:b/>
          <w:szCs w:val="24"/>
        </w:rPr>
        <w:tab/>
      </w:r>
      <w:r>
        <w:rPr>
          <w:rFonts w:asciiTheme="minorHAnsi" w:hAnsiTheme="minorHAnsi"/>
          <w:b/>
          <w:szCs w:val="24"/>
        </w:rPr>
        <w:instrText>Journal des travaux</w:instrText>
      </w:r>
      <w:bookmarkEnd w:id="5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69B">
        <w:rPr>
          <w:rFonts w:asciiTheme="minorHAnsi" w:hAnsiTheme="minorHAnsi"/>
          <w:b/>
          <w:szCs w:val="24"/>
        </w:rPr>
        <w:t>Article 39</w:t>
      </w:r>
      <w:r w:rsidR="001050EE" w:rsidRPr="0098569B">
        <w:rPr>
          <w:rFonts w:asciiTheme="minorHAnsi" w:hAnsiTheme="minorHAnsi"/>
          <w:b/>
          <w:szCs w:val="24"/>
        </w:rPr>
        <w:tab/>
        <w:t>Journal des travaux</w:t>
      </w:r>
      <w:bookmarkEnd w:id="52"/>
    </w:p>
    <w:p w14:paraId="0FD54CC6"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39.1</w:t>
      </w:r>
      <w:r w:rsidRPr="0098569B">
        <w:rPr>
          <w:rFonts w:asciiTheme="minorHAnsi" w:hAnsiTheme="minorHAnsi" w:cstheme="minorHAnsi"/>
          <w:sz w:val="22"/>
          <w:szCs w:val="22"/>
        </w:rPr>
        <w:tab/>
        <w:t>Dès la réception de la notification d’attribution du marché, le contractant met les Journaux de Travaux nécessaires à la disposition de la Maîtrise d’œuvre et du pouvoir adjudicateur.</w:t>
      </w:r>
    </w:p>
    <w:p w14:paraId="04EEF09F"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Il s’agit notamment :</w:t>
      </w:r>
    </w:p>
    <w:p w14:paraId="5D91A913" w14:textId="77777777" w:rsidR="0098569B" w:rsidRPr="0098569B" w:rsidRDefault="0098569B" w:rsidP="00863F6B">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conditions atmosphériques ;</w:t>
      </w:r>
    </w:p>
    <w:p w14:paraId="38102947" w14:textId="77777777" w:rsidR="0098569B" w:rsidRPr="0098569B" w:rsidRDefault="0098569B" w:rsidP="00863F6B">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interruptions de chantier dues à des conditions météorologiques défavorables ;</w:t>
      </w:r>
    </w:p>
    <w:p w14:paraId="5F0C476E" w14:textId="77777777" w:rsidR="0098569B" w:rsidRPr="0098569B" w:rsidRDefault="0098569B" w:rsidP="00863F6B">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heures de travail ;</w:t>
      </w:r>
    </w:p>
    <w:p w14:paraId="751D4177" w14:textId="77777777" w:rsidR="0098569B" w:rsidRPr="0098569B" w:rsidRDefault="0098569B" w:rsidP="00863F6B">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nombre et la qualité des ouvriers occupés sur chantier ;</w:t>
      </w:r>
    </w:p>
    <w:p w14:paraId="7E6571C1" w14:textId="77777777" w:rsidR="0098569B" w:rsidRPr="0098569B" w:rsidRDefault="0098569B" w:rsidP="00863F6B">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matériaux approvisionnés ;</w:t>
      </w:r>
    </w:p>
    <w:p w14:paraId="14C9FF50" w14:textId="77777777" w:rsidR="0098569B" w:rsidRPr="0098569B" w:rsidRDefault="0098569B" w:rsidP="00863F6B">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matériel effectivement utilisé et le matériel hors service ;</w:t>
      </w:r>
    </w:p>
    <w:p w14:paraId="24545FD4" w14:textId="77777777" w:rsidR="0098569B" w:rsidRPr="0098569B" w:rsidRDefault="0098569B" w:rsidP="00863F6B">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événements imprévus ;</w:t>
      </w:r>
    </w:p>
    <w:p w14:paraId="53ED1198" w14:textId="77777777" w:rsidR="0098569B" w:rsidRPr="0098569B" w:rsidRDefault="0098569B" w:rsidP="00863F6B">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ordres modificatifs de portées mineures ;</w:t>
      </w:r>
    </w:p>
    <w:p w14:paraId="5CB80E8C" w14:textId="2ED7ABC7" w:rsidR="0098569B" w:rsidRPr="0098569B" w:rsidRDefault="0098569B" w:rsidP="00863F6B">
      <w:pPr>
        <w:pStyle w:val="Paragraphedeliste"/>
        <w:numPr>
          <w:ilvl w:val="1"/>
          <w:numId w:val="37"/>
        </w:numPr>
        <w:spacing w:before="120" w:after="120"/>
        <w:ind w:left="1843"/>
        <w:jc w:val="both"/>
        <w:rPr>
          <w:rFonts w:asciiTheme="minorHAnsi" w:hAnsiTheme="minorHAnsi" w:cstheme="minorHAnsi"/>
        </w:rPr>
      </w:pPr>
      <w:r w:rsidRPr="0098569B">
        <w:rPr>
          <w:rFonts w:asciiTheme="minorHAnsi" w:hAnsiTheme="minorHAnsi" w:cstheme="minorHAnsi"/>
        </w:rPr>
        <w:t>attachements et quantités réalisées pour chacun des postes et dans chacune des zones de chantier. Les attachements constituent la représentation exacte et détaillée de tous les ouvrages exécutés, en quantité, dimension et poids.</w:t>
      </w:r>
    </w:p>
    <w:p w14:paraId="1C1300E1"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39.2</w:t>
      </w:r>
      <w:r w:rsidRPr="0098569B">
        <w:rPr>
          <w:rFonts w:asciiTheme="minorHAnsi" w:hAnsiTheme="minorHAnsi" w:cstheme="minorHAnsi"/>
          <w:sz w:val="22"/>
          <w:szCs w:val="22"/>
        </w:rPr>
        <w:tab/>
        <w:t>Dès le début des travaux, l'entrepreneur est tenu de fournir quotidiennement et en 2 exemplaires tous les renseignements nécessaires à l’établissement du journal des travaux.</w:t>
      </w:r>
    </w:p>
    <w:p w14:paraId="2015806C"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Des retards dans la mise à disposition des documents susmentionnés peuvent donner lieu à l'application des pénalités.</w:t>
      </w:r>
    </w:p>
    <w:p w14:paraId="73EC6A0D"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A défaut d'avoir formulé ses observations dans la forme et le délai précités, le contractant est censé être d'accord avec les mentions du journal des travaux et des attachements détaillés.</w:t>
      </w:r>
    </w:p>
    <w:p w14:paraId="5E35919B" w14:textId="2938A398" w:rsidR="001050EE" w:rsidRPr="0098569B" w:rsidRDefault="0098569B" w:rsidP="0098569B">
      <w:pPr>
        <w:spacing w:before="120" w:after="120"/>
        <w:ind w:left="1276"/>
        <w:jc w:val="both"/>
        <w:rPr>
          <w:rFonts w:asciiTheme="minorHAnsi" w:hAnsiTheme="minorHAnsi" w:cstheme="minorHAnsi"/>
          <w:bCs/>
          <w:sz w:val="22"/>
          <w:szCs w:val="22"/>
        </w:rPr>
      </w:pPr>
      <w:r w:rsidRPr="0098569B">
        <w:rPr>
          <w:rFonts w:asciiTheme="minorHAnsi" w:hAnsiTheme="minorHAnsi" w:cstheme="minorHAnsi"/>
          <w:sz w:val="22"/>
          <w:szCs w:val="22"/>
        </w:rPr>
        <w:t>Lorsque ses observations ne sont pas jugées fondées, le contractant en est informé par lettre recommandée.</w:t>
      </w:r>
    </w:p>
    <w:bookmarkStart w:id="54" w:name="_Toc76894435"/>
    <w:p w14:paraId="481FCCB0" w14:textId="1B161180" w:rsidR="001050EE" w:rsidRPr="00BF57F3"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5" w:name="_Toc199324530"/>
      <w:r w:rsidRPr="00755ABA">
        <w:rPr>
          <w:rFonts w:asciiTheme="minorHAnsi" w:hAnsiTheme="minorHAnsi"/>
          <w:b/>
          <w:szCs w:val="24"/>
        </w:rPr>
        <w:instrText>Article 4</w:instrText>
      </w:r>
      <w:r>
        <w:rPr>
          <w:rFonts w:asciiTheme="minorHAnsi" w:hAnsiTheme="minorHAnsi"/>
          <w:b/>
          <w:szCs w:val="24"/>
        </w:rPr>
        <w:instrText>0</w:instrText>
      </w:r>
      <w:r w:rsidRPr="00755ABA">
        <w:rPr>
          <w:rFonts w:asciiTheme="minorHAnsi" w:hAnsiTheme="minorHAnsi"/>
          <w:b/>
          <w:szCs w:val="24"/>
        </w:rPr>
        <w:tab/>
      </w:r>
      <w:r>
        <w:rPr>
          <w:rFonts w:asciiTheme="minorHAnsi" w:hAnsiTheme="minorHAnsi"/>
          <w:b/>
          <w:szCs w:val="24"/>
        </w:rPr>
        <w:instrText>Origine et qualité des ouvrages et matériaux</w:instrText>
      </w:r>
      <w:bookmarkEnd w:id="5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BF57F3">
        <w:rPr>
          <w:rFonts w:asciiTheme="minorHAnsi" w:hAnsiTheme="minorHAnsi"/>
          <w:b/>
          <w:szCs w:val="24"/>
        </w:rPr>
        <w:t>Article 40</w:t>
      </w:r>
      <w:r w:rsidR="001050EE" w:rsidRPr="00BF57F3">
        <w:rPr>
          <w:rFonts w:asciiTheme="minorHAnsi" w:hAnsiTheme="minorHAnsi"/>
          <w:b/>
          <w:szCs w:val="24"/>
        </w:rPr>
        <w:tab/>
        <w:t>Origine et qualité des ouvrages et matériaux</w:t>
      </w:r>
      <w:bookmarkEnd w:id="54"/>
    </w:p>
    <w:p w14:paraId="611A6AA9" w14:textId="37669CE6" w:rsidR="00BF57F3" w:rsidRPr="00BF57F3" w:rsidRDefault="001050EE" w:rsidP="00BF57F3">
      <w:pPr>
        <w:pStyle w:val="Titre2"/>
        <w:keepNext w:val="0"/>
        <w:numPr>
          <w:ilvl w:val="1"/>
          <w:numId w:val="0"/>
        </w:numPr>
        <w:spacing w:before="120" w:after="120"/>
        <w:ind w:left="1276" w:hanging="709"/>
        <w:rPr>
          <w:rFonts w:asciiTheme="minorHAnsi" w:hAnsiTheme="minorHAnsi" w:cstheme="minorHAnsi"/>
          <w:color w:val="000000"/>
          <w:sz w:val="22"/>
          <w:szCs w:val="22"/>
        </w:rPr>
      </w:pPr>
      <w:bookmarkStart w:id="56" w:name="_Toc497993939"/>
      <w:bookmarkStart w:id="57" w:name="_Toc497994028"/>
      <w:bookmarkStart w:id="58" w:name="_Toc497995360"/>
      <w:bookmarkStart w:id="59" w:name="_Toc98425362"/>
      <w:r w:rsidRPr="00BF57F3">
        <w:rPr>
          <w:rFonts w:asciiTheme="minorHAnsi" w:hAnsiTheme="minorHAnsi" w:cstheme="minorHAnsi"/>
          <w:b w:val="0"/>
          <w:sz w:val="22"/>
          <w:szCs w:val="22"/>
        </w:rPr>
        <w:t>40.1</w:t>
      </w:r>
      <w:r w:rsidRPr="00BF57F3">
        <w:rPr>
          <w:rFonts w:asciiTheme="minorHAnsi" w:hAnsiTheme="minorHAnsi" w:cstheme="minorHAnsi"/>
          <w:sz w:val="22"/>
          <w:szCs w:val="22"/>
        </w:rPr>
        <w:tab/>
      </w:r>
      <w:bookmarkEnd w:id="56"/>
      <w:bookmarkEnd w:id="57"/>
      <w:bookmarkEnd w:id="58"/>
      <w:bookmarkEnd w:id="59"/>
      <w:r w:rsidR="00BF57F3" w:rsidRPr="00BF57F3">
        <w:rPr>
          <w:rFonts w:asciiTheme="minorHAnsi" w:hAnsiTheme="minorHAnsi" w:cstheme="minorHAnsi"/>
          <w:b w:val="0"/>
          <w:sz w:val="22"/>
          <w:szCs w:val="22"/>
        </w:rPr>
        <w:t>Tous les biens achetés en application du présent marché doivent provenir d'un État membre de l'Union européenne ou d'un État couvert par le programme</w:t>
      </w:r>
      <w:r w:rsidR="005B2671">
        <w:rPr>
          <w:rFonts w:asciiTheme="minorHAnsi" w:hAnsiTheme="minorHAnsi" w:cstheme="minorHAnsi"/>
          <w:b w:val="0"/>
          <w:sz w:val="22"/>
          <w:szCs w:val="22"/>
        </w:rPr>
        <w:t>.</w:t>
      </w:r>
    </w:p>
    <w:p w14:paraId="4D7AD166" w14:textId="77777777" w:rsidR="00BF57F3" w:rsidRPr="00BF57F3" w:rsidRDefault="00BF57F3" w:rsidP="00BF57F3">
      <w:pPr>
        <w:pStyle w:val="Titre2"/>
        <w:keepNext w:val="0"/>
        <w:numPr>
          <w:ilvl w:val="1"/>
          <w:numId w:val="0"/>
        </w:numPr>
        <w:spacing w:before="120" w:after="120"/>
        <w:ind w:left="1276"/>
        <w:rPr>
          <w:rFonts w:asciiTheme="minorHAnsi" w:hAnsiTheme="minorHAnsi" w:cstheme="minorHAnsi"/>
          <w:b w:val="0"/>
          <w:sz w:val="22"/>
          <w:szCs w:val="22"/>
        </w:rPr>
      </w:pPr>
      <w:bookmarkStart w:id="60" w:name="_Toc497993944"/>
      <w:bookmarkStart w:id="61" w:name="_Toc497994033"/>
      <w:bookmarkStart w:id="62" w:name="_Toc497995365"/>
      <w:r w:rsidRPr="00BF57F3">
        <w:rPr>
          <w:rFonts w:asciiTheme="minorHAnsi" w:hAnsiTheme="minorHAnsi" w:cstheme="minorHAnsi"/>
          <w:b w:val="0"/>
          <w:color w:val="000000"/>
          <w:sz w:val="22"/>
          <w:szCs w:val="22"/>
        </w:rPr>
        <w:t xml:space="preserve">Aux fins des présentes stipulations, « l’origine » signifie l'endroit où les biens sont extraits, cultivés, produits ou </w:t>
      </w:r>
      <w:r w:rsidRPr="00BF57F3">
        <w:rPr>
          <w:rFonts w:asciiTheme="minorHAnsi" w:hAnsiTheme="minorHAnsi" w:cstheme="minorHAnsi"/>
          <w:b w:val="0"/>
          <w:sz w:val="22"/>
          <w:szCs w:val="22"/>
        </w:rPr>
        <w:t>manufacturés et/ou d'où les services sont prestés. L'origine des biens doit être déterminée en accord avec le code des douanes de l'Union européenne ou de la convention internationale applicable en l'espèce.</w:t>
      </w:r>
      <w:bookmarkEnd w:id="60"/>
      <w:bookmarkEnd w:id="61"/>
      <w:bookmarkEnd w:id="62"/>
    </w:p>
    <w:p w14:paraId="7BC0277E" w14:textId="77777777" w:rsidR="00BF57F3" w:rsidRPr="00BF57F3" w:rsidRDefault="00BF57F3" w:rsidP="00BF57F3">
      <w:pPr>
        <w:pStyle w:val="Titre2"/>
        <w:keepNext w:val="0"/>
        <w:numPr>
          <w:ilvl w:val="1"/>
          <w:numId w:val="0"/>
        </w:numPr>
        <w:spacing w:before="120" w:after="120"/>
        <w:ind w:left="1276"/>
        <w:rPr>
          <w:rFonts w:asciiTheme="minorHAnsi" w:hAnsiTheme="minorHAnsi" w:cstheme="minorHAnsi"/>
          <w:b w:val="0"/>
          <w:sz w:val="22"/>
          <w:szCs w:val="22"/>
        </w:rPr>
      </w:pPr>
      <w:bookmarkStart w:id="63" w:name="_Toc497993945"/>
      <w:bookmarkStart w:id="64" w:name="_Toc497994034"/>
      <w:bookmarkStart w:id="65" w:name="_Toc497995366"/>
      <w:r w:rsidRPr="00BF57F3">
        <w:rPr>
          <w:rFonts w:asciiTheme="minorHAnsi" w:hAnsiTheme="minorHAnsi" w:cstheme="minorHAnsi"/>
          <w:b w:val="0"/>
          <w:sz w:val="22"/>
          <w:szCs w:val="22"/>
        </w:rPr>
        <w:t>FED : les biens provenant de l'UE incluent ceux issus des pays et territoires d'outre-mer.</w:t>
      </w:r>
      <w:bookmarkEnd w:id="63"/>
      <w:bookmarkEnd w:id="64"/>
      <w:bookmarkEnd w:id="65"/>
    </w:p>
    <w:p w14:paraId="15B80D21" w14:textId="77777777" w:rsidR="00BF57F3" w:rsidRPr="00BF57F3" w:rsidRDefault="00BF57F3" w:rsidP="00BF57F3">
      <w:pPr>
        <w:spacing w:after="120"/>
        <w:ind w:left="1276"/>
        <w:jc w:val="both"/>
        <w:rPr>
          <w:rFonts w:asciiTheme="minorHAnsi" w:hAnsiTheme="minorHAnsi" w:cstheme="minorHAnsi"/>
          <w:sz w:val="22"/>
          <w:szCs w:val="22"/>
        </w:rPr>
      </w:pPr>
      <w:r w:rsidRPr="00BF57F3">
        <w:rPr>
          <w:rFonts w:asciiTheme="minorHAnsi" w:hAnsiTheme="minorHAnsi" w:cstheme="minorHAnsi"/>
          <w:sz w:val="22"/>
          <w:szCs w:val="22"/>
        </w:rPr>
        <w:t>Toute modification apportée, lors des importations, à l’origine prévue doit avoir été signalée au maître d’œuvre et avoir reçu son approbation.</w:t>
      </w:r>
    </w:p>
    <w:p w14:paraId="50DC644F" w14:textId="77777777"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40.2</w:t>
      </w:r>
      <w:r w:rsidRPr="00BF57F3">
        <w:rPr>
          <w:rFonts w:asciiTheme="minorHAnsi" w:hAnsiTheme="minorHAnsi" w:cstheme="minorHAnsi"/>
          <w:sz w:val="22"/>
          <w:szCs w:val="22"/>
        </w:rPr>
        <w:tab/>
        <w:t>Les travaux et les objets, appareils, matériels ou matériaux à mettre en œuvre pour leur exécution doivent répondre aux stipulations du Marché, aux prescriptions de normes homologuées au plan international et conformes à la réglementation en vigueur.  Les normes applicables sont celles qui sont en vigueur le premier jour du mois du dépôt des offres. Les dérogations éventuelles aux normes, si elles ne résultent pas expressément de documents techniques du Marché, sont indiquées ou récapitulées comme telles au CCAP.</w:t>
      </w:r>
    </w:p>
    <w:p w14:paraId="320102D1" w14:textId="77777777" w:rsidR="00BF57F3" w:rsidRPr="00BF57F3" w:rsidRDefault="00BF57F3" w:rsidP="00BF57F3">
      <w:pPr>
        <w:ind w:left="1276"/>
        <w:jc w:val="both"/>
        <w:rPr>
          <w:rFonts w:asciiTheme="minorHAnsi" w:hAnsiTheme="minorHAnsi" w:cstheme="minorHAnsi"/>
          <w:sz w:val="22"/>
          <w:szCs w:val="22"/>
        </w:rPr>
      </w:pPr>
      <w:r w:rsidRPr="00BF57F3">
        <w:rPr>
          <w:rFonts w:asciiTheme="minorHAnsi" w:hAnsiTheme="minorHAnsi" w:cstheme="minorHAnsi"/>
          <w:sz w:val="22"/>
          <w:szCs w:val="22"/>
        </w:rPr>
        <w:t>Le contractant ne peut utiliser des matériaux, produits ou composants de construction d’une qualité différente de celle qui est fixée par le Marché que si le Maître d’œuvre l’y autorise par écrit.  Les prix correspondants ne sont modifiés que si l’autorisation accordée précise que la substitution donne lieu à l’application de nouveaux prix et si l’augmentation ou réduction résultant de ces nouveaux prix a été acceptée par le pouvoir adjudicateur.  Le Maître d’œuvre devant notifier par ordre de service les prix provisoires dans les quinze (15) jours qui suivent l’autorisation donnée.</w:t>
      </w:r>
    </w:p>
    <w:p w14:paraId="6BD5D6C7" w14:textId="77777777"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40.3</w:t>
      </w:r>
      <w:r w:rsidRPr="00BF57F3">
        <w:rPr>
          <w:rFonts w:asciiTheme="minorHAnsi" w:hAnsiTheme="minorHAnsi" w:cstheme="minorHAnsi"/>
          <w:sz w:val="22"/>
          <w:szCs w:val="22"/>
        </w:rPr>
        <w:tab/>
        <w:t>En matière de réception technique, il y a lieu de distinguer :</w:t>
      </w:r>
    </w:p>
    <w:p w14:paraId="059D7BBE" w14:textId="77777777" w:rsidR="00BF57F3" w:rsidRPr="00BF57F3" w:rsidRDefault="00BF57F3" w:rsidP="00863F6B">
      <w:pPr>
        <w:pStyle w:val="Paragraphedeliste"/>
        <w:numPr>
          <w:ilvl w:val="0"/>
          <w:numId w:val="38"/>
        </w:numPr>
        <w:spacing w:before="120" w:after="120"/>
        <w:jc w:val="both"/>
        <w:rPr>
          <w:rFonts w:asciiTheme="minorHAnsi" w:hAnsiTheme="minorHAnsi" w:cstheme="minorHAnsi"/>
        </w:rPr>
      </w:pPr>
      <w:r w:rsidRPr="00BF57F3">
        <w:rPr>
          <w:rFonts w:asciiTheme="minorHAnsi" w:hAnsiTheme="minorHAnsi" w:cstheme="minorHAnsi"/>
        </w:rPr>
        <w:t>la réception technique préalable ;</w:t>
      </w:r>
    </w:p>
    <w:p w14:paraId="05A0EDC9" w14:textId="77777777" w:rsidR="00BF57F3" w:rsidRPr="00BF57F3" w:rsidRDefault="00BF57F3" w:rsidP="00863F6B">
      <w:pPr>
        <w:pStyle w:val="Paragraphedeliste"/>
        <w:numPr>
          <w:ilvl w:val="0"/>
          <w:numId w:val="38"/>
        </w:numPr>
        <w:spacing w:before="120" w:after="120"/>
        <w:jc w:val="both"/>
        <w:rPr>
          <w:rFonts w:asciiTheme="minorHAnsi" w:hAnsiTheme="minorHAnsi" w:cstheme="minorHAnsi"/>
        </w:rPr>
      </w:pPr>
      <w:r w:rsidRPr="00BF57F3">
        <w:rPr>
          <w:rFonts w:asciiTheme="minorHAnsi" w:hAnsiTheme="minorHAnsi" w:cstheme="minorHAnsi"/>
        </w:rPr>
        <w:t>la réception technique a posteriori ;</w:t>
      </w:r>
    </w:p>
    <w:p w14:paraId="09CEEF9F" w14:textId="3CAFDD16" w:rsidR="00BF57F3" w:rsidRPr="00BF57F3" w:rsidRDefault="00BF57F3" w:rsidP="00BF57F3">
      <w:pPr>
        <w:spacing w:before="120" w:after="120"/>
        <w:ind w:left="1276"/>
        <w:jc w:val="both"/>
        <w:rPr>
          <w:rFonts w:asciiTheme="minorHAnsi" w:hAnsiTheme="minorHAnsi" w:cstheme="minorHAnsi"/>
          <w:sz w:val="22"/>
          <w:szCs w:val="22"/>
        </w:rPr>
      </w:pPr>
      <w:r w:rsidRPr="00BF57F3">
        <w:rPr>
          <w:rFonts w:asciiTheme="minorHAnsi" w:hAnsiTheme="minorHAnsi" w:cstheme="minorHAnsi"/>
          <w:sz w:val="22"/>
          <w:szCs w:val="22"/>
        </w:rPr>
        <w:t xml:space="preserve">Le pouvoir adjudicateur peut renoncer à tout ou partie des réceptions techniques lorsque le contractant prouve que les produits ont été contrôlés par un organisme indépendant lors de leur production, conformément aux spécifications des documents du marché. Est à cet égard assimilée à la procédure nationale d’attestation de conformité toute autre procédure de certification instaurée dans un </w:t>
      </w:r>
      <w:r w:rsidR="0025027A" w:rsidRPr="00BF57F3">
        <w:rPr>
          <w:rFonts w:asciiTheme="minorHAnsi" w:hAnsiTheme="minorHAnsi" w:cstheme="minorHAnsi"/>
          <w:sz w:val="22"/>
          <w:szCs w:val="22"/>
        </w:rPr>
        <w:t>État</w:t>
      </w:r>
      <w:r w:rsidRPr="00BF57F3">
        <w:rPr>
          <w:rFonts w:asciiTheme="minorHAnsi" w:hAnsiTheme="minorHAnsi" w:cstheme="minorHAnsi"/>
          <w:sz w:val="22"/>
          <w:szCs w:val="22"/>
        </w:rPr>
        <w:t xml:space="preserve"> membre de l’Union européenne et jugée équivalente.</w:t>
      </w:r>
    </w:p>
    <w:p w14:paraId="62CB51B2"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préalable</w:t>
      </w:r>
    </w:p>
    <w:p w14:paraId="2D09F694" w14:textId="35134F8F"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En règle générale, les produits ne peuvent être mis en œuvre s’ils n’ont été, au préalable, réceptionnés par le maître d’</w:t>
      </w:r>
      <w:r w:rsidR="0025027A" w:rsidRPr="00BF57F3">
        <w:rPr>
          <w:rFonts w:asciiTheme="minorHAnsi" w:hAnsiTheme="minorHAnsi" w:cstheme="minorHAnsi"/>
          <w:bCs/>
          <w:sz w:val="22"/>
          <w:szCs w:val="22"/>
        </w:rPr>
        <w:t>œuvre</w:t>
      </w:r>
      <w:r w:rsidRPr="00BF57F3">
        <w:rPr>
          <w:rFonts w:asciiTheme="minorHAnsi" w:hAnsiTheme="minorHAnsi" w:cstheme="minorHAnsi"/>
          <w:bCs/>
          <w:sz w:val="22"/>
          <w:szCs w:val="22"/>
        </w:rPr>
        <w:t xml:space="preserve"> ou son représentant.</w:t>
      </w:r>
    </w:p>
    <w:p w14:paraId="7245483B"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Tout le matériel proposé fait l'objet d'une approbation du pouvoir adjudicateur. Cette approbation est obtenue sur base de fiches techniques préalables qui sont élaborées par le contractant et transmises au maître d’œuvre.</w:t>
      </w:r>
    </w:p>
    <w:p w14:paraId="66F0EFAD"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fiches techniques présentent globalement le matériel et donnent les spécifications et les sélections retenues dans le cadre du projet.</w:t>
      </w:r>
    </w:p>
    <w:p w14:paraId="44279D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pouvoir adjudicateur refuse de recevoir des fiches techniques, partielles, incomplètes n'apportant pas les renseignements techniques nécessaires à l'examen et à l'approbation.</w:t>
      </w:r>
    </w:p>
    <w:p w14:paraId="3ED53FE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Dès que les remarques sont en possession du contractant celui-ci en tient compte et complète la fiche technique dans le but de la faire approuver.</w:t>
      </w:r>
    </w:p>
    <w:p w14:paraId="1600AA61"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réception technique peut être opérée à différents stades de la production.</w:t>
      </w:r>
    </w:p>
    <w:p w14:paraId="329506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produits qui, à un stade déterminé, ne satisfont pas aux vérifications imposées, sont déclarés ne pas se trouver en état de réception technique.</w:t>
      </w:r>
    </w:p>
    <w:p w14:paraId="1A2A569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demande du contractant est considérée comme non avenue. Une nouvelle demande est introduite lorsque le produit se trouve prêt pour la réception.</w:t>
      </w:r>
    </w:p>
    <w:p w14:paraId="6548141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contractant est responsable de la garde et de la conservation de ces divers produits eu égard aux risques encourus par son entreprise et ce, jusqu'à la réception provisoire des travaux.</w:t>
      </w:r>
    </w:p>
    <w:p w14:paraId="1937127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Sauf pour les produits agréés, les coûts liés à la réception technique préalable sont à charge du contractant.</w:t>
      </w:r>
    </w:p>
    <w:p w14:paraId="70CC38D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Dans tous les cas, ces coûts englobent :</w:t>
      </w:r>
    </w:p>
    <w:p w14:paraId="65AD999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prestations des réceptionnaires, ceux-ci englobent les indemnités de déplacement et de séjour des réceptionnaires ;</w:t>
      </w:r>
    </w:p>
    <w:p w14:paraId="4FEA686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prélèvement d'échantillons, à l'emballage et au transport des échantillons, quel que soit l'endroit où a lieu le contrôle ;</w:t>
      </w:r>
    </w:p>
    <w:p w14:paraId="6EB45836"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essais (préparatifs, fabrication des pièces d'épreuve, coût des essais à proprement parler (à cet effet, les circulaires relatives à la fixation des tarifs des essais sont d'application)) ;</w:t>
      </w:r>
    </w:p>
    <w:p w14:paraId="17A9082E"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remplacement des produits présentant des défauts ou avaries.</w:t>
      </w:r>
    </w:p>
    <w:p w14:paraId="4AAB8A3A"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à posteriori</w:t>
      </w:r>
    </w:p>
    <w:p w14:paraId="41E69A3E" w14:textId="5FBFCD18" w:rsidR="001050EE" w:rsidRPr="0025027A" w:rsidRDefault="00BF57F3" w:rsidP="0025027A">
      <w:pPr>
        <w:pStyle w:val="Titre2"/>
        <w:keepNext w:val="0"/>
        <w:numPr>
          <w:ilvl w:val="1"/>
          <w:numId w:val="0"/>
        </w:numPr>
        <w:spacing w:before="120" w:after="120"/>
        <w:ind w:left="1276"/>
        <w:rPr>
          <w:rFonts w:asciiTheme="minorHAnsi" w:hAnsiTheme="minorHAnsi" w:cstheme="minorHAnsi"/>
          <w:b w:val="0"/>
          <w:sz w:val="22"/>
          <w:szCs w:val="22"/>
        </w:rPr>
      </w:pPr>
      <w:r w:rsidRPr="0025027A">
        <w:rPr>
          <w:rFonts w:asciiTheme="minorHAnsi" w:hAnsiTheme="minorHAnsi" w:cstheme="minorHAnsi"/>
          <w:b w:val="0"/>
          <w:sz w:val="22"/>
          <w:szCs w:val="22"/>
        </w:rPr>
        <w:t>Une réception technique à posteriori sera impérativement organisée pour les travaux ou parties d’équipement qui seraient cachés après l’achèvement des travaux</w:t>
      </w:r>
      <w:r w:rsidR="001050EE" w:rsidRPr="0025027A">
        <w:rPr>
          <w:rFonts w:asciiTheme="minorHAnsi" w:hAnsiTheme="minorHAnsi" w:cstheme="minorHAnsi"/>
          <w:b w:val="0"/>
          <w:sz w:val="22"/>
          <w:szCs w:val="22"/>
        </w:rPr>
        <w:t>.</w:t>
      </w:r>
    </w:p>
    <w:bookmarkStart w:id="66" w:name="_Toc76894436"/>
    <w:p w14:paraId="46B804FB" w14:textId="6B525726"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7" w:name="_Toc199324531"/>
      <w:r w:rsidRPr="00755ABA">
        <w:rPr>
          <w:rFonts w:asciiTheme="minorHAnsi" w:hAnsiTheme="minorHAnsi"/>
          <w:b/>
          <w:szCs w:val="24"/>
        </w:rPr>
        <w:instrText>Article 4</w:instrText>
      </w:r>
      <w:r>
        <w:rPr>
          <w:rFonts w:asciiTheme="minorHAnsi" w:hAnsiTheme="minorHAnsi"/>
          <w:b/>
          <w:szCs w:val="24"/>
        </w:rPr>
        <w:instrText>1</w:instrText>
      </w:r>
      <w:r w:rsidRPr="00755ABA">
        <w:rPr>
          <w:rFonts w:asciiTheme="minorHAnsi" w:hAnsiTheme="minorHAnsi"/>
          <w:b/>
          <w:szCs w:val="24"/>
        </w:rPr>
        <w:tab/>
      </w:r>
      <w:r>
        <w:rPr>
          <w:rFonts w:asciiTheme="minorHAnsi" w:hAnsiTheme="minorHAnsi"/>
          <w:b/>
          <w:szCs w:val="24"/>
        </w:rPr>
        <w:instrText>Surveillance et contrôle</w:instrText>
      </w:r>
      <w:bookmarkEnd w:id="6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41</w:t>
      </w:r>
      <w:r w:rsidR="001050EE" w:rsidRPr="008121D9">
        <w:rPr>
          <w:rFonts w:asciiTheme="minorHAnsi" w:hAnsiTheme="minorHAnsi"/>
          <w:b/>
          <w:szCs w:val="24"/>
        </w:rPr>
        <w:tab/>
        <w:t>Surveillance et contrôle</w:t>
      </w:r>
      <w:bookmarkEnd w:id="66"/>
    </w:p>
    <w:p w14:paraId="56D8C6B3" w14:textId="23FA8C4D" w:rsidR="008121D9" w:rsidRPr="008121D9" w:rsidRDefault="008121D9" w:rsidP="008121D9">
      <w:pPr>
        <w:keepNext/>
        <w:keepLines/>
        <w:tabs>
          <w:tab w:val="left" w:pos="0"/>
        </w:tabs>
        <w:spacing w:before="240" w:after="120"/>
        <w:ind w:left="1134" w:hanging="1134"/>
        <w:jc w:val="both"/>
        <w:rPr>
          <w:rFonts w:ascii="Calibri" w:hAnsi="Calibri" w:cs="Calibri"/>
          <w:sz w:val="22"/>
          <w:szCs w:val="22"/>
        </w:rPr>
      </w:pPr>
      <w:r>
        <w:rPr>
          <w:rFonts w:asciiTheme="minorHAnsi" w:hAnsiTheme="minorHAnsi"/>
          <w:szCs w:val="24"/>
        </w:rPr>
        <w:tab/>
      </w:r>
      <w:r w:rsidRPr="008121D9">
        <w:rPr>
          <w:rFonts w:ascii="Calibri" w:hAnsi="Calibri" w:cs="Calibri"/>
          <w:sz w:val="22"/>
          <w:szCs w:val="22"/>
        </w:rPr>
        <w:t>Le pouvoir adjudicateur peut faire surveiller ou contrôler partout la préparation ou la réalisation des prestations par tous moyens appropriés.</w:t>
      </w:r>
    </w:p>
    <w:p w14:paraId="554BB6E3" w14:textId="77777777" w:rsidR="008121D9" w:rsidRPr="008121D9" w:rsidRDefault="008121D9" w:rsidP="008121D9">
      <w:pPr>
        <w:keepNext/>
        <w:keepLines/>
        <w:tabs>
          <w:tab w:val="left" w:pos="1134"/>
        </w:tabs>
        <w:spacing w:before="240" w:after="120"/>
        <w:ind w:left="1134" w:hanging="1134"/>
        <w:jc w:val="both"/>
        <w:rPr>
          <w:rFonts w:ascii="Calibri" w:hAnsi="Calibri" w:cs="Calibri"/>
          <w:sz w:val="22"/>
          <w:szCs w:val="22"/>
        </w:rPr>
      </w:pPr>
      <w:r w:rsidRPr="008121D9">
        <w:rPr>
          <w:rFonts w:ascii="Calibri" w:hAnsi="Calibri" w:cs="Calibri"/>
          <w:sz w:val="22"/>
          <w:szCs w:val="22"/>
        </w:rPr>
        <w:tab/>
        <w:t>Le contractant est tenu de donner aux délégués du pouvoir adjudicateur tous les renseignements nécessaires et toutes les facilités pour remplir leur mission.</w:t>
      </w:r>
    </w:p>
    <w:p w14:paraId="1CA3DD77" w14:textId="5DE52164" w:rsidR="001050EE" w:rsidRPr="008121D9" w:rsidRDefault="008121D9" w:rsidP="008121D9">
      <w:pPr>
        <w:spacing w:before="120" w:after="120"/>
        <w:ind w:left="1134"/>
        <w:jc w:val="both"/>
        <w:rPr>
          <w:rFonts w:ascii="Calibri" w:hAnsi="Calibri" w:cs="Calibri"/>
          <w:b/>
          <w:bCs/>
          <w:sz w:val="22"/>
          <w:szCs w:val="22"/>
        </w:rPr>
      </w:pPr>
      <w:r w:rsidRPr="008121D9">
        <w:rPr>
          <w:rFonts w:ascii="Calibri" w:hAnsi="Calibri" w:cs="Calibri"/>
          <w:sz w:val="22"/>
          <w:szCs w:val="22"/>
        </w:rPr>
        <w:t>Le contractant ne peut se prévaloir du fait qu’une surveillance ou un contrôle a été exercé par le pouvoir adjudicateur pour prétendre être dégagé de sa responsabilité lorsque les prestations sont refusées ultérieurement pour défauts quelconques</w:t>
      </w:r>
      <w:r w:rsidR="001050EE" w:rsidRPr="008121D9">
        <w:rPr>
          <w:rFonts w:ascii="Calibri" w:hAnsi="Calibri" w:cs="Calibri"/>
          <w:sz w:val="22"/>
          <w:szCs w:val="22"/>
        </w:rPr>
        <w:t>.</w:t>
      </w:r>
    </w:p>
    <w:bookmarkStart w:id="68" w:name="_Toc76894437"/>
    <w:p w14:paraId="5573CE42" w14:textId="5BD133D8"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9" w:name="_Toc199324532"/>
      <w:r w:rsidRPr="00755ABA">
        <w:rPr>
          <w:rFonts w:asciiTheme="minorHAnsi" w:hAnsiTheme="minorHAnsi"/>
          <w:b/>
          <w:szCs w:val="24"/>
        </w:rPr>
        <w:instrText>Article 4</w:instrText>
      </w:r>
      <w:r>
        <w:rPr>
          <w:rFonts w:asciiTheme="minorHAnsi" w:hAnsiTheme="minorHAnsi"/>
          <w:b/>
          <w:szCs w:val="24"/>
        </w:rPr>
        <w:instrText>3</w:instrText>
      </w:r>
      <w:r w:rsidRPr="00755ABA">
        <w:rPr>
          <w:rFonts w:asciiTheme="minorHAnsi" w:hAnsiTheme="minorHAnsi"/>
          <w:b/>
          <w:szCs w:val="24"/>
        </w:rPr>
        <w:tab/>
      </w:r>
      <w:r>
        <w:rPr>
          <w:rFonts w:asciiTheme="minorHAnsi" w:hAnsiTheme="minorHAnsi"/>
          <w:b/>
          <w:szCs w:val="24"/>
        </w:rPr>
        <w:instrText>Propriété des équipements et des matériaux</w:instrText>
      </w:r>
      <w:bookmarkEnd w:id="6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43</w:t>
      </w:r>
      <w:r w:rsidR="001050EE" w:rsidRPr="008121D9">
        <w:rPr>
          <w:rFonts w:asciiTheme="minorHAnsi" w:hAnsiTheme="minorHAnsi"/>
          <w:b/>
          <w:szCs w:val="24"/>
        </w:rPr>
        <w:tab/>
        <w:t>Propriété des équipements et des matériaux</w:t>
      </w:r>
      <w:bookmarkEnd w:id="68"/>
    </w:p>
    <w:p w14:paraId="5B505FD7" w14:textId="7F41D755" w:rsidR="008121D9" w:rsidRPr="008121D9" w:rsidRDefault="001050EE" w:rsidP="008121D9">
      <w:pPr>
        <w:spacing w:before="120" w:after="120"/>
        <w:ind w:left="1276" w:hanging="709"/>
        <w:jc w:val="both"/>
        <w:rPr>
          <w:rFonts w:ascii="Calibri" w:hAnsi="Calibri" w:cs="Calibri"/>
          <w:sz w:val="22"/>
          <w:szCs w:val="22"/>
        </w:rPr>
      </w:pPr>
      <w:r w:rsidRPr="008121D9">
        <w:rPr>
          <w:rFonts w:ascii="Calibri" w:hAnsi="Calibri" w:cs="Calibri"/>
          <w:sz w:val="22"/>
          <w:szCs w:val="22"/>
        </w:rPr>
        <w:t>43.2</w:t>
      </w:r>
      <w:r w:rsidRPr="008121D9">
        <w:rPr>
          <w:rFonts w:ascii="Calibri" w:hAnsi="Calibri" w:cs="Calibri"/>
          <w:sz w:val="22"/>
          <w:szCs w:val="22"/>
        </w:rPr>
        <w:tab/>
      </w:r>
      <w:r w:rsidR="008121D9" w:rsidRPr="008121D9">
        <w:rPr>
          <w:rFonts w:ascii="Calibri" w:hAnsi="Calibri" w:cs="Calibri"/>
          <w:sz w:val="22"/>
          <w:szCs w:val="22"/>
        </w:rPr>
        <w:t>Le contractant n’a aucun droit sur les matériaux et objets de toute</w:t>
      </w:r>
      <w:r w:rsidR="008121D9">
        <w:rPr>
          <w:rFonts w:ascii="Calibri" w:hAnsi="Calibri" w:cs="Calibri"/>
          <w:sz w:val="22"/>
          <w:szCs w:val="22"/>
        </w:rPr>
        <w:t>s</w:t>
      </w:r>
      <w:r w:rsidR="008121D9" w:rsidRPr="008121D9">
        <w:rPr>
          <w:rFonts w:ascii="Calibri" w:hAnsi="Calibri" w:cs="Calibri"/>
          <w:sz w:val="22"/>
          <w:szCs w:val="22"/>
        </w:rPr>
        <w:t xml:space="preserve"> natures trouvés sur les chantiers en cours de travaux, notamment dans les fouilles ou dans les démolitions, mais il a droit à être indemnisé si le Maître d’œuvre lui demande de les extraire ou de les conserver avec des soins particuliers.</w:t>
      </w:r>
    </w:p>
    <w:p w14:paraId="35799073" w14:textId="78116890" w:rsidR="008121D9" w:rsidRPr="008121D9" w:rsidRDefault="008121D9" w:rsidP="008121D9">
      <w:pPr>
        <w:spacing w:before="120" w:after="120"/>
        <w:ind w:left="1276"/>
        <w:jc w:val="both"/>
        <w:rPr>
          <w:rFonts w:ascii="Calibri" w:hAnsi="Calibri" w:cs="Calibri"/>
          <w:sz w:val="22"/>
          <w:szCs w:val="22"/>
        </w:rPr>
      </w:pPr>
      <w:r w:rsidRPr="008121D9">
        <w:rPr>
          <w:rFonts w:ascii="Calibri" w:hAnsi="Calibri" w:cs="Calibri"/>
          <w:sz w:val="22"/>
          <w:szCs w:val="22"/>
        </w:rPr>
        <w:t>Lorsque les travaux mettent au jour des objets ou des vestiges pouvant avoir un caractère artistique, archéologique ou historique, le contractant doit le signaler au Maître d’œuvre et faire toute déclaration prévue par la réglementation en vigueur.  Sans préjudice des dispositions législatives ou réglementaires en vigueur, le contractant ne doit pas déplacer ces objets ou vestiges sans autorisation du pouvoir adjudicateur.  Il doit mettre en lieu sûr ceux qui auraient été détachés fortuitement du sol.</w:t>
      </w:r>
    </w:p>
    <w:p w14:paraId="56BCA460" w14:textId="20E153EE" w:rsidR="001050EE" w:rsidRPr="008121D9" w:rsidRDefault="008121D9" w:rsidP="008121D9">
      <w:pPr>
        <w:spacing w:before="120" w:after="120"/>
        <w:ind w:left="1276"/>
        <w:jc w:val="both"/>
        <w:rPr>
          <w:rFonts w:ascii="Calibri" w:hAnsi="Calibri" w:cs="Calibri"/>
          <w:bCs/>
          <w:sz w:val="22"/>
          <w:szCs w:val="22"/>
        </w:rPr>
      </w:pPr>
      <w:r w:rsidRPr="008121D9">
        <w:rPr>
          <w:rFonts w:ascii="Calibri" w:hAnsi="Calibri" w:cs="Calibri"/>
          <w:sz w:val="22"/>
          <w:szCs w:val="22"/>
        </w:rPr>
        <w:t>Sans préjudice de la réglementation en vigueur, lorsque les travaux mettent au jour des restes humains, le contractant en informe immédiatement l’autorité compétente sur le territoire de laquelle cette découverte a été faite et en rend compte au Maître d’œuvre.</w:t>
      </w:r>
    </w:p>
    <w:bookmarkStart w:id="70" w:name="_Toc76894438"/>
    <w:p w14:paraId="1DFACE05" w14:textId="6B7DD514"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1" w:name="_Toc199324533"/>
      <w:r w:rsidRPr="00755ABA">
        <w:rPr>
          <w:rFonts w:asciiTheme="minorHAnsi" w:hAnsiTheme="minorHAnsi"/>
          <w:b/>
          <w:szCs w:val="24"/>
        </w:rPr>
        <w:instrText>Article 4</w:instrText>
      </w:r>
      <w:r>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Principes généraux des paiements</w:instrText>
      </w:r>
      <w:bookmarkEnd w:id="7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44</w:t>
      </w:r>
      <w:r w:rsidR="001050EE" w:rsidRPr="00985932">
        <w:rPr>
          <w:rFonts w:asciiTheme="minorHAnsi" w:hAnsiTheme="minorHAnsi"/>
          <w:b/>
          <w:szCs w:val="24"/>
        </w:rPr>
        <w:tab/>
        <w:t>Principes généraux des paiements</w:t>
      </w:r>
      <w:bookmarkEnd w:id="70"/>
    </w:p>
    <w:p w14:paraId="39BE52CF" w14:textId="5D7BAA5C" w:rsidR="001050EE" w:rsidRPr="00985932" w:rsidRDefault="001050EE" w:rsidP="00A12DBD">
      <w:pPr>
        <w:tabs>
          <w:tab w:val="right" w:pos="9885"/>
        </w:tabs>
        <w:spacing w:before="120" w:after="120"/>
        <w:ind w:left="1276" w:hanging="709"/>
        <w:jc w:val="both"/>
        <w:rPr>
          <w:rFonts w:asciiTheme="minorHAnsi" w:hAnsiTheme="minorHAnsi"/>
          <w:sz w:val="22"/>
          <w:szCs w:val="22"/>
        </w:rPr>
      </w:pPr>
      <w:r w:rsidRPr="00985932">
        <w:rPr>
          <w:rFonts w:asciiTheme="minorHAnsi" w:hAnsiTheme="minorHAnsi"/>
          <w:sz w:val="22"/>
          <w:szCs w:val="22"/>
        </w:rPr>
        <w:t>44.1</w:t>
      </w:r>
      <w:r w:rsidRPr="00985932">
        <w:rPr>
          <w:rFonts w:asciiTheme="minorHAnsi" w:hAnsiTheme="minorHAnsi"/>
          <w:sz w:val="22"/>
          <w:szCs w:val="22"/>
        </w:rPr>
        <w:tab/>
        <w:t xml:space="preserve">Les paiements sont effectués en euros. </w:t>
      </w:r>
    </w:p>
    <w:p w14:paraId="74D629CA" w14:textId="24DAC7D3" w:rsidR="00B47A2A" w:rsidRPr="00985932" w:rsidRDefault="00B47A2A" w:rsidP="00A12DBD">
      <w:pPr>
        <w:ind w:left="1276"/>
        <w:jc w:val="both"/>
        <w:rPr>
          <w:rFonts w:asciiTheme="minorHAnsi" w:hAnsiTheme="minorHAnsi"/>
          <w:sz w:val="22"/>
          <w:szCs w:val="22"/>
        </w:rPr>
      </w:pPr>
      <w:r w:rsidRPr="00985932">
        <w:rPr>
          <w:rFonts w:asciiTheme="minorHAnsi" w:hAnsiTheme="minorHAnsi"/>
          <w:sz w:val="22"/>
          <w:szCs w:val="22"/>
        </w:rPr>
        <w:t xml:space="preserve">Par dérogation, le paiement du préfinancement au titre de l’avance forfaitaire doit être fait dans les 30 jours. Les paiements au contractant des montants dus au titre de chaque état de décompte approuvé par le </w:t>
      </w:r>
      <w:r w:rsidR="00985932">
        <w:rPr>
          <w:rFonts w:asciiTheme="minorHAnsi" w:hAnsiTheme="minorHAnsi"/>
          <w:sz w:val="22"/>
          <w:szCs w:val="22"/>
        </w:rPr>
        <w:t>M</w:t>
      </w:r>
      <w:r w:rsidRPr="00985932">
        <w:rPr>
          <w:rFonts w:asciiTheme="minorHAnsi" w:hAnsiTheme="minorHAnsi"/>
          <w:sz w:val="22"/>
          <w:szCs w:val="22"/>
        </w:rPr>
        <w:t xml:space="preserve">aître d'œuvre sont effectués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 xml:space="preserve">0 jours. Le paiement dû au titre du décompte définitif établi par le </w:t>
      </w:r>
      <w:r w:rsidR="00985932">
        <w:rPr>
          <w:rFonts w:asciiTheme="minorHAnsi" w:hAnsiTheme="minorHAnsi"/>
          <w:sz w:val="22"/>
          <w:szCs w:val="22"/>
        </w:rPr>
        <w:t>M</w:t>
      </w:r>
      <w:r w:rsidRPr="00985932">
        <w:rPr>
          <w:rFonts w:asciiTheme="minorHAnsi" w:hAnsiTheme="minorHAnsi"/>
          <w:sz w:val="22"/>
          <w:szCs w:val="22"/>
        </w:rPr>
        <w:t xml:space="preserve">aître d'œuvre est effectué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0 jours.</w:t>
      </w:r>
    </w:p>
    <w:p w14:paraId="72E21B39" w14:textId="4AA05E4B" w:rsidR="00B47A2A"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2" w:name="_Toc199324534"/>
      <w:r w:rsidRPr="00755ABA">
        <w:rPr>
          <w:rFonts w:asciiTheme="minorHAnsi" w:hAnsiTheme="minorHAnsi"/>
          <w:b/>
          <w:szCs w:val="24"/>
        </w:rPr>
        <w:instrText>Article 4</w:instrText>
      </w:r>
      <w:r>
        <w:rPr>
          <w:rFonts w:asciiTheme="minorHAnsi" w:hAnsiTheme="minorHAnsi"/>
          <w:b/>
          <w:szCs w:val="24"/>
        </w:rPr>
        <w:instrText>6</w:instrText>
      </w:r>
      <w:r w:rsidRPr="00755ABA">
        <w:rPr>
          <w:rFonts w:asciiTheme="minorHAnsi" w:hAnsiTheme="minorHAnsi"/>
          <w:b/>
          <w:szCs w:val="24"/>
        </w:rPr>
        <w:tab/>
      </w:r>
      <w:r>
        <w:rPr>
          <w:rFonts w:asciiTheme="minorHAnsi" w:hAnsiTheme="minorHAnsi"/>
          <w:b/>
          <w:szCs w:val="24"/>
        </w:rPr>
        <w:instrText>Préfinancement</w:instrText>
      </w:r>
      <w:bookmarkEnd w:id="7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B47A2A" w:rsidRPr="00985932">
        <w:rPr>
          <w:rFonts w:asciiTheme="minorHAnsi" w:hAnsiTheme="minorHAnsi"/>
          <w:b/>
          <w:szCs w:val="24"/>
        </w:rPr>
        <w:t>Article 46</w:t>
      </w:r>
      <w:r w:rsidR="00B47A2A" w:rsidRPr="00985932">
        <w:rPr>
          <w:rFonts w:asciiTheme="minorHAnsi" w:hAnsiTheme="minorHAnsi"/>
          <w:b/>
          <w:szCs w:val="24"/>
        </w:rPr>
        <w:tab/>
        <w:t>Préfinancement</w:t>
      </w:r>
    </w:p>
    <w:p w14:paraId="3616EB69" w14:textId="77777777" w:rsidR="00985932" w:rsidRPr="00985932" w:rsidRDefault="00985932" w:rsidP="00985932">
      <w:pPr>
        <w:spacing w:before="120" w:after="120"/>
        <w:ind w:left="1276" w:hanging="709"/>
        <w:jc w:val="both"/>
        <w:rPr>
          <w:rFonts w:asciiTheme="minorHAnsi" w:hAnsiTheme="minorHAnsi" w:cstheme="minorHAnsi"/>
          <w:sz w:val="22"/>
          <w:szCs w:val="22"/>
        </w:rPr>
      </w:pPr>
      <w:bookmarkStart w:id="73" w:name="_Toc76894440"/>
      <w:r w:rsidRPr="00985932">
        <w:rPr>
          <w:rFonts w:asciiTheme="minorHAnsi" w:hAnsiTheme="minorHAnsi" w:cstheme="minorHAnsi"/>
          <w:sz w:val="22"/>
          <w:szCs w:val="22"/>
        </w:rPr>
        <w:t>46.1</w:t>
      </w:r>
      <w:r w:rsidRPr="00985932">
        <w:rPr>
          <w:rFonts w:asciiTheme="minorHAnsi" w:hAnsiTheme="minorHAnsi" w:cstheme="minorHAnsi"/>
          <w:sz w:val="22"/>
          <w:szCs w:val="22"/>
        </w:rPr>
        <w:tab/>
        <w:t xml:space="preserve">Le contractant bénéficiera d’une avance forfaitaire de démarrage aussitôt qu’il aura constitué une </w:t>
      </w:r>
      <w:r w:rsidRPr="005B2671">
        <w:rPr>
          <w:rFonts w:asciiTheme="minorHAnsi" w:hAnsiTheme="minorHAnsi" w:cstheme="minorHAnsi"/>
          <w:sz w:val="22"/>
          <w:szCs w:val="22"/>
          <w:u w:val="single"/>
        </w:rPr>
        <w:t>garantie bancaire</w:t>
      </w:r>
      <w:r w:rsidRPr="00985932">
        <w:rPr>
          <w:rFonts w:asciiTheme="minorHAnsi" w:hAnsiTheme="minorHAnsi" w:cstheme="minorHAnsi"/>
          <w:sz w:val="22"/>
          <w:szCs w:val="22"/>
        </w:rPr>
        <w:t xml:space="preserve"> à hauteur du préfinancement comme stipulé à l’article 46.3 c) du CCAG.</w:t>
      </w:r>
    </w:p>
    <w:p w14:paraId="2851E5DA"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46.2</w:t>
      </w:r>
      <w:r w:rsidRPr="00985932">
        <w:rPr>
          <w:rFonts w:asciiTheme="minorHAnsi" w:hAnsiTheme="minorHAnsi" w:cstheme="minorHAnsi"/>
          <w:sz w:val="22"/>
          <w:szCs w:val="22"/>
        </w:rPr>
        <w:tab/>
      </w:r>
      <w:r w:rsidRPr="005B2671">
        <w:rPr>
          <w:rFonts w:asciiTheme="minorHAnsi" w:hAnsiTheme="minorHAnsi" w:cstheme="minorHAnsi"/>
          <w:b/>
          <w:bCs/>
          <w:sz w:val="22"/>
          <w:szCs w:val="22"/>
        </w:rPr>
        <w:t>Le montant total du préfinancement s’élève à 20% du montant du marché</w:t>
      </w:r>
      <w:r w:rsidRPr="00985932">
        <w:rPr>
          <w:rFonts w:asciiTheme="minorHAnsi" w:hAnsiTheme="minorHAnsi" w:cstheme="minorHAnsi"/>
          <w:sz w:val="22"/>
          <w:szCs w:val="22"/>
        </w:rPr>
        <w:t>.</w:t>
      </w:r>
    </w:p>
    <w:p w14:paraId="68EB9357"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46.8</w:t>
      </w:r>
      <w:r w:rsidRPr="00985932">
        <w:rPr>
          <w:rFonts w:asciiTheme="minorHAnsi" w:hAnsiTheme="minorHAnsi" w:cstheme="minorHAnsi"/>
          <w:sz w:val="22"/>
          <w:szCs w:val="22"/>
        </w:rPr>
        <w:tab/>
        <w:t>Le remboursement des préfinancements s'effectue par retenues basées sur les déclarations de créances mensuelles.</w:t>
      </w:r>
    </w:p>
    <w:p w14:paraId="308064D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de l'avance forfaitaire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80 % du montant du marché.</w:t>
      </w:r>
    </w:p>
    <w:p w14:paraId="48A89B90"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est effectué dans la ou les mêmes monnaies que celle(s) de l'avance.</w:t>
      </w:r>
    </w:p>
    <w:p w14:paraId="0764C3E6"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3FBC0733"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37F16938" wp14:editId="435E6881">
            <wp:extent cx="774700" cy="368300"/>
            <wp:effectExtent l="0" t="0" r="0" b="0"/>
            <wp:docPr id="159926999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4700" cy="368300"/>
                    </a:xfrm>
                    <a:prstGeom prst="rect">
                      <a:avLst/>
                    </a:prstGeom>
                    <a:noFill/>
                    <a:ln>
                      <a:noFill/>
                    </a:ln>
                  </pic:spPr>
                </pic:pic>
              </a:graphicData>
            </a:graphic>
          </wp:inline>
        </w:drawing>
      </w:r>
    </w:p>
    <w:p w14:paraId="2B6D15A8" w14:textId="36D137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12E4979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669923BF"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1BFD3BB1"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Vt = montant initial du marché</w:t>
      </w:r>
    </w:p>
    <w:p w14:paraId="5CE7BEF4"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 xml:space="preserve">D = montant de l’acompte </w:t>
      </w:r>
    </w:p>
    <w:p w14:paraId="419585AF"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est poussé jusqu'à la deuxième décimale arrondie au chiffre supérieur.</w:t>
      </w:r>
    </w:p>
    <w:p w14:paraId="20366BC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du préfinancement sur le matériel, machines et outillages - ainsi que du préfinancement sur d’autres dépenses préalables importantes -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90 % du montant du marché.</w:t>
      </w:r>
    </w:p>
    <w:p w14:paraId="62D0BB81" w14:textId="77777777" w:rsidR="00985932" w:rsidRPr="00985932" w:rsidRDefault="00985932" w:rsidP="00985932">
      <w:pPr>
        <w:spacing w:before="120"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7CB62F62"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17DBEA91" wp14:editId="6AC27E03">
            <wp:extent cx="812800" cy="368300"/>
            <wp:effectExtent l="0" t="0" r="0" b="0"/>
            <wp:docPr id="18933916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2800" cy="368300"/>
                    </a:xfrm>
                    <a:prstGeom prst="rect">
                      <a:avLst/>
                    </a:prstGeom>
                    <a:noFill/>
                    <a:ln>
                      <a:noFill/>
                    </a:ln>
                  </pic:spPr>
                </pic:pic>
              </a:graphicData>
            </a:graphic>
          </wp:inline>
        </w:drawing>
      </w:r>
    </w:p>
    <w:p w14:paraId="7444B58A" w14:textId="6E9486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0AF5618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02AC1FCA"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204C3963"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Vt = montant initial du marché</w:t>
      </w:r>
    </w:p>
    <w:p w14:paraId="27425CDE"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D = montant de l’acompte</w:t>
      </w:r>
    </w:p>
    <w:p w14:paraId="4BE18927" w14:textId="2FAD96F7"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4" w:name="_Toc199324535"/>
      <w:r w:rsidRPr="00755ABA">
        <w:rPr>
          <w:rFonts w:asciiTheme="minorHAnsi" w:hAnsiTheme="minorHAnsi"/>
          <w:b/>
          <w:szCs w:val="24"/>
        </w:rPr>
        <w:instrText>Article 4</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Retenues de garantie</w:instrText>
      </w:r>
      <w:bookmarkEnd w:id="7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47</w:t>
      </w:r>
      <w:r w:rsidR="001050EE" w:rsidRPr="00985932">
        <w:rPr>
          <w:rFonts w:asciiTheme="minorHAnsi" w:hAnsiTheme="minorHAnsi"/>
          <w:b/>
          <w:szCs w:val="24"/>
        </w:rPr>
        <w:tab/>
        <w:t>Retenues de garantie</w:t>
      </w:r>
      <w:bookmarkEnd w:id="73"/>
    </w:p>
    <w:p w14:paraId="26578D56" w14:textId="1E55E8FA" w:rsidR="001050EE" w:rsidRPr="00985932" w:rsidRDefault="001050EE" w:rsidP="00527F31">
      <w:pPr>
        <w:spacing w:before="120" w:after="120"/>
        <w:ind w:left="1276" w:hanging="709"/>
        <w:jc w:val="both"/>
        <w:rPr>
          <w:rFonts w:ascii="Calibri" w:hAnsi="Calibri" w:cs="Calibri"/>
          <w:bCs/>
          <w:sz w:val="22"/>
          <w:szCs w:val="22"/>
        </w:rPr>
      </w:pPr>
      <w:r w:rsidRPr="00985932">
        <w:rPr>
          <w:rFonts w:ascii="Calibri" w:hAnsi="Calibri" w:cs="Calibri"/>
          <w:sz w:val="22"/>
          <w:szCs w:val="22"/>
        </w:rPr>
        <w:t>47.1</w:t>
      </w:r>
      <w:r w:rsidRPr="00985932">
        <w:rPr>
          <w:rFonts w:ascii="Calibri" w:hAnsi="Calibri" w:cs="Calibri"/>
          <w:sz w:val="22"/>
          <w:szCs w:val="22"/>
        </w:rPr>
        <w:tab/>
      </w:r>
      <w:r w:rsidR="00985932" w:rsidRPr="00985932">
        <w:rPr>
          <w:rFonts w:ascii="Calibri" w:hAnsi="Calibri" w:cs="Calibri"/>
          <w:sz w:val="22"/>
          <w:szCs w:val="22"/>
        </w:rPr>
        <w:t>Une retenue de garantie sera prélevée</w:t>
      </w:r>
      <w:r w:rsidR="00985932">
        <w:rPr>
          <w:rFonts w:ascii="Calibri" w:hAnsi="Calibri" w:cs="Calibri"/>
          <w:sz w:val="22"/>
          <w:szCs w:val="22"/>
        </w:rPr>
        <w:t xml:space="preserve"> </w:t>
      </w:r>
      <w:r w:rsidR="00985932" w:rsidRPr="00985932">
        <w:rPr>
          <w:rFonts w:ascii="Calibri" w:hAnsi="Calibri" w:cs="Calibri"/>
          <w:sz w:val="22"/>
          <w:szCs w:val="22"/>
        </w:rPr>
        <w:t xml:space="preserve">sur tous les montants à régler au contractant. Une partie de chaque paiement est retenue par le pouvoir adjudicateur au titre de retenue de garantie pour couvrir l’obligation de parfait achèvement des travaux. </w:t>
      </w:r>
      <w:r w:rsidR="00985932" w:rsidRPr="005B2671">
        <w:rPr>
          <w:rFonts w:ascii="Calibri" w:hAnsi="Calibri" w:cs="Calibri"/>
          <w:b/>
          <w:bCs/>
          <w:sz w:val="22"/>
          <w:szCs w:val="22"/>
        </w:rPr>
        <w:t>La part des paiements retenue par l’autorité contractante s’élève à cinq pour cent (5 %) du montant des paiements.</w:t>
      </w:r>
    </w:p>
    <w:bookmarkStart w:id="75" w:name="_Toc76894441"/>
    <w:p w14:paraId="07D5F2DD" w14:textId="73BB1502"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6" w:name="_Toc199324536"/>
      <w:r w:rsidRPr="00755ABA">
        <w:rPr>
          <w:rFonts w:asciiTheme="minorHAnsi" w:hAnsiTheme="minorHAnsi"/>
          <w:b/>
          <w:szCs w:val="24"/>
        </w:rPr>
        <w:instrText>Article 4</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Révision des prix</w:instrText>
      </w:r>
      <w:bookmarkEnd w:id="7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48</w:t>
      </w:r>
      <w:r w:rsidR="001050EE" w:rsidRPr="00985932">
        <w:rPr>
          <w:rFonts w:asciiTheme="minorHAnsi" w:hAnsiTheme="minorHAnsi"/>
          <w:b/>
          <w:szCs w:val="24"/>
        </w:rPr>
        <w:tab/>
        <w:t>Révision des prix</w:t>
      </w:r>
      <w:bookmarkEnd w:id="75"/>
    </w:p>
    <w:p w14:paraId="566330C4" w14:textId="64542D4E" w:rsidR="00212E05" w:rsidRPr="001804E5" w:rsidRDefault="00985932" w:rsidP="00985932">
      <w:pPr>
        <w:spacing w:after="120"/>
        <w:ind w:left="1276"/>
        <w:jc w:val="both"/>
        <w:rPr>
          <w:rFonts w:ascii="Calibri" w:hAnsi="Calibri" w:cs="Calibri"/>
          <w:sz w:val="22"/>
          <w:szCs w:val="22"/>
        </w:rPr>
      </w:pPr>
      <w:r w:rsidRPr="001804E5">
        <w:rPr>
          <w:rFonts w:ascii="Calibri" w:hAnsi="Calibri" w:cs="Calibri"/>
          <w:sz w:val="22"/>
          <w:szCs w:val="22"/>
        </w:rPr>
        <w:t>Pour le présent marché, aucune révision des prix n’est possible</w:t>
      </w:r>
      <w:r w:rsidR="000476DD" w:rsidRPr="001804E5">
        <w:rPr>
          <w:rFonts w:ascii="Calibri" w:hAnsi="Calibri" w:cs="Calibri"/>
          <w:sz w:val="22"/>
          <w:szCs w:val="22"/>
        </w:rPr>
        <w:t xml:space="preserve"> </w:t>
      </w:r>
      <w:r w:rsidR="008259FB" w:rsidRPr="001804E5">
        <w:rPr>
          <w:rFonts w:ascii="Calibri" w:hAnsi="Calibri" w:cs="Calibri"/>
          <w:sz w:val="22"/>
          <w:szCs w:val="22"/>
        </w:rPr>
        <w:t>sauf en cas</w:t>
      </w:r>
      <w:r w:rsidR="000476DD" w:rsidRPr="001804E5">
        <w:rPr>
          <w:rFonts w:ascii="Calibri" w:hAnsi="Calibri" w:cs="Calibri"/>
          <w:sz w:val="22"/>
          <w:szCs w:val="22"/>
        </w:rPr>
        <w:t xml:space="preserve"> d’une </w:t>
      </w:r>
      <w:r w:rsidR="008259FB" w:rsidRPr="001804E5">
        <w:rPr>
          <w:rFonts w:ascii="Calibri" w:hAnsi="Calibri" w:cs="Calibri"/>
          <w:sz w:val="22"/>
          <w:szCs w:val="22"/>
        </w:rPr>
        <w:t>variation dépassant</w:t>
      </w:r>
      <w:r w:rsidR="000476DD" w:rsidRPr="001804E5">
        <w:rPr>
          <w:rFonts w:ascii="Calibri" w:hAnsi="Calibri" w:cs="Calibri"/>
          <w:sz w:val="22"/>
          <w:szCs w:val="22"/>
        </w:rPr>
        <w:t xml:space="preserve"> 15% du taux de change </w:t>
      </w:r>
      <w:r w:rsidR="008259FB" w:rsidRPr="001804E5">
        <w:rPr>
          <w:rFonts w:ascii="Calibri" w:hAnsi="Calibri" w:cs="Calibri"/>
          <w:sz w:val="22"/>
          <w:szCs w:val="22"/>
        </w:rPr>
        <w:t>entre l’euro (</w:t>
      </w:r>
      <w:r w:rsidR="000476DD" w:rsidRPr="001804E5">
        <w:rPr>
          <w:rFonts w:ascii="Calibri" w:hAnsi="Calibri" w:cs="Calibri"/>
          <w:sz w:val="22"/>
          <w:szCs w:val="22"/>
        </w:rPr>
        <w:t>€</w:t>
      </w:r>
      <w:r w:rsidR="008259FB" w:rsidRPr="001804E5">
        <w:rPr>
          <w:rFonts w:ascii="Calibri" w:hAnsi="Calibri" w:cs="Calibri"/>
          <w:sz w:val="22"/>
          <w:szCs w:val="22"/>
        </w:rPr>
        <w:t>) et le franc guinéen (</w:t>
      </w:r>
      <w:r w:rsidR="000476DD" w:rsidRPr="001804E5">
        <w:rPr>
          <w:rFonts w:ascii="Calibri" w:hAnsi="Calibri" w:cs="Calibri"/>
          <w:sz w:val="22"/>
          <w:szCs w:val="22"/>
        </w:rPr>
        <w:t>GNF</w:t>
      </w:r>
      <w:r w:rsidR="008259FB" w:rsidRPr="001804E5">
        <w:rPr>
          <w:rFonts w:ascii="Calibri" w:hAnsi="Calibri" w:cs="Calibri"/>
          <w:sz w:val="22"/>
          <w:szCs w:val="22"/>
        </w:rPr>
        <w:t>),</w:t>
      </w:r>
      <w:r w:rsidR="000476DD" w:rsidRPr="001804E5">
        <w:rPr>
          <w:rFonts w:ascii="Calibri" w:hAnsi="Calibri" w:cs="Calibri"/>
          <w:sz w:val="22"/>
          <w:szCs w:val="22"/>
        </w:rPr>
        <w:t xml:space="preserve"> par rapport au taux </w:t>
      </w:r>
      <w:r w:rsidR="008259FB" w:rsidRPr="001804E5">
        <w:rPr>
          <w:rFonts w:ascii="Calibri" w:hAnsi="Calibri" w:cs="Calibri"/>
          <w:sz w:val="22"/>
          <w:szCs w:val="22"/>
        </w:rPr>
        <w:t xml:space="preserve">de référence </w:t>
      </w:r>
      <w:r w:rsidR="00895F72" w:rsidRPr="001804E5">
        <w:rPr>
          <w:rFonts w:ascii="Calibri" w:hAnsi="Calibri" w:cs="Calibri"/>
          <w:i/>
          <w:iCs/>
          <w:sz w:val="22"/>
          <w:szCs w:val="22"/>
        </w:rPr>
        <w:t>InforEuro</w:t>
      </w:r>
      <w:r w:rsidR="000476DD" w:rsidRPr="001804E5">
        <w:rPr>
          <w:rFonts w:ascii="Calibri" w:hAnsi="Calibri" w:cs="Calibri"/>
          <w:sz w:val="22"/>
          <w:szCs w:val="22"/>
        </w:rPr>
        <w:t xml:space="preserve"> en vigueur à la date de signature du contrat</w:t>
      </w:r>
      <w:r w:rsidRPr="001804E5">
        <w:rPr>
          <w:rFonts w:ascii="Calibri" w:hAnsi="Calibri" w:cs="Calibri"/>
          <w:sz w:val="22"/>
          <w:szCs w:val="22"/>
        </w:rPr>
        <w:t>.</w:t>
      </w:r>
    </w:p>
    <w:p w14:paraId="42E862DF" w14:textId="56905320"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Le cas échéant, une révision des prix pourra être prévue sur demande du contractant, calculée comme suit :</w:t>
      </w:r>
    </w:p>
    <w:p w14:paraId="7F7E4FD5" w14:textId="72C4831F"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Sur la base du taux de référence infoeuro en vigueur à la date de signature du contrat, le pouvoir adjudicateur compensera à hauteur de 50% les pertes accumulées par l’entreprise à la suite des fluctuations.</w:t>
      </w:r>
    </w:p>
    <w:p w14:paraId="339A0D88" w14:textId="77E7296E" w:rsidR="008259FB" w:rsidRPr="008259FB" w:rsidRDefault="008259FB" w:rsidP="00985932">
      <w:pPr>
        <w:spacing w:after="120"/>
        <w:ind w:left="1276"/>
        <w:jc w:val="both"/>
        <w:rPr>
          <w:rFonts w:ascii="Calibri" w:hAnsi="Calibri" w:cs="Calibri"/>
          <w:sz w:val="22"/>
          <w:szCs w:val="22"/>
        </w:rPr>
      </w:pPr>
      <w:r w:rsidRPr="001804E5">
        <w:rPr>
          <w:rFonts w:ascii="Calibri" w:hAnsi="Calibri" w:cs="Calibri"/>
          <w:sz w:val="22"/>
          <w:szCs w:val="22"/>
        </w:rPr>
        <w:t>Le montant des pertes est défini par la différence entre le taux de référence infoeuro en vigueur à la date de signature du contrat et le fixing BCRG du jour où l’entreprise reçoit les fonds d’Expertise France en euros, un extrait de relevé bancaire du compte de l’entreprise faisant foi.</w:t>
      </w:r>
    </w:p>
    <w:bookmarkStart w:id="77" w:name="_Toc76894442"/>
    <w:p w14:paraId="3652B64E" w14:textId="699E95ED"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8" w:name="_Toc199324537"/>
      <w:r w:rsidRPr="00755ABA">
        <w:rPr>
          <w:rFonts w:asciiTheme="minorHAnsi" w:hAnsiTheme="minorHAnsi"/>
          <w:b/>
          <w:szCs w:val="24"/>
        </w:rPr>
        <w:instrText>Article 4</w:instrText>
      </w:r>
      <w:r>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évaluation des travaux</w:instrText>
      </w:r>
      <w:bookmarkEnd w:id="7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49</w:t>
      </w:r>
      <w:r w:rsidR="001050EE" w:rsidRPr="00FF4C80">
        <w:rPr>
          <w:rFonts w:asciiTheme="minorHAnsi" w:hAnsiTheme="minorHAnsi"/>
          <w:b/>
          <w:szCs w:val="24"/>
        </w:rPr>
        <w:tab/>
        <w:t>Évaluation des travaux</w:t>
      </w:r>
      <w:bookmarkEnd w:id="77"/>
    </w:p>
    <w:p w14:paraId="3C822B07" w14:textId="77777777" w:rsidR="00021718" w:rsidRPr="00021718" w:rsidRDefault="00021718" w:rsidP="00021718">
      <w:pPr>
        <w:spacing w:before="120" w:after="120"/>
        <w:ind w:left="1276" w:hanging="709"/>
        <w:jc w:val="both"/>
        <w:rPr>
          <w:rFonts w:asciiTheme="minorHAnsi" w:hAnsiTheme="minorHAnsi" w:cstheme="minorHAnsi"/>
          <w:sz w:val="22"/>
          <w:szCs w:val="22"/>
        </w:rPr>
      </w:pPr>
      <w:r w:rsidRPr="00021718">
        <w:rPr>
          <w:rFonts w:asciiTheme="minorHAnsi" w:hAnsiTheme="minorHAnsi" w:cstheme="minorHAnsi"/>
          <w:sz w:val="22"/>
          <w:szCs w:val="22"/>
        </w:rPr>
        <w:t>49.1</w:t>
      </w:r>
      <w:r w:rsidRPr="00021718">
        <w:rPr>
          <w:rFonts w:asciiTheme="minorHAnsi" w:hAnsiTheme="minorHAnsi" w:cstheme="minorHAnsi"/>
          <w:sz w:val="22"/>
          <w:szCs w:val="22"/>
        </w:rPr>
        <w:tab/>
        <w:t>Le présent marché est un marché à forfait, les montants dus sont fixés, et leur paiement est réalisé par évaluation du pourcentage des travaux exécutés par rapport aux quantités fermes de chaque poste de la décomposition du prix global et forfaitaire et par application de ce pourcentage au prix forfaitaire du poste concerné.</w:t>
      </w:r>
    </w:p>
    <w:p w14:paraId="68B98767"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Le contractant est censé avoir inclus dans ses prix tant unitaires que globaux tous les frais et impositions généralement quelconques grevant les travaux, à l’exception de la taxe sur la valeur ajoutée.</w:t>
      </w:r>
    </w:p>
    <w:p w14:paraId="308C6EC8"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Sont inclus dans les prix tant unitaires que globaux des marchés de travaux, tous les frais, mesures et charges quelconques inhérents à l’exécution du marché, notamment :</w:t>
      </w:r>
    </w:p>
    <w:p w14:paraId="1682CBDF" w14:textId="77777777" w:rsidR="00021718" w:rsidRPr="00021718" w:rsidRDefault="00021718" w:rsidP="00863F6B">
      <w:pPr>
        <w:pStyle w:val="Paragraphedeliste"/>
        <w:numPr>
          <w:ilvl w:val="0"/>
          <w:numId w:val="41"/>
        </w:numPr>
        <w:tabs>
          <w:tab w:val="left" w:pos="1843"/>
        </w:tabs>
        <w:ind w:left="2127"/>
        <w:jc w:val="both"/>
        <w:rPr>
          <w:rFonts w:asciiTheme="minorHAnsi" w:hAnsiTheme="minorHAnsi" w:cstheme="minorHAnsi"/>
        </w:rPr>
      </w:pPr>
      <w:r w:rsidRPr="00021718">
        <w:rPr>
          <w:rFonts w:asciiTheme="minorHAnsi" w:hAnsiTheme="minorHAnsi" w:cstheme="minorHAnsi"/>
        </w:rPr>
        <w:t>le cas échéant, les mesures imposées par la législation en matière de sécurité et de santé des travailleurs lors de l’exécution de leur travail ;</w:t>
      </w:r>
    </w:p>
    <w:p w14:paraId="32D3DBFD" w14:textId="77777777" w:rsidR="00021718" w:rsidRPr="00021718" w:rsidRDefault="00021718" w:rsidP="00863F6B">
      <w:pPr>
        <w:pStyle w:val="Paragraphedeliste"/>
        <w:numPr>
          <w:ilvl w:val="0"/>
          <w:numId w:val="41"/>
        </w:numPr>
        <w:tabs>
          <w:tab w:val="left" w:pos="1843"/>
        </w:tabs>
        <w:ind w:left="2127"/>
        <w:jc w:val="both"/>
        <w:rPr>
          <w:rFonts w:asciiTheme="minorHAnsi" w:hAnsiTheme="minorHAnsi" w:cstheme="minorHAnsi"/>
        </w:rPr>
      </w:pPr>
      <w:r w:rsidRPr="00021718">
        <w:rPr>
          <w:rFonts w:asciiTheme="minorHAnsi" w:hAnsiTheme="minorHAnsi" w:cstheme="minorHAnsi"/>
        </w:rPr>
        <w:t>tous les travaux et fournitures tels que étançonnages, blindages et épuisements, nécessaires pour empêcher les éboulements de terre et autres dégradations et pour y remédier le cas échéant ;</w:t>
      </w:r>
    </w:p>
    <w:p w14:paraId="04AB58AC" w14:textId="77777777" w:rsidR="00021718" w:rsidRPr="00021718" w:rsidRDefault="00021718" w:rsidP="00863F6B">
      <w:pPr>
        <w:pStyle w:val="Paragraphedeliste"/>
        <w:numPr>
          <w:ilvl w:val="0"/>
          <w:numId w:val="41"/>
        </w:numPr>
        <w:tabs>
          <w:tab w:val="left" w:pos="1843"/>
        </w:tabs>
        <w:ind w:left="2127"/>
        <w:jc w:val="both"/>
        <w:rPr>
          <w:rFonts w:asciiTheme="minorHAnsi" w:hAnsiTheme="minorHAnsi" w:cstheme="minorHAnsi"/>
        </w:rPr>
      </w:pPr>
      <w:r w:rsidRPr="00021718">
        <w:rPr>
          <w:rFonts w:asciiTheme="minorHAnsi" w:hAnsiTheme="minorHAnsi" w:cstheme="minorHAnsi"/>
        </w:rPr>
        <w:t>la parfaite conservation, le déplacement et la remise en place éventuels des câbles et canalisations qui pourraient être rencontrés dans les fouilles, terrassements ou dragages, pour autant que ces prestations ne soient pas légalement à la charge des propriétaires de ces câbles et canalisations ;</w:t>
      </w:r>
    </w:p>
    <w:p w14:paraId="3C757735" w14:textId="77777777" w:rsidR="00021718" w:rsidRPr="00021718" w:rsidRDefault="00021718" w:rsidP="00863F6B">
      <w:pPr>
        <w:pStyle w:val="Paragraphedeliste"/>
        <w:numPr>
          <w:ilvl w:val="0"/>
          <w:numId w:val="41"/>
        </w:numPr>
        <w:tabs>
          <w:tab w:val="left" w:pos="1843"/>
        </w:tabs>
        <w:ind w:left="2127"/>
        <w:jc w:val="both"/>
        <w:rPr>
          <w:rFonts w:asciiTheme="minorHAnsi" w:hAnsiTheme="minorHAnsi" w:cstheme="minorHAnsi"/>
        </w:rPr>
      </w:pPr>
      <w:r w:rsidRPr="00021718">
        <w:rPr>
          <w:rFonts w:asciiTheme="minorHAnsi" w:hAnsiTheme="minorHAnsi" w:cstheme="minorHAnsi"/>
        </w:rPr>
        <w:t>l’enlèvement, dans les limites des fouilles, terrassements ou dragages éventuellement nécessaires à l’exécution de l’ouvrage :</w:t>
      </w:r>
    </w:p>
    <w:p w14:paraId="016AF2FE" w14:textId="77777777" w:rsidR="00021718" w:rsidRPr="00021718" w:rsidRDefault="00021718" w:rsidP="00863F6B">
      <w:pPr>
        <w:pStyle w:val="Paragraphedeliste"/>
        <w:numPr>
          <w:ilvl w:val="0"/>
          <w:numId w:val="40"/>
        </w:numPr>
        <w:tabs>
          <w:tab w:val="left" w:pos="1843"/>
        </w:tabs>
        <w:ind w:left="2694"/>
        <w:jc w:val="both"/>
        <w:rPr>
          <w:rFonts w:asciiTheme="minorHAnsi" w:hAnsiTheme="minorHAnsi" w:cstheme="minorHAnsi"/>
        </w:rPr>
      </w:pPr>
      <w:r w:rsidRPr="00021718">
        <w:rPr>
          <w:rFonts w:asciiTheme="minorHAnsi" w:hAnsiTheme="minorHAnsi" w:cstheme="minorHAnsi"/>
        </w:rPr>
        <w:t>de terres, vases et graviers, pierres, moellons, enrochements de toute nature, débris de maçonnerie, gazons, plantations, buissons, souches, racines, taillis, décombres et déchets ;</w:t>
      </w:r>
    </w:p>
    <w:p w14:paraId="7EF8995D" w14:textId="77777777" w:rsidR="00021718" w:rsidRPr="00021718" w:rsidRDefault="00021718" w:rsidP="00863F6B">
      <w:pPr>
        <w:pStyle w:val="Paragraphedeliste"/>
        <w:numPr>
          <w:ilvl w:val="0"/>
          <w:numId w:val="40"/>
        </w:numPr>
        <w:tabs>
          <w:tab w:val="left" w:pos="1843"/>
        </w:tabs>
        <w:ind w:left="2694"/>
        <w:jc w:val="both"/>
        <w:rPr>
          <w:rFonts w:asciiTheme="minorHAnsi" w:hAnsiTheme="minorHAnsi" w:cstheme="minorHAnsi"/>
        </w:rPr>
      </w:pPr>
      <w:r w:rsidRPr="00021718">
        <w:rPr>
          <w:rFonts w:asciiTheme="minorHAnsi" w:hAnsiTheme="minorHAnsi" w:cstheme="minorHAnsi"/>
        </w:rPr>
        <w:t>de tout élément rocheux quel que soit son volume lorsque les documents du marché mentionnent que les terrassements, fouilles et dragages sont exécutés en terrain réputé rocheux, et à défaut de cette mention, de tout élément rocheux, de tout massif de maçonnerie ou de béton dont le volume d’un seul tenant n’excède pas un demi-mètre cube ;</w:t>
      </w:r>
    </w:p>
    <w:p w14:paraId="7019C496" w14:textId="77777777" w:rsidR="00021718" w:rsidRPr="00021718" w:rsidRDefault="00021718" w:rsidP="00863F6B">
      <w:pPr>
        <w:pStyle w:val="Paragraphedeliste"/>
        <w:numPr>
          <w:ilvl w:val="0"/>
          <w:numId w:val="39"/>
        </w:numPr>
        <w:tabs>
          <w:tab w:val="left" w:pos="1843"/>
        </w:tabs>
        <w:ind w:left="2127"/>
        <w:jc w:val="both"/>
        <w:rPr>
          <w:rFonts w:asciiTheme="minorHAnsi" w:hAnsiTheme="minorHAnsi" w:cstheme="minorHAnsi"/>
        </w:rPr>
      </w:pPr>
      <w:r w:rsidRPr="00021718">
        <w:rPr>
          <w:rFonts w:asciiTheme="minorHAnsi" w:hAnsiTheme="minorHAnsi" w:cstheme="minorHAnsi"/>
        </w:rPr>
        <w:t>le transport et l’évacuation des produits de déblai, soit en dehors du domaine du pouvoir adjudicateur, soit aux lieux de remploi dans l’étendue des chantiers, soit aux lieux de dépôt prévus, suivant les prescriptions des documents du marché;</w:t>
      </w:r>
    </w:p>
    <w:p w14:paraId="1A5ACE5C" w14:textId="7965398D" w:rsidR="00FF4C80" w:rsidRPr="00FF4C80" w:rsidRDefault="00021718" w:rsidP="00863F6B">
      <w:pPr>
        <w:pStyle w:val="Paragraphedeliste"/>
        <w:numPr>
          <w:ilvl w:val="0"/>
          <w:numId w:val="39"/>
        </w:numPr>
        <w:tabs>
          <w:tab w:val="left" w:pos="1843"/>
        </w:tabs>
        <w:ind w:left="2127"/>
        <w:jc w:val="both"/>
        <w:rPr>
          <w:rFonts w:asciiTheme="minorHAnsi" w:hAnsiTheme="minorHAnsi" w:cstheme="minorHAnsi"/>
        </w:rPr>
      </w:pPr>
      <w:r w:rsidRPr="00021718">
        <w:rPr>
          <w:rFonts w:asciiTheme="minorHAnsi" w:hAnsiTheme="minorHAnsi" w:cstheme="minorHAnsi"/>
        </w:rPr>
        <w:t>tous frais généraux, frais accessoires et frais d’entretien pendant l’exécution et le délai de garantie</w:t>
      </w:r>
      <w:r w:rsidRPr="00021718">
        <w:rPr>
          <w:rFonts w:asciiTheme="minorHAnsi" w:hAnsiTheme="minorHAnsi" w:cstheme="minorHAnsi"/>
          <w:szCs w:val="24"/>
        </w:rPr>
        <w:t>.</w:t>
      </w:r>
    </w:p>
    <w:bookmarkStart w:id="79" w:name="_Toc76894445"/>
    <w:p w14:paraId="77A21036" w14:textId="35FA169E"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0" w:name="_Toc199324538"/>
      <w:r w:rsidRPr="00755ABA">
        <w:rPr>
          <w:rFonts w:asciiTheme="minorHAnsi" w:hAnsiTheme="minorHAnsi"/>
          <w:b/>
          <w:szCs w:val="24"/>
        </w:rPr>
        <w:instrText xml:space="preserve">Article </w:instrText>
      </w:r>
      <w:r>
        <w:rPr>
          <w:rFonts w:asciiTheme="minorHAnsi" w:hAnsiTheme="minorHAnsi"/>
          <w:b/>
          <w:szCs w:val="24"/>
        </w:rPr>
        <w:instrText>53</w:instrText>
      </w:r>
      <w:r w:rsidRPr="00755ABA">
        <w:rPr>
          <w:rFonts w:asciiTheme="minorHAnsi" w:hAnsiTheme="minorHAnsi"/>
          <w:b/>
          <w:szCs w:val="24"/>
        </w:rPr>
        <w:tab/>
      </w:r>
      <w:r>
        <w:rPr>
          <w:rFonts w:asciiTheme="minorHAnsi" w:hAnsiTheme="minorHAnsi"/>
          <w:b/>
          <w:szCs w:val="24"/>
        </w:rPr>
        <w:instrText>Retards de paiement</w:instrText>
      </w:r>
      <w:bookmarkEnd w:id="8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53</w:t>
      </w:r>
      <w:r w:rsidR="001050EE" w:rsidRPr="00FF4C80">
        <w:rPr>
          <w:rFonts w:asciiTheme="minorHAnsi" w:hAnsiTheme="minorHAnsi"/>
          <w:b/>
          <w:szCs w:val="24"/>
        </w:rPr>
        <w:tab/>
        <w:t>Retards de paiement</w:t>
      </w:r>
      <w:bookmarkEnd w:id="79"/>
    </w:p>
    <w:p w14:paraId="1F54D10B" w14:textId="18823629" w:rsidR="00B25087" w:rsidRPr="00FF4C80" w:rsidRDefault="001050EE" w:rsidP="00101855">
      <w:pPr>
        <w:autoSpaceDE w:val="0"/>
        <w:autoSpaceDN w:val="0"/>
        <w:adjustRightInd w:val="0"/>
        <w:spacing w:before="120" w:after="120"/>
        <w:ind w:left="1276" w:hanging="709"/>
        <w:jc w:val="both"/>
        <w:rPr>
          <w:rFonts w:asciiTheme="minorHAnsi" w:hAnsiTheme="minorHAnsi"/>
          <w:sz w:val="22"/>
          <w:szCs w:val="22"/>
        </w:rPr>
      </w:pPr>
      <w:r w:rsidRPr="00FF4C80">
        <w:rPr>
          <w:rFonts w:asciiTheme="minorHAnsi" w:hAnsiTheme="minorHAnsi"/>
          <w:sz w:val="22"/>
          <w:szCs w:val="22"/>
        </w:rPr>
        <w:t>53.1</w:t>
      </w:r>
      <w:r w:rsidRPr="00FF4C80">
        <w:rPr>
          <w:rFonts w:asciiTheme="minorHAnsi" w:hAnsiTheme="minorHAnsi"/>
          <w:sz w:val="22"/>
          <w:szCs w:val="22"/>
        </w:rPr>
        <w:tab/>
        <w:t xml:space="preserve">Par dérogation à l'article 53, paragraphe 1, des conditions générales, à compter de l'expiration du délai fixé à l'article 44, paragraphe 3, le contractant perçoit des intérêts au taux et pour </w:t>
      </w:r>
      <w:r w:rsidR="00FF4C80" w:rsidRPr="00FF4C80">
        <w:rPr>
          <w:rFonts w:asciiTheme="minorHAnsi" w:hAnsiTheme="minorHAnsi"/>
          <w:sz w:val="22"/>
          <w:szCs w:val="22"/>
        </w:rPr>
        <w:t>la période visée</w:t>
      </w:r>
      <w:r w:rsidRPr="00FF4C80">
        <w:rPr>
          <w:rFonts w:asciiTheme="minorHAnsi" w:hAnsiTheme="minorHAnsi"/>
          <w:sz w:val="22"/>
          <w:szCs w:val="22"/>
        </w:rPr>
        <w:t xml:space="preserve"> aux conditions générales. </w:t>
      </w:r>
    </w:p>
    <w:p w14:paraId="13E45C5B" w14:textId="56647B8A" w:rsidR="00B25087" w:rsidRPr="00FF4C80" w:rsidRDefault="00B25087" w:rsidP="00F2670B">
      <w:pPr>
        <w:autoSpaceDE w:val="0"/>
        <w:autoSpaceDN w:val="0"/>
        <w:adjustRightInd w:val="0"/>
        <w:spacing w:before="120" w:after="120"/>
        <w:ind w:left="1276"/>
        <w:jc w:val="both"/>
        <w:rPr>
          <w:rFonts w:asciiTheme="minorHAnsi" w:hAnsiTheme="minorHAnsi"/>
          <w:sz w:val="22"/>
          <w:szCs w:val="22"/>
        </w:rPr>
      </w:pPr>
      <w:r w:rsidRPr="00FF4C80">
        <w:rPr>
          <w:rFonts w:asciiTheme="minorHAnsi" w:hAnsiTheme="minorHAnsi"/>
          <w:sz w:val="22"/>
          <w:szCs w:val="22"/>
        </w:rPr>
        <w:t>Cependant, quand cet intérêt est inférieur ou égal à 200 euros, il n'est dû que si le contractant en fait la demande dans les deux mois suivant la date du paiement en retard.</w:t>
      </w:r>
    </w:p>
    <w:bookmarkStart w:id="81" w:name="_Toc76894447"/>
    <w:p w14:paraId="29222E3B" w14:textId="56F4B3DC"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2" w:name="_Toc199324539"/>
      <w:r w:rsidRPr="00755ABA">
        <w:rPr>
          <w:rFonts w:asciiTheme="minorHAnsi" w:hAnsiTheme="minorHAnsi"/>
          <w:b/>
          <w:szCs w:val="24"/>
        </w:rPr>
        <w:instrText xml:space="preserve">Article </w:instrText>
      </w:r>
      <w:r>
        <w:rPr>
          <w:rFonts w:asciiTheme="minorHAnsi" w:hAnsiTheme="minorHAnsi"/>
          <w:b/>
          <w:szCs w:val="24"/>
        </w:rPr>
        <w:instrText>60</w:instrText>
      </w:r>
      <w:r w:rsidRPr="00755ABA">
        <w:rPr>
          <w:rFonts w:asciiTheme="minorHAnsi" w:hAnsiTheme="minorHAnsi"/>
          <w:b/>
          <w:szCs w:val="24"/>
        </w:rPr>
        <w:tab/>
      </w:r>
      <w:r>
        <w:rPr>
          <w:rFonts w:asciiTheme="minorHAnsi" w:hAnsiTheme="minorHAnsi"/>
          <w:b/>
          <w:szCs w:val="24"/>
        </w:rPr>
        <w:instrText>Réception provisoire</w:instrText>
      </w:r>
      <w:bookmarkEnd w:id="8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60</w:t>
      </w:r>
      <w:r w:rsidR="001050EE" w:rsidRPr="00FF4C80">
        <w:rPr>
          <w:rFonts w:asciiTheme="minorHAnsi" w:hAnsiTheme="minorHAnsi"/>
          <w:b/>
          <w:szCs w:val="24"/>
        </w:rPr>
        <w:tab/>
        <w:t>Réception provisoire</w:t>
      </w:r>
      <w:bookmarkEnd w:id="81"/>
    </w:p>
    <w:p w14:paraId="668A41DA" w14:textId="3F8D98DD" w:rsidR="00FF4C80" w:rsidRPr="00FF4C80" w:rsidRDefault="00FF4C80" w:rsidP="00FF4C80">
      <w:pPr>
        <w:spacing w:before="120"/>
        <w:ind w:left="1276" w:hanging="709"/>
        <w:jc w:val="both"/>
        <w:rPr>
          <w:rFonts w:ascii="Calibri" w:hAnsi="Calibri" w:cs="Calibri"/>
          <w:sz w:val="22"/>
          <w:szCs w:val="22"/>
        </w:rPr>
      </w:pPr>
      <w:bookmarkStart w:id="83" w:name="_Toc76894448"/>
      <w:r w:rsidRPr="00FF4C80">
        <w:rPr>
          <w:rFonts w:ascii="Calibri" w:hAnsi="Calibri" w:cs="Calibri"/>
          <w:sz w:val="22"/>
          <w:szCs w:val="22"/>
        </w:rPr>
        <w:t>60.1</w:t>
      </w:r>
      <w:r w:rsidRPr="00FF4C80">
        <w:rPr>
          <w:rFonts w:ascii="Calibri" w:hAnsi="Calibri" w:cs="Calibri"/>
          <w:sz w:val="22"/>
          <w:szCs w:val="22"/>
        </w:rPr>
        <w:tab/>
        <w:t>La réception provisoire a pour but le contrôle et la conformité des travaux avec l’ensemble des obligations du Marché et, en particulier, avec les Cahier</w:t>
      </w:r>
      <w:r>
        <w:rPr>
          <w:rFonts w:ascii="Calibri" w:hAnsi="Calibri" w:cs="Calibri"/>
          <w:sz w:val="22"/>
          <w:szCs w:val="22"/>
        </w:rPr>
        <w:t>s</w:t>
      </w:r>
      <w:r w:rsidRPr="00FF4C80">
        <w:rPr>
          <w:rFonts w:ascii="Calibri" w:hAnsi="Calibri" w:cs="Calibri"/>
          <w:sz w:val="22"/>
          <w:szCs w:val="22"/>
        </w:rPr>
        <w:t xml:space="preserve"> des Clauses techniques. </w:t>
      </w:r>
    </w:p>
    <w:p w14:paraId="610D257B" w14:textId="77777777" w:rsidR="00FF4C80" w:rsidRPr="00FF4C80" w:rsidRDefault="00FF4C80" w:rsidP="00FF4C80">
      <w:pPr>
        <w:spacing w:before="120"/>
        <w:ind w:left="1276" w:hanging="709"/>
        <w:jc w:val="both"/>
        <w:rPr>
          <w:rFonts w:ascii="Calibri" w:hAnsi="Calibri" w:cs="Calibri"/>
          <w:sz w:val="22"/>
          <w:szCs w:val="22"/>
        </w:rPr>
      </w:pPr>
      <w:r w:rsidRPr="00FF4C80">
        <w:rPr>
          <w:rFonts w:ascii="Calibri" w:hAnsi="Calibri" w:cs="Calibri"/>
          <w:sz w:val="22"/>
          <w:szCs w:val="22"/>
        </w:rPr>
        <w:t>60.2</w:t>
      </w:r>
      <w:r w:rsidRPr="00FF4C80">
        <w:rPr>
          <w:rFonts w:ascii="Calibri" w:hAnsi="Calibri" w:cs="Calibri"/>
          <w:sz w:val="22"/>
          <w:szCs w:val="22"/>
        </w:rPr>
        <w:tab/>
        <w:t>Le contractant avise à la fois le pouvoir adjudicateur et le Maître d’Œuvre, par écrit, de la date à laquelle il estime que les travaux ont été achevés ou le seront.</w:t>
      </w:r>
    </w:p>
    <w:p w14:paraId="5063BEFE" w14:textId="2512EC23"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Maître d’</w:t>
      </w:r>
      <w:r>
        <w:rPr>
          <w:rFonts w:ascii="Calibri" w:hAnsi="Calibri" w:cs="Calibri"/>
          <w:sz w:val="22"/>
          <w:szCs w:val="22"/>
        </w:rPr>
        <w:t>œ</w:t>
      </w:r>
      <w:r w:rsidRPr="00FF4C80">
        <w:rPr>
          <w:rFonts w:ascii="Calibri" w:hAnsi="Calibri" w:cs="Calibri"/>
          <w:sz w:val="22"/>
          <w:szCs w:val="22"/>
        </w:rPr>
        <w:t>uvre procède, le contractant ayant été convoqué, aux opérations préalables à la réception des ouvrages dans un délai de quinze (15) jours à compter de la date de réception de l’avis mentionné ci-dessus ou de la date indiquée dans cet avis pour l’achèvement des travaux si cette dernière date est postérieure.</w:t>
      </w:r>
    </w:p>
    <w:p w14:paraId="1DA2F1EA" w14:textId="77777777"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pouvoir adjudicateur, avisé par le Maître d’œuvre de la date de ces opérations, peut y assister ou s’y faire représenter.  Le procès-verbal prévu au présent article mentionne soit la présence du pouvoir adjudicateur ou de son représentant, soit, en son absence le fait que le Maître d’œuvre l’avait dûment avisée.</w:t>
      </w:r>
    </w:p>
    <w:p w14:paraId="0F27571B" w14:textId="42BBFE0D"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En cas d’absence du contractant à ces opérations, il en est fait mention audit procès-verbal</w:t>
      </w:r>
      <w:r>
        <w:rPr>
          <w:rFonts w:ascii="Calibri" w:hAnsi="Calibri" w:cs="Calibri"/>
          <w:sz w:val="22"/>
          <w:szCs w:val="22"/>
        </w:rPr>
        <w:t xml:space="preserve"> </w:t>
      </w:r>
      <w:r w:rsidRPr="00FF4C80">
        <w:rPr>
          <w:rFonts w:ascii="Calibri" w:hAnsi="Calibri" w:cs="Calibri"/>
          <w:sz w:val="22"/>
          <w:szCs w:val="22"/>
        </w:rPr>
        <w:t>et ce procès-verbal lui est alors notifié.</w:t>
      </w:r>
    </w:p>
    <w:p w14:paraId="73456A04"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Les opérations préalables à la réception (OPR) comportent :</w:t>
      </w:r>
    </w:p>
    <w:p w14:paraId="49011908" w14:textId="77777777" w:rsidR="00FF4C80" w:rsidRPr="00FF4C80" w:rsidRDefault="00FF4C80" w:rsidP="00863F6B">
      <w:pPr>
        <w:pStyle w:val="Paragraphedeliste"/>
        <w:numPr>
          <w:ilvl w:val="2"/>
          <w:numId w:val="42"/>
        </w:numPr>
        <w:spacing w:before="120"/>
        <w:jc w:val="both"/>
        <w:rPr>
          <w:rFonts w:cs="Calibri"/>
          <w:bCs/>
        </w:rPr>
      </w:pPr>
      <w:r w:rsidRPr="00FF4C80">
        <w:rPr>
          <w:rFonts w:cs="Calibri"/>
          <w:bCs/>
        </w:rPr>
        <w:t>la reconnaissance des ouvrages exécutés ;</w:t>
      </w:r>
    </w:p>
    <w:p w14:paraId="4A2A323B" w14:textId="77777777" w:rsidR="00FF4C80" w:rsidRPr="00FF4C80" w:rsidRDefault="00FF4C80" w:rsidP="00863F6B">
      <w:pPr>
        <w:pStyle w:val="Paragraphedeliste"/>
        <w:numPr>
          <w:ilvl w:val="2"/>
          <w:numId w:val="42"/>
        </w:numPr>
        <w:spacing w:before="120"/>
        <w:jc w:val="both"/>
        <w:rPr>
          <w:rFonts w:cs="Calibri"/>
          <w:bCs/>
        </w:rPr>
      </w:pPr>
      <w:r w:rsidRPr="00FF4C80">
        <w:rPr>
          <w:rFonts w:cs="Calibri"/>
          <w:bCs/>
        </w:rPr>
        <w:t>les épreuves prévues par le CCAP ;</w:t>
      </w:r>
    </w:p>
    <w:p w14:paraId="4FD5D19B" w14:textId="77777777" w:rsidR="00FF4C80" w:rsidRPr="00FF4C80" w:rsidRDefault="00FF4C80" w:rsidP="00863F6B">
      <w:pPr>
        <w:pStyle w:val="Paragraphedeliste"/>
        <w:numPr>
          <w:ilvl w:val="2"/>
          <w:numId w:val="42"/>
        </w:numPr>
        <w:spacing w:before="120"/>
        <w:jc w:val="both"/>
        <w:rPr>
          <w:rFonts w:cs="Calibri"/>
          <w:bCs/>
        </w:rPr>
      </w:pPr>
      <w:r w:rsidRPr="00FF4C80">
        <w:rPr>
          <w:rFonts w:cs="Calibri"/>
          <w:bCs/>
        </w:rPr>
        <w:t>la constatation éventuelle de l’inexécution des prestations prévues au Marché ;</w:t>
      </w:r>
    </w:p>
    <w:p w14:paraId="58D70EC9" w14:textId="77777777" w:rsidR="00FF4C80" w:rsidRPr="00FF4C80" w:rsidRDefault="00FF4C80" w:rsidP="00863F6B">
      <w:pPr>
        <w:pStyle w:val="Paragraphedeliste"/>
        <w:numPr>
          <w:ilvl w:val="2"/>
          <w:numId w:val="42"/>
        </w:numPr>
        <w:spacing w:before="120"/>
        <w:jc w:val="both"/>
        <w:rPr>
          <w:rFonts w:cs="Calibri"/>
          <w:bCs/>
        </w:rPr>
      </w:pPr>
      <w:r w:rsidRPr="00FF4C80">
        <w:rPr>
          <w:rFonts w:cs="Calibri"/>
          <w:bCs/>
        </w:rPr>
        <w:t>la constatation éventuelle d’imperfections ou malfaçons ;</w:t>
      </w:r>
    </w:p>
    <w:p w14:paraId="4D5F08F0" w14:textId="77777777" w:rsidR="00FF4C80" w:rsidRPr="00FF4C80" w:rsidRDefault="00FF4C80" w:rsidP="00863F6B">
      <w:pPr>
        <w:pStyle w:val="Paragraphedeliste"/>
        <w:numPr>
          <w:ilvl w:val="2"/>
          <w:numId w:val="42"/>
        </w:numPr>
        <w:spacing w:before="120"/>
        <w:jc w:val="both"/>
        <w:rPr>
          <w:rFonts w:cs="Calibri"/>
          <w:bCs/>
        </w:rPr>
      </w:pPr>
      <w:r w:rsidRPr="00FF4C80">
        <w:rPr>
          <w:rFonts w:cs="Calibri"/>
          <w:bCs/>
        </w:rPr>
        <w:t>la constatation du repliement des installations de chantier et de la remise en état des terrains et des lieux ;</w:t>
      </w:r>
    </w:p>
    <w:p w14:paraId="51E6C9CF" w14:textId="77777777" w:rsidR="00FF4C80" w:rsidRPr="00FF4C80" w:rsidRDefault="00FF4C80" w:rsidP="00863F6B">
      <w:pPr>
        <w:pStyle w:val="Paragraphedeliste"/>
        <w:numPr>
          <w:ilvl w:val="2"/>
          <w:numId w:val="42"/>
        </w:numPr>
        <w:spacing w:before="120"/>
        <w:jc w:val="both"/>
        <w:rPr>
          <w:rFonts w:cs="Calibri"/>
          <w:bCs/>
        </w:rPr>
      </w:pPr>
      <w:r w:rsidRPr="00FF4C80">
        <w:rPr>
          <w:rFonts w:cs="Calibri"/>
          <w:bCs/>
        </w:rPr>
        <w:t>les constatations relatives à l’achèvement des travaux.</w:t>
      </w:r>
    </w:p>
    <w:p w14:paraId="1DD8F640" w14:textId="52CE5CC9"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Ces opérations font l’objet d’un procès-verbal dressé sur-le-champ par le Maître d’</w:t>
      </w:r>
      <w:r>
        <w:rPr>
          <w:rFonts w:ascii="Calibri" w:hAnsi="Calibri" w:cs="Calibri"/>
          <w:bCs/>
          <w:sz w:val="22"/>
          <w:szCs w:val="22"/>
        </w:rPr>
        <w:t>œ</w:t>
      </w:r>
      <w:r w:rsidRPr="00FF4C80">
        <w:rPr>
          <w:rFonts w:ascii="Calibri" w:hAnsi="Calibri" w:cs="Calibri"/>
          <w:bCs/>
          <w:sz w:val="22"/>
          <w:szCs w:val="22"/>
        </w:rPr>
        <w:t>uvre et signé par lui et par le contractant ; si ce dernier refuse de le signer ; il en est fait mention.</w:t>
      </w:r>
    </w:p>
    <w:p w14:paraId="276BA5E1" w14:textId="60211456"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Dans un délai de quinze (15) jours suivant la date du procès-verbal, le Maître d’</w:t>
      </w:r>
      <w:r>
        <w:rPr>
          <w:rFonts w:ascii="Calibri" w:hAnsi="Calibri" w:cs="Calibri"/>
          <w:bCs/>
          <w:sz w:val="22"/>
          <w:szCs w:val="22"/>
        </w:rPr>
        <w:t>œ</w:t>
      </w:r>
      <w:r w:rsidRPr="00FF4C80">
        <w:rPr>
          <w:rFonts w:ascii="Calibri" w:hAnsi="Calibri" w:cs="Calibri"/>
          <w:bCs/>
          <w:sz w:val="22"/>
          <w:szCs w:val="22"/>
        </w:rPr>
        <w:t xml:space="preserve">uvre fait connaître au contractant s’il a ou non proposé au pouvoir adjudicateur de prononcer la réception provisoire des ouvrages et, dans l’affirmative, la date d’achèvement des travaux qu’il a proposé de retenir ainsi que les réserves dont il a éventuellement proposé d’assortir la réception. Dans ce cas, le contractant peut saisir l’Autorité de régulation pour un règlement amiable. </w:t>
      </w:r>
    </w:p>
    <w:p w14:paraId="67C77E28" w14:textId="1B590495"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vu du procès-verbal des opérations préalables à la réception provisoire et des propositions du Maître d’</w:t>
      </w:r>
      <w:r>
        <w:rPr>
          <w:rFonts w:ascii="Calibri" w:hAnsi="Calibri" w:cs="Calibri"/>
          <w:bCs/>
          <w:sz w:val="22"/>
          <w:szCs w:val="22"/>
        </w:rPr>
        <w:t>œ</w:t>
      </w:r>
      <w:r w:rsidRPr="00FF4C80">
        <w:rPr>
          <w:rFonts w:ascii="Calibri" w:hAnsi="Calibri" w:cs="Calibri"/>
          <w:bCs/>
          <w:sz w:val="22"/>
          <w:szCs w:val="22"/>
        </w:rPr>
        <w:t xml:space="preserve">uvre, le pouvoir adjudicateur décide si la réception provisoire est ou non prononcée ou si elle est prononcée avec réserves. </w:t>
      </w:r>
    </w:p>
    <w:p w14:paraId="6B3FA111" w14:textId="7988DC83"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 xml:space="preserve">S’il n’émet pas de réserves, il fixe la date de réception provisoire dans les </w:t>
      </w:r>
      <w:r>
        <w:rPr>
          <w:rFonts w:ascii="Calibri" w:hAnsi="Calibri" w:cs="Calibri"/>
          <w:bCs/>
          <w:sz w:val="22"/>
          <w:szCs w:val="22"/>
        </w:rPr>
        <w:t>quinze (</w:t>
      </w:r>
      <w:r w:rsidRPr="00FF4C80">
        <w:rPr>
          <w:rFonts w:ascii="Calibri" w:hAnsi="Calibri" w:cs="Calibri"/>
          <w:bCs/>
          <w:sz w:val="22"/>
          <w:szCs w:val="22"/>
        </w:rPr>
        <w:t>15</w:t>
      </w:r>
      <w:r>
        <w:rPr>
          <w:rFonts w:ascii="Calibri" w:hAnsi="Calibri" w:cs="Calibri"/>
          <w:bCs/>
          <w:sz w:val="22"/>
          <w:szCs w:val="22"/>
        </w:rPr>
        <w:t>)</w:t>
      </w:r>
      <w:r w:rsidRPr="00FF4C80">
        <w:rPr>
          <w:rFonts w:ascii="Calibri" w:hAnsi="Calibri" w:cs="Calibri"/>
          <w:bCs/>
          <w:sz w:val="22"/>
          <w:szCs w:val="22"/>
        </w:rPr>
        <w:t xml:space="preserve"> jours calendaires. S’il émet des réserves, il fixe, d’accord partie, un délai d’achèvement des travaux en vue de réception provisoire.</w:t>
      </w:r>
    </w:p>
    <w:p w14:paraId="0312EF88" w14:textId="1280888D"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S’il apparaît que certaines prestations prévues au Marché et devant encore donner lieu à règlement n’ont pas été exécutées, le pouvoir adjudicateur peut décider de prononcer la réception provisoire, sous réserve que le contractant s’engage à exécuter ces prestations dans un délai qui n’excède pas un (1) mois. La constatation de l’exécution de ces prestations doit donner lieu à un procès-verbal dressé dans les mêmes conditions que le procès-verbal des opérations préalables à la réception.</w:t>
      </w:r>
    </w:p>
    <w:p w14:paraId="087BECAE" w14:textId="68033F8B"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Lorsque la réception provisoire est assortie de réserves, le contractant doit remédier aux imperfections et malfaçons correspondantes dans le délai fixé par le pouvoir adjudicateur ou, en l’absence d’un tel délai, trois (3) mois avant la réception définitive.</w:t>
      </w:r>
    </w:p>
    <w:p w14:paraId="1533928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cas où ces travaux ne seraient pas réalisés dans le délai prescrit, le pouvoir adjudicateur peut les faire exécuter aux frais et risques du contractant.</w:t>
      </w:r>
    </w:p>
    <w:p w14:paraId="768807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certains ouvrages ou certaines parties d’ouvrages ne sont pas entièrement conformes aux spécifications du Marché, sans que les imperfections constatées soient de nature à porter atteinte à la sécurité, au comportement ou à l’utilisation des ouvrages, le pouvoir adjudicateur peut, eu égard à la faible importance des imperfections et aux difficultés que présenterait la mise en conformité, renoncer à ordonner la réfection des ouvrages estimés défectueux et proposer au contractant une réfaction sur les prix.</w:t>
      </w:r>
    </w:p>
    <w:p w14:paraId="5B8D7C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le contractant accepte la réfaction, les imperfections qui l’ont motivée se trouvent couvertes de ce fait et la réception est prononcée sans réserve.</w:t>
      </w:r>
    </w:p>
    <w:p w14:paraId="5DE6EF0A"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Dans le cas contraire, le contractant demeure tenu de réparer ces imperfections, la réception étant prononcée sous réserve de leur réparation.</w:t>
      </w:r>
    </w:p>
    <w:p w14:paraId="7F6D34A3" w14:textId="77777777"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60.4</w:t>
      </w:r>
      <w:r w:rsidRPr="00FF4C80">
        <w:rPr>
          <w:rFonts w:ascii="Calibri" w:hAnsi="Calibri" w:cs="Calibri"/>
          <w:sz w:val="22"/>
          <w:szCs w:val="22"/>
        </w:rPr>
        <w:tab/>
        <w:t>A l’issue de la réception provisoire, le contractant doit débarrasser et retirer tous ses équipements, fournitures, matériels et matériaux excédentaires ainsi que tous détritus et ouvrages provisoires de toute nature, et laisser le site et les ouvrages propres et en bon état de fonctionnement.  Il est toutefois entendu que le contractant est autorisé à conserver sur le site, jusqu’à la fin du délai de garantie, tous les équipements, fournitures, matériels, matériaux et ouvrages provisoires dont il a besoin pour remplir ses obligations au cours de la période de garantie.</w:t>
      </w:r>
    </w:p>
    <w:p w14:paraId="1B894189" w14:textId="0B301444"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 xml:space="preserve">60.5 </w:t>
      </w:r>
      <w:r w:rsidRPr="00FF4C80">
        <w:rPr>
          <w:rFonts w:ascii="Calibri" w:hAnsi="Calibri" w:cs="Calibri"/>
          <w:sz w:val="22"/>
          <w:szCs w:val="22"/>
        </w:rPr>
        <w:tab/>
        <w:t>Toute prise de possession des ouvrages par le Maître d’</w:t>
      </w:r>
      <w:r>
        <w:rPr>
          <w:rFonts w:ascii="Calibri" w:hAnsi="Calibri" w:cs="Calibri"/>
          <w:sz w:val="22"/>
          <w:szCs w:val="22"/>
        </w:rPr>
        <w:t>o</w:t>
      </w:r>
      <w:r w:rsidRPr="00FF4C80">
        <w:rPr>
          <w:rFonts w:ascii="Calibri" w:hAnsi="Calibri" w:cs="Calibri"/>
          <w:sz w:val="22"/>
          <w:szCs w:val="22"/>
        </w:rPr>
        <w:t>uvrage doit être précédée de leur réception.  Toutefois, s’il y a urgence, la prise de possession peut intervenir antérieurement à la réception, sous réserve de l’établissement préalable d’un état des lieux contradictoire.</w:t>
      </w:r>
    </w:p>
    <w:p w14:paraId="316CBFE1" w14:textId="58F7BD96" w:rsidR="00FF4C80" w:rsidRPr="00FF4C80" w:rsidRDefault="00FF4C80" w:rsidP="00FF4C80">
      <w:pPr>
        <w:keepNext/>
        <w:keepLines/>
        <w:tabs>
          <w:tab w:val="left" w:pos="1134"/>
        </w:tabs>
        <w:spacing w:before="240" w:after="120"/>
        <w:ind w:left="1276" w:hanging="1134"/>
        <w:jc w:val="both"/>
        <w:rPr>
          <w:rFonts w:ascii="Calibri" w:hAnsi="Calibri" w:cs="Calibri"/>
          <w:b/>
          <w:sz w:val="22"/>
          <w:szCs w:val="22"/>
        </w:rPr>
      </w:pPr>
      <w:r>
        <w:rPr>
          <w:rFonts w:ascii="Calibri" w:hAnsi="Calibri" w:cs="Calibri"/>
          <w:sz w:val="22"/>
          <w:szCs w:val="22"/>
        </w:rPr>
        <w:tab/>
      </w:r>
      <w:r>
        <w:rPr>
          <w:rFonts w:ascii="Calibri" w:hAnsi="Calibri" w:cs="Calibri"/>
          <w:sz w:val="22"/>
          <w:szCs w:val="22"/>
        </w:rPr>
        <w:tab/>
      </w:r>
      <w:r w:rsidRPr="00FF4C80">
        <w:rPr>
          <w:rFonts w:ascii="Calibri" w:hAnsi="Calibri" w:cs="Calibri"/>
          <w:sz w:val="22"/>
          <w:szCs w:val="22"/>
        </w:rPr>
        <w:t>La réception provisoire des travaux notifiée aux entreprises entraîne le transfert de la propriété et des risques ainsi que toutes les dispositions contractuelles et les garanties des ouvrages au profit des ministères de tutelle et constitue le point de départ de l’obligation de garantie contractuelle selon les dispositions de l’article 61 du CCAG</w:t>
      </w:r>
      <w:r w:rsidRPr="00FF4C80">
        <w:rPr>
          <w:rFonts w:ascii="Calibri" w:hAnsi="Calibri" w:cs="Calibri"/>
          <w:b/>
          <w:sz w:val="22"/>
          <w:szCs w:val="22"/>
        </w:rPr>
        <w:t>.</w:t>
      </w:r>
    </w:p>
    <w:p w14:paraId="02E8672B" w14:textId="49742E62" w:rsidR="001050EE"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4" w:name="_Toc199324540"/>
      <w:r w:rsidRPr="00755ABA">
        <w:rPr>
          <w:rFonts w:asciiTheme="minorHAnsi" w:hAnsiTheme="minorHAnsi"/>
          <w:b/>
          <w:szCs w:val="24"/>
        </w:rPr>
        <w:instrText xml:space="preserve">Article </w:instrText>
      </w:r>
      <w:r>
        <w:rPr>
          <w:rFonts w:asciiTheme="minorHAnsi" w:hAnsiTheme="minorHAnsi"/>
          <w:b/>
          <w:szCs w:val="24"/>
        </w:rPr>
        <w:instrText>61</w:instrText>
      </w:r>
      <w:r w:rsidRPr="00755ABA">
        <w:rPr>
          <w:rFonts w:asciiTheme="minorHAnsi" w:hAnsiTheme="minorHAnsi"/>
          <w:b/>
          <w:szCs w:val="24"/>
        </w:rPr>
        <w:tab/>
      </w:r>
      <w:r>
        <w:rPr>
          <w:rFonts w:asciiTheme="minorHAnsi" w:hAnsiTheme="minorHAnsi"/>
          <w:b/>
          <w:szCs w:val="24"/>
        </w:rPr>
        <w:instrText>Obligations au titre de la garantie</w:instrText>
      </w:r>
      <w:bookmarkEnd w:id="8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61</w:t>
      </w:r>
      <w:r w:rsidR="001050EE" w:rsidRPr="00FF4C80">
        <w:rPr>
          <w:rFonts w:asciiTheme="minorHAnsi" w:hAnsiTheme="minorHAnsi"/>
          <w:b/>
          <w:szCs w:val="24"/>
        </w:rPr>
        <w:tab/>
        <w:t>Obligations au titre de la garantie</w:t>
      </w:r>
      <w:bookmarkEnd w:id="83"/>
    </w:p>
    <w:p w14:paraId="16569F0F" w14:textId="40C23BD3" w:rsidR="00F63FF7" w:rsidRDefault="009E24C9"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61.1</w:t>
      </w:r>
      <w:r w:rsidRPr="00FF4C80">
        <w:rPr>
          <w:rFonts w:ascii="Calibri" w:hAnsi="Calibri" w:cs="Calibri"/>
          <w:sz w:val="22"/>
          <w:szCs w:val="22"/>
        </w:rPr>
        <w:tab/>
      </w:r>
      <w:r w:rsidR="00FF4C80" w:rsidRPr="00FF4C80">
        <w:rPr>
          <w:rFonts w:ascii="Calibri" w:hAnsi="Calibri" w:cs="Calibri"/>
          <w:sz w:val="22"/>
          <w:szCs w:val="22"/>
        </w:rPr>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w:t>
      </w:r>
      <w:r w:rsidR="00FF4C80">
        <w:rPr>
          <w:rFonts w:ascii="Calibri" w:hAnsi="Calibri" w:cs="Calibri"/>
          <w:sz w:val="22"/>
          <w:szCs w:val="22"/>
        </w:rPr>
        <w:t>M</w:t>
      </w:r>
      <w:r w:rsidR="00FF4C80" w:rsidRPr="00FF4C80">
        <w:rPr>
          <w:rFonts w:ascii="Calibri" w:hAnsi="Calibri" w:cs="Calibri"/>
          <w:sz w:val="22"/>
          <w:szCs w:val="22"/>
        </w:rPr>
        <w:t xml:space="preserve">aître d'œuvre ou du </w:t>
      </w:r>
      <w:r w:rsidR="00FF4C80">
        <w:rPr>
          <w:rFonts w:ascii="Calibri" w:hAnsi="Calibri" w:cs="Calibri"/>
          <w:sz w:val="22"/>
          <w:szCs w:val="22"/>
        </w:rPr>
        <w:t>M</w:t>
      </w:r>
      <w:r w:rsidR="00FF4C80" w:rsidRPr="00FF4C80">
        <w:rPr>
          <w:rFonts w:ascii="Calibri" w:hAnsi="Calibri" w:cs="Calibri"/>
          <w:sz w:val="22"/>
          <w:szCs w:val="22"/>
        </w:rPr>
        <w:t>aître d'ouvrage. Les droits et obligations des parties au regard de cette période de garantie sont définis à l'article 61 des conditions générales</w:t>
      </w:r>
      <w:r w:rsidRPr="00FF4C80">
        <w:rPr>
          <w:rFonts w:ascii="Calibri" w:hAnsi="Calibri" w:cs="Calibri"/>
          <w:sz w:val="22"/>
          <w:szCs w:val="22"/>
        </w:rPr>
        <w:t xml:space="preserve">. </w:t>
      </w:r>
    </w:p>
    <w:p w14:paraId="50B3E8D9" w14:textId="0AEC5D7D" w:rsidR="00FF4C80"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5" w:name="_Toc199324541"/>
      <w:r w:rsidRPr="00755ABA">
        <w:rPr>
          <w:rFonts w:asciiTheme="minorHAnsi" w:hAnsiTheme="minorHAnsi"/>
          <w:b/>
          <w:szCs w:val="24"/>
        </w:rPr>
        <w:instrText xml:space="preserve">Article </w:instrText>
      </w:r>
      <w:r>
        <w:rPr>
          <w:rFonts w:asciiTheme="minorHAnsi" w:hAnsiTheme="minorHAnsi"/>
          <w:b/>
          <w:szCs w:val="24"/>
        </w:rPr>
        <w:instrText>62</w:instrText>
      </w:r>
      <w:r w:rsidRPr="00755ABA">
        <w:rPr>
          <w:rFonts w:asciiTheme="minorHAnsi" w:hAnsiTheme="minorHAnsi"/>
          <w:b/>
          <w:szCs w:val="24"/>
        </w:rPr>
        <w:tab/>
      </w:r>
      <w:r>
        <w:rPr>
          <w:rFonts w:asciiTheme="minorHAnsi" w:hAnsiTheme="minorHAnsi"/>
          <w:b/>
          <w:szCs w:val="24"/>
        </w:rPr>
        <w:instrText>Réception définitive</w:instrText>
      </w:r>
      <w:bookmarkEnd w:id="8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FF4C80" w:rsidRPr="00FF4C80">
        <w:rPr>
          <w:rFonts w:asciiTheme="minorHAnsi" w:hAnsiTheme="minorHAnsi"/>
          <w:b/>
          <w:szCs w:val="24"/>
        </w:rPr>
        <w:t>Article 6</w:t>
      </w:r>
      <w:r w:rsidR="00FF4C80">
        <w:rPr>
          <w:rFonts w:asciiTheme="minorHAnsi" w:hAnsiTheme="minorHAnsi"/>
          <w:b/>
          <w:szCs w:val="24"/>
        </w:rPr>
        <w:t>2</w:t>
      </w:r>
      <w:r w:rsidR="00FF4C80" w:rsidRPr="00FF4C80">
        <w:rPr>
          <w:rFonts w:asciiTheme="minorHAnsi" w:hAnsiTheme="minorHAnsi"/>
          <w:b/>
          <w:szCs w:val="24"/>
        </w:rPr>
        <w:tab/>
      </w:r>
      <w:r w:rsidR="00FF4C80">
        <w:rPr>
          <w:rFonts w:asciiTheme="minorHAnsi" w:hAnsiTheme="minorHAnsi"/>
          <w:b/>
          <w:szCs w:val="24"/>
        </w:rPr>
        <w:t>Réception définitive</w:t>
      </w:r>
    </w:p>
    <w:p w14:paraId="082F49B0" w14:textId="0BBDF998" w:rsidR="00FF4C80" w:rsidRPr="00FF4C80" w:rsidRDefault="00FF4C80" w:rsidP="00FF4C80">
      <w:pPr>
        <w:spacing w:before="120" w:after="120"/>
        <w:ind w:left="1276" w:hanging="709"/>
        <w:jc w:val="both"/>
        <w:rPr>
          <w:rFonts w:asciiTheme="minorHAnsi" w:hAnsiTheme="minorHAnsi" w:cstheme="minorHAnsi"/>
          <w:sz w:val="22"/>
          <w:szCs w:val="22"/>
        </w:rPr>
      </w:pPr>
      <w:r w:rsidRPr="00FF4C80">
        <w:rPr>
          <w:rFonts w:asciiTheme="minorHAnsi" w:hAnsiTheme="minorHAnsi" w:cstheme="minorHAnsi"/>
          <w:sz w:val="22"/>
          <w:szCs w:val="22"/>
        </w:rPr>
        <w:t>62.1</w:t>
      </w:r>
      <w:r w:rsidRPr="00FF4C80">
        <w:rPr>
          <w:rFonts w:asciiTheme="minorHAnsi" w:hAnsiTheme="minorHAnsi" w:cstheme="minorHAnsi"/>
          <w:sz w:val="22"/>
          <w:szCs w:val="22"/>
        </w:rPr>
        <w:tab/>
        <w:t xml:space="preserve">Si le contractant ne remédie pas aux malfaçons dans les délais, la réception définitive ne sera prononcée qu’après la réalisation parfaite des travaux qui s’y rapportent.  Dans le cas où ces travaux ne seraient toujours pas réalisés deux (2) mois après la fin de la période de garantie contractuelle, </w:t>
      </w:r>
      <w:r>
        <w:rPr>
          <w:rFonts w:asciiTheme="minorHAnsi" w:hAnsiTheme="minorHAnsi" w:cstheme="minorHAnsi"/>
          <w:sz w:val="22"/>
          <w:szCs w:val="22"/>
        </w:rPr>
        <w:t>la Maîtrise d’ouvrage</w:t>
      </w:r>
      <w:r w:rsidRPr="00FF4C80">
        <w:rPr>
          <w:rFonts w:asciiTheme="minorHAnsi" w:hAnsiTheme="minorHAnsi" w:cstheme="minorHAnsi"/>
          <w:sz w:val="22"/>
          <w:szCs w:val="22"/>
        </w:rPr>
        <w:t xml:space="preserve"> prononcera néanmoins la réception définitive à l’issue de cette période tout en faisant réaliser les travaux par toute entreprise de son choix aux frais et risques du contractant.  Dans ce cas, la retenue de garantie visée à l’article 47 demeurera en vigueur jusqu’au désintéressement complet du Maître d’Ouvrage par le contractant.</w:t>
      </w:r>
    </w:p>
    <w:p w14:paraId="3C9A6523" w14:textId="192A9C50" w:rsidR="00FF4C80" w:rsidRPr="00FF4C80" w:rsidRDefault="00FF4C80" w:rsidP="00FF4C80">
      <w:pPr>
        <w:spacing w:before="120" w:after="120"/>
        <w:ind w:left="1276"/>
        <w:jc w:val="both"/>
        <w:rPr>
          <w:rFonts w:asciiTheme="minorHAnsi" w:hAnsiTheme="minorHAnsi" w:cstheme="minorHAnsi"/>
          <w:sz w:val="22"/>
          <w:szCs w:val="22"/>
        </w:rPr>
      </w:pPr>
      <w:r w:rsidRPr="00FF4C80">
        <w:rPr>
          <w:rFonts w:asciiTheme="minorHAnsi" w:hAnsiTheme="minorHAnsi" w:cstheme="minorHAnsi"/>
          <w:sz w:val="22"/>
          <w:szCs w:val="22"/>
        </w:rPr>
        <w:t xml:space="preserve">La réception définitive marquera la fin d’exécution du présent Marché et libérera les parties contractantes de leurs obligations. </w:t>
      </w:r>
    </w:p>
    <w:bookmarkStart w:id="86" w:name="_Toc76894451"/>
    <w:p w14:paraId="1420B46E" w14:textId="746B88F4"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7" w:name="_Toc199324542"/>
      <w:r w:rsidRPr="00755ABA">
        <w:rPr>
          <w:rFonts w:asciiTheme="minorHAnsi" w:hAnsiTheme="minorHAnsi"/>
          <w:b/>
          <w:szCs w:val="24"/>
        </w:rPr>
        <w:instrText xml:space="preserve">Article </w:instrText>
      </w:r>
      <w:r>
        <w:rPr>
          <w:rFonts w:asciiTheme="minorHAnsi" w:hAnsiTheme="minorHAnsi"/>
          <w:b/>
          <w:szCs w:val="24"/>
        </w:rPr>
        <w:instrText>68</w:instrText>
      </w:r>
      <w:r w:rsidRPr="00755ABA">
        <w:rPr>
          <w:rFonts w:asciiTheme="minorHAnsi" w:hAnsiTheme="minorHAnsi"/>
          <w:b/>
          <w:szCs w:val="24"/>
        </w:rPr>
        <w:tab/>
      </w:r>
      <w:r>
        <w:rPr>
          <w:rFonts w:asciiTheme="minorHAnsi" w:hAnsiTheme="minorHAnsi"/>
          <w:b/>
          <w:szCs w:val="24"/>
        </w:rPr>
        <w:instrText>Règlement des litiges</w:instrText>
      </w:r>
      <w:bookmarkEnd w:id="8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68</w:t>
      </w:r>
      <w:r w:rsidR="001050EE" w:rsidRPr="00FF4C80">
        <w:rPr>
          <w:rFonts w:asciiTheme="minorHAnsi" w:hAnsiTheme="minorHAnsi"/>
          <w:b/>
          <w:szCs w:val="24"/>
        </w:rPr>
        <w:tab/>
        <w:t>Règlement des litiges</w:t>
      </w:r>
      <w:bookmarkEnd w:id="86"/>
    </w:p>
    <w:p w14:paraId="7957594C" w14:textId="7DF56FA8" w:rsidR="001050EE" w:rsidRDefault="00FF4C80" w:rsidP="00E5391D">
      <w:pPr>
        <w:autoSpaceDE w:val="0"/>
        <w:autoSpaceDN w:val="0"/>
        <w:adjustRightInd w:val="0"/>
        <w:spacing w:after="120"/>
        <w:ind w:left="1276"/>
        <w:jc w:val="both"/>
        <w:rPr>
          <w:rFonts w:ascii="Calibri" w:hAnsi="Calibri" w:cs="Calibri"/>
          <w:sz w:val="22"/>
          <w:szCs w:val="22"/>
        </w:rPr>
      </w:pPr>
      <w:r w:rsidRPr="00FF4C80">
        <w:rPr>
          <w:rFonts w:ascii="Calibri" w:hAnsi="Calibri" w:cs="Calibri"/>
          <w:sz w:val="22"/>
          <w:szCs w:val="22"/>
        </w:rPr>
        <w:t>Tout litige entre les parties résultant du marché ou ayant un lien avec le marché, qui ne peut pas être réglé autrement, sera soumis à la compétence exclusive de la Chambre de Commerce de Paris conformément à la législation nationale de l'État du pouvoir adjudicateur</w:t>
      </w:r>
      <w:r w:rsidR="001050EE" w:rsidRPr="00FF4C80">
        <w:rPr>
          <w:rFonts w:ascii="Calibri" w:hAnsi="Calibri" w:cs="Calibri"/>
          <w:sz w:val="22"/>
          <w:szCs w:val="22"/>
        </w:rPr>
        <w:t>.</w:t>
      </w:r>
    </w:p>
    <w:p w14:paraId="36016B8B" w14:textId="3FC18960" w:rsidR="00EE7E67" w:rsidRPr="00924C66" w:rsidRDefault="00D50372" w:rsidP="00EE7E67">
      <w:pPr>
        <w:pStyle w:val="Titre2"/>
        <w:ind w:left="0" w:firstLine="0"/>
        <w:rPr>
          <w:rFonts w:asciiTheme="minorHAnsi" w:hAnsiTheme="minorHAnsi"/>
          <w:snapToGrid/>
          <w:sz w:val="24"/>
          <w:lang w:bidi="ar-SA"/>
        </w:rPr>
      </w:pPr>
      <w:r w:rsidRPr="00D50372">
        <w:rPr>
          <w:rFonts w:asciiTheme="minorHAnsi" w:hAnsiTheme="minorHAnsi"/>
          <w:b w:val="0"/>
          <w:sz w:val="24"/>
          <w:szCs w:val="24"/>
        </w:rPr>
        <w:fldChar w:fldCharType="begin"/>
      </w:r>
      <w:r w:rsidRPr="00D50372">
        <w:rPr>
          <w:rFonts w:asciiTheme="minorHAnsi" w:hAnsiTheme="minorHAnsi"/>
          <w:sz w:val="24"/>
          <w:szCs w:val="24"/>
        </w:rPr>
        <w:instrText xml:space="preserve"> TC « </w:instrText>
      </w:r>
      <w:bookmarkStart w:id="88" w:name="_Toc199324543"/>
      <w:r w:rsidRPr="00D50372">
        <w:rPr>
          <w:rFonts w:asciiTheme="minorHAnsi" w:hAnsiTheme="minorHAnsi"/>
          <w:sz w:val="24"/>
          <w:szCs w:val="24"/>
        </w:rPr>
        <w:instrText>Article 68</w:instrText>
      </w:r>
      <w:r w:rsidRPr="00D50372">
        <w:rPr>
          <w:rFonts w:asciiTheme="minorHAnsi" w:hAnsiTheme="minorHAnsi"/>
          <w:sz w:val="24"/>
          <w:szCs w:val="24"/>
        </w:rPr>
        <w:tab/>
        <w:instrText>Vérifications, contrôles et audits par les organes de l’Agence Française de Développement</w:instrText>
      </w:r>
      <w:bookmarkEnd w:id="88"/>
      <w:r w:rsidRPr="00D50372">
        <w:rPr>
          <w:rFonts w:asciiTheme="minorHAnsi" w:hAnsiTheme="minorHAnsi"/>
          <w:sz w:val="24"/>
          <w:szCs w:val="24"/>
        </w:rPr>
        <w:instrText xml:space="preserve"> » \f x \I 1 </w:instrText>
      </w:r>
      <w:r w:rsidRPr="00D50372">
        <w:rPr>
          <w:rFonts w:asciiTheme="minorHAnsi" w:hAnsiTheme="minorHAnsi"/>
          <w:b w:val="0"/>
          <w:sz w:val="24"/>
          <w:szCs w:val="24"/>
        </w:rPr>
        <w:fldChar w:fldCharType="end"/>
      </w:r>
      <w:r w:rsidR="00EE7E67" w:rsidRPr="00D50372">
        <w:rPr>
          <w:rFonts w:asciiTheme="minorHAnsi" w:hAnsiTheme="minorHAnsi"/>
          <w:snapToGrid/>
          <w:sz w:val="24"/>
          <w:szCs w:val="24"/>
          <w:lang w:bidi="ar-SA"/>
        </w:rPr>
        <w:t>Article 71 - Vérifications</w:t>
      </w:r>
      <w:r w:rsidR="00EE7E67" w:rsidRPr="00924C66">
        <w:rPr>
          <w:rFonts w:asciiTheme="minorHAnsi" w:hAnsiTheme="minorHAnsi"/>
          <w:snapToGrid/>
          <w:sz w:val="24"/>
          <w:lang w:bidi="ar-SA"/>
        </w:rPr>
        <w:t xml:space="preserve">, contrôles et audits par les organes de </w:t>
      </w:r>
      <w:r w:rsidR="00730ABE">
        <w:rPr>
          <w:rFonts w:asciiTheme="minorHAnsi" w:hAnsiTheme="minorHAnsi"/>
          <w:snapToGrid/>
          <w:sz w:val="24"/>
          <w:lang w:bidi="ar-SA"/>
        </w:rPr>
        <w:t>la Délégation de l’Union européenne</w:t>
      </w:r>
      <w:r w:rsidR="00EE7E67" w:rsidRPr="00924C66">
        <w:rPr>
          <w:rFonts w:asciiTheme="minorHAnsi" w:hAnsiTheme="minorHAnsi"/>
          <w:snapToGrid/>
          <w:sz w:val="24"/>
          <w:lang w:bidi="ar-SA"/>
        </w:rPr>
        <w:t xml:space="preserve"> </w:t>
      </w:r>
    </w:p>
    <w:p w14:paraId="6F877488" w14:textId="73CA7196" w:rsidR="00EE7E67" w:rsidRPr="00E27046" w:rsidRDefault="00EE7E67" w:rsidP="00EE7E67">
      <w:pPr>
        <w:spacing w:before="100" w:beforeAutospacing="1" w:after="100" w:afterAutospacing="1"/>
        <w:ind w:left="1276"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w:t>
      </w:r>
      <w:r>
        <w:rPr>
          <w:rFonts w:asciiTheme="minorHAnsi" w:hAnsiTheme="minorHAnsi"/>
          <w:snapToGrid/>
          <w:sz w:val="22"/>
          <w:szCs w:val="22"/>
          <w:lang w:bidi="ar-SA"/>
        </w:rPr>
        <w:tab/>
      </w:r>
      <w:r w:rsidRPr="00E27046">
        <w:rPr>
          <w:rFonts w:asciiTheme="minorHAnsi" w:hAnsiTheme="minorHAnsi"/>
          <w:snapToGrid/>
          <w:sz w:val="22"/>
          <w:szCs w:val="22"/>
          <w:lang w:bidi="ar-SA"/>
        </w:rPr>
        <w:t>Le contractant accepte que</w:t>
      </w:r>
      <w:r>
        <w:rPr>
          <w:rFonts w:asciiTheme="minorHAnsi" w:hAnsiTheme="minorHAnsi"/>
          <w:snapToGrid/>
          <w:sz w:val="22"/>
          <w:szCs w:val="22"/>
          <w:lang w:bidi="ar-SA"/>
        </w:rPr>
        <w:t xml:space="preserve"> </w:t>
      </w:r>
      <w:r w:rsidR="00730ABE">
        <w:rPr>
          <w:rFonts w:asciiTheme="minorHAnsi" w:hAnsiTheme="minorHAnsi"/>
          <w:snapToGrid/>
          <w:sz w:val="22"/>
          <w:szCs w:val="22"/>
          <w:lang w:bidi="ar-SA"/>
        </w:rPr>
        <w:t>la Délégation de l’Union européenne</w:t>
      </w:r>
      <w:r w:rsidRPr="00E27046">
        <w:rPr>
          <w:rFonts w:asciiTheme="minorHAnsi" w:hAnsiTheme="minorHAnsi"/>
          <w:snapToGrid/>
          <w:sz w:val="22"/>
          <w:szCs w:val="22"/>
          <w:lang w:bidi="ar-SA"/>
        </w:rPr>
        <w:t xml:space="preserve"> puisse vérifier la mise en œuvre du marché par l'examen et la copie des pièces ou par des inspections sur place, y compris des documents (originaux ou copies). Afin de mener à bien ces vérifications et audits, les organes de </w:t>
      </w:r>
      <w:r w:rsidR="00730ABE">
        <w:rPr>
          <w:rFonts w:asciiTheme="minorHAnsi" w:hAnsiTheme="minorHAnsi"/>
          <w:snapToGrid/>
          <w:sz w:val="22"/>
          <w:szCs w:val="22"/>
          <w:lang w:bidi="ar-SA"/>
        </w:rPr>
        <w:t>la Délégation de l’Union européenne</w:t>
      </w:r>
      <w:r w:rsidR="00730ABE"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A8E78B9" w14:textId="6605B1C2"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71.2.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En outre, le contractant accepte que </w:t>
      </w:r>
      <w:r w:rsidR="00730ABE">
        <w:rPr>
          <w:rFonts w:asciiTheme="minorHAnsi" w:hAnsiTheme="minorHAnsi"/>
          <w:snapToGrid/>
          <w:sz w:val="22"/>
          <w:szCs w:val="22"/>
          <w:lang w:bidi="ar-SA"/>
        </w:rPr>
        <w:t>Délégation de l’Union européenne</w:t>
      </w:r>
      <w:r w:rsidR="00730ABE"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puisse effectuer des contrôles et vérifications sur place selon les procédures prévues par la législation </w:t>
      </w:r>
      <w:r w:rsidR="00D50372">
        <w:rPr>
          <w:rFonts w:asciiTheme="minorHAnsi" w:hAnsiTheme="minorHAnsi"/>
          <w:snapToGrid/>
          <w:sz w:val="22"/>
          <w:szCs w:val="22"/>
          <w:lang w:bidi="ar-SA"/>
        </w:rPr>
        <w:t>française</w:t>
      </w:r>
      <w:r w:rsidRPr="00E27046">
        <w:rPr>
          <w:rFonts w:asciiTheme="minorHAnsi" w:hAnsiTheme="minorHAnsi"/>
          <w:snapToGrid/>
          <w:sz w:val="22"/>
          <w:szCs w:val="22"/>
          <w:lang w:bidi="ar-SA"/>
        </w:rPr>
        <w:t xml:space="preserve"> pour la protection des intérêts financiers de </w:t>
      </w:r>
      <w:r w:rsidR="00D50372">
        <w:rPr>
          <w:rFonts w:asciiTheme="minorHAnsi" w:hAnsiTheme="minorHAnsi"/>
          <w:snapToGrid/>
          <w:sz w:val="22"/>
          <w:szCs w:val="22"/>
          <w:lang w:bidi="ar-SA"/>
        </w:rPr>
        <w:t>la France</w:t>
      </w:r>
      <w:r w:rsidRPr="00E27046">
        <w:rPr>
          <w:rFonts w:asciiTheme="minorHAnsi" w:hAnsiTheme="minorHAnsi"/>
          <w:snapToGrid/>
          <w:sz w:val="22"/>
          <w:szCs w:val="22"/>
          <w:lang w:bidi="ar-SA"/>
        </w:rPr>
        <w:t xml:space="preserve"> contre les fraudes et autres irrégularités. </w:t>
      </w:r>
    </w:p>
    <w:p w14:paraId="06BA19AB" w14:textId="30EBA515"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À cette fin, le contractant donne au personnel ou aux agents de </w:t>
      </w:r>
      <w:r w:rsidR="00730ABE">
        <w:rPr>
          <w:rFonts w:asciiTheme="minorHAnsi" w:hAnsiTheme="minorHAnsi"/>
          <w:snapToGrid/>
          <w:sz w:val="22"/>
          <w:szCs w:val="22"/>
          <w:lang w:bidi="ar-SA"/>
        </w:rPr>
        <w:t>la Délégation de l’Union européenne</w:t>
      </w:r>
      <w:r w:rsidR="00D50372"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w:t>
      </w:r>
      <w:r w:rsidR="00730ABE">
        <w:rPr>
          <w:rFonts w:asciiTheme="minorHAnsi" w:hAnsiTheme="minorHAnsi"/>
          <w:snapToGrid/>
          <w:sz w:val="22"/>
          <w:szCs w:val="22"/>
          <w:lang w:bidi="ar-SA"/>
        </w:rPr>
        <w:t>de la Délégation de l’Union européenne</w:t>
      </w:r>
      <w:r w:rsidRPr="00E27046">
        <w:rPr>
          <w:rFonts w:asciiTheme="minorHAnsi" w:hAnsiTheme="minorHAnsi"/>
          <w:snapToGrid/>
          <w:sz w:val="22"/>
          <w:szCs w:val="22"/>
          <w:lang w:bidi="ar-SA"/>
        </w:rPr>
        <w:t xml:space="preserve"> est confidentiel en ce qui concerne les tiers, sans préjudice des obligations de droit public auxquelles ils sont assujettis. Les documents doivent être aisément accessibles et classés de façon à faciliter leur examen. Le contractant doit informer Expertise France du lieu précis où ils se trouvent. </w:t>
      </w:r>
    </w:p>
    <w:p w14:paraId="5AACE606" w14:textId="5D27C73E" w:rsidR="00EE7E67" w:rsidRPr="00EE7E67"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les droits de la Cour des comptes française 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w:t>
      </w:r>
      <w:r w:rsidR="00730ABE">
        <w:rPr>
          <w:rFonts w:asciiTheme="minorHAnsi" w:hAnsiTheme="minorHAnsi"/>
          <w:snapToGrid/>
          <w:sz w:val="22"/>
          <w:szCs w:val="22"/>
          <w:lang w:bidi="ar-SA"/>
        </w:rPr>
        <w:t>de la Délégation de l’Union européenne</w:t>
      </w:r>
      <w:r w:rsidRPr="00E27046">
        <w:rPr>
          <w:rFonts w:asciiTheme="minorHAnsi" w:hAnsiTheme="minorHAnsi"/>
          <w:snapToGrid/>
          <w:sz w:val="22"/>
          <w:szCs w:val="22"/>
          <w:lang w:bidi="ar-SA"/>
        </w:rPr>
        <w:t xml:space="preserve">. </w:t>
      </w:r>
    </w:p>
    <w:p w14:paraId="7CC4563A" w14:textId="53B7406D" w:rsidR="004321C9" w:rsidRPr="00FF4C80" w:rsidRDefault="00610A04" w:rsidP="004321C9">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89" w:name="_Toc199324544"/>
      <w:r w:rsidRPr="00755ABA">
        <w:rPr>
          <w:rFonts w:asciiTheme="minorHAnsi" w:hAnsiTheme="minorHAnsi"/>
          <w:b/>
          <w:szCs w:val="24"/>
        </w:rPr>
        <w:instrText xml:space="preserve">Article </w:instrText>
      </w:r>
      <w:r>
        <w:rPr>
          <w:rFonts w:asciiTheme="minorHAnsi" w:hAnsiTheme="minorHAnsi"/>
          <w:b/>
          <w:szCs w:val="24"/>
        </w:rPr>
        <w:instrText>72</w:instrText>
      </w:r>
      <w:r w:rsidRPr="00755ABA">
        <w:rPr>
          <w:rFonts w:asciiTheme="minorHAnsi" w:hAnsiTheme="minorHAnsi"/>
          <w:b/>
          <w:szCs w:val="24"/>
        </w:rPr>
        <w:tab/>
      </w:r>
      <w:r>
        <w:rPr>
          <w:rFonts w:asciiTheme="minorHAnsi" w:hAnsiTheme="minorHAnsi"/>
          <w:b/>
          <w:szCs w:val="24"/>
        </w:rPr>
        <w:instrText>Protection des données</w:instrText>
      </w:r>
      <w:bookmarkEnd w:id="8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4321C9" w:rsidRPr="00FF4C80">
        <w:rPr>
          <w:rFonts w:asciiTheme="minorHAnsi" w:hAnsiTheme="minorHAnsi"/>
          <w:b/>
          <w:szCs w:val="24"/>
        </w:rPr>
        <w:t>Article 72</w:t>
      </w:r>
      <w:r w:rsidR="004321C9" w:rsidRPr="00FF4C80">
        <w:rPr>
          <w:rFonts w:asciiTheme="minorHAnsi" w:hAnsiTheme="minorHAnsi"/>
          <w:szCs w:val="24"/>
        </w:rPr>
        <w:tab/>
      </w:r>
      <w:r w:rsidR="004321C9" w:rsidRPr="00FF4C80">
        <w:rPr>
          <w:rFonts w:asciiTheme="minorHAnsi" w:hAnsiTheme="minorHAnsi"/>
          <w:b/>
          <w:szCs w:val="24"/>
        </w:rPr>
        <w:t>Protection des données</w:t>
      </w:r>
    </w:p>
    <w:p w14:paraId="34941FF5" w14:textId="5E7E64F5" w:rsidR="00E44B94" w:rsidRPr="00644446" w:rsidRDefault="00AA0E28" w:rsidP="00FF4C80">
      <w:pPr>
        <w:spacing w:before="240"/>
        <w:ind w:left="1560" w:hanging="283"/>
        <w:rPr>
          <w:rFonts w:asciiTheme="minorHAnsi" w:hAnsiTheme="minorHAnsi"/>
          <w:sz w:val="22"/>
          <w:szCs w:val="22"/>
        </w:rPr>
        <w:sectPr w:rsidR="00E44B94" w:rsidRPr="00644446" w:rsidSect="009D6253">
          <w:headerReference w:type="default" r:id="rId23"/>
          <w:headerReference w:type="first" r:id="rId24"/>
          <w:footerReference w:type="first" r:id="rId25"/>
          <w:pgSz w:w="11907" w:h="16840" w:code="9"/>
          <w:pgMar w:top="1298" w:right="1298" w:bottom="1077" w:left="1298" w:header="720" w:footer="720" w:gutter="0"/>
          <w:cols w:space="720"/>
          <w:noEndnote/>
          <w:titlePg/>
        </w:sectPr>
      </w:pPr>
      <w:r w:rsidRPr="00644446">
        <w:rPr>
          <w:rFonts w:asciiTheme="minorHAnsi" w:hAnsiTheme="minorHAnsi"/>
          <w:sz w:val="22"/>
          <w:szCs w:val="22"/>
        </w:rPr>
        <w:t>Sans objet</w:t>
      </w:r>
      <w:r w:rsidR="00FF4C80" w:rsidRPr="00644446">
        <w:rPr>
          <w:rFonts w:asciiTheme="minorHAnsi" w:hAnsiTheme="minorHAnsi"/>
          <w:sz w:val="22"/>
          <w:szCs w:val="22"/>
        </w:rPr>
        <w:t>.</w:t>
      </w:r>
    </w:p>
    <w:p w14:paraId="51DEB150" w14:textId="15F052C4" w:rsidR="00213EC6" w:rsidRPr="00FF4C80" w:rsidRDefault="00213EC6" w:rsidP="00863F6B">
      <w:pPr>
        <w:pStyle w:val="Titre"/>
        <w:numPr>
          <w:ilvl w:val="0"/>
          <w:numId w:val="26"/>
        </w:numPr>
        <w:jc w:val="left"/>
        <w:rPr>
          <w:rFonts w:asciiTheme="minorHAnsi" w:hAnsiTheme="minorHAnsi"/>
        </w:rPr>
      </w:pPr>
      <w:r w:rsidRPr="00FF4C80">
        <w:rPr>
          <w:rFonts w:asciiTheme="minorHAnsi" w:hAnsiTheme="minorHAnsi"/>
        </w:rPr>
        <w:t>CONDITIONS GÉNÉRALES DES MARCHÉS DE TRAVAUX</w:t>
      </w:r>
    </w:p>
    <w:sdt>
      <w:sdtPr>
        <w:id w:val="-774399472"/>
        <w:docPartObj>
          <w:docPartGallery w:val="Table of Contents"/>
          <w:docPartUnique/>
        </w:docPartObj>
      </w:sdtPr>
      <w:sdtEndPr/>
      <w:sdtContent>
        <w:p w14:paraId="16B934A1" w14:textId="5F0CB7E4" w:rsidR="00516ED3" w:rsidRPr="00FF4C80" w:rsidRDefault="007E162C" w:rsidP="00FB5EE7">
          <w:pPr>
            <w:pStyle w:val="TM2"/>
            <w:rPr>
              <w:rFonts w:asciiTheme="minorHAnsi" w:eastAsiaTheme="minorEastAsia" w:hAnsiTheme="minorHAnsi" w:cstheme="minorHAnsi"/>
              <w:b w:val="0"/>
              <w:bCs/>
              <w:i/>
              <w:snapToGrid/>
              <w:szCs w:val="22"/>
              <w:lang w:bidi="ar-SA"/>
            </w:rPr>
          </w:pPr>
          <w:r w:rsidRPr="00FB5EE7">
            <w:fldChar w:fldCharType="begin"/>
          </w:r>
          <w:r w:rsidRPr="00FB5EE7">
            <w:instrText xml:space="preserve"> TOC \o "1-3" \h \z \u </w:instrText>
          </w:r>
          <w:r w:rsidRPr="00FB5EE7">
            <w:fldChar w:fldCharType="separate"/>
          </w:r>
        </w:p>
        <w:p w14:paraId="6F25C9E7"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69" w:history="1">
            <w:r w:rsidR="00516ED3" w:rsidRPr="00FF4C80">
              <w:rPr>
                <w:rStyle w:val="Lienhypertexte"/>
                <w:rFonts w:asciiTheme="minorHAnsi" w:hAnsiTheme="minorHAnsi" w:cstheme="minorHAnsi"/>
                <w:b w:val="0"/>
                <w:bCs/>
                <w:szCs w:val="22"/>
              </w:rPr>
              <w:t>Article 1 - Définitions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_Toc98425369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17BFA61F"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0" w:history="1">
            <w:r w:rsidR="00516ED3" w:rsidRPr="00FF4C80">
              <w:rPr>
                <w:rStyle w:val="Lienhypertexte"/>
                <w:rFonts w:asciiTheme="minorHAnsi" w:hAnsiTheme="minorHAnsi" w:cstheme="minorHAnsi"/>
                <w:b w:val="0"/>
                <w:bCs/>
                <w:szCs w:val="22"/>
              </w:rPr>
              <w:t>Article 2 - Langue applicable au marché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2E54A8D6"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1" w:history="1">
            <w:r w:rsidR="00516ED3" w:rsidRPr="00FF4C80">
              <w:rPr>
                <w:rStyle w:val="Lienhypertexte"/>
                <w:rFonts w:asciiTheme="minorHAnsi" w:hAnsiTheme="minorHAnsi" w:cstheme="minorHAnsi"/>
                <w:b w:val="0"/>
                <w:bCs/>
                <w:szCs w:val="22"/>
              </w:rPr>
              <w:t>Article 3 - Ordre hiérarchique des documents contractuels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00DDEEB7"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2" w:history="1">
            <w:r w:rsidR="00516ED3" w:rsidRPr="00FF4C80">
              <w:rPr>
                <w:rStyle w:val="Lienhypertexte"/>
                <w:rFonts w:asciiTheme="minorHAnsi" w:hAnsiTheme="minorHAnsi" w:cstheme="minorHAnsi"/>
                <w:b w:val="0"/>
                <w:bCs/>
                <w:szCs w:val="22"/>
              </w:rPr>
              <w:t>Article 4 - Communications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5D1B9535"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3" w:history="1">
            <w:r w:rsidR="00516ED3" w:rsidRPr="00FF4C80">
              <w:rPr>
                <w:rStyle w:val="Lienhypertexte"/>
                <w:rFonts w:asciiTheme="minorHAnsi" w:hAnsiTheme="minorHAnsi" w:cstheme="minorHAnsi"/>
                <w:b w:val="0"/>
                <w:bCs/>
                <w:szCs w:val="22"/>
              </w:rPr>
              <w:t>Article 5 - Le maître d'œuvre et le représentant du maître d'œuvre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24</w:t>
            </w:r>
            <w:r w:rsidR="00516ED3" w:rsidRPr="00FF4C80">
              <w:rPr>
                <w:rFonts w:asciiTheme="minorHAnsi" w:hAnsiTheme="minorHAnsi" w:cstheme="minorHAnsi"/>
                <w:b w:val="0"/>
                <w:bCs/>
                <w:webHidden/>
                <w:szCs w:val="22"/>
              </w:rPr>
              <w:fldChar w:fldCharType="end"/>
            </w:r>
          </w:hyperlink>
        </w:p>
        <w:p w14:paraId="0637EAF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4" w:history="1">
            <w:r w:rsidR="00516ED3" w:rsidRPr="00FF4C80">
              <w:rPr>
                <w:rStyle w:val="Lienhypertexte"/>
                <w:rFonts w:asciiTheme="minorHAnsi" w:hAnsiTheme="minorHAnsi" w:cstheme="minorHAnsi"/>
                <w:b w:val="0"/>
                <w:bCs/>
                <w:szCs w:val="22"/>
              </w:rPr>
              <w:t>Article 6 - Cession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3E13CC"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5" w:history="1">
            <w:r w:rsidR="00516ED3" w:rsidRPr="00FF4C80">
              <w:rPr>
                <w:rStyle w:val="Lienhypertexte"/>
                <w:rFonts w:asciiTheme="minorHAnsi" w:hAnsiTheme="minorHAnsi" w:cstheme="minorHAnsi"/>
                <w:b w:val="0"/>
                <w:bCs/>
                <w:szCs w:val="22"/>
              </w:rPr>
              <w:t>Article 7 - Sous-traitance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8A3B93"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6" w:history="1">
            <w:r w:rsidR="00516ED3" w:rsidRPr="00FF4C80">
              <w:rPr>
                <w:rStyle w:val="Lienhypertexte"/>
                <w:rFonts w:asciiTheme="minorHAnsi" w:hAnsiTheme="minorHAnsi" w:cstheme="minorHAnsi"/>
                <w:b w:val="0"/>
                <w:bCs/>
                <w:szCs w:val="22"/>
              </w:rPr>
              <w:t>Article 8 - Documents à fournir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26</w:t>
            </w:r>
            <w:r w:rsidR="00516ED3" w:rsidRPr="00FF4C80">
              <w:rPr>
                <w:rFonts w:asciiTheme="minorHAnsi" w:hAnsiTheme="minorHAnsi" w:cstheme="minorHAnsi"/>
                <w:b w:val="0"/>
                <w:bCs/>
                <w:webHidden/>
                <w:szCs w:val="22"/>
              </w:rPr>
              <w:fldChar w:fldCharType="end"/>
            </w:r>
          </w:hyperlink>
        </w:p>
        <w:p w14:paraId="141C2E4D"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7" w:history="1">
            <w:r w:rsidR="00516ED3" w:rsidRPr="00FF4C80">
              <w:rPr>
                <w:rStyle w:val="Lienhypertexte"/>
                <w:rFonts w:asciiTheme="minorHAnsi" w:hAnsiTheme="minorHAnsi" w:cstheme="minorHAnsi"/>
                <w:b w:val="0"/>
                <w:bCs/>
                <w:szCs w:val="22"/>
              </w:rPr>
              <w:t>Article 9 - Accès au chantier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182906C8"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8" w:history="1">
            <w:r w:rsidR="00516ED3" w:rsidRPr="00FF4C80">
              <w:rPr>
                <w:rStyle w:val="Lienhypertexte"/>
                <w:rFonts w:asciiTheme="minorHAnsi" w:hAnsiTheme="minorHAnsi" w:cstheme="minorHAnsi"/>
                <w:b w:val="0"/>
                <w:bCs/>
                <w:szCs w:val="22"/>
              </w:rPr>
              <w:t>Article 10 - Aide en matière de réglementation locale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78F5F314"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79" w:history="1">
            <w:r w:rsidR="00516ED3" w:rsidRPr="00FF4C80">
              <w:rPr>
                <w:rStyle w:val="Lienhypertexte"/>
                <w:rFonts w:asciiTheme="minorHAnsi" w:hAnsiTheme="minorHAnsi" w:cstheme="minorHAnsi"/>
                <w:b w:val="0"/>
                <w:bCs/>
                <w:szCs w:val="22"/>
              </w:rPr>
              <w:t>Article 11 - Retards dans le paiement du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0E7B50F6"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0" w:history="1">
            <w:r w:rsidR="00516ED3" w:rsidRPr="00FF4C80">
              <w:rPr>
                <w:rStyle w:val="Lienhypertexte"/>
                <w:rFonts w:asciiTheme="minorHAnsi" w:hAnsiTheme="minorHAnsi" w:cstheme="minorHAnsi"/>
                <w:b w:val="0"/>
                <w:bCs/>
                <w:szCs w:val="22"/>
              </w:rPr>
              <w:t>Article 12 - Obligations générales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2BDDA93D"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1" w:history="1">
            <w:r w:rsidR="00516ED3" w:rsidRPr="00FF4C80">
              <w:rPr>
                <w:rStyle w:val="Lienhypertexte"/>
                <w:rFonts w:asciiTheme="minorHAnsi" w:hAnsiTheme="minorHAnsi" w:cstheme="minorHAnsi"/>
                <w:b w:val="0"/>
                <w:bCs/>
                <w:szCs w:val="22"/>
              </w:rPr>
              <w:t>Article 12 bis - Code de conduite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30</w:t>
            </w:r>
            <w:r w:rsidR="00516ED3" w:rsidRPr="00FF4C80">
              <w:rPr>
                <w:rFonts w:asciiTheme="minorHAnsi" w:hAnsiTheme="minorHAnsi" w:cstheme="minorHAnsi"/>
                <w:b w:val="0"/>
                <w:bCs/>
                <w:webHidden/>
                <w:szCs w:val="22"/>
              </w:rPr>
              <w:fldChar w:fldCharType="end"/>
            </w:r>
          </w:hyperlink>
        </w:p>
        <w:p w14:paraId="71B241A7"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2" w:history="1">
            <w:r w:rsidR="00516ED3" w:rsidRPr="00FF4C80">
              <w:rPr>
                <w:rStyle w:val="Lienhypertexte"/>
                <w:rFonts w:asciiTheme="minorHAnsi" w:hAnsiTheme="minorHAnsi" w:cstheme="minorHAnsi"/>
                <w:b w:val="0"/>
                <w:bCs/>
                <w:szCs w:val="22"/>
              </w:rPr>
              <w:t>Article 12 ter – Conflit d’intérêts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5E8DA238"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3" w:history="1">
            <w:r w:rsidR="00516ED3" w:rsidRPr="00FF4C80">
              <w:rPr>
                <w:rStyle w:val="Lienhypertexte"/>
                <w:rFonts w:asciiTheme="minorHAnsi" w:hAnsiTheme="minorHAnsi" w:cstheme="minorHAnsi"/>
                <w:b w:val="0"/>
                <w:bCs/>
                <w:szCs w:val="22"/>
              </w:rPr>
              <w:t>Article 12 quater - Marchés de conception et réalisation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7A95369A"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4" w:history="1">
            <w:r w:rsidR="00516ED3" w:rsidRPr="00FF4C80">
              <w:rPr>
                <w:rStyle w:val="Lienhypertexte"/>
                <w:rFonts w:asciiTheme="minorHAnsi" w:hAnsiTheme="minorHAnsi" w:cstheme="minorHAnsi"/>
                <w:b w:val="0"/>
                <w:bCs/>
                <w:szCs w:val="22"/>
              </w:rPr>
              <w:t>Article 13 - Conduite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495CA03D"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5" w:history="1">
            <w:r w:rsidR="00516ED3" w:rsidRPr="00FF4C80">
              <w:rPr>
                <w:rStyle w:val="Lienhypertexte"/>
                <w:rFonts w:asciiTheme="minorHAnsi" w:hAnsiTheme="minorHAnsi" w:cstheme="minorHAnsi"/>
                <w:b w:val="0"/>
                <w:bCs/>
                <w:szCs w:val="22"/>
              </w:rPr>
              <w:t>Article 14 -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017C2C64"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6" w:history="1">
            <w:r w:rsidR="00516ED3" w:rsidRPr="00FF4C80">
              <w:rPr>
                <w:rStyle w:val="Lienhypertexte"/>
                <w:rFonts w:asciiTheme="minorHAnsi" w:hAnsiTheme="minorHAnsi" w:cstheme="minorHAnsi"/>
                <w:b w:val="0"/>
                <w:bCs/>
                <w:szCs w:val="22"/>
              </w:rPr>
              <w:t>Article 15 - Garantie de bonne 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13BF9ED8"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7" w:history="1">
            <w:r w:rsidR="00516ED3" w:rsidRPr="00FF4C80">
              <w:rPr>
                <w:rStyle w:val="Lienhypertexte"/>
                <w:rFonts w:asciiTheme="minorHAnsi" w:hAnsiTheme="minorHAnsi" w:cstheme="minorHAnsi"/>
                <w:b w:val="0"/>
                <w:bCs/>
                <w:szCs w:val="22"/>
              </w:rPr>
              <w:t>Article 16 - Responsabilités, assurances et dispositifs de sécurité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35</w:t>
            </w:r>
            <w:r w:rsidR="00516ED3" w:rsidRPr="00FF4C80">
              <w:rPr>
                <w:rFonts w:asciiTheme="minorHAnsi" w:hAnsiTheme="minorHAnsi" w:cstheme="minorHAnsi"/>
                <w:b w:val="0"/>
                <w:bCs/>
                <w:webHidden/>
                <w:szCs w:val="22"/>
              </w:rPr>
              <w:fldChar w:fldCharType="end"/>
            </w:r>
          </w:hyperlink>
        </w:p>
        <w:p w14:paraId="393D85E2"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8" w:history="1">
            <w:r w:rsidR="00516ED3" w:rsidRPr="00FF4C80">
              <w:rPr>
                <w:rStyle w:val="Lienhypertexte"/>
                <w:rFonts w:asciiTheme="minorHAnsi" w:hAnsiTheme="minorHAnsi" w:cstheme="minorHAnsi"/>
                <w:b w:val="0"/>
                <w:bCs/>
                <w:szCs w:val="22"/>
              </w:rPr>
              <w:t>Article 17 - Programme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39</w:t>
            </w:r>
            <w:r w:rsidR="00516ED3" w:rsidRPr="00FF4C80">
              <w:rPr>
                <w:rFonts w:asciiTheme="minorHAnsi" w:hAnsiTheme="minorHAnsi" w:cstheme="minorHAnsi"/>
                <w:b w:val="0"/>
                <w:bCs/>
                <w:webHidden/>
                <w:szCs w:val="22"/>
              </w:rPr>
              <w:fldChar w:fldCharType="end"/>
            </w:r>
          </w:hyperlink>
        </w:p>
        <w:p w14:paraId="0846040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89" w:history="1">
            <w:r w:rsidR="00516ED3" w:rsidRPr="00FF4C80">
              <w:rPr>
                <w:rStyle w:val="Lienhypertexte"/>
                <w:rFonts w:asciiTheme="minorHAnsi" w:hAnsiTheme="minorHAnsi" w:cstheme="minorHAnsi"/>
                <w:b w:val="0"/>
                <w:bCs/>
                <w:szCs w:val="22"/>
              </w:rPr>
              <w:t>Article 18 - Ventilation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01158FA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0" w:history="1">
            <w:r w:rsidR="00516ED3" w:rsidRPr="00FF4C80">
              <w:rPr>
                <w:rStyle w:val="Lienhypertexte"/>
                <w:rFonts w:asciiTheme="minorHAnsi" w:hAnsiTheme="minorHAnsi" w:cstheme="minorHAnsi"/>
                <w:b w:val="0"/>
                <w:bCs/>
                <w:szCs w:val="22"/>
              </w:rPr>
              <w:t>Article 19 - Plans et études d’exécutions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3334F753"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1" w:history="1">
            <w:r w:rsidR="00516ED3" w:rsidRPr="00FF4C80">
              <w:rPr>
                <w:rStyle w:val="Lienhypertexte"/>
                <w:rFonts w:asciiTheme="minorHAnsi" w:hAnsiTheme="minorHAnsi" w:cstheme="minorHAnsi"/>
                <w:b w:val="0"/>
                <w:bCs/>
                <w:szCs w:val="22"/>
              </w:rPr>
              <w:t>Article 20 - Niveau suffisant du montant de la soumission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41</w:t>
            </w:r>
            <w:r w:rsidR="00516ED3" w:rsidRPr="00FF4C80">
              <w:rPr>
                <w:rFonts w:asciiTheme="minorHAnsi" w:hAnsiTheme="minorHAnsi" w:cstheme="minorHAnsi"/>
                <w:b w:val="0"/>
                <w:bCs/>
                <w:webHidden/>
                <w:szCs w:val="22"/>
              </w:rPr>
              <w:fldChar w:fldCharType="end"/>
            </w:r>
          </w:hyperlink>
        </w:p>
        <w:p w14:paraId="1200F616"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2" w:history="1">
            <w:r w:rsidR="00516ED3" w:rsidRPr="00FF4C80">
              <w:rPr>
                <w:rStyle w:val="Lienhypertexte"/>
                <w:rFonts w:asciiTheme="minorHAnsi" w:hAnsiTheme="minorHAnsi" w:cstheme="minorHAnsi"/>
                <w:b w:val="0"/>
                <w:bCs/>
                <w:szCs w:val="22"/>
              </w:rPr>
              <w:t>Article 21 - Sujétions techniques imprévues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42</w:t>
            </w:r>
            <w:r w:rsidR="00516ED3" w:rsidRPr="00FF4C80">
              <w:rPr>
                <w:rFonts w:asciiTheme="minorHAnsi" w:hAnsiTheme="minorHAnsi" w:cstheme="minorHAnsi"/>
                <w:b w:val="0"/>
                <w:bCs/>
                <w:webHidden/>
                <w:szCs w:val="22"/>
              </w:rPr>
              <w:fldChar w:fldCharType="end"/>
            </w:r>
          </w:hyperlink>
        </w:p>
        <w:p w14:paraId="49ED5B2F"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3" w:history="1">
            <w:r w:rsidR="00516ED3" w:rsidRPr="00FF4C80">
              <w:rPr>
                <w:rStyle w:val="Lienhypertexte"/>
                <w:rFonts w:asciiTheme="minorHAnsi" w:hAnsiTheme="minorHAnsi" w:cstheme="minorHAnsi"/>
                <w:b w:val="0"/>
                <w:bCs/>
                <w:szCs w:val="22"/>
              </w:rPr>
              <w:t>Article 22 - Sécurité sur les chantiers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43</w:t>
            </w:r>
            <w:r w:rsidR="00516ED3" w:rsidRPr="00FF4C80">
              <w:rPr>
                <w:rFonts w:asciiTheme="minorHAnsi" w:hAnsiTheme="minorHAnsi" w:cstheme="minorHAnsi"/>
                <w:b w:val="0"/>
                <w:bCs/>
                <w:webHidden/>
                <w:szCs w:val="22"/>
              </w:rPr>
              <w:fldChar w:fldCharType="end"/>
            </w:r>
          </w:hyperlink>
        </w:p>
        <w:p w14:paraId="31CFEA36"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4" w:history="1">
            <w:r w:rsidR="00516ED3" w:rsidRPr="00FF4C80">
              <w:rPr>
                <w:rStyle w:val="Lienhypertexte"/>
                <w:rFonts w:asciiTheme="minorHAnsi" w:hAnsiTheme="minorHAnsi" w:cstheme="minorHAnsi"/>
                <w:b w:val="0"/>
                <w:bCs/>
                <w:szCs w:val="22"/>
              </w:rPr>
              <w:t>Article 23 - Sauvegarde des propriétés riveraines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1058EA65"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5" w:history="1">
            <w:r w:rsidR="00516ED3" w:rsidRPr="00FF4C80">
              <w:rPr>
                <w:rStyle w:val="Lienhypertexte"/>
                <w:rFonts w:asciiTheme="minorHAnsi" w:hAnsiTheme="minorHAnsi" w:cstheme="minorHAnsi"/>
                <w:b w:val="0"/>
                <w:bCs/>
                <w:szCs w:val="22"/>
              </w:rPr>
              <w:t>Article 24 - Entraves à la circulation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3E24D0D3"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6" w:history="1">
            <w:r w:rsidR="00516ED3" w:rsidRPr="00FF4C80">
              <w:rPr>
                <w:rStyle w:val="Lienhypertexte"/>
                <w:rFonts w:asciiTheme="minorHAnsi" w:hAnsiTheme="minorHAnsi" w:cstheme="minorHAnsi"/>
                <w:b w:val="0"/>
                <w:bCs/>
                <w:szCs w:val="22"/>
              </w:rPr>
              <w:t>Article 25 - Câbles et canalisations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256C07F8"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7" w:history="1">
            <w:r w:rsidR="00516ED3" w:rsidRPr="00FF4C80">
              <w:rPr>
                <w:rStyle w:val="Lienhypertexte"/>
                <w:rFonts w:asciiTheme="minorHAnsi" w:hAnsiTheme="minorHAnsi" w:cstheme="minorHAnsi"/>
                <w:b w:val="0"/>
                <w:bCs/>
                <w:szCs w:val="22"/>
              </w:rPr>
              <w:t>Article 26 - Implantation des ouvrages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45</w:t>
            </w:r>
            <w:r w:rsidR="00516ED3" w:rsidRPr="00FF4C80">
              <w:rPr>
                <w:rFonts w:asciiTheme="minorHAnsi" w:hAnsiTheme="minorHAnsi" w:cstheme="minorHAnsi"/>
                <w:b w:val="0"/>
                <w:bCs/>
                <w:webHidden/>
                <w:szCs w:val="22"/>
              </w:rPr>
              <w:fldChar w:fldCharType="end"/>
            </w:r>
          </w:hyperlink>
        </w:p>
        <w:p w14:paraId="3C7A7C5A"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8" w:history="1">
            <w:r w:rsidR="00516ED3" w:rsidRPr="00FF4C80">
              <w:rPr>
                <w:rStyle w:val="Lienhypertexte"/>
                <w:rFonts w:asciiTheme="minorHAnsi" w:hAnsiTheme="minorHAnsi" w:cstheme="minorHAnsi"/>
                <w:b w:val="0"/>
                <w:bCs/>
                <w:szCs w:val="22"/>
              </w:rPr>
              <w:t>Article 27 - Matériaux provenant de démolitions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2015892"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399" w:history="1">
            <w:r w:rsidR="00516ED3" w:rsidRPr="00FF4C80">
              <w:rPr>
                <w:rStyle w:val="Lienhypertexte"/>
                <w:rFonts w:asciiTheme="minorHAnsi" w:hAnsiTheme="minorHAnsi" w:cstheme="minorHAnsi"/>
                <w:b w:val="0"/>
                <w:bCs/>
                <w:szCs w:val="22"/>
              </w:rPr>
              <w:t>Article 28 - Découvertes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8AFA4A4"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0" w:history="1">
            <w:r w:rsidR="00516ED3" w:rsidRPr="00FF4C80">
              <w:rPr>
                <w:rStyle w:val="Lienhypertexte"/>
                <w:rFonts w:asciiTheme="minorHAnsi" w:hAnsiTheme="minorHAnsi" w:cstheme="minorHAnsi"/>
                <w:b w:val="0"/>
                <w:bCs/>
                <w:szCs w:val="22"/>
              </w:rPr>
              <w:t>Article 29 - Ouvrages temporaires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154C0BFC"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1" w:history="1">
            <w:r w:rsidR="00516ED3" w:rsidRPr="00FF4C80">
              <w:rPr>
                <w:rStyle w:val="Lienhypertexte"/>
                <w:rFonts w:asciiTheme="minorHAnsi" w:hAnsiTheme="minorHAnsi" w:cstheme="minorHAnsi"/>
                <w:b w:val="0"/>
                <w:bCs/>
                <w:szCs w:val="22"/>
              </w:rPr>
              <w:t>Article 30 - Études du sol</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2174854F"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2" w:history="1">
            <w:r w:rsidR="00516ED3" w:rsidRPr="00FF4C80">
              <w:rPr>
                <w:rStyle w:val="Lienhypertexte"/>
                <w:rFonts w:asciiTheme="minorHAnsi" w:hAnsiTheme="minorHAnsi" w:cstheme="minorHAnsi"/>
                <w:b w:val="0"/>
                <w:bCs/>
                <w:szCs w:val="22"/>
              </w:rPr>
              <w:t>Article 31 - Marchés imbriqués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0E2AFB7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3" w:history="1">
            <w:r w:rsidR="00516ED3" w:rsidRPr="00FF4C80">
              <w:rPr>
                <w:rStyle w:val="Lienhypertexte"/>
                <w:rFonts w:asciiTheme="minorHAnsi" w:hAnsiTheme="minorHAnsi" w:cstheme="minorHAnsi"/>
                <w:b w:val="0"/>
                <w:bCs/>
                <w:szCs w:val="22"/>
              </w:rPr>
              <w:t>Article 32 - Brevets et licences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48</w:t>
            </w:r>
            <w:r w:rsidR="00516ED3" w:rsidRPr="00FF4C80">
              <w:rPr>
                <w:rFonts w:asciiTheme="minorHAnsi" w:hAnsiTheme="minorHAnsi" w:cstheme="minorHAnsi"/>
                <w:b w:val="0"/>
                <w:bCs/>
                <w:webHidden/>
                <w:szCs w:val="22"/>
              </w:rPr>
              <w:fldChar w:fldCharType="end"/>
            </w:r>
          </w:hyperlink>
        </w:p>
        <w:p w14:paraId="21FE0748"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4" w:history="1">
            <w:r w:rsidR="00516ED3" w:rsidRPr="00FF4C80">
              <w:rPr>
                <w:rStyle w:val="Lienhypertexte"/>
                <w:rFonts w:asciiTheme="minorHAnsi" w:hAnsiTheme="minorHAnsi" w:cstheme="minorHAnsi"/>
                <w:b w:val="0"/>
                <w:bCs/>
                <w:szCs w:val="22"/>
              </w:rPr>
              <w:t>Article 33 - Ordres de commencer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296A2315"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5" w:history="1">
            <w:r w:rsidR="00516ED3" w:rsidRPr="00FF4C80">
              <w:rPr>
                <w:rStyle w:val="Lienhypertexte"/>
                <w:rFonts w:asciiTheme="minorHAnsi" w:hAnsiTheme="minorHAnsi" w:cstheme="minorHAnsi"/>
                <w:b w:val="0"/>
                <w:bCs/>
                <w:szCs w:val="22"/>
              </w:rPr>
              <w:t>Article 34 -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67D0B2DF"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6" w:history="1">
            <w:r w:rsidR="00516ED3" w:rsidRPr="00FF4C80">
              <w:rPr>
                <w:rStyle w:val="Lienhypertexte"/>
                <w:rFonts w:asciiTheme="minorHAnsi" w:hAnsiTheme="minorHAnsi" w:cstheme="minorHAnsi"/>
                <w:b w:val="0"/>
                <w:bCs/>
                <w:szCs w:val="22"/>
              </w:rPr>
              <w:t>Article 35 - Prolongation de la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4C6AF17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7" w:history="1">
            <w:r w:rsidR="00516ED3" w:rsidRPr="00FF4C80">
              <w:rPr>
                <w:rStyle w:val="Lienhypertexte"/>
                <w:rFonts w:asciiTheme="minorHAnsi" w:hAnsiTheme="minorHAnsi" w:cstheme="minorHAnsi"/>
                <w:b w:val="0"/>
                <w:bCs/>
                <w:szCs w:val="22"/>
              </w:rPr>
              <w:t>Article 36 - Retards dans la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50</w:t>
            </w:r>
            <w:r w:rsidR="00516ED3" w:rsidRPr="00FF4C80">
              <w:rPr>
                <w:rFonts w:asciiTheme="minorHAnsi" w:hAnsiTheme="minorHAnsi" w:cstheme="minorHAnsi"/>
                <w:b w:val="0"/>
                <w:bCs/>
                <w:webHidden/>
                <w:szCs w:val="22"/>
              </w:rPr>
              <w:fldChar w:fldCharType="end"/>
            </w:r>
          </w:hyperlink>
        </w:p>
        <w:p w14:paraId="3DBE8E57"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8" w:history="1">
            <w:r w:rsidR="00516ED3" w:rsidRPr="00FF4C80">
              <w:rPr>
                <w:rStyle w:val="Lienhypertexte"/>
                <w:rFonts w:asciiTheme="minorHAnsi" w:hAnsiTheme="minorHAnsi" w:cstheme="minorHAnsi"/>
                <w:b w:val="0"/>
                <w:bCs/>
                <w:szCs w:val="22"/>
              </w:rPr>
              <w:t>Article 37 - Modifications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51</w:t>
            </w:r>
            <w:r w:rsidR="00516ED3" w:rsidRPr="00FF4C80">
              <w:rPr>
                <w:rFonts w:asciiTheme="minorHAnsi" w:hAnsiTheme="minorHAnsi" w:cstheme="minorHAnsi"/>
                <w:b w:val="0"/>
                <w:bCs/>
                <w:webHidden/>
                <w:szCs w:val="22"/>
              </w:rPr>
              <w:fldChar w:fldCharType="end"/>
            </w:r>
          </w:hyperlink>
        </w:p>
        <w:p w14:paraId="52678236"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09" w:history="1">
            <w:r w:rsidR="00516ED3" w:rsidRPr="00FF4C80">
              <w:rPr>
                <w:rStyle w:val="Lienhypertexte"/>
                <w:rFonts w:asciiTheme="minorHAnsi" w:hAnsiTheme="minorHAnsi" w:cstheme="minorHAnsi"/>
                <w:b w:val="0"/>
                <w:bCs/>
                <w:szCs w:val="22"/>
              </w:rPr>
              <w:t>Article 38 - Suspension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53</w:t>
            </w:r>
            <w:r w:rsidR="00516ED3" w:rsidRPr="00FF4C80">
              <w:rPr>
                <w:rFonts w:asciiTheme="minorHAnsi" w:hAnsiTheme="minorHAnsi" w:cstheme="minorHAnsi"/>
                <w:b w:val="0"/>
                <w:bCs/>
                <w:webHidden/>
                <w:szCs w:val="22"/>
              </w:rPr>
              <w:fldChar w:fldCharType="end"/>
            </w:r>
          </w:hyperlink>
        </w:p>
        <w:p w14:paraId="67FB2CF4"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0" w:history="1">
            <w:r w:rsidR="00516ED3" w:rsidRPr="00FF4C80">
              <w:rPr>
                <w:rStyle w:val="Lienhypertexte"/>
                <w:rFonts w:asciiTheme="minorHAnsi" w:hAnsiTheme="minorHAnsi" w:cstheme="minorHAnsi"/>
                <w:b w:val="0"/>
                <w:bCs/>
                <w:szCs w:val="22"/>
              </w:rPr>
              <w:t>Article 39 - Journal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55</w:t>
            </w:r>
            <w:r w:rsidR="00516ED3" w:rsidRPr="00FF4C80">
              <w:rPr>
                <w:rFonts w:asciiTheme="minorHAnsi" w:hAnsiTheme="minorHAnsi" w:cstheme="minorHAnsi"/>
                <w:b w:val="0"/>
                <w:bCs/>
                <w:webHidden/>
                <w:szCs w:val="22"/>
              </w:rPr>
              <w:fldChar w:fldCharType="end"/>
            </w:r>
          </w:hyperlink>
        </w:p>
        <w:p w14:paraId="29F87697"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1" w:history="1">
            <w:r w:rsidR="00516ED3" w:rsidRPr="00FF4C80">
              <w:rPr>
                <w:rStyle w:val="Lienhypertexte"/>
                <w:rFonts w:asciiTheme="minorHAnsi" w:hAnsiTheme="minorHAnsi" w:cstheme="minorHAnsi"/>
                <w:b w:val="0"/>
                <w:bCs/>
                <w:szCs w:val="22"/>
              </w:rPr>
              <w:t>Article 40 - Origine et qualité des ouvrages et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3BEA528D"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2" w:history="1">
            <w:r w:rsidR="00516ED3" w:rsidRPr="00FF4C80">
              <w:rPr>
                <w:rStyle w:val="Lienhypertexte"/>
                <w:rFonts w:asciiTheme="minorHAnsi" w:hAnsiTheme="minorHAnsi" w:cstheme="minorHAnsi"/>
                <w:b w:val="0"/>
                <w:bCs/>
                <w:szCs w:val="22"/>
              </w:rPr>
              <w:t>Article 41 - Surveillance et contrôle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276DC0F1"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3" w:history="1">
            <w:r w:rsidR="00516ED3" w:rsidRPr="00FF4C80">
              <w:rPr>
                <w:rStyle w:val="Lienhypertexte"/>
                <w:rFonts w:asciiTheme="minorHAnsi" w:hAnsiTheme="minorHAnsi" w:cstheme="minorHAnsi"/>
                <w:b w:val="0"/>
                <w:bCs/>
                <w:szCs w:val="22"/>
              </w:rPr>
              <w:t>Article 42 - Rebuts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58</w:t>
            </w:r>
            <w:r w:rsidR="00516ED3" w:rsidRPr="00FF4C80">
              <w:rPr>
                <w:rFonts w:asciiTheme="minorHAnsi" w:hAnsiTheme="minorHAnsi" w:cstheme="minorHAnsi"/>
                <w:b w:val="0"/>
                <w:bCs/>
                <w:webHidden/>
                <w:szCs w:val="22"/>
              </w:rPr>
              <w:fldChar w:fldCharType="end"/>
            </w:r>
          </w:hyperlink>
        </w:p>
        <w:p w14:paraId="388FAF9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4" w:history="1">
            <w:r w:rsidR="00516ED3" w:rsidRPr="00FF4C80">
              <w:rPr>
                <w:rStyle w:val="Lienhypertexte"/>
                <w:rFonts w:asciiTheme="minorHAnsi" w:hAnsiTheme="minorHAnsi" w:cstheme="minorHAnsi"/>
                <w:b w:val="0"/>
                <w:bCs/>
                <w:szCs w:val="22"/>
              </w:rPr>
              <w:t>Article 43 - Propriété des équipements et des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59</w:t>
            </w:r>
            <w:r w:rsidR="00516ED3" w:rsidRPr="00FF4C80">
              <w:rPr>
                <w:rFonts w:asciiTheme="minorHAnsi" w:hAnsiTheme="minorHAnsi" w:cstheme="minorHAnsi"/>
                <w:b w:val="0"/>
                <w:bCs/>
                <w:webHidden/>
                <w:szCs w:val="22"/>
              </w:rPr>
              <w:fldChar w:fldCharType="end"/>
            </w:r>
          </w:hyperlink>
        </w:p>
        <w:p w14:paraId="7B505672"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5" w:history="1">
            <w:r w:rsidR="00516ED3" w:rsidRPr="00FF4C80">
              <w:rPr>
                <w:rStyle w:val="Lienhypertexte"/>
                <w:rFonts w:asciiTheme="minorHAnsi" w:hAnsiTheme="minorHAnsi" w:cstheme="minorHAnsi"/>
                <w:b w:val="0"/>
                <w:bCs/>
                <w:szCs w:val="22"/>
              </w:rPr>
              <w:t>Article 44 -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60</w:t>
            </w:r>
            <w:r w:rsidR="00516ED3" w:rsidRPr="00FF4C80">
              <w:rPr>
                <w:rFonts w:asciiTheme="minorHAnsi" w:hAnsiTheme="minorHAnsi" w:cstheme="minorHAnsi"/>
                <w:b w:val="0"/>
                <w:bCs/>
                <w:webHidden/>
                <w:szCs w:val="22"/>
              </w:rPr>
              <w:fldChar w:fldCharType="end"/>
            </w:r>
          </w:hyperlink>
        </w:p>
        <w:p w14:paraId="541159C2"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6" w:history="1">
            <w:r w:rsidR="00516ED3" w:rsidRPr="00FF4C80">
              <w:rPr>
                <w:rStyle w:val="Lienhypertexte"/>
                <w:rFonts w:asciiTheme="minorHAnsi" w:hAnsiTheme="minorHAnsi" w:cstheme="minorHAnsi"/>
                <w:b w:val="0"/>
                <w:bCs/>
                <w:szCs w:val="22"/>
              </w:rPr>
              <w:t>Article 45 - Marchés à prix provisoires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61</w:t>
            </w:r>
            <w:r w:rsidR="00516ED3" w:rsidRPr="00FF4C80">
              <w:rPr>
                <w:rFonts w:asciiTheme="minorHAnsi" w:hAnsiTheme="minorHAnsi" w:cstheme="minorHAnsi"/>
                <w:b w:val="0"/>
                <w:bCs/>
                <w:webHidden/>
                <w:szCs w:val="22"/>
              </w:rPr>
              <w:fldChar w:fldCharType="end"/>
            </w:r>
          </w:hyperlink>
        </w:p>
        <w:p w14:paraId="38AD5B8B"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7" w:history="1">
            <w:r w:rsidR="00516ED3" w:rsidRPr="00FF4C80">
              <w:rPr>
                <w:rStyle w:val="Lienhypertexte"/>
                <w:rFonts w:asciiTheme="minorHAnsi" w:hAnsiTheme="minorHAnsi" w:cstheme="minorHAnsi"/>
                <w:b w:val="0"/>
                <w:bCs/>
                <w:szCs w:val="22"/>
              </w:rPr>
              <w:t>Article 46 - Préfinancement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62</w:t>
            </w:r>
            <w:r w:rsidR="00516ED3" w:rsidRPr="00FF4C80">
              <w:rPr>
                <w:rFonts w:asciiTheme="minorHAnsi" w:hAnsiTheme="minorHAnsi" w:cstheme="minorHAnsi"/>
                <w:b w:val="0"/>
                <w:bCs/>
                <w:webHidden/>
                <w:szCs w:val="22"/>
              </w:rPr>
              <w:fldChar w:fldCharType="end"/>
            </w:r>
          </w:hyperlink>
        </w:p>
        <w:p w14:paraId="6D9DA4D5"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8" w:history="1">
            <w:r w:rsidR="00516ED3" w:rsidRPr="00FF4C80">
              <w:rPr>
                <w:rStyle w:val="Lienhypertexte"/>
                <w:rFonts w:asciiTheme="minorHAnsi" w:hAnsiTheme="minorHAnsi" w:cstheme="minorHAnsi"/>
                <w:b w:val="0"/>
                <w:bCs/>
                <w:szCs w:val="22"/>
              </w:rPr>
              <w:t>Article 47 - Retenues de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53C96834"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19" w:history="1">
            <w:r w:rsidR="00516ED3" w:rsidRPr="00FF4C80">
              <w:rPr>
                <w:rStyle w:val="Lienhypertexte"/>
                <w:rFonts w:asciiTheme="minorHAnsi" w:hAnsiTheme="minorHAnsi" w:cstheme="minorHAnsi"/>
                <w:b w:val="0"/>
                <w:bCs/>
                <w:szCs w:val="22"/>
              </w:rPr>
              <w:t>Article 48 - Révision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70AF713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0" w:history="1">
            <w:r w:rsidR="00516ED3" w:rsidRPr="00FF4C80">
              <w:rPr>
                <w:rStyle w:val="Lienhypertexte"/>
                <w:rFonts w:asciiTheme="minorHAnsi" w:hAnsiTheme="minorHAnsi" w:cstheme="minorHAnsi"/>
                <w:b w:val="0"/>
                <w:bCs/>
                <w:szCs w:val="22"/>
              </w:rPr>
              <w:t>Article 49 - Évaluation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64</w:t>
            </w:r>
            <w:r w:rsidR="00516ED3" w:rsidRPr="00FF4C80">
              <w:rPr>
                <w:rFonts w:asciiTheme="minorHAnsi" w:hAnsiTheme="minorHAnsi" w:cstheme="minorHAnsi"/>
                <w:b w:val="0"/>
                <w:bCs/>
                <w:webHidden/>
                <w:szCs w:val="22"/>
              </w:rPr>
              <w:fldChar w:fldCharType="end"/>
            </w:r>
          </w:hyperlink>
        </w:p>
        <w:p w14:paraId="15978BD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1" w:history="1">
            <w:r w:rsidR="00516ED3" w:rsidRPr="00FF4C80">
              <w:rPr>
                <w:rStyle w:val="Lienhypertexte"/>
                <w:rFonts w:asciiTheme="minorHAnsi" w:hAnsiTheme="minorHAnsi" w:cstheme="minorHAnsi"/>
                <w:b w:val="0"/>
                <w:bCs/>
                <w:szCs w:val="22"/>
              </w:rPr>
              <w:t>Article 50 - Acomptes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66</w:t>
            </w:r>
            <w:r w:rsidR="00516ED3" w:rsidRPr="00FF4C80">
              <w:rPr>
                <w:rFonts w:asciiTheme="minorHAnsi" w:hAnsiTheme="minorHAnsi" w:cstheme="minorHAnsi"/>
                <w:b w:val="0"/>
                <w:bCs/>
                <w:webHidden/>
                <w:szCs w:val="22"/>
              </w:rPr>
              <w:fldChar w:fldCharType="end"/>
            </w:r>
          </w:hyperlink>
        </w:p>
        <w:p w14:paraId="71DCCC4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2" w:history="1">
            <w:r w:rsidR="00516ED3" w:rsidRPr="00FF4C80">
              <w:rPr>
                <w:rStyle w:val="Lienhypertexte"/>
                <w:rFonts w:asciiTheme="minorHAnsi" w:hAnsiTheme="minorHAnsi" w:cstheme="minorHAnsi"/>
                <w:b w:val="0"/>
                <w:bCs/>
                <w:szCs w:val="22"/>
              </w:rPr>
              <w:t>Article 51 - Décompte définitif</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67</w:t>
            </w:r>
            <w:r w:rsidR="00516ED3" w:rsidRPr="00FF4C80">
              <w:rPr>
                <w:rFonts w:asciiTheme="minorHAnsi" w:hAnsiTheme="minorHAnsi" w:cstheme="minorHAnsi"/>
                <w:b w:val="0"/>
                <w:bCs/>
                <w:webHidden/>
                <w:szCs w:val="22"/>
              </w:rPr>
              <w:fldChar w:fldCharType="end"/>
            </w:r>
          </w:hyperlink>
        </w:p>
        <w:p w14:paraId="3E95FF29"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3" w:history="1">
            <w:r w:rsidR="00516ED3" w:rsidRPr="00FF4C80">
              <w:rPr>
                <w:rStyle w:val="Lienhypertexte"/>
                <w:rFonts w:asciiTheme="minorHAnsi" w:hAnsiTheme="minorHAnsi" w:cstheme="minorHAnsi"/>
                <w:b w:val="0"/>
                <w:bCs/>
                <w:szCs w:val="22"/>
              </w:rPr>
              <w:t>Article 52 - Paiements directs aux sous-traitants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68</w:t>
            </w:r>
            <w:r w:rsidR="00516ED3" w:rsidRPr="00FF4C80">
              <w:rPr>
                <w:rFonts w:asciiTheme="minorHAnsi" w:hAnsiTheme="minorHAnsi" w:cstheme="minorHAnsi"/>
                <w:b w:val="0"/>
                <w:bCs/>
                <w:webHidden/>
                <w:szCs w:val="22"/>
              </w:rPr>
              <w:fldChar w:fldCharType="end"/>
            </w:r>
          </w:hyperlink>
        </w:p>
        <w:p w14:paraId="1B6A9E70"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4" w:history="1">
            <w:r w:rsidR="00516ED3" w:rsidRPr="00FF4C80">
              <w:rPr>
                <w:rStyle w:val="Lienhypertexte"/>
                <w:rFonts w:asciiTheme="minorHAnsi" w:hAnsiTheme="minorHAnsi" w:cstheme="minorHAnsi"/>
                <w:b w:val="0"/>
                <w:bCs/>
                <w:szCs w:val="22"/>
              </w:rPr>
              <w:t>Article 53 - Retards de paiement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69</w:t>
            </w:r>
            <w:r w:rsidR="00516ED3" w:rsidRPr="00FF4C80">
              <w:rPr>
                <w:rFonts w:asciiTheme="minorHAnsi" w:hAnsiTheme="minorHAnsi" w:cstheme="minorHAnsi"/>
                <w:b w:val="0"/>
                <w:bCs/>
                <w:webHidden/>
                <w:szCs w:val="22"/>
              </w:rPr>
              <w:fldChar w:fldCharType="end"/>
            </w:r>
          </w:hyperlink>
        </w:p>
        <w:p w14:paraId="644D00A8"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5" w:history="1">
            <w:r w:rsidR="00516ED3" w:rsidRPr="00FF4C80">
              <w:rPr>
                <w:rStyle w:val="Lienhypertexte"/>
                <w:rFonts w:asciiTheme="minorHAnsi" w:hAnsiTheme="minorHAnsi" w:cstheme="minorHAnsi"/>
                <w:b w:val="0"/>
                <w:bCs/>
                <w:szCs w:val="22"/>
              </w:rPr>
              <w:t>Article 54 - Paiements au profit de 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791F224A"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6" w:history="1">
            <w:r w:rsidR="00516ED3" w:rsidRPr="00FF4C80">
              <w:rPr>
                <w:rStyle w:val="Lienhypertexte"/>
                <w:rFonts w:asciiTheme="minorHAnsi" w:hAnsiTheme="minorHAnsi" w:cstheme="minorHAnsi"/>
                <w:b w:val="0"/>
                <w:bCs/>
                <w:szCs w:val="22"/>
              </w:rPr>
              <w:t>Article 55 - Demandes de paiement supplémentaire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3A737B5A"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7" w:history="1">
            <w:r w:rsidR="00516ED3" w:rsidRPr="00FF4C80">
              <w:rPr>
                <w:rStyle w:val="Lienhypertexte"/>
                <w:rFonts w:asciiTheme="minorHAnsi" w:hAnsiTheme="minorHAnsi" w:cstheme="minorHAnsi"/>
                <w:b w:val="0"/>
                <w:bCs/>
                <w:szCs w:val="22"/>
              </w:rPr>
              <w:t>Article 56 - Date d'achèvement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7B4FF8F1"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8" w:history="1">
            <w:r w:rsidR="00516ED3" w:rsidRPr="00FF4C80">
              <w:rPr>
                <w:rStyle w:val="Lienhypertexte"/>
                <w:rFonts w:asciiTheme="minorHAnsi" w:hAnsiTheme="minorHAnsi" w:cstheme="minorHAnsi"/>
                <w:b w:val="0"/>
                <w:bCs/>
                <w:szCs w:val="22"/>
              </w:rPr>
              <w:t>Article 57 -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460E402B"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29" w:history="1">
            <w:r w:rsidR="00516ED3" w:rsidRPr="00FF4C80">
              <w:rPr>
                <w:rStyle w:val="Lienhypertexte"/>
                <w:rFonts w:asciiTheme="minorHAnsi" w:hAnsiTheme="minorHAnsi" w:cstheme="minorHAnsi"/>
                <w:b w:val="0"/>
                <w:bCs/>
                <w:szCs w:val="22"/>
              </w:rPr>
              <w:t>Article 58 - Vérification à la fin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2BC08CF6"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0" w:history="1">
            <w:r w:rsidR="00516ED3" w:rsidRPr="00FF4C80">
              <w:rPr>
                <w:rStyle w:val="Lienhypertexte"/>
                <w:rFonts w:asciiTheme="minorHAnsi" w:hAnsiTheme="minorHAnsi" w:cstheme="minorHAnsi"/>
                <w:b w:val="0"/>
                <w:bCs/>
                <w:szCs w:val="22"/>
              </w:rPr>
              <w:t>Article 59 - Réception partielle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14EC7CF5"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1" w:history="1">
            <w:r w:rsidR="00516ED3" w:rsidRPr="00FF4C80">
              <w:rPr>
                <w:rStyle w:val="Lienhypertexte"/>
                <w:rFonts w:asciiTheme="minorHAnsi" w:hAnsiTheme="minorHAnsi" w:cstheme="minorHAnsi"/>
                <w:b w:val="0"/>
                <w:bCs/>
                <w:szCs w:val="22"/>
              </w:rPr>
              <w:t>Article 60 - Réception provisoire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4F827056"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2" w:history="1">
            <w:r w:rsidR="00516ED3" w:rsidRPr="00FF4C80">
              <w:rPr>
                <w:rStyle w:val="Lienhypertexte"/>
                <w:rFonts w:asciiTheme="minorHAnsi" w:hAnsiTheme="minorHAnsi" w:cstheme="minorHAnsi"/>
                <w:b w:val="0"/>
                <w:bCs/>
                <w:szCs w:val="22"/>
              </w:rPr>
              <w:t>Article 61 - Obligations au titre de la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73</w:t>
            </w:r>
            <w:r w:rsidR="00516ED3" w:rsidRPr="00FF4C80">
              <w:rPr>
                <w:rFonts w:asciiTheme="minorHAnsi" w:hAnsiTheme="minorHAnsi" w:cstheme="minorHAnsi"/>
                <w:b w:val="0"/>
                <w:bCs/>
                <w:webHidden/>
                <w:szCs w:val="22"/>
              </w:rPr>
              <w:fldChar w:fldCharType="end"/>
            </w:r>
          </w:hyperlink>
        </w:p>
        <w:p w14:paraId="5A1C68F5"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3" w:history="1">
            <w:r w:rsidR="00516ED3" w:rsidRPr="00FF4C80">
              <w:rPr>
                <w:rStyle w:val="Lienhypertexte"/>
                <w:rFonts w:asciiTheme="minorHAnsi" w:hAnsiTheme="minorHAnsi" w:cstheme="minorHAnsi"/>
                <w:b w:val="0"/>
                <w:bCs/>
                <w:szCs w:val="22"/>
              </w:rPr>
              <w:t>Article 62 - Réception définitive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0EF3776B"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4" w:history="1">
            <w:r w:rsidR="00516ED3" w:rsidRPr="00FF4C80">
              <w:rPr>
                <w:rStyle w:val="Lienhypertexte"/>
                <w:rFonts w:asciiTheme="minorHAnsi" w:hAnsiTheme="minorHAnsi" w:cstheme="minorHAnsi"/>
                <w:b w:val="0"/>
                <w:bCs/>
                <w:szCs w:val="22"/>
              </w:rPr>
              <w:t>Article 63 - Défaut d'exécution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2D38F361"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5" w:history="1">
            <w:r w:rsidR="00516ED3" w:rsidRPr="00FF4C80">
              <w:rPr>
                <w:rStyle w:val="Lienhypertexte"/>
                <w:rFonts w:asciiTheme="minorHAnsi" w:hAnsiTheme="minorHAnsi" w:cstheme="minorHAnsi"/>
                <w:b w:val="0"/>
                <w:bCs/>
                <w:szCs w:val="22"/>
              </w:rPr>
              <w:t>Article 64 - Résiliation par Expertise France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76</w:t>
            </w:r>
            <w:r w:rsidR="00516ED3" w:rsidRPr="00FF4C80">
              <w:rPr>
                <w:rFonts w:asciiTheme="minorHAnsi" w:hAnsiTheme="minorHAnsi" w:cstheme="minorHAnsi"/>
                <w:b w:val="0"/>
                <w:bCs/>
                <w:webHidden/>
                <w:szCs w:val="22"/>
              </w:rPr>
              <w:fldChar w:fldCharType="end"/>
            </w:r>
          </w:hyperlink>
        </w:p>
        <w:p w14:paraId="7CDD89DB"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6" w:history="1">
            <w:r w:rsidR="00516ED3" w:rsidRPr="00FF4C80">
              <w:rPr>
                <w:rStyle w:val="Lienhypertexte"/>
                <w:rFonts w:asciiTheme="minorHAnsi" w:hAnsiTheme="minorHAnsi" w:cstheme="minorHAnsi"/>
                <w:b w:val="0"/>
                <w:bCs/>
                <w:szCs w:val="22"/>
              </w:rPr>
              <w:t>Article 65 - Résiliation par le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79</w:t>
            </w:r>
            <w:r w:rsidR="00516ED3" w:rsidRPr="00FF4C80">
              <w:rPr>
                <w:rFonts w:asciiTheme="minorHAnsi" w:hAnsiTheme="minorHAnsi" w:cstheme="minorHAnsi"/>
                <w:b w:val="0"/>
                <w:bCs/>
                <w:webHidden/>
                <w:szCs w:val="22"/>
              </w:rPr>
              <w:fldChar w:fldCharType="end"/>
            </w:r>
          </w:hyperlink>
        </w:p>
        <w:p w14:paraId="59FE8A8C"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7" w:history="1">
            <w:r w:rsidR="00516ED3" w:rsidRPr="00FF4C80">
              <w:rPr>
                <w:rStyle w:val="Lienhypertexte"/>
                <w:rFonts w:asciiTheme="minorHAnsi" w:hAnsiTheme="minorHAnsi" w:cstheme="minorHAnsi"/>
                <w:b w:val="0"/>
                <w:bCs/>
                <w:szCs w:val="22"/>
              </w:rPr>
              <w:t>Article 66 - Force majeure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80</w:t>
            </w:r>
            <w:r w:rsidR="00516ED3" w:rsidRPr="00FF4C80">
              <w:rPr>
                <w:rFonts w:asciiTheme="minorHAnsi" w:hAnsiTheme="minorHAnsi" w:cstheme="minorHAnsi"/>
                <w:b w:val="0"/>
                <w:bCs/>
                <w:webHidden/>
                <w:szCs w:val="22"/>
              </w:rPr>
              <w:fldChar w:fldCharType="end"/>
            </w:r>
          </w:hyperlink>
        </w:p>
        <w:p w14:paraId="1515FD98"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8" w:history="1">
            <w:r w:rsidR="00516ED3" w:rsidRPr="00FF4C80">
              <w:rPr>
                <w:rStyle w:val="Lienhypertexte"/>
                <w:rFonts w:asciiTheme="minorHAnsi" w:hAnsiTheme="minorHAnsi" w:cstheme="minorHAnsi"/>
                <w:b w:val="0"/>
                <w:bCs/>
                <w:szCs w:val="22"/>
              </w:rPr>
              <w:t>Article 67 - Décès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07AE76CE"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39" w:history="1">
            <w:r w:rsidR="00516ED3" w:rsidRPr="00FF4C80">
              <w:rPr>
                <w:rStyle w:val="Lienhypertexte"/>
                <w:rFonts w:asciiTheme="minorHAnsi" w:hAnsiTheme="minorHAnsi" w:cstheme="minorHAnsi"/>
                <w:b w:val="0"/>
                <w:bCs/>
                <w:szCs w:val="22"/>
              </w:rPr>
              <w:t>Article 68 - Règlement des différends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4B10745C"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40" w:history="1">
            <w:r w:rsidR="00516ED3" w:rsidRPr="00FF4C80">
              <w:rPr>
                <w:rStyle w:val="Lienhypertexte"/>
                <w:rFonts w:asciiTheme="minorHAnsi" w:hAnsiTheme="minorHAnsi" w:cstheme="minorHAnsi"/>
                <w:b w:val="0"/>
                <w:bCs/>
                <w:szCs w:val="22"/>
              </w:rPr>
              <w:t>Article 69 - Loi applicable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514CB7C0" w14:textId="77777777" w:rsidR="00516ED3" w:rsidRPr="00FF4C80" w:rsidRDefault="00E3282D" w:rsidP="00FB5EE7">
          <w:pPr>
            <w:pStyle w:val="TM2"/>
            <w:rPr>
              <w:rFonts w:asciiTheme="minorHAnsi" w:eastAsiaTheme="minorEastAsia" w:hAnsiTheme="minorHAnsi" w:cstheme="minorHAnsi"/>
              <w:b w:val="0"/>
              <w:bCs/>
              <w:snapToGrid/>
              <w:szCs w:val="22"/>
              <w:lang w:bidi="ar-SA"/>
            </w:rPr>
          </w:pPr>
          <w:hyperlink w:anchor="_Toc98425441" w:history="1">
            <w:r w:rsidR="00516ED3" w:rsidRPr="00FF4C80">
              <w:rPr>
                <w:rStyle w:val="Lienhypertexte"/>
                <w:rFonts w:asciiTheme="minorHAnsi" w:hAnsiTheme="minorHAnsi" w:cstheme="minorHAnsi"/>
                <w:b w:val="0"/>
                <w:bCs/>
                <w:szCs w:val="22"/>
              </w:rPr>
              <w:t>Article 70 - Sanctions administratives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073221C9" w14:textId="77777777" w:rsidR="00516ED3" w:rsidRPr="00FF4C80" w:rsidRDefault="00E3282D" w:rsidP="00085AD2">
          <w:pPr>
            <w:pStyle w:val="TM2"/>
            <w:outlineLvl w:val="0"/>
            <w:rPr>
              <w:rFonts w:asciiTheme="minorHAnsi" w:hAnsiTheme="minorHAnsi" w:cstheme="minorHAnsi"/>
              <w:b w:val="0"/>
              <w:bCs/>
              <w:szCs w:val="22"/>
            </w:rPr>
          </w:pPr>
          <w:hyperlink w:anchor="_Toc98425442" w:history="1">
            <w:r w:rsidR="00516ED3" w:rsidRPr="00FF4C80">
              <w:rPr>
                <w:rStyle w:val="Lienhypertexte"/>
                <w:rFonts w:asciiTheme="minorHAnsi" w:hAnsiTheme="minorHAnsi" w:cstheme="minorHAnsi"/>
                <w:b w:val="0"/>
                <w:bCs/>
                <w:szCs w:val="22"/>
              </w:rPr>
              <w:t>Article 71 - Vérifications, contrôles et audits par les organes de l’Union européenne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83</w:t>
            </w:r>
            <w:r w:rsidR="00516ED3" w:rsidRPr="00FF4C80">
              <w:rPr>
                <w:rFonts w:asciiTheme="minorHAnsi" w:hAnsiTheme="minorHAnsi" w:cstheme="minorHAnsi"/>
                <w:b w:val="0"/>
                <w:bCs/>
                <w:webHidden/>
                <w:szCs w:val="22"/>
              </w:rPr>
              <w:fldChar w:fldCharType="end"/>
            </w:r>
          </w:hyperlink>
        </w:p>
        <w:p w14:paraId="0CBA9A57" w14:textId="10282C50" w:rsidR="00EB1B27" w:rsidRPr="00FF4C80" w:rsidRDefault="00E3282D" w:rsidP="00EB1B27">
          <w:pPr>
            <w:pStyle w:val="TM2"/>
            <w:outlineLvl w:val="0"/>
            <w:rPr>
              <w:rFonts w:asciiTheme="minorHAnsi" w:hAnsiTheme="minorHAnsi" w:cstheme="minorHAnsi"/>
              <w:b w:val="0"/>
              <w:bCs/>
              <w:szCs w:val="22"/>
            </w:rPr>
          </w:pPr>
          <w:hyperlink w:anchor="_Toc98425442" w:history="1">
            <w:r w:rsidR="00EB1B27" w:rsidRPr="00FF4C80">
              <w:rPr>
                <w:rStyle w:val="Lienhypertexte"/>
                <w:rFonts w:asciiTheme="minorHAnsi" w:hAnsiTheme="minorHAnsi" w:cstheme="minorHAnsi"/>
                <w:b w:val="0"/>
                <w:bCs/>
                <w:szCs w:val="22"/>
              </w:rPr>
              <w:t>Article 72 - Protection des données</w:t>
            </w:r>
            <w:r w:rsidR="00EB1B27" w:rsidRPr="00FF4C80">
              <w:rPr>
                <w:rFonts w:asciiTheme="minorHAnsi" w:hAnsiTheme="minorHAnsi" w:cstheme="minorHAnsi"/>
                <w:b w:val="0"/>
                <w:bCs/>
                <w:webHidden/>
                <w:szCs w:val="22"/>
              </w:rPr>
              <w:tab/>
            </w:r>
            <w:r w:rsidR="00EB1B27" w:rsidRPr="00FF4C80">
              <w:rPr>
                <w:rFonts w:asciiTheme="minorHAnsi" w:hAnsiTheme="minorHAnsi" w:cstheme="minorHAnsi"/>
                <w:b w:val="0"/>
                <w:bCs/>
                <w:webHidden/>
                <w:szCs w:val="22"/>
              </w:rPr>
              <w:fldChar w:fldCharType="begin"/>
            </w:r>
            <w:r w:rsidR="00EB1B27" w:rsidRPr="00FF4C80">
              <w:rPr>
                <w:rFonts w:asciiTheme="minorHAnsi" w:hAnsiTheme="minorHAnsi" w:cstheme="minorHAnsi"/>
                <w:b w:val="0"/>
                <w:bCs/>
                <w:webHidden/>
                <w:szCs w:val="22"/>
              </w:rPr>
              <w:instrText xml:space="preserve"> PAGEREF _Toc98425442 \h </w:instrText>
            </w:r>
            <w:r w:rsidR="00EB1B27" w:rsidRPr="00FF4C80">
              <w:rPr>
                <w:rFonts w:asciiTheme="minorHAnsi" w:hAnsiTheme="minorHAnsi" w:cstheme="minorHAnsi"/>
                <w:b w:val="0"/>
                <w:bCs/>
                <w:webHidden/>
                <w:szCs w:val="22"/>
              </w:rPr>
            </w:r>
            <w:r w:rsidR="00EB1B27" w:rsidRPr="00FF4C80">
              <w:rPr>
                <w:rFonts w:asciiTheme="minorHAnsi" w:hAnsiTheme="minorHAnsi" w:cstheme="minorHAnsi"/>
                <w:b w:val="0"/>
                <w:bCs/>
                <w:webHidden/>
                <w:szCs w:val="22"/>
              </w:rPr>
              <w:fldChar w:fldCharType="separate"/>
            </w:r>
            <w:r w:rsidR="00EB1B27" w:rsidRPr="00FF4C80">
              <w:rPr>
                <w:rFonts w:asciiTheme="minorHAnsi" w:hAnsiTheme="minorHAnsi" w:cstheme="minorHAnsi"/>
                <w:b w:val="0"/>
                <w:bCs/>
                <w:webHidden/>
                <w:szCs w:val="22"/>
              </w:rPr>
              <w:t>8</w:t>
            </w:r>
            <w:r w:rsidR="00E0289B" w:rsidRPr="00FF4C80">
              <w:rPr>
                <w:rFonts w:asciiTheme="minorHAnsi" w:hAnsiTheme="minorHAnsi" w:cstheme="minorHAnsi"/>
                <w:b w:val="0"/>
                <w:bCs/>
                <w:webHidden/>
                <w:szCs w:val="22"/>
              </w:rPr>
              <w:t>4</w:t>
            </w:r>
            <w:r w:rsidR="00EB1B27" w:rsidRPr="00FF4C80">
              <w:rPr>
                <w:rFonts w:asciiTheme="minorHAnsi" w:hAnsiTheme="minorHAnsi" w:cstheme="minorHAnsi"/>
                <w:b w:val="0"/>
                <w:bCs/>
                <w:webHidden/>
                <w:szCs w:val="22"/>
              </w:rPr>
              <w:fldChar w:fldCharType="end"/>
            </w:r>
          </w:hyperlink>
        </w:p>
        <w:p w14:paraId="163AD5B6" w14:textId="7F595A08" w:rsidR="00E0289B" w:rsidRPr="00FF4C80" w:rsidRDefault="00E3282D" w:rsidP="00E0289B">
          <w:pPr>
            <w:pStyle w:val="TM2"/>
            <w:outlineLvl w:val="0"/>
            <w:rPr>
              <w:rFonts w:asciiTheme="minorHAnsi" w:hAnsiTheme="minorHAnsi" w:cstheme="minorHAnsi"/>
              <w:b w:val="0"/>
              <w:bCs/>
              <w:snapToGrid/>
              <w:szCs w:val="22"/>
            </w:rPr>
          </w:pPr>
          <w:hyperlink r:id="rId26" w:anchor="_Toc98425442" w:history="1">
            <w:r w:rsidR="00E0289B" w:rsidRPr="00FF4C80">
              <w:rPr>
                <w:rStyle w:val="Lienhypertexte"/>
                <w:rFonts w:asciiTheme="minorHAnsi" w:hAnsiTheme="minorHAnsi" w:cstheme="minorHAnsi"/>
                <w:b w:val="0"/>
                <w:bCs/>
                <w:szCs w:val="22"/>
              </w:rPr>
              <w:t>Article 73 - Audit</w:t>
            </w:r>
            <w:r w:rsidR="00E0289B" w:rsidRPr="00FF4C80">
              <w:rPr>
                <w:rStyle w:val="Lienhypertexte"/>
                <w:rFonts w:asciiTheme="minorHAnsi" w:hAnsiTheme="minorHAnsi" w:cstheme="minorHAnsi"/>
                <w:b w:val="0"/>
                <w:bCs/>
                <w:webHidden/>
                <w:szCs w:val="22"/>
              </w:rPr>
              <w:tab/>
            </w:r>
            <w:r w:rsidR="00E0289B" w:rsidRPr="00FF4C80">
              <w:rPr>
                <w:rStyle w:val="Lienhypertexte"/>
                <w:rFonts w:asciiTheme="minorHAnsi" w:hAnsiTheme="minorHAnsi" w:cstheme="minorHAnsi"/>
                <w:b w:val="0"/>
                <w:bCs/>
                <w:webHidden/>
                <w:szCs w:val="22"/>
              </w:rPr>
              <w:fldChar w:fldCharType="begin"/>
            </w:r>
            <w:r w:rsidR="00E0289B" w:rsidRPr="00FF4C80">
              <w:rPr>
                <w:rStyle w:val="Lienhypertexte"/>
                <w:rFonts w:asciiTheme="minorHAnsi" w:hAnsiTheme="minorHAnsi" w:cstheme="minorHAnsi"/>
                <w:b w:val="0"/>
                <w:bCs/>
                <w:webHidden/>
                <w:szCs w:val="22"/>
              </w:rPr>
              <w:instrText xml:space="preserve"> PAGEREF _Toc98425442 \h </w:instrText>
            </w:r>
            <w:r w:rsidR="00E0289B" w:rsidRPr="00FF4C80">
              <w:rPr>
                <w:rStyle w:val="Lienhypertexte"/>
                <w:rFonts w:asciiTheme="minorHAnsi" w:hAnsiTheme="minorHAnsi" w:cstheme="minorHAnsi"/>
                <w:b w:val="0"/>
                <w:bCs/>
                <w:webHidden/>
                <w:szCs w:val="22"/>
              </w:rPr>
            </w:r>
            <w:r w:rsidR="00E0289B" w:rsidRPr="00FF4C80">
              <w:rPr>
                <w:rStyle w:val="Lienhypertexte"/>
                <w:rFonts w:asciiTheme="minorHAnsi" w:hAnsiTheme="minorHAnsi" w:cstheme="minorHAnsi"/>
                <w:b w:val="0"/>
                <w:bCs/>
                <w:webHidden/>
                <w:szCs w:val="22"/>
              </w:rPr>
              <w:fldChar w:fldCharType="separate"/>
            </w:r>
            <w:r w:rsidR="00E0289B" w:rsidRPr="00FF4C80">
              <w:rPr>
                <w:rStyle w:val="Lienhypertexte"/>
                <w:rFonts w:asciiTheme="minorHAnsi" w:hAnsiTheme="minorHAnsi" w:cstheme="minorHAnsi"/>
                <w:b w:val="0"/>
                <w:bCs/>
                <w:webHidden/>
                <w:szCs w:val="22"/>
              </w:rPr>
              <w:t>87</w:t>
            </w:r>
            <w:r w:rsidR="00E0289B" w:rsidRPr="00FF4C80">
              <w:rPr>
                <w:rStyle w:val="Lienhypertexte"/>
                <w:rFonts w:asciiTheme="minorHAnsi" w:hAnsiTheme="minorHAnsi" w:cstheme="minorHAnsi"/>
                <w:b w:val="0"/>
                <w:bCs/>
                <w:webHidden/>
                <w:szCs w:val="22"/>
              </w:rPr>
              <w:fldChar w:fldCharType="end"/>
            </w:r>
          </w:hyperlink>
        </w:p>
        <w:p w14:paraId="3F307A00" w14:textId="77777777" w:rsidR="00E0289B" w:rsidRPr="00FF4C80" w:rsidRDefault="00E0289B" w:rsidP="000E7CE3">
          <w:pPr>
            <w:rPr>
              <w:rFonts w:asciiTheme="minorHAnsi" w:hAnsiTheme="minorHAnsi" w:cstheme="minorHAnsi"/>
              <w:bCs/>
              <w:sz w:val="22"/>
              <w:szCs w:val="22"/>
            </w:rPr>
          </w:pPr>
        </w:p>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90" w:name="_Toc98425369"/>
      <w:r w:rsidRPr="00924C66">
        <w:rPr>
          <w:rFonts w:asciiTheme="minorHAnsi" w:hAnsiTheme="minorHAnsi"/>
          <w:snapToGrid/>
          <w:sz w:val="24"/>
          <w:lang w:bidi="ar-SA"/>
        </w:rPr>
        <w:t>Article 1 - Définitions</w:t>
      </w:r>
      <w:bookmarkEnd w:id="90"/>
      <w:r w:rsidRPr="00924C66">
        <w:rPr>
          <w:rFonts w:asciiTheme="minorHAnsi" w:hAnsiTheme="minorHAnsi"/>
          <w:snapToGrid/>
          <w:sz w:val="24"/>
          <w:lang w:bidi="ar-SA"/>
        </w:rPr>
        <w:t xml:space="preserve"> </w:t>
      </w:r>
    </w:p>
    <w:p w14:paraId="210DDDC3" w14:textId="72B0794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1.1. Les définitions des termes utilisés dans les présentes conditions générales se trouvent dans le</w:t>
      </w:r>
      <w:r w:rsidR="00FF4C80" w:rsidRPr="0055527C">
        <w:rPr>
          <w:rFonts w:asciiTheme="minorHAnsi" w:hAnsiTheme="minorHAnsi"/>
          <w:snapToGrid/>
          <w:sz w:val="22"/>
          <w:szCs w:val="22"/>
          <w:lang w:bidi="ar-SA"/>
        </w:rPr>
        <w:t xml:space="preserve"> « Glossaire »</w:t>
      </w:r>
      <w:r w:rsidRPr="0055527C">
        <w:rPr>
          <w:rFonts w:asciiTheme="minorHAnsi" w:hAnsiTheme="minorHAnsi"/>
          <w:snapToGrid/>
          <w:sz w:val="22"/>
          <w:szCs w:val="22"/>
          <w:lang w:bidi="ar-SA"/>
        </w:rPr>
        <w:t xml:space="preserve">, </w:t>
      </w:r>
      <w:r w:rsidR="00B231BD" w:rsidRPr="0055527C">
        <w:rPr>
          <w:rFonts w:asciiTheme="minorHAnsi" w:hAnsiTheme="minorHAnsi"/>
          <w:snapToGrid/>
          <w:sz w:val="22"/>
          <w:szCs w:val="22"/>
          <w:lang w:bidi="ar-SA"/>
        </w:rPr>
        <w:t>en annexe A du présent document</w:t>
      </w:r>
      <w:r w:rsidRPr="0055527C">
        <w:rPr>
          <w:rFonts w:asciiTheme="minorHAnsi" w:hAnsiTheme="minorHAnsi"/>
          <w:snapToGrid/>
          <w:sz w:val="22"/>
          <w:szCs w:val="22"/>
          <w:lang w:bidi="ar-SA"/>
        </w:rPr>
        <w:t>, qui fait partie intégrante du présent marché. Les titres et sous-titres des présentes conditions générales ne sont pas réputés faire partie intégrante de celles-ci</w:t>
      </w:r>
      <w:r w:rsidR="00090F68" w:rsidRPr="0055527C">
        <w:rPr>
          <w:rFonts w:asciiTheme="minorHAnsi" w:hAnsiTheme="minorHAnsi"/>
          <w:snapToGrid/>
          <w:sz w:val="22"/>
          <w:szCs w:val="22"/>
          <w:lang w:bidi="ar-SA"/>
        </w:rPr>
        <w:t xml:space="preserve"> ; en conséquence, elles </w:t>
      </w:r>
      <w:r w:rsidRPr="0055527C">
        <w:rPr>
          <w:rFonts w:asciiTheme="minorHAnsi" w:hAnsiTheme="minorHAnsi"/>
          <w:snapToGrid/>
          <w:sz w:val="22"/>
          <w:szCs w:val="22"/>
          <w:lang w:bidi="ar-SA"/>
        </w:rPr>
        <w:t xml:space="preserve">ne sont pas </w:t>
      </w:r>
      <w:r w:rsidR="00FF4C80" w:rsidRPr="0055527C">
        <w:rPr>
          <w:rFonts w:asciiTheme="minorHAnsi" w:hAnsiTheme="minorHAnsi"/>
          <w:snapToGrid/>
          <w:sz w:val="22"/>
          <w:szCs w:val="22"/>
          <w:lang w:bidi="ar-SA"/>
        </w:rPr>
        <w:t>prises</w:t>
      </w:r>
      <w:r w:rsidRPr="0055527C">
        <w:rPr>
          <w:rFonts w:asciiTheme="minorHAnsi" w:hAnsiTheme="minorHAnsi"/>
          <w:snapToGrid/>
          <w:sz w:val="22"/>
          <w:szCs w:val="22"/>
          <w:lang w:bidi="ar-SA"/>
        </w:rPr>
        <w:t xml:space="preserve"> en considération pour l'interprétation du marché</w:t>
      </w:r>
      <w:r w:rsidR="00B919B4" w:rsidRPr="0055527C">
        <w:rPr>
          <w:rFonts w:asciiTheme="minorHAnsi" w:hAnsiTheme="minorHAnsi"/>
          <w:snapToGrid/>
          <w:sz w:val="22"/>
          <w:szCs w:val="22"/>
          <w:lang w:bidi="ar-SA"/>
        </w:rPr>
        <w:t>, y compris si un litige s’élève sur celle-ci</w:t>
      </w:r>
      <w:r w:rsidRPr="0055527C">
        <w:rPr>
          <w:rFonts w:asciiTheme="minorHAnsi" w:hAnsiTheme="minorHAnsi"/>
          <w:snapToGrid/>
          <w:sz w:val="22"/>
          <w:szCs w:val="22"/>
          <w:lang w:bidi="ar-SA"/>
        </w:rPr>
        <w:t xml:space="preserve">. </w:t>
      </w:r>
    </w:p>
    <w:p w14:paraId="2C013E9C" w14:textId="79870C7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3</w:t>
      </w:r>
      <w:r w:rsidRPr="0055527C">
        <w:rPr>
          <w:rFonts w:asciiTheme="minorHAnsi" w:hAnsiTheme="minorHAnsi"/>
          <w:snapToGrid/>
          <w:sz w:val="22"/>
          <w:szCs w:val="22"/>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91" w:name="_Toc98425370"/>
      <w:r w:rsidRPr="00924C66">
        <w:rPr>
          <w:rFonts w:asciiTheme="minorHAnsi" w:hAnsiTheme="minorHAnsi"/>
          <w:snapToGrid/>
          <w:sz w:val="24"/>
          <w:lang w:bidi="ar-SA"/>
        </w:rPr>
        <w:t>Article 2 - Langue applicable au marché</w:t>
      </w:r>
      <w:bookmarkEnd w:id="91"/>
      <w:r w:rsidRPr="00924C66">
        <w:rPr>
          <w:rFonts w:asciiTheme="minorHAnsi" w:hAnsiTheme="minorHAnsi"/>
          <w:snapToGrid/>
          <w:sz w:val="24"/>
          <w:lang w:bidi="ar-SA"/>
        </w:rPr>
        <w:t xml:space="preserve"> </w:t>
      </w:r>
    </w:p>
    <w:p w14:paraId="2A4CBE95" w14:textId="62F3173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2.1. La langue applicable au marché et à toutes les communications entre le contractant,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92" w:name="_Toc98425371"/>
      <w:r w:rsidRPr="00924C66">
        <w:rPr>
          <w:rFonts w:asciiTheme="minorHAnsi" w:hAnsiTheme="minorHAnsi"/>
          <w:snapToGrid/>
          <w:sz w:val="24"/>
          <w:lang w:bidi="ar-SA"/>
        </w:rPr>
        <w:t>Article 3 - Ordre hiérarchique des documents contractuels</w:t>
      </w:r>
      <w:bookmarkEnd w:id="92"/>
      <w:r w:rsidRPr="00924C66">
        <w:rPr>
          <w:rFonts w:asciiTheme="minorHAnsi" w:hAnsiTheme="minorHAnsi"/>
          <w:snapToGrid/>
          <w:sz w:val="24"/>
          <w:lang w:bidi="ar-SA"/>
        </w:rPr>
        <w:t xml:space="preserve"> </w:t>
      </w:r>
    </w:p>
    <w:p w14:paraId="40DBB868" w14:textId="2C8613C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3.1. L’ordre hiérarchique des documents contractuels est celui qui est stipulé dans</w:t>
      </w:r>
      <w:r w:rsidR="00102477" w:rsidRPr="0055527C">
        <w:rPr>
          <w:rFonts w:asciiTheme="minorHAnsi" w:hAnsiTheme="minorHAnsi"/>
          <w:snapToGrid/>
          <w:sz w:val="22"/>
          <w:szCs w:val="22"/>
          <w:lang w:bidi="ar-SA"/>
        </w:rPr>
        <w:t xml:space="preserve"> </w:t>
      </w:r>
      <w:r w:rsidR="00D70E78" w:rsidRPr="0055527C">
        <w:rPr>
          <w:rFonts w:asciiTheme="minorHAnsi" w:hAnsiTheme="minorHAnsi"/>
          <w:snapToGrid/>
          <w:sz w:val="22"/>
          <w:szCs w:val="22"/>
          <w:lang w:bidi="ar-SA"/>
        </w:rPr>
        <w:t>les conditions particulières</w:t>
      </w:r>
      <w:r w:rsidRPr="0055527C">
        <w:rPr>
          <w:rFonts w:asciiTheme="minorHAnsi" w:hAnsiTheme="minorHAnsi"/>
          <w:snapToGrid/>
          <w:sz w:val="22"/>
          <w:szCs w:val="22"/>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93" w:name="_Toc98425372"/>
      <w:r w:rsidRPr="00924C66">
        <w:rPr>
          <w:rFonts w:asciiTheme="minorHAnsi" w:hAnsiTheme="minorHAnsi"/>
          <w:snapToGrid/>
          <w:sz w:val="24"/>
          <w:lang w:bidi="ar-SA"/>
        </w:rPr>
        <w:t>Article 4 - Communications</w:t>
      </w:r>
      <w:bookmarkEnd w:id="93"/>
      <w:r w:rsidRPr="00924C66">
        <w:rPr>
          <w:rFonts w:asciiTheme="minorHAnsi" w:hAnsiTheme="minorHAnsi"/>
          <w:snapToGrid/>
          <w:sz w:val="24"/>
          <w:lang w:bidi="ar-SA"/>
        </w:rPr>
        <w:t xml:space="preserve"> </w:t>
      </w:r>
    </w:p>
    <w:p w14:paraId="631B6BBA" w14:textId="22CE329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4.1. Les communications écrites entre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675FBFA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4.2. Si l'expéditeur d'une communication demande un accusé de réception, il l'indique dans sa communication</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doit demander un accusé de réception chaque fois que la date de réception est assortie d'un délai. En tout cas, il doit prendre toutes les dispositions nécessaires pour assurer la réception de sa communication dans les délais. </w:t>
      </w:r>
    </w:p>
    <w:p w14:paraId="4C3EEE47" w14:textId="7FE0A6A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décision doivent être, sauf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contraires, sous forme écrite, et les termes</w:t>
      </w:r>
      <w:r w:rsidR="008D1728">
        <w:rPr>
          <w:rFonts w:asciiTheme="minorHAnsi" w:hAnsiTheme="minorHAnsi"/>
          <w:snapToGrid/>
          <w:sz w:val="22"/>
          <w:szCs w:val="22"/>
          <w:lang w:bidi="ar-SA"/>
        </w:rPr>
        <w:t xml:space="preserve"> « </w:t>
      </w:r>
      <w:r w:rsidRPr="0055527C">
        <w:rPr>
          <w:rFonts w:asciiTheme="minorHAnsi" w:hAnsiTheme="minorHAnsi"/>
          <w:snapToGrid/>
          <w:sz w:val="22"/>
          <w:szCs w:val="22"/>
          <w:lang w:bidi="ar-SA"/>
        </w:rPr>
        <w:t>notifier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donner un préavis</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consentir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approuver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agréer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certifier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ou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décider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94"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94"/>
      <w:r w:rsidRPr="00924C66">
        <w:rPr>
          <w:rFonts w:asciiTheme="minorHAnsi" w:hAnsiTheme="minorHAnsi"/>
          <w:snapToGrid/>
          <w:sz w:val="24"/>
          <w:lang w:bidi="ar-SA"/>
        </w:rPr>
        <w:t xml:space="preserve"> </w:t>
      </w:r>
    </w:p>
    <w:p w14:paraId="49769AF2" w14:textId="253D808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5.1.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accomplit les tâches stipulées dans le marché. Sauf si le marché l'indique expressément,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n'est habilité à délier le contractant d'aucune de ses obligations contractuelles. </w:t>
      </w:r>
    </w:p>
    <w:p w14:paraId="6623191E" w14:textId="5B7842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5.2.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émis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même temps que l’ordre de commencer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du marché.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 pour mission de surveiller et de contrôler les travaux et de tester et d’examiner les matériaux mis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ainsi que la qualité d’exécution des ouvrages.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ou des coûts supplémentaires à payer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ni d’introduire des modifications dans la nature ou l’importance des travaux. </w:t>
      </w:r>
    </w:p>
    <w:p w14:paraId="6B87809E" w14:textId="6398478F"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5.3. Toute communication faite au contractant par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vertu d'une telle délégation produit les mêmes effets que si elle avait été faite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sous réserve que</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85E1CBE" w14:textId="161817BE"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a) si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omet d'exprimer sa désapprobation quant à un ouvrage, des matériaux ou des équipements, cette omission ne porte pas atteinte au droit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d'exprimer sa désapprobation quant à cet ouvrage, ces matériaux ou ces équipements et de donner les instructions nécessaires en vue de leur rectification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5D817BDD" w14:textId="39B865D3"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b)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libre d'infirmer ou de modifier le contenu de la communication. </w:t>
      </w:r>
    </w:p>
    <w:p w14:paraId="4B79BB21" w14:textId="722710C3"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5.4. Les instructions et/ou les ordres émanant par écrit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95" w:name="_Toc98425374"/>
      <w:r w:rsidRPr="00924C66">
        <w:rPr>
          <w:rFonts w:asciiTheme="minorHAnsi" w:hAnsiTheme="minorHAnsi"/>
          <w:snapToGrid/>
          <w:sz w:val="24"/>
          <w:lang w:bidi="ar-SA"/>
        </w:rPr>
        <w:t>Article 6 - Cession</w:t>
      </w:r>
      <w:bookmarkEnd w:id="95"/>
      <w:r w:rsidRPr="00924C66">
        <w:rPr>
          <w:rFonts w:asciiTheme="minorHAnsi" w:hAnsiTheme="minorHAnsi"/>
          <w:snapToGrid/>
          <w:sz w:val="24"/>
          <w:lang w:bidi="ar-SA"/>
        </w:rPr>
        <w:t xml:space="preserve"> </w:t>
      </w:r>
    </w:p>
    <w:p w14:paraId="0A16255E" w14:textId="4A4F675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6.1. Une cession n'est valable que si elle fait l'objet d'une convention écrite par laquelle le contractant transfère tout ou partie de son marché à un tiers. </w:t>
      </w:r>
    </w:p>
    <w:p w14:paraId="4E1EF5A6" w14:textId="0A687D1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6.2. Le contractant ne peut, sans le consentement préalable </w:t>
      </w:r>
      <w:r w:rsidR="009E6700" w:rsidRPr="0055527C">
        <w:rPr>
          <w:rFonts w:asciiTheme="minorHAnsi" w:hAnsiTheme="minorHAnsi"/>
          <w:snapToGrid/>
          <w:sz w:val="22"/>
          <w:szCs w:val="22"/>
          <w:lang w:bidi="ar-SA"/>
        </w:rPr>
        <w:t xml:space="preserve">d’Expertise </w:t>
      </w:r>
      <w:r w:rsidR="002875D0" w:rsidRPr="0055527C">
        <w:rPr>
          <w:rFonts w:asciiTheme="minorHAnsi" w:hAnsiTheme="minorHAnsi"/>
          <w:snapToGrid/>
          <w:sz w:val="22"/>
          <w:szCs w:val="22"/>
          <w:lang w:bidi="ar-SA"/>
        </w:rPr>
        <w:t>France,</w:t>
      </w:r>
      <w:r w:rsidRPr="0055527C">
        <w:rPr>
          <w:rFonts w:asciiTheme="minorHAnsi" w:hAnsiTheme="minorHAnsi"/>
          <w:snapToGrid/>
          <w:sz w:val="22"/>
          <w:szCs w:val="22"/>
          <w:lang w:bidi="ar-SA"/>
        </w:rPr>
        <w:t xml:space="preserve"> céder tout ou partie du marché ou tout avantage ou intérêt qui en découle, sauf dans les cas suivants</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14C2C39D"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a) la constitution d'une sûreté en faveur des banques du contractant sur toute somme due ou susceptible de lui être due au titre du marché, ou </w:t>
      </w:r>
    </w:p>
    <w:p w14:paraId="0ED71D81"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6.3. Aux fins de l'article 6, paragraphe 2, l'approbation d'une cession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ne délie pas le contractant de ses obligations pour la partie du marché déjà exécutée ou pour la partie qui n'a pas été cédée. </w:t>
      </w:r>
    </w:p>
    <w:p w14:paraId="505E323C" w14:textId="45E99A6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6.4. Si le contractant a cédé son marché sans autorisation, </w:t>
      </w:r>
      <w:r w:rsidR="00FC0FA3" w:rsidRPr="0055527C">
        <w:rPr>
          <w:rFonts w:asciiTheme="minorHAnsi" w:hAnsiTheme="minorHAnsi"/>
          <w:snapToGrid/>
          <w:sz w:val="22"/>
          <w:szCs w:val="22"/>
          <w:lang w:bidi="ar-SA"/>
        </w:rPr>
        <w:t xml:space="preserve">Expertise France </w:t>
      </w:r>
      <w:r w:rsidR="00D855C1" w:rsidRPr="0055527C">
        <w:rPr>
          <w:rFonts w:asciiTheme="minorHAnsi" w:hAnsiTheme="minorHAnsi"/>
          <w:snapToGrid/>
          <w:sz w:val="22"/>
          <w:szCs w:val="22"/>
          <w:lang w:bidi="ar-SA"/>
        </w:rPr>
        <w:t xml:space="preserve">peut, sans mise en demeure, appliquer de plein droit les sanctions pour défaut d’exécution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3</w:t>
      </w:r>
      <w:r w:rsidR="00D855C1" w:rsidRPr="0055527C">
        <w:rPr>
          <w:rFonts w:asciiTheme="minorHAnsi" w:hAnsiTheme="minorHAnsi"/>
          <w:snapToGrid/>
          <w:sz w:val="22"/>
          <w:szCs w:val="22"/>
          <w:lang w:bidi="ar-SA"/>
        </w:rPr>
        <w:t xml:space="preserve"> et/ou résilier le marché dans les conditions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w:t>
      </w:r>
    </w:p>
    <w:p w14:paraId="48BA0BAD"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6.6. Avant de donner son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96" w:name="_Toc98425375"/>
      <w:r w:rsidRPr="00924C66">
        <w:rPr>
          <w:rFonts w:asciiTheme="minorHAnsi" w:hAnsiTheme="minorHAnsi"/>
          <w:snapToGrid/>
          <w:sz w:val="24"/>
          <w:lang w:bidi="ar-SA"/>
        </w:rPr>
        <w:t>Article 7 - Sous-traitance</w:t>
      </w:r>
      <w:bookmarkEnd w:id="96"/>
      <w:r w:rsidRPr="00924C66">
        <w:rPr>
          <w:rFonts w:asciiTheme="minorHAnsi" w:hAnsiTheme="minorHAnsi"/>
          <w:snapToGrid/>
          <w:sz w:val="24"/>
          <w:lang w:bidi="ar-SA"/>
        </w:rPr>
        <w:t xml:space="preserve"> </w:t>
      </w:r>
    </w:p>
    <w:p w14:paraId="1CE8F538" w14:textId="34D0849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55527C">
        <w:rPr>
          <w:rFonts w:asciiTheme="minorHAnsi" w:hAnsiTheme="minorHAnsi"/>
          <w:snapToGrid/>
          <w:sz w:val="22"/>
          <w:szCs w:val="22"/>
          <w:lang w:bidi="ar-SA"/>
        </w:rPr>
        <w:t xml:space="preserve">des </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contrats de sous-traitance</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visés au présent article. </w:t>
      </w:r>
    </w:p>
    <w:p w14:paraId="3014325F" w14:textId="04CF91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7.2. Le contractant demande l'approbation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cas de recours à la sous-traitance. Cette demande doit indiquer les éléments du marché à sous-traiter et l’identité du ou des sous-traitants. </w:t>
      </w:r>
    </w:p>
    <w:p w14:paraId="11DD35DD" w14:textId="12F268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Dans un délai de 30 jours à compter de la réception de la demande d’autorisation,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soit étend le délai de 15 jours supplémentaires maximum, soit notifie sa décision au contractant et la motive en cas de refus d’autorisation. En l’absence de décision notifiée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dans le délai, la demande est réputée approuvée à la fin du délai. </w:t>
      </w:r>
    </w:p>
    <w:p w14:paraId="6E682078"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7.4. Sous réserve de l'article 7, paragraphe 6, et de l'article 52, aucun contrat de sous-traitance ne peut créer de relations contractuelles entre un sous-traitant et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p>
    <w:p w14:paraId="43272663" w14:textId="2A93207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55527C">
        <w:rPr>
          <w:rFonts w:asciiTheme="minorHAnsi" w:hAnsiTheme="minorHAnsi"/>
          <w:snapToGrid/>
          <w:sz w:val="22"/>
          <w:szCs w:val="22"/>
          <w:lang w:bidi="ar-SA"/>
        </w:rPr>
        <w:t>à Expertise France</w:t>
      </w:r>
      <w:r w:rsidRPr="0055527C">
        <w:rPr>
          <w:rFonts w:asciiTheme="minorHAnsi" w:hAnsiTheme="minorHAnsi"/>
          <w:snapToGrid/>
          <w:sz w:val="22"/>
          <w:szCs w:val="22"/>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7.7. Si le contractant conclut un contrat de sous-traitance sans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aux articles 63 et 64. </w:t>
      </w:r>
    </w:p>
    <w:p w14:paraId="290080ED" w14:textId="160AB71D"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7.8.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97" w:name="_Toc98425376"/>
      <w:r w:rsidRPr="00924C66">
        <w:rPr>
          <w:rFonts w:asciiTheme="minorHAnsi" w:hAnsiTheme="minorHAnsi"/>
          <w:snapToGrid/>
          <w:sz w:val="24"/>
          <w:lang w:bidi="ar-SA"/>
        </w:rPr>
        <w:t>Article 8 - Documents à fournir</w:t>
      </w:r>
      <w:bookmarkEnd w:id="97"/>
      <w:r w:rsidRPr="00924C66">
        <w:rPr>
          <w:rFonts w:asciiTheme="minorHAnsi" w:hAnsiTheme="minorHAnsi"/>
          <w:snapToGrid/>
          <w:sz w:val="24"/>
          <w:lang w:bidi="ar-SA"/>
        </w:rPr>
        <w:t xml:space="preserve"> </w:t>
      </w:r>
    </w:p>
    <w:p w14:paraId="15FB9BBE" w14:textId="1441608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8.1. Sauf </w:t>
      </w:r>
      <w:r w:rsidR="00313DF2" w:rsidRPr="0055527C">
        <w:rPr>
          <w:rFonts w:asciiTheme="minorHAnsi" w:hAnsiTheme="minorHAnsi"/>
          <w:snapToGrid/>
          <w:sz w:val="22"/>
          <w:szCs w:val="22"/>
          <w:lang w:bidi="ar-SA"/>
        </w:rPr>
        <w:t xml:space="preserve">stipulation </w:t>
      </w:r>
      <w:r w:rsidRPr="0055527C">
        <w:rPr>
          <w:rFonts w:asciiTheme="minorHAnsi" w:hAnsiTheme="minorHAnsi"/>
          <w:snapToGrid/>
          <w:sz w:val="22"/>
          <w:szCs w:val="22"/>
          <w:lang w:bidi="ar-SA"/>
        </w:rPr>
        <w:t>contraire des conditions particulières, dans les 30 jours qui suivent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remet gratuitement au contractant un exemplaire des plans établis pour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tous les plans et autres documents contractuels. </w:t>
      </w:r>
    </w:p>
    <w:p w14:paraId="70928011" w14:textId="6531B2E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obtenir toute information utile au contrat que le contractant peut raisonnablement demander en vue de son exécution. </w:t>
      </w:r>
    </w:p>
    <w:p w14:paraId="3F480749" w14:textId="3EA9796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8.3. Sauf si cela se révèle nécessaire aux fins du marché, les plans, les spécifications et autres documents fournis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ne sont ni utilisés ni communiqués par le contractant à des tiers sans le consentement préalable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494C3FC7" w14:textId="657965B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8.4.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98" w:name="_Toc98425377"/>
      <w:r w:rsidRPr="00924C66">
        <w:rPr>
          <w:rFonts w:asciiTheme="minorHAnsi" w:hAnsiTheme="minorHAnsi"/>
          <w:snapToGrid/>
          <w:sz w:val="24"/>
          <w:lang w:bidi="ar-SA"/>
        </w:rPr>
        <w:t>Article 9 - Accès au chantier</w:t>
      </w:r>
      <w:bookmarkEnd w:id="98"/>
      <w:r w:rsidRPr="00924C66">
        <w:rPr>
          <w:rFonts w:asciiTheme="minorHAnsi" w:hAnsiTheme="minorHAnsi"/>
          <w:snapToGrid/>
          <w:sz w:val="24"/>
          <w:lang w:bidi="ar-SA"/>
        </w:rPr>
        <w:t xml:space="preserve"> </w:t>
      </w:r>
    </w:p>
    <w:p w14:paraId="3533461F" w14:textId="5E1A3C4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9.1.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le chantier et ses voies d'accès à la disposition du contractant en temps utile et au fur et à mesure de l'avancement des travaux, conformément au programme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9.2. Le contractant n'utilise pas les terrains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à sa disposition à des fins étrangères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w:t>
      </w:r>
    </w:p>
    <w:p w14:paraId="63E80819" w14:textId="398989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9.3. Le contractant maintient en bon état de conservation, pendant la durée de leur utilisation, les locaux mis à sa disposition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les remet, à la demande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ou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leur état initial après exécution du marché, compte tenu de leur usure normale. </w:t>
      </w:r>
    </w:p>
    <w:p w14:paraId="578B8D82"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99" w:name="_Toc98425378"/>
      <w:r w:rsidRPr="00924C66">
        <w:rPr>
          <w:rFonts w:asciiTheme="minorHAnsi" w:hAnsiTheme="minorHAnsi"/>
          <w:snapToGrid/>
          <w:sz w:val="24"/>
          <w:lang w:bidi="ar-SA"/>
        </w:rPr>
        <w:t>Article 10 - Aide en matière de réglementation locale</w:t>
      </w:r>
      <w:bookmarkEnd w:id="99"/>
      <w:r w:rsidRPr="00924C66">
        <w:rPr>
          <w:rFonts w:asciiTheme="minorHAnsi" w:hAnsiTheme="minorHAnsi"/>
          <w:snapToGrid/>
          <w:sz w:val="24"/>
          <w:lang w:bidi="ar-SA"/>
        </w:rPr>
        <w:t xml:space="preserve"> </w:t>
      </w:r>
    </w:p>
    <w:p w14:paraId="0537C247" w14:textId="2FDF205A"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10.1. Le contractant peut demander l'aide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fournir au contractant, aux frais de celui-ci, l'aide demandée. </w:t>
      </w:r>
    </w:p>
    <w:p w14:paraId="4724D95C" w14:textId="0C2184A3"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10.2. Sous réserve des dispositions législatives et réglementaires en matière de main-d’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étrangère du pays où les travaux doivent être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100" w:name="_Toc98425379"/>
      <w:r w:rsidRPr="00924C66">
        <w:rPr>
          <w:rFonts w:asciiTheme="minorHAnsi" w:hAnsiTheme="minorHAnsi"/>
          <w:snapToGrid/>
          <w:sz w:val="24"/>
          <w:lang w:bidi="ar-SA"/>
        </w:rPr>
        <w:t>Article 11 - Retards dans le paiement du personnel du contractant</w:t>
      </w:r>
      <w:bookmarkEnd w:id="100"/>
      <w:r w:rsidRPr="00924C66">
        <w:rPr>
          <w:rFonts w:asciiTheme="minorHAnsi" w:hAnsiTheme="minorHAnsi"/>
          <w:snapToGrid/>
          <w:sz w:val="24"/>
          <w:lang w:bidi="ar-SA"/>
        </w:rPr>
        <w:t xml:space="preserve"> </w:t>
      </w:r>
    </w:p>
    <w:p w14:paraId="7F7101AB" w14:textId="41F0599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w:t>
      </w:r>
      <w:r w:rsidR="00FB7A94">
        <w:rPr>
          <w:rFonts w:asciiTheme="minorHAnsi" w:hAnsiTheme="minorHAnsi"/>
          <w:snapToGrid/>
          <w:sz w:val="22"/>
          <w:szCs w:val="22"/>
          <w:lang w:bidi="ar-SA"/>
        </w:rPr>
        <w:t>pouvoir adjudicateu</w:t>
      </w:r>
      <w:r w:rsidRPr="0055527C">
        <w:rPr>
          <w:rFonts w:asciiTheme="minorHAnsi" w:hAnsiTheme="minorHAnsi"/>
          <w:snapToGrid/>
          <w:sz w:val="22"/>
          <w:szCs w:val="22"/>
          <w:lang w:bidi="ar-SA"/>
        </w:rPr>
        <w:t xml:space="preserve">r.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en vertu du présent article ne peut délier le contractant de ses obligations vis-à-vis de ses employés, sauf</w:t>
      </w:r>
      <w:r w:rsidR="00AD1FCC"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elle permet ainsi de remplir une obligation. Une telle mesure n'engage pas la responsabilité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101" w:name="_Toc98425380"/>
      <w:r w:rsidRPr="00924C66">
        <w:rPr>
          <w:rFonts w:asciiTheme="minorHAnsi" w:hAnsiTheme="minorHAnsi"/>
          <w:snapToGrid/>
          <w:sz w:val="24"/>
          <w:lang w:bidi="ar-SA"/>
        </w:rPr>
        <w:t>Article 12 - Obligations générales</w:t>
      </w:r>
      <w:bookmarkEnd w:id="101"/>
      <w:r w:rsidRPr="00924C66">
        <w:rPr>
          <w:rFonts w:asciiTheme="minorHAnsi" w:hAnsiTheme="minorHAnsi"/>
          <w:snapToGrid/>
          <w:sz w:val="24"/>
          <w:lang w:bidi="ar-SA"/>
        </w:rPr>
        <w:t xml:space="preserve"> </w:t>
      </w:r>
    </w:p>
    <w:p w14:paraId="0E6C52CD" w14:textId="544152F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12.1. Le contractant met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le marché avec tout le soin et toute la diligence requis et en conformité avec les clauses du contrat et les instructions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conçoit les ouvrages selon les modalités prévues par le contrat et les exécute, les achève et remédie aux vices qu’ils pourraient présenter. </w:t>
      </w:r>
    </w:p>
    <w:p w14:paraId="6CB138DE" w14:textId="6919C7B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55527C">
        <w:rPr>
          <w:rFonts w:asciiTheme="minorHAnsi" w:hAnsiTheme="minorHAnsi"/>
          <w:snapToGrid/>
          <w:sz w:val="22"/>
          <w:szCs w:val="22"/>
          <w:lang w:bidi="ar-SA"/>
        </w:rPr>
        <w:t>stipulations</w:t>
      </w:r>
      <w:r w:rsidRPr="0055527C">
        <w:rPr>
          <w:rFonts w:asciiTheme="minorHAnsi" w:hAnsiTheme="minorHAnsi"/>
          <w:snapToGrid/>
          <w:sz w:val="22"/>
          <w:szCs w:val="22"/>
          <w:lang w:bidi="ar-SA"/>
        </w:rPr>
        <w:t xml:space="preserve">. </w:t>
      </w:r>
    </w:p>
    <w:p w14:paraId="311145D0" w14:textId="52248730" w:rsidR="002B2B06" w:rsidRPr="0055527C" w:rsidRDefault="00096A04" w:rsidP="000E7CE3">
      <w:pPr>
        <w:ind w:left="567" w:hanging="567"/>
        <w:jc w:val="both"/>
        <w:rPr>
          <w:rFonts w:asciiTheme="minorHAnsi" w:hAnsiTheme="minorHAnsi"/>
          <w:sz w:val="22"/>
          <w:szCs w:val="22"/>
          <w:lang w:bidi="ar-SA"/>
        </w:rPr>
      </w:pPr>
      <w:r w:rsidRPr="0055527C">
        <w:rPr>
          <w:rFonts w:asciiTheme="minorHAnsi" w:hAnsiTheme="minorHAnsi"/>
          <w:sz w:val="22"/>
          <w:szCs w:val="22"/>
          <w:lang w:bidi="ar-SA"/>
        </w:rPr>
        <w:t>12.3</w:t>
      </w:r>
      <w:r w:rsidR="002B2B06" w:rsidRPr="0055527C">
        <w:rPr>
          <w:rFonts w:asciiTheme="minorHAnsi" w:hAnsiTheme="minorHAnsi"/>
          <w:sz w:val="22"/>
          <w:szCs w:val="22"/>
          <w:lang w:bidi="ar-SA"/>
        </w:rPr>
        <w:t>.</w:t>
      </w:r>
      <w:r w:rsidR="002B2B06" w:rsidRPr="0055527C">
        <w:rPr>
          <w:rFonts w:asciiTheme="minorHAnsi" w:hAnsiTheme="minorHAnsi"/>
          <w:b/>
          <w:snapToGrid/>
          <w:sz w:val="22"/>
          <w:szCs w:val="22"/>
          <w:lang w:bidi="ar-SA"/>
        </w:rPr>
        <w:t xml:space="preserve"> </w:t>
      </w:r>
      <w:r w:rsidR="002B2B06" w:rsidRPr="0055527C">
        <w:rPr>
          <w:rFonts w:asciiTheme="minorHAnsi" w:hAnsiTheme="minorHAnsi"/>
          <w:sz w:val="22"/>
          <w:szCs w:val="22"/>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55527C" w:rsidRDefault="002B2B06" w:rsidP="000E7CE3">
      <w:pPr>
        <w:spacing w:before="100" w:beforeAutospacing="1" w:after="100" w:afterAutospacing="1"/>
        <w:ind w:left="567"/>
        <w:jc w:val="both"/>
        <w:rPr>
          <w:rFonts w:asciiTheme="minorHAnsi" w:hAnsiTheme="minorHAnsi"/>
          <w:sz w:val="22"/>
          <w:szCs w:val="22"/>
          <w:lang w:bidi="ar-SA"/>
        </w:rPr>
      </w:pPr>
      <w:r w:rsidRPr="0055527C">
        <w:rPr>
          <w:rFonts w:asciiTheme="minorHAnsi" w:hAnsiTheme="minorHAnsi"/>
          <w:sz w:val="22"/>
          <w:szCs w:val="22"/>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5</w:t>
      </w:r>
      <w:r w:rsidRPr="0055527C">
        <w:rPr>
          <w:rFonts w:asciiTheme="minorHAnsi" w:hAnsiTheme="minorHAnsi"/>
          <w:snapToGrid/>
          <w:sz w:val="22"/>
          <w:szCs w:val="22"/>
          <w:lang w:bidi="ar-SA"/>
        </w:rPr>
        <w:t>. Le contractant se conforme aux ordres de service qui lui sont notifiés. Lorsqu'il estime que les exigences d'un ordre de service excèdent les compétences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l'objet du marché, le contractant doit, sous peine de forclusion, adresser une notification motivée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après réception de l'ordre de service. L'exécution de l'ordre de service n'est pas suspendue du fait de cette notification. </w:t>
      </w:r>
    </w:p>
    <w:p w14:paraId="43B53920" w14:textId="6D3029A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6</w:t>
      </w:r>
      <w:r w:rsidRPr="0055527C">
        <w:rPr>
          <w:rFonts w:asciiTheme="minorHAnsi" w:hAnsiTheme="minorHAnsi"/>
          <w:snapToGrid/>
          <w:sz w:val="22"/>
          <w:szCs w:val="22"/>
          <w:lang w:bidi="ar-SA"/>
        </w:rPr>
        <w:t xml:space="preserve">. Le contractant fournit sans délai toute information et tout document demandé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ou la Commission européenne concernant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contrat. </w:t>
      </w:r>
    </w:p>
    <w:p w14:paraId="1A5D585E" w14:textId="6BBBE4B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7</w:t>
      </w:r>
      <w:r w:rsidRPr="0055527C">
        <w:rPr>
          <w:rFonts w:asciiTheme="minorHAnsi" w:hAnsiTheme="minorHAnsi"/>
          <w:snapToGrid/>
          <w:sz w:val="22"/>
          <w:szCs w:val="22"/>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toute réclamation ou poursuite résultant d'une infraction auxdits lois ou règlements commise par lui-même, par ses employés ou par les personnes à leur charge. </w:t>
      </w:r>
    </w:p>
    <w:p w14:paraId="0A13DC87" w14:textId="2241CE32"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8</w:t>
      </w:r>
      <w:r w:rsidRPr="0055527C">
        <w:rPr>
          <w:rFonts w:asciiTheme="minorHAnsi" w:hAnsiTheme="minorHAnsi"/>
          <w:snapToGrid/>
          <w:sz w:val="22"/>
          <w:szCs w:val="22"/>
          <w:lang w:bidi="ar-SA"/>
        </w:rPr>
        <w:t xml:space="preserve">. Sous réserve des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Le contractant continue à être lié par cet engagement après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sauf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déclare que le marché est confidentiel. </w:t>
      </w:r>
    </w:p>
    <w:p w14:paraId="2EB97C85" w14:textId="519010E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9</w:t>
      </w:r>
      <w:r w:rsidRPr="0055527C">
        <w:rPr>
          <w:rFonts w:asciiTheme="minorHAnsi" w:hAnsiTheme="minorHAnsi"/>
          <w:snapToGrid/>
          <w:sz w:val="22"/>
          <w:szCs w:val="22"/>
          <w:lang w:bidi="ar-SA"/>
        </w:rPr>
        <w:t>. Si le contractant agit pour le compte de ou est une entreprise commune ou un consortium comprenant deux personnes ou plus, ces personnes sont solidairement tenues au respect</w:t>
      </w:r>
      <w:r w:rsidR="00DB2F71"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Toute modification de la composition ou de la constitution de l’entreprise commune ou du consortium sans le consentement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peut entraîner la résiliation du contrat</w:t>
      </w:r>
      <w:r w:rsidR="00DB2F71" w:rsidRPr="0055527C">
        <w:rPr>
          <w:rFonts w:asciiTheme="minorHAnsi" w:hAnsiTheme="minorHAnsi"/>
          <w:snapToGrid/>
          <w:sz w:val="22"/>
          <w:szCs w:val="22"/>
          <w:lang w:bidi="ar-SA"/>
        </w:rPr>
        <w:t xml:space="preserve"> dans les conditions prévues à l’article 64</w:t>
      </w:r>
      <w:r w:rsidRPr="0055527C">
        <w:rPr>
          <w:rFonts w:asciiTheme="minorHAnsi" w:hAnsiTheme="minorHAnsi"/>
          <w:snapToGrid/>
          <w:sz w:val="22"/>
          <w:szCs w:val="22"/>
          <w:lang w:bidi="ar-SA"/>
        </w:rPr>
        <w:t xml:space="preserve">. </w:t>
      </w:r>
    </w:p>
    <w:p w14:paraId="1CEAC7CB" w14:textId="1FC5C278" w:rsidR="00213EC6" w:rsidRPr="0055527C" w:rsidRDefault="00213EC6" w:rsidP="009179EF">
      <w:pPr>
        <w:spacing w:before="100" w:beforeAutospacing="1" w:after="100" w:afterAutospacing="1"/>
        <w:ind w:left="567" w:hanging="567"/>
        <w:jc w:val="both"/>
        <w:rPr>
          <w:rFonts w:asciiTheme="minorHAnsi" w:hAnsiTheme="minorHAnsi" w:cs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10</w:t>
      </w:r>
      <w:r w:rsidRPr="0055527C">
        <w:rPr>
          <w:rFonts w:asciiTheme="minorHAnsi" w:hAnsiTheme="minorHAnsi"/>
          <w:snapToGrid/>
          <w:sz w:val="22"/>
          <w:szCs w:val="22"/>
          <w:lang w:bidi="ar-SA"/>
        </w:rPr>
        <w:t>. Sauf demande ou accord contraire</w:t>
      </w:r>
      <w:r w:rsidR="00EE7E67">
        <w:rPr>
          <w:rFonts w:asciiTheme="minorHAnsi" w:hAnsiTheme="minorHAnsi"/>
          <w:snapToGrid/>
          <w:sz w:val="22"/>
          <w:szCs w:val="22"/>
          <w:lang w:bidi="ar-SA"/>
        </w:rPr>
        <w:t xml:space="preserve"> de la Commission européenne</w:t>
      </w:r>
      <w:r w:rsidRPr="0055527C">
        <w:rPr>
          <w:rFonts w:asciiTheme="minorHAnsi" w:hAnsiTheme="minorHAnsi"/>
          <w:snapToGrid/>
          <w:sz w:val="22"/>
          <w:szCs w:val="22"/>
          <w:lang w:bidi="ar-SA"/>
        </w:rPr>
        <w:t xml:space="preserve">, le contractant prend les mesures nécessaires </w:t>
      </w:r>
      <w:r w:rsidRPr="0055527C">
        <w:rPr>
          <w:rFonts w:asciiTheme="minorHAnsi" w:hAnsiTheme="minorHAnsi" w:cstheme="minorHAnsi"/>
          <w:snapToGrid/>
          <w:sz w:val="22"/>
          <w:szCs w:val="22"/>
          <w:lang w:bidi="ar-SA"/>
        </w:rPr>
        <w:t>pour veiller à ce que la contribution financière de l’</w:t>
      </w:r>
      <w:r w:rsidR="00EE7E67">
        <w:rPr>
          <w:rFonts w:asciiTheme="minorHAnsi" w:hAnsiTheme="minorHAnsi" w:cstheme="minorHAnsi"/>
          <w:snapToGrid/>
          <w:sz w:val="22"/>
          <w:szCs w:val="22"/>
          <w:lang w:bidi="ar-SA"/>
        </w:rPr>
        <w:t xml:space="preserve">Union européenne </w:t>
      </w:r>
      <w:r w:rsidRPr="0055527C">
        <w:rPr>
          <w:rFonts w:asciiTheme="minorHAnsi" w:hAnsiTheme="minorHAnsi" w:cstheme="minorHAnsi"/>
          <w:snapToGrid/>
          <w:sz w:val="22"/>
          <w:szCs w:val="22"/>
          <w:lang w:bidi="ar-SA"/>
        </w:rPr>
        <w:t xml:space="preserve">bénéficie d’une visibilité maximum. Afin d’assurer cette publicité, le contractant doit notamment réaliser les activités prévues dans les conditions particulières. Toutes les mesures </w:t>
      </w:r>
      <w:r w:rsidR="00EB6E48" w:rsidRPr="0055527C">
        <w:rPr>
          <w:rFonts w:asciiTheme="minorHAnsi" w:hAnsiTheme="minorHAnsi" w:cstheme="minorHAnsi"/>
          <w:snapToGrid/>
          <w:sz w:val="22"/>
          <w:szCs w:val="22"/>
          <w:lang w:bidi="ar-SA"/>
        </w:rPr>
        <w:t xml:space="preserve">prises au titre du présent alinéa </w:t>
      </w:r>
      <w:r w:rsidRPr="0055527C">
        <w:rPr>
          <w:rFonts w:asciiTheme="minorHAnsi" w:hAnsiTheme="minorHAnsi" w:cstheme="minorHAnsi"/>
          <w:snapToGrid/>
          <w:sz w:val="22"/>
          <w:szCs w:val="22"/>
          <w:lang w:bidi="ar-SA"/>
        </w:rPr>
        <w:t>doivent respecter les règles définies dans le Manuel de communication et de visibilité pour les actions extérieures de l’UE publié par la Commission européenne</w:t>
      </w:r>
      <w:r w:rsidR="00E84E9C" w:rsidRPr="0055527C">
        <w:rPr>
          <w:rFonts w:asciiTheme="minorHAnsi" w:hAnsiTheme="minorHAnsi" w:cstheme="minorHAnsi"/>
          <w:snapToGrid/>
          <w:sz w:val="22"/>
          <w:szCs w:val="22"/>
          <w:lang w:bidi="ar-SA"/>
        </w:rPr>
        <w:t xml:space="preserve"> et disponible sur le site </w:t>
      </w:r>
      <w:hyperlink r:id="rId27" w:history="1">
        <w:r w:rsidR="000702F8" w:rsidRPr="0055527C">
          <w:rPr>
            <w:rFonts w:asciiTheme="minorHAnsi" w:hAnsiTheme="minorHAnsi" w:cstheme="minorHAnsi"/>
            <w:sz w:val="22"/>
            <w:szCs w:val="18"/>
          </w:rPr>
          <w:t>https://ec.europa.eu</w:t>
        </w:r>
      </w:hyperlink>
      <w:r w:rsidR="000702F8" w:rsidRPr="0055527C">
        <w:rPr>
          <w:rFonts w:asciiTheme="minorHAnsi" w:hAnsiTheme="minorHAnsi" w:cstheme="minorHAnsi"/>
          <w:snapToGrid/>
          <w:sz w:val="22"/>
          <w:szCs w:val="22"/>
          <w:lang w:bidi="ar-SA"/>
        </w:rPr>
        <w:t xml:space="preserve"> </w:t>
      </w:r>
      <w:r w:rsidRPr="0055527C">
        <w:rPr>
          <w:rFonts w:asciiTheme="minorHAnsi" w:hAnsiTheme="minorHAnsi" w:cstheme="minorHAnsi"/>
          <w:snapToGrid/>
          <w:sz w:val="22"/>
          <w:szCs w:val="22"/>
          <w:lang w:bidi="ar-SA"/>
        </w:rPr>
        <w:t xml:space="preserve">. </w:t>
      </w:r>
    </w:p>
    <w:p w14:paraId="75FF898A" w14:textId="0705EB1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11</w:t>
      </w:r>
      <w:r w:rsidRPr="0055527C">
        <w:rPr>
          <w:rFonts w:asciiTheme="minorHAnsi" w:hAnsiTheme="minorHAnsi"/>
          <w:snapToGrid/>
          <w:sz w:val="22"/>
          <w:szCs w:val="22"/>
          <w:lang w:bidi="ar-SA"/>
        </w:rPr>
        <w:t xml:space="preserve">. Tous les relevés doivent être conservés pendant 7 ans après le paiement final effectué dans le cadre du contrat. En cas de manquement à cette obligation de conserver les relevés,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w:t>
      </w:r>
      <w:r w:rsidR="004F5F14" w:rsidRPr="0055527C">
        <w:rPr>
          <w:rFonts w:asciiTheme="minorHAnsi" w:hAnsiTheme="minorHAnsi"/>
          <w:snapToGrid/>
          <w:sz w:val="22"/>
          <w:szCs w:val="22"/>
          <w:lang w:bidi="ar-SA"/>
        </w:rPr>
        <w:t xml:space="preserve">à </w:t>
      </w:r>
      <w:r w:rsidR="00AB26AF" w:rsidRPr="0055527C">
        <w:rPr>
          <w:rFonts w:asciiTheme="minorHAnsi" w:hAnsiTheme="minorHAnsi"/>
          <w:snapToGrid/>
          <w:sz w:val="22"/>
          <w:szCs w:val="22"/>
          <w:lang w:bidi="ar-SA"/>
        </w:rPr>
        <w:t>l’article</w:t>
      </w:r>
      <w:r w:rsidRPr="0055527C">
        <w:rPr>
          <w:rFonts w:asciiTheme="minorHAnsi" w:hAnsiTheme="minorHAnsi"/>
          <w:snapToGrid/>
          <w:sz w:val="22"/>
          <w:szCs w:val="22"/>
          <w:lang w:bidi="ar-SA"/>
        </w:rPr>
        <w:t xml:space="preserve"> 63 </w:t>
      </w:r>
      <w:r w:rsidR="004F5F14" w:rsidRPr="0055527C">
        <w:rPr>
          <w:rFonts w:asciiTheme="minorHAnsi" w:hAnsiTheme="minorHAnsi"/>
          <w:snapToGrid/>
          <w:sz w:val="22"/>
          <w:szCs w:val="22"/>
          <w:lang w:bidi="ar-SA"/>
        </w:rPr>
        <w:t xml:space="preserve">et/ou résilier le marché dans les conditions prévues à l’article </w:t>
      </w:r>
      <w:r w:rsidRPr="0055527C">
        <w:rPr>
          <w:rFonts w:asciiTheme="minorHAnsi" w:hAnsiTheme="minorHAnsi"/>
          <w:snapToGrid/>
          <w:sz w:val="22"/>
          <w:szCs w:val="22"/>
          <w:lang w:bidi="ar-SA"/>
        </w:rPr>
        <w:t>64.</w:t>
      </w:r>
    </w:p>
    <w:p w14:paraId="0C46679D" w14:textId="09185AF3" w:rsidR="00D72707" w:rsidRPr="0055527C" w:rsidRDefault="00D72707" w:rsidP="00D72707">
      <w:pPr>
        <w:ind w:left="567" w:right="-45" w:hanging="567"/>
        <w:jc w:val="both"/>
        <w:rPr>
          <w:rFonts w:asciiTheme="minorHAnsi" w:hAnsiTheme="minorHAnsi" w:cstheme="minorHAnsi"/>
          <w:snapToGrid/>
          <w:sz w:val="22"/>
          <w:szCs w:val="22"/>
        </w:rPr>
      </w:pPr>
      <w:r w:rsidRPr="0055527C">
        <w:rPr>
          <w:rFonts w:asciiTheme="minorHAnsi" w:hAnsiTheme="minorHAnsi"/>
          <w:snapToGrid/>
          <w:sz w:val="22"/>
          <w:szCs w:val="22"/>
          <w:lang w:bidi="ar-SA"/>
        </w:rPr>
        <w:t>12.1</w:t>
      </w:r>
      <w:r w:rsidR="00F43884"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w:t>
      </w:r>
      <w:r w:rsidRPr="0055527C">
        <w:rPr>
          <w:rFonts w:asciiTheme="minorHAnsi" w:hAnsiTheme="minorHAnsi" w:cstheme="minorHAnsi"/>
          <w:sz w:val="22"/>
          <w:szCs w:val="22"/>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viande ;</w:t>
      </w:r>
    </w:p>
    <w:p w14:paraId="50314D8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œufs ;</w:t>
      </w:r>
    </w:p>
    <w:p w14:paraId="0E77047D"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laitiers ;</w:t>
      </w:r>
    </w:p>
    <w:p w14:paraId="06F3F2D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plats cuisinés, margarine, pâtes à tartiner ;</w:t>
      </w:r>
    </w:p>
    <w:p w14:paraId="57B8349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chaussures en cuir ;</w:t>
      </w:r>
    </w:p>
    <w:p w14:paraId="50C662D1"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sellerie automobile ;</w:t>
      </w:r>
    </w:p>
    <w:p w14:paraId="65C9BD3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de ménage et d’entretien ;</w:t>
      </w:r>
    </w:p>
    <w:p w14:paraId="076D109F"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agrocarburants ;</w:t>
      </w:r>
    </w:p>
    <w:p w14:paraId="7E23603A"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bois d’œuvre ;</w:t>
      </w:r>
    </w:p>
    <w:p w14:paraId="2E2F815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mobilier en bois massif ou particules ;</w:t>
      </w:r>
    </w:p>
    <w:p w14:paraId="6F80B7CC"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combustibles ;</w:t>
      </w:r>
    </w:p>
    <w:p w14:paraId="3817EFDE"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papier ;</w:t>
      </w:r>
    </w:p>
    <w:p w14:paraId="0959DAB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carton ;</w:t>
      </w:r>
    </w:p>
    <w:p w14:paraId="57284165"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textile ;</w:t>
      </w:r>
    </w:p>
    <w:p w14:paraId="3E61B242"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café, chocolat ;</w:t>
      </w:r>
    </w:p>
    <w:p w14:paraId="45005D6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fruits exotiques ;</w:t>
      </w:r>
    </w:p>
    <w:p w14:paraId="3A0C0093"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électronique.</w:t>
      </w:r>
    </w:p>
    <w:p w14:paraId="797EDE2B" w14:textId="77777777" w:rsidR="00D72707" w:rsidRPr="0055527C" w:rsidRDefault="00D72707" w:rsidP="00D72707">
      <w:pPr>
        <w:ind w:left="567" w:right="-45"/>
        <w:jc w:val="both"/>
        <w:rPr>
          <w:rFonts w:asciiTheme="minorHAnsi" w:hAnsiTheme="minorHAnsi" w:cstheme="minorHAnsi"/>
          <w:sz w:val="22"/>
          <w:szCs w:val="22"/>
        </w:rPr>
      </w:pPr>
      <w:r w:rsidRPr="0055527C">
        <w:rPr>
          <w:rFonts w:asciiTheme="minorHAnsi" w:hAnsiTheme="minorHAnsi" w:cstheme="minorHAnsi"/>
          <w:sz w:val="22"/>
          <w:szCs w:val="22"/>
        </w:rPr>
        <w:t>Pour plus d’informations, le guide S’engager dans une politique d’achat public « Zéro déforestation » est accessible à l’adresse électronique suivante :</w:t>
      </w:r>
    </w:p>
    <w:p w14:paraId="2AB61A54" w14:textId="43F5C4D6" w:rsidR="00D72707" w:rsidRPr="0055527C" w:rsidRDefault="00E3282D" w:rsidP="00D72707">
      <w:pPr>
        <w:spacing w:after="240"/>
        <w:ind w:left="567" w:right="-45"/>
        <w:jc w:val="both"/>
        <w:rPr>
          <w:rFonts w:asciiTheme="minorHAnsi" w:hAnsiTheme="minorHAnsi" w:cstheme="minorHAnsi"/>
          <w:sz w:val="22"/>
          <w:szCs w:val="22"/>
        </w:rPr>
      </w:pPr>
      <w:hyperlink r:id="rId28" w:history="1">
        <w:r w:rsidR="00D72707" w:rsidRPr="0055527C">
          <w:rPr>
            <w:rStyle w:val="Lienhypertexte"/>
            <w:rFonts w:asciiTheme="minorHAnsi" w:hAnsiTheme="minorHAnsi" w:cstheme="minorHAnsi"/>
            <w:sz w:val="22"/>
            <w:szCs w:val="22"/>
          </w:rPr>
          <w:t>https://www.ecologie.gouv.fr/sites/default/files/Guide_politique_achat_public_zero_deforestation.pdf</w:t>
        </w:r>
      </w:hyperlink>
      <w:r w:rsidR="00D72707" w:rsidRPr="0055527C">
        <w:rPr>
          <w:rFonts w:asciiTheme="minorHAnsi" w:hAnsiTheme="minorHAnsi" w:cstheme="minorHAnsi"/>
          <w:sz w:val="22"/>
          <w:szCs w:val="22"/>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102" w:name="_Toc98425381"/>
      <w:r w:rsidRPr="00924C66">
        <w:rPr>
          <w:rFonts w:asciiTheme="minorHAnsi" w:hAnsiTheme="minorHAnsi"/>
          <w:snapToGrid/>
          <w:sz w:val="24"/>
          <w:lang w:bidi="ar-SA"/>
        </w:rPr>
        <w:t>Article 12 bis - Code de conduite</w:t>
      </w:r>
      <w:bookmarkEnd w:id="102"/>
      <w:r w:rsidRPr="00924C66">
        <w:rPr>
          <w:rFonts w:asciiTheme="minorHAnsi" w:hAnsiTheme="minorHAnsi"/>
          <w:snapToGrid/>
          <w:sz w:val="24"/>
          <w:lang w:bidi="ar-SA"/>
        </w:rPr>
        <w:t xml:space="preserve"> </w:t>
      </w:r>
    </w:p>
    <w:p w14:paraId="794AEEEC" w14:textId="0A0BC9EF"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Il n'engage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d'aucune manière sans son consentement préalable et signale cette obligation aux tiers. </w:t>
      </w:r>
    </w:p>
    <w:p w14:paraId="4ABCCB78"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082C9C3C"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Vienne </w:t>
      </w:r>
      <w:r w:rsidR="005F7158" w:rsidRPr="0055527C">
        <w:rPr>
          <w:rFonts w:asciiTheme="minorHAnsi" w:hAnsiTheme="minorHAnsi"/>
          <w:snapToGrid/>
          <w:sz w:val="22"/>
          <w:szCs w:val="22"/>
          <w:lang w:bidi="ar-SA"/>
        </w:rPr>
        <w:t xml:space="preserve">du 22 mars 1985 </w:t>
      </w:r>
      <w:r w:rsidRPr="0055527C">
        <w:rPr>
          <w:rFonts w:asciiTheme="minorHAnsi" w:hAnsiTheme="minorHAnsi"/>
          <w:snapToGrid/>
          <w:sz w:val="22"/>
          <w:szCs w:val="22"/>
          <w:lang w:bidi="ar-SA"/>
        </w:rPr>
        <w:t xml:space="preserve">pour la protection de la couche d'ozone et protocole de Montréal </w:t>
      </w:r>
      <w:r w:rsidR="00063BEA" w:rsidRPr="0055527C">
        <w:rPr>
          <w:rFonts w:asciiTheme="minorHAnsi" w:hAnsiTheme="minorHAnsi"/>
          <w:snapToGrid/>
          <w:sz w:val="22"/>
          <w:szCs w:val="22"/>
          <w:lang w:bidi="ar-SA"/>
        </w:rPr>
        <w:t xml:space="preserve">du 16 septembre 1987 </w:t>
      </w:r>
      <w:r w:rsidRPr="0055527C">
        <w:rPr>
          <w:rFonts w:asciiTheme="minorHAnsi" w:hAnsiTheme="minorHAnsi"/>
          <w:snapToGrid/>
          <w:sz w:val="22"/>
          <w:szCs w:val="22"/>
          <w:lang w:bidi="ar-SA"/>
        </w:rPr>
        <w:t>relatif à des substances qui appauvrissent la couche d'ozone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81E4C28" w14:textId="5FF399CB"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Bâle </w:t>
      </w:r>
      <w:r w:rsidR="0073540F" w:rsidRPr="0055527C">
        <w:rPr>
          <w:rFonts w:asciiTheme="minorHAnsi" w:hAnsiTheme="minorHAnsi"/>
          <w:snapToGrid/>
          <w:sz w:val="22"/>
          <w:szCs w:val="22"/>
          <w:lang w:bidi="ar-SA"/>
        </w:rPr>
        <w:t xml:space="preserve">du 22 mars 1989 </w:t>
      </w:r>
      <w:r w:rsidRPr="0055527C">
        <w:rPr>
          <w:rFonts w:asciiTheme="minorHAnsi" w:hAnsiTheme="minorHAnsi"/>
          <w:snapToGrid/>
          <w:sz w:val="22"/>
          <w:szCs w:val="22"/>
          <w:lang w:bidi="ar-SA"/>
        </w:rPr>
        <w:t>sur le contrôle des mouvements transfrontières de déchets dangereux et de leur élimination (convention de Bâle)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D5C7559" w14:textId="556CD475"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Stockholm </w:t>
      </w:r>
      <w:r w:rsidR="000A572B" w:rsidRPr="0055527C">
        <w:rPr>
          <w:rFonts w:asciiTheme="minorHAnsi" w:hAnsiTheme="minorHAnsi"/>
          <w:snapToGrid/>
          <w:sz w:val="22"/>
          <w:szCs w:val="22"/>
          <w:lang w:bidi="ar-SA"/>
        </w:rPr>
        <w:t xml:space="preserve">du 22 mai 2001 </w:t>
      </w:r>
      <w:r w:rsidRPr="0055527C">
        <w:rPr>
          <w:rFonts w:asciiTheme="minorHAnsi" w:hAnsiTheme="minorHAnsi"/>
          <w:snapToGrid/>
          <w:sz w:val="22"/>
          <w:szCs w:val="22"/>
          <w:lang w:bidi="ar-SA"/>
        </w:rPr>
        <w:t>sur les polluants organiques persistants</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F0E9080" w14:textId="20F79184"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.6 L'exécution du marché</w:t>
      </w:r>
      <w:r w:rsidR="00F81E39" w:rsidRPr="0055527C">
        <w:rPr>
          <w:rFonts w:asciiTheme="minorHAnsi" w:hAnsiTheme="minorHAnsi"/>
          <w:snapToGrid/>
          <w:sz w:val="22"/>
          <w:szCs w:val="22"/>
          <w:lang w:bidi="ar-SA"/>
        </w:rPr>
        <w:t>, qui doit s’effectuer de bonne foi dans le respect du principe de loyauté des relations contractuelles,</w:t>
      </w:r>
      <w:r w:rsidRPr="0055527C">
        <w:rPr>
          <w:rFonts w:asciiTheme="minorHAnsi" w:hAnsiTheme="minorHAnsi"/>
          <w:snapToGrid/>
          <w:sz w:val="22"/>
          <w:szCs w:val="22"/>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55527C">
        <w:rPr>
          <w:rFonts w:asciiTheme="minorHAnsi" w:hAnsiTheme="minorHAnsi"/>
          <w:snapToGrid/>
          <w:sz w:val="22"/>
          <w:szCs w:val="22"/>
          <w:lang w:bidi="ar-SA"/>
        </w:rPr>
        <w:t>Dans le cadre du marché, l</w:t>
      </w:r>
      <w:r w:rsidRPr="0055527C">
        <w:rPr>
          <w:rFonts w:asciiTheme="minorHAnsi" w:hAnsiTheme="minorHAnsi"/>
          <w:snapToGrid/>
          <w:sz w:val="22"/>
          <w:szCs w:val="22"/>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103" w:name="_Toc98425382"/>
      <w:r w:rsidRPr="00924C66">
        <w:rPr>
          <w:rFonts w:asciiTheme="minorHAnsi" w:hAnsiTheme="minorHAnsi"/>
          <w:snapToGrid/>
          <w:sz w:val="24"/>
          <w:lang w:bidi="ar-SA"/>
        </w:rPr>
        <w:t>Article 12 ter – Conflit d’intérêts</w:t>
      </w:r>
      <w:bookmarkEnd w:id="103"/>
      <w:r w:rsidRPr="00924C66">
        <w:rPr>
          <w:rFonts w:asciiTheme="minorHAnsi" w:hAnsiTheme="minorHAnsi"/>
          <w:snapToGrid/>
          <w:sz w:val="24"/>
          <w:lang w:bidi="ar-SA"/>
        </w:rPr>
        <w:t xml:space="preserve"> </w:t>
      </w:r>
    </w:p>
    <w:p w14:paraId="424D8C4B" w14:textId="33D1DB49"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w:t>
      </w:r>
      <w:r w:rsidR="00156E38">
        <w:rPr>
          <w:rFonts w:asciiTheme="minorHAnsi" w:hAnsiTheme="minorHAnsi"/>
          <w:snapToGrid/>
          <w:sz w:val="22"/>
          <w:szCs w:val="22"/>
          <w:lang w:bidi="ar-SA"/>
        </w:rPr>
        <w:t>pouvoir adjudicateur</w:t>
      </w:r>
      <w:r w:rsidRPr="0055527C">
        <w:rPr>
          <w:rFonts w:asciiTheme="minorHAnsi" w:hAnsiTheme="minorHAnsi"/>
          <w:snapToGrid/>
          <w:sz w:val="22"/>
          <w:szCs w:val="22"/>
          <w:lang w:bidi="ar-SA"/>
        </w:rPr>
        <w:t xml:space="preserve">. En cas de conflit de cette nature, le contractant prend immédiatement toutes les mesures nécessaires pour y mettre fin. </w:t>
      </w:r>
    </w:p>
    <w:p w14:paraId="340BEF1D" w14:textId="3D26FE72"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55527C">
        <w:rPr>
          <w:rFonts w:asciiTheme="minorHAnsi" w:hAnsiTheme="minorHAnsi"/>
          <w:snapToGrid/>
          <w:sz w:val="22"/>
          <w:szCs w:val="22"/>
          <w:lang w:bidi="ar-SA"/>
        </w:rPr>
        <w:t>pour l’</w:t>
      </w:r>
      <w:r w:rsidR="00787EBA" w:rsidRPr="0055527C">
        <w:rPr>
          <w:rFonts w:asciiTheme="minorHAnsi" w:hAnsiTheme="minorHAnsi"/>
          <w:snapToGrid/>
          <w:sz w:val="22"/>
          <w:szCs w:val="22"/>
          <w:lang w:bidi="ar-SA"/>
        </w:rPr>
        <w:t>exécution</w:t>
      </w:r>
      <w:r w:rsidR="002455D0" w:rsidRPr="0055527C">
        <w:rPr>
          <w:rFonts w:asciiTheme="minorHAnsi" w:hAnsiTheme="minorHAnsi"/>
          <w:snapToGrid/>
          <w:sz w:val="22"/>
          <w:szCs w:val="22"/>
          <w:lang w:bidi="ar-SA"/>
        </w:rPr>
        <w:t xml:space="preserve"> du </w:t>
      </w:r>
      <w:r w:rsidR="0002339A" w:rsidRPr="0055527C">
        <w:rPr>
          <w:rFonts w:asciiTheme="minorHAnsi" w:hAnsiTheme="minorHAnsi"/>
          <w:snapToGrid/>
          <w:sz w:val="22"/>
          <w:szCs w:val="22"/>
          <w:lang w:bidi="ar-SA"/>
        </w:rPr>
        <w:t>marché</w:t>
      </w:r>
      <w:r w:rsidR="002455D0"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et sans exiger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une quelconque compensation, tout membre de son personnel exposé à une telle situation. </w:t>
      </w:r>
    </w:p>
    <w:p w14:paraId="48E10B85"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.3 Le contractant s’abstient de tout contact de nature à compromettre son indépendance ou celle de tout membre de son personnel. </w:t>
      </w:r>
    </w:p>
    <w:p w14:paraId="7C83BAF0"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104" w:name="_Toc98425383"/>
      <w:r w:rsidRPr="00924C66">
        <w:rPr>
          <w:rFonts w:asciiTheme="minorHAnsi" w:hAnsiTheme="minorHAnsi"/>
          <w:snapToGrid/>
          <w:sz w:val="24"/>
          <w:lang w:bidi="ar-SA"/>
        </w:rPr>
        <w:t>Article 12 quater - Marchés de conception et réalisation</w:t>
      </w:r>
      <w:bookmarkEnd w:id="104"/>
      <w:r w:rsidRPr="00924C66">
        <w:rPr>
          <w:rFonts w:asciiTheme="minorHAnsi" w:hAnsiTheme="minorHAnsi"/>
          <w:snapToGrid/>
          <w:sz w:val="24"/>
          <w:lang w:bidi="ar-SA"/>
        </w:rPr>
        <w:t xml:space="preserve"> </w:t>
      </w:r>
    </w:p>
    <w:p w14:paraId="58FC6B7D" w14:textId="561B57F8"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quater</w:t>
      </w:r>
      <w:r w:rsidRPr="0055527C">
        <w:rPr>
          <w:rFonts w:asciiTheme="minorHAnsi" w:hAnsiTheme="minorHAnsi"/>
          <w:snapToGrid/>
          <w:sz w:val="22"/>
          <w:szCs w:val="22"/>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r w:rsidRPr="0055527C">
        <w:rPr>
          <w:rFonts w:asciiTheme="minorHAnsi" w:hAnsiTheme="minorHAnsi"/>
          <w:snapToGrid/>
          <w:sz w:val="22"/>
          <w:szCs w:val="22"/>
          <w:lang w:bidi="ar-SA"/>
        </w:rPr>
        <w:t>Il élabore les documents techniques requis selon les modalités définies par les conditions particulières et les spécifications techniques. Ces documents doivent être soumis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pour approbation,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et peuvent être corrigés aux frais du contractant pour répondre aux exigences contractuelles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et éliminer les erreurs, omissions, ambiguïtés, incohérences et autres défauts de conception. Le contractant forme le personnel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délivre et met à jour l’ensemble des documents détaillés, de même que les manuels d’opération et de maintenance,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105" w:name="_Toc98425384"/>
      <w:r w:rsidRPr="00924C66">
        <w:rPr>
          <w:rFonts w:asciiTheme="minorHAnsi" w:hAnsiTheme="minorHAnsi"/>
          <w:snapToGrid/>
          <w:sz w:val="24"/>
          <w:lang w:bidi="ar-SA"/>
        </w:rPr>
        <w:t>Article 13 - Conduite des travaux</w:t>
      </w:r>
      <w:bookmarkEnd w:id="105"/>
      <w:r w:rsidRPr="00924C66">
        <w:rPr>
          <w:rFonts w:asciiTheme="minorHAnsi" w:hAnsiTheme="minorHAnsi"/>
          <w:snapToGrid/>
          <w:sz w:val="24"/>
          <w:lang w:bidi="ar-SA"/>
        </w:rPr>
        <w:t xml:space="preserve"> </w:t>
      </w:r>
    </w:p>
    <w:p w14:paraId="79CB33B0" w14:textId="0529185E"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13.1. Le contractant assure lui-même la conduite des travaux ou désigne à cette fin un représentant. Cette désignation doit être soumise à l’agrément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suivant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doit accepter ou refuser cet agrément dans les 10 jours. L'agrément peut être retiré à tout moment. En cas de refus du représentant désigné dans le délai ou de retrait de l’agrément,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13.2. Si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7F262C09" w14:textId="77777777"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106" w:name="_Toc98425385"/>
      <w:r w:rsidRPr="00924C66">
        <w:rPr>
          <w:rFonts w:asciiTheme="minorHAnsi" w:hAnsiTheme="minorHAnsi"/>
          <w:snapToGrid/>
          <w:sz w:val="24"/>
          <w:lang w:bidi="ar-SA"/>
        </w:rPr>
        <w:t>Article 14 - Personnel du contractant</w:t>
      </w:r>
      <w:bookmarkEnd w:id="106"/>
      <w:r w:rsidRPr="00924C66">
        <w:rPr>
          <w:rFonts w:asciiTheme="minorHAnsi" w:hAnsiTheme="minorHAnsi"/>
          <w:snapToGrid/>
          <w:sz w:val="24"/>
          <w:lang w:bidi="ar-SA"/>
        </w:rPr>
        <w:t xml:space="preserve"> </w:t>
      </w:r>
    </w:p>
    <w:p w14:paraId="46CD253E" w14:textId="34F520A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B02809">
        <w:rPr>
          <w:rFonts w:asciiTheme="minorHAnsi" w:hAnsiTheme="minorHAnsi"/>
          <w:snapToGrid/>
          <w:sz w:val="22"/>
          <w:szCs w:val="22"/>
          <w:lang w:bidi="ar-SA"/>
        </w:rPr>
        <w:t xml:space="preserve">pour l’exécution du </w:t>
      </w:r>
      <w:r w:rsidR="00560149" w:rsidRPr="00B02809">
        <w:rPr>
          <w:rFonts w:asciiTheme="minorHAnsi" w:hAnsiTheme="minorHAnsi"/>
          <w:snapToGrid/>
          <w:sz w:val="22"/>
          <w:szCs w:val="22"/>
          <w:lang w:bidi="ar-SA"/>
        </w:rPr>
        <w:t>marché</w:t>
      </w:r>
      <w:r w:rsidR="00787EBA" w:rsidRPr="00B02809">
        <w:rPr>
          <w:rFonts w:asciiTheme="minorHAnsi" w:hAnsiTheme="minorHAnsi"/>
          <w:snapToGrid/>
          <w:sz w:val="22"/>
          <w:szCs w:val="22"/>
          <w:lang w:bidi="ar-SA"/>
        </w:rPr>
        <w:t xml:space="preserve"> </w:t>
      </w:r>
      <w:r w:rsidRPr="00B02809">
        <w:rPr>
          <w:rFonts w:asciiTheme="minorHAnsi" w:hAnsiTheme="minorHAnsi"/>
          <w:snapToGrid/>
          <w:sz w:val="22"/>
          <w:szCs w:val="22"/>
          <w:lang w:bidi="ar-SA"/>
        </w:rPr>
        <w:t>tout employé qui lui est signalé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par lettre motivée, comme susceptible de compromettre la bonne exécution des travaux. </w:t>
      </w:r>
    </w:p>
    <w:p w14:paraId="6342728C" w14:textId="62D6E58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14.2. Le contractant doit prendre en charge le recrutement de tout le personnel ainsi que de toute la main-d’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107" w:name="_Toc98425386"/>
      <w:r w:rsidRPr="00924C66">
        <w:rPr>
          <w:rFonts w:asciiTheme="minorHAnsi" w:hAnsiTheme="minorHAnsi"/>
          <w:snapToGrid/>
          <w:sz w:val="24"/>
          <w:lang w:bidi="ar-SA"/>
        </w:rPr>
        <w:t>Article 15 - Garantie de bonne exécution</w:t>
      </w:r>
      <w:bookmarkEnd w:id="107"/>
      <w:r w:rsidRPr="00924C66">
        <w:rPr>
          <w:rFonts w:asciiTheme="minorHAnsi" w:hAnsiTheme="minorHAnsi"/>
          <w:snapToGrid/>
          <w:sz w:val="24"/>
          <w:lang w:bidi="ar-SA"/>
        </w:rPr>
        <w:t xml:space="preserve"> </w:t>
      </w:r>
    </w:p>
    <w:p w14:paraId="20882503" w14:textId="4E26757C"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15.1. Le contractant doit, avec le retour du contrat contresigné, fournir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38B8C78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15.2. La garantie de bonne exécution est retenue pour assurer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la réparation de tout préjudice résultant du fait que le contractant n'a pas entièrement et correctement exécuté ses obligations contractuelles. </w:t>
      </w:r>
    </w:p>
    <w:p w14:paraId="0F108154" w14:textId="691142BA"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073E3695" w14:textId="692FEE7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15.4. Sauf </w:t>
      </w:r>
      <w:r w:rsidR="00E6526D"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15.6. Si, au cours de l'exécution du marché, la personne morale ou physique qui fournit la garantie n'est pas en mesure de tenir ses engagements, la garantie expire.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met le contractant en demeure de constituer une nouvelle garantie dans les mêmes conditions que la garantie précédente. Si le contractant ne constitue pas une nouvelle garantie,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peut résilier le marché</w:t>
      </w:r>
      <w:r w:rsidR="00E6526D" w:rsidRPr="00B02809">
        <w:rPr>
          <w:rFonts w:asciiTheme="minorHAnsi" w:hAnsiTheme="minorHAnsi"/>
          <w:snapToGrid/>
          <w:sz w:val="22"/>
          <w:szCs w:val="22"/>
          <w:lang w:bidi="ar-SA"/>
        </w:rPr>
        <w:t xml:space="preserve"> dans les conditions prévues à l’article 64</w:t>
      </w:r>
      <w:r w:rsidRPr="00B02809">
        <w:rPr>
          <w:rFonts w:asciiTheme="minorHAnsi" w:hAnsiTheme="minorHAnsi"/>
          <w:snapToGrid/>
          <w:sz w:val="22"/>
          <w:szCs w:val="22"/>
          <w:lang w:bidi="ar-SA"/>
        </w:rPr>
        <w:t xml:space="preserve">. </w:t>
      </w:r>
    </w:p>
    <w:p w14:paraId="423598D0" w14:textId="10AE0A39"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15.7.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ne peut s’y opposer pour quelque motif que ce soit. Avant d'appeler la garantie de bonne exécution,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adresse au contractant une notification précisant la nature du manquement sur lequel se fonde sa demande. </w:t>
      </w:r>
    </w:p>
    <w:p w14:paraId="0EB1A762" w14:textId="6EDB37B2"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15.8. Sauf </w:t>
      </w:r>
      <w:r w:rsidR="001C4EA7"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108" w:name="_Toc98425387"/>
      <w:r w:rsidRPr="00924C66">
        <w:rPr>
          <w:rFonts w:asciiTheme="minorHAnsi" w:hAnsiTheme="minorHAnsi"/>
          <w:snapToGrid/>
          <w:sz w:val="24"/>
          <w:lang w:bidi="ar-SA"/>
        </w:rPr>
        <w:t>Article 16 - Responsabilités, assurances et dispositifs de sécurité</w:t>
      </w:r>
      <w:bookmarkEnd w:id="108"/>
      <w:r w:rsidRPr="00924C66">
        <w:rPr>
          <w:rFonts w:asciiTheme="minorHAnsi" w:hAnsiTheme="minorHAnsi"/>
          <w:snapToGrid/>
          <w:sz w:val="24"/>
          <w:lang w:bidi="ar-SA"/>
        </w:rPr>
        <w:t xml:space="preserve"> </w:t>
      </w:r>
    </w:p>
    <w:p w14:paraId="123FE586"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16.1. Responsabilités </w:t>
      </w:r>
    </w:p>
    <w:p w14:paraId="385501A0"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Responsabilité en cas de dommages occasionnés aux travaux </w:t>
      </w:r>
    </w:p>
    <w:p w14:paraId="302C1697"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aux travaux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Responsabilité du contractant à l'égard </w:t>
      </w:r>
      <w:r w:rsidR="00FC0FA3" w:rsidRPr="00B02809">
        <w:rPr>
          <w:rFonts w:asciiTheme="minorHAnsi" w:hAnsiTheme="minorHAnsi"/>
          <w:snapToGrid/>
          <w:sz w:val="22"/>
          <w:szCs w:val="22"/>
          <w:lang w:bidi="ar-SA"/>
        </w:rPr>
        <w:t xml:space="preserve">d’Expertise France </w:t>
      </w:r>
    </w:p>
    <w:p w14:paraId="5C80C59B" w14:textId="704E55E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À tout moment, le contractant sera responsable et indemnisera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de tous dommages occasionnés, durant l’exécution des travaux, </w:t>
      </w:r>
      <w:r w:rsidR="00156E38">
        <w:rPr>
          <w:rFonts w:asciiTheme="minorHAnsi" w:hAnsiTheme="minorHAnsi"/>
          <w:snapToGrid/>
          <w:sz w:val="22"/>
          <w:szCs w:val="22"/>
          <w:lang w:bidi="ar-SA"/>
        </w:rPr>
        <w:t xml:space="preserve">à Expertise France </w:t>
      </w:r>
      <w:r w:rsidRPr="00B02809">
        <w:rPr>
          <w:rFonts w:asciiTheme="minorHAnsi" w:hAnsiTheme="minorHAnsi"/>
          <w:snapToGrid/>
          <w:sz w:val="22"/>
          <w:szCs w:val="22"/>
          <w:lang w:bidi="ar-SA"/>
        </w:rPr>
        <w:t xml:space="preserve">par le contractant, son personnel, ses sous-traitants et toute personne dont le contractant doit répondre. </w:t>
      </w:r>
    </w:p>
    <w:p w14:paraId="5329C24B" w14:textId="4A8D5A64"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 Responsabilité du contractant à l'égard des tiers </w:t>
      </w:r>
    </w:p>
    <w:p w14:paraId="20EDAF43" w14:textId="2BD178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garantit et défend, à ses frais, </w:t>
      </w:r>
      <w:r w:rsidR="0092444B"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doit notifier toute réclamation de tiers au contractant dans les meilleurs délais possibles après qu</w:t>
      </w:r>
      <w:r w:rsidR="00F97FA8" w:rsidRPr="00B02809">
        <w:rPr>
          <w:rFonts w:asciiTheme="minorHAnsi" w:hAnsiTheme="minorHAnsi"/>
          <w:snapToGrid/>
          <w:sz w:val="22"/>
          <w:szCs w:val="22"/>
          <w:lang w:bidi="ar-SA"/>
        </w:rPr>
        <w:t>’</w:t>
      </w: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 xml:space="preserve">en a eu connaissance. </w:t>
      </w:r>
    </w:p>
    <w:p w14:paraId="3C59050A" w14:textId="24AB248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Si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choisit de contester et de se défendre contre la (les) réclamation(s), le contractant prendra en charge les frais de défense raisonnables exposés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France,</w:t>
      </w:r>
      <w:r w:rsidRPr="00B02809">
        <w:rPr>
          <w:rFonts w:asciiTheme="minorHAnsi" w:hAnsiTheme="minorHAnsi"/>
          <w:snapToGrid/>
          <w:sz w:val="22"/>
          <w:szCs w:val="22"/>
          <w:lang w:bidi="ar-SA"/>
        </w:rPr>
        <w:t xml:space="preserve"> ses mandataires et son personnel. </w:t>
      </w:r>
    </w:p>
    <w:p w14:paraId="3E23369C" w14:textId="54A4F87A"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En application des présentes conditions générales, les mandataires et le personnel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ainsi que le personnel, les sous-traitants du contractant et toute personne dont le contractant doit répondre sont considérés comme des tiers. </w:t>
      </w:r>
    </w:p>
    <w:p w14:paraId="67F2E0AD" w14:textId="5F9F4AF3"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devra traiter toute réclamation en étroite concertation avec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6BA23D2A" w14:textId="7D0B350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 transaction ou accord quant au règlement d’une réclamation requiert l’assentiment préalable exprès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du contractant. </w:t>
      </w:r>
    </w:p>
    <w:p w14:paraId="4A1158D0"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16.2. Assurances </w:t>
      </w:r>
    </w:p>
    <w:p w14:paraId="1688F46A"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Assurances - dispositions générales </w:t>
      </w:r>
    </w:p>
    <w:p w14:paraId="1F15399C" w14:textId="7DD7F0B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et durant toute la période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n’ait marqué son accord exprès et écrit sur une compagnie d’assurance déterminée. </w:t>
      </w:r>
    </w:p>
    <w:p w14:paraId="0C4FEADE" w14:textId="21DA995D"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le contractant fournira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et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ou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une version actualisée des notes de couverture et/ou des certificats d’assurance. </w:t>
      </w:r>
    </w:p>
    <w:p w14:paraId="4758D4A9" w14:textId="247D42F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obtiendra des assureurs que ces derniers s’engagent à informer personnellement et directement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se réserve le droit de désintéresser l’assureur en cas de défaut de paiement de prime par le contractant, sans préjudice du droit pour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de récupérer </w:t>
      </w:r>
      <w:r w:rsidR="004F5B3D" w:rsidRPr="00B02809">
        <w:rPr>
          <w:rFonts w:asciiTheme="minorHAnsi" w:hAnsiTheme="minorHAnsi"/>
          <w:snapToGrid/>
          <w:sz w:val="22"/>
          <w:szCs w:val="22"/>
          <w:lang w:bidi="ar-SA"/>
        </w:rPr>
        <w:t xml:space="preserve">le </w:t>
      </w:r>
      <w:r w:rsidRPr="00B02809">
        <w:rPr>
          <w:rFonts w:asciiTheme="minorHAnsi" w:hAnsiTheme="minorHAnsi"/>
          <w:snapToGrid/>
          <w:sz w:val="22"/>
          <w:szCs w:val="22"/>
          <w:lang w:bidi="ar-SA"/>
        </w:rPr>
        <w:t xml:space="preserve">montant de la prime payée par lui, ainsi que de postuler indemnisation de son éventuel dommage à cette suite. </w:t>
      </w:r>
    </w:p>
    <w:p w14:paraId="35E344A4" w14:textId="74800142"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Chaque fois que cela est possible, le contractant veillera à ce que les contrats d’assurances souscrits contiennent une clause d’abandon de recours en faveur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leurs mandataires et personnel. </w:t>
      </w:r>
    </w:p>
    <w:p w14:paraId="6ACD1AF9"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La souscription des assurances adéquates par le contractant ne le dispense en aucun cas de ses responsabilités légales et/ou contractuelles. </w:t>
      </w:r>
    </w:p>
    <w:p w14:paraId="5990A2AA" w14:textId="6DBD2BE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supportera intégralement les conséquences d’une absence totale ou partielle de couverture, et ce à l’entière décharge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CBD364A" w14:textId="0D49F831"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répondre, le contractant garantira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toutes les conséquences qui en résulteraient. </w:t>
      </w:r>
    </w:p>
    <w:p w14:paraId="21D88941"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00213EC6" w:rsidRPr="00B02809">
        <w:rPr>
          <w:rFonts w:asciiTheme="minorHAnsi" w:hAnsiTheme="minorHAnsi"/>
          <w:snapToGrid/>
          <w:sz w:val="22"/>
          <w:szCs w:val="22"/>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Assurances - dispositions particulières </w:t>
      </w:r>
    </w:p>
    <w:p w14:paraId="0CA0AE6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1. Assurance des dommages causés à des tiers </w:t>
      </w:r>
    </w:p>
    <w:p w14:paraId="0B4FD8E0" w14:textId="7C55C1A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2. Assurance couvrant les risques de chantier </w:t>
      </w:r>
    </w:p>
    <w:p w14:paraId="5567E6ED" w14:textId="3BDAF36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 Tous risques Chantier » au bénéfice conjoint de lui-même, de ses sous-traitants, du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3605D136" w14:textId="00F3D48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dont le contractant est responsable au titre du marché et les dommages dus à des événements naturels. Cette assurance couvrira également les dommages causés aux biens et propriétés existants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837CE6D"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Cette assurance couvrira également les équipements et les ouvrages temporaires sur le chantier à concurrence de leur valeur totale de reconstruction/remplacement. </w:t>
      </w:r>
    </w:p>
    <w:p w14:paraId="2FF6DBD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3. Assurance des véhicules automoteurs </w:t>
      </w:r>
    </w:p>
    <w:p w14:paraId="2C5D1323"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4. Assurance contre les accidents du travail </w:t>
      </w:r>
    </w:p>
    <w:p w14:paraId="571DF640" w14:textId="252E02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5. Assurance de la responsabilité liée à la solidité des ouvrages </w:t>
      </w:r>
    </w:p>
    <w:p w14:paraId="5977309E"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109"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09"/>
      <w:r w:rsidRPr="00924C66">
        <w:rPr>
          <w:rFonts w:asciiTheme="minorHAnsi" w:hAnsiTheme="minorHAnsi"/>
          <w:snapToGrid/>
          <w:sz w:val="24"/>
          <w:lang w:bidi="ar-SA"/>
        </w:rPr>
        <w:t xml:space="preserve"> </w:t>
      </w:r>
    </w:p>
    <w:p w14:paraId="27857E12" w14:textId="11CBFBE8"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17.1. Nonobstant tout programme de travail joint à la soumission,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un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détaillé par activité et par mois dans un délai de 30 jours à compter de la signature du contrat. Ce programme contient au moins les informations suivantes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47423083" w14:textId="7AAC110C"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a) l'ordre dans lequel le contractant propose d'exécuter les travaux, ainsi que les dates limites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14BDF5D" w14:textId="3204EBD8"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b) les dates limites pour la présentation et l'approbation des plans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66C4E174" w14:textId="21B312F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c) un organigramme du personnel dirigeant du chantier avec l’indication du nom des divers agents et de leurs qualifications et curriculum vitæ</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A0A03D9" w14:textId="60F6C057"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d) une description générale des méthodes, incluant l’ordre dans lequel le contractant propose d’exécuter les travaux par mois et par nature</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D42541A" w14:textId="5F179CD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e) un projet d’installation et d’organisation du chantier</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et </w:t>
      </w:r>
    </w:p>
    <w:p w14:paraId="54A15318" w14:textId="4A5D9CC0"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f) tous autres détails et renseignements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w:t>
      </w:r>
    </w:p>
    <w:p w14:paraId="5B9F8D1E" w14:textId="69A9A620"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17.2. Ces documents sont retournés au contractant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avec l’approbation de ce dernier ou avec toutes observations utiles dans un délai de dix jours à compter de leur réception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sauf le cas où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notifie au contractant, dans ce délai de 10 jours, sa volonté de tenir une réunion afin de discuter des éléments soumis. </w:t>
      </w:r>
    </w:p>
    <w:p w14:paraId="12F5AED0" w14:textId="646D9473"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17.3. En l’absence d’approbation ou d’observation ou de demande de réunion notifiées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au contractant dans les 10 jours, le programme est réputé approuvé. </w:t>
      </w:r>
    </w:p>
    <w:p w14:paraId="76401F27" w14:textId="3BD29F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17.4. L'approbation du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libère le contractant d'aucune de ses obligations contractuelles. </w:t>
      </w:r>
    </w:p>
    <w:p w14:paraId="14F800D9" w14:textId="41EC6D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17.5. Aucune modification importante ne doit être apportée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sans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Toutefois, si les travaux ne progressent pas conformément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110" w:name="_Toc98425389"/>
      <w:r w:rsidRPr="00924C66">
        <w:rPr>
          <w:rFonts w:asciiTheme="minorHAnsi" w:hAnsiTheme="minorHAnsi"/>
          <w:snapToGrid/>
          <w:sz w:val="24"/>
          <w:lang w:bidi="ar-SA"/>
        </w:rPr>
        <w:t>Article 18 - Ventilation des prix</w:t>
      </w:r>
      <w:bookmarkEnd w:id="110"/>
      <w:r w:rsidRPr="00924C66">
        <w:rPr>
          <w:rFonts w:asciiTheme="minorHAnsi" w:hAnsiTheme="minorHAnsi"/>
          <w:snapToGrid/>
          <w:sz w:val="24"/>
          <w:lang w:bidi="ar-SA"/>
        </w:rPr>
        <w:t xml:space="preserve"> </w:t>
      </w:r>
    </w:p>
    <w:p w14:paraId="76747E90" w14:textId="430EA69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6E285FD5" w14:textId="712E9404"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18.2. Dans les 30 jours suivant la notification de l’attribution du marché,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Cette communication n'engage en aucune manière la responsabilité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ou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111" w:name="_Toc98425390"/>
      <w:r w:rsidRPr="00924C66">
        <w:rPr>
          <w:rFonts w:asciiTheme="minorHAnsi" w:hAnsiTheme="minorHAnsi"/>
          <w:snapToGrid/>
          <w:sz w:val="24"/>
          <w:lang w:bidi="ar-SA"/>
        </w:rPr>
        <w:t>Article 19 - Plans et études d’exécutions du contractant</w:t>
      </w:r>
      <w:bookmarkEnd w:id="111"/>
      <w:r w:rsidRPr="00924C66">
        <w:rPr>
          <w:rFonts w:asciiTheme="minorHAnsi" w:hAnsiTheme="minorHAnsi"/>
          <w:snapToGrid/>
          <w:sz w:val="24"/>
          <w:lang w:bidi="ar-SA"/>
        </w:rPr>
        <w:t xml:space="preserve"> </w:t>
      </w:r>
    </w:p>
    <w:p w14:paraId="1534123B" w14:textId="6CE4ACDC"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19.1. Le contractant soumet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à ses frais, tous les plans de détail et d’exécution et autres documents et objets qui sont nécessaires pour mener à bonne fin l’exécution du marché, et notamment</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9AC15F6" w14:textId="662D9004"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les plans, documents, échantillons et/ou modèles qui sont spécifiés dans le marché selon les délais et les modalités fixés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9D33E82" w14:textId="6D486BA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b) les plans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pour la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8A6E717" w14:textId="46949431"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trois exemplaires, au moins 30 jours avant le commencement de la construction des ouvrages auxquels ils se rapportent. </w:t>
      </w:r>
    </w:p>
    <w:p w14:paraId="05FC1568" w14:textId="60E80431"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19.2.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approuvé ou, si aucun délai n’a été fixé, dans les 15 jours après leur réception. À la lumière de la complexité ou du nombre de documents soumis pour approbation,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peut pas donner son approbation ou ses observations dans le délai mentionné ci-dessus,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106B70D4" w:rsidR="00213EC6" w:rsidRPr="00B02809" w:rsidRDefault="00213EC6" w:rsidP="00C47657">
      <w:pPr>
        <w:spacing w:before="100" w:beforeAutospacing="1" w:after="100" w:afterAutospacing="1"/>
        <w:ind w:left="567"/>
        <w:jc w:val="both"/>
        <w:rPr>
          <w:rFonts w:asciiTheme="minorHAnsi" w:hAnsiTheme="minorHAnsi"/>
          <w:snapToGrid/>
          <w:sz w:val="22"/>
          <w:szCs w:val="22"/>
          <w:lang w:bidi="ar-SA"/>
        </w:rPr>
      </w:pPr>
      <w:r w:rsidRPr="00B02809">
        <w:rPr>
          <w:rFonts w:asciiTheme="minorHAnsi" w:hAnsiTheme="minorHAnsi"/>
          <w:snapToGrid/>
          <w:sz w:val="22"/>
          <w:szCs w:val="22"/>
          <w:lang w:bidi="ar-SA"/>
        </w:rPr>
        <w:t>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vertu de l’article 19, paragraphe 1, sont réputés approuvés à la fin des délais susmentionnés. </w:t>
      </w:r>
    </w:p>
    <w:p w14:paraId="1FDD4072" w14:textId="1717D88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19.3. Les plans, documents, échantillons et modèles approuvés sont signés ou marqués autrement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il ne pourra y être dérogé, sauf instruction contraire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Tout plan, document, échantillon ou modèle du contractant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refuse d’approuver est aussitôt modifié en vue de répondre aux exigences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soumis de nouveau par le contractant pour approbation. Le contractant doit apporter aux documents, plans, notes de calcul, etc. qu’il a transmis pour approbation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suivant la même procédure. </w:t>
      </w:r>
    </w:p>
    <w:p w14:paraId="05FE1422" w14:textId="77777777"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19.5. L'approbation des plans, documents, échantillons ou modèles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dégage le contractant d’aucune de ses obligations contractuelles. </w:t>
      </w:r>
    </w:p>
    <w:p w14:paraId="4A37E77D" w14:textId="4B37B1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19.6.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 le droit d’inspecter tous les plans, documents, échantillons ou modèles relatifs au marché dans les locaux du contractant, à tout moment jugé raisonnable. </w:t>
      </w:r>
    </w:p>
    <w:p w14:paraId="5DB8868B" w14:textId="5A5319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19.7. Avant la réception provisoire des travaux, le contractant fournit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des manuels d’utilisation et de maintenance ainsi que des plans, établis de </w:t>
      </w:r>
      <w:r w:rsidR="00B93A06" w:rsidRPr="00B02809">
        <w:rPr>
          <w:rFonts w:asciiTheme="minorHAnsi" w:hAnsiTheme="minorHAnsi"/>
          <w:snapToGrid/>
          <w:sz w:val="22"/>
          <w:szCs w:val="22"/>
          <w:lang w:bidi="ar-SA"/>
        </w:rPr>
        <w:t>manière suffisamment détaillée</w:t>
      </w:r>
      <w:r w:rsidRPr="00B02809">
        <w:rPr>
          <w:rFonts w:asciiTheme="minorHAnsi" w:hAnsiTheme="minorHAnsi"/>
          <w:snapToGrid/>
          <w:sz w:val="22"/>
          <w:szCs w:val="22"/>
          <w:lang w:bidi="ar-SA"/>
        </w:rPr>
        <w:t xml:space="preserve"> pour permettre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 faire fonctionner, d’entretenir, de régler et de réparer toutes les parties des ouvrages. Sauf </w:t>
      </w:r>
      <w:r w:rsidR="00313DF2"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112" w:name="_Toc98425391"/>
      <w:r w:rsidRPr="00924C66">
        <w:rPr>
          <w:rFonts w:asciiTheme="minorHAnsi" w:hAnsiTheme="minorHAnsi"/>
          <w:snapToGrid/>
          <w:sz w:val="24"/>
          <w:lang w:bidi="ar-SA"/>
        </w:rPr>
        <w:t>Article 20 - Niveau suffisant du montant de la soumission</w:t>
      </w:r>
      <w:bookmarkEnd w:id="112"/>
      <w:r w:rsidRPr="00924C66">
        <w:rPr>
          <w:rFonts w:asciiTheme="minorHAnsi" w:hAnsiTheme="minorHAnsi"/>
          <w:snapToGrid/>
          <w:sz w:val="24"/>
          <w:lang w:bidi="ar-SA"/>
        </w:rPr>
        <w:t xml:space="preserve"> </w:t>
      </w:r>
    </w:p>
    <w:p w14:paraId="4C67A465" w14:textId="7B73D9F3"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20.1. Sous réserve de </w:t>
      </w:r>
      <w:r w:rsidR="00F22ED9"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du marché, couvrent toutes ses obligations contractuelles. </w:t>
      </w:r>
    </w:p>
    <w:p w14:paraId="7ACB3031" w14:textId="77777777"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113" w:name="_Toc98425392"/>
      <w:r w:rsidRPr="00924C66">
        <w:rPr>
          <w:rFonts w:asciiTheme="minorHAnsi" w:hAnsiTheme="minorHAnsi"/>
          <w:snapToGrid/>
          <w:sz w:val="24"/>
          <w:lang w:bidi="ar-SA"/>
        </w:rPr>
        <w:t xml:space="preserve">Article 21 - </w:t>
      </w:r>
      <w:bookmarkStart w:id="114"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113"/>
      <w:bookmarkEnd w:id="114"/>
    </w:p>
    <w:p w14:paraId="31E8B979" w14:textId="50F14498"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il avise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r w:rsidR="00AD6730" w:rsidRPr="00022832">
        <w:rPr>
          <w:rFonts w:asciiTheme="minorHAnsi" w:hAnsiTheme="minorHAnsi"/>
          <w:snapToGrid/>
          <w:sz w:val="22"/>
          <w:szCs w:val="22"/>
          <w:lang w:bidi="ar-SA"/>
        </w:rPr>
        <w:t xml:space="preserve">de ces sujétions </w:t>
      </w:r>
      <w:r w:rsidR="00F05799" w:rsidRPr="00022832">
        <w:rPr>
          <w:rFonts w:asciiTheme="minorHAnsi" w:hAnsiTheme="minorHAnsi"/>
          <w:snapToGrid/>
          <w:sz w:val="22"/>
          <w:szCs w:val="22"/>
          <w:lang w:bidi="ar-SA"/>
        </w:rPr>
        <w:t xml:space="preserve">techniques </w:t>
      </w:r>
      <w:r w:rsidR="00AD6730" w:rsidRPr="00022832">
        <w:rPr>
          <w:rFonts w:asciiTheme="minorHAnsi" w:hAnsiTheme="minorHAnsi"/>
          <w:snapToGrid/>
          <w:sz w:val="22"/>
          <w:szCs w:val="22"/>
          <w:lang w:bidi="ar-SA"/>
        </w:rPr>
        <w:t xml:space="preserve">imprévues </w:t>
      </w:r>
      <w:r w:rsidRPr="00022832">
        <w:rPr>
          <w:rFonts w:asciiTheme="minorHAnsi" w:hAnsiTheme="minorHAnsi"/>
          <w:snapToGrid/>
          <w:sz w:val="22"/>
          <w:szCs w:val="22"/>
          <w:lang w:bidi="ar-SA"/>
        </w:rPr>
        <w:t xml:space="preserve">par notification conformément aux articles 35 et/ou 55. Dans cette notification, il précise les obstacles artificiels et/ou les conditions physiques en question, en en indiquant en détail les effets prévisibles, les mesures qu'il est en train de prendre ou a l'intention de prendre, ainsi que l'ampleur du retard ou des perturbations prévisibles dans l'exécution des travaux. </w:t>
      </w:r>
    </w:p>
    <w:p w14:paraId="48203524" w14:textId="06EF993B"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21.2. Dès réception de la notification,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entre autres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A38C48" w14:textId="6FC26C92"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demander au contractant de fournir une estimation du coût des mesures qu’il est en train de prendre ou </w:t>
      </w:r>
      <w:r w:rsidR="00FF048E" w:rsidRPr="00022832">
        <w:rPr>
          <w:rFonts w:asciiTheme="minorHAnsi" w:hAnsiTheme="minorHAnsi"/>
          <w:snapToGrid/>
          <w:sz w:val="22"/>
          <w:szCs w:val="22"/>
          <w:lang w:bidi="ar-SA"/>
        </w:rPr>
        <w:t>à</w:t>
      </w:r>
      <w:r w:rsidRPr="00022832">
        <w:rPr>
          <w:rFonts w:asciiTheme="minorHAnsi" w:hAnsiTheme="minorHAnsi"/>
          <w:snapToGrid/>
          <w:sz w:val="22"/>
          <w:szCs w:val="22"/>
          <w:lang w:bidi="ar-SA"/>
        </w:rPr>
        <w:t xml:space="preserve"> l’intention de prendre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B4976B5" w14:textId="72B29B3E"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b) approuver, avec ou sans modifications, les mesures visées à l'article 21, paragraphe 2, point a)</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6C5BBB58" w14:textId="3B101E08"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c) donner des instructions écrites sur la manière dont les obstacles artificiels ou les conditions physiques en question doivent être surmontés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2F04A6" w14:textId="193D74F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d) ordonner</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par suite de</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 xml:space="preserve">la </w:t>
      </w:r>
      <w:r w:rsidR="004B5B69" w:rsidRPr="00022832">
        <w:rPr>
          <w:rFonts w:asciiTheme="minorHAnsi" w:hAnsiTheme="minorHAnsi"/>
          <w:snapToGrid/>
          <w:sz w:val="22"/>
          <w:szCs w:val="22"/>
          <w:lang w:bidi="ar-SA"/>
        </w:rPr>
        <w:t>validation préalable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 xml:space="preserve"> expressément formulée</w:t>
      </w:r>
      <w:r w:rsidR="004B5B69" w:rsidRPr="00022832">
        <w:rPr>
          <w:rFonts w:asciiTheme="minorHAnsi" w:hAnsiTheme="minorHAnsi"/>
          <w:snapToGrid/>
          <w:sz w:val="22"/>
          <w:szCs w:val="22"/>
          <w:lang w:bidi="ar-SA"/>
        </w:rPr>
        <w:t>,</w:t>
      </w:r>
      <w:r w:rsidRPr="00022832">
        <w:rPr>
          <w:rFonts w:asciiTheme="minorHAnsi" w:hAnsiTheme="minorHAnsi"/>
          <w:snapToGrid/>
          <w:sz w:val="22"/>
          <w:szCs w:val="22"/>
          <w:lang w:bidi="ar-SA"/>
        </w:rPr>
        <w:t xml:space="preserve"> une modification</w:t>
      </w:r>
      <w:r w:rsidR="0015528C" w:rsidRPr="00022832">
        <w:rPr>
          <w:rFonts w:asciiTheme="minorHAnsi" w:hAnsiTheme="minorHAnsi"/>
          <w:snapToGrid/>
          <w:sz w:val="22"/>
          <w:szCs w:val="22"/>
          <w:lang w:bidi="ar-SA"/>
        </w:rPr>
        <w:t xml:space="preserve"> par ordre de service</w:t>
      </w:r>
      <w:r w:rsidR="002369A6" w:rsidRPr="00022832">
        <w:rPr>
          <w:rFonts w:asciiTheme="minorHAnsi" w:hAnsiTheme="minorHAnsi"/>
          <w:snapToGrid/>
          <w:sz w:val="22"/>
          <w:szCs w:val="22"/>
          <w:lang w:bidi="ar-SA"/>
        </w:rPr>
        <w:t xml:space="preserve"> afin de tenir compte </w:t>
      </w:r>
      <w:r w:rsidR="00F05799" w:rsidRPr="00022832">
        <w:rPr>
          <w:rFonts w:asciiTheme="minorHAnsi" w:hAnsiTheme="minorHAnsi"/>
          <w:snapToGrid/>
          <w:sz w:val="22"/>
          <w:szCs w:val="22"/>
          <w:lang w:bidi="ar-SA"/>
        </w:rPr>
        <w:t>sujétions techniques constatées</w:t>
      </w:r>
      <w:r w:rsidRPr="00022832">
        <w:rPr>
          <w:rFonts w:asciiTheme="minorHAnsi" w:hAnsiTheme="minorHAnsi"/>
          <w:snapToGrid/>
          <w:sz w:val="22"/>
          <w:szCs w:val="22"/>
          <w:lang w:bidi="ar-SA"/>
        </w:rPr>
        <w:t xml:space="preserve">, une suspension ou </w:t>
      </w:r>
      <w:r w:rsidR="00241BBE" w:rsidRPr="00022832">
        <w:rPr>
          <w:rFonts w:asciiTheme="minorHAnsi" w:hAnsiTheme="minorHAnsi"/>
          <w:snapToGrid/>
          <w:sz w:val="22"/>
          <w:szCs w:val="22"/>
          <w:lang w:bidi="ar-SA"/>
        </w:rPr>
        <w:t xml:space="preserve">la résiliation </w:t>
      </w:r>
      <w:r w:rsidRPr="00022832">
        <w:rPr>
          <w:rFonts w:asciiTheme="minorHAnsi" w:hAnsiTheme="minorHAnsi"/>
          <w:snapToGrid/>
          <w:sz w:val="22"/>
          <w:szCs w:val="22"/>
          <w:lang w:bidi="ar-SA"/>
        </w:rPr>
        <w:t>du marché</w:t>
      </w:r>
      <w:r w:rsidR="00DF48ED" w:rsidRPr="00022832">
        <w:rPr>
          <w:rFonts w:asciiTheme="minorHAnsi" w:hAnsiTheme="minorHAnsi"/>
          <w:snapToGrid/>
          <w:sz w:val="22"/>
          <w:szCs w:val="22"/>
          <w:lang w:bidi="ar-SA"/>
        </w:rPr>
        <w:t xml:space="preserve"> dans les conditions prévues à l’article 64</w:t>
      </w:r>
      <w:r w:rsidRPr="00022832">
        <w:rPr>
          <w:rFonts w:asciiTheme="minorHAnsi" w:hAnsiTheme="minorHAnsi"/>
          <w:snapToGrid/>
          <w:sz w:val="22"/>
          <w:szCs w:val="22"/>
          <w:lang w:bidi="ar-SA"/>
        </w:rPr>
        <w:t xml:space="preserve">. </w:t>
      </w:r>
      <w:r w:rsidR="001516C1" w:rsidRPr="00022832">
        <w:rPr>
          <w:rFonts w:asciiTheme="minorHAnsi" w:hAnsiTheme="minorHAnsi"/>
          <w:snapToGrid/>
          <w:sz w:val="22"/>
          <w:szCs w:val="22"/>
          <w:lang w:bidi="ar-SA"/>
        </w:rPr>
        <w:t>L’ordre de service émis sur le fondement de ces stipulations doit, à peine de nullité, comporter la mention expresse de la validation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w:t>
      </w:r>
    </w:p>
    <w:p w14:paraId="24D21A84" w14:textId="069070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21.3. Dans la mesure où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en question étaient raisonnablement impossibles à prévoir, en tout ou en partie, par un contractant expérimenté, le maître d’</w:t>
      </w:r>
      <w:r w:rsidR="00747021" w:rsidRPr="00022832">
        <w:rPr>
          <w:rFonts w:asciiTheme="minorHAnsi" w:hAnsiTheme="minorHAnsi"/>
          <w:snapToGrid/>
          <w:sz w:val="22"/>
          <w:szCs w:val="22"/>
          <w:lang w:bidi="ar-SA"/>
        </w:rPr>
        <w:t>œuvre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576B992" w14:textId="5F6F860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tient compte de tout retard subi par le contractant du fait de ces obstacles ou de ces conditions au moment de déterminer la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auxquelles le contractant a droit en vertu de l’article 35</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et/ou </w:t>
      </w:r>
    </w:p>
    <w:p w14:paraId="26B9F533" w14:textId="77777777"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21.4. Aucune réclamation du contractant au titre de l’article 55 n’est admise à raison des conditions climatiques. </w:t>
      </w:r>
    </w:p>
    <w:p w14:paraId="77515FC5" w14:textId="5FC90DC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21.5.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étaient raisonnablement prévisibles, en tout ou en partie, par un contractant expérimenté, il en informe le contractant </w:t>
      </w:r>
      <w:r w:rsidR="002D7C6E" w:rsidRPr="00022832">
        <w:rPr>
          <w:rFonts w:asciiTheme="minorHAnsi" w:hAnsiTheme="minorHAnsi"/>
          <w:snapToGrid/>
          <w:sz w:val="22"/>
          <w:szCs w:val="22"/>
          <w:lang w:bidi="ar-SA"/>
        </w:rPr>
        <w:t xml:space="preserve">par un </w:t>
      </w:r>
      <w:r w:rsidR="00DE0430" w:rsidRPr="00022832">
        <w:rPr>
          <w:rFonts w:asciiTheme="minorHAnsi" w:hAnsiTheme="minorHAnsi"/>
          <w:snapToGrid/>
          <w:sz w:val="22"/>
          <w:szCs w:val="22"/>
          <w:lang w:bidi="ar-SA"/>
        </w:rPr>
        <w:t>avis</w:t>
      </w:r>
      <w:r w:rsidR="002D7C6E" w:rsidRPr="00022832">
        <w:rPr>
          <w:rFonts w:asciiTheme="minorHAnsi" w:hAnsiTheme="minorHAnsi"/>
          <w:snapToGrid/>
          <w:sz w:val="22"/>
          <w:szCs w:val="22"/>
          <w:lang w:bidi="ar-SA"/>
        </w:rPr>
        <w:t xml:space="preserve"> motivé </w:t>
      </w:r>
      <w:r w:rsidRPr="00022832">
        <w:rPr>
          <w:rFonts w:asciiTheme="minorHAnsi" w:hAnsiTheme="minorHAnsi"/>
          <w:snapToGrid/>
          <w:sz w:val="22"/>
          <w:szCs w:val="22"/>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115" w:name="_Toc98425393"/>
      <w:r w:rsidRPr="00924C66">
        <w:rPr>
          <w:rFonts w:asciiTheme="minorHAnsi" w:hAnsiTheme="minorHAnsi"/>
          <w:snapToGrid/>
          <w:sz w:val="24"/>
          <w:lang w:bidi="ar-SA"/>
        </w:rPr>
        <w:t>Article 22 - Sécurité sur les chantiers</w:t>
      </w:r>
      <w:bookmarkEnd w:id="115"/>
      <w:r w:rsidRPr="00924C66">
        <w:rPr>
          <w:rFonts w:asciiTheme="minorHAnsi" w:hAnsiTheme="minorHAnsi"/>
          <w:snapToGrid/>
          <w:sz w:val="24"/>
          <w:lang w:bidi="ar-SA"/>
        </w:rPr>
        <w:t xml:space="preserve"> </w:t>
      </w:r>
    </w:p>
    <w:p w14:paraId="03F5B28A" w14:textId="384F13FA"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22.1. Le contractant a le droit d’interdire l’accès du chantier à toute personne étrangère à l’exécution du marché, à l’exception toutefois des personnes autorisées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ou </w:t>
      </w:r>
      <w:r w:rsidR="0092444B" w:rsidRPr="00022832">
        <w:rPr>
          <w:rFonts w:asciiTheme="minorHAnsi" w:hAnsiTheme="minorHAnsi"/>
          <w:snapToGrid/>
          <w:sz w:val="22"/>
          <w:szCs w:val="22"/>
          <w:lang w:bidi="ar-SA"/>
        </w:rPr>
        <w:t xml:space="preserve">Expertise </w:t>
      </w:r>
      <w:r w:rsidR="009E754F" w:rsidRPr="00022832">
        <w:rPr>
          <w:rFonts w:asciiTheme="minorHAnsi" w:hAnsiTheme="minorHAnsi"/>
          <w:snapToGrid/>
          <w:sz w:val="22"/>
          <w:szCs w:val="22"/>
          <w:lang w:bidi="ar-SA"/>
        </w:rPr>
        <w:t xml:space="preserve">France. </w:t>
      </w:r>
    </w:p>
    <w:p w14:paraId="03CEFA14" w14:textId="4CBE3111"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22.2. Le contractant assure la sécurité sur les chantiers pendant toute la durée des travaux et est tenu de prendre, dans l’intérêt de ses employés, des mandataires </w:t>
      </w:r>
      <w:r w:rsidR="00FC0FA3" w:rsidRPr="00022832">
        <w:rPr>
          <w:rFonts w:asciiTheme="minorHAnsi" w:hAnsiTheme="minorHAnsi"/>
          <w:snapToGrid/>
          <w:sz w:val="22"/>
          <w:szCs w:val="22"/>
          <w:lang w:bidi="ar-SA"/>
        </w:rPr>
        <w:t xml:space="preserve">d’Expertise France </w:t>
      </w:r>
      <w:r w:rsidRPr="00022832">
        <w:rPr>
          <w:rFonts w:asciiTheme="minorHAnsi" w:hAnsiTheme="minorHAnsi"/>
          <w:snapToGrid/>
          <w:sz w:val="22"/>
          <w:szCs w:val="22"/>
          <w:lang w:bidi="ar-SA"/>
        </w:rPr>
        <w:t xml:space="preserve">et des tiers, les mesures nécessaires pour prévenir tout préjudice ou accident pouvant résulter de l’exécution des travaux. </w:t>
      </w:r>
    </w:p>
    <w:p w14:paraId="365C8F9B" w14:textId="120990D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22.3. Le contractant met tout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ou que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raisonnablement exiger. </w:t>
      </w:r>
    </w:p>
    <w:p w14:paraId="17FE0BF2" w14:textId="6A52E1C2"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22.4. Si, au cours de la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des mesures urgentes s’imposent pour parer à tout risque d’accident ou de dommage ou pour assurer la sécurité à la suite d’un accident ou d’un dommage,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met le contractant en demeure de faire le nécessaire. Si le contractant ne veut pas ou ne peut pas prendre les mesures requises,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116" w:name="_Toc98425394"/>
      <w:r w:rsidRPr="00924C66">
        <w:rPr>
          <w:rFonts w:asciiTheme="minorHAnsi" w:hAnsiTheme="minorHAnsi"/>
          <w:snapToGrid/>
          <w:sz w:val="24"/>
          <w:lang w:bidi="ar-SA"/>
        </w:rPr>
        <w:t>Article 23 - Sauvegarde des propriétés riveraines</w:t>
      </w:r>
      <w:bookmarkEnd w:id="116"/>
      <w:r w:rsidRPr="00924C66">
        <w:rPr>
          <w:rFonts w:asciiTheme="minorHAnsi" w:hAnsiTheme="minorHAnsi"/>
          <w:snapToGrid/>
          <w:sz w:val="24"/>
          <w:lang w:bidi="ar-SA"/>
        </w:rPr>
        <w:t xml:space="preserve"> </w:t>
      </w:r>
    </w:p>
    <w:p w14:paraId="431F1C52"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23.2. Le contractant tient quitte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ou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117" w:name="_Toc98425395"/>
      <w:r w:rsidRPr="00924C66">
        <w:rPr>
          <w:rFonts w:asciiTheme="minorHAnsi" w:hAnsiTheme="minorHAnsi"/>
          <w:snapToGrid/>
          <w:sz w:val="24"/>
          <w:lang w:bidi="ar-SA"/>
        </w:rPr>
        <w:t>Article 24 - Entraves à la circulation</w:t>
      </w:r>
      <w:bookmarkEnd w:id="117"/>
      <w:r w:rsidRPr="00924C66">
        <w:rPr>
          <w:rFonts w:asciiTheme="minorHAnsi" w:hAnsiTheme="minorHAnsi"/>
          <w:snapToGrid/>
          <w:sz w:val="24"/>
          <w:lang w:bidi="ar-SA"/>
        </w:rPr>
        <w:t xml:space="preserve"> </w:t>
      </w:r>
    </w:p>
    <w:p w14:paraId="517B80A8"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particulières le permettent. Il tient notamment compte des limitations de charge en choisissant les itinéraires et les véhicules. </w:t>
      </w:r>
    </w:p>
    <w:p w14:paraId="0A038BD2" w14:textId="0385115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24.2. Les mesures spéciales que le contractant estime nécessaires ou qui sont spécifiées dans les conditions particulières ou sont requises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118" w:name="_Toc98425396"/>
      <w:r w:rsidRPr="00924C66">
        <w:rPr>
          <w:rFonts w:asciiTheme="minorHAnsi" w:hAnsiTheme="minorHAnsi"/>
          <w:snapToGrid/>
          <w:sz w:val="24"/>
          <w:lang w:bidi="ar-SA"/>
        </w:rPr>
        <w:t>Article 25 - Câbles et canalisations</w:t>
      </w:r>
      <w:bookmarkEnd w:id="118"/>
      <w:r w:rsidRPr="00924C66">
        <w:rPr>
          <w:rFonts w:asciiTheme="minorHAnsi" w:hAnsiTheme="minorHAnsi"/>
          <w:snapToGrid/>
          <w:sz w:val="24"/>
          <w:lang w:bidi="ar-SA"/>
        </w:rPr>
        <w:t xml:space="preserve"> </w:t>
      </w:r>
    </w:p>
    <w:p w14:paraId="4116C357" w14:textId="6D22EE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p>
    <w:p w14:paraId="2150AA1D" w14:textId="22F6A54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25.2. Le contractant est responsable de la conservation, du déplacement et de la remise en place, selon le cas, des câbles, canalisations et installations spécifiés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dans le marché et prend à sa charge les frais y afférents. </w:t>
      </w:r>
    </w:p>
    <w:p w14:paraId="2E9AD548" w14:textId="6B30300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l’indemnise des frais afférents à ces travaux, dans la mesure où ces travaux sont nécessaires à l’exécution du marché. </w:t>
      </w:r>
    </w:p>
    <w:p w14:paraId="04F4EE39" w14:textId="32AF20BC"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25.4. Toutefois, l’obligation de déplacer et de remettre en place les câbles, canalisations et installations, ainsi que les frais qui en résultent, n’incombent pas au contractant si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25.5. Lorsque l’exécution d’un travail sur le chantier risque de causer des perturbations dans un service public ou un préjudice à celui-ci, le contractant en informe immédiatement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119" w:name="_Toc98425397"/>
      <w:r w:rsidRPr="00924C66">
        <w:rPr>
          <w:rFonts w:asciiTheme="minorHAnsi" w:hAnsiTheme="minorHAnsi"/>
          <w:snapToGrid/>
          <w:sz w:val="24"/>
          <w:lang w:bidi="ar-SA"/>
        </w:rPr>
        <w:t>Article 26 - Implantation des ouvrages</w:t>
      </w:r>
      <w:bookmarkEnd w:id="119"/>
      <w:r w:rsidRPr="00924C66">
        <w:rPr>
          <w:rFonts w:asciiTheme="minorHAnsi" w:hAnsiTheme="minorHAnsi"/>
          <w:snapToGrid/>
          <w:sz w:val="24"/>
          <w:lang w:bidi="ar-SA"/>
        </w:rPr>
        <w:t xml:space="preserve"> </w:t>
      </w:r>
    </w:p>
    <w:p w14:paraId="5FA69D32" w14:textId="760DDB6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26.1. Le contractant a la responsabilité</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5E96700" w14:textId="2901156B"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a) de l’implantation exacte des ouvrages par rapport aux repères, lignes et niveaux de référence fournie par le maître d’</w:t>
      </w:r>
      <w:r w:rsidR="00747021" w:rsidRPr="00022832">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6212AB1" w14:textId="6BFF95F4"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b) de l’exactitude du positionnement, du nivellement, du dimensionnement et de l’alignement de toutes les parties des ouvrages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 </w:t>
      </w:r>
    </w:p>
    <w:p w14:paraId="316F8AEA" w14:textId="6A29B831"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c) de la fourniture de tous les instruments et accessoires ainsi que </w:t>
      </w:r>
      <w:r w:rsidR="006B7EBA" w:rsidRPr="00022832">
        <w:rPr>
          <w:rFonts w:asciiTheme="minorHAnsi" w:hAnsiTheme="minorHAnsi"/>
          <w:snapToGrid/>
          <w:sz w:val="22"/>
          <w:szCs w:val="22"/>
          <w:lang w:bidi="ar-SA"/>
        </w:rPr>
        <w:t>de la main-d’œuvre nécessaire</w:t>
      </w:r>
      <w:r w:rsidRPr="00022832">
        <w:rPr>
          <w:rFonts w:asciiTheme="minorHAnsi" w:hAnsiTheme="minorHAnsi"/>
          <w:snapToGrid/>
          <w:sz w:val="22"/>
          <w:szCs w:val="22"/>
          <w:lang w:bidi="ar-SA"/>
        </w:rPr>
        <w:t xml:space="preserve"> en rapport avec les tâches énumérées ci-dessus. </w:t>
      </w:r>
    </w:p>
    <w:p w14:paraId="1F30F8D8" w14:textId="03879BF3"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 demande, rectifier cette erreur à ses propres frais et à la satisfaction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p>
    <w:p w14:paraId="34C73509" w14:textId="0C2720C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26.3. La vérification de tout tracement ou de tout alignement ou nivellement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ne dégage en aucune façon le contractant de sa responsabilité quant à l’exactitude de ces </w:t>
      </w:r>
      <w:r w:rsidR="006B7EBA" w:rsidRPr="00022832">
        <w:rPr>
          <w:rFonts w:asciiTheme="minorHAnsi" w:hAnsiTheme="minorHAnsi"/>
          <w:snapToGrid/>
          <w:sz w:val="22"/>
          <w:szCs w:val="22"/>
          <w:lang w:bidi="ar-SA"/>
        </w:rPr>
        <w:t>opérations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120" w:name="_Toc98425398"/>
      <w:r w:rsidRPr="00924C66">
        <w:rPr>
          <w:rFonts w:asciiTheme="minorHAnsi" w:hAnsiTheme="minorHAnsi"/>
          <w:snapToGrid/>
          <w:sz w:val="24"/>
          <w:lang w:bidi="ar-SA"/>
        </w:rPr>
        <w:t>Article 27 - Matériaux provenant de démolitions</w:t>
      </w:r>
      <w:bookmarkEnd w:id="120"/>
      <w:r w:rsidRPr="00924C66">
        <w:rPr>
          <w:rFonts w:asciiTheme="minorHAnsi" w:hAnsiTheme="minorHAnsi"/>
          <w:snapToGrid/>
          <w:sz w:val="24"/>
          <w:lang w:bidi="ar-SA"/>
        </w:rPr>
        <w:t xml:space="preserve"> </w:t>
      </w:r>
    </w:p>
    <w:p w14:paraId="496A7B56" w14:textId="4B3E842A"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27.1. Lorsque le marché comprend des démolitions, les matériaux et éléments provenant de celles-ci sont,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et/ou de la législation du pays où les travaux sont effectués et sous réserve des </w:t>
      </w:r>
      <w:r w:rsidR="00EB2D06"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de l’article 28, la propriété du contractant. </w:t>
      </w:r>
    </w:p>
    <w:p w14:paraId="150A6DE2" w14:textId="04766FFB"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27.2. Si les conditions particulières réservent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27.3. Indépendamment de l’utilisation à laquelle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se propose d’affecter les matériaux ou éléments sur lesquels il se réserve le droit de propriété, tous les frais de transport et de stockage, ainsi que d’entreposage à l’endroit indiqué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sont à la charge du contractant pour tout déplacement à une distance n’excédant pas 1 000 mètres. </w:t>
      </w:r>
    </w:p>
    <w:p w14:paraId="7013D7BC" w14:textId="7F1850BE"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27.4. Sauf </w:t>
      </w:r>
      <w:r w:rsidR="00366281"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121" w:name="_Toc98425399"/>
      <w:r w:rsidRPr="00924C66">
        <w:rPr>
          <w:rFonts w:asciiTheme="minorHAnsi" w:hAnsiTheme="minorHAnsi"/>
          <w:snapToGrid/>
          <w:sz w:val="24"/>
          <w:lang w:bidi="ar-SA"/>
        </w:rPr>
        <w:t>Article 28 - Découvertes</w:t>
      </w:r>
      <w:bookmarkEnd w:id="121"/>
      <w:r w:rsidRPr="00924C66">
        <w:rPr>
          <w:rFonts w:asciiTheme="minorHAnsi" w:hAnsiTheme="minorHAnsi"/>
          <w:snapToGrid/>
          <w:sz w:val="24"/>
          <w:lang w:bidi="ar-SA"/>
        </w:rPr>
        <w:t xml:space="preserve"> </w:t>
      </w:r>
    </w:p>
    <w:p w14:paraId="3C1DBC49" w14:textId="29CBFE8F" w:rsidR="00213EC6" w:rsidRPr="00022832"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28.1. Toute découverte d’un quelconque intérêt qui est faite au cours des fouilles ou des travaux de démolition est immédiatement portée à la connaissance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Celui-ci décide des dispositions à prendre au sujet de telles découvertes, en tenant dûment compte du droit du pays où les travaux sont exécutés. </w:t>
      </w:r>
    </w:p>
    <w:p w14:paraId="5BCD00C7" w14:textId="33ED36B5"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28.2.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022832">
        <w:rPr>
          <w:rFonts w:asciiTheme="minorHAnsi" w:hAnsiTheme="minorHAnsi"/>
          <w:snapToGrid/>
          <w:sz w:val="22"/>
          <w:szCs w:val="22"/>
          <w:lang w:bidi="ar-SA"/>
        </w:rPr>
        <w:t>d’Expertise France</w:t>
      </w:r>
      <w:r w:rsidRPr="00022832">
        <w:rPr>
          <w:rFonts w:asciiTheme="minorHAnsi" w:hAnsiTheme="minorHAnsi"/>
          <w:snapToGrid/>
          <w:sz w:val="22"/>
          <w:szCs w:val="22"/>
          <w:lang w:bidi="ar-SA"/>
        </w:rPr>
        <w:t xml:space="preserve">. </w:t>
      </w:r>
    </w:p>
    <w:p w14:paraId="3EC9E699" w14:textId="0C379CA9" w:rsidR="00213EC6" w:rsidRPr="00022832" w:rsidRDefault="00213EC6" w:rsidP="00DC67C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28.4. En cas de désaccord, </w:t>
      </w:r>
      <w:r w:rsidR="0002057E" w:rsidRPr="00022832">
        <w:rPr>
          <w:rFonts w:asciiTheme="minorHAnsi" w:hAnsiTheme="minorHAnsi"/>
          <w:snapToGrid/>
          <w:sz w:val="22"/>
          <w:szCs w:val="22"/>
          <w:lang w:bidi="ar-SA"/>
        </w:rPr>
        <w:t xml:space="preserve">il appartient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r w:rsidR="0002057E" w:rsidRPr="00022832">
        <w:rPr>
          <w:rFonts w:asciiTheme="minorHAnsi" w:hAnsiTheme="minorHAnsi"/>
          <w:snapToGrid/>
          <w:sz w:val="22"/>
          <w:szCs w:val="22"/>
          <w:lang w:bidi="ar-SA"/>
        </w:rPr>
        <w:t>de</w:t>
      </w:r>
      <w:r w:rsidRPr="00022832">
        <w:rPr>
          <w:rFonts w:asciiTheme="minorHAnsi" w:hAnsiTheme="minorHAnsi"/>
          <w:snapToGrid/>
          <w:sz w:val="22"/>
          <w:szCs w:val="22"/>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122" w:name="_Toc98425400"/>
      <w:r w:rsidRPr="00924C66">
        <w:rPr>
          <w:rFonts w:asciiTheme="minorHAnsi" w:hAnsiTheme="minorHAnsi"/>
          <w:snapToGrid/>
          <w:sz w:val="24"/>
          <w:lang w:bidi="ar-SA"/>
        </w:rPr>
        <w:t>Article 29 - Ouvrages temporaires</w:t>
      </w:r>
      <w:bookmarkEnd w:id="122"/>
      <w:r w:rsidRPr="00924C66">
        <w:rPr>
          <w:rFonts w:asciiTheme="minorHAnsi" w:hAnsiTheme="minorHAnsi"/>
          <w:snapToGrid/>
          <w:sz w:val="24"/>
          <w:lang w:bidi="ar-SA"/>
        </w:rPr>
        <w:t xml:space="preserve"> </w:t>
      </w:r>
    </w:p>
    <w:p w14:paraId="1221F320" w14:textId="7A215854"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29.1. Le contractant effectue à ses frais tous les ouvrages temporaires destinés à permettre l’exécution des travaux. Il soumet au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les plans des ouvrages de cette nature qu’il a l’intention d’utiliser, tels que caissons-batardeaux, échafaudages, treillis et coffrages. Il tient compte des observations qui lui sont faites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tout en assumant la responsabilité de ces plans. </w:t>
      </w:r>
    </w:p>
    <w:p w14:paraId="3B78CABF" w14:textId="2858B3EF"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29.2. Lorsque les conditions particulières stipulent qu’il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de concevoir des ouvrages temporaires particuliers,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fournit au contractant tous les plans nécessaires en temps utile pour lui permettre d’entreprendre la construction de ces ouvrages conformément à son programme.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123" w:name="_Toc98425401"/>
      <w:r w:rsidRPr="00924C66">
        <w:rPr>
          <w:rFonts w:asciiTheme="minorHAnsi" w:hAnsiTheme="minorHAnsi"/>
          <w:snapToGrid/>
          <w:sz w:val="24"/>
          <w:lang w:bidi="ar-SA"/>
        </w:rPr>
        <w:t>Article 30 - Études du sol</w:t>
      </w:r>
      <w:bookmarkEnd w:id="123"/>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FD6655">
        <w:rPr>
          <w:rFonts w:asciiTheme="minorHAnsi" w:hAnsiTheme="minorHAnsi"/>
          <w:snapToGrid/>
          <w:sz w:val="22"/>
          <w:szCs w:val="22"/>
          <w:lang w:bidi="ar-SA"/>
        </w:rPr>
        <w:t>30.1. Sous réserve des clauses des conditions particulières et des spécifications techniques, le contractant met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personnel et les installations nécessaires pour l’exécution des études du sol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peut raisonnablement juger nécessaires. Il est indemnisé du coût réel de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des installations utilisées ou mises à disposition pour ces travaux, augmenté d'une marge bénéficiaire raisonnable, si elles ne sont pas déjà prévues dans le marché.</w:t>
      </w:r>
      <w:r w:rsidRPr="00924C66">
        <w:rPr>
          <w:rFonts w:asciiTheme="minorHAnsi" w:hAnsiTheme="minorHAnsi"/>
          <w:snapToGrid/>
          <w:szCs w:val="24"/>
          <w:lang w:bidi="ar-SA"/>
        </w:rPr>
        <w:t xml:space="preserve">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124" w:name="_Toc98425402"/>
      <w:r w:rsidRPr="00924C66">
        <w:rPr>
          <w:rFonts w:asciiTheme="minorHAnsi" w:hAnsiTheme="minorHAnsi"/>
          <w:snapToGrid/>
          <w:sz w:val="24"/>
          <w:lang w:bidi="ar-SA"/>
        </w:rPr>
        <w:t>Article 31 - Marchés imbriqués</w:t>
      </w:r>
      <w:bookmarkEnd w:id="124"/>
      <w:r w:rsidRPr="00924C66">
        <w:rPr>
          <w:rFonts w:asciiTheme="minorHAnsi" w:hAnsiTheme="minorHAnsi"/>
          <w:snapToGrid/>
          <w:sz w:val="24"/>
          <w:lang w:bidi="ar-SA"/>
        </w:rPr>
        <w:t xml:space="preserve"> </w:t>
      </w:r>
    </w:p>
    <w:p w14:paraId="27AEF23E" w14:textId="254B16C3"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31.1. Le contractant doit, conformément aux exigences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procurer, dans des limites raisonnables, toutes facilités aux autres contractants employés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et à leurs ouvriers, de même qu’aux ouvriers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FD6655">
        <w:rPr>
          <w:rFonts w:asciiTheme="minorHAnsi" w:hAnsiTheme="minorHAnsi"/>
          <w:snapToGrid/>
          <w:sz w:val="22"/>
          <w:szCs w:val="22"/>
          <w:lang w:bidi="ar-SA"/>
        </w:rPr>
        <w:t>’</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conclure. </w:t>
      </w:r>
    </w:p>
    <w:p w14:paraId="7D9004D8" w14:textId="5473ECC0"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31.2. Toutefois, si, sur demande écrite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contractant met à la disposition d’un autre contractant, ou d’un service public ou </w:t>
      </w:r>
      <w:r w:rsidR="009E6700" w:rsidRPr="00FD6655">
        <w:rPr>
          <w:rFonts w:asciiTheme="minorHAnsi" w:hAnsiTheme="minorHAnsi"/>
          <w:snapToGrid/>
          <w:sz w:val="22"/>
          <w:szCs w:val="22"/>
          <w:lang w:bidi="ar-SA"/>
        </w:rPr>
        <w:t>d’Expertise France</w:t>
      </w:r>
      <w:r w:rsidRPr="00FD6655">
        <w:rPr>
          <w:rFonts w:asciiTheme="minorHAnsi" w:hAnsiTheme="minorHAnsi"/>
          <w:snapToGrid/>
          <w:sz w:val="22"/>
          <w:szCs w:val="22"/>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accorde au contractant, pour cette utilisation ou ce service, une rémunération et/ou une prolongation de délai telles que jugées raisonnables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916C7E2" w14:textId="7777777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31.4. Les difficultés qui surviennent au sujet de l’un des marchés ne peuvent, en aucun cas, autoriser le contractant à modifier ou à retarder l’exécution des autres marchés. Réciproquement,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125" w:name="_Toc98425403"/>
      <w:r w:rsidRPr="00924C66">
        <w:rPr>
          <w:rFonts w:asciiTheme="minorHAnsi" w:hAnsiTheme="minorHAnsi"/>
          <w:snapToGrid/>
          <w:sz w:val="24"/>
          <w:lang w:bidi="ar-SA"/>
        </w:rPr>
        <w:t>Article 32 - Brevets et licences</w:t>
      </w:r>
      <w:bookmarkEnd w:id="125"/>
      <w:r w:rsidRPr="00924C66">
        <w:rPr>
          <w:rFonts w:asciiTheme="minorHAnsi" w:hAnsiTheme="minorHAnsi"/>
          <w:snapToGrid/>
          <w:sz w:val="24"/>
          <w:lang w:bidi="ar-SA"/>
        </w:rPr>
        <w:t xml:space="preserve"> </w:t>
      </w:r>
    </w:p>
    <w:p w14:paraId="5F0CAC2F" w14:textId="27317F5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32.1. Sous réserve de </w:t>
      </w:r>
      <w:r w:rsidR="008C1353"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contraires des conditions particulières, le contractant tient quitte et indemne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et/ou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04368316" w14:textId="30EF4682"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dispose, aux fins du marché, d’une licence non exclusive, irrévocable et gratuite pour les droits susmentionnés. </w:t>
      </w:r>
    </w:p>
    <w:p w14:paraId="3A4F87B5" w14:textId="6670C683"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Une telle licence donne droit de concéder des sous-licences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pourra la transférer à des tiers sans le consentement du contractant. </w:t>
      </w:r>
    </w:p>
    <w:p w14:paraId="181604BF" w14:textId="33B74931"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mais le contractant peut, à ses frais, copier, utiliser et se faire communiquer ces documents aux fins du marché. </w:t>
      </w:r>
    </w:p>
    <w:p w14:paraId="42773400" w14:textId="5466198D"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Nonobstant toute résiliation du contrat, pour quelque motif que ce soit, ainsi qu’après l’achèvement des tâches,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126" w:name="_Toc98425404"/>
      <w:r w:rsidRPr="00924C66">
        <w:rPr>
          <w:rFonts w:asciiTheme="minorHAnsi" w:hAnsiTheme="minorHAnsi"/>
          <w:snapToGrid/>
          <w:sz w:val="24"/>
          <w:lang w:bidi="ar-SA"/>
        </w:rPr>
        <w:t>Article 33 - Ordres de commencer</w:t>
      </w:r>
      <w:bookmarkEnd w:id="126"/>
      <w:r w:rsidRPr="00924C66">
        <w:rPr>
          <w:rFonts w:asciiTheme="minorHAnsi" w:hAnsiTheme="minorHAnsi"/>
          <w:snapToGrid/>
          <w:sz w:val="24"/>
          <w:lang w:bidi="ar-SA"/>
        </w:rPr>
        <w:t xml:space="preserve"> </w:t>
      </w:r>
    </w:p>
    <w:p w14:paraId="62D95B44" w14:textId="0B14308C"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33.1.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par ordre de service le contractant de la date à laquelle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du marché doit commencer. </w:t>
      </w:r>
    </w:p>
    <w:p w14:paraId="478F399C" w14:textId="3E6F261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33.2. Sauf accord contraire conclu entre les parties,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ne peut pas démarrer avant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CA203D1" w14:textId="1DBA8F1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tout ou partie du chantier ait été mis à la disposition du contractant en fonction de l’avancement des travaux prévu dans le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approuvé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conformément à l’article 9</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E794337" w14:textId="40BDCD25"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n’ait fournis au contractant les documents mentionnés à l’article 8, paragraphe 1. </w:t>
      </w:r>
    </w:p>
    <w:p w14:paraId="1D146A1A" w14:textId="7033168A"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33.3. Sauf accord contraire conclu entre les parties,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commence au plus tard cent </w:t>
      </w:r>
      <w:r w:rsidR="00F40A8C" w:rsidRPr="00FD6655">
        <w:rPr>
          <w:rFonts w:asciiTheme="minorHAnsi" w:hAnsiTheme="minorHAnsi"/>
          <w:snapToGrid/>
          <w:sz w:val="22"/>
          <w:szCs w:val="22"/>
          <w:lang w:bidi="ar-SA"/>
        </w:rPr>
        <w:t>quatre-vingts</w:t>
      </w:r>
      <w:r w:rsidRPr="00FD6655">
        <w:rPr>
          <w:rFonts w:asciiTheme="minorHAnsi" w:hAnsiTheme="minorHAnsi"/>
          <w:snapToGrid/>
          <w:sz w:val="22"/>
          <w:szCs w:val="22"/>
          <w:lang w:bidi="ar-SA"/>
        </w:rPr>
        <w:t xml:space="preserve">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127"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27"/>
      <w:r w:rsidRPr="00924C66">
        <w:rPr>
          <w:rFonts w:asciiTheme="minorHAnsi" w:hAnsiTheme="minorHAnsi"/>
          <w:snapToGrid/>
          <w:sz w:val="24"/>
          <w:lang w:bidi="ar-SA"/>
        </w:rPr>
        <w:t xml:space="preserve"> </w:t>
      </w:r>
    </w:p>
    <w:p w14:paraId="3D75B8EE" w14:textId="5398FF7E"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34.1.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est fixée dans les conditions particulières, sans préjudice des prolongations qui peuvent être accordées en vertu de l’article 35. </w:t>
      </w:r>
    </w:p>
    <w:p w14:paraId="684445E5" w14:textId="031E46BB"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34.2. Si des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distinctes sont prévues pour les différents lots, et dans les cas où plusieurs lots sont attribués au contractant, les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128"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28"/>
      <w:r w:rsidRPr="00924C66">
        <w:rPr>
          <w:rFonts w:asciiTheme="minorHAnsi" w:hAnsiTheme="minorHAnsi"/>
          <w:snapToGrid/>
          <w:sz w:val="24"/>
          <w:lang w:bidi="ar-SA"/>
        </w:rPr>
        <w:t xml:space="preserve"> </w:t>
      </w:r>
    </w:p>
    <w:p w14:paraId="1CF4847B" w14:textId="50245F9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35.1. Le contractant peut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en cas de retard, effectif ou prévisible, dans l’exécution du marché dû à l’une quelconque des causes suivantes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B8B193B" w14:textId="67A344A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conditions climatiques exceptionnellement défavorables susceptibles d’affecter l’exécution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253CF43" w14:textId="33F30D71"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obstacles artificiels ou conditions physiques impossibles à prévoir raisonnablement par un contractant expérimenté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4432DA8" w14:textId="7AC5446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ordres de service affectant la date d'achèvement, sauf lorsqu'ils résultent d'un manquement du contractant</w:t>
      </w:r>
      <w:r w:rsidR="00F40A8C" w:rsidRPr="00FD6655">
        <w:rPr>
          <w:rFonts w:asciiTheme="minorHAnsi" w:hAnsiTheme="minorHAnsi"/>
          <w:snapToGrid/>
          <w:sz w:val="22"/>
          <w:szCs w:val="22"/>
          <w:lang w:bidi="ar-SA"/>
        </w:rPr>
        <w:t> ;</w:t>
      </w:r>
    </w:p>
    <w:p w14:paraId="1274CD58" w14:textId="444EF082"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manquement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à ses obligations contractuelles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5F65C12" w14:textId="3445F27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e) toute suspension des services qui n'est pas imputable à un manquement du contactant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736F3BB" w14:textId="6E63303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f) cas de force majeure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2313AEE" w14:textId="77777777"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g) toute autre cause visée dans les présentes conditions générales, qui n'est pas imputable à un manquement du contractant. </w:t>
      </w:r>
    </w:p>
    <w:p w14:paraId="05AE88D1" w14:textId="387CE7FC"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35.2. Pour le cas où le contractant estimerait avoir droit à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il doit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BCFF403" w14:textId="33CCF03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au plus tard 15 jours après qu’il </w:t>
      </w:r>
      <w:r w:rsidR="006B7EBA" w:rsidRPr="00FD6655">
        <w:rPr>
          <w:rFonts w:asciiTheme="minorHAnsi" w:hAnsiTheme="minorHAnsi"/>
          <w:snapToGrid/>
          <w:sz w:val="22"/>
          <w:szCs w:val="22"/>
          <w:lang w:bidi="ar-SA"/>
        </w:rPr>
        <w:t xml:space="preserve">a </w:t>
      </w:r>
      <w:r w:rsidRPr="00FD6655">
        <w:rPr>
          <w:rFonts w:asciiTheme="minorHAnsi" w:hAnsiTheme="minorHAnsi"/>
          <w:snapToGrid/>
          <w:sz w:val="22"/>
          <w:szCs w:val="22"/>
          <w:lang w:bidi="ar-SA"/>
        </w:rPr>
        <w:t>eu connaissance ou aurait dû connaître l’événement ou les circonstances à l’origine de sa demande. Si le contractant omet de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dans ce délai, cette période ne peut être prolongée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déchargé de toute responsabilité à cet égard, et</w:t>
      </w:r>
    </w:p>
    <w:p w14:paraId="03D0EE9C" w14:textId="399CEF7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dans un délai de 30 jours après cette notification, sauf accord contraire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soumettre des renseignements complets et détaillés sur cette demande afin que celle-ci puisse être examinée. </w:t>
      </w:r>
    </w:p>
    <w:p w14:paraId="015E9025" w14:textId="0A251A9E" w:rsidR="00213EC6" w:rsidRPr="00FD6655"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35.3. Dans un délai de 30 jours à compter de la réception des renseignements complets et détaillés sur la demande du contractant,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par une notification adressée au contractant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accorde la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129"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29"/>
      <w:r w:rsidRPr="00924C66">
        <w:rPr>
          <w:rFonts w:asciiTheme="minorHAnsi" w:hAnsiTheme="minorHAnsi"/>
          <w:snapToGrid/>
          <w:sz w:val="24"/>
          <w:lang w:bidi="ar-SA"/>
        </w:rPr>
        <w:t xml:space="preserve"> </w:t>
      </w:r>
    </w:p>
    <w:p w14:paraId="661EBA10" w14:textId="4C7AD79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36.1. Si le contractant n’achève pas les travaux dans le ou les délais stipulés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droit, sans mise en demeure et sans préjudice des autres recours prévus par le marché, à une indemnité forfaitaire pour chaque jour ou portion de jour écoulé entre la fin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FD6655" w:rsidRDefault="00213EC6" w:rsidP="00855045">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6921787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36.2. Si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en droit d'obtenir le montant maximal au titre de l'article 36, paragraphe 1, il peut, après avoir donné une notification au contractant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3ECBE63" w14:textId="5FA56161"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saisir la garantie de bonne 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et/ou </w:t>
      </w:r>
    </w:p>
    <w:p w14:paraId="39EF0FF9" w14:textId="177DCDF6"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résilier le marché</w:t>
      </w:r>
      <w:r w:rsidR="008C16B2" w:rsidRPr="00FD6655">
        <w:rPr>
          <w:rFonts w:asciiTheme="minorHAnsi" w:hAnsiTheme="minorHAnsi"/>
          <w:snapToGrid/>
          <w:sz w:val="22"/>
          <w:szCs w:val="22"/>
          <w:lang w:bidi="ar-SA"/>
        </w:rPr>
        <w:t xml:space="preserve"> dans les conditions </w:t>
      </w:r>
      <w:r w:rsidR="00421E9B" w:rsidRPr="00FD6655">
        <w:rPr>
          <w:rFonts w:asciiTheme="minorHAnsi" w:hAnsiTheme="minorHAnsi"/>
          <w:snapToGrid/>
          <w:sz w:val="22"/>
          <w:szCs w:val="22"/>
          <w:lang w:bidi="ar-SA"/>
        </w:rPr>
        <w:t xml:space="preserve">prévues </w:t>
      </w:r>
      <w:r w:rsidR="008C16B2" w:rsidRPr="00FD6655">
        <w:rPr>
          <w:rFonts w:asciiTheme="minorHAnsi" w:hAnsiTheme="minorHAnsi"/>
          <w:snapToGrid/>
          <w:sz w:val="22"/>
          <w:szCs w:val="22"/>
          <w:lang w:bidi="ar-SA"/>
        </w:rPr>
        <w:t xml:space="preserve">à l’article 64 </w:t>
      </w:r>
      <w:r w:rsidRPr="00FD6655">
        <w:rPr>
          <w:rFonts w:asciiTheme="minorHAnsi" w:hAnsiTheme="minorHAnsi"/>
          <w:snapToGrid/>
          <w:sz w:val="22"/>
          <w:szCs w:val="22"/>
          <w:lang w:bidi="ar-SA"/>
        </w:rPr>
        <w:t xml:space="preserve">; et/ou </w:t>
      </w:r>
    </w:p>
    <w:p w14:paraId="23449881" w14:textId="77777777"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130" w:name="_Toc98425408"/>
      <w:r w:rsidRPr="00924C66">
        <w:rPr>
          <w:rFonts w:asciiTheme="minorHAnsi" w:hAnsiTheme="minorHAnsi"/>
          <w:snapToGrid/>
          <w:sz w:val="24"/>
          <w:lang w:bidi="ar-SA"/>
        </w:rPr>
        <w:t>Article 37 - Modifications</w:t>
      </w:r>
      <w:bookmarkEnd w:id="130"/>
      <w:r w:rsidRPr="00924C66">
        <w:rPr>
          <w:rFonts w:asciiTheme="minorHAnsi" w:hAnsiTheme="minorHAnsi"/>
          <w:snapToGrid/>
          <w:sz w:val="24"/>
          <w:lang w:bidi="ar-SA"/>
        </w:rPr>
        <w:t xml:space="preserve"> </w:t>
      </w:r>
    </w:p>
    <w:p w14:paraId="03F7A11D" w14:textId="6502BA22"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37.1. Toute modification du marché doit faire l'objet d'un avenant signé par les deux parties ou d'un ordre de service émis par </w:t>
      </w:r>
      <w:r w:rsidR="00156E38">
        <w:rPr>
          <w:rFonts w:asciiTheme="minorHAnsi" w:hAnsiTheme="minorHAnsi"/>
          <w:snapToGrid/>
          <w:sz w:val="22"/>
          <w:szCs w:val="22"/>
          <w:lang w:bidi="ar-SA"/>
        </w:rPr>
        <w:t>Expertise France</w:t>
      </w:r>
      <w:r w:rsidR="00635766" w:rsidRPr="00FD6655">
        <w:rPr>
          <w:rFonts w:asciiTheme="minorHAnsi" w:hAnsiTheme="minorHAnsi"/>
          <w:snapToGrid/>
          <w:sz w:val="22"/>
          <w:szCs w:val="22"/>
          <w:lang w:bidi="ar-SA"/>
        </w:rPr>
        <w:t xml:space="preserve"> ou par l</w:t>
      </w:r>
      <w:r w:rsidRPr="00FD6655">
        <w:rPr>
          <w:rFonts w:asciiTheme="minorHAnsi" w:hAnsiTheme="minorHAnsi"/>
          <w:snapToGrid/>
          <w:sz w:val="22"/>
          <w:szCs w:val="22"/>
          <w:lang w:bidi="ar-SA"/>
        </w:rPr>
        <w:t>e maître d'</w:t>
      </w:r>
      <w:r w:rsidR="00747021" w:rsidRPr="00FD6655">
        <w:rPr>
          <w:rFonts w:asciiTheme="minorHAnsi" w:hAnsiTheme="minorHAnsi"/>
          <w:snapToGrid/>
          <w:sz w:val="22"/>
          <w:szCs w:val="22"/>
          <w:lang w:bidi="ar-SA"/>
        </w:rPr>
        <w:t>œuvre</w:t>
      </w:r>
      <w:r w:rsidR="00F40A8C" w:rsidRPr="00FD6655">
        <w:rPr>
          <w:rFonts w:asciiTheme="minorHAnsi" w:hAnsiTheme="minorHAnsi"/>
          <w:snapToGrid/>
          <w:sz w:val="22"/>
          <w:szCs w:val="22"/>
          <w:lang w:bidi="ar-SA"/>
        </w:rPr>
        <w:t xml:space="preserve"> </w:t>
      </w:r>
      <w:r w:rsidR="007321F9" w:rsidRPr="00FD6655">
        <w:rPr>
          <w:rFonts w:asciiTheme="minorHAnsi" w:hAnsiTheme="minorHAnsi"/>
          <w:snapToGrid/>
          <w:sz w:val="22"/>
          <w:szCs w:val="22"/>
          <w:lang w:bidi="ar-SA"/>
        </w:rPr>
        <w:t xml:space="preserve">dans les conditions prévues </w:t>
      </w:r>
      <w:r w:rsidR="00CC62DB" w:rsidRPr="00FD6655">
        <w:rPr>
          <w:rFonts w:asciiTheme="minorHAnsi" w:hAnsiTheme="minorHAnsi"/>
          <w:snapToGrid/>
          <w:sz w:val="22"/>
          <w:szCs w:val="22"/>
          <w:lang w:bidi="ar-SA"/>
        </w:rPr>
        <w:t xml:space="preserve">à l’article </w:t>
      </w:r>
      <w:r w:rsidR="007321F9" w:rsidRPr="00FD6655">
        <w:rPr>
          <w:rFonts w:asciiTheme="minorHAnsi" w:hAnsiTheme="minorHAnsi"/>
          <w:snapToGrid/>
          <w:sz w:val="22"/>
          <w:szCs w:val="22"/>
          <w:lang w:bidi="ar-SA"/>
        </w:rPr>
        <w:t>21</w:t>
      </w:r>
      <w:r w:rsidR="00CC62DB" w:rsidRPr="00FD6655">
        <w:rPr>
          <w:rFonts w:asciiTheme="minorHAnsi" w:hAnsiTheme="minorHAnsi"/>
          <w:snapToGrid/>
          <w:sz w:val="22"/>
          <w:szCs w:val="22"/>
          <w:lang w:bidi="ar-SA"/>
        </w:rPr>
        <w:t xml:space="preserve"> paragraphe </w:t>
      </w:r>
      <w:r w:rsidR="007321F9" w:rsidRPr="00FD6655">
        <w:rPr>
          <w:rFonts w:asciiTheme="minorHAnsi" w:hAnsiTheme="minorHAnsi"/>
          <w:snapToGrid/>
          <w:sz w:val="22"/>
          <w:szCs w:val="22"/>
          <w:lang w:bidi="ar-SA"/>
        </w:rPr>
        <w:t>2</w:t>
      </w:r>
      <w:r w:rsidR="00CC62DB" w:rsidRPr="00FD6655">
        <w:rPr>
          <w:rFonts w:asciiTheme="minorHAnsi" w:hAnsiTheme="minorHAnsi"/>
          <w:snapToGrid/>
          <w:sz w:val="22"/>
          <w:szCs w:val="22"/>
          <w:lang w:bidi="ar-SA"/>
        </w:rPr>
        <w:t>-</w:t>
      </w:r>
      <w:r w:rsidR="007321F9" w:rsidRPr="00FD6655">
        <w:rPr>
          <w:rFonts w:asciiTheme="minorHAnsi" w:hAnsiTheme="minorHAnsi"/>
          <w:snapToGrid/>
          <w:sz w:val="22"/>
          <w:szCs w:val="22"/>
          <w:lang w:bidi="ar-SA"/>
        </w:rPr>
        <w:t>d)</w:t>
      </w:r>
      <w:r w:rsidRPr="00FD6655">
        <w:rPr>
          <w:rFonts w:asciiTheme="minorHAnsi" w:hAnsiTheme="minorHAnsi"/>
          <w:snapToGrid/>
          <w:sz w:val="22"/>
          <w:szCs w:val="22"/>
          <w:lang w:bidi="ar-SA"/>
        </w:rPr>
        <w:t xml:space="preserve">. </w:t>
      </w:r>
    </w:p>
    <w:p w14:paraId="4DEC7621" w14:textId="78110BF5"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37.2.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FD6655">
        <w:rPr>
          <w:rFonts w:asciiTheme="minorHAnsi" w:hAnsiTheme="minorHAnsi"/>
          <w:snapToGrid/>
          <w:sz w:val="22"/>
          <w:szCs w:val="22"/>
          <w:lang w:bidi="ar-SA"/>
        </w:rPr>
        <w:t xml:space="preserve"> </w:t>
      </w:r>
      <w:r w:rsidR="00F931EF" w:rsidRPr="00FD6655">
        <w:rPr>
          <w:rFonts w:asciiTheme="minorHAnsi" w:hAnsiTheme="minorHAnsi"/>
          <w:snapToGrid/>
          <w:sz w:val="22"/>
          <w:szCs w:val="22"/>
          <w:lang w:bidi="ar-SA"/>
        </w:rPr>
        <w:t>S</w:t>
      </w:r>
      <w:r w:rsidR="000B1D07" w:rsidRPr="00FD6655">
        <w:rPr>
          <w:rFonts w:asciiTheme="minorHAnsi" w:hAnsiTheme="minorHAnsi"/>
          <w:snapToGrid/>
          <w:sz w:val="22"/>
          <w:szCs w:val="22"/>
          <w:lang w:bidi="ar-SA"/>
        </w:rPr>
        <w:t>ans préjudice des stipulations</w:t>
      </w:r>
      <w:r w:rsidR="003E7DAA" w:rsidRPr="00FD6655">
        <w:rPr>
          <w:rFonts w:asciiTheme="minorHAnsi" w:hAnsiTheme="minorHAnsi"/>
          <w:snapToGrid/>
          <w:sz w:val="22"/>
          <w:szCs w:val="22"/>
          <w:lang w:bidi="ar-SA"/>
        </w:rPr>
        <w:t xml:space="preserve"> de l’article 21</w:t>
      </w:r>
      <w:r w:rsidR="00CC62DB" w:rsidRPr="00FD6655">
        <w:rPr>
          <w:rFonts w:asciiTheme="minorHAnsi" w:hAnsiTheme="minorHAnsi"/>
          <w:snapToGrid/>
          <w:sz w:val="22"/>
          <w:szCs w:val="22"/>
          <w:lang w:bidi="ar-SA"/>
        </w:rPr>
        <w:t xml:space="preserve"> paragraphe </w:t>
      </w:r>
      <w:r w:rsidR="003E7DAA" w:rsidRPr="00FD6655">
        <w:rPr>
          <w:rFonts w:asciiTheme="minorHAnsi" w:hAnsiTheme="minorHAnsi"/>
          <w:snapToGrid/>
          <w:sz w:val="22"/>
          <w:szCs w:val="22"/>
          <w:lang w:bidi="ar-SA"/>
        </w:rPr>
        <w:t>2 d), il est entendu qu’</w:t>
      </w:r>
      <w:r w:rsidR="009D37A1" w:rsidRPr="00FD6655">
        <w:rPr>
          <w:rFonts w:asciiTheme="minorHAnsi" w:hAnsiTheme="minorHAnsi"/>
          <w:snapToGrid/>
          <w:sz w:val="22"/>
          <w:szCs w:val="22"/>
          <w:lang w:bidi="ar-SA"/>
        </w:rPr>
        <w:t>a</w:t>
      </w:r>
      <w:r w:rsidRPr="00FD6655">
        <w:rPr>
          <w:rFonts w:asciiTheme="minorHAnsi" w:hAnsiTheme="minorHAnsi"/>
          <w:snapToGrid/>
          <w:sz w:val="22"/>
          <w:szCs w:val="22"/>
          <w:lang w:bidi="ar-SA"/>
        </w:rPr>
        <w:t xml:space="preserve">ucun ordre de service ne peut avoir pour </w:t>
      </w:r>
      <w:r w:rsidR="003E7DAA" w:rsidRPr="00FD6655">
        <w:rPr>
          <w:rFonts w:asciiTheme="minorHAnsi" w:hAnsiTheme="minorHAnsi"/>
          <w:snapToGrid/>
          <w:sz w:val="22"/>
          <w:szCs w:val="22"/>
          <w:lang w:bidi="ar-SA"/>
        </w:rPr>
        <w:t xml:space="preserve">objet ou pour </w:t>
      </w:r>
      <w:r w:rsidRPr="00FD6655">
        <w:rPr>
          <w:rFonts w:asciiTheme="minorHAnsi" w:hAnsiTheme="minorHAnsi"/>
          <w:snapToGrid/>
          <w:sz w:val="22"/>
          <w:szCs w:val="22"/>
          <w:lang w:bidi="ar-SA"/>
        </w:rPr>
        <w:t xml:space="preserve">effet </w:t>
      </w:r>
      <w:r w:rsidR="003E7DAA" w:rsidRPr="00FD6655">
        <w:rPr>
          <w:rFonts w:asciiTheme="minorHAnsi" w:hAnsiTheme="minorHAnsi"/>
          <w:snapToGrid/>
          <w:sz w:val="22"/>
          <w:szCs w:val="22"/>
          <w:lang w:bidi="ar-SA"/>
        </w:rPr>
        <w:t xml:space="preserve">de résilier </w:t>
      </w:r>
      <w:r w:rsidRPr="00FD6655">
        <w:rPr>
          <w:rFonts w:asciiTheme="minorHAnsi" w:hAnsiTheme="minorHAnsi"/>
          <w:snapToGrid/>
          <w:sz w:val="22"/>
          <w:szCs w:val="22"/>
          <w:lang w:bidi="ar-SA"/>
        </w:rPr>
        <w:t>le marché</w:t>
      </w:r>
      <w:r w:rsidR="003E7DAA" w:rsidRPr="00FD6655">
        <w:rPr>
          <w:rFonts w:asciiTheme="minorHAnsi" w:hAnsiTheme="minorHAnsi"/>
          <w:snapToGrid/>
          <w:sz w:val="22"/>
          <w:szCs w:val="22"/>
          <w:lang w:bidi="ar-SA"/>
        </w:rPr>
        <w:t xml:space="preserve"> ou d’en rendre l’exécution </w:t>
      </w:r>
      <w:r w:rsidR="00F931EF" w:rsidRPr="00FD6655">
        <w:rPr>
          <w:rFonts w:asciiTheme="minorHAnsi" w:hAnsiTheme="minorHAnsi"/>
          <w:snapToGrid/>
          <w:sz w:val="22"/>
          <w:szCs w:val="22"/>
          <w:lang w:bidi="ar-SA"/>
        </w:rPr>
        <w:t>impossible ;</w:t>
      </w:r>
      <w:r w:rsidRPr="00FD6655">
        <w:rPr>
          <w:rFonts w:asciiTheme="minorHAnsi" w:hAnsiTheme="minorHAnsi"/>
          <w:snapToGrid/>
          <w:sz w:val="22"/>
          <w:szCs w:val="22"/>
          <w:lang w:bidi="ar-SA"/>
        </w:rPr>
        <w:t xml:space="preserve"> toutefois, l'incidence financière éventuelle de toutes ces modifications est évaluée conformément à l'article 37, paragraphes 5 et 7. </w:t>
      </w:r>
    </w:p>
    <w:p w14:paraId="037CAA5B" w14:textId="381A3F4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37.3. Tout ordre de service sera émis par écrit, étant entendu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A01AC8" w14:textId="464C8B8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si, pour une raison quelconque,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estime nécessaire de donner une instruction orale, il la confirme aussitôt que possible par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9304D8F" w14:textId="489E5A4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si le contractant confirme par écrit une instruction orale donnée aux fins de l'article 37, paragraphe 3, point a), et que la confirmation n'est pas aussitôt réfutée par écrit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réputé avoir donné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D1C5E29" w14:textId="2DC7FA8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FD6655">
        <w:rPr>
          <w:rFonts w:asciiTheme="minorHAnsi" w:hAnsiTheme="minorHAnsi"/>
          <w:snapToGrid/>
          <w:sz w:val="22"/>
          <w:szCs w:val="22"/>
          <w:lang w:bidi="ar-SA"/>
        </w:rPr>
        <w:t>à la suite de</w:t>
      </w:r>
      <w:r w:rsidRPr="00FD6655">
        <w:rPr>
          <w:rFonts w:asciiTheme="minorHAnsi" w:hAnsiTheme="minorHAnsi"/>
          <w:snapToGrid/>
          <w:sz w:val="22"/>
          <w:szCs w:val="22"/>
          <w:lang w:bidi="ar-SA"/>
        </w:rPr>
        <w:t xml:space="preserve"> l'évaluation des travaux mentionnée à l'article 49. </w:t>
      </w:r>
    </w:p>
    <w:p w14:paraId="5455246F" w14:textId="4CC1E40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37.4. Sans préjudice des </w:t>
      </w:r>
      <w:r w:rsidR="00F22ED9"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de l'article 37, paragraphe 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avant d'émettre un ordre de service, notifie au contractant la nature et la forme de cette modification. Le contractant soumet alors, dès que possible,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une proposition écrite relative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163927C" w14:textId="57845AC3"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à la description des tâches à effectuer ou des mesures à prendre et un programme d'exécution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3F788EC" w14:textId="58E2FB1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aux modifications nécessaires au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ou à l'une des quelconques obligations du contractant au titre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 </w:t>
      </w:r>
    </w:p>
    <w:p w14:paraId="0A4C9277"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à l'adaptation du montant du marché conformément aux règles énoncées à l'article 37. </w:t>
      </w:r>
    </w:p>
    <w:p w14:paraId="0F555DFE" w14:textId="16C677B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37.5. Après réception de la proposition du contractant mentionnée à l'article 37, paragraphe 4,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dès que possible,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le cas échéant, du contractant, d'accepter ou non la modification.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accepte la modification, il en informe le contractant par ordre de service indiquant que le contractant doit effectuer la modification aux prix et dans les conditions spécifié</w:t>
      </w:r>
      <w:r w:rsidR="00F40A8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dans la proposition du contractant visée à l'article 37, paragraphe 4, ou tels que révisés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conformément à l'article 37, paragraphe 6. </w:t>
      </w:r>
    </w:p>
    <w:p w14:paraId="59038122" w14:textId="6536C56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37.6.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arrête les prix applicables aux modifications qu'il a ordonnées conformément à l'article 37, paragraphes 3 et 5, selon les principes suivants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67DE777" w14:textId="5CAD593E"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lorsque les travaux sont de même nature que les travaux chiffrés dans le détail estimatif ou dans le bordereau des prix et sont exécutés dans des conditions similaires, ils sont évalués aux taux et aux prix qui y figurent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725B292" w14:textId="65D8BF9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fait une évaluation </w:t>
      </w:r>
      <w:r w:rsidR="006B7EBA" w:rsidRPr="00FD6655">
        <w:rPr>
          <w:rFonts w:asciiTheme="minorHAnsi" w:hAnsiTheme="minorHAnsi"/>
          <w:snapToGrid/>
          <w:sz w:val="22"/>
          <w:szCs w:val="22"/>
          <w:lang w:bidi="ar-SA"/>
        </w:rPr>
        <w:t>équitable ;</w:t>
      </w:r>
      <w:r w:rsidRPr="00FD6655">
        <w:rPr>
          <w:rFonts w:asciiTheme="minorHAnsi" w:hAnsiTheme="minorHAnsi"/>
          <w:snapToGrid/>
          <w:sz w:val="22"/>
          <w:szCs w:val="22"/>
          <w:lang w:bidi="ar-SA"/>
        </w:rPr>
        <w:t xml:space="preserve"> </w:t>
      </w:r>
    </w:p>
    <w:p w14:paraId="5C406C12" w14:textId="4A1E3AE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fixe le taux ou le prix qu'il estime raisonnable et approprié eu égard aux circonstances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7ED0F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2457EB43"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37.7. Dès réception de l’ordre de service, le contractant exécute la modification demandée conformément aux principes suivants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500F75"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jugé raisonnable. </w:t>
      </w:r>
    </w:p>
    <w:p w14:paraId="5CC0C132" w14:textId="042F7284"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37.8. Si, lors de la réception provisoire, une augmentation ou une réduction de la valeur totale des travaux qui résulte d'un ordre de service ou de toute autre circonstance non imputable au manquement du contractant excède 15 % du montant initial du marché (ou tel que modifié par avenant),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après consultation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cette somme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et au contractant et ajuste le montant du marché en conséquence. </w:t>
      </w:r>
    </w:p>
    <w:p w14:paraId="18440E4E" w14:textId="25E446A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37.9. Le contractant informe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 tout changement de compte bancaire en utilisant le formulaire dans l’annexe V.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131" w:name="_Toc98425409"/>
      <w:r w:rsidRPr="00924C66">
        <w:rPr>
          <w:rFonts w:asciiTheme="minorHAnsi" w:hAnsiTheme="minorHAnsi"/>
          <w:snapToGrid/>
          <w:sz w:val="24"/>
          <w:lang w:bidi="ar-SA"/>
        </w:rPr>
        <w:t>Article 38 - Suspension</w:t>
      </w:r>
      <w:bookmarkEnd w:id="131"/>
      <w:r w:rsidRPr="00924C66">
        <w:rPr>
          <w:rFonts w:asciiTheme="minorHAnsi" w:hAnsiTheme="minorHAnsi"/>
          <w:snapToGrid/>
          <w:sz w:val="24"/>
          <w:lang w:bidi="ar-SA"/>
        </w:rPr>
        <w:t xml:space="preserve"> </w:t>
      </w:r>
    </w:p>
    <w:p w14:paraId="444D0F24" w14:textId="0B2DB8ED" w:rsidR="00213EC6" w:rsidRPr="00FD6655"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FD6655">
        <w:rPr>
          <w:rFonts w:asciiTheme="minorHAnsi" w:hAnsiTheme="minorHAnsi"/>
          <w:snapToGrid/>
          <w:sz w:val="22"/>
          <w:szCs w:val="22"/>
          <w:lang w:bidi="ar-SA"/>
        </w:rPr>
        <w:t>38.1. Suspension sur ordre administratif du maître d'</w:t>
      </w:r>
      <w:r w:rsidR="00747021" w:rsidRPr="00FD6655">
        <w:rPr>
          <w:rFonts w:asciiTheme="minorHAnsi" w:hAnsiTheme="minorHAnsi"/>
          <w:snapToGrid/>
          <w:sz w:val="22"/>
          <w:szCs w:val="22"/>
          <w:lang w:bidi="ar-SA"/>
        </w:rPr>
        <w:t>œuvre</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B4AB42A" w14:textId="5DE1904D"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Le contractant suspend, sur ordre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travaux, en tout ou en partie, pendant la durée et de la manière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juge nécessaires. La suspension prend effet le jour où le contractant reçoit l’ordre, ou à une date ultérieure telle que prévue par l'ordre. Dès que possible,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ordonne au contractant de reprendre le marché suspendu. </w:t>
      </w:r>
    </w:p>
    <w:p w14:paraId="5BEE9229" w14:textId="7776A78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38.2. Suspension sur préavis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A6A261A" w14:textId="41774105"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Tout défaut de paiement des sommes dues au titre de tout décompte établi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plus de 30 jours à compter de l’expiration du délai visé à l’article 44, paragraphe 3, point b), permet au contractant, après avoir donné un préavis d'au moins 30 jours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20CD429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38.3. Suspension en cas d’erreurs substantielles, d’irrégularités ou de </w:t>
      </w:r>
      <w:r w:rsidR="001D386E" w:rsidRPr="00FD6655">
        <w:rPr>
          <w:rFonts w:asciiTheme="minorHAnsi" w:hAnsiTheme="minorHAnsi"/>
          <w:snapToGrid/>
          <w:sz w:val="22"/>
          <w:szCs w:val="22"/>
          <w:lang w:bidi="ar-SA"/>
        </w:rPr>
        <w:t>fraudes présumées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632DCD4" w14:textId="64F2B69F"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Le marché peut être suspendu afin de vérifier si des erreurs substantielles, des irrégularités ou </w:t>
      </w:r>
      <w:r w:rsidR="001D386E" w:rsidRPr="00FD6655">
        <w:rPr>
          <w:rFonts w:asciiTheme="minorHAnsi" w:hAnsiTheme="minorHAnsi"/>
          <w:snapToGrid/>
          <w:sz w:val="22"/>
          <w:szCs w:val="22"/>
          <w:lang w:bidi="ar-SA"/>
        </w:rPr>
        <w:t>de la fraude présumée</w:t>
      </w:r>
      <w:r w:rsidRPr="00FD6655">
        <w:rPr>
          <w:rFonts w:asciiTheme="minorHAnsi" w:hAnsiTheme="minorHAnsi"/>
          <w:snapToGrid/>
          <w:sz w:val="22"/>
          <w:szCs w:val="22"/>
          <w:lang w:bidi="ar-SA"/>
        </w:rPr>
        <w:t xml:space="preserve"> se sont produites lors de la procédure de passation ou lors de l'exécution du marché. Si elles ne sont pas confirmées, l’exécution du marché est reprise dès que possible. </w:t>
      </w:r>
    </w:p>
    <w:p w14:paraId="484E8E60" w14:textId="51CE890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08B8DF28" w14:textId="46BF20E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 marché en dispose autrement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3755B2AF" w14:textId="402ACCA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la suspension est nécessaire par suite d’un manquement ou défaut d'exécution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AB952D5" w14:textId="2C1F419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suspension est nécessaire du fait des conditions climatiques normales du chantier</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2AB9E81" w14:textId="76BD6D5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d) la suspension est nécessaire pour assurer la sécurité ou la bonne exécution de tout ou partie des travaux, dans la mesure où cette nécessité ne résulte pas d'un acte, défaut ou manquement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de l'un</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 xml:space="preserve"> des r</w:t>
      </w:r>
      <w:r w:rsidR="00125E6C" w:rsidRPr="00FD6655">
        <w:rPr>
          <w:rFonts w:asciiTheme="minorHAnsi" w:hAnsiTheme="minorHAnsi"/>
          <w:snapToGrid/>
          <w:sz w:val="22"/>
          <w:szCs w:val="22"/>
          <w:lang w:bidi="ar-SA"/>
        </w:rPr>
        <w:t xml:space="preserve"> sujétions techniques imprévues</w:t>
      </w:r>
      <w:r w:rsidRPr="00FD6655">
        <w:rPr>
          <w:rFonts w:asciiTheme="minorHAnsi" w:hAnsiTheme="minorHAnsi"/>
          <w:snapToGrid/>
          <w:sz w:val="22"/>
          <w:szCs w:val="22"/>
          <w:lang w:bidi="ar-SA"/>
        </w:rPr>
        <w:t xml:space="preserve"> visé</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à l'article 21</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CEC8EA2"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e) les erreurs substantielles, les irrégularités ou la fraude présumées mentionnées à l’article 38 paragraphe 3, sont confirmées et imputables au contractant. </w:t>
      </w:r>
    </w:p>
    <w:p w14:paraId="2A28B98A" w14:textId="7777777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38.5. Le contractant peut demander un paiement supplémentaire ou la prolongation du délai d'exécution conformément aux articles 35 et 55. </w:t>
      </w:r>
    </w:p>
    <w:p w14:paraId="7762B10E" w14:textId="0C53CE7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38.6. Si la période de suspension est supérieure à 180 jours et que la suspension n'est pas imputable au manquement ou au défaut du contractant, celui-ci peut, par une notification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demander l'autorisation de poursuivre les marchés dans un délai de 30 jours ou résilier le marché</w:t>
      </w:r>
      <w:r w:rsidR="000224F1" w:rsidRPr="00FD6655">
        <w:rPr>
          <w:rFonts w:asciiTheme="minorHAnsi" w:hAnsiTheme="minorHAnsi"/>
          <w:snapToGrid/>
          <w:sz w:val="22"/>
          <w:szCs w:val="22"/>
          <w:lang w:bidi="ar-SA"/>
        </w:rPr>
        <w:t xml:space="preserve"> dans les conditions prévues à l’article 65</w:t>
      </w:r>
      <w:r w:rsidRPr="00FD6655">
        <w:rPr>
          <w:rFonts w:asciiTheme="minorHAnsi" w:hAnsiTheme="minorHAnsi"/>
          <w:snapToGrid/>
          <w:sz w:val="22"/>
          <w:szCs w:val="22"/>
          <w:lang w:bidi="ar-SA"/>
        </w:rPr>
        <w:t xml:space="preserve">. </w:t>
      </w:r>
    </w:p>
    <w:p w14:paraId="202F62B2" w14:textId="2B7A466A"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38.7. Dès que possible,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ordonne au contractant de reprendre le marché suspendu ou l’informe qu’il </w:t>
      </w:r>
      <w:r w:rsidR="00CC3588" w:rsidRPr="00FD6655">
        <w:rPr>
          <w:rFonts w:asciiTheme="minorHAnsi" w:hAnsiTheme="minorHAnsi"/>
          <w:snapToGrid/>
          <w:sz w:val="22"/>
          <w:szCs w:val="22"/>
          <w:lang w:bidi="ar-SA"/>
        </w:rPr>
        <w:t>résilie</w:t>
      </w:r>
      <w:r w:rsidRPr="00FD6655">
        <w:rPr>
          <w:rFonts w:asciiTheme="minorHAnsi" w:hAnsiTheme="minorHAnsi"/>
          <w:snapToGrid/>
          <w:sz w:val="22"/>
          <w:szCs w:val="22"/>
          <w:lang w:bidi="ar-SA"/>
        </w:rPr>
        <w:t xml:space="preserve"> </w:t>
      </w:r>
      <w:r w:rsidR="00CC3588" w:rsidRPr="00FD6655">
        <w:rPr>
          <w:rFonts w:asciiTheme="minorHAnsi" w:hAnsiTheme="minorHAnsi"/>
          <w:snapToGrid/>
          <w:sz w:val="22"/>
          <w:szCs w:val="22"/>
          <w:lang w:bidi="ar-SA"/>
        </w:rPr>
        <w:t xml:space="preserve">le </w:t>
      </w:r>
      <w:r w:rsidRPr="00FD6655">
        <w:rPr>
          <w:rFonts w:asciiTheme="minorHAnsi" w:hAnsiTheme="minorHAnsi"/>
          <w:snapToGrid/>
          <w:sz w:val="22"/>
          <w:szCs w:val="22"/>
          <w:lang w:bidi="ar-SA"/>
        </w:rPr>
        <w:t>marché</w:t>
      </w:r>
      <w:r w:rsidR="00CC3588" w:rsidRPr="00FD6655">
        <w:rPr>
          <w:rFonts w:asciiTheme="minorHAnsi" w:hAnsiTheme="minorHAnsi"/>
          <w:snapToGrid/>
          <w:sz w:val="22"/>
          <w:szCs w:val="22"/>
          <w:lang w:bidi="ar-SA"/>
        </w:rPr>
        <w:t xml:space="preserve"> dans les conditions prévues à l’article 64</w:t>
      </w:r>
      <w:r w:rsidRPr="00FD6655">
        <w:rPr>
          <w:rFonts w:asciiTheme="minorHAnsi" w:hAnsiTheme="minorHAnsi"/>
          <w:snapToGrid/>
          <w:sz w:val="22"/>
          <w:szCs w:val="22"/>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132" w:name="_Toc98425410"/>
      <w:r w:rsidRPr="00924C66">
        <w:rPr>
          <w:rFonts w:asciiTheme="minorHAnsi" w:hAnsiTheme="minorHAnsi"/>
          <w:snapToGrid/>
          <w:sz w:val="24"/>
          <w:lang w:bidi="ar-SA"/>
        </w:rPr>
        <w:t>Article 39 - Journal des travaux</w:t>
      </w:r>
      <w:bookmarkEnd w:id="132"/>
      <w:r w:rsidRPr="00924C66">
        <w:rPr>
          <w:rFonts w:asciiTheme="minorHAnsi" w:hAnsiTheme="minorHAnsi"/>
          <w:snapToGrid/>
          <w:sz w:val="24"/>
          <w:lang w:bidi="ar-SA"/>
        </w:rPr>
        <w:t xml:space="preserve"> </w:t>
      </w:r>
    </w:p>
    <w:p w14:paraId="1C92859B" w14:textId="5A487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39.1. Sauf stipulations contraires des conditions particulières, un journal des travaux est tenu sur le chantier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qui y consigne au moins les données suivantes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C1C4B5F" w14:textId="5E79AEFC"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48460F7" w14:textId="77777777"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A249C5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39.3. Le contractant s'assure que des attachements sont établis, en temps utile et conformément aux conditions particulières, pour les travaux, les services et les fournitures non mesurables ou vérifiables ultérieurement</w:t>
      </w:r>
      <w:r w:rsidR="00EC3993"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faute de quoi, il doit accepter les décisions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sauf à produire, à ses propres frais, la preuve contraire. </w:t>
      </w:r>
    </w:p>
    <w:p w14:paraId="7A57995E" w14:textId="3A930DA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39.4. Les inscriptions faites dans le journal au fur et à mesure de l’avancement des travaux sont signées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contresignées par le contractant ou son représentant. En cas de contestation, le contractant fait connaître sa position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39.5. Sur demande, le contractant fournit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133" w:name="_Toc98425411"/>
      <w:r w:rsidRPr="00924C66">
        <w:rPr>
          <w:rFonts w:asciiTheme="minorHAnsi" w:hAnsiTheme="minorHAnsi"/>
          <w:snapToGrid/>
          <w:sz w:val="24"/>
          <w:lang w:bidi="ar-SA"/>
        </w:rPr>
        <w:t>Article 40 - Origine et qualité des ouvrages et matériaux</w:t>
      </w:r>
      <w:bookmarkEnd w:id="133"/>
      <w:r w:rsidRPr="00924C66">
        <w:rPr>
          <w:rFonts w:asciiTheme="minorHAnsi" w:hAnsiTheme="minorHAnsi"/>
          <w:snapToGrid/>
          <w:sz w:val="24"/>
          <w:lang w:bidi="ar-SA"/>
        </w:rPr>
        <w:t xml:space="preserve"> </w:t>
      </w:r>
    </w:p>
    <w:p w14:paraId="54B08EFC" w14:textId="6D586E3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40.1. Sauf </w:t>
      </w:r>
      <w:r w:rsidR="00313DF2" w:rsidRPr="00FD6655">
        <w:rPr>
          <w:rFonts w:asciiTheme="minorHAnsi" w:hAnsiTheme="minorHAnsi"/>
          <w:snapToGrid/>
          <w:sz w:val="22"/>
          <w:szCs w:val="22"/>
          <w:lang w:bidi="ar-SA"/>
        </w:rPr>
        <w:t xml:space="preserve">stipulation </w:t>
      </w:r>
      <w:r w:rsidRPr="00FD6655">
        <w:rPr>
          <w:rFonts w:asciiTheme="minorHAnsi" w:hAnsiTheme="minorHAnsi"/>
          <w:snapToGrid/>
          <w:sz w:val="22"/>
          <w:szCs w:val="22"/>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qu'ils puissent s'y reporter pendant toute la période d'exécution. </w:t>
      </w:r>
    </w:p>
    <w:p w14:paraId="4AE2FBE2" w14:textId="5E37CAF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40.3. Toute réception technique préliminaire stipulée dans les conditions particulières fait l'objet d'une demande adressée par le contractant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préalablement certifié qu'ils répondent aux conditions fixées pour cette réception. </w:t>
      </w:r>
    </w:p>
    <w:p w14:paraId="00E5F6C1" w14:textId="1D7237E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134" w:name="_Toc98425412"/>
      <w:r w:rsidRPr="00924C66">
        <w:rPr>
          <w:rFonts w:asciiTheme="minorHAnsi" w:hAnsiTheme="minorHAnsi"/>
          <w:snapToGrid/>
          <w:sz w:val="24"/>
          <w:lang w:bidi="ar-SA"/>
        </w:rPr>
        <w:t>Article 41 - Surveillance et contrôle</w:t>
      </w:r>
      <w:bookmarkEnd w:id="134"/>
      <w:r w:rsidRPr="00924C66">
        <w:rPr>
          <w:rFonts w:asciiTheme="minorHAnsi" w:hAnsiTheme="minorHAnsi"/>
          <w:snapToGrid/>
          <w:sz w:val="24"/>
          <w:lang w:bidi="ar-SA"/>
        </w:rPr>
        <w:t xml:space="preserve"> </w:t>
      </w:r>
    </w:p>
    <w:p w14:paraId="42DB8F75" w14:textId="754D5EB5"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41.1. Le contractant veille à ce que les composants et les matériaux soient acheminés en temps utile sur le chantier pour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41.2. Afin de vérifier que les composants, les matériaux et l'ouvraison présentent la qualité et, le cas échéant, existent dans les quantités requises,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5DE2534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41.3. Aux fins de ces tests et inspections, le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0C9F339" w14:textId="7E49AE01"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met gratuitement et temporairement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l'assistance, les échantillons, les pièces, les machines, les équipements, l'outillage ou les matériaux ainsi que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plans et les données de fabrication qui sont normalement requis pour les inspections et les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84973E" w14:textId="180D7D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convient, avec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 l'heure et de l'endroit des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FAAEE94" w14:textId="645DCD5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donne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raisonnable, accès à l'endroit où doivent se dérouler les essais. </w:t>
      </w:r>
    </w:p>
    <w:p w14:paraId="4B8F816D" w14:textId="1FBBAB0D"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41.4.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n'est pas présent à la date convenue pour les essais, le contractant peut, sauf instruction contraire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procéder aux essais, qui seront réputés avoir été effectués en présence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contractant envoie sans délai des copies dûment certifiées des résultats des essais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s'il n'a pas assisté à ces derniers, est lié par les résultats des relevés effectués. </w:t>
      </w:r>
    </w:p>
    <w:p w14:paraId="5B650E62" w14:textId="7D9DE6B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41.5. Lorsque les composants et matériaux ont subi avec succès les essais susmentionnés,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 résultat au contractant ou endosse le certificat établi par le contractant à cet effet. </w:t>
      </w:r>
    </w:p>
    <w:p w14:paraId="4EE5B2FF" w14:textId="3B9DD81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41.6. En cas de désaccord sur les résultats des essais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chacune des parties communique à l'autre son point de vue dans les 15 jours qui suivent la survenance de ce désaccord.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41.7. Dans l’exercice de leurs fonctions,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135" w:name="_Toc98425413"/>
      <w:r w:rsidRPr="00924C66">
        <w:rPr>
          <w:rFonts w:asciiTheme="minorHAnsi" w:hAnsiTheme="minorHAnsi"/>
          <w:snapToGrid/>
          <w:sz w:val="24"/>
          <w:lang w:bidi="ar-SA"/>
        </w:rPr>
        <w:t>Article 42 - Rebuts</w:t>
      </w:r>
      <w:bookmarkEnd w:id="135"/>
      <w:r w:rsidRPr="00924C66">
        <w:rPr>
          <w:rFonts w:asciiTheme="minorHAnsi" w:hAnsiTheme="minorHAnsi"/>
          <w:snapToGrid/>
          <w:sz w:val="24"/>
          <w:lang w:bidi="ar-SA"/>
        </w:rPr>
        <w:t xml:space="preserve"> </w:t>
      </w:r>
    </w:p>
    <w:p w14:paraId="4FA852AB" w14:textId="41CF05E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à défaut, les enlève d'office aux frais et risques du contractant. Tout ouvrage incorporant des composants ou matériaux rebutés est refusé. </w:t>
      </w:r>
    </w:p>
    <w:p w14:paraId="07784D7B" w14:textId="462264F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42.2. Pendant le déroulement de la construction des ouvrages et avant leur réception,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pouvoir d'ordonner ou de décider</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D41159E" w14:textId="35060C3D"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l'enlèvement du chantier, dans les délais fixés dans un ordre de service, de tous les composants ou matériaux qui, de l'avis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ne sont pas conformes au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4E70F23" w14:textId="7D3652C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leur remplacement par des composants ou matériaux conformes et appropriés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1F3C8929" w14:textId="4C84994B"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en ce qui concerne les composants, les matériaux, l'ouvraison ou la conception relevant de la responsabilité du contractant. </w:t>
      </w:r>
    </w:p>
    <w:p w14:paraId="70669C65" w14:textId="15F9B34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au contractant, dès que cela est raisonnablement possible, sa décision en donnant une description des vices allégués. </w:t>
      </w:r>
    </w:p>
    <w:p w14:paraId="2B8AB8DE" w14:textId="5F3CD83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42.4. Le contractant remédie rapidement, à ses frais, aux vices ainsi signalés.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est en droit d'employer d'autres personnes pour exécuter les mêmes travaux directs ou accessoires, et tous les frais y afférents peuvent être déduits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des sommes dues ou à devoir au contractant. </w:t>
      </w:r>
    </w:p>
    <w:p w14:paraId="03E2DEF7" w14:textId="3C3F35C2"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42.5. Les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du présent article 42 ne portent pas atteinte aux droits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136" w:name="_Toc98425414"/>
      <w:r w:rsidRPr="00924C66">
        <w:rPr>
          <w:rFonts w:asciiTheme="minorHAnsi" w:hAnsiTheme="minorHAnsi"/>
          <w:snapToGrid/>
          <w:sz w:val="24"/>
          <w:lang w:bidi="ar-SA"/>
        </w:rPr>
        <w:t>Article 43 - Propriété des équipements et des matériaux</w:t>
      </w:r>
      <w:bookmarkEnd w:id="136"/>
      <w:r w:rsidRPr="00924C66">
        <w:rPr>
          <w:rFonts w:asciiTheme="minorHAnsi" w:hAnsiTheme="minorHAnsi"/>
          <w:snapToGrid/>
          <w:sz w:val="24"/>
          <w:lang w:bidi="ar-SA"/>
        </w:rPr>
        <w:t xml:space="preserve"> </w:t>
      </w:r>
    </w:p>
    <w:p w14:paraId="339A5460" w14:textId="443FA51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6035D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C05E21B" w14:textId="510ED6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dévolus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ou </w:t>
      </w:r>
    </w:p>
    <w:p w14:paraId="28BFF9F4" w14:textId="65C75B9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donnés en sûreté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ou </w:t>
      </w:r>
    </w:p>
    <w:p w14:paraId="67E4DECE" w14:textId="32F4BCD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sujets à tout autre arrangement en matière de privilège ou de gage. </w:t>
      </w:r>
    </w:p>
    <w:p w14:paraId="24D11A6F" w14:textId="118C86F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43.3. En cas de résiliation du marché conformément à l’article 63</w:t>
      </w:r>
      <w:r w:rsidR="006926F8" w:rsidRPr="00FD6655">
        <w:rPr>
          <w:rFonts w:asciiTheme="minorHAnsi" w:hAnsiTheme="minorHAnsi"/>
          <w:snapToGrid/>
          <w:sz w:val="22"/>
          <w:szCs w:val="22"/>
          <w:lang w:bidi="ar-SA"/>
        </w:rPr>
        <w:t xml:space="preserve"> et dans les conditions prévues à l’article 6</w:t>
      </w:r>
      <w:r w:rsidR="006366DC" w:rsidRPr="00FD6655">
        <w:rPr>
          <w:rFonts w:asciiTheme="minorHAnsi" w:hAnsiTheme="minorHAnsi"/>
          <w:snapToGrid/>
          <w:sz w:val="22"/>
          <w:szCs w:val="22"/>
          <w:lang w:bidi="ar-SA"/>
        </w:rPr>
        <w:t>4</w:t>
      </w:r>
      <w:r w:rsidRPr="00FD6655">
        <w:rPr>
          <w:rFonts w:asciiTheme="minorHAnsi" w:hAnsiTheme="minorHAnsi"/>
          <w:snapToGrid/>
          <w:sz w:val="22"/>
          <w:szCs w:val="22"/>
          <w:lang w:bidi="ar-SA"/>
        </w:rPr>
        <w:t xml:space="preserve">, pour défaut d’exécution du contractant,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d’utiliser les installations, les ouvrages temporaires, les équipements et les matériaux se trouvant sur le chantier pour achever les travaux. </w:t>
      </w:r>
    </w:p>
    <w:p w14:paraId="04EFDF2E" w14:textId="7D334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43.4. Toute location par le contractant des installations, des ouvrages temporaires, des équipements et des matériaux apportés sur le chantier prévoira que, sur demande écrite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faite dans les 7 jours suivant la date effective de la résiliation au titre de l’article 64 et sur engagement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payer tous les frais de location à partir de cette date, le propriétaire louera ces installations, ces ouvrages temporaires, ces équipements et ces matériaux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aux mêmes conditions qu’il les a loués au contractant, sans préjudice du droit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permettre leur utilisation par tout autre entrepreneur travaillant pour lui pour l’achèvement des travaux conformément aux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de l’article 64, paragraphe 3. </w:t>
      </w:r>
    </w:p>
    <w:p w14:paraId="0151ACCD" w14:textId="1DAD7A9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43.5. En cas de résiliation du marché avant l'achèvement des travaux, le contractant remet aussitôt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installations, les ouvrages temporaires, les équipements et les matériaux dont la propriété a été dévolue ou donnée en sûreté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en vertu de l'article 43, paragraphe 2.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137" w:name="_Toc98425415"/>
      <w:r w:rsidRPr="00924C66">
        <w:rPr>
          <w:rFonts w:asciiTheme="minorHAnsi" w:hAnsiTheme="minorHAnsi"/>
          <w:snapToGrid/>
          <w:sz w:val="24"/>
          <w:lang w:bidi="ar-SA"/>
        </w:rPr>
        <w:t>Article 44 - Principes généraux</w:t>
      </w:r>
      <w:bookmarkEnd w:id="137"/>
      <w:r w:rsidRPr="00924C66">
        <w:rPr>
          <w:rFonts w:asciiTheme="minorHAnsi" w:hAnsiTheme="minorHAnsi"/>
          <w:snapToGrid/>
          <w:sz w:val="24"/>
          <w:lang w:bidi="ar-SA"/>
        </w:rPr>
        <w:t xml:space="preserve"> </w:t>
      </w:r>
    </w:p>
    <w:p w14:paraId="1EC340C0"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44.2. Les paiements dus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65330DB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44.3. Les paiements au contractant sont effectués comme suit</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6376379" w14:textId="1AC7E6E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Les paiements de préfinancement sont effectués dans un délai de 90 jours à compter de la réception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paiement au contractant des montants dus au titre de chaque état de décompte et du décompte définitif établis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effectué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44.5. Le contractant s’engage à rembourser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042BCAD9" w:rsidR="00213EC6" w:rsidRPr="00FD6655" w:rsidRDefault="00213EC6" w:rsidP="0083476C">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En cas de non-remboursement par le contractant dans ce délai,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peut</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sauf si le contractant est une administration ou un organisme public d’un État membre</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de l'Union européenne - majorer les sommes dues d’un intérêt de retard au taux</w:t>
      </w:r>
      <w:r w:rsidR="0083476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D34221D" w14:textId="783DFB5A" w:rsidR="00213EC6" w:rsidRPr="006B7EBA" w:rsidRDefault="00213EC6" w:rsidP="00863F6B">
      <w:pPr>
        <w:pStyle w:val="Paragraphedeliste"/>
        <w:numPr>
          <w:ilvl w:val="0"/>
          <w:numId w:val="43"/>
        </w:numPr>
        <w:spacing w:before="100" w:beforeAutospacing="1" w:after="100" w:afterAutospacing="1"/>
        <w:jc w:val="both"/>
        <w:rPr>
          <w:rFonts w:asciiTheme="minorHAnsi" w:hAnsiTheme="minorHAnsi"/>
          <w:lang w:bidi="ar-SA"/>
        </w:rPr>
      </w:pPr>
      <w:r w:rsidRPr="006B7EBA">
        <w:rPr>
          <w:rFonts w:asciiTheme="minorHAnsi" w:hAnsiTheme="minorHAnsi"/>
          <w:lang w:bidi="ar-SA"/>
        </w:rPr>
        <w:t xml:space="preserve">de réescompte de l'institut d’émission de l'État </w:t>
      </w:r>
      <w:r w:rsidR="009E6700" w:rsidRPr="006B7EBA">
        <w:rPr>
          <w:rFonts w:asciiTheme="minorHAnsi" w:hAnsiTheme="minorHAnsi"/>
          <w:lang w:bidi="ar-SA"/>
        </w:rPr>
        <w:t>d’Expertise France</w:t>
      </w:r>
      <w:r w:rsidRPr="006B7EBA">
        <w:rPr>
          <w:rFonts w:asciiTheme="minorHAnsi" w:hAnsiTheme="minorHAnsi"/>
          <w:lang w:bidi="ar-SA"/>
        </w:rPr>
        <w:t>, si les paiements sont effectués en monnaie nationale</w:t>
      </w:r>
      <w:r w:rsidR="0083476C" w:rsidRPr="006B7EBA">
        <w:rPr>
          <w:rFonts w:asciiTheme="minorHAnsi" w:hAnsiTheme="minorHAnsi"/>
          <w:lang w:bidi="ar-SA"/>
        </w:rPr>
        <w:t> ;</w:t>
      </w:r>
      <w:r w:rsidRPr="006B7EBA">
        <w:rPr>
          <w:rFonts w:asciiTheme="minorHAnsi" w:hAnsiTheme="minorHAnsi"/>
          <w:lang w:bidi="ar-SA"/>
        </w:rPr>
        <w:t xml:space="preserve"> </w:t>
      </w:r>
    </w:p>
    <w:p w14:paraId="140D75F9" w14:textId="4F04CCC5" w:rsidR="00213EC6" w:rsidRPr="006B7EBA" w:rsidRDefault="00213EC6" w:rsidP="00863F6B">
      <w:pPr>
        <w:pStyle w:val="Paragraphedeliste"/>
        <w:numPr>
          <w:ilvl w:val="0"/>
          <w:numId w:val="43"/>
        </w:numPr>
        <w:spacing w:before="100" w:beforeAutospacing="1" w:after="100" w:afterAutospacing="1"/>
        <w:jc w:val="both"/>
        <w:rPr>
          <w:rFonts w:asciiTheme="minorHAnsi" w:hAnsiTheme="minorHAnsi"/>
          <w:lang w:bidi="ar-SA"/>
        </w:rPr>
      </w:pPr>
      <w:r w:rsidRPr="006B7EBA">
        <w:rPr>
          <w:rFonts w:asciiTheme="minorHAnsi" w:hAnsiTheme="minorHAnsi"/>
          <w:lang w:bidi="ar-SA"/>
        </w:rPr>
        <w:t>appliqué par la Banque centrale européenne à ses opérations principales de refinancement en euros tel que publié au Journal officiel de l’Union européenne, série C, si les paiements sont effectués en euros</w:t>
      </w:r>
      <w:r w:rsidR="0083476C" w:rsidRPr="006B7EBA">
        <w:rPr>
          <w:rFonts w:asciiTheme="minorHAnsi" w:hAnsiTheme="minorHAnsi"/>
          <w:lang w:bidi="ar-SA"/>
        </w:rPr>
        <w:t> ;</w:t>
      </w:r>
      <w:r w:rsidRPr="006B7EBA">
        <w:rPr>
          <w:rFonts w:asciiTheme="minorHAnsi" w:hAnsiTheme="minorHAnsi"/>
          <w:lang w:bidi="ar-SA"/>
        </w:rPr>
        <w:t xml:space="preserve"> </w:t>
      </w:r>
    </w:p>
    <w:p w14:paraId="63739737" w14:textId="2AD60A59" w:rsidR="00213EC6" w:rsidRPr="0083476C" w:rsidRDefault="0083476C"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En</w:t>
      </w:r>
      <w:r w:rsidR="00213EC6" w:rsidRPr="0083476C">
        <w:rPr>
          <w:rFonts w:asciiTheme="minorHAnsi" w:hAnsiTheme="minorHAnsi"/>
          <w:snapToGrid/>
          <w:sz w:val="22"/>
          <w:szCs w:val="22"/>
          <w:lang w:bidi="ar-SA"/>
        </w:rPr>
        <w:t xml:space="preserve"> vigueur le premier jour du mois au cours duquel ce délai a expiré, majoré de trois points et demi. L’intérêt de retard porte sur la période comprise entre la date</w:t>
      </w:r>
      <w:r w:rsidRPr="0083476C">
        <w:rPr>
          <w:rFonts w:asciiTheme="minorHAnsi" w:hAnsiTheme="minorHAnsi"/>
          <w:snapToGrid/>
          <w:sz w:val="22"/>
          <w:szCs w:val="22"/>
          <w:lang w:bidi="ar-SA"/>
        </w:rPr>
        <w:t xml:space="preserve"> </w:t>
      </w:r>
      <w:r w:rsidR="00213EC6" w:rsidRPr="0083476C">
        <w:rPr>
          <w:rFonts w:asciiTheme="minorHAnsi" w:hAnsiTheme="minorHAnsi"/>
          <w:snapToGrid/>
          <w:sz w:val="22"/>
          <w:szCs w:val="22"/>
          <w:lang w:bidi="ar-SA"/>
        </w:rPr>
        <w:t xml:space="preserve">d’expiration du délai de paiement et la date de paiement effectif. Tout paiement partiel est imputé d’abord sur les intérêts de retard ainsi déterminés. </w:t>
      </w:r>
    </w:p>
    <w:p w14:paraId="647CF6F0" w14:textId="7E98764D" w:rsidR="00213EC6" w:rsidRPr="0083476C" w:rsidRDefault="00FC0FA3"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Expertise France </w:t>
      </w:r>
      <w:r w:rsidR="00213EC6" w:rsidRPr="0083476C">
        <w:rPr>
          <w:rFonts w:asciiTheme="minorHAnsi" w:hAnsiTheme="minorHAnsi"/>
          <w:snapToGrid/>
          <w:sz w:val="22"/>
          <w:szCs w:val="22"/>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83476C">
        <w:rPr>
          <w:rFonts w:asciiTheme="minorHAnsi" w:hAnsiTheme="minorHAnsi"/>
          <w:snapToGrid/>
          <w:sz w:val="22"/>
          <w:szCs w:val="22"/>
          <w:lang w:bidi="ar-SA"/>
        </w:rPr>
        <w:t>à Expertise France</w:t>
      </w:r>
      <w:r w:rsidR="00213EC6" w:rsidRPr="0083476C">
        <w:rPr>
          <w:rFonts w:asciiTheme="minorHAnsi" w:hAnsiTheme="minorHAnsi"/>
          <w:snapToGrid/>
          <w:sz w:val="22"/>
          <w:szCs w:val="22"/>
          <w:lang w:bidi="ar-SA"/>
        </w:rPr>
        <w:t xml:space="preserve"> sont à la charge exclusive du contractant. </w:t>
      </w:r>
    </w:p>
    <w:p w14:paraId="291A4CDA" w14:textId="2A4CCFA6" w:rsidR="00213EC6" w:rsidRPr="0083476C" w:rsidRDefault="00213EC6"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Sans préjudice des prérogatives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si nécessaire, </w:t>
      </w:r>
      <w:r w:rsidR="0083476C">
        <w:rPr>
          <w:rFonts w:asciiTheme="minorHAnsi" w:hAnsiTheme="minorHAnsi"/>
          <w:snapToGrid/>
          <w:sz w:val="22"/>
          <w:szCs w:val="22"/>
          <w:lang w:bidi="ar-SA"/>
        </w:rPr>
        <w:t>l’</w:t>
      </w:r>
      <w:r w:rsidR="00EE7E67">
        <w:rPr>
          <w:rFonts w:asciiTheme="minorHAnsi" w:hAnsiTheme="minorHAnsi"/>
          <w:snapToGrid/>
          <w:sz w:val="22"/>
          <w:szCs w:val="22"/>
          <w:lang w:bidi="ar-SA"/>
        </w:rPr>
        <w:t>Union européenne</w:t>
      </w:r>
      <w:r w:rsidRPr="0083476C">
        <w:rPr>
          <w:rFonts w:asciiTheme="minorHAnsi" w:hAnsiTheme="minorHAnsi"/>
          <w:snapToGrid/>
          <w:sz w:val="22"/>
          <w:szCs w:val="22"/>
          <w:lang w:bidi="ar-SA"/>
        </w:rPr>
        <w:t xml:space="preserve"> peut, en tant que bailleur de fonds, procéder elle-même au recouvrement par tout moyen qu'elle juge utile. </w:t>
      </w:r>
    </w:p>
    <w:p w14:paraId="7102FDBE" w14:textId="15C25E4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44.6. Sans notification préalable, au lieu ou avant de terminer le marché tel que prévu à l'article 64,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suspendre des paiements par mesure de précaution. </w:t>
      </w:r>
    </w:p>
    <w:p w14:paraId="12123926" w14:textId="5CA8965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44.7. Lorsqu'il est prouvé que l'attribution du marché ou son exécution sont sujets à des erreurs substantielles, irrégularités ou fraudes attribuables au contractant,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en plus de la possibilité de suspendre l’exécution du marché tel que prévu à l’article 38, paragraphe 3, et de </w:t>
      </w:r>
      <w:r w:rsidR="001413B9" w:rsidRPr="0083476C">
        <w:rPr>
          <w:rFonts w:asciiTheme="minorHAnsi" w:hAnsiTheme="minorHAnsi"/>
          <w:snapToGrid/>
          <w:sz w:val="22"/>
          <w:szCs w:val="22"/>
          <w:lang w:bidi="ar-SA"/>
        </w:rPr>
        <w:t xml:space="preserve">résilier </w:t>
      </w:r>
      <w:r w:rsidRPr="0083476C">
        <w:rPr>
          <w:rFonts w:asciiTheme="minorHAnsi" w:hAnsiTheme="minorHAnsi"/>
          <w:snapToGrid/>
          <w:sz w:val="22"/>
          <w:szCs w:val="22"/>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138" w:name="_Toc98425416"/>
      <w:r w:rsidRPr="00924C66">
        <w:rPr>
          <w:rFonts w:asciiTheme="minorHAnsi" w:hAnsiTheme="minorHAnsi"/>
          <w:snapToGrid/>
          <w:sz w:val="24"/>
          <w:lang w:bidi="ar-SA"/>
        </w:rPr>
        <w:t>Article 45 - Marchés à prix provisoires</w:t>
      </w:r>
      <w:bookmarkEnd w:id="138"/>
      <w:r w:rsidRPr="00924C66">
        <w:rPr>
          <w:rFonts w:asciiTheme="minorHAnsi" w:hAnsiTheme="minorHAnsi"/>
          <w:snapToGrid/>
          <w:sz w:val="24"/>
          <w:lang w:bidi="ar-SA"/>
        </w:rPr>
        <w:t xml:space="preserve"> </w:t>
      </w:r>
    </w:p>
    <w:p w14:paraId="2918E0BF" w14:textId="393ADB8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45.1. Lorsque, exceptionnellement, le marché attribué est à prix provisoires, le montant dû au titre du marché est calculé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A72C645" w14:textId="1D0FAB83"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comme pour les marchés en dépenses contrôlées visés à l’article 49, paragraphe 1, point c)</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602D1876"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45.2. Le contractant fournit toute information qu</w:t>
      </w:r>
      <w:r w:rsidR="00F97FA8" w:rsidRPr="0083476C">
        <w:rPr>
          <w:rFonts w:asciiTheme="minorHAnsi" w:hAnsiTheme="minorHAnsi"/>
          <w:snapToGrid/>
          <w:sz w:val="22"/>
          <w:szCs w:val="22"/>
          <w:lang w:bidi="ar-SA"/>
        </w:rPr>
        <w:t>’</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sur tout sujet relatif au marché, pour les besoins de son évaluation. Faute d'accord sur l'évaluation des travaux, les montants dus sont fixés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139" w:name="_Toc98425417"/>
      <w:r w:rsidRPr="00924C66">
        <w:rPr>
          <w:rFonts w:asciiTheme="minorHAnsi" w:hAnsiTheme="minorHAnsi"/>
          <w:snapToGrid/>
          <w:sz w:val="24"/>
          <w:lang w:bidi="ar-SA"/>
        </w:rPr>
        <w:t>Article 46 - Préfinancement</w:t>
      </w:r>
      <w:bookmarkEnd w:id="139"/>
      <w:r w:rsidRPr="00924C66">
        <w:rPr>
          <w:rFonts w:asciiTheme="minorHAnsi" w:hAnsiTheme="minorHAnsi"/>
          <w:snapToGrid/>
          <w:sz w:val="24"/>
          <w:lang w:bidi="ar-SA"/>
        </w:rPr>
        <w:t xml:space="preserve"> </w:t>
      </w:r>
    </w:p>
    <w:p w14:paraId="2391885F" w14:textId="50F1EF7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dans les cas énumérés ci-après</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12977D6" w14:textId="264E8F9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à titre d'avance forfaitaire, pour lui permettre de faire face aux débours entraînés par le démarrage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83476C">
        <w:rPr>
          <w:rFonts w:asciiTheme="minorHAnsi" w:hAnsiTheme="minorHAnsi"/>
          <w:snapToGrid/>
          <w:sz w:val="22"/>
          <w:szCs w:val="22"/>
          <w:lang w:bidi="ar-SA"/>
        </w:rPr>
        <w:t>b) au titre de préfinancement, s'il justifie de la conclusion d'un contrat d'achat ou d'une commande de matériaux, d'équipements, d'installations, de machines et d'outils, ainsi que d'autres dépenses préalables importantes, telles que l'acquisition de brevets ou l'exécution d'études nécessaires à l'exécution du marché. Une preuve de la réalisation de tels achats ou commandes doit être fournie par le contractant en vue d’obtenir le préfinancement</w:t>
      </w:r>
      <w:r w:rsidRPr="00924C66">
        <w:rPr>
          <w:rFonts w:asciiTheme="minorHAnsi" w:hAnsiTheme="minorHAnsi"/>
          <w:snapToGrid/>
          <w:szCs w:val="24"/>
          <w:lang w:bidi="ar-SA"/>
        </w:rPr>
        <w:t xml:space="preserve">. </w:t>
      </w:r>
    </w:p>
    <w:p w14:paraId="0EE9370E"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408166D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46.3. Aucun préfinancement n'est accordé avant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CA17B13" w14:textId="40DCBD1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la signature du contrat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B4977" w14:textId="0EA96BB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constitution de la garantie de bonne exécution conformément à l’article 15</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5018C7A" w14:textId="14BEC105"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777129D" w14:textId="5CF07A2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l'exécution par le contractant de ses obligations au titre de l’article 16</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E11F944" w14:textId="4119939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 programme de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w:t>
      </w:r>
    </w:p>
    <w:p w14:paraId="62944C37" w14:textId="0D405AE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46.4. Le contractant utilise les préfinancements exclusivement pour les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46.5. Si la garantie pour préfinancement cesse d'être valable et que le contractant n'y remédie pas,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opérer une retenue égale au montant du préfinancement sur les paiements futurs dus au contractant au titre du marché ou appliquer les </w:t>
      </w:r>
      <w:r w:rsidR="00C079A2"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15, paragraphe 6. </w:t>
      </w:r>
    </w:p>
    <w:p w14:paraId="2BE1F8E8"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46.7. Les garanties pour préfinancement prévues à l'article 46 sont libérées au fur et à mesure du remboursement des préfinancements. </w:t>
      </w:r>
    </w:p>
    <w:p w14:paraId="5D61146A"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40" w:name="_Toc98425418"/>
      <w:r w:rsidRPr="00924C66">
        <w:rPr>
          <w:rFonts w:asciiTheme="minorHAnsi" w:hAnsiTheme="minorHAnsi"/>
          <w:snapToGrid/>
          <w:sz w:val="24"/>
          <w:lang w:bidi="ar-SA"/>
        </w:rPr>
        <w:t>Article 47 - Retenues de garantie</w:t>
      </w:r>
      <w:bookmarkEnd w:id="140"/>
      <w:r w:rsidRPr="00924C66">
        <w:rPr>
          <w:rFonts w:asciiTheme="minorHAnsi" w:hAnsiTheme="minorHAnsi"/>
          <w:snapToGrid/>
          <w:sz w:val="24"/>
          <w:lang w:bidi="ar-SA"/>
        </w:rPr>
        <w:t xml:space="preserve"> </w:t>
      </w:r>
    </w:p>
    <w:p w14:paraId="7308D47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47.2. Sous réserve de l'approbation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41" w:name="_Toc98425419"/>
      <w:r w:rsidRPr="00924C66">
        <w:rPr>
          <w:rFonts w:asciiTheme="minorHAnsi" w:hAnsiTheme="minorHAnsi"/>
          <w:snapToGrid/>
          <w:sz w:val="24"/>
          <w:lang w:bidi="ar-SA"/>
        </w:rPr>
        <w:t>Article 48 - Révision des prix</w:t>
      </w:r>
      <w:bookmarkEnd w:id="141"/>
      <w:r w:rsidRPr="00924C66">
        <w:rPr>
          <w:rFonts w:asciiTheme="minorHAnsi" w:hAnsiTheme="minorHAnsi"/>
          <w:snapToGrid/>
          <w:sz w:val="24"/>
          <w:lang w:bidi="ar-SA"/>
        </w:rPr>
        <w:t xml:space="preserve"> </w:t>
      </w:r>
    </w:p>
    <w:p w14:paraId="57F47C32" w14:textId="376EF33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48.1. Sauf stipulation contraire des conditions particulières et sous réserve des </w:t>
      </w:r>
      <w:r w:rsidR="00964811"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48, paragraphe 4, le marché est à prix fermes et non révisables. </w:t>
      </w:r>
    </w:p>
    <w:p w14:paraId="07FF97AE" w14:textId="36753F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48.2. Lorsque le marché est à prix révisables, la révision tient compte de la variation du prix d'éléments significatifs d'origine locale ou extérieure entrant dans la formation des prix de la soumission, tels que main-d'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services, matériaux et fournitures, ainsi que les charges légales ou réglementaires. Les modalités de la révision sont fixées dans les conditions particulières. </w:t>
      </w:r>
    </w:p>
    <w:p w14:paraId="736A947F" w14:textId="683B080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48.3. Les prix figurant dans la soumission du contractant sont réputés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ACFC55F" w14:textId="4AA0C81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a) avoir été établis sur la base des conditions en vigueur 30 jours avant la date limite de remise des soumissions ou, dans le cas </w:t>
      </w:r>
      <w:r w:rsidR="006B7EBA" w:rsidRPr="0083476C">
        <w:rPr>
          <w:rFonts w:asciiTheme="minorHAnsi" w:hAnsiTheme="minorHAnsi"/>
          <w:snapToGrid/>
          <w:sz w:val="22"/>
          <w:szCs w:val="22"/>
          <w:lang w:bidi="ar-SA"/>
        </w:rPr>
        <w:t>des marchés</w:t>
      </w:r>
      <w:r w:rsidRPr="0083476C">
        <w:rPr>
          <w:rFonts w:asciiTheme="minorHAnsi" w:hAnsiTheme="minorHAnsi"/>
          <w:snapToGrid/>
          <w:sz w:val="22"/>
          <w:szCs w:val="22"/>
          <w:lang w:bidi="ar-SA"/>
        </w:rPr>
        <w:t xml:space="preserve"> de gré à gré, à la date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FD3A374"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tenir compte de la législation en vigueur et des dispositions fiscales en vigueur à la date de référence visée à l'article 48, paragraphe 3, point a). </w:t>
      </w:r>
    </w:p>
    <w:p w14:paraId="25328018" w14:textId="20ADEFF2"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le contractant se consultent sur les mesures les plus adaptées à prendre dans le cadre du marché et peuvent, à la suite de ces consultations, décider: </w:t>
      </w:r>
    </w:p>
    <w:p w14:paraId="1D68E260" w14:textId="4094994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d'amender le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5BC1458E" w14:textId="4D99196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de prévoir le paiement d'une indemnité pour compenser le déséquilibre causé par une partie à l'autre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209639C5" w14:textId="52A3B43E"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de résilier le marché d'un commun accord</w:t>
      </w:r>
      <w:r w:rsidR="003C2E22" w:rsidRPr="0083476C">
        <w:rPr>
          <w:rFonts w:asciiTheme="minorHAnsi" w:hAnsiTheme="minorHAnsi"/>
          <w:snapToGrid/>
          <w:sz w:val="22"/>
          <w:szCs w:val="22"/>
          <w:lang w:bidi="ar-SA"/>
        </w:rPr>
        <w:t>, dans le respect des conditions prévues par le marché</w:t>
      </w:r>
      <w:r w:rsidR="000F32F8" w:rsidRPr="0083476C">
        <w:rPr>
          <w:rFonts w:asciiTheme="minorHAnsi" w:hAnsiTheme="minorHAnsi"/>
          <w:snapToGrid/>
          <w:sz w:val="22"/>
          <w:szCs w:val="22"/>
          <w:lang w:bidi="ar-SA"/>
        </w:rPr>
        <w:t xml:space="preserve"> et par l</w:t>
      </w:r>
      <w:r w:rsidR="00A176D6" w:rsidRPr="0083476C">
        <w:rPr>
          <w:rFonts w:asciiTheme="minorHAnsi" w:hAnsiTheme="minorHAnsi"/>
          <w:snapToGrid/>
          <w:sz w:val="22"/>
          <w:szCs w:val="22"/>
          <w:lang w:bidi="ar-SA"/>
        </w:rPr>
        <w:t>es règles générales applicables aux contrats administratifs</w:t>
      </w:r>
      <w:r w:rsidRPr="0083476C">
        <w:rPr>
          <w:rFonts w:asciiTheme="minorHAnsi" w:hAnsiTheme="minorHAnsi"/>
          <w:snapToGrid/>
          <w:sz w:val="22"/>
          <w:szCs w:val="22"/>
          <w:lang w:bidi="ar-SA"/>
        </w:rPr>
        <w:t xml:space="preserve">. </w:t>
      </w:r>
    </w:p>
    <w:p w14:paraId="3E330499" w14:textId="4BDAD7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48.5. En cas de retard imputable au contractant dans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les indices de révision de prix à prendre en compte sont, soit ceux appliqués au dernier état de décompte intermédiaire émis relativement à des tâches mises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durant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soit ceux révisés jusqu'à la réception provisoire des travaux, selon ce qui est le plus favorable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42" w:name="_Toc98425420"/>
      <w:r w:rsidRPr="00924C66">
        <w:rPr>
          <w:rFonts w:asciiTheme="minorHAnsi" w:hAnsiTheme="minorHAnsi"/>
          <w:snapToGrid/>
          <w:sz w:val="24"/>
          <w:lang w:bidi="ar-SA"/>
        </w:rPr>
        <w:t>Article 49 - Évaluation des travaux</w:t>
      </w:r>
      <w:bookmarkEnd w:id="142"/>
      <w:r w:rsidRPr="00924C66">
        <w:rPr>
          <w:rFonts w:asciiTheme="minorHAnsi" w:hAnsiTheme="minorHAnsi"/>
          <w:snapToGrid/>
          <w:sz w:val="24"/>
          <w:lang w:bidi="ar-SA"/>
        </w:rPr>
        <w:t xml:space="preserve"> </w:t>
      </w:r>
    </w:p>
    <w:p w14:paraId="6EEFC6D8" w14:textId="0C171A7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49.1. Les méthodes suivantes s'appliquent pour l'évaluation des marchés de travaux</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FAC4CBE" w14:textId="4910419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0091408" w14:textId="5BDC2DE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lorsqu'il s'agit de marché à prix unitaires </w:t>
      </w:r>
    </w:p>
    <w:p w14:paraId="2F3F5C61" w14:textId="738A6CE7"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 le montant dû au titre du marché est calculé par application des prix unitaires aux quantités réellement exécutées pour les postes correspondants, conformément au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C7D35A" w14:textId="3CDD6CE4"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 les quantités fixées dans le détail estimatif sont des quantités estimées qui ne peuvent être considérées comme représentant la masse réelle et exacte des travaux à exécuter par le contractant au titre de ses obligations contractuelles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903DC92" w14:textId="16D28B2B"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iii.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détermine par des métrés la masse réelle des travaux exécutés par le contractant et ces derniers sont payés conformément à l'article 50. Sauf </w:t>
      </w:r>
      <w:r w:rsidR="00B352EE"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des conditions particulières, aucun supplément ne sera ajouté aux postes figurant dans le devis estimatif, sauf à la suite d'une modification conformément à l'article 37 ou d'une autre clause du marché donnant au contractant le droit à un paiement supplémentaire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4317B58" w14:textId="198A619F"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iv.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lors de ces mesures et lui fournit toutes les précisions qu'il demande. Si le contractant n'est pas présent ou omet de se faire représenter par un mandataire, les mesures faites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approuvées par lui lient le contractant</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55C28D" w14:textId="7A8C6D6A"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v. les travaux sont évalués en net, nonobstant les usages généraux ou locaux,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0C92010" w14:textId="6ABA44E9"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l'article 49, paragraphe 1, point c), ainsi que la manière dont il doit les fournir. </w:t>
      </w:r>
    </w:p>
    <w:p w14:paraId="3EDFB3E5" w14:textId="53172FC5"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49.2. Lorsqu'un poste du marché comporte la mention</w:t>
      </w:r>
      <w:r w:rsidR="00626BB5">
        <w:rPr>
          <w:rFonts w:asciiTheme="minorHAnsi" w:hAnsiTheme="minorHAnsi"/>
          <w:snapToGrid/>
          <w:sz w:val="22"/>
          <w:szCs w:val="22"/>
          <w:lang w:bidi="ar-SA"/>
        </w:rPr>
        <w:t xml:space="preserve"> « </w:t>
      </w:r>
      <w:r w:rsidRPr="0083476C">
        <w:rPr>
          <w:rFonts w:asciiTheme="minorHAnsi" w:hAnsiTheme="minorHAnsi"/>
          <w:snapToGrid/>
          <w:sz w:val="22"/>
          <w:szCs w:val="22"/>
          <w:lang w:bidi="ar-SA"/>
        </w:rPr>
        <w:t>provisoire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43" w:name="_Toc98425421"/>
      <w:r w:rsidRPr="00924C66">
        <w:rPr>
          <w:rFonts w:asciiTheme="minorHAnsi" w:hAnsiTheme="minorHAnsi"/>
          <w:snapToGrid/>
          <w:sz w:val="24"/>
          <w:lang w:bidi="ar-SA"/>
        </w:rPr>
        <w:t>Article 50 - Acomptes</w:t>
      </w:r>
      <w:bookmarkEnd w:id="143"/>
      <w:r w:rsidRPr="00924C66">
        <w:rPr>
          <w:rFonts w:asciiTheme="minorHAnsi" w:hAnsiTheme="minorHAnsi"/>
          <w:snapToGrid/>
          <w:sz w:val="24"/>
          <w:lang w:bidi="ar-SA"/>
        </w:rPr>
        <w:t xml:space="preserve"> </w:t>
      </w:r>
    </w:p>
    <w:p w14:paraId="1D8CE7A9" w14:textId="4211A9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50.1. Le contractant soumet une facture pour acompte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à la fin de chaque période mentionnée à l'article 50, paragraphe 7, sous la forme approuvée par celui-ci. Cette facture comprend, selon le cas, les éléments suivants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1A010D1" w14:textId="7143EB4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l'estimation de la valeur contractuelle des ouvrages permanents exécutés jusqu'à la fin de la période concernée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B1F446" w14:textId="682771A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somme résultant de la révision des prix conformément à l'article 48</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4ECCF" w14:textId="69F65C0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la somme retenue en garantie en application de l'article 47</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2D90B3" w14:textId="54E36D6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tout crédit et/ou débit afférent à la période concernée et relatif aux équipements et matériaux se trouvant sur le</w:t>
      </w:r>
      <w:r w:rsidR="00626BB5">
        <w:rPr>
          <w:rFonts w:asciiTheme="minorHAnsi" w:hAnsiTheme="minorHAnsi"/>
          <w:snapToGrid/>
          <w:sz w:val="22"/>
          <w:szCs w:val="22"/>
          <w:lang w:bidi="ar-SA"/>
        </w:rPr>
        <w:t>s</w:t>
      </w:r>
      <w:r w:rsidRPr="0083476C">
        <w:rPr>
          <w:rFonts w:asciiTheme="minorHAnsi" w:hAnsiTheme="minorHAnsi"/>
          <w:snapToGrid/>
          <w:sz w:val="22"/>
          <w:szCs w:val="22"/>
          <w:lang w:bidi="ar-SA"/>
        </w:rPr>
        <w:t xml:space="preserve"> chantier</w:t>
      </w:r>
      <w:r w:rsidR="00626BB5">
        <w:rPr>
          <w:rFonts w:asciiTheme="minorHAnsi" w:hAnsiTheme="minorHAnsi"/>
          <w:snapToGrid/>
          <w:sz w:val="22"/>
          <w:szCs w:val="22"/>
          <w:lang w:bidi="ar-SA"/>
        </w:rPr>
        <w:t xml:space="preserve">s </w:t>
      </w:r>
      <w:r w:rsidRPr="0083476C">
        <w:rPr>
          <w:rFonts w:asciiTheme="minorHAnsi" w:hAnsiTheme="minorHAnsi"/>
          <w:snapToGrid/>
          <w:sz w:val="22"/>
          <w:szCs w:val="22"/>
          <w:lang w:bidi="ar-SA"/>
        </w:rPr>
        <w:t>destinés à être incorporés aux ouvrages permanents, pour les montants et selon les conditions prévues à l'article 50, paragraphe 2</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59A94D0" w14:textId="7D85EB2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 somme à déduire pour le remboursement d'un préfinancement conformément à l'article 46</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64BD6D0"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f) toute autre somme que le contractant est fondé à recevoir au titre du marché. </w:t>
      </w:r>
    </w:p>
    <w:p w14:paraId="567CCEF0" w14:textId="0AABA7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50.2. Le contractant est fondé à recevoir les sommes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estime adéquates pour les équipements et matériaux destinés à être incorporés aux ouvrages permanents, à condition que</w:t>
      </w:r>
      <w:r w:rsidR="00156E38">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D1BC441" w14:textId="743A3CF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les équipements et matériaux soient conformes aux spécifications relatives aux ouvrages permanents et soient regroupés en lots de manière à pouvoir être identifiés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D4496C6" w14:textId="58A2E2FB"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B592DBA" w14:textId="0C809C9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le relevé établi par le contractant en ce qui concerne les besoins, les commandes et les reçus ainsi que l'utilisation des équipements et des matériaux au titre du marché soit tenu sous la forme approuvée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et mis à la disposition de celui-ci pour inspection</w:t>
      </w:r>
      <w:r w:rsidR="00F56FEB">
        <w:rPr>
          <w:rFonts w:asciiTheme="minorHAnsi" w:hAnsiTheme="minorHAnsi"/>
          <w:snapToGrid/>
          <w:sz w:val="22"/>
          <w:szCs w:val="22"/>
          <w:lang w:bidi="ar-SA"/>
        </w:rPr>
        <w:t> ;</w:t>
      </w:r>
    </w:p>
    <w:p w14:paraId="373C25E4" w14:textId="637A14E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 contractant soumette, avec son attachement, une estimation de la valeur des équipements et matériaux se trouvant sur le chantier, accompagnée des documents que peut exiger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l'évaluation des équipements et des matériaux et qui attestent la propriété et le paiement de ceux-ci</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9867632" w14:textId="258479A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 pour autant que les conditions particulières le prévoient, la propriété des équipements et des matériaux visés à l'article 43 soit réputée dévolue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567111E3" w14:textId="145B7D5E"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50.3.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 toute facture pour acompte qu'il a visé concernant les équipements et les matériaux en application de l'article 50 ne préjuge pas de l'exercice du droit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 titre du marché de refuser les équipements ou les matériaux qui ne sont pas conformes aux clauses du marché. </w:t>
      </w:r>
    </w:p>
    <w:p w14:paraId="4AC8145F" w14:textId="0550BB0D"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50.4. Le contractant est responsable de toute perte ou de tout endommagement des équipements et matériaux se trouvant sur le chantier et supporte les frais d'entreposage et de manutention de ces derniers</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il souscrit, si nécessaire, une assurance supplémentaire pour couvrir les risques de perte ou de dommage, quelle qu'en soit la cause. </w:t>
      </w:r>
    </w:p>
    <w:p w14:paraId="78C2515B" w14:textId="711A5DCC"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50.5. Dans un délai de 30 jours à compter de la réception de la facture pour acompte, le maître d’</w:t>
      </w:r>
      <w:r w:rsidR="00747021" w:rsidRPr="0083476C">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1B80FE3" w14:textId="4D79D7C6"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vérifie que, selon son opinion, la facture pour acompte reflète la somme due au contractant au titre du marché. En cas de divergence sur la valeur d'un élément, la position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prévaut</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D464CD0" w14:textId="663AD879"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après détermination de la somme due au contractant,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et transmet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50.6.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50.7. Sauf </w:t>
      </w:r>
      <w:r w:rsidR="00C8143C"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44" w:name="_Toc98425422"/>
      <w:r w:rsidRPr="00924C66">
        <w:rPr>
          <w:rFonts w:asciiTheme="minorHAnsi" w:hAnsiTheme="minorHAnsi"/>
          <w:snapToGrid/>
          <w:sz w:val="24"/>
          <w:lang w:bidi="ar-SA"/>
        </w:rPr>
        <w:t>Article 51 - Décompte définitif</w:t>
      </w:r>
      <w:bookmarkEnd w:id="144"/>
      <w:r w:rsidRPr="00924C66">
        <w:rPr>
          <w:rFonts w:asciiTheme="minorHAnsi" w:hAnsiTheme="minorHAnsi"/>
          <w:snapToGrid/>
          <w:sz w:val="24"/>
          <w:lang w:bidi="ar-SA"/>
        </w:rPr>
        <w:t xml:space="preserve"> </w:t>
      </w:r>
    </w:p>
    <w:p w14:paraId="36694F99" w14:textId="4104B6F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51.1.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des conditions particulières, le contractant soumet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un projet de décompte définitif au plus tard</w:t>
      </w:r>
      <w:r w:rsidR="003154A3" w:rsidRPr="0083476C">
        <w:rPr>
          <w:rFonts w:asciiTheme="minorHAnsi" w:hAnsiTheme="minorHAnsi"/>
          <w:snapToGrid/>
          <w:sz w:val="22"/>
          <w:szCs w:val="22"/>
          <w:lang w:bidi="ar-SA"/>
        </w:rPr>
        <w:t xml:space="preserve"> 45</w:t>
      </w:r>
      <w:r w:rsidRPr="0083476C">
        <w:rPr>
          <w:rFonts w:asciiTheme="minorHAnsi" w:hAnsiTheme="minorHAnsi"/>
          <w:snapToGrid/>
          <w:sz w:val="22"/>
          <w:szCs w:val="22"/>
          <w:lang w:bidi="ar-SA"/>
        </w:rPr>
        <w:t xml:space="preserve"> jours après la délivrance du certificat de réception définitive visé à l’article 62. Afin de permettre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4C8F35A3"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51.2. Dans un délai de </w:t>
      </w:r>
      <w:r w:rsidR="003154A3" w:rsidRPr="0083476C">
        <w:rPr>
          <w:rFonts w:asciiTheme="minorHAnsi" w:hAnsiTheme="minorHAnsi"/>
          <w:snapToGrid/>
          <w:sz w:val="22"/>
          <w:szCs w:val="22"/>
          <w:lang w:bidi="ar-SA"/>
        </w:rPr>
        <w:t>45</w:t>
      </w:r>
      <w:r w:rsidRPr="0083476C">
        <w:rPr>
          <w:rFonts w:asciiTheme="minorHAnsi" w:hAnsiTheme="minorHAnsi"/>
          <w:snapToGrid/>
          <w:sz w:val="22"/>
          <w:szCs w:val="22"/>
          <w:lang w:bidi="ar-SA"/>
        </w:rPr>
        <w:t xml:space="preserve"> jours à compter de la réception du projet de décompte définitif et de toutes les informations qui peuvent être raisonnablement demandées pour sa vérification,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prépare et signe le décompte définitif, qui détermine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35DA9C" w14:textId="27E61C4D"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 montant définitif qui, à son avis, est dû au titre du marché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29106B3D" w14:textId="5B9BE6CE"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après avoir établi les montants préalablement payés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toutes sommes auxquelles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 droit au titre du marché, le solde éventuellement dû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au contractant ou par le contractant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selon le cas. </w:t>
      </w:r>
    </w:p>
    <w:p w14:paraId="75EEDCF5" w14:textId="1B3A223C"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51.3.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ou à son représentant dûment mandaté et au contractant le décompte définitif faisant apparaître le montant définitif auquel le contractant a droit au titre du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51.4. Le décompte définitif signé par le contractant a valeur de quittance déchargeant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51.5.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45" w:name="_Toc98425423"/>
      <w:r w:rsidRPr="00924C66">
        <w:rPr>
          <w:rFonts w:asciiTheme="minorHAnsi" w:hAnsiTheme="minorHAnsi"/>
          <w:snapToGrid/>
          <w:sz w:val="24"/>
          <w:lang w:bidi="ar-SA"/>
        </w:rPr>
        <w:t>Article 52 - Paiements directs aux sous-traitants</w:t>
      </w:r>
      <w:bookmarkEnd w:id="145"/>
      <w:r w:rsidRPr="00924C66">
        <w:rPr>
          <w:rFonts w:asciiTheme="minorHAnsi" w:hAnsiTheme="minorHAnsi"/>
          <w:snapToGrid/>
          <w:sz w:val="24"/>
          <w:lang w:bidi="ar-SA"/>
        </w:rPr>
        <w:t xml:space="preserve"> </w:t>
      </w:r>
    </w:p>
    <w:p w14:paraId="7B669965" w14:textId="2222B6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52.1. Lorsqu'il est saisi d'une réclamation de la part d'un sous-traitant dûment agréé en vertu de l'article 7 arguant que le contractant n'a pas rempli ses engagements pécuniaires à son égard,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met le contractant en demeure soit de payer le sous-traitant, soit d'indiquer les raisons qui s'opposent au paiement. En l'absence de paiement ou d'explications dans le délai fixé par la mise en demeure,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après s'être assuré de l'exécution des prestations de ce sous-traitant, établir le certificat de paiement correspondant,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52.2. Si le contractant donne des motifs appropriés pour refuser de régler tout ou partie de la créance réclamée par le sous-traitant,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ne paie à celui-ci que les sommes non contestées. Les sommes réclamées par le sous-traitant, pour lesquelles le contractant a fourni les motifs appropriés de son refus de paiement, ne sont payées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qu'après un règlement à l'amiable entre les parties concernées, ou après qu'une sentence arbitrale ou une décision juridictionnelle a été </w:t>
      </w:r>
      <w:r w:rsidR="00656E46" w:rsidRPr="0083476C">
        <w:rPr>
          <w:rFonts w:asciiTheme="minorHAnsi" w:hAnsiTheme="minorHAnsi"/>
          <w:snapToGrid/>
          <w:sz w:val="22"/>
          <w:szCs w:val="22"/>
          <w:lang w:bidi="ar-SA"/>
        </w:rPr>
        <w:t xml:space="preserve">régulièrement </w:t>
      </w:r>
      <w:r w:rsidRPr="0083476C">
        <w:rPr>
          <w:rFonts w:asciiTheme="minorHAnsi" w:hAnsiTheme="minorHAnsi"/>
          <w:snapToGrid/>
          <w:sz w:val="22"/>
          <w:szCs w:val="22"/>
          <w:lang w:bidi="ar-SA"/>
        </w:rPr>
        <w:t>notifiée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69922DF9" w14:textId="41E2B251"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52.3. Les paiements directs aux sous-traitants ne peuvent excéder la valeur, aux prix du marché, des prestations qui ont été exécutées et dont le paiement est demandé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cette valeur est calculée ou estimée sur la base du détail estimatif, du bordereau des prix ou de la décomposition du prix global et forfaitaire. </w:t>
      </w:r>
    </w:p>
    <w:p w14:paraId="27FA961B"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52.6. Les </w:t>
      </w:r>
      <w:r w:rsidR="000F3B0A"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46" w:name="_Toc98425424"/>
      <w:r w:rsidRPr="00924C66">
        <w:rPr>
          <w:rFonts w:asciiTheme="minorHAnsi" w:hAnsiTheme="minorHAnsi"/>
          <w:snapToGrid/>
          <w:sz w:val="24"/>
          <w:lang w:bidi="ar-SA"/>
        </w:rPr>
        <w:t>Article 53 - Retards de paiement</w:t>
      </w:r>
      <w:bookmarkEnd w:id="146"/>
      <w:r w:rsidRPr="00924C66">
        <w:rPr>
          <w:rFonts w:asciiTheme="minorHAnsi" w:hAnsiTheme="minorHAnsi"/>
          <w:snapToGrid/>
          <w:sz w:val="24"/>
          <w:lang w:bidi="ar-SA"/>
        </w:rPr>
        <w:t xml:space="preserve"> </w:t>
      </w:r>
    </w:p>
    <w:p w14:paraId="5E9EEBE1" w14:textId="5B76D559"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53.1. A compter de l'expiration du délai visé à l’article 44, paragraphe 3, le contractant, s'il en fait la demande dans les deux mois suivant la date du paiement tardif, a droit à des intérêts de retard</w:t>
      </w:r>
      <w:r w:rsidR="00A00551">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CC0170" w14:textId="0D9F7EB5" w:rsidR="00213EC6" w:rsidRPr="006B7EBA" w:rsidRDefault="00213EC6" w:rsidP="00863F6B">
      <w:pPr>
        <w:pStyle w:val="Paragraphedeliste"/>
        <w:numPr>
          <w:ilvl w:val="0"/>
          <w:numId w:val="44"/>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de réescompte appliqué par la banque centrale du pays où les travaux sont exécutés si les paiements sont effectués en monnaie de ce pays</w:t>
      </w:r>
      <w:r w:rsidR="00A00551" w:rsidRPr="006B7EBA">
        <w:rPr>
          <w:rFonts w:asciiTheme="minorHAnsi" w:hAnsiTheme="minorHAnsi"/>
          <w:lang w:bidi="ar-SA"/>
        </w:rPr>
        <w:t> ;</w:t>
      </w:r>
      <w:r w:rsidRPr="006B7EBA">
        <w:rPr>
          <w:rFonts w:asciiTheme="minorHAnsi" w:hAnsiTheme="minorHAnsi"/>
          <w:lang w:bidi="ar-SA"/>
        </w:rPr>
        <w:t xml:space="preserve"> </w:t>
      </w:r>
    </w:p>
    <w:p w14:paraId="232B0C1E" w14:textId="69F0B97E" w:rsidR="00213EC6" w:rsidRPr="006B7EBA" w:rsidRDefault="00213EC6" w:rsidP="00863F6B">
      <w:pPr>
        <w:pStyle w:val="Paragraphedeliste"/>
        <w:numPr>
          <w:ilvl w:val="0"/>
          <w:numId w:val="44"/>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appliqué par la Banque centrale européenne à ses opérations principales de refinancement</w:t>
      </w:r>
      <w:r w:rsidR="006B7EBA" w:rsidRPr="006B7EBA">
        <w:rPr>
          <w:rFonts w:asciiTheme="minorHAnsi" w:hAnsiTheme="minorHAnsi"/>
          <w:lang w:bidi="ar-SA"/>
        </w:rPr>
        <w:t xml:space="preserve"> </w:t>
      </w:r>
      <w:r w:rsidRPr="006B7EBA">
        <w:rPr>
          <w:rFonts w:asciiTheme="minorHAnsi" w:hAnsiTheme="minorHAnsi"/>
          <w:lang w:bidi="ar-SA"/>
        </w:rPr>
        <w:t xml:space="preserve">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47" w:name="_Toc98425425"/>
      <w:r w:rsidRPr="00924C66">
        <w:rPr>
          <w:rFonts w:asciiTheme="minorHAnsi" w:hAnsiTheme="minorHAnsi"/>
          <w:snapToGrid/>
          <w:sz w:val="24"/>
          <w:lang w:bidi="ar-SA"/>
        </w:rPr>
        <w:t>Article 54 - Paiements au profit de tiers</w:t>
      </w:r>
      <w:bookmarkEnd w:id="147"/>
      <w:r w:rsidRPr="00924C66">
        <w:rPr>
          <w:rFonts w:asciiTheme="minorHAnsi" w:hAnsiTheme="minorHAnsi"/>
          <w:snapToGrid/>
          <w:sz w:val="24"/>
          <w:lang w:bidi="ar-SA"/>
        </w:rPr>
        <w:t xml:space="preserve"> </w:t>
      </w:r>
    </w:p>
    <w:p w14:paraId="2B63EA04" w14:textId="1C253E7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54.1. Les ordres de paiement en faveur de tiers ne peuvent être exécutés qu'à la suite d'une cession effectuée conformément à l'article 6. La cession est notifiée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331563E9"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54.2. Il incombe au contractant et à lui seul de faire connaître les bénéficiaires de ces cessions. </w:t>
      </w:r>
    </w:p>
    <w:p w14:paraId="56A6ADEC" w14:textId="5BD9B730"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54.3. En cas de saisie régulière sur les biens du contractant, affectant le paiement des sommes qui lui sont dues au titre du marché, sans préjudice du délai prévu à l'article 53,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48" w:name="_Toc98425426"/>
      <w:r w:rsidRPr="00924C66">
        <w:rPr>
          <w:rFonts w:asciiTheme="minorHAnsi" w:hAnsiTheme="minorHAnsi"/>
          <w:snapToGrid/>
          <w:sz w:val="24"/>
          <w:lang w:bidi="ar-SA"/>
        </w:rPr>
        <w:t>Article 55 - Demandes de paiement supplémentaire</w:t>
      </w:r>
      <w:bookmarkEnd w:id="148"/>
      <w:r w:rsidRPr="00924C66">
        <w:rPr>
          <w:rFonts w:asciiTheme="minorHAnsi" w:hAnsiTheme="minorHAnsi"/>
          <w:snapToGrid/>
          <w:sz w:val="24"/>
          <w:lang w:bidi="ar-SA"/>
        </w:rPr>
        <w:t xml:space="preserve"> </w:t>
      </w:r>
    </w:p>
    <w:p w14:paraId="4C271052" w14:textId="7E8098B0"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55.1. Si, au titre du marché, le contractant estime que certaines circonstances lui donnent droit à un paiement supplémentaire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A9FD26" w14:textId="1BBA8D84"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s'il a l'intention de demander un tel paiement, il en informe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1E87CBCA"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Si le contractant omet de notifier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de présenter une demande motivée dans ce délai de 15 jours, le contractant n'est pas en droit de recevoir un paiement supplémentaire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est dégagé de tout engagement en lien avec cette requête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1384D401" w14:textId="51AD99B1"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il présente toutes les précisions nécessaires concernant sa demande </w:t>
      </w:r>
      <w:r w:rsidR="009B4D20" w:rsidRPr="0083476C">
        <w:rPr>
          <w:rFonts w:asciiTheme="minorHAnsi" w:hAnsiTheme="minorHAnsi"/>
          <w:snapToGrid/>
          <w:sz w:val="22"/>
          <w:szCs w:val="22"/>
          <w:lang w:bidi="ar-SA"/>
        </w:rPr>
        <w:t>dès</w:t>
      </w:r>
      <w:r w:rsidRPr="0083476C">
        <w:rPr>
          <w:rFonts w:asciiTheme="minorHAnsi" w:hAnsiTheme="minorHAnsi"/>
          <w:snapToGrid/>
          <w:sz w:val="22"/>
          <w:szCs w:val="22"/>
          <w:lang w:bidi="ar-SA"/>
        </w:rPr>
        <w:t xml:space="preserve"> que cela est raisonnablement possible, mais au plus tard 60 jours après la date de ladite notification, à moins qu’il n’en convienne autrement avec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Dans la mesure où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pour pouvoir apprécier le bien-fondé de la demande. </w:t>
      </w:r>
    </w:p>
    <w:p w14:paraId="69C5EE52" w14:textId="448E847B"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55.2. Après réception de toutes les précisions qu'il requiert au sujet de la demande du contractant,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décide, sans préjudice de l'article 21, paragraphe 4, après consultation appropriée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et, le cas échéant, du contractant, si ce dernier a droit à un paiement supplémentaire et notifie sa décision aux parties. </w:t>
      </w:r>
    </w:p>
    <w:p w14:paraId="6954B653" w14:textId="1AED399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55.3.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peut rejeter toute demande de paiement supplémentaire non conforme aux exigences de l'article 55. </w:t>
      </w:r>
    </w:p>
    <w:p w14:paraId="3E247569" w14:textId="368027C6" w:rsidR="00213EC6" w:rsidRPr="0083476C" w:rsidRDefault="00213EC6" w:rsidP="00924C66">
      <w:pPr>
        <w:pStyle w:val="Titre2"/>
        <w:ind w:left="567"/>
        <w:rPr>
          <w:rFonts w:asciiTheme="minorHAnsi" w:hAnsiTheme="minorHAnsi"/>
          <w:snapToGrid/>
          <w:sz w:val="22"/>
          <w:szCs w:val="18"/>
          <w:lang w:bidi="ar-SA"/>
        </w:rPr>
      </w:pPr>
      <w:bookmarkStart w:id="149" w:name="_Toc98425427"/>
      <w:r w:rsidRPr="0083476C">
        <w:rPr>
          <w:rFonts w:asciiTheme="minorHAnsi" w:hAnsiTheme="minorHAnsi"/>
          <w:snapToGrid/>
          <w:sz w:val="22"/>
          <w:szCs w:val="18"/>
          <w:lang w:bidi="ar-SA"/>
        </w:rPr>
        <w:t>Article 56 - Date d'achèvement</w:t>
      </w:r>
      <w:bookmarkEnd w:id="149"/>
      <w:r w:rsidRPr="0083476C">
        <w:rPr>
          <w:rFonts w:asciiTheme="minorHAnsi" w:hAnsiTheme="minorHAnsi"/>
          <w:snapToGrid/>
          <w:sz w:val="22"/>
          <w:szCs w:val="18"/>
          <w:lang w:bidi="ar-SA"/>
        </w:rPr>
        <w:t xml:space="preserve"> </w:t>
      </w:r>
    </w:p>
    <w:p w14:paraId="029EB7F6" w14:textId="2B7652DD" w:rsidR="00CC4FE7" w:rsidRPr="0083476C" w:rsidRDefault="00213EC6" w:rsidP="0083476C">
      <w:pPr>
        <w:spacing w:before="100" w:beforeAutospacing="1" w:after="100" w:afterAutospacing="1"/>
        <w:ind w:left="851" w:hanging="851"/>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56.1. Les obligations de paiement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au titre du présent contrat prennent fin au plus tard 18 mois après la fin de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sauf en cas de résiliation du marché conformément aux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des présentes conditions générales. En cas de cofinancement, cette date est fixée par les conditions particulières. </w:t>
      </w: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50" w:name="_Toc98425428"/>
      <w:r w:rsidRPr="00924C66">
        <w:rPr>
          <w:rFonts w:asciiTheme="minorHAnsi" w:hAnsiTheme="minorHAnsi"/>
          <w:snapToGrid/>
          <w:sz w:val="24"/>
          <w:lang w:bidi="ar-SA"/>
        </w:rPr>
        <w:t>Article 57 - Principes généraux</w:t>
      </w:r>
      <w:bookmarkEnd w:id="150"/>
      <w:r w:rsidRPr="00924C66">
        <w:rPr>
          <w:rFonts w:asciiTheme="minorHAnsi" w:hAnsiTheme="minorHAnsi"/>
          <w:snapToGrid/>
          <w:sz w:val="24"/>
          <w:lang w:bidi="ar-SA"/>
        </w:rPr>
        <w:t xml:space="preserve"> </w:t>
      </w:r>
    </w:p>
    <w:p w14:paraId="7F3D2C28" w14:textId="57FDDBA6"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57.1. La vérification des travaux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51" w:name="_Toc98425429"/>
      <w:r w:rsidRPr="00924C66">
        <w:rPr>
          <w:rFonts w:asciiTheme="minorHAnsi" w:hAnsiTheme="minorHAnsi"/>
          <w:snapToGrid/>
          <w:sz w:val="24"/>
          <w:lang w:bidi="ar-SA"/>
        </w:rPr>
        <w:t>Article 58 - Vérification à la fin des travaux</w:t>
      </w:r>
      <w:bookmarkEnd w:id="151"/>
      <w:r w:rsidRPr="00924C66">
        <w:rPr>
          <w:rFonts w:asciiTheme="minorHAnsi" w:hAnsiTheme="minorHAnsi"/>
          <w:snapToGrid/>
          <w:sz w:val="24"/>
          <w:lang w:bidi="ar-SA"/>
        </w:rPr>
        <w:t xml:space="preserve"> </w:t>
      </w:r>
    </w:p>
    <w:p w14:paraId="0F830D3B" w14:textId="4C3518AB"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58.1. Les ouvrages ne sont réceptionnés qu'après avoir subi, aux frais du contractant, les vérifications et les essais prescrits. Le contractant notifie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la date à laquelle ces vérifications et ces essais peuvent commencer. </w:t>
      </w:r>
    </w:p>
    <w:p w14:paraId="45EFA176" w14:textId="28B57C7E"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83476C">
        <w:rPr>
          <w:rFonts w:asciiTheme="minorHAnsi" w:hAnsiTheme="minorHAnsi"/>
          <w:snapToGrid/>
          <w:sz w:val="22"/>
          <w:szCs w:val="22"/>
          <w:lang w:bidi="ar-SA"/>
        </w:rPr>
        <w:t>œuvre</w:t>
      </w:r>
      <w:r w:rsid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sinon, ils le sont d'office, après mise en demeure, aux frais du contractant, sur ordre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52" w:name="_Toc98425430"/>
      <w:r w:rsidRPr="00924C66">
        <w:rPr>
          <w:rFonts w:asciiTheme="minorHAnsi" w:hAnsiTheme="minorHAnsi"/>
          <w:snapToGrid/>
          <w:sz w:val="24"/>
          <w:lang w:bidi="ar-SA"/>
        </w:rPr>
        <w:t>Article 59 - Réception partielle</w:t>
      </w:r>
      <w:bookmarkEnd w:id="152"/>
      <w:r w:rsidRPr="00924C66">
        <w:rPr>
          <w:rFonts w:asciiTheme="minorHAnsi" w:hAnsiTheme="minorHAnsi"/>
          <w:snapToGrid/>
          <w:sz w:val="24"/>
          <w:lang w:bidi="ar-SA"/>
        </w:rPr>
        <w:t xml:space="preserve"> </w:t>
      </w:r>
    </w:p>
    <w:p w14:paraId="0A2E7825" w14:textId="419A945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doit être précédée d'une réception provisoire partielle. Toutefois, s'il y a urgence, la prise de possession peut intervenir antérieurement à la réception, sous réserve de l'établissement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d'un inventaire des travaux en suspens, préalablement approuvé par le contractant 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Dès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59.2. À la demande du contractant, et si la nature des travaux le permet,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59.3. En cas de réception provisoire partielle telle que visée à l'article 59, paragraphes 1 et 2, la période de garantie prévue à l'article 62 commence, sauf </w:t>
      </w:r>
      <w:r w:rsidR="0086689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53" w:name="_Toc98425431"/>
      <w:r w:rsidRPr="00924C66">
        <w:rPr>
          <w:rFonts w:asciiTheme="minorHAnsi" w:hAnsiTheme="minorHAnsi"/>
          <w:snapToGrid/>
          <w:sz w:val="24"/>
          <w:lang w:bidi="ar-SA"/>
        </w:rPr>
        <w:t>Article 60 - Réception provisoire</w:t>
      </w:r>
      <w:bookmarkEnd w:id="153"/>
      <w:r w:rsidRPr="00924C66">
        <w:rPr>
          <w:rFonts w:asciiTheme="minorHAnsi" w:hAnsiTheme="minorHAnsi"/>
          <w:snapToGrid/>
          <w:sz w:val="24"/>
          <w:lang w:bidi="ar-SA"/>
        </w:rPr>
        <w:t xml:space="preserve"> </w:t>
      </w:r>
    </w:p>
    <w:p w14:paraId="1A125157" w14:textId="623A02C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prend possession des ouvrages dès qu'ils ont satisfait aux essais après leur achèvement et qu'un certificat de réception provisoire a été délivré ou est réputé avoir été délivré. </w:t>
      </w:r>
    </w:p>
    <w:p w14:paraId="4BC730AD" w14:textId="232F0FF6"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60.2. Le contractant peut demander, par notification adressée au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207B08">
        <w:rPr>
          <w:rFonts w:asciiTheme="minorHAnsi" w:hAnsiTheme="minorHAnsi"/>
          <w:snapToGrid/>
          <w:sz w:val="22"/>
          <w:szCs w:val="22"/>
          <w:lang w:bidi="ar-SA"/>
        </w:rPr>
        <w:t>œuvre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33A32DEC" w14:textId="2BD0D2B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établit le certificat de réception provisoire à l'intention du contractant,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en indiquant, le cas échéant, ses réserves et notamment la date à laquelle, à son avis, les ouvrages ont été achevés conformément au marché et étaient prêts pour la réception provisoire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ou </w:t>
      </w:r>
    </w:p>
    <w:p w14:paraId="16257EBE" w14:textId="7777777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60.3. Si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60.5. Dès la réception provisoire,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54" w:name="_Toc98425432"/>
      <w:r w:rsidRPr="00924C66">
        <w:rPr>
          <w:rFonts w:asciiTheme="minorHAnsi" w:hAnsiTheme="minorHAnsi"/>
          <w:snapToGrid/>
          <w:sz w:val="24"/>
          <w:lang w:bidi="ar-SA"/>
        </w:rPr>
        <w:t>Article 61 - Obligations au titre de la garantie</w:t>
      </w:r>
      <w:bookmarkEnd w:id="154"/>
      <w:r w:rsidRPr="00924C66">
        <w:rPr>
          <w:rFonts w:asciiTheme="minorHAnsi" w:hAnsiTheme="minorHAnsi"/>
          <w:snapToGrid/>
          <w:sz w:val="24"/>
          <w:lang w:bidi="ar-SA"/>
        </w:rPr>
        <w:t xml:space="preserve"> </w:t>
      </w:r>
    </w:p>
    <w:p w14:paraId="776414FD" w14:textId="1344E05F"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61.1. Le contractant est tenu de remédier à tout vice ou dommage, affectant les ouvrages en tout ou en partie, qui apparaîtrait ou surviendrait au cours de la période de garantie et qui</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5861B4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résulterait de l'utilisation d'installations ou de matériaux défectueux ou d'une mauvaise ouvraison ou conception par le contractant et/ou </w:t>
      </w:r>
    </w:p>
    <w:p w14:paraId="14D260A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résulterait de tout acte ou omission du contractant pendant la période de garantie et/ou </w:t>
      </w:r>
    </w:p>
    <w:p w14:paraId="65D35816" w14:textId="5B7677FF"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c) apparaîtrait au cours d'une inspection faite par, ou pour le compte, </w:t>
      </w:r>
      <w:r w:rsidR="009E6700" w:rsidRPr="00207B08">
        <w:rPr>
          <w:rFonts w:asciiTheme="minorHAnsi" w:hAnsiTheme="minorHAnsi"/>
          <w:snapToGrid/>
          <w:sz w:val="22"/>
          <w:szCs w:val="22"/>
          <w:lang w:bidi="ar-SA"/>
        </w:rPr>
        <w:t>d’Expertise France</w:t>
      </w:r>
      <w:r w:rsidRPr="00207B08">
        <w:rPr>
          <w:rFonts w:asciiTheme="minorHAnsi" w:hAnsiTheme="minorHAnsi"/>
          <w:snapToGrid/>
          <w:sz w:val="22"/>
          <w:szCs w:val="22"/>
          <w:lang w:bidi="ar-SA"/>
        </w:rPr>
        <w:t xml:space="preserve">. </w:t>
      </w:r>
    </w:p>
    <w:p w14:paraId="77E72745" w14:textId="2BA8310A"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Si le marché prévoit une réception partielle, la période de garantie ne recommence que pour la partie des travaux concernés par le remplacement ou la remise en état. </w:t>
      </w:r>
    </w:p>
    <w:p w14:paraId="79DA75C1" w14:textId="2132548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61.3. Si des vices apparaissent ou des dommages surviennent au cours de la période de garantie,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le notifie au contractant. Si celui-ci omet de réparer un vice ou un dommage dans le délai indiqué dans la notification,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CE45856" w14:textId="13823B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exécuter les travaux lui-même ou les faire exécuter par un tiers aux frais et risques du contractant, les frais supportés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étant alors prélevés sur les sommes dues au contractant ou sur les garanties détenues à son égard, ou sur les deux</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ou </w:t>
      </w:r>
    </w:p>
    <w:p w14:paraId="6F1DB262" w14:textId="4ACA5D98" w:rsidR="00213EC6" w:rsidRPr="00207B08"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résilier le marché</w:t>
      </w:r>
      <w:r w:rsidR="00E728D9" w:rsidRPr="00207B08">
        <w:rPr>
          <w:rFonts w:asciiTheme="minorHAnsi" w:hAnsiTheme="minorHAnsi"/>
          <w:snapToGrid/>
          <w:sz w:val="22"/>
          <w:szCs w:val="22"/>
          <w:lang w:bidi="ar-SA"/>
        </w:rPr>
        <w:t xml:space="preserve"> dans les conditions prévues à l’article 64</w:t>
      </w:r>
      <w:r w:rsidRPr="00207B08">
        <w:rPr>
          <w:rFonts w:asciiTheme="minorHAnsi" w:hAnsiTheme="minorHAnsi"/>
          <w:snapToGrid/>
          <w:sz w:val="22"/>
          <w:szCs w:val="22"/>
          <w:lang w:bidi="ar-SA"/>
        </w:rPr>
        <w:t xml:space="preserve">. </w:t>
      </w:r>
    </w:p>
    <w:p w14:paraId="049C5774" w14:textId="546050F6" w:rsidR="00213EC6" w:rsidRPr="00207B08" w:rsidRDefault="00213EC6" w:rsidP="00156E3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61.4. Si le vice ou le dommage est tel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7CD3A573" w14:textId="7A0BD87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61.5. Dans les cas d'urgence, lorsque le contractant ne peut pas être joint immédiatement ou, ayant été contacté, ne peut pas prendre les mesures requises,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faire exécuter les travaux aux frais du contractant.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informe, aussitôt que possible, le contractant des mesures prises. </w:t>
      </w:r>
    </w:p>
    <w:p w14:paraId="5E7F2257"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55" w:name="_Toc98425433"/>
      <w:r w:rsidRPr="00924C66">
        <w:rPr>
          <w:rFonts w:asciiTheme="minorHAnsi" w:hAnsiTheme="minorHAnsi"/>
          <w:snapToGrid/>
          <w:sz w:val="24"/>
          <w:lang w:bidi="ar-SA"/>
        </w:rPr>
        <w:t>Article 62 - Réception définitive</w:t>
      </w:r>
      <w:bookmarkEnd w:id="155"/>
      <w:r w:rsidRPr="00924C66">
        <w:rPr>
          <w:rFonts w:asciiTheme="minorHAnsi" w:hAnsiTheme="minorHAnsi"/>
          <w:snapToGrid/>
          <w:sz w:val="24"/>
          <w:lang w:bidi="ar-SA"/>
        </w:rPr>
        <w:t xml:space="preserve"> </w:t>
      </w:r>
    </w:p>
    <w:p w14:paraId="69A2A82E" w14:textId="337B957C"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62.1. À l'expiration de la période de garantie ou, lorsqu'il y a plusieurs périodes de garantie, à l'expiration de la dernière, et lorsque tous les vices ou dommages ont été rectifiés,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délivre au contractant un certificat de réception définitive,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indiquant la date à laquelle le contractant s'est acquitté de ses obligations contractuelles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Le certificat de réception définitive est délivré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w:t>
      </w:r>
    </w:p>
    <w:p w14:paraId="201AC98D" w14:textId="27228A7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62.2. Les travaux ne sont pas considérés comme achevés tant que le certificat de réception définitive n'a pas été signé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et transmis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xml:space="preserve">, avec copie au contractant. </w:t>
      </w:r>
    </w:p>
    <w:p w14:paraId="196D0FFF" w14:textId="7072B845" w:rsidR="00CC4FE7" w:rsidRPr="00207B08" w:rsidRDefault="00213EC6" w:rsidP="00207B0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62.3. Nonobstant la délivrance du certificat de réception définitive, le contractant et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56" w:name="_Toc98425434"/>
      <w:r w:rsidRPr="00924C66">
        <w:rPr>
          <w:rFonts w:asciiTheme="minorHAnsi" w:hAnsiTheme="minorHAnsi"/>
          <w:snapToGrid/>
          <w:sz w:val="24"/>
          <w:lang w:bidi="ar-SA"/>
        </w:rPr>
        <w:t>Article 63 - Défaut d'exécution</w:t>
      </w:r>
      <w:bookmarkEnd w:id="156"/>
      <w:r w:rsidRPr="00924C66">
        <w:rPr>
          <w:rFonts w:asciiTheme="minorHAnsi" w:hAnsiTheme="minorHAnsi"/>
          <w:snapToGrid/>
          <w:sz w:val="24"/>
          <w:lang w:bidi="ar-SA"/>
        </w:rPr>
        <w:t xml:space="preserve"> </w:t>
      </w:r>
    </w:p>
    <w:p w14:paraId="4E420258" w14:textId="190F8064"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63.1. Chacune des parties est en défaut d’exécution du marché lorsqu’elle ne remplit pas ses obligations conformément aux </w:t>
      </w:r>
      <w:r w:rsidR="00464DA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p>
    <w:p w14:paraId="5560BEA3" w14:textId="07816175"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63.2. En cas de défaut d'exécution, la partie lésée par le défaut d'exécution a le droit de recourir aux mesures suivantes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B7E56CB"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demande d'une indemnisation et/ou </w:t>
      </w:r>
    </w:p>
    <w:p w14:paraId="38D492F2" w14:textId="3CD1FC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résiliation du marché</w:t>
      </w:r>
      <w:r w:rsidR="00464DAE" w:rsidRPr="00207B08">
        <w:rPr>
          <w:rFonts w:asciiTheme="minorHAnsi" w:hAnsiTheme="minorHAnsi"/>
          <w:snapToGrid/>
          <w:sz w:val="22"/>
          <w:szCs w:val="22"/>
          <w:lang w:bidi="ar-SA"/>
        </w:rPr>
        <w:t xml:space="preserve"> dans les conditions prévues</w:t>
      </w:r>
      <w:r w:rsidR="00D41B89" w:rsidRPr="00207B08">
        <w:rPr>
          <w:rFonts w:asciiTheme="minorHAnsi" w:hAnsiTheme="minorHAnsi"/>
          <w:snapToGrid/>
          <w:sz w:val="22"/>
          <w:szCs w:val="22"/>
          <w:lang w:bidi="ar-SA"/>
        </w:rPr>
        <w:t>, selon la partie concernée,</w:t>
      </w:r>
      <w:r w:rsidR="00464DAE" w:rsidRPr="00207B08">
        <w:rPr>
          <w:rFonts w:asciiTheme="minorHAnsi" w:hAnsiTheme="minorHAnsi"/>
          <w:snapToGrid/>
          <w:sz w:val="22"/>
          <w:szCs w:val="22"/>
          <w:lang w:bidi="ar-SA"/>
        </w:rPr>
        <w:t xml:space="preserve"> à l’article 64</w:t>
      </w:r>
      <w:r w:rsidR="00D41B89" w:rsidRPr="00207B08">
        <w:rPr>
          <w:rFonts w:asciiTheme="minorHAnsi" w:hAnsiTheme="minorHAnsi"/>
          <w:snapToGrid/>
          <w:sz w:val="22"/>
          <w:szCs w:val="22"/>
          <w:lang w:bidi="ar-SA"/>
        </w:rPr>
        <w:t xml:space="preserve"> ou à l’article 65</w:t>
      </w:r>
      <w:r w:rsidRPr="00207B08">
        <w:rPr>
          <w:rFonts w:asciiTheme="minorHAnsi" w:hAnsiTheme="minorHAnsi"/>
          <w:snapToGrid/>
          <w:sz w:val="22"/>
          <w:szCs w:val="22"/>
          <w:lang w:bidi="ar-SA"/>
        </w:rPr>
        <w:t xml:space="preserve">. </w:t>
      </w:r>
    </w:p>
    <w:p w14:paraId="4E1628A7" w14:textId="4DEA4C19"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63.3. L'indemnisation peut prendre la forme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322673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de dommages-intérêts ou </w:t>
      </w:r>
    </w:p>
    <w:p w14:paraId="19DF3719"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d'une indemnité forfaitaire. </w:t>
      </w:r>
    </w:p>
    <w:p w14:paraId="23518CCE" w14:textId="06EEE8D3"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63.4. Si le contractant n’exécute pas une de ses obligations conformément aux </w:t>
      </w:r>
      <w:r w:rsidR="00E15F93"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dispose également, sans préjudice de son droit au titre de l’article 63, paragraphe 2, des recours suivants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A9382B2"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la suspension des paiements et/ou </w:t>
      </w:r>
    </w:p>
    <w:p w14:paraId="5809A18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la réduction ou le recouvrement des paiements en proportion avec l’étendue de la non-exécution. </w:t>
      </w:r>
    </w:p>
    <w:p w14:paraId="0487BBF3" w14:textId="148FF3C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63.5. Si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droit à une indemnisation, celle-ci peut s'effectuer par prélèvement sur toute somme due au contractant ou par appel à la garantie adéquate. </w:t>
      </w:r>
    </w:p>
    <w:p w14:paraId="5749200E" w14:textId="079E0759" w:rsidR="00155894" w:rsidRPr="00207B08" w:rsidRDefault="00155894" w:rsidP="0046754B">
      <w:pPr>
        <w:spacing w:before="100" w:beforeAutospacing="1" w:after="100" w:afterAutospacing="1"/>
        <w:ind w:left="567" w:hanging="567"/>
        <w:jc w:val="both"/>
        <w:rPr>
          <w:rFonts w:asciiTheme="minorHAnsi" w:hAnsiTheme="minorHAnsi"/>
          <w:snapToGrid/>
          <w:sz w:val="22"/>
          <w:szCs w:val="22"/>
          <w:lang w:bidi="ar-SA"/>
        </w:rPr>
      </w:pPr>
      <w:bookmarkStart w:id="157" w:name="_Hlk9104555"/>
      <w:r w:rsidRPr="00207B08">
        <w:rPr>
          <w:rFonts w:asciiTheme="minorHAnsi" w:hAnsiTheme="minorHAnsi"/>
          <w:snapToGrid/>
          <w:sz w:val="22"/>
          <w:szCs w:val="22"/>
          <w:lang w:bidi="ar-SA"/>
        </w:rPr>
        <w:t xml:space="preserve">63.6. </w:t>
      </w:r>
      <w:r w:rsidRPr="00207B08">
        <w:rPr>
          <w:rFonts w:asciiTheme="minorHAnsi" w:hAnsiTheme="minorHAnsi"/>
          <w:snapToGrid/>
          <w:sz w:val="22"/>
          <w:szCs w:val="22"/>
          <w:lang w:bidi="ar-SA"/>
        </w:rPr>
        <w:tab/>
        <w:t xml:space="preserve">Les modalités de </w:t>
      </w:r>
      <w:r w:rsidR="00A93E57" w:rsidRPr="00207B08">
        <w:rPr>
          <w:rFonts w:asciiTheme="minorHAnsi" w:hAnsiTheme="minorHAnsi"/>
          <w:snapToGrid/>
          <w:sz w:val="22"/>
          <w:szCs w:val="22"/>
          <w:lang w:bidi="ar-SA"/>
        </w:rPr>
        <w:t xml:space="preserve">calcul </w:t>
      </w:r>
      <w:r w:rsidR="00B41EC4" w:rsidRPr="00207B08">
        <w:rPr>
          <w:rFonts w:asciiTheme="minorHAnsi" w:hAnsiTheme="minorHAnsi"/>
          <w:snapToGrid/>
          <w:sz w:val="22"/>
          <w:szCs w:val="22"/>
          <w:lang w:bidi="ar-SA"/>
        </w:rPr>
        <w:t xml:space="preserve">de </w:t>
      </w:r>
      <w:r w:rsidRPr="00207B08">
        <w:rPr>
          <w:rFonts w:asciiTheme="minorHAnsi" w:hAnsiTheme="minorHAnsi"/>
          <w:snapToGrid/>
          <w:sz w:val="22"/>
          <w:szCs w:val="22"/>
          <w:lang w:bidi="ar-SA"/>
        </w:rPr>
        <w:t>l’indemnisation qui pourrait être versée en application de</w:t>
      </w:r>
      <w:r w:rsidR="00A93E57" w:rsidRPr="00207B08">
        <w:rPr>
          <w:rFonts w:asciiTheme="minorHAnsi" w:hAnsiTheme="minorHAnsi"/>
          <w:snapToGrid/>
          <w:sz w:val="22"/>
          <w:szCs w:val="22"/>
          <w:lang w:bidi="ar-SA"/>
        </w:rPr>
        <w:t xml:space="preserve"> l’article 63 seront déterminées</w:t>
      </w:r>
      <w:r w:rsidRPr="00207B08">
        <w:rPr>
          <w:rFonts w:asciiTheme="minorHAnsi" w:hAnsiTheme="minorHAnsi"/>
          <w:snapToGrid/>
          <w:sz w:val="22"/>
          <w:szCs w:val="22"/>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58" w:name="_Toc98425435"/>
      <w:bookmarkEnd w:id="157"/>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58"/>
      <w:r w:rsidR="00FC0FA3">
        <w:rPr>
          <w:rFonts w:asciiTheme="minorHAnsi" w:hAnsiTheme="minorHAnsi"/>
          <w:snapToGrid/>
          <w:sz w:val="24"/>
          <w:lang w:bidi="ar-SA"/>
        </w:rPr>
        <w:t xml:space="preserve"> </w:t>
      </w:r>
    </w:p>
    <w:p w14:paraId="5591EB0A" w14:textId="31282EE8" w:rsidR="00345154" w:rsidRPr="00207B08" w:rsidRDefault="00345154"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64.1.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à tout moment et</w:t>
      </w:r>
      <w:r w:rsidR="00BC2513" w:rsidRPr="00207B08">
        <w:rPr>
          <w:rFonts w:asciiTheme="minorHAnsi" w:hAnsiTheme="minorHAnsi"/>
          <w:snapToGrid/>
          <w:sz w:val="22"/>
          <w:szCs w:val="22"/>
          <w:lang w:bidi="ar-SA"/>
        </w:rPr>
        <w:t xml:space="preserve">, s’il le précise, avec </w:t>
      </w:r>
      <w:r w:rsidRPr="00207B08">
        <w:rPr>
          <w:rFonts w:asciiTheme="minorHAnsi" w:hAnsiTheme="minorHAnsi"/>
          <w:snapToGrid/>
          <w:sz w:val="22"/>
          <w:szCs w:val="22"/>
          <w:lang w:bidi="ar-SA"/>
        </w:rPr>
        <w:t>effet immédiat, résilier le marché par une décision de résiliation notifiée au contractant et</w:t>
      </w:r>
      <w:r w:rsidR="00110A38" w:rsidRPr="00207B08">
        <w:rPr>
          <w:rFonts w:asciiTheme="minorHAnsi" w:hAnsiTheme="minorHAnsi"/>
          <w:snapToGrid/>
          <w:sz w:val="22"/>
          <w:szCs w:val="22"/>
          <w:lang w:bidi="ar-SA"/>
        </w:rPr>
        <w:t>, en conséquence,</w:t>
      </w:r>
      <w:r w:rsidRPr="00207B08">
        <w:rPr>
          <w:rFonts w:asciiTheme="minorHAnsi" w:hAnsiTheme="minorHAnsi"/>
          <w:snapToGrid/>
          <w:sz w:val="22"/>
          <w:szCs w:val="22"/>
          <w:lang w:bidi="ar-SA"/>
        </w:rPr>
        <w:t xml:space="preserve"> expulser ce dernier du chantier. Cette résiliation peut intervenir pour tout motif, notamment dans l'un quelconque des cas suivants :</w:t>
      </w:r>
    </w:p>
    <w:p w14:paraId="59F2BAB8" w14:textId="08893E08"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a) le contractant est en défaut grave d’exécution du présent marché en raison du non-respect de ses obligations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FF207C0" w14:textId="5E74E3F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le contractant ne se conforme pas dans un délai raisonnable à la notification du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lui enjoignant de remédier à la négligence ou au manquement à ses obligations contractuelles qui compromet sérieusement la bonne exécution des travaux dans les délais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320219A" w14:textId="1B4D2CF3"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c) le contractant refuse ou omet d'exécuter des ordres de service émanant du maître d'</w:t>
      </w:r>
      <w:r w:rsidR="00747021" w:rsidRPr="00207B08">
        <w:rPr>
          <w:rFonts w:asciiTheme="minorHAnsi" w:hAnsiTheme="minorHAnsi"/>
          <w:snapToGrid/>
          <w:sz w:val="22"/>
          <w:szCs w:val="22"/>
          <w:lang w:bidi="ar-SA"/>
        </w:rPr>
        <w:t>œuvre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2B5C40C" w14:textId="45DDCC0D"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d) le contractant cède le marché ou sous-traite sans l'autorisation </w:t>
      </w:r>
      <w:r w:rsidR="009E6700" w:rsidRPr="00207B08">
        <w:rPr>
          <w:rFonts w:asciiTheme="minorHAnsi" w:hAnsiTheme="minorHAnsi"/>
          <w:snapToGrid/>
          <w:sz w:val="22"/>
          <w:szCs w:val="22"/>
          <w:lang w:bidi="ar-SA"/>
        </w:rPr>
        <w:t xml:space="preserve">d’Expertise </w:t>
      </w:r>
      <w:r w:rsidR="00207B08">
        <w:rPr>
          <w:rFonts w:asciiTheme="minorHAnsi" w:hAnsiTheme="minorHAnsi"/>
          <w:snapToGrid/>
          <w:sz w:val="22"/>
          <w:szCs w:val="22"/>
          <w:lang w:bidi="ar-SA"/>
        </w:rPr>
        <w:t>France ;</w:t>
      </w:r>
      <w:r w:rsidRPr="00207B08">
        <w:rPr>
          <w:rFonts w:asciiTheme="minorHAnsi" w:hAnsiTheme="minorHAnsi"/>
          <w:snapToGrid/>
          <w:sz w:val="22"/>
          <w:szCs w:val="22"/>
          <w:lang w:bidi="ar-SA"/>
        </w:rPr>
        <w:t xml:space="preserve"> </w:t>
      </w:r>
    </w:p>
    <w:p w14:paraId="222ED58E" w14:textId="786CC9B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9C37037" w14:textId="0198919B"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f) une modification de l'organisation de l'entreprise entraîne un changement de personnalité, de nature ou de contrôle juridiques du contractant, à moins qu'un avenant constatant cette modification ne soit établi</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9B4E0B2" w14:textId="2653B45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g) une autre incapacité juridique fait obstacle à l'exécution du marché</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B1CEA1A" w14:textId="23127BD5"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h) le contractant omet de constituer les garanties ou de souscrire l'assurance requises, ou la personne qui a fourni la garantie ou l'assurance antérieure n'est pas en mesure de respecter ses engagements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6F4DAE53" w14:textId="558416E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i) le contractant a commis une faute grave</w:t>
      </w:r>
      <w:r w:rsidR="006F770F" w:rsidRPr="00207B08">
        <w:rPr>
          <w:rFonts w:asciiTheme="minorHAnsi" w:hAnsiTheme="minorHAnsi"/>
          <w:snapToGrid/>
          <w:sz w:val="22"/>
          <w:szCs w:val="22"/>
          <w:lang w:bidi="ar-SA"/>
        </w:rPr>
        <w:t xml:space="preserve"> ou lourde</w:t>
      </w:r>
      <w:r w:rsidRPr="00207B08">
        <w:rPr>
          <w:rFonts w:asciiTheme="minorHAnsi" w:hAnsiTheme="minorHAnsi"/>
          <w:snapToGrid/>
          <w:sz w:val="22"/>
          <w:szCs w:val="22"/>
          <w:lang w:bidi="ar-SA"/>
        </w:rPr>
        <w:t xml:space="preserve"> constatée par tout moyen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justifier</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2259FEA" w14:textId="631637E6"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46754B">
        <w:rPr>
          <w:rFonts w:asciiTheme="minorHAnsi" w:hAnsiTheme="minorHAnsi"/>
          <w:snapToGrid/>
          <w:szCs w:val="24"/>
          <w:lang w:bidi="ar-SA"/>
        </w:rPr>
        <w:t>j</w:t>
      </w:r>
      <w:r w:rsidRPr="00E27046">
        <w:rPr>
          <w:rFonts w:asciiTheme="minorHAnsi" w:hAnsiTheme="minorHAnsi"/>
          <w:snapToGrid/>
          <w:sz w:val="22"/>
          <w:szCs w:val="22"/>
          <w:lang w:bidi="ar-SA"/>
        </w:rPr>
        <w:t>) il a été établi par un</w:t>
      </w:r>
      <w:r w:rsidR="002D1781" w:rsidRPr="00E27046">
        <w:rPr>
          <w:rFonts w:asciiTheme="minorHAnsi" w:hAnsiTheme="minorHAnsi"/>
          <w:snapToGrid/>
          <w:sz w:val="22"/>
          <w:szCs w:val="22"/>
          <w:lang w:bidi="ar-SA"/>
        </w:rPr>
        <w:t xml:space="preserve">e décision juridictionnelle devenue définitive </w:t>
      </w:r>
      <w:r w:rsidRPr="00E27046">
        <w:rPr>
          <w:rFonts w:asciiTheme="minorHAnsi" w:hAnsiTheme="minorHAnsi"/>
          <w:snapToGrid/>
          <w:sz w:val="22"/>
          <w:szCs w:val="22"/>
          <w:lang w:bidi="ar-SA"/>
        </w:rPr>
        <w:t xml:space="preserve">ou une décision administrative ou par une preuve en possession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8748DED" w14:textId="0ED757ED" w:rsidR="00345154" w:rsidRPr="00E27046" w:rsidRDefault="00345154" w:rsidP="006F770F">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k) le contractant, dans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6F770F"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/des fonds du </w:t>
      </w:r>
      <w:r w:rsidR="006F770F" w:rsidRPr="00E27046">
        <w:rPr>
          <w:rFonts w:asciiTheme="minorHAnsi" w:hAnsiTheme="minorHAnsi"/>
          <w:snapToGrid/>
          <w:sz w:val="22"/>
          <w:szCs w:val="22"/>
          <w:lang w:bidi="ar-SA"/>
        </w:rPr>
        <w:t>Federal Reserve System (</w:t>
      </w:r>
      <w:r w:rsidRPr="00E27046">
        <w:rPr>
          <w:rFonts w:asciiTheme="minorHAnsi" w:hAnsiTheme="minorHAnsi"/>
          <w:snapToGrid/>
          <w:sz w:val="22"/>
          <w:szCs w:val="22"/>
          <w:lang w:bidi="ar-SA"/>
        </w:rPr>
        <w:t>FED</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a été déclaré en défaut grave d’exécution, ce qui a conduit à la résiliation anticipée du marché ou à l’application de dommages-intérêts forfaitaires ou d’autres pénalités contractuelles ou ce qui a été découvert à la suite de contrôles, d’audits ou d’enquêtes effectués par la Commission européenne,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r w:rsidR="006F770F" w:rsidRPr="00E27046">
        <w:rPr>
          <w:rFonts w:asciiTheme="minorHAnsi" w:hAnsiTheme="minorHAnsi"/>
          <w:snapToGrid/>
          <w:sz w:val="22"/>
          <w:szCs w:val="22"/>
          <w:lang w:bidi="ar-SA"/>
        </w:rPr>
        <w:t>l'Office européen de lutte antifraude (</w:t>
      </w:r>
      <w:r w:rsidRPr="00E27046">
        <w:rPr>
          <w:rFonts w:asciiTheme="minorHAnsi" w:hAnsiTheme="minorHAnsi"/>
          <w:snapToGrid/>
          <w:sz w:val="22"/>
          <w:szCs w:val="22"/>
          <w:lang w:bidi="ar-SA"/>
        </w:rPr>
        <w:t>OLAF</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ou la Cour des comptes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A75A699" w14:textId="798FF131"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l) après la passation du marché, la procédure de passation ou l’exécution du marché s'avère avoir été entachée d’erreurs substantielles, d’irrégularités ou de fraude</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850BD4" w14:textId="56D5C467"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m) la procédure de passation ou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420ECF"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20ECF"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/des fonds du FED s'avère avoir été entachée d’erreurs substantielles, d’irrégularités ou de fraude, lesquelles sont susceptibles d’affecter l’exécution du présent marché</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18228AB" w14:textId="5B1498E8" w:rsidR="00345154" w:rsidRPr="00E27046" w:rsidRDefault="00345154" w:rsidP="0046754B">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n) le contractant n'exécute pas </w:t>
      </w:r>
      <w:r w:rsidR="00420ECF" w:rsidRPr="00E27046">
        <w:rPr>
          <w:rFonts w:asciiTheme="minorHAnsi" w:hAnsiTheme="minorHAnsi"/>
          <w:snapToGrid/>
          <w:sz w:val="22"/>
          <w:szCs w:val="22"/>
          <w:lang w:bidi="ar-SA"/>
        </w:rPr>
        <w:t>ses</w:t>
      </w:r>
      <w:r w:rsidRPr="00E27046">
        <w:rPr>
          <w:rFonts w:asciiTheme="minorHAnsi" w:hAnsiTheme="minorHAnsi"/>
          <w:snapToGrid/>
          <w:sz w:val="22"/>
          <w:szCs w:val="22"/>
          <w:lang w:bidi="ar-SA"/>
        </w:rPr>
        <w:t xml:space="preserve"> obligation</w:t>
      </w:r>
      <w:r w:rsidR="00420ECF"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conformément à l’article 12, paragraphe 8, à</w:t>
      </w:r>
      <w:r w:rsidRPr="00E27046">
        <w:rPr>
          <w:rFonts w:ascii="Calibri" w:eastAsia="Times" w:hAnsi="Calibri"/>
          <w:snapToGrid/>
          <w:sz w:val="22"/>
          <w:szCs w:val="22"/>
          <w:lang w:bidi="ar-SA"/>
        </w:rPr>
        <w:t xml:space="preserve"> l’article 12 bis ou à l’article 12 ter</w:t>
      </w:r>
      <w:r w:rsidR="00E27046" w:rsidRPr="00E27046">
        <w:rPr>
          <w:rFonts w:ascii="Calibri" w:eastAsia="Times" w:hAnsi="Calibri"/>
          <w:snapToGrid/>
          <w:sz w:val="22"/>
          <w:szCs w:val="22"/>
          <w:lang w:bidi="ar-SA"/>
        </w:rPr>
        <w:t> ;</w:t>
      </w:r>
    </w:p>
    <w:p w14:paraId="695EECC1"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bookmarkStart w:id="159" w:name="_Hlk536380585"/>
      <w:r w:rsidRPr="00E27046">
        <w:rPr>
          <w:rFonts w:asciiTheme="minorHAnsi" w:hAnsiTheme="minorHAnsi"/>
          <w:snapToGrid/>
          <w:sz w:val="22"/>
          <w:szCs w:val="22"/>
          <w:lang w:bidi="ar-SA"/>
        </w:rPr>
        <w:t xml:space="preserve">64.2. La décision de résiliation est notifiée au contractant par lettre recommandée avec accusé de réception. Elle mentionne la date d’effet de la résiliation qui peut être immédiate. </w:t>
      </w:r>
    </w:p>
    <w:bookmarkEnd w:id="159"/>
    <w:p w14:paraId="79AD90A3" w14:textId="63ED7FE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64.3. La résiliation s'entend sans préjudice des autres droits ou compétences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du contractant au titre du marché.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peut ensuite achever lui-même les travaux ou conclure un autre marché avec un tiers aux frais du contractant. Le contractant cesse immédiatement d'être responsable des retards d'exécution dès 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a résilié le marché, sans préjudice de toute responsabilité qui peut avoir pris naissance à cet égard antérieurement. </w:t>
      </w:r>
    </w:p>
    <w:p w14:paraId="1292A5F8"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64.5.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certifie, dès que possible après la résiliation, la valeur des travaux et toutes les sommes dues au contractant à la date de la résiliation du marché. </w:t>
      </w:r>
    </w:p>
    <w:p w14:paraId="56A68CD9" w14:textId="2EF3862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64.6. En cas de résiliation</w:t>
      </w:r>
      <w:r w:rsidR="00156E38"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764B01" w14:textId="70CCF5A6"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un rapport sur les travaux exécutés par le contractant est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fait également le relevé des salaires dus par le contractant aux travailleurs qu'il a employés au titre du marché et des sommes dues par le contractant </w:t>
      </w:r>
      <w:r w:rsidR="009E6700" w:rsidRPr="00E27046">
        <w:rPr>
          <w:rFonts w:asciiTheme="minorHAnsi" w:hAnsiTheme="minorHAnsi"/>
          <w:snapToGrid/>
          <w:sz w:val="22"/>
          <w:szCs w:val="22"/>
          <w:lang w:bidi="ar-SA"/>
        </w:rPr>
        <w:t xml:space="preserve">à Expertise </w:t>
      </w:r>
      <w:r w:rsidR="00156E38" w:rsidRPr="00E27046">
        <w:rPr>
          <w:rFonts w:asciiTheme="minorHAnsi" w:hAnsiTheme="minorHAnsi"/>
          <w:snapToGrid/>
          <w:sz w:val="22"/>
          <w:szCs w:val="22"/>
          <w:lang w:bidi="ar-SA"/>
        </w:rPr>
        <w:t>France ;</w:t>
      </w:r>
      <w:r w:rsidRPr="00E27046">
        <w:rPr>
          <w:rFonts w:asciiTheme="minorHAnsi" w:hAnsiTheme="minorHAnsi"/>
          <w:snapToGrid/>
          <w:sz w:val="22"/>
          <w:szCs w:val="22"/>
          <w:lang w:bidi="ar-SA"/>
        </w:rPr>
        <w:t xml:space="preserve"> </w:t>
      </w:r>
    </w:p>
    <w:p w14:paraId="2B284DF7" w14:textId="62219021"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a la faculté d'acquérir tout ou partie des ouvrages temporaires qui ont été approuvés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ainsi que les équipements et matériaux spécialement fournis ou fabriqués dans le cadre de l'exécution des travaux au titre du marché</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7130D29" w14:textId="4E1C7A4F"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prix d'achat des ouvrages temporaires, des installations, des équipements et des matériaux susvisés n'excède pas la partie impayée des frais encourus par le contractant, ces frais étant limités à ceux requis pour l'exécution du marché dans des conditions normales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ECCF90" w14:textId="370E9560" w:rsidR="00345154" w:rsidRPr="00E27046" w:rsidRDefault="00345154" w:rsidP="00CD0545">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d)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peut acquérir, aux prix pratiqués sur le marché, les matériaux et articles fournis ou commandés par le contractant et non encore payés par </w:t>
      </w:r>
      <w:r w:rsidR="0092444B" w:rsidRPr="00E27046">
        <w:rPr>
          <w:rFonts w:asciiTheme="minorHAnsi" w:hAnsiTheme="minorHAnsi"/>
          <w:snapToGrid/>
          <w:sz w:val="22"/>
          <w:szCs w:val="22"/>
          <w:lang w:bidi="ar-SA"/>
        </w:rPr>
        <w:t xml:space="preserve">Expertise </w:t>
      </w:r>
      <w:r w:rsidR="009B4D20" w:rsidRPr="00E27046">
        <w:rPr>
          <w:rFonts w:asciiTheme="minorHAnsi" w:hAnsiTheme="minorHAnsi"/>
          <w:snapToGrid/>
          <w:sz w:val="22"/>
          <w:szCs w:val="22"/>
          <w:lang w:bidi="ar-SA"/>
        </w:rPr>
        <w:t>France,</w:t>
      </w:r>
      <w:r w:rsidRPr="00E27046">
        <w:rPr>
          <w:rFonts w:ascii="Calibri" w:eastAsia="Times" w:hAnsi="Calibri"/>
          <w:snapToGrid/>
          <w:sz w:val="22"/>
          <w:szCs w:val="22"/>
          <w:lang w:bidi="ar-SA"/>
        </w:rPr>
        <w:t xml:space="preserve"> et ce aux conditions que le maître d'</w:t>
      </w:r>
      <w:r w:rsidR="00747021" w:rsidRPr="00E27046">
        <w:rPr>
          <w:rFonts w:ascii="Calibri" w:eastAsia="Times" w:hAnsi="Calibri"/>
          <w:snapToGrid/>
          <w:sz w:val="22"/>
          <w:szCs w:val="22"/>
          <w:lang w:bidi="ar-SA"/>
        </w:rPr>
        <w:t>œuvre</w:t>
      </w:r>
      <w:r w:rsidRPr="00E27046">
        <w:rPr>
          <w:rFonts w:ascii="Calibri" w:eastAsia="Times" w:hAnsi="Calibri"/>
          <w:snapToGrid/>
          <w:sz w:val="22"/>
          <w:szCs w:val="22"/>
          <w:lang w:bidi="ar-SA"/>
        </w:rPr>
        <w:t xml:space="preserve"> juge appropriées. </w:t>
      </w:r>
    </w:p>
    <w:p w14:paraId="07E38FEC" w14:textId="2951DCA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64.7.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tenu d’effectuer d’autres paiements au contractant tant que les travaux ne sont pas achevés. Lorsque les travaux sont achevés,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obtient du contractant le remboursement des frais supplémentaires éventuels occasionnés par l’achèvement des travaux ou paie tout solde encore dû au contractant. </w:t>
      </w:r>
    </w:p>
    <w:p w14:paraId="40150496" w14:textId="448BBDB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64.8. Si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64.9. Lorsque la résiliation ne résulte pas d'un acte ou d'une omission du contractant, d'un cas de force majeure ou d'autres circonstances en dehors du contrôle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le contractant est en droit de réclamer une indemnité pour le préjudice subi, en plus des sommes qui lui sont dues pour les travaux déjà exécutés. </w:t>
      </w:r>
    </w:p>
    <w:p w14:paraId="5C683E77" w14:textId="2F6A1760" w:rsidR="00E7391D" w:rsidRPr="00E27046" w:rsidRDefault="00E7391D" w:rsidP="00E7391D">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64.10. </w:t>
      </w:r>
      <w:r w:rsidRPr="00E27046">
        <w:rPr>
          <w:rFonts w:asciiTheme="minorHAnsi" w:hAnsiTheme="minorHAnsi"/>
          <w:snapToGrid/>
          <w:sz w:val="22"/>
          <w:szCs w:val="22"/>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w:t>
      </w:r>
      <w:r w:rsidR="0060262E" w:rsidRPr="00E27046">
        <w:rPr>
          <w:rFonts w:asciiTheme="minorHAnsi" w:hAnsiTheme="minorHAnsi"/>
          <w:snapToGrid/>
          <w:sz w:val="22"/>
          <w:szCs w:val="22"/>
          <w:lang w:bidi="ar-SA"/>
        </w:rPr>
        <w:t>11</w:t>
      </w:r>
      <w:r w:rsidRPr="00E27046">
        <w:rPr>
          <w:rFonts w:asciiTheme="minorHAnsi" w:hAnsiTheme="minorHAnsi"/>
          <w:snapToGrid/>
          <w:sz w:val="22"/>
          <w:szCs w:val="22"/>
          <w:lang w:bidi="ar-SA"/>
        </w:rPr>
        <w:t>. Le présent marché est résilié</w:t>
      </w:r>
      <w:r w:rsidR="00E7391D" w:rsidRPr="00E27046">
        <w:rPr>
          <w:rFonts w:asciiTheme="minorHAnsi" w:hAnsiTheme="minorHAnsi"/>
          <w:snapToGrid/>
          <w:sz w:val="22"/>
          <w:szCs w:val="22"/>
          <w:lang w:bidi="ar-SA"/>
        </w:rPr>
        <w:t xml:space="preserve"> de plein droit</w:t>
      </w:r>
      <w:r w:rsidRPr="00E27046">
        <w:rPr>
          <w:rFonts w:asciiTheme="minorHAnsi" w:hAnsiTheme="minorHAnsi"/>
          <w:snapToGrid/>
          <w:sz w:val="22"/>
          <w:szCs w:val="22"/>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60" w:name="_Toc98425436"/>
      <w:r w:rsidRPr="00924C66">
        <w:rPr>
          <w:rFonts w:asciiTheme="minorHAnsi" w:hAnsiTheme="minorHAnsi"/>
          <w:snapToGrid/>
          <w:sz w:val="24"/>
          <w:lang w:bidi="ar-SA"/>
        </w:rPr>
        <w:t>Article 65 - Résiliation par le contractant</w:t>
      </w:r>
      <w:bookmarkEnd w:id="160"/>
      <w:r w:rsidRPr="00924C66">
        <w:rPr>
          <w:rFonts w:asciiTheme="minorHAnsi" w:hAnsiTheme="minorHAnsi"/>
          <w:snapToGrid/>
          <w:sz w:val="24"/>
          <w:lang w:bidi="ar-SA"/>
        </w:rPr>
        <w:t xml:space="preserve"> </w:t>
      </w:r>
    </w:p>
    <w:p w14:paraId="560CE44C" w14:textId="3C6346D8"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65.1. Le contractant peut, </w:t>
      </w:r>
      <w:r w:rsidR="00212559" w:rsidRPr="00E27046">
        <w:rPr>
          <w:rFonts w:asciiTheme="minorHAnsi" w:hAnsiTheme="minorHAnsi"/>
          <w:snapToGrid/>
          <w:sz w:val="22"/>
          <w:szCs w:val="22"/>
          <w:lang w:bidi="ar-SA"/>
        </w:rPr>
        <w:t>par lettre recommandée avec avis de réception</w:t>
      </w:r>
      <w:r w:rsidR="00B659E7" w:rsidRPr="00E27046">
        <w:rPr>
          <w:rFonts w:asciiTheme="minorHAnsi" w:hAnsiTheme="minorHAnsi"/>
          <w:snapToGrid/>
          <w:sz w:val="22"/>
          <w:szCs w:val="22"/>
          <w:lang w:bidi="ar-SA"/>
        </w:rPr>
        <w:t xml:space="preserve"> et obligatoirement</w:t>
      </w:r>
      <w:r w:rsidR="00212559"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après avoir donné un préavis de 14 jours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résilier le marché si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p>
    <w:p w14:paraId="479F1100" w14:textId="428657B9"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ne lui paie pas pendant plus de 120 jours les sommes dues au titre de tout décompte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à l'expiration du délai indiqué à l'article 44, paragraphe 3</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ou </w:t>
      </w:r>
    </w:p>
    <w:p w14:paraId="3C5BFB3A" w14:textId="6749FF73"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se soustrait systématiquement à ses obligations après de multiples rappels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ou </w:t>
      </w:r>
    </w:p>
    <w:p w14:paraId="2FC1ABD3" w14:textId="4627DF22"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E27046" w:rsidRDefault="00B659E7"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65.2. En dehors des cas expressément stipulé</w:t>
      </w:r>
      <w:r w:rsidR="00731773"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à l’article 65 paragraphe 1, le</w:t>
      </w:r>
      <w:r w:rsidRPr="00E27046">
        <w:rPr>
          <w:sz w:val="22"/>
          <w:szCs w:val="18"/>
        </w:rPr>
        <w:t xml:space="preserve"> </w:t>
      </w:r>
      <w:r w:rsidRPr="00E27046">
        <w:rPr>
          <w:rFonts w:asciiTheme="minorHAnsi" w:hAnsiTheme="minorHAnsi"/>
          <w:snapToGrid/>
          <w:sz w:val="22"/>
          <w:szCs w:val="22"/>
          <w:lang w:bidi="ar-SA"/>
        </w:rPr>
        <w:t xml:space="preserve">contractant ne peut résilier le marché. </w:t>
      </w:r>
      <w:bookmarkStart w:id="161" w:name="_Hlk9104692"/>
      <w:r w:rsidR="00213EC6" w:rsidRPr="00E27046">
        <w:rPr>
          <w:rFonts w:asciiTheme="minorHAnsi" w:hAnsiTheme="minorHAnsi"/>
          <w:snapToGrid/>
          <w:sz w:val="22"/>
          <w:szCs w:val="22"/>
          <w:lang w:bidi="ar-SA"/>
        </w:rPr>
        <w:t>65.</w:t>
      </w:r>
      <w:r w:rsidRPr="00E27046">
        <w:rPr>
          <w:rFonts w:asciiTheme="minorHAnsi" w:hAnsiTheme="minorHAnsi"/>
          <w:snapToGrid/>
          <w:sz w:val="22"/>
          <w:szCs w:val="22"/>
          <w:lang w:bidi="ar-SA"/>
        </w:rPr>
        <w:t>3</w:t>
      </w:r>
      <w:r w:rsidR="00213EC6" w:rsidRPr="00E27046">
        <w:rPr>
          <w:rFonts w:asciiTheme="minorHAnsi" w:hAnsiTheme="minorHAnsi"/>
          <w:snapToGrid/>
          <w:sz w:val="22"/>
          <w:szCs w:val="22"/>
          <w:lang w:bidi="ar-SA"/>
        </w:rPr>
        <w:t xml:space="preserve">. La résiliation s'entend sans préjudice des autres droits </w:t>
      </w:r>
      <w:r w:rsidR="00FC0FA3" w:rsidRPr="00E27046">
        <w:rPr>
          <w:rFonts w:asciiTheme="minorHAnsi" w:hAnsiTheme="minorHAnsi"/>
          <w:snapToGrid/>
          <w:sz w:val="22"/>
          <w:szCs w:val="22"/>
          <w:lang w:bidi="ar-SA"/>
        </w:rPr>
        <w:t xml:space="preserve">d’Expertise France </w:t>
      </w:r>
      <w:r w:rsidR="00213EC6" w:rsidRPr="00E27046">
        <w:rPr>
          <w:rFonts w:asciiTheme="minorHAnsi" w:hAnsiTheme="minorHAnsi"/>
          <w:snapToGrid/>
          <w:sz w:val="22"/>
          <w:szCs w:val="22"/>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61"/>
    <w:p w14:paraId="2B0752D0" w14:textId="3D654D40" w:rsidR="00B659E7"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w:t>
      </w:r>
      <w:r w:rsidR="00B659E7"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En cas de résiliation de ce type,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indemnise le contractant de tout préjudice ou dommage qu'il peut avoir subi. Le montant maximum </w:t>
      </w:r>
      <w:r w:rsidR="008757B8" w:rsidRPr="00E27046">
        <w:rPr>
          <w:rFonts w:asciiTheme="minorHAnsi" w:hAnsiTheme="minorHAnsi"/>
          <w:snapToGrid/>
          <w:sz w:val="22"/>
          <w:szCs w:val="22"/>
          <w:lang w:bidi="ar-SA"/>
        </w:rPr>
        <w:t xml:space="preserve">de l’indemnisation </w:t>
      </w:r>
      <w:r w:rsidRPr="00E27046">
        <w:rPr>
          <w:rFonts w:asciiTheme="minorHAnsi" w:hAnsiTheme="minorHAnsi"/>
          <w:snapToGrid/>
          <w:sz w:val="22"/>
          <w:szCs w:val="22"/>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62" w:name="_Toc98425437"/>
      <w:r w:rsidRPr="009D6253">
        <w:rPr>
          <w:rFonts w:asciiTheme="minorHAnsi" w:hAnsiTheme="minorHAnsi"/>
          <w:snapToGrid/>
          <w:sz w:val="24"/>
          <w:lang w:bidi="ar-SA"/>
        </w:rPr>
        <w:t>Article 66 - Force majeure</w:t>
      </w:r>
      <w:bookmarkEnd w:id="162"/>
      <w:r w:rsidRPr="009D6253">
        <w:rPr>
          <w:rFonts w:asciiTheme="minorHAnsi" w:hAnsiTheme="minorHAnsi"/>
          <w:snapToGrid/>
          <w:sz w:val="24"/>
          <w:lang w:bidi="ar-SA"/>
        </w:rPr>
        <w:t xml:space="preserve"> </w:t>
      </w:r>
    </w:p>
    <w:p w14:paraId="333056FA" w14:textId="77777777"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E27046"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66.2. </w:t>
      </w:r>
      <w:r w:rsidR="00DE5889" w:rsidRPr="00E27046">
        <w:rPr>
          <w:rFonts w:asciiTheme="minorHAnsi" w:hAnsiTheme="minorHAnsi"/>
          <w:snapToGrid/>
          <w:sz w:val="22"/>
          <w:szCs w:val="22"/>
          <w:lang w:bidi="ar-SA"/>
        </w:rPr>
        <w:t>On entend par «</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force majeure</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 aux fins du présent contrat tout événement imprévisible, indépendant de la volonté des parties et irrésistible</w:t>
      </w:r>
      <w:r w:rsidR="000B2FEA" w:rsidRPr="00E27046">
        <w:rPr>
          <w:rFonts w:asciiTheme="minorHAnsi" w:hAnsiTheme="minorHAnsi"/>
          <w:snapToGrid/>
          <w:sz w:val="22"/>
          <w:szCs w:val="22"/>
          <w:lang w:bidi="ar-SA"/>
        </w:rPr>
        <w:t>, c’est-à-dire</w:t>
      </w:r>
      <w:r w:rsidR="00DE5889" w:rsidRPr="00E27046">
        <w:rPr>
          <w:rFonts w:asciiTheme="minorHAnsi" w:hAnsiTheme="minorHAnsi"/>
          <w:snapToGrid/>
          <w:sz w:val="22"/>
          <w:szCs w:val="22"/>
          <w:lang w:bidi="ar-SA"/>
        </w:rPr>
        <w:t xml:space="preserve"> qu'elles ne peuvent surmonter en dépit de leur </w:t>
      </w:r>
      <w:r w:rsidR="008F0F68" w:rsidRPr="00E27046">
        <w:rPr>
          <w:rFonts w:asciiTheme="minorHAnsi" w:hAnsiTheme="minorHAnsi"/>
          <w:snapToGrid/>
          <w:sz w:val="22"/>
          <w:szCs w:val="22"/>
          <w:lang w:bidi="ar-SA"/>
        </w:rPr>
        <w:t>diligence,</w:t>
      </w:r>
      <w:r w:rsidR="00DE5889" w:rsidRPr="00E27046">
        <w:rPr>
          <w:rFonts w:asciiTheme="minorHAnsi" w:hAnsiTheme="minorHAnsi"/>
          <w:snapToGrid/>
          <w:sz w:val="22"/>
          <w:szCs w:val="22"/>
          <w:lang w:bidi="ar-SA"/>
        </w:rPr>
        <w:t xml:space="preserve"> tels que les catastrophes naturelles, les guerres déclarées ou non, les blocus, </w:t>
      </w:r>
      <w:r w:rsidR="00E603A8" w:rsidRPr="00E27046">
        <w:rPr>
          <w:rFonts w:asciiTheme="minorHAnsi" w:hAnsiTheme="minorHAnsi"/>
          <w:snapToGrid/>
          <w:sz w:val="22"/>
          <w:szCs w:val="22"/>
          <w:lang w:bidi="ar-SA"/>
        </w:rPr>
        <w:t xml:space="preserve">ou </w:t>
      </w:r>
      <w:r w:rsidR="00DE5889" w:rsidRPr="00E27046">
        <w:rPr>
          <w:rFonts w:asciiTheme="minorHAnsi" w:hAnsiTheme="minorHAnsi"/>
          <w:snapToGrid/>
          <w:sz w:val="22"/>
          <w:szCs w:val="22"/>
          <w:lang w:bidi="ar-SA"/>
        </w:rPr>
        <w:t xml:space="preserve">les épidémies. </w:t>
      </w:r>
    </w:p>
    <w:p w14:paraId="5EAAF992" w14:textId="7FDCBBD8" w:rsidR="00DE5889" w:rsidRPr="00E27046" w:rsidRDefault="00BC01EA"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66.3. </w:t>
      </w:r>
      <w:r w:rsidR="00DE5889" w:rsidRPr="00E27046">
        <w:rPr>
          <w:rFonts w:asciiTheme="minorHAnsi" w:hAnsiTheme="minorHAnsi"/>
          <w:snapToGrid/>
          <w:sz w:val="22"/>
          <w:szCs w:val="22"/>
          <w:lang w:bidi="ar-SA"/>
        </w:rPr>
        <w:t xml:space="preserve">Au sens du présent contrat, une décision de la France ou de l’Union européenne de suspendre la coopération avec le pays partenaire est expressément considérée être comme un cas de force majeure </w:t>
      </w:r>
      <w:r w:rsidRPr="00E27046">
        <w:rPr>
          <w:rFonts w:asciiTheme="minorHAnsi" w:hAnsiTheme="minorHAnsi"/>
          <w:snapToGrid/>
          <w:sz w:val="22"/>
          <w:szCs w:val="22"/>
          <w:lang w:bidi="ar-SA"/>
        </w:rPr>
        <w:t>au cas où</w:t>
      </w:r>
      <w:r w:rsidR="00DE5889" w:rsidRPr="00E27046">
        <w:rPr>
          <w:rFonts w:asciiTheme="minorHAnsi" w:hAnsiTheme="minorHAnsi"/>
          <w:snapToGrid/>
          <w:sz w:val="22"/>
          <w:szCs w:val="22"/>
          <w:lang w:bidi="ar-SA"/>
        </w:rPr>
        <w:t xml:space="preserve"> elle implique</w:t>
      </w:r>
      <w:r w:rsidRPr="00E27046">
        <w:rPr>
          <w:rFonts w:asciiTheme="minorHAnsi" w:hAnsiTheme="minorHAnsi"/>
          <w:snapToGrid/>
          <w:sz w:val="22"/>
          <w:szCs w:val="22"/>
          <w:lang w:bidi="ar-SA"/>
        </w:rPr>
        <w:t>rait</w:t>
      </w:r>
      <w:r w:rsidR="00DE5889" w:rsidRPr="00E27046">
        <w:rPr>
          <w:rFonts w:asciiTheme="minorHAnsi" w:hAnsiTheme="minorHAnsi"/>
          <w:snapToGrid/>
          <w:sz w:val="22"/>
          <w:szCs w:val="22"/>
          <w:lang w:bidi="ar-SA"/>
        </w:rPr>
        <w:t xml:space="preserve"> la suspension du financement de ce marché. </w:t>
      </w:r>
    </w:p>
    <w:p w14:paraId="7D714A11" w14:textId="689001DC"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BC01EA"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passible,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53 et 65, de paiement d'intérêts pour retards de paiement ou de non-exécution de ses obligations par le contractant ou de la résiliation du marché par le contractant pour manquement, si et dans la mesure où un retard de la part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tout autre manquement à ses obligations résultent d'un cas de force majeure. </w:t>
      </w:r>
    </w:p>
    <w:p w14:paraId="7E33593F" w14:textId="173582C0"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Si l'une des parties estime qu'un cas de force majeure susceptible d'affecter l'exécution de ses obligations est survenu, elle en avise sans délai l'autre partie ainsi que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en précisant la nature, la durée probable et les effets envisagés de cet événement. Sauf instruction contraire donnée par écrit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ces autres moyens que si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lui en donne l'ordre. </w:t>
      </w:r>
    </w:p>
    <w:p w14:paraId="12F3B575" w14:textId="59E5A08F"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6</w:t>
      </w:r>
      <w:r w:rsidRPr="00E27046">
        <w:rPr>
          <w:rFonts w:asciiTheme="minorHAnsi" w:hAnsiTheme="minorHAnsi"/>
          <w:snapToGrid/>
          <w:sz w:val="22"/>
          <w:szCs w:val="22"/>
          <w:lang w:bidi="ar-SA"/>
        </w:rPr>
        <w:t xml:space="preserve"> Si, en suivant les instructions du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ou en utilisant les autres moyens visés à l'article 66, paragraphe </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le contractant doit faire face à des frais supplémentaires, leur montant est certifié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w:t>
      </w:r>
    </w:p>
    <w:p w14:paraId="12BFEEEE" w14:textId="594D75B9"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7</w:t>
      </w:r>
      <w:r w:rsidRPr="00E27046">
        <w:rPr>
          <w:rFonts w:asciiTheme="minorHAnsi" w:hAnsiTheme="minorHAnsi"/>
          <w:snapToGrid/>
          <w:sz w:val="22"/>
          <w:szCs w:val="22"/>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E27046">
        <w:rPr>
          <w:rFonts w:asciiTheme="minorHAnsi" w:hAnsiTheme="minorHAnsi"/>
          <w:snapToGrid/>
          <w:sz w:val="22"/>
          <w:szCs w:val="22"/>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63" w:name="_Toc98425438"/>
      <w:r w:rsidRPr="009D6253">
        <w:rPr>
          <w:rFonts w:asciiTheme="minorHAnsi" w:hAnsiTheme="minorHAnsi"/>
          <w:snapToGrid/>
          <w:sz w:val="24"/>
          <w:lang w:bidi="ar-SA"/>
        </w:rPr>
        <w:t>Article 67 - Décès</w:t>
      </w:r>
      <w:bookmarkEnd w:id="163"/>
      <w:r w:rsidRPr="009D6253">
        <w:rPr>
          <w:rFonts w:asciiTheme="minorHAnsi" w:hAnsiTheme="minorHAnsi"/>
          <w:snapToGrid/>
          <w:sz w:val="24"/>
          <w:lang w:bidi="ar-SA"/>
        </w:rPr>
        <w:t xml:space="preserve"> </w:t>
      </w:r>
    </w:p>
    <w:p w14:paraId="4F22D664" w14:textId="0266A39C"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67.1. Le marché est résilié de plein droit si le contractant est une personne physique et qu'il vient à décéder. Toutefois,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examine toute proposition des héritiers ou des ayants droit si ceux-ci ont notifié leur intention de continuer le marché. </w:t>
      </w:r>
    </w:p>
    <w:p w14:paraId="06879811" w14:textId="5252E5F5"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décide s'il y a lieu de résilier ou de continuer le marché en fonction de l'engagement donné par les survivants et par les héritiers ou les ayants droit, selon le cas. La décision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doit être notifiée aux intéressés dans un délai de 30 jours à compter de la réception d'une telle proposition. </w:t>
      </w:r>
    </w:p>
    <w:p w14:paraId="1AE18092" w14:textId="514CB7F4"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67.3. Dans les cas prévus à l'article 67, paragraphes 1 et 2, les personnes qui proposent de continuer l'exécution du marché le notifient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dans les 15 jours qui suivent la date du décès. </w:t>
      </w:r>
    </w:p>
    <w:p w14:paraId="22642AC2" w14:textId="580E23F3" w:rsidR="00D80CF7" w:rsidRPr="00E27046" w:rsidRDefault="00D80CF7" w:rsidP="00D80CF7">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64" w:name="_Toc98425439"/>
      <w:r w:rsidRPr="00924C66">
        <w:rPr>
          <w:rFonts w:asciiTheme="minorHAnsi" w:hAnsiTheme="minorHAnsi"/>
          <w:snapToGrid/>
          <w:sz w:val="24"/>
          <w:lang w:bidi="ar-SA"/>
        </w:rPr>
        <w:t>Article 68 - Règlement des différends</w:t>
      </w:r>
      <w:bookmarkEnd w:id="164"/>
      <w:r w:rsidRPr="00924C66">
        <w:rPr>
          <w:rFonts w:asciiTheme="minorHAnsi" w:hAnsiTheme="minorHAnsi"/>
          <w:snapToGrid/>
          <w:sz w:val="24"/>
          <w:lang w:bidi="ar-SA"/>
        </w:rPr>
        <w:t xml:space="preserve"> </w:t>
      </w:r>
    </w:p>
    <w:p w14:paraId="53E71A18" w14:textId="7877B3B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68.1. Les parties mettent tout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pour régler à l'amiable tout différend survenant entre elles, ou entre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et le contractant, au titre du marché</w:t>
      </w:r>
      <w:r w:rsidR="00BE0FF7" w:rsidRPr="00E27046">
        <w:rPr>
          <w:rFonts w:asciiTheme="minorHAnsi" w:hAnsiTheme="minorHAnsi"/>
          <w:snapToGrid/>
          <w:sz w:val="22"/>
          <w:szCs w:val="22"/>
          <w:lang w:bidi="ar-SA"/>
        </w:rPr>
        <w:t>, dans le respect du principe de loyauté des relations contractuelles</w:t>
      </w:r>
      <w:r w:rsidRPr="00E27046">
        <w:rPr>
          <w:rFonts w:asciiTheme="minorHAnsi" w:hAnsiTheme="minorHAnsi"/>
          <w:snapToGrid/>
          <w:sz w:val="22"/>
          <w:szCs w:val="22"/>
          <w:lang w:bidi="ar-SA"/>
        </w:rPr>
        <w:t xml:space="preserve">. </w:t>
      </w:r>
    </w:p>
    <w:p w14:paraId="63E0DB6A"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65" w:name="_Toc98425440"/>
      <w:r w:rsidRPr="00924C66">
        <w:rPr>
          <w:rFonts w:asciiTheme="minorHAnsi" w:hAnsiTheme="minorHAnsi"/>
          <w:snapToGrid/>
          <w:sz w:val="24"/>
          <w:lang w:bidi="ar-SA"/>
        </w:rPr>
        <w:t>Article 69 - Loi applicable</w:t>
      </w:r>
      <w:bookmarkEnd w:id="165"/>
      <w:r w:rsidRPr="00924C66">
        <w:rPr>
          <w:rFonts w:asciiTheme="minorHAnsi" w:hAnsiTheme="minorHAnsi"/>
          <w:snapToGrid/>
          <w:sz w:val="24"/>
          <w:lang w:bidi="ar-SA"/>
        </w:rPr>
        <w:t xml:space="preserve"> </w:t>
      </w:r>
    </w:p>
    <w:p w14:paraId="30E7D73D" w14:textId="520E9DE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69.1. La loi applicable au présent marché est celle du pays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66" w:name="_Toc98425441"/>
      <w:r w:rsidRPr="00924C66">
        <w:rPr>
          <w:rFonts w:asciiTheme="minorHAnsi" w:hAnsiTheme="minorHAnsi"/>
          <w:snapToGrid/>
          <w:sz w:val="24"/>
          <w:lang w:bidi="ar-SA"/>
        </w:rPr>
        <w:t>Article 70 - Sanctions administratives</w:t>
      </w:r>
      <w:bookmarkEnd w:id="166"/>
      <w:r w:rsidRPr="00924C66">
        <w:rPr>
          <w:rFonts w:asciiTheme="minorHAnsi" w:hAnsiTheme="minorHAnsi"/>
          <w:snapToGrid/>
          <w:sz w:val="24"/>
          <w:lang w:bidi="ar-SA"/>
        </w:rPr>
        <w:t xml:space="preserve"> </w:t>
      </w:r>
    </w:p>
    <w:p w14:paraId="54AA9EA5" w14:textId="3232D44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70.1. Sans préjudice de l’application d’autres sanctions contractuelle</w:t>
      </w:r>
      <w:r w:rsidR="00E27046"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le contractant peut être exclu de tous les marchés et subventions financés par </w:t>
      </w:r>
      <w:r w:rsidR="00A00551">
        <w:rPr>
          <w:rFonts w:asciiTheme="minorHAnsi" w:hAnsiTheme="minorHAnsi"/>
          <w:snapToGrid/>
          <w:sz w:val="22"/>
          <w:szCs w:val="22"/>
          <w:lang w:bidi="ar-SA"/>
        </w:rPr>
        <w:t xml:space="preserve">le bailleur ou </w:t>
      </w:r>
      <w:r w:rsidRPr="00E27046">
        <w:rPr>
          <w:rFonts w:asciiTheme="minorHAnsi" w:hAnsiTheme="minorHAnsi"/>
          <w:snapToGrid/>
          <w:sz w:val="22"/>
          <w:szCs w:val="22"/>
          <w:lang w:bidi="ar-SA"/>
        </w:rPr>
        <w:t>l’U</w:t>
      </w:r>
      <w:r w:rsidR="0047616D"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7616D"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après échange contradictoire, s'il</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950878" w14:textId="013AAE63"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E27046">
        <w:rPr>
          <w:rFonts w:asciiTheme="minorHAnsi" w:hAnsiTheme="minorHAnsi"/>
          <w:snapToGrid/>
          <w:sz w:val="22"/>
          <w:szCs w:val="22"/>
          <w:lang w:bidi="ar-SA"/>
        </w:rPr>
        <w:t xml:space="preserve">décision juridictionnelle devenue </w:t>
      </w:r>
      <w:r w:rsidRPr="00E27046">
        <w:rPr>
          <w:rFonts w:asciiTheme="minorHAnsi" w:hAnsiTheme="minorHAnsi"/>
          <w:snapToGrid/>
          <w:sz w:val="22"/>
          <w:szCs w:val="22"/>
          <w:lang w:bidi="ar-SA"/>
        </w:rPr>
        <w:t>définiti</w:t>
      </w:r>
      <w:r w:rsidR="0047616D" w:rsidRPr="00E27046">
        <w:rPr>
          <w:rFonts w:asciiTheme="minorHAnsi" w:hAnsiTheme="minorHAnsi"/>
          <w:snapToGrid/>
          <w:sz w:val="22"/>
          <w:szCs w:val="22"/>
          <w:lang w:bidi="ar-SA"/>
        </w:rPr>
        <w:t>ve</w:t>
      </w:r>
      <w:r w:rsidRPr="00E27046">
        <w:rPr>
          <w:rFonts w:asciiTheme="minorHAnsi" w:hAnsiTheme="minorHAnsi"/>
          <w:snapToGrid/>
          <w:sz w:val="22"/>
          <w:szCs w:val="22"/>
          <w:lang w:bidi="ar-SA"/>
        </w:rPr>
        <w:t xml:space="preserve"> ou décision administrative ou, à défaut, trois ans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6072A5FB" w14:textId="2B7FD532"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E27046">
        <w:rPr>
          <w:rFonts w:asciiTheme="minorHAnsi" w:hAnsiTheme="minorHAnsi"/>
          <w:snapToGrid/>
          <w:sz w:val="22"/>
          <w:szCs w:val="22"/>
          <w:lang w:bidi="ar-SA"/>
        </w:rPr>
        <w:t>décision juridictionnelle devenue définitive</w:t>
      </w:r>
      <w:r w:rsidR="00660105"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ou décision administrative ou, à défaut, cinq ans. </w:t>
      </w:r>
    </w:p>
    <w:p w14:paraId="2956657A" w14:textId="15CC6A0E"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70.2. En complément ou en alternative aux sanctions administratives visées à l’article 70, paragraphe 1, le contractant peut également se voir infliger</w:t>
      </w:r>
      <w:r w:rsidR="0047616D" w:rsidRPr="00E27046">
        <w:rPr>
          <w:rFonts w:asciiTheme="minorHAnsi" w:hAnsiTheme="minorHAnsi"/>
          <w:snapToGrid/>
          <w:sz w:val="22"/>
          <w:szCs w:val="22"/>
          <w:lang w:bidi="ar-SA"/>
        </w:rPr>
        <w:t xml:space="preserve">, par </w:t>
      </w:r>
      <w:r w:rsidR="0092444B" w:rsidRPr="00E27046">
        <w:rPr>
          <w:rFonts w:asciiTheme="minorHAnsi" w:hAnsiTheme="minorHAnsi"/>
          <w:snapToGrid/>
          <w:sz w:val="22"/>
          <w:szCs w:val="22"/>
          <w:lang w:bidi="ar-SA"/>
        </w:rPr>
        <w:t>Expertise France</w:t>
      </w:r>
      <w:r w:rsidR="0047616D"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une sanction financière représentant 2 à 10 % du montant du marché. </w:t>
      </w:r>
    </w:p>
    <w:p w14:paraId="727FC43F" w14:textId="585661F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70.3. Lorsqu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est en droit d'imposer des sanctions financières, il peut les déduire de toute somme due au contractant ou appeler la garantie appropriée. </w:t>
      </w:r>
    </w:p>
    <w:p w14:paraId="2A98974E"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70.4. La décision d’imposer des sanctions administratives peut être publiée sur un site internet spécifique, en indiquant explicitement le nom du contractant. </w:t>
      </w:r>
    </w:p>
    <w:p w14:paraId="3AF14CE6"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67" w:name="_Toc98425442"/>
      <w:r w:rsidRPr="00924C66">
        <w:rPr>
          <w:rFonts w:asciiTheme="minorHAnsi" w:hAnsiTheme="minorHAnsi"/>
          <w:snapToGrid/>
          <w:sz w:val="24"/>
          <w:lang w:bidi="ar-SA"/>
        </w:rPr>
        <w:t>Article 71 - Vérifications, contrôles et audits par les organes de l’Union européenne</w:t>
      </w:r>
      <w:bookmarkEnd w:id="167"/>
      <w:r w:rsidRPr="00924C66">
        <w:rPr>
          <w:rFonts w:asciiTheme="minorHAnsi" w:hAnsiTheme="minorHAnsi"/>
          <w:snapToGrid/>
          <w:sz w:val="24"/>
          <w:lang w:bidi="ar-SA"/>
        </w:rPr>
        <w:t xml:space="preserve"> </w:t>
      </w:r>
    </w:p>
    <w:p w14:paraId="454CFDFA" w14:textId="6222BBA0"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Le contractant accepte que la Commission européenne, l’Office européen de lutte antifraude et la Cour des comptes européenne puissent vérifier la mise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du marché par l'examen et la copie des pièces ou par des inspections sur place, y compris des documents (originaux ou copies). Afin de mener à bien ces vérifications et audits, les organes de l’U</w:t>
      </w:r>
      <w:r w:rsidR="000617E9"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 susmentionnés 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du lieu précis où ils se trouvent. </w:t>
      </w:r>
    </w:p>
    <w:p w14:paraId="53D85B02" w14:textId="28E15928"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w:t>
      </w:r>
      <w:r w:rsidR="007A4473" w:rsidRPr="00E27046">
        <w:rPr>
          <w:rFonts w:asciiTheme="minorHAnsi" w:hAnsiTheme="minorHAnsi"/>
          <w:snapToGrid/>
          <w:sz w:val="22"/>
          <w:szCs w:val="22"/>
          <w:lang w:bidi="ar-SA"/>
        </w:rPr>
        <w:t xml:space="preserve">les droits de la Cour des comptes française </w:t>
      </w:r>
      <w:r w:rsidRPr="00E27046">
        <w:rPr>
          <w:rFonts w:asciiTheme="minorHAnsi" w:hAnsiTheme="minorHAnsi"/>
          <w:snapToGrid/>
          <w:sz w:val="22"/>
          <w:szCs w:val="22"/>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0617E9"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xml:space="preserve">. </w:t>
      </w:r>
    </w:p>
    <w:p w14:paraId="2E284A19" w14:textId="38DCED1C"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71.5. Le non-respect des obligations énoncées à l’article 71, paragraphes 1) à 4),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68" w:name="_Hlk536369375"/>
      <w:r w:rsidRPr="00A53199">
        <w:rPr>
          <w:rFonts w:asciiTheme="minorHAnsi" w:hAnsiTheme="minorHAnsi"/>
          <w:b/>
          <w:snapToGrid/>
          <w:lang w:bidi="ar-SA"/>
        </w:rPr>
        <w:t xml:space="preserve">Article 72 - Protection des données </w:t>
      </w:r>
    </w:p>
    <w:p w14:paraId="6D6E471B"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E27046">
        <w:rPr>
          <w:rFonts w:asciiTheme="minorHAnsi" w:hAnsiTheme="minorHAnsi"/>
          <w:snapToGrid/>
          <w:sz w:val="22"/>
          <w:szCs w:val="22"/>
          <w:lang w:bidi="ar-SA"/>
        </w:rPr>
        <w:t xml:space="preserve">Expertise </w:t>
      </w:r>
      <w:r w:rsidR="00EE64BE" w:rsidRPr="00E27046">
        <w:rPr>
          <w:rFonts w:asciiTheme="minorHAnsi" w:hAnsiTheme="minorHAnsi"/>
          <w:snapToGrid/>
          <w:sz w:val="22"/>
          <w:szCs w:val="22"/>
          <w:lang w:bidi="ar-SA"/>
        </w:rPr>
        <w:t>France,</w:t>
      </w:r>
      <w:r w:rsidRPr="00E27046">
        <w:rPr>
          <w:rFonts w:asciiTheme="minorHAnsi" w:hAnsiTheme="minorHAnsi"/>
          <w:snapToGrid/>
          <w:sz w:val="22"/>
          <w:szCs w:val="22"/>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Le contractant a le droit de saisir à tout moment le contrôleur européen de la protection des données. </w:t>
      </w:r>
    </w:p>
    <w:p w14:paraId="43CE64E1"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05CCC1A7"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a) traiter les données uniquement pour la ou les seule(s) finalité(s) qui fait/font l’objet </w:t>
      </w:r>
      <w:r w:rsidR="00626FC3" w:rsidRPr="00E27046">
        <w:rPr>
          <w:rFonts w:asciiTheme="minorHAnsi" w:hAnsiTheme="minorHAnsi"/>
          <w:snapToGrid/>
          <w:sz w:val="22"/>
          <w:szCs w:val="22"/>
          <w:lang w:bidi="ar-SA"/>
        </w:rPr>
        <w:t>du marché</w:t>
      </w:r>
      <w:r w:rsidR="00A00551">
        <w:rPr>
          <w:rFonts w:asciiTheme="minorHAnsi" w:hAnsiTheme="minorHAnsi"/>
          <w:snapToGrid/>
          <w:sz w:val="22"/>
          <w:szCs w:val="22"/>
          <w:lang w:bidi="ar-SA"/>
        </w:rPr>
        <w:t> ;</w:t>
      </w:r>
    </w:p>
    <w:p w14:paraId="1C68DC78" w14:textId="5798C513"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traiter les données conformément aux instructions documentées du responsable de traitement figurant en annexe du présent contrat</w:t>
      </w:r>
      <w:r w:rsidR="00626FC3" w:rsidRPr="00E27046">
        <w:rPr>
          <w:rFonts w:asciiTheme="minorHAnsi" w:hAnsiTheme="minorHAnsi"/>
          <w:snapToGrid/>
          <w:sz w:val="22"/>
          <w:szCs w:val="22"/>
          <w:lang w:bidi="ar-SA"/>
        </w:rPr>
        <w:t xml:space="preserve"> si nécessaire</w:t>
      </w:r>
      <w:r w:rsidRPr="00E27046">
        <w:rPr>
          <w:rFonts w:asciiTheme="minorHAnsi" w:hAnsiTheme="minorHAnsi"/>
          <w:snapToGrid/>
          <w:sz w:val="22"/>
          <w:szCs w:val="22"/>
          <w:lang w:bidi="ar-SA"/>
        </w:rPr>
        <w:t xml:space="preserv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 xml:space="preserve">considère qu’une instruction constitue une violation du règlement européen sur la protection des données ou de toute autre disposition du droit de l’Union ou du droit des </w:t>
      </w:r>
      <w:r w:rsidR="006E2FF6" w:rsidRPr="00E27046">
        <w:rPr>
          <w:rFonts w:asciiTheme="minorHAnsi" w:hAnsiTheme="minorHAnsi"/>
          <w:snapToGrid/>
          <w:sz w:val="22"/>
          <w:szCs w:val="22"/>
          <w:lang w:bidi="ar-SA"/>
        </w:rPr>
        <w:t>États</w:t>
      </w:r>
      <w:r w:rsidRPr="00E27046">
        <w:rPr>
          <w:rFonts w:asciiTheme="minorHAnsi" w:hAnsiTheme="minorHAnsi"/>
          <w:snapToGrid/>
          <w:sz w:val="22"/>
          <w:szCs w:val="22"/>
          <w:lang w:bidi="ar-SA"/>
        </w:rPr>
        <w:t xml:space="preserve"> membres relative à la protection des données, il en informe immédiatement le responsable de traitement. En outre,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est tenu de procéder à un transfert de données vers un pays tiers ou à une organisation internationale, en vertu du droit de l’Union ou du droit de l’</w:t>
      </w:r>
      <w:r w:rsidR="006E2FF6" w:rsidRPr="00E27046">
        <w:rPr>
          <w:rFonts w:asciiTheme="minorHAnsi" w:hAnsiTheme="minorHAnsi"/>
          <w:snapToGrid/>
          <w:sz w:val="22"/>
          <w:szCs w:val="22"/>
          <w:lang w:bidi="ar-SA"/>
        </w:rPr>
        <w:t>État</w:t>
      </w:r>
      <w:r w:rsidRPr="00E27046">
        <w:rPr>
          <w:rFonts w:asciiTheme="minorHAnsi" w:hAnsiTheme="minorHAnsi"/>
          <w:snapToGrid/>
          <w:sz w:val="22"/>
          <w:szCs w:val="22"/>
          <w:lang w:bidi="ar-SA"/>
        </w:rPr>
        <w:t xml:space="preserve"> membre auquel il est soumis, il doit informer le responsable du traitement de cette obligation juridique avant le traitement, sauf si le droit concerné interdit une telle information pour des motifs importants d'intérêt public</w:t>
      </w:r>
      <w:r w:rsidR="00626FC3"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DDE9A3E" w14:textId="2C6C835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garantir la confidentialité des données à caractère personnel traitées dans le cadre du présent </w:t>
      </w:r>
      <w:r w:rsidR="00626FC3" w:rsidRPr="00E27046">
        <w:rPr>
          <w:rFonts w:asciiTheme="minorHAnsi" w:hAnsiTheme="minorHAnsi"/>
          <w:snapToGrid/>
          <w:sz w:val="22"/>
          <w:szCs w:val="22"/>
          <w:lang w:bidi="ar-SA"/>
        </w:rPr>
        <w:t>marché ;</w:t>
      </w:r>
      <w:r w:rsidRPr="00E27046">
        <w:rPr>
          <w:rFonts w:asciiTheme="minorHAnsi" w:hAnsiTheme="minorHAnsi"/>
          <w:snapToGrid/>
          <w:sz w:val="22"/>
          <w:szCs w:val="22"/>
          <w:lang w:bidi="ar-SA"/>
        </w:rPr>
        <w:t xml:space="preserve"> </w:t>
      </w:r>
    </w:p>
    <w:p w14:paraId="383DC098" w14:textId="3213633B"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d) veiller à ce que les personnes autorisées à traiter les données à caractère personnel en vertu du présent </w:t>
      </w:r>
      <w:r w:rsidR="00626FC3" w:rsidRPr="00E27046">
        <w:rPr>
          <w:rFonts w:asciiTheme="minorHAnsi" w:hAnsiTheme="minorHAnsi"/>
          <w:snapToGrid/>
          <w:sz w:val="22"/>
          <w:szCs w:val="22"/>
          <w:lang w:bidi="ar-SA"/>
        </w:rPr>
        <w:t>marché</w:t>
      </w:r>
      <w:r w:rsidRPr="00E27046">
        <w:rPr>
          <w:rFonts w:asciiTheme="minorHAnsi" w:hAnsiTheme="minorHAnsi"/>
          <w:snapToGrid/>
          <w:sz w:val="22"/>
          <w:szCs w:val="22"/>
          <w:lang w:bidi="ar-SA"/>
        </w:rPr>
        <w:t xml:space="preserve"> s’engagent à respecter la confidentialité ou soient soumises à une obligation légale appropriée de confidentialité e</w:t>
      </w:r>
      <w:r w:rsidR="003D3779" w:rsidRPr="00E27046">
        <w:rPr>
          <w:rFonts w:asciiTheme="minorHAnsi" w:hAnsiTheme="minorHAnsi"/>
          <w:snapToGrid/>
          <w:sz w:val="22"/>
          <w:szCs w:val="22"/>
          <w:lang w:bidi="ar-SA"/>
        </w:rPr>
        <w:t xml:space="preserve">t </w:t>
      </w:r>
      <w:r w:rsidRPr="00E27046">
        <w:rPr>
          <w:rFonts w:asciiTheme="minorHAnsi" w:hAnsiTheme="minorHAnsi"/>
          <w:snapToGrid/>
          <w:sz w:val="22"/>
          <w:szCs w:val="22"/>
          <w:lang w:bidi="ar-SA"/>
        </w:rPr>
        <w:t>reçoivent la formation nécessaire en matière de protection des données à caractère personnel</w:t>
      </w:r>
      <w:r w:rsidR="003D3779"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4124F3A" w14:textId="0705143E" w:rsidR="008F2A7C" w:rsidRPr="00E27046" w:rsidRDefault="003D3779"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e) </w:t>
      </w:r>
      <w:r w:rsidR="008F2A7C" w:rsidRPr="00E27046">
        <w:rPr>
          <w:rFonts w:asciiTheme="minorHAnsi" w:hAnsiTheme="minorHAnsi"/>
          <w:snapToGrid/>
          <w:sz w:val="22"/>
          <w:szCs w:val="22"/>
          <w:lang w:bidi="ar-SA"/>
        </w:rPr>
        <w:t>prendre en compte, s’agissant de ses outils, produits, applications ou services, les principes de protection des données dès la conception et de protection des données par défaut</w:t>
      </w:r>
    </w:p>
    <w:p w14:paraId="3D762CE7"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72.4. Au moment de la collecte des données, le contractant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79A562AC"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72.6. Le </w:t>
      </w:r>
      <w:r w:rsidR="00626FC3" w:rsidRPr="00E27046">
        <w:rPr>
          <w:rFonts w:asciiTheme="minorHAnsi" w:hAnsiTheme="minorHAnsi"/>
          <w:snapToGrid/>
          <w:sz w:val="22"/>
          <w:szCs w:val="22"/>
          <w:lang w:bidi="ar-SA"/>
        </w:rPr>
        <w:t xml:space="preserve">cas échéant, le </w:t>
      </w:r>
      <w:r w:rsidRPr="00E27046">
        <w:rPr>
          <w:rFonts w:asciiTheme="minorHAnsi" w:hAnsiTheme="minorHAnsi"/>
          <w:snapToGrid/>
          <w:sz w:val="22"/>
          <w:szCs w:val="22"/>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72.7. Au terme de la prestation de services relatifs au traitement de ces données, le contractant s’engage à détruire toutes les données à caractère personnel</w:t>
      </w:r>
      <w:r w:rsidR="00626FC3" w:rsidRPr="00E27046">
        <w:rPr>
          <w:rFonts w:asciiTheme="minorHAnsi" w:hAnsiTheme="minorHAnsi"/>
          <w:snapToGrid/>
          <w:sz w:val="22"/>
          <w:szCs w:val="22"/>
          <w:lang w:bidi="ar-SA"/>
        </w:rPr>
        <w:t xml:space="preserve"> traitées</w:t>
      </w:r>
      <w:r w:rsidRPr="00E27046">
        <w:rPr>
          <w:rFonts w:asciiTheme="minorHAnsi" w:hAnsiTheme="minorHAnsi"/>
          <w:snapToGrid/>
          <w:sz w:val="22"/>
          <w:szCs w:val="22"/>
          <w:lang w:bidi="ar-SA"/>
        </w:rPr>
        <w:t xml:space="preserve">. </w:t>
      </w:r>
    </w:p>
    <w:p w14:paraId="09CC5FE7" w14:textId="52468B3D"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E27046">
        <w:rPr>
          <w:rFonts w:asciiTheme="minorHAnsi" w:hAnsiTheme="minorHAnsi"/>
          <w:snapToGrid/>
          <w:sz w:val="22"/>
          <w:szCs w:val="22"/>
          <w:lang w:bidi="ar-SA"/>
        </w:rPr>
        <w:t>.</w:t>
      </w:r>
    </w:p>
    <w:p w14:paraId="0087E1E3"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72.9. Le contractant déclare tenir par écrit un registre de toutes les catégories d’activités de traitement effectuées pour le compte du responsable de traitement comprenant : </w:t>
      </w:r>
    </w:p>
    <w:p w14:paraId="77F16115" w14:textId="729AB71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le nom et les coordonnées du responsable de traitement pour le compte duquel il agit, des éventuels sous-traitants et, le cas échéant, du délégué à la protection des données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02265580" w14:textId="2066F75F"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les catégories de traitements effectués pour le compte du responsable du traitement</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3AAB9B0" w14:textId="4F6D9B1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7A25289" w14:textId="5CB3FDC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d) dans la mesure du possible, une description générale des mesures de sécurité techniques et organisationnelles.</w:t>
      </w:r>
    </w:p>
    <w:p w14:paraId="494501B9" w14:textId="77777777" w:rsidR="008F2A7C" w:rsidRPr="00E27046" w:rsidRDefault="008F2A7C" w:rsidP="00B12A38">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E27046" w:rsidRDefault="00CC17AB" w:rsidP="00FB5EE7">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72.11. Le non-respect des obligations énoncées à l’article 72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bookmarkEnd w:id="168"/>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A2DAA06" w:rsidR="00D66A2B" w:rsidRPr="00E27046" w:rsidRDefault="0041652A" w:rsidP="00E27046">
      <w:pPr>
        <w:tabs>
          <w:tab w:val="left" w:pos="0"/>
        </w:tabs>
        <w:spacing w:before="100" w:before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73.1. </w:t>
      </w:r>
      <w:r w:rsidR="00D66A2B" w:rsidRPr="00E27046">
        <w:rPr>
          <w:rFonts w:asciiTheme="minorHAnsi" w:hAnsiTheme="minorHAnsi"/>
          <w:snapToGrid/>
          <w:sz w:val="22"/>
          <w:szCs w:val="22"/>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 contractant s’engage donc à :</w:t>
      </w:r>
    </w:p>
    <w:p w14:paraId="4ABB249D" w14:textId="3CBF5516" w:rsidR="00D66A2B" w:rsidRPr="00E27046" w:rsidRDefault="00D66A2B" w:rsidP="00863F6B">
      <w:pPr>
        <w:numPr>
          <w:ilvl w:val="0"/>
          <w:numId w:val="45"/>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permettre et faciliter à Expertise France ou aux personnes mandatées par Expertise France, l’accès aux informations nécessaires à l’exécution des audits</w:t>
      </w:r>
      <w:r w:rsidR="006B7EBA">
        <w:rPr>
          <w:rFonts w:asciiTheme="minorHAnsi" w:hAnsiTheme="minorHAnsi"/>
          <w:snapToGrid/>
          <w:sz w:val="22"/>
          <w:szCs w:val="22"/>
          <w:lang w:bidi="ar-SA"/>
        </w:rPr>
        <w:t> ;</w:t>
      </w:r>
    </w:p>
    <w:p w14:paraId="0878685D" w14:textId="20C639A7" w:rsidR="00D66A2B" w:rsidRPr="00E27046" w:rsidRDefault="00D66A2B" w:rsidP="00863F6B">
      <w:pPr>
        <w:numPr>
          <w:ilvl w:val="0"/>
          <w:numId w:val="45"/>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présenter les documents relatifs à l’exécution du présent contrat ainsi que tous documents dont la communication est exigée par les auditeurs</w:t>
      </w:r>
      <w:r w:rsidR="006B7EBA">
        <w:rPr>
          <w:rFonts w:asciiTheme="minorHAnsi" w:hAnsiTheme="minorHAnsi"/>
          <w:snapToGrid/>
          <w:sz w:val="22"/>
          <w:szCs w:val="22"/>
          <w:lang w:bidi="ar-SA"/>
        </w:rPr>
        <w:t> ;</w:t>
      </w:r>
    </w:p>
    <w:p w14:paraId="0E487CA6" w14:textId="2C55E724" w:rsidR="00D66A2B" w:rsidRPr="00E27046" w:rsidRDefault="00D66A2B" w:rsidP="00863F6B">
      <w:pPr>
        <w:numPr>
          <w:ilvl w:val="0"/>
          <w:numId w:val="45"/>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faire preuve de transparence et à répondre aux sollicitations des auditeurs</w:t>
      </w:r>
      <w:r w:rsidR="006B7EBA">
        <w:rPr>
          <w:rFonts w:asciiTheme="minorHAnsi" w:hAnsiTheme="minorHAnsi"/>
          <w:snapToGrid/>
          <w:sz w:val="22"/>
          <w:szCs w:val="22"/>
          <w:lang w:bidi="ar-SA"/>
        </w:rPr>
        <w:t> ;</w:t>
      </w:r>
    </w:p>
    <w:p w14:paraId="0DE29D03" w14:textId="77777777" w:rsidR="00D66A2B" w:rsidRPr="00E27046" w:rsidRDefault="00D66A2B" w:rsidP="00863F6B">
      <w:pPr>
        <w:numPr>
          <w:ilvl w:val="0"/>
          <w:numId w:val="45"/>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mettre en œuvre les mesures correctives éventuellement nécessaires.</w:t>
      </w:r>
    </w:p>
    <w:p w14:paraId="49AE321D"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98F9684"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du rapport d’audit seront adressées à chacune des Parties par tout moyen jugé pertinent par Expertise France.</w:t>
      </w:r>
    </w:p>
    <w:p w14:paraId="10A915A0"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pourront prescrire la mise en œuvre d’actions ainsi qu’un délai de réalisation.</w:t>
      </w:r>
    </w:p>
    <w:p w14:paraId="629813A1" w14:textId="7F9202A7" w:rsidR="0041652A" w:rsidRPr="00E27046" w:rsidRDefault="00D66A2B" w:rsidP="00E27046">
      <w:pPr>
        <w:tabs>
          <w:tab w:val="left" w:pos="0"/>
        </w:tabs>
        <w:spacing w:before="100" w:beforeAutospacing="1"/>
        <w:ind w:left="709"/>
        <w:jc w:val="both"/>
        <w:rPr>
          <w:rFonts w:asciiTheme="minorHAnsi" w:hAnsiTheme="minorHAnsi"/>
          <w:bCs/>
          <w:sz w:val="22"/>
          <w:szCs w:val="21"/>
        </w:rPr>
      </w:pPr>
      <w:r w:rsidRPr="00E27046">
        <w:rPr>
          <w:rFonts w:asciiTheme="minorHAnsi" w:hAnsiTheme="minorHAnsi"/>
          <w:snapToGrid/>
          <w:sz w:val="22"/>
          <w:szCs w:val="22"/>
          <w:lang w:bidi="ar-SA"/>
        </w:rPr>
        <w:t>Le refus du contractant de se conformer aux exercices d’audits et/ou à leurs conclusions pourra entrainer la résiliation de plein droit par Expertise France du présent contrat sans indemnité.</w:t>
      </w:r>
    </w:p>
    <w:sectPr w:rsidR="0041652A" w:rsidRPr="00E27046" w:rsidSect="00366FED">
      <w:headerReference w:type="default" r:id="rId29"/>
      <w:headerReference w:type="first" r:id="rId30"/>
      <w:pgSz w:w="11907" w:h="16840" w:code="9"/>
      <w:pgMar w:top="1298" w:right="1298" w:bottom="1077" w:left="1298" w:header="720" w:footer="720" w:gutter="0"/>
      <w:cols w:space="720"/>
      <w:noEndnote/>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Jean KONE" w:date="2025-06-05T08:32:00Z" w:initials="PT">
    <w:p w14:paraId="795CDB7A" w14:textId="705DC0B9" w:rsidR="002042B8" w:rsidRDefault="002042B8">
      <w:pPr>
        <w:pStyle w:val="Commentaire"/>
      </w:pPr>
      <w:r>
        <w:rPr>
          <w:rStyle w:val="Marquedecommentaire"/>
        </w:rPr>
        <w:annotationRef/>
      </w:r>
      <w:r>
        <w:t xml:space="preserve">A compléter par le soumissionnaire </w:t>
      </w:r>
    </w:p>
  </w:comment>
  <w:comment w:id="5" w:author="Jean KONE" w:date="2025-06-05T08:32:00Z" w:initials="PT">
    <w:p w14:paraId="1ED8B89A" w14:textId="08E6BA22" w:rsidR="002042B8" w:rsidRDefault="002042B8">
      <w:pPr>
        <w:pStyle w:val="Commentaire"/>
      </w:pPr>
      <w:bookmarkStart w:id="6" w:name="_GoBack"/>
      <w:bookmarkEnd w:id="6"/>
      <w:r>
        <w:rPr>
          <w:rStyle w:val="Marquedecommentaire"/>
        </w:rPr>
        <w:annotationRef/>
      </w:r>
      <w:r>
        <w:t xml:space="preserve">A compléter par le soumissionnaire </w:t>
      </w:r>
    </w:p>
  </w:comment>
  <w:comment w:id="7" w:author="Jean KONE" w:date="2025-06-05T08:32:00Z" w:initials="PT">
    <w:p w14:paraId="054B1BCF" w14:textId="0817FCC8" w:rsidR="002042B8" w:rsidRDefault="002042B8">
      <w:pPr>
        <w:pStyle w:val="Commentaire"/>
      </w:pPr>
      <w:r>
        <w:rPr>
          <w:rStyle w:val="Marquedecommentaire"/>
        </w:rPr>
        <w:annotationRef/>
      </w:r>
      <w:r>
        <w:t xml:space="preserve">A compléter par le soumissionnaire </w:t>
      </w:r>
    </w:p>
  </w:comment>
  <w:comment w:id="22" w:author="Jean KONE" w:date="2025-06-05T08:33:00Z" w:initials="PT">
    <w:p w14:paraId="0644B81E" w14:textId="4E4F5CD7" w:rsidR="002042B8" w:rsidRDefault="002042B8">
      <w:pPr>
        <w:pStyle w:val="Commentaire"/>
      </w:pPr>
      <w:r>
        <w:rPr>
          <w:rStyle w:val="Marquedecommentaire"/>
        </w:rPr>
        <w:annotationRef/>
      </w:r>
      <w:r>
        <w:t xml:space="preserve">A compléter par le soumissionnaire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5CDB7A" w15:done="0"/>
  <w15:commentEx w15:paraId="1ED8B89A" w15:done="0"/>
  <w15:commentEx w15:paraId="054B1BCF" w15:done="0"/>
  <w15:commentEx w15:paraId="0644B81E"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861E1" w14:textId="77777777" w:rsidR="00E3282D" w:rsidRPr="00E725FE" w:rsidRDefault="00E3282D">
      <w:r>
        <w:separator/>
      </w:r>
    </w:p>
  </w:endnote>
  <w:endnote w:type="continuationSeparator" w:id="0">
    <w:p w14:paraId="4962EE53" w14:textId="77777777" w:rsidR="00E3282D" w:rsidRPr="00E725FE" w:rsidRDefault="00E32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NeueLT Std Lt">
    <w:altName w:val="Malgun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auto"/>
    <w:notTrueType/>
    <w:pitch w:val="variable"/>
    <w:sig w:usb0="80000067"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41652A" w:rsidRDefault="004165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41652A" w:rsidRDefault="004165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41652A" w:rsidRDefault="0041652A"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29BF0B7F" w:rsidR="0041652A" w:rsidRPr="00FB5EE7" w:rsidRDefault="00E3282D"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41652A">
                  <w:rPr>
                    <w:rFonts w:ascii="Calibri" w:eastAsia="Times" w:hAnsi="Calibri"/>
                    <w:sz w:val="22"/>
                    <w:szCs w:val="22"/>
                    <w:lang w:bidi="ar-SA"/>
                  </w:rPr>
                  <w:tab/>
                  <w:t xml:space="preserve">Page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PAGE</w:instrText>
                </w:r>
                <w:r w:rsidR="0041652A">
                  <w:rPr>
                    <w:rFonts w:ascii="Calibri" w:eastAsia="Times" w:hAnsi="Calibri"/>
                    <w:b/>
                    <w:bCs/>
                    <w:sz w:val="22"/>
                    <w:szCs w:val="22"/>
                    <w:lang w:bidi="ar-SA"/>
                  </w:rPr>
                  <w:fldChar w:fldCharType="separate"/>
                </w:r>
                <w:r w:rsidR="00895F72">
                  <w:rPr>
                    <w:rFonts w:ascii="Calibri" w:eastAsia="Times" w:hAnsi="Calibri"/>
                    <w:b/>
                    <w:bCs/>
                    <w:noProof/>
                    <w:sz w:val="22"/>
                    <w:szCs w:val="22"/>
                    <w:lang w:bidi="ar-SA"/>
                  </w:rPr>
                  <w:t>21</w:t>
                </w:r>
                <w:r w:rsidR="0041652A">
                  <w:rPr>
                    <w:rFonts w:ascii="Calibri" w:eastAsia="Times" w:hAnsi="Calibri"/>
                    <w:b/>
                    <w:bCs/>
                    <w:sz w:val="22"/>
                    <w:szCs w:val="22"/>
                    <w:lang w:bidi="ar-SA"/>
                  </w:rPr>
                  <w:fldChar w:fldCharType="end"/>
                </w:r>
                <w:r w:rsidR="0041652A">
                  <w:rPr>
                    <w:rFonts w:ascii="Calibri" w:eastAsia="Times" w:hAnsi="Calibri"/>
                    <w:sz w:val="22"/>
                    <w:szCs w:val="22"/>
                    <w:lang w:bidi="ar-SA"/>
                  </w:rPr>
                  <w:t xml:space="preserve"> sur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NUMPAGES</w:instrText>
                </w:r>
                <w:r w:rsidR="0041652A">
                  <w:rPr>
                    <w:rFonts w:ascii="Calibri" w:eastAsia="Times" w:hAnsi="Calibri"/>
                    <w:b/>
                    <w:bCs/>
                    <w:sz w:val="22"/>
                    <w:szCs w:val="22"/>
                    <w:lang w:bidi="ar-SA"/>
                  </w:rPr>
                  <w:fldChar w:fldCharType="separate"/>
                </w:r>
                <w:r w:rsidR="00895F72">
                  <w:rPr>
                    <w:rFonts w:ascii="Calibri" w:eastAsia="Times" w:hAnsi="Calibri"/>
                    <w:b/>
                    <w:bCs/>
                    <w:noProof/>
                    <w:sz w:val="22"/>
                    <w:szCs w:val="22"/>
                    <w:lang w:bidi="ar-SA"/>
                  </w:rPr>
                  <w:t>83</w:t>
                </w:r>
                <w:r w:rsidR="0041652A">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7AC2A8CD" w:rsidR="0041652A" w:rsidRPr="00C713F6" w:rsidRDefault="00E3282D"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41652A" w:rsidRPr="00C713F6">
                  <w:rPr>
                    <w:rFonts w:ascii="Calibri" w:eastAsia="Times" w:hAnsi="Calibri"/>
                    <w:snapToGrid/>
                    <w:sz w:val="22"/>
                    <w:szCs w:val="22"/>
                    <w:lang w:bidi="ar-SA"/>
                  </w:rPr>
                  <w:t>DAJ_M0</w:t>
                </w:r>
                <w:r w:rsidR="0041652A">
                  <w:rPr>
                    <w:rFonts w:ascii="Calibri" w:eastAsia="Times" w:hAnsi="Calibri"/>
                    <w:snapToGrid/>
                    <w:sz w:val="22"/>
                    <w:szCs w:val="22"/>
                    <w:lang w:bidi="ar-SA"/>
                  </w:rPr>
                  <w:t>32</w:t>
                </w:r>
                <w:r w:rsidR="0041652A" w:rsidRPr="00C713F6">
                  <w:rPr>
                    <w:rFonts w:ascii="Calibri" w:eastAsia="Times" w:hAnsi="Calibri"/>
                    <w:snapToGrid/>
                    <w:sz w:val="22"/>
                    <w:szCs w:val="22"/>
                    <w:lang w:bidi="ar-SA"/>
                  </w:rPr>
                  <w:t>_v0</w:t>
                </w:r>
                <w:r w:rsidR="00D86EC3">
                  <w:rPr>
                    <w:rFonts w:ascii="Calibri" w:eastAsia="Times" w:hAnsi="Calibri"/>
                    <w:snapToGrid/>
                    <w:sz w:val="22"/>
                    <w:szCs w:val="22"/>
                    <w:lang w:bidi="ar-SA"/>
                  </w:rPr>
                  <w:t>6</w:t>
                </w:r>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sdtContent>
            </w:sdt>
          </w:p>
          <w:p w14:paraId="24F7C5C4" w14:textId="263B3ADF" w:rsidR="0041652A" w:rsidRPr="00C713F6" w:rsidRDefault="00D86EC3"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41652A" w:rsidRPr="00C713F6" w:rsidRDefault="0041652A"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41652A" w:rsidRPr="00004B49" w:rsidRDefault="0041652A"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41422C86" w:rsidR="0041652A" w:rsidRPr="00C713F6" w:rsidRDefault="00E3282D"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sidR="00895F72">
                  <w:rPr>
                    <w:rFonts w:ascii="Calibri" w:eastAsia="Times" w:hAnsi="Calibri"/>
                    <w:b/>
                    <w:bCs/>
                    <w:noProof/>
                    <w:snapToGrid/>
                    <w:sz w:val="22"/>
                    <w:szCs w:val="22"/>
                    <w:lang w:bidi="ar-SA"/>
                  </w:rPr>
                  <w:t>7</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sidR="00895F72">
                  <w:rPr>
                    <w:rFonts w:ascii="Calibri" w:eastAsia="Times" w:hAnsi="Calibri"/>
                    <w:b/>
                    <w:bCs/>
                    <w:noProof/>
                    <w:snapToGrid/>
                    <w:sz w:val="22"/>
                    <w:szCs w:val="22"/>
                    <w:lang w:bidi="ar-SA"/>
                  </w:rPr>
                  <w:t>83</w:t>
                </w:r>
                <w:r w:rsidR="0041652A" w:rsidRPr="00C713F6">
                  <w:rPr>
                    <w:rFonts w:ascii="Calibri" w:eastAsia="Times" w:hAnsi="Calibri"/>
                    <w:b/>
                    <w:bCs/>
                    <w:snapToGrid/>
                    <w:sz w:val="22"/>
                    <w:szCs w:val="22"/>
                    <w:lang w:bidi="ar-SA"/>
                  </w:rPr>
                  <w:fldChar w:fldCharType="end"/>
                </w:r>
              </w:sdtContent>
            </w:sdt>
          </w:p>
          <w:p w14:paraId="031311FB" w14:textId="061A455A" w:rsidR="0041652A" w:rsidRPr="00004B49" w:rsidRDefault="00E3282D"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2D6ED" w14:textId="77777777" w:rsidR="00E3282D" w:rsidRPr="00E725FE" w:rsidRDefault="00E3282D">
      <w:r>
        <w:separator/>
      </w:r>
    </w:p>
  </w:footnote>
  <w:footnote w:type="continuationSeparator" w:id="0">
    <w:p w14:paraId="44A0A476" w14:textId="77777777" w:rsidR="00E3282D" w:rsidRPr="00E725FE" w:rsidRDefault="00E3282D">
      <w:r>
        <w:continuationSeparator/>
      </w:r>
    </w:p>
  </w:footnote>
  <w:footnote w:id="1">
    <w:p w14:paraId="0F1C9B0A"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41652A" w:rsidRPr="00FB5EE7" w:rsidRDefault="0041652A"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41652A" w:rsidRPr="00924C66" w:rsidRDefault="0041652A"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41652A" w:rsidRPr="00C713F6" w:rsidRDefault="0041652A"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024189243" name="Image 1024189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41652A" w:rsidRPr="00C713F6" w:rsidRDefault="0041652A"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41652A" w:rsidRPr="00FB5EE7" w:rsidRDefault="0041652A"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41652A" w:rsidRPr="00FB5EE7" w:rsidRDefault="0041652A"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931637002" name="Image 931637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41652A" w:rsidRDefault="0041652A"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1145102317" name="Image 114510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41652A" w:rsidRPr="00FB5EE7" w:rsidRDefault="0041652A"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41652A" w:rsidRPr="00FB5EE7" w:rsidRDefault="0041652A"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1035325206" name="Image 1035325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41652A" w:rsidRPr="00FB5EE7" w:rsidRDefault="0041652A"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41652A" w:rsidRDefault="0041652A"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41652A" w:rsidRDefault="0041652A"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41652A" w:rsidRPr="00924C66" w:rsidRDefault="0041652A">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41652A" w:rsidRPr="00FB5EE7" w:rsidRDefault="0041652A"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13798"/>
    <w:multiLevelType w:val="hybridMultilevel"/>
    <w:tmpl w:val="0480120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BC54071"/>
    <w:multiLevelType w:val="hybridMultilevel"/>
    <w:tmpl w:val="E720530C"/>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AF283A"/>
    <w:multiLevelType w:val="hybridMultilevel"/>
    <w:tmpl w:val="DB9CA018"/>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42F5F2E"/>
    <w:multiLevelType w:val="hybridMultilevel"/>
    <w:tmpl w:val="58E0E1B4"/>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8AB2F1B"/>
    <w:multiLevelType w:val="hybridMultilevel"/>
    <w:tmpl w:val="93746376"/>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5" w15:restartNumberingAfterBreak="0">
    <w:nsid w:val="39233A23"/>
    <w:multiLevelType w:val="hybridMultilevel"/>
    <w:tmpl w:val="C5C827D2"/>
    <w:lvl w:ilvl="0" w:tplc="040C000D">
      <w:start w:val="1"/>
      <w:numFmt w:val="bullet"/>
      <w:lvlText w:val=""/>
      <w:lvlJc w:val="left"/>
      <w:pPr>
        <w:ind w:left="720" w:hanging="360"/>
      </w:pPr>
      <w:rPr>
        <w:rFonts w:ascii="Wingdings" w:hAnsi="Wingdings" w:hint="default"/>
      </w:rPr>
    </w:lvl>
    <w:lvl w:ilvl="1" w:tplc="2A4644FC">
      <w:start w:val="8"/>
      <w:numFmt w:val="bullet"/>
      <w:lvlText w:val="•"/>
      <w:lvlJc w:val="left"/>
      <w:pPr>
        <w:ind w:left="1969" w:hanging="889"/>
      </w:pPr>
      <w:rPr>
        <w:rFonts w:ascii="HelveticaNeueLT Std Lt" w:eastAsia="Times New Roman" w:hAnsi="HelveticaNeueLT Std Lt" w:cs="Times New Roman"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8"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0"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21" w15:restartNumberingAfterBreak="0">
    <w:nsid w:val="3F920047"/>
    <w:multiLevelType w:val="hybridMultilevel"/>
    <w:tmpl w:val="D9E0EA48"/>
    <w:lvl w:ilvl="0" w:tplc="040C0001">
      <w:start w:val="1"/>
      <w:numFmt w:val="bullet"/>
      <w:lvlText w:val=""/>
      <w:lvlJc w:val="left"/>
      <w:pPr>
        <w:ind w:left="1713" w:hanging="360"/>
      </w:pPr>
      <w:rPr>
        <w:rFonts w:ascii="Symbol" w:hAnsi="Symbol" w:hint="default"/>
      </w:rPr>
    </w:lvl>
    <w:lvl w:ilvl="1" w:tplc="FFFFFFFF" w:tentative="1">
      <w:start w:val="1"/>
      <w:numFmt w:val="bullet"/>
      <w:lvlText w:val="o"/>
      <w:lvlJc w:val="left"/>
      <w:pPr>
        <w:ind w:left="3426" w:hanging="360"/>
      </w:pPr>
      <w:rPr>
        <w:rFonts w:ascii="Courier New" w:hAnsi="Courier New" w:cs="Courier New" w:hint="default"/>
      </w:rPr>
    </w:lvl>
    <w:lvl w:ilvl="2" w:tplc="FFFFFFFF" w:tentative="1">
      <w:start w:val="1"/>
      <w:numFmt w:val="bullet"/>
      <w:lvlText w:val=""/>
      <w:lvlJc w:val="left"/>
      <w:pPr>
        <w:ind w:left="4146" w:hanging="360"/>
      </w:pPr>
      <w:rPr>
        <w:rFonts w:ascii="Wingdings" w:hAnsi="Wingdings" w:hint="default"/>
      </w:rPr>
    </w:lvl>
    <w:lvl w:ilvl="3" w:tplc="FFFFFFFF" w:tentative="1">
      <w:start w:val="1"/>
      <w:numFmt w:val="bullet"/>
      <w:lvlText w:val=""/>
      <w:lvlJc w:val="left"/>
      <w:pPr>
        <w:ind w:left="4866" w:hanging="360"/>
      </w:pPr>
      <w:rPr>
        <w:rFonts w:ascii="Symbol" w:hAnsi="Symbol" w:hint="default"/>
      </w:rPr>
    </w:lvl>
    <w:lvl w:ilvl="4" w:tplc="FFFFFFFF" w:tentative="1">
      <w:start w:val="1"/>
      <w:numFmt w:val="bullet"/>
      <w:lvlText w:val="o"/>
      <w:lvlJc w:val="left"/>
      <w:pPr>
        <w:ind w:left="5586" w:hanging="360"/>
      </w:pPr>
      <w:rPr>
        <w:rFonts w:ascii="Courier New" w:hAnsi="Courier New" w:cs="Courier New" w:hint="default"/>
      </w:rPr>
    </w:lvl>
    <w:lvl w:ilvl="5" w:tplc="FFFFFFFF" w:tentative="1">
      <w:start w:val="1"/>
      <w:numFmt w:val="bullet"/>
      <w:lvlText w:val=""/>
      <w:lvlJc w:val="left"/>
      <w:pPr>
        <w:ind w:left="6306" w:hanging="360"/>
      </w:pPr>
      <w:rPr>
        <w:rFonts w:ascii="Wingdings" w:hAnsi="Wingdings" w:hint="default"/>
      </w:rPr>
    </w:lvl>
    <w:lvl w:ilvl="6" w:tplc="FFFFFFFF" w:tentative="1">
      <w:start w:val="1"/>
      <w:numFmt w:val="bullet"/>
      <w:lvlText w:val=""/>
      <w:lvlJc w:val="left"/>
      <w:pPr>
        <w:ind w:left="7026" w:hanging="360"/>
      </w:pPr>
      <w:rPr>
        <w:rFonts w:ascii="Symbol" w:hAnsi="Symbol" w:hint="default"/>
      </w:rPr>
    </w:lvl>
    <w:lvl w:ilvl="7" w:tplc="FFFFFFFF" w:tentative="1">
      <w:start w:val="1"/>
      <w:numFmt w:val="bullet"/>
      <w:lvlText w:val="o"/>
      <w:lvlJc w:val="left"/>
      <w:pPr>
        <w:ind w:left="7746" w:hanging="360"/>
      </w:pPr>
      <w:rPr>
        <w:rFonts w:ascii="Courier New" w:hAnsi="Courier New" w:cs="Courier New" w:hint="default"/>
      </w:rPr>
    </w:lvl>
    <w:lvl w:ilvl="8" w:tplc="FFFFFFFF" w:tentative="1">
      <w:start w:val="1"/>
      <w:numFmt w:val="bullet"/>
      <w:lvlText w:val=""/>
      <w:lvlJc w:val="left"/>
      <w:pPr>
        <w:ind w:left="8466" w:hanging="360"/>
      </w:pPr>
      <w:rPr>
        <w:rFonts w:ascii="Wingdings" w:hAnsi="Wingdings" w:hint="default"/>
      </w:rPr>
    </w:lvl>
  </w:abstractNum>
  <w:abstractNum w:abstractNumId="22" w15:restartNumberingAfterBreak="0">
    <w:nsid w:val="3FAE3768"/>
    <w:multiLevelType w:val="hybridMultilevel"/>
    <w:tmpl w:val="7C5684E6"/>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832456"/>
    <w:multiLevelType w:val="hybridMultilevel"/>
    <w:tmpl w:val="56D6CC44"/>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7321571"/>
    <w:multiLevelType w:val="hybridMultilevel"/>
    <w:tmpl w:val="A6C09B02"/>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4C2268B1"/>
    <w:multiLevelType w:val="hybridMultilevel"/>
    <w:tmpl w:val="22C8AC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3D022A"/>
    <w:multiLevelType w:val="hybridMultilevel"/>
    <w:tmpl w:val="6C9E7EA2"/>
    <w:lvl w:ilvl="0" w:tplc="040C000D">
      <w:start w:val="1"/>
      <w:numFmt w:val="bullet"/>
      <w:lvlText w:val=""/>
      <w:lvlJc w:val="left"/>
      <w:pPr>
        <w:ind w:left="1996" w:hanging="360"/>
      </w:pPr>
      <w:rPr>
        <w:rFonts w:ascii="Wingdings" w:hAnsi="Wingdings" w:hint="default"/>
      </w:rPr>
    </w:lvl>
    <w:lvl w:ilvl="1" w:tplc="040C000D">
      <w:start w:val="1"/>
      <w:numFmt w:val="bullet"/>
      <w:lvlText w:val=""/>
      <w:lvlJc w:val="left"/>
      <w:pPr>
        <w:ind w:left="2716" w:hanging="360"/>
      </w:pPr>
      <w:rPr>
        <w:rFonts w:ascii="Wingdings" w:hAnsi="Wingdings"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8" w15:restartNumberingAfterBreak="0">
    <w:nsid w:val="505C0F43"/>
    <w:multiLevelType w:val="hybridMultilevel"/>
    <w:tmpl w:val="7BCA8498"/>
    <w:lvl w:ilvl="0" w:tplc="040C000D">
      <w:start w:val="1"/>
      <w:numFmt w:val="bullet"/>
      <w:lvlText w:val=""/>
      <w:lvlJc w:val="left"/>
      <w:pPr>
        <w:ind w:left="2880" w:hanging="360"/>
      </w:pPr>
      <w:rPr>
        <w:rFonts w:ascii="Wingdings" w:hAnsi="Wingdings"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7B87F24"/>
    <w:multiLevelType w:val="hybridMultilevel"/>
    <w:tmpl w:val="9FB8E8E2"/>
    <w:lvl w:ilvl="0" w:tplc="040C000D">
      <w:start w:val="1"/>
      <w:numFmt w:val="bullet"/>
      <w:lvlText w:val=""/>
      <w:lvlJc w:val="left"/>
      <w:pPr>
        <w:ind w:left="1996" w:hanging="360"/>
      </w:pPr>
      <w:rPr>
        <w:rFonts w:ascii="Wingdings" w:hAnsi="Wingdings" w:hint="default"/>
      </w:rPr>
    </w:lvl>
    <w:lvl w:ilvl="1" w:tplc="CCE85A72">
      <w:start w:val="8"/>
      <w:numFmt w:val="bullet"/>
      <w:lvlText w:val=""/>
      <w:lvlJc w:val="left"/>
      <w:pPr>
        <w:ind w:left="2716" w:hanging="360"/>
      </w:pPr>
      <w:rPr>
        <w:rFonts w:ascii="HelveticaNeueLT Std Lt" w:eastAsia="Times New Roman" w:hAnsi="HelveticaNeueLT Std Lt" w:cs="Times New Roman"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34" w15:restartNumberingAfterBreak="0">
    <w:nsid w:val="6457188F"/>
    <w:multiLevelType w:val="hybridMultilevel"/>
    <w:tmpl w:val="F13AEF5A"/>
    <w:lvl w:ilvl="0" w:tplc="040C000D">
      <w:start w:val="1"/>
      <w:numFmt w:val="bullet"/>
      <w:lvlText w:val=""/>
      <w:lvlJc w:val="left"/>
      <w:pPr>
        <w:ind w:left="1571" w:hanging="360"/>
      </w:pPr>
      <w:rPr>
        <w:rFonts w:ascii="Wingdings" w:hAnsi="Wingdings"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3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37"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29D500A"/>
    <w:multiLevelType w:val="hybridMultilevel"/>
    <w:tmpl w:val="ADBA4B9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7A5B42EE"/>
    <w:multiLevelType w:val="hybridMultilevel"/>
    <w:tmpl w:val="DA5453C6"/>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2" w15:restartNumberingAfterBreak="0">
    <w:nsid w:val="7A904294"/>
    <w:multiLevelType w:val="hybridMultilevel"/>
    <w:tmpl w:val="F2A08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892021"/>
    <w:multiLevelType w:val="hybridMultilevel"/>
    <w:tmpl w:val="8412406E"/>
    <w:lvl w:ilvl="0" w:tplc="040C0003">
      <w:start w:val="1"/>
      <w:numFmt w:val="bullet"/>
      <w:lvlText w:val="o"/>
      <w:lvlJc w:val="left"/>
      <w:pPr>
        <w:ind w:left="1800" w:hanging="360"/>
      </w:pPr>
      <w:rPr>
        <w:rFonts w:ascii="Courier New" w:hAnsi="Courier New" w:cs="Courier New"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4" w15:restartNumberingAfterBreak="0">
    <w:nsid w:val="7F413180"/>
    <w:multiLevelType w:val="hybridMultilevel"/>
    <w:tmpl w:val="444A237C"/>
    <w:lvl w:ilvl="0" w:tplc="040C0001">
      <w:start w:val="1"/>
      <w:numFmt w:val="bullet"/>
      <w:lvlText w:val=""/>
      <w:lvlJc w:val="left"/>
      <w:pPr>
        <w:ind w:left="1713"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abstractNumId w:val="39"/>
  </w:num>
  <w:num w:numId="2">
    <w:abstractNumId w:val="19"/>
  </w:num>
  <w:num w:numId="3">
    <w:abstractNumId w:val="20"/>
  </w:num>
  <w:num w:numId="4">
    <w:abstractNumId w:val="3"/>
  </w:num>
  <w:num w:numId="5">
    <w:abstractNumId w:val="35"/>
    <w:lvlOverride w:ilvl="0">
      <w:startOverride w:val="1"/>
    </w:lvlOverride>
  </w:num>
  <w:num w:numId="6">
    <w:abstractNumId w:val="12"/>
  </w:num>
  <w:num w:numId="7">
    <w:abstractNumId w:val="18"/>
  </w:num>
  <w:num w:numId="8">
    <w:abstractNumId w:val="8"/>
  </w:num>
  <w:num w:numId="9">
    <w:abstractNumId w:val="17"/>
  </w:num>
  <w:num w:numId="10">
    <w:abstractNumId w:val="33"/>
  </w:num>
  <w:num w:numId="11">
    <w:abstractNumId w:val="36"/>
  </w:num>
  <w:num w:numId="12">
    <w:abstractNumId w:val="11"/>
  </w:num>
  <w:num w:numId="13">
    <w:abstractNumId w:val="32"/>
  </w:num>
  <w:num w:numId="14">
    <w:abstractNumId w:val="31"/>
  </w:num>
  <w:num w:numId="15">
    <w:abstractNumId w:val="24"/>
  </w:num>
  <w:num w:numId="16">
    <w:abstractNumId w:val="29"/>
  </w:num>
  <w:num w:numId="17">
    <w:abstractNumId w:val="5"/>
  </w:num>
  <w:num w:numId="18">
    <w:abstractNumId w:val="13"/>
  </w:num>
  <w:num w:numId="19">
    <w:abstractNumId w:val="2"/>
  </w:num>
  <w:num w:numId="20">
    <w:abstractNumId w:val="9"/>
  </w:num>
  <w:num w:numId="21">
    <w:abstractNumId w:val="37"/>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10"/>
  </w:num>
  <w:num w:numId="25">
    <w:abstractNumId w:val="16"/>
  </w:num>
  <w:num w:numId="26">
    <w:abstractNumId w:val="22"/>
  </w:num>
  <w:num w:numId="27">
    <w:abstractNumId w:val="42"/>
  </w:num>
  <w:num w:numId="28">
    <w:abstractNumId w:val="43"/>
  </w:num>
  <w:num w:numId="29">
    <w:abstractNumId w:val="21"/>
  </w:num>
  <w:num w:numId="30">
    <w:abstractNumId w:val="44"/>
  </w:num>
  <w:num w:numId="31">
    <w:abstractNumId w:val="25"/>
  </w:num>
  <w:num w:numId="32">
    <w:abstractNumId w:val="30"/>
  </w:num>
  <w:num w:numId="33">
    <w:abstractNumId w:val="41"/>
  </w:num>
  <w:num w:numId="34">
    <w:abstractNumId w:val="27"/>
  </w:num>
  <w:num w:numId="35">
    <w:abstractNumId w:val="15"/>
  </w:num>
  <w:num w:numId="36">
    <w:abstractNumId w:val="28"/>
  </w:num>
  <w:num w:numId="37">
    <w:abstractNumId w:val="38"/>
  </w:num>
  <w:num w:numId="38">
    <w:abstractNumId w:val="23"/>
  </w:num>
  <w:num w:numId="39">
    <w:abstractNumId w:val="1"/>
  </w:num>
  <w:num w:numId="40">
    <w:abstractNumId w:val="7"/>
  </w:num>
  <w:num w:numId="41">
    <w:abstractNumId w:val="14"/>
  </w:num>
  <w:num w:numId="42">
    <w:abstractNumId w:val="26"/>
  </w:num>
  <w:num w:numId="43">
    <w:abstractNumId w:val="0"/>
  </w:num>
  <w:num w:numId="44">
    <w:abstractNumId w:val="6"/>
  </w:num>
  <w:num w:numId="45">
    <w:abstractNumId w:val="34"/>
  </w:num>
  <w:numIdMacAtCleanup w:val="4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718"/>
    <w:rsid w:val="00021EB3"/>
    <w:rsid w:val="000224F1"/>
    <w:rsid w:val="00022832"/>
    <w:rsid w:val="0002339A"/>
    <w:rsid w:val="000255CB"/>
    <w:rsid w:val="00030A2D"/>
    <w:rsid w:val="00031E63"/>
    <w:rsid w:val="000336FA"/>
    <w:rsid w:val="0003690E"/>
    <w:rsid w:val="00040543"/>
    <w:rsid w:val="000435A0"/>
    <w:rsid w:val="00046651"/>
    <w:rsid w:val="0004700C"/>
    <w:rsid w:val="000476DD"/>
    <w:rsid w:val="0005004B"/>
    <w:rsid w:val="00052A25"/>
    <w:rsid w:val="00052A9F"/>
    <w:rsid w:val="000534BE"/>
    <w:rsid w:val="00055A26"/>
    <w:rsid w:val="00057B00"/>
    <w:rsid w:val="00060C1E"/>
    <w:rsid w:val="000617E9"/>
    <w:rsid w:val="00063BEA"/>
    <w:rsid w:val="00065189"/>
    <w:rsid w:val="000702F8"/>
    <w:rsid w:val="00075217"/>
    <w:rsid w:val="000813E1"/>
    <w:rsid w:val="00084217"/>
    <w:rsid w:val="00085AD2"/>
    <w:rsid w:val="00090F68"/>
    <w:rsid w:val="00091417"/>
    <w:rsid w:val="000938DC"/>
    <w:rsid w:val="00095B42"/>
    <w:rsid w:val="00096A04"/>
    <w:rsid w:val="000970F3"/>
    <w:rsid w:val="000A0850"/>
    <w:rsid w:val="000A1652"/>
    <w:rsid w:val="000A572B"/>
    <w:rsid w:val="000A6A0E"/>
    <w:rsid w:val="000A6D42"/>
    <w:rsid w:val="000A744B"/>
    <w:rsid w:val="000A784F"/>
    <w:rsid w:val="000A7E26"/>
    <w:rsid w:val="000B16FC"/>
    <w:rsid w:val="000B190D"/>
    <w:rsid w:val="000B1D07"/>
    <w:rsid w:val="000B1F37"/>
    <w:rsid w:val="000B2FEA"/>
    <w:rsid w:val="000B45F1"/>
    <w:rsid w:val="000B6A85"/>
    <w:rsid w:val="000C0C20"/>
    <w:rsid w:val="000C26EA"/>
    <w:rsid w:val="000C29CA"/>
    <w:rsid w:val="000C5098"/>
    <w:rsid w:val="000C549B"/>
    <w:rsid w:val="000C54F5"/>
    <w:rsid w:val="000C5619"/>
    <w:rsid w:val="000C6752"/>
    <w:rsid w:val="000C7952"/>
    <w:rsid w:val="000D13E7"/>
    <w:rsid w:val="000D7C74"/>
    <w:rsid w:val="000E0648"/>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B2"/>
    <w:rsid w:val="00125E6C"/>
    <w:rsid w:val="001371B3"/>
    <w:rsid w:val="001413B9"/>
    <w:rsid w:val="00142BA3"/>
    <w:rsid w:val="001466DD"/>
    <w:rsid w:val="001516C1"/>
    <w:rsid w:val="001536EB"/>
    <w:rsid w:val="001543DD"/>
    <w:rsid w:val="0015528C"/>
    <w:rsid w:val="001557A3"/>
    <w:rsid w:val="00155894"/>
    <w:rsid w:val="00156E38"/>
    <w:rsid w:val="0016526B"/>
    <w:rsid w:val="00165A9F"/>
    <w:rsid w:val="0017269E"/>
    <w:rsid w:val="0017313B"/>
    <w:rsid w:val="00173310"/>
    <w:rsid w:val="00175162"/>
    <w:rsid w:val="00176F98"/>
    <w:rsid w:val="001804E5"/>
    <w:rsid w:val="001811C4"/>
    <w:rsid w:val="001822FB"/>
    <w:rsid w:val="00185842"/>
    <w:rsid w:val="0018672F"/>
    <w:rsid w:val="00186EFB"/>
    <w:rsid w:val="00192C51"/>
    <w:rsid w:val="00192F89"/>
    <w:rsid w:val="00196F72"/>
    <w:rsid w:val="001978EF"/>
    <w:rsid w:val="001A48AC"/>
    <w:rsid w:val="001A4E4A"/>
    <w:rsid w:val="001A72CD"/>
    <w:rsid w:val="001B2930"/>
    <w:rsid w:val="001B2DD7"/>
    <w:rsid w:val="001B31E6"/>
    <w:rsid w:val="001C0FA1"/>
    <w:rsid w:val="001C1BEE"/>
    <w:rsid w:val="001C1D2A"/>
    <w:rsid w:val="001C2095"/>
    <w:rsid w:val="001C36AC"/>
    <w:rsid w:val="001C429F"/>
    <w:rsid w:val="001C4EA7"/>
    <w:rsid w:val="001C779C"/>
    <w:rsid w:val="001C7A87"/>
    <w:rsid w:val="001D386E"/>
    <w:rsid w:val="001D5103"/>
    <w:rsid w:val="001E20CE"/>
    <w:rsid w:val="001E440F"/>
    <w:rsid w:val="001E4E61"/>
    <w:rsid w:val="001E561C"/>
    <w:rsid w:val="001E677A"/>
    <w:rsid w:val="001F04C6"/>
    <w:rsid w:val="001F48E9"/>
    <w:rsid w:val="001F61FC"/>
    <w:rsid w:val="0020115F"/>
    <w:rsid w:val="00203C42"/>
    <w:rsid w:val="00203E27"/>
    <w:rsid w:val="002042B8"/>
    <w:rsid w:val="00205125"/>
    <w:rsid w:val="00205F35"/>
    <w:rsid w:val="002079A9"/>
    <w:rsid w:val="00207B08"/>
    <w:rsid w:val="002121A1"/>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027A"/>
    <w:rsid w:val="00251A16"/>
    <w:rsid w:val="00252888"/>
    <w:rsid w:val="00253B57"/>
    <w:rsid w:val="00253E09"/>
    <w:rsid w:val="00255F9B"/>
    <w:rsid w:val="00256EE1"/>
    <w:rsid w:val="00266C41"/>
    <w:rsid w:val="00270B92"/>
    <w:rsid w:val="00276EB7"/>
    <w:rsid w:val="0027754F"/>
    <w:rsid w:val="00281126"/>
    <w:rsid w:val="00286A23"/>
    <w:rsid w:val="002875D0"/>
    <w:rsid w:val="00295092"/>
    <w:rsid w:val="00297666"/>
    <w:rsid w:val="002A1044"/>
    <w:rsid w:val="002B13F4"/>
    <w:rsid w:val="002B2B06"/>
    <w:rsid w:val="002B2E66"/>
    <w:rsid w:val="002B7A05"/>
    <w:rsid w:val="002C2242"/>
    <w:rsid w:val="002C2A12"/>
    <w:rsid w:val="002C4845"/>
    <w:rsid w:val="002D0A12"/>
    <w:rsid w:val="002D0B03"/>
    <w:rsid w:val="002D1781"/>
    <w:rsid w:val="002D209B"/>
    <w:rsid w:val="002D294D"/>
    <w:rsid w:val="002D2BD5"/>
    <w:rsid w:val="002D7495"/>
    <w:rsid w:val="002D75A2"/>
    <w:rsid w:val="002D7C6E"/>
    <w:rsid w:val="002E4B30"/>
    <w:rsid w:val="002E58FA"/>
    <w:rsid w:val="002F6D2E"/>
    <w:rsid w:val="00301DE9"/>
    <w:rsid w:val="00305FF9"/>
    <w:rsid w:val="0030657F"/>
    <w:rsid w:val="003072B8"/>
    <w:rsid w:val="003111D9"/>
    <w:rsid w:val="00311D2D"/>
    <w:rsid w:val="00311D9E"/>
    <w:rsid w:val="0031297D"/>
    <w:rsid w:val="00313DF2"/>
    <w:rsid w:val="00314F6B"/>
    <w:rsid w:val="003154A3"/>
    <w:rsid w:val="0031658F"/>
    <w:rsid w:val="003308BB"/>
    <w:rsid w:val="0033332D"/>
    <w:rsid w:val="00340C6C"/>
    <w:rsid w:val="00345154"/>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4390"/>
    <w:rsid w:val="00374ECF"/>
    <w:rsid w:val="003765D2"/>
    <w:rsid w:val="00382FE0"/>
    <w:rsid w:val="00384ED2"/>
    <w:rsid w:val="00387BDE"/>
    <w:rsid w:val="00392541"/>
    <w:rsid w:val="00394BBB"/>
    <w:rsid w:val="0039780F"/>
    <w:rsid w:val="003A2536"/>
    <w:rsid w:val="003A358D"/>
    <w:rsid w:val="003A5016"/>
    <w:rsid w:val="003A77FA"/>
    <w:rsid w:val="003B2C4B"/>
    <w:rsid w:val="003C07AB"/>
    <w:rsid w:val="003C0D52"/>
    <w:rsid w:val="003C1679"/>
    <w:rsid w:val="003C2000"/>
    <w:rsid w:val="003C2E22"/>
    <w:rsid w:val="003C3085"/>
    <w:rsid w:val="003C3F47"/>
    <w:rsid w:val="003C4B73"/>
    <w:rsid w:val="003C60D0"/>
    <w:rsid w:val="003C7183"/>
    <w:rsid w:val="003D2878"/>
    <w:rsid w:val="003D2B40"/>
    <w:rsid w:val="003D3100"/>
    <w:rsid w:val="003D338A"/>
    <w:rsid w:val="003D3779"/>
    <w:rsid w:val="003D436F"/>
    <w:rsid w:val="003D764D"/>
    <w:rsid w:val="003D795D"/>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805F2"/>
    <w:rsid w:val="00480E3B"/>
    <w:rsid w:val="004842DD"/>
    <w:rsid w:val="00485048"/>
    <w:rsid w:val="0048680A"/>
    <w:rsid w:val="00490110"/>
    <w:rsid w:val="0049139F"/>
    <w:rsid w:val="00494A0D"/>
    <w:rsid w:val="00497C78"/>
    <w:rsid w:val="004A19F3"/>
    <w:rsid w:val="004A75AD"/>
    <w:rsid w:val="004B1FF5"/>
    <w:rsid w:val="004B33AB"/>
    <w:rsid w:val="004B521F"/>
    <w:rsid w:val="004B5B69"/>
    <w:rsid w:val="004C0B83"/>
    <w:rsid w:val="004C192E"/>
    <w:rsid w:val="004D1C0A"/>
    <w:rsid w:val="004D437B"/>
    <w:rsid w:val="004D61E0"/>
    <w:rsid w:val="004D6C83"/>
    <w:rsid w:val="004D6FB2"/>
    <w:rsid w:val="004E0865"/>
    <w:rsid w:val="004E4459"/>
    <w:rsid w:val="004E52DB"/>
    <w:rsid w:val="004E7118"/>
    <w:rsid w:val="004F3026"/>
    <w:rsid w:val="004F5B3D"/>
    <w:rsid w:val="004F5CBC"/>
    <w:rsid w:val="004F5F14"/>
    <w:rsid w:val="004F7629"/>
    <w:rsid w:val="00500524"/>
    <w:rsid w:val="00501651"/>
    <w:rsid w:val="00503FFD"/>
    <w:rsid w:val="0051365E"/>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527C"/>
    <w:rsid w:val="005570BC"/>
    <w:rsid w:val="00560149"/>
    <w:rsid w:val="005625FF"/>
    <w:rsid w:val="005637E1"/>
    <w:rsid w:val="00563E22"/>
    <w:rsid w:val="0056615B"/>
    <w:rsid w:val="00567851"/>
    <w:rsid w:val="005678C2"/>
    <w:rsid w:val="0057272D"/>
    <w:rsid w:val="005769B1"/>
    <w:rsid w:val="0057733F"/>
    <w:rsid w:val="0057760F"/>
    <w:rsid w:val="005803EF"/>
    <w:rsid w:val="00581B78"/>
    <w:rsid w:val="0058254C"/>
    <w:rsid w:val="00582940"/>
    <w:rsid w:val="0058307D"/>
    <w:rsid w:val="00583295"/>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A6E"/>
    <w:rsid w:val="005B2671"/>
    <w:rsid w:val="005B4F79"/>
    <w:rsid w:val="005B5F79"/>
    <w:rsid w:val="005B7007"/>
    <w:rsid w:val="005C0F07"/>
    <w:rsid w:val="005C3137"/>
    <w:rsid w:val="005C742C"/>
    <w:rsid w:val="005D4099"/>
    <w:rsid w:val="005D499E"/>
    <w:rsid w:val="005D5879"/>
    <w:rsid w:val="005D62FD"/>
    <w:rsid w:val="005E0A44"/>
    <w:rsid w:val="005E2012"/>
    <w:rsid w:val="005E22D4"/>
    <w:rsid w:val="005E2E5A"/>
    <w:rsid w:val="005E355B"/>
    <w:rsid w:val="005F3730"/>
    <w:rsid w:val="005F7158"/>
    <w:rsid w:val="006015D0"/>
    <w:rsid w:val="0060262E"/>
    <w:rsid w:val="00610A04"/>
    <w:rsid w:val="00610EEB"/>
    <w:rsid w:val="00612248"/>
    <w:rsid w:val="00614334"/>
    <w:rsid w:val="00615BB7"/>
    <w:rsid w:val="00620BA9"/>
    <w:rsid w:val="006218C2"/>
    <w:rsid w:val="00622351"/>
    <w:rsid w:val="00622857"/>
    <w:rsid w:val="00624333"/>
    <w:rsid w:val="006250B5"/>
    <w:rsid w:val="00626BB5"/>
    <w:rsid w:val="00626FC3"/>
    <w:rsid w:val="0063160E"/>
    <w:rsid w:val="006316A2"/>
    <w:rsid w:val="0063320F"/>
    <w:rsid w:val="00635766"/>
    <w:rsid w:val="006366DC"/>
    <w:rsid w:val="00641155"/>
    <w:rsid w:val="00644446"/>
    <w:rsid w:val="00651761"/>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5320"/>
    <w:rsid w:val="006B5B6C"/>
    <w:rsid w:val="006B60CC"/>
    <w:rsid w:val="006B72E5"/>
    <w:rsid w:val="006B7D60"/>
    <w:rsid w:val="006B7EBA"/>
    <w:rsid w:val="006C3C52"/>
    <w:rsid w:val="006C4752"/>
    <w:rsid w:val="006C6684"/>
    <w:rsid w:val="006D2A58"/>
    <w:rsid w:val="006D36DD"/>
    <w:rsid w:val="006D4CCE"/>
    <w:rsid w:val="006D7273"/>
    <w:rsid w:val="006D7D6D"/>
    <w:rsid w:val="006E2FF6"/>
    <w:rsid w:val="006E5990"/>
    <w:rsid w:val="006E6032"/>
    <w:rsid w:val="006E6A61"/>
    <w:rsid w:val="006F17D2"/>
    <w:rsid w:val="006F1994"/>
    <w:rsid w:val="006F1A1B"/>
    <w:rsid w:val="006F3638"/>
    <w:rsid w:val="006F60DB"/>
    <w:rsid w:val="006F6FF8"/>
    <w:rsid w:val="006F770F"/>
    <w:rsid w:val="006F79B1"/>
    <w:rsid w:val="00705A6A"/>
    <w:rsid w:val="00707EB9"/>
    <w:rsid w:val="00711F0C"/>
    <w:rsid w:val="007172B0"/>
    <w:rsid w:val="00717710"/>
    <w:rsid w:val="00725F2A"/>
    <w:rsid w:val="00726303"/>
    <w:rsid w:val="007300FC"/>
    <w:rsid w:val="00730ABE"/>
    <w:rsid w:val="00731773"/>
    <w:rsid w:val="007321F9"/>
    <w:rsid w:val="00732624"/>
    <w:rsid w:val="0073540F"/>
    <w:rsid w:val="00736F79"/>
    <w:rsid w:val="00740350"/>
    <w:rsid w:val="00741C18"/>
    <w:rsid w:val="00742A44"/>
    <w:rsid w:val="007443C7"/>
    <w:rsid w:val="00745CC9"/>
    <w:rsid w:val="0074647C"/>
    <w:rsid w:val="007466E1"/>
    <w:rsid w:val="00746BFC"/>
    <w:rsid w:val="00747021"/>
    <w:rsid w:val="00750276"/>
    <w:rsid w:val="00750718"/>
    <w:rsid w:val="00750B3D"/>
    <w:rsid w:val="00754C31"/>
    <w:rsid w:val="00755ABA"/>
    <w:rsid w:val="00760AB9"/>
    <w:rsid w:val="00761068"/>
    <w:rsid w:val="007731CA"/>
    <w:rsid w:val="00773771"/>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A5283"/>
    <w:rsid w:val="007B00C5"/>
    <w:rsid w:val="007B5D51"/>
    <w:rsid w:val="007C1642"/>
    <w:rsid w:val="007C1A17"/>
    <w:rsid w:val="007C2794"/>
    <w:rsid w:val="007C61BE"/>
    <w:rsid w:val="007D22CA"/>
    <w:rsid w:val="007D3A47"/>
    <w:rsid w:val="007D5114"/>
    <w:rsid w:val="007D6CD0"/>
    <w:rsid w:val="007D732B"/>
    <w:rsid w:val="007E0F8A"/>
    <w:rsid w:val="007E162C"/>
    <w:rsid w:val="007E2713"/>
    <w:rsid w:val="007E2889"/>
    <w:rsid w:val="007E33CF"/>
    <w:rsid w:val="007E34D8"/>
    <w:rsid w:val="007E61F3"/>
    <w:rsid w:val="007E7F01"/>
    <w:rsid w:val="007F037F"/>
    <w:rsid w:val="007F1907"/>
    <w:rsid w:val="007F52FE"/>
    <w:rsid w:val="00800E42"/>
    <w:rsid w:val="00801551"/>
    <w:rsid w:val="008020E7"/>
    <w:rsid w:val="0080253E"/>
    <w:rsid w:val="008029EA"/>
    <w:rsid w:val="00806AB3"/>
    <w:rsid w:val="0081151F"/>
    <w:rsid w:val="00811C13"/>
    <w:rsid w:val="008121D9"/>
    <w:rsid w:val="0081522E"/>
    <w:rsid w:val="00815544"/>
    <w:rsid w:val="00817365"/>
    <w:rsid w:val="00820FB1"/>
    <w:rsid w:val="00821569"/>
    <w:rsid w:val="00821737"/>
    <w:rsid w:val="00822BE8"/>
    <w:rsid w:val="008259FB"/>
    <w:rsid w:val="00825FF4"/>
    <w:rsid w:val="00830A6F"/>
    <w:rsid w:val="008338B0"/>
    <w:rsid w:val="0083476C"/>
    <w:rsid w:val="00851D16"/>
    <w:rsid w:val="008527B6"/>
    <w:rsid w:val="00855045"/>
    <w:rsid w:val="0085750B"/>
    <w:rsid w:val="00857577"/>
    <w:rsid w:val="0085796F"/>
    <w:rsid w:val="00863F6B"/>
    <w:rsid w:val="00865463"/>
    <w:rsid w:val="00866754"/>
    <w:rsid w:val="0086689E"/>
    <w:rsid w:val="0086700B"/>
    <w:rsid w:val="00867913"/>
    <w:rsid w:val="008706C7"/>
    <w:rsid w:val="0087152F"/>
    <w:rsid w:val="008733EA"/>
    <w:rsid w:val="008757B8"/>
    <w:rsid w:val="00877357"/>
    <w:rsid w:val="00880541"/>
    <w:rsid w:val="008824C1"/>
    <w:rsid w:val="00886DC5"/>
    <w:rsid w:val="0089009D"/>
    <w:rsid w:val="00895F72"/>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1728"/>
    <w:rsid w:val="008D637D"/>
    <w:rsid w:val="008E128B"/>
    <w:rsid w:val="008E48B2"/>
    <w:rsid w:val="008E4B88"/>
    <w:rsid w:val="008E57D8"/>
    <w:rsid w:val="008E6D0F"/>
    <w:rsid w:val="008E71FD"/>
    <w:rsid w:val="008E7B76"/>
    <w:rsid w:val="008F0486"/>
    <w:rsid w:val="008F0D2B"/>
    <w:rsid w:val="008F0F68"/>
    <w:rsid w:val="008F168A"/>
    <w:rsid w:val="008F251C"/>
    <w:rsid w:val="008F2A7C"/>
    <w:rsid w:val="008F2C0E"/>
    <w:rsid w:val="008F4E9F"/>
    <w:rsid w:val="008F5DE9"/>
    <w:rsid w:val="008F639F"/>
    <w:rsid w:val="008F68C6"/>
    <w:rsid w:val="00900FEB"/>
    <w:rsid w:val="0090103B"/>
    <w:rsid w:val="00902E86"/>
    <w:rsid w:val="00903900"/>
    <w:rsid w:val="009044D0"/>
    <w:rsid w:val="00910313"/>
    <w:rsid w:val="009112FB"/>
    <w:rsid w:val="00911810"/>
    <w:rsid w:val="00912D98"/>
    <w:rsid w:val="009147A6"/>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30E33"/>
    <w:rsid w:val="00931C68"/>
    <w:rsid w:val="00931DA4"/>
    <w:rsid w:val="0093373F"/>
    <w:rsid w:val="00941DC4"/>
    <w:rsid w:val="009455FD"/>
    <w:rsid w:val="009460EB"/>
    <w:rsid w:val="009463ED"/>
    <w:rsid w:val="0094728C"/>
    <w:rsid w:val="009514E0"/>
    <w:rsid w:val="00956905"/>
    <w:rsid w:val="009639E9"/>
    <w:rsid w:val="00964811"/>
    <w:rsid w:val="00966028"/>
    <w:rsid w:val="009706F3"/>
    <w:rsid w:val="00973169"/>
    <w:rsid w:val="00974535"/>
    <w:rsid w:val="0098104A"/>
    <w:rsid w:val="00982CD8"/>
    <w:rsid w:val="0098346F"/>
    <w:rsid w:val="0098569B"/>
    <w:rsid w:val="00985932"/>
    <w:rsid w:val="00986734"/>
    <w:rsid w:val="00990012"/>
    <w:rsid w:val="0099499A"/>
    <w:rsid w:val="009974FB"/>
    <w:rsid w:val="009A022B"/>
    <w:rsid w:val="009A29E3"/>
    <w:rsid w:val="009A4E95"/>
    <w:rsid w:val="009A5CEF"/>
    <w:rsid w:val="009B0D67"/>
    <w:rsid w:val="009B1C70"/>
    <w:rsid w:val="009B2669"/>
    <w:rsid w:val="009B2C5D"/>
    <w:rsid w:val="009B2EFD"/>
    <w:rsid w:val="009B4D20"/>
    <w:rsid w:val="009B571E"/>
    <w:rsid w:val="009C3269"/>
    <w:rsid w:val="009C3AAE"/>
    <w:rsid w:val="009C3BC9"/>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A00551"/>
    <w:rsid w:val="00A016D1"/>
    <w:rsid w:val="00A01CFA"/>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40EF5"/>
    <w:rsid w:val="00A40F0A"/>
    <w:rsid w:val="00A4124B"/>
    <w:rsid w:val="00A41C97"/>
    <w:rsid w:val="00A42A7F"/>
    <w:rsid w:val="00A53199"/>
    <w:rsid w:val="00A5429D"/>
    <w:rsid w:val="00A55DB3"/>
    <w:rsid w:val="00A57B69"/>
    <w:rsid w:val="00A65BD4"/>
    <w:rsid w:val="00A65D5B"/>
    <w:rsid w:val="00A6752B"/>
    <w:rsid w:val="00A7090D"/>
    <w:rsid w:val="00A7259B"/>
    <w:rsid w:val="00A769B2"/>
    <w:rsid w:val="00A76A96"/>
    <w:rsid w:val="00A77ECC"/>
    <w:rsid w:val="00A81065"/>
    <w:rsid w:val="00A8166C"/>
    <w:rsid w:val="00A85672"/>
    <w:rsid w:val="00A868BB"/>
    <w:rsid w:val="00A86F30"/>
    <w:rsid w:val="00A9317A"/>
    <w:rsid w:val="00A93E57"/>
    <w:rsid w:val="00A96863"/>
    <w:rsid w:val="00A96A4F"/>
    <w:rsid w:val="00AA0E28"/>
    <w:rsid w:val="00AA1A97"/>
    <w:rsid w:val="00AA1F74"/>
    <w:rsid w:val="00AA28A1"/>
    <w:rsid w:val="00AA515C"/>
    <w:rsid w:val="00AB0492"/>
    <w:rsid w:val="00AB2626"/>
    <w:rsid w:val="00AB26AF"/>
    <w:rsid w:val="00AB370A"/>
    <w:rsid w:val="00AB3D37"/>
    <w:rsid w:val="00AB5646"/>
    <w:rsid w:val="00AB627C"/>
    <w:rsid w:val="00AC1F61"/>
    <w:rsid w:val="00AC5253"/>
    <w:rsid w:val="00AC5E4B"/>
    <w:rsid w:val="00AC5EC2"/>
    <w:rsid w:val="00AD09E9"/>
    <w:rsid w:val="00AD1FCC"/>
    <w:rsid w:val="00AD2105"/>
    <w:rsid w:val="00AD6730"/>
    <w:rsid w:val="00AD7432"/>
    <w:rsid w:val="00AD79BA"/>
    <w:rsid w:val="00AE1D5F"/>
    <w:rsid w:val="00AE38F8"/>
    <w:rsid w:val="00AE4BF8"/>
    <w:rsid w:val="00AF0195"/>
    <w:rsid w:val="00AF1588"/>
    <w:rsid w:val="00AF298F"/>
    <w:rsid w:val="00AF648E"/>
    <w:rsid w:val="00B008C5"/>
    <w:rsid w:val="00B00AAE"/>
    <w:rsid w:val="00B00C94"/>
    <w:rsid w:val="00B01384"/>
    <w:rsid w:val="00B02809"/>
    <w:rsid w:val="00B078C7"/>
    <w:rsid w:val="00B10A2A"/>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26438"/>
    <w:rsid w:val="00B3283E"/>
    <w:rsid w:val="00B352EE"/>
    <w:rsid w:val="00B41EC4"/>
    <w:rsid w:val="00B460D5"/>
    <w:rsid w:val="00B47A2A"/>
    <w:rsid w:val="00B52E82"/>
    <w:rsid w:val="00B539F4"/>
    <w:rsid w:val="00B659E7"/>
    <w:rsid w:val="00B66F75"/>
    <w:rsid w:val="00B67B6F"/>
    <w:rsid w:val="00B70645"/>
    <w:rsid w:val="00B718F4"/>
    <w:rsid w:val="00B72739"/>
    <w:rsid w:val="00B7615B"/>
    <w:rsid w:val="00B8053F"/>
    <w:rsid w:val="00B849B8"/>
    <w:rsid w:val="00B85DA8"/>
    <w:rsid w:val="00B919B4"/>
    <w:rsid w:val="00B92E4B"/>
    <w:rsid w:val="00B93A06"/>
    <w:rsid w:val="00B93A84"/>
    <w:rsid w:val="00B975B9"/>
    <w:rsid w:val="00B97782"/>
    <w:rsid w:val="00BA15A5"/>
    <w:rsid w:val="00BA75CB"/>
    <w:rsid w:val="00BB091C"/>
    <w:rsid w:val="00BB1837"/>
    <w:rsid w:val="00BB1BBF"/>
    <w:rsid w:val="00BB31D8"/>
    <w:rsid w:val="00BB56E4"/>
    <w:rsid w:val="00BB6C02"/>
    <w:rsid w:val="00BB7241"/>
    <w:rsid w:val="00BC01EA"/>
    <w:rsid w:val="00BC1166"/>
    <w:rsid w:val="00BC2513"/>
    <w:rsid w:val="00BC2840"/>
    <w:rsid w:val="00BC381B"/>
    <w:rsid w:val="00BC5E13"/>
    <w:rsid w:val="00BC6975"/>
    <w:rsid w:val="00BC7418"/>
    <w:rsid w:val="00BC7DAF"/>
    <w:rsid w:val="00BD2F7D"/>
    <w:rsid w:val="00BD3FCB"/>
    <w:rsid w:val="00BD4F3C"/>
    <w:rsid w:val="00BD7BF0"/>
    <w:rsid w:val="00BD7E6E"/>
    <w:rsid w:val="00BE0FF7"/>
    <w:rsid w:val="00BE1859"/>
    <w:rsid w:val="00BE7A65"/>
    <w:rsid w:val="00BF05D5"/>
    <w:rsid w:val="00BF0782"/>
    <w:rsid w:val="00BF1706"/>
    <w:rsid w:val="00BF2DEB"/>
    <w:rsid w:val="00BF4853"/>
    <w:rsid w:val="00BF57F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63EE"/>
    <w:rsid w:val="00C367A9"/>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3ABE"/>
    <w:rsid w:val="00C85327"/>
    <w:rsid w:val="00C87A63"/>
    <w:rsid w:val="00C91D72"/>
    <w:rsid w:val="00C9403E"/>
    <w:rsid w:val="00C96DE9"/>
    <w:rsid w:val="00C97314"/>
    <w:rsid w:val="00C97E2D"/>
    <w:rsid w:val="00CA2FCC"/>
    <w:rsid w:val="00CA55AA"/>
    <w:rsid w:val="00CB0002"/>
    <w:rsid w:val="00CB54F7"/>
    <w:rsid w:val="00CB5AEA"/>
    <w:rsid w:val="00CB6A7D"/>
    <w:rsid w:val="00CC17AB"/>
    <w:rsid w:val="00CC24E6"/>
    <w:rsid w:val="00CC2D33"/>
    <w:rsid w:val="00CC3588"/>
    <w:rsid w:val="00CC4FE7"/>
    <w:rsid w:val="00CC62DB"/>
    <w:rsid w:val="00CC74DB"/>
    <w:rsid w:val="00CD0545"/>
    <w:rsid w:val="00CD0A21"/>
    <w:rsid w:val="00CD2624"/>
    <w:rsid w:val="00CD2D1F"/>
    <w:rsid w:val="00CD6A68"/>
    <w:rsid w:val="00CD6FA2"/>
    <w:rsid w:val="00CE4A2D"/>
    <w:rsid w:val="00CF24DE"/>
    <w:rsid w:val="00CF3F1F"/>
    <w:rsid w:val="00CF57A7"/>
    <w:rsid w:val="00CF7557"/>
    <w:rsid w:val="00D03AA6"/>
    <w:rsid w:val="00D04DC8"/>
    <w:rsid w:val="00D12BF3"/>
    <w:rsid w:val="00D14371"/>
    <w:rsid w:val="00D16CC7"/>
    <w:rsid w:val="00D21F01"/>
    <w:rsid w:val="00D274C9"/>
    <w:rsid w:val="00D3197A"/>
    <w:rsid w:val="00D31A1E"/>
    <w:rsid w:val="00D33329"/>
    <w:rsid w:val="00D345EC"/>
    <w:rsid w:val="00D3759E"/>
    <w:rsid w:val="00D41B89"/>
    <w:rsid w:val="00D45870"/>
    <w:rsid w:val="00D50372"/>
    <w:rsid w:val="00D509CC"/>
    <w:rsid w:val="00D5219D"/>
    <w:rsid w:val="00D56505"/>
    <w:rsid w:val="00D57736"/>
    <w:rsid w:val="00D57847"/>
    <w:rsid w:val="00D60BA1"/>
    <w:rsid w:val="00D61604"/>
    <w:rsid w:val="00D63EA6"/>
    <w:rsid w:val="00D66A2B"/>
    <w:rsid w:val="00D6746E"/>
    <w:rsid w:val="00D70240"/>
    <w:rsid w:val="00D70E78"/>
    <w:rsid w:val="00D72707"/>
    <w:rsid w:val="00D80CF7"/>
    <w:rsid w:val="00D82E9E"/>
    <w:rsid w:val="00D85308"/>
    <w:rsid w:val="00D855C1"/>
    <w:rsid w:val="00D85B43"/>
    <w:rsid w:val="00D86EC3"/>
    <w:rsid w:val="00D87A6A"/>
    <w:rsid w:val="00D907F8"/>
    <w:rsid w:val="00D91B68"/>
    <w:rsid w:val="00D91E94"/>
    <w:rsid w:val="00D9227E"/>
    <w:rsid w:val="00D92A0D"/>
    <w:rsid w:val="00D93606"/>
    <w:rsid w:val="00D943D4"/>
    <w:rsid w:val="00D94B03"/>
    <w:rsid w:val="00DA2348"/>
    <w:rsid w:val="00DA2849"/>
    <w:rsid w:val="00DA5F9D"/>
    <w:rsid w:val="00DA616A"/>
    <w:rsid w:val="00DB2F71"/>
    <w:rsid w:val="00DB2F80"/>
    <w:rsid w:val="00DB46F7"/>
    <w:rsid w:val="00DB51CA"/>
    <w:rsid w:val="00DB55A7"/>
    <w:rsid w:val="00DB5C71"/>
    <w:rsid w:val="00DB5FA2"/>
    <w:rsid w:val="00DB787F"/>
    <w:rsid w:val="00DB7E68"/>
    <w:rsid w:val="00DC1AF8"/>
    <w:rsid w:val="00DC3D45"/>
    <w:rsid w:val="00DC3EAE"/>
    <w:rsid w:val="00DC647C"/>
    <w:rsid w:val="00DC67CE"/>
    <w:rsid w:val="00DD0434"/>
    <w:rsid w:val="00DD057D"/>
    <w:rsid w:val="00DD6FE0"/>
    <w:rsid w:val="00DE0430"/>
    <w:rsid w:val="00DE0B72"/>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3551"/>
    <w:rsid w:val="00E246FA"/>
    <w:rsid w:val="00E24B97"/>
    <w:rsid w:val="00E24C7B"/>
    <w:rsid w:val="00E255F2"/>
    <w:rsid w:val="00E27046"/>
    <w:rsid w:val="00E3282D"/>
    <w:rsid w:val="00E3457B"/>
    <w:rsid w:val="00E34CF3"/>
    <w:rsid w:val="00E40327"/>
    <w:rsid w:val="00E422EA"/>
    <w:rsid w:val="00E44B94"/>
    <w:rsid w:val="00E456D0"/>
    <w:rsid w:val="00E45848"/>
    <w:rsid w:val="00E51A02"/>
    <w:rsid w:val="00E5391D"/>
    <w:rsid w:val="00E57137"/>
    <w:rsid w:val="00E603A8"/>
    <w:rsid w:val="00E61684"/>
    <w:rsid w:val="00E6185C"/>
    <w:rsid w:val="00E6526D"/>
    <w:rsid w:val="00E672FA"/>
    <w:rsid w:val="00E67489"/>
    <w:rsid w:val="00E679C8"/>
    <w:rsid w:val="00E725FE"/>
    <w:rsid w:val="00E728D9"/>
    <w:rsid w:val="00E72F15"/>
    <w:rsid w:val="00E7391D"/>
    <w:rsid w:val="00E75A03"/>
    <w:rsid w:val="00E80441"/>
    <w:rsid w:val="00E8082E"/>
    <w:rsid w:val="00E80ABA"/>
    <w:rsid w:val="00E83124"/>
    <w:rsid w:val="00E84E9C"/>
    <w:rsid w:val="00E9172C"/>
    <w:rsid w:val="00E94591"/>
    <w:rsid w:val="00E95259"/>
    <w:rsid w:val="00E95D40"/>
    <w:rsid w:val="00E961AB"/>
    <w:rsid w:val="00EA414A"/>
    <w:rsid w:val="00EA5873"/>
    <w:rsid w:val="00EA7009"/>
    <w:rsid w:val="00EA756F"/>
    <w:rsid w:val="00EB1B27"/>
    <w:rsid w:val="00EB2D06"/>
    <w:rsid w:val="00EB3182"/>
    <w:rsid w:val="00EB5A45"/>
    <w:rsid w:val="00EB5D04"/>
    <w:rsid w:val="00EB6E48"/>
    <w:rsid w:val="00EB732C"/>
    <w:rsid w:val="00EC0A31"/>
    <w:rsid w:val="00EC0DA0"/>
    <w:rsid w:val="00EC1BE9"/>
    <w:rsid w:val="00EC36A1"/>
    <w:rsid w:val="00EC3993"/>
    <w:rsid w:val="00EC4725"/>
    <w:rsid w:val="00ED1626"/>
    <w:rsid w:val="00ED201E"/>
    <w:rsid w:val="00ED3D74"/>
    <w:rsid w:val="00ED5B88"/>
    <w:rsid w:val="00ED7BD7"/>
    <w:rsid w:val="00EE1B77"/>
    <w:rsid w:val="00EE24B3"/>
    <w:rsid w:val="00EE3905"/>
    <w:rsid w:val="00EE64BE"/>
    <w:rsid w:val="00EE73C2"/>
    <w:rsid w:val="00EE7779"/>
    <w:rsid w:val="00EE7E67"/>
    <w:rsid w:val="00EF1E43"/>
    <w:rsid w:val="00EF3BD8"/>
    <w:rsid w:val="00EF4FC3"/>
    <w:rsid w:val="00F014B4"/>
    <w:rsid w:val="00F01D59"/>
    <w:rsid w:val="00F02160"/>
    <w:rsid w:val="00F04815"/>
    <w:rsid w:val="00F04CE7"/>
    <w:rsid w:val="00F04F3B"/>
    <w:rsid w:val="00F05799"/>
    <w:rsid w:val="00F0776B"/>
    <w:rsid w:val="00F107AA"/>
    <w:rsid w:val="00F13755"/>
    <w:rsid w:val="00F14148"/>
    <w:rsid w:val="00F15A84"/>
    <w:rsid w:val="00F22ED9"/>
    <w:rsid w:val="00F25C13"/>
    <w:rsid w:val="00F2670B"/>
    <w:rsid w:val="00F27ED0"/>
    <w:rsid w:val="00F3054C"/>
    <w:rsid w:val="00F37D5A"/>
    <w:rsid w:val="00F4041E"/>
    <w:rsid w:val="00F40A8C"/>
    <w:rsid w:val="00F43884"/>
    <w:rsid w:val="00F54BC5"/>
    <w:rsid w:val="00F54C76"/>
    <w:rsid w:val="00F56D36"/>
    <w:rsid w:val="00F56FEB"/>
    <w:rsid w:val="00F60222"/>
    <w:rsid w:val="00F63FF7"/>
    <w:rsid w:val="00F70558"/>
    <w:rsid w:val="00F70678"/>
    <w:rsid w:val="00F7247D"/>
    <w:rsid w:val="00F734D5"/>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B1539"/>
    <w:rsid w:val="00FB3116"/>
    <w:rsid w:val="00FB50BE"/>
    <w:rsid w:val="00FB5EE7"/>
    <w:rsid w:val="00FB7A94"/>
    <w:rsid w:val="00FC0FA3"/>
    <w:rsid w:val="00FC214A"/>
    <w:rsid w:val="00FD12E4"/>
    <w:rsid w:val="00FD6655"/>
    <w:rsid w:val="00FD688F"/>
    <w:rsid w:val="00FE0AAA"/>
    <w:rsid w:val="00FE1A0C"/>
    <w:rsid w:val="00FE282A"/>
    <w:rsid w:val="00FE53D9"/>
    <w:rsid w:val="00FF048E"/>
    <w:rsid w:val="00FF1275"/>
    <w:rsid w:val="00FF1A73"/>
    <w:rsid w:val="00FF1C64"/>
    <w:rsid w:val="00FF34CD"/>
    <w:rsid w:val="00FF4959"/>
    <w:rsid w:val="00FF4C80"/>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rsid w:val="00730ABE"/>
    <w:pPr>
      <w:tabs>
        <w:tab w:val="left" w:pos="400"/>
        <w:tab w:val="left" w:pos="851"/>
        <w:tab w:val="left" w:pos="1701"/>
        <w:tab w:val="right" w:leader="hyphen" w:pos="9062"/>
      </w:tabs>
    </w:pPr>
    <w:rPr>
      <w:rFonts w:asciiTheme="minorHAnsi" w:hAnsiTheme="minorHAnsi" w:cstheme="minorHAnsi"/>
      <w:b/>
      <w:bCs/>
      <w:iCs/>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eader" Target="header4.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eader" Target="header3.xml"/><Relationship Id="rId28" Type="http://schemas.openxmlformats.org/officeDocument/2006/relationships/hyperlink" Target="https://www.ecologie.gouv.fr/sites/default/files/Guide_politique_achat_public_zero_deforestation.pdf" TargetMode="Externa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image" Target="media/image3.emf"/><Relationship Id="rId27" Type="http://schemas.openxmlformats.org/officeDocument/2006/relationships/hyperlink" Target="https://ec.europa.eu" TargetMode="External"/><Relationship Id="rId30" Type="http://schemas.openxmlformats.org/officeDocument/2006/relationships/header" Target="header6.xml"/><Relationship Id="rId8"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407A6-387E-46BA-92C4-0901EA4CE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247</TotalTime>
  <Pages>83</Pages>
  <Words>34677</Words>
  <Characters>190726</Characters>
  <Application>Microsoft Office Word</Application>
  <DocSecurity>0</DocSecurity>
  <Lines>1589</Lines>
  <Paragraphs>449</Paragraphs>
  <ScaleCrop>false</ScaleCrop>
  <HeadingPairs>
    <vt:vector size="6" baseType="variant">
      <vt:variant>
        <vt:lpstr>Titre</vt:lpstr>
      </vt:variant>
      <vt:variant>
        <vt:i4>1</vt:i4>
      </vt:variant>
      <vt:variant>
        <vt:lpstr>Titres</vt:lpstr>
      </vt:variant>
      <vt:variant>
        <vt:i4>45</vt:i4>
      </vt:variant>
      <vt:variant>
        <vt:lpstr>Title</vt:lpstr>
      </vt:variant>
      <vt:variant>
        <vt:i4>1</vt:i4>
      </vt:variant>
    </vt:vector>
  </HeadingPairs>
  <TitlesOfParts>
    <vt:vector size="47" baseType="lpstr">
      <vt:lpstr>&lt;LETTRE D’INVITATION À SOUMISSIONNER&gt;</vt:lpstr>
      <vt:lpstr>Le contractant, les membres de son groupement, ses fournisseurs, ses prestataire</vt:lpstr>
      <vt:lpstr>qu’ils n’acquièrent pas et ne fournissent pas/ne vont pas acquérir ou fournir du</vt:lpstr>
      <vt:lpstr>qu’ils ne figurent pas sur les listes de sanctions financières adoptées par les </vt:lpstr>
      <vt:lpstr>pour les Nations Unies, recueil des listes de sanctions du Conseil de sécurité d</vt:lpstr>
      <vt:lpstr>pour l’Union européenne, les listes peuvent être consultées à l’adresse suivante</vt:lpstr>
      <vt:lpstr>pour la France, voir : https://gels-avoirs.dgtresor.gouv.fr/List,</vt:lpstr>
      <vt:lpstr>pour les Etats-Unis, voir : https://home.treasury.gov/policy-issues/financial-sa</vt:lpstr>
      <vt:lpstr>qu’ils ne sont pas sous le coup d’une décision d’exclusion prononcée par la Banq</vt:lpstr>
      <vt:lpstr>Dans l’hypothèse d’une telle décision d’exclusion, nous pouvons joindre à la pré</vt:lpstr>
      <vt:lpstr/>
      <vt:lpstr>Enfin, le contractant, les membres de son groupement, ses fournisseurs, ses pres</vt:lpstr>
      <vt:lpstr>Ils s’engagent en outre à communiquer sans délai à Expertise France, tout change</vt:lpstr>
      <vt:lpstr>Les présentes conditions particulières précisent et complètent les conditions gé</vt:lpstr>
      <vt:lpstr>La numérotation des articles des conditions particulières n’est pas consécutive </vt:lpstr>
      <vt:lpstr/>
      <vt:lpstr>Table des matières</vt:lpstr>
      <vt:lpstr/>
      <vt:lpstr>Article 2	Langue du marché</vt:lpstr>
      <vt:lpstr>    40.1	Tous les biens achetés en application du présent marché doivent provenir d'</vt:lpstr>
      <vt:lpstr>    Aux fins des présentes stipulations, « l’origine » signifie l'endroit où les bie</vt:lpstr>
      <vt:lpstr>    FED : les biens provenant de l'UE incluent ceux issus des pays et territoires d'</vt:lpstr>
      <vt:lpstr>    Une réception technique à posteriori sera impérativement organisée pour les trav</vt:lpstr>
      <vt:lpstr>    Article 71 - Vérifications, contrôles et audits par les organes de la Délégation</vt:lpstr>
      <vt:lpstr>Article 71 - Vérifications, contrôles et audits par les organes de l’Union europ</vt:lpstr>
      <vt:lpstr>Article 72 - Protection des données	84</vt:lpstr>
      <vt:lpstr>Article 73 - Audit	87</vt:lpstr>
      <vt:lpstr>    Article 1 - Définitions </vt:lpstr>
      <vt:lpstr>    Article 2 - Langue applicable au marché </vt:lpstr>
      <vt:lpstr>    Article 3 - Ordre hiérarchique des documents contractuels </vt:lpstr>
      <vt:lpstr>    Article 4 - Communications </vt:lpstr>
      <vt:lpstr>    Article 5 - Le maître d'œuvre et le représentant du maître d'œuvre </vt:lpstr>
      <vt:lpstr>    Article 6 - Cession </vt:lpstr>
      <vt:lpstr>    Article 7 - Sous-traitance </vt:lpstr>
      <vt:lpstr>    Article 8 - Documents à fournir </vt:lpstr>
      <vt:lpstr>    Article 9 - Accès au chantier </vt:lpstr>
      <vt:lpstr>    Article 10 - Aide en matière de réglementation locale </vt:lpstr>
      <vt:lpstr>    Article 11 - Retards dans le paiement du personnel du contractant </vt:lpstr>
      <vt:lpstr>    Article 12 - Obligations générales </vt:lpstr>
      <vt:lpstr>    Article 12 bis - Code de conduite </vt:lpstr>
      <vt:lpstr>    Article 12 ter – Conflit d’intérêts </vt:lpstr>
      <vt:lpstr>    Article 12 quater - Marchés de conception et réalisation </vt:lpstr>
      <vt:lpstr>    Article 13 - Conduite des travaux </vt:lpstr>
      <vt:lpstr>    Article 14 - Personnel du contractant </vt:lpstr>
      <vt:lpstr>    Article 15 - Garantie de bonne exécution </vt:lpstr>
      <vt:lpstr>    Article 16 - Responsabilités, assurances et dispositifs de sécurité </vt:lpstr>
      <vt:lpstr>&lt;LETTRE D’INVITATION À SOUMISSIONNER&gt;</vt:lpstr>
    </vt:vector>
  </TitlesOfParts>
  <Company>European Commission</Company>
  <LinksUpToDate>false</LinksUpToDate>
  <CharactersWithSpaces>224954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Jean KONE</cp:lastModifiedBy>
  <cp:revision>67</cp:revision>
  <cp:lastPrinted>2014-02-12T13:59:00Z</cp:lastPrinted>
  <dcterms:created xsi:type="dcterms:W3CDTF">2023-07-21T11:53:00Z</dcterms:created>
  <dcterms:modified xsi:type="dcterms:W3CDTF">2025-06-05T10:06:00Z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