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40C78" w14:textId="77777777" w:rsidR="00E32DAB" w:rsidRPr="00C852CA" w:rsidRDefault="00E32DAB" w:rsidP="00E32DAB">
      <w:pPr>
        <w:suppressAutoHyphens/>
        <w:spacing w:after="0" w:line="240" w:lineRule="auto"/>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noProof/>
          <w:kern w:val="0"/>
          <w:sz w:val="20"/>
          <w:szCs w:val="20"/>
          <w:lang w:eastAsia="ar-SA"/>
          <w14:ligatures w14:val="none"/>
        </w:rPr>
        <w:drawing>
          <wp:anchor distT="0" distB="0" distL="114300" distR="114300" simplePos="0" relativeHeight="251659264" behindDoc="0" locked="0" layoutInCell="1" allowOverlap="1" wp14:anchorId="60E58ADD" wp14:editId="610D2151">
            <wp:simplePos x="0" y="0"/>
            <wp:positionH relativeFrom="margin">
              <wp:align>center</wp:align>
            </wp:positionH>
            <wp:positionV relativeFrom="paragraph">
              <wp:posOffset>18746</wp:posOffset>
            </wp:positionV>
            <wp:extent cx="4010025" cy="1045210"/>
            <wp:effectExtent l="0" t="0" r="9525" b="2540"/>
            <wp:wrapNone/>
            <wp:docPr id="1866100861" name="Image 2" descr="Une image contenant Police, Graphique, text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100861" name="Image 2" descr="Une image contenant Police, Graphique, texte, graphisme&#10;&#10;Description générée automatiquemen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10025" cy="1045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F19C3" w14:textId="77777777" w:rsidR="00E32DAB" w:rsidRPr="00C852CA" w:rsidRDefault="00E32DAB" w:rsidP="00E32DAB">
      <w:pPr>
        <w:suppressAutoHyphens/>
        <w:spacing w:after="0" w:line="240" w:lineRule="auto"/>
        <w:jc w:val="center"/>
        <w:rPr>
          <w:rFonts w:ascii="Times New Roman" w:eastAsia="Times New Roman" w:hAnsi="Times New Roman" w:cs="Times New Roman"/>
          <w:kern w:val="0"/>
          <w:sz w:val="20"/>
          <w:szCs w:val="20"/>
          <w:lang w:eastAsia="ar-SA"/>
          <w14:ligatures w14:val="none"/>
        </w:rPr>
      </w:pPr>
    </w:p>
    <w:p w14:paraId="0C1C00DF" w14:textId="77777777" w:rsidR="00E32DAB" w:rsidRPr="00C852CA" w:rsidRDefault="00E32DAB" w:rsidP="00E32DAB">
      <w:pPr>
        <w:suppressAutoHyphens/>
        <w:spacing w:after="0" w:line="240" w:lineRule="auto"/>
        <w:jc w:val="center"/>
        <w:rPr>
          <w:rFonts w:ascii="Times New Roman" w:eastAsia="Times New Roman" w:hAnsi="Times New Roman" w:cs="Times New Roman"/>
          <w:kern w:val="0"/>
          <w:sz w:val="20"/>
          <w:szCs w:val="20"/>
          <w:lang w:eastAsia="ar-SA"/>
          <w14:ligatures w14:val="none"/>
        </w:rPr>
      </w:pPr>
    </w:p>
    <w:p w14:paraId="295A12E0" w14:textId="77777777" w:rsidR="00E32DAB" w:rsidRPr="00C852CA" w:rsidRDefault="00E32DAB" w:rsidP="00E32DAB">
      <w:pPr>
        <w:suppressAutoHyphens/>
        <w:spacing w:after="0" w:line="240" w:lineRule="auto"/>
        <w:rPr>
          <w:rFonts w:ascii="Times New Roman" w:eastAsia="Times New Roman" w:hAnsi="Times New Roman" w:cs="Times New Roman"/>
          <w:kern w:val="0"/>
          <w:sz w:val="20"/>
          <w:szCs w:val="20"/>
          <w:lang w:eastAsia="ar-SA"/>
          <w14:ligatures w14:val="none"/>
        </w:rPr>
      </w:pPr>
    </w:p>
    <w:p w14:paraId="7F92E720" w14:textId="77777777" w:rsidR="00E32DAB" w:rsidRPr="00C852CA" w:rsidRDefault="00E32DAB" w:rsidP="00E32DAB">
      <w:pPr>
        <w:suppressAutoHyphens/>
        <w:spacing w:after="0" w:line="240" w:lineRule="auto"/>
        <w:rPr>
          <w:rFonts w:ascii="Times New Roman" w:eastAsia="Times New Roman" w:hAnsi="Times New Roman" w:cs="Times New Roman"/>
          <w:kern w:val="0"/>
          <w:sz w:val="20"/>
          <w:szCs w:val="20"/>
          <w:lang w:eastAsia="ar-SA"/>
          <w14:ligatures w14:val="none"/>
        </w:rPr>
      </w:pPr>
    </w:p>
    <w:p w14:paraId="41B9A8F7" w14:textId="77777777" w:rsidR="00E32DAB" w:rsidRPr="00C852CA" w:rsidRDefault="00E32DAB" w:rsidP="00E32DAB">
      <w:pPr>
        <w:suppressAutoHyphens/>
        <w:spacing w:after="0" w:line="240" w:lineRule="auto"/>
        <w:rPr>
          <w:rFonts w:ascii="Times New Roman" w:eastAsia="Times New Roman" w:hAnsi="Times New Roman" w:cs="Times New Roman"/>
          <w:kern w:val="0"/>
          <w:sz w:val="20"/>
          <w:szCs w:val="20"/>
          <w:lang w:eastAsia="ar-SA"/>
          <w14:ligatures w14:val="none"/>
        </w:rPr>
      </w:pPr>
    </w:p>
    <w:p w14:paraId="0A93ECC4" w14:textId="77777777" w:rsidR="00E32DAB" w:rsidRPr="00C852CA" w:rsidRDefault="00E32DAB" w:rsidP="00E32DAB">
      <w:pPr>
        <w:suppressAutoHyphens/>
        <w:spacing w:after="0" w:line="240" w:lineRule="auto"/>
        <w:rPr>
          <w:rFonts w:ascii="Times New Roman" w:eastAsia="Times New Roman" w:hAnsi="Times New Roman" w:cs="Times New Roman"/>
          <w:kern w:val="0"/>
          <w:sz w:val="20"/>
          <w:szCs w:val="20"/>
          <w:lang w:eastAsia="ar-SA"/>
          <w14:ligatures w14:val="none"/>
        </w:rPr>
      </w:pPr>
    </w:p>
    <w:p w14:paraId="67EED74B" w14:textId="77777777" w:rsidR="00E32DAB" w:rsidRPr="00C852CA" w:rsidRDefault="00E32DAB" w:rsidP="00E32DAB">
      <w:pPr>
        <w:suppressAutoHyphens/>
        <w:spacing w:after="0" w:line="240" w:lineRule="auto"/>
        <w:jc w:val="center"/>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kern w:val="0"/>
          <w:sz w:val="20"/>
          <w:szCs w:val="20"/>
          <w:lang w:eastAsia="ar-SA"/>
          <w14:ligatures w14:val="none"/>
        </w:rPr>
        <w:t>____________________</w:t>
      </w:r>
    </w:p>
    <w:p w14:paraId="50C64C02" w14:textId="77777777" w:rsidR="00E32DAB" w:rsidRPr="00C852CA" w:rsidRDefault="00E32DAB" w:rsidP="00E32DAB">
      <w:pPr>
        <w:suppressAutoHyphens/>
        <w:spacing w:after="0" w:line="240" w:lineRule="auto"/>
        <w:rPr>
          <w:rFonts w:ascii="Times New Roman" w:eastAsia="Times New Roman" w:hAnsi="Times New Roman" w:cs="Times New Roman"/>
          <w:kern w:val="0"/>
          <w:sz w:val="20"/>
          <w:szCs w:val="20"/>
          <w:lang w:eastAsia="ar-SA"/>
          <w14:ligatures w14:val="none"/>
        </w:rPr>
      </w:pPr>
    </w:p>
    <w:p w14:paraId="625EDAEA" w14:textId="77777777" w:rsidR="00E32DAB" w:rsidRPr="00C852CA" w:rsidRDefault="00E32DAB" w:rsidP="00E32DAB">
      <w:pPr>
        <w:tabs>
          <w:tab w:val="right" w:leader="dot" w:pos="8222"/>
          <w:tab w:val="right" w:leader="dot" w:pos="8364"/>
        </w:tabs>
        <w:suppressAutoHyphens/>
        <w:spacing w:after="0" w:line="240" w:lineRule="atLeast"/>
        <w:jc w:val="center"/>
        <w:rPr>
          <w:rFonts w:ascii="IQE Jeu de Paume" w:eastAsia="Times New Roman" w:hAnsi="IQE Jeu de Paume" w:cs="Times New Roman"/>
          <w:b/>
          <w:kern w:val="0"/>
          <w:sz w:val="26"/>
          <w:szCs w:val="20"/>
          <w:lang w:eastAsia="ar-SA"/>
          <w14:ligatures w14:val="none"/>
        </w:rPr>
      </w:pPr>
      <w:r w:rsidRPr="00C852CA">
        <w:rPr>
          <w:rFonts w:ascii="IQE Jeu de Paume" w:eastAsia="Times New Roman" w:hAnsi="IQE Jeu de Paume" w:cs="Times New Roman"/>
          <w:b/>
          <w:kern w:val="0"/>
          <w:sz w:val="26"/>
          <w:szCs w:val="20"/>
          <w:lang w:eastAsia="ar-SA"/>
          <w14:ligatures w14:val="none"/>
        </w:rPr>
        <w:t>Direction de la Prévention Logistique Santé Sécurité Sureté (DPL3S)</w:t>
      </w:r>
    </w:p>
    <w:p w14:paraId="6C013C50" w14:textId="77777777" w:rsidR="00E32DAB" w:rsidRPr="00C852CA" w:rsidRDefault="00E32DAB" w:rsidP="00E32DAB">
      <w:pPr>
        <w:tabs>
          <w:tab w:val="right" w:leader="dot" w:pos="8222"/>
          <w:tab w:val="right" w:leader="dot" w:pos="8364"/>
        </w:tabs>
        <w:suppressAutoHyphens/>
        <w:spacing w:after="0" w:line="240" w:lineRule="atLeast"/>
        <w:jc w:val="center"/>
        <w:rPr>
          <w:rFonts w:ascii="Trebuchet MS" w:eastAsia="Times New Roman" w:hAnsi="Trebuchet MS" w:cs="Times New Roman"/>
          <w:b/>
          <w:kern w:val="0"/>
          <w:sz w:val="18"/>
          <w:szCs w:val="20"/>
          <w:lang w:eastAsia="ar-SA"/>
          <w14:ligatures w14:val="none"/>
        </w:rPr>
      </w:pPr>
      <w:r w:rsidRPr="00C852CA">
        <w:rPr>
          <w:rFonts w:ascii="Trebuchet MS" w:eastAsia="Times New Roman" w:hAnsi="Trebuchet MS" w:cs="Times New Roman"/>
          <w:b/>
          <w:kern w:val="0"/>
          <w:sz w:val="18"/>
          <w:szCs w:val="20"/>
          <w:lang w:eastAsia="ar-SA"/>
          <w14:ligatures w14:val="none"/>
        </w:rPr>
        <w:t>60, rue du Plat d’Etain – BP 12050 – 37201 TOURS Cedex</w:t>
      </w:r>
    </w:p>
    <w:p w14:paraId="0673CC31" w14:textId="77777777" w:rsidR="00E32DAB" w:rsidRPr="00C852CA" w:rsidRDefault="00E32DAB" w:rsidP="00E32DAB">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236D227C" w14:textId="77777777" w:rsidR="00E32DAB" w:rsidRPr="00C852CA" w:rsidRDefault="00E32DAB" w:rsidP="00E32DAB">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2CD0A8BE" w14:textId="77777777" w:rsidR="00E32DAB" w:rsidRPr="00C852CA" w:rsidRDefault="00E32DAB" w:rsidP="00E32DAB">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Marchés publics de services</w:t>
      </w:r>
    </w:p>
    <w:p w14:paraId="5BE6559E" w14:textId="77777777" w:rsidR="00E32DAB" w:rsidRPr="00C852CA" w:rsidRDefault="00E32DAB" w:rsidP="00E32DAB">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2E6F6B03" w14:textId="77777777" w:rsidR="00E32DAB" w:rsidRPr="00C852CA" w:rsidRDefault="00E32DAB" w:rsidP="00E32DAB">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p>
    <w:p w14:paraId="71F2BBB8" w14:textId="77777777" w:rsidR="00E32DAB" w:rsidRPr="00C852CA" w:rsidRDefault="00E32DAB" w:rsidP="00E32DAB">
      <w:pPr>
        <w:keepLines/>
        <w:shd w:val="clear" w:color="auto" w:fill="AEAAAA"/>
        <w:suppressAutoHyphens/>
        <w:spacing w:after="0" w:line="400" w:lineRule="exact"/>
        <w:ind w:left="142" w:right="57"/>
        <w:jc w:val="center"/>
        <w:rPr>
          <w:rFonts w:ascii="Arial Narrow" w:eastAsia="Times New Roman" w:hAnsi="Arial Narrow" w:cs="Times New Roman"/>
          <w:b/>
          <w:kern w:val="0"/>
          <w:sz w:val="36"/>
          <w:szCs w:val="20"/>
          <w:lang w:eastAsia="ar-SA"/>
          <w14:ligatures w14:val="none"/>
        </w:rPr>
      </w:pPr>
      <w:r w:rsidRPr="00C852CA">
        <w:rPr>
          <w:rFonts w:ascii="Arial Narrow" w:eastAsia="Times New Roman" w:hAnsi="Arial Narrow" w:cs="Times New Roman"/>
          <w:b/>
          <w:kern w:val="0"/>
          <w:sz w:val="40"/>
          <w:szCs w:val="20"/>
          <w:lang w:eastAsia="ar-SA"/>
          <w14:ligatures w14:val="none"/>
        </w:rPr>
        <w:t>CADRE DE REPONSE TECHNIQUE</w:t>
      </w:r>
    </w:p>
    <w:p w14:paraId="0818844C" w14:textId="77777777" w:rsidR="00E32DAB" w:rsidRPr="00C852CA" w:rsidRDefault="00E32DAB" w:rsidP="00E32DAB">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355CF5CF" w14:textId="77777777" w:rsidR="00E32DAB" w:rsidRPr="00C852CA" w:rsidRDefault="00E32DAB" w:rsidP="00E32DAB">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Prestations de traiteurs pour l'Université de Tours pour la période 2025 - 2029.</w:t>
      </w:r>
    </w:p>
    <w:p w14:paraId="4A4EDBD8" w14:textId="77777777" w:rsidR="00E32DAB" w:rsidRPr="00C852CA" w:rsidRDefault="00E32DAB" w:rsidP="00E32DAB">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w:t>
      </w:r>
    </w:p>
    <w:p w14:paraId="4E54B88C" w14:textId="143FBEB9" w:rsidR="00E32DAB" w:rsidRDefault="00E32DAB" w:rsidP="00E32DAB">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 xml:space="preserve">Lot n° </w:t>
      </w:r>
      <w:r>
        <w:rPr>
          <w:rFonts w:ascii="Arial" w:eastAsia="Times New Roman" w:hAnsi="Arial" w:cs="Times New Roman"/>
          <w:b/>
          <w:kern w:val="0"/>
          <w:sz w:val="30"/>
          <w:szCs w:val="20"/>
          <w:lang w:eastAsia="ar-SA"/>
          <w14:ligatures w14:val="none"/>
        </w:rPr>
        <w:t>6</w:t>
      </w:r>
      <w:r w:rsidRPr="005871F7">
        <w:rPr>
          <w:rFonts w:ascii="Arial" w:eastAsia="Times New Roman" w:hAnsi="Arial" w:cs="Times New Roman"/>
          <w:b/>
          <w:kern w:val="0"/>
          <w:sz w:val="30"/>
          <w:szCs w:val="20"/>
          <w:lang w:eastAsia="ar-SA"/>
          <w14:ligatures w14:val="none"/>
        </w:rPr>
        <w:t xml:space="preserve"> – </w:t>
      </w:r>
      <w:r w:rsidR="00161A31">
        <w:rPr>
          <w:rFonts w:ascii="Arial" w:eastAsia="Times New Roman" w:hAnsi="Arial" w:cs="Times New Roman"/>
          <w:b/>
          <w:kern w:val="0"/>
          <w:sz w:val="30"/>
          <w:szCs w:val="20"/>
          <w:lang w:eastAsia="ar-SA"/>
          <w14:ligatures w14:val="none"/>
        </w:rPr>
        <w:t>Evènement</w:t>
      </w:r>
      <w:r w:rsidRPr="005871F7">
        <w:rPr>
          <w:rFonts w:ascii="Arial" w:eastAsia="Times New Roman" w:hAnsi="Arial" w:cs="Times New Roman"/>
          <w:b/>
          <w:kern w:val="0"/>
          <w:sz w:val="30"/>
          <w:szCs w:val="20"/>
          <w:lang w:eastAsia="ar-SA"/>
          <w14:ligatures w14:val="none"/>
        </w:rPr>
        <w:t xml:space="preserve"> </w:t>
      </w:r>
    </w:p>
    <w:p w14:paraId="2338ACDA" w14:textId="77777777" w:rsidR="00E32DAB" w:rsidRPr="005871F7" w:rsidRDefault="00E32DAB" w:rsidP="00E32DAB">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Pr>
          <w:rFonts w:ascii="Arial" w:eastAsia="Times New Roman" w:hAnsi="Arial" w:cs="Times New Roman"/>
          <w:b/>
          <w:kern w:val="0"/>
          <w:sz w:val="30"/>
          <w:szCs w:val="20"/>
          <w:lang w:eastAsia="ar-SA"/>
          <w14:ligatures w14:val="none"/>
        </w:rPr>
        <w:t>-</w:t>
      </w:r>
    </w:p>
    <w:p w14:paraId="504BE071" w14:textId="77777777" w:rsidR="00E32DAB" w:rsidRPr="005871F7" w:rsidRDefault="00E32DAB" w:rsidP="00E32DAB">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Département 37</w:t>
      </w:r>
    </w:p>
    <w:p w14:paraId="09EE2034" w14:textId="77777777" w:rsidR="00E32DAB" w:rsidRPr="00C852CA" w:rsidRDefault="00E32DAB" w:rsidP="00E32DAB">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14004"/>
      </w:tblGrid>
      <w:tr w:rsidR="00E32DAB" w:rsidRPr="00C852CA" w14:paraId="1A0F881D" w14:textId="77777777" w:rsidTr="00D01855">
        <w:trPr>
          <w:trHeight w:val="315"/>
        </w:trPr>
        <w:tc>
          <w:tcPr>
            <w:tcW w:w="5000" w:type="pct"/>
            <w:tcBorders>
              <w:top w:val="nil"/>
              <w:left w:val="nil"/>
              <w:bottom w:val="nil"/>
              <w:right w:val="nil"/>
            </w:tcBorders>
            <w:shd w:val="clear" w:color="auto" w:fill="auto"/>
            <w:noWrap/>
            <w:vAlign w:val="bottom"/>
          </w:tcPr>
          <w:p w14:paraId="74370092" w14:textId="77777777" w:rsidR="00E32DAB" w:rsidRPr="00C852CA" w:rsidRDefault="00E32DAB" w:rsidP="00D01855">
            <w:pPr>
              <w:suppressAutoHyphens/>
              <w:spacing w:after="0" w:line="240" w:lineRule="auto"/>
              <w:rPr>
                <w:rFonts w:ascii="Work Sans" w:eastAsia="Times New Roman" w:hAnsi="Work Sans" w:cs="Times New Roman"/>
                <w:b/>
                <w:kern w:val="0"/>
                <w:sz w:val="36"/>
                <w:szCs w:val="36"/>
                <w:lang w:eastAsia="fr-FR"/>
                <w14:ligatures w14:val="none"/>
              </w:rPr>
            </w:pPr>
            <w:r w:rsidRPr="00C852CA">
              <w:rPr>
                <w:rFonts w:ascii="Work Sans" w:eastAsia="Times New Roman" w:hAnsi="Work Sans" w:cs="Times New Roman"/>
                <w:b/>
                <w:kern w:val="0"/>
                <w:sz w:val="36"/>
                <w:szCs w:val="36"/>
                <w:lang w:eastAsia="fr-FR"/>
                <w14:ligatures w14:val="none"/>
              </w:rPr>
              <w:t>Partie A – Identification du Titulaire</w:t>
            </w:r>
          </w:p>
          <w:p w14:paraId="7D1DD087" w14:textId="77777777" w:rsidR="00E32DAB" w:rsidRPr="00C852CA" w:rsidRDefault="00E32DAB" w:rsidP="00D01855">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3979"/>
              <w:gridCol w:w="9875"/>
            </w:tblGrid>
            <w:tr w:rsidR="00E32DAB" w:rsidRPr="00C852CA" w14:paraId="5580EF02" w14:textId="77777777" w:rsidTr="00D01855">
              <w:trPr>
                <w:trHeight w:val="315"/>
              </w:trPr>
              <w:tc>
                <w:tcPr>
                  <w:tcW w:w="5000" w:type="pct"/>
                  <w:gridSpan w:val="2"/>
                  <w:tcBorders>
                    <w:top w:val="single" w:sz="4" w:space="0" w:color="auto"/>
                    <w:left w:val="single" w:sz="4" w:space="0" w:color="auto"/>
                    <w:bottom w:val="single" w:sz="4" w:space="0" w:color="auto"/>
                    <w:right w:val="single" w:sz="4" w:space="0" w:color="auto"/>
                  </w:tcBorders>
                  <w:shd w:val="clear" w:color="000000" w:fill="009999"/>
                  <w:noWrap/>
                  <w:vAlign w:val="center"/>
                  <w:hideMark/>
                </w:tcPr>
                <w:p w14:paraId="7BD5D608" w14:textId="77777777" w:rsidR="00E32DAB" w:rsidRPr="00C852CA" w:rsidRDefault="00E32DAB" w:rsidP="00D01855">
                  <w:pPr>
                    <w:suppressAutoHyphens/>
                    <w:spacing w:after="0" w:line="240" w:lineRule="auto"/>
                    <w:jc w:val="center"/>
                    <w:rPr>
                      <w:rFonts w:ascii="Work Sans" w:eastAsia="Times New Roman" w:hAnsi="Work Sans" w:cs="Arial"/>
                      <w:b/>
                      <w:bCs/>
                      <w:color w:val="000000"/>
                      <w:kern w:val="0"/>
                      <w:sz w:val="18"/>
                      <w:szCs w:val="18"/>
                      <w:lang w:eastAsia="fr-FR"/>
                      <w14:ligatures w14:val="none"/>
                    </w:rPr>
                  </w:pPr>
                  <w:r w:rsidRPr="00C852CA">
                    <w:rPr>
                      <w:rFonts w:ascii="Work Sans" w:eastAsia="Times New Roman" w:hAnsi="Work Sans" w:cs="Arial"/>
                      <w:b/>
                      <w:bCs/>
                      <w:color w:val="000000"/>
                      <w:kern w:val="0"/>
                      <w:sz w:val="18"/>
                      <w:szCs w:val="18"/>
                      <w:lang w:eastAsia="fr-FR"/>
                      <w14:ligatures w14:val="none"/>
                    </w:rPr>
                    <w:t>Identification du Titulaire</w:t>
                  </w:r>
                </w:p>
              </w:tc>
            </w:tr>
            <w:tr w:rsidR="00E32DAB" w:rsidRPr="00C852CA" w14:paraId="774C4EE1" w14:textId="77777777" w:rsidTr="00D01855">
              <w:trPr>
                <w:trHeight w:val="369"/>
              </w:trPr>
              <w:tc>
                <w:tcPr>
                  <w:tcW w:w="1436" w:type="pct"/>
                  <w:tcBorders>
                    <w:top w:val="nil"/>
                    <w:left w:val="single" w:sz="4" w:space="0" w:color="auto"/>
                    <w:bottom w:val="single" w:sz="4" w:space="0" w:color="auto"/>
                    <w:right w:val="single" w:sz="4" w:space="0" w:color="auto"/>
                  </w:tcBorders>
                  <w:shd w:val="clear" w:color="auto" w:fill="B4C6E7"/>
                  <w:noWrap/>
                  <w:vAlign w:val="center"/>
                  <w:hideMark/>
                </w:tcPr>
                <w:p w14:paraId="4E5E148A" w14:textId="77777777" w:rsidR="00E32DAB" w:rsidRPr="00C852CA" w:rsidRDefault="00E32DAB" w:rsidP="00D01855">
                  <w:pPr>
                    <w:suppressAutoHyphens/>
                    <w:spacing w:after="0" w:line="240" w:lineRule="auto"/>
                    <w:rPr>
                      <w:rFonts w:ascii="Work Sans" w:eastAsia="Times New Roman" w:hAnsi="Work Sans" w:cs="Arial"/>
                      <w:color w:val="000000"/>
                      <w:kern w:val="0"/>
                      <w:sz w:val="18"/>
                      <w:szCs w:val="18"/>
                      <w:lang w:eastAsia="fr-FR"/>
                      <w14:ligatures w14:val="none"/>
                    </w:rPr>
                  </w:pPr>
                  <w:r w:rsidRPr="00C852CA">
                    <w:rPr>
                      <w:rFonts w:ascii="Work Sans" w:eastAsia="Times New Roman" w:hAnsi="Work Sans" w:cs="Arial"/>
                      <w:color w:val="000000"/>
                      <w:kern w:val="0"/>
                      <w:sz w:val="18"/>
                      <w:szCs w:val="18"/>
                      <w:lang w:eastAsia="fr-FR"/>
                      <w14:ligatures w14:val="none"/>
                    </w:rPr>
                    <w:t>NOM OU RAISON SOCIALE</w:t>
                  </w:r>
                </w:p>
              </w:tc>
              <w:tc>
                <w:tcPr>
                  <w:tcW w:w="3564" w:type="pct"/>
                  <w:tcBorders>
                    <w:top w:val="single" w:sz="4" w:space="0" w:color="auto"/>
                    <w:left w:val="nil"/>
                    <w:bottom w:val="single" w:sz="4" w:space="0" w:color="auto"/>
                    <w:right w:val="single" w:sz="4" w:space="0" w:color="auto"/>
                  </w:tcBorders>
                  <w:shd w:val="clear" w:color="auto" w:fill="auto"/>
                  <w:vAlign w:val="center"/>
                  <w:hideMark/>
                </w:tcPr>
                <w:p w14:paraId="6AD02C6D" w14:textId="77777777" w:rsidR="00E32DAB" w:rsidRPr="00C852CA" w:rsidRDefault="00E32DAB" w:rsidP="00843B19">
                  <w:pPr>
                    <w:suppressAutoHyphens/>
                    <w:spacing w:after="0" w:line="240" w:lineRule="auto"/>
                    <w:rPr>
                      <w:rFonts w:ascii="Work Sans" w:eastAsia="Times New Roman" w:hAnsi="Work Sans" w:cs="Arial"/>
                      <w:kern w:val="0"/>
                      <w:sz w:val="18"/>
                      <w:szCs w:val="18"/>
                      <w:lang w:eastAsia="fr-FR"/>
                      <w14:ligatures w14:val="none"/>
                    </w:rPr>
                  </w:pPr>
                </w:p>
                <w:p w14:paraId="4F4541EA" w14:textId="77777777" w:rsidR="00E32DAB" w:rsidRPr="00C852CA" w:rsidRDefault="00E32DAB" w:rsidP="00D01855">
                  <w:pPr>
                    <w:suppressAutoHyphens/>
                    <w:spacing w:after="0" w:line="240" w:lineRule="auto"/>
                    <w:jc w:val="center"/>
                    <w:rPr>
                      <w:rFonts w:ascii="Work Sans" w:eastAsia="Times New Roman" w:hAnsi="Work Sans" w:cs="Arial"/>
                      <w:kern w:val="0"/>
                      <w:sz w:val="18"/>
                      <w:szCs w:val="18"/>
                      <w:lang w:eastAsia="fr-FR"/>
                      <w14:ligatures w14:val="none"/>
                    </w:rPr>
                  </w:pPr>
                </w:p>
                <w:p w14:paraId="2EFE92A3" w14:textId="77777777" w:rsidR="00E32DAB" w:rsidRPr="00C852CA" w:rsidRDefault="00E32DAB" w:rsidP="00D01855">
                  <w:pPr>
                    <w:suppressAutoHyphens/>
                    <w:spacing w:after="0" w:line="240" w:lineRule="auto"/>
                    <w:jc w:val="center"/>
                    <w:rPr>
                      <w:rFonts w:ascii="Work Sans" w:eastAsia="Times New Roman" w:hAnsi="Work Sans" w:cs="Arial"/>
                      <w:kern w:val="0"/>
                      <w:sz w:val="18"/>
                      <w:szCs w:val="18"/>
                      <w:lang w:eastAsia="fr-FR"/>
                      <w14:ligatures w14:val="none"/>
                    </w:rPr>
                  </w:pPr>
                  <w:r w:rsidRPr="00C852CA">
                    <w:rPr>
                      <w:rFonts w:ascii="Work Sans" w:eastAsia="Times New Roman" w:hAnsi="Work Sans" w:cs="Arial"/>
                      <w:kern w:val="0"/>
                      <w:sz w:val="18"/>
                      <w:szCs w:val="18"/>
                      <w:lang w:eastAsia="fr-FR"/>
                      <w14:ligatures w14:val="none"/>
                    </w:rPr>
                    <w:t> </w:t>
                  </w:r>
                </w:p>
              </w:tc>
            </w:tr>
          </w:tbl>
          <w:p w14:paraId="457AFB82" w14:textId="77777777" w:rsidR="00E32DAB" w:rsidRPr="00C852CA" w:rsidRDefault="00E32DAB" w:rsidP="00D01855">
            <w:pPr>
              <w:spacing w:after="0" w:line="240" w:lineRule="auto"/>
              <w:rPr>
                <w:rFonts w:ascii="Trebuchet MS" w:eastAsia="Times New Roman" w:hAnsi="Trebuchet MS" w:cs="Arial"/>
                <w:kern w:val="0"/>
                <w:sz w:val="18"/>
                <w:szCs w:val="18"/>
                <w:lang w:eastAsia="fr-FR"/>
                <w14:ligatures w14:val="none"/>
              </w:rPr>
            </w:pPr>
          </w:p>
        </w:tc>
      </w:tr>
    </w:tbl>
    <w:p w14:paraId="0A7B1134" w14:textId="77777777" w:rsidR="00E32DAB" w:rsidRDefault="00E32DAB" w:rsidP="005E7204">
      <w:pPr>
        <w:jc w:val="center"/>
        <w:rPr>
          <w:b/>
          <w:bCs/>
        </w:rPr>
      </w:pPr>
    </w:p>
    <w:p w14:paraId="6474D9DB" w14:textId="77777777" w:rsidR="00E32DAB" w:rsidRDefault="00E32DAB" w:rsidP="00E32DAB">
      <w:pPr>
        <w:suppressAutoHyphens/>
        <w:spacing w:after="0" w:line="240" w:lineRule="auto"/>
        <w:rPr>
          <w:rFonts w:ascii="Work Sans" w:eastAsia="Times New Roman" w:hAnsi="Work Sans" w:cs="Times New Roman"/>
          <w:b/>
          <w:kern w:val="0"/>
          <w:sz w:val="36"/>
          <w:szCs w:val="36"/>
          <w:lang w:eastAsia="fr-FR"/>
          <w14:ligatures w14:val="none"/>
        </w:rPr>
      </w:pPr>
      <w:r w:rsidRPr="00192CC0">
        <w:rPr>
          <w:rFonts w:ascii="Work Sans" w:eastAsia="Times New Roman" w:hAnsi="Work Sans" w:cs="Times New Roman"/>
          <w:b/>
          <w:kern w:val="0"/>
          <w:sz w:val="36"/>
          <w:szCs w:val="36"/>
          <w:lang w:eastAsia="fr-FR"/>
          <w14:ligatures w14:val="none"/>
        </w:rPr>
        <w:t>Partie B – Cadre de réponse à compléter par le candidat</w:t>
      </w:r>
    </w:p>
    <w:p w14:paraId="2833BA47" w14:textId="77777777" w:rsidR="00843B19" w:rsidRDefault="00843B19" w:rsidP="00E32DAB">
      <w:pPr>
        <w:suppressAutoHyphens/>
        <w:spacing w:after="0" w:line="240" w:lineRule="auto"/>
        <w:rPr>
          <w:rFonts w:ascii="Work Sans" w:eastAsia="Times New Roman" w:hAnsi="Work Sans" w:cs="Times New Roman"/>
          <w:b/>
          <w:kern w:val="0"/>
          <w:sz w:val="36"/>
          <w:szCs w:val="36"/>
          <w:lang w:eastAsia="fr-FR"/>
          <w14:ligatures w14:val="none"/>
        </w:rPr>
      </w:pPr>
    </w:p>
    <w:p w14:paraId="4F3081E5" w14:textId="13883C31" w:rsidR="00E32DAB" w:rsidRPr="00A37B7E" w:rsidRDefault="00E32DAB" w:rsidP="00E32DAB">
      <w:pPr>
        <w:suppressAutoHyphens/>
        <w:spacing w:after="0" w:line="240" w:lineRule="auto"/>
        <w:jc w:val="both"/>
        <w:rPr>
          <w:rFonts w:ascii="Work Sans" w:eastAsia="Times New Roman" w:hAnsi="Work Sans" w:cs="Times New Roman"/>
          <w:bCs/>
          <w:kern w:val="0"/>
          <w:lang w:eastAsia="ar-SA"/>
          <w14:ligatures w14:val="none"/>
        </w:rPr>
      </w:pPr>
      <w:r w:rsidRPr="00A37B7E">
        <w:rPr>
          <w:rFonts w:ascii="Work Sans" w:eastAsia="Times New Roman" w:hAnsi="Work Sans" w:cs="Times New Roman"/>
          <w:bCs/>
          <w:kern w:val="0"/>
          <w:u w:val="single"/>
          <w:lang w:eastAsia="ar-SA"/>
          <w14:ligatures w14:val="none"/>
        </w:rPr>
        <w:t>Remarque :</w:t>
      </w:r>
      <w:r w:rsidRPr="00A37B7E">
        <w:rPr>
          <w:rFonts w:ascii="Work Sans" w:eastAsia="Times New Roman" w:hAnsi="Work Sans" w:cs="Times New Roman"/>
          <w:bCs/>
          <w:kern w:val="0"/>
          <w:lang w:eastAsia="ar-SA"/>
          <w14:ligatures w14:val="none"/>
        </w:rPr>
        <w:t xml:space="preserve"> </w:t>
      </w:r>
      <w:r w:rsidRPr="00A37B7E">
        <w:rPr>
          <w:rFonts w:ascii="Work Sans" w:eastAsia="Times New Roman" w:hAnsi="Work Sans" w:cs="Times New Roman"/>
          <w:bCs/>
          <w:color w:val="0070C0"/>
          <w:kern w:val="0"/>
          <w:lang w:eastAsia="ar-SA"/>
          <w14:ligatures w14:val="none"/>
        </w:rPr>
        <w:t>Le cadre de réponse complété ne devra pas excéder 15 pages</w:t>
      </w:r>
      <w:r w:rsidRPr="00A37B7E">
        <w:rPr>
          <w:rFonts w:ascii="Work Sans" w:eastAsia="Times New Roman" w:hAnsi="Work Sans" w:cs="Times New Roman"/>
          <w:bCs/>
          <w:kern w:val="0"/>
          <w:lang w:eastAsia="ar-SA"/>
          <w14:ligatures w14:val="none"/>
        </w:rPr>
        <w:t xml:space="preserve"> à compter de la présente page (hors </w:t>
      </w:r>
      <w:r w:rsidR="00FF5BF8">
        <w:rPr>
          <w:rFonts w:ascii="Work Sans" w:eastAsia="Times New Roman" w:hAnsi="Work Sans" w:cs="Times New Roman"/>
          <w:bCs/>
          <w:kern w:val="0"/>
          <w:lang w:eastAsia="ar-SA"/>
          <w14:ligatures w14:val="none"/>
        </w:rPr>
        <w:t>Photo</w:t>
      </w:r>
      <w:r w:rsidRPr="00A37B7E">
        <w:rPr>
          <w:rFonts w:ascii="Work Sans" w:eastAsia="Times New Roman" w:hAnsi="Work Sans" w:cs="Times New Roman"/>
          <w:bCs/>
          <w:kern w:val="0"/>
          <w:lang w:eastAsia="ar-SA"/>
          <w14:ligatures w14:val="none"/>
        </w:rPr>
        <w:t xml:space="preserve"> et annexes demandées dans le présent document). Le mémoire technique ne peut pas être une annexe. Les pages supplémentaires ne seront pas prises en compte dans l’analyse des offres. Les candidats peuvent insérer des copies d’écran si besoin.</w:t>
      </w:r>
    </w:p>
    <w:p w14:paraId="68F1A194" w14:textId="77777777" w:rsidR="00E32DAB" w:rsidRPr="005E7204" w:rsidRDefault="00E32DAB" w:rsidP="005E7204">
      <w:pPr>
        <w:jc w:val="center"/>
        <w:rPr>
          <w:b/>
          <w:bCs/>
        </w:rPr>
      </w:pPr>
    </w:p>
    <w:tbl>
      <w:tblPr>
        <w:tblStyle w:val="Grilledutableau"/>
        <w:tblpPr w:leftFromText="141" w:rightFromText="141" w:vertAnchor="page" w:horzAnchor="margin" w:tblpY="991"/>
        <w:tblW w:w="0" w:type="auto"/>
        <w:tblLook w:val="04A0" w:firstRow="1" w:lastRow="0" w:firstColumn="1" w:lastColumn="0" w:noHBand="0" w:noVBand="1"/>
      </w:tblPr>
      <w:tblGrid>
        <w:gridCol w:w="6997"/>
        <w:gridCol w:w="6997"/>
      </w:tblGrid>
      <w:tr w:rsidR="00A37B7E" w14:paraId="19DA796D" w14:textId="77777777" w:rsidTr="00A37B7E">
        <w:tc>
          <w:tcPr>
            <w:tcW w:w="13994" w:type="dxa"/>
            <w:gridSpan w:val="2"/>
            <w:shd w:val="clear" w:color="auto" w:fill="E7E6E6" w:themeFill="background2"/>
          </w:tcPr>
          <w:p w14:paraId="73BFA2EE" w14:textId="77777777" w:rsidR="00A37B7E" w:rsidRPr="000C44C8" w:rsidRDefault="00A37B7E" w:rsidP="00A37B7E">
            <w:pPr>
              <w:rPr>
                <w:b/>
                <w:bCs/>
              </w:rPr>
            </w:pPr>
            <w:r w:rsidRPr="000C44C8">
              <w:rPr>
                <w:b/>
                <w:bCs/>
              </w:rPr>
              <w:t xml:space="preserve">1 </w:t>
            </w:r>
            <w:r>
              <w:rPr>
                <w:b/>
                <w:bCs/>
              </w:rPr>
              <w:t>–</w:t>
            </w:r>
            <w:r w:rsidRPr="000C44C8">
              <w:rPr>
                <w:b/>
                <w:bCs/>
              </w:rPr>
              <w:t xml:space="preserve"> </w:t>
            </w:r>
            <w:r>
              <w:rPr>
                <w:b/>
                <w:bCs/>
              </w:rPr>
              <w:t>Exécution de l’accord cadre 40%</w:t>
            </w:r>
          </w:p>
        </w:tc>
      </w:tr>
      <w:tr w:rsidR="00A37B7E" w14:paraId="76B2F309" w14:textId="77777777" w:rsidTr="00A37B7E">
        <w:tc>
          <w:tcPr>
            <w:tcW w:w="6997" w:type="dxa"/>
          </w:tcPr>
          <w:p w14:paraId="6D7112E7" w14:textId="77777777" w:rsidR="00A37B7E" w:rsidRDefault="00A37B7E" w:rsidP="00A37B7E">
            <w:pPr>
              <w:pStyle w:val="Paragraphedeliste"/>
              <w:numPr>
                <w:ilvl w:val="1"/>
                <w:numId w:val="2"/>
              </w:numPr>
            </w:pPr>
            <w:r>
              <w:t>Détailler les délais nécessaires, suivant le nombre de convives, entre la demande de devis, la commande et la tenue de l’évènement</w:t>
            </w:r>
          </w:p>
          <w:p w14:paraId="25EF0CA0" w14:textId="77777777" w:rsidR="00A37B7E" w:rsidRDefault="00A37B7E" w:rsidP="00A37B7E">
            <w:pPr>
              <w:pStyle w:val="Paragraphedeliste"/>
              <w:ind w:left="360"/>
            </w:pPr>
          </w:p>
        </w:tc>
        <w:tc>
          <w:tcPr>
            <w:tcW w:w="6997" w:type="dxa"/>
          </w:tcPr>
          <w:p w14:paraId="5EC40E65" w14:textId="77777777" w:rsidR="00A37B7E" w:rsidRDefault="00A37B7E" w:rsidP="00A37B7E"/>
          <w:p w14:paraId="22692258" w14:textId="77777777" w:rsidR="00A37B7E" w:rsidRDefault="00A37B7E" w:rsidP="00A37B7E"/>
          <w:p w14:paraId="365741CB" w14:textId="77777777" w:rsidR="00A37B7E" w:rsidRDefault="00A37B7E" w:rsidP="00A37B7E"/>
          <w:p w14:paraId="4C83C896" w14:textId="77777777" w:rsidR="00A37B7E" w:rsidRDefault="00A37B7E" w:rsidP="00A37B7E"/>
        </w:tc>
      </w:tr>
      <w:tr w:rsidR="00A37B7E" w14:paraId="4F31DEBA" w14:textId="77777777" w:rsidTr="00A37B7E">
        <w:tc>
          <w:tcPr>
            <w:tcW w:w="6997" w:type="dxa"/>
          </w:tcPr>
          <w:p w14:paraId="4A22AA96" w14:textId="77777777" w:rsidR="00A37B7E" w:rsidRDefault="00A37B7E" w:rsidP="00A37B7E">
            <w:pPr>
              <w:pStyle w:val="Paragraphedeliste"/>
              <w:numPr>
                <w:ilvl w:val="1"/>
                <w:numId w:val="2"/>
              </w:numPr>
            </w:pPr>
            <w:r>
              <w:t>Quel est le délai préconisé pour l’ajustement du nombre de convives et l’annulation de la commande sans frais</w:t>
            </w:r>
          </w:p>
          <w:p w14:paraId="2EF72252" w14:textId="77777777" w:rsidR="00A37B7E" w:rsidRDefault="00A37B7E" w:rsidP="00A37B7E">
            <w:pPr>
              <w:pStyle w:val="Paragraphedeliste"/>
              <w:ind w:left="360"/>
            </w:pPr>
          </w:p>
        </w:tc>
        <w:tc>
          <w:tcPr>
            <w:tcW w:w="6997" w:type="dxa"/>
          </w:tcPr>
          <w:p w14:paraId="59EC77DB" w14:textId="77777777" w:rsidR="00A37B7E" w:rsidRDefault="00A37B7E" w:rsidP="00A37B7E"/>
          <w:p w14:paraId="5FBF051E" w14:textId="77777777" w:rsidR="00A37B7E" w:rsidRDefault="00A37B7E" w:rsidP="00A37B7E"/>
          <w:p w14:paraId="3E3433B4" w14:textId="77777777" w:rsidR="00A37B7E" w:rsidRDefault="00A37B7E" w:rsidP="00A37B7E"/>
          <w:p w14:paraId="73B05821" w14:textId="77777777" w:rsidR="00A37B7E" w:rsidRDefault="00A37B7E" w:rsidP="00A37B7E"/>
        </w:tc>
      </w:tr>
      <w:tr w:rsidR="00A37B7E" w14:paraId="4B98A980" w14:textId="77777777" w:rsidTr="00A37B7E">
        <w:tc>
          <w:tcPr>
            <w:tcW w:w="6997" w:type="dxa"/>
          </w:tcPr>
          <w:p w14:paraId="473A5F69" w14:textId="77777777" w:rsidR="00A37B7E" w:rsidRDefault="00A37B7E" w:rsidP="00A37B7E">
            <w:pPr>
              <w:pStyle w:val="Paragraphedeliste"/>
              <w:numPr>
                <w:ilvl w:val="1"/>
                <w:numId w:val="2"/>
              </w:numPr>
            </w:pPr>
            <w:r>
              <w:t>Comment vous vous adaptez à l’imprévu (gestion de commandes urgentes, modifications de dernière minute)</w:t>
            </w:r>
          </w:p>
          <w:p w14:paraId="256B10D1" w14:textId="77777777" w:rsidR="00A37B7E" w:rsidRDefault="00A37B7E" w:rsidP="00A37B7E">
            <w:pPr>
              <w:pStyle w:val="Paragraphedeliste"/>
              <w:ind w:left="360"/>
            </w:pPr>
          </w:p>
        </w:tc>
        <w:tc>
          <w:tcPr>
            <w:tcW w:w="6997" w:type="dxa"/>
          </w:tcPr>
          <w:p w14:paraId="1770FB51" w14:textId="77777777" w:rsidR="00A37B7E" w:rsidRDefault="00A37B7E" w:rsidP="00A37B7E"/>
          <w:p w14:paraId="646620A6" w14:textId="77777777" w:rsidR="00A37B7E" w:rsidRDefault="00A37B7E" w:rsidP="00A37B7E"/>
          <w:p w14:paraId="3CFF726C" w14:textId="77777777" w:rsidR="00A37B7E" w:rsidRDefault="00A37B7E" w:rsidP="00A37B7E"/>
          <w:p w14:paraId="2ED56537" w14:textId="77777777" w:rsidR="00A37B7E" w:rsidRDefault="00A37B7E" w:rsidP="00A37B7E"/>
        </w:tc>
      </w:tr>
      <w:tr w:rsidR="00A37B7E" w14:paraId="2ED91AC7" w14:textId="77777777" w:rsidTr="00A37B7E">
        <w:tc>
          <w:tcPr>
            <w:tcW w:w="6997" w:type="dxa"/>
          </w:tcPr>
          <w:p w14:paraId="3AAB6805" w14:textId="77777777" w:rsidR="00A37B7E" w:rsidRDefault="00A37B7E" w:rsidP="00A37B7E">
            <w:pPr>
              <w:pStyle w:val="Paragraphedeliste"/>
              <w:numPr>
                <w:ilvl w:val="1"/>
                <w:numId w:val="2"/>
              </w:numPr>
            </w:pPr>
            <w:r>
              <w:t>Quels dispositifs sont mis à disposition pour le respect de la chaine du froid. En temps normal et également en cas de forte chaleur</w:t>
            </w:r>
          </w:p>
          <w:p w14:paraId="5CC25D75" w14:textId="77777777" w:rsidR="00A37B7E" w:rsidRDefault="00A37B7E" w:rsidP="00A37B7E">
            <w:pPr>
              <w:pStyle w:val="Paragraphedeliste"/>
              <w:ind w:left="360"/>
            </w:pPr>
            <w:r>
              <w:t xml:space="preserve"> </w:t>
            </w:r>
          </w:p>
        </w:tc>
        <w:tc>
          <w:tcPr>
            <w:tcW w:w="6997" w:type="dxa"/>
          </w:tcPr>
          <w:p w14:paraId="278842F2" w14:textId="77777777" w:rsidR="00A37B7E" w:rsidRDefault="00A37B7E" w:rsidP="00A37B7E"/>
          <w:p w14:paraId="317D17E7" w14:textId="77777777" w:rsidR="00A37B7E" w:rsidRDefault="00A37B7E" w:rsidP="00A37B7E"/>
          <w:p w14:paraId="270AD887" w14:textId="77777777" w:rsidR="00A37B7E" w:rsidRDefault="00A37B7E" w:rsidP="00A37B7E"/>
          <w:p w14:paraId="66218430" w14:textId="77777777" w:rsidR="00A37B7E" w:rsidRDefault="00A37B7E" w:rsidP="00A37B7E"/>
        </w:tc>
      </w:tr>
      <w:tr w:rsidR="00A37B7E" w14:paraId="467CEE02" w14:textId="77777777" w:rsidTr="00A37B7E">
        <w:tc>
          <w:tcPr>
            <w:tcW w:w="6997" w:type="dxa"/>
          </w:tcPr>
          <w:p w14:paraId="59E50900" w14:textId="77777777" w:rsidR="00A37B7E" w:rsidRDefault="00A37B7E" w:rsidP="00A37B7E">
            <w:pPr>
              <w:pStyle w:val="Paragraphedeliste"/>
              <w:numPr>
                <w:ilvl w:val="1"/>
                <w:numId w:val="2"/>
              </w:numPr>
            </w:pPr>
            <w:r>
              <w:t>Modalités de récupération des contenants réutilisables et autres éléments récupérables</w:t>
            </w:r>
          </w:p>
          <w:p w14:paraId="4297347E" w14:textId="77777777" w:rsidR="00A37B7E" w:rsidRDefault="00A37B7E" w:rsidP="00A37B7E">
            <w:pPr>
              <w:pStyle w:val="Paragraphedeliste"/>
              <w:ind w:left="360"/>
            </w:pPr>
          </w:p>
        </w:tc>
        <w:tc>
          <w:tcPr>
            <w:tcW w:w="6997" w:type="dxa"/>
          </w:tcPr>
          <w:p w14:paraId="3DC5AA67" w14:textId="77777777" w:rsidR="00A37B7E" w:rsidRDefault="00A37B7E" w:rsidP="00A37B7E"/>
          <w:p w14:paraId="63270915" w14:textId="77777777" w:rsidR="00A37B7E" w:rsidRDefault="00A37B7E" w:rsidP="00A37B7E"/>
          <w:p w14:paraId="6B945866" w14:textId="77777777" w:rsidR="00A37B7E" w:rsidRDefault="00A37B7E" w:rsidP="00A37B7E"/>
          <w:p w14:paraId="35101EDE" w14:textId="77777777" w:rsidR="00A37B7E" w:rsidRDefault="00A37B7E" w:rsidP="00A37B7E"/>
        </w:tc>
      </w:tr>
      <w:tr w:rsidR="009F61D7" w14:paraId="6DDF5A8D" w14:textId="77777777" w:rsidTr="00A37B7E">
        <w:tc>
          <w:tcPr>
            <w:tcW w:w="6997" w:type="dxa"/>
          </w:tcPr>
          <w:p w14:paraId="7D92B5CE" w14:textId="77777777" w:rsidR="009F61D7" w:rsidRDefault="009F61D7" w:rsidP="00A37B7E">
            <w:pPr>
              <w:pStyle w:val="Paragraphedeliste"/>
              <w:numPr>
                <w:ilvl w:val="1"/>
                <w:numId w:val="2"/>
              </w:numPr>
            </w:pPr>
            <w:r>
              <w:t>Equipe dédiée à l’exécution du marché</w:t>
            </w:r>
          </w:p>
          <w:p w14:paraId="0A391FEB" w14:textId="67013581" w:rsidR="009F61D7" w:rsidRDefault="009F61D7" w:rsidP="009F61D7">
            <w:pPr>
              <w:pStyle w:val="Paragraphedeliste"/>
              <w:ind w:left="360"/>
            </w:pPr>
          </w:p>
        </w:tc>
        <w:tc>
          <w:tcPr>
            <w:tcW w:w="6997" w:type="dxa"/>
          </w:tcPr>
          <w:p w14:paraId="4C8A39FC" w14:textId="77777777" w:rsidR="009F61D7" w:rsidRDefault="009F61D7" w:rsidP="00A37B7E"/>
        </w:tc>
      </w:tr>
      <w:tr w:rsidR="00A37B7E" w14:paraId="03B579BC" w14:textId="77777777" w:rsidTr="00A37B7E">
        <w:tc>
          <w:tcPr>
            <w:tcW w:w="6997" w:type="dxa"/>
          </w:tcPr>
          <w:p w14:paraId="41C3A7E1" w14:textId="77777777" w:rsidR="00A37B7E" w:rsidRDefault="00A37B7E" w:rsidP="00A37B7E">
            <w:pPr>
              <w:pStyle w:val="Paragraphedeliste"/>
              <w:numPr>
                <w:ilvl w:val="1"/>
                <w:numId w:val="2"/>
              </w:numPr>
            </w:pPr>
            <w:r>
              <w:t>Description de la démarche d’approvisionnement (choix des producteurs, achats) et du dispositif de traçabilité</w:t>
            </w:r>
          </w:p>
          <w:p w14:paraId="0A0C44D3" w14:textId="77777777" w:rsidR="00A37B7E" w:rsidRDefault="00A37B7E" w:rsidP="00A37B7E">
            <w:pPr>
              <w:pStyle w:val="Paragraphedeliste"/>
              <w:ind w:left="360"/>
            </w:pPr>
          </w:p>
        </w:tc>
        <w:tc>
          <w:tcPr>
            <w:tcW w:w="6997" w:type="dxa"/>
          </w:tcPr>
          <w:p w14:paraId="13B8FD37" w14:textId="77777777" w:rsidR="00A37B7E" w:rsidRDefault="00A37B7E" w:rsidP="00A37B7E"/>
          <w:p w14:paraId="3AD6E10D" w14:textId="77777777" w:rsidR="00A37B7E" w:rsidRDefault="00A37B7E" w:rsidP="00A37B7E"/>
          <w:p w14:paraId="608480CB" w14:textId="77777777" w:rsidR="00A37B7E" w:rsidRDefault="00A37B7E" w:rsidP="00A37B7E"/>
          <w:p w14:paraId="564DDA1D" w14:textId="77777777" w:rsidR="00A37B7E" w:rsidRDefault="00A37B7E" w:rsidP="00A37B7E"/>
        </w:tc>
      </w:tr>
      <w:tr w:rsidR="00A37B7E" w14:paraId="3FDDA53D" w14:textId="77777777" w:rsidTr="00A37B7E">
        <w:tc>
          <w:tcPr>
            <w:tcW w:w="6997" w:type="dxa"/>
          </w:tcPr>
          <w:p w14:paraId="640BC3B0" w14:textId="77840D54" w:rsidR="00A37B7E" w:rsidRDefault="00A37B7E" w:rsidP="00A37B7E">
            <w:pPr>
              <w:pStyle w:val="Paragraphedeliste"/>
              <w:numPr>
                <w:ilvl w:val="1"/>
                <w:numId w:val="2"/>
              </w:numPr>
            </w:pPr>
            <w:r>
              <w:t>Quelle méthodologie pour assurer le suivi du pourcentage de produits en circuit court (au moins 50%) et de produits bio (au moins 20%) dans une prestation</w:t>
            </w:r>
            <w:r w:rsidR="009F61D7">
              <w:t xml:space="preserve"> et allez-vous au-delà du pourcentage fixé </w:t>
            </w:r>
          </w:p>
          <w:p w14:paraId="325F1F17" w14:textId="77777777" w:rsidR="00A37B7E" w:rsidRDefault="00A37B7E" w:rsidP="00A37B7E">
            <w:pPr>
              <w:pStyle w:val="Paragraphedeliste"/>
              <w:ind w:left="360"/>
            </w:pPr>
          </w:p>
        </w:tc>
        <w:tc>
          <w:tcPr>
            <w:tcW w:w="6997" w:type="dxa"/>
          </w:tcPr>
          <w:p w14:paraId="06387B44" w14:textId="77777777" w:rsidR="00A37B7E" w:rsidRDefault="00A37B7E" w:rsidP="00A37B7E"/>
        </w:tc>
      </w:tr>
      <w:tr w:rsidR="00A37B7E" w14:paraId="151BFB0C" w14:textId="77777777" w:rsidTr="00A37B7E">
        <w:tc>
          <w:tcPr>
            <w:tcW w:w="6997" w:type="dxa"/>
          </w:tcPr>
          <w:p w14:paraId="3518DE37" w14:textId="77777777" w:rsidR="00A37B7E" w:rsidRDefault="00A37B7E" w:rsidP="00A37B7E">
            <w:r>
              <w:t>Autre remarque utile</w:t>
            </w:r>
          </w:p>
          <w:p w14:paraId="1611C1A5" w14:textId="77777777" w:rsidR="00A37B7E" w:rsidRDefault="00A37B7E" w:rsidP="00A37B7E"/>
          <w:p w14:paraId="423E8C5E" w14:textId="77777777" w:rsidR="00A37B7E" w:rsidRDefault="00A37B7E" w:rsidP="00A37B7E"/>
        </w:tc>
        <w:tc>
          <w:tcPr>
            <w:tcW w:w="6997" w:type="dxa"/>
          </w:tcPr>
          <w:p w14:paraId="749BB92D" w14:textId="77777777" w:rsidR="00A37B7E" w:rsidRDefault="00A37B7E" w:rsidP="00A37B7E"/>
        </w:tc>
      </w:tr>
    </w:tbl>
    <w:p w14:paraId="5F0C7BE2" w14:textId="77777777" w:rsidR="00E32DAB" w:rsidRDefault="00E32DAB"/>
    <w:p w14:paraId="4B667938" w14:textId="77777777" w:rsidR="00E32DAB" w:rsidRDefault="00E32DAB"/>
    <w:p w14:paraId="00D49301" w14:textId="77777777" w:rsidR="00843B19" w:rsidRDefault="00843B19"/>
    <w:p w14:paraId="19FDFAFB" w14:textId="77777777" w:rsidR="00843B19" w:rsidRDefault="00843B19"/>
    <w:p w14:paraId="5944DD3F" w14:textId="77777777" w:rsidR="00843B19" w:rsidRDefault="00843B19"/>
    <w:tbl>
      <w:tblPr>
        <w:tblStyle w:val="Grilledutableau"/>
        <w:tblW w:w="0" w:type="auto"/>
        <w:tblLook w:val="04A0" w:firstRow="1" w:lastRow="0" w:firstColumn="1" w:lastColumn="0" w:noHBand="0" w:noVBand="1"/>
      </w:tblPr>
      <w:tblGrid>
        <w:gridCol w:w="6997"/>
        <w:gridCol w:w="6997"/>
      </w:tblGrid>
      <w:tr w:rsidR="008B3F64" w14:paraId="62E4071F" w14:textId="77777777" w:rsidTr="008B3F64">
        <w:tc>
          <w:tcPr>
            <w:tcW w:w="13994" w:type="dxa"/>
            <w:gridSpan w:val="2"/>
            <w:shd w:val="clear" w:color="auto" w:fill="E7E6E6" w:themeFill="background2"/>
          </w:tcPr>
          <w:p w14:paraId="03976AAC" w14:textId="6A552B4B" w:rsidR="008B3F64" w:rsidRDefault="00C65344">
            <w:r>
              <w:rPr>
                <w:b/>
                <w:bCs/>
              </w:rPr>
              <w:t>2</w:t>
            </w:r>
            <w:r w:rsidR="008B3F64" w:rsidRPr="008B3F64">
              <w:rPr>
                <w:b/>
                <w:bCs/>
              </w:rPr>
              <w:t>- Durabilité et responsabilité sociale</w:t>
            </w:r>
            <w:r w:rsidR="003439F2">
              <w:rPr>
                <w:b/>
                <w:bCs/>
              </w:rPr>
              <w:t xml:space="preserve"> 20%</w:t>
            </w:r>
          </w:p>
        </w:tc>
      </w:tr>
      <w:tr w:rsidR="008B3F64" w14:paraId="00A6059F" w14:textId="77777777" w:rsidTr="008B3F64">
        <w:tc>
          <w:tcPr>
            <w:tcW w:w="6997" w:type="dxa"/>
          </w:tcPr>
          <w:p w14:paraId="3DC5B42B" w14:textId="17D81532" w:rsidR="007916EB" w:rsidRDefault="008B3F64" w:rsidP="00C65344">
            <w:pPr>
              <w:pStyle w:val="Paragraphedeliste"/>
              <w:numPr>
                <w:ilvl w:val="1"/>
                <w:numId w:val="8"/>
              </w:numPr>
            </w:pPr>
            <w:r>
              <w:t>Détailler les mesures et actions pour limiter l’emprunte carbone</w:t>
            </w:r>
          </w:p>
          <w:p w14:paraId="60F22AC5" w14:textId="30360D2A" w:rsidR="007916EB" w:rsidRDefault="007916EB" w:rsidP="007916EB"/>
        </w:tc>
        <w:tc>
          <w:tcPr>
            <w:tcW w:w="6997" w:type="dxa"/>
          </w:tcPr>
          <w:p w14:paraId="164D1C85" w14:textId="77777777" w:rsidR="008B3F64" w:rsidRDefault="008B3F64"/>
          <w:p w14:paraId="256A10A8" w14:textId="77777777" w:rsidR="00A37B7E" w:rsidRDefault="00A37B7E"/>
          <w:p w14:paraId="38CB53C6" w14:textId="77777777" w:rsidR="00A37B7E" w:rsidRDefault="00A37B7E"/>
          <w:p w14:paraId="455FA0BB" w14:textId="77777777" w:rsidR="00A37B7E" w:rsidRDefault="00A37B7E"/>
        </w:tc>
      </w:tr>
      <w:tr w:rsidR="008B3F64" w14:paraId="22B065E6" w14:textId="77777777" w:rsidTr="008B3F64">
        <w:tc>
          <w:tcPr>
            <w:tcW w:w="6997" w:type="dxa"/>
          </w:tcPr>
          <w:p w14:paraId="3024E2C9" w14:textId="288EC1C6" w:rsidR="008B3F64" w:rsidRDefault="00C65344" w:rsidP="00C65344">
            <w:r w:rsidRPr="00C65344">
              <w:rPr>
                <w:b/>
                <w:bCs/>
              </w:rPr>
              <w:t>2.2</w:t>
            </w:r>
            <w:r>
              <w:t xml:space="preserve"> </w:t>
            </w:r>
            <w:r w:rsidR="008B3F64">
              <w:t>Détailler les pratiques mises en place pour la réduction des emballages et déchets</w:t>
            </w:r>
            <w:r w:rsidR="00A52234">
              <w:t xml:space="preserve"> mais aussi celles permettant d’avoir des emballages recyclables</w:t>
            </w:r>
          </w:p>
          <w:p w14:paraId="7C325683" w14:textId="13469ABB" w:rsidR="007916EB" w:rsidRDefault="007916EB" w:rsidP="007916EB">
            <w:pPr>
              <w:pStyle w:val="Paragraphedeliste"/>
              <w:ind w:left="360"/>
            </w:pPr>
          </w:p>
        </w:tc>
        <w:tc>
          <w:tcPr>
            <w:tcW w:w="6997" w:type="dxa"/>
          </w:tcPr>
          <w:p w14:paraId="6948DE9E" w14:textId="77777777" w:rsidR="008B3F64" w:rsidRDefault="008B3F64"/>
          <w:p w14:paraId="7E10B158" w14:textId="77777777" w:rsidR="00A37B7E" w:rsidRDefault="00A37B7E"/>
          <w:p w14:paraId="30993419" w14:textId="77777777" w:rsidR="00A37B7E" w:rsidRDefault="00A37B7E"/>
          <w:p w14:paraId="322DD0CF" w14:textId="77777777" w:rsidR="00A37B7E" w:rsidRDefault="00A37B7E"/>
        </w:tc>
      </w:tr>
      <w:tr w:rsidR="008B3F64" w14:paraId="453EFE0F" w14:textId="77777777" w:rsidTr="008B3F64">
        <w:tc>
          <w:tcPr>
            <w:tcW w:w="6997" w:type="dxa"/>
          </w:tcPr>
          <w:p w14:paraId="11764B71" w14:textId="052C01DB" w:rsidR="008B3F64" w:rsidRDefault="00A52234" w:rsidP="00C65344">
            <w:pPr>
              <w:pStyle w:val="Paragraphedeliste"/>
              <w:numPr>
                <w:ilvl w:val="1"/>
                <w:numId w:val="9"/>
              </w:numPr>
            </w:pPr>
            <w:r>
              <w:t>Quelles actions mettez-vous en place permettant</w:t>
            </w:r>
            <w:r w:rsidR="008B3F64">
              <w:t xml:space="preserve"> de lutte</w:t>
            </w:r>
            <w:r>
              <w:t>r</w:t>
            </w:r>
            <w:r w:rsidR="008B3F64">
              <w:t xml:space="preserve"> contre le gaspillage alimentaire</w:t>
            </w:r>
          </w:p>
          <w:p w14:paraId="6441F415" w14:textId="4A30385D" w:rsidR="007916EB" w:rsidRDefault="007916EB" w:rsidP="007916EB">
            <w:pPr>
              <w:pStyle w:val="Paragraphedeliste"/>
              <w:ind w:left="360"/>
            </w:pPr>
          </w:p>
        </w:tc>
        <w:tc>
          <w:tcPr>
            <w:tcW w:w="6997" w:type="dxa"/>
          </w:tcPr>
          <w:p w14:paraId="75CBA309" w14:textId="77777777" w:rsidR="008B3F64" w:rsidRDefault="008B3F64"/>
          <w:p w14:paraId="7DE59BC8" w14:textId="77777777" w:rsidR="00A37B7E" w:rsidRDefault="00A37B7E"/>
          <w:p w14:paraId="5C6F3352" w14:textId="77777777" w:rsidR="00A37B7E" w:rsidRDefault="00A37B7E"/>
          <w:p w14:paraId="513DA710" w14:textId="77777777" w:rsidR="00A37B7E" w:rsidRDefault="00A37B7E"/>
        </w:tc>
      </w:tr>
      <w:tr w:rsidR="00063F41" w14:paraId="77AC78C6" w14:textId="77777777" w:rsidTr="008B3F64">
        <w:tc>
          <w:tcPr>
            <w:tcW w:w="6997" w:type="dxa"/>
          </w:tcPr>
          <w:p w14:paraId="3B4E23DA" w14:textId="3FC24866" w:rsidR="00063F41" w:rsidRDefault="00063F41" w:rsidP="00C65344">
            <w:pPr>
              <w:pStyle w:val="Paragraphedeliste"/>
              <w:numPr>
                <w:ilvl w:val="1"/>
                <w:numId w:val="9"/>
              </w:numPr>
            </w:pPr>
            <w:r>
              <w:t>Combien d’apprentis sont susceptibles de travailler sur ce la mise en œuvre de ces prestations</w:t>
            </w:r>
          </w:p>
          <w:p w14:paraId="6FAA28DD" w14:textId="5606F4B9" w:rsidR="007916EB" w:rsidRDefault="007916EB" w:rsidP="007916EB">
            <w:pPr>
              <w:pStyle w:val="Paragraphedeliste"/>
              <w:ind w:left="360"/>
            </w:pPr>
          </w:p>
        </w:tc>
        <w:tc>
          <w:tcPr>
            <w:tcW w:w="6997" w:type="dxa"/>
          </w:tcPr>
          <w:p w14:paraId="686BA8C7" w14:textId="77777777" w:rsidR="00063F41" w:rsidRDefault="00063F41"/>
          <w:p w14:paraId="21BCEA97" w14:textId="77777777" w:rsidR="00A37B7E" w:rsidRDefault="00A37B7E"/>
          <w:p w14:paraId="44AD27D2" w14:textId="77777777" w:rsidR="00A37B7E" w:rsidRDefault="00A37B7E"/>
          <w:p w14:paraId="6DEEA7E9" w14:textId="77777777" w:rsidR="00A37B7E" w:rsidRDefault="00A37B7E"/>
        </w:tc>
      </w:tr>
      <w:tr w:rsidR="00063F41" w14:paraId="39A4388D" w14:textId="77777777" w:rsidTr="008B3F64">
        <w:tc>
          <w:tcPr>
            <w:tcW w:w="6997" w:type="dxa"/>
          </w:tcPr>
          <w:p w14:paraId="223ADE20" w14:textId="4768403A" w:rsidR="00063F41" w:rsidRDefault="00063F41" w:rsidP="00C65344">
            <w:pPr>
              <w:pStyle w:val="Paragraphedeliste"/>
              <w:numPr>
                <w:ilvl w:val="1"/>
                <w:numId w:val="9"/>
              </w:numPr>
            </w:pPr>
            <w:r>
              <w:t>Quelles mesures mettez-vous en œuvre pour développer l’inclusion au sein de votre entreprise</w:t>
            </w:r>
            <w:r w:rsidR="005D7398">
              <w:t xml:space="preserve"> ou en partenariat </w:t>
            </w:r>
          </w:p>
          <w:p w14:paraId="6EB69237" w14:textId="69B52A8E" w:rsidR="007916EB" w:rsidRDefault="007916EB" w:rsidP="007916EB">
            <w:pPr>
              <w:pStyle w:val="Paragraphedeliste"/>
              <w:ind w:left="360"/>
            </w:pPr>
          </w:p>
        </w:tc>
        <w:tc>
          <w:tcPr>
            <w:tcW w:w="6997" w:type="dxa"/>
          </w:tcPr>
          <w:p w14:paraId="6BD94CD8" w14:textId="77777777" w:rsidR="00063F41" w:rsidRDefault="00063F41"/>
          <w:p w14:paraId="02CA8734" w14:textId="77777777" w:rsidR="00A37B7E" w:rsidRDefault="00A37B7E"/>
          <w:p w14:paraId="6D45BD6E" w14:textId="77777777" w:rsidR="00A37B7E" w:rsidRDefault="00A37B7E"/>
          <w:p w14:paraId="6D142A36" w14:textId="77777777" w:rsidR="00A37B7E" w:rsidRDefault="00A37B7E"/>
        </w:tc>
      </w:tr>
      <w:tr w:rsidR="0090777E" w14:paraId="2C040BD1" w14:textId="77777777" w:rsidTr="008B3F64">
        <w:tc>
          <w:tcPr>
            <w:tcW w:w="6997" w:type="dxa"/>
          </w:tcPr>
          <w:p w14:paraId="31A38A8B" w14:textId="77777777" w:rsidR="0090777E" w:rsidRDefault="0090777E">
            <w:r>
              <w:t>Autre remarque utile</w:t>
            </w:r>
          </w:p>
          <w:p w14:paraId="1E431528" w14:textId="77777777" w:rsidR="0001016C" w:rsidRDefault="0001016C"/>
          <w:p w14:paraId="2BC3A1A6" w14:textId="77777777" w:rsidR="0001016C" w:rsidRDefault="0001016C"/>
          <w:p w14:paraId="4581F84F" w14:textId="41AE6C1C" w:rsidR="0001016C" w:rsidRDefault="0001016C"/>
        </w:tc>
        <w:tc>
          <w:tcPr>
            <w:tcW w:w="6997" w:type="dxa"/>
          </w:tcPr>
          <w:p w14:paraId="261FC638" w14:textId="77777777" w:rsidR="0090777E" w:rsidRDefault="0090777E"/>
        </w:tc>
      </w:tr>
    </w:tbl>
    <w:p w14:paraId="7BFFC1CF" w14:textId="77777777" w:rsidR="008B3F64" w:rsidRDefault="008B3F64"/>
    <w:p w14:paraId="0E9F517F" w14:textId="77777777" w:rsidR="007916EB" w:rsidRDefault="007916EB"/>
    <w:p w14:paraId="5AAF9CC1" w14:textId="77777777" w:rsidR="00E32DAB" w:rsidRDefault="00E32DAB"/>
    <w:p w14:paraId="6EEDBE2B" w14:textId="77777777" w:rsidR="00E32DAB" w:rsidRDefault="00E32DAB"/>
    <w:p w14:paraId="05C57627" w14:textId="77777777" w:rsidR="00C65344" w:rsidRDefault="00C65344"/>
    <w:p w14:paraId="09390CCF" w14:textId="77777777" w:rsidR="00C65344" w:rsidRDefault="00C65344"/>
    <w:p w14:paraId="05C7811F" w14:textId="77777777" w:rsidR="007916EB" w:rsidRDefault="007916EB"/>
    <w:tbl>
      <w:tblPr>
        <w:tblStyle w:val="Grilledutableau"/>
        <w:tblpPr w:leftFromText="141" w:rightFromText="141" w:vertAnchor="text" w:horzAnchor="margin" w:tblpY="38"/>
        <w:tblW w:w="0" w:type="auto"/>
        <w:tblLook w:val="04A0" w:firstRow="1" w:lastRow="0" w:firstColumn="1" w:lastColumn="0" w:noHBand="0" w:noVBand="1"/>
      </w:tblPr>
      <w:tblGrid>
        <w:gridCol w:w="6941"/>
        <w:gridCol w:w="7053"/>
      </w:tblGrid>
      <w:tr w:rsidR="0022284E" w14:paraId="26392630" w14:textId="77777777" w:rsidTr="006B31DD">
        <w:tc>
          <w:tcPr>
            <w:tcW w:w="13994" w:type="dxa"/>
            <w:gridSpan w:val="2"/>
            <w:shd w:val="clear" w:color="auto" w:fill="E7E6E6" w:themeFill="background2"/>
          </w:tcPr>
          <w:p w14:paraId="49F3BA26" w14:textId="6C2D6AB8" w:rsidR="0022284E" w:rsidRDefault="00C65344" w:rsidP="006B31DD">
            <w:r>
              <w:rPr>
                <w:b/>
                <w:bCs/>
              </w:rPr>
              <w:t>3</w:t>
            </w:r>
            <w:r w:rsidR="0022284E" w:rsidRPr="008B3F64">
              <w:rPr>
                <w:b/>
                <w:bCs/>
              </w:rPr>
              <w:t xml:space="preserve">- </w:t>
            </w:r>
            <w:r w:rsidR="00E01C00" w:rsidRPr="00E01C00">
              <w:rPr>
                <w:b/>
                <w:bCs/>
              </w:rPr>
              <w:t xml:space="preserve">Prix et valeur technique </w:t>
            </w:r>
            <w:r w:rsidR="0022284E">
              <w:rPr>
                <w:b/>
                <w:bCs/>
              </w:rPr>
              <w:t xml:space="preserve">- </w:t>
            </w:r>
            <w:r w:rsidR="00CE2F81">
              <w:rPr>
                <w:b/>
                <w:bCs/>
              </w:rPr>
              <w:t>4</w:t>
            </w:r>
            <w:r w:rsidR="0022284E">
              <w:rPr>
                <w:b/>
                <w:bCs/>
              </w:rPr>
              <w:t>0%</w:t>
            </w:r>
          </w:p>
        </w:tc>
      </w:tr>
      <w:tr w:rsidR="0022284E" w14:paraId="7306490F" w14:textId="77777777" w:rsidTr="006B31DD">
        <w:tc>
          <w:tcPr>
            <w:tcW w:w="6941" w:type="dxa"/>
          </w:tcPr>
          <w:p w14:paraId="797AC5DE" w14:textId="77777777" w:rsidR="0022284E" w:rsidRDefault="0022284E" w:rsidP="006B31DD">
            <w:pPr>
              <w:jc w:val="both"/>
            </w:pPr>
            <w:r w:rsidRPr="00446CE8">
              <w:t>Simulation d’</w:t>
            </w:r>
            <w:r w:rsidRPr="00E32DAB">
              <w:t>un</w:t>
            </w:r>
            <w:r w:rsidRPr="00E32DAB">
              <w:rPr>
                <w:strike/>
              </w:rPr>
              <w:t>e</w:t>
            </w:r>
            <w:r w:rsidRPr="00E32DAB">
              <w:t xml:space="preserve"> </w:t>
            </w:r>
            <w:r w:rsidRPr="00446CE8">
              <w:t xml:space="preserve">ou plusieurs </w:t>
            </w:r>
            <w:r>
              <w:t>menus</w:t>
            </w:r>
            <w:r w:rsidRPr="00446CE8">
              <w:t xml:space="preserve"> types permettant de mettre en lumière le niveau de standard des produits alimentaires</w:t>
            </w:r>
            <w:r>
              <w:t xml:space="preserve">, leur diversité et leur saisonnalité, possibilité d’accompagner de </w:t>
            </w:r>
            <w:r w:rsidRPr="00446CE8">
              <w:t>photographies</w:t>
            </w:r>
            <w:r>
              <w:t xml:space="preserve"> et</w:t>
            </w:r>
            <w:r w:rsidRPr="00446CE8">
              <w:t xml:space="preserve"> fiches produits</w:t>
            </w:r>
            <w:r>
              <w:t xml:space="preserve"> </w:t>
            </w:r>
          </w:p>
          <w:p w14:paraId="7605CBF5" w14:textId="77777777" w:rsidR="0022284E" w:rsidRDefault="0022284E" w:rsidP="006B31DD">
            <w:pPr>
              <w:jc w:val="both"/>
            </w:pPr>
          </w:p>
          <w:p w14:paraId="576E6F03" w14:textId="279EFBAD" w:rsidR="0022284E" w:rsidRDefault="0022284E" w:rsidP="006B31DD">
            <w:pPr>
              <w:jc w:val="both"/>
            </w:pPr>
            <w:r>
              <w:t xml:space="preserve">Chacune des simulations et leur prix représenteront </w:t>
            </w:r>
            <w:r w:rsidR="00CE2F81">
              <w:t>20</w:t>
            </w:r>
            <w:r>
              <w:t xml:space="preserve">% </w:t>
            </w:r>
          </w:p>
          <w:p w14:paraId="42A5AD6B" w14:textId="77777777" w:rsidR="0022284E" w:rsidRDefault="0022284E" w:rsidP="006B31DD">
            <w:pPr>
              <w:jc w:val="both"/>
            </w:pPr>
          </w:p>
        </w:tc>
        <w:tc>
          <w:tcPr>
            <w:tcW w:w="7053" w:type="dxa"/>
          </w:tcPr>
          <w:p w14:paraId="68FAA7DA" w14:textId="77777777" w:rsidR="0022284E" w:rsidRDefault="0022284E" w:rsidP="006B31DD"/>
        </w:tc>
      </w:tr>
      <w:tr w:rsidR="0022284E" w14:paraId="092E224B" w14:textId="77777777" w:rsidTr="006B31DD">
        <w:tc>
          <w:tcPr>
            <w:tcW w:w="6941" w:type="dxa"/>
          </w:tcPr>
          <w:p w14:paraId="532DAFBF" w14:textId="3D853777" w:rsidR="0022284E" w:rsidRDefault="00C65344" w:rsidP="006B31DD">
            <w:pPr>
              <w:jc w:val="both"/>
            </w:pPr>
            <w:r>
              <w:rPr>
                <w:b/>
                <w:bCs/>
              </w:rPr>
              <w:t>3.</w:t>
            </w:r>
            <w:r w:rsidR="0022284E" w:rsidRPr="007916EB">
              <w:rPr>
                <w:b/>
                <w:bCs/>
              </w:rPr>
              <w:t>1</w:t>
            </w:r>
            <w:r w:rsidR="0022284E">
              <w:t xml:space="preserve"> - simulation 1 - </w:t>
            </w:r>
            <w:r w:rsidR="00CE2F81">
              <w:t>8</w:t>
            </w:r>
            <w:r w:rsidR="007C0D41">
              <w:rPr>
                <w:kern w:val="0"/>
                <w14:ligatures w14:val="none"/>
              </w:rPr>
              <w:t xml:space="preserve"> pts</w:t>
            </w:r>
          </w:p>
          <w:p w14:paraId="5CF18321" w14:textId="69245629" w:rsidR="00970D4A" w:rsidRDefault="00970D4A" w:rsidP="006B31DD">
            <w:pPr>
              <w:jc w:val="both"/>
            </w:pPr>
            <w:r>
              <w:t xml:space="preserve">L’UFR de droit organise un colloque sur une journée entière </w:t>
            </w:r>
            <w:r w:rsidR="00CE2F81">
              <w:t>(lundi</w:t>
            </w:r>
            <w:r>
              <w:t xml:space="preserve"> 6/10/25 8h30 – 18h). </w:t>
            </w:r>
          </w:p>
          <w:p w14:paraId="09F68F02" w14:textId="77777777" w:rsidR="00970D4A" w:rsidRDefault="00970D4A" w:rsidP="006B31DD">
            <w:pPr>
              <w:jc w:val="both"/>
            </w:pPr>
            <w:r>
              <w:t xml:space="preserve">15 intervenants se succéderont la chaire. </w:t>
            </w:r>
          </w:p>
          <w:p w14:paraId="4C49CB11" w14:textId="77777777" w:rsidR="00970D4A" w:rsidRDefault="00970D4A" w:rsidP="006B31DD">
            <w:pPr>
              <w:jc w:val="both"/>
            </w:pPr>
            <w:r>
              <w:t xml:space="preserve">100 inscrits pour suivre le colloque. </w:t>
            </w:r>
          </w:p>
          <w:p w14:paraId="060B982D" w14:textId="6DCD1983" w:rsidR="0022284E" w:rsidRDefault="00970D4A" w:rsidP="006B31DD">
            <w:pPr>
              <w:jc w:val="both"/>
            </w:pPr>
            <w:r>
              <w:t>Il est attendu un accueil café-thé et jus accompagné de viennoiseries à destination de tous (</w:t>
            </w:r>
            <w:proofErr w:type="spellStart"/>
            <w:r>
              <w:t>intervenants+organisateurs+inscrits</w:t>
            </w:r>
            <w:proofErr w:type="spellEnd"/>
            <w:r>
              <w:t>) sans service, mais avec installation.</w:t>
            </w:r>
          </w:p>
          <w:p w14:paraId="5AC6B55D" w14:textId="7AE5F3E3" w:rsidR="00970D4A" w:rsidRDefault="00970D4A" w:rsidP="006B31DD">
            <w:pPr>
              <w:jc w:val="both"/>
            </w:pPr>
            <w:r>
              <w:t>Deux pauses auront lieu (une à 10h30, l’autre à 16h). Il sera proposé café-thé-jus et des cakes, sans service, mais avec installation.</w:t>
            </w:r>
          </w:p>
          <w:p w14:paraId="5E54A4FF" w14:textId="77777777" w:rsidR="00970D4A" w:rsidRDefault="00970D4A" w:rsidP="006B31DD">
            <w:pPr>
              <w:jc w:val="both"/>
            </w:pPr>
            <w:r>
              <w:t xml:space="preserve">Pour la pause déjeuner : ne sont concernés que les intervenants et les organisateurs soit en tout 23 personnes. Il est attendu un buffet froid comprenant (entrée, plat, dessert, boissons sans alcool) dans une salle de la faculté, déjà équipée de tables et de chaises. Ce buffet sera dressé, sans service. </w:t>
            </w:r>
          </w:p>
          <w:p w14:paraId="1ABC106D" w14:textId="2DEE8A20" w:rsidR="00970D4A" w:rsidRDefault="00970D4A" w:rsidP="006B31DD">
            <w:pPr>
              <w:jc w:val="both"/>
            </w:pPr>
            <w:r>
              <w:t xml:space="preserve">Pour la fin du colloque, il est attendu un cocktail standard pour les </w:t>
            </w:r>
            <w:proofErr w:type="spellStart"/>
            <w:r>
              <w:t>intervenants+organisateur</w:t>
            </w:r>
            <w:r w:rsidR="0037656B">
              <w:t>s+équipe</w:t>
            </w:r>
            <w:proofErr w:type="spellEnd"/>
            <w:r w:rsidR="0037656B">
              <w:t xml:space="preserve"> décanale</w:t>
            </w:r>
            <w:r>
              <w:t xml:space="preserve"> soit </w:t>
            </w:r>
            <w:r w:rsidR="0037656B">
              <w:t>30</w:t>
            </w:r>
            <w:r>
              <w:t xml:space="preserve"> personnes.</w:t>
            </w:r>
            <w:r w:rsidR="0037656B">
              <w:t xml:space="preserve"> La prestation sera dressée et servie. Il sera proposé des boissons avec et sans alcool</w:t>
            </w:r>
          </w:p>
        </w:tc>
        <w:tc>
          <w:tcPr>
            <w:tcW w:w="7053" w:type="dxa"/>
          </w:tcPr>
          <w:p w14:paraId="3BCED780" w14:textId="77777777" w:rsidR="0022284E" w:rsidRDefault="0022284E" w:rsidP="006B31DD"/>
        </w:tc>
      </w:tr>
      <w:tr w:rsidR="0022284E" w14:paraId="10CB6290" w14:textId="77777777" w:rsidTr="006B31DD">
        <w:tc>
          <w:tcPr>
            <w:tcW w:w="6941" w:type="dxa"/>
          </w:tcPr>
          <w:p w14:paraId="49E65416" w14:textId="3B5B72AC" w:rsidR="0022284E" w:rsidRDefault="0022284E" w:rsidP="006B31DD">
            <w:pPr>
              <w:jc w:val="both"/>
            </w:pPr>
            <w:r>
              <w:t xml:space="preserve">- prix de la simulation 1 – </w:t>
            </w:r>
            <w:r w:rsidR="00CE2F81">
              <w:t>12</w:t>
            </w:r>
            <w:r w:rsidR="007C0D41">
              <w:rPr>
                <w:kern w:val="0"/>
                <w14:ligatures w14:val="none"/>
              </w:rPr>
              <w:t xml:space="preserve"> pts</w:t>
            </w:r>
          </w:p>
          <w:p w14:paraId="2434BCB7" w14:textId="77777777" w:rsidR="0022284E" w:rsidRDefault="0022284E" w:rsidP="006B31DD">
            <w:pPr>
              <w:autoSpaceDE w:val="0"/>
              <w:autoSpaceDN w:val="0"/>
              <w:adjustRightInd w:val="0"/>
              <w:jc w:val="both"/>
            </w:pPr>
          </w:p>
        </w:tc>
        <w:tc>
          <w:tcPr>
            <w:tcW w:w="7053" w:type="dxa"/>
          </w:tcPr>
          <w:p w14:paraId="16388177" w14:textId="77777777" w:rsidR="0022284E" w:rsidRDefault="0022284E" w:rsidP="006B31DD"/>
        </w:tc>
      </w:tr>
      <w:tr w:rsidR="0022284E" w14:paraId="1F0AD4F9" w14:textId="77777777" w:rsidTr="006B31DD">
        <w:tc>
          <w:tcPr>
            <w:tcW w:w="6941" w:type="dxa"/>
          </w:tcPr>
          <w:p w14:paraId="6590E7DB" w14:textId="1575DA88" w:rsidR="0022284E" w:rsidRDefault="00C65344" w:rsidP="006B31DD">
            <w:pPr>
              <w:jc w:val="both"/>
            </w:pPr>
            <w:r>
              <w:rPr>
                <w:b/>
                <w:bCs/>
              </w:rPr>
              <w:t>3</w:t>
            </w:r>
            <w:r w:rsidR="0022284E" w:rsidRPr="007916EB">
              <w:rPr>
                <w:b/>
                <w:bCs/>
              </w:rPr>
              <w:t>.2</w:t>
            </w:r>
            <w:r w:rsidR="0022284E">
              <w:t xml:space="preserve"> - simulation 2 - </w:t>
            </w:r>
            <w:r w:rsidR="00CE2F81">
              <w:t>8</w:t>
            </w:r>
            <w:r w:rsidR="007C0D41">
              <w:rPr>
                <w:kern w:val="0"/>
                <w14:ligatures w14:val="none"/>
              </w:rPr>
              <w:t xml:space="preserve"> pts</w:t>
            </w:r>
          </w:p>
          <w:p w14:paraId="67007B48" w14:textId="2856BC6E" w:rsidR="0037656B" w:rsidRDefault="0037656B" w:rsidP="006B31DD">
            <w:pPr>
              <w:autoSpaceDE w:val="0"/>
              <w:autoSpaceDN w:val="0"/>
              <w:adjustRightInd w:val="0"/>
              <w:jc w:val="both"/>
            </w:pPr>
            <w:r>
              <w:lastRenderedPageBreak/>
              <w:t xml:space="preserve">La Direction de la recherche et de la valorisation organise le </w:t>
            </w:r>
            <w:r w:rsidR="008D17EE">
              <w:t>lundi</w:t>
            </w:r>
            <w:r>
              <w:t xml:space="preserve"> </w:t>
            </w:r>
            <w:r w:rsidR="008D17EE">
              <w:t>0</w:t>
            </w:r>
            <w:r>
              <w:t>1/</w:t>
            </w:r>
            <w:r w:rsidR="008D17EE">
              <w:t>9</w:t>
            </w:r>
            <w:r>
              <w:t xml:space="preserve">/25 des auditions pour l’attribution de bourses de recherche, de 9h à 16h sur le site des Tanneurs à Tours. </w:t>
            </w:r>
          </w:p>
          <w:p w14:paraId="5AFD713A" w14:textId="77777777" w:rsidR="0037656B" w:rsidRDefault="0037656B" w:rsidP="006B31DD">
            <w:pPr>
              <w:autoSpaceDE w:val="0"/>
              <w:autoSpaceDN w:val="0"/>
              <w:adjustRightInd w:val="0"/>
              <w:jc w:val="both"/>
            </w:pPr>
            <w:r>
              <w:t>Il est attendu un accueil café-thé-</w:t>
            </w:r>
            <w:proofErr w:type="spellStart"/>
            <w:r>
              <w:t>vienoiseries</w:t>
            </w:r>
            <w:proofErr w:type="spellEnd"/>
            <w:r>
              <w:t xml:space="preserve"> pour les membres du jury (15 professeurs), mais également pour les candidats (10 candidats) qui arriveront au fil de l’eau, tout au long de la journée. </w:t>
            </w:r>
          </w:p>
          <w:p w14:paraId="298C61D7" w14:textId="77777777" w:rsidR="0037656B" w:rsidRDefault="0037656B" w:rsidP="006B31DD">
            <w:pPr>
              <w:autoSpaceDE w:val="0"/>
              <w:autoSpaceDN w:val="0"/>
              <w:adjustRightInd w:val="0"/>
              <w:jc w:val="both"/>
            </w:pPr>
            <w:r>
              <w:t xml:space="preserve">Pour les membres du jury, il est attendu la livraison de coffrets repas (5 viandes, 3 poissons, 1 végétarien, 1 sans gluten) comprenant une entrée, plat, dessert, pain sans bouteille d’eau individuelle. </w:t>
            </w:r>
          </w:p>
          <w:p w14:paraId="66FA6E4C" w14:textId="77777777" w:rsidR="0037656B" w:rsidRDefault="0037656B" w:rsidP="006B31DD">
            <w:pPr>
              <w:autoSpaceDE w:val="0"/>
              <w:autoSpaceDN w:val="0"/>
              <w:adjustRightInd w:val="0"/>
              <w:jc w:val="both"/>
            </w:pPr>
            <w:r>
              <w:t>Il est demandé trois bouteilles d’1L d’eau pétillante et 1 thermos de café + thé</w:t>
            </w:r>
          </w:p>
          <w:p w14:paraId="031BA995" w14:textId="194947CA" w:rsidR="0037656B" w:rsidRDefault="0037656B" w:rsidP="006B31DD">
            <w:pPr>
              <w:autoSpaceDE w:val="0"/>
              <w:autoSpaceDN w:val="0"/>
              <w:adjustRightInd w:val="0"/>
              <w:jc w:val="both"/>
            </w:pPr>
          </w:p>
        </w:tc>
        <w:tc>
          <w:tcPr>
            <w:tcW w:w="7053" w:type="dxa"/>
          </w:tcPr>
          <w:p w14:paraId="5745779E" w14:textId="77777777" w:rsidR="0022284E" w:rsidRDefault="0022284E" w:rsidP="006B31DD"/>
        </w:tc>
      </w:tr>
      <w:tr w:rsidR="0022284E" w14:paraId="57FFADD0" w14:textId="77777777" w:rsidTr="006B31DD">
        <w:tc>
          <w:tcPr>
            <w:tcW w:w="6941" w:type="dxa"/>
          </w:tcPr>
          <w:p w14:paraId="7D992680" w14:textId="12EBAF5D" w:rsidR="0022284E" w:rsidRDefault="0022284E" w:rsidP="006B31DD">
            <w:pPr>
              <w:jc w:val="both"/>
            </w:pPr>
            <w:r>
              <w:t xml:space="preserve">- prix de la simulation 2 – </w:t>
            </w:r>
            <w:proofErr w:type="gramStart"/>
            <w:r w:rsidR="00CE2F81">
              <w:t>12</w:t>
            </w:r>
            <w:r>
              <w:t xml:space="preserve"> </w:t>
            </w:r>
            <w:r w:rsidR="007C0D41">
              <w:rPr>
                <w:kern w:val="0"/>
                <w14:ligatures w14:val="none"/>
              </w:rPr>
              <w:t xml:space="preserve"> pts</w:t>
            </w:r>
            <w:proofErr w:type="gramEnd"/>
          </w:p>
          <w:p w14:paraId="7766F8BA" w14:textId="77777777" w:rsidR="0022284E" w:rsidRDefault="0022284E" w:rsidP="006B31DD">
            <w:pPr>
              <w:jc w:val="both"/>
            </w:pPr>
          </w:p>
        </w:tc>
        <w:tc>
          <w:tcPr>
            <w:tcW w:w="7053" w:type="dxa"/>
          </w:tcPr>
          <w:p w14:paraId="4460FE11" w14:textId="77777777" w:rsidR="0022284E" w:rsidRDefault="0022284E" w:rsidP="006B31DD"/>
        </w:tc>
      </w:tr>
    </w:tbl>
    <w:p w14:paraId="31914926" w14:textId="77777777" w:rsidR="0090777E" w:rsidRDefault="0090777E" w:rsidP="00CA6949"/>
    <w:p w14:paraId="3751B962" w14:textId="77777777" w:rsidR="0022284E" w:rsidRDefault="0022284E" w:rsidP="00CA6949"/>
    <w:sectPr w:rsidR="0022284E" w:rsidSect="00843B19">
      <w:pgSz w:w="16838" w:h="11906" w:orient="landscape"/>
      <w:pgMar w:top="28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QE Jeu de Paume">
    <w:altName w:val="Calibri"/>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ork Sans">
    <w:altName w:val="Work Sans"/>
    <w:panose1 w:val="00000500000000000000"/>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04170"/>
    <w:multiLevelType w:val="multilevel"/>
    <w:tmpl w:val="379A64C2"/>
    <w:lvl w:ilvl="0">
      <w:start w:val="2"/>
      <w:numFmt w:val="decimal"/>
      <w:lvlText w:val="%1"/>
      <w:lvlJc w:val="left"/>
      <w:pPr>
        <w:ind w:left="360" w:hanging="360"/>
      </w:pPr>
      <w:rPr>
        <w:rFonts w:hint="default"/>
      </w:rPr>
    </w:lvl>
    <w:lvl w:ilvl="1">
      <w:start w:val="2"/>
      <w:numFmt w:val="decimal"/>
      <w:lvlText w:val="%1.%2"/>
      <w:lvlJc w:val="left"/>
      <w:pPr>
        <w:ind w:left="50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3AB4617"/>
    <w:multiLevelType w:val="hybridMultilevel"/>
    <w:tmpl w:val="E3ACE60E"/>
    <w:lvl w:ilvl="0" w:tplc="040C000F">
      <w:start w:val="2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1A36C8"/>
    <w:multiLevelType w:val="multilevel"/>
    <w:tmpl w:val="AF8AC0A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B8764F7"/>
    <w:multiLevelType w:val="multilevel"/>
    <w:tmpl w:val="4DFE93A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BF85987"/>
    <w:multiLevelType w:val="multilevel"/>
    <w:tmpl w:val="6B7CEB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1CD1C1E"/>
    <w:multiLevelType w:val="hybridMultilevel"/>
    <w:tmpl w:val="114C0792"/>
    <w:lvl w:ilvl="0" w:tplc="82C40A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DA969CF"/>
    <w:multiLevelType w:val="multilevel"/>
    <w:tmpl w:val="53DEDF5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7B64867"/>
    <w:multiLevelType w:val="multilevel"/>
    <w:tmpl w:val="1B3645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78DF496B"/>
    <w:multiLevelType w:val="multilevel"/>
    <w:tmpl w:val="4916528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31206425">
    <w:abstractNumId w:val="5"/>
  </w:num>
  <w:num w:numId="2" w16cid:durableId="461078076">
    <w:abstractNumId w:val="4"/>
  </w:num>
  <w:num w:numId="3" w16cid:durableId="1497454946">
    <w:abstractNumId w:val="7"/>
  </w:num>
  <w:num w:numId="4" w16cid:durableId="1541891956">
    <w:abstractNumId w:val="3"/>
  </w:num>
  <w:num w:numId="5" w16cid:durableId="908154938">
    <w:abstractNumId w:val="1"/>
  </w:num>
  <w:num w:numId="6" w16cid:durableId="2043901246">
    <w:abstractNumId w:val="0"/>
  </w:num>
  <w:num w:numId="7" w16cid:durableId="1388643302">
    <w:abstractNumId w:val="2"/>
  </w:num>
  <w:num w:numId="8" w16cid:durableId="2110005656">
    <w:abstractNumId w:val="8"/>
  </w:num>
  <w:num w:numId="9" w16cid:durableId="5664519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B9F"/>
    <w:rsid w:val="0001016C"/>
    <w:rsid w:val="00063F41"/>
    <w:rsid w:val="00087B35"/>
    <w:rsid w:val="000C44C8"/>
    <w:rsid w:val="00161A31"/>
    <w:rsid w:val="00220E5D"/>
    <w:rsid w:val="0022284E"/>
    <w:rsid w:val="00274708"/>
    <w:rsid w:val="003439F2"/>
    <w:rsid w:val="0037656B"/>
    <w:rsid w:val="00426930"/>
    <w:rsid w:val="00446CE8"/>
    <w:rsid w:val="005D7398"/>
    <w:rsid w:val="005E2BDD"/>
    <w:rsid w:val="005E5127"/>
    <w:rsid w:val="005E7204"/>
    <w:rsid w:val="00766220"/>
    <w:rsid w:val="007916EB"/>
    <w:rsid w:val="007C0D41"/>
    <w:rsid w:val="00843B19"/>
    <w:rsid w:val="008B3F64"/>
    <w:rsid w:val="008D17EE"/>
    <w:rsid w:val="008F09E6"/>
    <w:rsid w:val="0090777E"/>
    <w:rsid w:val="00970D4A"/>
    <w:rsid w:val="009E4672"/>
    <w:rsid w:val="009F61D7"/>
    <w:rsid w:val="00A37B7E"/>
    <w:rsid w:val="00A52234"/>
    <w:rsid w:val="00AF18C6"/>
    <w:rsid w:val="00B352C8"/>
    <w:rsid w:val="00B83305"/>
    <w:rsid w:val="00C224DB"/>
    <w:rsid w:val="00C65344"/>
    <w:rsid w:val="00CA6949"/>
    <w:rsid w:val="00CE2F81"/>
    <w:rsid w:val="00D65199"/>
    <w:rsid w:val="00E01C00"/>
    <w:rsid w:val="00E1274A"/>
    <w:rsid w:val="00E32DAB"/>
    <w:rsid w:val="00E36B9F"/>
    <w:rsid w:val="00EA1096"/>
    <w:rsid w:val="00EE31F2"/>
    <w:rsid w:val="00EE7BE8"/>
    <w:rsid w:val="00F47A41"/>
    <w:rsid w:val="00F830D1"/>
    <w:rsid w:val="00FF5B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62EE5"/>
  <w15:chartTrackingRefBased/>
  <w15:docId w15:val="{0FFFCE62-C135-44C2-B048-908A5ECD6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20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20E5D"/>
    <w:pPr>
      <w:ind w:left="720"/>
      <w:contextualSpacing/>
    </w:pPr>
  </w:style>
  <w:style w:type="character" w:styleId="Marquedecommentaire">
    <w:name w:val="annotation reference"/>
    <w:basedOn w:val="Policepardfaut"/>
    <w:uiPriority w:val="99"/>
    <w:semiHidden/>
    <w:unhideWhenUsed/>
    <w:rsid w:val="00F830D1"/>
    <w:rPr>
      <w:sz w:val="16"/>
      <w:szCs w:val="16"/>
    </w:rPr>
  </w:style>
  <w:style w:type="paragraph" w:styleId="Commentaire">
    <w:name w:val="annotation text"/>
    <w:basedOn w:val="Normal"/>
    <w:link w:val="CommentaireCar"/>
    <w:uiPriority w:val="99"/>
    <w:unhideWhenUsed/>
    <w:rsid w:val="00F830D1"/>
    <w:pPr>
      <w:spacing w:line="240" w:lineRule="auto"/>
    </w:pPr>
    <w:rPr>
      <w:sz w:val="20"/>
      <w:szCs w:val="20"/>
    </w:rPr>
  </w:style>
  <w:style w:type="character" w:customStyle="1" w:styleId="CommentaireCar">
    <w:name w:val="Commentaire Car"/>
    <w:basedOn w:val="Policepardfaut"/>
    <w:link w:val="Commentaire"/>
    <w:uiPriority w:val="99"/>
    <w:rsid w:val="00F830D1"/>
    <w:rPr>
      <w:sz w:val="20"/>
      <w:szCs w:val="20"/>
    </w:rPr>
  </w:style>
  <w:style w:type="paragraph" w:styleId="Objetducommentaire">
    <w:name w:val="annotation subject"/>
    <w:basedOn w:val="Commentaire"/>
    <w:next w:val="Commentaire"/>
    <w:link w:val="ObjetducommentaireCar"/>
    <w:uiPriority w:val="99"/>
    <w:semiHidden/>
    <w:unhideWhenUsed/>
    <w:rsid w:val="00F830D1"/>
    <w:rPr>
      <w:b/>
      <w:bCs/>
    </w:rPr>
  </w:style>
  <w:style w:type="character" w:customStyle="1" w:styleId="ObjetducommentaireCar">
    <w:name w:val="Objet du commentaire Car"/>
    <w:basedOn w:val="CommentaireCar"/>
    <w:link w:val="Objetducommentaire"/>
    <w:uiPriority w:val="99"/>
    <w:semiHidden/>
    <w:rsid w:val="00F830D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9044D-7792-4F77-922D-958B2D3E1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Pages>
  <Words>716</Words>
  <Characters>3939</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Universite de Tours</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Rosenfeld</dc:creator>
  <cp:keywords/>
  <dc:description/>
  <cp:lastModifiedBy>Laurent Barranger</cp:lastModifiedBy>
  <cp:revision>18</cp:revision>
  <dcterms:created xsi:type="dcterms:W3CDTF">2025-05-12T15:32:00Z</dcterms:created>
  <dcterms:modified xsi:type="dcterms:W3CDTF">2025-06-20T14:25:00Z</dcterms:modified>
</cp:coreProperties>
</file>