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BAC7" w14:textId="35F733B5" w:rsidR="004C6553" w:rsidRDefault="004C6553" w:rsidP="004C6553">
      <w:pPr>
        <w:pStyle w:val="Titre"/>
        <w:rPr>
          <w:rFonts w:cs="Arial"/>
        </w:rPr>
      </w:pPr>
    </w:p>
    <w:p w14:paraId="3BC3FFC2" w14:textId="77777777" w:rsidR="00B67C10" w:rsidRDefault="00B67C10" w:rsidP="00B67C10"/>
    <w:p w14:paraId="1384C7F9" w14:textId="77777777" w:rsidR="00B67C10" w:rsidRPr="00B67C10" w:rsidRDefault="00B67C10" w:rsidP="00B67C10"/>
    <w:p w14:paraId="109A8E98" w14:textId="18F1E1F4" w:rsidR="004C6553" w:rsidRPr="00B67C10" w:rsidRDefault="004C6553" w:rsidP="004C6553">
      <w:pPr>
        <w:pStyle w:val="Titre"/>
        <w:rPr>
          <w:rFonts w:cs="Arial"/>
          <w:color w:val="auto"/>
          <w:sz w:val="32"/>
          <w:szCs w:val="32"/>
        </w:rPr>
      </w:pPr>
      <w:r w:rsidRPr="00B67C10">
        <w:rPr>
          <w:rFonts w:cs="Arial"/>
          <w:color w:val="auto"/>
          <w:sz w:val="32"/>
          <w:szCs w:val="32"/>
        </w:rPr>
        <w:t>A</w:t>
      </w:r>
      <w:r w:rsidR="00407369" w:rsidRPr="00B67C10">
        <w:rPr>
          <w:rFonts w:cs="Arial"/>
          <w:color w:val="auto"/>
          <w:sz w:val="32"/>
          <w:szCs w:val="32"/>
        </w:rPr>
        <w:t>CTE</w:t>
      </w:r>
      <w:r w:rsidRPr="00B67C10">
        <w:rPr>
          <w:rFonts w:cs="Arial"/>
          <w:color w:val="auto"/>
          <w:sz w:val="32"/>
          <w:szCs w:val="32"/>
        </w:rPr>
        <w:t xml:space="preserve"> </w:t>
      </w:r>
      <w:r w:rsidR="00407369" w:rsidRPr="00B67C10">
        <w:rPr>
          <w:rFonts w:cs="Arial"/>
          <w:color w:val="auto"/>
          <w:sz w:val="32"/>
          <w:szCs w:val="32"/>
        </w:rPr>
        <w:t>D</w:t>
      </w:r>
      <w:r w:rsidRPr="00B67C10">
        <w:rPr>
          <w:rFonts w:cs="Arial"/>
          <w:color w:val="auto"/>
          <w:sz w:val="32"/>
          <w:szCs w:val="32"/>
        </w:rPr>
        <w:t>’E</w:t>
      </w:r>
      <w:r w:rsidR="00407369" w:rsidRPr="00B67C10">
        <w:rPr>
          <w:rFonts w:cs="Arial"/>
          <w:color w:val="auto"/>
          <w:sz w:val="32"/>
          <w:szCs w:val="32"/>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741ECDBC"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MARCHÉ PUBLIC</w:t>
      </w:r>
    </w:p>
    <w:p w14:paraId="5CC799CF"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DE PRESTATIONS INTELLECTUELLES</w:t>
      </w:r>
    </w:p>
    <w:p w14:paraId="7064856B" w14:textId="77777777" w:rsidR="004C6553" w:rsidRPr="004C6553" w:rsidRDefault="004C6553" w:rsidP="004C6553">
      <w:pPr>
        <w:pStyle w:val="corpsdetexte0"/>
        <w:keepLines/>
        <w:jc w:val="center"/>
        <w:rPr>
          <w:rFonts w:ascii="Arial" w:hAnsi="Arial"/>
          <w:b/>
        </w:rPr>
      </w:pPr>
    </w:p>
    <w:p w14:paraId="5B5F574D" w14:textId="77777777" w:rsidR="004C6553" w:rsidRPr="004C6553" w:rsidRDefault="004C6553" w:rsidP="004C6553">
      <w:pPr>
        <w:pStyle w:val="corpsdetexte0"/>
        <w:keepLines/>
        <w:jc w:val="center"/>
        <w:rPr>
          <w:rFonts w:ascii="Arial" w:hAnsi="Arial"/>
          <w:b/>
          <w:u w:val="single"/>
        </w:rPr>
      </w:pPr>
    </w:p>
    <w:p w14:paraId="73A50182" w14:textId="77777777" w:rsidR="004C6553" w:rsidRPr="004C6553" w:rsidRDefault="004C6553" w:rsidP="004C6553">
      <w:pPr>
        <w:keepLines/>
        <w:jc w:val="center"/>
        <w:rPr>
          <w:rFonts w:ascii="Arial" w:hAnsi="Arial" w:cs="Arial"/>
          <w:b/>
          <w:sz w:val="24"/>
        </w:rPr>
      </w:pPr>
    </w:p>
    <w:p w14:paraId="1C37BE95" w14:textId="77777777" w:rsidR="004C6553" w:rsidRPr="004C6553" w:rsidRDefault="004C6553" w:rsidP="004C6553">
      <w:pPr>
        <w:keepLines/>
        <w:jc w:val="center"/>
        <w:rPr>
          <w:rFonts w:ascii="Arial" w:hAnsi="Arial" w:cs="Arial"/>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C6553" w:rsidRPr="004C6553" w14:paraId="3BA9BCB4" w14:textId="77777777" w:rsidTr="001E66D3">
        <w:trPr>
          <w:trHeight w:val="760"/>
        </w:trPr>
        <w:tc>
          <w:tcPr>
            <w:tcW w:w="9622" w:type="dxa"/>
            <w:shd w:val="clear" w:color="auto" w:fill="auto"/>
          </w:tcPr>
          <w:p w14:paraId="21971267" w14:textId="78250FC7" w:rsidR="004C6553" w:rsidRPr="004C6553" w:rsidRDefault="004C6553" w:rsidP="001E66D3">
            <w:pPr>
              <w:keepLines/>
              <w:jc w:val="center"/>
              <w:rPr>
                <w:rFonts w:ascii="Arial" w:hAnsi="Arial" w:cs="Arial"/>
                <w:b/>
                <w:sz w:val="32"/>
              </w:rPr>
            </w:pPr>
            <w:r w:rsidRPr="00116BE1">
              <w:rPr>
                <w:rFonts w:ascii="Arial" w:hAnsi="Arial" w:cs="Arial"/>
                <w:b/>
                <w:sz w:val="32"/>
              </w:rPr>
              <w:t xml:space="preserve">Objet : </w:t>
            </w:r>
            <w:r w:rsidR="00D9381E" w:rsidRPr="00D9381E">
              <w:rPr>
                <w:rFonts w:ascii="Arial" w:hAnsi="Arial" w:cs="Arial"/>
                <w:b/>
                <w:sz w:val="32"/>
              </w:rPr>
              <w:t>Audit du niveau des frais de gestion d’EDF Obligation d’Achat (EDF OA) et d’EDF Systèmes Energétiques Insulaires (EDF SEI)</w:t>
            </w:r>
          </w:p>
        </w:tc>
      </w:tr>
    </w:tbl>
    <w:p w14:paraId="79B92393" w14:textId="77777777" w:rsidR="004C6553" w:rsidRPr="004C6553" w:rsidRDefault="004C6553" w:rsidP="004C6553">
      <w:pPr>
        <w:keepLines/>
        <w:jc w:val="center"/>
        <w:rPr>
          <w:rFonts w:ascii="Arial" w:hAnsi="Arial" w:cs="Arial"/>
          <w:b/>
          <w:sz w:val="24"/>
        </w:rPr>
      </w:pPr>
    </w:p>
    <w:p w14:paraId="4E96A49B" w14:textId="77777777" w:rsidR="004C6553" w:rsidRPr="004C6553" w:rsidRDefault="004C6553" w:rsidP="004C6553">
      <w:pPr>
        <w:rPr>
          <w:rFonts w:ascii="Arial" w:hAnsi="Arial" w:cs="Arial"/>
        </w:rPr>
      </w:pPr>
    </w:p>
    <w:p w14:paraId="04359EDC" w14:textId="77777777" w:rsidR="004C6553" w:rsidRPr="004C6553" w:rsidRDefault="004C6553" w:rsidP="004C6553">
      <w:pPr>
        <w:rPr>
          <w:rFonts w:ascii="Arial" w:hAnsi="Arial" w:cs="Arial"/>
        </w:rPr>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tblGrid>
      <w:tr w:rsidR="004C6553" w:rsidRPr="004C6553" w14:paraId="47588F61" w14:textId="77777777" w:rsidTr="001E66D3">
        <w:trPr>
          <w:cantSplit/>
          <w:jc w:val="center"/>
        </w:trPr>
        <w:tc>
          <w:tcPr>
            <w:tcW w:w="773" w:type="dxa"/>
          </w:tcPr>
          <w:p w14:paraId="18A18DF8" w14:textId="77777777" w:rsidR="004C6553" w:rsidRPr="004C6553" w:rsidRDefault="004C6553" w:rsidP="001E66D3">
            <w:pPr>
              <w:jc w:val="center"/>
              <w:rPr>
                <w:rFonts w:ascii="Arial" w:hAnsi="Arial" w:cs="Arial"/>
              </w:rPr>
            </w:pPr>
          </w:p>
          <w:p w14:paraId="08D01FCA" w14:textId="77777777" w:rsidR="004C6553" w:rsidRPr="004C6553" w:rsidRDefault="004C6553" w:rsidP="001E66D3">
            <w:pPr>
              <w:jc w:val="center"/>
              <w:rPr>
                <w:rFonts w:ascii="Arial" w:hAnsi="Arial" w:cs="Arial"/>
              </w:rPr>
            </w:pPr>
          </w:p>
        </w:tc>
        <w:tc>
          <w:tcPr>
            <w:tcW w:w="773" w:type="dxa"/>
            <w:vAlign w:val="center"/>
          </w:tcPr>
          <w:p w14:paraId="336040CE"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EA2F010"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0</w:t>
            </w:r>
          </w:p>
        </w:tc>
        <w:tc>
          <w:tcPr>
            <w:tcW w:w="773" w:type="dxa"/>
            <w:vAlign w:val="center"/>
          </w:tcPr>
          <w:p w14:paraId="1BE04565"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5D2F449" w14:textId="195DDDA1" w:rsidR="004C6553" w:rsidRPr="004C6553" w:rsidRDefault="00B67C10" w:rsidP="001E66D3">
            <w:pPr>
              <w:jc w:val="center"/>
              <w:rPr>
                <w:rFonts w:ascii="Arial" w:hAnsi="Arial" w:cs="Arial"/>
                <w:sz w:val="28"/>
                <w:szCs w:val="28"/>
              </w:rPr>
            </w:pPr>
            <w:r>
              <w:rPr>
                <w:rFonts w:ascii="Arial" w:hAnsi="Arial" w:cs="Arial"/>
                <w:sz w:val="28"/>
                <w:szCs w:val="28"/>
              </w:rPr>
              <w:t>5</w:t>
            </w:r>
          </w:p>
        </w:tc>
        <w:tc>
          <w:tcPr>
            <w:tcW w:w="773" w:type="dxa"/>
            <w:vAlign w:val="center"/>
          </w:tcPr>
          <w:p w14:paraId="08F237AA"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w:t>
            </w:r>
          </w:p>
        </w:tc>
        <w:tc>
          <w:tcPr>
            <w:tcW w:w="773" w:type="dxa"/>
            <w:vAlign w:val="center"/>
          </w:tcPr>
          <w:p w14:paraId="4F4E2F80" w14:textId="6F1ADC1E" w:rsidR="004C6553" w:rsidRPr="004C6553" w:rsidRDefault="003C36AB" w:rsidP="001E66D3">
            <w:pPr>
              <w:jc w:val="center"/>
              <w:rPr>
                <w:rFonts w:ascii="Arial" w:hAnsi="Arial" w:cs="Arial"/>
                <w:sz w:val="28"/>
                <w:szCs w:val="28"/>
              </w:rPr>
            </w:pPr>
            <w:r>
              <w:rPr>
                <w:rFonts w:ascii="Arial" w:hAnsi="Arial" w:cs="Arial"/>
                <w:sz w:val="28"/>
                <w:szCs w:val="28"/>
              </w:rPr>
              <w:t>0</w:t>
            </w:r>
          </w:p>
        </w:tc>
        <w:tc>
          <w:tcPr>
            <w:tcW w:w="773" w:type="dxa"/>
            <w:vAlign w:val="center"/>
          </w:tcPr>
          <w:p w14:paraId="05812AEE" w14:textId="3459C9AA" w:rsidR="004C6553" w:rsidRPr="004C6553" w:rsidRDefault="004C6553" w:rsidP="001E66D3">
            <w:pPr>
              <w:rPr>
                <w:rFonts w:ascii="Arial" w:hAnsi="Arial" w:cs="Arial"/>
                <w:sz w:val="28"/>
                <w:szCs w:val="28"/>
              </w:rPr>
            </w:pPr>
            <w:r w:rsidRPr="004C6553">
              <w:rPr>
                <w:rFonts w:ascii="Arial" w:hAnsi="Arial" w:cs="Arial"/>
                <w:sz w:val="28"/>
                <w:szCs w:val="28"/>
              </w:rPr>
              <w:t xml:space="preserve">  </w:t>
            </w:r>
            <w:r w:rsidR="00D9381E">
              <w:rPr>
                <w:rFonts w:ascii="Arial" w:hAnsi="Arial" w:cs="Arial"/>
                <w:sz w:val="28"/>
                <w:szCs w:val="28"/>
              </w:rPr>
              <w:t>3</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4CB91825" w14:textId="77777777" w:rsidR="004C6553" w:rsidRPr="004C6553" w:rsidRDefault="004C6553" w:rsidP="004C6553">
      <w:pPr>
        <w:pStyle w:val="Titre1"/>
        <w:rPr>
          <w:rFonts w:cs="Arial"/>
        </w:rPr>
      </w:pPr>
      <w:r w:rsidRPr="004C6553">
        <w:rPr>
          <w:rFonts w:cs="Arial"/>
        </w:rPr>
        <w:br w:type="page"/>
      </w:r>
      <w:r w:rsidRPr="007825EA">
        <w:rPr>
          <w:rFonts w:cs="Arial"/>
          <w:color w:val="auto"/>
        </w:rPr>
        <w:lastRenderedPageBreak/>
        <w:t>ACTE D’ENGAGEMENT</w:t>
      </w:r>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7FEFC0C6" w14:textId="7B30B321" w:rsidR="009427EE" w:rsidRDefault="00D9381E" w:rsidP="004C6553">
      <w:pPr>
        <w:tabs>
          <w:tab w:val="left" w:pos="709"/>
          <w:tab w:val="right" w:leader="dot" w:pos="3686"/>
          <w:tab w:val="right" w:pos="3742"/>
        </w:tabs>
        <w:rPr>
          <w:rFonts w:ascii="Arial" w:hAnsi="Arial" w:cs="Arial"/>
          <w:b/>
        </w:rPr>
      </w:pPr>
      <w:r w:rsidRPr="00D9381E">
        <w:rPr>
          <w:rFonts w:ascii="Arial" w:hAnsi="Arial" w:cs="Arial"/>
          <w:b/>
        </w:rPr>
        <w:t>Audit du niveau des frais de gestion d’EDF Obligation d’Achat (EDF OA) et d’EDF Systèmes Energétiques Insulaires (EDF SEI)</w:t>
      </w:r>
    </w:p>
    <w:p w14:paraId="4929B5E7" w14:textId="77777777" w:rsidR="00B67C10" w:rsidRPr="004C6553" w:rsidRDefault="00B67C10"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5669898A" w:rsidR="004C6553" w:rsidRPr="004C6553" w:rsidRDefault="004C6553" w:rsidP="004C6553">
      <w:pPr>
        <w:rPr>
          <w:rFonts w:ascii="Arial" w:hAnsi="Arial" w:cs="Arial"/>
          <w:b/>
        </w:rPr>
      </w:pPr>
      <w:r w:rsidRPr="004C6553">
        <w:rPr>
          <w:rFonts w:ascii="Arial" w:hAnsi="Arial" w:cs="Arial"/>
          <w:b/>
        </w:rPr>
        <w:t xml:space="preserve">MARCHE PUBLIC passé en PROCEDURE </w:t>
      </w:r>
      <w:r w:rsidR="00D9381E">
        <w:rPr>
          <w:rFonts w:ascii="Arial" w:hAnsi="Arial" w:cs="Arial"/>
          <w:b/>
        </w:rPr>
        <w:t>adaptée ouverte</w:t>
      </w:r>
      <w:r w:rsidRPr="004C6553">
        <w:rPr>
          <w:rFonts w:ascii="Arial" w:hAnsi="Arial" w:cs="Arial"/>
          <w:b/>
        </w:rPr>
        <w:t>,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68F11598" w14:textId="77777777" w:rsidR="004C6553" w:rsidRPr="004C6553" w:rsidRDefault="004C6553" w:rsidP="004C6553">
      <w:pPr>
        <w:pStyle w:val="En-tte"/>
        <w:tabs>
          <w:tab w:val="clear" w:pos="4536"/>
          <w:tab w:val="clear" w:pos="9072"/>
        </w:tabs>
        <w:rPr>
          <w:rFonts w:ascii="Arial" w:hAnsi="Arial" w:cs="Arial"/>
          <w:b/>
        </w:rPr>
      </w:pPr>
      <w:r w:rsidRPr="004C6553">
        <w:rPr>
          <w:rFonts w:ascii="Arial" w:hAnsi="Arial" w:cs="Arial"/>
          <w:b/>
        </w:rPr>
        <w:t>Rachid Bouabane-Schmitt, Secrétaire général</w:t>
      </w:r>
    </w:p>
    <w:p w14:paraId="03D665E1" w14:textId="77777777" w:rsidR="004C6553" w:rsidRPr="004C6553" w:rsidRDefault="004C6553" w:rsidP="004C6553">
      <w:pPr>
        <w:pStyle w:val="En-tte"/>
        <w:tabs>
          <w:tab w:val="clear" w:pos="4536"/>
          <w:tab w:val="clear" w:pos="9072"/>
        </w:tabs>
        <w:rPr>
          <w:rFonts w:ascii="Arial" w:hAnsi="Arial" w:cs="Arial"/>
        </w:rPr>
      </w:pPr>
    </w:p>
    <w:p w14:paraId="530F0D4D" w14:textId="77777777" w:rsidR="004C6553" w:rsidRPr="004C6553" w:rsidRDefault="004C6553" w:rsidP="004C6553">
      <w:pPr>
        <w:keepNext/>
        <w:rPr>
          <w:rFonts w:ascii="Arial" w:hAnsi="Arial" w:cs="Arial"/>
          <w:b/>
          <w:i/>
          <w:u w:val="single"/>
        </w:rPr>
      </w:pPr>
      <w:r w:rsidRPr="004C6553">
        <w:rPr>
          <w:rFonts w:ascii="Arial" w:hAnsi="Arial" w:cs="Arial"/>
          <w:b/>
          <w:i/>
          <w:u w:val="single"/>
        </w:rPr>
        <w:t>Nom, prénom, qualité du signataire du marché public ou de l’accord-cadre :</w:t>
      </w:r>
    </w:p>
    <w:p w14:paraId="037E3564" w14:textId="77777777" w:rsidR="004C6553" w:rsidRPr="004C6553" w:rsidRDefault="004C6553" w:rsidP="004C6553">
      <w:pPr>
        <w:keepNext/>
        <w:rPr>
          <w:rFonts w:ascii="Arial" w:hAnsi="Arial" w:cs="Arial"/>
        </w:rPr>
      </w:pPr>
    </w:p>
    <w:p w14:paraId="1BD2FED1" w14:textId="77777777" w:rsidR="004C6553" w:rsidRPr="004C6553" w:rsidRDefault="004C6553" w:rsidP="004C6553">
      <w:pPr>
        <w:keepNext/>
        <w:rPr>
          <w:rFonts w:ascii="Arial" w:hAnsi="Arial" w:cs="Arial"/>
          <w:b/>
        </w:rPr>
      </w:pPr>
      <w:r w:rsidRPr="004C6553">
        <w:rPr>
          <w:rFonts w:ascii="Arial" w:hAnsi="Arial" w:cs="Arial"/>
          <w:b/>
        </w:rPr>
        <w:t>Rachid Bouabane-Schmitt, Secrétaire général</w:t>
      </w:r>
    </w:p>
    <w:p w14:paraId="08866854" w14:textId="77777777" w:rsidR="004C6553" w:rsidRPr="004C6553" w:rsidRDefault="004C6553" w:rsidP="004C6553">
      <w:pPr>
        <w:keepNext/>
        <w:rPr>
          <w:rFonts w:ascii="Arial" w:hAnsi="Arial" w:cs="Arial"/>
        </w:rPr>
      </w:pPr>
    </w:p>
    <w:p w14:paraId="275D0E2C" w14:textId="77777777" w:rsidR="004C6553" w:rsidRPr="004C6553" w:rsidRDefault="004C6553" w:rsidP="004C6553">
      <w:pPr>
        <w:keepNext/>
        <w:rPr>
          <w:rFonts w:ascii="Arial" w:hAnsi="Arial" w:cs="Arial"/>
        </w:rPr>
      </w:pPr>
      <w:r w:rsidRPr="004C6553">
        <w:rPr>
          <w:rFonts w:ascii="Arial" w:hAnsi="Arial" w:cs="Arial"/>
          <w:b/>
          <w:i/>
          <w:u w:val="single"/>
        </w:rPr>
        <w:t>Comptable public assignataire des paiements :</w:t>
      </w:r>
    </w:p>
    <w:p w14:paraId="37F5758B"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5EAB1AE1" w14:textId="77777777" w:rsidR="004C6553" w:rsidRPr="004C6553" w:rsidRDefault="004C6553" w:rsidP="004C6553">
      <w:pPr>
        <w:keepNext/>
        <w:rPr>
          <w:rFonts w:ascii="Arial" w:hAnsi="Arial" w:cs="Arial"/>
          <w:b/>
        </w:rPr>
      </w:pPr>
    </w:p>
    <w:p w14:paraId="65330B38" w14:textId="77777777" w:rsidR="004C6553" w:rsidRPr="004C6553" w:rsidRDefault="004C6553" w:rsidP="004C6553">
      <w:pPr>
        <w:keepNext/>
        <w:rPr>
          <w:rFonts w:ascii="Arial" w:hAnsi="Arial" w:cs="Arial"/>
          <w:b/>
          <w:i/>
          <w:u w:val="single"/>
        </w:rPr>
      </w:pPr>
      <w:r w:rsidRPr="004C6553">
        <w:rPr>
          <w:rFonts w:ascii="Arial" w:hAnsi="Arial" w:cs="Arial"/>
          <w:b/>
          <w:i/>
          <w:u w:val="single"/>
        </w:rPr>
        <w:t>Imputation budgétaire :</w:t>
      </w:r>
    </w:p>
    <w:p w14:paraId="7242493E"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7400D0EC" w14:textId="77777777" w:rsidR="004C6553" w:rsidRPr="004C6553" w:rsidRDefault="004C6553" w:rsidP="004C6553">
      <w:pPr>
        <w:keepNext/>
        <w:rPr>
          <w:rFonts w:ascii="Arial" w:hAnsi="Arial" w:cs="Arial"/>
          <w:b/>
          <w:i/>
          <w:sz w:val="30"/>
        </w:rPr>
      </w:pPr>
      <w:r w:rsidRPr="004C6553">
        <w:rPr>
          <w:rFonts w:ascii="Arial" w:hAnsi="Arial" w:cs="Arial"/>
        </w:rPr>
        <w:br w:type="page"/>
      </w:r>
      <w:r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0603761D" w14:textId="5534937E" w:rsidR="004C6553" w:rsidRPr="004C6553" w:rsidRDefault="004C6553" w:rsidP="004C6553">
      <w:pPr>
        <w:pStyle w:val="TM1"/>
        <w:rPr>
          <w:rFonts w:cs="Arial"/>
          <w:b w:val="0"/>
          <w:bCs/>
          <w:caps/>
          <w:noProof/>
          <w:sz w:val="28"/>
          <w:szCs w:val="18"/>
        </w:rPr>
      </w:pPr>
      <w:r w:rsidRPr="004C6553">
        <w:rPr>
          <w:rFonts w:cs="Arial"/>
        </w:rPr>
        <w:fldChar w:fldCharType="begin"/>
      </w:r>
      <w:r w:rsidRPr="004C6553">
        <w:rPr>
          <w:rFonts w:cs="Arial"/>
        </w:rPr>
        <w:instrText xml:space="preserve"> TOC \o "1-2" \h \z </w:instrText>
      </w:r>
      <w:r w:rsidRPr="004C6553">
        <w:rPr>
          <w:rFonts w:cs="Arial"/>
        </w:rPr>
        <w:fldChar w:fldCharType="separate"/>
      </w:r>
      <w:hyperlink w:anchor="_Toc6239519" w:history="1">
        <w:r w:rsidRPr="004C6553">
          <w:rPr>
            <w:rStyle w:val="Lienhypertexte"/>
            <w:rFonts w:cs="Arial"/>
            <w:noProof/>
            <w:sz w:val="28"/>
            <w:szCs w:val="18"/>
          </w:rPr>
          <w:t>Article premier : Contractant…………………………...</w:t>
        </w:r>
        <w:r>
          <w:rPr>
            <w:rStyle w:val="Lienhypertexte"/>
            <w:rFonts w:cs="Arial"/>
            <w:noProof/>
            <w:sz w:val="28"/>
            <w:szCs w:val="18"/>
          </w:rPr>
          <w:t>...</w:t>
        </w:r>
        <w:r w:rsidR="002D2BEB">
          <w:rPr>
            <w:rStyle w:val="Lienhypertexte"/>
            <w:rFonts w:cs="Arial"/>
            <w:noProof/>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_Toc6239519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4</w:t>
        </w:r>
        <w:r w:rsidRPr="004C6553">
          <w:rPr>
            <w:rFonts w:cs="Arial"/>
            <w:noProof/>
            <w:webHidden/>
            <w:sz w:val="28"/>
            <w:szCs w:val="18"/>
          </w:rPr>
          <w:fldChar w:fldCharType="end"/>
        </w:r>
      </w:hyperlink>
    </w:p>
    <w:p w14:paraId="4DD6E73D" w14:textId="226DD76B" w:rsidR="004C6553" w:rsidRPr="004C6553" w:rsidRDefault="00256520" w:rsidP="004C6553">
      <w:pPr>
        <w:pStyle w:val="TM1"/>
        <w:rPr>
          <w:rFonts w:cs="Arial"/>
          <w:b w:val="0"/>
          <w:bCs/>
          <w:caps/>
          <w:noProof/>
          <w:sz w:val="28"/>
          <w:szCs w:val="18"/>
        </w:rPr>
      </w:pPr>
      <w:hyperlink w:anchor="_Toc6239520" w:history="1">
        <w:r w:rsidR="004C6553" w:rsidRPr="004C6553">
          <w:rPr>
            <w:rStyle w:val="Lienhypertexte"/>
            <w:rFonts w:cs="Arial"/>
            <w:noProof/>
            <w:sz w:val="28"/>
            <w:szCs w:val="18"/>
          </w:rPr>
          <w:t>Article 2 : Prix……</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0F583F">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_Toc6239520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4871EB8C" w14:textId="6DF31120" w:rsidR="004C6553" w:rsidRPr="004C6553" w:rsidRDefault="00256520" w:rsidP="004C6553">
      <w:pPr>
        <w:pStyle w:val="TM1"/>
        <w:rPr>
          <w:rFonts w:cs="Arial"/>
          <w:b w:val="0"/>
          <w:bCs/>
          <w:caps/>
          <w:noProof/>
          <w:sz w:val="28"/>
          <w:szCs w:val="18"/>
        </w:rPr>
      </w:pPr>
      <w:hyperlink w:anchor="_Toc6239521" w:history="1">
        <w:r w:rsidR="004C6553" w:rsidRPr="004C6553">
          <w:rPr>
            <w:rStyle w:val="Lienhypertexte"/>
            <w:rFonts w:cs="Arial"/>
            <w:noProof/>
            <w:sz w:val="28"/>
            <w:szCs w:val="18"/>
          </w:rPr>
          <w:t>Article 3 : Durée du marché – Délais d’exécution…</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_Toc6239521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55663246" w14:textId="544ECBF3" w:rsidR="004C6553" w:rsidRPr="004C6553" w:rsidRDefault="00256520" w:rsidP="004C6553">
      <w:pPr>
        <w:pStyle w:val="TM1"/>
        <w:rPr>
          <w:rFonts w:cs="Arial"/>
          <w:b w:val="0"/>
          <w:bCs/>
          <w:caps/>
          <w:noProof/>
          <w:sz w:val="28"/>
          <w:szCs w:val="18"/>
        </w:rPr>
      </w:pPr>
      <w:hyperlink w:anchor="_Toc6239522" w:history="1">
        <w:r w:rsidR="004C6553" w:rsidRPr="004C6553">
          <w:rPr>
            <w:rStyle w:val="Lienhypertexte"/>
            <w:rFonts w:cs="Arial"/>
            <w:noProof/>
            <w:sz w:val="28"/>
            <w:szCs w:val="18"/>
          </w:rPr>
          <w:t>Article 4 : Paiement………………………………………</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_Toc6239522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4CA38E28" w14:textId="4139751E" w:rsidR="004C6553" w:rsidRPr="004C6553" w:rsidRDefault="00256520" w:rsidP="004C6553">
      <w:pPr>
        <w:pStyle w:val="TM1"/>
        <w:rPr>
          <w:rFonts w:cs="Arial"/>
          <w:b w:val="0"/>
          <w:bCs/>
          <w:caps/>
          <w:noProof/>
          <w:sz w:val="28"/>
          <w:szCs w:val="18"/>
        </w:rPr>
      </w:pPr>
      <w:hyperlink w:anchor="_Toc6239523" w:history="1">
        <w:r w:rsidR="004C6553" w:rsidRPr="004C6553">
          <w:rPr>
            <w:rStyle w:val="Lienhypertexte"/>
            <w:rFonts w:cs="Arial"/>
            <w:noProof/>
            <w:sz w:val="28"/>
            <w:szCs w:val="18"/>
          </w:rPr>
          <w:t>Article 5 : Nomenclature communautaire……………</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_Toc6239523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39916F7F" w14:textId="75866E11" w:rsidR="004C6553" w:rsidRPr="004C6553" w:rsidRDefault="00256520" w:rsidP="004C6553">
      <w:pPr>
        <w:pStyle w:val="TM1"/>
        <w:rPr>
          <w:rFonts w:cs="Arial"/>
          <w:b w:val="0"/>
          <w:bCs/>
          <w:caps/>
          <w:noProof/>
          <w:sz w:val="28"/>
          <w:szCs w:val="18"/>
        </w:rPr>
      </w:pPr>
      <w:hyperlink w:anchor="_Toc6239524" w:history="1">
        <w:r w:rsidR="004C6553" w:rsidRPr="004C6553">
          <w:rPr>
            <w:rStyle w:val="Lienhypertexte"/>
            <w:rFonts w:cs="Arial"/>
            <w:noProof/>
            <w:sz w:val="28"/>
            <w:szCs w:val="18"/>
          </w:rPr>
          <w:t>ANNEXE N° ….. : DOSSIER DE DEMANDE D’AGREMENT DES SOUS TRAITANTS MODE D’EMPLOI – PIECES A JOINDRE…………………………………………………...</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_Toc6239524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9</w:t>
        </w:r>
        <w:r w:rsidR="004C6553" w:rsidRPr="004C6553">
          <w:rPr>
            <w:rFonts w:cs="Arial"/>
            <w:noProof/>
            <w:webHidden/>
            <w:sz w:val="28"/>
            <w:szCs w:val="18"/>
          </w:rPr>
          <w:fldChar w:fldCharType="end"/>
        </w:r>
      </w:hyperlink>
    </w:p>
    <w:p w14:paraId="1B6F223F" w14:textId="5D0B1905" w:rsidR="004C6553" w:rsidRPr="004C6553" w:rsidRDefault="00256520" w:rsidP="004C6553">
      <w:pPr>
        <w:pStyle w:val="TM1"/>
        <w:rPr>
          <w:rFonts w:cs="Arial"/>
          <w:b w:val="0"/>
          <w:bCs/>
          <w:caps/>
          <w:noProof/>
          <w:sz w:val="28"/>
          <w:szCs w:val="18"/>
        </w:rPr>
      </w:pPr>
      <w:hyperlink w:anchor="_Toc6239525" w:history="1">
        <w:r w:rsidR="004C6553" w:rsidRPr="004C6553">
          <w:rPr>
            <w:rStyle w:val="Lienhypertexte"/>
            <w:rFonts w:cs="Arial"/>
            <w:noProof/>
            <w:sz w:val="28"/>
            <w:szCs w:val="18"/>
          </w:rPr>
          <w:t>ANNEXE N° …. : DESIGNATION DES CO-TRAITANTS ET REPARTITION DES PRESTATIONS………………</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_Toc6239525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10</w:t>
        </w:r>
        <w:r w:rsidR="004C6553" w:rsidRPr="004C6553">
          <w:rPr>
            <w:rFonts w:cs="Arial"/>
            <w:noProof/>
            <w:webHidden/>
            <w:sz w:val="28"/>
            <w:szCs w:val="18"/>
          </w:rPr>
          <w:fldChar w:fldCharType="end"/>
        </w:r>
      </w:hyperlink>
    </w:p>
    <w:p w14:paraId="11818CD4" w14:textId="77777777" w:rsidR="004C6553" w:rsidRPr="004C6553" w:rsidRDefault="004C6553" w:rsidP="004C6553">
      <w:pPr>
        <w:pStyle w:val="TM1"/>
        <w:rPr>
          <w:rFonts w:cs="Arial"/>
          <w:b w:val="0"/>
          <w:bCs/>
          <w:caps/>
          <w:noProof/>
        </w:rPr>
      </w:pPr>
      <w:r w:rsidRPr="004C6553">
        <w:rPr>
          <w:rFonts w:cs="Arial"/>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0" w:name="_Toc6239519"/>
      <w:r w:rsidRPr="004C6553">
        <w:rPr>
          <w:rFonts w:cs="Arial"/>
        </w:rPr>
        <w:lastRenderedPageBreak/>
        <w:t>Article premier : Contractant</w:t>
      </w:r>
      <w:bookmarkEnd w:id="0"/>
    </w:p>
    <w:p w14:paraId="0E2E9E1A" w14:textId="5FA31561"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9427EE">
        <w:rPr>
          <w:rFonts w:ascii="Arial" w:hAnsi="Arial" w:cs="Arial"/>
          <w:sz w:val="20"/>
          <w:szCs w:val="20"/>
        </w:rPr>
        <w:t>prestations intellectuelles</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w:t>
      </w:r>
      <w:proofErr w:type="gramStart"/>
      <w:r w:rsidRPr="00E85796">
        <w:t>m’engage</w:t>
      </w:r>
      <w:proofErr w:type="gramEnd"/>
      <w:r w:rsidRPr="00E85796">
        <w:t xml:space="preserv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w:t>
      </w:r>
      <w:proofErr w:type="gramStart"/>
      <w:r w:rsidRPr="00E85796">
        <w:t>engage</w:t>
      </w:r>
      <w:proofErr w:type="gramEnd"/>
      <w:r w:rsidRPr="00E85796">
        <w:t xml:space="preserve"> la société .............................................................</w:t>
      </w:r>
      <w:r w:rsidRPr="00E85796">
        <w:tab/>
      </w:r>
      <w:proofErr w:type="gramStart"/>
      <w:r w:rsidRPr="00E85796">
        <w:t>sur</w:t>
      </w:r>
      <w:proofErr w:type="gramEnd"/>
      <w:r w:rsidRPr="00E85796">
        <w:t xml:space="preserve">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proofErr w:type="gramStart"/>
      <w:r w:rsidRPr="00E85796">
        <w:t>désigné</w:t>
      </w:r>
      <w:proofErr w:type="gramEnd"/>
      <w:r w:rsidRPr="00E85796">
        <w:t xml:space="preserve">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w:t>
      </w:r>
      <w:proofErr w:type="gramStart"/>
      <w:r w:rsidRPr="00E85796">
        <w:t>du</w:t>
      </w:r>
      <w:proofErr w:type="gramEnd"/>
      <w:r w:rsidRPr="00E85796">
        <w:t xml:space="preserve">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w:t>
      </w:r>
      <w:proofErr w:type="gramStart"/>
      <w:r w:rsidRPr="00E85796">
        <w:t>solidaire</w:t>
      </w:r>
      <w:proofErr w:type="gramEnd"/>
      <w:r w:rsidRPr="00E85796">
        <w:t xml:space="preserv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00256520">
        <w:fldChar w:fldCharType="separate"/>
      </w:r>
      <w:r w:rsidRPr="00E85796">
        <w:fldChar w:fldCharType="end"/>
      </w:r>
      <w:r w:rsidRPr="00E85796">
        <w:t> </w:t>
      </w:r>
      <w:proofErr w:type="gramStart"/>
      <w:r w:rsidRPr="00E85796">
        <w:t>non</w:t>
      </w:r>
      <w:proofErr w:type="gramEnd"/>
      <w:r w:rsidRPr="00E85796">
        <w:t xml:space="preserve">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proofErr w:type="gramStart"/>
      <w:r w:rsidRPr="002D2BEB">
        <w:rPr>
          <w:rFonts w:ascii="Arial" w:hAnsi="Arial" w:cs="Arial"/>
          <w:sz w:val="20"/>
          <w:szCs w:val="20"/>
        </w:rPr>
        <w:lastRenderedPageBreak/>
        <w:t>à</w:t>
      </w:r>
      <w:proofErr w:type="gramEnd"/>
      <w:r w:rsidRPr="002D2BEB">
        <w:rPr>
          <w:rFonts w:ascii="Arial" w:hAnsi="Arial" w:cs="Arial"/>
          <w:sz w:val="20"/>
          <w:szCs w:val="20"/>
        </w:rPr>
        <w:t xml:space="preserve">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6D1DD929" w:rsidR="004C6553" w:rsidRPr="004C6553" w:rsidRDefault="004C6553" w:rsidP="004C6553">
      <w:pPr>
        <w:spacing w:after="200" w:line="276" w:lineRule="auto"/>
        <w:jc w:val="both"/>
        <w:rPr>
          <w:rFonts w:ascii="Arial" w:hAnsi="Arial" w:cs="Arial"/>
        </w:rPr>
      </w:pPr>
      <w:r w:rsidRPr="004C6553">
        <w:rPr>
          <w:rFonts w:ascii="Arial" w:hAnsi="Arial" w:cs="Arial"/>
        </w:rPr>
        <w:t>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précisés à l’article 1</w:t>
      </w:r>
      <w:r w:rsidR="00D9381E">
        <w:rPr>
          <w:rFonts w:ascii="Arial" w:hAnsi="Arial" w:cs="Arial"/>
        </w:rPr>
        <w:t>3</w:t>
      </w:r>
      <w:r w:rsidRPr="004C6553">
        <w:rPr>
          <w:rFonts w:ascii="Arial" w:hAnsi="Arial" w:cs="Arial"/>
        </w:rPr>
        <w:t xml:space="preserve"> du CCP)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w:t>
      </w:r>
      <w:proofErr w:type="gramStart"/>
      <w:r w:rsidRPr="004C6553">
        <w:rPr>
          <w:rFonts w:ascii="Arial" w:hAnsi="Arial" w:cs="Arial"/>
        </w:rPr>
        <w:t>...….</w:t>
      </w:r>
      <w:proofErr w:type="gramEnd"/>
      <w:r w:rsidRPr="004C6553">
        <w:rPr>
          <w:rFonts w:ascii="Arial" w:hAnsi="Arial" w:cs="Arial"/>
        </w:rPr>
        <w:t>…………………………..…………et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w:t>
      </w:r>
      <w:proofErr w:type="gramStart"/>
      <w:r w:rsidRPr="004C6553">
        <w:rPr>
          <w:rFonts w:ascii="Arial" w:hAnsi="Arial" w:cs="Arial"/>
        </w:rPr>
        <w:t> : ..</w:t>
      </w:r>
      <w:proofErr w:type="gramEnd"/>
      <w:r w:rsidRPr="004C6553">
        <w:rPr>
          <w:rFonts w:ascii="Arial" w:hAnsi="Arial" w:cs="Arial"/>
        </w:rPr>
        <w:t>……………………………………………………………………………………………</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Default="004C6553" w:rsidP="004C6553">
      <w:pPr>
        <w:spacing w:line="276" w:lineRule="auto"/>
        <w:jc w:val="both"/>
        <w:rPr>
          <w:rFonts w:ascii="Arial" w:hAnsi="Arial" w:cs="Arial"/>
        </w:rPr>
      </w:pPr>
      <w:proofErr w:type="gramStart"/>
      <w:r w:rsidRPr="004C6553">
        <w:rPr>
          <w:rFonts w:ascii="Arial" w:hAnsi="Arial" w:cs="Arial"/>
        </w:rPr>
        <w:t>mail</w:t>
      </w:r>
      <w:proofErr w:type="gramEnd"/>
      <w:r w:rsidRPr="004C6553">
        <w:rPr>
          <w:rFonts w:ascii="Arial" w:hAnsi="Arial" w:cs="Arial"/>
        </w:rPr>
        <w:t> : …………………………………………………………………………………………………</w:t>
      </w:r>
    </w:p>
    <w:p w14:paraId="6916C187" w14:textId="77777777" w:rsidR="00255B59" w:rsidRPr="004C6553" w:rsidRDefault="00255B59" w:rsidP="004C6553">
      <w:pPr>
        <w:spacing w:line="276" w:lineRule="auto"/>
        <w:jc w:val="both"/>
        <w:rPr>
          <w:rFonts w:ascii="Arial" w:hAnsi="Arial" w:cs="Arial"/>
        </w:rPr>
      </w:pPr>
    </w:p>
    <w:p w14:paraId="5AF6206F" w14:textId="77777777" w:rsidR="004C6553" w:rsidRPr="004C6553" w:rsidRDefault="004C6553" w:rsidP="004C6553">
      <w:pPr>
        <w:pStyle w:val="Titre1"/>
        <w:rPr>
          <w:rFonts w:cs="Arial"/>
        </w:rPr>
      </w:pPr>
      <w:bookmarkStart w:id="1" w:name="_Toc6239520"/>
      <w:r w:rsidRPr="004C6553">
        <w:rPr>
          <w:rFonts w:cs="Arial"/>
        </w:rPr>
        <w:t>Article 2 : Prix</w:t>
      </w:r>
      <w:bookmarkEnd w:id="1"/>
    </w:p>
    <w:p w14:paraId="2F4739D6" w14:textId="77777777" w:rsid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62CF56EA" w14:textId="6627F3C4" w:rsidR="007825EA" w:rsidRPr="00B91EE3" w:rsidRDefault="00D9381E" w:rsidP="007825EA">
      <w:pPr>
        <w:keepLines/>
        <w:tabs>
          <w:tab w:val="left" w:pos="284"/>
          <w:tab w:val="left" w:pos="567"/>
          <w:tab w:val="left" w:pos="851"/>
        </w:tabs>
        <w:ind w:firstLine="284"/>
        <w:jc w:val="both"/>
        <w:rPr>
          <w:u w:val="single"/>
        </w:rPr>
      </w:pPr>
      <w:r w:rsidRPr="003221E8">
        <w:rPr>
          <w:b/>
          <w:bCs/>
          <w:u w:val="single"/>
        </w:rPr>
        <w:t>Prix global et forfaitaire</w:t>
      </w:r>
      <w:r>
        <w:rPr>
          <w:b/>
          <w:bCs/>
          <w:u w:val="single"/>
        </w:rPr>
        <w:t xml:space="preserve"> pour la solution de base </w:t>
      </w:r>
      <w:r w:rsidR="007825EA" w:rsidRPr="00C529D5">
        <w:rPr>
          <w:u w:val="single"/>
        </w:rPr>
        <w:t xml:space="preserve">: </w:t>
      </w:r>
    </w:p>
    <w:p w14:paraId="47463C41" w14:textId="77777777" w:rsidR="007825EA" w:rsidRDefault="007825EA" w:rsidP="007825EA">
      <w:pPr>
        <w:keepLines/>
        <w:tabs>
          <w:tab w:val="left" w:pos="284"/>
          <w:tab w:val="left" w:pos="567"/>
          <w:tab w:val="left" w:pos="851"/>
        </w:tabs>
        <w:ind w:firstLine="284"/>
        <w:jc w:val="both"/>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1F64DB6E" w14:textId="77777777" w:rsidTr="0069794A">
        <w:trPr>
          <w:cantSplit/>
          <w:jc w:val="center"/>
        </w:trPr>
        <w:tc>
          <w:tcPr>
            <w:tcW w:w="2478" w:type="dxa"/>
            <w:shd w:val="clear" w:color="auto" w:fill="auto"/>
          </w:tcPr>
          <w:p w14:paraId="6C825D02" w14:textId="77777777" w:rsidR="007825EA" w:rsidRPr="009D7F5F" w:rsidRDefault="007825EA" w:rsidP="0069794A">
            <w:pPr>
              <w:keepLines/>
            </w:pPr>
            <w:r w:rsidRPr="009D7F5F">
              <w:t>Montant H.T.</w:t>
            </w:r>
          </w:p>
        </w:tc>
        <w:tc>
          <w:tcPr>
            <w:tcW w:w="5670" w:type="dxa"/>
            <w:shd w:val="clear" w:color="auto" w:fill="auto"/>
          </w:tcPr>
          <w:p w14:paraId="6036F5EF" w14:textId="77777777" w:rsidR="007825EA" w:rsidRPr="009D7F5F" w:rsidRDefault="007825EA" w:rsidP="0069794A">
            <w:pPr>
              <w:keepLines/>
            </w:pPr>
            <w:r w:rsidRPr="009D7F5F">
              <w:t>: ................................................................................................</w:t>
            </w:r>
          </w:p>
        </w:tc>
        <w:tc>
          <w:tcPr>
            <w:tcW w:w="1055" w:type="dxa"/>
            <w:shd w:val="clear" w:color="auto" w:fill="auto"/>
          </w:tcPr>
          <w:p w14:paraId="3785B45B" w14:textId="77777777" w:rsidR="007825EA" w:rsidRPr="009D7F5F" w:rsidRDefault="007825EA" w:rsidP="0069794A">
            <w:pPr>
              <w:keepLines/>
            </w:pPr>
            <w:r w:rsidRPr="009D7F5F">
              <w:t>Euros</w:t>
            </w:r>
          </w:p>
        </w:tc>
      </w:tr>
      <w:tr w:rsidR="007825EA" w:rsidRPr="009D7F5F" w14:paraId="140F0A8A" w14:textId="77777777" w:rsidTr="0069794A">
        <w:trPr>
          <w:cantSplit/>
          <w:jc w:val="center"/>
        </w:trPr>
        <w:tc>
          <w:tcPr>
            <w:tcW w:w="2478" w:type="dxa"/>
            <w:shd w:val="clear" w:color="auto" w:fill="auto"/>
          </w:tcPr>
          <w:p w14:paraId="7B42D2AA" w14:textId="77777777" w:rsidR="007825EA" w:rsidRPr="009D7F5F" w:rsidRDefault="007825EA" w:rsidP="0069794A">
            <w:pPr>
              <w:keepLines/>
            </w:pPr>
            <w:r w:rsidRPr="009D7F5F">
              <w:t>TVA (taux de .........%)</w:t>
            </w:r>
          </w:p>
        </w:tc>
        <w:tc>
          <w:tcPr>
            <w:tcW w:w="5670" w:type="dxa"/>
            <w:shd w:val="clear" w:color="auto" w:fill="auto"/>
          </w:tcPr>
          <w:p w14:paraId="4D98BD71" w14:textId="77777777" w:rsidR="007825EA" w:rsidRPr="009D7F5F" w:rsidRDefault="007825EA" w:rsidP="0069794A">
            <w:pPr>
              <w:keepLines/>
            </w:pPr>
            <w:r w:rsidRPr="009D7F5F">
              <w:t>: ................................................................................................</w:t>
            </w:r>
          </w:p>
        </w:tc>
        <w:tc>
          <w:tcPr>
            <w:tcW w:w="1055" w:type="dxa"/>
            <w:shd w:val="clear" w:color="auto" w:fill="auto"/>
          </w:tcPr>
          <w:p w14:paraId="77A8714A" w14:textId="77777777" w:rsidR="007825EA" w:rsidRPr="009D7F5F" w:rsidRDefault="007825EA" w:rsidP="0069794A">
            <w:pPr>
              <w:keepLines/>
            </w:pPr>
            <w:r w:rsidRPr="009D7F5F">
              <w:t>Euros</w:t>
            </w:r>
          </w:p>
        </w:tc>
      </w:tr>
      <w:tr w:rsidR="007825EA" w:rsidRPr="009D7F5F" w14:paraId="684F5E3C" w14:textId="77777777" w:rsidTr="0069794A">
        <w:trPr>
          <w:cantSplit/>
          <w:jc w:val="center"/>
        </w:trPr>
        <w:tc>
          <w:tcPr>
            <w:tcW w:w="2478" w:type="dxa"/>
            <w:shd w:val="clear" w:color="auto" w:fill="auto"/>
          </w:tcPr>
          <w:p w14:paraId="2013FDEB" w14:textId="77777777" w:rsidR="007825EA" w:rsidRPr="009D7F5F" w:rsidRDefault="007825EA" w:rsidP="0069794A">
            <w:pPr>
              <w:keepLines/>
            </w:pPr>
            <w:r w:rsidRPr="009D7F5F">
              <w:t>Montant T.T.C.</w:t>
            </w:r>
          </w:p>
        </w:tc>
        <w:tc>
          <w:tcPr>
            <w:tcW w:w="5670" w:type="dxa"/>
            <w:shd w:val="clear" w:color="auto" w:fill="auto"/>
          </w:tcPr>
          <w:p w14:paraId="3A00D32C" w14:textId="77777777" w:rsidR="007825EA" w:rsidRPr="009D7F5F" w:rsidRDefault="007825EA" w:rsidP="0069794A">
            <w:pPr>
              <w:keepLines/>
            </w:pPr>
            <w:r w:rsidRPr="009D7F5F">
              <w:t>: ................................................................................................</w:t>
            </w:r>
          </w:p>
        </w:tc>
        <w:tc>
          <w:tcPr>
            <w:tcW w:w="1055" w:type="dxa"/>
            <w:shd w:val="clear" w:color="auto" w:fill="auto"/>
          </w:tcPr>
          <w:p w14:paraId="4CB21EAB" w14:textId="77777777" w:rsidR="007825EA" w:rsidRPr="009D7F5F" w:rsidRDefault="007825EA" w:rsidP="0069794A">
            <w:pPr>
              <w:keepLines/>
            </w:pPr>
            <w:r w:rsidRPr="009D7F5F">
              <w:t>Euros</w:t>
            </w:r>
          </w:p>
        </w:tc>
      </w:tr>
      <w:tr w:rsidR="007825EA" w:rsidRPr="009D7F5F" w14:paraId="369916BE" w14:textId="77777777" w:rsidTr="0069794A">
        <w:trPr>
          <w:cantSplit/>
          <w:jc w:val="center"/>
        </w:trPr>
        <w:tc>
          <w:tcPr>
            <w:tcW w:w="2478" w:type="dxa"/>
            <w:shd w:val="clear" w:color="auto" w:fill="auto"/>
          </w:tcPr>
          <w:p w14:paraId="47DF1503" w14:textId="77777777" w:rsidR="007825EA" w:rsidRPr="009D7F5F" w:rsidRDefault="007825EA" w:rsidP="0069794A">
            <w:pPr>
              <w:keepLines/>
            </w:pPr>
            <w:r w:rsidRPr="009D7F5F">
              <w:t>Soit en toutes lettres</w:t>
            </w:r>
          </w:p>
        </w:tc>
        <w:tc>
          <w:tcPr>
            <w:tcW w:w="6725" w:type="dxa"/>
            <w:gridSpan w:val="2"/>
            <w:shd w:val="clear" w:color="auto" w:fill="auto"/>
          </w:tcPr>
          <w:p w14:paraId="5435FF89" w14:textId="77777777" w:rsidR="007825EA" w:rsidRPr="009D7F5F" w:rsidRDefault="007825EA" w:rsidP="0069794A">
            <w:pPr>
              <w:keepLines/>
            </w:pPr>
            <w:r w:rsidRPr="009D7F5F">
              <w:t>: ...................................................................................................................</w:t>
            </w:r>
          </w:p>
        </w:tc>
      </w:tr>
      <w:tr w:rsidR="007825EA" w:rsidRPr="009D7F5F" w14:paraId="675470E6" w14:textId="77777777" w:rsidTr="0069794A">
        <w:trPr>
          <w:cantSplit/>
          <w:jc w:val="center"/>
        </w:trPr>
        <w:tc>
          <w:tcPr>
            <w:tcW w:w="9203" w:type="dxa"/>
            <w:gridSpan w:val="3"/>
            <w:shd w:val="clear" w:color="auto" w:fill="auto"/>
          </w:tcPr>
          <w:p w14:paraId="2A0A470C" w14:textId="77777777" w:rsidR="007825EA" w:rsidRPr="009D7F5F" w:rsidRDefault="007825EA" w:rsidP="0069794A">
            <w:pPr>
              <w:keepLines/>
            </w:pPr>
            <w:r w:rsidRPr="009D7F5F">
              <w:t>...................................................................…..........................................................................................</w:t>
            </w:r>
          </w:p>
        </w:tc>
      </w:tr>
    </w:tbl>
    <w:p w14:paraId="2D7C03B8" w14:textId="77777777" w:rsidR="007825EA" w:rsidRDefault="007825EA" w:rsidP="007825EA">
      <w:pPr>
        <w:keepLines/>
        <w:tabs>
          <w:tab w:val="left" w:pos="284"/>
          <w:tab w:val="left" w:pos="567"/>
          <w:tab w:val="left" w:pos="851"/>
        </w:tabs>
        <w:ind w:firstLine="284"/>
        <w:jc w:val="both"/>
      </w:pPr>
    </w:p>
    <w:p w14:paraId="5B993148" w14:textId="77777777" w:rsidR="007825EA" w:rsidRDefault="007825EA" w:rsidP="007825EA">
      <w:pPr>
        <w:ind w:right="-144" w:firstLine="284"/>
        <w:jc w:val="both"/>
      </w:pPr>
    </w:p>
    <w:p w14:paraId="24515C1F" w14:textId="750F20A4" w:rsidR="00D23839" w:rsidRDefault="00D23839" w:rsidP="00D23839">
      <w:pPr>
        <w:keepLines/>
        <w:tabs>
          <w:tab w:val="left" w:pos="284"/>
          <w:tab w:val="left" w:pos="567"/>
          <w:tab w:val="left" w:pos="851"/>
        </w:tabs>
        <w:ind w:firstLine="284"/>
        <w:jc w:val="both"/>
        <w:rPr>
          <w:u w:val="single"/>
        </w:rPr>
      </w:pPr>
      <w:r w:rsidRPr="00D9381E">
        <w:rPr>
          <w:b/>
          <w:bCs/>
          <w:u w:val="single"/>
        </w:rPr>
        <w:t>Pr</w:t>
      </w:r>
      <w:r w:rsidR="00D9381E">
        <w:rPr>
          <w:b/>
          <w:bCs/>
          <w:u w:val="single"/>
        </w:rPr>
        <w:t>ix global et forfaitaire pour la p</w:t>
      </w:r>
      <w:r w:rsidRPr="00D9381E">
        <w:rPr>
          <w:b/>
          <w:bCs/>
          <w:u w:val="single"/>
        </w:rPr>
        <w:t>restation supplémentaire éventuelle (PSE)</w:t>
      </w:r>
      <w:r>
        <w:rPr>
          <w:u w:val="single"/>
        </w:rPr>
        <w:t xml:space="preserve"> </w:t>
      </w:r>
      <w:r w:rsidRPr="00D23839">
        <w:rPr>
          <w:b/>
          <w:bCs/>
          <w:u w:val="single"/>
        </w:rPr>
        <w:t>facultative</w:t>
      </w:r>
      <w:r>
        <w:rPr>
          <w:b/>
          <w:bCs/>
          <w:u w:val="single"/>
        </w:rPr>
        <w:t>*</w:t>
      </w:r>
      <w:r w:rsidR="00D9381E">
        <w:rPr>
          <w:b/>
          <w:bCs/>
          <w:u w:val="single"/>
        </w:rPr>
        <w:t xml:space="preserve"> relative à la comparaison avec d’autres opérateurs de marché</w:t>
      </w:r>
      <w:r>
        <w:rPr>
          <w:u w:val="single"/>
        </w:rPr>
        <w:t xml:space="preserve"> : </w:t>
      </w:r>
    </w:p>
    <w:p w14:paraId="6047DCA3" w14:textId="77777777" w:rsidR="00D23839" w:rsidRPr="00B91EE3" w:rsidRDefault="00D23839" w:rsidP="00D23839">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D23839" w:rsidRPr="009D7F5F" w14:paraId="0BA056B6" w14:textId="77777777" w:rsidTr="005D5423">
        <w:trPr>
          <w:cantSplit/>
          <w:jc w:val="center"/>
        </w:trPr>
        <w:tc>
          <w:tcPr>
            <w:tcW w:w="2478" w:type="dxa"/>
            <w:shd w:val="clear" w:color="auto" w:fill="auto"/>
          </w:tcPr>
          <w:p w14:paraId="3FE84F14" w14:textId="77777777" w:rsidR="00D23839" w:rsidRPr="009D7F5F" w:rsidRDefault="00D23839" w:rsidP="005D5423">
            <w:pPr>
              <w:keepLines/>
            </w:pPr>
            <w:r w:rsidRPr="009D7F5F">
              <w:t>Montant H.T.</w:t>
            </w:r>
          </w:p>
        </w:tc>
        <w:tc>
          <w:tcPr>
            <w:tcW w:w="5670" w:type="dxa"/>
            <w:shd w:val="clear" w:color="auto" w:fill="auto"/>
          </w:tcPr>
          <w:p w14:paraId="4E2E8164" w14:textId="77777777" w:rsidR="00D23839" w:rsidRPr="009D7F5F" w:rsidRDefault="00D23839" w:rsidP="005D5423">
            <w:pPr>
              <w:keepLines/>
            </w:pPr>
            <w:r w:rsidRPr="009D7F5F">
              <w:t>: ................................................................................................</w:t>
            </w:r>
          </w:p>
        </w:tc>
        <w:tc>
          <w:tcPr>
            <w:tcW w:w="1055" w:type="dxa"/>
            <w:shd w:val="clear" w:color="auto" w:fill="auto"/>
          </w:tcPr>
          <w:p w14:paraId="6926ABF9" w14:textId="77777777" w:rsidR="00D23839" w:rsidRPr="009D7F5F" w:rsidRDefault="00D23839" w:rsidP="005D5423">
            <w:pPr>
              <w:keepLines/>
            </w:pPr>
            <w:r w:rsidRPr="009D7F5F">
              <w:t>Euros</w:t>
            </w:r>
          </w:p>
        </w:tc>
      </w:tr>
      <w:tr w:rsidR="00D23839" w:rsidRPr="009D7F5F" w14:paraId="2DA450CC" w14:textId="77777777" w:rsidTr="005D5423">
        <w:trPr>
          <w:cantSplit/>
          <w:jc w:val="center"/>
        </w:trPr>
        <w:tc>
          <w:tcPr>
            <w:tcW w:w="2478" w:type="dxa"/>
            <w:shd w:val="clear" w:color="auto" w:fill="auto"/>
          </w:tcPr>
          <w:p w14:paraId="212B4322" w14:textId="77777777" w:rsidR="00D23839" w:rsidRPr="009D7F5F" w:rsidRDefault="00D23839" w:rsidP="005D5423">
            <w:pPr>
              <w:keepLines/>
            </w:pPr>
            <w:r w:rsidRPr="009D7F5F">
              <w:t>TVA (taux de .........%)</w:t>
            </w:r>
          </w:p>
        </w:tc>
        <w:tc>
          <w:tcPr>
            <w:tcW w:w="5670" w:type="dxa"/>
            <w:shd w:val="clear" w:color="auto" w:fill="auto"/>
          </w:tcPr>
          <w:p w14:paraId="13BB3FFA" w14:textId="77777777" w:rsidR="00D23839" w:rsidRPr="009D7F5F" w:rsidRDefault="00D23839" w:rsidP="005D5423">
            <w:pPr>
              <w:keepLines/>
            </w:pPr>
            <w:r w:rsidRPr="009D7F5F">
              <w:t>: ................................................................................................</w:t>
            </w:r>
          </w:p>
        </w:tc>
        <w:tc>
          <w:tcPr>
            <w:tcW w:w="1055" w:type="dxa"/>
            <w:shd w:val="clear" w:color="auto" w:fill="auto"/>
          </w:tcPr>
          <w:p w14:paraId="11921E62" w14:textId="77777777" w:rsidR="00D23839" w:rsidRPr="009D7F5F" w:rsidRDefault="00D23839" w:rsidP="005D5423">
            <w:pPr>
              <w:keepLines/>
            </w:pPr>
            <w:r w:rsidRPr="009D7F5F">
              <w:t>Euros</w:t>
            </w:r>
          </w:p>
        </w:tc>
      </w:tr>
      <w:tr w:rsidR="00D23839" w:rsidRPr="009D7F5F" w14:paraId="3411AB09" w14:textId="77777777" w:rsidTr="005D5423">
        <w:trPr>
          <w:cantSplit/>
          <w:jc w:val="center"/>
        </w:trPr>
        <w:tc>
          <w:tcPr>
            <w:tcW w:w="2478" w:type="dxa"/>
            <w:shd w:val="clear" w:color="auto" w:fill="auto"/>
          </w:tcPr>
          <w:p w14:paraId="13BC689F" w14:textId="77777777" w:rsidR="00D23839" w:rsidRPr="009D7F5F" w:rsidRDefault="00D23839" w:rsidP="005D5423">
            <w:pPr>
              <w:keepLines/>
            </w:pPr>
            <w:r w:rsidRPr="009D7F5F">
              <w:t>Montant T.T.C.</w:t>
            </w:r>
          </w:p>
        </w:tc>
        <w:tc>
          <w:tcPr>
            <w:tcW w:w="5670" w:type="dxa"/>
            <w:shd w:val="clear" w:color="auto" w:fill="auto"/>
          </w:tcPr>
          <w:p w14:paraId="3E064C51" w14:textId="77777777" w:rsidR="00D23839" w:rsidRPr="009D7F5F" w:rsidRDefault="00D23839" w:rsidP="005D5423">
            <w:pPr>
              <w:keepLines/>
            </w:pPr>
            <w:r w:rsidRPr="009D7F5F">
              <w:t>: ................................................................................................</w:t>
            </w:r>
          </w:p>
        </w:tc>
        <w:tc>
          <w:tcPr>
            <w:tcW w:w="1055" w:type="dxa"/>
            <w:shd w:val="clear" w:color="auto" w:fill="auto"/>
          </w:tcPr>
          <w:p w14:paraId="12AA8DE1" w14:textId="77777777" w:rsidR="00D23839" w:rsidRPr="009D7F5F" w:rsidRDefault="00D23839" w:rsidP="005D5423">
            <w:pPr>
              <w:keepLines/>
            </w:pPr>
            <w:r w:rsidRPr="009D7F5F">
              <w:t>Euros</w:t>
            </w:r>
          </w:p>
        </w:tc>
      </w:tr>
      <w:tr w:rsidR="00D23839" w:rsidRPr="009D7F5F" w14:paraId="3C45EB20" w14:textId="77777777" w:rsidTr="005D5423">
        <w:trPr>
          <w:cantSplit/>
          <w:jc w:val="center"/>
        </w:trPr>
        <w:tc>
          <w:tcPr>
            <w:tcW w:w="2478" w:type="dxa"/>
            <w:shd w:val="clear" w:color="auto" w:fill="auto"/>
          </w:tcPr>
          <w:p w14:paraId="24DB37E3" w14:textId="77777777" w:rsidR="00D23839" w:rsidRPr="009D7F5F" w:rsidRDefault="00D23839" w:rsidP="005D5423">
            <w:pPr>
              <w:keepLines/>
            </w:pPr>
            <w:r w:rsidRPr="009D7F5F">
              <w:t>Soit en toutes lettres</w:t>
            </w:r>
          </w:p>
        </w:tc>
        <w:tc>
          <w:tcPr>
            <w:tcW w:w="6725" w:type="dxa"/>
            <w:gridSpan w:val="2"/>
            <w:shd w:val="clear" w:color="auto" w:fill="auto"/>
          </w:tcPr>
          <w:p w14:paraId="08FBBB1D" w14:textId="77777777" w:rsidR="00D23839" w:rsidRPr="009D7F5F" w:rsidRDefault="00D23839" w:rsidP="005D5423">
            <w:pPr>
              <w:keepLines/>
            </w:pPr>
            <w:r w:rsidRPr="009D7F5F">
              <w:t>: ...................................................................................................................</w:t>
            </w:r>
          </w:p>
        </w:tc>
      </w:tr>
      <w:tr w:rsidR="00D23839" w:rsidRPr="009D7F5F" w14:paraId="57052868" w14:textId="77777777" w:rsidTr="005D5423">
        <w:trPr>
          <w:cantSplit/>
          <w:jc w:val="center"/>
        </w:trPr>
        <w:tc>
          <w:tcPr>
            <w:tcW w:w="9203" w:type="dxa"/>
            <w:gridSpan w:val="3"/>
            <w:shd w:val="clear" w:color="auto" w:fill="auto"/>
          </w:tcPr>
          <w:p w14:paraId="615A0F2D" w14:textId="77777777" w:rsidR="00D23839" w:rsidRPr="009D7F5F" w:rsidRDefault="00D23839" w:rsidP="005D5423">
            <w:pPr>
              <w:keepLines/>
            </w:pPr>
            <w:r w:rsidRPr="009D7F5F">
              <w:t>...................................................................…..........................................................................................</w:t>
            </w:r>
          </w:p>
        </w:tc>
      </w:tr>
    </w:tbl>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33828D0" w14:textId="77777777" w:rsidR="004C6553" w:rsidRPr="004C6553" w:rsidRDefault="004C6553" w:rsidP="004C6553">
      <w:pPr>
        <w:ind w:right="-144" w:firstLine="284"/>
        <w:jc w:val="both"/>
        <w:rPr>
          <w:rFonts w:ascii="Arial" w:hAnsi="Arial" w:cs="Arial"/>
        </w:rPr>
      </w:pPr>
      <w:r w:rsidRPr="004C6553">
        <w:rPr>
          <w:rFonts w:ascii="Arial" w:hAnsi="Arial" w:cs="Arial"/>
        </w:rPr>
        <w:t>Le mois d’établissement des prix (M</w:t>
      </w:r>
      <w:r w:rsidRPr="004C6553">
        <w:rPr>
          <w:rFonts w:ascii="Arial" w:hAnsi="Arial" w:cs="Arial"/>
          <w:vertAlign w:val="subscript"/>
        </w:rPr>
        <w:t>0</w:t>
      </w:r>
      <w:r w:rsidRPr="004C6553">
        <w:rPr>
          <w:rFonts w:ascii="Arial" w:hAnsi="Arial" w:cs="Arial"/>
        </w:rPr>
        <w:t xml:space="preserve">) est le mois précédent la remise des offres. </w:t>
      </w:r>
    </w:p>
    <w:p w14:paraId="2C828828"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variante libre n’est autorisée et aucune variante imposée n’est prévue.</w:t>
      </w:r>
      <w:bookmarkStart w:id="2" w:name="_Toc6239521"/>
    </w:p>
    <w:p w14:paraId="26AE4325" w14:textId="606427CA" w:rsidR="004C6553" w:rsidRPr="004C6553" w:rsidRDefault="00D9381E" w:rsidP="004C6553">
      <w:pPr>
        <w:keepLines/>
        <w:tabs>
          <w:tab w:val="left" w:pos="284"/>
          <w:tab w:val="left" w:pos="567"/>
          <w:tab w:val="left" w:pos="851"/>
        </w:tabs>
        <w:ind w:firstLine="284"/>
        <w:jc w:val="both"/>
        <w:rPr>
          <w:rFonts w:ascii="Arial" w:hAnsi="Arial" w:cs="Arial"/>
          <w:noProof/>
        </w:rPr>
      </w:pPr>
      <w:r>
        <w:rPr>
          <w:rFonts w:ascii="Arial" w:hAnsi="Arial" w:cs="Arial"/>
          <w:noProof/>
        </w:rPr>
        <w:t>*</w:t>
      </w:r>
      <w:r w:rsidR="00D23839">
        <w:rPr>
          <w:rFonts w:ascii="Arial" w:hAnsi="Arial" w:cs="Arial"/>
          <w:noProof/>
        </w:rPr>
        <w:t xml:space="preserve"> </w:t>
      </w:r>
      <w:r w:rsidR="00D23839" w:rsidRPr="00107DEC">
        <w:rPr>
          <w:rFonts w:ascii="Arial" w:hAnsi="Arial" w:cs="Arial"/>
          <w:noProof/>
          <w:u w:val="single"/>
        </w:rPr>
        <w:t>La présentation et le chiffrage de la PSE n’est pas obligatoire.</w:t>
      </w:r>
    </w:p>
    <w:p w14:paraId="0652A96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r w:rsidRPr="004C6553">
        <w:rPr>
          <w:rFonts w:cs="Arial"/>
        </w:rPr>
        <w:t>Article 3 : Durée du marché – Délais d’exécution</w:t>
      </w:r>
      <w:bookmarkEnd w:id="2"/>
    </w:p>
    <w:p w14:paraId="79AECC23" w14:textId="30273DFB" w:rsidR="00053917" w:rsidRPr="00053917" w:rsidRDefault="00053917" w:rsidP="00053917">
      <w:pPr>
        <w:keepLines/>
        <w:spacing w:after="120"/>
        <w:jc w:val="both"/>
        <w:rPr>
          <w:rFonts w:ascii="Arial" w:hAnsi="Arial" w:cs="Arial"/>
        </w:rPr>
      </w:pPr>
      <w:bookmarkStart w:id="3" w:name="_Hlk76721441"/>
      <w:bookmarkStart w:id="4" w:name="_Hlk126854000"/>
      <w:bookmarkStart w:id="5" w:name="_Toc6239522"/>
      <w:r w:rsidRPr="00053917">
        <w:rPr>
          <w:rFonts w:ascii="Arial" w:hAnsi="Arial" w:cs="Arial"/>
          <w:u w:val="single"/>
        </w:rPr>
        <w:t>Durée du marché</w:t>
      </w:r>
      <w:r>
        <w:rPr>
          <w:rFonts w:ascii="Arial" w:hAnsi="Arial" w:cs="Arial"/>
        </w:rPr>
        <w:t> :</w:t>
      </w:r>
      <w:r w:rsidRPr="00053917">
        <w:rPr>
          <w:rFonts w:ascii="Arial" w:hAnsi="Arial" w:cs="Arial"/>
        </w:rPr>
        <w:t xml:space="preserve"> Le présent marché </w:t>
      </w:r>
      <w:r w:rsidRPr="00053917">
        <w:rPr>
          <w:rFonts w:cs="Arial"/>
        </w:rPr>
        <w:t xml:space="preserve">prend effet à compter de sa date de notification au titulaire attestée par lettre recommandée avec accusé de réception ou tout autre mode avec force probante et s’achève à la fin du délai d’exécution fixé ci-après. </w:t>
      </w:r>
    </w:p>
    <w:p w14:paraId="41DA4962" w14:textId="77777777" w:rsidR="00053917" w:rsidRPr="00053917" w:rsidDel="0066501F" w:rsidRDefault="00053917" w:rsidP="00053917">
      <w:pPr>
        <w:keepLines/>
        <w:spacing w:after="120"/>
        <w:jc w:val="both"/>
        <w:rPr>
          <w:rFonts w:ascii="Arial" w:hAnsi="Arial" w:cs="Arial"/>
        </w:rPr>
      </w:pPr>
      <w:r w:rsidRPr="00053917" w:rsidDel="0066501F">
        <w:rPr>
          <w:rFonts w:ascii="Arial" w:hAnsi="Arial" w:cs="Arial"/>
        </w:rPr>
        <w:t>Le marché n’est pas reconductible.</w:t>
      </w:r>
    </w:p>
    <w:p w14:paraId="6E3E1961" w14:textId="77777777" w:rsidR="00053917" w:rsidRPr="00053917" w:rsidRDefault="00053917" w:rsidP="00053917">
      <w:pPr>
        <w:keepLines/>
        <w:widowControl/>
        <w:suppressAutoHyphens w:val="0"/>
        <w:autoSpaceDN/>
        <w:spacing w:after="120"/>
        <w:jc w:val="both"/>
        <w:textAlignment w:val="auto"/>
        <w:rPr>
          <w:rFonts w:ascii="Arial" w:eastAsia="Arial" w:hAnsi="Arial" w:cs="Arial"/>
          <w:kern w:val="2"/>
          <w:szCs w:val="24"/>
          <w:lang w:eastAsia="en-US"/>
          <w14:ligatures w14:val="standardContextual"/>
        </w:rPr>
      </w:pPr>
      <w:r w:rsidRPr="00053917">
        <w:rPr>
          <w:rFonts w:ascii="Arial" w:hAnsi="Arial" w:cs="Arial"/>
          <w:u w:val="single"/>
        </w:rPr>
        <w:t>Délai d’exécution</w:t>
      </w:r>
      <w:r w:rsidRPr="00053917">
        <w:rPr>
          <w:rFonts w:ascii="Arial" w:eastAsia="Arial" w:hAnsi="Arial" w:cs="Arial"/>
          <w:kern w:val="2"/>
          <w:szCs w:val="24"/>
          <w:lang w:eastAsia="en-US"/>
          <w14:ligatures w14:val="standardContextual"/>
        </w:rPr>
        <w:t xml:space="preserve"> : La durée d’exécution est de </w:t>
      </w:r>
      <w:r w:rsidRPr="00053917">
        <w:rPr>
          <w:rFonts w:ascii="Arial" w:eastAsia="Arial" w:hAnsi="Arial" w:cs="Arial"/>
          <w:b/>
          <w:kern w:val="2"/>
          <w:szCs w:val="24"/>
          <w:lang w:eastAsia="en-US"/>
          <w14:ligatures w14:val="standardContextual"/>
        </w:rPr>
        <w:t xml:space="preserve">12 semaines </w:t>
      </w:r>
      <w:proofErr w:type="gramStart"/>
      <w:r w:rsidRPr="00053917">
        <w:rPr>
          <w:rFonts w:ascii="Arial" w:eastAsia="Arial" w:hAnsi="Arial" w:cs="Arial"/>
          <w:b/>
          <w:kern w:val="2"/>
          <w:szCs w:val="24"/>
          <w:lang w:eastAsia="en-US"/>
          <w14:ligatures w14:val="standardContextual"/>
        </w:rPr>
        <w:t>calendaires</w:t>
      </w:r>
      <w:proofErr w:type="gramEnd"/>
      <w:r w:rsidRPr="00053917">
        <w:rPr>
          <w:rFonts w:ascii="Arial" w:eastAsia="Arial" w:hAnsi="Arial" w:cs="Arial"/>
          <w:kern w:val="2"/>
          <w:szCs w:val="24"/>
          <w:lang w:eastAsia="en-US"/>
          <w14:ligatures w14:val="standardContextual"/>
        </w:rPr>
        <w:t xml:space="preserve"> à compter de la date de la réunion de lancement (qui fera l’objet de l’ordre de service n°1). En complément de l’article 3.8 du CCAG-PI, l’ordre de service n°1 pourra être émis soit par la personne en charge du suivi du marché soit par le chargé de gestion des marchés publics. </w:t>
      </w:r>
    </w:p>
    <w:p w14:paraId="14AEB4A3" w14:textId="520FABAE" w:rsidR="00053917" w:rsidRPr="00A62311" w:rsidRDefault="00053917" w:rsidP="00053917">
      <w:pPr>
        <w:spacing w:after="120"/>
        <w:jc w:val="both"/>
        <w:rPr>
          <w:rFonts w:cstheme="minorHAnsi"/>
        </w:rPr>
      </w:pPr>
      <w:r w:rsidRPr="00053917">
        <w:rPr>
          <w:rFonts w:ascii="Arial" w:hAnsi="Arial" w:cs="Arial"/>
        </w:rPr>
        <w:lastRenderedPageBreak/>
        <w:t>A titre indicatif, la mission pourrait démarrer</w:t>
      </w:r>
      <w:r w:rsidR="004901D3">
        <w:rPr>
          <w:rFonts w:ascii="Arial" w:hAnsi="Arial" w:cs="Arial"/>
          <w:b/>
          <w:bCs/>
        </w:rPr>
        <w:t xml:space="preserve"> </w:t>
      </w:r>
      <w:r w:rsidR="004901D3">
        <w:rPr>
          <w:rFonts w:cstheme="minorHAnsi"/>
          <w:b/>
          <w:bCs/>
        </w:rPr>
        <w:t>mi-septembre</w:t>
      </w:r>
      <w:r w:rsidR="004901D3" w:rsidRPr="006D4B13">
        <w:rPr>
          <w:rFonts w:cstheme="minorHAnsi"/>
          <w:b/>
          <w:bCs/>
        </w:rPr>
        <w:t xml:space="preserve"> 2025, et s’achever </w:t>
      </w:r>
      <w:r w:rsidR="004901D3">
        <w:rPr>
          <w:rFonts w:cstheme="minorHAnsi"/>
          <w:b/>
          <w:bCs/>
        </w:rPr>
        <w:t>mi-décembre</w:t>
      </w:r>
      <w:r w:rsidR="004901D3" w:rsidRPr="006D4B13">
        <w:rPr>
          <w:rFonts w:cstheme="minorHAnsi"/>
          <w:b/>
          <w:bCs/>
        </w:rPr>
        <w:t xml:space="preserve"> 2025</w:t>
      </w:r>
      <w:r w:rsidRPr="00053917">
        <w:rPr>
          <w:rFonts w:ascii="Arial" w:hAnsi="Arial" w:cs="Arial"/>
          <w:b/>
          <w:bCs/>
        </w:rPr>
        <w:t>.</w:t>
      </w:r>
    </w:p>
    <w:p w14:paraId="4471FA57" w14:textId="0B6B43E8" w:rsidR="004901D3" w:rsidRPr="006D4B13" w:rsidRDefault="00053917" w:rsidP="004901D3">
      <w:pPr>
        <w:keepLines/>
        <w:spacing w:after="120"/>
        <w:jc w:val="both"/>
        <w:rPr>
          <w:rFonts w:eastAsiaTheme="minorHAnsi" w:cs="Arial"/>
          <w:kern w:val="2"/>
          <w14:ligatures w14:val="standardContextual"/>
        </w:rPr>
      </w:pPr>
      <w:r w:rsidRPr="00053917">
        <w:rPr>
          <w:rFonts w:ascii="Arial" w:eastAsia="Arial" w:hAnsi="Arial" w:cs="Arial"/>
          <w:kern w:val="2"/>
          <w:szCs w:val="24"/>
          <w:lang w:eastAsia="en-US"/>
          <w14:ligatures w14:val="standardContextual"/>
        </w:rPr>
        <w:t xml:space="preserve">Nota : Le titulaire devra se rendre disponible pour la réunion de lancement </w:t>
      </w:r>
      <w:r w:rsidR="004901D3">
        <w:rPr>
          <w:rFonts w:eastAsiaTheme="minorHAnsi" w:cs="Arial"/>
          <w:kern w:val="2"/>
          <w14:ligatures w14:val="standardContextual"/>
        </w:rPr>
        <w:t>prévue mi-septembre 2025</w:t>
      </w:r>
      <w:r w:rsidR="004901D3" w:rsidRPr="006D4B13">
        <w:rPr>
          <w:rFonts w:eastAsiaTheme="minorHAnsi" w:cs="Arial"/>
          <w:kern w:val="2"/>
          <w14:ligatures w14:val="standardContextual"/>
        </w:rPr>
        <w:t xml:space="preserve">. </w:t>
      </w:r>
    </w:p>
    <w:p w14:paraId="7F2863D2" w14:textId="77777777" w:rsidR="00053917" w:rsidRPr="00053917" w:rsidRDefault="00053917" w:rsidP="004901D3">
      <w:pPr>
        <w:keepLines/>
        <w:widowControl/>
        <w:suppressAutoHyphens w:val="0"/>
        <w:autoSpaceDN/>
        <w:spacing w:after="120"/>
        <w:jc w:val="both"/>
        <w:textAlignment w:val="auto"/>
        <w:rPr>
          <w:rFonts w:eastAsia="Cambria" w:cs="Arial"/>
          <w:kern w:val="0"/>
          <w:lang w:eastAsia="en-US"/>
        </w:rPr>
      </w:pPr>
      <w:bookmarkStart w:id="6" w:name="_Hlk187420992"/>
      <w:r w:rsidRPr="00053917">
        <w:rPr>
          <w:rFonts w:eastAsia="Cambria" w:cs="Arial"/>
          <w:kern w:val="0"/>
          <w:lang w:eastAsia="en-US"/>
        </w:rPr>
        <w:t>Une prolongation des délais d'exécution peut être accordée par le pouvoir adjudicateur dans les conditions de l'article 13.3 du C.C.A.G.-PI.</w:t>
      </w:r>
    </w:p>
    <w:bookmarkEnd w:id="6"/>
    <w:p w14:paraId="4B8A77F5" w14:textId="77777777" w:rsidR="00053917" w:rsidRPr="00053917" w:rsidRDefault="00053917" w:rsidP="00053917">
      <w:pPr>
        <w:keepLines/>
        <w:widowControl/>
        <w:suppressAutoHyphens w:val="0"/>
        <w:autoSpaceDN/>
        <w:spacing w:after="120"/>
        <w:jc w:val="both"/>
        <w:textAlignment w:val="auto"/>
        <w:rPr>
          <w:rFonts w:eastAsia="Cambria" w:cs="Arial"/>
          <w:kern w:val="0"/>
          <w:lang w:eastAsia="en-US"/>
        </w:rPr>
      </w:pPr>
      <w:r w:rsidRPr="00053917">
        <w:rPr>
          <w:rFonts w:eastAsia="Cambria" w:cs="Arial"/>
          <w:kern w:val="0"/>
          <w:lang w:eastAsia="en-US"/>
        </w:rPr>
        <w:t>En cas de non-respect des délais d’exécution, il sera fait application des pénalités prévues au CCP.</w:t>
      </w:r>
    </w:p>
    <w:p w14:paraId="526F9F6B" w14:textId="77777777" w:rsidR="0087772F" w:rsidRPr="004C6553" w:rsidRDefault="0087772F" w:rsidP="004C6553">
      <w:pPr>
        <w:keepLines/>
        <w:spacing w:after="120"/>
        <w:jc w:val="both"/>
        <w:rPr>
          <w:rFonts w:ascii="Arial" w:hAnsi="Arial" w:cs="Arial"/>
        </w:rPr>
      </w:pPr>
    </w:p>
    <w:bookmarkEnd w:id="3"/>
    <w:bookmarkEnd w:id="4"/>
    <w:p w14:paraId="45156C4E" w14:textId="77777777" w:rsidR="004C6553" w:rsidRPr="004C6553" w:rsidRDefault="004C6553" w:rsidP="004C6553">
      <w:pPr>
        <w:pStyle w:val="Titre1"/>
        <w:jc w:val="both"/>
        <w:rPr>
          <w:rFonts w:cs="Arial"/>
        </w:rPr>
      </w:pPr>
      <w:r w:rsidRPr="004C6553">
        <w:rPr>
          <w:rFonts w:cs="Arial"/>
        </w:rPr>
        <w:t>Article 4 : Paiement</w:t>
      </w:r>
      <w:bookmarkEnd w:id="5"/>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r>
      <w:proofErr w:type="gramStart"/>
      <w:r w:rsidRPr="002D2BEB">
        <w:rPr>
          <w:rFonts w:ascii="Arial" w:hAnsi="Arial" w:cs="Arial"/>
        </w:rPr>
        <w:t>pour</w:t>
      </w:r>
      <w:proofErr w:type="gramEnd"/>
      <w:r w:rsidRPr="002D2BEB">
        <w:rPr>
          <w:rFonts w:ascii="Arial" w:hAnsi="Arial" w:cs="Arial"/>
        </w:rPr>
        <w:t xml:space="preserve">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r>
      <w:proofErr w:type="gramStart"/>
      <w:r w:rsidRPr="002D2BEB">
        <w:rPr>
          <w:rFonts w:ascii="Arial" w:hAnsi="Arial" w:cs="Arial"/>
        </w:rPr>
        <w:t>pour</w:t>
      </w:r>
      <w:proofErr w:type="gramEnd"/>
      <w:r w:rsidRPr="002D2BEB">
        <w:rPr>
          <w:rFonts w:ascii="Arial" w:hAnsi="Arial" w:cs="Arial"/>
        </w:rPr>
        <w:t xml:space="preserve">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7" w:name="Texte8"/>
      <w:r w:rsidRPr="002D2BEB">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2D2BEB">
        <w:rPr>
          <w:rFonts w:ascii="Arial" w:hAnsi="Arial" w:cs="Arial"/>
        </w:rPr>
        <w:fldChar w:fldCharType="end"/>
      </w:r>
      <w:bookmarkEnd w:id="7"/>
      <w:proofErr w:type="gramStart"/>
      <w:r w:rsidRPr="002D2BEB">
        <w:rPr>
          <w:rFonts w:ascii="Arial" w:hAnsi="Arial" w:cs="Arial"/>
        </w:rPr>
        <w:t>un</w:t>
      </w:r>
      <w:proofErr w:type="gramEnd"/>
      <w:r w:rsidRPr="002D2BEB">
        <w:rPr>
          <w:rFonts w:ascii="Arial" w:hAnsi="Arial" w:cs="Arial"/>
        </w:rPr>
        <w:t xml:space="preserve">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8" w:name="Texte9"/>
      <w:r w:rsidRPr="002D2BEB">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2D2BEB">
        <w:rPr>
          <w:rFonts w:ascii="Arial" w:hAnsi="Arial" w:cs="Arial"/>
        </w:rPr>
        <w:fldChar w:fldCharType="end"/>
      </w:r>
      <w:bookmarkEnd w:id="8"/>
      <w:proofErr w:type="gramStart"/>
      <w:r w:rsidRPr="002D2BEB">
        <w:rPr>
          <w:rFonts w:ascii="Arial" w:hAnsi="Arial" w:cs="Arial"/>
        </w:rPr>
        <w:t>les</w:t>
      </w:r>
      <w:proofErr w:type="gramEnd"/>
      <w:r w:rsidRPr="002D2BEB">
        <w:rPr>
          <w:rFonts w:ascii="Arial" w:hAnsi="Arial" w:cs="Arial"/>
        </w:rPr>
        <w:t xml:space="preserve">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9" w:name="Texte10"/>
      <w:r w:rsidRPr="002D2BEB">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2D2BEB">
        <w:rPr>
          <w:rFonts w:ascii="Arial" w:hAnsi="Arial" w:cs="Arial"/>
        </w:rPr>
        <w:fldChar w:fldCharType="end"/>
      </w:r>
      <w:bookmarkEnd w:id="9"/>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10" w:name="Texte11"/>
      <w:r w:rsidRPr="002D2BEB">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2D2BEB">
        <w:rPr>
          <w:rFonts w:ascii="Arial" w:hAnsi="Arial" w:cs="Arial"/>
        </w:rPr>
        <w:fldChar w:fldCharType="end"/>
      </w:r>
      <w:bookmarkEnd w:id="10"/>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99A4C" w14:textId="77777777" w:rsidR="004C6553" w:rsidRPr="004C6553" w:rsidRDefault="004C6553" w:rsidP="004C6553">
      <w:pPr>
        <w:ind w:firstLine="284"/>
        <w:jc w:val="both"/>
        <w:rPr>
          <w:rFonts w:ascii="Arial" w:hAnsi="Arial" w:cs="Arial"/>
        </w:rPr>
      </w:pPr>
    </w:p>
    <w:p w14:paraId="4EE53240" w14:textId="77777777" w:rsidR="004C6553" w:rsidRPr="004C6553" w:rsidRDefault="004C6553" w:rsidP="004C6553">
      <w:pPr>
        <w:ind w:firstLine="284"/>
        <w:jc w:val="both"/>
        <w:rPr>
          <w:rFonts w:ascii="Arial" w:hAnsi="Arial" w:cs="Arial"/>
        </w:rPr>
      </w:pPr>
    </w:p>
    <w:p w14:paraId="49C59219" w14:textId="77777777" w:rsidR="004C6553" w:rsidRPr="004C6553" w:rsidRDefault="004C6553" w:rsidP="004C6553">
      <w:pPr>
        <w:pStyle w:val="Titre1"/>
        <w:rPr>
          <w:rFonts w:cs="Arial"/>
        </w:rPr>
      </w:pPr>
      <w:bookmarkStart w:id="11" w:name="_Toc6239523"/>
      <w:r w:rsidRPr="004C6553">
        <w:rPr>
          <w:rFonts w:cs="Arial"/>
        </w:rPr>
        <w:t>Article 5 : Nomenclature communautaire</w:t>
      </w:r>
      <w:bookmarkEnd w:id="11"/>
    </w:p>
    <w:p w14:paraId="3B82A28C" w14:textId="77777777" w:rsidR="004C6553" w:rsidRPr="004C6553" w:rsidRDefault="004C6553" w:rsidP="004C6553">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2"/>
        <w:gridCol w:w="3678"/>
      </w:tblGrid>
      <w:tr w:rsidR="004C6553" w:rsidRPr="004C6553" w14:paraId="57093932" w14:textId="77777777" w:rsidTr="001E66D3">
        <w:trPr>
          <w:cantSplit/>
          <w:tblHeader/>
          <w:jc w:val="center"/>
        </w:trPr>
        <w:tc>
          <w:tcPr>
            <w:tcW w:w="4532" w:type="dxa"/>
            <w:shd w:val="pct30" w:color="FFFF00" w:fill="FFFFFF"/>
          </w:tcPr>
          <w:p w14:paraId="1DA2AA0E"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principale</w:t>
            </w:r>
          </w:p>
        </w:tc>
        <w:tc>
          <w:tcPr>
            <w:tcW w:w="3678" w:type="dxa"/>
            <w:shd w:val="pct30" w:color="FFFF00" w:fill="FFFFFF"/>
          </w:tcPr>
          <w:p w14:paraId="0462A2B9"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4C6553" w:rsidRPr="004C6553" w14:paraId="6D28F085" w14:textId="77777777" w:rsidTr="001E66D3">
        <w:trPr>
          <w:cantSplit/>
          <w:jc w:val="center"/>
        </w:trPr>
        <w:tc>
          <w:tcPr>
            <w:tcW w:w="4532" w:type="dxa"/>
            <w:shd w:val="clear" w:color="auto" w:fill="auto"/>
          </w:tcPr>
          <w:p w14:paraId="17E41087" w14:textId="77777777" w:rsidR="004C6553" w:rsidRPr="004C6553" w:rsidRDefault="004C6553" w:rsidP="001E66D3">
            <w:pPr>
              <w:keepLines/>
              <w:tabs>
                <w:tab w:val="left" w:pos="438"/>
              </w:tabs>
              <w:rPr>
                <w:rFonts w:ascii="Arial" w:hAnsi="Arial" w:cs="Arial"/>
              </w:rPr>
            </w:pPr>
            <w:r w:rsidRPr="004C6553">
              <w:rPr>
                <w:rFonts w:ascii="Arial" w:hAnsi="Arial" w:cs="Arial"/>
              </w:rPr>
              <w:t xml:space="preserve">74121210-8 </w:t>
            </w:r>
            <w:r w:rsidRPr="004C6553">
              <w:rPr>
                <w:rFonts w:ascii="Arial" w:hAnsi="Arial" w:cs="Arial"/>
              </w:rPr>
              <w:tab/>
              <w:t>Service d’audit financier</w:t>
            </w:r>
          </w:p>
        </w:tc>
        <w:tc>
          <w:tcPr>
            <w:tcW w:w="3678" w:type="dxa"/>
            <w:shd w:val="clear" w:color="auto" w:fill="auto"/>
          </w:tcPr>
          <w:p w14:paraId="235ACAF5" w14:textId="77777777" w:rsidR="004C6553" w:rsidRPr="004C6553" w:rsidRDefault="004C6553" w:rsidP="001E66D3">
            <w:pPr>
              <w:keepLines/>
              <w:rPr>
                <w:rFonts w:ascii="Arial" w:hAnsi="Arial" w:cs="Arial"/>
              </w:rPr>
            </w:pPr>
          </w:p>
        </w:tc>
      </w:tr>
      <w:tr w:rsidR="004C6553" w:rsidRPr="004C6553" w14:paraId="577FE367" w14:textId="77777777" w:rsidTr="001E66D3">
        <w:trPr>
          <w:cantSplit/>
          <w:jc w:val="center"/>
        </w:trPr>
        <w:tc>
          <w:tcPr>
            <w:tcW w:w="4532" w:type="dxa"/>
            <w:shd w:val="clear" w:color="auto" w:fill="auto"/>
          </w:tcPr>
          <w:p w14:paraId="569FFE26" w14:textId="77777777" w:rsidR="004C6553" w:rsidRPr="004C6553" w:rsidRDefault="004C6553" w:rsidP="001E66D3">
            <w:pPr>
              <w:keepLines/>
              <w:rPr>
                <w:rFonts w:ascii="Arial" w:hAnsi="Arial" w:cs="Arial"/>
              </w:rPr>
            </w:pPr>
            <w:r w:rsidRPr="004C6553">
              <w:rPr>
                <w:rFonts w:ascii="Arial" w:hAnsi="Arial" w:cs="Arial"/>
              </w:rPr>
              <w:t>79311000-7   Service d’étude</w:t>
            </w:r>
          </w:p>
        </w:tc>
        <w:tc>
          <w:tcPr>
            <w:tcW w:w="3678" w:type="dxa"/>
            <w:shd w:val="clear" w:color="auto" w:fill="auto"/>
          </w:tcPr>
          <w:p w14:paraId="52E5DDEE" w14:textId="77777777" w:rsidR="004C6553" w:rsidRPr="004C6553" w:rsidRDefault="004C6553" w:rsidP="001E66D3">
            <w:pPr>
              <w:keepLines/>
              <w:rPr>
                <w:rFonts w:ascii="Arial" w:hAnsi="Arial" w:cs="Arial"/>
              </w:rPr>
            </w:pPr>
          </w:p>
        </w:tc>
      </w:tr>
    </w:tbl>
    <w:p w14:paraId="6043CE7E" w14:textId="77777777" w:rsidR="004C6553" w:rsidRPr="004C6553" w:rsidRDefault="004C6553" w:rsidP="004C6553">
      <w:pPr>
        <w:pStyle w:val="Normal1"/>
        <w:rPr>
          <w:rFonts w:ascii="Arial" w:hAnsi="Arial" w:cs="Arial"/>
        </w:rPr>
      </w:pPr>
    </w:p>
    <w:p w14:paraId="14102F9C" w14:textId="77777777" w:rsidR="00407369" w:rsidRDefault="00407369" w:rsidP="004C6553">
      <w:pPr>
        <w:pStyle w:val="Normal1"/>
        <w:rPr>
          <w:rFonts w:ascii="Arial" w:hAnsi="Arial" w:cs="Arial"/>
          <w:sz w:val="20"/>
          <w:szCs w:val="20"/>
        </w:rPr>
      </w:pPr>
    </w:p>
    <w:p w14:paraId="24559D14" w14:textId="758BED01" w:rsidR="004C6553" w:rsidRPr="00407369" w:rsidRDefault="004C6553" w:rsidP="004C6553">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proofErr w:type="gramStart"/>
            <w:r w:rsidRPr="004C6553">
              <w:rPr>
                <w:rFonts w:ascii="Arial" w:hAnsi="Arial" w:cs="Arial"/>
                <w:i/>
              </w:rPr>
              <w:t>marché</w:t>
            </w:r>
            <w:proofErr w:type="gramEnd"/>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à</w:t>
      </w:r>
      <w:proofErr w:type="gramEnd"/>
      <w:r w:rsidRPr="004C6553">
        <w:rPr>
          <w:rFonts w:ascii="Arial" w:hAnsi="Arial" w:cs="Arial"/>
        </w:rPr>
        <w:t xml:space="preserve">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proofErr w:type="gramStart"/>
      <w:r w:rsidRPr="004C6553">
        <w:rPr>
          <w:rFonts w:ascii="Arial" w:hAnsi="Arial" w:cs="Arial"/>
          <w:b/>
        </w:rPr>
        <w:t>OU</w:t>
      </w:r>
      <w:proofErr w:type="gramEnd"/>
    </w:p>
    <w:p w14:paraId="54A39CD8" w14:textId="77777777" w:rsidR="004C6553" w:rsidRDefault="004C6553" w:rsidP="004C6553">
      <w:pPr>
        <w:keepLines/>
        <w:jc w:val="both"/>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proofErr w:type="gramStart"/>
      <w:r w:rsidRPr="004C6553">
        <w:rPr>
          <w:rFonts w:ascii="Arial" w:hAnsi="Arial" w:cs="Arial"/>
          <w:i/>
        </w:rPr>
        <w:lastRenderedPageBreak/>
        <w:t>et</w:t>
      </w:r>
      <w:proofErr w:type="gramEnd"/>
      <w:r w:rsidRPr="004C6553">
        <w:rPr>
          <w:rFonts w:ascii="Arial" w:hAnsi="Arial" w:cs="Arial"/>
          <w:i/>
        </w:rPr>
        <w:t xml:space="preserve">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proofErr w:type="gramStart"/>
      <w:r w:rsidRPr="00407369">
        <w:rPr>
          <w:rFonts w:ascii="Arial" w:hAnsi="Arial" w:cs="Arial"/>
          <w:sz w:val="20"/>
          <w:szCs w:val="20"/>
        </w:rPr>
        <w:t>et</w:t>
      </w:r>
      <w:proofErr w:type="gramEnd"/>
      <w:r w:rsidRPr="00407369">
        <w:rPr>
          <w:rFonts w:ascii="Arial" w:hAnsi="Arial" w:cs="Arial"/>
          <w:sz w:val="20"/>
          <w:szCs w:val="20"/>
        </w:rPr>
        <w:t xml:space="preserve">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proofErr w:type="gramStart"/>
      <w:r w:rsidRPr="004C6553">
        <w:rPr>
          <w:rFonts w:ascii="Arial" w:hAnsi="Arial" w:cs="Arial"/>
        </w:rPr>
        <w:t>en</w:t>
      </w:r>
      <w:proofErr w:type="gramEnd"/>
      <w:r w:rsidRPr="004C6553">
        <w:rPr>
          <w:rFonts w:ascii="Arial" w:hAnsi="Arial" w:cs="Arial"/>
        </w:rPr>
        <w:t xml:space="preserve">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256520">
        <w:rPr>
          <w:rFonts w:ascii="Arial" w:hAnsi="Arial" w:cs="Arial"/>
        </w:rPr>
      </w:r>
      <w:r w:rsidR="00256520">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le</w:t>
            </w:r>
            <w:proofErr w:type="gramEnd"/>
            <w:r w:rsidRPr="004C6553">
              <w:rPr>
                <w:rFonts w:ascii="Arial" w:hAnsi="Arial" w:cs="Arial"/>
              </w:rPr>
              <w:t xml:space="preserv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526C065B" w14:textId="77777777" w:rsidR="004C6553" w:rsidRPr="004C6553" w:rsidRDefault="004C6553" w:rsidP="004C6553">
      <w:pPr>
        <w:rPr>
          <w:rFonts w:ascii="Arial" w:hAnsi="Arial" w:cs="Arial"/>
        </w:rPr>
      </w:pPr>
    </w:p>
    <w:p w14:paraId="153CB072" w14:textId="77777777" w:rsidR="004C6553" w:rsidRPr="004C6553" w:rsidRDefault="004C6553" w:rsidP="004C6553">
      <w:pPr>
        <w:pStyle w:val="Normal1"/>
        <w:ind w:firstLine="0"/>
        <w:rPr>
          <w:rFonts w:ascii="Arial" w:hAnsi="Arial" w:cs="Arial"/>
        </w:rPr>
      </w:pPr>
    </w:p>
    <w:p w14:paraId="5449C1A8" w14:textId="77777777" w:rsidR="004C6553" w:rsidRPr="004C6553" w:rsidRDefault="004C6553" w:rsidP="004C6553">
      <w:pPr>
        <w:keepLines/>
        <w:tabs>
          <w:tab w:val="left" w:pos="4605"/>
          <w:tab w:val="left" w:pos="9210"/>
        </w:tabs>
        <w:rPr>
          <w:rFonts w:ascii="Arial" w:hAnsi="Arial" w:cs="Arial"/>
        </w:rPr>
      </w:pPr>
    </w:p>
    <w:p w14:paraId="2C97255F" w14:textId="77777777" w:rsidR="004C6553" w:rsidRPr="004C6553" w:rsidRDefault="004C6553" w:rsidP="004C6553">
      <w:pPr>
        <w:keepLines/>
        <w:tabs>
          <w:tab w:val="left" w:pos="4605"/>
          <w:tab w:val="left" w:pos="9210"/>
        </w:tabs>
        <w:rPr>
          <w:rFonts w:ascii="Arial" w:hAnsi="Arial" w:cs="Arial"/>
        </w:rPr>
      </w:pPr>
    </w:p>
    <w:p w14:paraId="3D817119" w14:textId="77777777" w:rsidR="004C6553" w:rsidRPr="004C6553" w:rsidRDefault="004C6553" w:rsidP="004C6553">
      <w:pPr>
        <w:pStyle w:val="Tabulation-Points2"/>
        <w:keepLines/>
        <w:tabs>
          <w:tab w:val="left" w:pos="2410"/>
        </w:tabs>
        <w:rPr>
          <w:rFonts w:ascii="Arial" w:hAnsi="Arial" w:cs="Arial"/>
        </w:rPr>
      </w:pPr>
      <w:r w:rsidRPr="004C6553">
        <w:rPr>
          <w:rFonts w:ascii="Arial" w:hAnsi="Arial" w:cs="Arial"/>
        </w:rPr>
        <w:tab/>
      </w: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2" w:name="_Toc510007811"/>
      <w:bookmarkStart w:id="13" w:name="_Toc6239524"/>
      <w:r w:rsidRPr="004C6553">
        <w:rPr>
          <w:rFonts w:cs="Arial"/>
        </w:rPr>
        <w:lastRenderedPageBreak/>
        <w:t>ANNEXE N°</w:t>
      </w:r>
      <w:proofErr w:type="gramStart"/>
      <w:r w:rsidRPr="004C6553">
        <w:rPr>
          <w:rFonts w:cs="Arial"/>
        </w:rPr>
        <w:t xml:space="preserve"> ….</w:t>
      </w:r>
      <w:proofErr w:type="gramEnd"/>
      <w:r w:rsidRPr="004C6553">
        <w:rPr>
          <w:rFonts w:cs="Arial"/>
        </w:rPr>
        <w:t>. : DOSSIER DE DEMANDE D’AGREMENT DES SOUS TRAITANTS MODE D’EMPLOI – PIECES A JOINDRE</w:t>
      </w:r>
      <w:bookmarkEnd w:id="12"/>
      <w:bookmarkEnd w:id="13"/>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7"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8"/>
          <w:footerReference w:type="default" r:id="rId9"/>
          <w:headerReference w:type="first" r:id="rId10"/>
          <w:footerReference w:type="first" r:id="rId11"/>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4" w:name="_Toc482047217"/>
      <w:bookmarkStart w:id="15" w:name="_Toc485813270"/>
      <w:bookmarkStart w:id="16" w:name="_Toc6239525"/>
      <w:r>
        <w:t>ANNEXE N°</w:t>
      </w:r>
      <w:proofErr w:type="gramStart"/>
      <w:r>
        <w:t xml:space="preserve"> ….</w:t>
      </w:r>
      <w:proofErr w:type="gramEnd"/>
      <w:r w:rsidRPr="000C74CE">
        <w:t> : DESIGNATION DES CO-TRAITANTS ET REPARTITION DES PRESTATIONS</w:t>
      </w:r>
      <w:bookmarkEnd w:id="14"/>
      <w:bookmarkEnd w:id="15"/>
      <w:bookmarkEnd w:id="16"/>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2"/>
      <w:footerReference w:type="default" r:id="rId13"/>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77777777"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w:t>
      </w:r>
      <w:proofErr w:type="gramStart"/>
      <w:r w:rsidRPr="000F583F">
        <w:rPr>
          <w:rFonts w:ascii="Arial" w:hAnsi="Arial" w:cs="Arial"/>
          <w:sz w:val="18"/>
          <w:szCs w:val="18"/>
        </w:rPr>
        <w:t>choix ,</w:t>
      </w:r>
      <w:proofErr w:type="gramEnd"/>
      <w:r w:rsidRPr="000F583F">
        <w:rPr>
          <w:rFonts w:ascii="Arial" w:hAnsi="Arial" w:cs="Arial"/>
          <w:sz w:val="18"/>
          <w:szCs w:val="18"/>
        </w:rPr>
        <w:t xml:space="preserve">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319" w14:textId="7C5C0D50"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009427EE">
      <w:rPr>
        <w:rFonts w:ascii="Calibri" w:hAnsi="Calibri" w:cs="Calibri"/>
        <w:i/>
        <w:noProof/>
        <w:sz w:val="16"/>
        <w:szCs w:val="16"/>
      </w:rPr>
      <w:t>marché n°</w:t>
    </w:r>
    <w:r w:rsidRPr="005851E8">
      <w:rPr>
        <w:rFonts w:ascii="Calibri" w:hAnsi="Calibri" w:cs="Calibri"/>
        <w:i/>
        <w:noProof/>
        <w:sz w:val="16"/>
        <w:szCs w:val="16"/>
      </w:rPr>
      <w:t>202</w:t>
    </w:r>
    <w:r w:rsidR="00D9381E">
      <w:rPr>
        <w:rFonts w:ascii="Calibri" w:hAnsi="Calibri" w:cs="Calibri"/>
        <w:i/>
        <w:noProof/>
        <w:sz w:val="16"/>
        <w:szCs w:val="16"/>
      </w:rPr>
      <w:t>5-03</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53917"/>
    <w:rsid w:val="000B6612"/>
    <w:rsid w:val="000F583F"/>
    <w:rsid w:val="00107DEC"/>
    <w:rsid w:val="00116BE1"/>
    <w:rsid w:val="001803CF"/>
    <w:rsid w:val="0020234B"/>
    <w:rsid w:val="002058CE"/>
    <w:rsid w:val="00232622"/>
    <w:rsid w:val="00255B59"/>
    <w:rsid w:val="00256520"/>
    <w:rsid w:val="002D2BEB"/>
    <w:rsid w:val="00347F94"/>
    <w:rsid w:val="00367118"/>
    <w:rsid w:val="00384D06"/>
    <w:rsid w:val="003C275B"/>
    <w:rsid w:val="003C36AB"/>
    <w:rsid w:val="00407369"/>
    <w:rsid w:val="00437C7B"/>
    <w:rsid w:val="004570D1"/>
    <w:rsid w:val="004901D3"/>
    <w:rsid w:val="004C6553"/>
    <w:rsid w:val="00572CFB"/>
    <w:rsid w:val="00607230"/>
    <w:rsid w:val="006C4AB4"/>
    <w:rsid w:val="007615DF"/>
    <w:rsid w:val="00764600"/>
    <w:rsid w:val="007825EA"/>
    <w:rsid w:val="008678CD"/>
    <w:rsid w:val="0087772F"/>
    <w:rsid w:val="008D2E0A"/>
    <w:rsid w:val="009427EE"/>
    <w:rsid w:val="00944255"/>
    <w:rsid w:val="00957DD7"/>
    <w:rsid w:val="009647BA"/>
    <w:rsid w:val="009C184D"/>
    <w:rsid w:val="009E3B84"/>
    <w:rsid w:val="009F65A1"/>
    <w:rsid w:val="00A52ACC"/>
    <w:rsid w:val="00A62311"/>
    <w:rsid w:val="00B41136"/>
    <w:rsid w:val="00B67C10"/>
    <w:rsid w:val="00B7241E"/>
    <w:rsid w:val="00BC09E8"/>
    <w:rsid w:val="00BE5696"/>
    <w:rsid w:val="00C06239"/>
    <w:rsid w:val="00D22622"/>
    <w:rsid w:val="00D23839"/>
    <w:rsid w:val="00D72607"/>
    <w:rsid w:val="00D9381E"/>
    <w:rsid w:val="00D950E8"/>
    <w:rsid w:val="00DD5B5A"/>
    <w:rsid w:val="00E30081"/>
    <w:rsid w:val="00EA5A3D"/>
    <w:rsid w:val="00EE3956"/>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style>
  <w:style w:type="character" w:customStyle="1" w:styleId="DateCar">
    <w:name w:val="Date Car"/>
    <w:basedOn w:val="Policepardfaut"/>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style>
  <w:style w:type="character" w:customStyle="1" w:styleId="CommentaireCar">
    <w:name w:val="Commentaire Car"/>
    <w:basedOn w:val="Policepardfaut"/>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nomie.gouv.fr/daj/formulaires-declaration-du-candidat?languag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2930</Words>
  <Characters>16118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15</cp:revision>
  <dcterms:created xsi:type="dcterms:W3CDTF">2024-02-20T15:48:00Z</dcterms:created>
  <dcterms:modified xsi:type="dcterms:W3CDTF">2025-06-11T09:34:00Z</dcterms:modified>
</cp:coreProperties>
</file>