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487C83" w14:textId="77777777" w:rsidR="00CE75CD" w:rsidRDefault="00CE75CD" w:rsidP="00CE75CD">
      <w:pPr>
        <w:pStyle w:val="Pieddepage"/>
        <w:tabs>
          <w:tab w:val="clear" w:pos="4536"/>
          <w:tab w:val="clear" w:pos="9072"/>
        </w:tabs>
        <w:jc w:val="center"/>
      </w:pPr>
      <w:r>
        <w:rPr>
          <w:noProof/>
        </w:rPr>
        <w:drawing>
          <wp:inline distT="0" distB="0" distL="0" distR="0" wp14:anchorId="0AD81AB2" wp14:editId="1F84CBD9">
            <wp:extent cx="1209040" cy="7346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195" t="19301" b="20345"/>
                    <a:stretch>
                      <a:fillRect/>
                    </a:stretch>
                  </pic:blipFill>
                  <pic:spPr bwMode="auto">
                    <a:xfrm>
                      <a:off x="0" y="0"/>
                      <a:ext cx="1209040" cy="734695"/>
                    </a:xfrm>
                    <a:prstGeom prst="rect">
                      <a:avLst/>
                    </a:prstGeom>
                    <a:noFill/>
                  </pic:spPr>
                </pic:pic>
              </a:graphicData>
            </a:graphic>
          </wp:inline>
        </w:drawing>
      </w:r>
    </w:p>
    <w:p w14:paraId="5EDD621D" w14:textId="77777777" w:rsidR="00CE75CD" w:rsidRPr="00FF4D1C" w:rsidRDefault="00CE75CD" w:rsidP="00CE75CD">
      <w:pPr>
        <w:keepNext/>
        <w:spacing w:after="60"/>
        <w:jc w:val="center"/>
        <w:outlineLvl w:val="2"/>
        <w:rPr>
          <w:rFonts w:ascii="Arial" w:hAnsi="Arial"/>
          <w:b/>
          <w:bCs/>
          <w:i/>
          <w:smallCaps/>
          <w:sz w:val="22"/>
          <w:szCs w:val="22"/>
          <w:lang w:eastAsia="ar-SA"/>
        </w:rPr>
      </w:pPr>
      <w:bookmarkStart w:id="0" w:name="_Toc188863727"/>
      <w:r w:rsidRPr="00FF4D1C">
        <w:rPr>
          <w:rFonts w:ascii="Arial" w:hAnsi="Arial"/>
          <w:b/>
          <w:bCs/>
          <w:i/>
          <w:smallCaps/>
          <w:sz w:val="22"/>
          <w:szCs w:val="22"/>
          <w:lang w:eastAsia="ar-SA"/>
        </w:rPr>
        <w:t>Service d’Infrastructure</w:t>
      </w:r>
      <w:bookmarkEnd w:id="0"/>
    </w:p>
    <w:p w14:paraId="6E09D909" w14:textId="77777777" w:rsidR="00CE75CD" w:rsidRPr="00FF4D1C" w:rsidRDefault="00CE75CD" w:rsidP="00CE75CD">
      <w:pPr>
        <w:keepNext/>
        <w:spacing w:after="60"/>
        <w:jc w:val="center"/>
        <w:outlineLvl w:val="2"/>
        <w:rPr>
          <w:rFonts w:ascii="Arial" w:hAnsi="Arial"/>
          <w:b/>
          <w:bCs/>
          <w:i/>
          <w:smallCaps/>
          <w:sz w:val="22"/>
          <w:szCs w:val="22"/>
          <w:lang w:eastAsia="ar-SA"/>
        </w:rPr>
      </w:pPr>
      <w:bookmarkStart w:id="1" w:name="_Toc188863728"/>
      <w:r w:rsidRPr="00FF4D1C">
        <w:rPr>
          <w:rFonts w:ascii="Arial" w:hAnsi="Arial"/>
          <w:b/>
          <w:bCs/>
          <w:i/>
          <w:smallCaps/>
          <w:sz w:val="22"/>
          <w:szCs w:val="22"/>
          <w:lang w:eastAsia="ar-SA"/>
        </w:rPr>
        <w:t>de la Défense Sud-Ouest</w:t>
      </w:r>
      <w:bookmarkEnd w:id="1"/>
    </w:p>
    <w:p w14:paraId="0F259346" w14:textId="77777777" w:rsidR="00EE3A95" w:rsidRPr="00C60779" w:rsidRDefault="00EE3A95" w:rsidP="00EE3A95">
      <w:pPr>
        <w:spacing w:after="60"/>
        <w:ind w:left="113"/>
        <w:jc w:val="both"/>
        <w:rPr>
          <w:b/>
          <w:szCs w:val="24"/>
        </w:rPr>
      </w:pPr>
    </w:p>
    <w:p w14:paraId="2F8F9B34" w14:textId="77777777" w:rsidR="00EE3A95" w:rsidRPr="00C60779" w:rsidRDefault="00EE3A95" w:rsidP="00EE3A95">
      <w:pPr>
        <w:tabs>
          <w:tab w:val="left" w:pos="9356"/>
        </w:tabs>
        <w:ind w:left="-142" w:right="-693"/>
        <w:jc w:val="both"/>
        <w:rPr>
          <w:b/>
        </w:rPr>
      </w:pPr>
    </w:p>
    <w:p w14:paraId="3341EB44" w14:textId="77777777" w:rsidR="00EE3A95" w:rsidRPr="00C60779" w:rsidRDefault="00EE3A95" w:rsidP="00EE3A95">
      <w:pPr>
        <w:keepNext/>
        <w:pBdr>
          <w:top w:val="single" w:sz="4" w:space="1" w:color="auto"/>
          <w:left w:val="single" w:sz="4" w:space="4" w:color="auto"/>
          <w:bottom w:val="single" w:sz="4" w:space="1" w:color="auto"/>
          <w:right w:val="single" w:sz="4" w:space="4" w:color="auto"/>
        </w:pBdr>
        <w:shd w:val="pct12" w:color="auto" w:fill="FFFFFF"/>
        <w:tabs>
          <w:tab w:val="left" w:pos="567"/>
        </w:tabs>
        <w:ind w:left="284"/>
        <w:jc w:val="center"/>
        <w:outlineLvl w:val="0"/>
        <w:rPr>
          <w:b/>
          <w:bCs/>
          <w:sz w:val="44"/>
        </w:rPr>
      </w:pPr>
      <w:bookmarkStart w:id="2" w:name="_Toc292120438"/>
      <w:bookmarkStart w:id="3" w:name="_Toc401759080"/>
      <w:bookmarkStart w:id="4" w:name="_Toc413948283"/>
      <w:bookmarkStart w:id="5" w:name="_Toc188863729"/>
      <w:r w:rsidRPr="00C60779">
        <w:rPr>
          <w:b/>
          <w:bCs/>
          <w:sz w:val="44"/>
        </w:rPr>
        <w:t xml:space="preserve">MARCHE PUBLIC DE </w:t>
      </w:r>
      <w:bookmarkEnd w:id="2"/>
      <w:bookmarkEnd w:id="3"/>
      <w:bookmarkEnd w:id="4"/>
      <w:r>
        <w:rPr>
          <w:b/>
          <w:bCs/>
          <w:sz w:val="44"/>
        </w:rPr>
        <w:t>TRAVAUX</w:t>
      </w:r>
      <w:bookmarkEnd w:id="5"/>
    </w:p>
    <w:p w14:paraId="02EB4D39" w14:textId="77777777" w:rsidR="00EE3A95" w:rsidRPr="00C60779" w:rsidRDefault="00EE3A95" w:rsidP="00EE3A95">
      <w:pPr>
        <w:ind w:left="113"/>
        <w:rPr>
          <w:sz w:val="16"/>
        </w:rPr>
      </w:pPr>
    </w:p>
    <w:p w14:paraId="17FE3C0E" w14:textId="77777777" w:rsidR="00EE3A95" w:rsidRPr="00C60779" w:rsidRDefault="00EE3A95" w:rsidP="00EE3A95">
      <w:pPr>
        <w:spacing w:after="60"/>
        <w:ind w:left="113"/>
        <w:jc w:val="both"/>
        <w:rPr>
          <w:b/>
          <w:szCs w:val="24"/>
        </w:rPr>
      </w:pPr>
    </w:p>
    <w:p w14:paraId="0F52AF58" w14:textId="77777777" w:rsidR="00EE3A95" w:rsidRPr="00C60779" w:rsidRDefault="00EE3A95" w:rsidP="00EE3A95">
      <w:pPr>
        <w:spacing w:after="60"/>
        <w:ind w:left="113"/>
        <w:jc w:val="both"/>
        <w:rPr>
          <w:sz w:val="22"/>
        </w:rPr>
      </w:pPr>
      <w:r w:rsidRPr="00C60779">
        <w:rPr>
          <w:noProof/>
          <w:sz w:val="22"/>
        </w:rPr>
        <w:drawing>
          <wp:anchor distT="0" distB="0" distL="114300" distR="114300" simplePos="0" relativeHeight="251661312" behindDoc="0" locked="0" layoutInCell="0" allowOverlap="1" wp14:anchorId="23BA1117" wp14:editId="54549619">
            <wp:simplePos x="0" y="0"/>
            <wp:positionH relativeFrom="margin">
              <wp:align>center</wp:align>
            </wp:positionH>
            <wp:positionV relativeFrom="paragraph">
              <wp:posOffset>56515</wp:posOffset>
            </wp:positionV>
            <wp:extent cx="2011680" cy="589280"/>
            <wp:effectExtent l="0" t="0" r="7620" b="1270"/>
            <wp:wrapSquare wrapText="right"/>
            <wp:docPr id="10" name="Image 10"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logos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58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D8DAB" w14:textId="77777777" w:rsidR="00EE3A95" w:rsidRPr="00C60779" w:rsidRDefault="00EE3A95" w:rsidP="00EE3A95">
      <w:pPr>
        <w:spacing w:after="60"/>
        <w:ind w:left="113"/>
        <w:jc w:val="both"/>
        <w:rPr>
          <w:sz w:val="22"/>
        </w:rPr>
      </w:pPr>
    </w:p>
    <w:p w14:paraId="72D0DCFE" w14:textId="77777777" w:rsidR="00EE3A95" w:rsidRPr="00C60779" w:rsidRDefault="00EE3A95" w:rsidP="00EE3A95">
      <w:pPr>
        <w:spacing w:after="60"/>
        <w:ind w:left="113"/>
        <w:jc w:val="both"/>
        <w:rPr>
          <w:sz w:val="22"/>
        </w:rPr>
      </w:pPr>
      <w:bookmarkStart w:id="6" w:name="_GoBack"/>
      <w:bookmarkEnd w:id="6"/>
    </w:p>
    <w:p w14:paraId="51BAF07D" w14:textId="77777777" w:rsidR="00EE3A95" w:rsidRPr="00C60779" w:rsidRDefault="00EE3A95" w:rsidP="00EE3A95">
      <w:pPr>
        <w:spacing w:after="60"/>
        <w:ind w:left="113"/>
        <w:jc w:val="both"/>
        <w:rPr>
          <w:sz w:val="22"/>
        </w:rPr>
      </w:pPr>
    </w:p>
    <w:p w14:paraId="0BA8BAC3" w14:textId="77777777" w:rsidR="00EE3A95" w:rsidRPr="00C60779" w:rsidRDefault="00EE3A95" w:rsidP="00EE3A95">
      <w:pPr>
        <w:spacing w:after="60"/>
        <w:ind w:left="113"/>
        <w:jc w:val="both"/>
        <w:rPr>
          <w:sz w:val="22"/>
        </w:rPr>
      </w:pPr>
    </w:p>
    <w:tbl>
      <w:tblPr>
        <w:tblW w:w="0" w:type="auto"/>
        <w:jc w:val="center"/>
        <w:tblLayout w:type="fixed"/>
        <w:tblCellMar>
          <w:left w:w="0" w:type="dxa"/>
          <w:right w:w="0" w:type="dxa"/>
        </w:tblCellMar>
        <w:tblLook w:val="0000" w:firstRow="0" w:lastRow="0" w:firstColumn="0" w:lastColumn="0" w:noHBand="0" w:noVBand="0"/>
      </w:tblPr>
      <w:tblGrid>
        <w:gridCol w:w="916"/>
        <w:gridCol w:w="917"/>
        <w:gridCol w:w="915"/>
        <w:gridCol w:w="915"/>
        <w:gridCol w:w="1452"/>
        <w:gridCol w:w="976"/>
        <w:gridCol w:w="500"/>
      </w:tblGrid>
      <w:tr w:rsidR="00EE3A95" w:rsidRPr="00C60779" w14:paraId="2A0F25FB" w14:textId="77777777" w:rsidTr="007A56FA">
        <w:trPr>
          <w:jc w:val="center"/>
        </w:trPr>
        <w:tc>
          <w:tcPr>
            <w:tcW w:w="916" w:type="dxa"/>
            <w:tcBorders>
              <w:top w:val="single" w:sz="6" w:space="0" w:color="auto"/>
              <w:left w:val="single" w:sz="6" w:space="0" w:color="auto"/>
              <w:bottom w:val="single" w:sz="6" w:space="0" w:color="auto"/>
              <w:right w:val="single" w:sz="6" w:space="0" w:color="auto"/>
            </w:tcBorders>
            <w:vAlign w:val="center"/>
          </w:tcPr>
          <w:p w14:paraId="63118C07" w14:textId="77777777" w:rsidR="00EE3A95" w:rsidRPr="00C60779" w:rsidRDefault="00EE3A95" w:rsidP="007A56FA">
            <w:pPr>
              <w:spacing w:before="60" w:after="60"/>
              <w:jc w:val="center"/>
              <w:rPr>
                <w:sz w:val="32"/>
                <w:szCs w:val="32"/>
              </w:rPr>
            </w:pPr>
          </w:p>
        </w:tc>
        <w:tc>
          <w:tcPr>
            <w:tcW w:w="917" w:type="dxa"/>
            <w:tcBorders>
              <w:top w:val="single" w:sz="6" w:space="0" w:color="auto"/>
              <w:left w:val="single" w:sz="6" w:space="0" w:color="auto"/>
              <w:bottom w:val="single" w:sz="6" w:space="0" w:color="auto"/>
              <w:right w:val="single" w:sz="6" w:space="0" w:color="auto"/>
            </w:tcBorders>
            <w:vAlign w:val="center"/>
          </w:tcPr>
          <w:p w14:paraId="3335C36F"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0973977"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484504A" w14:textId="77777777" w:rsidR="00EE3A95" w:rsidRPr="00C60779" w:rsidRDefault="00EE3A95" w:rsidP="007A56FA">
            <w:pPr>
              <w:spacing w:before="60" w:after="60"/>
              <w:jc w:val="center"/>
              <w:rPr>
                <w:sz w:val="32"/>
                <w:szCs w:val="32"/>
              </w:rPr>
            </w:pPr>
          </w:p>
        </w:tc>
        <w:tc>
          <w:tcPr>
            <w:tcW w:w="1452" w:type="dxa"/>
            <w:tcBorders>
              <w:top w:val="single" w:sz="6" w:space="0" w:color="auto"/>
              <w:left w:val="single" w:sz="6" w:space="0" w:color="auto"/>
              <w:bottom w:val="single" w:sz="6" w:space="0" w:color="auto"/>
              <w:right w:val="single" w:sz="6" w:space="0" w:color="auto"/>
            </w:tcBorders>
            <w:vAlign w:val="center"/>
          </w:tcPr>
          <w:p w14:paraId="5308FA5A" w14:textId="77777777" w:rsidR="00EE3A95" w:rsidRPr="00C60779" w:rsidRDefault="00EE3A95" w:rsidP="007A56FA">
            <w:pPr>
              <w:spacing w:before="60" w:after="60"/>
              <w:jc w:val="center"/>
              <w:rPr>
                <w:sz w:val="32"/>
                <w:szCs w:val="32"/>
              </w:rPr>
            </w:pPr>
          </w:p>
        </w:tc>
        <w:tc>
          <w:tcPr>
            <w:tcW w:w="976" w:type="dxa"/>
            <w:tcBorders>
              <w:top w:val="single" w:sz="6" w:space="0" w:color="auto"/>
              <w:left w:val="single" w:sz="6" w:space="0" w:color="auto"/>
              <w:bottom w:val="single" w:sz="6" w:space="0" w:color="auto"/>
              <w:right w:val="single" w:sz="6" w:space="0" w:color="auto"/>
            </w:tcBorders>
            <w:vAlign w:val="center"/>
          </w:tcPr>
          <w:p w14:paraId="1A7935E0" w14:textId="77777777" w:rsidR="00EE3A95" w:rsidRPr="00C60779" w:rsidRDefault="00EE3A95" w:rsidP="007A56FA">
            <w:pPr>
              <w:spacing w:before="60" w:after="60"/>
              <w:jc w:val="center"/>
              <w:rPr>
                <w:sz w:val="32"/>
                <w:szCs w:val="32"/>
              </w:rPr>
            </w:pPr>
          </w:p>
        </w:tc>
        <w:tc>
          <w:tcPr>
            <w:tcW w:w="500" w:type="dxa"/>
            <w:tcBorders>
              <w:top w:val="single" w:sz="6" w:space="0" w:color="auto"/>
              <w:left w:val="single" w:sz="6" w:space="0" w:color="auto"/>
              <w:bottom w:val="single" w:sz="6" w:space="0" w:color="auto"/>
              <w:right w:val="single" w:sz="6" w:space="0" w:color="auto"/>
            </w:tcBorders>
            <w:vAlign w:val="center"/>
          </w:tcPr>
          <w:p w14:paraId="37148A6C" w14:textId="77777777" w:rsidR="00EE3A95" w:rsidRPr="00C60779" w:rsidRDefault="00EE3A95" w:rsidP="007A56FA">
            <w:pPr>
              <w:spacing w:before="60" w:after="60"/>
              <w:jc w:val="center"/>
              <w:rPr>
                <w:sz w:val="32"/>
                <w:szCs w:val="32"/>
              </w:rPr>
            </w:pPr>
          </w:p>
        </w:tc>
      </w:tr>
    </w:tbl>
    <w:p w14:paraId="2230D25F" w14:textId="77777777" w:rsidR="00EE3A95" w:rsidRPr="00C60779" w:rsidRDefault="00EE3A95" w:rsidP="00EE3A95">
      <w:pPr>
        <w:spacing w:after="60"/>
        <w:ind w:left="113"/>
        <w:jc w:val="both"/>
        <w:rPr>
          <w:sz w:val="22"/>
        </w:rPr>
      </w:pPr>
    </w:p>
    <w:p w14:paraId="4603453A" w14:textId="77777777" w:rsidR="00EE3A95" w:rsidRPr="00C60779" w:rsidRDefault="00EE3A95" w:rsidP="00EE3A95">
      <w:pPr>
        <w:spacing w:after="60"/>
        <w:ind w:left="113"/>
        <w:jc w:val="center"/>
        <w:rPr>
          <w:b/>
          <w:smallCaps/>
          <w:sz w:val="36"/>
          <w:szCs w:val="36"/>
        </w:rPr>
      </w:pPr>
    </w:p>
    <w:p w14:paraId="06839D30"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60288" behindDoc="0" locked="0" layoutInCell="1" allowOverlap="1" wp14:anchorId="7262CD92" wp14:editId="53755392">
                <wp:simplePos x="0" y="0"/>
                <wp:positionH relativeFrom="column">
                  <wp:posOffset>-325755</wp:posOffset>
                </wp:positionH>
                <wp:positionV relativeFrom="paragraph">
                  <wp:posOffset>74295</wp:posOffset>
                </wp:positionV>
                <wp:extent cx="6858000" cy="1485900"/>
                <wp:effectExtent l="190500" t="0" r="19050" b="15240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48590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2CD92" id="_x0000_t202" coordsize="21600,21600" o:spt="202" path="m,l,21600r21600,l21600,xe">
                <v:stroke joinstyle="miter"/>
                <v:path gradientshapeok="t" o:connecttype="rect"/>
              </v:shapetype>
              <v:shape id="Zone de texte 9" o:spid="_x0000_s1026" type="#_x0000_t202" style="position:absolute;left:0;text-align:left;margin-left:-25.65pt;margin-top:5.85pt;width:540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" fillcolor="#ddd">
                <v:shadow on="t" offset="-14pt,10pt"/>
                <v:textbo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v:textbox>
              </v:shape>
            </w:pict>
          </mc:Fallback>
        </mc:AlternateContent>
      </w:r>
    </w:p>
    <w:p w14:paraId="0231E91F" w14:textId="77777777" w:rsidR="00EE3A95" w:rsidRPr="00C60779" w:rsidRDefault="00EE3A95" w:rsidP="00EE3A95">
      <w:pPr>
        <w:spacing w:after="60"/>
        <w:ind w:left="113"/>
        <w:jc w:val="center"/>
        <w:rPr>
          <w:b/>
          <w:smallCaps/>
          <w:sz w:val="36"/>
          <w:szCs w:val="36"/>
        </w:rPr>
      </w:pPr>
    </w:p>
    <w:p w14:paraId="4FC903F5" w14:textId="77777777" w:rsidR="00EE3A95" w:rsidRPr="00C60779" w:rsidRDefault="00EE3A95" w:rsidP="00EE3A95">
      <w:pPr>
        <w:spacing w:after="60"/>
        <w:ind w:left="113"/>
        <w:jc w:val="center"/>
        <w:rPr>
          <w:b/>
          <w:smallCaps/>
          <w:sz w:val="36"/>
          <w:szCs w:val="36"/>
        </w:rPr>
      </w:pPr>
    </w:p>
    <w:p w14:paraId="6DA9A299" w14:textId="77777777" w:rsidR="00EE3A95" w:rsidRPr="00C60779" w:rsidRDefault="00EE3A95" w:rsidP="00EE3A95">
      <w:pPr>
        <w:spacing w:after="60"/>
        <w:ind w:left="113"/>
        <w:jc w:val="center"/>
        <w:rPr>
          <w:b/>
          <w:smallCaps/>
          <w:sz w:val="36"/>
          <w:szCs w:val="36"/>
        </w:rPr>
      </w:pPr>
    </w:p>
    <w:p w14:paraId="1FCFBB33" w14:textId="77777777" w:rsidR="00EE3A95" w:rsidRPr="00C60779" w:rsidRDefault="00EE3A95" w:rsidP="00EE3A95">
      <w:pPr>
        <w:spacing w:after="60"/>
        <w:ind w:left="113"/>
        <w:jc w:val="center"/>
        <w:rPr>
          <w:b/>
          <w:smallCaps/>
          <w:sz w:val="36"/>
          <w:szCs w:val="36"/>
        </w:rPr>
      </w:pPr>
    </w:p>
    <w:p w14:paraId="7F4D517D" w14:textId="77777777" w:rsidR="00EE3A95" w:rsidRPr="00C60779" w:rsidRDefault="00EE3A95" w:rsidP="00EE3A95">
      <w:pPr>
        <w:spacing w:after="60"/>
        <w:ind w:left="113"/>
        <w:jc w:val="center"/>
        <w:rPr>
          <w:b/>
          <w:smallCaps/>
          <w:sz w:val="36"/>
          <w:szCs w:val="36"/>
        </w:rPr>
      </w:pPr>
    </w:p>
    <w:p w14:paraId="543C30EE" w14:textId="77777777" w:rsidR="00EE3A95" w:rsidRPr="00C60779" w:rsidRDefault="00EE3A95" w:rsidP="00EE3A95">
      <w:pPr>
        <w:spacing w:after="60"/>
        <w:ind w:left="113"/>
        <w:jc w:val="center"/>
        <w:rPr>
          <w:b/>
          <w:smallCaps/>
          <w:sz w:val="36"/>
          <w:szCs w:val="36"/>
        </w:rPr>
      </w:pPr>
    </w:p>
    <w:p w14:paraId="242DF281"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59264" behindDoc="0" locked="0" layoutInCell="1" allowOverlap="1" wp14:anchorId="5713F9DB" wp14:editId="34651D07">
                <wp:simplePos x="0" y="0"/>
                <wp:positionH relativeFrom="column">
                  <wp:posOffset>138430</wp:posOffset>
                </wp:positionH>
                <wp:positionV relativeFrom="paragraph">
                  <wp:posOffset>8889</wp:posOffset>
                </wp:positionV>
                <wp:extent cx="6035675" cy="2524125"/>
                <wp:effectExtent l="190500" t="0" r="22225" b="16192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2524125"/>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411EFCBC" w14:textId="77777777" w:rsidR="005110DD" w:rsidRPr="00D928FF" w:rsidRDefault="005110DD" w:rsidP="005110DD">
                            <w:pPr>
                              <w:autoSpaceDE w:val="0"/>
                              <w:autoSpaceDN w:val="0"/>
                              <w:adjustRightInd w:val="0"/>
                              <w:jc w:val="center"/>
                              <w:rPr>
                                <w:b/>
                                <w:sz w:val="40"/>
                                <w:szCs w:val="40"/>
                              </w:rPr>
                            </w:pPr>
                            <w:r w:rsidRPr="00D928FF">
                              <w:rPr>
                                <w:b/>
                                <w:sz w:val="40"/>
                                <w:szCs w:val="40"/>
                              </w:rPr>
                              <w:t xml:space="preserve">Lot n° </w:t>
                            </w:r>
                            <w:r>
                              <w:rPr>
                                <w:b/>
                                <w:sz w:val="40"/>
                                <w:szCs w:val="40"/>
                              </w:rPr>
                              <w:t>3</w:t>
                            </w:r>
                            <w:r w:rsidRPr="00D928FF">
                              <w:rPr>
                                <w:b/>
                                <w:sz w:val="40"/>
                                <w:szCs w:val="40"/>
                              </w:rPr>
                              <w:t xml:space="preserve"> : </w:t>
                            </w:r>
                            <w:r>
                              <w:rPr>
                                <w:b/>
                                <w:sz w:val="40"/>
                                <w:szCs w:val="40"/>
                              </w:rPr>
                              <w:t>MENUISERIES EXTERIEURES</w:t>
                            </w:r>
                          </w:p>
                          <w:p w14:paraId="1AF245BE" w14:textId="77777777" w:rsidR="00EE3A95" w:rsidRPr="0091784C" w:rsidRDefault="00EE3A95" w:rsidP="00EE3A95">
                            <w:pPr>
                              <w:autoSpaceDE w:val="0"/>
                              <w:autoSpaceDN w:val="0"/>
                              <w:adjustRightInd w:val="0"/>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3F9DB" id="Zone de texte 8" o:spid="_x0000_s1027" type="#_x0000_t202" style="position:absolute;left:0;text-align:left;margin-left:10.9pt;margin-top:.7pt;width:475.25pt;height:19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" fillcolor="#ddd">
                <v:shadow on="t" offset="-14pt,10pt"/>
                <v:textbo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411EFCBC" w14:textId="77777777" w:rsidR="005110DD" w:rsidRPr="00D928FF" w:rsidRDefault="005110DD" w:rsidP="005110DD">
                      <w:pPr>
                        <w:autoSpaceDE w:val="0"/>
                        <w:autoSpaceDN w:val="0"/>
                        <w:adjustRightInd w:val="0"/>
                        <w:jc w:val="center"/>
                        <w:rPr>
                          <w:b/>
                          <w:sz w:val="40"/>
                          <w:szCs w:val="40"/>
                        </w:rPr>
                      </w:pPr>
                      <w:r w:rsidRPr="00D928FF">
                        <w:rPr>
                          <w:b/>
                          <w:sz w:val="40"/>
                          <w:szCs w:val="40"/>
                        </w:rPr>
                        <w:t xml:space="preserve">Lot n° </w:t>
                      </w:r>
                      <w:r>
                        <w:rPr>
                          <w:b/>
                          <w:sz w:val="40"/>
                          <w:szCs w:val="40"/>
                        </w:rPr>
                        <w:t>3</w:t>
                      </w:r>
                      <w:r w:rsidRPr="00D928FF">
                        <w:rPr>
                          <w:b/>
                          <w:sz w:val="40"/>
                          <w:szCs w:val="40"/>
                        </w:rPr>
                        <w:t xml:space="preserve"> : </w:t>
                      </w:r>
                      <w:r>
                        <w:rPr>
                          <w:b/>
                          <w:sz w:val="40"/>
                          <w:szCs w:val="40"/>
                        </w:rPr>
                        <w:t>MENUISERIES EXTERIEURES</w:t>
                      </w:r>
                    </w:p>
                    <w:p w14:paraId="1AF245BE" w14:textId="77777777" w:rsidR="00EE3A95" w:rsidRPr="0091784C" w:rsidRDefault="00EE3A95" w:rsidP="00EE3A95">
                      <w:pPr>
                        <w:autoSpaceDE w:val="0"/>
                        <w:autoSpaceDN w:val="0"/>
                        <w:adjustRightInd w:val="0"/>
                        <w:jc w:val="center"/>
                        <w:rPr>
                          <w:b/>
                          <w:sz w:val="40"/>
                          <w:szCs w:val="40"/>
                        </w:rPr>
                      </w:pPr>
                    </w:p>
                  </w:txbxContent>
                </v:textbox>
              </v:shape>
            </w:pict>
          </mc:Fallback>
        </mc:AlternateContent>
      </w:r>
    </w:p>
    <w:p w14:paraId="11BD02C0" w14:textId="77777777" w:rsidR="00EE3A95" w:rsidRPr="00C60779" w:rsidRDefault="00EE3A95" w:rsidP="00EE3A95">
      <w:pPr>
        <w:spacing w:after="60"/>
        <w:ind w:left="113"/>
        <w:jc w:val="center"/>
        <w:rPr>
          <w:b/>
          <w:smallCaps/>
          <w:sz w:val="36"/>
          <w:szCs w:val="36"/>
        </w:rPr>
      </w:pPr>
    </w:p>
    <w:p w14:paraId="1B1F48F5" w14:textId="77777777" w:rsidR="00EE3A95" w:rsidRPr="00C60779" w:rsidRDefault="00EE3A95" w:rsidP="00EE3A95">
      <w:pPr>
        <w:spacing w:after="60"/>
        <w:ind w:left="113"/>
        <w:jc w:val="center"/>
        <w:rPr>
          <w:b/>
          <w:smallCaps/>
          <w:sz w:val="36"/>
          <w:szCs w:val="36"/>
        </w:rPr>
      </w:pPr>
    </w:p>
    <w:p w14:paraId="1A3EA43E" w14:textId="77777777" w:rsidR="00EE3A95" w:rsidRPr="00C60779" w:rsidRDefault="00EE3A95" w:rsidP="00EE3A95">
      <w:pPr>
        <w:spacing w:after="60"/>
        <w:ind w:left="113"/>
        <w:jc w:val="center"/>
        <w:rPr>
          <w:b/>
          <w:smallCaps/>
          <w:sz w:val="36"/>
          <w:szCs w:val="36"/>
        </w:rPr>
      </w:pPr>
    </w:p>
    <w:p w14:paraId="702F8BB4" w14:textId="77777777" w:rsidR="00EE3A95" w:rsidRPr="00C60779" w:rsidRDefault="00EE3A95" w:rsidP="00EE3A95">
      <w:pPr>
        <w:spacing w:after="60"/>
        <w:ind w:left="113"/>
        <w:jc w:val="center"/>
        <w:rPr>
          <w:b/>
          <w:smallCaps/>
          <w:sz w:val="36"/>
          <w:szCs w:val="36"/>
        </w:rPr>
      </w:pPr>
    </w:p>
    <w:p w14:paraId="6B0F6688" w14:textId="77777777" w:rsidR="00EE3A95" w:rsidRPr="00C60779" w:rsidRDefault="00EE3A95" w:rsidP="00EE3A95">
      <w:pPr>
        <w:spacing w:after="60"/>
        <w:ind w:left="113"/>
        <w:jc w:val="center"/>
        <w:rPr>
          <w:b/>
          <w:smallCaps/>
          <w:sz w:val="36"/>
          <w:szCs w:val="36"/>
        </w:rPr>
      </w:pPr>
    </w:p>
    <w:p w14:paraId="48DD7035" w14:textId="77777777" w:rsidR="00EE3A95" w:rsidRPr="00C60779" w:rsidRDefault="00EE3A95" w:rsidP="00EE3A95">
      <w:pPr>
        <w:spacing w:after="60"/>
        <w:ind w:left="113"/>
        <w:jc w:val="center"/>
        <w:rPr>
          <w:b/>
          <w:smallCaps/>
          <w:sz w:val="36"/>
          <w:szCs w:val="36"/>
        </w:rPr>
      </w:pPr>
    </w:p>
    <w:p w14:paraId="72268462" w14:textId="77777777" w:rsidR="00EE3A95" w:rsidRPr="00C60779" w:rsidRDefault="00EE3A95" w:rsidP="00EE3A95">
      <w:pPr>
        <w:spacing w:after="60"/>
        <w:ind w:left="113"/>
        <w:jc w:val="center"/>
        <w:rPr>
          <w:b/>
          <w:smallCaps/>
          <w:sz w:val="36"/>
          <w:szCs w:val="36"/>
        </w:rPr>
      </w:pPr>
    </w:p>
    <w:p w14:paraId="4AB1895B" w14:textId="77777777" w:rsidR="00EE3A95" w:rsidRPr="00C60779" w:rsidRDefault="00EE3A95" w:rsidP="00EE3A95">
      <w:pPr>
        <w:spacing w:after="60"/>
        <w:ind w:left="113"/>
        <w:jc w:val="center"/>
        <w:rPr>
          <w:b/>
          <w:smallCaps/>
          <w:sz w:val="36"/>
          <w:szCs w:val="36"/>
        </w:rPr>
      </w:pPr>
    </w:p>
    <w:p w14:paraId="4EDCFBF4" w14:textId="7C9818ED" w:rsidR="00EE3A95" w:rsidRDefault="00EE3A95" w:rsidP="001F116D">
      <w:pPr>
        <w:rPr>
          <w:b/>
        </w:rPr>
      </w:pPr>
    </w:p>
    <w:p w14:paraId="0EBA9AD5" w14:textId="77777777" w:rsidR="00EE3A95" w:rsidRPr="00F06DE9" w:rsidRDefault="00EE3A95" w:rsidP="00EE3A95">
      <w:pPr>
        <w:jc w:val="center"/>
        <w:rPr>
          <w:b/>
          <w:sz w:val="32"/>
          <w:szCs w:val="32"/>
        </w:rPr>
      </w:pPr>
      <w:r w:rsidRPr="00F06DE9">
        <w:rPr>
          <w:b/>
          <w:sz w:val="32"/>
          <w:szCs w:val="32"/>
        </w:rPr>
        <w:t>SOMMAIRE</w:t>
      </w:r>
    </w:p>
    <w:p w14:paraId="27D29308" w14:textId="77777777" w:rsidR="00EE3A95" w:rsidRDefault="00EE3A95" w:rsidP="00EE3A95">
      <w:bookmarkStart w:id="7" w:name="_Toc436321703"/>
      <w:bookmarkStart w:id="8" w:name="_Toc442946060"/>
    </w:p>
    <w:p w14:paraId="4E4E65D8" w14:textId="0D6A7EFA" w:rsidR="003F5070" w:rsidRDefault="00EE3A95">
      <w:pPr>
        <w:pStyle w:val="TM3"/>
        <w:tabs>
          <w:tab w:val="right" w:leader="dot" w:pos="9772"/>
        </w:tabs>
        <w:rPr>
          <w:rFonts w:eastAsiaTheme="minorEastAsia" w:cstheme="minorBidi"/>
          <w:i w:val="0"/>
          <w:iCs w:val="0"/>
          <w:noProof/>
          <w:sz w:val="22"/>
          <w:szCs w:val="22"/>
        </w:rPr>
      </w:pPr>
      <w:r>
        <w:fldChar w:fldCharType="begin"/>
      </w:r>
      <w:r>
        <w:instrText xml:space="preserve"> TOC \o "1-3" \u </w:instrText>
      </w:r>
      <w:r>
        <w:fldChar w:fldCharType="separate"/>
      </w:r>
      <w:r w:rsidR="003F5070" w:rsidRPr="00343824">
        <w:rPr>
          <w:rFonts w:ascii="Arial" w:hAnsi="Arial"/>
          <w:b/>
          <w:bCs/>
          <w:smallCaps/>
          <w:noProof/>
          <w:lang w:eastAsia="ar-SA"/>
        </w:rPr>
        <w:t>Service d’Infrastructure</w:t>
      </w:r>
      <w:r w:rsidR="003F5070">
        <w:rPr>
          <w:noProof/>
        </w:rPr>
        <w:tab/>
      </w:r>
      <w:r w:rsidR="003F5070">
        <w:rPr>
          <w:noProof/>
        </w:rPr>
        <w:fldChar w:fldCharType="begin"/>
      </w:r>
      <w:r w:rsidR="003F5070">
        <w:rPr>
          <w:noProof/>
        </w:rPr>
        <w:instrText xml:space="preserve"> PAGEREF _Toc188863727 \h </w:instrText>
      </w:r>
      <w:r w:rsidR="003F5070">
        <w:rPr>
          <w:noProof/>
        </w:rPr>
      </w:r>
      <w:r w:rsidR="003F5070">
        <w:rPr>
          <w:noProof/>
        </w:rPr>
        <w:fldChar w:fldCharType="separate"/>
      </w:r>
      <w:r w:rsidR="003F5070">
        <w:rPr>
          <w:noProof/>
        </w:rPr>
        <w:t>1</w:t>
      </w:r>
      <w:r w:rsidR="003F5070">
        <w:rPr>
          <w:noProof/>
        </w:rPr>
        <w:fldChar w:fldCharType="end"/>
      </w:r>
    </w:p>
    <w:p w14:paraId="30A5F73F" w14:textId="035B2E14" w:rsidR="003F5070" w:rsidRDefault="003F5070">
      <w:pPr>
        <w:pStyle w:val="TM3"/>
        <w:tabs>
          <w:tab w:val="right" w:leader="dot" w:pos="9772"/>
        </w:tabs>
        <w:rPr>
          <w:rFonts w:eastAsiaTheme="minorEastAsia" w:cstheme="minorBidi"/>
          <w:i w:val="0"/>
          <w:iCs w:val="0"/>
          <w:noProof/>
          <w:sz w:val="22"/>
          <w:szCs w:val="22"/>
        </w:rPr>
      </w:pPr>
      <w:r w:rsidRPr="00343824">
        <w:rPr>
          <w:rFonts w:ascii="Arial" w:hAnsi="Arial"/>
          <w:b/>
          <w:bCs/>
          <w:smallCaps/>
          <w:noProof/>
          <w:lang w:eastAsia="ar-SA"/>
        </w:rPr>
        <w:t>de la Défense Sud-Ouest</w:t>
      </w:r>
      <w:r>
        <w:rPr>
          <w:noProof/>
        </w:rPr>
        <w:tab/>
      </w:r>
      <w:r>
        <w:rPr>
          <w:noProof/>
        </w:rPr>
        <w:fldChar w:fldCharType="begin"/>
      </w:r>
      <w:r>
        <w:rPr>
          <w:noProof/>
        </w:rPr>
        <w:instrText xml:space="preserve"> PAGEREF _Toc188863728 \h </w:instrText>
      </w:r>
      <w:r>
        <w:rPr>
          <w:noProof/>
        </w:rPr>
      </w:r>
      <w:r>
        <w:rPr>
          <w:noProof/>
        </w:rPr>
        <w:fldChar w:fldCharType="separate"/>
      </w:r>
      <w:r>
        <w:rPr>
          <w:noProof/>
        </w:rPr>
        <w:t>1</w:t>
      </w:r>
      <w:r>
        <w:rPr>
          <w:noProof/>
        </w:rPr>
        <w:fldChar w:fldCharType="end"/>
      </w:r>
    </w:p>
    <w:p w14:paraId="6A0AF550" w14:textId="37EEDA94" w:rsidR="003F5070" w:rsidRDefault="003F5070">
      <w:pPr>
        <w:pStyle w:val="TM1"/>
        <w:tabs>
          <w:tab w:val="right" w:leader="dot" w:pos="9772"/>
        </w:tabs>
        <w:rPr>
          <w:rFonts w:eastAsiaTheme="minorEastAsia" w:cstheme="minorBidi"/>
          <w:b w:val="0"/>
          <w:bCs w:val="0"/>
          <w:caps w:val="0"/>
          <w:noProof/>
          <w:sz w:val="22"/>
          <w:szCs w:val="22"/>
        </w:rPr>
      </w:pPr>
      <w:r w:rsidRPr="00343824">
        <w:rPr>
          <w:noProof/>
        </w:rPr>
        <w:t>MARCHE PUBLIC DE TRAVAUX</w:t>
      </w:r>
      <w:r>
        <w:rPr>
          <w:noProof/>
        </w:rPr>
        <w:tab/>
      </w:r>
      <w:r>
        <w:rPr>
          <w:noProof/>
        </w:rPr>
        <w:fldChar w:fldCharType="begin"/>
      </w:r>
      <w:r>
        <w:rPr>
          <w:noProof/>
        </w:rPr>
        <w:instrText xml:space="preserve"> PAGEREF _Toc188863729 \h </w:instrText>
      </w:r>
      <w:r>
        <w:rPr>
          <w:noProof/>
        </w:rPr>
      </w:r>
      <w:r>
        <w:rPr>
          <w:noProof/>
        </w:rPr>
        <w:fldChar w:fldCharType="separate"/>
      </w:r>
      <w:r>
        <w:rPr>
          <w:noProof/>
        </w:rPr>
        <w:t>1</w:t>
      </w:r>
      <w:r>
        <w:rPr>
          <w:noProof/>
        </w:rPr>
        <w:fldChar w:fldCharType="end"/>
      </w:r>
    </w:p>
    <w:p w14:paraId="4171FE91" w14:textId="3A499E2D"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1</w:t>
      </w:r>
      <w:r>
        <w:rPr>
          <w:rFonts w:eastAsiaTheme="minorEastAsia" w:cstheme="minorBidi"/>
          <w:b w:val="0"/>
          <w:bCs w:val="0"/>
          <w:caps w:val="0"/>
          <w:noProof/>
          <w:sz w:val="22"/>
          <w:szCs w:val="22"/>
        </w:rPr>
        <w:tab/>
      </w:r>
      <w:r>
        <w:rPr>
          <w:noProof/>
        </w:rPr>
        <w:t>PRESENTATION</w:t>
      </w:r>
      <w:r>
        <w:rPr>
          <w:noProof/>
        </w:rPr>
        <w:tab/>
      </w:r>
      <w:r>
        <w:rPr>
          <w:noProof/>
        </w:rPr>
        <w:fldChar w:fldCharType="begin"/>
      </w:r>
      <w:r>
        <w:rPr>
          <w:noProof/>
        </w:rPr>
        <w:instrText xml:space="preserve"> PAGEREF _Toc188863730 \h </w:instrText>
      </w:r>
      <w:r>
        <w:rPr>
          <w:noProof/>
        </w:rPr>
      </w:r>
      <w:r>
        <w:rPr>
          <w:noProof/>
        </w:rPr>
        <w:fldChar w:fldCharType="separate"/>
      </w:r>
      <w:r>
        <w:rPr>
          <w:noProof/>
        </w:rPr>
        <w:t>3</w:t>
      </w:r>
      <w:r>
        <w:rPr>
          <w:noProof/>
        </w:rPr>
        <w:fldChar w:fldCharType="end"/>
      </w:r>
    </w:p>
    <w:p w14:paraId="4D3FC7DB" w14:textId="7DDD098F"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2</w:t>
      </w:r>
      <w:r>
        <w:rPr>
          <w:rFonts w:eastAsiaTheme="minorEastAsia" w:cstheme="minorBidi"/>
          <w:b w:val="0"/>
          <w:bCs w:val="0"/>
          <w:caps w:val="0"/>
          <w:noProof/>
          <w:sz w:val="22"/>
          <w:szCs w:val="22"/>
        </w:rPr>
        <w:tab/>
      </w:r>
      <w:r>
        <w:rPr>
          <w:noProof/>
        </w:rPr>
        <w:t>GENERALITES</w:t>
      </w:r>
      <w:r>
        <w:rPr>
          <w:noProof/>
        </w:rPr>
        <w:tab/>
      </w:r>
      <w:r>
        <w:rPr>
          <w:noProof/>
        </w:rPr>
        <w:fldChar w:fldCharType="begin"/>
      </w:r>
      <w:r>
        <w:rPr>
          <w:noProof/>
        </w:rPr>
        <w:instrText xml:space="preserve"> PAGEREF _Toc188863731 \h </w:instrText>
      </w:r>
      <w:r>
        <w:rPr>
          <w:noProof/>
        </w:rPr>
      </w:r>
      <w:r>
        <w:rPr>
          <w:noProof/>
        </w:rPr>
        <w:fldChar w:fldCharType="separate"/>
      </w:r>
      <w:r>
        <w:rPr>
          <w:noProof/>
        </w:rPr>
        <w:t>3</w:t>
      </w:r>
      <w:r>
        <w:rPr>
          <w:noProof/>
        </w:rPr>
        <w:fldChar w:fldCharType="end"/>
      </w:r>
    </w:p>
    <w:p w14:paraId="22E30BD4" w14:textId="24044175"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2.1</w:t>
      </w:r>
      <w:r>
        <w:rPr>
          <w:rFonts w:eastAsiaTheme="minorEastAsia" w:cstheme="minorBidi"/>
          <w:smallCaps w:val="0"/>
          <w:noProof/>
          <w:sz w:val="22"/>
          <w:szCs w:val="22"/>
        </w:rPr>
        <w:tab/>
      </w:r>
      <w:r>
        <w:rPr>
          <w:noProof/>
        </w:rPr>
        <w:t>Documents techniques applicables au marché</w:t>
      </w:r>
      <w:r>
        <w:rPr>
          <w:noProof/>
        </w:rPr>
        <w:tab/>
      </w:r>
      <w:r>
        <w:rPr>
          <w:noProof/>
        </w:rPr>
        <w:fldChar w:fldCharType="begin"/>
      </w:r>
      <w:r>
        <w:rPr>
          <w:noProof/>
        </w:rPr>
        <w:instrText xml:space="preserve"> PAGEREF _Toc188863732 \h </w:instrText>
      </w:r>
      <w:r>
        <w:rPr>
          <w:noProof/>
        </w:rPr>
      </w:r>
      <w:r>
        <w:rPr>
          <w:noProof/>
        </w:rPr>
        <w:fldChar w:fldCharType="separate"/>
      </w:r>
      <w:r>
        <w:rPr>
          <w:noProof/>
        </w:rPr>
        <w:t>3</w:t>
      </w:r>
      <w:r>
        <w:rPr>
          <w:noProof/>
        </w:rPr>
        <w:fldChar w:fldCharType="end"/>
      </w:r>
    </w:p>
    <w:p w14:paraId="7B4993BC" w14:textId="437193AC"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2.2</w:t>
      </w:r>
      <w:r>
        <w:rPr>
          <w:rFonts w:eastAsiaTheme="minorEastAsia" w:cstheme="minorBidi"/>
          <w:smallCaps w:val="0"/>
          <w:noProof/>
          <w:sz w:val="22"/>
          <w:szCs w:val="22"/>
        </w:rPr>
        <w:tab/>
      </w:r>
      <w:r>
        <w:rPr>
          <w:noProof/>
        </w:rPr>
        <w:t>Pièces à fournir par le titulaire avant l’exécution des travaux</w:t>
      </w:r>
      <w:r>
        <w:rPr>
          <w:noProof/>
        </w:rPr>
        <w:tab/>
      </w:r>
      <w:r>
        <w:rPr>
          <w:noProof/>
        </w:rPr>
        <w:fldChar w:fldCharType="begin"/>
      </w:r>
      <w:r>
        <w:rPr>
          <w:noProof/>
        </w:rPr>
        <w:instrText xml:space="preserve"> PAGEREF _Toc188863733 \h </w:instrText>
      </w:r>
      <w:r>
        <w:rPr>
          <w:noProof/>
        </w:rPr>
      </w:r>
      <w:r>
        <w:rPr>
          <w:noProof/>
        </w:rPr>
        <w:fldChar w:fldCharType="separate"/>
      </w:r>
      <w:r>
        <w:rPr>
          <w:noProof/>
        </w:rPr>
        <w:t>3</w:t>
      </w:r>
      <w:r>
        <w:rPr>
          <w:noProof/>
        </w:rPr>
        <w:fldChar w:fldCharType="end"/>
      </w:r>
    </w:p>
    <w:p w14:paraId="50B59DB0" w14:textId="195774AC"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2.3</w:t>
      </w:r>
      <w:r>
        <w:rPr>
          <w:rFonts w:eastAsiaTheme="minorEastAsia" w:cstheme="minorBidi"/>
          <w:smallCaps w:val="0"/>
          <w:noProof/>
          <w:sz w:val="22"/>
          <w:szCs w:val="22"/>
        </w:rPr>
        <w:tab/>
      </w:r>
      <w:r>
        <w:rPr>
          <w:noProof/>
        </w:rPr>
        <w:t>Pièces à fournir par le titulaire pendant l’exécution des travaux</w:t>
      </w:r>
      <w:r>
        <w:rPr>
          <w:noProof/>
        </w:rPr>
        <w:tab/>
      </w:r>
      <w:r>
        <w:rPr>
          <w:noProof/>
        </w:rPr>
        <w:fldChar w:fldCharType="begin"/>
      </w:r>
      <w:r>
        <w:rPr>
          <w:noProof/>
        </w:rPr>
        <w:instrText xml:space="preserve"> PAGEREF _Toc188863734 \h </w:instrText>
      </w:r>
      <w:r>
        <w:rPr>
          <w:noProof/>
        </w:rPr>
      </w:r>
      <w:r>
        <w:rPr>
          <w:noProof/>
        </w:rPr>
        <w:fldChar w:fldCharType="separate"/>
      </w:r>
      <w:r>
        <w:rPr>
          <w:noProof/>
        </w:rPr>
        <w:t>4</w:t>
      </w:r>
      <w:r>
        <w:rPr>
          <w:noProof/>
        </w:rPr>
        <w:fldChar w:fldCharType="end"/>
      </w:r>
    </w:p>
    <w:p w14:paraId="626F55A8" w14:textId="723B2689"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2.4</w:t>
      </w:r>
      <w:r>
        <w:rPr>
          <w:rFonts w:eastAsiaTheme="minorEastAsia" w:cstheme="minorBidi"/>
          <w:smallCaps w:val="0"/>
          <w:noProof/>
          <w:sz w:val="22"/>
          <w:szCs w:val="22"/>
        </w:rPr>
        <w:tab/>
      </w:r>
      <w:r>
        <w:rPr>
          <w:noProof/>
        </w:rPr>
        <w:t>Pièces à fournir par le titulaire après l’exécution des travaux</w:t>
      </w:r>
      <w:r>
        <w:rPr>
          <w:noProof/>
        </w:rPr>
        <w:tab/>
      </w:r>
      <w:r>
        <w:rPr>
          <w:noProof/>
        </w:rPr>
        <w:fldChar w:fldCharType="begin"/>
      </w:r>
      <w:r>
        <w:rPr>
          <w:noProof/>
        </w:rPr>
        <w:instrText xml:space="preserve"> PAGEREF _Toc188863735 \h </w:instrText>
      </w:r>
      <w:r>
        <w:rPr>
          <w:noProof/>
        </w:rPr>
      </w:r>
      <w:r>
        <w:rPr>
          <w:noProof/>
        </w:rPr>
        <w:fldChar w:fldCharType="separate"/>
      </w:r>
      <w:r>
        <w:rPr>
          <w:noProof/>
        </w:rPr>
        <w:t>4</w:t>
      </w:r>
      <w:r>
        <w:rPr>
          <w:noProof/>
        </w:rPr>
        <w:fldChar w:fldCharType="end"/>
      </w:r>
    </w:p>
    <w:p w14:paraId="6435FD5F" w14:textId="00ED70C9"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3</w:t>
      </w:r>
      <w:r>
        <w:rPr>
          <w:rFonts w:eastAsiaTheme="minorEastAsia" w:cstheme="minorBidi"/>
          <w:b w:val="0"/>
          <w:bCs w:val="0"/>
          <w:caps w:val="0"/>
          <w:noProof/>
          <w:sz w:val="22"/>
          <w:szCs w:val="22"/>
        </w:rPr>
        <w:tab/>
      </w:r>
      <w:r>
        <w:rPr>
          <w:noProof/>
        </w:rPr>
        <w:t>MODE DE METRE</w:t>
      </w:r>
      <w:r>
        <w:rPr>
          <w:noProof/>
        </w:rPr>
        <w:tab/>
      </w:r>
      <w:r>
        <w:rPr>
          <w:noProof/>
        </w:rPr>
        <w:fldChar w:fldCharType="begin"/>
      </w:r>
      <w:r>
        <w:rPr>
          <w:noProof/>
        </w:rPr>
        <w:instrText xml:space="preserve"> PAGEREF _Toc188863736 \h </w:instrText>
      </w:r>
      <w:r>
        <w:rPr>
          <w:noProof/>
        </w:rPr>
      </w:r>
      <w:r>
        <w:rPr>
          <w:noProof/>
        </w:rPr>
        <w:fldChar w:fldCharType="separate"/>
      </w:r>
      <w:r>
        <w:rPr>
          <w:noProof/>
        </w:rPr>
        <w:t>5</w:t>
      </w:r>
      <w:r>
        <w:rPr>
          <w:noProof/>
        </w:rPr>
        <w:fldChar w:fldCharType="end"/>
      </w:r>
    </w:p>
    <w:p w14:paraId="06462292" w14:textId="5EC05CB7"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3.1</w:t>
      </w:r>
      <w:r>
        <w:rPr>
          <w:rFonts w:eastAsiaTheme="minorEastAsia" w:cstheme="minorBidi"/>
          <w:smallCaps w:val="0"/>
          <w:noProof/>
          <w:sz w:val="22"/>
          <w:szCs w:val="22"/>
        </w:rPr>
        <w:tab/>
      </w:r>
      <w:r>
        <w:rPr>
          <w:noProof/>
        </w:rPr>
        <w:t>Mode de mesurage</w:t>
      </w:r>
      <w:r>
        <w:rPr>
          <w:noProof/>
        </w:rPr>
        <w:tab/>
      </w:r>
      <w:r>
        <w:rPr>
          <w:noProof/>
        </w:rPr>
        <w:fldChar w:fldCharType="begin"/>
      </w:r>
      <w:r>
        <w:rPr>
          <w:noProof/>
        </w:rPr>
        <w:instrText xml:space="preserve"> PAGEREF _Toc188863737 \h </w:instrText>
      </w:r>
      <w:r>
        <w:rPr>
          <w:noProof/>
        </w:rPr>
      </w:r>
      <w:r>
        <w:rPr>
          <w:noProof/>
        </w:rPr>
        <w:fldChar w:fldCharType="separate"/>
      </w:r>
      <w:r>
        <w:rPr>
          <w:noProof/>
        </w:rPr>
        <w:t>5</w:t>
      </w:r>
      <w:r>
        <w:rPr>
          <w:noProof/>
        </w:rPr>
        <w:fldChar w:fldCharType="end"/>
      </w:r>
    </w:p>
    <w:p w14:paraId="4BA8F495" w14:textId="29BE32CC"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3.2</w:t>
      </w:r>
      <w:r>
        <w:rPr>
          <w:rFonts w:eastAsiaTheme="minorEastAsia" w:cstheme="minorBidi"/>
          <w:smallCaps w:val="0"/>
          <w:noProof/>
          <w:sz w:val="22"/>
          <w:szCs w:val="22"/>
        </w:rPr>
        <w:tab/>
      </w:r>
      <w:r>
        <w:rPr>
          <w:noProof/>
        </w:rPr>
        <w:t>Règles générales</w:t>
      </w:r>
      <w:r>
        <w:rPr>
          <w:noProof/>
        </w:rPr>
        <w:tab/>
      </w:r>
      <w:r>
        <w:rPr>
          <w:noProof/>
        </w:rPr>
        <w:fldChar w:fldCharType="begin"/>
      </w:r>
      <w:r>
        <w:rPr>
          <w:noProof/>
        </w:rPr>
        <w:instrText xml:space="preserve"> PAGEREF _Toc188863738 \h </w:instrText>
      </w:r>
      <w:r>
        <w:rPr>
          <w:noProof/>
        </w:rPr>
      </w:r>
      <w:r>
        <w:rPr>
          <w:noProof/>
        </w:rPr>
        <w:fldChar w:fldCharType="separate"/>
      </w:r>
      <w:r>
        <w:rPr>
          <w:noProof/>
        </w:rPr>
        <w:t>5</w:t>
      </w:r>
      <w:r>
        <w:rPr>
          <w:noProof/>
        </w:rPr>
        <w:fldChar w:fldCharType="end"/>
      </w:r>
    </w:p>
    <w:p w14:paraId="2BBBE527" w14:textId="7EABFA92"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4</w:t>
      </w:r>
      <w:r>
        <w:rPr>
          <w:rFonts w:eastAsiaTheme="minorEastAsia" w:cstheme="minorBidi"/>
          <w:b w:val="0"/>
          <w:bCs w:val="0"/>
          <w:caps w:val="0"/>
          <w:noProof/>
          <w:sz w:val="22"/>
          <w:szCs w:val="22"/>
        </w:rPr>
        <w:tab/>
      </w:r>
      <w:r>
        <w:rPr>
          <w:noProof/>
        </w:rPr>
        <w:t>PREVENTION</w:t>
      </w:r>
      <w:r>
        <w:rPr>
          <w:noProof/>
        </w:rPr>
        <w:tab/>
      </w:r>
      <w:r>
        <w:rPr>
          <w:noProof/>
        </w:rPr>
        <w:fldChar w:fldCharType="begin"/>
      </w:r>
      <w:r>
        <w:rPr>
          <w:noProof/>
        </w:rPr>
        <w:instrText xml:space="preserve"> PAGEREF _Toc188863739 \h </w:instrText>
      </w:r>
      <w:r>
        <w:rPr>
          <w:noProof/>
        </w:rPr>
      </w:r>
      <w:r>
        <w:rPr>
          <w:noProof/>
        </w:rPr>
        <w:fldChar w:fldCharType="separate"/>
      </w:r>
      <w:r>
        <w:rPr>
          <w:noProof/>
        </w:rPr>
        <w:t>6</w:t>
      </w:r>
      <w:r>
        <w:rPr>
          <w:noProof/>
        </w:rPr>
        <w:fldChar w:fldCharType="end"/>
      </w:r>
    </w:p>
    <w:p w14:paraId="6252C7A8" w14:textId="0C1B9847"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5</w:t>
      </w:r>
      <w:r>
        <w:rPr>
          <w:rFonts w:eastAsiaTheme="minorEastAsia" w:cstheme="minorBidi"/>
          <w:b w:val="0"/>
          <w:bCs w:val="0"/>
          <w:caps w:val="0"/>
          <w:noProof/>
          <w:sz w:val="22"/>
          <w:szCs w:val="22"/>
        </w:rPr>
        <w:tab/>
      </w:r>
      <w:r>
        <w:rPr>
          <w:noProof/>
        </w:rPr>
        <w:t>INTERVENTION SUR DES MATERIAUX AMIANTES</w:t>
      </w:r>
      <w:r>
        <w:rPr>
          <w:noProof/>
        </w:rPr>
        <w:tab/>
      </w:r>
      <w:r>
        <w:rPr>
          <w:noProof/>
        </w:rPr>
        <w:fldChar w:fldCharType="begin"/>
      </w:r>
      <w:r>
        <w:rPr>
          <w:noProof/>
        </w:rPr>
        <w:instrText xml:space="preserve"> PAGEREF _Toc188863740 \h </w:instrText>
      </w:r>
      <w:r>
        <w:rPr>
          <w:noProof/>
        </w:rPr>
      </w:r>
      <w:r>
        <w:rPr>
          <w:noProof/>
        </w:rPr>
        <w:fldChar w:fldCharType="separate"/>
      </w:r>
      <w:r>
        <w:rPr>
          <w:noProof/>
        </w:rPr>
        <w:t>6</w:t>
      </w:r>
      <w:r>
        <w:rPr>
          <w:noProof/>
        </w:rPr>
        <w:fldChar w:fldCharType="end"/>
      </w:r>
    </w:p>
    <w:p w14:paraId="1CC2649B" w14:textId="650FA73D"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6</w:t>
      </w:r>
      <w:r>
        <w:rPr>
          <w:rFonts w:eastAsiaTheme="minorEastAsia" w:cstheme="minorBidi"/>
          <w:b w:val="0"/>
          <w:bCs w:val="0"/>
          <w:caps w:val="0"/>
          <w:noProof/>
          <w:sz w:val="22"/>
          <w:szCs w:val="22"/>
        </w:rPr>
        <w:tab/>
      </w:r>
      <w:r>
        <w:rPr>
          <w:noProof/>
        </w:rPr>
        <w:t>QUALITE DES MATERIAUX</w:t>
      </w:r>
      <w:r>
        <w:rPr>
          <w:noProof/>
        </w:rPr>
        <w:tab/>
      </w:r>
      <w:r>
        <w:rPr>
          <w:noProof/>
        </w:rPr>
        <w:fldChar w:fldCharType="begin"/>
      </w:r>
      <w:r>
        <w:rPr>
          <w:noProof/>
        </w:rPr>
        <w:instrText xml:space="preserve"> PAGEREF _Toc188863741 \h </w:instrText>
      </w:r>
      <w:r>
        <w:rPr>
          <w:noProof/>
        </w:rPr>
      </w:r>
      <w:r>
        <w:rPr>
          <w:noProof/>
        </w:rPr>
        <w:fldChar w:fldCharType="separate"/>
      </w:r>
      <w:r>
        <w:rPr>
          <w:noProof/>
        </w:rPr>
        <w:t>6</w:t>
      </w:r>
      <w:r>
        <w:rPr>
          <w:noProof/>
        </w:rPr>
        <w:fldChar w:fldCharType="end"/>
      </w:r>
    </w:p>
    <w:p w14:paraId="689A495A" w14:textId="094A7DC8"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7</w:t>
      </w:r>
      <w:r>
        <w:rPr>
          <w:rFonts w:eastAsiaTheme="minorEastAsia" w:cstheme="minorBidi"/>
          <w:b w:val="0"/>
          <w:bCs w:val="0"/>
          <w:caps w:val="0"/>
          <w:noProof/>
          <w:sz w:val="22"/>
          <w:szCs w:val="22"/>
        </w:rPr>
        <w:tab/>
      </w:r>
      <w:r>
        <w:rPr>
          <w:noProof/>
        </w:rPr>
        <w:t>NETTOYAGE ET PROTECTION DES OUVRAGES</w:t>
      </w:r>
      <w:r>
        <w:rPr>
          <w:noProof/>
        </w:rPr>
        <w:tab/>
      </w:r>
      <w:r>
        <w:rPr>
          <w:noProof/>
        </w:rPr>
        <w:fldChar w:fldCharType="begin"/>
      </w:r>
      <w:r>
        <w:rPr>
          <w:noProof/>
        </w:rPr>
        <w:instrText xml:space="preserve"> PAGEREF _Toc188863742 \h </w:instrText>
      </w:r>
      <w:r>
        <w:rPr>
          <w:noProof/>
        </w:rPr>
      </w:r>
      <w:r>
        <w:rPr>
          <w:noProof/>
        </w:rPr>
        <w:fldChar w:fldCharType="separate"/>
      </w:r>
      <w:r>
        <w:rPr>
          <w:noProof/>
        </w:rPr>
        <w:t>7</w:t>
      </w:r>
      <w:r>
        <w:rPr>
          <w:noProof/>
        </w:rPr>
        <w:fldChar w:fldCharType="end"/>
      </w:r>
    </w:p>
    <w:p w14:paraId="01FCE0A2" w14:textId="764208FB"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8</w:t>
      </w:r>
      <w:r>
        <w:rPr>
          <w:rFonts w:eastAsiaTheme="minorEastAsia" w:cstheme="minorBidi"/>
          <w:b w:val="0"/>
          <w:bCs w:val="0"/>
          <w:caps w:val="0"/>
          <w:noProof/>
          <w:sz w:val="22"/>
          <w:szCs w:val="22"/>
        </w:rPr>
        <w:tab/>
      </w:r>
      <w:r>
        <w:rPr>
          <w:noProof/>
        </w:rPr>
        <w:t>RECEPTION</w:t>
      </w:r>
      <w:r>
        <w:rPr>
          <w:noProof/>
        </w:rPr>
        <w:tab/>
      </w:r>
      <w:r>
        <w:rPr>
          <w:noProof/>
        </w:rPr>
        <w:fldChar w:fldCharType="begin"/>
      </w:r>
      <w:r>
        <w:rPr>
          <w:noProof/>
        </w:rPr>
        <w:instrText xml:space="preserve"> PAGEREF _Toc188863743 \h </w:instrText>
      </w:r>
      <w:r>
        <w:rPr>
          <w:noProof/>
        </w:rPr>
      </w:r>
      <w:r>
        <w:rPr>
          <w:noProof/>
        </w:rPr>
        <w:fldChar w:fldCharType="separate"/>
      </w:r>
      <w:r>
        <w:rPr>
          <w:noProof/>
        </w:rPr>
        <w:t>8</w:t>
      </w:r>
      <w:r>
        <w:rPr>
          <w:noProof/>
        </w:rPr>
        <w:fldChar w:fldCharType="end"/>
      </w:r>
    </w:p>
    <w:p w14:paraId="5D425FA5" w14:textId="07B76555" w:rsidR="003F5070" w:rsidRDefault="003F5070">
      <w:pPr>
        <w:pStyle w:val="TM1"/>
        <w:tabs>
          <w:tab w:val="left" w:pos="400"/>
          <w:tab w:val="right" w:leader="dot" w:pos="9772"/>
        </w:tabs>
        <w:rPr>
          <w:rFonts w:eastAsiaTheme="minorEastAsia" w:cstheme="minorBidi"/>
          <w:b w:val="0"/>
          <w:bCs w:val="0"/>
          <w:caps w:val="0"/>
          <w:noProof/>
          <w:sz w:val="22"/>
          <w:szCs w:val="22"/>
        </w:rPr>
      </w:pPr>
      <w:r w:rsidRPr="00343824">
        <w:rPr>
          <w:noProof/>
          <w:u w:color="000000" w:themeColor="text1"/>
        </w:rPr>
        <w:t>9</w:t>
      </w:r>
      <w:r>
        <w:rPr>
          <w:rFonts w:eastAsiaTheme="minorEastAsia" w:cstheme="minorBidi"/>
          <w:b w:val="0"/>
          <w:bCs w:val="0"/>
          <w:caps w:val="0"/>
          <w:noProof/>
          <w:sz w:val="22"/>
          <w:szCs w:val="22"/>
        </w:rPr>
        <w:tab/>
      </w:r>
      <w:r>
        <w:rPr>
          <w:noProof/>
        </w:rPr>
        <w:t>MATERIEL en LOCATION</w:t>
      </w:r>
      <w:r>
        <w:rPr>
          <w:noProof/>
        </w:rPr>
        <w:tab/>
      </w:r>
      <w:r>
        <w:rPr>
          <w:noProof/>
        </w:rPr>
        <w:fldChar w:fldCharType="begin"/>
      </w:r>
      <w:r>
        <w:rPr>
          <w:noProof/>
        </w:rPr>
        <w:instrText xml:space="preserve"> PAGEREF _Toc188863744 \h </w:instrText>
      </w:r>
      <w:r>
        <w:rPr>
          <w:noProof/>
        </w:rPr>
      </w:r>
      <w:r>
        <w:rPr>
          <w:noProof/>
        </w:rPr>
        <w:fldChar w:fldCharType="separate"/>
      </w:r>
      <w:r>
        <w:rPr>
          <w:noProof/>
        </w:rPr>
        <w:t>8</w:t>
      </w:r>
      <w:r>
        <w:rPr>
          <w:noProof/>
        </w:rPr>
        <w:fldChar w:fldCharType="end"/>
      </w:r>
    </w:p>
    <w:p w14:paraId="565C3102" w14:textId="2FB27A3D"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9.1</w:t>
      </w:r>
      <w:r>
        <w:rPr>
          <w:rFonts w:eastAsiaTheme="minorEastAsia" w:cstheme="minorBidi"/>
          <w:smallCaps w:val="0"/>
          <w:noProof/>
          <w:sz w:val="22"/>
          <w:szCs w:val="22"/>
        </w:rPr>
        <w:tab/>
      </w:r>
      <w:r>
        <w:rPr>
          <w:noProof/>
        </w:rPr>
        <w:t>Les intervenants</w:t>
      </w:r>
      <w:r>
        <w:rPr>
          <w:noProof/>
        </w:rPr>
        <w:tab/>
      </w:r>
      <w:r>
        <w:rPr>
          <w:noProof/>
        </w:rPr>
        <w:fldChar w:fldCharType="begin"/>
      </w:r>
      <w:r>
        <w:rPr>
          <w:noProof/>
        </w:rPr>
        <w:instrText xml:space="preserve"> PAGEREF _Toc188863745 \h </w:instrText>
      </w:r>
      <w:r>
        <w:rPr>
          <w:noProof/>
        </w:rPr>
      </w:r>
      <w:r>
        <w:rPr>
          <w:noProof/>
        </w:rPr>
        <w:fldChar w:fldCharType="separate"/>
      </w:r>
      <w:r>
        <w:rPr>
          <w:noProof/>
        </w:rPr>
        <w:t>8</w:t>
      </w:r>
      <w:r>
        <w:rPr>
          <w:noProof/>
        </w:rPr>
        <w:fldChar w:fldCharType="end"/>
      </w:r>
    </w:p>
    <w:p w14:paraId="29D0F212" w14:textId="77EF756C" w:rsidR="003F5070" w:rsidRDefault="003F5070">
      <w:pPr>
        <w:pStyle w:val="TM2"/>
        <w:tabs>
          <w:tab w:val="left" w:pos="800"/>
          <w:tab w:val="right" w:leader="dot" w:pos="9772"/>
        </w:tabs>
        <w:rPr>
          <w:rFonts w:eastAsiaTheme="minorEastAsia" w:cstheme="minorBidi"/>
          <w:smallCaps w:val="0"/>
          <w:noProof/>
          <w:sz w:val="22"/>
          <w:szCs w:val="22"/>
        </w:rPr>
      </w:pPr>
      <w:r w:rsidRPr="00343824">
        <w:rPr>
          <w:noProof/>
        </w:rPr>
        <w:t>9.2</w:t>
      </w:r>
      <w:r>
        <w:rPr>
          <w:rFonts w:eastAsiaTheme="minorEastAsia" w:cstheme="minorBidi"/>
          <w:smallCaps w:val="0"/>
          <w:noProof/>
          <w:sz w:val="22"/>
          <w:szCs w:val="22"/>
        </w:rPr>
        <w:tab/>
      </w:r>
      <w:r>
        <w:rPr>
          <w:noProof/>
        </w:rPr>
        <w:t>Les matériels</w:t>
      </w:r>
      <w:r>
        <w:rPr>
          <w:noProof/>
        </w:rPr>
        <w:tab/>
      </w:r>
      <w:r>
        <w:rPr>
          <w:noProof/>
        </w:rPr>
        <w:fldChar w:fldCharType="begin"/>
      </w:r>
      <w:r>
        <w:rPr>
          <w:noProof/>
        </w:rPr>
        <w:instrText xml:space="preserve"> PAGEREF _Toc188863746 \h </w:instrText>
      </w:r>
      <w:r>
        <w:rPr>
          <w:noProof/>
        </w:rPr>
      </w:r>
      <w:r>
        <w:rPr>
          <w:noProof/>
        </w:rPr>
        <w:fldChar w:fldCharType="separate"/>
      </w:r>
      <w:r>
        <w:rPr>
          <w:noProof/>
        </w:rPr>
        <w:t>8</w:t>
      </w:r>
      <w:r>
        <w:rPr>
          <w:noProof/>
        </w:rPr>
        <w:fldChar w:fldCharType="end"/>
      </w:r>
    </w:p>
    <w:p w14:paraId="4FE355EF" w14:textId="6EE173C7" w:rsidR="003F5070" w:rsidRDefault="003F5070">
      <w:pPr>
        <w:pStyle w:val="TM1"/>
        <w:tabs>
          <w:tab w:val="left" w:pos="600"/>
          <w:tab w:val="right" w:leader="dot" w:pos="9772"/>
        </w:tabs>
        <w:rPr>
          <w:rFonts w:eastAsiaTheme="minorEastAsia" w:cstheme="minorBidi"/>
          <w:b w:val="0"/>
          <w:bCs w:val="0"/>
          <w:caps w:val="0"/>
          <w:noProof/>
          <w:sz w:val="22"/>
          <w:szCs w:val="22"/>
        </w:rPr>
      </w:pPr>
      <w:r w:rsidRPr="00343824">
        <w:rPr>
          <w:noProof/>
          <w:u w:color="000000" w:themeColor="text1"/>
        </w:rPr>
        <w:t>10</w:t>
      </w:r>
      <w:r>
        <w:rPr>
          <w:rFonts w:eastAsiaTheme="minorEastAsia" w:cstheme="minorBidi"/>
          <w:b w:val="0"/>
          <w:bCs w:val="0"/>
          <w:caps w:val="0"/>
          <w:noProof/>
          <w:sz w:val="22"/>
          <w:szCs w:val="22"/>
        </w:rPr>
        <w:tab/>
      </w:r>
      <w:r>
        <w:rPr>
          <w:noProof/>
        </w:rPr>
        <w:t>MENUISERIE EXTERIEURE</w:t>
      </w:r>
      <w:r>
        <w:rPr>
          <w:noProof/>
        </w:rPr>
        <w:tab/>
      </w:r>
      <w:r>
        <w:rPr>
          <w:noProof/>
        </w:rPr>
        <w:fldChar w:fldCharType="begin"/>
      </w:r>
      <w:r>
        <w:rPr>
          <w:noProof/>
        </w:rPr>
        <w:instrText xml:space="preserve"> PAGEREF _Toc188863747 \h </w:instrText>
      </w:r>
      <w:r>
        <w:rPr>
          <w:noProof/>
        </w:rPr>
      </w:r>
      <w:r>
        <w:rPr>
          <w:noProof/>
        </w:rPr>
        <w:fldChar w:fldCharType="separate"/>
      </w:r>
      <w:r>
        <w:rPr>
          <w:noProof/>
        </w:rPr>
        <w:t>9</w:t>
      </w:r>
      <w:r>
        <w:rPr>
          <w:noProof/>
        </w:rPr>
        <w:fldChar w:fldCharType="end"/>
      </w:r>
    </w:p>
    <w:p w14:paraId="5F6490E8" w14:textId="08901AE5" w:rsidR="003F5070" w:rsidRDefault="003F5070">
      <w:pPr>
        <w:pStyle w:val="TM2"/>
        <w:tabs>
          <w:tab w:val="left" w:pos="1000"/>
          <w:tab w:val="right" w:leader="dot" w:pos="9772"/>
        </w:tabs>
        <w:rPr>
          <w:rFonts w:eastAsiaTheme="minorEastAsia" w:cstheme="minorBidi"/>
          <w:smallCaps w:val="0"/>
          <w:noProof/>
          <w:sz w:val="22"/>
          <w:szCs w:val="22"/>
        </w:rPr>
      </w:pPr>
      <w:r w:rsidRPr="00343824">
        <w:rPr>
          <w:noProof/>
        </w:rPr>
        <w:t>10.1</w:t>
      </w:r>
      <w:r>
        <w:rPr>
          <w:rFonts w:eastAsiaTheme="minorEastAsia" w:cstheme="minorBidi"/>
          <w:smallCaps w:val="0"/>
          <w:noProof/>
          <w:sz w:val="22"/>
          <w:szCs w:val="22"/>
        </w:rPr>
        <w:tab/>
      </w:r>
      <w:r>
        <w:rPr>
          <w:noProof/>
        </w:rPr>
        <w:t>Choix des matériaux</w:t>
      </w:r>
      <w:r>
        <w:rPr>
          <w:noProof/>
        </w:rPr>
        <w:tab/>
      </w:r>
      <w:r>
        <w:rPr>
          <w:noProof/>
        </w:rPr>
        <w:fldChar w:fldCharType="begin"/>
      </w:r>
      <w:r>
        <w:rPr>
          <w:noProof/>
        </w:rPr>
        <w:instrText xml:space="preserve"> PAGEREF _Toc188863748 \h </w:instrText>
      </w:r>
      <w:r>
        <w:rPr>
          <w:noProof/>
        </w:rPr>
      </w:r>
      <w:r>
        <w:rPr>
          <w:noProof/>
        </w:rPr>
        <w:fldChar w:fldCharType="separate"/>
      </w:r>
      <w:r>
        <w:rPr>
          <w:noProof/>
        </w:rPr>
        <w:t>9</w:t>
      </w:r>
      <w:r>
        <w:rPr>
          <w:noProof/>
        </w:rPr>
        <w:fldChar w:fldCharType="end"/>
      </w:r>
    </w:p>
    <w:p w14:paraId="30180161" w14:textId="3A42AB4C" w:rsidR="003F5070" w:rsidRDefault="003F5070">
      <w:pPr>
        <w:pStyle w:val="TM2"/>
        <w:tabs>
          <w:tab w:val="left" w:pos="1000"/>
          <w:tab w:val="right" w:leader="dot" w:pos="9772"/>
        </w:tabs>
        <w:rPr>
          <w:rFonts w:eastAsiaTheme="minorEastAsia" w:cstheme="minorBidi"/>
          <w:smallCaps w:val="0"/>
          <w:noProof/>
          <w:sz w:val="22"/>
          <w:szCs w:val="22"/>
        </w:rPr>
      </w:pPr>
      <w:r w:rsidRPr="00343824">
        <w:rPr>
          <w:noProof/>
        </w:rPr>
        <w:t>10.2</w:t>
      </w:r>
      <w:r>
        <w:rPr>
          <w:rFonts w:eastAsiaTheme="minorEastAsia" w:cstheme="minorBidi"/>
          <w:smallCaps w:val="0"/>
          <w:noProof/>
          <w:sz w:val="22"/>
          <w:szCs w:val="22"/>
        </w:rPr>
        <w:tab/>
      </w:r>
      <w:r>
        <w:rPr>
          <w:noProof/>
        </w:rPr>
        <w:t>Quincaillerie / joints</w:t>
      </w:r>
      <w:r>
        <w:rPr>
          <w:noProof/>
        </w:rPr>
        <w:tab/>
      </w:r>
      <w:r>
        <w:rPr>
          <w:noProof/>
        </w:rPr>
        <w:fldChar w:fldCharType="begin"/>
      </w:r>
      <w:r>
        <w:rPr>
          <w:noProof/>
        </w:rPr>
        <w:instrText xml:space="preserve"> PAGEREF _Toc188863749 \h </w:instrText>
      </w:r>
      <w:r>
        <w:rPr>
          <w:noProof/>
        </w:rPr>
      </w:r>
      <w:r>
        <w:rPr>
          <w:noProof/>
        </w:rPr>
        <w:fldChar w:fldCharType="separate"/>
      </w:r>
      <w:r>
        <w:rPr>
          <w:noProof/>
        </w:rPr>
        <w:t>9</w:t>
      </w:r>
      <w:r>
        <w:rPr>
          <w:noProof/>
        </w:rPr>
        <w:fldChar w:fldCharType="end"/>
      </w:r>
    </w:p>
    <w:p w14:paraId="23F9ABB3" w14:textId="0F880ECD" w:rsidR="003F5070" w:rsidRDefault="003F5070">
      <w:pPr>
        <w:pStyle w:val="TM2"/>
        <w:tabs>
          <w:tab w:val="left" w:pos="1000"/>
          <w:tab w:val="right" w:leader="dot" w:pos="9772"/>
        </w:tabs>
        <w:rPr>
          <w:rFonts w:eastAsiaTheme="minorEastAsia" w:cstheme="minorBidi"/>
          <w:smallCaps w:val="0"/>
          <w:noProof/>
          <w:sz w:val="22"/>
          <w:szCs w:val="22"/>
        </w:rPr>
      </w:pPr>
      <w:r w:rsidRPr="00343824">
        <w:rPr>
          <w:noProof/>
        </w:rPr>
        <w:t>10.3</w:t>
      </w:r>
      <w:r>
        <w:rPr>
          <w:rFonts w:eastAsiaTheme="minorEastAsia" w:cstheme="minorBidi"/>
          <w:smallCaps w:val="0"/>
          <w:noProof/>
          <w:sz w:val="22"/>
          <w:szCs w:val="22"/>
        </w:rPr>
        <w:tab/>
      </w:r>
      <w:r>
        <w:rPr>
          <w:noProof/>
        </w:rPr>
        <w:t>Mise en œuvre des menuiseries</w:t>
      </w:r>
      <w:r>
        <w:rPr>
          <w:noProof/>
        </w:rPr>
        <w:tab/>
      </w:r>
      <w:r>
        <w:rPr>
          <w:noProof/>
        </w:rPr>
        <w:fldChar w:fldCharType="begin"/>
      </w:r>
      <w:r>
        <w:rPr>
          <w:noProof/>
        </w:rPr>
        <w:instrText xml:space="preserve"> PAGEREF _Toc188863750 \h </w:instrText>
      </w:r>
      <w:r>
        <w:rPr>
          <w:noProof/>
        </w:rPr>
      </w:r>
      <w:r>
        <w:rPr>
          <w:noProof/>
        </w:rPr>
        <w:fldChar w:fldCharType="separate"/>
      </w:r>
      <w:r>
        <w:rPr>
          <w:noProof/>
        </w:rPr>
        <w:t>10</w:t>
      </w:r>
      <w:r>
        <w:rPr>
          <w:noProof/>
        </w:rPr>
        <w:fldChar w:fldCharType="end"/>
      </w:r>
    </w:p>
    <w:p w14:paraId="3C3CB41D" w14:textId="53152DD0" w:rsidR="003F5070" w:rsidRDefault="003F5070">
      <w:pPr>
        <w:pStyle w:val="TM2"/>
        <w:tabs>
          <w:tab w:val="left" w:pos="1000"/>
          <w:tab w:val="right" w:leader="dot" w:pos="9772"/>
        </w:tabs>
        <w:rPr>
          <w:rFonts w:eastAsiaTheme="minorEastAsia" w:cstheme="minorBidi"/>
          <w:smallCaps w:val="0"/>
          <w:noProof/>
          <w:sz w:val="22"/>
          <w:szCs w:val="22"/>
        </w:rPr>
      </w:pPr>
      <w:r w:rsidRPr="00343824">
        <w:rPr>
          <w:noProof/>
        </w:rPr>
        <w:t>10.4</w:t>
      </w:r>
      <w:r>
        <w:rPr>
          <w:rFonts w:eastAsiaTheme="minorEastAsia" w:cstheme="minorBidi"/>
          <w:smallCaps w:val="0"/>
          <w:noProof/>
          <w:sz w:val="22"/>
          <w:szCs w:val="22"/>
        </w:rPr>
        <w:tab/>
      </w:r>
      <w:r>
        <w:rPr>
          <w:noProof/>
        </w:rPr>
        <w:t>Normes, DTU et règles et textes applicables</w:t>
      </w:r>
      <w:r>
        <w:rPr>
          <w:noProof/>
        </w:rPr>
        <w:tab/>
      </w:r>
      <w:r>
        <w:rPr>
          <w:noProof/>
        </w:rPr>
        <w:fldChar w:fldCharType="begin"/>
      </w:r>
      <w:r>
        <w:rPr>
          <w:noProof/>
        </w:rPr>
        <w:instrText xml:space="preserve"> PAGEREF _Toc188863751 \h </w:instrText>
      </w:r>
      <w:r>
        <w:rPr>
          <w:noProof/>
        </w:rPr>
      </w:r>
      <w:r>
        <w:rPr>
          <w:noProof/>
        </w:rPr>
        <w:fldChar w:fldCharType="separate"/>
      </w:r>
      <w:r>
        <w:rPr>
          <w:noProof/>
        </w:rPr>
        <w:t>10</w:t>
      </w:r>
      <w:r>
        <w:rPr>
          <w:noProof/>
        </w:rPr>
        <w:fldChar w:fldCharType="end"/>
      </w:r>
    </w:p>
    <w:p w14:paraId="1244A18A" w14:textId="08CD7D59" w:rsidR="00EE3A95" w:rsidRPr="006D2FBF" w:rsidRDefault="00EE3A95" w:rsidP="00EE3A95">
      <w:r>
        <w:rPr>
          <w:rFonts w:asciiTheme="minorHAnsi" w:hAnsiTheme="minorHAnsi" w:cstheme="minorHAnsi"/>
          <w:b/>
          <w:bCs/>
          <w:caps/>
        </w:rPr>
        <w:fldChar w:fldCharType="end"/>
      </w:r>
    </w:p>
    <w:p w14:paraId="6DF5DD08" w14:textId="77777777" w:rsidR="00EE3A95" w:rsidRDefault="00EE3A95" w:rsidP="00EE3A95">
      <w:pPr>
        <w:spacing w:after="200" w:line="276" w:lineRule="auto"/>
        <w:rPr>
          <w:b/>
          <w:sz w:val="32"/>
          <w:u w:val="single"/>
        </w:rPr>
      </w:pPr>
      <w:r>
        <w:rPr>
          <w:u w:val="single"/>
        </w:rPr>
        <w:br w:type="page"/>
      </w:r>
    </w:p>
    <w:p w14:paraId="307D1A50" w14:textId="77777777" w:rsidR="005110DD" w:rsidRPr="00B6476D" w:rsidRDefault="005110DD" w:rsidP="005110DD">
      <w:pPr>
        <w:pStyle w:val="Titre1"/>
      </w:pPr>
      <w:bookmarkStart w:id="9" w:name="_Toc436321704"/>
      <w:bookmarkStart w:id="10" w:name="_Toc178056466"/>
      <w:bookmarkStart w:id="11" w:name="_Toc188863730"/>
      <w:bookmarkEnd w:id="7"/>
      <w:bookmarkEnd w:id="8"/>
      <w:r w:rsidRPr="005110DD">
        <w:lastRenderedPageBreak/>
        <w:t>PRESENTATION</w:t>
      </w:r>
      <w:bookmarkEnd w:id="9"/>
      <w:bookmarkEnd w:id="10"/>
      <w:bookmarkEnd w:id="11"/>
    </w:p>
    <w:p w14:paraId="7396236E" w14:textId="386E25E7" w:rsidR="005110DD" w:rsidRDefault="005110DD" w:rsidP="005110DD">
      <w:r>
        <w:t xml:space="preserve">Le présent lot a pour objet </w:t>
      </w:r>
      <w:r w:rsidRPr="00EC0266">
        <w:t>la réalisation d</w:t>
      </w:r>
      <w:r>
        <w:t xml:space="preserve">’interventions ponctuelles, </w:t>
      </w:r>
      <w:r w:rsidRPr="00EC0266">
        <w:t>de réparation</w:t>
      </w:r>
      <w:r>
        <w:t>s</w:t>
      </w:r>
      <w:r w:rsidRPr="00EC0266">
        <w:t xml:space="preserve"> ou d’aménagement</w:t>
      </w:r>
      <w:r>
        <w:t>s</w:t>
      </w:r>
      <w:r w:rsidRPr="00EC0266">
        <w:t xml:space="preserve"> sur les emprises de l’unité de soutien de l’infrastructure de</w:t>
      </w:r>
      <w:r>
        <w:t xml:space="preserve"> Rochefort</w:t>
      </w:r>
      <w:r w:rsidRPr="00EC0266">
        <w:t>.</w:t>
      </w:r>
    </w:p>
    <w:p w14:paraId="077CEB87" w14:textId="1E5527E8" w:rsidR="005110DD" w:rsidRDefault="005110DD" w:rsidP="005110DD">
      <w:r w:rsidRPr="00EC0266">
        <w:t>L</w:t>
      </w:r>
      <w:r>
        <w:t>e</w:t>
      </w:r>
      <w:r w:rsidRPr="00EC0266">
        <w:t xml:space="preserve"> titulaire </w:t>
      </w:r>
      <w:r>
        <w:t>du marché aura</w:t>
      </w:r>
      <w:r w:rsidRPr="00EC0266">
        <w:t xml:space="preserve"> la possibilité de sous-traiter des prestations dans la mesure où il en </w:t>
      </w:r>
      <w:r>
        <w:t>aura</w:t>
      </w:r>
      <w:r w:rsidRPr="00EC0266">
        <w:t xml:space="preserve"> fait la demande au maître d’œuvre avant de réaliser la prestation conformément aux stipulations des clauses administratives générales et particulières.</w:t>
      </w:r>
    </w:p>
    <w:p w14:paraId="49A8515C" w14:textId="51D2DA93" w:rsidR="005110DD" w:rsidRDefault="005110DD" w:rsidP="005110DD">
      <w:r w:rsidRPr="00EC0266">
        <w:t>Le</w:t>
      </w:r>
      <w:r>
        <w:t>(s)</w:t>
      </w:r>
      <w:r w:rsidRPr="00EC0266">
        <w:t xml:space="preserve"> bordereau</w:t>
      </w:r>
      <w:r>
        <w:t>(x)</w:t>
      </w:r>
      <w:r w:rsidRPr="00EC0266">
        <w:t xml:space="preserve"> prévoit</w:t>
      </w:r>
      <w:r>
        <w:t>(en)</w:t>
      </w:r>
      <w:r w:rsidRPr="00EC0266">
        <w:t xml:space="preserve">t </w:t>
      </w:r>
      <w:r>
        <w:t xml:space="preserve">la fourniture et </w:t>
      </w:r>
      <w:r w:rsidRPr="00EC0266">
        <w:t xml:space="preserve">les travaux </w:t>
      </w:r>
      <w:r>
        <w:t>de mise en place des matériaux et matériels nécessaires au maintien en condition des infrastructures de sites militaires.</w:t>
      </w:r>
    </w:p>
    <w:p w14:paraId="594602D9" w14:textId="77777777" w:rsidR="005110DD" w:rsidRPr="00514890" w:rsidRDefault="005110DD" w:rsidP="005110DD">
      <w:r w:rsidRPr="002E6206">
        <w:t>Ce marché prévoit des interventions en horaires non ouvrés (HNO),</w:t>
      </w:r>
      <w:r>
        <w:t xml:space="preserve"> sous forme d’Ordres d’Intervention, pour dépannage notamment, sur des menuiseries extérieures </w:t>
      </w:r>
      <w:r w:rsidRPr="00CA1B91">
        <w:t>(ouverture de porte)</w:t>
      </w:r>
      <w:r w:rsidRPr="00514890">
        <w:t xml:space="preserve"> </w:t>
      </w:r>
      <w:r w:rsidRPr="00CA1B91">
        <w:t>ou</w:t>
      </w:r>
      <w:r w:rsidRPr="00514890">
        <w:t xml:space="preserve"> sécurisation d’accès aux locaux</w:t>
      </w:r>
      <w:r>
        <w:t xml:space="preserve"> (protection provisoires de menuiseries extérieures)</w:t>
      </w:r>
      <w:r w:rsidRPr="00514890">
        <w:t>.</w:t>
      </w:r>
    </w:p>
    <w:p w14:paraId="6DE82329" w14:textId="504FC683" w:rsidR="005110DD" w:rsidRDefault="005110DD" w:rsidP="005110DD">
      <w:pPr>
        <w:jc w:val="both"/>
      </w:pPr>
    </w:p>
    <w:p w14:paraId="1F7F7C50" w14:textId="2D6CCB7D" w:rsidR="005110DD" w:rsidRDefault="005110DD" w:rsidP="005110DD">
      <w:pPr>
        <w:jc w:val="both"/>
      </w:pPr>
    </w:p>
    <w:p w14:paraId="41C7567F" w14:textId="77777777" w:rsidR="005110DD" w:rsidRPr="00EC0266" w:rsidRDefault="005110DD" w:rsidP="005110DD">
      <w:pPr>
        <w:jc w:val="both"/>
      </w:pPr>
    </w:p>
    <w:p w14:paraId="7D99BE0C" w14:textId="77777777" w:rsidR="005110DD" w:rsidRPr="00F5211E" w:rsidRDefault="005110DD" w:rsidP="005110DD">
      <w:pPr>
        <w:pStyle w:val="Titre1"/>
      </w:pPr>
      <w:bookmarkStart w:id="12" w:name="_Toc436321705"/>
      <w:bookmarkStart w:id="13" w:name="_Toc178056467"/>
      <w:bookmarkStart w:id="14" w:name="_Toc188863731"/>
      <w:r w:rsidRPr="005110DD">
        <w:t>GENERALITES</w:t>
      </w:r>
      <w:bookmarkEnd w:id="12"/>
      <w:bookmarkEnd w:id="13"/>
      <w:bookmarkEnd w:id="14"/>
    </w:p>
    <w:p w14:paraId="0E1CD0C4" w14:textId="45B218FF" w:rsidR="005110DD" w:rsidRPr="00536857" w:rsidRDefault="005110DD" w:rsidP="005110DD">
      <w:pPr>
        <w:pStyle w:val="Titre2"/>
      </w:pPr>
      <w:bookmarkStart w:id="15" w:name="_Toc436321706"/>
      <w:bookmarkStart w:id="16" w:name="_Toc178056468"/>
      <w:bookmarkStart w:id="17" w:name="_Toc188863732"/>
      <w:r w:rsidRPr="00536857">
        <w:t>Documents techniques applicables au marché</w:t>
      </w:r>
      <w:bookmarkEnd w:id="15"/>
      <w:bookmarkEnd w:id="16"/>
      <w:bookmarkEnd w:id="17"/>
    </w:p>
    <w:p w14:paraId="0281B32B" w14:textId="77777777" w:rsidR="005110DD" w:rsidRDefault="005110DD" w:rsidP="005110DD">
      <w:r>
        <w:t>Les documents énoncés au CCAP,</w:t>
      </w:r>
    </w:p>
    <w:p w14:paraId="44C3226E" w14:textId="7D92FBDF" w:rsidR="005110DD" w:rsidRDefault="005110DD" w:rsidP="005110DD">
      <w:r>
        <w:t>Les documents énoncés</w:t>
      </w:r>
      <w:r w:rsidR="00A64081">
        <w:t xml:space="preserve"> au CCTP dispositions générales,</w:t>
      </w:r>
    </w:p>
    <w:p w14:paraId="0D0CBD71" w14:textId="77777777" w:rsidR="005110DD" w:rsidRDefault="005110DD" w:rsidP="005110DD">
      <w:r>
        <w:t>Les textes législatifs et règlementaires, les documents du journal officiel, les normes, les Documents Techniques Unifiés (DTU), les règles professionnelles, applicables au moment de la réalisation des travaux.</w:t>
      </w:r>
    </w:p>
    <w:p w14:paraId="3CCC5C9C" w14:textId="2B69B42B" w:rsidR="005110DD" w:rsidRDefault="005110DD" w:rsidP="005110DD">
      <w:pPr>
        <w:pStyle w:val="Retraitcorpsdetexte3"/>
        <w:ind w:left="0" w:firstLine="0"/>
      </w:pPr>
    </w:p>
    <w:p w14:paraId="11319071" w14:textId="77777777" w:rsidR="005110DD" w:rsidRDefault="005110DD" w:rsidP="005110DD">
      <w:pPr>
        <w:pStyle w:val="Retraitcorpsdetexte3"/>
        <w:ind w:left="0" w:firstLine="0"/>
      </w:pPr>
    </w:p>
    <w:p w14:paraId="196DD3F2" w14:textId="6A8650E8" w:rsidR="005110DD" w:rsidRDefault="005110DD" w:rsidP="005110DD">
      <w:pPr>
        <w:pStyle w:val="Titre2"/>
      </w:pPr>
      <w:bookmarkStart w:id="18" w:name="_Toc436321707"/>
      <w:bookmarkStart w:id="19" w:name="_Toc178056469"/>
      <w:bookmarkStart w:id="20" w:name="_Toc188863733"/>
      <w:r w:rsidRPr="00536857">
        <w:t>Pièces à fournir par le titulaire avant l’exécution des travau</w:t>
      </w:r>
      <w:bookmarkEnd w:id="18"/>
      <w:bookmarkEnd w:id="19"/>
      <w:r>
        <w:t>x</w:t>
      </w:r>
      <w:bookmarkEnd w:id="20"/>
    </w:p>
    <w:p w14:paraId="25689B78" w14:textId="77777777" w:rsidR="005110DD" w:rsidRDefault="005110DD" w:rsidP="005110DD">
      <w:pPr>
        <w:rPr>
          <w:szCs w:val="24"/>
        </w:rPr>
      </w:pPr>
      <w:r w:rsidRPr="0075383F">
        <w:rPr>
          <w:szCs w:val="24"/>
        </w:rPr>
        <w:t>Le titulaire soumettra au maître d’</w:t>
      </w:r>
      <w:r>
        <w:rPr>
          <w:szCs w:val="24"/>
        </w:rPr>
        <w:t>œuvre :</w:t>
      </w:r>
    </w:p>
    <w:p w14:paraId="3921190B" w14:textId="77777777" w:rsidR="005110DD" w:rsidRPr="0075383F" w:rsidRDefault="005110DD" w:rsidP="005110DD">
      <w:pPr>
        <w:rPr>
          <w:szCs w:val="24"/>
        </w:rPr>
      </w:pPr>
    </w:p>
    <w:p w14:paraId="45CA9BA7" w14:textId="003CF0C6" w:rsidR="005110DD" w:rsidRDefault="005110DD" w:rsidP="005110DD">
      <w:pPr>
        <w:pStyle w:val="Retraitcorpsdetexte3"/>
        <w:numPr>
          <w:ilvl w:val="0"/>
          <w:numId w:val="16"/>
        </w:numPr>
      </w:pPr>
      <w:r>
        <w:t>Notices techniques des matériels mis en œuvre,</w:t>
      </w:r>
    </w:p>
    <w:p w14:paraId="3CED9254" w14:textId="77EBCDB3" w:rsidR="00BE63AF" w:rsidRDefault="00BE63AF" w:rsidP="005110DD">
      <w:pPr>
        <w:pStyle w:val="Retraitcorpsdetexte3"/>
        <w:numPr>
          <w:ilvl w:val="0"/>
          <w:numId w:val="16"/>
        </w:numPr>
      </w:pPr>
      <w:r>
        <w:t>Fiches produits,</w:t>
      </w:r>
    </w:p>
    <w:p w14:paraId="08C23BA6" w14:textId="77777777" w:rsidR="005110DD" w:rsidRDefault="005110DD" w:rsidP="005110DD">
      <w:pPr>
        <w:pStyle w:val="Retraitcorpsdetexte3"/>
        <w:numPr>
          <w:ilvl w:val="0"/>
          <w:numId w:val="16"/>
        </w:numPr>
        <w:rPr>
          <w:color w:val="000000" w:themeColor="text1"/>
        </w:rPr>
      </w:pPr>
      <w:r w:rsidRPr="00251630">
        <w:rPr>
          <w:color w:val="000000" w:themeColor="text1"/>
        </w:rPr>
        <w:t>Les fiches et avis techniques concernant les matériaux mis en œuvre,</w:t>
      </w:r>
    </w:p>
    <w:p w14:paraId="1E770AF3" w14:textId="77777777" w:rsidR="005110DD" w:rsidRDefault="005110DD" w:rsidP="005110DD">
      <w:pPr>
        <w:pStyle w:val="Retraitcorpsdetexte3"/>
        <w:numPr>
          <w:ilvl w:val="0"/>
          <w:numId w:val="16"/>
        </w:numPr>
        <w:rPr>
          <w:color w:val="000000" w:themeColor="text1"/>
        </w:rPr>
      </w:pPr>
      <w:r>
        <w:rPr>
          <w:color w:val="000000" w:themeColor="text1"/>
        </w:rPr>
        <w:t>Les modes opératoires, notices justificatives, selon les mise en œuvre découlant des prestations à réaliser,</w:t>
      </w:r>
    </w:p>
    <w:p w14:paraId="57EBD63B" w14:textId="3FA4C462" w:rsidR="005110DD" w:rsidRPr="00812DEF" w:rsidRDefault="005110DD" w:rsidP="005110DD">
      <w:pPr>
        <w:pStyle w:val="Retraitcorpsdetexte3"/>
        <w:numPr>
          <w:ilvl w:val="0"/>
          <w:numId w:val="16"/>
        </w:numPr>
        <w:rPr>
          <w:rFonts w:ascii="Garamond" w:hAnsi="Garamond" w:cs="Garamond"/>
        </w:rPr>
      </w:pPr>
      <w:r w:rsidRPr="00812DEF">
        <w:rPr>
          <w:color w:val="000000" w:themeColor="text1"/>
        </w:rPr>
        <w:t xml:space="preserve">Le planning </w:t>
      </w:r>
      <w:r>
        <w:rPr>
          <w:color w:val="000000" w:themeColor="text1"/>
        </w:rPr>
        <w:t>et l</w:t>
      </w:r>
      <w:r w:rsidRPr="00812DEF">
        <w:rPr>
          <w:color w:val="000000" w:themeColor="text1"/>
        </w:rPr>
        <w:t>es plans d’exécution pour chaque menuiserie à poser,</w:t>
      </w:r>
    </w:p>
    <w:p w14:paraId="0D8679FE" w14:textId="77777777" w:rsidR="005110DD" w:rsidRPr="001974B0" w:rsidRDefault="005110DD" w:rsidP="005110DD">
      <w:pPr>
        <w:pStyle w:val="Retraitcorpsdetexte3"/>
        <w:numPr>
          <w:ilvl w:val="0"/>
          <w:numId w:val="16"/>
        </w:numPr>
        <w:rPr>
          <w:rFonts w:ascii="Garamond" w:hAnsi="Garamond" w:cs="Garamond"/>
        </w:rPr>
      </w:pPr>
      <w:r w:rsidRPr="001974B0">
        <w:rPr>
          <w:color w:val="000000" w:themeColor="text1"/>
        </w:rPr>
        <w:t>Les échantillons relatifs aux produits choisis et comportant les teintes qui existent sur le marché,</w:t>
      </w:r>
      <w:r>
        <w:rPr>
          <w:color w:val="000000" w:themeColor="text1"/>
        </w:rPr>
        <w:t xml:space="preserve"> ou à défaut,</w:t>
      </w:r>
    </w:p>
    <w:p w14:paraId="3117BF33" w14:textId="77777777" w:rsidR="005110DD" w:rsidRDefault="005110DD" w:rsidP="005110DD">
      <w:pPr>
        <w:pStyle w:val="Retraitcorpsdetexte3"/>
        <w:numPr>
          <w:ilvl w:val="0"/>
          <w:numId w:val="16"/>
        </w:numPr>
      </w:pPr>
      <w:r>
        <w:t>Habilitation pour intervenir sur des installations à risque.</w:t>
      </w:r>
    </w:p>
    <w:p w14:paraId="770EE4F6" w14:textId="77777777" w:rsidR="005110DD" w:rsidRDefault="005110DD" w:rsidP="005110DD">
      <w:pPr>
        <w:pStyle w:val="Retraitcorpsdetexte3"/>
        <w:ind w:left="993" w:firstLine="0"/>
      </w:pPr>
    </w:p>
    <w:p w14:paraId="11729E9E" w14:textId="6E2C3734" w:rsidR="005110DD" w:rsidRPr="00536857" w:rsidRDefault="005110DD" w:rsidP="005110DD">
      <w:pPr>
        <w:pStyle w:val="Titre2"/>
      </w:pPr>
      <w:bookmarkStart w:id="21" w:name="_Toc178056470"/>
      <w:bookmarkStart w:id="22" w:name="_Toc188863734"/>
      <w:r w:rsidRPr="00536857">
        <w:t>Pièces à fournir par le titulaire pendant l’exécution des travaux</w:t>
      </w:r>
      <w:bookmarkEnd w:id="21"/>
      <w:bookmarkEnd w:id="22"/>
    </w:p>
    <w:p w14:paraId="753BC094" w14:textId="77777777" w:rsidR="005110DD" w:rsidRDefault="005110DD" w:rsidP="005110DD">
      <w:r>
        <w:t xml:space="preserve"> </w:t>
      </w:r>
      <w:r w:rsidRPr="003A0D17">
        <w:t xml:space="preserve">Les Ordres de Service </w:t>
      </w:r>
      <w:r>
        <w:t xml:space="preserve">retournés signés </w:t>
      </w:r>
      <w:r w:rsidRPr="003A0D17">
        <w:t>et tout autre document jugé nécessaire et demandé par le Maître d’Œuvre.</w:t>
      </w:r>
    </w:p>
    <w:p w14:paraId="1057DBEA" w14:textId="77777777" w:rsidR="005110DD" w:rsidRDefault="005110DD" w:rsidP="005110DD">
      <w:pPr>
        <w:pStyle w:val="Retraitcorpsdetexte3"/>
        <w:ind w:left="993" w:firstLine="0"/>
      </w:pPr>
    </w:p>
    <w:p w14:paraId="159C5416" w14:textId="4C8407FE" w:rsidR="005110DD" w:rsidRPr="00771EC5" w:rsidRDefault="005110DD" w:rsidP="005110DD">
      <w:pPr>
        <w:pStyle w:val="Titre2"/>
      </w:pPr>
      <w:bookmarkStart w:id="23" w:name="_Toc178056471"/>
      <w:bookmarkStart w:id="24" w:name="_Toc188863735"/>
      <w:r w:rsidRPr="00771EC5">
        <w:t>Pièces à fournir par le titulaire après l’exécution des travaux</w:t>
      </w:r>
      <w:bookmarkEnd w:id="23"/>
      <w:bookmarkEnd w:id="24"/>
    </w:p>
    <w:p w14:paraId="29528CB0" w14:textId="77777777" w:rsidR="005110DD" w:rsidRDefault="005110DD" w:rsidP="005110DD">
      <w:r>
        <w:t>Dossier des ouvrages exécutés (DOE) lorsqu’une installation a été modifiée par le titulaire du marché à l’occasion de la réalisation des travaux,</w:t>
      </w:r>
    </w:p>
    <w:p w14:paraId="1D0A3EA6" w14:textId="77777777" w:rsidR="005110DD" w:rsidRDefault="005110DD" w:rsidP="005110DD">
      <w:r>
        <w:t>Les certificats ou PV de conformité des installations,</w:t>
      </w:r>
    </w:p>
    <w:p w14:paraId="0AE67B71" w14:textId="537970B3" w:rsidR="005110DD" w:rsidRDefault="005110DD" w:rsidP="005110DD"/>
    <w:p w14:paraId="073983DB" w14:textId="7821CDD5" w:rsidR="005110DD" w:rsidRDefault="001F116D" w:rsidP="00A86C9A">
      <w:pPr>
        <w:spacing w:after="200" w:line="276" w:lineRule="auto"/>
      </w:pPr>
      <w:r>
        <w:br w:type="page"/>
      </w:r>
    </w:p>
    <w:p w14:paraId="5B5664B8" w14:textId="77777777" w:rsidR="005110DD" w:rsidRPr="00B6476D" w:rsidRDefault="005110DD" w:rsidP="005110DD">
      <w:pPr>
        <w:pStyle w:val="Titre1"/>
      </w:pPr>
      <w:bookmarkStart w:id="25" w:name="_Toc436321711"/>
      <w:bookmarkStart w:id="26" w:name="_Toc178056475"/>
      <w:bookmarkStart w:id="27" w:name="_Toc188863736"/>
      <w:r w:rsidRPr="005110DD">
        <w:t>MODE</w:t>
      </w:r>
      <w:r w:rsidRPr="00B6476D">
        <w:t xml:space="preserve"> DE METRE</w:t>
      </w:r>
      <w:bookmarkEnd w:id="25"/>
      <w:bookmarkEnd w:id="26"/>
      <w:bookmarkEnd w:id="27"/>
    </w:p>
    <w:p w14:paraId="1C62D43E" w14:textId="7CB7C9C3" w:rsidR="005110DD" w:rsidRPr="005110DD" w:rsidRDefault="005110DD" w:rsidP="005110DD">
      <w:pPr>
        <w:pStyle w:val="Titre2"/>
      </w:pPr>
      <w:bookmarkStart w:id="28" w:name="_Toc436321712"/>
      <w:bookmarkStart w:id="29" w:name="_Toc178056476"/>
      <w:bookmarkStart w:id="30" w:name="_Toc188863737"/>
      <w:r w:rsidRPr="005110DD">
        <w:t>Mode de mesurage</w:t>
      </w:r>
      <w:bookmarkEnd w:id="28"/>
      <w:bookmarkEnd w:id="29"/>
      <w:bookmarkEnd w:id="30"/>
    </w:p>
    <w:p w14:paraId="6B4A5A76" w14:textId="77777777" w:rsidR="005110DD" w:rsidRDefault="005110DD" w:rsidP="005110DD">
      <w:pPr>
        <w:spacing w:after="120"/>
        <w:jc w:val="both"/>
      </w:pPr>
      <w:bookmarkStart w:id="31" w:name="_Toc436321713"/>
      <w:r>
        <w:t>Le mètre carré (m²) correspond à la surface réelle en œuvre calculée à 2 décimales.</w:t>
      </w:r>
    </w:p>
    <w:p w14:paraId="1E7D51C9" w14:textId="77777777" w:rsidR="005110DD" w:rsidRDefault="005110DD" w:rsidP="005110DD">
      <w:pPr>
        <w:spacing w:after="120"/>
        <w:jc w:val="both"/>
      </w:pPr>
      <w:r>
        <w:t>Le mètre cube (m³) correspond au volume réel en œuvre calculé à 2 décimales.</w:t>
      </w:r>
    </w:p>
    <w:p w14:paraId="48B75BAB" w14:textId="77777777" w:rsidR="005110DD" w:rsidRDefault="005110DD" w:rsidP="005110DD">
      <w:pPr>
        <w:spacing w:after="120"/>
        <w:jc w:val="both"/>
      </w:pPr>
      <w:r>
        <w:t>Le décimètre cube (dm³) correspond au volume réel en œuvre calculé à 2 décimales (1 dm3 = 1 litre).</w:t>
      </w:r>
    </w:p>
    <w:p w14:paraId="3D448C2F" w14:textId="77777777" w:rsidR="005110DD" w:rsidRDefault="005110DD" w:rsidP="005110DD">
      <w:pPr>
        <w:spacing w:after="120"/>
        <w:jc w:val="both"/>
      </w:pPr>
      <w:r>
        <w:t>Le décimètre carré (dm²)</w:t>
      </w:r>
      <w:r w:rsidRPr="00283D4A">
        <w:t xml:space="preserve"> </w:t>
      </w:r>
      <w:r>
        <w:t>correspond à la surface réelle en œuvre calculé sans décimales</w:t>
      </w:r>
    </w:p>
    <w:p w14:paraId="09C2B17B" w14:textId="77777777" w:rsidR="005110DD" w:rsidRDefault="005110DD" w:rsidP="005110DD">
      <w:pPr>
        <w:spacing w:after="120"/>
        <w:jc w:val="both"/>
      </w:pPr>
      <w:r>
        <w:t xml:space="preserve">Le mètre linéaire (ml) correspond au développé réel en œuvre dans l’axe de l’ouvrage calculé à 2 décimales. </w:t>
      </w:r>
    </w:p>
    <w:p w14:paraId="0D1F7D53" w14:textId="77777777" w:rsidR="005110DD" w:rsidRDefault="005110DD" w:rsidP="005110DD">
      <w:pPr>
        <w:spacing w:after="120"/>
        <w:jc w:val="both"/>
      </w:pPr>
      <w:r>
        <w:t>Le kilogramme (kg) correspond au poids réel en œuvre calculé à 2 décimales.</w:t>
      </w:r>
    </w:p>
    <w:p w14:paraId="0C179121" w14:textId="77777777" w:rsidR="005110DD" w:rsidRDefault="005110DD" w:rsidP="005110DD">
      <w:pPr>
        <w:spacing w:after="120"/>
        <w:jc w:val="both"/>
      </w:pPr>
      <w:r>
        <w:t>Le kilomètre (km) correspond à la distance routière la plus courte entre deux point calculée en arrondi à l’entier supérieur.</w:t>
      </w:r>
    </w:p>
    <w:p w14:paraId="7F274666" w14:textId="77777777" w:rsidR="005110DD" w:rsidRDefault="005110DD" w:rsidP="005110DD">
      <w:pPr>
        <w:spacing w:after="120"/>
        <w:jc w:val="both"/>
      </w:pPr>
      <w:r>
        <w:t>L’unité (un) est comptée à la pièce.</w:t>
      </w:r>
    </w:p>
    <w:p w14:paraId="20C4A5BA" w14:textId="77777777" w:rsidR="005110DD" w:rsidRDefault="005110DD" w:rsidP="005110DD">
      <w:pPr>
        <w:spacing w:after="120"/>
        <w:jc w:val="both"/>
      </w:pPr>
      <w:r>
        <w:t>La journée (jr) est comptée à l’unité.</w:t>
      </w:r>
    </w:p>
    <w:p w14:paraId="33168EFD" w14:textId="77777777" w:rsidR="005110DD" w:rsidRDefault="005110DD" w:rsidP="005110DD">
      <w:pPr>
        <w:spacing w:after="120"/>
        <w:jc w:val="both"/>
      </w:pPr>
      <w:r>
        <w:t>L’heure (</w:t>
      </w:r>
      <w:proofErr w:type="spellStart"/>
      <w:r>
        <w:t>he</w:t>
      </w:r>
      <w:proofErr w:type="spellEnd"/>
      <w:r>
        <w:t>) est comptée en centièmes d’heure (ex : 1 heure 30 minutes est comptée 1,50).</w:t>
      </w:r>
    </w:p>
    <w:p w14:paraId="03783F27" w14:textId="77777777" w:rsidR="005110DD" w:rsidRDefault="005110DD" w:rsidP="005110DD">
      <w:pPr>
        <w:spacing w:after="120"/>
        <w:jc w:val="both"/>
      </w:pPr>
      <w:r>
        <w:t>L’unité par jour (un/jr) est comptée à la pièce par jour.</w:t>
      </w:r>
    </w:p>
    <w:p w14:paraId="371B7A55" w14:textId="77777777" w:rsidR="005110DD" w:rsidRDefault="005110DD" w:rsidP="005110DD">
      <w:pPr>
        <w:jc w:val="both"/>
      </w:pPr>
      <w:r>
        <w:t>L’ensemble (ENS) correspond à l’ensemble d’une opération compté à l’unité.</w:t>
      </w:r>
    </w:p>
    <w:p w14:paraId="3430ED71" w14:textId="77777777" w:rsidR="005110DD" w:rsidRDefault="005110DD" w:rsidP="005110DD">
      <w:pPr>
        <w:jc w:val="both"/>
      </w:pPr>
    </w:p>
    <w:p w14:paraId="5411C45E" w14:textId="77777777" w:rsidR="005110DD" w:rsidRDefault="005110DD" w:rsidP="005110DD">
      <w:pPr>
        <w:spacing w:after="120"/>
        <w:jc w:val="both"/>
      </w:pPr>
      <w:r w:rsidRPr="00EE0419">
        <w:rPr>
          <w:b/>
          <w:u w:val="single"/>
        </w:rPr>
        <w:t>Nota :</w:t>
      </w:r>
      <w:r>
        <w:t xml:space="preserve"> Les cotes des éléments à installer sont données à titre indicatif, le titulaire du marché s’il ne peut respecter ces valeurs devra fournir des produits avec des dimensions les plus proches.</w:t>
      </w:r>
    </w:p>
    <w:p w14:paraId="6BAE7BF0" w14:textId="24AED3B3" w:rsidR="005110DD" w:rsidRDefault="005110DD" w:rsidP="005110DD">
      <w:pPr>
        <w:spacing w:after="120"/>
        <w:jc w:val="both"/>
      </w:pPr>
    </w:p>
    <w:p w14:paraId="61FC3D63" w14:textId="77777777" w:rsidR="005110DD" w:rsidRDefault="005110DD" w:rsidP="005110DD">
      <w:pPr>
        <w:spacing w:after="120"/>
        <w:jc w:val="both"/>
      </w:pPr>
    </w:p>
    <w:p w14:paraId="1FD599E1" w14:textId="1BDCFCA7" w:rsidR="005110DD" w:rsidRPr="005110DD" w:rsidRDefault="005110DD" w:rsidP="005110DD">
      <w:pPr>
        <w:pStyle w:val="Titre2"/>
      </w:pPr>
      <w:bookmarkStart w:id="32" w:name="_Toc178056477"/>
      <w:bookmarkStart w:id="33" w:name="_Toc188863738"/>
      <w:r w:rsidRPr="005110DD">
        <w:t>Règles générales</w:t>
      </w:r>
      <w:bookmarkEnd w:id="31"/>
      <w:bookmarkEnd w:id="32"/>
      <w:bookmarkEnd w:id="33"/>
    </w:p>
    <w:p w14:paraId="0C5BB71D" w14:textId="77777777" w:rsidR="005110DD" w:rsidRDefault="005110DD" w:rsidP="005110DD">
      <w:pPr>
        <w:jc w:val="both"/>
      </w:pPr>
      <w:r>
        <w:t>La durée des travaux réalisés à l’heure (prestation hors BBU, recherche, hors heures légales, …), le cas échéant, sera évaluée conjointement entre l’entreprise et le responsable du service d’infrastructure de la défense lors de la reconnaissance des travaux et sera indiquée lors de l’établissement du bon de commande de la prestation.</w:t>
      </w:r>
    </w:p>
    <w:p w14:paraId="358C7B9F" w14:textId="77777777" w:rsidR="005110DD" w:rsidRDefault="005110DD" w:rsidP="005110DD">
      <w:pPr>
        <w:jc w:val="both"/>
      </w:pPr>
      <w:r>
        <w:t xml:space="preserve">L’USID se réserve le droit de modifier les durées initialement prévues après constatation des heures effectivement réalisées. Le nombre d’heures définitif sera présenté sur la facturation de l’entreprise. </w:t>
      </w:r>
    </w:p>
    <w:p w14:paraId="696F636B" w14:textId="77777777" w:rsidR="005110DD" w:rsidRDefault="005110DD" w:rsidP="005110DD">
      <w:pPr>
        <w:jc w:val="both"/>
      </w:pPr>
    </w:p>
    <w:p w14:paraId="7145E5D9" w14:textId="77777777" w:rsidR="005110DD" w:rsidRPr="001F116D" w:rsidRDefault="005110DD" w:rsidP="005110DD">
      <w:pPr>
        <w:jc w:val="both"/>
      </w:pPr>
      <w:r w:rsidRPr="001F116D">
        <w:t xml:space="preserve">Nota : Les matériels et matériaux déposés seront, sauf spécification du service d’infrastructure de la défense, évacués en décharges publiques ou spécialisées par l’entreprise. </w:t>
      </w:r>
    </w:p>
    <w:p w14:paraId="364C2E38" w14:textId="183C7F43" w:rsidR="005110DD" w:rsidRPr="001F116D" w:rsidRDefault="005110DD" w:rsidP="005110DD">
      <w:pPr>
        <w:jc w:val="both"/>
      </w:pPr>
    </w:p>
    <w:p w14:paraId="2395E19A" w14:textId="0C9BBEF1" w:rsidR="005110DD" w:rsidRPr="001F116D" w:rsidRDefault="005110DD" w:rsidP="005110DD">
      <w:pPr>
        <w:jc w:val="both"/>
      </w:pPr>
    </w:p>
    <w:p w14:paraId="4DF8CF88" w14:textId="5E3D99F5" w:rsidR="005110DD" w:rsidRDefault="005110DD" w:rsidP="005110DD">
      <w:pPr>
        <w:jc w:val="both"/>
      </w:pPr>
    </w:p>
    <w:p w14:paraId="7C482517" w14:textId="424CD10D" w:rsidR="00A86C9A" w:rsidRDefault="00A86C9A" w:rsidP="005110DD">
      <w:pPr>
        <w:jc w:val="both"/>
      </w:pPr>
    </w:p>
    <w:p w14:paraId="17FCAB1A" w14:textId="77777777" w:rsidR="00A86C9A" w:rsidRPr="001F116D" w:rsidRDefault="00A86C9A" w:rsidP="005110DD">
      <w:pPr>
        <w:jc w:val="both"/>
      </w:pPr>
    </w:p>
    <w:p w14:paraId="7CD3CB44" w14:textId="77777777" w:rsidR="005110DD" w:rsidRDefault="005110DD" w:rsidP="00D95CCC">
      <w:pPr>
        <w:pStyle w:val="Titre1"/>
      </w:pPr>
      <w:bookmarkStart w:id="34" w:name="_Toc436321714"/>
      <w:bookmarkStart w:id="35" w:name="_Toc178056478"/>
      <w:bookmarkStart w:id="36" w:name="_Toc188863739"/>
      <w:r w:rsidRPr="00D95CCC">
        <w:t>PREVENTION</w:t>
      </w:r>
      <w:bookmarkEnd w:id="34"/>
      <w:bookmarkEnd w:id="35"/>
      <w:bookmarkEnd w:id="36"/>
      <w:r w:rsidRPr="00B6476D">
        <w:t xml:space="preserve"> </w:t>
      </w:r>
    </w:p>
    <w:p w14:paraId="65649A14" w14:textId="77777777" w:rsidR="00D95CCC" w:rsidRPr="00B8649A" w:rsidRDefault="00D95CCC" w:rsidP="00D95CCC">
      <w:r>
        <w:t>Cf. article 1.3</w:t>
      </w:r>
      <w:r w:rsidRPr="00B8649A">
        <w:t xml:space="preserve"> du CCTP Dispositions générales.</w:t>
      </w:r>
    </w:p>
    <w:p w14:paraId="5F77D6B8" w14:textId="77777777" w:rsidR="00D95CCC" w:rsidRPr="00990A90" w:rsidRDefault="00D95CCC" w:rsidP="00D95CCC">
      <w:pPr>
        <w:rPr>
          <w:szCs w:val="24"/>
        </w:rPr>
      </w:pPr>
      <w:r w:rsidRPr="00990A90">
        <w:rPr>
          <w:szCs w:val="24"/>
        </w:rPr>
        <w:t>Pour rappel, l’entrepreneur veillera scrupuleusement au respect des règles de sécurité concernant le travail des ouvriers, la protection des biens. Les dispositions réglementaires de protection, d’hygiène et de sécurité seront conformes aux prescriptions des lois, décrets, arrêtés et règlements en vigueurs.</w:t>
      </w:r>
    </w:p>
    <w:p w14:paraId="13752870" w14:textId="77777777" w:rsidR="00D95CCC" w:rsidRPr="00990A90" w:rsidRDefault="00D95CCC" w:rsidP="00D95CCC">
      <w:pPr>
        <w:rPr>
          <w:szCs w:val="24"/>
        </w:rPr>
      </w:pPr>
      <w:r w:rsidRPr="00990A90">
        <w:rPr>
          <w:szCs w:val="24"/>
        </w:rPr>
        <w:t xml:space="preserve">Les indications figurants dans le plan de prévention spécifique au marché et établi par le </w:t>
      </w:r>
      <w:r w:rsidRPr="006412C9">
        <w:rPr>
          <w:b/>
        </w:rPr>
        <w:t>BPEI</w:t>
      </w:r>
      <w:r>
        <w:rPr>
          <w:b/>
        </w:rPr>
        <w:t xml:space="preserve"> </w:t>
      </w:r>
      <w:r>
        <w:t>(Bureau prévention environnement incendie)</w:t>
      </w:r>
      <w:r w:rsidRPr="00990A90">
        <w:rPr>
          <w:szCs w:val="24"/>
        </w:rPr>
        <w:t xml:space="preserve"> du site seront rigoureusement respectées.</w:t>
      </w:r>
    </w:p>
    <w:p w14:paraId="109D1121" w14:textId="77777777" w:rsidR="00D95CCC" w:rsidRDefault="00D95CCC" w:rsidP="00D95CCC">
      <w:pPr>
        <w:rPr>
          <w:szCs w:val="24"/>
        </w:rPr>
      </w:pPr>
      <w:r w:rsidRPr="00990A90">
        <w:rPr>
          <w:szCs w:val="24"/>
        </w:rPr>
        <w:t>Tous les travaux nécessaires au respect des spécifications concernant la sécurité et la santé sont réputés compris dans l’offre du titulaire du marché.</w:t>
      </w:r>
    </w:p>
    <w:p w14:paraId="53BF5540" w14:textId="48ABF436" w:rsidR="005110DD" w:rsidRDefault="00E52F95" w:rsidP="005110DD">
      <w:r w:rsidRPr="00BB23C6">
        <w:t>Il sera établi un pl</w:t>
      </w:r>
      <w:r w:rsidR="003813C9" w:rsidRPr="00BB23C6">
        <w:t xml:space="preserve">an de prévention annuel </w:t>
      </w:r>
      <w:r w:rsidRPr="00BB23C6">
        <w:t xml:space="preserve">sur chaque site </w:t>
      </w:r>
      <w:r w:rsidR="003813C9" w:rsidRPr="00BB23C6">
        <w:t>pour les interventions de dépannage.</w:t>
      </w:r>
    </w:p>
    <w:p w14:paraId="169EB5C2" w14:textId="0D9A31E7" w:rsidR="00D95CCC" w:rsidRDefault="00D95CCC" w:rsidP="005110DD"/>
    <w:p w14:paraId="6F793638" w14:textId="6747DDA2" w:rsidR="00D95CCC" w:rsidRDefault="00D95CCC" w:rsidP="005110DD"/>
    <w:p w14:paraId="4B0E7049" w14:textId="77777777" w:rsidR="00A64081" w:rsidRDefault="00A64081" w:rsidP="005110DD"/>
    <w:p w14:paraId="6E365562" w14:textId="77777777" w:rsidR="005110DD" w:rsidRPr="00206974" w:rsidRDefault="005110DD" w:rsidP="00D95CCC">
      <w:pPr>
        <w:pStyle w:val="Titre1"/>
      </w:pPr>
      <w:bookmarkStart w:id="37" w:name="_Toc178056479"/>
      <w:bookmarkStart w:id="38" w:name="_Toc188863740"/>
      <w:r w:rsidRPr="00D95CCC">
        <w:t>INTERVENTION</w:t>
      </w:r>
      <w:r>
        <w:t xml:space="preserve"> SUR DES MATERIAUX AMIANTES</w:t>
      </w:r>
      <w:bookmarkEnd w:id="37"/>
      <w:bookmarkEnd w:id="38"/>
    </w:p>
    <w:p w14:paraId="35768857" w14:textId="77777777" w:rsidR="005110DD" w:rsidRPr="00082A89" w:rsidRDefault="005110DD" w:rsidP="00D95CCC">
      <w:r w:rsidRPr="00082A89">
        <w:t xml:space="preserve">Pour tout travaux, réparation ou entretien sur des matériaux amiantés dont l’intervention serait définie en sous-section 4. </w:t>
      </w:r>
    </w:p>
    <w:p w14:paraId="1F592F46" w14:textId="77777777" w:rsidR="005110DD" w:rsidRPr="00082A89" w:rsidRDefault="005110DD" w:rsidP="00D95CCC">
      <w:r w:rsidRPr="00082A89">
        <w:t>Les opérateurs et encadrant doivent être formés SS4 avec une formation valide.</w:t>
      </w:r>
    </w:p>
    <w:p w14:paraId="3B7756B7" w14:textId="77777777" w:rsidR="005110DD" w:rsidRPr="00082A89" w:rsidRDefault="005110DD" w:rsidP="00D95CCC">
      <w:r w:rsidRPr="00082A89">
        <w:t>L’entreprise doit bien mettre en œuvre les moyens de protections collectives et individuels décrits dans des modes opératoires adaptés à l’intervention et validés par les organismes concernés.</w:t>
      </w:r>
    </w:p>
    <w:p w14:paraId="6C466C7D" w14:textId="77777777" w:rsidR="005110DD" w:rsidRPr="00082A89" w:rsidRDefault="005110DD" w:rsidP="00D95CCC">
      <w:r w:rsidRPr="00082A89">
        <w:t>Le titulaire devra avoir un compte sur « Trackdéchets ».</w:t>
      </w:r>
    </w:p>
    <w:p w14:paraId="64BCF896" w14:textId="77777777" w:rsidR="005110DD" w:rsidRPr="00082A89" w:rsidRDefault="005110DD" w:rsidP="00D95CCC">
      <w:pPr>
        <w:rPr>
          <w:b/>
        </w:rPr>
      </w:pPr>
      <w:r w:rsidRPr="00082A89">
        <w:rPr>
          <w:b/>
        </w:rPr>
        <w:t xml:space="preserve">L’ensemble des travaux sous-section 3 ne sont pas intégrés au titre du présent </w:t>
      </w:r>
      <w:r>
        <w:rPr>
          <w:b/>
        </w:rPr>
        <w:t>lot</w:t>
      </w:r>
      <w:r w:rsidRPr="00082A89">
        <w:rPr>
          <w:b/>
        </w:rPr>
        <w:t>.</w:t>
      </w:r>
    </w:p>
    <w:p w14:paraId="40997207" w14:textId="35AFE10F" w:rsidR="005110DD" w:rsidRDefault="005110DD" w:rsidP="005110DD">
      <w:pPr>
        <w:jc w:val="both"/>
      </w:pPr>
    </w:p>
    <w:p w14:paraId="3759CFD8" w14:textId="73387625" w:rsidR="00D95CCC" w:rsidRDefault="00D95CCC" w:rsidP="005110DD">
      <w:pPr>
        <w:jc w:val="both"/>
      </w:pPr>
    </w:p>
    <w:p w14:paraId="58195DBB" w14:textId="77777777" w:rsidR="00D95CCC" w:rsidRDefault="00D95CCC" w:rsidP="005110DD">
      <w:pPr>
        <w:jc w:val="both"/>
      </w:pPr>
    </w:p>
    <w:p w14:paraId="59B840B9" w14:textId="77777777" w:rsidR="005110DD" w:rsidRDefault="005110DD" w:rsidP="00D95CCC">
      <w:pPr>
        <w:pStyle w:val="Titre1"/>
      </w:pPr>
      <w:bookmarkStart w:id="39" w:name="_Toc436321715"/>
      <w:bookmarkStart w:id="40" w:name="_Toc178056480"/>
      <w:bookmarkStart w:id="41" w:name="_Toc188863741"/>
      <w:r w:rsidRPr="00D95CCC">
        <w:t>QUALITE</w:t>
      </w:r>
      <w:r>
        <w:t xml:space="preserve"> DES MATERIAUX</w:t>
      </w:r>
      <w:bookmarkEnd w:id="39"/>
      <w:bookmarkEnd w:id="40"/>
      <w:bookmarkEnd w:id="41"/>
      <w:r>
        <w:t xml:space="preserve"> </w:t>
      </w:r>
    </w:p>
    <w:p w14:paraId="0C97CC4E" w14:textId="77777777" w:rsidR="005110DD" w:rsidRDefault="005110DD" w:rsidP="00D95CCC">
      <w:r w:rsidRPr="00C83402">
        <w:t xml:space="preserve">Il ne sera </w:t>
      </w:r>
      <w:r>
        <w:t xml:space="preserve">prévu d’utiliser que des matériaux traditionnels. </w:t>
      </w:r>
      <w:r w:rsidRPr="00A327C4">
        <w:t xml:space="preserve">Les matériaux ou fournitures jugés défectueux ou non conformes à la qualité prescrite, seront refusés et remplacés, en cours d’exécution ou lors des réceptions de travaux, conformément aux décisions du </w:t>
      </w:r>
      <w:r>
        <w:t>m</w:t>
      </w:r>
      <w:r w:rsidRPr="00A327C4">
        <w:t>aître d’</w:t>
      </w:r>
      <w:r>
        <w:t>œu</w:t>
      </w:r>
      <w:r w:rsidRPr="00A327C4">
        <w:t>vre.</w:t>
      </w:r>
    </w:p>
    <w:p w14:paraId="368590AC" w14:textId="77777777" w:rsidR="005110DD" w:rsidRDefault="005110DD" w:rsidP="00D95CCC"/>
    <w:p w14:paraId="3D0BE323" w14:textId="2BD408B8" w:rsidR="005110DD" w:rsidRDefault="005110DD" w:rsidP="00D95CCC">
      <w:r w:rsidRPr="0075383F">
        <w:t>Dans le cadre des prescriptions du CCTP, le maître d'œuvre aura toujours la possibilité de désigner la nature et la provenance des matériaux qu'il désire voir employés et d'accepter ou de refuser ceux qui lui sont proposés.</w:t>
      </w:r>
    </w:p>
    <w:p w14:paraId="005F3A3D" w14:textId="587B4105" w:rsidR="00D95CCC" w:rsidRDefault="00D95CCC" w:rsidP="00D95CCC"/>
    <w:p w14:paraId="0B7A45F2" w14:textId="26B507DE" w:rsidR="00D95CCC" w:rsidRDefault="00D95CCC" w:rsidP="00D95CCC"/>
    <w:p w14:paraId="0964DFF0" w14:textId="05F9B23E" w:rsidR="00D95CCC" w:rsidRPr="0075383F" w:rsidRDefault="00D95CCC" w:rsidP="00D95CCC">
      <w:pPr>
        <w:spacing w:after="200" w:line="276" w:lineRule="auto"/>
      </w:pPr>
      <w:r>
        <w:br w:type="page"/>
      </w:r>
    </w:p>
    <w:p w14:paraId="3125B849" w14:textId="505E2AEE" w:rsidR="005110DD" w:rsidRPr="00F812B0" w:rsidRDefault="005110DD" w:rsidP="005110DD">
      <w:pPr>
        <w:pStyle w:val="Titre1"/>
      </w:pPr>
      <w:bookmarkStart w:id="42" w:name="_Toc178056481"/>
      <w:bookmarkStart w:id="43" w:name="_Toc188863742"/>
      <w:r>
        <w:t xml:space="preserve">NETTOYAGE ET </w:t>
      </w:r>
      <w:r w:rsidRPr="0075383F">
        <w:t>PROTECTION DES OUVRAGES</w:t>
      </w:r>
      <w:bookmarkEnd w:id="42"/>
      <w:bookmarkEnd w:id="43"/>
    </w:p>
    <w:p w14:paraId="0F1BA18A" w14:textId="77777777" w:rsidR="005110DD" w:rsidRDefault="005110DD" w:rsidP="001F4036">
      <w:r>
        <w:t>Le titulaire du présent marché à la responsabilité du nettoyage et de la protection des ouvrages réalisés par ses soins jusqu’à la réception des travaux.</w:t>
      </w:r>
    </w:p>
    <w:p w14:paraId="3210D684" w14:textId="77777777" w:rsidR="005110DD" w:rsidRDefault="005110DD" w:rsidP="001F4036"/>
    <w:p w14:paraId="4B026650" w14:textId="77777777" w:rsidR="005110DD" w:rsidRDefault="005110DD" w:rsidP="001F4036">
      <w:r w:rsidRPr="00F812B0">
        <w:t>Tout équipement, objet ou élément de construction sera remplacé en cas de détérioration sans que le Titulaire ne puisse prétendre à aucune indemnité.</w:t>
      </w:r>
    </w:p>
    <w:p w14:paraId="361BD52B" w14:textId="77777777" w:rsidR="005110DD" w:rsidRDefault="005110DD" w:rsidP="001F4036"/>
    <w:p w14:paraId="64CD9EBF" w14:textId="77777777" w:rsidR="005110DD" w:rsidRPr="00C83402" w:rsidRDefault="005110DD" w:rsidP="001F4036">
      <w:r>
        <w:t xml:space="preserve">Après toutes interventions sur des installations (meulage, ponçage, grattage, brulage…), le titulaire devra la mise en peinture ou protection anticorrosive de la zone traitée.   </w:t>
      </w:r>
    </w:p>
    <w:p w14:paraId="3F4FF435" w14:textId="77777777" w:rsidR="005110DD" w:rsidRPr="00F812B0" w:rsidRDefault="005110DD" w:rsidP="001F4036"/>
    <w:p w14:paraId="79586187" w14:textId="77777777" w:rsidR="005110DD" w:rsidRPr="00F812B0" w:rsidRDefault="005110DD" w:rsidP="001F4036">
      <w:r w:rsidRPr="00F812B0">
        <w:t>Il sera réalisé un état des lieux avant et après chantier. Un PV d’état des lieux sera réalisé entre le Maître d’Œuvre et le Titulaire du marché ou son représentant.</w:t>
      </w:r>
    </w:p>
    <w:p w14:paraId="4EA274CC" w14:textId="77777777" w:rsidR="005110DD" w:rsidRDefault="005110DD" w:rsidP="001F4036"/>
    <w:p w14:paraId="4967A095" w14:textId="77777777" w:rsidR="005110DD" w:rsidRDefault="005110DD" w:rsidP="001F4036">
      <w:r>
        <w:t>Le titulaire doit :</w:t>
      </w:r>
    </w:p>
    <w:p w14:paraId="2788523E" w14:textId="77777777" w:rsidR="005110DD" w:rsidRDefault="005110DD" w:rsidP="001F4036">
      <w:proofErr w:type="gramStart"/>
      <w:r>
        <w:t>la</w:t>
      </w:r>
      <w:proofErr w:type="gramEnd"/>
      <w:r>
        <w:t xml:space="preserve"> protection des surfaces susceptibles d’être tachées ou attaquées par les produits qu’il utilise,</w:t>
      </w:r>
    </w:p>
    <w:p w14:paraId="33C7CD65" w14:textId="77777777" w:rsidR="005110DD" w:rsidRPr="00F812B0" w:rsidRDefault="005110DD" w:rsidP="001F4036">
      <w:proofErr w:type="gramStart"/>
      <w:r w:rsidRPr="00EC1803">
        <w:t>la</w:t>
      </w:r>
      <w:proofErr w:type="gramEnd"/>
      <w:r w:rsidRPr="00EC1803">
        <w:t xml:space="preserve"> protection des éléments conservés de l’ouvrage sur lequel ont lieu les travaux,</w:t>
      </w:r>
    </w:p>
    <w:p w14:paraId="131F705D" w14:textId="77777777" w:rsidR="005110DD" w:rsidRPr="00F812B0" w:rsidRDefault="005110DD" w:rsidP="001F4036"/>
    <w:p w14:paraId="38265D01" w14:textId="578C1353" w:rsidR="005110DD" w:rsidRPr="00F812B0" w:rsidRDefault="002E6206" w:rsidP="001F4036">
      <w:r>
        <w:t>Les gravois</w:t>
      </w:r>
      <w:r w:rsidR="005110DD" w:rsidRPr="00F812B0">
        <w:t xml:space="preserve"> seront enlevés au fur et à mesure de l’avancement des travaux, et transportés à la décharge publique.</w:t>
      </w:r>
    </w:p>
    <w:p w14:paraId="32CAB233" w14:textId="77777777" w:rsidR="005110DD" w:rsidRPr="00F812B0" w:rsidRDefault="005110DD" w:rsidP="001F4036"/>
    <w:p w14:paraId="25232944" w14:textId="77777777" w:rsidR="005110DD" w:rsidRPr="00F812B0" w:rsidRDefault="005110DD" w:rsidP="001F4036">
      <w:r w:rsidRPr="00F812B0">
        <w:t>Le nettoyage final avant réception comportera :</w:t>
      </w:r>
    </w:p>
    <w:p w14:paraId="50F2EE45" w14:textId="77777777" w:rsidR="005110DD" w:rsidRPr="00F812B0" w:rsidRDefault="005110DD" w:rsidP="001F4036"/>
    <w:p w14:paraId="12AB9B5F" w14:textId="77777777" w:rsidR="005110DD" w:rsidRPr="00F812B0" w:rsidRDefault="005110DD" w:rsidP="001F4036">
      <w:r w:rsidRPr="00F812B0">
        <w:t>L’enlèvement et l’évacuation des protections mises en place, ainsi que le nettoyage des ouvrages qui étaient protégés,</w:t>
      </w:r>
    </w:p>
    <w:p w14:paraId="5C7437DE" w14:textId="77777777" w:rsidR="005110DD" w:rsidRPr="00F812B0" w:rsidRDefault="005110DD" w:rsidP="001F4036">
      <w:r w:rsidRPr="00F812B0">
        <w:t>Le balayage et le lavage (avec un produit détergent) des différents locaux et escaliers empruntés ou salis lors des travaux,</w:t>
      </w:r>
    </w:p>
    <w:p w14:paraId="71902DDE" w14:textId="77777777" w:rsidR="005110DD" w:rsidRPr="00F812B0" w:rsidRDefault="005110DD" w:rsidP="001F4036">
      <w:r w:rsidRPr="00F812B0">
        <w:t xml:space="preserve">Le nettoyage des abords et éventuellement de la voie publique, ainsi que la remise en état des lieux en fin de chantier.     </w:t>
      </w:r>
    </w:p>
    <w:p w14:paraId="43AB7A03" w14:textId="7E3FD908" w:rsidR="005110DD" w:rsidRDefault="001F4036" w:rsidP="001F4036">
      <w:pPr>
        <w:spacing w:after="200" w:line="276" w:lineRule="auto"/>
      </w:pPr>
      <w:r>
        <w:br w:type="page"/>
      </w:r>
    </w:p>
    <w:p w14:paraId="02DD5B6F" w14:textId="77777777" w:rsidR="005110DD" w:rsidRPr="00B6476D" w:rsidRDefault="005110DD" w:rsidP="001F4036">
      <w:pPr>
        <w:pStyle w:val="Titre1"/>
      </w:pPr>
      <w:bookmarkStart w:id="44" w:name="_Toc436321717"/>
      <w:bookmarkStart w:id="45" w:name="_Toc178056482"/>
      <w:bookmarkStart w:id="46" w:name="_Toc188863743"/>
      <w:r w:rsidRPr="001F4036">
        <w:t>RECEPTION</w:t>
      </w:r>
      <w:bookmarkEnd w:id="44"/>
      <w:bookmarkEnd w:id="45"/>
      <w:bookmarkEnd w:id="46"/>
      <w:r w:rsidRPr="00B6476D">
        <w:t xml:space="preserve"> </w:t>
      </w:r>
    </w:p>
    <w:p w14:paraId="010959F1" w14:textId="77777777" w:rsidR="005110DD" w:rsidRPr="00CD47AA" w:rsidRDefault="005110DD" w:rsidP="005110DD">
      <w:pPr>
        <w:jc w:val="both"/>
      </w:pPr>
      <w:r>
        <w:t>Après réalisation de chacune des prestations objet d’un bon de commande, il sera réalisé une réception de travaux qui fera l’objet d’un procès-verbal établi avec le maître d’œuvre.</w:t>
      </w:r>
    </w:p>
    <w:p w14:paraId="55B127AE" w14:textId="77777777" w:rsidR="005110DD" w:rsidRDefault="005110DD" w:rsidP="005110DD">
      <w:bookmarkStart w:id="47" w:name="_Toc436321718"/>
    </w:p>
    <w:p w14:paraId="084C2D09" w14:textId="3DBAF1DC" w:rsidR="005110DD" w:rsidRDefault="005110DD" w:rsidP="005110DD"/>
    <w:p w14:paraId="47DD58D7" w14:textId="77777777" w:rsidR="001F4036" w:rsidRPr="00251630" w:rsidRDefault="001F4036" w:rsidP="005110DD"/>
    <w:p w14:paraId="6D68582E" w14:textId="77777777" w:rsidR="005110DD" w:rsidRPr="00B17EA3" w:rsidRDefault="005110DD" w:rsidP="001F4036">
      <w:pPr>
        <w:pStyle w:val="Titre1"/>
      </w:pPr>
      <w:bookmarkStart w:id="48" w:name="_Toc178056483"/>
      <w:bookmarkStart w:id="49" w:name="_Toc188863744"/>
      <w:bookmarkEnd w:id="47"/>
      <w:r w:rsidRPr="001F4036">
        <w:t>MATERIEL</w:t>
      </w:r>
      <w:r w:rsidRPr="00B17EA3">
        <w:t xml:space="preserve"> en LOCATION</w:t>
      </w:r>
      <w:bookmarkEnd w:id="48"/>
      <w:bookmarkEnd w:id="49"/>
    </w:p>
    <w:p w14:paraId="570BD977" w14:textId="77777777" w:rsidR="005110DD" w:rsidRDefault="005110DD" w:rsidP="005110DD">
      <w:pPr>
        <w:keepLines/>
        <w:jc w:val="both"/>
        <w:rPr>
          <w:szCs w:val="24"/>
        </w:rPr>
      </w:pPr>
      <w:r w:rsidRPr="005318E2">
        <w:rPr>
          <w:color w:val="000000"/>
          <w:szCs w:val="24"/>
        </w:rPr>
        <w:t>Tous les équipements de chantier, échafaudages</w:t>
      </w:r>
      <w:r>
        <w:rPr>
          <w:color w:val="000000"/>
          <w:szCs w:val="24"/>
        </w:rPr>
        <w:t xml:space="preserve">, appareils de levage, </w:t>
      </w:r>
      <w:r w:rsidRPr="005318E2">
        <w:rPr>
          <w:color w:val="000000"/>
          <w:szCs w:val="24"/>
        </w:rPr>
        <w:t>engins</w:t>
      </w:r>
      <w:r>
        <w:rPr>
          <w:color w:val="000000"/>
          <w:szCs w:val="24"/>
        </w:rPr>
        <w:t xml:space="preserve"> de chantier et tout autre matériels utilisés pour les travaux demandés </w:t>
      </w:r>
      <w:r w:rsidRPr="005318E2">
        <w:rPr>
          <w:color w:val="000000"/>
          <w:szCs w:val="24"/>
        </w:rPr>
        <w:t>devront</w:t>
      </w:r>
      <w:r w:rsidRPr="005318E2">
        <w:rPr>
          <w:szCs w:val="24"/>
        </w:rPr>
        <w:t xml:space="preserve"> être conformes avec les normes en vigueur, à savoir, les Normes NF, </w:t>
      </w:r>
      <w:r>
        <w:rPr>
          <w:szCs w:val="24"/>
        </w:rPr>
        <w:t>les documents normatifs et les prescriptions</w:t>
      </w:r>
      <w:r w:rsidRPr="005318E2">
        <w:rPr>
          <w:szCs w:val="24"/>
        </w:rPr>
        <w:t xml:space="preserve"> de mise en œuvre des différents matériaux employés</w:t>
      </w:r>
      <w:r>
        <w:rPr>
          <w:szCs w:val="24"/>
        </w:rPr>
        <w:t>.</w:t>
      </w:r>
    </w:p>
    <w:p w14:paraId="7CA294B3" w14:textId="77777777" w:rsidR="005110DD" w:rsidRPr="005318E2" w:rsidRDefault="005110DD" w:rsidP="005110DD">
      <w:pPr>
        <w:keepLines/>
        <w:jc w:val="both"/>
        <w:rPr>
          <w:color w:val="000000"/>
          <w:szCs w:val="24"/>
        </w:rPr>
      </w:pPr>
    </w:p>
    <w:p w14:paraId="657DD4AE" w14:textId="77777777" w:rsidR="005110DD" w:rsidRPr="00B17EA3" w:rsidRDefault="005110DD" w:rsidP="005110DD">
      <w:pPr>
        <w:keepLines/>
        <w:jc w:val="both"/>
        <w:rPr>
          <w:color w:val="000000"/>
          <w:sz w:val="22"/>
          <w:szCs w:val="22"/>
        </w:rPr>
      </w:pPr>
    </w:p>
    <w:p w14:paraId="2754F240" w14:textId="3A111772" w:rsidR="005110DD" w:rsidRPr="007A500D" w:rsidRDefault="005110DD" w:rsidP="001F4036">
      <w:pPr>
        <w:pStyle w:val="Titre2"/>
      </w:pPr>
      <w:bookmarkStart w:id="50" w:name="_Toc178056484"/>
      <w:r w:rsidRPr="007A500D">
        <w:t xml:space="preserve"> </w:t>
      </w:r>
      <w:bookmarkStart w:id="51" w:name="_Toc188863745"/>
      <w:r w:rsidRPr="007A500D">
        <w:t>Les intervenants</w:t>
      </w:r>
      <w:bookmarkEnd w:id="50"/>
      <w:bookmarkEnd w:id="51"/>
    </w:p>
    <w:p w14:paraId="00DE4F54" w14:textId="0C266FEA" w:rsidR="005110DD" w:rsidRPr="00206974" w:rsidRDefault="005110DD" w:rsidP="001F4036">
      <w:r w:rsidRPr="00206974">
        <w:t xml:space="preserve">Le titulaire du marché fournira les habilitations des personnels intervenants sur un chantier </w:t>
      </w:r>
      <w:r w:rsidR="001F4036" w:rsidRPr="00206974">
        <w:t>pour :</w:t>
      </w:r>
    </w:p>
    <w:p w14:paraId="6B960754" w14:textId="77777777" w:rsidR="005110DD" w:rsidRPr="00206974" w:rsidRDefault="005110DD" w:rsidP="001F4036">
      <w:pPr>
        <w:pStyle w:val="Paragraphedeliste"/>
        <w:numPr>
          <w:ilvl w:val="0"/>
          <w:numId w:val="17"/>
        </w:numPr>
      </w:pPr>
      <w:r w:rsidRPr="00206974">
        <w:t>La conduite des engins de grutage,</w:t>
      </w:r>
    </w:p>
    <w:p w14:paraId="75A41C19" w14:textId="77777777" w:rsidR="005110DD" w:rsidRPr="00206974" w:rsidRDefault="005110DD" w:rsidP="001F4036">
      <w:pPr>
        <w:pStyle w:val="Paragraphedeliste"/>
        <w:numPr>
          <w:ilvl w:val="0"/>
          <w:numId w:val="17"/>
        </w:numPr>
      </w:pPr>
      <w:r w:rsidRPr="00206974">
        <w:t>La conduite des chariots élévateurs,</w:t>
      </w:r>
    </w:p>
    <w:p w14:paraId="33D6D6C1" w14:textId="77777777" w:rsidR="005110DD" w:rsidRPr="00206974" w:rsidRDefault="005110DD" w:rsidP="001F4036">
      <w:pPr>
        <w:pStyle w:val="Paragraphedeliste"/>
        <w:numPr>
          <w:ilvl w:val="0"/>
          <w:numId w:val="17"/>
        </w:numPr>
      </w:pPr>
      <w:r w:rsidRPr="00206974">
        <w:t>Le montage/démontage des échafaudages,</w:t>
      </w:r>
    </w:p>
    <w:p w14:paraId="2664B805" w14:textId="7848B7A7" w:rsidR="005110DD" w:rsidRPr="001F4036" w:rsidRDefault="005110DD" w:rsidP="001F4036">
      <w:pPr>
        <w:pStyle w:val="Paragraphedeliste"/>
        <w:numPr>
          <w:ilvl w:val="0"/>
          <w:numId w:val="17"/>
        </w:numPr>
      </w:pPr>
      <w:r w:rsidRPr="00206974">
        <w:t>Le montage/démontage des tours escaliers.</w:t>
      </w:r>
    </w:p>
    <w:p w14:paraId="00F46E5D" w14:textId="77777777" w:rsidR="005110DD" w:rsidRDefault="005110DD" w:rsidP="001F4036">
      <w:pPr>
        <w:keepLines/>
        <w:spacing w:before="40"/>
        <w:jc w:val="both"/>
        <w:rPr>
          <w:color w:val="000000"/>
          <w:szCs w:val="24"/>
        </w:rPr>
      </w:pPr>
    </w:p>
    <w:p w14:paraId="5018F66C" w14:textId="65167677" w:rsidR="005110DD" w:rsidRPr="00206974" w:rsidRDefault="005110DD" w:rsidP="001F4036">
      <w:pPr>
        <w:keepLines/>
        <w:spacing w:before="40"/>
        <w:jc w:val="both"/>
        <w:rPr>
          <w:color w:val="000000"/>
          <w:szCs w:val="24"/>
        </w:rPr>
      </w:pPr>
    </w:p>
    <w:p w14:paraId="68B278D4" w14:textId="78867B2E" w:rsidR="005110DD" w:rsidRPr="007A500D" w:rsidRDefault="005110DD" w:rsidP="001F4036">
      <w:pPr>
        <w:pStyle w:val="Titre2"/>
      </w:pPr>
      <w:bookmarkStart w:id="52" w:name="_Toc442946082"/>
      <w:bookmarkStart w:id="53" w:name="_Toc178056485"/>
      <w:bookmarkStart w:id="54" w:name="_Toc188863746"/>
      <w:r w:rsidRPr="007A500D">
        <w:t>Les matériels</w:t>
      </w:r>
      <w:bookmarkEnd w:id="52"/>
      <w:bookmarkEnd w:id="53"/>
      <w:bookmarkEnd w:id="54"/>
    </w:p>
    <w:p w14:paraId="21D256ED" w14:textId="77777777" w:rsidR="005110DD" w:rsidRPr="00206974" w:rsidRDefault="005110DD" w:rsidP="005110DD">
      <w:pPr>
        <w:rPr>
          <w:color w:val="000000"/>
          <w:szCs w:val="24"/>
        </w:rPr>
      </w:pPr>
      <w:r w:rsidRPr="00206974">
        <w:rPr>
          <w:color w:val="000000"/>
          <w:szCs w:val="24"/>
        </w:rPr>
        <w:t xml:space="preserve">Un certificat de conformité et de montage sera systématiquement placé sur chaque échafaudage ou tour escalier installé. Les engins utilisés sur le chantier auront fait l’objet avec succès d’un contrôle périodique de bon fonctionnement.  </w:t>
      </w:r>
    </w:p>
    <w:p w14:paraId="1D5D89E2" w14:textId="77777777" w:rsidR="005110DD" w:rsidRPr="00206974" w:rsidRDefault="005110DD" w:rsidP="005110DD">
      <w:pPr>
        <w:keepLines/>
        <w:tabs>
          <w:tab w:val="num" w:pos="360"/>
        </w:tabs>
        <w:spacing w:before="40"/>
        <w:jc w:val="both"/>
        <w:rPr>
          <w:color w:val="000000"/>
          <w:szCs w:val="24"/>
        </w:rPr>
      </w:pPr>
      <w:r w:rsidRPr="00206974">
        <w:rPr>
          <w:color w:val="000000"/>
          <w:szCs w:val="24"/>
        </w:rPr>
        <w:t xml:space="preserve">Ces documents seront exigés par le maitre d’œuvre qui a défaut refusera l’intervention correspondante. Suite à ce manquement tout retard dans l’exécution des travaux pourra faire faire l’objet de pénalité. </w:t>
      </w:r>
    </w:p>
    <w:p w14:paraId="287F5707" w14:textId="77777777" w:rsidR="005110DD" w:rsidRDefault="005110DD" w:rsidP="005110DD">
      <w:pPr>
        <w:keepLines/>
        <w:tabs>
          <w:tab w:val="num" w:pos="360"/>
        </w:tabs>
        <w:spacing w:before="40"/>
        <w:jc w:val="both"/>
        <w:rPr>
          <w:color w:val="000000"/>
          <w:szCs w:val="24"/>
        </w:rPr>
      </w:pPr>
      <w:r w:rsidRPr="00206974">
        <w:rPr>
          <w:color w:val="000000"/>
          <w:szCs w:val="24"/>
        </w:rPr>
        <w:t>Les engins ou matériels mis en place sur les chantiers seront réputés en bon état d’utilisation, dans le cas contraire ils seront remplacés dès le premier disfonctionnement.</w:t>
      </w:r>
    </w:p>
    <w:p w14:paraId="6C4AB1DB" w14:textId="61E4D95E" w:rsidR="005110DD" w:rsidRPr="00206974" w:rsidRDefault="001F4036" w:rsidP="001F4036">
      <w:pPr>
        <w:spacing w:after="200" w:line="276" w:lineRule="auto"/>
        <w:rPr>
          <w:color w:val="000000"/>
          <w:szCs w:val="24"/>
        </w:rPr>
      </w:pPr>
      <w:r>
        <w:rPr>
          <w:color w:val="000000"/>
          <w:szCs w:val="24"/>
        </w:rPr>
        <w:br w:type="page"/>
      </w:r>
    </w:p>
    <w:p w14:paraId="36CD466C" w14:textId="77777777" w:rsidR="005110DD" w:rsidRPr="00B17EA3" w:rsidRDefault="005110DD" w:rsidP="001F4036">
      <w:pPr>
        <w:pStyle w:val="Titre1"/>
      </w:pPr>
      <w:r>
        <w:t xml:space="preserve"> </w:t>
      </w:r>
      <w:bookmarkStart w:id="55" w:name="_Toc178056486"/>
      <w:bookmarkStart w:id="56" w:name="_Toc188863747"/>
      <w:r w:rsidRPr="001F4036">
        <w:t>MENUISERIE</w:t>
      </w:r>
      <w:r w:rsidRPr="00B17EA3">
        <w:t xml:space="preserve"> EXTERIEURE</w:t>
      </w:r>
      <w:bookmarkEnd w:id="55"/>
      <w:bookmarkEnd w:id="56"/>
    </w:p>
    <w:p w14:paraId="7C136DB4" w14:textId="77777777" w:rsidR="005110DD" w:rsidRPr="00C66791" w:rsidRDefault="005110DD" w:rsidP="005110DD">
      <w:pPr>
        <w:autoSpaceDE w:val="0"/>
        <w:autoSpaceDN w:val="0"/>
        <w:adjustRightInd w:val="0"/>
      </w:pPr>
      <w:bookmarkStart w:id="57" w:name="_Toc442946114"/>
      <w:bookmarkStart w:id="58" w:name="_Toc442946123"/>
      <w:r w:rsidRPr="00C66791">
        <w:t xml:space="preserve">Toutes les directives européennes, lois, normes, décrets, D.T.U., règles professionnelles et règlements en vigueur concernant les prestations objet du présent CCTP s'appliquent intégralement, qu’il s’agisse d’opérations réalisées au titre de la partie forfaitaire du marché, de travaux sur bordereau de prix unitaires. </w:t>
      </w:r>
    </w:p>
    <w:p w14:paraId="106495BE" w14:textId="77777777" w:rsidR="005110DD" w:rsidRPr="00CA1B91" w:rsidRDefault="005110DD" w:rsidP="005110DD">
      <w:pPr>
        <w:autoSpaceDE w:val="0"/>
        <w:autoSpaceDN w:val="0"/>
        <w:adjustRightInd w:val="0"/>
      </w:pPr>
      <w:r w:rsidRPr="00CA1B91">
        <w:t xml:space="preserve">Notamment, les Codes du Travail, de l’Environnement, de la Construction et de l’Habitation dans leur dernière version, s’appliquent intégralement pour les prestations du présent marché, le titulaire devant prendre en charge toutes les obligations qui lui incombent. Son attention est attirée sur les dispositions à prendre lors d’interventions de quelque nature qu’elles soient dans des locaux occupés. </w:t>
      </w:r>
    </w:p>
    <w:p w14:paraId="7DD15D88" w14:textId="77777777" w:rsidR="005110DD" w:rsidRPr="00CA1B91" w:rsidRDefault="005110DD" w:rsidP="005110DD">
      <w:pPr>
        <w:keepLines/>
        <w:tabs>
          <w:tab w:val="num" w:pos="360"/>
        </w:tabs>
        <w:spacing w:before="40"/>
        <w:jc w:val="both"/>
      </w:pPr>
      <w:r w:rsidRPr="00CA1B91">
        <w:t>La réalisation des travaux sera menée conformément au Cahier des Clauses Techniques Générales applicables aux marchés de travaux (Décret N°93-1164 du 11 octobre 1993).</w:t>
      </w:r>
    </w:p>
    <w:p w14:paraId="63FE1D7F" w14:textId="77777777" w:rsidR="005110DD" w:rsidRDefault="005110DD" w:rsidP="005110DD">
      <w:pPr>
        <w:rPr>
          <w:szCs w:val="24"/>
        </w:rPr>
      </w:pPr>
      <w:r w:rsidRPr="00933E65">
        <w:rPr>
          <w:szCs w:val="24"/>
        </w:rPr>
        <w:t>Les dispositions des articles 23 à 25 du CCAG travaux concernent les caractéristiques et qualités des matériaux, produits et composants de construction à utiliser dans les travaux. Elles sont applicables au présent marché étant précisé que le présent C.C.T.P. et les BPU définissent les compléments à apporter aux dispositions du C.C.A.G. et du C.C.T.G.</w:t>
      </w:r>
    </w:p>
    <w:p w14:paraId="26BE6AFA" w14:textId="7BBCAEB2" w:rsidR="005110DD" w:rsidRDefault="005110DD" w:rsidP="005110DD">
      <w:pPr>
        <w:rPr>
          <w:szCs w:val="24"/>
        </w:rPr>
      </w:pPr>
    </w:p>
    <w:p w14:paraId="1086D96E" w14:textId="77777777" w:rsidR="001F4036" w:rsidRPr="00933E65" w:rsidRDefault="001F4036" w:rsidP="005110DD">
      <w:pPr>
        <w:rPr>
          <w:szCs w:val="24"/>
        </w:rPr>
      </w:pPr>
    </w:p>
    <w:p w14:paraId="721ACA7D" w14:textId="7E3C895F" w:rsidR="005110DD" w:rsidRPr="00536857" w:rsidRDefault="005110DD" w:rsidP="001F4036">
      <w:pPr>
        <w:pStyle w:val="Titre2"/>
      </w:pPr>
      <w:bookmarkStart w:id="59" w:name="_Toc178056487"/>
      <w:bookmarkStart w:id="60" w:name="_Toc188863748"/>
      <w:bookmarkEnd w:id="57"/>
      <w:r w:rsidRPr="00536857">
        <w:t>Choix des matériaux</w:t>
      </w:r>
      <w:bookmarkEnd w:id="59"/>
      <w:bookmarkEnd w:id="60"/>
    </w:p>
    <w:p w14:paraId="08D71D2B" w14:textId="77777777" w:rsidR="005110DD" w:rsidRPr="00933E65" w:rsidRDefault="005110DD" w:rsidP="001F4036">
      <w:bookmarkStart w:id="61" w:name="_Toc442946115"/>
      <w:r w:rsidRPr="00933E65">
        <w:t>Les choix des bois seront déterminés en fonction de la nature des travaux et de leur mode de finition. L’essence sera soumise à l’agrément du maitre d’œuvre.</w:t>
      </w:r>
    </w:p>
    <w:p w14:paraId="3F86A28F" w14:textId="77777777" w:rsidR="005110DD" w:rsidRPr="00933E65" w:rsidRDefault="005110DD" w:rsidP="001F4036"/>
    <w:p w14:paraId="2B171AAC" w14:textId="7E2E8248" w:rsidR="005110DD" w:rsidRPr="00933E65" w:rsidRDefault="005110DD" w:rsidP="001F4036">
      <w:r w:rsidRPr="00933E65">
        <w:t xml:space="preserve">De même les profilés de menuiserie PVC et aluminium seront validés par </w:t>
      </w:r>
      <w:r w:rsidR="001F4036">
        <w:t>l’USID</w:t>
      </w:r>
      <w:r w:rsidRPr="00933E65">
        <w:t>.</w:t>
      </w:r>
    </w:p>
    <w:p w14:paraId="30670058" w14:textId="77777777" w:rsidR="005110DD" w:rsidRPr="00933E65" w:rsidRDefault="005110DD" w:rsidP="001F4036"/>
    <w:p w14:paraId="7A84EADC" w14:textId="77777777" w:rsidR="005110DD" w:rsidRPr="00933E65" w:rsidRDefault="005110DD" w:rsidP="001F4036">
      <w:r w:rsidRPr="00933E65">
        <w:t>De principe, pour les PVC de couleur, les teintes devront être stables aux ultraviolets. Le type de procédé de coloration devra faire l’objet d’un Avis technique.</w:t>
      </w:r>
    </w:p>
    <w:p w14:paraId="5832F148" w14:textId="77777777" w:rsidR="005110DD" w:rsidRPr="00933E65" w:rsidRDefault="005110DD" w:rsidP="001F4036"/>
    <w:p w14:paraId="355F3EA2" w14:textId="3E357601" w:rsidR="005110DD" w:rsidRPr="00933E65" w:rsidRDefault="005110DD" w:rsidP="001F4036">
      <w:r w:rsidRPr="00933E65">
        <w:t xml:space="preserve">Les métaux employés, le cas échéant, pour pré-cadres, renforts ou autres devront être traités contre la corrosion par galvanisation ou tout autre procédé garanti dans le temps validé par </w:t>
      </w:r>
      <w:r w:rsidR="001F4036">
        <w:t>l’USID</w:t>
      </w:r>
      <w:r w:rsidRPr="00933E65">
        <w:t>.</w:t>
      </w:r>
    </w:p>
    <w:p w14:paraId="740E9030" w14:textId="62E718EC" w:rsidR="005110DD" w:rsidRDefault="005110DD" w:rsidP="001F4036">
      <w:r w:rsidRPr="00933E65">
        <w:t>Tout traitement contre la corrosion sera proposé en prenant en compte le type d’atmosphère au sens de la norme NF P 24-351. Une attention toute particulière sera portée aux sites exposés à un environnement salin.</w:t>
      </w:r>
    </w:p>
    <w:p w14:paraId="56B4108A" w14:textId="678E134F" w:rsidR="001F4036" w:rsidRDefault="001F4036" w:rsidP="005110DD">
      <w:pPr>
        <w:jc w:val="both"/>
        <w:rPr>
          <w:szCs w:val="24"/>
        </w:rPr>
      </w:pPr>
    </w:p>
    <w:p w14:paraId="5087A5B3" w14:textId="77777777" w:rsidR="001F4036" w:rsidRPr="00933E65" w:rsidRDefault="001F4036" w:rsidP="005110DD">
      <w:pPr>
        <w:jc w:val="both"/>
        <w:rPr>
          <w:szCs w:val="24"/>
        </w:rPr>
      </w:pPr>
    </w:p>
    <w:p w14:paraId="3D7B0530" w14:textId="1733859A" w:rsidR="005110DD" w:rsidRPr="00933E65" w:rsidRDefault="005110DD" w:rsidP="005110DD">
      <w:pPr>
        <w:pStyle w:val="Titre2"/>
      </w:pPr>
      <w:bookmarkStart w:id="62" w:name="_Toc178056488"/>
      <w:bookmarkStart w:id="63" w:name="_Toc188863749"/>
      <w:bookmarkEnd w:id="61"/>
      <w:r w:rsidRPr="007A500D">
        <w:t>Quincaillerie / joints</w:t>
      </w:r>
      <w:bookmarkEnd w:id="62"/>
      <w:bookmarkEnd w:id="63"/>
    </w:p>
    <w:p w14:paraId="3382E5DE" w14:textId="77777777" w:rsidR="005110DD" w:rsidRPr="00933E65" w:rsidRDefault="005110DD" w:rsidP="001F4036">
      <w:r w:rsidRPr="00933E65">
        <w:t>La quincaillerie employée est de première qualité. Elle portera le label « NF- articles de quincaillerie » ou devra avoir satisfait aux essais imposés au matériel similaire ayant obtenu un label.</w:t>
      </w:r>
    </w:p>
    <w:p w14:paraId="3FB950E9" w14:textId="77777777" w:rsidR="005110DD" w:rsidRPr="00933E65" w:rsidRDefault="005110DD" w:rsidP="001F4036"/>
    <w:p w14:paraId="4361DDA0" w14:textId="77777777" w:rsidR="005110DD" w:rsidRPr="00933E65" w:rsidRDefault="005110DD" w:rsidP="001F4036">
      <w:r w:rsidRPr="00933E65">
        <w:t>Toutes les quincailleries, à l’exception de celles d’aspect fini, reçoivent avant pose une couche de peinture de protection, ainsi que les entailles destinées à les recevoir.</w:t>
      </w:r>
    </w:p>
    <w:p w14:paraId="1C801AF2" w14:textId="77777777" w:rsidR="005110DD" w:rsidRPr="00933E65" w:rsidRDefault="005110DD" w:rsidP="001F4036"/>
    <w:p w14:paraId="799664E4" w14:textId="77777777" w:rsidR="005110DD" w:rsidRPr="00933E65" w:rsidRDefault="005110DD" w:rsidP="001F4036">
      <w:r w:rsidRPr="00933E65">
        <w:t>Les visseries et petits accessoires doivent répondre aux normes les concernant. Les visseries et autres seront toujours, selon leur usage, en alliage léger, en acier cadmié ou inox.</w:t>
      </w:r>
    </w:p>
    <w:p w14:paraId="19A97AC3" w14:textId="77777777" w:rsidR="005110DD" w:rsidRPr="00933E65" w:rsidRDefault="005110DD" w:rsidP="005110DD">
      <w:pPr>
        <w:jc w:val="both"/>
        <w:rPr>
          <w:szCs w:val="24"/>
        </w:rPr>
      </w:pPr>
    </w:p>
    <w:p w14:paraId="15D74F1A" w14:textId="77777777" w:rsidR="005110DD" w:rsidRPr="00933E65" w:rsidRDefault="005110DD" w:rsidP="005110DD">
      <w:pPr>
        <w:jc w:val="both"/>
        <w:rPr>
          <w:szCs w:val="24"/>
        </w:rPr>
      </w:pPr>
      <w:r w:rsidRPr="00933E65">
        <w:rPr>
          <w:szCs w:val="24"/>
        </w:rPr>
        <w:t xml:space="preserve">Il ne pourra être mis en œuvre que des joints répondant au label SNJF (syndicat français des joints et façade). </w:t>
      </w:r>
    </w:p>
    <w:p w14:paraId="00025E22" w14:textId="77777777" w:rsidR="005110DD" w:rsidRPr="00933E65" w:rsidRDefault="005110DD" w:rsidP="005110DD">
      <w:pPr>
        <w:jc w:val="both"/>
        <w:rPr>
          <w:szCs w:val="24"/>
        </w:rPr>
      </w:pPr>
    </w:p>
    <w:p w14:paraId="313D4B5F" w14:textId="77777777" w:rsidR="001F116D" w:rsidRDefault="005110DD" w:rsidP="001F116D">
      <w:pPr>
        <w:jc w:val="both"/>
        <w:rPr>
          <w:szCs w:val="24"/>
        </w:rPr>
      </w:pPr>
      <w:r w:rsidRPr="00933E65">
        <w:rPr>
          <w:szCs w:val="24"/>
        </w:rPr>
        <w:t>La quincaillerie utilisée à l’extérieur devra satisfaire d’une résistance à la corrosion de grade 4 minimum au sens de la norme NF EN 1670. Pour les menuiseries situé</w:t>
      </w:r>
      <w:r w:rsidR="002E6206">
        <w:rPr>
          <w:szCs w:val="24"/>
        </w:rPr>
        <w:t>es</w:t>
      </w:r>
      <w:r w:rsidRPr="00933E65">
        <w:rPr>
          <w:szCs w:val="24"/>
        </w:rPr>
        <w:t xml:space="preserve"> dans la bande &lt; 3kms de la côte, l’emploi de l’i</w:t>
      </w:r>
      <w:r w:rsidR="001F116D">
        <w:rPr>
          <w:szCs w:val="24"/>
        </w:rPr>
        <w:t>nox A4 est fortement recommandé</w:t>
      </w:r>
    </w:p>
    <w:p w14:paraId="437D5C75" w14:textId="52190ED3" w:rsidR="001F116D" w:rsidRDefault="001F116D" w:rsidP="001F116D">
      <w:pPr>
        <w:jc w:val="both"/>
        <w:rPr>
          <w:szCs w:val="24"/>
        </w:rPr>
      </w:pPr>
    </w:p>
    <w:p w14:paraId="265A8A72" w14:textId="77777777" w:rsidR="001F116D" w:rsidRDefault="001F116D" w:rsidP="001F116D">
      <w:pPr>
        <w:jc w:val="both"/>
        <w:rPr>
          <w:szCs w:val="24"/>
        </w:rPr>
      </w:pPr>
    </w:p>
    <w:p w14:paraId="667D466B" w14:textId="0E38548A" w:rsidR="005110DD" w:rsidRPr="00536857" w:rsidRDefault="005110DD" w:rsidP="001F4036">
      <w:pPr>
        <w:pStyle w:val="Titre2"/>
      </w:pPr>
      <w:bookmarkStart w:id="64" w:name="_Toc178056489"/>
      <w:bookmarkStart w:id="65" w:name="_Toc188863750"/>
      <w:r w:rsidRPr="00536857">
        <w:t>Mise en œuvre des menuiseries</w:t>
      </w:r>
      <w:bookmarkEnd w:id="64"/>
      <w:bookmarkEnd w:id="65"/>
    </w:p>
    <w:p w14:paraId="6F03550E" w14:textId="77777777" w:rsidR="005110DD" w:rsidRPr="00933E65" w:rsidRDefault="005110DD" w:rsidP="005110DD">
      <w:pPr>
        <w:rPr>
          <w:szCs w:val="24"/>
        </w:rPr>
      </w:pPr>
      <w:r w:rsidRPr="00933E65">
        <w:rPr>
          <w:szCs w:val="24"/>
        </w:rPr>
        <w:t>Les menuiseries pourront être posées selon les procédées suivant :</w:t>
      </w:r>
    </w:p>
    <w:p w14:paraId="6DE2E049" w14:textId="77777777" w:rsidR="005110DD" w:rsidRPr="00933E65" w:rsidRDefault="005110DD" w:rsidP="005110DD">
      <w:pPr>
        <w:pStyle w:val="Paragraphedeliste"/>
        <w:numPr>
          <w:ilvl w:val="0"/>
          <w:numId w:val="2"/>
        </w:numPr>
        <w:rPr>
          <w:szCs w:val="24"/>
        </w:rPr>
      </w:pPr>
      <w:r w:rsidRPr="00933E65">
        <w:rPr>
          <w:szCs w:val="24"/>
        </w:rPr>
        <w:t>En travaux neufs :</w:t>
      </w:r>
    </w:p>
    <w:p w14:paraId="33C3476F" w14:textId="77777777" w:rsidR="005110DD" w:rsidRPr="00933E65" w:rsidRDefault="005110DD" w:rsidP="005110DD">
      <w:pPr>
        <w:ind w:firstLine="708"/>
        <w:rPr>
          <w:szCs w:val="24"/>
        </w:rPr>
      </w:pPr>
      <w:r w:rsidRPr="00933E65">
        <w:rPr>
          <w:szCs w:val="24"/>
        </w:rPr>
        <w:t xml:space="preserve">- pose en maçonnerie brute avec appui fini ; </w:t>
      </w:r>
    </w:p>
    <w:p w14:paraId="65982AFD" w14:textId="77777777" w:rsidR="005110DD" w:rsidRPr="00933E65" w:rsidRDefault="005110DD" w:rsidP="005110DD">
      <w:pPr>
        <w:ind w:firstLine="708"/>
        <w:rPr>
          <w:szCs w:val="24"/>
        </w:rPr>
      </w:pPr>
      <w:r w:rsidRPr="00933E65">
        <w:rPr>
          <w:szCs w:val="24"/>
        </w:rPr>
        <w:t xml:space="preserve">- pose en maçonnerie finie avec feuillures ; </w:t>
      </w:r>
    </w:p>
    <w:p w14:paraId="19B6188F" w14:textId="77777777" w:rsidR="005110DD" w:rsidRPr="00933E65" w:rsidRDefault="005110DD" w:rsidP="005110DD">
      <w:pPr>
        <w:ind w:firstLine="708"/>
        <w:rPr>
          <w:szCs w:val="24"/>
        </w:rPr>
      </w:pPr>
      <w:r w:rsidRPr="00933E65">
        <w:rPr>
          <w:szCs w:val="24"/>
        </w:rPr>
        <w:t>- pose en maçonnerie finie en applique intérieure ;</w:t>
      </w:r>
    </w:p>
    <w:p w14:paraId="79D8E7F5" w14:textId="77777777" w:rsidR="005110DD" w:rsidRPr="00933E65" w:rsidRDefault="005110DD" w:rsidP="005110DD">
      <w:pPr>
        <w:ind w:left="708"/>
        <w:rPr>
          <w:szCs w:val="24"/>
        </w:rPr>
      </w:pPr>
      <w:r w:rsidRPr="00933E65">
        <w:rPr>
          <w:szCs w:val="24"/>
        </w:rPr>
        <w:t>- pose en maçonnerie finie en applique extérieure.</w:t>
      </w:r>
    </w:p>
    <w:p w14:paraId="1147A32F" w14:textId="77777777" w:rsidR="005110DD" w:rsidRPr="00933E65" w:rsidRDefault="005110DD" w:rsidP="005110DD">
      <w:pPr>
        <w:rPr>
          <w:szCs w:val="24"/>
        </w:rPr>
      </w:pPr>
    </w:p>
    <w:p w14:paraId="044BFB40" w14:textId="77777777" w:rsidR="005110DD" w:rsidRPr="00933E65" w:rsidRDefault="005110DD" w:rsidP="005110DD">
      <w:pPr>
        <w:pStyle w:val="Paragraphedeliste"/>
        <w:numPr>
          <w:ilvl w:val="0"/>
          <w:numId w:val="2"/>
        </w:numPr>
        <w:rPr>
          <w:szCs w:val="24"/>
        </w:rPr>
      </w:pPr>
      <w:r w:rsidRPr="00933E65">
        <w:rPr>
          <w:szCs w:val="24"/>
        </w:rPr>
        <w:t xml:space="preserve">En réhabilitation : </w:t>
      </w:r>
    </w:p>
    <w:p w14:paraId="71F26A10" w14:textId="77777777" w:rsidR="005110DD" w:rsidRPr="00933E65" w:rsidRDefault="005110DD" w:rsidP="005110DD">
      <w:pPr>
        <w:pStyle w:val="Paragraphedeliste"/>
        <w:rPr>
          <w:szCs w:val="24"/>
        </w:rPr>
      </w:pPr>
      <w:r w:rsidRPr="00933E65">
        <w:rPr>
          <w:szCs w:val="24"/>
        </w:rPr>
        <w:t>- pose avec conservation du dormant existant ;</w:t>
      </w:r>
    </w:p>
    <w:p w14:paraId="7BDBE145" w14:textId="77777777" w:rsidR="005110DD" w:rsidRPr="00933E65" w:rsidRDefault="005110DD" w:rsidP="005110DD">
      <w:pPr>
        <w:pStyle w:val="Paragraphedeliste"/>
        <w:rPr>
          <w:szCs w:val="24"/>
        </w:rPr>
      </w:pPr>
      <w:r w:rsidRPr="00933E65">
        <w:rPr>
          <w:szCs w:val="24"/>
        </w:rPr>
        <w:t>- pose sans conservation du dormant existant.</w:t>
      </w:r>
    </w:p>
    <w:p w14:paraId="3D5DFED7" w14:textId="77777777" w:rsidR="005110DD" w:rsidRPr="00933E65" w:rsidRDefault="005110DD" w:rsidP="005110DD">
      <w:pPr>
        <w:rPr>
          <w:szCs w:val="24"/>
        </w:rPr>
      </w:pPr>
    </w:p>
    <w:p w14:paraId="5A0651CD" w14:textId="77777777" w:rsidR="005110DD" w:rsidRPr="00933E65" w:rsidRDefault="005110DD" w:rsidP="005110DD">
      <w:pPr>
        <w:rPr>
          <w:szCs w:val="24"/>
        </w:rPr>
      </w:pPr>
      <w:r w:rsidRPr="00933E65">
        <w:rPr>
          <w:szCs w:val="24"/>
        </w:rPr>
        <w:t>Les fixations seront disposées au voisinage des axes de rotation et des points de condamnation (en aggravation du. Elles devront permettre, en plus des réglages, l’application des garnitures d’étanchéité avec le gros œuvre sans discontinuité de section du logement.</w:t>
      </w:r>
    </w:p>
    <w:p w14:paraId="3F7CFB31" w14:textId="77777777" w:rsidR="005110DD" w:rsidRPr="00933E65" w:rsidRDefault="005110DD" w:rsidP="005110DD">
      <w:pPr>
        <w:rPr>
          <w:szCs w:val="24"/>
        </w:rPr>
      </w:pPr>
    </w:p>
    <w:p w14:paraId="38BD58D9" w14:textId="45D21C21" w:rsidR="005110DD" w:rsidRPr="00933E65" w:rsidRDefault="005110DD" w:rsidP="005110DD">
      <w:pPr>
        <w:rPr>
          <w:szCs w:val="24"/>
        </w:rPr>
      </w:pPr>
      <w:r w:rsidRPr="00933E65">
        <w:rPr>
          <w:szCs w:val="24"/>
        </w:rPr>
        <w:t>Le mode de pose, le type de fixation et le type de calfeutrement devront impérativement être validé</w:t>
      </w:r>
      <w:r w:rsidR="00F35EF6">
        <w:rPr>
          <w:szCs w:val="24"/>
        </w:rPr>
        <w:t>s</w:t>
      </w:r>
      <w:r w:rsidRPr="00933E65">
        <w:rPr>
          <w:szCs w:val="24"/>
        </w:rPr>
        <w:t xml:space="preserve"> par </w:t>
      </w:r>
      <w:r w:rsidR="009F6C99">
        <w:rPr>
          <w:szCs w:val="24"/>
        </w:rPr>
        <w:t>l’USID</w:t>
      </w:r>
      <w:r w:rsidRPr="00933E65">
        <w:rPr>
          <w:szCs w:val="24"/>
        </w:rPr>
        <w:t>.</w:t>
      </w:r>
    </w:p>
    <w:p w14:paraId="530652B3" w14:textId="77777777" w:rsidR="005110DD" w:rsidRPr="00933E65" w:rsidRDefault="005110DD" w:rsidP="005110DD"/>
    <w:p w14:paraId="349F7D03" w14:textId="776D1EE4" w:rsidR="005110DD" w:rsidRPr="006B7909" w:rsidRDefault="005110DD" w:rsidP="001F4036">
      <w:pPr>
        <w:pStyle w:val="Titre2"/>
      </w:pPr>
      <w:bookmarkStart w:id="66" w:name="_Toc178056490"/>
      <w:bookmarkStart w:id="67" w:name="_Toc188863751"/>
      <w:bookmarkEnd w:id="58"/>
      <w:r w:rsidRPr="006B7909">
        <w:t>Normes, DTU et règles et textes applicables</w:t>
      </w:r>
      <w:bookmarkEnd w:id="66"/>
      <w:bookmarkEnd w:id="67"/>
    </w:p>
    <w:p w14:paraId="6664E3F5" w14:textId="77777777" w:rsidR="001F4036" w:rsidRPr="00D630A3" w:rsidRDefault="001F4036" w:rsidP="001F4036">
      <w:pPr>
        <w:rPr>
          <w:bCs/>
        </w:rPr>
      </w:pPr>
      <w:r w:rsidRPr="00D630A3">
        <w:t>Les travaux du présent lot devront être conformes avec les normes en vigueur, à savoir, les D.T.U.,</w:t>
      </w:r>
      <w:r>
        <w:t xml:space="preserve"> </w:t>
      </w:r>
      <w:r w:rsidRPr="00D630A3">
        <w:t>les Normes NF, les avis techniques de mise en œuvre des différents matériaux employés.</w:t>
      </w:r>
    </w:p>
    <w:p w14:paraId="57BBC819" w14:textId="77777777" w:rsidR="00EE3A95" w:rsidRPr="00667C7D" w:rsidRDefault="00EE3A95" w:rsidP="00EE3A95">
      <w:pPr>
        <w:rPr>
          <w:color w:val="000000"/>
          <w:szCs w:val="24"/>
        </w:rPr>
      </w:pPr>
    </w:p>
    <w:p w14:paraId="59F83FF2" w14:textId="77777777" w:rsidR="00EE3A95" w:rsidRPr="00E26F1C" w:rsidRDefault="00EE3A95" w:rsidP="00EE3A95">
      <w:pPr>
        <w:jc w:val="both"/>
        <w:rPr>
          <w:rFonts w:ascii="Arial" w:hAnsi="Arial" w:cs="Arial"/>
          <w:color w:val="000000"/>
          <w:sz w:val="22"/>
          <w:szCs w:val="22"/>
        </w:rPr>
      </w:pPr>
      <w:bookmarkStart w:id="68" w:name="_Toc436321745"/>
      <w:bookmarkEnd w:id="68"/>
    </w:p>
    <w:p w14:paraId="0F1881CF" w14:textId="4D424E90" w:rsidR="0094636A" w:rsidRPr="00EE3A95" w:rsidRDefault="0094636A" w:rsidP="00EE3A95"/>
    <w:sectPr w:rsidR="0094636A" w:rsidRPr="00EE3A95" w:rsidSect="003369F1">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A6CF3C" w14:textId="77777777" w:rsidR="00FC3405" w:rsidRDefault="00FC3405" w:rsidP="0000433D">
      <w:r>
        <w:separator/>
      </w:r>
    </w:p>
  </w:endnote>
  <w:endnote w:type="continuationSeparator" w:id="0">
    <w:p w14:paraId="670EB245" w14:textId="77777777" w:rsidR="00FC3405" w:rsidRDefault="00FC3405" w:rsidP="0000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42306"/>
      <w:docPartObj>
        <w:docPartGallery w:val="Page Numbers (Bottom of Page)"/>
        <w:docPartUnique/>
      </w:docPartObj>
    </w:sdtPr>
    <w:sdtEndPr/>
    <w:sdtContent>
      <w:sdt>
        <w:sdtPr>
          <w:id w:val="-1769616900"/>
          <w:docPartObj>
            <w:docPartGallery w:val="Page Numbers (Top of Page)"/>
            <w:docPartUnique/>
          </w:docPartObj>
        </w:sdtPr>
        <w:sdtEndPr/>
        <w:sdtContent>
          <w:p w14:paraId="3070CCAA" w14:textId="0DB067E8" w:rsidR="00EF403C" w:rsidRDefault="00EF403C">
            <w:pPr>
              <w:pStyle w:val="Pieddepage"/>
              <w:jc w:val="right"/>
            </w:pPr>
            <w:r>
              <w:t xml:space="preserve">Page </w:t>
            </w:r>
            <w:r>
              <w:rPr>
                <w:b/>
                <w:bCs/>
                <w:szCs w:val="24"/>
              </w:rPr>
              <w:fldChar w:fldCharType="begin"/>
            </w:r>
            <w:r>
              <w:rPr>
                <w:b/>
                <w:bCs/>
              </w:rPr>
              <w:instrText>PAGE</w:instrText>
            </w:r>
            <w:r>
              <w:rPr>
                <w:b/>
                <w:bCs/>
                <w:szCs w:val="24"/>
              </w:rPr>
              <w:fldChar w:fldCharType="separate"/>
            </w:r>
            <w:r w:rsidR="00695083">
              <w:rPr>
                <w:b/>
                <w:bCs/>
                <w:noProof/>
              </w:rPr>
              <w:t>1</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695083">
              <w:rPr>
                <w:b/>
                <w:bCs/>
                <w:noProof/>
              </w:rPr>
              <w:t>10</w:t>
            </w:r>
            <w:r>
              <w:rPr>
                <w:b/>
                <w:bCs/>
                <w:szCs w:val="24"/>
              </w:rPr>
              <w:fldChar w:fldCharType="end"/>
            </w:r>
          </w:p>
        </w:sdtContent>
      </w:sdt>
    </w:sdtContent>
  </w:sdt>
  <w:p w14:paraId="72685046" w14:textId="77777777" w:rsidR="00EF403C" w:rsidRDefault="00EF4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53FF9C" w14:textId="77777777" w:rsidR="00FC3405" w:rsidRDefault="00FC3405" w:rsidP="0000433D">
      <w:r>
        <w:separator/>
      </w:r>
    </w:p>
  </w:footnote>
  <w:footnote w:type="continuationSeparator" w:id="0">
    <w:p w14:paraId="071E4544" w14:textId="77777777" w:rsidR="00FC3405" w:rsidRDefault="00FC3405" w:rsidP="0000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0D4" w14:textId="5439A6B5" w:rsidR="00EF403C" w:rsidRDefault="00EF403C" w:rsidP="009B545D">
    <w:pPr>
      <w:pStyle w:val="En-tte"/>
      <w:jc w:val="right"/>
    </w:pPr>
    <w:r>
      <w:t xml:space="preserve">CCTP </w:t>
    </w:r>
    <w:r w:rsidR="005110DD">
      <w:t>Lot n°3 : Menuiseries extérieures</w:t>
    </w:r>
  </w:p>
  <w:p w14:paraId="7449DE67" w14:textId="1A8E9AC3" w:rsidR="00EF403C" w:rsidRDefault="00EF403C" w:rsidP="009B545D">
    <w:pPr>
      <w:pStyle w:val="En-tte"/>
      <w:jc w:val="right"/>
    </w:pPr>
    <w:r>
      <w:t xml:space="preserve">Projets : </w:t>
    </w:r>
    <w:r w:rsidR="00EE3A95">
      <w:t xml:space="preserve">23 </w:t>
    </w:r>
    <w:r w:rsidR="005110DD">
      <w:t>118</w:t>
    </w:r>
  </w:p>
  <w:p w14:paraId="50E60A01" w14:textId="77777777" w:rsidR="00EF403C" w:rsidRDefault="00EF403C" w:rsidP="009B545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5A3B"/>
    <w:multiLevelType w:val="hybridMultilevel"/>
    <w:tmpl w:val="AA341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C124D"/>
    <w:multiLevelType w:val="multilevel"/>
    <w:tmpl w:val="4C02739C"/>
    <w:lvl w:ilvl="0">
      <w:start w:val="1"/>
      <w:numFmt w:val="decimal"/>
      <w:pStyle w:val="Titre1"/>
      <w:lvlText w:val="%1"/>
      <w:lvlJc w:val="left"/>
      <w:pPr>
        <w:ind w:left="432" w:hanging="432"/>
      </w:pPr>
      <w:rPr>
        <w:rFonts w:hint="default"/>
        <w:u w:val="none" w:color="000000" w:themeColor="text1"/>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016229"/>
    <w:multiLevelType w:val="hybridMultilevel"/>
    <w:tmpl w:val="F1805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2422A"/>
    <w:multiLevelType w:val="hybridMultilevel"/>
    <w:tmpl w:val="30C45110"/>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902C03"/>
    <w:multiLevelType w:val="multilevel"/>
    <w:tmpl w:val="1D84B960"/>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32D30044"/>
    <w:multiLevelType w:val="hybridMultilevel"/>
    <w:tmpl w:val="CB04CFDC"/>
    <w:lvl w:ilvl="0" w:tplc="64BAB94C">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8A71A2E"/>
    <w:multiLevelType w:val="hybridMultilevel"/>
    <w:tmpl w:val="33B033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A3537CD"/>
    <w:multiLevelType w:val="hybridMultilevel"/>
    <w:tmpl w:val="DD66559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8" w15:restartNumberingAfterBreak="0">
    <w:nsid w:val="49AA3B0D"/>
    <w:multiLevelType w:val="singleLevel"/>
    <w:tmpl w:val="D58CD8C4"/>
    <w:lvl w:ilvl="0">
      <w:numFmt w:val="bullet"/>
      <w:pStyle w:val="DTU"/>
      <w:lvlText w:val="-"/>
      <w:lvlJc w:val="left"/>
      <w:pPr>
        <w:tabs>
          <w:tab w:val="num" w:pos="2910"/>
        </w:tabs>
        <w:ind w:left="2910" w:hanging="360"/>
      </w:pPr>
      <w:rPr>
        <w:rFonts w:hint="default"/>
      </w:rPr>
    </w:lvl>
  </w:abstractNum>
  <w:abstractNum w:abstractNumId="9" w15:restartNumberingAfterBreak="0">
    <w:nsid w:val="58FE61E6"/>
    <w:multiLevelType w:val="singleLevel"/>
    <w:tmpl w:val="20920C34"/>
    <w:lvl w:ilvl="0">
      <w:start w:val="6"/>
      <w:numFmt w:val="bullet"/>
      <w:lvlText w:val="-"/>
      <w:lvlJc w:val="left"/>
      <w:pPr>
        <w:tabs>
          <w:tab w:val="num" w:pos="1065"/>
        </w:tabs>
        <w:ind w:left="1065" w:hanging="360"/>
      </w:pPr>
      <w:rPr>
        <w:rFonts w:hint="default"/>
      </w:rPr>
    </w:lvl>
  </w:abstractNum>
  <w:abstractNum w:abstractNumId="10" w15:restartNumberingAfterBreak="0">
    <w:nsid w:val="592D65E1"/>
    <w:multiLevelType w:val="singleLevel"/>
    <w:tmpl w:val="D58CD8C4"/>
    <w:lvl w:ilvl="0">
      <w:numFmt w:val="bullet"/>
      <w:lvlText w:val="-"/>
      <w:lvlJc w:val="left"/>
      <w:pPr>
        <w:tabs>
          <w:tab w:val="num" w:pos="2910"/>
        </w:tabs>
        <w:ind w:left="2910" w:hanging="360"/>
      </w:pPr>
      <w:rPr>
        <w:rFonts w:hint="default"/>
      </w:rPr>
    </w:lvl>
  </w:abstractNum>
  <w:abstractNum w:abstractNumId="11" w15:restartNumberingAfterBreak="0">
    <w:nsid w:val="5C3D53B6"/>
    <w:multiLevelType w:val="singleLevel"/>
    <w:tmpl w:val="28081EB4"/>
    <w:lvl w:ilvl="0">
      <w:start w:val="1"/>
      <w:numFmt w:val="bullet"/>
      <w:pStyle w:val="Puce2-0pt"/>
      <w:lvlText w:val=""/>
      <w:lvlJc w:val="left"/>
      <w:pPr>
        <w:tabs>
          <w:tab w:val="num" w:pos="717"/>
        </w:tabs>
        <w:ind w:left="714" w:hanging="357"/>
      </w:pPr>
      <w:rPr>
        <w:rFonts w:ascii="Wingdings" w:hAnsi="Wingdings" w:cs="Wingdings" w:hint="default"/>
        <w:sz w:val="16"/>
        <w:szCs w:val="16"/>
      </w:rPr>
    </w:lvl>
  </w:abstractNum>
  <w:abstractNum w:abstractNumId="12" w15:restartNumberingAfterBreak="0">
    <w:nsid w:val="66FA471A"/>
    <w:multiLevelType w:val="multilevel"/>
    <w:tmpl w:val="01D45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AB7E0A"/>
    <w:multiLevelType w:val="hybridMultilevel"/>
    <w:tmpl w:val="2A9AC4F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DFF28BC"/>
    <w:multiLevelType w:val="hybridMultilevel"/>
    <w:tmpl w:val="D432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883361"/>
    <w:multiLevelType w:val="hybridMultilevel"/>
    <w:tmpl w:val="973C5D18"/>
    <w:lvl w:ilvl="0" w:tplc="1730E116">
      <w:start w:val="3"/>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D463B20"/>
    <w:multiLevelType w:val="multilevel"/>
    <w:tmpl w:val="E3D4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13"/>
  </w:num>
  <w:num w:numId="3">
    <w:abstractNumId w:val="1"/>
  </w:num>
  <w:num w:numId="4">
    <w:abstractNumId w:val="11"/>
  </w:num>
  <w:num w:numId="5">
    <w:abstractNumId w:val="3"/>
  </w:num>
  <w:num w:numId="6">
    <w:abstractNumId w:val="0"/>
  </w:num>
  <w:num w:numId="7">
    <w:abstractNumId w:val="14"/>
  </w:num>
  <w:num w:numId="8">
    <w:abstractNumId w:val="10"/>
  </w:num>
  <w:num w:numId="9">
    <w:abstractNumId w:val="2"/>
  </w:num>
  <w:num w:numId="10">
    <w:abstractNumId w:val="9"/>
  </w:num>
  <w:num w:numId="11">
    <w:abstractNumId w:val="16"/>
  </w:num>
  <w:num w:numId="12">
    <w:abstractNumId w:val="12"/>
  </w:num>
  <w:num w:numId="13">
    <w:abstractNumId w:val="4"/>
  </w:num>
  <w:num w:numId="14">
    <w:abstractNumId w:val="5"/>
  </w:num>
  <w:num w:numId="15">
    <w:abstractNumId w:val="15"/>
  </w:num>
  <w:num w:numId="16">
    <w:abstractNumId w:val="7"/>
  </w:num>
  <w:num w:numId="17">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50"/>
    <w:rsid w:val="000011BF"/>
    <w:rsid w:val="0000433D"/>
    <w:rsid w:val="00015C3C"/>
    <w:rsid w:val="00016D18"/>
    <w:rsid w:val="00024D66"/>
    <w:rsid w:val="00031550"/>
    <w:rsid w:val="000458D9"/>
    <w:rsid w:val="0005654D"/>
    <w:rsid w:val="00060C29"/>
    <w:rsid w:val="00074442"/>
    <w:rsid w:val="0008003F"/>
    <w:rsid w:val="000847DE"/>
    <w:rsid w:val="00085F2A"/>
    <w:rsid w:val="000A1004"/>
    <w:rsid w:val="000A6778"/>
    <w:rsid w:val="000B3813"/>
    <w:rsid w:val="000C0121"/>
    <w:rsid w:val="000C39B6"/>
    <w:rsid w:val="000D12CD"/>
    <w:rsid w:val="000D1A54"/>
    <w:rsid w:val="000D4B71"/>
    <w:rsid w:val="000F0B40"/>
    <w:rsid w:val="000F13DB"/>
    <w:rsid w:val="000F1892"/>
    <w:rsid w:val="000F2869"/>
    <w:rsid w:val="0010315A"/>
    <w:rsid w:val="00111C8B"/>
    <w:rsid w:val="00121907"/>
    <w:rsid w:val="00124D10"/>
    <w:rsid w:val="00127A36"/>
    <w:rsid w:val="00134DAA"/>
    <w:rsid w:val="00135BAA"/>
    <w:rsid w:val="00151C44"/>
    <w:rsid w:val="00152772"/>
    <w:rsid w:val="001530E8"/>
    <w:rsid w:val="001534E3"/>
    <w:rsid w:val="00154425"/>
    <w:rsid w:val="00160DCB"/>
    <w:rsid w:val="001645BA"/>
    <w:rsid w:val="001717A0"/>
    <w:rsid w:val="00171E72"/>
    <w:rsid w:val="00186592"/>
    <w:rsid w:val="00186DF3"/>
    <w:rsid w:val="001954C1"/>
    <w:rsid w:val="001A1891"/>
    <w:rsid w:val="001A570A"/>
    <w:rsid w:val="001A7412"/>
    <w:rsid w:val="001A7B5D"/>
    <w:rsid w:val="001B0764"/>
    <w:rsid w:val="001B392E"/>
    <w:rsid w:val="001C0E54"/>
    <w:rsid w:val="001C2194"/>
    <w:rsid w:val="001C776A"/>
    <w:rsid w:val="001C7A71"/>
    <w:rsid w:val="001D6553"/>
    <w:rsid w:val="001D7197"/>
    <w:rsid w:val="001F0A00"/>
    <w:rsid w:val="001F116D"/>
    <w:rsid w:val="001F4036"/>
    <w:rsid w:val="002009C1"/>
    <w:rsid w:val="0020427C"/>
    <w:rsid w:val="0020497F"/>
    <w:rsid w:val="00215781"/>
    <w:rsid w:val="00215EBD"/>
    <w:rsid w:val="00217EFD"/>
    <w:rsid w:val="00232DE0"/>
    <w:rsid w:val="002342BC"/>
    <w:rsid w:val="00241474"/>
    <w:rsid w:val="00252FC5"/>
    <w:rsid w:val="00253133"/>
    <w:rsid w:val="00254F59"/>
    <w:rsid w:val="00256FD1"/>
    <w:rsid w:val="00263512"/>
    <w:rsid w:val="00263EC8"/>
    <w:rsid w:val="00265703"/>
    <w:rsid w:val="00271B5F"/>
    <w:rsid w:val="0027613C"/>
    <w:rsid w:val="00281E12"/>
    <w:rsid w:val="00283D4A"/>
    <w:rsid w:val="00286CF8"/>
    <w:rsid w:val="002967BE"/>
    <w:rsid w:val="002A59FB"/>
    <w:rsid w:val="002B08DF"/>
    <w:rsid w:val="002B17A0"/>
    <w:rsid w:val="002B391C"/>
    <w:rsid w:val="002C04B3"/>
    <w:rsid w:val="002C4E57"/>
    <w:rsid w:val="002E6206"/>
    <w:rsid w:val="002F2A24"/>
    <w:rsid w:val="003030E8"/>
    <w:rsid w:val="00311AF9"/>
    <w:rsid w:val="003310CA"/>
    <w:rsid w:val="00333FBA"/>
    <w:rsid w:val="003356F6"/>
    <w:rsid w:val="003369F1"/>
    <w:rsid w:val="00361896"/>
    <w:rsid w:val="00363E51"/>
    <w:rsid w:val="00374577"/>
    <w:rsid w:val="00376059"/>
    <w:rsid w:val="00376F83"/>
    <w:rsid w:val="003813C9"/>
    <w:rsid w:val="003823DE"/>
    <w:rsid w:val="003865C3"/>
    <w:rsid w:val="0038778F"/>
    <w:rsid w:val="003924D3"/>
    <w:rsid w:val="00396895"/>
    <w:rsid w:val="003A52CC"/>
    <w:rsid w:val="003B7C75"/>
    <w:rsid w:val="003C18E0"/>
    <w:rsid w:val="003C289F"/>
    <w:rsid w:val="003D04D0"/>
    <w:rsid w:val="003D371B"/>
    <w:rsid w:val="003D5832"/>
    <w:rsid w:val="003E76C2"/>
    <w:rsid w:val="003F5070"/>
    <w:rsid w:val="0040692F"/>
    <w:rsid w:val="00413B4B"/>
    <w:rsid w:val="00415CFE"/>
    <w:rsid w:val="004166B6"/>
    <w:rsid w:val="00417D43"/>
    <w:rsid w:val="00421E97"/>
    <w:rsid w:val="00422581"/>
    <w:rsid w:val="00422EBA"/>
    <w:rsid w:val="00436859"/>
    <w:rsid w:val="00437F75"/>
    <w:rsid w:val="0045214E"/>
    <w:rsid w:val="0045339E"/>
    <w:rsid w:val="00454AE5"/>
    <w:rsid w:val="00456898"/>
    <w:rsid w:val="004731A5"/>
    <w:rsid w:val="0049121D"/>
    <w:rsid w:val="004A1CA7"/>
    <w:rsid w:val="004B3B8B"/>
    <w:rsid w:val="004C19C7"/>
    <w:rsid w:val="004C4BBA"/>
    <w:rsid w:val="004C5B74"/>
    <w:rsid w:val="004C7D96"/>
    <w:rsid w:val="004D21E4"/>
    <w:rsid w:val="004D410F"/>
    <w:rsid w:val="004D47CE"/>
    <w:rsid w:val="004F5DF5"/>
    <w:rsid w:val="00502903"/>
    <w:rsid w:val="00510EC8"/>
    <w:rsid w:val="005110DD"/>
    <w:rsid w:val="00512B97"/>
    <w:rsid w:val="0052462F"/>
    <w:rsid w:val="0052658F"/>
    <w:rsid w:val="00530139"/>
    <w:rsid w:val="00534076"/>
    <w:rsid w:val="00542200"/>
    <w:rsid w:val="0055083C"/>
    <w:rsid w:val="00552012"/>
    <w:rsid w:val="0056087D"/>
    <w:rsid w:val="005625B8"/>
    <w:rsid w:val="005670A3"/>
    <w:rsid w:val="00573882"/>
    <w:rsid w:val="005768A7"/>
    <w:rsid w:val="00576CA6"/>
    <w:rsid w:val="00584D8A"/>
    <w:rsid w:val="00586D94"/>
    <w:rsid w:val="00591332"/>
    <w:rsid w:val="00592629"/>
    <w:rsid w:val="00593F5E"/>
    <w:rsid w:val="00594882"/>
    <w:rsid w:val="005A2B99"/>
    <w:rsid w:val="005B3C5E"/>
    <w:rsid w:val="005B678F"/>
    <w:rsid w:val="005C0160"/>
    <w:rsid w:val="005C1363"/>
    <w:rsid w:val="005C48E8"/>
    <w:rsid w:val="005D02CB"/>
    <w:rsid w:val="005D5D5B"/>
    <w:rsid w:val="005E3B4E"/>
    <w:rsid w:val="00606323"/>
    <w:rsid w:val="006101E3"/>
    <w:rsid w:val="00615FFC"/>
    <w:rsid w:val="006206E0"/>
    <w:rsid w:val="00625FA7"/>
    <w:rsid w:val="0062679E"/>
    <w:rsid w:val="00632ED5"/>
    <w:rsid w:val="00633B9F"/>
    <w:rsid w:val="006412C9"/>
    <w:rsid w:val="00656791"/>
    <w:rsid w:val="006612B7"/>
    <w:rsid w:val="00664264"/>
    <w:rsid w:val="006651AC"/>
    <w:rsid w:val="006767CC"/>
    <w:rsid w:val="00676CE6"/>
    <w:rsid w:val="006861F5"/>
    <w:rsid w:val="00691457"/>
    <w:rsid w:val="00695083"/>
    <w:rsid w:val="006B437D"/>
    <w:rsid w:val="006C2519"/>
    <w:rsid w:val="006C3481"/>
    <w:rsid w:val="006C6AA3"/>
    <w:rsid w:val="006D4F74"/>
    <w:rsid w:val="00707EF0"/>
    <w:rsid w:val="0073143F"/>
    <w:rsid w:val="00732814"/>
    <w:rsid w:val="00747596"/>
    <w:rsid w:val="00750C6C"/>
    <w:rsid w:val="007601D3"/>
    <w:rsid w:val="00764510"/>
    <w:rsid w:val="00773411"/>
    <w:rsid w:val="00781444"/>
    <w:rsid w:val="007833D9"/>
    <w:rsid w:val="00787C72"/>
    <w:rsid w:val="007931FB"/>
    <w:rsid w:val="007A2574"/>
    <w:rsid w:val="007A7E69"/>
    <w:rsid w:val="007B1A04"/>
    <w:rsid w:val="007C2870"/>
    <w:rsid w:val="007D55EB"/>
    <w:rsid w:val="007E0E08"/>
    <w:rsid w:val="007F3FD0"/>
    <w:rsid w:val="00820408"/>
    <w:rsid w:val="00830303"/>
    <w:rsid w:val="00831830"/>
    <w:rsid w:val="00831A69"/>
    <w:rsid w:val="008402D8"/>
    <w:rsid w:val="0085461C"/>
    <w:rsid w:val="0086592E"/>
    <w:rsid w:val="008703FC"/>
    <w:rsid w:val="008760EB"/>
    <w:rsid w:val="00882498"/>
    <w:rsid w:val="00885187"/>
    <w:rsid w:val="00892923"/>
    <w:rsid w:val="00896CC6"/>
    <w:rsid w:val="008A370A"/>
    <w:rsid w:val="008A4539"/>
    <w:rsid w:val="008B016B"/>
    <w:rsid w:val="008B666A"/>
    <w:rsid w:val="008C735A"/>
    <w:rsid w:val="008E2DDA"/>
    <w:rsid w:val="008F2E91"/>
    <w:rsid w:val="00906D77"/>
    <w:rsid w:val="0091410C"/>
    <w:rsid w:val="00927465"/>
    <w:rsid w:val="00934055"/>
    <w:rsid w:val="00941E6E"/>
    <w:rsid w:val="00945A78"/>
    <w:rsid w:val="0094636A"/>
    <w:rsid w:val="0096208A"/>
    <w:rsid w:val="009717EA"/>
    <w:rsid w:val="00992224"/>
    <w:rsid w:val="009B2C4A"/>
    <w:rsid w:val="009B42E5"/>
    <w:rsid w:val="009B545D"/>
    <w:rsid w:val="009B6A9C"/>
    <w:rsid w:val="009B77C2"/>
    <w:rsid w:val="009C1190"/>
    <w:rsid w:val="009F6C99"/>
    <w:rsid w:val="00A07A51"/>
    <w:rsid w:val="00A24136"/>
    <w:rsid w:val="00A31E43"/>
    <w:rsid w:val="00A51DD1"/>
    <w:rsid w:val="00A64081"/>
    <w:rsid w:val="00A67D14"/>
    <w:rsid w:val="00A714A0"/>
    <w:rsid w:val="00A73CC0"/>
    <w:rsid w:val="00A73F9F"/>
    <w:rsid w:val="00A762B4"/>
    <w:rsid w:val="00A86C9A"/>
    <w:rsid w:val="00A922E3"/>
    <w:rsid w:val="00A97ABC"/>
    <w:rsid w:val="00A97CF5"/>
    <w:rsid w:val="00AA67F1"/>
    <w:rsid w:val="00AA68E9"/>
    <w:rsid w:val="00AC57F3"/>
    <w:rsid w:val="00AD48CA"/>
    <w:rsid w:val="00AD52AD"/>
    <w:rsid w:val="00AD6F65"/>
    <w:rsid w:val="00AD73F5"/>
    <w:rsid w:val="00AE1BD4"/>
    <w:rsid w:val="00AF039A"/>
    <w:rsid w:val="00AF337C"/>
    <w:rsid w:val="00B04F09"/>
    <w:rsid w:val="00B1278D"/>
    <w:rsid w:val="00B24ACE"/>
    <w:rsid w:val="00B25AA2"/>
    <w:rsid w:val="00B45CF6"/>
    <w:rsid w:val="00B45EF5"/>
    <w:rsid w:val="00B46469"/>
    <w:rsid w:val="00B5394B"/>
    <w:rsid w:val="00B66508"/>
    <w:rsid w:val="00B7116A"/>
    <w:rsid w:val="00B731C3"/>
    <w:rsid w:val="00B75008"/>
    <w:rsid w:val="00B75EF2"/>
    <w:rsid w:val="00B8332D"/>
    <w:rsid w:val="00B93AF8"/>
    <w:rsid w:val="00B94B80"/>
    <w:rsid w:val="00BA6CFE"/>
    <w:rsid w:val="00BA7B40"/>
    <w:rsid w:val="00BB23C6"/>
    <w:rsid w:val="00BC20C3"/>
    <w:rsid w:val="00BC33B9"/>
    <w:rsid w:val="00BC56F4"/>
    <w:rsid w:val="00BC7D18"/>
    <w:rsid w:val="00BE4391"/>
    <w:rsid w:val="00BE57B7"/>
    <w:rsid w:val="00BE63AF"/>
    <w:rsid w:val="00BF7732"/>
    <w:rsid w:val="00C076EF"/>
    <w:rsid w:val="00C12475"/>
    <w:rsid w:val="00C40012"/>
    <w:rsid w:val="00C42B97"/>
    <w:rsid w:val="00C45719"/>
    <w:rsid w:val="00C62981"/>
    <w:rsid w:val="00C6602A"/>
    <w:rsid w:val="00C66B98"/>
    <w:rsid w:val="00C7036A"/>
    <w:rsid w:val="00C74C1C"/>
    <w:rsid w:val="00C921B2"/>
    <w:rsid w:val="00C93C23"/>
    <w:rsid w:val="00C97196"/>
    <w:rsid w:val="00CA5165"/>
    <w:rsid w:val="00CC1E5A"/>
    <w:rsid w:val="00CD5285"/>
    <w:rsid w:val="00CE14C0"/>
    <w:rsid w:val="00CE3465"/>
    <w:rsid w:val="00CE4C37"/>
    <w:rsid w:val="00CE75CD"/>
    <w:rsid w:val="00CE75DA"/>
    <w:rsid w:val="00CF53FC"/>
    <w:rsid w:val="00D0422C"/>
    <w:rsid w:val="00D05780"/>
    <w:rsid w:val="00D261E8"/>
    <w:rsid w:val="00D26E71"/>
    <w:rsid w:val="00D3621D"/>
    <w:rsid w:val="00D37A99"/>
    <w:rsid w:val="00D43B4A"/>
    <w:rsid w:val="00D525D4"/>
    <w:rsid w:val="00D57B48"/>
    <w:rsid w:val="00D62FF3"/>
    <w:rsid w:val="00D77F9F"/>
    <w:rsid w:val="00D85B47"/>
    <w:rsid w:val="00D87125"/>
    <w:rsid w:val="00D908C9"/>
    <w:rsid w:val="00D921F7"/>
    <w:rsid w:val="00D95094"/>
    <w:rsid w:val="00D95CCC"/>
    <w:rsid w:val="00D96062"/>
    <w:rsid w:val="00DA1147"/>
    <w:rsid w:val="00DB4ECE"/>
    <w:rsid w:val="00DB59E0"/>
    <w:rsid w:val="00DB7F77"/>
    <w:rsid w:val="00DC08CF"/>
    <w:rsid w:val="00DD38CC"/>
    <w:rsid w:val="00DE0A05"/>
    <w:rsid w:val="00DE247A"/>
    <w:rsid w:val="00DE2725"/>
    <w:rsid w:val="00DE2CC8"/>
    <w:rsid w:val="00DF6C1F"/>
    <w:rsid w:val="00E03209"/>
    <w:rsid w:val="00E10FE8"/>
    <w:rsid w:val="00E1785B"/>
    <w:rsid w:val="00E33B82"/>
    <w:rsid w:val="00E4292A"/>
    <w:rsid w:val="00E51EE1"/>
    <w:rsid w:val="00E52F95"/>
    <w:rsid w:val="00E53754"/>
    <w:rsid w:val="00E5572D"/>
    <w:rsid w:val="00E7121F"/>
    <w:rsid w:val="00E72273"/>
    <w:rsid w:val="00E72E26"/>
    <w:rsid w:val="00E832AD"/>
    <w:rsid w:val="00E877E7"/>
    <w:rsid w:val="00E9451E"/>
    <w:rsid w:val="00EA6438"/>
    <w:rsid w:val="00EB3969"/>
    <w:rsid w:val="00EB4ECF"/>
    <w:rsid w:val="00EC409A"/>
    <w:rsid w:val="00ED0F56"/>
    <w:rsid w:val="00EE3A95"/>
    <w:rsid w:val="00EE4E0E"/>
    <w:rsid w:val="00EF3EAB"/>
    <w:rsid w:val="00EF403C"/>
    <w:rsid w:val="00EF5A1D"/>
    <w:rsid w:val="00F01B47"/>
    <w:rsid w:val="00F04172"/>
    <w:rsid w:val="00F06DE9"/>
    <w:rsid w:val="00F32D56"/>
    <w:rsid w:val="00F35EF6"/>
    <w:rsid w:val="00F428D8"/>
    <w:rsid w:val="00F8058C"/>
    <w:rsid w:val="00F84B2B"/>
    <w:rsid w:val="00F9294D"/>
    <w:rsid w:val="00FB33B9"/>
    <w:rsid w:val="00FB36DE"/>
    <w:rsid w:val="00FB41BC"/>
    <w:rsid w:val="00FB5ABC"/>
    <w:rsid w:val="00FB645B"/>
    <w:rsid w:val="00FB669B"/>
    <w:rsid w:val="00FC2ADE"/>
    <w:rsid w:val="00FC3405"/>
    <w:rsid w:val="00FD0430"/>
    <w:rsid w:val="00FD6893"/>
    <w:rsid w:val="00FE5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B406FD"/>
  <w15:chartTrackingRefBased/>
  <w15:docId w15:val="{71891FC4-AD79-47ED-AEF9-A673F1F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FB"/>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EE3A95"/>
    <w:pPr>
      <w:numPr>
        <w:numId w:val="3"/>
      </w:numPr>
      <w:pBdr>
        <w:top w:val="single" w:sz="6" w:space="1" w:color="000000" w:themeColor="text1" w:shadow="1"/>
        <w:left w:val="single" w:sz="6" w:space="4" w:color="000000" w:themeColor="text1" w:shadow="1"/>
        <w:bottom w:val="single" w:sz="6" w:space="1" w:color="000000" w:themeColor="text1" w:shadow="1"/>
        <w:right w:val="single" w:sz="6" w:space="4" w:color="000000" w:themeColor="text1" w:shadow="1"/>
      </w:pBdr>
      <w:shd w:val="solid" w:color="A6A6A6" w:themeColor="background1" w:themeShade="A6" w:fill="A6A6A6" w:themeFill="background1" w:themeFillShade="A6"/>
      <w:spacing w:before="480" w:after="480" w:line="360" w:lineRule="auto"/>
      <w:jc w:val="center"/>
      <w:outlineLvl w:val="0"/>
    </w:pPr>
    <w:rPr>
      <w:b/>
      <w:color w:val="FFFFFF" w:themeColor="background1"/>
      <w:sz w:val="28"/>
      <w:u w:val="single"/>
    </w:rPr>
  </w:style>
  <w:style w:type="paragraph" w:styleId="Titre2">
    <w:name w:val="heading 2"/>
    <w:basedOn w:val="Normal"/>
    <w:next w:val="Normal"/>
    <w:link w:val="Titre2Car"/>
    <w:qFormat/>
    <w:rsid w:val="0005654D"/>
    <w:pPr>
      <w:keepNext/>
      <w:numPr>
        <w:ilvl w:val="1"/>
        <w:numId w:val="3"/>
      </w:numPr>
      <w:spacing w:before="240" w:after="240"/>
      <w:outlineLvl w:val="1"/>
    </w:pPr>
    <w:rPr>
      <w:b/>
      <w:u w:val="single"/>
    </w:rPr>
  </w:style>
  <w:style w:type="paragraph" w:styleId="Titre3">
    <w:name w:val="heading 3"/>
    <w:basedOn w:val="Normal"/>
    <w:next w:val="Normal"/>
    <w:link w:val="Titre3Car"/>
    <w:uiPriority w:val="9"/>
    <w:unhideWhenUsed/>
    <w:qFormat/>
    <w:rsid w:val="00DB59E0"/>
    <w:pPr>
      <w:keepNext/>
      <w:keepLines/>
      <w:numPr>
        <w:ilvl w:val="2"/>
        <w:numId w:val="3"/>
      </w:numPr>
      <w:spacing w:before="160" w:after="120"/>
      <w:ind w:left="1428"/>
      <w:outlineLvl w:val="2"/>
    </w:pPr>
    <w:rPr>
      <w:rFonts w:eastAsiaTheme="majorEastAsia" w:cstheme="majorBidi"/>
      <w:b/>
      <w:i/>
      <w:szCs w:val="24"/>
    </w:rPr>
  </w:style>
  <w:style w:type="paragraph" w:styleId="Titre4">
    <w:name w:val="heading 4"/>
    <w:basedOn w:val="Normal"/>
    <w:next w:val="Normal"/>
    <w:link w:val="Titre4Car"/>
    <w:uiPriority w:val="9"/>
    <w:unhideWhenUsed/>
    <w:qFormat/>
    <w:rsid w:val="003924D3"/>
    <w:pPr>
      <w:keepNext/>
      <w:keepLines/>
      <w:numPr>
        <w:ilvl w:val="3"/>
        <w:numId w:val="3"/>
      </w:numPr>
      <w:spacing w:before="120" w:after="120"/>
      <w:outlineLvl w:val="3"/>
    </w:pPr>
    <w:rPr>
      <w:rFonts w:asciiTheme="majorHAnsi" w:eastAsiaTheme="majorEastAsia" w:hAnsiTheme="majorHAnsi" w:cstheme="majorBidi"/>
      <w:i/>
      <w:iCs/>
      <w:color w:val="000000" w:themeColor="text1"/>
      <w:u w:val="single"/>
    </w:rPr>
  </w:style>
  <w:style w:type="paragraph" w:styleId="Titre5">
    <w:name w:val="heading 5"/>
    <w:basedOn w:val="Normal"/>
    <w:next w:val="Normal"/>
    <w:link w:val="Titre5Car"/>
    <w:uiPriority w:val="9"/>
    <w:semiHidden/>
    <w:unhideWhenUsed/>
    <w:qFormat/>
    <w:rsid w:val="00A73CC0"/>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73CC0"/>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73CC0"/>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73CC0"/>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73CC0"/>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3A95"/>
    <w:rPr>
      <w:rFonts w:ascii="Times New Roman" w:eastAsia="Times New Roman" w:hAnsi="Times New Roman" w:cs="Times New Roman"/>
      <w:b/>
      <w:color w:val="FFFFFF" w:themeColor="background1"/>
      <w:sz w:val="28"/>
      <w:szCs w:val="20"/>
      <w:u w:val="single"/>
      <w:shd w:val="solid" w:color="A6A6A6" w:themeColor="background1" w:themeShade="A6" w:fill="A6A6A6" w:themeFill="background1" w:themeFillShade="A6"/>
      <w:lang w:eastAsia="fr-FR"/>
    </w:rPr>
  </w:style>
  <w:style w:type="character" w:customStyle="1" w:styleId="Titre2Car">
    <w:name w:val="Titre 2 Car"/>
    <w:basedOn w:val="Policepardfaut"/>
    <w:link w:val="Titre2"/>
    <w:rsid w:val="0005654D"/>
    <w:rPr>
      <w:rFonts w:ascii="Times New Roman" w:eastAsia="Times New Roman" w:hAnsi="Times New Roman" w:cs="Times New Roman"/>
      <w:b/>
      <w:sz w:val="24"/>
      <w:szCs w:val="20"/>
      <w:u w:val="single"/>
      <w:lang w:eastAsia="fr-FR"/>
    </w:rPr>
  </w:style>
  <w:style w:type="character" w:customStyle="1" w:styleId="Titre3Car">
    <w:name w:val="Titre 3 Car"/>
    <w:basedOn w:val="Policepardfaut"/>
    <w:link w:val="Titre3"/>
    <w:uiPriority w:val="9"/>
    <w:rsid w:val="00DB59E0"/>
    <w:rPr>
      <w:rFonts w:ascii="Times New Roman" w:eastAsiaTheme="majorEastAsia" w:hAnsi="Times New Roman" w:cstheme="majorBidi"/>
      <w:b/>
      <w:i/>
      <w:sz w:val="24"/>
      <w:szCs w:val="24"/>
      <w:lang w:eastAsia="fr-FR"/>
    </w:rPr>
  </w:style>
  <w:style w:type="character" w:customStyle="1" w:styleId="Titre4Car">
    <w:name w:val="Titre 4 Car"/>
    <w:basedOn w:val="Policepardfaut"/>
    <w:link w:val="Titre4"/>
    <w:uiPriority w:val="9"/>
    <w:rsid w:val="003924D3"/>
    <w:rPr>
      <w:rFonts w:asciiTheme="majorHAnsi" w:eastAsiaTheme="majorEastAsia" w:hAnsiTheme="majorHAnsi" w:cstheme="majorBidi"/>
      <w:i/>
      <w:iCs/>
      <w:color w:val="000000" w:themeColor="text1"/>
      <w:sz w:val="24"/>
      <w:szCs w:val="20"/>
      <w:u w:val="single"/>
      <w:lang w:eastAsia="fr-FR"/>
    </w:rPr>
  </w:style>
  <w:style w:type="character" w:customStyle="1" w:styleId="Titre5Car">
    <w:name w:val="Titre 5 Car"/>
    <w:basedOn w:val="Policepardfaut"/>
    <w:link w:val="Titre5"/>
    <w:uiPriority w:val="9"/>
    <w:semiHidden/>
    <w:rsid w:val="00A73CC0"/>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A73CC0"/>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A73CC0"/>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A73CC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73CC0"/>
    <w:rPr>
      <w:rFonts w:asciiTheme="majorHAnsi" w:eastAsiaTheme="majorEastAsia" w:hAnsiTheme="majorHAnsi" w:cstheme="majorBidi"/>
      <w:i/>
      <w:iCs/>
      <w:color w:val="272727" w:themeColor="text1" w:themeTint="D8"/>
      <w:sz w:val="21"/>
      <w:szCs w:val="21"/>
      <w:lang w:eastAsia="fr-FR"/>
    </w:rPr>
  </w:style>
  <w:style w:type="paragraph" w:customStyle="1" w:styleId="DTU">
    <w:name w:val="DTU"/>
    <w:basedOn w:val="Normal"/>
    <w:rsid w:val="00031550"/>
    <w:pPr>
      <w:keepLines/>
      <w:numPr>
        <w:numId w:val="1"/>
      </w:numPr>
      <w:spacing w:before="40"/>
      <w:jc w:val="both"/>
    </w:pPr>
    <w:rPr>
      <w:rFonts w:ascii="Arial" w:hAnsi="Arial" w:cs="Arial"/>
      <w:color w:val="000000"/>
    </w:rPr>
  </w:style>
  <w:style w:type="paragraph" w:styleId="Retraitcorpsdetexte3">
    <w:name w:val="Body Text Indent 3"/>
    <w:basedOn w:val="Normal"/>
    <w:link w:val="Retraitcorpsdetexte3Car"/>
    <w:rsid w:val="00031550"/>
    <w:pPr>
      <w:ind w:left="708" w:firstLine="426"/>
      <w:jc w:val="both"/>
    </w:pPr>
  </w:style>
  <w:style w:type="character" w:customStyle="1" w:styleId="Retraitcorpsdetexte3Car">
    <w:name w:val="Retrait corps de texte 3 Car"/>
    <w:basedOn w:val="Policepardfaut"/>
    <w:link w:val="Retraitcorpsdetexte3"/>
    <w:rsid w:val="00031550"/>
    <w:rPr>
      <w:rFonts w:ascii="Times New Roman" w:eastAsia="Times New Roman" w:hAnsi="Times New Roman" w:cs="Times New Roman"/>
      <w:sz w:val="24"/>
      <w:szCs w:val="20"/>
      <w:lang w:eastAsia="fr-FR"/>
    </w:rPr>
  </w:style>
  <w:style w:type="paragraph" w:styleId="Tabledesillustrations">
    <w:name w:val="table of figures"/>
    <w:basedOn w:val="Normal"/>
    <w:next w:val="Normal"/>
    <w:uiPriority w:val="99"/>
    <w:unhideWhenUsed/>
    <w:rsid w:val="00F06DE9"/>
  </w:style>
  <w:style w:type="paragraph" w:styleId="Paragraphedeliste">
    <w:name w:val="List Paragraph"/>
    <w:basedOn w:val="Normal"/>
    <w:uiPriority w:val="34"/>
    <w:qFormat/>
    <w:rsid w:val="00831830"/>
    <w:pPr>
      <w:ind w:left="720"/>
      <w:contextualSpacing/>
    </w:pPr>
  </w:style>
  <w:style w:type="paragraph" w:customStyle="1" w:styleId="Default">
    <w:name w:val="Default"/>
    <w:rsid w:val="00831830"/>
    <w:pPr>
      <w:autoSpaceDE w:val="0"/>
      <w:autoSpaceDN w:val="0"/>
      <w:adjustRightInd w:val="0"/>
      <w:spacing w:after="0" w:line="240" w:lineRule="auto"/>
    </w:pPr>
    <w:rPr>
      <w:rFonts w:ascii="Garamond" w:hAnsi="Garamond" w:cs="Garamond"/>
      <w:color w:val="000000"/>
      <w:sz w:val="24"/>
      <w:szCs w:val="24"/>
    </w:rPr>
  </w:style>
  <w:style w:type="paragraph" w:styleId="Notedefin">
    <w:name w:val="endnote text"/>
    <w:basedOn w:val="Normal"/>
    <w:link w:val="NotedefinCar"/>
    <w:uiPriority w:val="99"/>
    <w:semiHidden/>
    <w:unhideWhenUsed/>
    <w:rsid w:val="0000433D"/>
  </w:style>
  <w:style w:type="character" w:customStyle="1" w:styleId="NotedefinCar">
    <w:name w:val="Note de fin Car"/>
    <w:basedOn w:val="Policepardfaut"/>
    <w:link w:val="Notedefin"/>
    <w:uiPriority w:val="99"/>
    <w:semiHidden/>
    <w:rsid w:val="0000433D"/>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00433D"/>
    <w:rPr>
      <w:vertAlign w:val="superscript"/>
    </w:rPr>
  </w:style>
  <w:style w:type="paragraph" w:styleId="En-tte">
    <w:name w:val="header"/>
    <w:basedOn w:val="Normal"/>
    <w:link w:val="En-tteCar"/>
    <w:uiPriority w:val="99"/>
    <w:unhideWhenUsed/>
    <w:rsid w:val="003369F1"/>
    <w:pPr>
      <w:tabs>
        <w:tab w:val="center" w:pos="4536"/>
        <w:tab w:val="right" w:pos="9072"/>
      </w:tabs>
    </w:pPr>
  </w:style>
  <w:style w:type="character" w:customStyle="1" w:styleId="En-tteCar">
    <w:name w:val="En-tête Car"/>
    <w:basedOn w:val="Policepardfaut"/>
    <w:link w:val="En-tte"/>
    <w:uiPriority w:val="99"/>
    <w:rsid w:val="003369F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3369F1"/>
    <w:pPr>
      <w:tabs>
        <w:tab w:val="center" w:pos="4536"/>
        <w:tab w:val="right" w:pos="9072"/>
      </w:tabs>
    </w:pPr>
  </w:style>
  <w:style w:type="character" w:customStyle="1" w:styleId="PieddepageCar">
    <w:name w:val="Pied de page Car"/>
    <w:basedOn w:val="Policepardfaut"/>
    <w:link w:val="Pieddepage"/>
    <w:uiPriority w:val="99"/>
    <w:rsid w:val="003369F1"/>
    <w:rPr>
      <w:rFonts w:ascii="Times New Roman" w:eastAsia="Times New Roman" w:hAnsi="Times New Roman" w:cs="Times New Roman"/>
      <w:sz w:val="20"/>
      <w:szCs w:val="20"/>
      <w:lang w:eastAsia="fr-FR"/>
    </w:rPr>
  </w:style>
  <w:style w:type="paragraph" w:styleId="Sansinterligne">
    <w:name w:val="No Spacing"/>
    <w:uiPriority w:val="1"/>
    <w:qFormat/>
    <w:rsid w:val="00DE2CC8"/>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454AE5"/>
    <w:rPr>
      <w:sz w:val="16"/>
      <w:szCs w:val="16"/>
    </w:rPr>
  </w:style>
  <w:style w:type="paragraph" w:styleId="Commentaire">
    <w:name w:val="annotation text"/>
    <w:basedOn w:val="Normal"/>
    <w:link w:val="CommentaireCar"/>
    <w:uiPriority w:val="99"/>
    <w:semiHidden/>
    <w:unhideWhenUsed/>
    <w:rsid w:val="00454AE5"/>
  </w:style>
  <w:style w:type="character" w:customStyle="1" w:styleId="CommentaireCar">
    <w:name w:val="Commentaire Car"/>
    <w:basedOn w:val="Policepardfaut"/>
    <w:link w:val="Commentaire"/>
    <w:uiPriority w:val="99"/>
    <w:semiHidden/>
    <w:rsid w:val="00454AE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4AE5"/>
    <w:rPr>
      <w:b/>
      <w:bCs/>
    </w:rPr>
  </w:style>
  <w:style w:type="character" w:customStyle="1" w:styleId="ObjetducommentaireCar">
    <w:name w:val="Objet du commentaire Car"/>
    <w:basedOn w:val="CommentaireCar"/>
    <w:link w:val="Objetducommentaire"/>
    <w:uiPriority w:val="99"/>
    <w:semiHidden/>
    <w:rsid w:val="00454AE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454A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AE5"/>
    <w:rPr>
      <w:rFonts w:ascii="Segoe UI" w:eastAsia="Times New Roman" w:hAnsi="Segoe UI" w:cs="Segoe UI"/>
      <w:sz w:val="18"/>
      <w:szCs w:val="18"/>
      <w:lang w:eastAsia="fr-FR"/>
    </w:rPr>
  </w:style>
  <w:style w:type="paragraph" w:customStyle="1" w:styleId="CorpsdutexteDGA">
    <w:name w:val="Corps du texte DGA"/>
    <w:basedOn w:val="Normal"/>
    <w:link w:val="CorpsdutexteDGACar"/>
    <w:rsid w:val="00376F83"/>
    <w:pPr>
      <w:spacing w:before="240"/>
      <w:ind w:left="2608"/>
      <w:jc w:val="both"/>
    </w:pPr>
    <w:rPr>
      <w:sz w:val="22"/>
      <w:szCs w:val="22"/>
    </w:rPr>
  </w:style>
  <w:style w:type="character" w:customStyle="1" w:styleId="CorpsdutexteDGACar">
    <w:name w:val="Corps du texte DGA Car"/>
    <w:basedOn w:val="Policepardfaut"/>
    <w:link w:val="CorpsdutexteDGA"/>
    <w:locked/>
    <w:rsid w:val="00376F83"/>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1A1891"/>
    <w:pPr>
      <w:keepNext/>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z w:val="32"/>
      <w:szCs w:val="32"/>
      <w:u w:val="none"/>
    </w:rPr>
  </w:style>
  <w:style w:type="paragraph" w:styleId="TM1">
    <w:name w:val="toc 1"/>
    <w:basedOn w:val="Normal"/>
    <w:next w:val="Normal"/>
    <w:autoRedefine/>
    <w:uiPriority w:val="39"/>
    <w:unhideWhenUsed/>
    <w:rsid w:val="001A1891"/>
    <w:pPr>
      <w:spacing w:before="120" w:after="120"/>
    </w:pPr>
    <w:rPr>
      <w:rFonts w:asciiTheme="minorHAnsi" w:hAnsiTheme="minorHAnsi" w:cstheme="minorHAnsi"/>
      <w:b/>
      <w:bCs/>
      <w:caps/>
    </w:rPr>
  </w:style>
  <w:style w:type="paragraph" w:styleId="TM2">
    <w:name w:val="toc 2"/>
    <w:basedOn w:val="Normal"/>
    <w:next w:val="Normal"/>
    <w:autoRedefine/>
    <w:uiPriority w:val="39"/>
    <w:unhideWhenUsed/>
    <w:rsid w:val="001A1891"/>
    <w:pPr>
      <w:ind w:left="200"/>
    </w:pPr>
    <w:rPr>
      <w:rFonts w:asciiTheme="minorHAnsi" w:hAnsiTheme="minorHAnsi" w:cstheme="minorHAnsi"/>
      <w:smallCaps/>
    </w:rPr>
  </w:style>
  <w:style w:type="paragraph" w:styleId="TM3">
    <w:name w:val="toc 3"/>
    <w:basedOn w:val="Normal"/>
    <w:next w:val="Normal"/>
    <w:autoRedefine/>
    <w:uiPriority w:val="39"/>
    <w:unhideWhenUsed/>
    <w:rsid w:val="001A1891"/>
    <w:pPr>
      <w:ind w:left="400"/>
    </w:pPr>
    <w:rPr>
      <w:rFonts w:asciiTheme="minorHAnsi" w:hAnsiTheme="minorHAnsi" w:cstheme="minorHAnsi"/>
      <w:i/>
      <w:iCs/>
    </w:rPr>
  </w:style>
  <w:style w:type="paragraph" w:styleId="TM4">
    <w:name w:val="toc 4"/>
    <w:basedOn w:val="Normal"/>
    <w:next w:val="Normal"/>
    <w:autoRedefine/>
    <w:uiPriority w:val="39"/>
    <w:unhideWhenUsed/>
    <w:rsid w:val="00263512"/>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26351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26351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26351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26351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263512"/>
    <w:pPr>
      <w:ind w:left="1600"/>
    </w:pPr>
    <w:rPr>
      <w:rFonts w:asciiTheme="minorHAnsi" w:hAnsiTheme="minorHAnsi" w:cstheme="minorHAnsi"/>
      <w:sz w:val="18"/>
      <w:szCs w:val="18"/>
    </w:rPr>
  </w:style>
  <w:style w:type="character" w:styleId="Lienhypertexte">
    <w:name w:val="Hyperlink"/>
    <w:basedOn w:val="Policepardfaut"/>
    <w:uiPriority w:val="99"/>
    <w:unhideWhenUsed/>
    <w:rsid w:val="00263512"/>
    <w:rPr>
      <w:color w:val="0000FF" w:themeColor="hyperlink"/>
      <w:u w:val="single"/>
    </w:rPr>
  </w:style>
  <w:style w:type="table" w:styleId="Grilledutableau">
    <w:name w:val="Table Grid"/>
    <w:basedOn w:val="TableauNormal"/>
    <w:uiPriority w:val="39"/>
    <w:rsid w:val="001C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0pt">
    <w:name w:val="Puce2-0pt"/>
    <w:basedOn w:val="Corpsdetexte"/>
    <w:rsid w:val="00DB59E0"/>
    <w:pPr>
      <w:keepLines/>
      <w:numPr>
        <w:numId w:val="4"/>
      </w:numPr>
      <w:tabs>
        <w:tab w:val="clear" w:pos="717"/>
      </w:tabs>
      <w:spacing w:after="0"/>
      <w:ind w:left="432" w:hanging="432"/>
      <w:jc w:val="both"/>
    </w:pPr>
    <w:rPr>
      <w:rFonts w:ascii="Arial" w:hAnsi="Arial" w:cs="Arial"/>
      <w:sz w:val="22"/>
      <w:szCs w:val="22"/>
    </w:rPr>
  </w:style>
  <w:style w:type="paragraph" w:styleId="Corpsdetexte">
    <w:name w:val="Body Text"/>
    <w:basedOn w:val="Normal"/>
    <w:link w:val="CorpsdetexteCar"/>
    <w:uiPriority w:val="99"/>
    <w:semiHidden/>
    <w:unhideWhenUsed/>
    <w:rsid w:val="00DB59E0"/>
    <w:pPr>
      <w:spacing w:after="120"/>
    </w:pPr>
  </w:style>
  <w:style w:type="character" w:customStyle="1" w:styleId="CorpsdetexteCar">
    <w:name w:val="Corps de texte Car"/>
    <w:basedOn w:val="Policepardfaut"/>
    <w:link w:val="Corpsdetexte"/>
    <w:uiPriority w:val="99"/>
    <w:semiHidden/>
    <w:rsid w:val="00DB59E0"/>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DB4ECE"/>
    <w:pPr>
      <w:spacing w:after="120"/>
      <w:ind w:left="283"/>
    </w:pPr>
  </w:style>
  <w:style w:type="character" w:customStyle="1" w:styleId="RetraitcorpsdetexteCar">
    <w:name w:val="Retrait corps de texte Car"/>
    <w:basedOn w:val="Policepardfaut"/>
    <w:link w:val="Retraitcorpsdetexte"/>
    <w:uiPriority w:val="99"/>
    <w:semiHidden/>
    <w:rsid w:val="00DB4ECE"/>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uiPriority w:val="99"/>
    <w:unhideWhenUsed/>
    <w:rsid w:val="00EE3A95"/>
    <w:pPr>
      <w:spacing w:after="120" w:line="480" w:lineRule="auto"/>
      <w:ind w:left="283"/>
    </w:pPr>
    <w:rPr>
      <w:sz w:val="20"/>
    </w:rPr>
  </w:style>
  <w:style w:type="character" w:customStyle="1" w:styleId="Retraitcorpsdetexte2Car">
    <w:name w:val="Retrait corps de texte 2 Car"/>
    <w:basedOn w:val="Policepardfaut"/>
    <w:link w:val="Retraitcorpsdetexte2"/>
    <w:uiPriority w:val="99"/>
    <w:rsid w:val="00EE3A95"/>
    <w:rPr>
      <w:rFonts w:ascii="Times New Roman" w:eastAsia="Times New Roman" w:hAnsi="Times New Roman" w:cs="Times New Roman"/>
      <w:sz w:val="20"/>
      <w:szCs w:val="20"/>
      <w:lang w:eastAsia="fr-FR"/>
    </w:rPr>
  </w:style>
  <w:style w:type="paragraph" w:customStyle="1" w:styleId="Corpsdetexte21">
    <w:name w:val="Corps de texte 21"/>
    <w:basedOn w:val="Normal"/>
    <w:rsid w:val="005110DD"/>
    <w:pPr>
      <w:ind w:righ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8292">
      <w:bodyDiv w:val="1"/>
      <w:marLeft w:val="0"/>
      <w:marRight w:val="0"/>
      <w:marTop w:val="0"/>
      <w:marBottom w:val="0"/>
      <w:divBdr>
        <w:top w:val="none" w:sz="0" w:space="0" w:color="auto"/>
        <w:left w:val="none" w:sz="0" w:space="0" w:color="auto"/>
        <w:bottom w:val="none" w:sz="0" w:space="0" w:color="auto"/>
        <w:right w:val="none" w:sz="0" w:space="0" w:color="auto"/>
      </w:divBdr>
    </w:div>
    <w:div w:id="1222063603">
      <w:bodyDiv w:val="1"/>
      <w:marLeft w:val="0"/>
      <w:marRight w:val="0"/>
      <w:marTop w:val="0"/>
      <w:marBottom w:val="0"/>
      <w:divBdr>
        <w:top w:val="none" w:sz="0" w:space="0" w:color="auto"/>
        <w:left w:val="none" w:sz="0" w:space="0" w:color="auto"/>
        <w:bottom w:val="none" w:sz="0" w:space="0" w:color="auto"/>
        <w:right w:val="none" w:sz="0" w:space="0" w:color="auto"/>
      </w:divBdr>
    </w:div>
    <w:div w:id="14234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DB8D08-36B0-43F1-B159-B6088E1C0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5701</TotalTime>
  <Pages>10</Pages>
  <Words>2281</Words>
  <Characters>12549</Characters>
  <Application>Microsoft Office Word</Application>
  <DocSecurity>0</DocSecurity>
  <Lines>104</Lines>
  <Paragraphs>29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DUTILLOY Thierry MAJ</dc:creator>
  <cp:keywords/>
  <dc:description/>
  <cp:lastModifiedBy>DESMOND Jean-Luc INGE CIVI DEFE</cp:lastModifiedBy>
  <cp:revision>150</cp:revision>
  <cp:lastPrinted>2024-10-15T11:42:00Z</cp:lastPrinted>
  <dcterms:created xsi:type="dcterms:W3CDTF">2021-04-08T11:07:00Z</dcterms:created>
  <dcterms:modified xsi:type="dcterms:W3CDTF">2025-01-28T14:39:00Z</dcterms:modified>
</cp:coreProperties>
</file>