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49CE6" w14:textId="77777777" w:rsidR="00CD11E4" w:rsidRDefault="00CD11E4" w:rsidP="004D57E9">
      <w:pPr>
        <w:tabs>
          <w:tab w:val="left" w:pos="1800"/>
        </w:tabs>
        <w:rPr>
          <w:rFonts w:ascii="Batang" w:eastAsia="Batang" w:hAnsi="Batang"/>
          <w:b/>
          <w:sz w:val="28"/>
          <w:szCs w:val="28"/>
        </w:rPr>
      </w:pPr>
    </w:p>
    <w:p w14:paraId="43D3F048" w14:textId="77777777" w:rsidR="00B8091E" w:rsidRDefault="00B8091E" w:rsidP="004D57E9">
      <w:pPr>
        <w:tabs>
          <w:tab w:val="left" w:pos="1800"/>
        </w:tabs>
        <w:rPr>
          <w:rFonts w:ascii="Batang" w:eastAsia="Batang" w:hAnsi="Batang"/>
          <w:b/>
          <w:sz w:val="28"/>
          <w:szCs w:val="28"/>
        </w:rPr>
      </w:pPr>
    </w:p>
    <w:p w14:paraId="34B5D3FF" w14:textId="77777777" w:rsidR="004D57E9" w:rsidRPr="001109E9" w:rsidRDefault="004D57E9" w:rsidP="00B8091E">
      <w:pPr>
        <w:tabs>
          <w:tab w:val="left" w:pos="1800"/>
        </w:tabs>
        <w:ind w:firstLine="540"/>
        <w:rPr>
          <w:b/>
          <w:sz w:val="28"/>
          <w:szCs w:val="28"/>
        </w:rPr>
      </w:pPr>
      <w:r w:rsidRPr="00B8091E">
        <w:rPr>
          <w:rFonts w:ascii="Bitstream Vera Sans" w:eastAsia="Batang" w:hAnsi="Bitstream Vera Sans"/>
          <w:b/>
          <w:spacing w:val="20"/>
          <w:sz w:val="28"/>
          <w:szCs w:val="28"/>
        </w:rPr>
        <w:t>CLIN</w:t>
      </w:r>
      <w:r w:rsidRPr="00B8091E">
        <w:rPr>
          <w:rFonts w:ascii="Bitstream Vera Sans" w:eastAsia="Batang" w:hAnsi="Bitstream Vera Sans"/>
          <w:b/>
          <w:sz w:val="28"/>
          <w:szCs w:val="28"/>
        </w:rPr>
        <w:t xml:space="preserve"> </w:t>
      </w:r>
      <w:r>
        <w:tab/>
      </w:r>
      <w:r w:rsidRPr="001109E9">
        <w:rPr>
          <w:b/>
          <w:sz w:val="28"/>
          <w:szCs w:val="28"/>
        </w:rPr>
        <w:t xml:space="preserve">GRILLE D’EVALUATION ET MESURES DE PREVENTION DU </w:t>
      </w:r>
      <w:r w:rsidR="00A21CBE">
        <w:rPr>
          <w:b/>
          <w:sz w:val="28"/>
          <w:szCs w:val="28"/>
        </w:rPr>
        <w:tab/>
      </w:r>
      <w:r w:rsidRPr="001109E9">
        <w:rPr>
          <w:b/>
          <w:sz w:val="28"/>
          <w:szCs w:val="28"/>
        </w:rPr>
        <w:t xml:space="preserve">RISQUE INFECTIEUX SUIVANT </w:t>
      </w:r>
      <w:smartTag w:uri="urn:schemas-microsoft-com:office:smarttags" w:element="PersonName">
        <w:smartTagPr>
          <w:attr w:name="ProductID" w:val="LA NATURE DES TRAVAUX"/>
        </w:smartTagPr>
        <w:r w:rsidRPr="001109E9">
          <w:rPr>
            <w:b/>
            <w:sz w:val="28"/>
            <w:szCs w:val="28"/>
          </w:rPr>
          <w:t>LA NATURE DES TRAVAUX</w:t>
        </w:r>
      </w:smartTag>
    </w:p>
    <w:p w14:paraId="3E92AF4F" w14:textId="77777777" w:rsidR="00A21CBE" w:rsidRDefault="004D57E9" w:rsidP="004D57E9">
      <w:pPr>
        <w:tabs>
          <w:tab w:val="left" w:pos="1800"/>
        </w:tabs>
        <w:rPr>
          <w:b/>
          <w:smallCaps/>
          <w:sz w:val="28"/>
          <w:szCs w:val="28"/>
        </w:rPr>
      </w:pPr>
      <w:r w:rsidRPr="001109E9">
        <w:rPr>
          <w:b/>
          <w:smallCaps/>
          <w:sz w:val="28"/>
          <w:szCs w:val="28"/>
        </w:rPr>
        <w:tab/>
        <w:t xml:space="preserve">(aspergillose, </w:t>
      </w:r>
      <w:r w:rsidR="008F568A" w:rsidRPr="001109E9">
        <w:rPr>
          <w:b/>
          <w:smallCaps/>
          <w:sz w:val="28"/>
          <w:szCs w:val="28"/>
        </w:rPr>
        <w:t>légionellose</w:t>
      </w:r>
      <w:r w:rsidRPr="001109E9">
        <w:rPr>
          <w:b/>
          <w:smallCaps/>
          <w:sz w:val="28"/>
          <w:szCs w:val="28"/>
        </w:rPr>
        <w:t xml:space="preserve"> et autres infections </w:t>
      </w:r>
      <w:r w:rsidR="008F568A" w:rsidRPr="001109E9">
        <w:rPr>
          <w:b/>
          <w:smallCaps/>
          <w:sz w:val="28"/>
          <w:szCs w:val="28"/>
        </w:rPr>
        <w:t>aéroportées</w:t>
      </w:r>
      <w:r w:rsidRPr="001109E9">
        <w:rPr>
          <w:b/>
          <w:smallCaps/>
          <w:sz w:val="28"/>
          <w:szCs w:val="28"/>
        </w:rPr>
        <w:t xml:space="preserve"> </w:t>
      </w:r>
    </w:p>
    <w:p w14:paraId="1C5C4317" w14:textId="77777777" w:rsidR="004D57E9" w:rsidRPr="001109E9" w:rsidRDefault="00A21CBE" w:rsidP="004D57E9">
      <w:pPr>
        <w:tabs>
          <w:tab w:val="left" w:pos="1800"/>
        </w:tabs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ab/>
      </w:r>
      <w:r w:rsidR="004D57E9" w:rsidRPr="001109E9">
        <w:rPr>
          <w:b/>
          <w:smallCaps/>
          <w:sz w:val="28"/>
          <w:szCs w:val="28"/>
        </w:rPr>
        <w:t xml:space="preserve">ou </w:t>
      </w:r>
      <w:r w:rsidR="008F568A" w:rsidRPr="001109E9">
        <w:rPr>
          <w:b/>
          <w:smallCaps/>
          <w:sz w:val="28"/>
          <w:szCs w:val="28"/>
        </w:rPr>
        <w:t>liées</w:t>
      </w:r>
      <w:r w:rsidR="004D57E9" w:rsidRPr="001109E9">
        <w:rPr>
          <w:b/>
          <w:smallCaps/>
          <w:sz w:val="28"/>
          <w:szCs w:val="28"/>
        </w:rPr>
        <w:t xml:space="preserve"> à l’eau)</w:t>
      </w:r>
    </w:p>
    <w:p w14:paraId="1A869795" w14:textId="77777777" w:rsidR="004D57E9" w:rsidRDefault="004D57E9" w:rsidP="004D57E9">
      <w:pPr>
        <w:tabs>
          <w:tab w:val="left" w:pos="1800"/>
        </w:tabs>
        <w:rPr>
          <w:b/>
          <w:smallCaps/>
        </w:rPr>
      </w:pPr>
    </w:p>
    <w:p w14:paraId="3871FAE2" w14:textId="77777777" w:rsidR="004D57E9" w:rsidRDefault="004D57E9" w:rsidP="004D57E9">
      <w:pPr>
        <w:tabs>
          <w:tab w:val="left" w:pos="1800"/>
        </w:tabs>
        <w:rPr>
          <w:b/>
          <w:smallCaps/>
        </w:rPr>
      </w:pPr>
    </w:p>
    <w:p w14:paraId="07B27C15" w14:textId="77777777" w:rsidR="004D57E9" w:rsidRDefault="004D57E9" w:rsidP="00CD11E4">
      <w:pPr>
        <w:tabs>
          <w:tab w:val="left" w:pos="1800"/>
        </w:tabs>
        <w:ind w:left="720" w:right="758" w:firstLine="720"/>
        <w:jc w:val="both"/>
        <w:rPr>
          <w:rFonts w:ascii="Arial" w:hAnsi="Arial" w:cs="Arial"/>
        </w:rPr>
      </w:pPr>
      <w:r w:rsidRPr="004D57E9">
        <w:rPr>
          <w:rFonts w:ascii="Arial" w:hAnsi="Arial" w:cs="Arial"/>
        </w:rPr>
        <w:t>L’identifi</w:t>
      </w:r>
      <w:r>
        <w:rPr>
          <w:rFonts w:ascii="Arial" w:hAnsi="Arial" w:cs="Arial"/>
        </w:rPr>
        <w:t>cation précoce de la catégorie de risque d’après la population et l’identification des mesures préventives appropriées à mettre en œuvre doivent contribuer à prévenir les infections nosocomiales liées aux travaux de construction et de rénovation en milieu hospitalier.</w:t>
      </w:r>
    </w:p>
    <w:p w14:paraId="654EEC25" w14:textId="77777777" w:rsidR="004D57E9" w:rsidRPr="004D57E9" w:rsidRDefault="004D57E9" w:rsidP="005947DA">
      <w:pPr>
        <w:tabs>
          <w:tab w:val="left" w:pos="1800"/>
        </w:tabs>
        <w:rPr>
          <w:rFonts w:ascii="Arial" w:hAnsi="Arial" w:cs="Arial"/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148"/>
        <w:gridCol w:w="4064"/>
      </w:tblGrid>
      <w:tr w:rsidR="00EA7532" w:rsidRPr="004E38BB" w14:paraId="408C7435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1FC64253" w14:textId="77777777" w:rsidR="00710988" w:rsidRPr="004E38BB" w:rsidRDefault="00EA7532" w:rsidP="00DE3318">
            <w:pPr>
              <w:rPr>
                <w:rFonts w:ascii="Arial" w:hAnsi="Arial" w:cs="Arial"/>
                <w:b/>
              </w:rPr>
            </w:pPr>
            <w:r w:rsidRPr="004E38BB">
              <w:rPr>
                <w:rFonts w:ascii="Arial" w:hAnsi="Arial" w:cs="Arial"/>
                <w:b/>
              </w:rPr>
              <w:t xml:space="preserve">CHANTIER : </w:t>
            </w:r>
          </w:p>
          <w:p w14:paraId="13EB3FCC" w14:textId="77777777" w:rsidR="00EA7532" w:rsidRPr="004227F9" w:rsidRDefault="004227F9" w:rsidP="00321D8E">
            <w:pPr>
              <w:jc w:val="both"/>
              <w:rPr>
                <w:rFonts w:ascii="Arial" w:hAnsi="Arial" w:cs="Arial"/>
                <w:b/>
                <w:i/>
              </w:rPr>
            </w:pPr>
            <w:r w:rsidRPr="004227F9">
              <w:rPr>
                <w:rFonts w:ascii="Arial" w:hAnsi="Arial" w:cs="Arial"/>
                <w:b/>
                <w:i/>
              </w:rPr>
              <w:t xml:space="preserve">Travaux </w:t>
            </w:r>
            <w:r w:rsidR="009509AA">
              <w:rPr>
                <w:rFonts w:ascii="Arial" w:hAnsi="Arial" w:cs="Arial"/>
                <w:b/>
                <w:i/>
              </w:rPr>
              <w:t>de d</w:t>
            </w:r>
            <w:r w:rsidR="001C0E2F">
              <w:rPr>
                <w:rFonts w:ascii="Arial" w:hAnsi="Arial" w:cs="Arial"/>
                <w:b/>
                <w:i/>
              </w:rPr>
              <w:t>é</w:t>
            </w:r>
            <w:r w:rsidR="009509AA">
              <w:rPr>
                <w:rFonts w:ascii="Arial" w:hAnsi="Arial" w:cs="Arial"/>
                <w:b/>
                <w:i/>
              </w:rPr>
              <w:t xml:space="preserve">samiantage et </w:t>
            </w:r>
            <w:r w:rsidR="001C0E2F">
              <w:rPr>
                <w:rFonts w:ascii="Arial" w:hAnsi="Arial" w:cs="Arial"/>
                <w:b/>
                <w:i/>
              </w:rPr>
              <w:t>dé</w:t>
            </w:r>
            <w:r w:rsidR="009509AA">
              <w:rPr>
                <w:rFonts w:ascii="Arial" w:hAnsi="Arial" w:cs="Arial"/>
                <w:b/>
                <w:i/>
              </w:rPr>
              <w:t>construction d</w:t>
            </w:r>
            <w:r w:rsidR="001C0E2F">
              <w:rPr>
                <w:rFonts w:ascii="Arial" w:hAnsi="Arial" w:cs="Arial"/>
                <w:b/>
                <w:i/>
              </w:rPr>
              <w:t>u bâtiment jardins</w:t>
            </w: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42FB4030" w14:textId="77777777" w:rsidR="000C2D14" w:rsidRDefault="00EA7532" w:rsidP="000C2D14">
            <w:pPr>
              <w:tabs>
                <w:tab w:val="left" w:pos="1800"/>
                <w:tab w:val="left" w:pos="5580"/>
              </w:tabs>
              <w:rPr>
                <w:rFonts w:ascii="Arial" w:hAnsi="Arial" w:cs="Arial"/>
                <w:b/>
              </w:rPr>
            </w:pPr>
            <w:r w:rsidRPr="004E38BB">
              <w:rPr>
                <w:rFonts w:ascii="Arial" w:hAnsi="Arial" w:cs="Arial"/>
                <w:b/>
              </w:rPr>
              <w:t>DOSSIER SUIVI PAR : DOSSIER SUIVI PAR :</w:t>
            </w:r>
          </w:p>
          <w:p w14:paraId="3BDA4B6D" w14:textId="77777777" w:rsidR="00EA7532" w:rsidRPr="004E38BB" w:rsidRDefault="001C0E2F" w:rsidP="000C2D14">
            <w:pPr>
              <w:tabs>
                <w:tab w:val="left" w:pos="1800"/>
                <w:tab w:val="left" w:pos="558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Pascal Servanton</w:t>
            </w:r>
            <w:r w:rsidR="00651FE0" w:rsidRPr="004E38B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651FE0" w:rsidRPr="004E38BB" w14:paraId="13770367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6752E666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b/>
                <w:i/>
              </w:rPr>
            </w:pP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725DCC64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b/>
                <w:i/>
              </w:rPr>
            </w:pPr>
          </w:p>
        </w:tc>
      </w:tr>
      <w:tr w:rsidR="00651FE0" w:rsidRPr="004E38BB" w14:paraId="26F906F8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57CA4F9F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075D725D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  <w:r w:rsidRPr="004E38BB">
              <w:rPr>
                <w:rFonts w:ascii="Arial" w:hAnsi="Arial" w:cs="Arial"/>
                <w:i/>
              </w:rPr>
              <w:t>Conduite des travaux :</w:t>
            </w:r>
            <w:r w:rsidR="009509AA">
              <w:rPr>
                <w:rFonts w:ascii="Arial" w:hAnsi="Arial" w:cs="Arial"/>
                <w:i/>
              </w:rPr>
              <w:t> </w:t>
            </w:r>
            <w:r w:rsidR="001C0E2F">
              <w:rPr>
                <w:rFonts w:ascii="Arial" w:hAnsi="Arial" w:cs="Arial"/>
                <w:i/>
              </w:rPr>
              <w:t>Pascal Servanton</w:t>
            </w:r>
          </w:p>
        </w:tc>
      </w:tr>
      <w:tr w:rsidR="00651FE0" w:rsidRPr="004E38BB" w14:paraId="289584E1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3A8D1FE0" w14:textId="77777777" w:rsidR="00651FE0" w:rsidRPr="004E38BB" w:rsidRDefault="00651FE0" w:rsidP="00321D8E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  <w:r w:rsidRPr="004E38BB">
              <w:rPr>
                <w:rFonts w:ascii="Arial" w:hAnsi="Arial" w:cs="Arial"/>
                <w:i/>
              </w:rPr>
              <w:t xml:space="preserve">Date de début prévisionnelle : </w:t>
            </w:r>
            <w:r w:rsidR="001C0E2F">
              <w:rPr>
                <w:rFonts w:ascii="Arial" w:hAnsi="Arial" w:cs="Arial"/>
                <w:i/>
              </w:rPr>
              <w:t>juin 2025</w:t>
            </w: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530CAEAA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b/>
                <w:i/>
              </w:rPr>
            </w:pPr>
          </w:p>
        </w:tc>
      </w:tr>
      <w:tr w:rsidR="00651FE0" w:rsidRPr="004E38BB" w14:paraId="39EBB6D1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0B176C68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1CA67BE5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</w:tr>
      <w:tr w:rsidR="00651FE0" w:rsidRPr="004E38BB" w14:paraId="409B7E75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22D1335D" w14:textId="77777777" w:rsidR="00651FE0" w:rsidRPr="004E38BB" w:rsidRDefault="00651FE0" w:rsidP="00321D8E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  <w:r w:rsidRPr="004E38BB">
              <w:rPr>
                <w:rFonts w:ascii="Arial" w:hAnsi="Arial" w:cs="Arial"/>
                <w:i/>
              </w:rPr>
              <w:t xml:space="preserve">Date de fin prévisionnelle : </w:t>
            </w:r>
            <w:r w:rsidR="001C0E2F">
              <w:rPr>
                <w:rFonts w:ascii="Arial" w:hAnsi="Arial" w:cs="Arial"/>
                <w:i/>
              </w:rPr>
              <w:t>novembre 2025</w:t>
            </w: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4EAC3C8B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</w:tr>
      <w:tr w:rsidR="00651FE0" w:rsidRPr="004E38BB" w14:paraId="23110A6F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284F1FCE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7E83D861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  <w:r w:rsidRPr="004E38BB">
              <w:rPr>
                <w:rFonts w:ascii="Arial" w:hAnsi="Arial" w:cs="Arial"/>
                <w:i/>
              </w:rPr>
              <w:t xml:space="preserve">CLIN / E.O.H / </w:t>
            </w:r>
          </w:p>
        </w:tc>
      </w:tr>
      <w:tr w:rsidR="00651FE0" w:rsidRPr="004E38BB" w14:paraId="2F7D51B9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5FCA0E47" w14:textId="77777777" w:rsidR="00651FE0" w:rsidRDefault="00651FE0" w:rsidP="00321D8E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  <w:r w:rsidRPr="004E38BB">
              <w:rPr>
                <w:rFonts w:ascii="Arial" w:hAnsi="Arial" w:cs="Arial"/>
                <w:i/>
              </w:rPr>
              <w:t>Responsable du chantier </w:t>
            </w:r>
            <w:r w:rsidR="009509AA">
              <w:rPr>
                <w:rFonts w:ascii="Arial" w:hAnsi="Arial" w:cs="Arial"/>
                <w:i/>
              </w:rPr>
              <w:t xml:space="preserve">amiante </w:t>
            </w:r>
            <w:r w:rsidRPr="004E38BB">
              <w:rPr>
                <w:rFonts w:ascii="Arial" w:hAnsi="Arial" w:cs="Arial"/>
                <w:i/>
              </w:rPr>
              <w:t>:</w:t>
            </w:r>
            <w:r w:rsidR="00710988" w:rsidRPr="004E38BB">
              <w:rPr>
                <w:rFonts w:ascii="Arial" w:hAnsi="Arial" w:cs="Arial"/>
                <w:i/>
              </w:rPr>
              <w:t xml:space="preserve"> </w:t>
            </w:r>
            <w:r w:rsidR="009509AA">
              <w:rPr>
                <w:rFonts w:ascii="Arial" w:hAnsi="Arial" w:cs="Arial"/>
                <w:i/>
              </w:rPr>
              <w:t xml:space="preserve">Ludovic </w:t>
            </w:r>
            <w:proofErr w:type="spellStart"/>
            <w:r w:rsidR="009509AA">
              <w:rPr>
                <w:rFonts w:ascii="Arial" w:hAnsi="Arial" w:cs="Arial"/>
                <w:i/>
              </w:rPr>
              <w:t>Blanchier</w:t>
            </w:r>
            <w:proofErr w:type="spellEnd"/>
            <w:r w:rsidR="009509AA">
              <w:rPr>
                <w:rFonts w:ascii="Arial" w:hAnsi="Arial" w:cs="Arial"/>
                <w:i/>
              </w:rPr>
              <w:t xml:space="preserve"> </w:t>
            </w:r>
          </w:p>
          <w:p w14:paraId="65929E58" w14:textId="77777777" w:rsidR="009509AA" w:rsidRDefault="009509AA" w:rsidP="00321D8E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  <w:p w14:paraId="44D18D08" w14:textId="77777777" w:rsidR="009509AA" w:rsidRDefault="009509AA" w:rsidP="00321D8E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  <w:r w:rsidRPr="004E38BB">
              <w:rPr>
                <w:rFonts w:ascii="Arial" w:hAnsi="Arial" w:cs="Arial"/>
                <w:i/>
              </w:rPr>
              <w:t>Responsable du chantier </w:t>
            </w:r>
            <w:r>
              <w:rPr>
                <w:rFonts w:ascii="Arial" w:hAnsi="Arial" w:cs="Arial"/>
                <w:i/>
              </w:rPr>
              <w:t xml:space="preserve">reconstruction </w:t>
            </w:r>
            <w:r w:rsidRPr="004E38BB">
              <w:rPr>
                <w:rFonts w:ascii="Arial" w:hAnsi="Arial" w:cs="Arial"/>
                <w:i/>
              </w:rPr>
              <w:t>:</w:t>
            </w:r>
            <w:r w:rsidR="001C0E2F">
              <w:rPr>
                <w:rFonts w:ascii="Arial" w:hAnsi="Arial" w:cs="Arial"/>
                <w:i/>
              </w:rPr>
              <w:t>SO</w:t>
            </w:r>
          </w:p>
          <w:p w14:paraId="361C376F" w14:textId="77777777" w:rsidR="009509AA" w:rsidRPr="004E38BB" w:rsidRDefault="009509AA" w:rsidP="00321D8E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73877AC2" w14:textId="77777777" w:rsidR="00651FE0" w:rsidRPr="004E38BB" w:rsidRDefault="00710988" w:rsidP="004E38BB">
            <w:pPr>
              <w:tabs>
                <w:tab w:val="left" w:pos="1800"/>
              </w:tabs>
              <w:rPr>
                <w:rFonts w:ascii="Arial" w:hAnsi="Arial" w:cs="Arial"/>
                <w:b/>
                <w:i/>
              </w:rPr>
            </w:pPr>
            <w:r w:rsidRPr="004E38BB">
              <w:rPr>
                <w:rFonts w:ascii="Arial" w:hAnsi="Arial" w:cs="Arial"/>
                <w:b/>
                <w:i/>
              </w:rPr>
              <w:t>A. BOUSSEAU</w:t>
            </w:r>
          </w:p>
        </w:tc>
      </w:tr>
      <w:tr w:rsidR="00651FE0" w:rsidRPr="004E38BB" w14:paraId="77D3B3A0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75B4F9C0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3ADE28E5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</w:tr>
      <w:tr w:rsidR="00651FE0" w:rsidRPr="004E38BB" w14:paraId="1B2E3C1F" w14:textId="77777777" w:rsidTr="004E38BB">
        <w:trPr>
          <w:jc w:val="center"/>
        </w:trPr>
        <w:tc>
          <w:tcPr>
            <w:tcW w:w="5148" w:type="dxa"/>
            <w:tcBorders>
              <w:right w:val="single" w:sz="4" w:space="0" w:color="auto"/>
            </w:tcBorders>
            <w:shd w:val="clear" w:color="auto" w:fill="auto"/>
          </w:tcPr>
          <w:p w14:paraId="0F9F0A8C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4064" w:type="dxa"/>
            <w:tcBorders>
              <w:left w:val="single" w:sz="4" w:space="0" w:color="auto"/>
            </w:tcBorders>
            <w:shd w:val="clear" w:color="auto" w:fill="auto"/>
          </w:tcPr>
          <w:p w14:paraId="6364556E" w14:textId="77777777" w:rsidR="00651FE0" w:rsidRPr="004E38BB" w:rsidRDefault="00651FE0" w:rsidP="004E38BB">
            <w:pPr>
              <w:tabs>
                <w:tab w:val="left" w:pos="1800"/>
              </w:tabs>
              <w:rPr>
                <w:rFonts w:ascii="Arial" w:hAnsi="Arial" w:cs="Arial"/>
                <w:i/>
              </w:rPr>
            </w:pPr>
          </w:p>
        </w:tc>
      </w:tr>
    </w:tbl>
    <w:p w14:paraId="57C53EF6" w14:textId="77777777" w:rsidR="004D57E9" w:rsidRDefault="004D57E9" w:rsidP="004D57E9">
      <w:pPr>
        <w:tabs>
          <w:tab w:val="left" w:pos="1800"/>
        </w:tabs>
        <w:rPr>
          <w:rFonts w:ascii="Arial" w:hAnsi="Arial" w:cs="Arial"/>
          <w:b/>
        </w:rPr>
      </w:pPr>
    </w:p>
    <w:p w14:paraId="450D4B11" w14:textId="77777777" w:rsidR="00311108" w:rsidRPr="00311108" w:rsidRDefault="00311108" w:rsidP="004D57E9">
      <w:pPr>
        <w:tabs>
          <w:tab w:val="left" w:pos="1800"/>
        </w:tabs>
        <w:rPr>
          <w:rFonts w:ascii="Arial" w:hAnsi="Arial" w:cs="Arial"/>
          <w:b/>
          <w:sz w:val="32"/>
          <w:szCs w:val="32"/>
        </w:rPr>
      </w:pPr>
    </w:p>
    <w:p w14:paraId="2A05B401" w14:textId="77777777" w:rsidR="00311108" w:rsidRPr="00311108" w:rsidRDefault="00311108" w:rsidP="00CD11E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800"/>
        </w:tabs>
        <w:jc w:val="center"/>
        <w:rPr>
          <w:rFonts w:ascii="Arial" w:hAnsi="Arial" w:cs="Arial"/>
          <w:b/>
          <w:sz w:val="32"/>
          <w:szCs w:val="32"/>
        </w:rPr>
      </w:pPr>
      <w:r w:rsidRPr="00311108">
        <w:rPr>
          <w:rFonts w:ascii="Arial" w:hAnsi="Arial" w:cs="Arial"/>
          <w:b/>
          <w:sz w:val="32"/>
          <w:szCs w:val="32"/>
        </w:rPr>
        <w:t xml:space="preserve">QUANTIFICATION DU RISQUE </w:t>
      </w:r>
      <w:r w:rsidRPr="00EA7532">
        <w:rPr>
          <w:rFonts w:ascii="Arial" w:hAnsi="Arial" w:cs="Arial"/>
          <w:b/>
          <w:sz w:val="48"/>
          <w:szCs w:val="48"/>
        </w:rPr>
        <w:t>*</w:t>
      </w:r>
    </w:p>
    <w:p w14:paraId="37D74243" w14:textId="77777777" w:rsidR="00311108" w:rsidRDefault="00311108" w:rsidP="00CD11E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800"/>
        </w:tabs>
        <w:jc w:val="center"/>
        <w:rPr>
          <w:rFonts w:ascii="Arial" w:hAnsi="Arial" w:cs="Arial"/>
          <w:b/>
        </w:rPr>
      </w:pPr>
    </w:p>
    <w:p w14:paraId="5815CB25" w14:textId="77777777" w:rsidR="00311108" w:rsidRPr="00311108" w:rsidRDefault="00311108" w:rsidP="00CD11E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800"/>
        </w:tabs>
        <w:jc w:val="center"/>
        <w:rPr>
          <w:rFonts w:ascii="Arial" w:hAnsi="Arial" w:cs="Arial"/>
        </w:rPr>
      </w:pPr>
      <w:r w:rsidRPr="00311108">
        <w:rPr>
          <w:rFonts w:ascii="Arial" w:hAnsi="Arial" w:cs="Arial"/>
          <w:b/>
          <w:sz w:val="28"/>
          <w:szCs w:val="28"/>
        </w:rPr>
        <w:t xml:space="preserve">Index </w:t>
      </w:r>
      <w:r>
        <w:rPr>
          <w:rFonts w:ascii="Arial" w:hAnsi="Arial" w:cs="Arial"/>
          <w:b/>
        </w:rPr>
        <w:t xml:space="preserve">= </w:t>
      </w:r>
      <w:r>
        <w:rPr>
          <w:rFonts w:ascii="Arial" w:hAnsi="Arial" w:cs="Arial"/>
        </w:rPr>
        <w:t xml:space="preserve">Nature des travaux X </w:t>
      </w:r>
      <w:r w:rsidRPr="00311108">
        <w:rPr>
          <w:rFonts w:ascii="Arial" w:hAnsi="Arial" w:cs="Arial"/>
        </w:rPr>
        <w:t>Coefficient de risque soit :</w:t>
      </w:r>
    </w:p>
    <w:p w14:paraId="571F3D3B" w14:textId="77777777" w:rsidR="00311108" w:rsidRDefault="00311108" w:rsidP="00CD11E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800"/>
        </w:tabs>
        <w:jc w:val="center"/>
        <w:rPr>
          <w:rFonts w:ascii="Arial" w:hAnsi="Arial" w:cs="Arial"/>
        </w:rPr>
      </w:pPr>
    </w:p>
    <w:p w14:paraId="647CE4C3" w14:textId="77777777" w:rsidR="00CD11E4" w:rsidRDefault="00CD11E4" w:rsidP="003345C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3060"/>
          <w:tab w:val="left" w:pos="4500"/>
          <w:tab w:val="left" w:pos="5040"/>
          <w:tab w:val="left" w:pos="6120"/>
          <w:tab w:val="left" w:pos="72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471B6">
        <w:rPr>
          <w:rFonts w:ascii="Arial" w:hAnsi="Arial" w:cs="Arial"/>
        </w:rPr>
        <w:t>20</w:t>
      </w:r>
      <w:r>
        <w:rPr>
          <w:rFonts w:ascii="Arial" w:hAnsi="Arial" w:cs="Arial"/>
        </w:rPr>
        <w:tab/>
      </w:r>
      <w:r w:rsidRPr="00CD11E4">
        <w:rPr>
          <w:rFonts w:ascii="Arial" w:hAnsi="Arial" w:cs="Arial"/>
          <w:sz w:val="28"/>
          <w:szCs w:val="28"/>
        </w:rPr>
        <w:t>X</w:t>
      </w:r>
      <w:r>
        <w:rPr>
          <w:rFonts w:ascii="Arial" w:hAnsi="Arial" w:cs="Arial"/>
        </w:rPr>
        <w:tab/>
      </w:r>
      <w:r w:rsidR="00B471B6">
        <w:rPr>
          <w:rFonts w:ascii="Arial" w:hAnsi="Arial" w:cs="Arial"/>
        </w:rPr>
        <w:t>5</w:t>
      </w:r>
      <w:r w:rsidR="00710988">
        <w:rPr>
          <w:rFonts w:ascii="Arial" w:hAnsi="Arial" w:cs="Arial"/>
        </w:rPr>
        <w:tab/>
      </w:r>
      <w:r>
        <w:rPr>
          <w:rFonts w:ascii="Arial" w:hAnsi="Arial" w:cs="Arial"/>
        </w:rPr>
        <w:t>=</w:t>
      </w:r>
      <w:r>
        <w:rPr>
          <w:rFonts w:ascii="Arial" w:hAnsi="Arial" w:cs="Arial"/>
        </w:rPr>
        <w:tab/>
      </w:r>
      <w:r w:rsidR="00B471B6">
        <w:rPr>
          <w:rFonts w:ascii="Arial" w:hAnsi="Arial" w:cs="Arial"/>
        </w:rPr>
        <w:t>100</w:t>
      </w:r>
    </w:p>
    <w:p w14:paraId="2660EEFF" w14:textId="77777777" w:rsidR="00CD11E4" w:rsidRDefault="00CD11E4" w:rsidP="00CD11E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800"/>
        </w:tabs>
        <w:jc w:val="center"/>
        <w:rPr>
          <w:rFonts w:ascii="Arial" w:hAnsi="Arial" w:cs="Arial"/>
        </w:rPr>
      </w:pPr>
    </w:p>
    <w:p w14:paraId="6FBD8486" w14:textId="77777777" w:rsidR="00311108" w:rsidRPr="00311108" w:rsidRDefault="00311108" w:rsidP="00CD11E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800"/>
        </w:tabs>
        <w:jc w:val="center"/>
        <w:rPr>
          <w:rFonts w:ascii="Arial" w:hAnsi="Arial" w:cs="Arial"/>
        </w:rPr>
      </w:pPr>
    </w:p>
    <w:p w14:paraId="54920B5B" w14:textId="77777777" w:rsidR="00311108" w:rsidRDefault="00311108" w:rsidP="00CD11E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800"/>
        </w:tabs>
        <w:jc w:val="center"/>
        <w:rPr>
          <w:rFonts w:ascii="Arial" w:hAnsi="Arial" w:cs="Arial"/>
          <w:b/>
        </w:rPr>
      </w:pPr>
    </w:p>
    <w:p w14:paraId="01CA7383" w14:textId="77777777" w:rsidR="00311108" w:rsidRPr="00EA7532" w:rsidRDefault="00EA7532" w:rsidP="00EA7532">
      <w:pPr>
        <w:tabs>
          <w:tab w:val="left" w:pos="1800"/>
          <w:tab w:val="left" w:pos="6480"/>
        </w:tabs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40"/>
          <w:szCs w:val="40"/>
        </w:rPr>
        <w:tab/>
      </w:r>
      <w:r>
        <w:rPr>
          <w:rFonts w:ascii="Arial" w:hAnsi="Arial" w:cs="Arial"/>
          <w:b/>
          <w:sz w:val="40"/>
          <w:szCs w:val="40"/>
        </w:rPr>
        <w:tab/>
      </w:r>
      <w:r w:rsidRPr="00B8091E">
        <w:rPr>
          <w:rFonts w:ascii="Arial" w:hAnsi="Arial" w:cs="Arial"/>
          <w:b/>
          <w:sz w:val="32"/>
          <w:szCs w:val="32"/>
        </w:rPr>
        <w:t>*</w:t>
      </w:r>
      <w:r w:rsidRPr="00B8091E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pour le calcul </w:t>
      </w:r>
      <w:proofErr w:type="gramStart"/>
      <w:r>
        <w:rPr>
          <w:rFonts w:ascii="Arial" w:hAnsi="Arial" w:cs="Arial"/>
          <w:b/>
          <w:sz w:val="16"/>
          <w:szCs w:val="16"/>
        </w:rPr>
        <w:t>voir</w:t>
      </w:r>
      <w:proofErr w:type="gramEnd"/>
      <w:r>
        <w:rPr>
          <w:rFonts w:ascii="Arial" w:hAnsi="Arial" w:cs="Arial"/>
          <w:b/>
          <w:sz w:val="16"/>
          <w:szCs w:val="16"/>
        </w:rPr>
        <w:t xml:space="preserve"> page 4 de la grille </w:t>
      </w:r>
    </w:p>
    <w:p w14:paraId="4EBE06B6" w14:textId="77777777" w:rsidR="00894366" w:rsidRDefault="00894366" w:rsidP="00311108">
      <w:pPr>
        <w:tabs>
          <w:tab w:val="left" w:pos="1800"/>
        </w:tabs>
        <w:jc w:val="center"/>
        <w:rPr>
          <w:rFonts w:ascii="Arial" w:hAnsi="Arial" w:cs="Arial"/>
          <w:b/>
        </w:rPr>
      </w:pPr>
    </w:p>
    <w:p w14:paraId="6B144EB5" w14:textId="77777777" w:rsidR="00EA7532" w:rsidRDefault="00EA7532" w:rsidP="00311108">
      <w:pPr>
        <w:tabs>
          <w:tab w:val="left" w:pos="1800"/>
        </w:tabs>
        <w:jc w:val="center"/>
        <w:rPr>
          <w:rFonts w:ascii="Arial" w:hAnsi="Arial" w:cs="Arial"/>
          <w:b/>
        </w:rPr>
      </w:pPr>
    </w:p>
    <w:p w14:paraId="051C5764" w14:textId="77777777" w:rsidR="00CD11E4" w:rsidRDefault="00CD11E4" w:rsidP="00311108">
      <w:pPr>
        <w:tabs>
          <w:tab w:val="left" w:pos="1800"/>
        </w:tabs>
        <w:jc w:val="center"/>
        <w:rPr>
          <w:rFonts w:ascii="Arial" w:hAnsi="Arial" w:cs="Arial"/>
          <w:b/>
        </w:rPr>
      </w:pPr>
    </w:p>
    <w:p w14:paraId="2B513E84" w14:textId="77777777" w:rsidR="00894366" w:rsidRDefault="00894366" w:rsidP="00311108">
      <w:pPr>
        <w:tabs>
          <w:tab w:val="left" w:pos="1800"/>
        </w:tabs>
        <w:jc w:val="center"/>
        <w:rPr>
          <w:rFonts w:ascii="Arial" w:hAnsi="Arial" w:cs="Arial"/>
          <w:b/>
        </w:rPr>
      </w:pPr>
    </w:p>
    <w:p w14:paraId="66D827B7" w14:textId="77777777" w:rsidR="00894366" w:rsidRPr="00894366" w:rsidRDefault="00894366" w:rsidP="00311108">
      <w:pPr>
        <w:tabs>
          <w:tab w:val="left" w:pos="1800"/>
        </w:tabs>
        <w:jc w:val="center"/>
        <w:rPr>
          <w:rFonts w:ascii="Arial" w:hAnsi="Arial" w:cs="Arial"/>
          <w:b/>
          <w:sz w:val="28"/>
          <w:szCs w:val="28"/>
        </w:rPr>
      </w:pPr>
      <w:r w:rsidRPr="00894366">
        <w:rPr>
          <w:rFonts w:ascii="Arial" w:hAnsi="Arial" w:cs="Arial"/>
          <w:b/>
          <w:sz w:val="28"/>
          <w:szCs w:val="28"/>
        </w:rPr>
        <w:t xml:space="preserve">LES 3 CATEGORIES DE RISQUE en fonction de l’index calculé </w:t>
      </w:r>
    </w:p>
    <w:p w14:paraId="0D78888D" w14:textId="77777777" w:rsidR="00894366" w:rsidRDefault="00894366" w:rsidP="00311108">
      <w:pPr>
        <w:tabs>
          <w:tab w:val="left" w:pos="1800"/>
        </w:tabs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842"/>
        <w:gridCol w:w="2544"/>
        <w:gridCol w:w="1919"/>
      </w:tblGrid>
      <w:tr w:rsidR="007C30FA" w:rsidRPr="004E38BB" w14:paraId="4CA61AFD" w14:textId="77777777" w:rsidTr="004E38BB">
        <w:trPr>
          <w:jc w:val="center"/>
        </w:trPr>
        <w:tc>
          <w:tcPr>
            <w:tcW w:w="1842" w:type="dxa"/>
            <w:shd w:val="clear" w:color="auto" w:fill="auto"/>
          </w:tcPr>
          <w:p w14:paraId="641B405E" w14:textId="77777777" w:rsidR="007C30FA" w:rsidRPr="004E38BB" w:rsidRDefault="007C30FA" w:rsidP="004E38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800"/>
              </w:tabs>
              <w:jc w:val="center"/>
              <w:rPr>
                <w:rFonts w:ascii="Arial" w:hAnsi="Arial" w:cs="Arial"/>
              </w:rPr>
            </w:pPr>
            <w:r w:rsidRPr="004E38BB">
              <w:rPr>
                <w:rFonts w:ascii="Arial" w:hAnsi="Arial" w:cs="Arial"/>
              </w:rPr>
              <w:t>Index</w:t>
            </w:r>
          </w:p>
        </w:tc>
        <w:tc>
          <w:tcPr>
            <w:tcW w:w="1842" w:type="dxa"/>
            <w:shd w:val="clear" w:color="auto" w:fill="auto"/>
          </w:tcPr>
          <w:p w14:paraId="04814A5E" w14:textId="77777777" w:rsidR="007C30FA" w:rsidRPr="004E38BB" w:rsidRDefault="007C30FA" w:rsidP="004E38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800"/>
              </w:tabs>
              <w:jc w:val="center"/>
              <w:rPr>
                <w:rFonts w:ascii="Arial" w:hAnsi="Arial" w:cs="Arial"/>
              </w:rPr>
            </w:pPr>
            <w:r w:rsidRPr="004E38BB">
              <w:rPr>
                <w:rFonts w:ascii="Arial" w:hAnsi="Arial" w:cs="Arial"/>
              </w:rPr>
              <w:t>&lt; 25</w:t>
            </w:r>
          </w:p>
        </w:tc>
        <w:tc>
          <w:tcPr>
            <w:tcW w:w="2544" w:type="dxa"/>
            <w:shd w:val="clear" w:color="auto" w:fill="auto"/>
          </w:tcPr>
          <w:p w14:paraId="6F0EA10F" w14:textId="77777777" w:rsidR="007C30FA" w:rsidRPr="009B6410" w:rsidRDefault="007C30FA" w:rsidP="004E38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800"/>
              </w:tabs>
              <w:jc w:val="center"/>
              <w:rPr>
                <w:rFonts w:ascii="Arial" w:hAnsi="Arial" w:cs="Arial"/>
              </w:rPr>
            </w:pPr>
            <w:r w:rsidRPr="009B6410">
              <w:rPr>
                <w:rFonts w:ascii="Arial" w:hAnsi="Arial" w:cs="Arial"/>
              </w:rPr>
              <w:t xml:space="preserve">25 ≤ Index ≤ 100 </w:t>
            </w:r>
          </w:p>
        </w:tc>
        <w:tc>
          <w:tcPr>
            <w:tcW w:w="1919" w:type="dxa"/>
            <w:shd w:val="clear" w:color="auto" w:fill="auto"/>
          </w:tcPr>
          <w:p w14:paraId="1F459D09" w14:textId="77777777" w:rsidR="007C30FA" w:rsidRPr="009B6410" w:rsidRDefault="007C30FA" w:rsidP="004E38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800"/>
              </w:tabs>
              <w:jc w:val="center"/>
              <w:rPr>
                <w:rFonts w:ascii="Arial" w:hAnsi="Arial" w:cs="Arial"/>
                <w:b/>
              </w:rPr>
            </w:pPr>
            <w:r w:rsidRPr="009B6410">
              <w:rPr>
                <w:rFonts w:ascii="Arial" w:hAnsi="Arial" w:cs="Arial"/>
                <w:b/>
              </w:rPr>
              <w:t xml:space="preserve">Index </w:t>
            </w:r>
            <w:r w:rsidR="001109E9" w:rsidRPr="009B6410">
              <w:rPr>
                <w:rFonts w:ascii="Arial" w:hAnsi="Arial" w:cs="Arial"/>
                <w:b/>
              </w:rPr>
              <w:t>&gt;</w:t>
            </w:r>
            <w:r w:rsidRPr="009B6410">
              <w:rPr>
                <w:rFonts w:ascii="Arial" w:hAnsi="Arial" w:cs="Arial"/>
                <w:b/>
              </w:rPr>
              <w:t>100</w:t>
            </w:r>
          </w:p>
        </w:tc>
      </w:tr>
      <w:tr w:rsidR="007C30FA" w:rsidRPr="004E38BB" w14:paraId="5DDEA647" w14:textId="77777777" w:rsidTr="004E38BB">
        <w:trPr>
          <w:jc w:val="center"/>
        </w:trPr>
        <w:tc>
          <w:tcPr>
            <w:tcW w:w="1842" w:type="dxa"/>
            <w:shd w:val="clear" w:color="auto" w:fill="auto"/>
          </w:tcPr>
          <w:p w14:paraId="1B664902" w14:textId="77777777" w:rsidR="007C30FA" w:rsidRPr="004E38BB" w:rsidRDefault="007C30FA" w:rsidP="004E38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800"/>
              </w:tabs>
              <w:jc w:val="center"/>
              <w:rPr>
                <w:rFonts w:ascii="Arial" w:hAnsi="Arial" w:cs="Arial"/>
              </w:rPr>
            </w:pPr>
            <w:r w:rsidRPr="004E38BB">
              <w:rPr>
                <w:rFonts w:ascii="Arial" w:hAnsi="Arial" w:cs="Arial"/>
              </w:rPr>
              <w:t>Risque</w:t>
            </w:r>
          </w:p>
        </w:tc>
        <w:tc>
          <w:tcPr>
            <w:tcW w:w="1842" w:type="dxa"/>
            <w:shd w:val="clear" w:color="auto" w:fill="auto"/>
          </w:tcPr>
          <w:p w14:paraId="3E0B972F" w14:textId="77777777" w:rsidR="007C30FA" w:rsidRPr="004E38BB" w:rsidRDefault="007C30FA" w:rsidP="004E38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800"/>
              </w:tabs>
              <w:jc w:val="center"/>
              <w:rPr>
                <w:rFonts w:ascii="Arial" w:hAnsi="Arial" w:cs="Arial"/>
              </w:rPr>
            </w:pPr>
            <w:r w:rsidRPr="004E38BB">
              <w:rPr>
                <w:rFonts w:ascii="Arial" w:hAnsi="Arial" w:cs="Arial"/>
              </w:rPr>
              <w:t>Faible</w:t>
            </w:r>
          </w:p>
        </w:tc>
        <w:tc>
          <w:tcPr>
            <w:tcW w:w="2544" w:type="dxa"/>
            <w:shd w:val="clear" w:color="auto" w:fill="auto"/>
          </w:tcPr>
          <w:p w14:paraId="5DB3CE86" w14:textId="77777777" w:rsidR="007C30FA" w:rsidRPr="009B6410" w:rsidRDefault="007C30FA" w:rsidP="004E38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800"/>
              </w:tabs>
              <w:jc w:val="center"/>
              <w:rPr>
                <w:rFonts w:ascii="Arial" w:hAnsi="Arial" w:cs="Arial"/>
              </w:rPr>
            </w:pPr>
            <w:r w:rsidRPr="009B6410">
              <w:rPr>
                <w:rFonts w:ascii="Arial" w:hAnsi="Arial" w:cs="Arial"/>
              </w:rPr>
              <w:t>Modéré</w:t>
            </w:r>
          </w:p>
        </w:tc>
        <w:tc>
          <w:tcPr>
            <w:tcW w:w="1919" w:type="dxa"/>
            <w:shd w:val="clear" w:color="auto" w:fill="auto"/>
          </w:tcPr>
          <w:p w14:paraId="5606CC76" w14:textId="77777777" w:rsidR="007C30FA" w:rsidRPr="009B6410" w:rsidRDefault="007C30FA" w:rsidP="004E38B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1800"/>
              </w:tabs>
              <w:jc w:val="center"/>
              <w:rPr>
                <w:rFonts w:ascii="Arial" w:hAnsi="Arial" w:cs="Arial"/>
                <w:b/>
              </w:rPr>
            </w:pPr>
            <w:r w:rsidRPr="009B6410">
              <w:rPr>
                <w:rFonts w:ascii="Arial" w:hAnsi="Arial" w:cs="Arial"/>
                <w:b/>
              </w:rPr>
              <w:t xml:space="preserve">Elevé </w:t>
            </w:r>
          </w:p>
        </w:tc>
      </w:tr>
    </w:tbl>
    <w:p w14:paraId="419DE2B6" w14:textId="77777777" w:rsidR="00894366" w:rsidRDefault="00894366" w:rsidP="00311108">
      <w:pPr>
        <w:tabs>
          <w:tab w:val="left" w:pos="1800"/>
        </w:tabs>
        <w:jc w:val="center"/>
        <w:rPr>
          <w:rFonts w:ascii="Arial" w:hAnsi="Arial" w:cs="Arial"/>
          <w:b/>
        </w:rPr>
      </w:pPr>
    </w:p>
    <w:p w14:paraId="610F2FB0" w14:textId="77777777" w:rsidR="00345FB1" w:rsidRDefault="00345FB1" w:rsidP="00311108">
      <w:pPr>
        <w:tabs>
          <w:tab w:val="left" w:pos="1800"/>
        </w:tabs>
        <w:jc w:val="center"/>
        <w:rPr>
          <w:rFonts w:ascii="Arial" w:hAnsi="Arial" w:cs="Arial"/>
          <w:b/>
        </w:rPr>
        <w:sectPr w:rsidR="00345FB1" w:rsidSect="00345FB1">
          <w:headerReference w:type="default" r:id="rId8"/>
          <w:pgSz w:w="11906" w:h="16838" w:code="9"/>
          <w:pgMar w:top="238" w:right="624" w:bottom="249" w:left="624" w:header="340" w:footer="340" w:gutter="0"/>
          <w:cols w:space="708"/>
          <w:docGrid w:linePitch="360"/>
        </w:sectPr>
      </w:pPr>
    </w:p>
    <w:tbl>
      <w:tblPr>
        <w:tblW w:w="10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54"/>
        <w:gridCol w:w="540"/>
        <w:gridCol w:w="525"/>
        <w:gridCol w:w="647"/>
      </w:tblGrid>
      <w:tr w:rsidR="0007348A" w:rsidRPr="004E38BB" w14:paraId="41D0BAA4" w14:textId="77777777" w:rsidTr="0013325B">
        <w:trPr>
          <w:cantSplit/>
          <w:trHeight w:val="870"/>
          <w:jc w:val="center"/>
        </w:trPr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A56F65" w14:textId="77777777" w:rsidR="0007348A" w:rsidRPr="004E38BB" w:rsidRDefault="0007348A" w:rsidP="004E38BB">
            <w:pPr>
              <w:tabs>
                <w:tab w:val="left" w:pos="900"/>
                <w:tab w:val="left" w:pos="1800"/>
              </w:tabs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8BB">
              <w:rPr>
                <w:rFonts w:ascii="Arial" w:hAnsi="Arial" w:cs="Arial"/>
                <w:b/>
                <w:sz w:val="20"/>
                <w:szCs w:val="20"/>
              </w:rPr>
              <w:t>Recommandations concernant les mesures préventives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14:paraId="4BAF4437" w14:textId="77777777" w:rsidR="0007348A" w:rsidRPr="004E38BB" w:rsidRDefault="0007348A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 w:right="113"/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4E38BB">
              <w:rPr>
                <w:rFonts w:ascii="Arial" w:hAnsi="Arial" w:cs="Arial"/>
                <w:sz w:val="16"/>
                <w:szCs w:val="16"/>
              </w:rPr>
              <w:t xml:space="preserve">Risque faible </w:t>
            </w:r>
          </w:p>
        </w:tc>
        <w:tc>
          <w:tcPr>
            <w:tcW w:w="525" w:type="dxa"/>
            <w:shd w:val="clear" w:color="auto" w:fill="auto"/>
            <w:textDirection w:val="btLr"/>
            <w:vAlign w:val="center"/>
          </w:tcPr>
          <w:p w14:paraId="1DD8D99C" w14:textId="77777777" w:rsidR="0007348A" w:rsidRPr="004E38BB" w:rsidRDefault="0007348A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E38BB">
              <w:rPr>
                <w:rFonts w:ascii="Arial" w:hAnsi="Arial" w:cs="Arial"/>
                <w:sz w:val="16"/>
                <w:szCs w:val="16"/>
              </w:rPr>
              <w:t>Risque  modéré</w:t>
            </w:r>
            <w:proofErr w:type="gramEnd"/>
          </w:p>
        </w:tc>
        <w:tc>
          <w:tcPr>
            <w:tcW w:w="647" w:type="dxa"/>
            <w:shd w:val="clear" w:color="auto" w:fill="auto"/>
            <w:textDirection w:val="btLr"/>
            <w:vAlign w:val="center"/>
          </w:tcPr>
          <w:p w14:paraId="2320F12B" w14:textId="77777777" w:rsidR="0007348A" w:rsidRPr="004E38BB" w:rsidRDefault="0007348A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E38BB">
              <w:rPr>
                <w:rFonts w:ascii="Arial" w:hAnsi="Arial" w:cs="Arial"/>
                <w:sz w:val="16"/>
                <w:szCs w:val="16"/>
              </w:rPr>
              <w:t>Risque élevé</w:t>
            </w:r>
          </w:p>
        </w:tc>
      </w:tr>
      <w:tr w:rsidR="001C0E2F" w:rsidRPr="004E38BB" w14:paraId="20296760" w14:textId="77777777" w:rsidTr="0013325B">
        <w:trPr>
          <w:jc w:val="center"/>
        </w:trPr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94EC02" w14:textId="77777777" w:rsidR="001C0E2F" w:rsidRPr="004E38BB" w:rsidRDefault="001C0E2F" w:rsidP="001C0E2F">
            <w:pPr>
              <w:tabs>
                <w:tab w:val="left" w:pos="900"/>
                <w:tab w:val="left" w:pos="1800"/>
              </w:tabs>
              <w:spacing w:before="120" w:after="1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E38BB">
              <w:rPr>
                <w:rFonts w:ascii="Arial" w:hAnsi="Arial" w:cs="Arial"/>
                <w:b/>
                <w:smallCaps/>
                <w:sz w:val="20"/>
                <w:szCs w:val="20"/>
              </w:rPr>
              <w:t>Entrepreneurs / Personnel de maintenance</w:t>
            </w:r>
          </w:p>
        </w:tc>
        <w:tc>
          <w:tcPr>
            <w:tcW w:w="540" w:type="dxa"/>
            <w:shd w:val="clear" w:color="auto" w:fill="auto"/>
          </w:tcPr>
          <w:p w14:paraId="0F2EFF0B" w14:textId="77777777" w:rsidR="001C0E2F" w:rsidRPr="004E38BB" w:rsidRDefault="001C0E2F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18FAF548" w14:textId="77777777" w:rsidR="001C0E2F" w:rsidRPr="004E38BB" w:rsidRDefault="001C0E2F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6EA08C0B" w14:textId="77777777" w:rsidR="001C0E2F" w:rsidRPr="004E38BB" w:rsidRDefault="001C0E2F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1C0E2F" w:rsidRPr="004E38BB" w14:paraId="58B03915" w14:textId="77777777" w:rsidTr="0013325B">
        <w:trPr>
          <w:jc w:val="center"/>
        </w:trPr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6F6F9E92" w14:textId="77777777" w:rsidR="001C0E2F" w:rsidRPr="004E38BB" w:rsidRDefault="001C0E2F" w:rsidP="001C0E2F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4E38BB">
              <w:rPr>
                <w:rFonts w:ascii="Arial" w:hAnsi="Arial" w:cs="Arial"/>
                <w:b/>
                <w:sz w:val="16"/>
                <w:szCs w:val="16"/>
              </w:rPr>
              <w:t xml:space="preserve">Elimination des poussières </w:t>
            </w:r>
          </w:p>
        </w:tc>
        <w:tc>
          <w:tcPr>
            <w:tcW w:w="540" w:type="dxa"/>
            <w:shd w:val="clear" w:color="auto" w:fill="auto"/>
          </w:tcPr>
          <w:p w14:paraId="282338EF" w14:textId="77777777" w:rsidR="001C0E2F" w:rsidRPr="001C0E2F" w:rsidRDefault="001C0E2F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6A4BDFE5" w14:textId="77777777" w:rsidR="001C0E2F" w:rsidRPr="001C0E2F" w:rsidRDefault="001C0E2F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7BD9416F" w14:textId="77777777" w:rsidR="001C0E2F" w:rsidRPr="001C0E2F" w:rsidRDefault="001C0E2F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1C0E2F" w:rsidRPr="004E38BB" w14:paraId="10364667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8ABAE9" w14:textId="77777777" w:rsidR="001C0E2F" w:rsidRPr="004E38BB" w:rsidRDefault="001C0E2F" w:rsidP="001C0E2F">
            <w:pPr>
              <w:tabs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1. Nettoyer quotidiennement les zones de travail et de façon hebdomadaire l’ensemble du chantier</w:t>
            </w:r>
          </w:p>
        </w:tc>
        <w:tc>
          <w:tcPr>
            <w:tcW w:w="540" w:type="dxa"/>
            <w:shd w:val="clear" w:color="auto" w:fill="auto"/>
          </w:tcPr>
          <w:p w14:paraId="14316626" w14:textId="77777777" w:rsidR="001C0E2F" w:rsidRPr="001C0E2F" w:rsidRDefault="001C0E2F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462869B1" w14:textId="77777777" w:rsidR="001C0E2F" w:rsidRPr="001C0E2F" w:rsidRDefault="0013325B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176B7362" w14:textId="77777777" w:rsidR="001C0E2F" w:rsidRPr="001C0E2F" w:rsidRDefault="001C0E2F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34F94" w:rsidRPr="004E38BB" w14:paraId="3AFE643B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0D37A20E" w14:textId="77777777" w:rsidR="00B34F94" w:rsidRPr="004E38BB" w:rsidRDefault="00B34F94" w:rsidP="00B34F94">
            <w:pPr>
              <w:tabs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2. Utiliser des méthodes réduisant le plus possible la génération de poussières :</w:t>
            </w:r>
          </w:p>
        </w:tc>
        <w:tc>
          <w:tcPr>
            <w:tcW w:w="540" w:type="dxa"/>
            <w:shd w:val="clear" w:color="auto" w:fill="auto"/>
          </w:tcPr>
          <w:p w14:paraId="2A50B540" w14:textId="77777777" w:rsidR="00B34F94" w:rsidRPr="001C0E2F" w:rsidRDefault="00B34F94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75461AA2" w14:textId="77777777" w:rsidR="00B34F94" w:rsidRPr="001C0E2F" w:rsidRDefault="0013325B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1D78B682" w14:textId="77777777" w:rsidR="00B34F94" w:rsidRPr="001C0E2F" w:rsidRDefault="00B34F94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34F94" w:rsidRPr="004E38BB" w14:paraId="5EE33844" w14:textId="77777777" w:rsidTr="0013325B">
        <w:trPr>
          <w:jc w:val="center"/>
        </w:trPr>
        <w:tc>
          <w:tcPr>
            <w:tcW w:w="9054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57FE74" w14:textId="77777777" w:rsidR="00B34F94" w:rsidRPr="004E38BB" w:rsidRDefault="00B34F94" w:rsidP="00B34F94">
            <w:pPr>
              <w:tabs>
                <w:tab w:val="left" w:pos="171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ab/>
              <w:t>- choix constructif, choix des outils et matériaux (ex : ponceuse avec aspirateur…)</w:t>
            </w:r>
          </w:p>
        </w:tc>
        <w:tc>
          <w:tcPr>
            <w:tcW w:w="540" w:type="dxa"/>
            <w:shd w:val="clear" w:color="auto" w:fill="auto"/>
          </w:tcPr>
          <w:p w14:paraId="66C98BDE" w14:textId="77777777" w:rsidR="00B34F94" w:rsidRPr="001C0E2F" w:rsidRDefault="00B34F94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5D07BAC8" w14:textId="77777777" w:rsidR="00B34F94" w:rsidRPr="001C0E2F" w:rsidRDefault="0013325B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0C958385" w14:textId="77777777" w:rsidR="00B34F94" w:rsidRPr="001C0E2F" w:rsidRDefault="00B34F94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34F94" w:rsidRPr="004E38BB" w14:paraId="3D9AC898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F27653" w14:textId="77777777" w:rsidR="00B34F94" w:rsidRPr="004E38BB" w:rsidRDefault="00B34F94" w:rsidP="00B34F94">
            <w:pPr>
              <w:tabs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3. Prendre des moyens pour réduire le plus possible la dispersion des poussières :</w:t>
            </w:r>
          </w:p>
        </w:tc>
        <w:tc>
          <w:tcPr>
            <w:tcW w:w="540" w:type="dxa"/>
            <w:shd w:val="clear" w:color="auto" w:fill="auto"/>
          </w:tcPr>
          <w:p w14:paraId="69B21E06" w14:textId="77777777" w:rsidR="00B34F94" w:rsidRPr="001C0E2F" w:rsidRDefault="00B34F94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7136BE25" w14:textId="77777777" w:rsidR="00B34F94" w:rsidRPr="001C0E2F" w:rsidRDefault="0013325B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5C2975D8" w14:textId="77777777" w:rsidR="00B34F94" w:rsidRPr="001C0E2F" w:rsidRDefault="00B34F94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B34F94" w:rsidRPr="004E38BB" w14:paraId="282541F3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0E42FC" w14:textId="77777777" w:rsidR="00B34F94" w:rsidRPr="004E38BB" w:rsidRDefault="00B34F94" w:rsidP="00B34F94">
            <w:pPr>
              <w:tabs>
                <w:tab w:val="left" w:pos="252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- Vaporiser de l’eau sur les surfaces (pendant les travaux de coupe, terrassement…)</w:t>
            </w:r>
          </w:p>
        </w:tc>
        <w:tc>
          <w:tcPr>
            <w:tcW w:w="540" w:type="dxa"/>
            <w:shd w:val="clear" w:color="auto" w:fill="auto"/>
          </w:tcPr>
          <w:p w14:paraId="1C2CC099" w14:textId="77777777" w:rsidR="00B34F94" w:rsidRPr="001C0E2F" w:rsidRDefault="00B34F94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7BE57B94" w14:textId="77777777" w:rsidR="00B34F94" w:rsidRPr="001C0E2F" w:rsidRDefault="00A932F3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2DC2E057" w14:textId="77777777" w:rsidR="00B34F94" w:rsidRPr="001C0E2F" w:rsidRDefault="00B34F94" w:rsidP="008B0A8E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3325B" w:rsidRPr="004E38BB" w14:paraId="06E1E36B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5FC0AC" w14:textId="77777777" w:rsidR="0013325B" w:rsidRPr="004E38BB" w:rsidRDefault="0013325B" w:rsidP="0013325B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- Sceller les fenêtres et portes avec un ruban adhésif</w:t>
            </w:r>
          </w:p>
        </w:tc>
        <w:tc>
          <w:tcPr>
            <w:tcW w:w="540" w:type="dxa"/>
            <w:shd w:val="clear" w:color="auto" w:fill="auto"/>
          </w:tcPr>
          <w:p w14:paraId="4C6F6591" w14:textId="77777777" w:rsidR="0013325B" w:rsidRPr="001C0E2F" w:rsidRDefault="0013325B" w:rsidP="0013325B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689858C5" w14:textId="77777777" w:rsidR="0013325B" w:rsidRPr="001C0E2F" w:rsidRDefault="0013325B" w:rsidP="0013325B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37926964" w14:textId="77777777" w:rsidR="0013325B" w:rsidRPr="001C0E2F" w:rsidRDefault="0013325B" w:rsidP="0013325B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3325B" w:rsidRPr="004E38BB" w14:paraId="2C9E369F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2DE3B4B" w14:textId="77777777" w:rsidR="0013325B" w:rsidRPr="004E38BB" w:rsidRDefault="0013325B" w:rsidP="0013325B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- Sceller les bouches de traitement d’air</w:t>
            </w:r>
          </w:p>
        </w:tc>
        <w:tc>
          <w:tcPr>
            <w:tcW w:w="540" w:type="dxa"/>
            <w:shd w:val="clear" w:color="auto" w:fill="auto"/>
          </w:tcPr>
          <w:p w14:paraId="4295614C" w14:textId="77777777" w:rsidR="0013325B" w:rsidRPr="001C0E2F" w:rsidRDefault="0013325B" w:rsidP="0013325B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77C26B29" w14:textId="77777777" w:rsidR="0013325B" w:rsidRPr="001C0E2F" w:rsidRDefault="0013325B" w:rsidP="0013325B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7895F9D4" w14:textId="77777777" w:rsidR="0013325B" w:rsidRPr="001C0E2F" w:rsidRDefault="0013325B" w:rsidP="0013325B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13325B" w:rsidRPr="004E38BB" w14:paraId="1C1D46B6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A24E4C" w14:textId="77777777" w:rsidR="0013325B" w:rsidRPr="004E38BB" w:rsidRDefault="0013325B" w:rsidP="0013325B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- Mettre en place un dispositif au sol de captage de la poussière (ex : drap humide…)</w:t>
            </w:r>
          </w:p>
        </w:tc>
        <w:tc>
          <w:tcPr>
            <w:tcW w:w="540" w:type="dxa"/>
            <w:shd w:val="clear" w:color="auto" w:fill="auto"/>
          </w:tcPr>
          <w:p w14:paraId="09A29FF7" w14:textId="77777777" w:rsidR="0013325B" w:rsidRPr="001C0E2F" w:rsidRDefault="0013325B" w:rsidP="0013325B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3EDF7EDA" w14:textId="77777777" w:rsidR="0013325B" w:rsidRPr="001C0E2F" w:rsidRDefault="0013325B" w:rsidP="0013325B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1F124CE9" w14:textId="77777777" w:rsidR="0013325B" w:rsidRPr="001C0E2F" w:rsidRDefault="0013325B" w:rsidP="0013325B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3E476FFD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2E7335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4. Eriger un écran anti-poussière</w:t>
            </w:r>
          </w:p>
        </w:tc>
        <w:tc>
          <w:tcPr>
            <w:tcW w:w="540" w:type="dxa"/>
            <w:shd w:val="clear" w:color="auto" w:fill="auto"/>
          </w:tcPr>
          <w:p w14:paraId="53068FD8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3DC93845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6B8090FF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1B6AE3D7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559FFF5F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 xml:space="preserve">5. Mettre un SAS </w:t>
            </w:r>
          </w:p>
          <w:p w14:paraId="7614BDC5" w14:textId="77777777" w:rsidR="00A932F3" w:rsidRPr="004E38BB" w:rsidRDefault="00A932F3" w:rsidP="00A932F3">
            <w:pPr>
              <w:tabs>
                <w:tab w:val="left" w:pos="126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ab/>
              <w:t>- les ouvriers doivent porter une tenue vestimentaire et la changer quand ils se rendent au chantier à travers un SAS obligatoire</w:t>
            </w:r>
          </w:p>
        </w:tc>
        <w:tc>
          <w:tcPr>
            <w:tcW w:w="540" w:type="dxa"/>
            <w:shd w:val="clear" w:color="auto" w:fill="auto"/>
          </w:tcPr>
          <w:p w14:paraId="14C11BBD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4F51EE29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152A8632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25A95C5B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EB36101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6. Les trous dans les murs doivent être réparés dans les 8 heures ou scellés temporairement</w:t>
            </w:r>
          </w:p>
        </w:tc>
        <w:tc>
          <w:tcPr>
            <w:tcW w:w="540" w:type="dxa"/>
            <w:shd w:val="clear" w:color="auto" w:fill="auto"/>
          </w:tcPr>
          <w:p w14:paraId="729D6284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1AD9453C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1C41DC33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490E6A4E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D48E200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E38BB">
              <w:rPr>
                <w:rFonts w:ascii="Arial" w:hAnsi="Arial" w:cs="Arial"/>
                <w:b/>
                <w:sz w:val="16"/>
                <w:szCs w:val="16"/>
              </w:rPr>
              <w:t>Ventilation</w:t>
            </w:r>
          </w:p>
        </w:tc>
        <w:tc>
          <w:tcPr>
            <w:tcW w:w="540" w:type="dxa"/>
            <w:shd w:val="clear" w:color="auto" w:fill="auto"/>
          </w:tcPr>
          <w:p w14:paraId="20131D20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185129AC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7CB8652D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73255275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9110F06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7. Fermer le système de ventilation dans la zone de travaux</w:t>
            </w:r>
          </w:p>
        </w:tc>
        <w:tc>
          <w:tcPr>
            <w:tcW w:w="540" w:type="dxa"/>
            <w:shd w:val="clear" w:color="auto" w:fill="auto"/>
          </w:tcPr>
          <w:p w14:paraId="2E7A271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1F3B0D0E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3770882F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6841C29A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D9351B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8. Vérifier si les filtres, dans la zone de construction, doivent être changés/nettoyés après la fin des travaux</w:t>
            </w:r>
          </w:p>
        </w:tc>
        <w:tc>
          <w:tcPr>
            <w:tcW w:w="540" w:type="dxa"/>
            <w:shd w:val="clear" w:color="auto" w:fill="auto"/>
          </w:tcPr>
          <w:p w14:paraId="1CD74E83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0AEBBB41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107B60E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0FCF1BEF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DD386BB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9. Veiller à ce que l’air soit évacué directement vers l’extérieur, loin des reprises d’air neuf</w:t>
            </w:r>
          </w:p>
        </w:tc>
        <w:tc>
          <w:tcPr>
            <w:tcW w:w="540" w:type="dxa"/>
            <w:shd w:val="clear" w:color="auto" w:fill="auto"/>
          </w:tcPr>
          <w:p w14:paraId="76E48647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38004389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7D2BAE6A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4E5E6936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6F6A61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10. Contrôler les prises d’air filtré</w:t>
            </w:r>
          </w:p>
        </w:tc>
        <w:tc>
          <w:tcPr>
            <w:tcW w:w="540" w:type="dxa"/>
            <w:shd w:val="clear" w:color="auto" w:fill="auto"/>
          </w:tcPr>
          <w:p w14:paraId="2850DAD0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40E733A8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00B5828F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090CAABA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6F71E7A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11. Veiller à ce que la zone des travaux soit maintenue en pression négative</w:t>
            </w:r>
          </w:p>
        </w:tc>
        <w:tc>
          <w:tcPr>
            <w:tcW w:w="540" w:type="dxa"/>
            <w:shd w:val="clear" w:color="auto" w:fill="auto"/>
          </w:tcPr>
          <w:p w14:paraId="2158F5CE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6CDA9E40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19F5E2D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024491BF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5FE59C4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12. Veiller à ce que les systèmes de ventilation fonctionnent correctement dans les zones adjacentes</w:t>
            </w:r>
          </w:p>
        </w:tc>
        <w:tc>
          <w:tcPr>
            <w:tcW w:w="540" w:type="dxa"/>
            <w:shd w:val="clear" w:color="auto" w:fill="auto"/>
          </w:tcPr>
          <w:p w14:paraId="49C696E2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62973E68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5F42019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0BD94A00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97F839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13. Faire un contrôle à la fin des travaux (prélèvements d’air et de surface à la recherche d’Aspergillus)</w:t>
            </w:r>
          </w:p>
        </w:tc>
        <w:tc>
          <w:tcPr>
            <w:tcW w:w="540" w:type="dxa"/>
            <w:shd w:val="clear" w:color="auto" w:fill="auto"/>
          </w:tcPr>
          <w:p w14:paraId="301A6027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7EE7808C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123B6689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031FA566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F88644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E38BB">
              <w:rPr>
                <w:rFonts w:ascii="Arial" w:hAnsi="Arial" w:cs="Arial"/>
                <w:b/>
                <w:sz w:val="16"/>
                <w:szCs w:val="16"/>
              </w:rPr>
              <w:t>Elimination des débris</w:t>
            </w:r>
          </w:p>
        </w:tc>
        <w:tc>
          <w:tcPr>
            <w:tcW w:w="540" w:type="dxa"/>
            <w:shd w:val="clear" w:color="auto" w:fill="auto"/>
          </w:tcPr>
          <w:p w14:paraId="3E43B53F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468D03DC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2AD9DDD3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346A0310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18E0F1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14. Placer les débris dans des contenants fermés ou les recouvrir d’une bâche humide avant transport (container fermé)</w:t>
            </w:r>
          </w:p>
        </w:tc>
        <w:tc>
          <w:tcPr>
            <w:tcW w:w="540" w:type="dxa"/>
            <w:shd w:val="clear" w:color="auto" w:fill="auto"/>
          </w:tcPr>
          <w:p w14:paraId="057A61D0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43070E1A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00B4D55D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122E389A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045215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15. Eliminer les débris quotidiennement (pas de débris en dehors des containers)</w:t>
            </w:r>
          </w:p>
        </w:tc>
        <w:tc>
          <w:tcPr>
            <w:tcW w:w="540" w:type="dxa"/>
            <w:shd w:val="clear" w:color="auto" w:fill="auto"/>
          </w:tcPr>
          <w:p w14:paraId="5ACDC9B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23C0E1DA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39A536A5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78FB9384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3E2B90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40" w:type="dxa"/>
            <w:shd w:val="clear" w:color="auto" w:fill="auto"/>
          </w:tcPr>
          <w:p w14:paraId="7619EEF4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5BF0F6F5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463EF9A2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1F3841C9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571CB9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E38BB">
              <w:rPr>
                <w:rFonts w:ascii="Arial" w:hAnsi="Arial" w:cs="Arial"/>
                <w:b/>
                <w:sz w:val="16"/>
                <w:szCs w:val="16"/>
              </w:rPr>
              <w:t>Travaux de plomberie</w:t>
            </w:r>
          </w:p>
        </w:tc>
        <w:tc>
          <w:tcPr>
            <w:tcW w:w="540" w:type="dxa"/>
            <w:shd w:val="clear" w:color="auto" w:fill="auto"/>
          </w:tcPr>
          <w:p w14:paraId="36F5C318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0D4A3A0D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73A1BF64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67D032CA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408992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17. Vidanger les conduites d’eau avant de les réutiliser</w:t>
            </w:r>
          </w:p>
        </w:tc>
        <w:tc>
          <w:tcPr>
            <w:tcW w:w="540" w:type="dxa"/>
            <w:shd w:val="clear" w:color="auto" w:fill="auto"/>
          </w:tcPr>
          <w:p w14:paraId="62EA7FCD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5935CC8A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7FF4A7A4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21E7FA80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396519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18. Désinfecter le réseau avant réutilisation</w:t>
            </w:r>
          </w:p>
        </w:tc>
        <w:tc>
          <w:tcPr>
            <w:tcW w:w="540" w:type="dxa"/>
            <w:shd w:val="clear" w:color="auto" w:fill="auto"/>
          </w:tcPr>
          <w:p w14:paraId="69E83144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0BB6FEF5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065FBD25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7F290E5B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81D3F8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19. Veiller que la température de l’eau soit conforme aux normes</w:t>
            </w:r>
          </w:p>
        </w:tc>
        <w:tc>
          <w:tcPr>
            <w:tcW w:w="540" w:type="dxa"/>
            <w:shd w:val="clear" w:color="auto" w:fill="auto"/>
          </w:tcPr>
          <w:p w14:paraId="1EADB846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09830D7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03A8D611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13781BF5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18C480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 xml:space="preserve">20. Purger </w:t>
            </w:r>
            <w:r>
              <w:rPr>
                <w:rFonts w:ascii="Arial" w:hAnsi="Arial" w:cs="Arial"/>
                <w:sz w:val="14"/>
                <w:szCs w:val="14"/>
              </w:rPr>
              <w:t>au minimum 3 fois par semaine</w:t>
            </w:r>
            <w:r w:rsidRPr="004E38BB">
              <w:rPr>
                <w:rFonts w:ascii="Arial" w:hAnsi="Arial" w:cs="Arial"/>
                <w:sz w:val="14"/>
                <w:szCs w:val="14"/>
              </w:rPr>
              <w:t xml:space="preserve"> le réseau d’eau stagnante (en assurer la traçabilité)</w:t>
            </w:r>
            <w:r>
              <w:rPr>
                <w:rFonts w:ascii="Arial" w:hAnsi="Arial" w:cs="Arial"/>
                <w:sz w:val="14"/>
                <w:szCs w:val="14"/>
              </w:rPr>
              <w:t xml:space="preserve"> =&gt; ensemble des points d’eau</w:t>
            </w:r>
          </w:p>
        </w:tc>
        <w:tc>
          <w:tcPr>
            <w:tcW w:w="540" w:type="dxa"/>
            <w:shd w:val="clear" w:color="auto" w:fill="auto"/>
          </w:tcPr>
          <w:p w14:paraId="02373DB1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1C4664F4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539B9A37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7D8CFC12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1D52FAB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21. Envisager d’</w:t>
            </w:r>
            <w:proofErr w:type="spellStart"/>
            <w:r w:rsidRPr="004E38BB">
              <w:rPr>
                <w:rFonts w:ascii="Arial" w:hAnsi="Arial" w:cs="Arial"/>
                <w:sz w:val="14"/>
                <w:szCs w:val="14"/>
              </w:rPr>
              <w:t>hyperchlorer</w:t>
            </w:r>
            <w:proofErr w:type="spellEnd"/>
            <w:r w:rsidRPr="004E38BB">
              <w:rPr>
                <w:rFonts w:ascii="Arial" w:hAnsi="Arial" w:cs="Arial"/>
                <w:sz w:val="14"/>
                <w:szCs w:val="14"/>
              </w:rPr>
              <w:t xml:space="preserve"> ou de surchauffer le réseau d’eau pendant le chantier</w:t>
            </w:r>
          </w:p>
        </w:tc>
        <w:tc>
          <w:tcPr>
            <w:tcW w:w="540" w:type="dxa"/>
            <w:shd w:val="clear" w:color="auto" w:fill="auto"/>
          </w:tcPr>
          <w:p w14:paraId="6A92664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0D6B4DC7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68937F71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6BEC9B05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4AF3F91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22. Faire un contrôle de l’eau (à préciser : Legionella, potabilité…)</w:t>
            </w:r>
          </w:p>
        </w:tc>
        <w:tc>
          <w:tcPr>
            <w:tcW w:w="540" w:type="dxa"/>
            <w:shd w:val="clear" w:color="auto" w:fill="auto"/>
          </w:tcPr>
          <w:p w14:paraId="72266F6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478D6298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160C2B7A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568296AD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03F564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E38BB">
              <w:rPr>
                <w:rFonts w:ascii="Arial" w:hAnsi="Arial" w:cs="Arial"/>
                <w:b/>
                <w:sz w:val="16"/>
                <w:szCs w:val="16"/>
              </w:rPr>
              <w:t>Contrôle de circulation</w:t>
            </w:r>
          </w:p>
        </w:tc>
        <w:tc>
          <w:tcPr>
            <w:tcW w:w="540" w:type="dxa"/>
            <w:shd w:val="clear" w:color="auto" w:fill="auto"/>
          </w:tcPr>
          <w:p w14:paraId="05E9F0CC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7AC77223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5072931D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3C0E5403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DB4E33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23. Etablir un plan de circulation des ouvriers, des matériaux, camions et engins de chantier</w:t>
            </w:r>
          </w:p>
        </w:tc>
        <w:tc>
          <w:tcPr>
            <w:tcW w:w="540" w:type="dxa"/>
            <w:shd w:val="clear" w:color="auto" w:fill="auto"/>
          </w:tcPr>
          <w:p w14:paraId="7A53F52F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01F1F341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3A0DBCBC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3698825A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B9CE29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24. Etablir un plan de circulation des ouvriers qui évite les aires de soins</w:t>
            </w:r>
          </w:p>
        </w:tc>
        <w:tc>
          <w:tcPr>
            <w:tcW w:w="540" w:type="dxa"/>
            <w:shd w:val="clear" w:color="auto" w:fill="auto"/>
          </w:tcPr>
          <w:p w14:paraId="4F26B0E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1A5DFFCA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X</w:t>
            </w:r>
          </w:p>
        </w:tc>
        <w:tc>
          <w:tcPr>
            <w:tcW w:w="647" w:type="dxa"/>
            <w:shd w:val="clear" w:color="auto" w:fill="auto"/>
          </w:tcPr>
          <w:p w14:paraId="232AA8C0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34DC1B73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3CD7DCE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mallCaps/>
                <w:sz w:val="20"/>
                <w:szCs w:val="20"/>
              </w:rPr>
            </w:pPr>
            <w:r w:rsidRPr="004E38BB">
              <w:rPr>
                <w:rFonts w:ascii="Arial" w:hAnsi="Arial" w:cs="Arial"/>
                <w:b/>
                <w:smallCaps/>
                <w:sz w:val="20"/>
                <w:szCs w:val="20"/>
              </w:rPr>
              <w:t>Personnel médical infirmier</w:t>
            </w:r>
          </w:p>
        </w:tc>
        <w:tc>
          <w:tcPr>
            <w:tcW w:w="540" w:type="dxa"/>
            <w:shd w:val="clear" w:color="auto" w:fill="auto"/>
          </w:tcPr>
          <w:p w14:paraId="4D6009C6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7863C4C5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2680C396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7F5F806B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15C8F7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ind w:left="57"/>
              <w:rPr>
                <w:rFonts w:ascii="Arial" w:hAnsi="Arial" w:cs="Arial"/>
                <w:b/>
                <w:sz w:val="16"/>
                <w:szCs w:val="16"/>
              </w:rPr>
            </w:pPr>
            <w:r w:rsidRPr="004E38BB">
              <w:rPr>
                <w:rFonts w:ascii="Arial" w:hAnsi="Arial" w:cs="Arial"/>
                <w:b/>
                <w:sz w:val="16"/>
                <w:szCs w:val="16"/>
              </w:rPr>
              <w:t>Construction/rénovation</w:t>
            </w:r>
          </w:p>
        </w:tc>
        <w:tc>
          <w:tcPr>
            <w:tcW w:w="540" w:type="dxa"/>
            <w:shd w:val="clear" w:color="auto" w:fill="auto"/>
          </w:tcPr>
          <w:p w14:paraId="0DCBA2C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shd w:val="clear" w:color="auto" w:fill="auto"/>
          </w:tcPr>
          <w:p w14:paraId="58311159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6D7367BC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6401DEE4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DCE8315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ind w:left="57"/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25. Réduire le plus possible l’exposition des patients aux zones de travaux</w:t>
            </w:r>
          </w:p>
        </w:tc>
        <w:tc>
          <w:tcPr>
            <w:tcW w:w="540" w:type="dxa"/>
            <w:shd w:val="clear" w:color="auto" w:fill="auto"/>
          </w:tcPr>
          <w:p w14:paraId="468779FF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565FFC69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3B631AA4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5E18962E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D0BE73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ind w:left="57"/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26. Renforcer les prestations ménage du secteur à risque et de ses abords</w:t>
            </w:r>
          </w:p>
        </w:tc>
        <w:tc>
          <w:tcPr>
            <w:tcW w:w="540" w:type="dxa"/>
            <w:shd w:val="clear" w:color="auto" w:fill="auto"/>
          </w:tcPr>
          <w:p w14:paraId="012711A8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52DCFF45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0339DE7A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6283A481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04654D4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ind w:left="57"/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27. Protéger l’équipement et les fournitures destinés aux soins des patients</w:t>
            </w:r>
          </w:p>
        </w:tc>
        <w:tc>
          <w:tcPr>
            <w:tcW w:w="540" w:type="dxa"/>
            <w:shd w:val="clear" w:color="auto" w:fill="auto"/>
          </w:tcPr>
          <w:p w14:paraId="55312BFF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5A71AD87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561AF05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7019124D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4AD3B5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ind w:left="57"/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28. Veiller à ce que les patients et le personnel ne s’approchent pas de la zone des travaux</w:t>
            </w:r>
          </w:p>
        </w:tc>
        <w:tc>
          <w:tcPr>
            <w:tcW w:w="540" w:type="dxa"/>
            <w:shd w:val="clear" w:color="auto" w:fill="auto"/>
          </w:tcPr>
          <w:p w14:paraId="24A8C7B5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7A023574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41C9A704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7F84E3CF" w14:textId="77777777" w:rsidTr="0013325B">
        <w:trPr>
          <w:trHeight w:val="315"/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E0099D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ind w:left="57"/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29. Identifier les patients à haut risque « aspergillaire »</w:t>
            </w:r>
          </w:p>
        </w:tc>
        <w:tc>
          <w:tcPr>
            <w:tcW w:w="540" w:type="dxa"/>
            <w:shd w:val="clear" w:color="auto" w:fill="auto"/>
          </w:tcPr>
          <w:p w14:paraId="09DD8668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127A0A5E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6EEC6FAB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7C28637C" w14:textId="77777777" w:rsidTr="0013325B">
        <w:trPr>
          <w:trHeight w:val="315"/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248399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ind w:left="57"/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30. Déplacer les patients à haut risque qui sont hébergés à proximité des travaux</w:t>
            </w:r>
          </w:p>
        </w:tc>
        <w:tc>
          <w:tcPr>
            <w:tcW w:w="540" w:type="dxa"/>
            <w:shd w:val="clear" w:color="auto" w:fill="auto"/>
          </w:tcPr>
          <w:p w14:paraId="1BD940C1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7895DA1E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27DD9EF8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59A91150" w14:textId="77777777" w:rsidTr="0013325B">
        <w:trPr>
          <w:trHeight w:val="315"/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7D929E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ind w:left="57"/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>31. Protéger les patients à haut risque s’ils sortent de leur secteur d’hospitalisation (port d’appareil de protection respiratoire)</w:t>
            </w:r>
          </w:p>
        </w:tc>
        <w:tc>
          <w:tcPr>
            <w:tcW w:w="540" w:type="dxa"/>
            <w:shd w:val="clear" w:color="auto" w:fill="auto"/>
          </w:tcPr>
          <w:p w14:paraId="506E99EE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3E1413D5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23499A16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396CB456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0A034D" w14:textId="77777777" w:rsidR="00A932F3" w:rsidRPr="004E38BB" w:rsidRDefault="00A932F3" w:rsidP="00A932F3">
            <w:pPr>
              <w:tabs>
                <w:tab w:val="left" w:pos="306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 xml:space="preserve"> 32. Veiller au bionettoyage (murs compris) de la zone de travaux à la fin des travaux</w:t>
            </w:r>
          </w:p>
        </w:tc>
        <w:tc>
          <w:tcPr>
            <w:tcW w:w="540" w:type="dxa"/>
            <w:shd w:val="clear" w:color="auto" w:fill="auto"/>
          </w:tcPr>
          <w:p w14:paraId="092D87A1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32B8D91F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786E457D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4242D809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4F1EB0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4E38BB">
              <w:rPr>
                <w:rFonts w:ascii="Arial" w:hAnsi="Arial" w:cs="Arial"/>
                <w:b/>
                <w:sz w:val="16"/>
                <w:szCs w:val="16"/>
              </w:rPr>
              <w:t>Travaux de plomberie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14:paraId="6858F870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  <w:shd w:val="clear" w:color="auto" w:fill="auto"/>
          </w:tcPr>
          <w:p w14:paraId="383FCADD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  <w:shd w:val="clear" w:color="auto" w:fill="auto"/>
          </w:tcPr>
          <w:p w14:paraId="02564287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A932F3" w:rsidRPr="004E38BB" w14:paraId="6417931D" w14:textId="77777777" w:rsidTr="0013325B">
        <w:trPr>
          <w:jc w:val="center"/>
        </w:trPr>
        <w:tc>
          <w:tcPr>
            <w:tcW w:w="90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6A472" w14:textId="77777777" w:rsidR="00A932F3" w:rsidRPr="004E38BB" w:rsidRDefault="00A932F3" w:rsidP="00A932F3">
            <w:pPr>
              <w:tabs>
                <w:tab w:val="left" w:pos="297"/>
                <w:tab w:val="left" w:pos="900"/>
                <w:tab w:val="left" w:pos="1800"/>
              </w:tabs>
              <w:rPr>
                <w:rFonts w:ascii="Arial" w:hAnsi="Arial" w:cs="Arial"/>
                <w:sz w:val="14"/>
                <w:szCs w:val="14"/>
              </w:rPr>
            </w:pPr>
            <w:r w:rsidRPr="004E38BB">
              <w:rPr>
                <w:rFonts w:ascii="Arial" w:hAnsi="Arial" w:cs="Arial"/>
                <w:sz w:val="14"/>
                <w:szCs w:val="14"/>
              </w:rPr>
              <w:t xml:space="preserve"> 33. Signaler tout changement de coloration de l’eau ou les fuites d’eau</w:t>
            </w:r>
          </w:p>
        </w:tc>
        <w:tc>
          <w:tcPr>
            <w:tcW w:w="540" w:type="dxa"/>
            <w:shd w:val="clear" w:color="auto" w:fill="auto"/>
          </w:tcPr>
          <w:p w14:paraId="11BF655C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NC</w:t>
            </w:r>
          </w:p>
        </w:tc>
        <w:tc>
          <w:tcPr>
            <w:tcW w:w="525" w:type="dxa"/>
            <w:shd w:val="clear" w:color="auto" w:fill="auto"/>
          </w:tcPr>
          <w:p w14:paraId="76A039E2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  <w:tc>
          <w:tcPr>
            <w:tcW w:w="647" w:type="dxa"/>
            <w:shd w:val="clear" w:color="auto" w:fill="auto"/>
          </w:tcPr>
          <w:p w14:paraId="7BD98D88" w14:textId="77777777" w:rsidR="00A932F3" w:rsidRPr="001C0E2F" w:rsidRDefault="00A932F3" w:rsidP="00A932F3">
            <w:pPr>
              <w:tabs>
                <w:tab w:val="left" w:pos="900"/>
                <w:tab w:val="left" w:pos="1800"/>
              </w:tabs>
              <w:spacing w:before="100" w:beforeAutospacing="1" w:after="100" w:afterAutospacing="1"/>
              <w:ind w:left="44"/>
              <w:jc w:val="center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</w:tbl>
    <w:p w14:paraId="7773B159" w14:textId="77777777" w:rsidR="0062432A" w:rsidRPr="00F55EFF" w:rsidRDefault="0062432A" w:rsidP="00DB7711">
      <w:pPr>
        <w:tabs>
          <w:tab w:val="left" w:pos="900"/>
          <w:tab w:val="left" w:pos="1800"/>
        </w:tabs>
        <w:spacing w:before="120"/>
        <w:rPr>
          <w:rFonts w:ascii="Arial" w:hAnsi="Arial" w:cs="Arial"/>
          <w:smallCaps/>
          <w:sz w:val="16"/>
          <w:szCs w:val="16"/>
        </w:rPr>
      </w:pPr>
    </w:p>
    <w:p w14:paraId="2C67A02A" w14:textId="77777777" w:rsidR="00DB7711" w:rsidRPr="00652931" w:rsidRDefault="0062432A" w:rsidP="00B80B12">
      <w:pPr>
        <w:tabs>
          <w:tab w:val="left" w:pos="900"/>
          <w:tab w:val="left" w:pos="1260"/>
        </w:tabs>
        <w:spacing w:before="120"/>
        <w:rPr>
          <w:rFonts w:ascii="Arial" w:eastAsia="Batang" w:hAnsi="Arial" w:cs="Arial"/>
          <w:b/>
          <w:smallCaps/>
          <w:spacing w:val="24"/>
        </w:rPr>
      </w:pPr>
      <w:r>
        <w:rPr>
          <w:rFonts w:ascii="Arial" w:hAnsi="Arial" w:cs="Arial"/>
          <w:smallCaps/>
          <w:sz w:val="16"/>
          <w:szCs w:val="16"/>
        </w:rPr>
        <w:tab/>
      </w:r>
      <w:r w:rsidR="00B80B12" w:rsidRPr="00B8091E">
        <w:rPr>
          <w:rFonts w:ascii="Arial" w:hAnsi="Arial" w:cs="Arial"/>
          <w:smallCaps/>
          <w:spacing w:val="24"/>
          <w:sz w:val="16"/>
          <w:szCs w:val="16"/>
        </w:rPr>
        <w:tab/>
      </w:r>
      <w:r w:rsidRPr="00652931">
        <w:rPr>
          <w:rFonts w:ascii="Arial" w:eastAsia="Batang" w:hAnsi="Arial" w:cs="Arial"/>
          <w:b/>
          <w:smallCaps/>
          <w:spacing w:val="24"/>
        </w:rPr>
        <w:t xml:space="preserve">date : </w:t>
      </w:r>
      <w:r w:rsidR="00A75904">
        <w:rPr>
          <w:rFonts w:ascii="Arial" w:eastAsia="Batang" w:hAnsi="Arial" w:cs="Arial"/>
          <w:b/>
          <w:smallCaps/>
          <w:spacing w:val="24"/>
        </w:rPr>
        <w:t xml:space="preserve">du </w:t>
      </w:r>
      <w:r w:rsidR="00E63265">
        <w:rPr>
          <w:rFonts w:ascii="Arial" w:eastAsia="Batang" w:hAnsi="Arial" w:cs="Arial"/>
          <w:b/>
          <w:smallCaps/>
          <w:spacing w:val="24"/>
        </w:rPr>
        <w:t>03/04/2025</w:t>
      </w:r>
    </w:p>
    <w:p w14:paraId="1E78366A" w14:textId="77777777" w:rsidR="0062432A" w:rsidRPr="00A75904" w:rsidRDefault="0062432A" w:rsidP="00451E0D">
      <w:pPr>
        <w:tabs>
          <w:tab w:val="left" w:pos="900"/>
          <w:tab w:val="left" w:pos="1260"/>
        </w:tabs>
        <w:spacing w:before="120"/>
        <w:rPr>
          <w:rFonts w:ascii="Arial" w:hAnsi="Arial" w:cs="Arial"/>
          <w:b/>
          <w:smallCaps/>
        </w:rPr>
      </w:pPr>
      <w:r w:rsidRPr="00652931">
        <w:rPr>
          <w:rFonts w:ascii="Arial" w:hAnsi="Arial" w:cs="Arial"/>
          <w:b/>
          <w:smallCaps/>
        </w:rPr>
        <w:tab/>
      </w:r>
      <w:r w:rsidR="00B80B12" w:rsidRPr="00652931">
        <w:rPr>
          <w:rFonts w:ascii="Arial" w:hAnsi="Arial" w:cs="Arial"/>
          <w:b/>
          <w:smallCaps/>
        </w:rPr>
        <w:tab/>
      </w:r>
      <w:r w:rsidRPr="00652931">
        <w:rPr>
          <w:rFonts w:ascii="Arial" w:eastAsia="Batang" w:hAnsi="Arial" w:cs="Arial"/>
          <w:b/>
          <w:smallCaps/>
        </w:rPr>
        <w:t>localisation des travaux</w:t>
      </w:r>
      <w:r w:rsidRPr="00652931">
        <w:rPr>
          <w:rFonts w:ascii="Arial" w:hAnsi="Arial" w:cs="Arial"/>
          <w:b/>
          <w:smallCaps/>
        </w:rPr>
        <w:t> :</w:t>
      </w:r>
      <w:r w:rsidR="00A75904">
        <w:rPr>
          <w:rFonts w:ascii="Arial" w:hAnsi="Arial" w:cs="Arial"/>
          <w:b/>
          <w:smallCaps/>
        </w:rPr>
        <w:t xml:space="preserve"> </w:t>
      </w:r>
      <w:r w:rsidR="0000072E" w:rsidRPr="004227F9">
        <w:rPr>
          <w:rFonts w:ascii="Arial" w:hAnsi="Arial" w:cs="Arial"/>
          <w:b/>
          <w:i/>
        </w:rPr>
        <w:t xml:space="preserve">Travaux </w:t>
      </w:r>
      <w:r w:rsidR="0000072E">
        <w:rPr>
          <w:rFonts w:ascii="Arial" w:hAnsi="Arial" w:cs="Arial"/>
          <w:b/>
          <w:i/>
        </w:rPr>
        <w:t>de d</w:t>
      </w:r>
      <w:r w:rsidR="001C0E2F">
        <w:rPr>
          <w:rFonts w:ascii="Arial" w:hAnsi="Arial" w:cs="Arial"/>
          <w:b/>
          <w:i/>
        </w:rPr>
        <w:t>é</w:t>
      </w:r>
      <w:r w:rsidR="0000072E">
        <w:rPr>
          <w:rFonts w:ascii="Arial" w:hAnsi="Arial" w:cs="Arial"/>
          <w:b/>
          <w:i/>
        </w:rPr>
        <w:t xml:space="preserve">samiantage et </w:t>
      </w:r>
      <w:r w:rsidR="001C0E2F">
        <w:rPr>
          <w:rFonts w:ascii="Arial" w:hAnsi="Arial" w:cs="Arial"/>
          <w:b/>
          <w:i/>
        </w:rPr>
        <w:t>dé</w:t>
      </w:r>
      <w:r w:rsidR="0000072E">
        <w:rPr>
          <w:rFonts w:ascii="Arial" w:hAnsi="Arial" w:cs="Arial"/>
          <w:b/>
          <w:i/>
        </w:rPr>
        <w:t xml:space="preserve">construction </w:t>
      </w:r>
      <w:r w:rsidR="001C0E2F">
        <w:rPr>
          <w:rFonts w:ascii="Arial" w:hAnsi="Arial" w:cs="Arial"/>
          <w:b/>
          <w:i/>
        </w:rPr>
        <w:t>du bâtiment jardins</w:t>
      </w:r>
    </w:p>
    <w:p w14:paraId="04CC3B1B" w14:textId="77777777" w:rsidR="00A75904" w:rsidRDefault="0062432A" w:rsidP="00B80B12">
      <w:pPr>
        <w:tabs>
          <w:tab w:val="left" w:pos="900"/>
          <w:tab w:val="left" w:pos="1260"/>
        </w:tabs>
        <w:spacing w:before="120"/>
        <w:rPr>
          <w:rFonts w:ascii="Arial" w:eastAsia="Batang" w:hAnsi="Arial" w:cs="Arial"/>
          <w:b/>
          <w:smallCaps/>
        </w:rPr>
      </w:pPr>
      <w:r w:rsidRPr="00652931">
        <w:rPr>
          <w:rFonts w:ascii="Arial" w:hAnsi="Arial" w:cs="Arial"/>
          <w:b/>
          <w:smallCaps/>
        </w:rPr>
        <w:tab/>
      </w:r>
      <w:r w:rsidR="00B80B12" w:rsidRPr="00652931">
        <w:rPr>
          <w:rFonts w:ascii="Arial" w:hAnsi="Arial" w:cs="Arial"/>
          <w:b/>
          <w:smallCaps/>
        </w:rPr>
        <w:tab/>
      </w:r>
      <w:r w:rsidRPr="00652931">
        <w:rPr>
          <w:rFonts w:ascii="Arial" w:eastAsia="Batang" w:hAnsi="Arial" w:cs="Arial"/>
          <w:b/>
          <w:smallCaps/>
        </w:rPr>
        <w:t xml:space="preserve">Observations : </w:t>
      </w:r>
    </w:p>
    <w:tbl>
      <w:tblPr>
        <w:tblW w:w="0" w:type="auto"/>
        <w:tblInd w:w="959" w:type="dxa"/>
        <w:tblBorders>
          <w:lef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2"/>
      </w:tblGrid>
      <w:tr w:rsidR="00B80B12" w:rsidRPr="004E38BB" w14:paraId="7DAFB558" w14:textId="77777777" w:rsidTr="00B34F94">
        <w:tc>
          <w:tcPr>
            <w:tcW w:w="8832" w:type="dxa"/>
            <w:shd w:val="clear" w:color="auto" w:fill="auto"/>
          </w:tcPr>
          <w:p w14:paraId="2A042FEF" w14:textId="77777777" w:rsidR="00B80B12" w:rsidRPr="004E38BB" w:rsidRDefault="00B80B12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A décrire</w:t>
            </w:r>
            <w:r w:rsidR="00B34F94">
              <w:rPr>
                <w:rFonts w:ascii="Arial" w:hAnsi="Arial" w:cs="Arial"/>
                <w:sz w:val="22"/>
                <w:szCs w:val="22"/>
              </w:rPr>
              <w:t> :</w:t>
            </w:r>
            <w:r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34F94">
              <w:rPr>
                <w:rFonts w:ascii="Arial" w:hAnsi="Arial" w:cs="Arial"/>
                <w:sz w:val="22"/>
                <w:szCs w:val="22"/>
              </w:rPr>
              <w:t>Démolition de l’ensemble des constructions des jardins (bâtiment principal, serre, bâtiments annexes)</w:t>
            </w:r>
          </w:p>
        </w:tc>
      </w:tr>
      <w:tr w:rsidR="00B80B12" w:rsidRPr="004E38BB" w14:paraId="7AD8B10C" w14:textId="77777777" w:rsidTr="00B34F94">
        <w:tc>
          <w:tcPr>
            <w:tcW w:w="8832" w:type="dxa"/>
            <w:shd w:val="clear" w:color="auto" w:fill="auto"/>
          </w:tcPr>
          <w:p w14:paraId="58CCE2C9" w14:textId="77777777" w:rsidR="00B80B12" w:rsidRDefault="00B80B12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E38BB">
              <w:rPr>
                <w:rFonts w:ascii="Arial" w:hAnsi="Arial" w:cs="Arial"/>
                <w:sz w:val="22"/>
                <w:szCs w:val="22"/>
              </w:rPr>
              <w:t>dans</w:t>
            </w:r>
            <w:proofErr w:type="gramEnd"/>
            <w:r w:rsidRPr="004E38BB">
              <w:rPr>
                <w:rFonts w:ascii="Arial" w:hAnsi="Arial" w:cs="Arial"/>
                <w:sz w:val="22"/>
                <w:szCs w:val="22"/>
              </w:rPr>
              <w:t xml:space="preserve"> le PPSPS de chaque entreprise</w:t>
            </w:r>
            <w:r w:rsidR="00390F3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90F3B" w:rsidRPr="004E38BB">
              <w:rPr>
                <w:rFonts w:ascii="Arial" w:hAnsi="Arial" w:cs="Arial"/>
                <w:sz w:val="22"/>
                <w:szCs w:val="22"/>
              </w:rPr>
              <w:t>avant exécution</w:t>
            </w:r>
          </w:p>
          <w:p w14:paraId="47250F90" w14:textId="77777777" w:rsidR="00A932F3" w:rsidRDefault="00A932F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2-3 Arrosage du chantier, bennes fermées, fermeture des portes du magasin</w:t>
            </w:r>
          </w:p>
          <w:p w14:paraId="73D2D948" w14:textId="77777777" w:rsidR="00A932F3" w:rsidRDefault="00A932F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3-8-10 protection des CTA</w:t>
            </w:r>
            <w:r w:rsidR="00390F3B">
              <w:rPr>
                <w:rFonts w:ascii="Arial" w:hAnsi="Arial" w:cs="Arial"/>
                <w:sz w:val="22"/>
                <w:szCs w:val="22"/>
              </w:rPr>
              <w:t xml:space="preserve"> du GIE TEP, remplacement des </w:t>
            </w:r>
            <w:proofErr w:type="spellStart"/>
            <w:r w:rsidR="00390F3B">
              <w:rPr>
                <w:rFonts w:ascii="Arial" w:hAnsi="Arial" w:cs="Arial"/>
                <w:sz w:val="22"/>
                <w:szCs w:val="22"/>
              </w:rPr>
              <w:t>pré-filtres</w:t>
            </w:r>
            <w:proofErr w:type="spellEnd"/>
          </w:p>
          <w:p w14:paraId="7AE6946A" w14:textId="77777777" w:rsidR="00390F3B" w:rsidRPr="004E38BB" w:rsidRDefault="00390F3B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cf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mesures du chantier PRC2</w:t>
            </w:r>
          </w:p>
        </w:tc>
      </w:tr>
    </w:tbl>
    <w:p w14:paraId="660D1404" w14:textId="77777777" w:rsidR="0062432A" w:rsidRPr="00C17ED7" w:rsidRDefault="0062432A" w:rsidP="00DB7711">
      <w:pPr>
        <w:tabs>
          <w:tab w:val="left" w:pos="900"/>
          <w:tab w:val="left" w:pos="1800"/>
        </w:tabs>
        <w:spacing w:before="120"/>
        <w:rPr>
          <w:rFonts w:ascii="Arial" w:hAnsi="Arial" w:cs="Arial"/>
          <w:smallCaps/>
          <w:sz w:val="16"/>
          <w:szCs w:val="16"/>
        </w:rPr>
      </w:pPr>
    </w:p>
    <w:tbl>
      <w:tblPr>
        <w:tblW w:w="1026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1620"/>
        <w:gridCol w:w="2160"/>
        <w:gridCol w:w="1980"/>
        <w:gridCol w:w="3060"/>
      </w:tblGrid>
      <w:tr w:rsidR="0062432A" w:rsidRPr="004E38BB" w14:paraId="59B51A9B" w14:textId="77777777" w:rsidTr="004E38BB">
        <w:tc>
          <w:tcPr>
            <w:tcW w:w="14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EC5C4A2" w14:textId="77777777" w:rsidR="0062432A" w:rsidRPr="004E38BB" w:rsidRDefault="003D1693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E38BB">
              <w:rPr>
                <w:rFonts w:ascii="Arial" w:hAnsi="Arial" w:cs="Arial"/>
                <w:b/>
                <w:smallCaps/>
                <w:sz w:val="20"/>
                <w:szCs w:val="20"/>
              </w:rPr>
              <w:t>VALIDATION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532E6" w14:textId="77777777" w:rsidR="0062432A" w:rsidRPr="004E38BB" w:rsidRDefault="003345C5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8BB">
              <w:rPr>
                <w:rFonts w:ascii="Arial" w:hAnsi="Arial" w:cs="Arial"/>
                <w:b/>
                <w:sz w:val="20"/>
                <w:szCs w:val="20"/>
              </w:rPr>
              <w:t>CLIN / E.O.H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E764C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E38BB">
              <w:rPr>
                <w:rFonts w:ascii="Arial" w:hAnsi="Arial" w:cs="Arial"/>
                <w:b/>
                <w:smallCaps/>
                <w:sz w:val="20"/>
                <w:szCs w:val="20"/>
              </w:rPr>
              <w:t xml:space="preserve">maitre d’ouvrage ou son </w:t>
            </w:r>
            <w:r w:rsidR="00E63265" w:rsidRPr="004E38BB">
              <w:rPr>
                <w:rFonts w:ascii="Arial" w:hAnsi="Arial" w:cs="Arial"/>
                <w:b/>
                <w:smallCaps/>
                <w:sz w:val="20"/>
                <w:szCs w:val="20"/>
              </w:rPr>
              <w:t>représentant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1D2C28" w14:textId="77777777" w:rsidR="0062432A" w:rsidRPr="004E38BB" w:rsidRDefault="003345C5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38BB">
              <w:rPr>
                <w:rFonts w:ascii="Arial" w:hAnsi="Arial" w:cs="Arial"/>
                <w:b/>
                <w:sz w:val="20"/>
                <w:szCs w:val="20"/>
              </w:rPr>
              <w:t>ENGAGEMENT</w:t>
            </w:r>
          </w:p>
          <w:p w14:paraId="7F33DF9B" w14:textId="77777777" w:rsidR="0062432A" w:rsidRPr="004E38BB" w:rsidRDefault="003345C5" w:rsidP="004E38BB">
            <w:pPr>
              <w:tabs>
                <w:tab w:val="left" w:pos="900"/>
                <w:tab w:val="left" w:pos="1800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E38BB">
              <w:rPr>
                <w:rFonts w:ascii="Arial" w:hAnsi="Arial" w:cs="Arial"/>
                <w:b/>
                <w:sz w:val="20"/>
                <w:szCs w:val="20"/>
              </w:rPr>
              <w:t>DES ENTREPRISES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14:paraId="04163ECA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20"/>
                <w:szCs w:val="20"/>
              </w:rPr>
            </w:pPr>
            <w:r w:rsidRPr="004E38BB">
              <w:rPr>
                <w:rFonts w:ascii="Arial" w:hAnsi="Arial" w:cs="Arial"/>
                <w:smallCaps/>
                <w:sz w:val="20"/>
                <w:szCs w:val="20"/>
              </w:rPr>
              <w:t xml:space="preserve">Visa du coordinateur pour la </w:t>
            </w:r>
            <w:r w:rsidR="00E63265" w:rsidRPr="004E38BB">
              <w:rPr>
                <w:rFonts w:ascii="Arial" w:hAnsi="Arial" w:cs="Arial"/>
                <w:smallCaps/>
                <w:sz w:val="20"/>
                <w:szCs w:val="20"/>
              </w:rPr>
              <w:t>sécurité</w:t>
            </w:r>
            <w:r w:rsidRPr="004E38BB">
              <w:rPr>
                <w:rFonts w:ascii="Arial" w:hAnsi="Arial" w:cs="Arial"/>
                <w:smallCaps/>
                <w:sz w:val="20"/>
                <w:szCs w:val="20"/>
              </w:rPr>
              <w:t xml:space="preserve"> et la protection de la santé</w:t>
            </w:r>
          </w:p>
          <w:p w14:paraId="64737A10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4E38BB">
              <w:rPr>
                <w:rFonts w:ascii="Arial" w:hAnsi="Arial" w:cs="Arial"/>
                <w:b/>
                <w:smallCaps/>
                <w:sz w:val="22"/>
                <w:szCs w:val="22"/>
              </w:rPr>
              <w:t>Si nécessaire</w:t>
            </w:r>
          </w:p>
          <w:p w14:paraId="3D1E97DF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4E38BB">
              <w:rPr>
                <w:rFonts w:ascii="Arial" w:hAnsi="Arial" w:cs="Arial"/>
                <w:smallCaps/>
                <w:sz w:val="16"/>
                <w:szCs w:val="16"/>
              </w:rPr>
              <w:t xml:space="preserve">(catégorie </w:t>
            </w:r>
            <w:proofErr w:type="gramStart"/>
            <w:r w:rsidRPr="004E38BB">
              <w:rPr>
                <w:rFonts w:ascii="Arial" w:hAnsi="Arial" w:cs="Arial"/>
                <w:smallCaps/>
                <w:sz w:val="16"/>
                <w:szCs w:val="16"/>
              </w:rPr>
              <w:t xml:space="preserve">d’opération </w:t>
            </w:r>
            <w:r w:rsidR="003345C5" w:rsidRPr="004E38BB">
              <w:rPr>
                <w:rFonts w:ascii="Arial" w:hAnsi="Arial" w:cs="Arial"/>
                <w:smallCaps/>
                <w:sz w:val="16"/>
                <w:szCs w:val="16"/>
              </w:rPr>
              <w:t xml:space="preserve"> </w:t>
            </w:r>
            <w:r w:rsidRPr="004E38BB">
              <w:rPr>
                <w:rFonts w:ascii="Arial" w:hAnsi="Arial" w:cs="Arial"/>
                <w:smallCaps/>
                <w:sz w:val="16"/>
                <w:szCs w:val="16"/>
              </w:rPr>
              <w:t>SPS</w:t>
            </w:r>
            <w:proofErr w:type="gramEnd"/>
            <w:r w:rsidRPr="004E38BB">
              <w:rPr>
                <w:rFonts w:ascii="Arial" w:hAnsi="Arial" w:cs="Arial"/>
                <w:smallCaps/>
                <w:sz w:val="16"/>
                <w:szCs w:val="16"/>
              </w:rPr>
              <w:t>1 ou 2)</w:t>
            </w:r>
          </w:p>
        </w:tc>
      </w:tr>
      <w:tr w:rsidR="0062432A" w:rsidRPr="004E38BB" w14:paraId="34F9B9B9" w14:textId="77777777" w:rsidTr="004E38BB">
        <w:trPr>
          <w:trHeight w:val="750"/>
        </w:trPr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A88EC" w14:textId="77777777" w:rsidR="003345C5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38BB">
              <w:rPr>
                <w:rFonts w:ascii="Arial" w:hAnsi="Arial" w:cs="Arial"/>
                <w:b/>
                <w:sz w:val="22"/>
                <w:szCs w:val="22"/>
              </w:rPr>
              <w:t>Nom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38CB1" w14:textId="77777777" w:rsidR="0062432A" w:rsidRPr="004E38BB" w:rsidRDefault="009B6410" w:rsidP="009B6410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" w:hAnsi="Arial" w:cs="Arial"/>
                <w:smallCaps/>
                <w:sz w:val="16"/>
                <w:szCs w:val="16"/>
              </w:rPr>
              <w:t>A.Bousseau</w:t>
            </w:r>
            <w:proofErr w:type="spellEnd"/>
            <w:proofErr w:type="gramEnd"/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93CAA" w14:textId="77777777" w:rsidR="0062432A" w:rsidRPr="004E38BB" w:rsidRDefault="001C0E2F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P Servanton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921D8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43E60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32A" w:rsidRPr="004E38BB" w14:paraId="035763AE" w14:textId="77777777" w:rsidTr="004E38BB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C7AB" w14:textId="77777777" w:rsidR="003345C5" w:rsidRPr="004E38BB" w:rsidRDefault="00393B70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38BB">
              <w:rPr>
                <w:rFonts w:ascii="Arial" w:hAnsi="Arial" w:cs="Arial"/>
                <w:b/>
                <w:sz w:val="22"/>
                <w:szCs w:val="22"/>
              </w:rPr>
              <w:t xml:space="preserve">Date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E6AD" w14:textId="77777777" w:rsidR="0062432A" w:rsidRPr="004E38BB" w:rsidRDefault="00C9794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3/04/2025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68EC" w14:textId="77777777" w:rsidR="0062432A" w:rsidRPr="004E38BB" w:rsidRDefault="00C9794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sz w:val="16"/>
                <w:szCs w:val="16"/>
              </w:rPr>
              <w:t>3/04/2025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1D2C5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896A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  <w:tr w:rsidR="0062432A" w:rsidRPr="004E38BB" w14:paraId="539D9CB7" w14:textId="77777777" w:rsidTr="004E38BB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7B837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38BB">
              <w:rPr>
                <w:rFonts w:ascii="Arial" w:hAnsi="Arial" w:cs="Arial"/>
                <w:b/>
                <w:sz w:val="22"/>
                <w:szCs w:val="22"/>
              </w:rPr>
              <w:t>Signature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3040D" w14:textId="0EC2230E" w:rsidR="0062432A" w:rsidRPr="004E38BB" w:rsidRDefault="00373473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 w:rsidRPr="004E6AF6">
              <w:rPr>
                <w:rFonts w:ascii="Arial" w:hAnsi="Arial" w:cs="Arial"/>
                <w:smallCaps/>
                <w:noProof/>
                <w:sz w:val="16"/>
                <w:szCs w:val="16"/>
              </w:rPr>
              <w:drawing>
                <wp:inline distT="0" distB="0" distL="0" distR="0" wp14:anchorId="1E764209" wp14:editId="65FBFA67">
                  <wp:extent cx="790575" cy="504825"/>
                  <wp:effectExtent l="0" t="0" r="9525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4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525" t="32680" r="12260" b="326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F3A0A" w14:textId="77777777" w:rsidR="0062432A" w:rsidRPr="004E38BB" w:rsidRDefault="00C9794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  <w:r>
              <w:rPr>
                <w:rFonts w:ascii="Arial" w:hAnsi="Arial" w:cs="Arial"/>
                <w:smallCaps/>
                <w:noProof/>
                <w:sz w:val="16"/>
                <w:szCs w:val="16"/>
              </w:rPr>
              <w:drawing>
                <wp:anchor distT="0" distB="0" distL="114300" distR="114300" simplePos="0" relativeHeight="251658240" behindDoc="0" locked="0" layoutInCell="1" allowOverlap="1" wp14:anchorId="3114F874" wp14:editId="0C8C44EC">
                  <wp:simplePos x="0" y="0"/>
                  <wp:positionH relativeFrom="column">
                    <wp:posOffset>817</wp:posOffset>
                  </wp:positionH>
                  <wp:positionV relativeFrom="paragraph">
                    <wp:posOffset>17780</wp:posOffset>
                  </wp:positionV>
                  <wp:extent cx="1085850" cy="472160"/>
                  <wp:effectExtent l="0" t="0" r="0" b="444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ignature transparent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47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A2913B" w14:textId="77777777" w:rsidR="0062432A" w:rsidRPr="004E38BB" w:rsidRDefault="0062432A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A9186" w14:textId="77777777" w:rsidR="00B8091E" w:rsidRPr="004E38BB" w:rsidRDefault="00B8091E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mallCaps/>
                <w:sz w:val="16"/>
                <w:szCs w:val="16"/>
              </w:rPr>
            </w:pPr>
          </w:p>
        </w:tc>
      </w:tr>
    </w:tbl>
    <w:p w14:paraId="60920CEB" w14:textId="77777777" w:rsidR="003D1693" w:rsidRPr="00F55EFF" w:rsidRDefault="003D1693" w:rsidP="00DB7711">
      <w:pPr>
        <w:tabs>
          <w:tab w:val="left" w:pos="900"/>
          <w:tab w:val="left" w:pos="1800"/>
        </w:tabs>
        <w:spacing w:before="120"/>
        <w:rPr>
          <w:rFonts w:ascii="Arial" w:hAnsi="Arial" w:cs="Arial"/>
          <w:smallCaps/>
          <w:sz w:val="22"/>
          <w:szCs w:val="22"/>
        </w:rPr>
      </w:pPr>
      <w:r w:rsidRPr="00F55EFF">
        <w:rPr>
          <w:rFonts w:ascii="Arial" w:hAnsi="Arial" w:cs="Arial"/>
          <w:smallCaps/>
          <w:sz w:val="22"/>
          <w:szCs w:val="22"/>
        </w:rPr>
        <w:tab/>
      </w:r>
      <w:r w:rsidR="00E63265" w:rsidRPr="00F55EFF">
        <w:rPr>
          <w:rFonts w:ascii="Arial" w:hAnsi="Arial" w:cs="Arial"/>
          <w:b/>
          <w:smallCaps/>
          <w:sz w:val="22"/>
          <w:szCs w:val="22"/>
        </w:rPr>
        <w:t>références</w:t>
      </w:r>
      <w:r w:rsidRPr="00F55EFF">
        <w:rPr>
          <w:rFonts w:ascii="Arial" w:hAnsi="Arial" w:cs="Arial"/>
          <w:smallCaps/>
          <w:sz w:val="22"/>
          <w:szCs w:val="22"/>
        </w:rPr>
        <w:t xml:space="preserve"> : </w:t>
      </w:r>
    </w:p>
    <w:p w14:paraId="5E06778C" w14:textId="77777777" w:rsidR="003D1693" w:rsidRPr="004007F5" w:rsidRDefault="00302875" w:rsidP="00F55EFF">
      <w:pPr>
        <w:numPr>
          <w:ilvl w:val="0"/>
          <w:numId w:val="1"/>
        </w:numPr>
        <w:tabs>
          <w:tab w:val="left" w:pos="900"/>
          <w:tab w:val="left" w:pos="1800"/>
        </w:tabs>
        <w:ind w:left="1259" w:hanging="357"/>
        <w:rPr>
          <w:rFonts w:ascii="Arial" w:hAnsi="Arial" w:cs="Arial"/>
          <w:i/>
          <w:sz w:val="16"/>
          <w:szCs w:val="16"/>
        </w:rPr>
      </w:pPr>
      <w:r w:rsidRPr="004007F5">
        <w:rPr>
          <w:rFonts w:ascii="Arial" w:hAnsi="Arial" w:cs="Arial"/>
          <w:i/>
          <w:sz w:val="16"/>
          <w:szCs w:val="16"/>
        </w:rPr>
        <w:t>Prévention du risque aspergillaire chez les immunodéprimés, conférence de consensus SFHH21 mars 2001</w:t>
      </w:r>
    </w:p>
    <w:p w14:paraId="39253071" w14:textId="77777777" w:rsidR="00302875" w:rsidRPr="004007F5" w:rsidRDefault="00302875" w:rsidP="00F55EFF">
      <w:pPr>
        <w:numPr>
          <w:ilvl w:val="0"/>
          <w:numId w:val="1"/>
        </w:numPr>
        <w:tabs>
          <w:tab w:val="left" w:pos="900"/>
          <w:tab w:val="left" w:pos="1800"/>
        </w:tabs>
        <w:ind w:left="1259" w:hanging="357"/>
        <w:rPr>
          <w:rFonts w:ascii="Arial" w:hAnsi="Arial" w:cs="Arial"/>
          <w:i/>
          <w:sz w:val="16"/>
          <w:szCs w:val="16"/>
        </w:rPr>
      </w:pPr>
      <w:r w:rsidRPr="004007F5">
        <w:rPr>
          <w:rFonts w:ascii="Arial" w:hAnsi="Arial" w:cs="Arial"/>
          <w:i/>
          <w:sz w:val="16"/>
          <w:szCs w:val="16"/>
        </w:rPr>
        <w:t>Aspergillose invasive nosocomiale et travaux hospitaliers. Recommandations, APHP 1993</w:t>
      </w:r>
    </w:p>
    <w:p w14:paraId="62C03F2F" w14:textId="77777777" w:rsidR="00302875" w:rsidRPr="004007F5" w:rsidRDefault="00302875" w:rsidP="00F55EFF">
      <w:pPr>
        <w:numPr>
          <w:ilvl w:val="0"/>
          <w:numId w:val="1"/>
        </w:numPr>
        <w:tabs>
          <w:tab w:val="left" w:pos="900"/>
          <w:tab w:val="left" w:pos="1800"/>
        </w:tabs>
        <w:ind w:left="1259" w:hanging="357"/>
        <w:rPr>
          <w:rFonts w:ascii="Arial" w:hAnsi="Arial" w:cs="Arial"/>
          <w:i/>
          <w:sz w:val="16"/>
          <w:szCs w:val="16"/>
        </w:rPr>
      </w:pPr>
      <w:r w:rsidRPr="004007F5">
        <w:rPr>
          <w:rFonts w:ascii="Arial" w:hAnsi="Arial" w:cs="Arial"/>
          <w:i/>
          <w:sz w:val="16"/>
          <w:szCs w:val="16"/>
        </w:rPr>
        <w:t>Infections nosocomiales chez les patients d’établissements de santé liées aux travaux de construction. Ministère de la Santé 2001 – Canada</w:t>
      </w:r>
    </w:p>
    <w:p w14:paraId="0444C9A4" w14:textId="77777777" w:rsidR="00302875" w:rsidRPr="004007F5" w:rsidRDefault="00302875" w:rsidP="00F55EFF">
      <w:pPr>
        <w:numPr>
          <w:ilvl w:val="0"/>
          <w:numId w:val="1"/>
        </w:numPr>
        <w:tabs>
          <w:tab w:val="left" w:pos="900"/>
          <w:tab w:val="left" w:pos="1800"/>
        </w:tabs>
        <w:ind w:left="1259" w:hanging="357"/>
        <w:rPr>
          <w:rFonts w:ascii="Arial" w:hAnsi="Arial" w:cs="Arial"/>
          <w:i/>
          <w:sz w:val="16"/>
          <w:szCs w:val="16"/>
        </w:rPr>
      </w:pPr>
      <w:r w:rsidRPr="004007F5">
        <w:rPr>
          <w:rFonts w:ascii="Arial" w:hAnsi="Arial" w:cs="Arial"/>
          <w:i/>
          <w:sz w:val="16"/>
          <w:szCs w:val="16"/>
        </w:rPr>
        <w:t>Circulaire DGS/SD5C-DHOS/E4 n° 2002/243 du 22 avril 2002 (pré</w:t>
      </w:r>
      <w:r w:rsidR="00503FB6" w:rsidRPr="004007F5">
        <w:rPr>
          <w:rFonts w:ascii="Arial" w:hAnsi="Arial" w:cs="Arial"/>
          <w:i/>
          <w:sz w:val="16"/>
          <w:szCs w:val="16"/>
        </w:rPr>
        <w:t>vention du risque lié aux légio</w:t>
      </w:r>
      <w:r w:rsidRPr="004007F5">
        <w:rPr>
          <w:rFonts w:ascii="Arial" w:hAnsi="Arial" w:cs="Arial"/>
          <w:i/>
          <w:sz w:val="16"/>
          <w:szCs w:val="16"/>
        </w:rPr>
        <w:t>nelles dans les établissements de santé)</w:t>
      </w:r>
    </w:p>
    <w:p w14:paraId="5DF84AB4" w14:textId="77777777" w:rsidR="00302875" w:rsidRPr="004007F5" w:rsidRDefault="00302875" w:rsidP="00F55EFF">
      <w:pPr>
        <w:numPr>
          <w:ilvl w:val="0"/>
          <w:numId w:val="1"/>
        </w:numPr>
        <w:tabs>
          <w:tab w:val="left" w:pos="900"/>
          <w:tab w:val="left" w:pos="1800"/>
        </w:tabs>
        <w:ind w:left="1259" w:hanging="357"/>
        <w:rPr>
          <w:rFonts w:ascii="Arial" w:hAnsi="Arial" w:cs="Arial"/>
          <w:i/>
          <w:sz w:val="16"/>
          <w:szCs w:val="16"/>
        </w:rPr>
      </w:pPr>
      <w:r w:rsidRPr="004007F5">
        <w:rPr>
          <w:rFonts w:ascii="Arial" w:hAnsi="Arial" w:cs="Arial"/>
          <w:i/>
          <w:sz w:val="16"/>
          <w:szCs w:val="16"/>
        </w:rPr>
        <w:t>Circulaire DGS 98/771 du 31 décembre 1998</w:t>
      </w:r>
      <w:r w:rsidR="00503FB6" w:rsidRPr="004007F5">
        <w:rPr>
          <w:rFonts w:ascii="Arial" w:hAnsi="Arial" w:cs="Arial"/>
          <w:i/>
          <w:sz w:val="16"/>
          <w:szCs w:val="16"/>
        </w:rPr>
        <w:t xml:space="preserve"> (bonnes pratiques d’entretien des réseaux d’eau/moyens de prévention du risque lié aux légio</w:t>
      </w:r>
      <w:r w:rsidR="004007F5">
        <w:rPr>
          <w:rFonts w:ascii="Arial" w:hAnsi="Arial" w:cs="Arial"/>
          <w:i/>
          <w:sz w:val="16"/>
          <w:szCs w:val="16"/>
        </w:rPr>
        <w:t>n</w:t>
      </w:r>
      <w:r w:rsidR="00503FB6" w:rsidRPr="004007F5">
        <w:rPr>
          <w:rFonts w:ascii="Arial" w:hAnsi="Arial" w:cs="Arial"/>
          <w:i/>
          <w:sz w:val="16"/>
          <w:szCs w:val="16"/>
        </w:rPr>
        <w:t xml:space="preserve">elles. </w:t>
      </w:r>
    </w:p>
    <w:p w14:paraId="1956C917" w14:textId="77777777" w:rsidR="003D1693" w:rsidRPr="004007F5" w:rsidRDefault="003D1693" w:rsidP="00DB7711">
      <w:pPr>
        <w:tabs>
          <w:tab w:val="left" w:pos="900"/>
          <w:tab w:val="left" w:pos="1800"/>
        </w:tabs>
        <w:spacing w:before="120"/>
        <w:rPr>
          <w:rFonts w:ascii="Arial" w:hAnsi="Arial" w:cs="Arial"/>
          <w:i/>
          <w:sz w:val="16"/>
          <w:szCs w:val="16"/>
        </w:rPr>
      </w:pPr>
    </w:p>
    <w:p w14:paraId="316D27D6" w14:textId="77777777" w:rsidR="001F4EEF" w:rsidRDefault="001F4EEF" w:rsidP="00DB7711">
      <w:pPr>
        <w:tabs>
          <w:tab w:val="left" w:pos="900"/>
          <w:tab w:val="left" w:pos="1800"/>
        </w:tabs>
        <w:spacing w:before="120"/>
        <w:rPr>
          <w:rFonts w:ascii="Arial" w:hAnsi="Arial" w:cs="Arial"/>
          <w:smallCaps/>
          <w:sz w:val="16"/>
          <w:szCs w:val="16"/>
        </w:rPr>
      </w:pPr>
    </w:p>
    <w:tbl>
      <w:tblPr>
        <w:tblW w:w="0" w:type="auto"/>
        <w:tblInd w:w="46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4"/>
        <w:gridCol w:w="2646"/>
      </w:tblGrid>
      <w:tr w:rsidR="001F4EEF" w:rsidRPr="004E38BB" w14:paraId="5C67F1A6" w14:textId="77777777" w:rsidTr="004E38BB">
        <w:tc>
          <w:tcPr>
            <w:tcW w:w="7713" w:type="dxa"/>
            <w:shd w:val="clear" w:color="auto" w:fill="auto"/>
          </w:tcPr>
          <w:p w14:paraId="439E0439" w14:textId="77777777" w:rsidR="001F4EEF" w:rsidRPr="004E38BB" w:rsidRDefault="001F4EEF" w:rsidP="004E38BB">
            <w:pPr>
              <w:tabs>
                <w:tab w:val="left" w:pos="900"/>
                <w:tab w:val="left" w:pos="1800"/>
              </w:tabs>
              <w:spacing w:before="240"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4E38BB">
              <w:rPr>
                <w:rFonts w:ascii="Arial" w:hAnsi="Arial" w:cs="Arial"/>
                <w:b/>
                <w:smallCaps/>
                <w:sz w:val="22"/>
                <w:szCs w:val="22"/>
              </w:rPr>
              <w:t>NATURE DES TRAVAUX</w:t>
            </w:r>
          </w:p>
        </w:tc>
        <w:tc>
          <w:tcPr>
            <w:tcW w:w="2693" w:type="dxa"/>
            <w:shd w:val="clear" w:color="auto" w:fill="auto"/>
          </w:tcPr>
          <w:p w14:paraId="2014E37D" w14:textId="77777777" w:rsidR="001F4EEF" w:rsidRPr="004E38BB" w:rsidRDefault="001F4EEF" w:rsidP="004E38BB">
            <w:pPr>
              <w:tabs>
                <w:tab w:val="left" w:pos="900"/>
                <w:tab w:val="left" w:pos="1800"/>
              </w:tabs>
              <w:spacing w:before="240"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4E38BB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Note </w:t>
            </w:r>
            <w:r w:rsidR="00E63265" w:rsidRPr="004E38BB">
              <w:rPr>
                <w:rFonts w:ascii="Arial" w:hAnsi="Arial" w:cs="Arial"/>
                <w:b/>
                <w:smallCaps/>
                <w:sz w:val="22"/>
                <w:szCs w:val="22"/>
              </w:rPr>
              <w:t>attribuée</w:t>
            </w:r>
          </w:p>
        </w:tc>
      </w:tr>
      <w:tr w:rsidR="001F4EEF" w:rsidRPr="004E38BB" w14:paraId="73B440DD" w14:textId="77777777" w:rsidTr="004E38BB">
        <w:tc>
          <w:tcPr>
            <w:tcW w:w="7713" w:type="dxa"/>
            <w:shd w:val="clear" w:color="auto" w:fill="auto"/>
          </w:tcPr>
          <w:p w14:paraId="1AAE52D6" w14:textId="77777777" w:rsidR="001F4EEF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 xml:space="preserve">Démolition </w:t>
            </w:r>
          </w:p>
        </w:tc>
        <w:tc>
          <w:tcPr>
            <w:tcW w:w="2693" w:type="dxa"/>
            <w:shd w:val="clear" w:color="auto" w:fill="auto"/>
          </w:tcPr>
          <w:p w14:paraId="2CAC93F1" w14:textId="77777777" w:rsidR="001F4EEF" w:rsidRPr="004E38BB" w:rsidRDefault="00C9794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C0E2F"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10</w:t>
            </w:r>
          </w:p>
        </w:tc>
      </w:tr>
      <w:tr w:rsidR="001F4EEF" w:rsidRPr="004E38BB" w14:paraId="6B69C3A9" w14:textId="77777777" w:rsidTr="004E38BB">
        <w:tc>
          <w:tcPr>
            <w:tcW w:w="7713" w:type="dxa"/>
            <w:shd w:val="clear" w:color="auto" w:fill="auto"/>
          </w:tcPr>
          <w:p w14:paraId="652966F4" w14:textId="77777777" w:rsidR="001F4EEF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VRD1 lourd (route, terrassement en pleine masse)</w:t>
            </w:r>
          </w:p>
        </w:tc>
        <w:tc>
          <w:tcPr>
            <w:tcW w:w="2693" w:type="dxa"/>
            <w:shd w:val="clear" w:color="auto" w:fill="auto"/>
          </w:tcPr>
          <w:p w14:paraId="005F8479" w14:textId="77777777" w:rsidR="001F4EEF" w:rsidRPr="004E38BB" w:rsidRDefault="00C9794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1114EF">
              <w:rPr>
                <w:rFonts w:ascii="Arial" w:hAnsi="Arial" w:cs="Arial"/>
                <w:sz w:val="22"/>
                <w:szCs w:val="22"/>
              </w:rPr>
              <w:t>0</w:t>
            </w:r>
            <w:r w:rsidR="00070456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10</w:t>
            </w:r>
          </w:p>
        </w:tc>
      </w:tr>
      <w:tr w:rsidR="005169E3" w:rsidRPr="004E38BB" w14:paraId="53508A32" w14:textId="77777777" w:rsidTr="004E38BB">
        <w:tc>
          <w:tcPr>
            <w:tcW w:w="7713" w:type="dxa"/>
            <w:shd w:val="clear" w:color="auto" w:fill="auto"/>
          </w:tcPr>
          <w:p w14:paraId="538422F4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 xml:space="preserve">VRD1 léger </w:t>
            </w:r>
            <w:r w:rsidR="00B154E8" w:rsidRPr="004E38BB">
              <w:rPr>
                <w:rFonts w:ascii="Arial" w:hAnsi="Arial" w:cs="Arial"/>
                <w:sz w:val="22"/>
                <w:szCs w:val="22"/>
              </w:rPr>
              <w:t xml:space="preserve">(réseaux enterrés, terrassements </w:t>
            </w:r>
            <w:r w:rsidRPr="004E38BB">
              <w:rPr>
                <w:rFonts w:ascii="Arial" w:hAnsi="Arial" w:cs="Arial"/>
                <w:sz w:val="22"/>
                <w:szCs w:val="22"/>
              </w:rPr>
              <w:t>ponctuels</w:t>
            </w:r>
          </w:p>
        </w:tc>
        <w:tc>
          <w:tcPr>
            <w:tcW w:w="2693" w:type="dxa"/>
            <w:shd w:val="clear" w:color="auto" w:fill="auto"/>
          </w:tcPr>
          <w:p w14:paraId="0F3DDCE9" w14:textId="77777777" w:rsidR="005169E3" w:rsidRPr="004E38BB" w:rsidRDefault="00393B70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14EF">
              <w:rPr>
                <w:rFonts w:ascii="Arial" w:hAnsi="Arial" w:cs="Arial"/>
                <w:sz w:val="22"/>
                <w:szCs w:val="22"/>
              </w:rPr>
              <w:t>0</w:t>
            </w:r>
            <w:r w:rsidR="00070456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3</w:t>
            </w:r>
          </w:p>
        </w:tc>
      </w:tr>
      <w:tr w:rsidR="005169E3" w:rsidRPr="004E38BB" w14:paraId="31817669" w14:textId="77777777" w:rsidTr="004E38BB">
        <w:tc>
          <w:tcPr>
            <w:tcW w:w="7713" w:type="dxa"/>
            <w:shd w:val="clear" w:color="auto" w:fill="auto"/>
          </w:tcPr>
          <w:p w14:paraId="53D278CE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 xml:space="preserve">Fondation </w:t>
            </w:r>
          </w:p>
        </w:tc>
        <w:tc>
          <w:tcPr>
            <w:tcW w:w="2693" w:type="dxa"/>
            <w:shd w:val="clear" w:color="auto" w:fill="auto"/>
          </w:tcPr>
          <w:p w14:paraId="4C714C1B" w14:textId="77777777" w:rsidR="005169E3" w:rsidRPr="004E38BB" w:rsidRDefault="00393B70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14EF">
              <w:rPr>
                <w:rFonts w:ascii="Arial" w:hAnsi="Arial" w:cs="Arial"/>
                <w:sz w:val="22"/>
                <w:szCs w:val="22"/>
              </w:rPr>
              <w:t>0</w:t>
            </w:r>
            <w:r w:rsidR="00070456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2</w:t>
            </w:r>
          </w:p>
        </w:tc>
      </w:tr>
      <w:tr w:rsidR="005169E3" w:rsidRPr="004E38BB" w14:paraId="3019756E" w14:textId="77777777" w:rsidTr="004E38BB">
        <w:tc>
          <w:tcPr>
            <w:tcW w:w="7713" w:type="dxa"/>
            <w:shd w:val="clear" w:color="auto" w:fill="auto"/>
          </w:tcPr>
          <w:p w14:paraId="4EA86260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Gros œuvre (maçonnerie)</w:t>
            </w:r>
          </w:p>
        </w:tc>
        <w:tc>
          <w:tcPr>
            <w:tcW w:w="2693" w:type="dxa"/>
            <w:shd w:val="clear" w:color="auto" w:fill="auto"/>
          </w:tcPr>
          <w:p w14:paraId="2CD2DA9D" w14:textId="77777777" w:rsidR="005169E3" w:rsidRPr="004E38BB" w:rsidRDefault="001114EF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3</w:t>
            </w:r>
          </w:p>
        </w:tc>
      </w:tr>
      <w:tr w:rsidR="005169E3" w:rsidRPr="004E38BB" w14:paraId="3FE4FA4A" w14:textId="77777777" w:rsidTr="004E38BB">
        <w:tc>
          <w:tcPr>
            <w:tcW w:w="7713" w:type="dxa"/>
            <w:shd w:val="clear" w:color="auto" w:fill="auto"/>
          </w:tcPr>
          <w:p w14:paraId="5BBABFDF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Charpente bois</w:t>
            </w:r>
          </w:p>
        </w:tc>
        <w:tc>
          <w:tcPr>
            <w:tcW w:w="2693" w:type="dxa"/>
            <w:shd w:val="clear" w:color="auto" w:fill="auto"/>
          </w:tcPr>
          <w:p w14:paraId="265FAFB8" w14:textId="77777777" w:rsidR="005169E3" w:rsidRPr="004E38BB" w:rsidRDefault="0007045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5</w:t>
            </w:r>
          </w:p>
        </w:tc>
      </w:tr>
      <w:tr w:rsidR="005169E3" w:rsidRPr="004E38BB" w14:paraId="012D636C" w14:textId="77777777" w:rsidTr="004E38BB">
        <w:tc>
          <w:tcPr>
            <w:tcW w:w="7713" w:type="dxa"/>
            <w:shd w:val="clear" w:color="auto" w:fill="auto"/>
          </w:tcPr>
          <w:p w14:paraId="4E62B78F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Couverture (avec ou sans tuile)</w:t>
            </w:r>
          </w:p>
        </w:tc>
        <w:tc>
          <w:tcPr>
            <w:tcW w:w="2693" w:type="dxa"/>
            <w:shd w:val="clear" w:color="auto" w:fill="auto"/>
          </w:tcPr>
          <w:p w14:paraId="3C28B826" w14:textId="77777777" w:rsidR="005169E3" w:rsidRPr="004E38BB" w:rsidRDefault="0007045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1</w:t>
            </w:r>
          </w:p>
        </w:tc>
      </w:tr>
      <w:tr w:rsidR="005169E3" w:rsidRPr="004E38BB" w14:paraId="250330AE" w14:textId="77777777" w:rsidTr="004E38BB">
        <w:tc>
          <w:tcPr>
            <w:tcW w:w="7713" w:type="dxa"/>
            <w:shd w:val="clear" w:color="auto" w:fill="auto"/>
          </w:tcPr>
          <w:p w14:paraId="454BE300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Menuiserie extérieure / Façade (bardage, enduit…)</w:t>
            </w:r>
          </w:p>
        </w:tc>
        <w:tc>
          <w:tcPr>
            <w:tcW w:w="2693" w:type="dxa"/>
            <w:shd w:val="clear" w:color="auto" w:fill="auto"/>
          </w:tcPr>
          <w:p w14:paraId="0B505CC2" w14:textId="77777777" w:rsidR="005169E3" w:rsidRPr="004E38BB" w:rsidRDefault="00F276EC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1</w:t>
            </w:r>
          </w:p>
        </w:tc>
      </w:tr>
      <w:tr w:rsidR="005169E3" w:rsidRPr="004E38BB" w14:paraId="724E81EA" w14:textId="77777777" w:rsidTr="004E38BB">
        <w:tc>
          <w:tcPr>
            <w:tcW w:w="7713" w:type="dxa"/>
            <w:shd w:val="clear" w:color="auto" w:fill="auto"/>
          </w:tcPr>
          <w:p w14:paraId="066F5184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Charpente métallique / Serrurerie</w:t>
            </w:r>
          </w:p>
        </w:tc>
        <w:tc>
          <w:tcPr>
            <w:tcW w:w="2693" w:type="dxa"/>
            <w:shd w:val="clear" w:color="auto" w:fill="auto"/>
          </w:tcPr>
          <w:p w14:paraId="7796E14F" w14:textId="77777777" w:rsidR="005169E3" w:rsidRPr="004E38BB" w:rsidRDefault="00B34F94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1114E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1</w:t>
            </w:r>
          </w:p>
        </w:tc>
      </w:tr>
      <w:tr w:rsidR="005169E3" w:rsidRPr="004E38BB" w14:paraId="0765B037" w14:textId="77777777" w:rsidTr="004E38BB">
        <w:tc>
          <w:tcPr>
            <w:tcW w:w="7713" w:type="dxa"/>
            <w:shd w:val="clear" w:color="auto" w:fill="auto"/>
          </w:tcPr>
          <w:p w14:paraId="48DAF5B4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Electricité / CVC2 (+/-raccordement sur gaines existantes)</w:t>
            </w:r>
          </w:p>
        </w:tc>
        <w:tc>
          <w:tcPr>
            <w:tcW w:w="2693" w:type="dxa"/>
            <w:shd w:val="clear" w:color="auto" w:fill="auto"/>
          </w:tcPr>
          <w:p w14:paraId="1310D26F" w14:textId="77777777" w:rsidR="005169E3" w:rsidRPr="004E38BB" w:rsidRDefault="00B34F94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1</w:t>
            </w:r>
          </w:p>
        </w:tc>
      </w:tr>
      <w:tr w:rsidR="005169E3" w:rsidRPr="004E38BB" w14:paraId="04411F04" w14:textId="77777777" w:rsidTr="004E38BB">
        <w:tc>
          <w:tcPr>
            <w:tcW w:w="7713" w:type="dxa"/>
            <w:shd w:val="clear" w:color="auto" w:fill="auto"/>
          </w:tcPr>
          <w:p w14:paraId="6325D0D2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Faux-plafond (+/- dépose d’existant)</w:t>
            </w:r>
          </w:p>
        </w:tc>
        <w:tc>
          <w:tcPr>
            <w:tcW w:w="2693" w:type="dxa"/>
            <w:shd w:val="clear" w:color="auto" w:fill="auto"/>
          </w:tcPr>
          <w:p w14:paraId="3CC8F3E3" w14:textId="77777777" w:rsidR="005169E3" w:rsidRPr="004E38BB" w:rsidRDefault="00B34F94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5</w:t>
            </w:r>
          </w:p>
        </w:tc>
      </w:tr>
      <w:tr w:rsidR="005169E3" w:rsidRPr="004E38BB" w14:paraId="22D79518" w14:textId="77777777" w:rsidTr="004E38BB">
        <w:tc>
          <w:tcPr>
            <w:tcW w:w="7713" w:type="dxa"/>
            <w:shd w:val="clear" w:color="auto" w:fill="auto"/>
          </w:tcPr>
          <w:p w14:paraId="514F7DDF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Intervention sur système de ventilation</w:t>
            </w:r>
          </w:p>
        </w:tc>
        <w:tc>
          <w:tcPr>
            <w:tcW w:w="2693" w:type="dxa"/>
            <w:shd w:val="clear" w:color="auto" w:fill="auto"/>
          </w:tcPr>
          <w:p w14:paraId="719CAE4C" w14:textId="77777777" w:rsidR="005169E3" w:rsidRPr="004E38BB" w:rsidRDefault="00B34F94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0 </w:t>
            </w:r>
            <w:r w:rsidR="00070456" w:rsidRPr="004E38BB">
              <w:rPr>
                <w:rFonts w:ascii="Arial" w:hAnsi="Arial" w:cs="Arial"/>
                <w:sz w:val="22"/>
                <w:szCs w:val="22"/>
              </w:rPr>
              <w:t>/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 xml:space="preserve"> 10</w:t>
            </w:r>
          </w:p>
        </w:tc>
      </w:tr>
      <w:tr w:rsidR="005169E3" w:rsidRPr="004E38BB" w14:paraId="2B35FFE4" w14:textId="77777777" w:rsidTr="004E38BB">
        <w:tc>
          <w:tcPr>
            <w:tcW w:w="7713" w:type="dxa"/>
            <w:shd w:val="clear" w:color="auto" w:fill="auto"/>
          </w:tcPr>
          <w:p w14:paraId="437F7A62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 xml:space="preserve">Intervention sur gaine de volet roulant </w:t>
            </w:r>
          </w:p>
        </w:tc>
        <w:tc>
          <w:tcPr>
            <w:tcW w:w="2693" w:type="dxa"/>
            <w:shd w:val="clear" w:color="auto" w:fill="auto"/>
          </w:tcPr>
          <w:p w14:paraId="0C86D214" w14:textId="77777777" w:rsidR="005169E3" w:rsidRPr="004E38BB" w:rsidRDefault="0007045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5</w:t>
            </w:r>
          </w:p>
        </w:tc>
      </w:tr>
      <w:tr w:rsidR="005169E3" w:rsidRPr="004E38BB" w14:paraId="1ECEC3D4" w14:textId="77777777" w:rsidTr="004E38BB">
        <w:tc>
          <w:tcPr>
            <w:tcW w:w="7713" w:type="dxa"/>
            <w:shd w:val="clear" w:color="auto" w:fill="auto"/>
          </w:tcPr>
          <w:p w14:paraId="51A69143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Revêtement mural (+/- dépose d’existant)</w:t>
            </w:r>
          </w:p>
        </w:tc>
        <w:tc>
          <w:tcPr>
            <w:tcW w:w="2693" w:type="dxa"/>
            <w:shd w:val="clear" w:color="auto" w:fill="auto"/>
          </w:tcPr>
          <w:p w14:paraId="7E1FA375" w14:textId="77777777" w:rsidR="005169E3" w:rsidRPr="004E38BB" w:rsidRDefault="00B34F94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1</w:t>
            </w:r>
          </w:p>
        </w:tc>
      </w:tr>
      <w:tr w:rsidR="005169E3" w:rsidRPr="004E38BB" w14:paraId="061D7139" w14:textId="77777777" w:rsidTr="004E38BB">
        <w:tc>
          <w:tcPr>
            <w:tcW w:w="7713" w:type="dxa"/>
            <w:shd w:val="clear" w:color="auto" w:fill="auto"/>
          </w:tcPr>
          <w:p w14:paraId="7D3B6D76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Revêtement de sol (sol souple/carrelage/résine)</w:t>
            </w:r>
          </w:p>
        </w:tc>
        <w:tc>
          <w:tcPr>
            <w:tcW w:w="2693" w:type="dxa"/>
            <w:shd w:val="clear" w:color="auto" w:fill="auto"/>
          </w:tcPr>
          <w:p w14:paraId="6BE332B6" w14:textId="77777777" w:rsidR="005169E3" w:rsidRPr="004E38BB" w:rsidRDefault="00B34F94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169E3" w:rsidRPr="004E38BB">
              <w:rPr>
                <w:rFonts w:ascii="Arial" w:hAnsi="Arial" w:cs="Arial"/>
                <w:sz w:val="22"/>
                <w:szCs w:val="22"/>
              </w:rPr>
              <w:t>/ 5</w:t>
            </w:r>
          </w:p>
        </w:tc>
      </w:tr>
      <w:tr w:rsidR="005169E3" w:rsidRPr="004E38BB" w14:paraId="75F0A986" w14:textId="77777777" w:rsidTr="004E38BB">
        <w:tc>
          <w:tcPr>
            <w:tcW w:w="7713" w:type="dxa"/>
            <w:shd w:val="clear" w:color="auto" w:fill="auto"/>
          </w:tcPr>
          <w:p w14:paraId="328D49FC" w14:textId="77777777" w:rsidR="005169E3" w:rsidRPr="004E38BB" w:rsidRDefault="005169E3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Plâtrerie (plaques de plâtre</w:t>
            </w:r>
            <w:r w:rsidR="00847810" w:rsidRPr="004E38BB">
              <w:rPr>
                <w:rFonts w:ascii="Arial" w:hAnsi="Arial" w:cs="Arial"/>
                <w:sz w:val="22"/>
                <w:szCs w:val="22"/>
              </w:rPr>
              <w:t>, gaines d’isolant…)</w:t>
            </w:r>
          </w:p>
        </w:tc>
        <w:tc>
          <w:tcPr>
            <w:tcW w:w="2693" w:type="dxa"/>
            <w:shd w:val="clear" w:color="auto" w:fill="auto"/>
          </w:tcPr>
          <w:p w14:paraId="715C1DD0" w14:textId="77777777" w:rsidR="005169E3" w:rsidRPr="004E38BB" w:rsidRDefault="00B34F94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070456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810" w:rsidRPr="004E38BB">
              <w:rPr>
                <w:rFonts w:ascii="Arial" w:hAnsi="Arial" w:cs="Arial"/>
                <w:sz w:val="22"/>
                <w:szCs w:val="22"/>
              </w:rPr>
              <w:t>/ 10</w:t>
            </w:r>
          </w:p>
        </w:tc>
      </w:tr>
      <w:tr w:rsidR="005169E3" w:rsidRPr="004E38BB" w14:paraId="5E382EC6" w14:textId="77777777" w:rsidTr="004E38BB">
        <w:tc>
          <w:tcPr>
            <w:tcW w:w="7713" w:type="dxa"/>
            <w:shd w:val="clear" w:color="auto" w:fill="auto"/>
          </w:tcPr>
          <w:p w14:paraId="2CA4685A" w14:textId="77777777" w:rsidR="005169E3" w:rsidRPr="004E38BB" w:rsidRDefault="00847810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Menuiserie intérieure (bois, PVC, Alu, verre…)</w:t>
            </w:r>
          </w:p>
        </w:tc>
        <w:tc>
          <w:tcPr>
            <w:tcW w:w="2693" w:type="dxa"/>
            <w:shd w:val="clear" w:color="auto" w:fill="auto"/>
          </w:tcPr>
          <w:p w14:paraId="3A44031C" w14:textId="77777777" w:rsidR="005169E3" w:rsidRPr="004E38BB" w:rsidRDefault="00B34F94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9509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810" w:rsidRPr="004E38BB">
              <w:rPr>
                <w:rFonts w:ascii="Arial" w:hAnsi="Arial" w:cs="Arial"/>
                <w:sz w:val="22"/>
                <w:szCs w:val="22"/>
              </w:rPr>
              <w:t>/ 5</w:t>
            </w:r>
          </w:p>
        </w:tc>
      </w:tr>
      <w:tr w:rsidR="00847810" w:rsidRPr="004E38BB" w14:paraId="0DE6727F" w14:textId="77777777" w:rsidTr="004E38BB">
        <w:tc>
          <w:tcPr>
            <w:tcW w:w="7713" w:type="dxa"/>
            <w:shd w:val="clear" w:color="auto" w:fill="auto"/>
          </w:tcPr>
          <w:p w14:paraId="2C674776" w14:textId="77777777" w:rsidR="00847810" w:rsidRPr="004E38BB" w:rsidRDefault="00847810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Espace</w:t>
            </w:r>
            <w:r w:rsidR="00B154E8" w:rsidRPr="004E38BB">
              <w:rPr>
                <w:rFonts w:ascii="Arial" w:hAnsi="Arial" w:cs="Arial"/>
                <w:sz w:val="22"/>
                <w:szCs w:val="22"/>
              </w:rPr>
              <w:t>s</w:t>
            </w:r>
            <w:r w:rsidRPr="004E38BB">
              <w:rPr>
                <w:rFonts w:ascii="Arial" w:hAnsi="Arial" w:cs="Arial"/>
                <w:sz w:val="22"/>
                <w:szCs w:val="22"/>
              </w:rPr>
              <w:t xml:space="preserve"> vert</w:t>
            </w:r>
            <w:r w:rsidR="00B154E8" w:rsidRPr="004E38B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693" w:type="dxa"/>
            <w:shd w:val="clear" w:color="auto" w:fill="auto"/>
          </w:tcPr>
          <w:p w14:paraId="112D3211" w14:textId="77777777" w:rsidR="00847810" w:rsidRPr="004E38BB" w:rsidRDefault="001114EF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393B70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47810" w:rsidRPr="004E38BB">
              <w:rPr>
                <w:rFonts w:ascii="Arial" w:hAnsi="Arial" w:cs="Arial"/>
                <w:sz w:val="22"/>
                <w:szCs w:val="22"/>
              </w:rPr>
              <w:t>/ 3</w:t>
            </w:r>
          </w:p>
        </w:tc>
      </w:tr>
      <w:tr w:rsidR="00847810" w:rsidRPr="004E38BB" w14:paraId="0C09BBCB" w14:textId="77777777" w:rsidTr="004E38BB">
        <w:tc>
          <w:tcPr>
            <w:tcW w:w="7713" w:type="dxa"/>
            <w:shd w:val="clear" w:color="auto" w:fill="auto"/>
          </w:tcPr>
          <w:p w14:paraId="5CC32E14" w14:textId="77777777" w:rsidR="00847810" w:rsidRPr="004E38BB" w:rsidRDefault="00847810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b/>
              </w:rPr>
            </w:pPr>
            <w:r w:rsidRPr="004E38BB">
              <w:rPr>
                <w:rFonts w:ascii="Arial" w:hAnsi="Arial" w:cs="Arial"/>
                <w:b/>
              </w:rPr>
              <w:t xml:space="preserve">TOTAL : </w:t>
            </w:r>
          </w:p>
        </w:tc>
        <w:tc>
          <w:tcPr>
            <w:tcW w:w="2693" w:type="dxa"/>
            <w:shd w:val="clear" w:color="auto" w:fill="auto"/>
          </w:tcPr>
          <w:p w14:paraId="46CB9B18" w14:textId="77777777" w:rsidR="00847810" w:rsidRPr="004E38BB" w:rsidRDefault="00C97946" w:rsidP="001114EF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B34F94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1114E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47810" w:rsidRPr="004E38BB">
              <w:rPr>
                <w:rFonts w:ascii="Arial" w:hAnsi="Arial" w:cs="Arial"/>
                <w:b/>
                <w:sz w:val="22"/>
                <w:szCs w:val="22"/>
              </w:rPr>
              <w:t>/ 81</w:t>
            </w:r>
          </w:p>
        </w:tc>
      </w:tr>
      <w:tr w:rsidR="00847810" w:rsidRPr="004E38BB" w14:paraId="707E9BC7" w14:textId="77777777" w:rsidTr="004E38BB">
        <w:trPr>
          <w:trHeight w:val="610"/>
        </w:trPr>
        <w:tc>
          <w:tcPr>
            <w:tcW w:w="10406" w:type="dxa"/>
            <w:gridSpan w:val="2"/>
            <w:shd w:val="clear" w:color="auto" w:fill="auto"/>
          </w:tcPr>
          <w:p w14:paraId="6C760694" w14:textId="77777777" w:rsidR="00847810" w:rsidRPr="004E38BB" w:rsidRDefault="00847810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E38BB">
              <w:rPr>
                <w:rFonts w:ascii="Arial" w:hAnsi="Arial" w:cs="Arial"/>
                <w:sz w:val="16"/>
                <w:szCs w:val="16"/>
              </w:rPr>
              <w:t>1. VRD : Voirie, Réseau, Divers</w:t>
            </w:r>
          </w:p>
          <w:p w14:paraId="06E73F93" w14:textId="77777777" w:rsidR="00847810" w:rsidRPr="004E38BB" w:rsidRDefault="00847810" w:rsidP="004E38BB">
            <w:pPr>
              <w:tabs>
                <w:tab w:val="left" w:pos="900"/>
                <w:tab w:val="left" w:pos="1800"/>
              </w:tabs>
              <w:rPr>
                <w:rFonts w:ascii="Arial" w:hAnsi="Arial" w:cs="Arial"/>
                <w:sz w:val="16"/>
                <w:szCs w:val="16"/>
              </w:rPr>
            </w:pPr>
            <w:r w:rsidRPr="004E38BB">
              <w:rPr>
                <w:rFonts w:ascii="Arial" w:hAnsi="Arial" w:cs="Arial"/>
                <w:sz w:val="16"/>
                <w:szCs w:val="16"/>
              </w:rPr>
              <w:t>2. CVC : Chauffage, Ventilation, Climatisation</w:t>
            </w:r>
          </w:p>
        </w:tc>
      </w:tr>
    </w:tbl>
    <w:p w14:paraId="442B1608" w14:textId="77777777" w:rsidR="003D1693" w:rsidRDefault="003D1693" w:rsidP="00DB7711">
      <w:pPr>
        <w:tabs>
          <w:tab w:val="left" w:pos="900"/>
          <w:tab w:val="left" w:pos="1800"/>
        </w:tabs>
        <w:spacing w:before="120"/>
        <w:rPr>
          <w:rFonts w:ascii="Arial" w:hAnsi="Arial" w:cs="Arial"/>
          <w:smallCaps/>
          <w:sz w:val="16"/>
          <w:szCs w:val="16"/>
        </w:rPr>
      </w:pPr>
    </w:p>
    <w:p w14:paraId="43F90ABF" w14:textId="77777777" w:rsidR="00847810" w:rsidRPr="00847810" w:rsidRDefault="00C97946" w:rsidP="00847810">
      <w:pPr>
        <w:tabs>
          <w:tab w:val="left" w:pos="540"/>
          <w:tab w:val="left" w:pos="1800"/>
        </w:tabs>
        <w:spacing w:before="120"/>
        <w:ind w:firstLine="360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br w:type="column"/>
      </w:r>
      <w:r w:rsidR="00847810" w:rsidRPr="00847810">
        <w:rPr>
          <w:rFonts w:ascii="Arial" w:hAnsi="Arial" w:cs="Arial"/>
          <w:b/>
          <w:smallCaps/>
          <w:sz w:val="22"/>
          <w:szCs w:val="22"/>
        </w:rPr>
        <w:t xml:space="preserve">COEFFICIENT DE RISQUE : </w:t>
      </w:r>
    </w:p>
    <w:p w14:paraId="441E130F" w14:textId="77777777" w:rsidR="00847810" w:rsidRDefault="00847810" w:rsidP="006658D2">
      <w:pPr>
        <w:tabs>
          <w:tab w:val="left" w:pos="360"/>
          <w:tab w:val="left" w:pos="1800"/>
        </w:tabs>
        <w:spacing w:before="120"/>
        <w:ind w:left="360" w:firstLine="360"/>
        <w:jc w:val="both"/>
        <w:rPr>
          <w:rFonts w:ascii="Arial" w:hAnsi="Arial" w:cs="Arial"/>
          <w:sz w:val="22"/>
          <w:szCs w:val="22"/>
        </w:rPr>
      </w:pPr>
      <w:r w:rsidRPr="00847810">
        <w:rPr>
          <w:rFonts w:ascii="Arial" w:hAnsi="Arial" w:cs="Arial"/>
          <w:sz w:val="22"/>
          <w:szCs w:val="22"/>
        </w:rPr>
        <w:t xml:space="preserve">Il est calculé </w:t>
      </w:r>
      <w:r>
        <w:rPr>
          <w:rFonts w:ascii="Arial" w:hAnsi="Arial" w:cs="Arial"/>
          <w:sz w:val="22"/>
          <w:szCs w:val="22"/>
        </w:rPr>
        <w:t>en prenant en compte les secteurs suivants : Hématologie / Oncologie / Unités de transplantation / Unités de réanimation et de soins intensifs / Brûlés / Toutes les salles d’opération / Salles de cathétérisme cardiaque et de radiologie interventionnelle / Salles blanches de l’unité de reconstitution des cytostatiques et de nutrition parentérale de l</w:t>
      </w:r>
      <w:r w:rsidR="00B54798">
        <w:rPr>
          <w:rFonts w:ascii="Arial" w:hAnsi="Arial" w:cs="Arial"/>
          <w:sz w:val="22"/>
          <w:szCs w:val="22"/>
        </w:rPr>
        <w:t>a Pharmacie / Stérilisation / Salle de contrôle des préparations stériles.</w:t>
      </w:r>
    </w:p>
    <w:p w14:paraId="50CDFFD7" w14:textId="77777777" w:rsidR="00B54798" w:rsidRDefault="00B54798" w:rsidP="006658D2">
      <w:pPr>
        <w:tabs>
          <w:tab w:val="left" w:pos="360"/>
          <w:tab w:val="left" w:pos="1800"/>
        </w:tabs>
        <w:spacing w:before="120"/>
        <w:ind w:firstLine="360"/>
        <w:jc w:val="both"/>
        <w:rPr>
          <w:rFonts w:ascii="Arial" w:hAnsi="Arial" w:cs="Arial"/>
          <w:sz w:val="22"/>
          <w:szCs w:val="22"/>
        </w:rPr>
      </w:pPr>
    </w:p>
    <w:p w14:paraId="09DCA956" w14:textId="77777777" w:rsidR="00B54798" w:rsidRDefault="00B54798" w:rsidP="00B54798">
      <w:pPr>
        <w:tabs>
          <w:tab w:val="left" w:pos="360"/>
          <w:tab w:val="left" w:pos="1800"/>
        </w:tabs>
        <w:spacing w:before="120"/>
        <w:ind w:firstLine="360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3"/>
        <w:gridCol w:w="1222"/>
        <w:gridCol w:w="2275"/>
      </w:tblGrid>
      <w:tr w:rsidR="00B54798" w:rsidRPr="004E38BB" w14:paraId="3E34BFE4" w14:textId="77777777" w:rsidTr="004E38BB">
        <w:tc>
          <w:tcPr>
            <w:tcW w:w="6840" w:type="dxa"/>
            <w:shd w:val="clear" w:color="auto" w:fill="auto"/>
            <w:vAlign w:val="center"/>
          </w:tcPr>
          <w:p w14:paraId="7158EDA1" w14:textId="77777777" w:rsidR="00B54798" w:rsidRPr="004E38BB" w:rsidRDefault="00B154E8" w:rsidP="004E38BB">
            <w:pPr>
              <w:tabs>
                <w:tab w:val="left" w:pos="900"/>
                <w:tab w:val="left" w:pos="1800"/>
              </w:tabs>
              <w:spacing w:before="120"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4E38BB">
              <w:rPr>
                <w:rFonts w:ascii="Arial" w:hAnsi="Arial" w:cs="Arial"/>
                <w:b/>
                <w:smallCaps/>
                <w:sz w:val="22"/>
                <w:szCs w:val="22"/>
              </w:rPr>
              <w:t>ZONE</w:t>
            </w:r>
            <w:r w:rsidR="00B54798" w:rsidRPr="004E38BB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 DES TRAVAUX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BA12BD3" w14:textId="77777777" w:rsidR="00B54798" w:rsidRPr="004E38BB" w:rsidRDefault="00B54798" w:rsidP="004E38BB">
            <w:pPr>
              <w:tabs>
                <w:tab w:val="left" w:pos="900"/>
                <w:tab w:val="left" w:pos="1800"/>
              </w:tabs>
              <w:spacing w:before="120"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4E38BB">
              <w:rPr>
                <w:rFonts w:ascii="Arial" w:hAnsi="Arial" w:cs="Arial"/>
                <w:b/>
                <w:smallCaps/>
                <w:sz w:val="22"/>
                <w:szCs w:val="22"/>
              </w:rPr>
              <w:t>OUI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11B450C" w14:textId="77777777" w:rsidR="00B54798" w:rsidRPr="004E38BB" w:rsidRDefault="00B54798" w:rsidP="004E38BB">
            <w:pPr>
              <w:tabs>
                <w:tab w:val="left" w:pos="900"/>
                <w:tab w:val="left" w:pos="1800"/>
              </w:tabs>
              <w:spacing w:before="120" w:after="120"/>
              <w:jc w:val="center"/>
              <w:rPr>
                <w:rFonts w:ascii="Arial" w:hAnsi="Arial" w:cs="Arial"/>
                <w:b/>
                <w:smallCaps/>
                <w:sz w:val="22"/>
                <w:szCs w:val="22"/>
              </w:rPr>
            </w:pPr>
            <w:r w:rsidRPr="004E38BB">
              <w:rPr>
                <w:rFonts w:ascii="Arial" w:hAnsi="Arial" w:cs="Arial"/>
                <w:b/>
                <w:smallCaps/>
                <w:sz w:val="22"/>
                <w:szCs w:val="22"/>
              </w:rPr>
              <w:t xml:space="preserve">Note </w:t>
            </w:r>
            <w:r w:rsidR="00E63265" w:rsidRPr="004E38BB">
              <w:rPr>
                <w:rFonts w:ascii="Arial" w:hAnsi="Arial" w:cs="Arial"/>
                <w:b/>
                <w:smallCaps/>
                <w:sz w:val="22"/>
                <w:szCs w:val="22"/>
              </w:rPr>
              <w:t>attribuée</w:t>
            </w:r>
          </w:p>
        </w:tc>
      </w:tr>
      <w:tr w:rsidR="00B54798" w:rsidRPr="004E38BB" w14:paraId="6B214B57" w14:textId="77777777" w:rsidTr="004E38BB">
        <w:tc>
          <w:tcPr>
            <w:tcW w:w="6840" w:type="dxa"/>
            <w:shd w:val="clear" w:color="auto" w:fill="auto"/>
          </w:tcPr>
          <w:p w14:paraId="08B26247" w14:textId="77777777" w:rsidR="00B54798" w:rsidRPr="004E38BB" w:rsidRDefault="009D31EA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A l’intérieur des secteurs ci-dessus</w:t>
            </w:r>
            <w:r w:rsidR="00B54798" w:rsidRPr="004E38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14:paraId="3E70E61B" w14:textId="77777777" w:rsidR="00B54798" w:rsidRPr="004E38BB" w:rsidRDefault="00B54798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C386903" w14:textId="77777777" w:rsidR="00B54798" w:rsidRPr="004E38BB" w:rsidRDefault="00725BB6" w:rsidP="004E38BB">
            <w:pPr>
              <w:tabs>
                <w:tab w:val="left" w:pos="2052"/>
                <w:tab w:val="left" w:pos="2124"/>
              </w:tabs>
              <w:spacing w:before="1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B54798" w:rsidRPr="004E38BB" w14:paraId="449E3790" w14:textId="77777777" w:rsidTr="004E38BB">
        <w:tc>
          <w:tcPr>
            <w:tcW w:w="6840" w:type="dxa"/>
            <w:shd w:val="clear" w:color="auto" w:fill="auto"/>
          </w:tcPr>
          <w:p w14:paraId="77542BBC" w14:textId="77777777" w:rsidR="009D31EA" w:rsidRPr="004E38BB" w:rsidRDefault="009D31EA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 xml:space="preserve">A l’extérieur du bâtiment et des secteurs ci-dessus, sous vents dominants, </w:t>
            </w:r>
          </w:p>
          <w:p w14:paraId="731EB11F" w14:textId="77777777" w:rsidR="009D31EA" w:rsidRPr="004E38BB" w:rsidRDefault="009D31EA" w:rsidP="004E38BB">
            <w:pPr>
              <w:tabs>
                <w:tab w:val="left" w:pos="90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 xml:space="preserve">A l’intérieur du bâtiment et à proximité des secteurs ci-dessus 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B7DECC4" w14:textId="77777777" w:rsidR="00B54798" w:rsidRPr="004E38BB" w:rsidRDefault="00C9794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</w:rPr>
              <w:sym w:font="Wingdings" w:char="F078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8F11ACF" w14:textId="77777777" w:rsidR="00725BB6" w:rsidRPr="004E38BB" w:rsidRDefault="00725BB6" w:rsidP="00725BB6">
            <w:pPr>
              <w:tabs>
                <w:tab w:val="left" w:pos="2052"/>
              </w:tabs>
              <w:spacing w:before="1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B54798" w:rsidRPr="004E38BB" w14:paraId="1E6B7713" w14:textId="77777777" w:rsidTr="004E38BB">
        <w:tc>
          <w:tcPr>
            <w:tcW w:w="6840" w:type="dxa"/>
            <w:shd w:val="clear" w:color="auto" w:fill="auto"/>
          </w:tcPr>
          <w:p w14:paraId="04C66A48" w14:textId="77777777" w:rsidR="00B54798" w:rsidRPr="004E38BB" w:rsidRDefault="009D31EA" w:rsidP="004E38BB">
            <w:pPr>
              <w:tabs>
                <w:tab w:val="left" w:pos="900"/>
                <w:tab w:val="left" w:pos="1800"/>
              </w:tabs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 xml:space="preserve">A l’extérieur des secteurs ci-dessus, hors vents dominants </w:t>
            </w:r>
          </w:p>
          <w:p w14:paraId="4AE7ECE6" w14:textId="77777777" w:rsidR="009D31EA" w:rsidRPr="004E38BB" w:rsidRDefault="009D31EA" w:rsidP="004E38BB">
            <w:pPr>
              <w:tabs>
                <w:tab w:val="left" w:pos="90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2"/>
                <w:szCs w:val="22"/>
              </w:rPr>
              <w:t>A l’intérieur du bâtiment mais éloigné des secteurs ci-dessus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E781BDB" w14:textId="77777777" w:rsidR="00B54798" w:rsidRPr="004E38BB" w:rsidRDefault="00C97946" w:rsidP="004E38BB">
            <w:pPr>
              <w:tabs>
                <w:tab w:val="left" w:pos="900"/>
                <w:tab w:val="left" w:pos="1800"/>
              </w:tabs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8BB">
              <w:rPr>
                <w:rFonts w:ascii="Arial" w:hAnsi="Arial" w:cs="Arial"/>
                <w:sz w:val="28"/>
                <w:szCs w:val="28"/>
              </w:rPr>
              <w:sym w:font="Webdings" w:char="F031"/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0D17468" w14:textId="77777777" w:rsidR="00B54798" w:rsidRPr="004E38BB" w:rsidRDefault="00725BB6" w:rsidP="004E38BB">
            <w:pPr>
              <w:tabs>
                <w:tab w:val="left" w:pos="2052"/>
              </w:tabs>
              <w:spacing w:before="120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14:paraId="1BC3DDB6" w14:textId="77777777" w:rsidR="00B54798" w:rsidRDefault="00EB07CD" w:rsidP="00EB07CD">
      <w:pPr>
        <w:tabs>
          <w:tab w:val="left" w:pos="360"/>
          <w:tab w:val="left" w:pos="1800"/>
        </w:tabs>
        <w:spacing w:before="120"/>
        <w:ind w:firstLine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note est attribué</w:t>
      </w:r>
      <w:r w:rsidR="001179C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« automatiquement » elle correspond à la case cochée « oui ». </w:t>
      </w:r>
    </w:p>
    <w:p w14:paraId="441D3F5F" w14:textId="77777777" w:rsidR="00EB07CD" w:rsidRDefault="00EB07CD" w:rsidP="00EB07CD">
      <w:pPr>
        <w:tabs>
          <w:tab w:val="left" w:pos="360"/>
          <w:tab w:val="left" w:pos="1800"/>
        </w:tabs>
        <w:ind w:firstLine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Elle peut être modifiée en prenant en compte le risque patient. </w:t>
      </w:r>
    </w:p>
    <w:sectPr w:rsidR="00EB07CD" w:rsidSect="003D04EC">
      <w:pgSz w:w="11906" w:h="16838" w:code="9"/>
      <w:pgMar w:top="238" w:right="624" w:bottom="249" w:left="624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192E2" w14:textId="77777777" w:rsidR="007A14A5" w:rsidRDefault="007A14A5">
      <w:r>
        <w:separator/>
      </w:r>
    </w:p>
  </w:endnote>
  <w:endnote w:type="continuationSeparator" w:id="0">
    <w:p w14:paraId="06465C1E" w14:textId="77777777" w:rsidR="007A14A5" w:rsidRDefault="007A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tstream Vera 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407D3" w14:textId="77777777" w:rsidR="007A14A5" w:rsidRDefault="007A14A5">
      <w:r>
        <w:separator/>
      </w:r>
    </w:p>
  </w:footnote>
  <w:footnote w:type="continuationSeparator" w:id="0">
    <w:p w14:paraId="03B5E559" w14:textId="77777777" w:rsidR="007A14A5" w:rsidRDefault="007A1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099CA" w14:textId="77777777" w:rsidR="0098276B" w:rsidRDefault="0098276B" w:rsidP="00345FB1">
    <w:pPr>
      <w:pStyle w:val="En-tte"/>
      <w:jc w:val="right"/>
    </w:pPr>
    <w:r w:rsidRPr="001109E9">
      <w:rPr>
        <w:i/>
      </w:rPr>
      <w:t>Gestion du risque infectieux et travaux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56518"/>
    <w:multiLevelType w:val="hybridMultilevel"/>
    <w:tmpl w:val="02E0C038"/>
    <w:lvl w:ilvl="0" w:tplc="1292B3AA">
      <w:start w:val="25"/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205A6"/>
    <w:multiLevelType w:val="hybridMultilevel"/>
    <w:tmpl w:val="5F36FF40"/>
    <w:lvl w:ilvl="0" w:tplc="8FC4F94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71DC65CC"/>
    <w:multiLevelType w:val="hybridMultilevel"/>
    <w:tmpl w:val="079057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7E9"/>
    <w:rsid w:val="0000072E"/>
    <w:rsid w:val="00070456"/>
    <w:rsid w:val="0007348A"/>
    <w:rsid w:val="00081591"/>
    <w:rsid w:val="00082B89"/>
    <w:rsid w:val="000B0FDC"/>
    <w:rsid w:val="000C2D14"/>
    <w:rsid w:val="000D1E76"/>
    <w:rsid w:val="00107317"/>
    <w:rsid w:val="001109E9"/>
    <w:rsid w:val="001114EF"/>
    <w:rsid w:val="001179C5"/>
    <w:rsid w:val="001254B8"/>
    <w:rsid w:val="0013325B"/>
    <w:rsid w:val="00146B5C"/>
    <w:rsid w:val="00151AC6"/>
    <w:rsid w:val="00192561"/>
    <w:rsid w:val="001B43EF"/>
    <w:rsid w:val="001C0E2F"/>
    <w:rsid w:val="001F4EEF"/>
    <w:rsid w:val="001F79CE"/>
    <w:rsid w:val="002136D2"/>
    <w:rsid w:val="00260F53"/>
    <w:rsid w:val="002E7759"/>
    <w:rsid w:val="00302875"/>
    <w:rsid w:val="00310237"/>
    <w:rsid w:val="00311108"/>
    <w:rsid w:val="00321D8E"/>
    <w:rsid w:val="003241BE"/>
    <w:rsid w:val="003261A5"/>
    <w:rsid w:val="003345C5"/>
    <w:rsid w:val="00345FB1"/>
    <w:rsid w:val="003503EF"/>
    <w:rsid w:val="00366DAE"/>
    <w:rsid w:val="00373473"/>
    <w:rsid w:val="00390F3B"/>
    <w:rsid w:val="00393B70"/>
    <w:rsid w:val="003A1E99"/>
    <w:rsid w:val="003D04EC"/>
    <w:rsid w:val="003D1693"/>
    <w:rsid w:val="004007F5"/>
    <w:rsid w:val="004227F9"/>
    <w:rsid w:val="00437991"/>
    <w:rsid w:val="00451E0D"/>
    <w:rsid w:val="004551D5"/>
    <w:rsid w:val="004D4692"/>
    <w:rsid w:val="004D57E9"/>
    <w:rsid w:val="004E38BB"/>
    <w:rsid w:val="00503FB6"/>
    <w:rsid w:val="005169E3"/>
    <w:rsid w:val="005947DA"/>
    <w:rsid w:val="0059701D"/>
    <w:rsid w:val="005B00E3"/>
    <w:rsid w:val="005D07F1"/>
    <w:rsid w:val="00623D85"/>
    <w:rsid w:val="0062432A"/>
    <w:rsid w:val="00641936"/>
    <w:rsid w:val="00651FE0"/>
    <w:rsid w:val="00652931"/>
    <w:rsid w:val="006658D2"/>
    <w:rsid w:val="006C59B3"/>
    <w:rsid w:val="006D03E3"/>
    <w:rsid w:val="00710988"/>
    <w:rsid w:val="00720DF0"/>
    <w:rsid w:val="00725BB6"/>
    <w:rsid w:val="0075026A"/>
    <w:rsid w:val="00794D51"/>
    <w:rsid w:val="007A14A5"/>
    <w:rsid w:val="007C30FA"/>
    <w:rsid w:val="00832BD0"/>
    <w:rsid w:val="00847810"/>
    <w:rsid w:val="00847E0A"/>
    <w:rsid w:val="008569F2"/>
    <w:rsid w:val="00894366"/>
    <w:rsid w:val="008A1DF5"/>
    <w:rsid w:val="008A47E7"/>
    <w:rsid w:val="008B0A8E"/>
    <w:rsid w:val="008C2EA5"/>
    <w:rsid w:val="008D449D"/>
    <w:rsid w:val="008E0E29"/>
    <w:rsid w:val="008F568A"/>
    <w:rsid w:val="008F7102"/>
    <w:rsid w:val="00937F29"/>
    <w:rsid w:val="009509AA"/>
    <w:rsid w:val="0098276B"/>
    <w:rsid w:val="009A4B4B"/>
    <w:rsid w:val="009A601B"/>
    <w:rsid w:val="009B0581"/>
    <w:rsid w:val="009B6410"/>
    <w:rsid w:val="009C0A98"/>
    <w:rsid w:val="009C589A"/>
    <w:rsid w:val="009D31EA"/>
    <w:rsid w:val="009E3B03"/>
    <w:rsid w:val="00A21CBE"/>
    <w:rsid w:val="00A61850"/>
    <w:rsid w:val="00A75904"/>
    <w:rsid w:val="00A932F3"/>
    <w:rsid w:val="00AF1EB9"/>
    <w:rsid w:val="00AF2C74"/>
    <w:rsid w:val="00AF4390"/>
    <w:rsid w:val="00B005F7"/>
    <w:rsid w:val="00B154E8"/>
    <w:rsid w:val="00B34F94"/>
    <w:rsid w:val="00B471B6"/>
    <w:rsid w:val="00B54798"/>
    <w:rsid w:val="00B8091E"/>
    <w:rsid w:val="00B80B12"/>
    <w:rsid w:val="00BF5580"/>
    <w:rsid w:val="00C17ED7"/>
    <w:rsid w:val="00C715A4"/>
    <w:rsid w:val="00C97946"/>
    <w:rsid w:val="00CD11E4"/>
    <w:rsid w:val="00CD5A8F"/>
    <w:rsid w:val="00DB7711"/>
    <w:rsid w:val="00DE3318"/>
    <w:rsid w:val="00E106F2"/>
    <w:rsid w:val="00E12CE0"/>
    <w:rsid w:val="00E3717B"/>
    <w:rsid w:val="00E63265"/>
    <w:rsid w:val="00E67C5D"/>
    <w:rsid w:val="00EA1692"/>
    <w:rsid w:val="00EA434B"/>
    <w:rsid w:val="00EA7532"/>
    <w:rsid w:val="00EB07CD"/>
    <w:rsid w:val="00EE2746"/>
    <w:rsid w:val="00F276EC"/>
    <w:rsid w:val="00F55EFF"/>
    <w:rsid w:val="00F65D88"/>
    <w:rsid w:val="00F86922"/>
    <w:rsid w:val="00FA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5E69888"/>
  <w15:chartTrackingRefBased/>
  <w15:docId w15:val="{5BAF8190-E345-4B28-BA03-8958A79A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3">
    <w:name w:val="heading 3"/>
    <w:basedOn w:val="Normal"/>
    <w:next w:val="Normal"/>
    <w:qFormat/>
    <w:rsid w:val="00847E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2">
    <w:name w:val="Style2"/>
    <w:basedOn w:val="Normal"/>
    <w:rsid w:val="00EE2746"/>
    <w:pPr>
      <w:tabs>
        <w:tab w:val="left" w:pos="540"/>
        <w:tab w:val="left" w:pos="1080"/>
        <w:tab w:val="left" w:pos="1620"/>
        <w:tab w:val="right" w:leader="dot" w:pos="9000"/>
      </w:tabs>
      <w:jc w:val="both"/>
    </w:pPr>
    <w:rPr>
      <w:rFonts w:ascii="Arial" w:hAnsi="Arial" w:cs="Arial"/>
      <w:sz w:val="22"/>
      <w:szCs w:val="20"/>
    </w:rPr>
  </w:style>
  <w:style w:type="paragraph" w:customStyle="1" w:styleId="Style1">
    <w:name w:val="Style1"/>
    <w:basedOn w:val="Normal"/>
    <w:autoRedefine/>
    <w:rsid w:val="00F8692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0E0E0"/>
      <w:spacing w:before="113" w:after="113"/>
      <w:ind w:left="1418" w:hanging="1418"/>
      <w:outlineLvl w:val="2"/>
    </w:pPr>
    <w:rPr>
      <w:rFonts w:ascii="Arial" w:hAnsi="Arial" w:cs="Arial"/>
      <w:color w:val="000000"/>
      <w:sz w:val="32"/>
    </w:rPr>
  </w:style>
  <w:style w:type="paragraph" w:customStyle="1" w:styleId="Style5">
    <w:name w:val="Style5"/>
    <w:basedOn w:val="Titre3"/>
    <w:rsid w:val="00847E0A"/>
    <w:pPr>
      <w:widowControl w:val="0"/>
      <w:ind w:left="360"/>
    </w:pPr>
    <w:rPr>
      <w:rFonts w:cs="Times New Roman"/>
      <w:i/>
      <w:snapToGrid w:val="0"/>
      <w:sz w:val="24"/>
    </w:rPr>
  </w:style>
  <w:style w:type="table" w:styleId="Grilledutableau">
    <w:name w:val="Table Grid"/>
    <w:basedOn w:val="TableauNormal"/>
    <w:rsid w:val="004D5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C30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1109E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109E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15B2D-6136-4011-AF1E-77959DE5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1238</Words>
  <Characters>6813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CLIN</vt:lpstr>
    </vt:vector>
  </TitlesOfParts>
  <Company>Chu Poitiers</Company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</dc:title>
  <dc:subject/>
  <dc:creator>065030</dc:creator>
  <cp:keywords/>
  <cp:lastModifiedBy>SERVANTON Pascal</cp:lastModifiedBy>
  <cp:revision>8</cp:revision>
  <cp:lastPrinted>2025-04-03T06:28:00Z</cp:lastPrinted>
  <dcterms:created xsi:type="dcterms:W3CDTF">2025-02-13T08:25:00Z</dcterms:created>
  <dcterms:modified xsi:type="dcterms:W3CDTF">2025-04-03T07:34:00Z</dcterms:modified>
</cp:coreProperties>
</file>