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77777777" w:rsidR="00EB2A7E" w:rsidRPr="00CA5C59" w:rsidRDefault="00EB2A7E" w:rsidP="00B615A9">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w:t>
            </w:r>
            <w:proofErr w:type="gramStart"/>
            <w:r w:rsidRPr="00CA5C59">
              <w:rPr>
                <w:rFonts w:ascii="Arial" w:eastAsiaTheme="minorHAnsi" w:hAnsi="Arial" w:cs="Arial"/>
                <w:i/>
                <w:highlight w:val="yellow"/>
                <w:lang w:eastAsia="en-US"/>
              </w:rPr>
              <w:t>si</w:t>
            </w:r>
            <w:proofErr w:type="gramEnd"/>
            <w:r w:rsidRPr="00CA5C59">
              <w:rPr>
                <w:rFonts w:ascii="Arial" w:eastAsiaTheme="minorHAnsi" w:hAnsi="Arial" w:cs="Arial"/>
                <w:i/>
                <w:highlight w:val="yellow"/>
                <w:lang w:eastAsia="en-US"/>
              </w:rPr>
              <w:t xml:space="preserve"> non renseigné ici : figure dans le courrier de notification)</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55B2D863" w:rsidR="00EB2A7E" w:rsidRPr="001C0786" w:rsidRDefault="0041721A" w:rsidP="00B615A9">
            <w:pPr>
              <w:pStyle w:val="En-tte"/>
              <w:jc w:val="center"/>
              <w:rPr>
                <w:rFonts w:ascii="Arial" w:hAnsi="Arial" w:cs="Arial"/>
                <w:bCs/>
                <w:sz w:val="20"/>
                <w:szCs w:val="20"/>
              </w:rPr>
            </w:pPr>
            <w:r>
              <w:rPr>
                <w:rFonts w:ascii="Arial" w:hAnsi="Arial" w:cs="Arial"/>
                <w:bCs/>
                <w:sz w:val="20"/>
                <w:szCs w:val="20"/>
              </w:rPr>
              <w:t>FOURNITURE D’ARTICLES TEXTILES</w:t>
            </w:r>
            <w:r w:rsidR="0031164B">
              <w:rPr>
                <w:rFonts w:ascii="Arial" w:hAnsi="Arial" w:cs="Arial"/>
                <w:bCs/>
                <w:sz w:val="20"/>
                <w:szCs w:val="20"/>
              </w:rPr>
              <w:t xml:space="preserve"> – VETEMENTS PROFESSIONNELS</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58426867" w14:textId="77777777" w:rsidR="00EB2A7E" w:rsidRDefault="0079008E"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Content>
                <w:r w:rsidR="0041721A">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p w14:paraId="6BD3844D" w14:textId="6B4D23C8" w:rsidR="00613873" w:rsidRPr="002E1A35" w:rsidRDefault="00DE530C" w:rsidP="00B615A9">
            <w:pPr>
              <w:spacing w:after="0" w:line="240" w:lineRule="auto"/>
              <w:jc w:val="center"/>
              <w:rPr>
                <w:rFonts w:ascii="Arial" w:hAnsi="Arial" w:cs="Arial"/>
                <w:sz w:val="18"/>
                <w:szCs w:val="20"/>
              </w:rPr>
            </w:pPr>
            <w:r>
              <w:rPr>
                <w:rFonts w:ascii="Arial" w:hAnsi="Arial" w:cs="Arial"/>
                <w:sz w:val="18"/>
                <w:szCs w:val="20"/>
              </w:rPr>
              <w:t>Relance suite à la déclaration d’infructuosité du lot 3 Vêtements professionnels de l’appel d’offres « Fourniture d’articles textiles »</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1C84A2F6" w:rsidR="00EB2A7E" w:rsidRPr="001C0786" w:rsidRDefault="0079008E"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Content>
                <w:r w:rsidR="0041721A">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576EFFDE" w:rsidR="00EB2A7E" w:rsidRDefault="0041721A" w:rsidP="00B615A9">
            <w:pPr>
              <w:pStyle w:val="En-tte"/>
              <w:jc w:val="center"/>
              <w:rPr>
                <w:rFonts w:ascii="Arial" w:hAnsi="Arial" w:cs="Arial"/>
                <w:bCs/>
                <w:sz w:val="20"/>
                <w:szCs w:val="20"/>
              </w:rPr>
            </w:pPr>
            <w:r>
              <w:rPr>
                <w:rFonts w:ascii="Arial" w:hAnsi="Arial" w:cs="Arial"/>
                <w:bCs/>
                <w:sz w:val="20"/>
                <w:szCs w:val="20"/>
              </w:rPr>
              <w:t>Laurence RIBES – Achats non médicaux</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AF1233">
              <w:rPr>
                <w:rFonts w:ascii="Arial" w:hAnsi="Arial" w:cs="Arial"/>
                <w:bCs/>
                <w:sz w:val="20"/>
                <w:szCs w:val="20"/>
              </w:rPr>
              <w:t>Forme du contrat</w:t>
            </w:r>
          </w:p>
        </w:tc>
        <w:tc>
          <w:tcPr>
            <w:tcW w:w="5670" w:type="dxa"/>
            <w:gridSpan w:val="6"/>
            <w:vAlign w:val="center"/>
          </w:tcPr>
          <w:p w14:paraId="202662B3" w14:textId="30809EC2" w:rsidR="00EB2A7E" w:rsidRPr="00A502EF" w:rsidRDefault="0079008E"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Content>
                <w:r w:rsidR="0041721A">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0AE71D61" w:rsidR="00EB2A7E" w:rsidRPr="00A502EF" w:rsidRDefault="0079008E"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Content>
                <w:r>
                  <w:rPr>
                    <w:rFonts w:ascii="Arial" w:hAnsi="Arial" w:cs="Arial"/>
                    <w:bCs/>
                    <w:sz w:val="20"/>
                    <w:szCs w:val="20"/>
                  </w:rPr>
                  <w:t>NON</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AF1233" w:rsidRDefault="00EB2A7E" w:rsidP="00841962">
            <w:pPr>
              <w:pStyle w:val="En-tte"/>
              <w:jc w:val="center"/>
              <w:rPr>
                <w:rFonts w:ascii="Arial" w:hAnsi="Arial" w:cs="Arial"/>
                <w:bCs/>
                <w:sz w:val="20"/>
                <w:szCs w:val="20"/>
              </w:rPr>
            </w:pPr>
            <w:r w:rsidRPr="00AF1233">
              <w:rPr>
                <w:rFonts w:ascii="Arial" w:hAnsi="Arial" w:cs="Arial"/>
                <w:bCs/>
                <w:sz w:val="20"/>
                <w:szCs w:val="20"/>
              </w:rPr>
              <w:t>Forme des prix</w:t>
            </w:r>
          </w:p>
        </w:tc>
        <w:tc>
          <w:tcPr>
            <w:tcW w:w="5670" w:type="dxa"/>
            <w:gridSpan w:val="6"/>
            <w:vAlign w:val="center"/>
          </w:tcPr>
          <w:p w14:paraId="2D3DE764" w14:textId="5F7E78BF" w:rsidR="00EB2A7E" w:rsidRDefault="0079008E"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Content>
                <w:r>
                  <w:rPr>
                    <w:rFonts w:ascii="Arial" w:hAnsi="Arial" w:cs="Arial"/>
                    <w:bCs/>
                    <w:sz w:val="20"/>
                    <w:szCs w:val="20"/>
                  </w:rPr>
                  <w:t>Prix révisables par ajustement (coefficient)</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AF1233" w:rsidRDefault="00EB2A7E" w:rsidP="00841962">
            <w:pPr>
              <w:pStyle w:val="En-tte"/>
              <w:jc w:val="center"/>
              <w:rPr>
                <w:rFonts w:ascii="Arial" w:hAnsi="Arial" w:cs="Arial"/>
                <w:bCs/>
                <w:sz w:val="20"/>
                <w:szCs w:val="20"/>
              </w:rPr>
            </w:pPr>
            <w:r w:rsidRPr="00AF1233">
              <w:rPr>
                <w:rFonts w:ascii="Arial" w:hAnsi="Arial" w:cs="Arial"/>
                <w:bCs/>
                <w:sz w:val="20"/>
                <w:szCs w:val="20"/>
              </w:rPr>
              <w:t>Renseignements facturation</w:t>
            </w:r>
          </w:p>
        </w:tc>
        <w:tc>
          <w:tcPr>
            <w:tcW w:w="5670" w:type="dxa"/>
            <w:gridSpan w:val="6"/>
            <w:vAlign w:val="center"/>
          </w:tcPr>
          <w:p w14:paraId="2A273F6F" w14:textId="7928F1A4"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Code service (facturation électronique) :</w:t>
            </w:r>
            <w:r w:rsidR="00AF1233">
              <w:rPr>
                <w:rFonts w:ascii="Arial" w:hAnsi="Arial" w:cs="Arial"/>
                <w:bCs/>
                <w:sz w:val="20"/>
                <w:szCs w:val="20"/>
              </w:rPr>
              <w:t xml:space="preserve"> FOUGEN</w:t>
            </w:r>
            <w:r w:rsidR="00AF1233" w:rsidRPr="001C0786">
              <w:rPr>
                <w:rFonts w:ascii="Arial" w:hAnsi="Arial" w:cs="Arial"/>
                <w:bCs/>
                <w:sz w:val="20"/>
                <w:szCs w:val="20"/>
              </w:rPr>
              <w:t xml:space="preserve"> </w:t>
            </w:r>
          </w:p>
        </w:tc>
        <w:tc>
          <w:tcPr>
            <w:tcW w:w="1630" w:type="dxa"/>
            <w:gridSpan w:val="2"/>
            <w:vAlign w:val="center"/>
          </w:tcPr>
          <w:p w14:paraId="3EB93E1F" w14:textId="15C37C3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AF1233" w:rsidRDefault="00841962" w:rsidP="00841962">
            <w:pPr>
              <w:pStyle w:val="En-tte"/>
              <w:jc w:val="center"/>
              <w:rPr>
                <w:rFonts w:ascii="Arial" w:hAnsi="Arial" w:cs="Arial"/>
                <w:bCs/>
                <w:sz w:val="20"/>
                <w:szCs w:val="20"/>
              </w:rPr>
            </w:pPr>
            <w:r w:rsidRPr="00AF1233">
              <w:rPr>
                <w:rFonts w:ascii="Arial" w:hAnsi="Arial" w:cs="Arial"/>
                <w:bCs/>
                <w:sz w:val="20"/>
                <w:szCs w:val="20"/>
              </w:rPr>
              <w:t>N°</w:t>
            </w:r>
            <w:r w:rsidR="00EB2A7E" w:rsidRPr="00AF1233">
              <w:rPr>
                <w:rFonts w:ascii="Arial" w:hAnsi="Arial" w:cs="Arial"/>
                <w:bCs/>
                <w:sz w:val="20"/>
                <w:szCs w:val="20"/>
              </w:rPr>
              <w:t xml:space="preserve"> de SIRET</w:t>
            </w:r>
            <w:r w:rsidRPr="00AF1233">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AF1233" w:rsidRDefault="00C943B4" w:rsidP="00841962">
            <w:pPr>
              <w:pStyle w:val="En-tte"/>
              <w:jc w:val="center"/>
              <w:rPr>
                <w:rFonts w:ascii="Arial" w:hAnsi="Arial" w:cs="Arial"/>
                <w:bCs/>
                <w:sz w:val="20"/>
                <w:szCs w:val="20"/>
              </w:rPr>
            </w:pPr>
            <w:r w:rsidRPr="00AF1233">
              <w:rPr>
                <w:rFonts w:ascii="Arial" w:hAnsi="Arial" w:cs="Arial"/>
                <w:bCs/>
                <w:sz w:val="20"/>
                <w:szCs w:val="20"/>
              </w:rPr>
              <w:t>N</w:t>
            </w:r>
            <w:r w:rsidR="00841962" w:rsidRPr="00AF1233">
              <w:rPr>
                <w:rFonts w:ascii="Arial" w:hAnsi="Arial" w:cs="Arial"/>
                <w:bCs/>
                <w:sz w:val="20"/>
                <w:szCs w:val="20"/>
              </w:rPr>
              <w:t>°</w:t>
            </w:r>
            <w:r w:rsidRPr="00AF1233">
              <w:rPr>
                <w:rFonts w:ascii="Arial" w:hAnsi="Arial" w:cs="Arial"/>
                <w:bCs/>
                <w:sz w:val="20"/>
                <w:szCs w:val="20"/>
              </w:rPr>
              <w:t xml:space="preserve"> d</w:t>
            </w:r>
            <w:r w:rsidR="00841962" w:rsidRPr="00AF1233">
              <w:rPr>
                <w:rFonts w:ascii="Arial" w:hAnsi="Arial" w:cs="Arial"/>
                <w:bCs/>
                <w:sz w:val="20"/>
                <w:szCs w:val="20"/>
              </w:rPr>
              <w:t>e</w:t>
            </w:r>
            <w:r w:rsidRPr="00AF1233">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AF1233" w:rsidRDefault="00EB2A7E" w:rsidP="00B615A9">
            <w:pPr>
              <w:pStyle w:val="En-tte"/>
              <w:jc w:val="right"/>
              <w:rPr>
                <w:rFonts w:ascii="Arial" w:hAnsi="Arial" w:cs="Arial"/>
                <w:bCs/>
                <w:sz w:val="20"/>
                <w:szCs w:val="20"/>
              </w:rPr>
            </w:pPr>
            <w:r w:rsidRPr="00AF1233">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79008E"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79008E"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9008E">
              <w:rPr>
                <w:rFonts w:ascii="Arial" w:hAnsi="Arial" w:cs="Arial"/>
                <w:sz w:val="20"/>
                <w:szCs w:val="20"/>
              </w:rPr>
            </w:r>
            <w:r w:rsidR="0079008E">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9008E">
              <w:rPr>
                <w:rFonts w:ascii="Arial" w:hAnsi="Arial" w:cs="Arial"/>
                <w:sz w:val="20"/>
                <w:szCs w:val="20"/>
              </w:rPr>
            </w:r>
            <w:r w:rsidR="0079008E">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Content>
              <w:p w14:paraId="099F8E17" w14:textId="45E65CF0"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79008E"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79008E"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77777777" w:rsidR="00EB2A7E" w:rsidRPr="001C0786" w:rsidRDefault="00EB2A7E" w:rsidP="00B615A9">
            <w:pPr>
              <w:pStyle w:val="En-tte"/>
              <w:jc w:val="center"/>
              <w:rPr>
                <w:rFonts w:ascii="Arial" w:hAnsi="Arial" w:cs="Arial"/>
                <w:bCs/>
                <w:sz w:val="20"/>
                <w:szCs w:val="20"/>
              </w:rPr>
            </w:pP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3427E5B4" w:rsidR="00EB2A7E" w:rsidRDefault="0079008E"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Content>
                <w:r w:rsidR="00885F85">
                  <w:rPr>
                    <w:rFonts w:ascii="Arial" w:hAnsi="Arial" w:cs="Arial"/>
                    <w:b/>
                    <w:sz w:val="20"/>
                    <w:szCs w:val="20"/>
                  </w:rPr>
                  <w:t>Le Directeur général</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Content>
        <w:p w14:paraId="6E78A4E2" w14:textId="77777777" w:rsidR="00EB2A7E" w:rsidRPr="00301E55" w:rsidRDefault="00EB2A7E" w:rsidP="00EB2A7E">
          <w:pPr>
            <w:pStyle w:val="En-ttedetabledesmatires"/>
          </w:pPr>
          <w:r w:rsidRPr="00301E55">
            <w:t>Table des matières</w:t>
          </w:r>
        </w:p>
        <w:p w14:paraId="4565E26C" w14:textId="22E5A0F6" w:rsidR="005C1900"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0761888" w:history="1">
            <w:r w:rsidR="005C1900" w:rsidRPr="0082724A">
              <w:rPr>
                <w:rStyle w:val="Lienhypertexte"/>
                <w:noProof/>
                <w14:scene3d>
                  <w14:camera w14:prst="orthographicFront"/>
                  <w14:lightRig w14:rig="threePt" w14:dir="t">
                    <w14:rot w14:lat="0" w14:lon="0" w14:rev="0"/>
                  </w14:lightRig>
                </w14:scene3d>
              </w:rPr>
              <w:t>0</w:t>
            </w:r>
            <w:r w:rsidR="005C1900">
              <w:rPr>
                <w:rFonts w:eastAsiaTheme="minorEastAsia"/>
                <w:noProof/>
                <w:lang w:eastAsia="fr-FR"/>
              </w:rPr>
              <w:tab/>
            </w:r>
            <w:r w:rsidR="005C1900" w:rsidRPr="0082724A">
              <w:rPr>
                <w:rStyle w:val="Lienhypertexte"/>
                <w:noProof/>
              </w:rPr>
              <w:t>Définitions</w:t>
            </w:r>
            <w:r w:rsidR="005C1900">
              <w:rPr>
                <w:noProof/>
                <w:webHidden/>
              </w:rPr>
              <w:tab/>
            </w:r>
            <w:r w:rsidR="005C1900">
              <w:rPr>
                <w:noProof/>
                <w:webHidden/>
              </w:rPr>
              <w:fldChar w:fldCharType="begin"/>
            </w:r>
            <w:r w:rsidR="005C1900">
              <w:rPr>
                <w:noProof/>
                <w:webHidden/>
              </w:rPr>
              <w:instrText xml:space="preserve"> PAGEREF _Toc190761888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70AC32A8" w14:textId="2CF9D97C" w:rsidR="005C1900" w:rsidRDefault="0079008E">
          <w:pPr>
            <w:pStyle w:val="TM1"/>
            <w:tabs>
              <w:tab w:val="left" w:pos="440"/>
              <w:tab w:val="right" w:leader="dot" w:pos="9062"/>
            </w:tabs>
            <w:rPr>
              <w:rFonts w:eastAsiaTheme="minorEastAsia"/>
              <w:noProof/>
              <w:lang w:eastAsia="fr-FR"/>
            </w:rPr>
          </w:pPr>
          <w:hyperlink w:anchor="_Toc190761889" w:history="1">
            <w:r w:rsidR="005C1900" w:rsidRPr="0082724A">
              <w:rPr>
                <w:rStyle w:val="Lienhypertexte"/>
                <w:noProof/>
                <w14:scene3d>
                  <w14:camera w14:prst="orthographicFront"/>
                  <w14:lightRig w14:rig="threePt" w14:dir="t">
                    <w14:rot w14:lat="0" w14:lon="0" w14:rev="0"/>
                  </w14:lightRig>
                </w14:scene3d>
              </w:rPr>
              <w:t>1</w:t>
            </w:r>
            <w:r w:rsidR="005C1900">
              <w:rPr>
                <w:rFonts w:eastAsiaTheme="minorEastAsia"/>
                <w:noProof/>
                <w:lang w:eastAsia="fr-FR"/>
              </w:rPr>
              <w:tab/>
            </w:r>
            <w:r w:rsidR="005C1900" w:rsidRPr="0082724A">
              <w:rPr>
                <w:rStyle w:val="Lienhypertexte"/>
                <w:noProof/>
              </w:rPr>
              <w:t>Objet du marché</w:t>
            </w:r>
            <w:r w:rsidR="005C1900">
              <w:rPr>
                <w:noProof/>
                <w:webHidden/>
              </w:rPr>
              <w:tab/>
            </w:r>
            <w:r w:rsidR="005C1900">
              <w:rPr>
                <w:noProof/>
                <w:webHidden/>
              </w:rPr>
              <w:fldChar w:fldCharType="begin"/>
            </w:r>
            <w:r w:rsidR="005C1900">
              <w:rPr>
                <w:noProof/>
                <w:webHidden/>
              </w:rPr>
              <w:instrText xml:space="preserve"> PAGEREF _Toc190761889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192046AD" w14:textId="585BD6F1" w:rsidR="005C1900" w:rsidRDefault="0079008E">
          <w:pPr>
            <w:pStyle w:val="TM1"/>
            <w:tabs>
              <w:tab w:val="left" w:pos="440"/>
              <w:tab w:val="right" w:leader="dot" w:pos="9062"/>
            </w:tabs>
            <w:rPr>
              <w:rFonts w:eastAsiaTheme="minorEastAsia"/>
              <w:noProof/>
              <w:lang w:eastAsia="fr-FR"/>
            </w:rPr>
          </w:pPr>
          <w:hyperlink w:anchor="_Toc190761890" w:history="1">
            <w:r w:rsidR="005C1900" w:rsidRPr="0082724A">
              <w:rPr>
                <w:rStyle w:val="Lienhypertexte"/>
                <w:noProof/>
                <w14:scene3d>
                  <w14:camera w14:prst="orthographicFront"/>
                  <w14:lightRig w14:rig="threePt" w14:dir="t">
                    <w14:rot w14:lat="0" w14:lon="0" w14:rev="0"/>
                  </w14:lightRig>
                </w14:scene3d>
              </w:rPr>
              <w:t>2</w:t>
            </w:r>
            <w:r w:rsidR="005C1900">
              <w:rPr>
                <w:rFonts w:eastAsiaTheme="minorEastAsia"/>
                <w:noProof/>
                <w:lang w:eastAsia="fr-FR"/>
              </w:rPr>
              <w:tab/>
            </w:r>
            <w:r w:rsidR="005C1900" w:rsidRPr="0082724A">
              <w:rPr>
                <w:rStyle w:val="Lienhypertexte"/>
                <w:noProof/>
              </w:rPr>
              <w:t>Définition des parties contractantes</w:t>
            </w:r>
            <w:r w:rsidR="005C1900">
              <w:rPr>
                <w:noProof/>
                <w:webHidden/>
              </w:rPr>
              <w:tab/>
            </w:r>
            <w:r w:rsidR="005C1900">
              <w:rPr>
                <w:noProof/>
                <w:webHidden/>
              </w:rPr>
              <w:fldChar w:fldCharType="begin"/>
            </w:r>
            <w:r w:rsidR="005C1900">
              <w:rPr>
                <w:noProof/>
                <w:webHidden/>
              </w:rPr>
              <w:instrText xml:space="preserve"> PAGEREF _Toc190761890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06442734" w14:textId="25B21F39" w:rsidR="005C1900" w:rsidRDefault="0079008E">
          <w:pPr>
            <w:pStyle w:val="TM2"/>
            <w:tabs>
              <w:tab w:val="left" w:pos="880"/>
              <w:tab w:val="right" w:leader="dot" w:pos="9062"/>
            </w:tabs>
            <w:rPr>
              <w:rFonts w:eastAsiaTheme="minorEastAsia"/>
              <w:noProof/>
              <w:lang w:eastAsia="fr-FR"/>
            </w:rPr>
          </w:pPr>
          <w:hyperlink w:anchor="_Toc190761891" w:history="1">
            <w:r w:rsidR="005C1900" w:rsidRPr="0082724A">
              <w:rPr>
                <w:rStyle w:val="Lienhypertexte"/>
                <w:noProof/>
                <w14:scene3d>
                  <w14:camera w14:prst="orthographicFront"/>
                  <w14:lightRig w14:rig="threePt" w14:dir="t">
                    <w14:rot w14:lat="0" w14:lon="0" w14:rev="0"/>
                  </w14:lightRig>
                </w14:scene3d>
              </w:rPr>
              <w:t>2.1</w:t>
            </w:r>
            <w:r w:rsidR="005C1900">
              <w:rPr>
                <w:rFonts w:eastAsiaTheme="minorEastAsia"/>
                <w:noProof/>
                <w:lang w:eastAsia="fr-FR"/>
              </w:rPr>
              <w:tab/>
            </w:r>
            <w:r w:rsidR="005C1900" w:rsidRPr="0082724A">
              <w:rPr>
                <w:rStyle w:val="Lienhypertexte"/>
                <w:noProof/>
              </w:rPr>
              <w:t>Pouvoir Adjudicateur</w:t>
            </w:r>
            <w:r w:rsidR="005C1900">
              <w:rPr>
                <w:noProof/>
                <w:webHidden/>
              </w:rPr>
              <w:tab/>
            </w:r>
            <w:r w:rsidR="005C1900">
              <w:rPr>
                <w:noProof/>
                <w:webHidden/>
              </w:rPr>
              <w:fldChar w:fldCharType="begin"/>
            </w:r>
            <w:r w:rsidR="005C1900">
              <w:rPr>
                <w:noProof/>
                <w:webHidden/>
              </w:rPr>
              <w:instrText xml:space="preserve"> PAGEREF _Toc190761891 \h </w:instrText>
            </w:r>
            <w:r w:rsidR="005C1900">
              <w:rPr>
                <w:noProof/>
                <w:webHidden/>
              </w:rPr>
            </w:r>
            <w:r w:rsidR="005C1900">
              <w:rPr>
                <w:noProof/>
                <w:webHidden/>
              </w:rPr>
              <w:fldChar w:fldCharType="separate"/>
            </w:r>
            <w:r w:rsidR="005C1900">
              <w:rPr>
                <w:noProof/>
                <w:webHidden/>
              </w:rPr>
              <w:t>6</w:t>
            </w:r>
            <w:r w:rsidR="005C1900">
              <w:rPr>
                <w:noProof/>
                <w:webHidden/>
              </w:rPr>
              <w:fldChar w:fldCharType="end"/>
            </w:r>
          </w:hyperlink>
        </w:p>
        <w:p w14:paraId="7FA0ACE2" w14:textId="5D1FB40B" w:rsidR="005C1900" w:rsidRDefault="0079008E">
          <w:pPr>
            <w:pStyle w:val="TM2"/>
            <w:tabs>
              <w:tab w:val="left" w:pos="880"/>
              <w:tab w:val="right" w:leader="dot" w:pos="9062"/>
            </w:tabs>
            <w:rPr>
              <w:rFonts w:eastAsiaTheme="minorEastAsia"/>
              <w:noProof/>
              <w:lang w:eastAsia="fr-FR"/>
            </w:rPr>
          </w:pPr>
          <w:hyperlink w:anchor="_Toc190761892" w:history="1">
            <w:r w:rsidR="005C1900" w:rsidRPr="0082724A">
              <w:rPr>
                <w:rStyle w:val="Lienhypertexte"/>
                <w:noProof/>
                <w14:scene3d>
                  <w14:camera w14:prst="orthographicFront"/>
                  <w14:lightRig w14:rig="threePt" w14:dir="t">
                    <w14:rot w14:lat="0" w14:lon="0" w14:rev="0"/>
                  </w14:lightRig>
                </w14:scene3d>
              </w:rPr>
              <w:t>2.2</w:t>
            </w:r>
            <w:r w:rsidR="005C1900">
              <w:rPr>
                <w:rFonts w:eastAsiaTheme="minorEastAsia"/>
                <w:noProof/>
                <w:lang w:eastAsia="fr-FR"/>
              </w:rPr>
              <w:tab/>
            </w:r>
            <w:r w:rsidR="005C1900" w:rsidRPr="0082724A">
              <w:rPr>
                <w:rStyle w:val="Lienhypertexte"/>
                <w:noProof/>
              </w:rPr>
              <w:t>Fonctionnement du groupement de commandes</w:t>
            </w:r>
            <w:r w:rsidR="005C1900">
              <w:rPr>
                <w:noProof/>
                <w:webHidden/>
              </w:rPr>
              <w:tab/>
            </w:r>
            <w:r w:rsidR="005C1900">
              <w:rPr>
                <w:noProof/>
                <w:webHidden/>
              </w:rPr>
              <w:fldChar w:fldCharType="begin"/>
            </w:r>
            <w:r w:rsidR="005C1900">
              <w:rPr>
                <w:noProof/>
                <w:webHidden/>
              </w:rPr>
              <w:instrText xml:space="preserve"> PAGEREF _Toc190761892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521566BE" w14:textId="5F3A4B44" w:rsidR="005C1900" w:rsidRDefault="0079008E">
          <w:pPr>
            <w:pStyle w:val="TM2"/>
            <w:tabs>
              <w:tab w:val="left" w:pos="880"/>
              <w:tab w:val="right" w:leader="dot" w:pos="9062"/>
            </w:tabs>
            <w:rPr>
              <w:rFonts w:eastAsiaTheme="minorEastAsia"/>
              <w:noProof/>
              <w:lang w:eastAsia="fr-FR"/>
            </w:rPr>
          </w:pPr>
          <w:hyperlink w:anchor="_Toc190761893" w:history="1">
            <w:r w:rsidR="005C1900" w:rsidRPr="0082724A">
              <w:rPr>
                <w:rStyle w:val="Lienhypertexte"/>
                <w:noProof/>
                <w14:scene3d>
                  <w14:camera w14:prst="orthographicFront"/>
                  <w14:lightRig w14:rig="threePt" w14:dir="t">
                    <w14:rot w14:lat="0" w14:lon="0" w14:rev="0"/>
                  </w14:lightRig>
                </w14:scene3d>
              </w:rPr>
              <w:t>2.3</w:t>
            </w:r>
            <w:r w:rsidR="005C1900">
              <w:rPr>
                <w:rFonts w:eastAsiaTheme="minorEastAsia"/>
                <w:noProof/>
                <w:lang w:eastAsia="fr-FR"/>
              </w:rPr>
              <w:tab/>
            </w:r>
            <w:r w:rsidR="005C1900" w:rsidRPr="0082724A">
              <w:rPr>
                <w:rStyle w:val="Lienhypertexte"/>
                <w:noProof/>
              </w:rPr>
              <w:t>Titulaire</w:t>
            </w:r>
            <w:r w:rsidR="005C1900">
              <w:rPr>
                <w:noProof/>
                <w:webHidden/>
              </w:rPr>
              <w:tab/>
            </w:r>
            <w:r w:rsidR="005C1900">
              <w:rPr>
                <w:noProof/>
                <w:webHidden/>
              </w:rPr>
              <w:fldChar w:fldCharType="begin"/>
            </w:r>
            <w:r w:rsidR="005C1900">
              <w:rPr>
                <w:noProof/>
                <w:webHidden/>
              </w:rPr>
              <w:instrText xml:space="preserve"> PAGEREF _Toc190761893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1A135E9E" w14:textId="761AAC1F" w:rsidR="005C1900" w:rsidRDefault="0079008E">
          <w:pPr>
            <w:pStyle w:val="TM3"/>
            <w:tabs>
              <w:tab w:val="left" w:pos="1320"/>
              <w:tab w:val="right" w:leader="dot" w:pos="9062"/>
            </w:tabs>
            <w:rPr>
              <w:rFonts w:eastAsiaTheme="minorEastAsia"/>
              <w:noProof/>
              <w:lang w:eastAsia="fr-FR"/>
            </w:rPr>
          </w:pPr>
          <w:hyperlink w:anchor="_Toc190761894" w:history="1">
            <w:r w:rsidR="005C1900" w:rsidRPr="0082724A">
              <w:rPr>
                <w:rStyle w:val="Lienhypertexte"/>
                <w:noProof/>
                <w14:scene3d>
                  <w14:camera w14:prst="orthographicFront"/>
                  <w14:lightRig w14:rig="threePt" w14:dir="t">
                    <w14:rot w14:lat="0" w14:lon="0" w14:rev="0"/>
                  </w14:lightRig>
                </w14:scene3d>
              </w:rPr>
              <w:t>2.3.1</w:t>
            </w:r>
            <w:r w:rsidR="005C1900">
              <w:rPr>
                <w:rFonts w:eastAsiaTheme="minorEastAsia"/>
                <w:noProof/>
                <w:lang w:eastAsia="fr-FR"/>
              </w:rPr>
              <w:tab/>
            </w:r>
            <w:r w:rsidR="005C1900" w:rsidRPr="0082724A">
              <w:rPr>
                <w:rStyle w:val="Lienhypertexte"/>
                <w:noProof/>
              </w:rPr>
              <w:t>Identification</w:t>
            </w:r>
            <w:r w:rsidR="005C1900">
              <w:rPr>
                <w:noProof/>
                <w:webHidden/>
              </w:rPr>
              <w:tab/>
            </w:r>
            <w:r w:rsidR="005C1900">
              <w:rPr>
                <w:noProof/>
                <w:webHidden/>
              </w:rPr>
              <w:fldChar w:fldCharType="begin"/>
            </w:r>
            <w:r w:rsidR="005C1900">
              <w:rPr>
                <w:noProof/>
                <w:webHidden/>
              </w:rPr>
              <w:instrText xml:space="preserve"> PAGEREF _Toc190761894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742193D5" w14:textId="29D04B95" w:rsidR="005C1900" w:rsidRDefault="0079008E">
          <w:pPr>
            <w:pStyle w:val="TM3"/>
            <w:tabs>
              <w:tab w:val="left" w:pos="1320"/>
              <w:tab w:val="right" w:leader="dot" w:pos="9062"/>
            </w:tabs>
            <w:rPr>
              <w:rFonts w:eastAsiaTheme="minorEastAsia"/>
              <w:noProof/>
              <w:lang w:eastAsia="fr-FR"/>
            </w:rPr>
          </w:pPr>
          <w:hyperlink w:anchor="_Toc190761895" w:history="1">
            <w:r w:rsidR="005C1900" w:rsidRPr="0082724A">
              <w:rPr>
                <w:rStyle w:val="Lienhypertexte"/>
                <w:noProof/>
                <w14:scene3d>
                  <w14:camera w14:prst="orthographicFront"/>
                  <w14:lightRig w14:rig="threePt" w14:dir="t">
                    <w14:rot w14:lat="0" w14:lon="0" w14:rev="0"/>
                  </w14:lightRig>
                </w14:scene3d>
              </w:rPr>
              <w:t>2.3.2</w:t>
            </w:r>
            <w:r w:rsidR="005C1900">
              <w:rPr>
                <w:rFonts w:eastAsiaTheme="minorEastAsia"/>
                <w:noProof/>
                <w:lang w:eastAsia="fr-FR"/>
              </w:rPr>
              <w:tab/>
            </w:r>
            <w:r w:rsidR="005C1900" w:rsidRPr="0082724A">
              <w:rPr>
                <w:rStyle w:val="Lienhypertexte"/>
                <w:noProof/>
              </w:rPr>
              <w:t>Groupement d’opérateurs économiques</w:t>
            </w:r>
            <w:r w:rsidR="005C1900">
              <w:rPr>
                <w:noProof/>
                <w:webHidden/>
              </w:rPr>
              <w:tab/>
            </w:r>
            <w:r w:rsidR="005C1900">
              <w:rPr>
                <w:noProof/>
                <w:webHidden/>
              </w:rPr>
              <w:fldChar w:fldCharType="begin"/>
            </w:r>
            <w:r w:rsidR="005C1900">
              <w:rPr>
                <w:noProof/>
                <w:webHidden/>
              </w:rPr>
              <w:instrText xml:space="preserve"> PAGEREF _Toc190761895 \h </w:instrText>
            </w:r>
            <w:r w:rsidR="005C1900">
              <w:rPr>
                <w:noProof/>
                <w:webHidden/>
              </w:rPr>
            </w:r>
            <w:r w:rsidR="005C1900">
              <w:rPr>
                <w:noProof/>
                <w:webHidden/>
              </w:rPr>
              <w:fldChar w:fldCharType="separate"/>
            </w:r>
            <w:r w:rsidR="005C1900">
              <w:rPr>
                <w:noProof/>
                <w:webHidden/>
              </w:rPr>
              <w:t>7</w:t>
            </w:r>
            <w:r w:rsidR="005C1900">
              <w:rPr>
                <w:noProof/>
                <w:webHidden/>
              </w:rPr>
              <w:fldChar w:fldCharType="end"/>
            </w:r>
          </w:hyperlink>
        </w:p>
        <w:p w14:paraId="47315AAC" w14:textId="0E12A6FA" w:rsidR="005C1900" w:rsidRDefault="0079008E">
          <w:pPr>
            <w:pStyle w:val="TM2"/>
            <w:tabs>
              <w:tab w:val="left" w:pos="880"/>
              <w:tab w:val="right" w:leader="dot" w:pos="9062"/>
            </w:tabs>
            <w:rPr>
              <w:rFonts w:eastAsiaTheme="minorEastAsia"/>
              <w:noProof/>
              <w:lang w:eastAsia="fr-FR"/>
            </w:rPr>
          </w:pPr>
          <w:hyperlink w:anchor="_Toc190761896" w:history="1">
            <w:r w:rsidR="005C1900" w:rsidRPr="0082724A">
              <w:rPr>
                <w:rStyle w:val="Lienhypertexte"/>
                <w:noProof/>
                <w14:scene3d>
                  <w14:camera w14:prst="orthographicFront"/>
                  <w14:lightRig w14:rig="threePt" w14:dir="t">
                    <w14:rot w14:lat="0" w14:lon="0" w14:rev="0"/>
                  </w14:lightRig>
                </w14:scene3d>
              </w:rPr>
              <w:t>2.4</w:t>
            </w:r>
            <w:r w:rsidR="005C1900">
              <w:rPr>
                <w:rFonts w:eastAsiaTheme="minorEastAsia"/>
                <w:noProof/>
                <w:lang w:eastAsia="fr-FR"/>
              </w:rPr>
              <w:tab/>
            </w:r>
            <w:r w:rsidR="005C1900" w:rsidRPr="0082724A">
              <w:rPr>
                <w:rStyle w:val="Lienhypertexte"/>
                <w:noProof/>
              </w:rPr>
              <w:t>Forme des notifications</w:t>
            </w:r>
            <w:r w:rsidR="005C1900">
              <w:rPr>
                <w:noProof/>
                <w:webHidden/>
              </w:rPr>
              <w:tab/>
            </w:r>
            <w:r w:rsidR="005C1900">
              <w:rPr>
                <w:noProof/>
                <w:webHidden/>
              </w:rPr>
              <w:fldChar w:fldCharType="begin"/>
            </w:r>
            <w:r w:rsidR="005C1900">
              <w:rPr>
                <w:noProof/>
                <w:webHidden/>
              </w:rPr>
              <w:instrText xml:space="preserve"> PAGEREF _Toc190761896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4B7061E8" w14:textId="0956CFDE" w:rsidR="005C1900" w:rsidRDefault="0079008E">
          <w:pPr>
            <w:pStyle w:val="TM3"/>
            <w:tabs>
              <w:tab w:val="left" w:pos="1320"/>
              <w:tab w:val="right" w:leader="dot" w:pos="9062"/>
            </w:tabs>
            <w:rPr>
              <w:rFonts w:eastAsiaTheme="minorEastAsia"/>
              <w:noProof/>
              <w:lang w:eastAsia="fr-FR"/>
            </w:rPr>
          </w:pPr>
          <w:hyperlink w:anchor="_Toc190761897" w:history="1">
            <w:r w:rsidR="005C1900" w:rsidRPr="0082724A">
              <w:rPr>
                <w:rStyle w:val="Lienhypertexte"/>
                <w:noProof/>
                <w14:scene3d>
                  <w14:camera w14:prst="orthographicFront"/>
                  <w14:lightRig w14:rig="threePt" w14:dir="t">
                    <w14:rot w14:lat="0" w14:lon="0" w14:rev="0"/>
                  </w14:lightRig>
                </w14:scene3d>
              </w:rPr>
              <w:t>2.4.1</w:t>
            </w:r>
            <w:r w:rsidR="005C1900">
              <w:rPr>
                <w:rFonts w:eastAsiaTheme="minorEastAsia"/>
                <w:noProof/>
                <w:lang w:eastAsia="fr-FR"/>
              </w:rPr>
              <w:tab/>
            </w:r>
            <w:r w:rsidR="005C1900" w:rsidRPr="0082724A">
              <w:rPr>
                <w:rStyle w:val="Lienhypertexte"/>
                <w:noProof/>
              </w:rPr>
              <w:t>Notifications destinées au Titulaire</w:t>
            </w:r>
            <w:r w:rsidR="005C1900">
              <w:rPr>
                <w:noProof/>
                <w:webHidden/>
              </w:rPr>
              <w:tab/>
            </w:r>
            <w:r w:rsidR="005C1900">
              <w:rPr>
                <w:noProof/>
                <w:webHidden/>
              </w:rPr>
              <w:fldChar w:fldCharType="begin"/>
            </w:r>
            <w:r w:rsidR="005C1900">
              <w:rPr>
                <w:noProof/>
                <w:webHidden/>
              </w:rPr>
              <w:instrText xml:space="preserve"> PAGEREF _Toc190761897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3168F0ED" w14:textId="6DA61D13" w:rsidR="005C1900" w:rsidRDefault="0079008E">
          <w:pPr>
            <w:pStyle w:val="TM3"/>
            <w:tabs>
              <w:tab w:val="left" w:pos="1320"/>
              <w:tab w:val="right" w:leader="dot" w:pos="9062"/>
            </w:tabs>
            <w:rPr>
              <w:rFonts w:eastAsiaTheme="minorEastAsia"/>
              <w:noProof/>
              <w:lang w:eastAsia="fr-FR"/>
            </w:rPr>
          </w:pPr>
          <w:hyperlink w:anchor="_Toc190761898" w:history="1">
            <w:r w:rsidR="005C1900" w:rsidRPr="0082724A">
              <w:rPr>
                <w:rStyle w:val="Lienhypertexte"/>
                <w:noProof/>
                <w:lang w:eastAsia="fr-FR"/>
                <w14:scene3d>
                  <w14:camera w14:prst="orthographicFront"/>
                  <w14:lightRig w14:rig="threePt" w14:dir="t">
                    <w14:rot w14:lat="0" w14:lon="0" w14:rev="0"/>
                  </w14:lightRig>
                </w14:scene3d>
              </w:rPr>
              <w:t>2.4.2</w:t>
            </w:r>
            <w:r w:rsidR="005C1900">
              <w:rPr>
                <w:rFonts w:eastAsiaTheme="minorEastAsia"/>
                <w:noProof/>
                <w:lang w:eastAsia="fr-FR"/>
              </w:rPr>
              <w:tab/>
            </w:r>
            <w:r w:rsidR="005C1900" w:rsidRPr="0082724A">
              <w:rPr>
                <w:rStyle w:val="Lienhypertexte"/>
                <w:noProof/>
                <w:lang w:eastAsia="fr-FR"/>
              </w:rPr>
              <w:t>Notifications destinées au Pouvoir Adjudicateur</w:t>
            </w:r>
            <w:r w:rsidR="005C1900">
              <w:rPr>
                <w:noProof/>
                <w:webHidden/>
              </w:rPr>
              <w:tab/>
            </w:r>
            <w:r w:rsidR="005C1900">
              <w:rPr>
                <w:noProof/>
                <w:webHidden/>
              </w:rPr>
              <w:fldChar w:fldCharType="begin"/>
            </w:r>
            <w:r w:rsidR="005C1900">
              <w:rPr>
                <w:noProof/>
                <w:webHidden/>
              </w:rPr>
              <w:instrText xml:space="preserve"> PAGEREF _Toc190761898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21EF804D" w14:textId="5EFA7FC0" w:rsidR="005C1900" w:rsidRDefault="0079008E">
          <w:pPr>
            <w:pStyle w:val="TM1"/>
            <w:tabs>
              <w:tab w:val="left" w:pos="440"/>
              <w:tab w:val="right" w:leader="dot" w:pos="9062"/>
            </w:tabs>
            <w:rPr>
              <w:rFonts w:eastAsiaTheme="minorEastAsia"/>
              <w:noProof/>
              <w:lang w:eastAsia="fr-FR"/>
            </w:rPr>
          </w:pPr>
          <w:hyperlink w:anchor="_Toc190761899" w:history="1">
            <w:r w:rsidR="005C1900" w:rsidRPr="0082724A">
              <w:rPr>
                <w:rStyle w:val="Lienhypertexte"/>
                <w:noProof/>
                <w14:scene3d>
                  <w14:camera w14:prst="orthographicFront"/>
                  <w14:lightRig w14:rig="threePt" w14:dir="t">
                    <w14:rot w14:lat="0" w14:lon="0" w14:rev="0"/>
                  </w14:lightRig>
                </w14:scene3d>
              </w:rPr>
              <w:t>3</w:t>
            </w:r>
            <w:r w:rsidR="005C1900">
              <w:rPr>
                <w:rFonts w:eastAsiaTheme="minorEastAsia"/>
                <w:noProof/>
                <w:lang w:eastAsia="fr-FR"/>
              </w:rPr>
              <w:tab/>
            </w:r>
            <w:r w:rsidR="005C1900" w:rsidRPr="0082724A">
              <w:rPr>
                <w:rStyle w:val="Lienhypertexte"/>
                <w:noProof/>
              </w:rPr>
              <w:t>Type et forme du marché</w:t>
            </w:r>
            <w:r w:rsidR="005C1900">
              <w:rPr>
                <w:noProof/>
                <w:webHidden/>
              </w:rPr>
              <w:tab/>
            </w:r>
            <w:r w:rsidR="005C1900">
              <w:rPr>
                <w:noProof/>
                <w:webHidden/>
              </w:rPr>
              <w:fldChar w:fldCharType="begin"/>
            </w:r>
            <w:r w:rsidR="005C1900">
              <w:rPr>
                <w:noProof/>
                <w:webHidden/>
              </w:rPr>
              <w:instrText xml:space="preserve"> PAGEREF _Toc190761899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7C19D965" w14:textId="6BAE98BD" w:rsidR="005C1900" w:rsidRDefault="0079008E">
          <w:pPr>
            <w:pStyle w:val="TM2"/>
            <w:tabs>
              <w:tab w:val="left" w:pos="880"/>
              <w:tab w:val="right" w:leader="dot" w:pos="9062"/>
            </w:tabs>
            <w:rPr>
              <w:rFonts w:eastAsiaTheme="minorEastAsia"/>
              <w:noProof/>
              <w:lang w:eastAsia="fr-FR"/>
            </w:rPr>
          </w:pPr>
          <w:hyperlink w:anchor="_Toc190761900" w:history="1">
            <w:r w:rsidR="005C1900" w:rsidRPr="0082724A">
              <w:rPr>
                <w:rStyle w:val="Lienhypertexte"/>
                <w:noProof/>
                <w14:scene3d>
                  <w14:camera w14:prst="orthographicFront"/>
                  <w14:lightRig w14:rig="threePt" w14:dir="t">
                    <w14:rot w14:lat="0" w14:lon="0" w14:rev="0"/>
                  </w14:lightRig>
                </w14:scene3d>
              </w:rPr>
              <w:t>3.1</w:t>
            </w:r>
            <w:r w:rsidR="005C1900">
              <w:rPr>
                <w:rFonts w:eastAsiaTheme="minorEastAsia"/>
                <w:noProof/>
                <w:lang w:eastAsia="fr-FR"/>
              </w:rPr>
              <w:tab/>
            </w:r>
            <w:r w:rsidR="005C1900" w:rsidRPr="0082724A">
              <w:rPr>
                <w:rStyle w:val="Lienhypertexte"/>
                <w:noProof/>
              </w:rPr>
              <w:t>Type de marché</w:t>
            </w:r>
            <w:r w:rsidR="005C1900">
              <w:rPr>
                <w:noProof/>
                <w:webHidden/>
              </w:rPr>
              <w:tab/>
            </w:r>
            <w:r w:rsidR="005C1900">
              <w:rPr>
                <w:noProof/>
                <w:webHidden/>
              </w:rPr>
              <w:fldChar w:fldCharType="begin"/>
            </w:r>
            <w:r w:rsidR="005C1900">
              <w:rPr>
                <w:noProof/>
                <w:webHidden/>
              </w:rPr>
              <w:instrText xml:space="preserve"> PAGEREF _Toc190761900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06B5E637" w14:textId="3B9CC7FB" w:rsidR="005C1900" w:rsidRDefault="0079008E">
          <w:pPr>
            <w:pStyle w:val="TM2"/>
            <w:tabs>
              <w:tab w:val="left" w:pos="880"/>
              <w:tab w:val="right" w:leader="dot" w:pos="9062"/>
            </w:tabs>
            <w:rPr>
              <w:rFonts w:eastAsiaTheme="minorEastAsia"/>
              <w:noProof/>
              <w:lang w:eastAsia="fr-FR"/>
            </w:rPr>
          </w:pPr>
          <w:hyperlink w:anchor="_Toc190761901" w:history="1">
            <w:r w:rsidR="005C1900" w:rsidRPr="0082724A">
              <w:rPr>
                <w:rStyle w:val="Lienhypertexte"/>
                <w:noProof/>
                <w14:scene3d>
                  <w14:camera w14:prst="orthographicFront"/>
                  <w14:lightRig w14:rig="threePt" w14:dir="t">
                    <w14:rot w14:lat="0" w14:lon="0" w14:rev="0"/>
                  </w14:lightRig>
                </w14:scene3d>
              </w:rPr>
              <w:t>3.2</w:t>
            </w:r>
            <w:r w:rsidR="005C1900">
              <w:rPr>
                <w:rFonts w:eastAsiaTheme="minorEastAsia"/>
                <w:noProof/>
                <w:lang w:eastAsia="fr-FR"/>
              </w:rPr>
              <w:tab/>
            </w:r>
            <w:r w:rsidR="005C1900" w:rsidRPr="0082724A">
              <w:rPr>
                <w:rStyle w:val="Lienhypertexte"/>
                <w:noProof/>
              </w:rPr>
              <w:t>Forme de marché</w:t>
            </w:r>
            <w:r w:rsidR="005C1900">
              <w:rPr>
                <w:noProof/>
                <w:webHidden/>
              </w:rPr>
              <w:tab/>
            </w:r>
            <w:r w:rsidR="005C1900">
              <w:rPr>
                <w:noProof/>
                <w:webHidden/>
              </w:rPr>
              <w:fldChar w:fldCharType="begin"/>
            </w:r>
            <w:r w:rsidR="005C1900">
              <w:rPr>
                <w:noProof/>
                <w:webHidden/>
              </w:rPr>
              <w:instrText xml:space="preserve"> PAGEREF _Toc190761901 \h </w:instrText>
            </w:r>
            <w:r w:rsidR="005C1900">
              <w:rPr>
                <w:noProof/>
                <w:webHidden/>
              </w:rPr>
            </w:r>
            <w:r w:rsidR="005C1900">
              <w:rPr>
                <w:noProof/>
                <w:webHidden/>
              </w:rPr>
              <w:fldChar w:fldCharType="separate"/>
            </w:r>
            <w:r w:rsidR="005C1900">
              <w:rPr>
                <w:noProof/>
                <w:webHidden/>
              </w:rPr>
              <w:t>8</w:t>
            </w:r>
            <w:r w:rsidR="005C1900">
              <w:rPr>
                <w:noProof/>
                <w:webHidden/>
              </w:rPr>
              <w:fldChar w:fldCharType="end"/>
            </w:r>
          </w:hyperlink>
        </w:p>
        <w:p w14:paraId="0B4D7C76" w14:textId="5AEBE70A" w:rsidR="005C1900" w:rsidRDefault="0079008E">
          <w:pPr>
            <w:pStyle w:val="TM1"/>
            <w:tabs>
              <w:tab w:val="left" w:pos="440"/>
              <w:tab w:val="right" w:leader="dot" w:pos="9062"/>
            </w:tabs>
            <w:rPr>
              <w:rFonts w:eastAsiaTheme="minorEastAsia"/>
              <w:noProof/>
              <w:lang w:eastAsia="fr-FR"/>
            </w:rPr>
          </w:pPr>
          <w:hyperlink w:anchor="_Toc190761902" w:history="1">
            <w:r w:rsidR="005C1900" w:rsidRPr="0082724A">
              <w:rPr>
                <w:rStyle w:val="Lienhypertexte"/>
                <w:noProof/>
                <w14:scene3d>
                  <w14:camera w14:prst="orthographicFront"/>
                  <w14:lightRig w14:rig="threePt" w14:dir="t">
                    <w14:rot w14:lat="0" w14:lon="0" w14:rev="0"/>
                  </w14:lightRig>
                </w14:scene3d>
              </w:rPr>
              <w:t>4</w:t>
            </w:r>
            <w:r w:rsidR="005C1900">
              <w:rPr>
                <w:rFonts w:eastAsiaTheme="minorEastAsia"/>
                <w:noProof/>
                <w:lang w:eastAsia="fr-FR"/>
              </w:rPr>
              <w:tab/>
            </w:r>
            <w:r w:rsidR="005C1900" w:rsidRPr="0082724A">
              <w:rPr>
                <w:rStyle w:val="Lienhypertexte"/>
                <w:noProof/>
              </w:rPr>
              <w:t>Décomposition en lots</w:t>
            </w:r>
            <w:r w:rsidR="005C1900">
              <w:rPr>
                <w:noProof/>
                <w:webHidden/>
              </w:rPr>
              <w:tab/>
            </w:r>
            <w:r w:rsidR="005C1900">
              <w:rPr>
                <w:noProof/>
                <w:webHidden/>
              </w:rPr>
              <w:fldChar w:fldCharType="begin"/>
            </w:r>
            <w:r w:rsidR="005C1900">
              <w:rPr>
                <w:noProof/>
                <w:webHidden/>
              </w:rPr>
              <w:instrText xml:space="preserve"> PAGEREF _Toc190761902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36AC825A" w14:textId="5D2CABED" w:rsidR="005C1900" w:rsidRDefault="0079008E">
          <w:pPr>
            <w:pStyle w:val="TM1"/>
            <w:tabs>
              <w:tab w:val="left" w:pos="440"/>
              <w:tab w:val="right" w:leader="dot" w:pos="9062"/>
            </w:tabs>
            <w:rPr>
              <w:rFonts w:eastAsiaTheme="minorEastAsia"/>
              <w:noProof/>
              <w:lang w:eastAsia="fr-FR"/>
            </w:rPr>
          </w:pPr>
          <w:hyperlink w:anchor="_Toc190761903" w:history="1">
            <w:r w:rsidR="005C1900" w:rsidRPr="0082724A">
              <w:rPr>
                <w:rStyle w:val="Lienhypertexte"/>
                <w:noProof/>
                <w14:scene3d>
                  <w14:camera w14:prst="orthographicFront"/>
                  <w14:lightRig w14:rig="threePt" w14:dir="t">
                    <w14:rot w14:lat="0" w14:lon="0" w14:rev="0"/>
                  </w14:lightRig>
                </w14:scene3d>
              </w:rPr>
              <w:t>5</w:t>
            </w:r>
            <w:r w:rsidR="005C1900">
              <w:rPr>
                <w:rFonts w:eastAsiaTheme="minorEastAsia"/>
                <w:noProof/>
                <w:lang w:eastAsia="fr-FR"/>
              </w:rPr>
              <w:tab/>
            </w:r>
            <w:r w:rsidR="005C1900" w:rsidRPr="0082724A">
              <w:rPr>
                <w:rStyle w:val="Lienhypertexte"/>
                <w:noProof/>
              </w:rPr>
              <w:t>Marchés complémentaires</w:t>
            </w:r>
            <w:r w:rsidR="005C1900">
              <w:rPr>
                <w:noProof/>
                <w:webHidden/>
              </w:rPr>
              <w:tab/>
            </w:r>
            <w:r w:rsidR="005C1900">
              <w:rPr>
                <w:noProof/>
                <w:webHidden/>
              </w:rPr>
              <w:fldChar w:fldCharType="begin"/>
            </w:r>
            <w:r w:rsidR="005C1900">
              <w:rPr>
                <w:noProof/>
                <w:webHidden/>
              </w:rPr>
              <w:instrText xml:space="preserve"> PAGEREF _Toc190761903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1311751D" w14:textId="7900C634" w:rsidR="005C1900" w:rsidRDefault="0079008E">
          <w:pPr>
            <w:pStyle w:val="TM1"/>
            <w:tabs>
              <w:tab w:val="left" w:pos="440"/>
              <w:tab w:val="right" w:leader="dot" w:pos="9062"/>
            </w:tabs>
            <w:rPr>
              <w:rFonts w:eastAsiaTheme="minorEastAsia"/>
              <w:noProof/>
              <w:lang w:eastAsia="fr-FR"/>
            </w:rPr>
          </w:pPr>
          <w:hyperlink w:anchor="_Toc190761904" w:history="1">
            <w:r w:rsidR="005C1900" w:rsidRPr="0082724A">
              <w:rPr>
                <w:rStyle w:val="Lienhypertexte"/>
                <w:noProof/>
                <w14:scene3d>
                  <w14:camera w14:prst="orthographicFront"/>
                  <w14:lightRig w14:rig="threePt" w14:dir="t">
                    <w14:rot w14:lat="0" w14:lon="0" w14:rev="0"/>
                  </w14:lightRig>
                </w14:scene3d>
              </w:rPr>
              <w:t>6</w:t>
            </w:r>
            <w:r w:rsidR="005C1900">
              <w:rPr>
                <w:rFonts w:eastAsiaTheme="minorEastAsia"/>
                <w:noProof/>
                <w:lang w:eastAsia="fr-FR"/>
              </w:rPr>
              <w:tab/>
            </w:r>
            <w:r w:rsidR="005C1900" w:rsidRPr="0082724A">
              <w:rPr>
                <w:rStyle w:val="Lienhypertexte"/>
                <w:noProof/>
              </w:rPr>
              <w:t>Durée du marché</w:t>
            </w:r>
            <w:r w:rsidR="005C1900">
              <w:rPr>
                <w:noProof/>
                <w:webHidden/>
              </w:rPr>
              <w:tab/>
            </w:r>
            <w:r w:rsidR="005C1900">
              <w:rPr>
                <w:noProof/>
                <w:webHidden/>
              </w:rPr>
              <w:fldChar w:fldCharType="begin"/>
            </w:r>
            <w:r w:rsidR="005C1900">
              <w:rPr>
                <w:noProof/>
                <w:webHidden/>
              </w:rPr>
              <w:instrText xml:space="preserve"> PAGEREF _Toc190761904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1FC698C7" w14:textId="17C0E091" w:rsidR="005C1900" w:rsidRDefault="0079008E">
          <w:pPr>
            <w:pStyle w:val="TM1"/>
            <w:tabs>
              <w:tab w:val="left" w:pos="440"/>
              <w:tab w:val="right" w:leader="dot" w:pos="9062"/>
            </w:tabs>
            <w:rPr>
              <w:rFonts w:eastAsiaTheme="minorEastAsia"/>
              <w:noProof/>
              <w:lang w:eastAsia="fr-FR"/>
            </w:rPr>
          </w:pPr>
          <w:hyperlink w:anchor="_Toc190761905" w:history="1">
            <w:r w:rsidR="005C1900" w:rsidRPr="0082724A">
              <w:rPr>
                <w:rStyle w:val="Lienhypertexte"/>
                <w:noProof/>
                <w14:scene3d>
                  <w14:camera w14:prst="orthographicFront"/>
                  <w14:lightRig w14:rig="threePt" w14:dir="t">
                    <w14:rot w14:lat="0" w14:lon="0" w14:rev="0"/>
                  </w14:lightRig>
                </w14:scene3d>
              </w:rPr>
              <w:t>7</w:t>
            </w:r>
            <w:r w:rsidR="005C1900">
              <w:rPr>
                <w:rFonts w:eastAsiaTheme="minorEastAsia"/>
                <w:noProof/>
                <w:lang w:eastAsia="fr-FR"/>
              </w:rPr>
              <w:tab/>
            </w:r>
            <w:r w:rsidR="005C1900" w:rsidRPr="0082724A">
              <w:rPr>
                <w:rStyle w:val="Lienhypertexte"/>
                <w:noProof/>
              </w:rPr>
              <w:t>Documents contractuels</w:t>
            </w:r>
            <w:r w:rsidR="005C1900">
              <w:rPr>
                <w:noProof/>
                <w:webHidden/>
              </w:rPr>
              <w:tab/>
            </w:r>
            <w:r w:rsidR="005C1900">
              <w:rPr>
                <w:noProof/>
                <w:webHidden/>
              </w:rPr>
              <w:fldChar w:fldCharType="begin"/>
            </w:r>
            <w:r w:rsidR="005C1900">
              <w:rPr>
                <w:noProof/>
                <w:webHidden/>
              </w:rPr>
              <w:instrText xml:space="preserve"> PAGEREF _Toc190761905 \h </w:instrText>
            </w:r>
            <w:r w:rsidR="005C1900">
              <w:rPr>
                <w:noProof/>
                <w:webHidden/>
              </w:rPr>
            </w:r>
            <w:r w:rsidR="005C1900">
              <w:rPr>
                <w:noProof/>
                <w:webHidden/>
              </w:rPr>
              <w:fldChar w:fldCharType="separate"/>
            </w:r>
            <w:r w:rsidR="005C1900">
              <w:rPr>
                <w:noProof/>
                <w:webHidden/>
              </w:rPr>
              <w:t>9</w:t>
            </w:r>
            <w:r w:rsidR="005C1900">
              <w:rPr>
                <w:noProof/>
                <w:webHidden/>
              </w:rPr>
              <w:fldChar w:fldCharType="end"/>
            </w:r>
          </w:hyperlink>
        </w:p>
        <w:p w14:paraId="20DFC976" w14:textId="47CC196F" w:rsidR="005C1900" w:rsidRDefault="0079008E">
          <w:pPr>
            <w:pStyle w:val="TM1"/>
            <w:tabs>
              <w:tab w:val="left" w:pos="440"/>
              <w:tab w:val="right" w:leader="dot" w:pos="9062"/>
            </w:tabs>
            <w:rPr>
              <w:rFonts w:eastAsiaTheme="minorEastAsia"/>
              <w:noProof/>
              <w:lang w:eastAsia="fr-FR"/>
            </w:rPr>
          </w:pPr>
          <w:hyperlink w:anchor="_Toc190761906" w:history="1">
            <w:r w:rsidR="005C1900" w:rsidRPr="0082724A">
              <w:rPr>
                <w:rStyle w:val="Lienhypertexte"/>
                <w:noProof/>
                <w14:scene3d>
                  <w14:camera w14:prst="orthographicFront"/>
                  <w14:lightRig w14:rig="threePt" w14:dir="t">
                    <w14:rot w14:lat="0" w14:lon="0" w14:rev="0"/>
                  </w14:lightRig>
                </w14:scene3d>
              </w:rPr>
              <w:t>8</w:t>
            </w:r>
            <w:r w:rsidR="005C1900">
              <w:rPr>
                <w:rFonts w:eastAsiaTheme="minorEastAsia"/>
                <w:noProof/>
                <w:lang w:eastAsia="fr-FR"/>
              </w:rPr>
              <w:tab/>
            </w:r>
            <w:r w:rsidR="005C1900" w:rsidRPr="0082724A">
              <w:rPr>
                <w:rStyle w:val="Lienhypertexte"/>
                <w:noProof/>
              </w:rPr>
              <w:t>Lieux de livraison ou d’exécution</w:t>
            </w:r>
            <w:r w:rsidR="005C1900">
              <w:rPr>
                <w:noProof/>
                <w:webHidden/>
              </w:rPr>
              <w:tab/>
            </w:r>
            <w:r w:rsidR="005C1900">
              <w:rPr>
                <w:noProof/>
                <w:webHidden/>
              </w:rPr>
              <w:fldChar w:fldCharType="begin"/>
            </w:r>
            <w:r w:rsidR="005C1900">
              <w:rPr>
                <w:noProof/>
                <w:webHidden/>
              </w:rPr>
              <w:instrText xml:space="preserve"> PAGEREF _Toc190761906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44406C10" w14:textId="6E3F8715" w:rsidR="005C1900" w:rsidRDefault="0079008E">
          <w:pPr>
            <w:pStyle w:val="TM1"/>
            <w:tabs>
              <w:tab w:val="left" w:pos="440"/>
              <w:tab w:val="right" w:leader="dot" w:pos="9062"/>
            </w:tabs>
            <w:rPr>
              <w:rFonts w:eastAsiaTheme="minorEastAsia"/>
              <w:noProof/>
              <w:lang w:eastAsia="fr-FR"/>
            </w:rPr>
          </w:pPr>
          <w:hyperlink w:anchor="_Toc190761907" w:history="1">
            <w:r w:rsidR="005C1900" w:rsidRPr="0082724A">
              <w:rPr>
                <w:rStyle w:val="Lienhypertexte"/>
                <w:noProof/>
                <w14:scene3d>
                  <w14:camera w14:prst="orthographicFront"/>
                  <w14:lightRig w14:rig="threePt" w14:dir="t">
                    <w14:rot w14:lat="0" w14:lon="0" w14:rev="0"/>
                  </w14:lightRig>
                </w14:scene3d>
              </w:rPr>
              <w:t>9</w:t>
            </w:r>
            <w:r w:rsidR="005C1900">
              <w:rPr>
                <w:rFonts w:eastAsiaTheme="minorEastAsia"/>
                <w:noProof/>
                <w:lang w:eastAsia="fr-FR"/>
              </w:rPr>
              <w:tab/>
            </w:r>
            <w:r w:rsidR="005C1900" w:rsidRPr="0082724A">
              <w:rPr>
                <w:rStyle w:val="Lienhypertexte"/>
                <w:noProof/>
              </w:rPr>
              <w:t>Délais de livraison ou d’exécution</w:t>
            </w:r>
            <w:r w:rsidR="005C1900">
              <w:rPr>
                <w:noProof/>
                <w:webHidden/>
              </w:rPr>
              <w:tab/>
            </w:r>
            <w:r w:rsidR="005C1900">
              <w:rPr>
                <w:noProof/>
                <w:webHidden/>
              </w:rPr>
              <w:fldChar w:fldCharType="begin"/>
            </w:r>
            <w:r w:rsidR="005C1900">
              <w:rPr>
                <w:noProof/>
                <w:webHidden/>
              </w:rPr>
              <w:instrText xml:space="preserve"> PAGEREF _Toc190761907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767E847D" w14:textId="7E5BF965" w:rsidR="005C1900" w:rsidRDefault="0079008E">
          <w:pPr>
            <w:pStyle w:val="TM2"/>
            <w:tabs>
              <w:tab w:val="left" w:pos="880"/>
              <w:tab w:val="right" w:leader="dot" w:pos="9062"/>
            </w:tabs>
            <w:rPr>
              <w:rFonts w:eastAsiaTheme="minorEastAsia"/>
              <w:noProof/>
              <w:lang w:eastAsia="fr-FR"/>
            </w:rPr>
          </w:pPr>
          <w:hyperlink w:anchor="_Toc190761908" w:history="1">
            <w:r w:rsidR="005C1900" w:rsidRPr="0082724A">
              <w:rPr>
                <w:rStyle w:val="Lienhypertexte"/>
                <w:noProof/>
                <w14:scene3d>
                  <w14:camera w14:prst="orthographicFront"/>
                  <w14:lightRig w14:rig="threePt" w14:dir="t">
                    <w14:rot w14:lat="0" w14:lon="0" w14:rev="0"/>
                  </w14:lightRig>
                </w14:scene3d>
              </w:rPr>
              <w:t>9.1</w:t>
            </w:r>
            <w:r w:rsidR="005C1900">
              <w:rPr>
                <w:rFonts w:eastAsiaTheme="minorEastAsia"/>
                <w:noProof/>
                <w:lang w:eastAsia="fr-FR"/>
              </w:rPr>
              <w:tab/>
            </w:r>
            <w:r w:rsidR="005C1900" w:rsidRPr="0082724A">
              <w:rPr>
                <w:rStyle w:val="Lienhypertexte"/>
                <w:noProof/>
              </w:rPr>
              <w:t>Délais de livraison normal</w:t>
            </w:r>
            <w:r w:rsidR="005C1900">
              <w:rPr>
                <w:noProof/>
                <w:webHidden/>
              </w:rPr>
              <w:tab/>
            </w:r>
            <w:r w:rsidR="005C1900">
              <w:rPr>
                <w:noProof/>
                <w:webHidden/>
              </w:rPr>
              <w:fldChar w:fldCharType="begin"/>
            </w:r>
            <w:r w:rsidR="005C1900">
              <w:rPr>
                <w:noProof/>
                <w:webHidden/>
              </w:rPr>
              <w:instrText xml:space="preserve"> PAGEREF _Toc190761908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6EADB814" w14:textId="37D5B727" w:rsidR="005C1900" w:rsidRDefault="0079008E">
          <w:pPr>
            <w:pStyle w:val="TM2"/>
            <w:tabs>
              <w:tab w:val="left" w:pos="880"/>
              <w:tab w:val="right" w:leader="dot" w:pos="9062"/>
            </w:tabs>
            <w:rPr>
              <w:rFonts w:eastAsiaTheme="minorEastAsia"/>
              <w:noProof/>
              <w:lang w:eastAsia="fr-FR"/>
            </w:rPr>
          </w:pPr>
          <w:hyperlink w:anchor="_Toc190761909" w:history="1">
            <w:r w:rsidR="005C1900" w:rsidRPr="0082724A">
              <w:rPr>
                <w:rStyle w:val="Lienhypertexte"/>
                <w:noProof/>
                <w14:scene3d>
                  <w14:camera w14:prst="orthographicFront"/>
                  <w14:lightRig w14:rig="threePt" w14:dir="t">
                    <w14:rot w14:lat="0" w14:lon="0" w14:rev="0"/>
                  </w14:lightRig>
                </w14:scene3d>
              </w:rPr>
              <w:t>9.2</w:t>
            </w:r>
            <w:r w:rsidR="005C1900">
              <w:rPr>
                <w:rFonts w:eastAsiaTheme="minorEastAsia"/>
                <w:noProof/>
                <w:lang w:eastAsia="fr-FR"/>
              </w:rPr>
              <w:tab/>
            </w:r>
            <w:r w:rsidR="005C1900" w:rsidRPr="0082724A">
              <w:rPr>
                <w:rStyle w:val="Lienhypertexte"/>
                <w:noProof/>
              </w:rPr>
              <w:t>Délais de livraison en urgence</w:t>
            </w:r>
            <w:r w:rsidR="005C1900">
              <w:rPr>
                <w:noProof/>
                <w:webHidden/>
              </w:rPr>
              <w:tab/>
            </w:r>
            <w:r w:rsidR="005C1900">
              <w:rPr>
                <w:noProof/>
                <w:webHidden/>
              </w:rPr>
              <w:fldChar w:fldCharType="begin"/>
            </w:r>
            <w:r w:rsidR="005C1900">
              <w:rPr>
                <w:noProof/>
                <w:webHidden/>
              </w:rPr>
              <w:instrText xml:space="preserve"> PAGEREF _Toc190761909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197BBD19" w14:textId="5C45EE89" w:rsidR="005C1900" w:rsidRDefault="0079008E">
          <w:pPr>
            <w:pStyle w:val="TM2"/>
            <w:tabs>
              <w:tab w:val="left" w:pos="880"/>
              <w:tab w:val="right" w:leader="dot" w:pos="9062"/>
            </w:tabs>
            <w:rPr>
              <w:rFonts w:eastAsiaTheme="minorEastAsia"/>
              <w:noProof/>
              <w:lang w:eastAsia="fr-FR"/>
            </w:rPr>
          </w:pPr>
          <w:hyperlink w:anchor="_Toc190761910" w:history="1">
            <w:r w:rsidR="005C1900" w:rsidRPr="0082724A">
              <w:rPr>
                <w:rStyle w:val="Lienhypertexte"/>
                <w:noProof/>
                <w14:scene3d>
                  <w14:camera w14:prst="orthographicFront"/>
                  <w14:lightRig w14:rig="threePt" w14:dir="t">
                    <w14:rot w14:lat="0" w14:lon="0" w14:rev="0"/>
                  </w14:lightRig>
                </w14:scene3d>
              </w:rPr>
              <w:t>9.3</w:t>
            </w:r>
            <w:r w:rsidR="005C1900">
              <w:rPr>
                <w:rFonts w:eastAsiaTheme="minorEastAsia"/>
                <w:noProof/>
                <w:lang w:eastAsia="fr-FR"/>
              </w:rPr>
              <w:tab/>
            </w:r>
            <w:r w:rsidR="005C1900" w:rsidRPr="0082724A">
              <w:rPr>
                <w:rStyle w:val="Lienhypertexte"/>
                <w:noProof/>
              </w:rPr>
              <w:t>- Difficultés de livraison</w:t>
            </w:r>
            <w:r w:rsidR="005C1900">
              <w:rPr>
                <w:noProof/>
                <w:webHidden/>
              </w:rPr>
              <w:tab/>
            </w:r>
            <w:r w:rsidR="005C1900">
              <w:rPr>
                <w:noProof/>
                <w:webHidden/>
              </w:rPr>
              <w:fldChar w:fldCharType="begin"/>
            </w:r>
            <w:r w:rsidR="005C1900">
              <w:rPr>
                <w:noProof/>
                <w:webHidden/>
              </w:rPr>
              <w:instrText xml:space="preserve"> PAGEREF _Toc190761910 \h </w:instrText>
            </w:r>
            <w:r w:rsidR="005C1900">
              <w:rPr>
                <w:noProof/>
                <w:webHidden/>
              </w:rPr>
            </w:r>
            <w:r w:rsidR="005C1900">
              <w:rPr>
                <w:noProof/>
                <w:webHidden/>
              </w:rPr>
              <w:fldChar w:fldCharType="separate"/>
            </w:r>
            <w:r w:rsidR="005C1900">
              <w:rPr>
                <w:noProof/>
                <w:webHidden/>
              </w:rPr>
              <w:t>10</w:t>
            </w:r>
            <w:r w:rsidR="005C1900">
              <w:rPr>
                <w:noProof/>
                <w:webHidden/>
              </w:rPr>
              <w:fldChar w:fldCharType="end"/>
            </w:r>
          </w:hyperlink>
        </w:p>
        <w:p w14:paraId="3B1215DD" w14:textId="407F2015" w:rsidR="005C1900" w:rsidRDefault="0079008E">
          <w:pPr>
            <w:pStyle w:val="TM1"/>
            <w:tabs>
              <w:tab w:val="left" w:pos="660"/>
              <w:tab w:val="right" w:leader="dot" w:pos="9062"/>
            </w:tabs>
            <w:rPr>
              <w:rFonts w:eastAsiaTheme="minorEastAsia"/>
              <w:noProof/>
              <w:lang w:eastAsia="fr-FR"/>
            </w:rPr>
          </w:pPr>
          <w:hyperlink w:anchor="_Toc190761911" w:history="1">
            <w:r w:rsidR="005C1900" w:rsidRPr="0082724A">
              <w:rPr>
                <w:rStyle w:val="Lienhypertexte"/>
                <w:rFonts w:eastAsia="Times New Roman"/>
                <w:noProof/>
                <w:lang w:eastAsia="fr-FR"/>
                <w14:scene3d>
                  <w14:camera w14:prst="orthographicFront"/>
                  <w14:lightRig w14:rig="threePt" w14:dir="t">
                    <w14:rot w14:lat="0" w14:lon="0" w14:rev="0"/>
                  </w14:lightRig>
                </w14:scene3d>
              </w:rPr>
              <w:t>10</w:t>
            </w:r>
            <w:r w:rsidR="005C1900">
              <w:rPr>
                <w:rFonts w:eastAsiaTheme="minorEastAsia"/>
                <w:noProof/>
                <w:lang w:eastAsia="fr-FR"/>
              </w:rPr>
              <w:tab/>
            </w:r>
            <w:r w:rsidR="005C1900" w:rsidRPr="0082724A">
              <w:rPr>
                <w:rStyle w:val="Lienhypertexte"/>
                <w:rFonts w:eastAsia="Times New Roman"/>
                <w:noProof/>
                <w:lang w:eastAsia="fr-FR"/>
              </w:rPr>
              <w:t>Emission des bons de commande ou ordres de service</w:t>
            </w:r>
            <w:r w:rsidR="005C1900">
              <w:rPr>
                <w:noProof/>
                <w:webHidden/>
              </w:rPr>
              <w:tab/>
            </w:r>
            <w:r w:rsidR="005C1900">
              <w:rPr>
                <w:noProof/>
                <w:webHidden/>
              </w:rPr>
              <w:fldChar w:fldCharType="begin"/>
            </w:r>
            <w:r w:rsidR="005C1900">
              <w:rPr>
                <w:noProof/>
                <w:webHidden/>
              </w:rPr>
              <w:instrText xml:space="preserve"> PAGEREF _Toc190761911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3FDD9873" w14:textId="557CE057" w:rsidR="005C1900" w:rsidRDefault="0079008E">
          <w:pPr>
            <w:pStyle w:val="TM2"/>
            <w:tabs>
              <w:tab w:val="left" w:pos="880"/>
              <w:tab w:val="right" w:leader="dot" w:pos="9062"/>
            </w:tabs>
            <w:rPr>
              <w:rFonts w:eastAsiaTheme="minorEastAsia"/>
              <w:noProof/>
              <w:lang w:eastAsia="fr-FR"/>
            </w:rPr>
          </w:pPr>
          <w:hyperlink w:anchor="_Toc190761912" w:history="1">
            <w:r w:rsidR="005C1900" w:rsidRPr="0082724A">
              <w:rPr>
                <w:rStyle w:val="Lienhypertexte"/>
                <w:noProof/>
                <w14:scene3d>
                  <w14:camera w14:prst="orthographicFront"/>
                  <w14:lightRig w14:rig="threePt" w14:dir="t">
                    <w14:rot w14:lat="0" w14:lon="0" w14:rev="0"/>
                  </w14:lightRig>
                </w14:scene3d>
              </w:rPr>
              <w:t>10.1</w:t>
            </w:r>
            <w:r w:rsidR="005C1900">
              <w:rPr>
                <w:rFonts w:eastAsiaTheme="minorEastAsia"/>
                <w:noProof/>
                <w:lang w:eastAsia="fr-FR"/>
              </w:rPr>
              <w:tab/>
            </w:r>
            <w:r w:rsidR="005C1900" w:rsidRPr="0082724A">
              <w:rPr>
                <w:rStyle w:val="Lienhypertexte"/>
                <w:noProof/>
              </w:rPr>
              <w:t>Emission des bons de commande</w:t>
            </w:r>
            <w:r w:rsidR="005C1900">
              <w:rPr>
                <w:noProof/>
                <w:webHidden/>
              </w:rPr>
              <w:tab/>
            </w:r>
            <w:r w:rsidR="005C1900">
              <w:rPr>
                <w:noProof/>
                <w:webHidden/>
              </w:rPr>
              <w:fldChar w:fldCharType="begin"/>
            </w:r>
            <w:r w:rsidR="005C1900">
              <w:rPr>
                <w:noProof/>
                <w:webHidden/>
              </w:rPr>
              <w:instrText xml:space="preserve"> PAGEREF _Toc190761912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332E5376" w14:textId="51AE59ED" w:rsidR="005C1900" w:rsidRDefault="0079008E">
          <w:pPr>
            <w:pStyle w:val="TM1"/>
            <w:tabs>
              <w:tab w:val="left" w:pos="660"/>
              <w:tab w:val="right" w:leader="dot" w:pos="9062"/>
            </w:tabs>
            <w:rPr>
              <w:rFonts w:eastAsiaTheme="minorEastAsia"/>
              <w:noProof/>
              <w:lang w:eastAsia="fr-FR"/>
            </w:rPr>
          </w:pPr>
          <w:hyperlink w:anchor="_Toc190761913" w:history="1">
            <w:r w:rsidR="005C1900" w:rsidRPr="0082724A">
              <w:rPr>
                <w:rStyle w:val="Lienhypertexte"/>
                <w:noProof/>
                <w14:scene3d>
                  <w14:camera w14:prst="orthographicFront"/>
                  <w14:lightRig w14:rig="threePt" w14:dir="t">
                    <w14:rot w14:lat="0" w14:lon="0" w14:rev="0"/>
                  </w14:lightRig>
                </w14:scene3d>
              </w:rPr>
              <w:t>11</w:t>
            </w:r>
            <w:r w:rsidR="005C1900">
              <w:rPr>
                <w:rFonts w:eastAsiaTheme="minorEastAsia"/>
                <w:noProof/>
                <w:lang w:eastAsia="fr-FR"/>
              </w:rPr>
              <w:tab/>
            </w:r>
            <w:r w:rsidR="005C1900" w:rsidRPr="0082724A">
              <w:rPr>
                <w:rStyle w:val="Lienhypertexte"/>
                <w:noProof/>
              </w:rPr>
              <w:t>Conditions de livraison ou d’exécution</w:t>
            </w:r>
            <w:r w:rsidR="005C1900">
              <w:rPr>
                <w:noProof/>
                <w:webHidden/>
              </w:rPr>
              <w:tab/>
            </w:r>
            <w:r w:rsidR="005C1900">
              <w:rPr>
                <w:noProof/>
                <w:webHidden/>
              </w:rPr>
              <w:fldChar w:fldCharType="begin"/>
            </w:r>
            <w:r w:rsidR="005C1900">
              <w:rPr>
                <w:noProof/>
                <w:webHidden/>
              </w:rPr>
              <w:instrText xml:space="preserve"> PAGEREF _Toc190761913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1344ADFC" w14:textId="1D4F51DE" w:rsidR="005C1900" w:rsidRDefault="0079008E">
          <w:pPr>
            <w:pStyle w:val="TM2"/>
            <w:tabs>
              <w:tab w:val="left" w:pos="880"/>
              <w:tab w:val="right" w:leader="dot" w:pos="9062"/>
            </w:tabs>
            <w:rPr>
              <w:rFonts w:eastAsiaTheme="minorEastAsia"/>
              <w:noProof/>
              <w:lang w:eastAsia="fr-FR"/>
            </w:rPr>
          </w:pPr>
          <w:hyperlink w:anchor="_Toc190761914" w:history="1">
            <w:r w:rsidR="005C1900" w:rsidRPr="0082724A">
              <w:rPr>
                <w:rStyle w:val="Lienhypertexte"/>
                <w:noProof/>
                <w14:scene3d>
                  <w14:camera w14:prst="orthographicFront"/>
                  <w14:lightRig w14:rig="threePt" w14:dir="t">
                    <w14:rot w14:lat="0" w14:lon="0" w14:rev="0"/>
                  </w14:lightRig>
                </w14:scene3d>
              </w:rPr>
              <w:t>11.1</w:t>
            </w:r>
            <w:r w:rsidR="005C1900">
              <w:rPr>
                <w:rFonts w:eastAsiaTheme="minorEastAsia"/>
                <w:noProof/>
                <w:lang w:eastAsia="fr-FR"/>
              </w:rPr>
              <w:tab/>
            </w:r>
            <w:r w:rsidR="005C1900" w:rsidRPr="0082724A">
              <w:rPr>
                <w:rStyle w:val="Lienhypertexte"/>
                <w:noProof/>
              </w:rPr>
              <w:t>Conditions Générales</w:t>
            </w:r>
            <w:r w:rsidR="005C1900">
              <w:rPr>
                <w:noProof/>
                <w:webHidden/>
              </w:rPr>
              <w:tab/>
            </w:r>
            <w:r w:rsidR="005C1900">
              <w:rPr>
                <w:noProof/>
                <w:webHidden/>
              </w:rPr>
              <w:fldChar w:fldCharType="begin"/>
            </w:r>
            <w:r w:rsidR="005C1900">
              <w:rPr>
                <w:noProof/>
                <w:webHidden/>
              </w:rPr>
              <w:instrText xml:space="preserve"> PAGEREF _Toc190761914 \h </w:instrText>
            </w:r>
            <w:r w:rsidR="005C1900">
              <w:rPr>
                <w:noProof/>
                <w:webHidden/>
              </w:rPr>
            </w:r>
            <w:r w:rsidR="005C1900">
              <w:rPr>
                <w:noProof/>
                <w:webHidden/>
              </w:rPr>
              <w:fldChar w:fldCharType="separate"/>
            </w:r>
            <w:r w:rsidR="005C1900">
              <w:rPr>
                <w:noProof/>
                <w:webHidden/>
              </w:rPr>
              <w:t>11</w:t>
            </w:r>
            <w:r w:rsidR="005C1900">
              <w:rPr>
                <w:noProof/>
                <w:webHidden/>
              </w:rPr>
              <w:fldChar w:fldCharType="end"/>
            </w:r>
          </w:hyperlink>
        </w:p>
        <w:p w14:paraId="4CD36766" w14:textId="2D2813D1" w:rsidR="005C1900" w:rsidRDefault="0079008E">
          <w:pPr>
            <w:pStyle w:val="TM2"/>
            <w:tabs>
              <w:tab w:val="left" w:pos="880"/>
              <w:tab w:val="right" w:leader="dot" w:pos="9062"/>
            </w:tabs>
            <w:rPr>
              <w:rFonts w:eastAsiaTheme="minorEastAsia"/>
              <w:noProof/>
              <w:lang w:eastAsia="fr-FR"/>
            </w:rPr>
          </w:pPr>
          <w:hyperlink w:anchor="_Toc190761915" w:history="1">
            <w:r w:rsidR="005C1900" w:rsidRPr="0082724A">
              <w:rPr>
                <w:rStyle w:val="Lienhypertexte"/>
                <w:noProof/>
                <w14:scene3d>
                  <w14:camera w14:prst="orthographicFront"/>
                  <w14:lightRig w14:rig="threePt" w14:dir="t">
                    <w14:rot w14:lat="0" w14:lon="0" w14:rev="0"/>
                  </w14:lightRig>
                </w14:scene3d>
              </w:rPr>
              <w:t>11.2</w:t>
            </w:r>
            <w:r w:rsidR="005C1900">
              <w:rPr>
                <w:rFonts w:eastAsiaTheme="minorEastAsia"/>
                <w:noProof/>
                <w:lang w:eastAsia="fr-FR"/>
              </w:rPr>
              <w:tab/>
            </w:r>
            <w:r w:rsidR="005C1900" w:rsidRPr="0082724A">
              <w:rPr>
                <w:rStyle w:val="Lienhypertexte"/>
                <w:noProof/>
              </w:rPr>
              <w:t>Conditions Particulières</w:t>
            </w:r>
            <w:r w:rsidR="005C1900">
              <w:rPr>
                <w:noProof/>
                <w:webHidden/>
              </w:rPr>
              <w:tab/>
            </w:r>
            <w:r w:rsidR="005C1900">
              <w:rPr>
                <w:noProof/>
                <w:webHidden/>
              </w:rPr>
              <w:fldChar w:fldCharType="begin"/>
            </w:r>
            <w:r w:rsidR="005C1900">
              <w:rPr>
                <w:noProof/>
                <w:webHidden/>
              </w:rPr>
              <w:instrText xml:space="preserve"> PAGEREF _Toc190761915 \h </w:instrText>
            </w:r>
            <w:r w:rsidR="005C1900">
              <w:rPr>
                <w:noProof/>
                <w:webHidden/>
              </w:rPr>
            </w:r>
            <w:r w:rsidR="005C1900">
              <w:rPr>
                <w:noProof/>
                <w:webHidden/>
              </w:rPr>
              <w:fldChar w:fldCharType="separate"/>
            </w:r>
            <w:r w:rsidR="005C1900">
              <w:rPr>
                <w:noProof/>
                <w:webHidden/>
              </w:rPr>
              <w:t>12</w:t>
            </w:r>
            <w:r w:rsidR="005C1900">
              <w:rPr>
                <w:noProof/>
                <w:webHidden/>
              </w:rPr>
              <w:fldChar w:fldCharType="end"/>
            </w:r>
          </w:hyperlink>
        </w:p>
        <w:p w14:paraId="65329F80" w14:textId="731A9051" w:rsidR="005C1900" w:rsidRDefault="0079008E">
          <w:pPr>
            <w:pStyle w:val="TM2"/>
            <w:tabs>
              <w:tab w:val="left" w:pos="880"/>
              <w:tab w:val="right" w:leader="dot" w:pos="9062"/>
            </w:tabs>
            <w:rPr>
              <w:rFonts w:eastAsiaTheme="minorEastAsia"/>
              <w:noProof/>
              <w:lang w:eastAsia="fr-FR"/>
            </w:rPr>
          </w:pPr>
          <w:hyperlink w:anchor="_Toc190761916" w:history="1">
            <w:r w:rsidR="005C1900" w:rsidRPr="0082724A">
              <w:rPr>
                <w:rStyle w:val="Lienhypertexte"/>
                <w:noProof/>
                <w14:scene3d>
                  <w14:camera w14:prst="orthographicFront"/>
                  <w14:lightRig w14:rig="threePt" w14:dir="t">
                    <w14:rot w14:lat="0" w14:lon="0" w14:rev="0"/>
                  </w14:lightRig>
                </w14:scene3d>
              </w:rPr>
              <w:t>11.3</w:t>
            </w:r>
            <w:r w:rsidR="005C1900">
              <w:rPr>
                <w:rFonts w:eastAsiaTheme="minorEastAsia"/>
                <w:noProof/>
                <w:lang w:eastAsia="fr-FR"/>
              </w:rPr>
              <w:tab/>
            </w:r>
            <w:r w:rsidR="005C1900" w:rsidRPr="0082724A">
              <w:rPr>
                <w:rStyle w:val="Lienhypertexte"/>
                <w:noProof/>
              </w:rPr>
              <w:t>Contrôle de la qualité en cours d’exécution du marché</w:t>
            </w:r>
            <w:r w:rsidR="005C1900">
              <w:rPr>
                <w:noProof/>
                <w:webHidden/>
              </w:rPr>
              <w:tab/>
            </w:r>
            <w:r w:rsidR="005C1900">
              <w:rPr>
                <w:noProof/>
                <w:webHidden/>
              </w:rPr>
              <w:fldChar w:fldCharType="begin"/>
            </w:r>
            <w:r w:rsidR="005C1900">
              <w:rPr>
                <w:noProof/>
                <w:webHidden/>
              </w:rPr>
              <w:instrText xml:space="preserve"> PAGEREF _Toc190761916 \h </w:instrText>
            </w:r>
            <w:r w:rsidR="005C1900">
              <w:rPr>
                <w:noProof/>
                <w:webHidden/>
              </w:rPr>
            </w:r>
            <w:r w:rsidR="005C1900">
              <w:rPr>
                <w:noProof/>
                <w:webHidden/>
              </w:rPr>
              <w:fldChar w:fldCharType="separate"/>
            </w:r>
            <w:r w:rsidR="005C1900">
              <w:rPr>
                <w:noProof/>
                <w:webHidden/>
              </w:rPr>
              <w:t>12</w:t>
            </w:r>
            <w:r w:rsidR="005C1900">
              <w:rPr>
                <w:noProof/>
                <w:webHidden/>
              </w:rPr>
              <w:fldChar w:fldCharType="end"/>
            </w:r>
          </w:hyperlink>
        </w:p>
        <w:p w14:paraId="621DDD78" w14:textId="5DAD67B3" w:rsidR="005C1900" w:rsidRDefault="0079008E">
          <w:pPr>
            <w:pStyle w:val="TM1"/>
            <w:tabs>
              <w:tab w:val="left" w:pos="660"/>
              <w:tab w:val="right" w:leader="dot" w:pos="9062"/>
            </w:tabs>
            <w:rPr>
              <w:rFonts w:eastAsiaTheme="minorEastAsia"/>
              <w:noProof/>
              <w:lang w:eastAsia="fr-FR"/>
            </w:rPr>
          </w:pPr>
          <w:hyperlink w:anchor="_Toc190761917" w:history="1">
            <w:r w:rsidR="005C1900" w:rsidRPr="0082724A">
              <w:rPr>
                <w:rStyle w:val="Lienhypertexte"/>
                <w:noProof/>
                <w14:scene3d>
                  <w14:camera w14:prst="orthographicFront"/>
                  <w14:lightRig w14:rig="threePt" w14:dir="t">
                    <w14:rot w14:lat="0" w14:lon="0" w14:rev="0"/>
                  </w14:lightRig>
                </w14:scene3d>
              </w:rPr>
              <w:t>12</w:t>
            </w:r>
            <w:r w:rsidR="005C1900">
              <w:rPr>
                <w:rFonts w:eastAsiaTheme="minorEastAsia"/>
                <w:noProof/>
                <w:lang w:eastAsia="fr-FR"/>
              </w:rPr>
              <w:tab/>
            </w:r>
            <w:r w:rsidR="005C1900" w:rsidRPr="0082724A">
              <w:rPr>
                <w:rStyle w:val="Lienhypertexte"/>
                <w:noProof/>
              </w:rPr>
              <w:t>Constatation de l’exécution des prestations</w:t>
            </w:r>
            <w:r w:rsidR="005C1900">
              <w:rPr>
                <w:noProof/>
                <w:webHidden/>
              </w:rPr>
              <w:tab/>
            </w:r>
            <w:r w:rsidR="005C1900">
              <w:rPr>
                <w:noProof/>
                <w:webHidden/>
              </w:rPr>
              <w:fldChar w:fldCharType="begin"/>
            </w:r>
            <w:r w:rsidR="005C1900">
              <w:rPr>
                <w:noProof/>
                <w:webHidden/>
              </w:rPr>
              <w:instrText xml:space="preserve"> PAGEREF _Toc190761917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2EC63AFB" w14:textId="052E9F8E" w:rsidR="005C1900" w:rsidRDefault="0079008E">
          <w:pPr>
            <w:pStyle w:val="TM1"/>
            <w:tabs>
              <w:tab w:val="left" w:pos="660"/>
              <w:tab w:val="right" w:leader="dot" w:pos="9062"/>
            </w:tabs>
            <w:rPr>
              <w:rFonts w:eastAsiaTheme="minorEastAsia"/>
              <w:noProof/>
              <w:lang w:eastAsia="fr-FR"/>
            </w:rPr>
          </w:pPr>
          <w:hyperlink w:anchor="_Toc190761918" w:history="1">
            <w:r w:rsidR="005C1900" w:rsidRPr="0082724A">
              <w:rPr>
                <w:rStyle w:val="Lienhypertexte"/>
                <w:noProof/>
                <w14:scene3d>
                  <w14:camera w14:prst="orthographicFront"/>
                  <w14:lightRig w14:rig="threePt" w14:dir="t">
                    <w14:rot w14:lat="0" w14:lon="0" w14:rev="0"/>
                  </w14:lightRig>
                </w14:scene3d>
              </w:rPr>
              <w:t>13</w:t>
            </w:r>
            <w:r w:rsidR="005C1900">
              <w:rPr>
                <w:rFonts w:eastAsiaTheme="minorEastAsia"/>
                <w:noProof/>
                <w:lang w:eastAsia="fr-FR"/>
              </w:rPr>
              <w:tab/>
            </w:r>
            <w:r w:rsidR="005C1900" w:rsidRPr="0082724A">
              <w:rPr>
                <w:rStyle w:val="Lienhypertexte"/>
                <w:noProof/>
              </w:rPr>
              <w:t>Garantie</w:t>
            </w:r>
            <w:r w:rsidR="005C1900">
              <w:rPr>
                <w:noProof/>
                <w:webHidden/>
              </w:rPr>
              <w:tab/>
            </w:r>
            <w:r w:rsidR="005C1900">
              <w:rPr>
                <w:noProof/>
                <w:webHidden/>
              </w:rPr>
              <w:fldChar w:fldCharType="begin"/>
            </w:r>
            <w:r w:rsidR="005C1900">
              <w:rPr>
                <w:noProof/>
                <w:webHidden/>
              </w:rPr>
              <w:instrText xml:space="preserve"> PAGEREF _Toc190761918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05D188BA" w14:textId="6922026F" w:rsidR="005C1900" w:rsidRDefault="0079008E">
          <w:pPr>
            <w:pStyle w:val="TM1"/>
            <w:tabs>
              <w:tab w:val="left" w:pos="660"/>
              <w:tab w:val="right" w:leader="dot" w:pos="9062"/>
            </w:tabs>
            <w:rPr>
              <w:rFonts w:eastAsiaTheme="minorEastAsia"/>
              <w:noProof/>
              <w:lang w:eastAsia="fr-FR"/>
            </w:rPr>
          </w:pPr>
          <w:hyperlink w:anchor="_Toc190761919" w:history="1">
            <w:r w:rsidR="005C1900" w:rsidRPr="0082724A">
              <w:rPr>
                <w:rStyle w:val="Lienhypertexte"/>
                <w:noProof/>
                <w14:scene3d>
                  <w14:camera w14:prst="orthographicFront"/>
                  <w14:lightRig w14:rig="threePt" w14:dir="t">
                    <w14:rot w14:lat="0" w14:lon="0" w14:rev="0"/>
                  </w14:lightRig>
                </w14:scene3d>
              </w:rPr>
              <w:t>14</w:t>
            </w:r>
            <w:r w:rsidR="005C1900">
              <w:rPr>
                <w:rFonts w:eastAsiaTheme="minorEastAsia"/>
                <w:noProof/>
                <w:lang w:eastAsia="fr-FR"/>
              </w:rPr>
              <w:tab/>
            </w:r>
            <w:r w:rsidR="005C1900" w:rsidRPr="0082724A">
              <w:rPr>
                <w:rStyle w:val="Lienhypertexte"/>
                <w:noProof/>
              </w:rPr>
              <w:t>Modalités de détermination des prix</w:t>
            </w:r>
            <w:r w:rsidR="005C1900">
              <w:rPr>
                <w:noProof/>
                <w:webHidden/>
              </w:rPr>
              <w:tab/>
            </w:r>
            <w:r w:rsidR="005C1900">
              <w:rPr>
                <w:noProof/>
                <w:webHidden/>
              </w:rPr>
              <w:fldChar w:fldCharType="begin"/>
            </w:r>
            <w:r w:rsidR="005C1900">
              <w:rPr>
                <w:noProof/>
                <w:webHidden/>
              </w:rPr>
              <w:instrText xml:space="preserve"> PAGEREF _Toc190761919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5276FD5E" w14:textId="182D18C1" w:rsidR="005C1900" w:rsidRDefault="0079008E">
          <w:pPr>
            <w:pStyle w:val="TM2"/>
            <w:tabs>
              <w:tab w:val="left" w:pos="880"/>
              <w:tab w:val="right" w:leader="dot" w:pos="9062"/>
            </w:tabs>
            <w:rPr>
              <w:rFonts w:eastAsiaTheme="minorEastAsia"/>
              <w:noProof/>
              <w:lang w:eastAsia="fr-FR"/>
            </w:rPr>
          </w:pPr>
          <w:hyperlink w:anchor="_Toc190761920" w:history="1">
            <w:r w:rsidR="005C1900" w:rsidRPr="0082724A">
              <w:rPr>
                <w:rStyle w:val="Lienhypertexte"/>
                <w:noProof/>
                <w14:scene3d>
                  <w14:camera w14:prst="orthographicFront"/>
                  <w14:lightRig w14:rig="threePt" w14:dir="t">
                    <w14:rot w14:lat="0" w14:lon="0" w14:rev="0"/>
                  </w14:lightRig>
                </w14:scene3d>
              </w:rPr>
              <w:t>14.1</w:t>
            </w:r>
            <w:r w:rsidR="005C1900">
              <w:rPr>
                <w:rFonts w:eastAsiaTheme="minorEastAsia"/>
                <w:noProof/>
                <w:lang w:eastAsia="fr-FR"/>
              </w:rPr>
              <w:tab/>
            </w:r>
            <w:r w:rsidR="005C1900" w:rsidRPr="0082724A">
              <w:rPr>
                <w:rStyle w:val="Lienhypertexte"/>
                <w:noProof/>
              </w:rPr>
              <w:t>Contenu des prix</w:t>
            </w:r>
            <w:r w:rsidR="005C1900">
              <w:rPr>
                <w:noProof/>
                <w:webHidden/>
              </w:rPr>
              <w:tab/>
            </w:r>
            <w:r w:rsidR="005C1900">
              <w:rPr>
                <w:noProof/>
                <w:webHidden/>
              </w:rPr>
              <w:fldChar w:fldCharType="begin"/>
            </w:r>
            <w:r w:rsidR="005C1900">
              <w:rPr>
                <w:noProof/>
                <w:webHidden/>
              </w:rPr>
              <w:instrText xml:space="preserve"> PAGEREF _Toc190761920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39E2E906" w14:textId="14736ED1" w:rsidR="005C1900" w:rsidRDefault="0079008E">
          <w:pPr>
            <w:pStyle w:val="TM2"/>
            <w:tabs>
              <w:tab w:val="left" w:pos="880"/>
              <w:tab w:val="right" w:leader="dot" w:pos="9062"/>
            </w:tabs>
            <w:rPr>
              <w:rFonts w:eastAsiaTheme="minorEastAsia"/>
              <w:noProof/>
              <w:lang w:eastAsia="fr-FR"/>
            </w:rPr>
          </w:pPr>
          <w:hyperlink w:anchor="_Toc190761921" w:history="1">
            <w:r w:rsidR="005C1900" w:rsidRPr="0082724A">
              <w:rPr>
                <w:rStyle w:val="Lienhypertexte"/>
                <w:noProof/>
                <w14:scene3d>
                  <w14:camera w14:prst="orthographicFront"/>
                  <w14:lightRig w14:rig="threePt" w14:dir="t">
                    <w14:rot w14:lat="0" w14:lon="0" w14:rev="0"/>
                  </w14:lightRig>
                </w14:scene3d>
              </w:rPr>
              <w:t>14.2</w:t>
            </w:r>
            <w:r w:rsidR="005C1900">
              <w:rPr>
                <w:rFonts w:eastAsiaTheme="minorEastAsia"/>
                <w:noProof/>
                <w:lang w:eastAsia="fr-FR"/>
              </w:rPr>
              <w:tab/>
            </w:r>
            <w:r w:rsidR="005C1900" w:rsidRPr="0082724A">
              <w:rPr>
                <w:rStyle w:val="Lienhypertexte"/>
                <w:noProof/>
              </w:rPr>
              <w:t>Prix de règlement</w:t>
            </w:r>
            <w:r w:rsidR="005C1900">
              <w:rPr>
                <w:noProof/>
                <w:webHidden/>
              </w:rPr>
              <w:tab/>
            </w:r>
            <w:r w:rsidR="005C1900">
              <w:rPr>
                <w:noProof/>
                <w:webHidden/>
              </w:rPr>
              <w:fldChar w:fldCharType="begin"/>
            </w:r>
            <w:r w:rsidR="005C1900">
              <w:rPr>
                <w:noProof/>
                <w:webHidden/>
              </w:rPr>
              <w:instrText xml:space="preserve"> PAGEREF _Toc190761921 \h </w:instrText>
            </w:r>
            <w:r w:rsidR="005C1900">
              <w:rPr>
                <w:noProof/>
                <w:webHidden/>
              </w:rPr>
            </w:r>
            <w:r w:rsidR="005C1900">
              <w:rPr>
                <w:noProof/>
                <w:webHidden/>
              </w:rPr>
              <w:fldChar w:fldCharType="separate"/>
            </w:r>
            <w:r w:rsidR="005C1900">
              <w:rPr>
                <w:noProof/>
                <w:webHidden/>
              </w:rPr>
              <w:t>13</w:t>
            </w:r>
            <w:r w:rsidR="005C1900">
              <w:rPr>
                <w:noProof/>
                <w:webHidden/>
              </w:rPr>
              <w:fldChar w:fldCharType="end"/>
            </w:r>
          </w:hyperlink>
        </w:p>
        <w:p w14:paraId="511257E8" w14:textId="394E4C8E" w:rsidR="005C1900" w:rsidRDefault="0079008E">
          <w:pPr>
            <w:pStyle w:val="TM2"/>
            <w:tabs>
              <w:tab w:val="left" w:pos="880"/>
              <w:tab w:val="right" w:leader="dot" w:pos="9062"/>
            </w:tabs>
            <w:rPr>
              <w:rFonts w:eastAsiaTheme="minorEastAsia"/>
              <w:noProof/>
              <w:lang w:eastAsia="fr-FR"/>
            </w:rPr>
          </w:pPr>
          <w:hyperlink w:anchor="_Toc190761922" w:history="1">
            <w:r w:rsidR="005C1900" w:rsidRPr="0082724A">
              <w:rPr>
                <w:rStyle w:val="Lienhypertexte"/>
                <w:noProof/>
                <w14:scene3d>
                  <w14:camera w14:prst="orthographicFront"/>
                  <w14:lightRig w14:rig="threePt" w14:dir="t">
                    <w14:rot w14:lat="0" w14:lon="0" w14:rev="0"/>
                  </w14:lightRig>
                </w14:scene3d>
              </w:rPr>
              <w:t>14.3</w:t>
            </w:r>
            <w:r w:rsidR="005C1900">
              <w:rPr>
                <w:rFonts w:eastAsiaTheme="minorEastAsia"/>
                <w:noProof/>
                <w:lang w:eastAsia="fr-FR"/>
              </w:rPr>
              <w:tab/>
            </w:r>
            <w:r w:rsidR="005C1900" w:rsidRPr="0082724A">
              <w:rPr>
                <w:rStyle w:val="Lienhypertexte"/>
                <w:noProof/>
              </w:rPr>
              <w:t>Forme des prix</w:t>
            </w:r>
            <w:r w:rsidR="005C1900">
              <w:rPr>
                <w:noProof/>
                <w:webHidden/>
              </w:rPr>
              <w:tab/>
            </w:r>
            <w:r w:rsidR="005C1900">
              <w:rPr>
                <w:noProof/>
                <w:webHidden/>
              </w:rPr>
              <w:fldChar w:fldCharType="begin"/>
            </w:r>
            <w:r w:rsidR="005C1900">
              <w:rPr>
                <w:noProof/>
                <w:webHidden/>
              </w:rPr>
              <w:instrText xml:space="preserve"> PAGEREF _Toc190761922 \h </w:instrText>
            </w:r>
            <w:r w:rsidR="005C1900">
              <w:rPr>
                <w:noProof/>
                <w:webHidden/>
              </w:rPr>
            </w:r>
            <w:r w:rsidR="005C1900">
              <w:rPr>
                <w:noProof/>
                <w:webHidden/>
              </w:rPr>
              <w:fldChar w:fldCharType="separate"/>
            </w:r>
            <w:r w:rsidR="005C1900">
              <w:rPr>
                <w:noProof/>
                <w:webHidden/>
              </w:rPr>
              <w:t>14</w:t>
            </w:r>
            <w:r w:rsidR="005C1900">
              <w:rPr>
                <w:noProof/>
                <w:webHidden/>
              </w:rPr>
              <w:fldChar w:fldCharType="end"/>
            </w:r>
          </w:hyperlink>
        </w:p>
        <w:p w14:paraId="47C3391F" w14:textId="1A0875F5" w:rsidR="005C1900" w:rsidRDefault="0079008E">
          <w:pPr>
            <w:pStyle w:val="TM2"/>
            <w:tabs>
              <w:tab w:val="left" w:pos="880"/>
              <w:tab w:val="right" w:leader="dot" w:pos="9062"/>
            </w:tabs>
            <w:rPr>
              <w:rFonts w:eastAsiaTheme="minorEastAsia"/>
              <w:noProof/>
              <w:lang w:eastAsia="fr-FR"/>
            </w:rPr>
          </w:pPr>
          <w:hyperlink w:anchor="_Toc190761923" w:history="1">
            <w:r w:rsidR="005C1900" w:rsidRPr="0082724A">
              <w:rPr>
                <w:rStyle w:val="Lienhypertexte"/>
                <w:noProof/>
                <w14:scene3d>
                  <w14:camera w14:prst="orthographicFront"/>
                  <w14:lightRig w14:rig="threePt" w14:dir="t">
                    <w14:rot w14:lat="0" w14:lon="0" w14:rev="0"/>
                  </w14:lightRig>
                </w14:scene3d>
              </w:rPr>
              <w:t>14.4</w:t>
            </w:r>
            <w:r w:rsidR="005C1900">
              <w:rPr>
                <w:rFonts w:eastAsiaTheme="minorEastAsia"/>
                <w:noProof/>
                <w:lang w:eastAsia="fr-FR"/>
              </w:rPr>
              <w:tab/>
            </w:r>
            <w:r w:rsidR="005C1900" w:rsidRPr="0082724A">
              <w:rPr>
                <w:rStyle w:val="Lienhypertexte"/>
                <w:noProof/>
              </w:rPr>
              <w:t>Variation des prix</w:t>
            </w:r>
            <w:r w:rsidR="005C1900">
              <w:rPr>
                <w:noProof/>
                <w:webHidden/>
              </w:rPr>
              <w:tab/>
            </w:r>
            <w:r w:rsidR="005C1900">
              <w:rPr>
                <w:noProof/>
                <w:webHidden/>
              </w:rPr>
              <w:fldChar w:fldCharType="begin"/>
            </w:r>
            <w:r w:rsidR="005C1900">
              <w:rPr>
                <w:noProof/>
                <w:webHidden/>
              </w:rPr>
              <w:instrText xml:space="preserve"> PAGEREF _Toc190761923 \h </w:instrText>
            </w:r>
            <w:r w:rsidR="005C1900">
              <w:rPr>
                <w:noProof/>
                <w:webHidden/>
              </w:rPr>
            </w:r>
            <w:r w:rsidR="005C1900">
              <w:rPr>
                <w:noProof/>
                <w:webHidden/>
              </w:rPr>
              <w:fldChar w:fldCharType="separate"/>
            </w:r>
            <w:r w:rsidR="005C1900">
              <w:rPr>
                <w:noProof/>
                <w:webHidden/>
              </w:rPr>
              <w:t>14</w:t>
            </w:r>
            <w:r w:rsidR="005C1900">
              <w:rPr>
                <w:noProof/>
                <w:webHidden/>
              </w:rPr>
              <w:fldChar w:fldCharType="end"/>
            </w:r>
          </w:hyperlink>
        </w:p>
        <w:p w14:paraId="27732BEF" w14:textId="5F7ADA03" w:rsidR="005C1900" w:rsidRDefault="0079008E">
          <w:pPr>
            <w:pStyle w:val="TM2"/>
            <w:tabs>
              <w:tab w:val="left" w:pos="880"/>
              <w:tab w:val="right" w:leader="dot" w:pos="9062"/>
            </w:tabs>
            <w:rPr>
              <w:rFonts w:eastAsiaTheme="minorEastAsia"/>
              <w:noProof/>
              <w:lang w:eastAsia="fr-FR"/>
            </w:rPr>
          </w:pPr>
          <w:hyperlink w:anchor="_Toc190761924" w:history="1">
            <w:r w:rsidR="005C1900" w:rsidRPr="0082724A">
              <w:rPr>
                <w:rStyle w:val="Lienhypertexte"/>
                <w:noProof/>
                <w14:scene3d>
                  <w14:camera w14:prst="orthographicFront"/>
                  <w14:lightRig w14:rig="threePt" w14:dir="t">
                    <w14:rot w14:lat="0" w14:lon="0" w14:rev="0"/>
                  </w14:lightRig>
                </w14:scene3d>
              </w:rPr>
              <w:t>14.5</w:t>
            </w:r>
            <w:r w:rsidR="005C1900">
              <w:rPr>
                <w:rFonts w:eastAsiaTheme="minorEastAsia"/>
                <w:noProof/>
                <w:lang w:eastAsia="fr-FR"/>
              </w:rPr>
              <w:tab/>
            </w:r>
            <w:r w:rsidR="005C1900" w:rsidRPr="0082724A">
              <w:rPr>
                <w:rStyle w:val="Lienhypertexte"/>
                <w:noProof/>
              </w:rPr>
              <w:t>Clause butoir</w:t>
            </w:r>
            <w:r w:rsidR="005C1900">
              <w:rPr>
                <w:noProof/>
                <w:webHidden/>
              </w:rPr>
              <w:tab/>
            </w:r>
            <w:r w:rsidR="005C1900">
              <w:rPr>
                <w:noProof/>
                <w:webHidden/>
              </w:rPr>
              <w:fldChar w:fldCharType="begin"/>
            </w:r>
            <w:r w:rsidR="005C1900">
              <w:rPr>
                <w:noProof/>
                <w:webHidden/>
              </w:rPr>
              <w:instrText xml:space="preserve"> PAGEREF _Toc190761924 \h </w:instrText>
            </w:r>
            <w:r w:rsidR="005C1900">
              <w:rPr>
                <w:noProof/>
                <w:webHidden/>
              </w:rPr>
            </w:r>
            <w:r w:rsidR="005C1900">
              <w:rPr>
                <w:noProof/>
                <w:webHidden/>
              </w:rPr>
              <w:fldChar w:fldCharType="separate"/>
            </w:r>
            <w:r w:rsidR="005C1900">
              <w:rPr>
                <w:noProof/>
                <w:webHidden/>
              </w:rPr>
              <w:t>16</w:t>
            </w:r>
            <w:r w:rsidR="005C1900">
              <w:rPr>
                <w:noProof/>
                <w:webHidden/>
              </w:rPr>
              <w:fldChar w:fldCharType="end"/>
            </w:r>
          </w:hyperlink>
        </w:p>
        <w:p w14:paraId="08694938" w14:textId="1BD5DA60" w:rsidR="005C1900" w:rsidRDefault="0079008E">
          <w:pPr>
            <w:pStyle w:val="TM2"/>
            <w:tabs>
              <w:tab w:val="left" w:pos="880"/>
              <w:tab w:val="right" w:leader="dot" w:pos="9062"/>
            </w:tabs>
            <w:rPr>
              <w:rFonts w:eastAsiaTheme="minorEastAsia"/>
              <w:noProof/>
              <w:lang w:eastAsia="fr-FR"/>
            </w:rPr>
          </w:pPr>
          <w:hyperlink w:anchor="_Toc190761925" w:history="1">
            <w:r w:rsidR="005C1900" w:rsidRPr="0082724A">
              <w:rPr>
                <w:rStyle w:val="Lienhypertexte"/>
                <w:noProof/>
                <w14:scene3d>
                  <w14:camera w14:prst="orthographicFront"/>
                  <w14:lightRig w14:rig="threePt" w14:dir="t">
                    <w14:rot w14:lat="0" w14:lon="0" w14:rev="0"/>
                  </w14:lightRig>
                </w14:scene3d>
              </w:rPr>
              <w:t>14.6</w:t>
            </w:r>
            <w:r w:rsidR="005C1900">
              <w:rPr>
                <w:rFonts w:eastAsiaTheme="minorEastAsia"/>
                <w:noProof/>
                <w:lang w:eastAsia="fr-FR"/>
              </w:rPr>
              <w:tab/>
            </w:r>
            <w:r w:rsidR="005C1900" w:rsidRPr="0082724A">
              <w:rPr>
                <w:rStyle w:val="Lienhypertexte"/>
                <w:noProof/>
              </w:rPr>
              <w:t>Clause de prix promotionnels</w:t>
            </w:r>
            <w:r w:rsidR="005C1900">
              <w:rPr>
                <w:noProof/>
                <w:webHidden/>
              </w:rPr>
              <w:tab/>
            </w:r>
            <w:r w:rsidR="005C1900">
              <w:rPr>
                <w:noProof/>
                <w:webHidden/>
              </w:rPr>
              <w:fldChar w:fldCharType="begin"/>
            </w:r>
            <w:r w:rsidR="005C1900">
              <w:rPr>
                <w:noProof/>
                <w:webHidden/>
              </w:rPr>
              <w:instrText xml:space="preserve"> PAGEREF _Toc190761925 \h </w:instrText>
            </w:r>
            <w:r w:rsidR="005C1900">
              <w:rPr>
                <w:noProof/>
                <w:webHidden/>
              </w:rPr>
            </w:r>
            <w:r w:rsidR="005C1900">
              <w:rPr>
                <w:noProof/>
                <w:webHidden/>
              </w:rPr>
              <w:fldChar w:fldCharType="separate"/>
            </w:r>
            <w:r w:rsidR="005C1900">
              <w:rPr>
                <w:noProof/>
                <w:webHidden/>
              </w:rPr>
              <w:t>16</w:t>
            </w:r>
            <w:r w:rsidR="005C1900">
              <w:rPr>
                <w:noProof/>
                <w:webHidden/>
              </w:rPr>
              <w:fldChar w:fldCharType="end"/>
            </w:r>
          </w:hyperlink>
        </w:p>
        <w:p w14:paraId="4A2A9135" w14:textId="42063228" w:rsidR="005C1900" w:rsidRDefault="0079008E">
          <w:pPr>
            <w:pStyle w:val="TM2"/>
            <w:tabs>
              <w:tab w:val="left" w:pos="880"/>
              <w:tab w:val="right" w:leader="dot" w:pos="9062"/>
            </w:tabs>
            <w:rPr>
              <w:rFonts w:eastAsiaTheme="minorEastAsia"/>
              <w:noProof/>
              <w:lang w:eastAsia="fr-FR"/>
            </w:rPr>
          </w:pPr>
          <w:hyperlink w:anchor="_Toc190761926" w:history="1">
            <w:r w:rsidR="005C1900" w:rsidRPr="0082724A">
              <w:rPr>
                <w:rStyle w:val="Lienhypertexte"/>
                <w:noProof/>
                <w14:scene3d>
                  <w14:camera w14:prst="orthographicFront"/>
                  <w14:lightRig w14:rig="threePt" w14:dir="t">
                    <w14:rot w14:lat="0" w14:lon="0" w14:rev="0"/>
                  </w14:lightRig>
                </w14:scene3d>
              </w:rPr>
              <w:t>14.7</w:t>
            </w:r>
            <w:r w:rsidR="005C1900">
              <w:rPr>
                <w:rFonts w:eastAsiaTheme="minorEastAsia"/>
                <w:noProof/>
                <w:lang w:eastAsia="fr-FR"/>
              </w:rPr>
              <w:tab/>
            </w:r>
            <w:r w:rsidR="005C1900" w:rsidRPr="0082724A">
              <w:rPr>
                <w:rStyle w:val="Lienhypertexte"/>
                <w:noProof/>
              </w:rPr>
              <w:t>Remises</w:t>
            </w:r>
            <w:r w:rsidR="005C1900">
              <w:rPr>
                <w:noProof/>
                <w:webHidden/>
              </w:rPr>
              <w:tab/>
            </w:r>
            <w:r w:rsidR="005C1900">
              <w:rPr>
                <w:noProof/>
                <w:webHidden/>
              </w:rPr>
              <w:fldChar w:fldCharType="begin"/>
            </w:r>
            <w:r w:rsidR="005C1900">
              <w:rPr>
                <w:noProof/>
                <w:webHidden/>
              </w:rPr>
              <w:instrText xml:space="preserve"> PAGEREF _Toc190761926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E116A01" w14:textId="6634E2F3" w:rsidR="005C1900" w:rsidRDefault="0079008E">
          <w:pPr>
            <w:pStyle w:val="TM3"/>
            <w:tabs>
              <w:tab w:val="left" w:pos="1320"/>
              <w:tab w:val="right" w:leader="dot" w:pos="9062"/>
            </w:tabs>
            <w:rPr>
              <w:rFonts w:eastAsiaTheme="minorEastAsia"/>
              <w:noProof/>
              <w:lang w:eastAsia="fr-FR"/>
            </w:rPr>
          </w:pPr>
          <w:hyperlink w:anchor="_Toc190761927" w:history="1">
            <w:r w:rsidR="005C1900" w:rsidRPr="0082724A">
              <w:rPr>
                <w:rStyle w:val="Lienhypertexte"/>
                <w:noProof/>
                <w14:scene3d>
                  <w14:camera w14:prst="orthographicFront"/>
                  <w14:lightRig w14:rig="threePt" w14:dir="t">
                    <w14:rot w14:lat="0" w14:lon="0" w14:rev="0"/>
                  </w14:lightRig>
                </w14:scene3d>
              </w:rPr>
              <w:t>14.7.1</w:t>
            </w:r>
            <w:r w:rsidR="005C1900">
              <w:rPr>
                <w:rFonts w:eastAsiaTheme="minorEastAsia"/>
                <w:noProof/>
                <w:lang w:eastAsia="fr-FR"/>
              </w:rPr>
              <w:tab/>
            </w:r>
            <w:r w:rsidR="005C1900" w:rsidRPr="0082724A">
              <w:rPr>
                <w:rStyle w:val="Lienhypertexte"/>
                <w:noProof/>
              </w:rPr>
              <w:t>Remises complémentaires</w:t>
            </w:r>
            <w:r w:rsidR="005C1900">
              <w:rPr>
                <w:noProof/>
                <w:webHidden/>
              </w:rPr>
              <w:tab/>
            </w:r>
            <w:r w:rsidR="005C1900">
              <w:rPr>
                <w:noProof/>
                <w:webHidden/>
              </w:rPr>
              <w:fldChar w:fldCharType="begin"/>
            </w:r>
            <w:r w:rsidR="005C1900">
              <w:rPr>
                <w:noProof/>
                <w:webHidden/>
              </w:rPr>
              <w:instrText xml:space="preserve"> PAGEREF _Toc190761927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D1C9AB4" w14:textId="5FBDD279" w:rsidR="005C1900" w:rsidRDefault="0079008E">
          <w:pPr>
            <w:pStyle w:val="TM1"/>
            <w:tabs>
              <w:tab w:val="left" w:pos="660"/>
              <w:tab w:val="right" w:leader="dot" w:pos="9062"/>
            </w:tabs>
            <w:rPr>
              <w:rFonts w:eastAsiaTheme="minorEastAsia"/>
              <w:noProof/>
              <w:lang w:eastAsia="fr-FR"/>
            </w:rPr>
          </w:pPr>
          <w:hyperlink w:anchor="_Toc190761928" w:history="1">
            <w:r w:rsidR="005C1900" w:rsidRPr="0082724A">
              <w:rPr>
                <w:rStyle w:val="Lienhypertexte"/>
                <w:noProof/>
                <w14:scene3d>
                  <w14:camera w14:prst="orthographicFront"/>
                  <w14:lightRig w14:rig="threePt" w14:dir="t">
                    <w14:rot w14:lat="0" w14:lon="0" w14:rev="0"/>
                  </w14:lightRig>
                </w14:scene3d>
              </w:rPr>
              <w:t>15</w:t>
            </w:r>
            <w:r w:rsidR="005C1900">
              <w:rPr>
                <w:rFonts w:eastAsiaTheme="minorEastAsia"/>
                <w:noProof/>
                <w:lang w:eastAsia="fr-FR"/>
              </w:rPr>
              <w:tab/>
            </w:r>
            <w:r w:rsidR="005C1900" w:rsidRPr="0082724A">
              <w:rPr>
                <w:rStyle w:val="Lienhypertexte"/>
                <w:noProof/>
              </w:rPr>
              <w:t>Clauses de financement et de sûreté</w:t>
            </w:r>
            <w:r w:rsidR="005C1900">
              <w:rPr>
                <w:noProof/>
                <w:webHidden/>
              </w:rPr>
              <w:tab/>
            </w:r>
            <w:r w:rsidR="005C1900">
              <w:rPr>
                <w:noProof/>
                <w:webHidden/>
              </w:rPr>
              <w:fldChar w:fldCharType="begin"/>
            </w:r>
            <w:r w:rsidR="005C1900">
              <w:rPr>
                <w:noProof/>
                <w:webHidden/>
              </w:rPr>
              <w:instrText xml:space="preserve"> PAGEREF _Toc190761928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2D67CC46" w14:textId="72163757" w:rsidR="005C1900" w:rsidRDefault="0079008E">
          <w:pPr>
            <w:pStyle w:val="TM1"/>
            <w:tabs>
              <w:tab w:val="left" w:pos="660"/>
              <w:tab w:val="right" w:leader="dot" w:pos="9062"/>
            </w:tabs>
            <w:rPr>
              <w:rFonts w:eastAsiaTheme="minorEastAsia"/>
              <w:noProof/>
              <w:lang w:eastAsia="fr-FR"/>
            </w:rPr>
          </w:pPr>
          <w:hyperlink w:anchor="_Toc190761929" w:history="1">
            <w:r w:rsidR="005C1900" w:rsidRPr="0082724A">
              <w:rPr>
                <w:rStyle w:val="Lienhypertexte"/>
                <w:noProof/>
                <w14:scene3d>
                  <w14:camera w14:prst="orthographicFront"/>
                  <w14:lightRig w14:rig="threePt" w14:dir="t">
                    <w14:rot w14:lat="0" w14:lon="0" w14:rev="0"/>
                  </w14:lightRig>
                </w14:scene3d>
              </w:rPr>
              <w:t>16</w:t>
            </w:r>
            <w:r w:rsidR="005C1900">
              <w:rPr>
                <w:rFonts w:eastAsiaTheme="minorEastAsia"/>
                <w:noProof/>
                <w:lang w:eastAsia="fr-FR"/>
              </w:rPr>
              <w:tab/>
            </w:r>
            <w:r w:rsidR="005C1900" w:rsidRPr="0082724A">
              <w:rPr>
                <w:rStyle w:val="Lienhypertexte"/>
                <w:noProof/>
              </w:rPr>
              <w:t>Modalités de règlement du marché</w:t>
            </w:r>
            <w:r w:rsidR="005C1900">
              <w:rPr>
                <w:noProof/>
                <w:webHidden/>
              </w:rPr>
              <w:tab/>
            </w:r>
            <w:r w:rsidR="005C1900">
              <w:rPr>
                <w:noProof/>
                <w:webHidden/>
              </w:rPr>
              <w:fldChar w:fldCharType="begin"/>
            </w:r>
            <w:r w:rsidR="005C1900">
              <w:rPr>
                <w:noProof/>
                <w:webHidden/>
              </w:rPr>
              <w:instrText xml:space="preserve"> PAGEREF _Toc190761929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02146DF4" w14:textId="304BDEA9" w:rsidR="005C1900" w:rsidRDefault="0079008E">
          <w:pPr>
            <w:pStyle w:val="TM2"/>
            <w:tabs>
              <w:tab w:val="left" w:pos="880"/>
              <w:tab w:val="right" w:leader="dot" w:pos="9062"/>
            </w:tabs>
            <w:rPr>
              <w:rFonts w:eastAsiaTheme="minorEastAsia"/>
              <w:noProof/>
              <w:lang w:eastAsia="fr-FR"/>
            </w:rPr>
          </w:pPr>
          <w:hyperlink w:anchor="_Toc190761930" w:history="1">
            <w:r w:rsidR="005C1900" w:rsidRPr="0082724A">
              <w:rPr>
                <w:rStyle w:val="Lienhypertexte"/>
                <w:noProof/>
                <w14:scene3d>
                  <w14:camera w14:prst="orthographicFront"/>
                  <w14:lightRig w14:rig="threePt" w14:dir="t">
                    <w14:rot w14:lat="0" w14:lon="0" w14:rev="0"/>
                  </w14:lightRig>
                </w14:scene3d>
              </w:rPr>
              <w:t>16.1</w:t>
            </w:r>
            <w:r w:rsidR="005C1900">
              <w:rPr>
                <w:rFonts w:eastAsiaTheme="minorEastAsia"/>
                <w:noProof/>
                <w:lang w:eastAsia="fr-FR"/>
              </w:rPr>
              <w:tab/>
            </w:r>
            <w:r w:rsidR="005C1900" w:rsidRPr="0082724A">
              <w:rPr>
                <w:rStyle w:val="Lienhypertexte"/>
                <w:noProof/>
              </w:rPr>
              <w:t>Mode de règlement</w:t>
            </w:r>
            <w:r w:rsidR="005C1900">
              <w:rPr>
                <w:noProof/>
                <w:webHidden/>
              </w:rPr>
              <w:tab/>
            </w:r>
            <w:r w:rsidR="005C1900">
              <w:rPr>
                <w:noProof/>
                <w:webHidden/>
              </w:rPr>
              <w:fldChar w:fldCharType="begin"/>
            </w:r>
            <w:r w:rsidR="005C1900">
              <w:rPr>
                <w:noProof/>
                <w:webHidden/>
              </w:rPr>
              <w:instrText xml:space="preserve"> PAGEREF _Toc190761930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64CAD8EB" w14:textId="4EE2D5BD" w:rsidR="005C1900" w:rsidRDefault="0079008E">
          <w:pPr>
            <w:pStyle w:val="TM2"/>
            <w:tabs>
              <w:tab w:val="left" w:pos="880"/>
              <w:tab w:val="right" w:leader="dot" w:pos="9062"/>
            </w:tabs>
            <w:rPr>
              <w:rFonts w:eastAsiaTheme="minorEastAsia"/>
              <w:noProof/>
              <w:lang w:eastAsia="fr-FR"/>
            </w:rPr>
          </w:pPr>
          <w:hyperlink w:anchor="_Toc190761931" w:history="1">
            <w:r w:rsidR="005C1900" w:rsidRPr="0082724A">
              <w:rPr>
                <w:rStyle w:val="Lienhypertexte"/>
                <w:noProof/>
                <w14:scene3d>
                  <w14:camera w14:prst="orthographicFront"/>
                  <w14:lightRig w14:rig="threePt" w14:dir="t">
                    <w14:rot w14:lat="0" w14:lon="0" w14:rev="0"/>
                  </w14:lightRig>
                </w14:scene3d>
              </w:rPr>
              <w:t>16.2</w:t>
            </w:r>
            <w:r w:rsidR="005C1900">
              <w:rPr>
                <w:rFonts w:eastAsiaTheme="minorEastAsia"/>
                <w:noProof/>
                <w:lang w:eastAsia="fr-FR"/>
              </w:rPr>
              <w:tab/>
            </w:r>
            <w:r w:rsidR="005C1900" w:rsidRPr="0082724A">
              <w:rPr>
                <w:rStyle w:val="Lienhypertexte"/>
                <w:noProof/>
              </w:rPr>
              <w:t>Avance</w:t>
            </w:r>
            <w:r w:rsidR="005C1900">
              <w:rPr>
                <w:noProof/>
                <w:webHidden/>
              </w:rPr>
              <w:tab/>
            </w:r>
            <w:r w:rsidR="005C1900">
              <w:rPr>
                <w:noProof/>
                <w:webHidden/>
              </w:rPr>
              <w:fldChar w:fldCharType="begin"/>
            </w:r>
            <w:r w:rsidR="005C1900">
              <w:rPr>
                <w:noProof/>
                <w:webHidden/>
              </w:rPr>
              <w:instrText xml:space="preserve"> PAGEREF _Toc190761931 \h </w:instrText>
            </w:r>
            <w:r w:rsidR="005C1900">
              <w:rPr>
                <w:noProof/>
                <w:webHidden/>
              </w:rPr>
            </w:r>
            <w:r w:rsidR="005C1900">
              <w:rPr>
                <w:noProof/>
                <w:webHidden/>
              </w:rPr>
              <w:fldChar w:fldCharType="separate"/>
            </w:r>
            <w:r w:rsidR="005C1900">
              <w:rPr>
                <w:noProof/>
                <w:webHidden/>
              </w:rPr>
              <w:t>17</w:t>
            </w:r>
            <w:r w:rsidR="005C1900">
              <w:rPr>
                <w:noProof/>
                <w:webHidden/>
              </w:rPr>
              <w:fldChar w:fldCharType="end"/>
            </w:r>
          </w:hyperlink>
        </w:p>
        <w:p w14:paraId="54F0A0D0" w14:textId="3F33EF31" w:rsidR="005C1900" w:rsidRDefault="0079008E">
          <w:pPr>
            <w:pStyle w:val="TM2"/>
            <w:tabs>
              <w:tab w:val="left" w:pos="880"/>
              <w:tab w:val="right" w:leader="dot" w:pos="9062"/>
            </w:tabs>
            <w:rPr>
              <w:rFonts w:eastAsiaTheme="minorEastAsia"/>
              <w:noProof/>
              <w:lang w:eastAsia="fr-FR"/>
            </w:rPr>
          </w:pPr>
          <w:hyperlink w:anchor="_Toc190761932" w:history="1">
            <w:r w:rsidR="005C1900" w:rsidRPr="0082724A">
              <w:rPr>
                <w:rStyle w:val="Lienhypertexte"/>
                <w:noProof/>
                <w14:scene3d>
                  <w14:camera w14:prst="orthographicFront"/>
                  <w14:lightRig w14:rig="threePt" w14:dir="t">
                    <w14:rot w14:lat="0" w14:lon="0" w14:rev="0"/>
                  </w14:lightRig>
                </w14:scene3d>
              </w:rPr>
              <w:t>16.3</w:t>
            </w:r>
            <w:r w:rsidR="005C1900">
              <w:rPr>
                <w:rFonts w:eastAsiaTheme="minorEastAsia"/>
                <w:noProof/>
                <w:lang w:eastAsia="fr-FR"/>
              </w:rPr>
              <w:tab/>
            </w:r>
            <w:r w:rsidR="005C1900" w:rsidRPr="0082724A">
              <w:rPr>
                <w:rStyle w:val="Lienhypertexte"/>
                <w:noProof/>
              </w:rPr>
              <w:t>Cession ou nantissement de créances</w:t>
            </w:r>
            <w:r w:rsidR="005C1900">
              <w:rPr>
                <w:noProof/>
                <w:webHidden/>
              </w:rPr>
              <w:tab/>
            </w:r>
            <w:r w:rsidR="005C1900">
              <w:rPr>
                <w:noProof/>
                <w:webHidden/>
              </w:rPr>
              <w:fldChar w:fldCharType="begin"/>
            </w:r>
            <w:r w:rsidR="005C1900">
              <w:rPr>
                <w:noProof/>
                <w:webHidden/>
              </w:rPr>
              <w:instrText xml:space="preserve"> PAGEREF _Toc190761932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E563C8E" w14:textId="4B1F9676" w:rsidR="005C1900" w:rsidRDefault="0079008E">
          <w:pPr>
            <w:pStyle w:val="TM2"/>
            <w:tabs>
              <w:tab w:val="left" w:pos="880"/>
              <w:tab w:val="right" w:leader="dot" w:pos="9062"/>
            </w:tabs>
            <w:rPr>
              <w:rFonts w:eastAsiaTheme="minorEastAsia"/>
              <w:noProof/>
              <w:lang w:eastAsia="fr-FR"/>
            </w:rPr>
          </w:pPr>
          <w:hyperlink w:anchor="_Toc190761933" w:history="1">
            <w:r w:rsidR="005C1900" w:rsidRPr="0082724A">
              <w:rPr>
                <w:rStyle w:val="Lienhypertexte"/>
                <w:noProof/>
                <w14:scene3d>
                  <w14:camera w14:prst="orthographicFront"/>
                  <w14:lightRig w14:rig="threePt" w14:dir="t">
                    <w14:rot w14:lat="0" w14:lon="0" w14:rev="0"/>
                  </w14:lightRig>
                </w14:scene3d>
              </w:rPr>
              <w:t>16.4</w:t>
            </w:r>
            <w:r w:rsidR="005C1900">
              <w:rPr>
                <w:rFonts w:eastAsiaTheme="minorEastAsia"/>
                <w:noProof/>
                <w:lang w:eastAsia="fr-FR"/>
              </w:rPr>
              <w:tab/>
            </w:r>
            <w:r w:rsidR="005C1900" w:rsidRPr="0082724A">
              <w:rPr>
                <w:rStyle w:val="Lienhypertexte"/>
                <w:noProof/>
              </w:rPr>
              <w:t>Acomptes – paiements partiels</w:t>
            </w:r>
            <w:r w:rsidR="005C1900">
              <w:rPr>
                <w:noProof/>
                <w:webHidden/>
              </w:rPr>
              <w:tab/>
            </w:r>
            <w:r w:rsidR="005C1900">
              <w:rPr>
                <w:noProof/>
                <w:webHidden/>
              </w:rPr>
              <w:fldChar w:fldCharType="begin"/>
            </w:r>
            <w:r w:rsidR="005C1900">
              <w:rPr>
                <w:noProof/>
                <w:webHidden/>
              </w:rPr>
              <w:instrText xml:space="preserve"> PAGEREF _Toc190761933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3D5DEA21" w14:textId="27763944" w:rsidR="005C1900" w:rsidRDefault="0079008E">
          <w:pPr>
            <w:pStyle w:val="TM2"/>
            <w:tabs>
              <w:tab w:val="left" w:pos="880"/>
              <w:tab w:val="right" w:leader="dot" w:pos="9062"/>
            </w:tabs>
            <w:rPr>
              <w:rFonts w:eastAsiaTheme="minorEastAsia"/>
              <w:noProof/>
              <w:lang w:eastAsia="fr-FR"/>
            </w:rPr>
          </w:pPr>
          <w:hyperlink w:anchor="_Toc190761934" w:history="1">
            <w:r w:rsidR="005C1900" w:rsidRPr="0082724A">
              <w:rPr>
                <w:rStyle w:val="Lienhypertexte"/>
                <w:noProof/>
                <w14:scene3d>
                  <w14:camera w14:prst="orthographicFront"/>
                  <w14:lightRig w14:rig="threePt" w14:dir="t">
                    <w14:rot w14:lat="0" w14:lon="0" w14:rev="0"/>
                  </w14:lightRig>
                </w14:scene3d>
              </w:rPr>
              <w:t>16.5</w:t>
            </w:r>
            <w:r w:rsidR="005C1900">
              <w:rPr>
                <w:rFonts w:eastAsiaTheme="minorEastAsia"/>
                <w:noProof/>
                <w:lang w:eastAsia="fr-FR"/>
              </w:rPr>
              <w:tab/>
            </w:r>
            <w:r w:rsidR="005C1900" w:rsidRPr="0082724A">
              <w:rPr>
                <w:rStyle w:val="Lienhypertexte"/>
                <w:noProof/>
              </w:rPr>
              <w:t>Paiement</w:t>
            </w:r>
            <w:r w:rsidR="005C1900">
              <w:rPr>
                <w:noProof/>
                <w:webHidden/>
              </w:rPr>
              <w:tab/>
            </w:r>
            <w:r w:rsidR="005C1900">
              <w:rPr>
                <w:noProof/>
                <w:webHidden/>
              </w:rPr>
              <w:fldChar w:fldCharType="begin"/>
            </w:r>
            <w:r w:rsidR="005C1900">
              <w:rPr>
                <w:noProof/>
                <w:webHidden/>
              </w:rPr>
              <w:instrText xml:space="preserve"> PAGEREF _Toc190761934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56EBC5F5" w14:textId="444BEFB4" w:rsidR="005C1900" w:rsidRDefault="0079008E">
          <w:pPr>
            <w:pStyle w:val="TM3"/>
            <w:tabs>
              <w:tab w:val="left" w:pos="1320"/>
              <w:tab w:val="right" w:leader="dot" w:pos="9062"/>
            </w:tabs>
            <w:rPr>
              <w:rFonts w:eastAsiaTheme="minorEastAsia"/>
              <w:noProof/>
              <w:lang w:eastAsia="fr-FR"/>
            </w:rPr>
          </w:pPr>
          <w:hyperlink w:anchor="_Toc190761935" w:history="1">
            <w:r w:rsidR="005C1900" w:rsidRPr="0082724A">
              <w:rPr>
                <w:rStyle w:val="Lienhypertexte"/>
                <w:noProof/>
                <w14:scene3d>
                  <w14:camera w14:prst="orthographicFront"/>
                  <w14:lightRig w14:rig="threePt" w14:dir="t">
                    <w14:rot w14:lat="0" w14:lon="0" w14:rev="0"/>
                  </w14:lightRig>
                </w14:scene3d>
              </w:rPr>
              <w:t>16.5.1</w:t>
            </w:r>
            <w:r w:rsidR="005C1900">
              <w:rPr>
                <w:rFonts w:eastAsiaTheme="minorEastAsia"/>
                <w:noProof/>
                <w:lang w:eastAsia="fr-FR"/>
              </w:rPr>
              <w:tab/>
            </w:r>
            <w:r w:rsidR="005C1900" w:rsidRPr="0082724A">
              <w:rPr>
                <w:rStyle w:val="Lienhypertexte"/>
                <w:noProof/>
              </w:rPr>
              <w:t>Répartition des paiements</w:t>
            </w:r>
            <w:r w:rsidR="005C1900">
              <w:rPr>
                <w:noProof/>
                <w:webHidden/>
              </w:rPr>
              <w:tab/>
            </w:r>
            <w:r w:rsidR="005C1900">
              <w:rPr>
                <w:noProof/>
                <w:webHidden/>
              </w:rPr>
              <w:fldChar w:fldCharType="begin"/>
            </w:r>
            <w:r w:rsidR="005C1900">
              <w:rPr>
                <w:noProof/>
                <w:webHidden/>
              </w:rPr>
              <w:instrText xml:space="preserve"> PAGEREF _Toc190761935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E163D45" w14:textId="6EC75FE8" w:rsidR="005C1900" w:rsidRDefault="0079008E">
          <w:pPr>
            <w:pStyle w:val="TM3"/>
            <w:tabs>
              <w:tab w:val="left" w:pos="1320"/>
              <w:tab w:val="right" w:leader="dot" w:pos="9062"/>
            </w:tabs>
            <w:rPr>
              <w:rFonts w:eastAsiaTheme="minorEastAsia"/>
              <w:noProof/>
              <w:lang w:eastAsia="fr-FR"/>
            </w:rPr>
          </w:pPr>
          <w:hyperlink w:anchor="_Toc190761936" w:history="1">
            <w:r w:rsidR="005C1900" w:rsidRPr="0082724A">
              <w:rPr>
                <w:rStyle w:val="Lienhypertexte"/>
                <w:noProof/>
                <w14:scene3d>
                  <w14:camera w14:prst="orthographicFront"/>
                  <w14:lightRig w14:rig="threePt" w14:dir="t">
                    <w14:rot w14:lat="0" w14:lon="0" w14:rev="0"/>
                  </w14:lightRig>
                </w14:scene3d>
              </w:rPr>
              <w:t>16.5.2</w:t>
            </w:r>
            <w:r w:rsidR="005C1900">
              <w:rPr>
                <w:rFonts w:eastAsiaTheme="minorEastAsia"/>
                <w:noProof/>
                <w:lang w:eastAsia="fr-FR"/>
              </w:rPr>
              <w:tab/>
            </w:r>
            <w:r w:rsidR="005C1900" w:rsidRPr="0082724A">
              <w:rPr>
                <w:rStyle w:val="Lienhypertexte"/>
                <w:noProof/>
              </w:rPr>
              <w:t>Présentation des factures électroniques</w:t>
            </w:r>
            <w:r w:rsidR="005C1900">
              <w:rPr>
                <w:noProof/>
                <w:webHidden/>
              </w:rPr>
              <w:tab/>
            </w:r>
            <w:r w:rsidR="005C1900">
              <w:rPr>
                <w:noProof/>
                <w:webHidden/>
              </w:rPr>
              <w:fldChar w:fldCharType="begin"/>
            </w:r>
            <w:r w:rsidR="005C1900">
              <w:rPr>
                <w:noProof/>
                <w:webHidden/>
              </w:rPr>
              <w:instrText xml:space="preserve"> PAGEREF _Toc190761936 \h </w:instrText>
            </w:r>
            <w:r w:rsidR="005C1900">
              <w:rPr>
                <w:noProof/>
                <w:webHidden/>
              </w:rPr>
            </w:r>
            <w:r w:rsidR="005C1900">
              <w:rPr>
                <w:noProof/>
                <w:webHidden/>
              </w:rPr>
              <w:fldChar w:fldCharType="separate"/>
            </w:r>
            <w:r w:rsidR="005C1900">
              <w:rPr>
                <w:noProof/>
                <w:webHidden/>
              </w:rPr>
              <w:t>18</w:t>
            </w:r>
            <w:r w:rsidR="005C1900">
              <w:rPr>
                <w:noProof/>
                <w:webHidden/>
              </w:rPr>
              <w:fldChar w:fldCharType="end"/>
            </w:r>
          </w:hyperlink>
        </w:p>
        <w:p w14:paraId="26393DCF" w14:textId="1D0B98F6" w:rsidR="005C1900" w:rsidRDefault="0079008E">
          <w:pPr>
            <w:pStyle w:val="TM3"/>
            <w:tabs>
              <w:tab w:val="left" w:pos="1320"/>
              <w:tab w:val="right" w:leader="dot" w:pos="9062"/>
            </w:tabs>
            <w:rPr>
              <w:rFonts w:eastAsiaTheme="minorEastAsia"/>
              <w:noProof/>
              <w:lang w:eastAsia="fr-FR"/>
            </w:rPr>
          </w:pPr>
          <w:hyperlink w:anchor="_Toc190761937" w:history="1">
            <w:r w:rsidR="005C1900" w:rsidRPr="0082724A">
              <w:rPr>
                <w:rStyle w:val="Lienhypertexte"/>
                <w:noProof/>
                <w14:scene3d>
                  <w14:camera w14:prst="orthographicFront"/>
                  <w14:lightRig w14:rig="threePt" w14:dir="t">
                    <w14:rot w14:lat="0" w14:lon="0" w14:rev="0"/>
                  </w14:lightRig>
                </w14:scene3d>
              </w:rPr>
              <w:t>16.5.3</w:t>
            </w:r>
            <w:r w:rsidR="005C1900">
              <w:rPr>
                <w:rFonts w:eastAsiaTheme="minorEastAsia"/>
                <w:noProof/>
                <w:lang w:eastAsia="fr-FR"/>
              </w:rPr>
              <w:tab/>
            </w:r>
            <w:r w:rsidR="005C1900" w:rsidRPr="0082724A">
              <w:rPr>
                <w:rStyle w:val="Lienhypertexte"/>
                <w:noProof/>
              </w:rPr>
              <w:t>Mentions à faire figurer dans la facture</w:t>
            </w:r>
            <w:r w:rsidR="005C1900">
              <w:rPr>
                <w:noProof/>
                <w:webHidden/>
              </w:rPr>
              <w:tab/>
            </w:r>
            <w:r w:rsidR="005C1900">
              <w:rPr>
                <w:noProof/>
                <w:webHidden/>
              </w:rPr>
              <w:fldChar w:fldCharType="begin"/>
            </w:r>
            <w:r w:rsidR="005C1900">
              <w:rPr>
                <w:noProof/>
                <w:webHidden/>
              </w:rPr>
              <w:instrText xml:space="preserve"> PAGEREF _Toc190761937 \h </w:instrText>
            </w:r>
            <w:r w:rsidR="005C1900">
              <w:rPr>
                <w:noProof/>
                <w:webHidden/>
              </w:rPr>
            </w:r>
            <w:r w:rsidR="005C1900">
              <w:rPr>
                <w:noProof/>
                <w:webHidden/>
              </w:rPr>
              <w:fldChar w:fldCharType="separate"/>
            </w:r>
            <w:r w:rsidR="005C1900">
              <w:rPr>
                <w:noProof/>
                <w:webHidden/>
              </w:rPr>
              <w:t>19</w:t>
            </w:r>
            <w:r w:rsidR="005C1900">
              <w:rPr>
                <w:noProof/>
                <w:webHidden/>
              </w:rPr>
              <w:fldChar w:fldCharType="end"/>
            </w:r>
          </w:hyperlink>
        </w:p>
        <w:p w14:paraId="7D04FB72" w14:textId="00DB9E5B" w:rsidR="005C1900" w:rsidRDefault="0079008E">
          <w:pPr>
            <w:pStyle w:val="TM3"/>
            <w:tabs>
              <w:tab w:val="left" w:pos="1320"/>
              <w:tab w:val="right" w:leader="dot" w:pos="9062"/>
            </w:tabs>
            <w:rPr>
              <w:rFonts w:eastAsiaTheme="minorEastAsia"/>
              <w:noProof/>
              <w:lang w:eastAsia="fr-FR"/>
            </w:rPr>
          </w:pPr>
          <w:hyperlink w:anchor="_Toc190761938" w:history="1">
            <w:r w:rsidR="005C1900" w:rsidRPr="0082724A">
              <w:rPr>
                <w:rStyle w:val="Lienhypertexte"/>
                <w:noProof/>
                <w14:scene3d>
                  <w14:camera w14:prst="orthographicFront"/>
                  <w14:lightRig w14:rig="threePt" w14:dir="t">
                    <w14:rot w14:lat="0" w14:lon="0" w14:rev="0"/>
                  </w14:lightRig>
                </w14:scene3d>
              </w:rPr>
              <w:t>16.5.4</w:t>
            </w:r>
            <w:r w:rsidR="005C1900">
              <w:rPr>
                <w:rFonts w:eastAsiaTheme="minorEastAsia"/>
                <w:noProof/>
                <w:lang w:eastAsia="fr-FR"/>
              </w:rPr>
              <w:tab/>
            </w:r>
            <w:r w:rsidR="005C1900" w:rsidRPr="0082724A">
              <w:rPr>
                <w:rStyle w:val="Lienhypertexte"/>
                <w:noProof/>
              </w:rPr>
              <w:t>Traitement des factures</w:t>
            </w:r>
            <w:r w:rsidR="005C1900">
              <w:rPr>
                <w:noProof/>
                <w:webHidden/>
              </w:rPr>
              <w:tab/>
            </w:r>
            <w:r w:rsidR="005C1900">
              <w:rPr>
                <w:noProof/>
                <w:webHidden/>
              </w:rPr>
              <w:fldChar w:fldCharType="begin"/>
            </w:r>
            <w:r w:rsidR="005C1900">
              <w:rPr>
                <w:noProof/>
                <w:webHidden/>
              </w:rPr>
              <w:instrText xml:space="preserve"> PAGEREF _Toc190761938 \h </w:instrText>
            </w:r>
            <w:r w:rsidR="005C1900">
              <w:rPr>
                <w:noProof/>
                <w:webHidden/>
              </w:rPr>
            </w:r>
            <w:r w:rsidR="005C1900">
              <w:rPr>
                <w:noProof/>
                <w:webHidden/>
              </w:rPr>
              <w:fldChar w:fldCharType="separate"/>
            </w:r>
            <w:r w:rsidR="005C1900">
              <w:rPr>
                <w:noProof/>
                <w:webHidden/>
              </w:rPr>
              <w:t>19</w:t>
            </w:r>
            <w:r w:rsidR="005C1900">
              <w:rPr>
                <w:noProof/>
                <w:webHidden/>
              </w:rPr>
              <w:fldChar w:fldCharType="end"/>
            </w:r>
          </w:hyperlink>
        </w:p>
        <w:p w14:paraId="432F4F08" w14:textId="5BD148EA" w:rsidR="005C1900" w:rsidRDefault="0079008E">
          <w:pPr>
            <w:pStyle w:val="TM2"/>
            <w:tabs>
              <w:tab w:val="left" w:pos="880"/>
              <w:tab w:val="right" w:leader="dot" w:pos="9062"/>
            </w:tabs>
            <w:rPr>
              <w:rFonts w:eastAsiaTheme="minorEastAsia"/>
              <w:noProof/>
              <w:lang w:eastAsia="fr-FR"/>
            </w:rPr>
          </w:pPr>
          <w:hyperlink w:anchor="_Toc190761939" w:history="1">
            <w:r w:rsidR="005C1900" w:rsidRPr="0082724A">
              <w:rPr>
                <w:rStyle w:val="Lienhypertexte"/>
                <w:noProof/>
                <w14:scene3d>
                  <w14:camera w14:prst="orthographicFront"/>
                  <w14:lightRig w14:rig="threePt" w14:dir="t">
                    <w14:rot w14:lat="0" w14:lon="0" w14:rev="0"/>
                  </w14:lightRig>
                </w14:scene3d>
              </w:rPr>
              <w:t>16.6</w:t>
            </w:r>
            <w:r w:rsidR="005C1900">
              <w:rPr>
                <w:rFonts w:eastAsiaTheme="minorEastAsia"/>
                <w:noProof/>
                <w:lang w:eastAsia="fr-FR"/>
              </w:rPr>
              <w:tab/>
            </w:r>
            <w:r w:rsidR="005C1900" w:rsidRPr="0082724A">
              <w:rPr>
                <w:rStyle w:val="Lienhypertexte"/>
                <w:noProof/>
              </w:rPr>
              <w:t>Escompte</w:t>
            </w:r>
            <w:r w:rsidR="005C1900">
              <w:rPr>
                <w:noProof/>
                <w:webHidden/>
              </w:rPr>
              <w:tab/>
            </w:r>
            <w:r w:rsidR="005C1900">
              <w:rPr>
                <w:noProof/>
                <w:webHidden/>
              </w:rPr>
              <w:fldChar w:fldCharType="begin"/>
            </w:r>
            <w:r w:rsidR="005C1900">
              <w:rPr>
                <w:noProof/>
                <w:webHidden/>
              </w:rPr>
              <w:instrText xml:space="preserve"> PAGEREF _Toc190761939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08F7C13F" w14:textId="71B74B5F" w:rsidR="005C1900" w:rsidRDefault="0079008E">
          <w:pPr>
            <w:pStyle w:val="TM2"/>
            <w:tabs>
              <w:tab w:val="left" w:pos="880"/>
              <w:tab w:val="right" w:leader="dot" w:pos="9062"/>
            </w:tabs>
            <w:rPr>
              <w:rFonts w:eastAsiaTheme="minorEastAsia"/>
              <w:noProof/>
              <w:lang w:eastAsia="fr-FR"/>
            </w:rPr>
          </w:pPr>
          <w:hyperlink w:anchor="_Toc190761940" w:history="1">
            <w:r w:rsidR="005C1900" w:rsidRPr="0082724A">
              <w:rPr>
                <w:rStyle w:val="Lienhypertexte"/>
                <w:noProof/>
                <w14:scene3d>
                  <w14:camera w14:prst="orthographicFront"/>
                  <w14:lightRig w14:rig="threePt" w14:dir="t">
                    <w14:rot w14:lat="0" w14:lon="0" w14:rev="0"/>
                  </w14:lightRig>
                </w14:scene3d>
              </w:rPr>
              <w:t>16.7</w:t>
            </w:r>
            <w:r w:rsidR="005C1900">
              <w:rPr>
                <w:rFonts w:eastAsiaTheme="minorEastAsia"/>
                <w:noProof/>
                <w:lang w:eastAsia="fr-FR"/>
              </w:rPr>
              <w:tab/>
            </w:r>
            <w:r w:rsidR="005C1900" w:rsidRPr="0082724A">
              <w:rPr>
                <w:rStyle w:val="Lienhypertexte"/>
                <w:noProof/>
              </w:rPr>
              <w:t>Intérêts moratoires et indemnité forfaitaire pour frais de recouvrement</w:t>
            </w:r>
            <w:r w:rsidR="005C1900">
              <w:rPr>
                <w:noProof/>
                <w:webHidden/>
              </w:rPr>
              <w:tab/>
            </w:r>
            <w:r w:rsidR="005C1900">
              <w:rPr>
                <w:noProof/>
                <w:webHidden/>
              </w:rPr>
              <w:fldChar w:fldCharType="begin"/>
            </w:r>
            <w:r w:rsidR="005C1900">
              <w:rPr>
                <w:noProof/>
                <w:webHidden/>
              </w:rPr>
              <w:instrText xml:space="preserve"> PAGEREF _Toc190761940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23BD5179" w14:textId="30E00BB5" w:rsidR="005C1900" w:rsidRDefault="0079008E">
          <w:pPr>
            <w:pStyle w:val="TM1"/>
            <w:tabs>
              <w:tab w:val="left" w:pos="660"/>
              <w:tab w:val="right" w:leader="dot" w:pos="9062"/>
            </w:tabs>
            <w:rPr>
              <w:rFonts w:eastAsiaTheme="minorEastAsia"/>
              <w:noProof/>
              <w:lang w:eastAsia="fr-FR"/>
            </w:rPr>
          </w:pPr>
          <w:hyperlink w:anchor="_Toc190761941" w:history="1">
            <w:r w:rsidR="005C1900" w:rsidRPr="0082724A">
              <w:rPr>
                <w:rStyle w:val="Lienhypertexte"/>
                <w:noProof/>
                <w14:scene3d>
                  <w14:camera w14:prst="orthographicFront"/>
                  <w14:lightRig w14:rig="threePt" w14:dir="t">
                    <w14:rot w14:lat="0" w14:lon="0" w14:rev="0"/>
                  </w14:lightRig>
                </w14:scene3d>
              </w:rPr>
              <w:t>17</w:t>
            </w:r>
            <w:r w:rsidR="005C1900">
              <w:rPr>
                <w:rFonts w:eastAsiaTheme="minorEastAsia"/>
                <w:noProof/>
                <w:lang w:eastAsia="fr-FR"/>
              </w:rPr>
              <w:tab/>
            </w:r>
            <w:r w:rsidR="005C1900" w:rsidRPr="0082724A">
              <w:rPr>
                <w:rStyle w:val="Lienhypertexte"/>
                <w:noProof/>
              </w:rPr>
              <w:t>Pénalités</w:t>
            </w:r>
            <w:r w:rsidR="005C1900">
              <w:rPr>
                <w:noProof/>
                <w:webHidden/>
              </w:rPr>
              <w:tab/>
            </w:r>
            <w:r w:rsidR="005C1900">
              <w:rPr>
                <w:noProof/>
                <w:webHidden/>
              </w:rPr>
              <w:fldChar w:fldCharType="begin"/>
            </w:r>
            <w:r w:rsidR="005C1900">
              <w:rPr>
                <w:noProof/>
                <w:webHidden/>
              </w:rPr>
              <w:instrText xml:space="preserve"> PAGEREF _Toc190761941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30EB62A7" w14:textId="5B1C9E67" w:rsidR="005C1900" w:rsidRDefault="0079008E">
          <w:pPr>
            <w:pStyle w:val="TM2"/>
            <w:tabs>
              <w:tab w:val="left" w:pos="880"/>
              <w:tab w:val="right" w:leader="dot" w:pos="9062"/>
            </w:tabs>
            <w:rPr>
              <w:rFonts w:eastAsiaTheme="minorEastAsia"/>
              <w:noProof/>
              <w:lang w:eastAsia="fr-FR"/>
            </w:rPr>
          </w:pPr>
          <w:hyperlink w:anchor="_Toc190761942" w:history="1">
            <w:r w:rsidR="005C1900" w:rsidRPr="0082724A">
              <w:rPr>
                <w:rStyle w:val="Lienhypertexte"/>
                <w:noProof/>
                <w14:scene3d>
                  <w14:camera w14:prst="orthographicFront"/>
                  <w14:lightRig w14:rig="threePt" w14:dir="t">
                    <w14:rot w14:lat="0" w14:lon="0" w14:rev="0"/>
                  </w14:lightRig>
                </w14:scene3d>
              </w:rPr>
              <w:t>17.1</w:t>
            </w:r>
            <w:r w:rsidR="005C1900">
              <w:rPr>
                <w:rFonts w:eastAsiaTheme="minorEastAsia"/>
                <w:noProof/>
                <w:lang w:eastAsia="fr-FR"/>
              </w:rPr>
              <w:tab/>
            </w:r>
            <w:r w:rsidR="005C1900" w:rsidRPr="0082724A">
              <w:rPr>
                <w:rStyle w:val="Lienhypertexte"/>
                <w:noProof/>
              </w:rPr>
              <w:t>Généralités</w:t>
            </w:r>
            <w:r w:rsidR="005C1900">
              <w:rPr>
                <w:noProof/>
                <w:webHidden/>
              </w:rPr>
              <w:tab/>
            </w:r>
            <w:r w:rsidR="005C1900">
              <w:rPr>
                <w:noProof/>
                <w:webHidden/>
              </w:rPr>
              <w:fldChar w:fldCharType="begin"/>
            </w:r>
            <w:r w:rsidR="005C1900">
              <w:rPr>
                <w:noProof/>
                <w:webHidden/>
              </w:rPr>
              <w:instrText xml:space="preserve"> PAGEREF _Toc190761942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51347663" w14:textId="30CFC569" w:rsidR="005C1900" w:rsidRDefault="0079008E">
          <w:pPr>
            <w:pStyle w:val="TM2"/>
            <w:tabs>
              <w:tab w:val="left" w:pos="880"/>
              <w:tab w:val="right" w:leader="dot" w:pos="9062"/>
            </w:tabs>
            <w:rPr>
              <w:rFonts w:eastAsiaTheme="minorEastAsia"/>
              <w:noProof/>
              <w:lang w:eastAsia="fr-FR"/>
            </w:rPr>
          </w:pPr>
          <w:hyperlink w:anchor="_Toc190761943" w:history="1">
            <w:r w:rsidR="005C1900" w:rsidRPr="0082724A">
              <w:rPr>
                <w:rStyle w:val="Lienhypertexte"/>
                <w:noProof/>
                <w14:scene3d>
                  <w14:camera w14:prst="orthographicFront"/>
                  <w14:lightRig w14:rig="threePt" w14:dir="t">
                    <w14:rot w14:lat="0" w14:lon="0" w14:rev="0"/>
                  </w14:lightRig>
                </w14:scene3d>
              </w:rPr>
              <w:t>17.2</w:t>
            </w:r>
            <w:r w:rsidR="005C1900">
              <w:rPr>
                <w:rFonts w:eastAsiaTheme="minorEastAsia"/>
                <w:noProof/>
                <w:lang w:eastAsia="fr-FR"/>
              </w:rPr>
              <w:tab/>
            </w:r>
            <w:r w:rsidR="005C1900" w:rsidRPr="0082724A">
              <w:rPr>
                <w:rStyle w:val="Lienhypertexte"/>
                <w:noProof/>
              </w:rPr>
              <w:t>Pénalités de retard</w:t>
            </w:r>
            <w:r w:rsidR="005C1900">
              <w:rPr>
                <w:noProof/>
                <w:webHidden/>
              </w:rPr>
              <w:tab/>
            </w:r>
            <w:r w:rsidR="005C1900">
              <w:rPr>
                <w:noProof/>
                <w:webHidden/>
              </w:rPr>
              <w:fldChar w:fldCharType="begin"/>
            </w:r>
            <w:r w:rsidR="005C1900">
              <w:rPr>
                <w:noProof/>
                <w:webHidden/>
              </w:rPr>
              <w:instrText xml:space="preserve"> PAGEREF _Toc190761943 \h </w:instrText>
            </w:r>
            <w:r w:rsidR="005C1900">
              <w:rPr>
                <w:noProof/>
                <w:webHidden/>
              </w:rPr>
            </w:r>
            <w:r w:rsidR="005C1900">
              <w:rPr>
                <w:noProof/>
                <w:webHidden/>
              </w:rPr>
              <w:fldChar w:fldCharType="separate"/>
            </w:r>
            <w:r w:rsidR="005C1900">
              <w:rPr>
                <w:noProof/>
                <w:webHidden/>
              </w:rPr>
              <w:t>20</w:t>
            </w:r>
            <w:r w:rsidR="005C1900">
              <w:rPr>
                <w:noProof/>
                <w:webHidden/>
              </w:rPr>
              <w:fldChar w:fldCharType="end"/>
            </w:r>
          </w:hyperlink>
        </w:p>
        <w:p w14:paraId="64AE8602" w14:textId="5D371387" w:rsidR="005C1900" w:rsidRDefault="0079008E">
          <w:pPr>
            <w:pStyle w:val="TM2"/>
            <w:tabs>
              <w:tab w:val="left" w:pos="880"/>
              <w:tab w:val="right" w:leader="dot" w:pos="9062"/>
            </w:tabs>
            <w:rPr>
              <w:rFonts w:eastAsiaTheme="minorEastAsia"/>
              <w:noProof/>
              <w:lang w:eastAsia="fr-FR"/>
            </w:rPr>
          </w:pPr>
          <w:hyperlink w:anchor="_Toc190761944" w:history="1">
            <w:r w:rsidR="005C1900" w:rsidRPr="0082724A">
              <w:rPr>
                <w:rStyle w:val="Lienhypertexte"/>
                <w:noProof/>
                <w14:scene3d>
                  <w14:camera w14:prst="orthographicFront"/>
                  <w14:lightRig w14:rig="threePt" w14:dir="t">
                    <w14:rot w14:lat="0" w14:lon="0" w14:rev="0"/>
                  </w14:lightRig>
                </w14:scene3d>
              </w:rPr>
              <w:t>17.3</w:t>
            </w:r>
            <w:r w:rsidR="005C1900">
              <w:rPr>
                <w:rFonts w:eastAsiaTheme="minorEastAsia"/>
                <w:noProof/>
                <w:lang w:eastAsia="fr-FR"/>
              </w:rPr>
              <w:tab/>
            </w:r>
            <w:r w:rsidR="005C1900" w:rsidRPr="0082724A">
              <w:rPr>
                <w:rStyle w:val="Lienhypertexte"/>
                <w:noProof/>
              </w:rPr>
              <w:t>Cumul des pénalités</w:t>
            </w:r>
            <w:r w:rsidR="005C1900">
              <w:rPr>
                <w:noProof/>
                <w:webHidden/>
              </w:rPr>
              <w:tab/>
            </w:r>
            <w:r w:rsidR="005C1900">
              <w:rPr>
                <w:noProof/>
                <w:webHidden/>
              </w:rPr>
              <w:fldChar w:fldCharType="begin"/>
            </w:r>
            <w:r w:rsidR="005C1900">
              <w:rPr>
                <w:noProof/>
                <w:webHidden/>
              </w:rPr>
              <w:instrText xml:space="preserve"> PAGEREF _Toc190761944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1657F6F6" w14:textId="695DB04D" w:rsidR="005C1900" w:rsidRDefault="0079008E">
          <w:pPr>
            <w:pStyle w:val="TM1"/>
            <w:tabs>
              <w:tab w:val="left" w:pos="660"/>
              <w:tab w:val="right" w:leader="dot" w:pos="9062"/>
            </w:tabs>
            <w:rPr>
              <w:rFonts w:eastAsiaTheme="minorEastAsia"/>
              <w:noProof/>
              <w:lang w:eastAsia="fr-FR"/>
            </w:rPr>
          </w:pPr>
          <w:hyperlink w:anchor="_Toc190761945" w:history="1">
            <w:r w:rsidR="005C1900" w:rsidRPr="0082724A">
              <w:rPr>
                <w:rStyle w:val="Lienhypertexte"/>
                <w:noProof/>
                <w14:scene3d>
                  <w14:camera w14:prst="orthographicFront"/>
                  <w14:lightRig w14:rig="threePt" w14:dir="t">
                    <w14:rot w14:lat="0" w14:lon="0" w14:rev="0"/>
                  </w14:lightRig>
                </w14:scene3d>
              </w:rPr>
              <w:t>18</w:t>
            </w:r>
            <w:r w:rsidR="005C1900">
              <w:rPr>
                <w:rFonts w:eastAsiaTheme="minorEastAsia"/>
                <w:noProof/>
                <w:lang w:eastAsia="fr-FR"/>
              </w:rPr>
              <w:tab/>
            </w:r>
            <w:r w:rsidR="005C1900" w:rsidRPr="0082724A">
              <w:rPr>
                <w:rStyle w:val="Lienhypertexte"/>
                <w:noProof/>
              </w:rPr>
              <w:t>Responsabilités</w:t>
            </w:r>
            <w:r w:rsidR="005C1900">
              <w:rPr>
                <w:noProof/>
                <w:webHidden/>
              </w:rPr>
              <w:tab/>
            </w:r>
            <w:r w:rsidR="005C1900">
              <w:rPr>
                <w:noProof/>
                <w:webHidden/>
              </w:rPr>
              <w:fldChar w:fldCharType="begin"/>
            </w:r>
            <w:r w:rsidR="005C1900">
              <w:rPr>
                <w:noProof/>
                <w:webHidden/>
              </w:rPr>
              <w:instrText xml:space="preserve"> PAGEREF _Toc190761945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47A9F4FD" w14:textId="63E58929" w:rsidR="005C1900" w:rsidRDefault="0079008E">
          <w:pPr>
            <w:pStyle w:val="TM1"/>
            <w:tabs>
              <w:tab w:val="left" w:pos="660"/>
              <w:tab w:val="right" w:leader="dot" w:pos="9062"/>
            </w:tabs>
            <w:rPr>
              <w:rFonts w:eastAsiaTheme="minorEastAsia"/>
              <w:noProof/>
              <w:lang w:eastAsia="fr-FR"/>
            </w:rPr>
          </w:pPr>
          <w:hyperlink w:anchor="_Toc190761946" w:history="1">
            <w:r w:rsidR="005C1900" w:rsidRPr="0082724A">
              <w:rPr>
                <w:rStyle w:val="Lienhypertexte"/>
                <w:noProof/>
                <w14:scene3d>
                  <w14:camera w14:prst="orthographicFront"/>
                  <w14:lightRig w14:rig="threePt" w14:dir="t">
                    <w14:rot w14:lat="0" w14:lon="0" w14:rev="0"/>
                  </w14:lightRig>
                </w14:scene3d>
              </w:rPr>
              <w:t>19</w:t>
            </w:r>
            <w:r w:rsidR="005C1900">
              <w:rPr>
                <w:rFonts w:eastAsiaTheme="minorEastAsia"/>
                <w:noProof/>
                <w:lang w:eastAsia="fr-FR"/>
              </w:rPr>
              <w:tab/>
            </w:r>
            <w:r w:rsidR="005C1900" w:rsidRPr="0082724A">
              <w:rPr>
                <w:rStyle w:val="Lienhypertexte"/>
                <w:noProof/>
              </w:rPr>
              <w:t>Clauses sociales et/ou environnementales</w:t>
            </w:r>
            <w:r w:rsidR="005C1900">
              <w:rPr>
                <w:noProof/>
                <w:webHidden/>
              </w:rPr>
              <w:tab/>
            </w:r>
            <w:r w:rsidR="005C1900">
              <w:rPr>
                <w:noProof/>
                <w:webHidden/>
              </w:rPr>
              <w:fldChar w:fldCharType="begin"/>
            </w:r>
            <w:r w:rsidR="005C1900">
              <w:rPr>
                <w:noProof/>
                <w:webHidden/>
              </w:rPr>
              <w:instrText xml:space="preserve"> PAGEREF _Toc190761946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5E285B89" w14:textId="12702D8F" w:rsidR="005C1900" w:rsidRDefault="0079008E">
          <w:pPr>
            <w:pStyle w:val="TM2"/>
            <w:tabs>
              <w:tab w:val="left" w:pos="880"/>
              <w:tab w:val="right" w:leader="dot" w:pos="9062"/>
            </w:tabs>
            <w:rPr>
              <w:rFonts w:eastAsiaTheme="minorEastAsia"/>
              <w:noProof/>
              <w:lang w:eastAsia="fr-FR"/>
            </w:rPr>
          </w:pPr>
          <w:hyperlink w:anchor="_Toc190761947" w:history="1">
            <w:r w:rsidR="005C1900" w:rsidRPr="0082724A">
              <w:rPr>
                <w:rStyle w:val="Lienhypertexte"/>
                <w:noProof/>
                <w14:scene3d>
                  <w14:camera w14:prst="orthographicFront"/>
                  <w14:lightRig w14:rig="threePt" w14:dir="t">
                    <w14:rot w14:lat="0" w14:lon="0" w14:rev="0"/>
                  </w14:lightRig>
                </w14:scene3d>
              </w:rPr>
              <w:t>19.1</w:t>
            </w:r>
            <w:r w:rsidR="005C1900">
              <w:rPr>
                <w:rFonts w:eastAsiaTheme="minorEastAsia"/>
                <w:noProof/>
                <w:lang w:eastAsia="fr-FR"/>
              </w:rPr>
              <w:tab/>
            </w:r>
            <w:r w:rsidR="005C1900" w:rsidRPr="0082724A">
              <w:rPr>
                <w:rStyle w:val="Lienhypertexte"/>
                <w:noProof/>
              </w:rPr>
              <w:t>Protection de l’environnement</w:t>
            </w:r>
            <w:r w:rsidR="005C1900">
              <w:rPr>
                <w:noProof/>
                <w:webHidden/>
              </w:rPr>
              <w:tab/>
            </w:r>
            <w:r w:rsidR="005C1900">
              <w:rPr>
                <w:noProof/>
                <w:webHidden/>
              </w:rPr>
              <w:fldChar w:fldCharType="begin"/>
            </w:r>
            <w:r w:rsidR="005C1900">
              <w:rPr>
                <w:noProof/>
                <w:webHidden/>
              </w:rPr>
              <w:instrText xml:space="preserve"> PAGEREF _Toc190761947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4D4C7780" w14:textId="711D1527" w:rsidR="005C1900" w:rsidRDefault="0079008E">
          <w:pPr>
            <w:pStyle w:val="TM1"/>
            <w:tabs>
              <w:tab w:val="left" w:pos="660"/>
              <w:tab w:val="right" w:leader="dot" w:pos="9062"/>
            </w:tabs>
            <w:rPr>
              <w:rFonts w:eastAsiaTheme="minorEastAsia"/>
              <w:noProof/>
              <w:lang w:eastAsia="fr-FR"/>
            </w:rPr>
          </w:pPr>
          <w:hyperlink w:anchor="_Toc190761948" w:history="1">
            <w:r w:rsidR="005C1900" w:rsidRPr="0082724A">
              <w:rPr>
                <w:rStyle w:val="Lienhypertexte"/>
                <w:noProof/>
                <w14:scene3d>
                  <w14:camera w14:prst="orthographicFront"/>
                  <w14:lightRig w14:rig="threePt" w14:dir="t">
                    <w14:rot w14:lat="0" w14:lon="0" w14:rev="0"/>
                  </w14:lightRig>
                </w14:scene3d>
              </w:rPr>
              <w:t>20</w:t>
            </w:r>
            <w:r w:rsidR="005C1900">
              <w:rPr>
                <w:rFonts w:eastAsiaTheme="minorEastAsia"/>
                <w:noProof/>
                <w:lang w:eastAsia="fr-FR"/>
              </w:rPr>
              <w:tab/>
            </w:r>
            <w:r w:rsidR="005C1900" w:rsidRPr="0082724A">
              <w:rPr>
                <w:rStyle w:val="Lienhypertexte"/>
                <w:noProof/>
              </w:rPr>
              <w:t>Autres obligations du Titulaire</w:t>
            </w:r>
            <w:r w:rsidR="005C1900">
              <w:rPr>
                <w:noProof/>
                <w:webHidden/>
              </w:rPr>
              <w:tab/>
            </w:r>
            <w:r w:rsidR="005C1900">
              <w:rPr>
                <w:noProof/>
                <w:webHidden/>
              </w:rPr>
              <w:fldChar w:fldCharType="begin"/>
            </w:r>
            <w:r w:rsidR="005C1900">
              <w:rPr>
                <w:noProof/>
                <w:webHidden/>
              </w:rPr>
              <w:instrText xml:space="preserve"> PAGEREF _Toc190761948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09915673" w14:textId="4B93D07D" w:rsidR="005C1900" w:rsidRDefault="0079008E">
          <w:pPr>
            <w:pStyle w:val="TM2"/>
            <w:tabs>
              <w:tab w:val="left" w:pos="880"/>
              <w:tab w:val="right" w:leader="dot" w:pos="9062"/>
            </w:tabs>
            <w:rPr>
              <w:rFonts w:eastAsiaTheme="minorEastAsia"/>
              <w:noProof/>
              <w:lang w:eastAsia="fr-FR"/>
            </w:rPr>
          </w:pPr>
          <w:hyperlink w:anchor="_Toc190761949" w:history="1">
            <w:r w:rsidR="005C1900" w:rsidRPr="0082724A">
              <w:rPr>
                <w:rStyle w:val="Lienhypertexte"/>
                <w:noProof/>
                <w14:scene3d>
                  <w14:camera w14:prst="orthographicFront"/>
                  <w14:lightRig w14:rig="threePt" w14:dir="t">
                    <w14:rot w14:lat="0" w14:lon="0" w14:rev="0"/>
                  </w14:lightRig>
                </w14:scene3d>
              </w:rPr>
              <w:t>20.1</w:t>
            </w:r>
            <w:r w:rsidR="005C1900">
              <w:rPr>
                <w:rFonts w:eastAsiaTheme="minorEastAsia"/>
                <w:noProof/>
                <w:lang w:eastAsia="fr-FR"/>
              </w:rPr>
              <w:tab/>
            </w:r>
            <w:r w:rsidR="005C1900" w:rsidRPr="0082724A">
              <w:rPr>
                <w:rStyle w:val="Lienhypertexte"/>
                <w:noProof/>
              </w:rPr>
              <w:t>Changements affectant le Titulaire</w:t>
            </w:r>
            <w:r w:rsidR="005C1900">
              <w:rPr>
                <w:noProof/>
                <w:webHidden/>
              </w:rPr>
              <w:tab/>
            </w:r>
            <w:r w:rsidR="005C1900">
              <w:rPr>
                <w:noProof/>
                <w:webHidden/>
              </w:rPr>
              <w:fldChar w:fldCharType="begin"/>
            </w:r>
            <w:r w:rsidR="005C1900">
              <w:rPr>
                <w:noProof/>
                <w:webHidden/>
              </w:rPr>
              <w:instrText xml:space="preserve"> PAGEREF _Toc190761949 \h </w:instrText>
            </w:r>
            <w:r w:rsidR="005C1900">
              <w:rPr>
                <w:noProof/>
                <w:webHidden/>
              </w:rPr>
            </w:r>
            <w:r w:rsidR="005C1900">
              <w:rPr>
                <w:noProof/>
                <w:webHidden/>
              </w:rPr>
              <w:fldChar w:fldCharType="separate"/>
            </w:r>
            <w:r w:rsidR="005C1900">
              <w:rPr>
                <w:noProof/>
                <w:webHidden/>
              </w:rPr>
              <w:t>21</w:t>
            </w:r>
            <w:r w:rsidR="005C1900">
              <w:rPr>
                <w:noProof/>
                <w:webHidden/>
              </w:rPr>
              <w:fldChar w:fldCharType="end"/>
            </w:r>
          </w:hyperlink>
        </w:p>
        <w:p w14:paraId="27AE314D" w14:textId="17F92453" w:rsidR="005C1900" w:rsidRDefault="0079008E">
          <w:pPr>
            <w:pStyle w:val="TM2"/>
            <w:tabs>
              <w:tab w:val="left" w:pos="880"/>
              <w:tab w:val="right" w:leader="dot" w:pos="9062"/>
            </w:tabs>
            <w:rPr>
              <w:rFonts w:eastAsiaTheme="minorEastAsia"/>
              <w:noProof/>
              <w:lang w:eastAsia="fr-FR"/>
            </w:rPr>
          </w:pPr>
          <w:hyperlink w:anchor="_Toc190761950" w:history="1">
            <w:r w:rsidR="005C1900" w:rsidRPr="0082724A">
              <w:rPr>
                <w:rStyle w:val="Lienhypertexte"/>
                <w:noProof/>
                <w14:scene3d>
                  <w14:camera w14:prst="orthographicFront"/>
                  <w14:lightRig w14:rig="threePt" w14:dir="t">
                    <w14:rot w14:lat="0" w14:lon="0" w14:rev="0"/>
                  </w14:lightRig>
                </w14:scene3d>
              </w:rPr>
              <w:t>20.2</w:t>
            </w:r>
            <w:r w:rsidR="005C1900">
              <w:rPr>
                <w:rFonts w:eastAsiaTheme="minorEastAsia"/>
                <w:noProof/>
                <w:lang w:eastAsia="fr-FR"/>
              </w:rPr>
              <w:tab/>
            </w:r>
            <w:r w:rsidR="005C1900" w:rsidRPr="0082724A">
              <w:rPr>
                <w:rStyle w:val="Lienhypertexte"/>
                <w:noProof/>
              </w:rPr>
              <w:t>Sous-traitance</w:t>
            </w:r>
            <w:r w:rsidR="005C1900">
              <w:rPr>
                <w:noProof/>
                <w:webHidden/>
              </w:rPr>
              <w:tab/>
            </w:r>
            <w:r w:rsidR="005C1900">
              <w:rPr>
                <w:noProof/>
                <w:webHidden/>
              </w:rPr>
              <w:fldChar w:fldCharType="begin"/>
            </w:r>
            <w:r w:rsidR="005C1900">
              <w:rPr>
                <w:noProof/>
                <w:webHidden/>
              </w:rPr>
              <w:instrText xml:space="preserve"> PAGEREF _Toc190761950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A6214D" w14:textId="374707BA" w:rsidR="005C1900" w:rsidRDefault="0079008E">
          <w:pPr>
            <w:pStyle w:val="TM2"/>
            <w:tabs>
              <w:tab w:val="left" w:pos="880"/>
              <w:tab w:val="right" w:leader="dot" w:pos="9062"/>
            </w:tabs>
            <w:rPr>
              <w:rFonts w:eastAsiaTheme="minorEastAsia"/>
              <w:noProof/>
              <w:lang w:eastAsia="fr-FR"/>
            </w:rPr>
          </w:pPr>
          <w:hyperlink w:anchor="_Toc190761951" w:history="1">
            <w:r w:rsidR="005C1900" w:rsidRPr="0082724A">
              <w:rPr>
                <w:rStyle w:val="Lienhypertexte"/>
                <w:noProof/>
                <w14:scene3d>
                  <w14:camera w14:prst="orthographicFront"/>
                  <w14:lightRig w14:rig="threePt" w14:dir="t">
                    <w14:rot w14:lat="0" w14:lon="0" w14:rev="0"/>
                  </w14:lightRig>
                </w14:scene3d>
              </w:rPr>
              <w:t>20.3</w:t>
            </w:r>
            <w:r w:rsidR="005C1900">
              <w:rPr>
                <w:rFonts w:eastAsiaTheme="minorEastAsia"/>
                <w:noProof/>
                <w:lang w:eastAsia="fr-FR"/>
              </w:rPr>
              <w:tab/>
            </w:r>
            <w:r w:rsidR="005C1900" w:rsidRPr="0082724A">
              <w:rPr>
                <w:rStyle w:val="Lienhypertexte"/>
                <w:noProof/>
              </w:rPr>
              <w:t>Assurances</w:t>
            </w:r>
            <w:r w:rsidR="005C1900">
              <w:rPr>
                <w:noProof/>
                <w:webHidden/>
              </w:rPr>
              <w:tab/>
            </w:r>
            <w:r w:rsidR="005C1900">
              <w:rPr>
                <w:noProof/>
                <w:webHidden/>
              </w:rPr>
              <w:fldChar w:fldCharType="begin"/>
            </w:r>
            <w:r w:rsidR="005C1900">
              <w:rPr>
                <w:noProof/>
                <w:webHidden/>
              </w:rPr>
              <w:instrText xml:space="preserve"> PAGEREF _Toc190761951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586801" w14:textId="00B2676D" w:rsidR="005C1900" w:rsidRDefault="0079008E">
          <w:pPr>
            <w:pStyle w:val="TM2"/>
            <w:tabs>
              <w:tab w:val="left" w:pos="880"/>
              <w:tab w:val="right" w:leader="dot" w:pos="9062"/>
            </w:tabs>
            <w:rPr>
              <w:rFonts w:eastAsiaTheme="minorEastAsia"/>
              <w:noProof/>
              <w:lang w:eastAsia="fr-FR"/>
            </w:rPr>
          </w:pPr>
          <w:hyperlink w:anchor="_Toc190761952" w:history="1">
            <w:r w:rsidR="005C1900" w:rsidRPr="0082724A">
              <w:rPr>
                <w:rStyle w:val="Lienhypertexte"/>
                <w:noProof/>
                <w14:scene3d>
                  <w14:camera w14:prst="orthographicFront"/>
                  <w14:lightRig w14:rig="threePt" w14:dir="t">
                    <w14:rot w14:lat="0" w14:lon="0" w14:rev="0"/>
                  </w14:lightRig>
                </w14:scene3d>
              </w:rPr>
              <w:t>20.4</w:t>
            </w:r>
            <w:r w:rsidR="005C1900">
              <w:rPr>
                <w:rFonts w:eastAsiaTheme="minorEastAsia"/>
                <w:noProof/>
                <w:lang w:eastAsia="fr-FR"/>
              </w:rPr>
              <w:tab/>
            </w:r>
            <w:r w:rsidR="005C1900" w:rsidRPr="0082724A">
              <w:rPr>
                <w:rStyle w:val="Lienhypertexte"/>
                <w:noProof/>
              </w:rPr>
              <w:t>Obligation de sécurité</w:t>
            </w:r>
            <w:r w:rsidR="005C1900">
              <w:rPr>
                <w:noProof/>
                <w:webHidden/>
              </w:rPr>
              <w:tab/>
            </w:r>
            <w:r w:rsidR="005C1900">
              <w:rPr>
                <w:noProof/>
                <w:webHidden/>
              </w:rPr>
              <w:fldChar w:fldCharType="begin"/>
            </w:r>
            <w:r w:rsidR="005C1900">
              <w:rPr>
                <w:noProof/>
                <w:webHidden/>
              </w:rPr>
              <w:instrText xml:space="preserve"> PAGEREF _Toc190761952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3A9AD0D2" w14:textId="79156394" w:rsidR="005C1900" w:rsidRDefault="0079008E">
          <w:pPr>
            <w:pStyle w:val="TM2"/>
            <w:tabs>
              <w:tab w:val="left" w:pos="880"/>
              <w:tab w:val="right" w:leader="dot" w:pos="9062"/>
            </w:tabs>
            <w:rPr>
              <w:rFonts w:eastAsiaTheme="minorEastAsia"/>
              <w:noProof/>
              <w:lang w:eastAsia="fr-FR"/>
            </w:rPr>
          </w:pPr>
          <w:hyperlink w:anchor="_Toc190761953" w:history="1">
            <w:r w:rsidR="005C1900" w:rsidRPr="0082724A">
              <w:rPr>
                <w:rStyle w:val="Lienhypertexte"/>
                <w:noProof/>
                <w14:scene3d>
                  <w14:camera w14:prst="orthographicFront"/>
                  <w14:lightRig w14:rig="threePt" w14:dir="t">
                    <w14:rot w14:lat="0" w14:lon="0" w14:rev="0"/>
                  </w14:lightRig>
                </w14:scene3d>
              </w:rPr>
              <w:t>20.5</w:t>
            </w:r>
            <w:r w:rsidR="005C1900">
              <w:rPr>
                <w:rFonts w:eastAsiaTheme="minorEastAsia"/>
                <w:noProof/>
                <w:lang w:eastAsia="fr-FR"/>
              </w:rPr>
              <w:tab/>
            </w:r>
            <w:r w:rsidR="005C1900" w:rsidRPr="0082724A">
              <w:rPr>
                <w:rStyle w:val="Lienhypertexte"/>
                <w:noProof/>
              </w:rPr>
              <w:t>Obligation de conseil</w:t>
            </w:r>
            <w:r w:rsidR="005C1900">
              <w:rPr>
                <w:noProof/>
                <w:webHidden/>
              </w:rPr>
              <w:tab/>
            </w:r>
            <w:r w:rsidR="005C1900">
              <w:rPr>
                <w:noProof/>
                <w:webHidden/>
              </w:rPr>
              <w:fldChar w:fldCharType="begin"/>
            </w:r>
            <w:r w:rsidR="005C1900">
              <w:rPr>
                <w:noProof/>
                <w:webHidden/>
              </w:rPr>
              <w:instrText xml:space="preserve"> PAGEREF _Toc190761953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6049D5B0" w14:textId="78E26771" w:rsidR="005C1900" w:rsidRDefault="0079008E">
          <w:pPr>
            <w:pStyle w:val="TM2"/>
            <w:tabs>
              <w:tab w:val="left" w:pos="880"/>
              <w:tab w:val="right" w:leader="dot" w:pos="9062"/>
            </w:tabs>
            <w:rPr>
              <w:rFonts w:eastAsiaTheme="minorEastAsia"/>
              <w:noProof/>
              <w:lang w:eastAsia="fr-FR"/>
            </w:rPr>
          </w:pPr>
          <w:hyperlink w:anchor="_Toc190761954" w:history="1">
            <w:r w:rsidR="005C1900" w:rsidRPr="0082724A">
              <w:rPr>
                <w:rStyle w:val="Lienhypertexte"/>
                <w:noProof/>
                <w14:scene3d>
                  <w14:camera w14:prst="orthographicFront"/>
                  <w14:lightRig w14:rig="threePt" w14:dir="t">
                    <w14:rot w14:lat="0" w14:lon="0" w14:rev="0"/>
                  </w14:lightRig>
                </w14:scene3d>
              </w:rPr>
              <w:t>20.6</w:t>
            </w:r>
            <w:r w:rsidR="005C1900">
              <w:rPr>
                <w:rFonts w:eastAsiaTheme="minorEastAsia"/>
                <w:noProof/>
                <w:lang w:eastAsia="fr-FR"/>
              </w:rPr>
              <w:tab/>
            </w:r>
            <w:r w:rsidR="005C1900" w:rsidRPr="0082724A">
              <w:rPr>
                <w:rStyle w:val="Lienhypertexte"/>
                <w:noProof/>
              </w:rPr>
              <w:t>Protection des données et obligation de confidentialité</w:t>
            </w:r>
            <w:r w:rsidR="005C1900">
              <w:rPr>
                <w:noProof/>
                <w:webHidden/>
              </w:rPr>
              <w:tab/>
            </w:r>
            <w:r w:rsidR="005C1900">
              <w:rPr>
                <w:noProof/>
                <w:webHidden/>
              </w:rPr>
              <w:fldChar w:fldCharType="begin"/>
            </w:r>
            <w:r w:rsidR="005C1900">
              <w:rPr>
                <w:noProof/>
                <w:webHidden/>
              </w:rPr>
              <w:instrText xml:space="preserve"> PAGEREF _Toc190761954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0B97B322" w14:textId="31CFFE14" w:rsidR="005C1900" w:rsidRDefault="0079008E">
          <w:pPr>
            <w:pStyle w:val="TM3"/>
            <w:tabs>
              <w:tab w:val="left" w:pos="1320"/>
              <w:tab w:val="right" w:leader="dot" w:pos="9062"/>
            </w:tabs>
            <w:rPr>
              <w:rFonts w:eastAsiaTheme="minorEastAsia"/>
              <w:noProof/>
              <w:lang w:eastAsia="fr-FR"/>
            </w:rPr>
          </w:pPr>
          <w:hyperlink w:anchor="_Toc190761955" w:history="1">
            <w:r w:rsidR="005C1900" w:rsidRPr="0082724A">
              <w:rPr>
                <w:rStyle w:val="Lienhypertexte"/>
                <w:noProof/>
                <w14:scene3d>
                  <w14:camera w14:prst="orthographicFront"/>
                  <w14:lightRig w14:rig="threePt" w14:dir="t">
                    <w14:rot w14:lat="0" w14:lon="0" w14:rev="0"/>
                  </w14:lightRig>
                </w14:scene3d>
              </w:rPr>
              <w:t>20.6.1</w:t>
            </w:r>
            <w:r w:rsidR="005C1900">
              <w:rPr>
                <w:rFonts w:eastAsiaTheme="minorEastAsia"/>
                <w:noProof/>
                <w:lang w:eastAsia="fr-FR"/>
              </w:rPr>
              <w:tab/>
            </w:r>
            <w:r w:rsidR="005C1900" w:rsidRPr="0082724A">
              <w:rPr>
                <w:rStyle w:val="Lienhypertexte"/>
                <w:noProof/>
              </w:rPr>
              <w:t>Protection des données personnelles par la mise en œuvre du R.G.P.D.</w:t>
            </w:r>
            <w:r w:rsidR="005C1900">
              <w:rPr>
                <w:noProof/>
                <w:webHidden/>
              </w:rPr>
              <w:tab/>
            </w:r>
            <w:r w:rsidR="005C1900">
              <w:rPr>
                <w:noProof/>
                <w:webHidden/>
              </w:rPr>
              <w:fldChar w:fldCharType="begin"/>
            </w:r>
            <w:r w:rsidR="005C1900">
              <w:rPr>
                <w:noProof/>
                <w:webHidden/>
              </w:rPr>
              <w:instrText xml:space="preserve"> PAGEREF _Toc190761955 \h </w:instrText>
            </w:r>
            <w:r w:rsidR="005C1900">
              <w:rPr>
                <w:noProof/>
                <w:webHidden/>
              </w:rPr>
            </w:r>
            <w:r w:rsidR="005C1900">
              <w:rPr>
                <w:noProof/>
                <w:webHidden/>
              </w:rPr>
              <w:fldChar w:fldCharType="separate"/>
            </w:r>
            <w:r w:rsidR="005C1900">
              <w:rPr>
                <w:noProof/>
                <w:webHidden/>
              </w:rPr>
              <w:t>22</w:t>
            </w:r>
            <w:r w:rsidR="005C1900">
              <w:rPr>
                <w:noProof/>
                <w:webHidden/>
              </w:rPr>
              <w:fldChar w:fldCharType="end"/>
            </w:r>
          </w:hyperlink>
        </w:p>
        <w:p w14:paraId="55BFCBEF" w14:textId="163CB4AD" w:rsidR="005C1900" w:rsidRDefault="0079008E">
          <w:pPr>
            <w:pStyle w:val="TM3"/>
            <w:tabs>
              <w:tab w:val="left" w:pos="1320"/>
              <w:tab w:val="right" w:leader="dot" w:pos="9062"/>
            </w:tabs>
            <w:rPr>
              <w:rFonts w:eastAsiaTheme="minorEastAsia"/>
              <w:noProof/>
              <w:lang w:eastAsia="fr-FR"/>
            </w:rPr>
          </w:pPr>
          <w:hyperlink w:anchor="_Toc190761956" w:history="1">
            <w:r w:rsidR="005C1900" w:rsidRPr="0082724A">
              <w:rPr>
                <w:rStyle w:val="Lienhypertexte"/>
                <w:noProof/>
                <w14:scene3d>
                  <w14:camera w14:prst="orthographicFront"/>
                  <w14:lightRig w14:rig="threePt" w14:dir="t">
                    <w14:rot w14:lat="0" w14:lon="0" w14:rev="0"/>
                  </w14:lightRig>
                </w14:scene3d>
              </w:rPr>
              <w:t>20.6.2</w:t>
            </w:r>
            <w:r w:rsidR="005C1900">
              <w:rPr>
                <w:rFonts w:eastAsiaTheme="minorEastAsia"/>
                <w:noProof/>
                <w:lang w:eastAsia="fr-FR"/>
              </w:rPr>
              <w:tab/>
            </w:r>
            <w:r w:rsidR="005C1900" w:rsidRPr="0082724A">
              <w:rPr>
                <w:rStyle w:val="Lienhypertexte"/>
                <w:noProof/>
              </w:rPr>
              <w:t>Obligation de confidentialité</w:t>
            </w:r>
            <w:r w:rsidR="005C1900">
              <w:rPr>
                <w:noProof/>
                <w:webHidden/>
              </w:rPr>
              <w:tab/>
            </w:r>
            <w:r w:rsidR="005C1900">
              <w:rPr>
                <w:noProof/>
                <w:webHidden/>
              </w:rPr>
              <w:fldChar w:fldCharType="begin"/>
            </w:r>
            <w:r w:rsidR="005C1900">
              <w:rPr>
                <w:noProof/>
                <w:webHidden/>
              </w:rPr>
              <w:instrText xml:space="preserve"> PAGEREF _Toc190761956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39FF6C96" w14:textId="356EA168" w:rsidR="005C1900" w:rsidRDefault="0079008E">
          <w:pPr>
            <w:pStyle w:val="TM1"/>
            <w:tabs>
              <w:tab w:val="left" w:pos="660"/>
              <w:tab w:val="right" w:leader="dot" w:pos="9062"/>
            </w:tabs>
            <w:rPr>
              <w:rFonts w:eastAsiaTheme="minorEastAsia"/>
              <w:noProof/>
              <w:lang w:eastAsia="fr-FR"/>
            </w:rPr>
          </w:pPr>
          <w:hyperlink w:anchor="_Toc190761957" w:history="1">
            <w:r w:rsidR="005C1900" w:rsidRPr="0082724A">
              <w:rPr>
                <w:rStyle w:val="Lienhypertexte"/>
                <w:noProof/>
                <w14:scene3d>
                  <w14:camera w14:prst="orthographicFront"/>
                  <w14:lightRig w14:rig="threePt" w14:dir="t">
                    <w14:rot w14:lat="0" w14:lon="0" w14:rev="0"/>
                  </w14:lightRig>
                </w14:scene3d>
              </w:rPr>
              <w:t>21</w:t>
            </w:r>
            <w:r w:rsidR="005C1900">
              <w:rPr>
                <w:rFonts w:eastAsiaTheme="minorEastAsia"/>
                <w:noProof/>
                <w:lang w:eastAsia="fr-FR"/>
              </w:rPr>
              <w:tab/>
            </w:r>
            <w:r w:rsidR="005C1900" w:rsidRPr="0082724A">
              <w:rPr>
                <w:rStyle w:val="Lienhypertexte"/>
                <w:noProof/>
              </w:rPr>
              <w:t>Modifications du marché</w:t>
            </w:r>
            <w:r w:rsidR="005C1900">
              <w:rPr>
                <w:noProof/>
                <w:webHidden/>
              </w:rPr>
              <w:tab/>
            </w:r>
            <w:r w:rsidR="005C1900">
              <w:rPr>
                <w:noProof/>
                <w:webHidden/>
              </w:rPr>
              <w:fldChar w:fldCharType="begin"/>
            </w:r>
            <w:r w:rsidR="005C1900">
              <w:rPr>
                <w:noProof/>
                <w:webHidden/>
              </w:rPr>
              <w:instrText xml:space="preserve"> PAGEREF _Toc190761957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16F58B64" w14:textId="6B057EB3" w:rsidR="005C1900" w:rsidRDefault="0079008E">
          <w:pPr>
            <w:pStyle w:val="TM2"/>
            <w:tabs>
              <w:tab w:val="left" w:pos="880"/>
              <w:tab w:val="right" w:leader="dot" w:pos="9062"/>
            </w:tabs>
            <w:rPr>
              <w:rFonts w:eastAsiaTheme="minorEastAsia"/>
              <w:noProof/>
              <w:lang w:eastAsia="fr-FR"/>
            </w:rPr>
          </w:pPr>
          <w:hyperlink w:anchor="_Toc190761958" w:history="1">
            <w:r w:rsidR="005C1900" w:rsidRPr="0082724A">
              <w:rPr>
                <w:rStyle w:val="Lienhypertexte"/>
                <w:noProof/>
                <w14:scene3d>
                  <w14:camera w14:prst="orthographicFront"/>
                  <w14:lightRig w14:rig="threePt" w14:dir="t">
                    <w14:rot w14:lat="0" w14:lon="0" w14:rev="0"/>
                  </w14:lightRig>
                </w14:scene3d>
              </w:rPr>
              <w:t>21.1</w:t>
            </w:r>
            <w:r w:rsidR="005C1900">
              <w:rPr>
                <w:rFonts w:eastAsiaTheme="minorEastAsia"/>
                <w:noProof/>
                <w:lang w:eastAsia="fr-FR"/>
              </w:rPr>
              <w:tab/>
            </w:r>
            <w:r w:rsidR="005C1900" w:rsidRPr="0082724A">
              <w:rPr>
                <w:rStyle w:val="Lienhypertexte"/>
                <w:noProof/>
              </w:rPr>
              <w:t>Cession du marché</w:t>
            </w:r>
            <w:r w:rsidR="005C1900">
              <w:rPr>
                <w:noProof/>
                <w:webHidden/>
              </w:rPr>
              <w:tab/>
            </w:r>
            <w:r w:rsidR="005C1900">
              <w:rPr>
                <w:noProof/>
                <w:webHidden/>
              </w:rPr>
              <w:fldChar w:fldCharType="begin"/>
            </w:r>
            <w:r w:rsidR="005C1900">
              <w:rPr>
                <w:noProof/>
                <w:webHidden/>
              </w:rPr>
              <w:instrText xml:space="preserve"> PAGEREF _Toc190761958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64F12716" w14:textId="21C29E02" w:rsidR="005C1900" w:rsidRDefault="0079008E">
          <w:pPr>
            <w:pStyle w:val="TM3"/>
            <w:tabs>
              <w:tab w:val="left" w:pos="1320"/>
              <w:tab w:val="right" w:leader="dot" w:pos="9062"/>
            </w:tabs>
            <w:rPr>
              <w:rFonts w:eastAsiaTheme="minorEastAsia"/>
              <w:noProof/>
              <w:lang w:eastAsia="fr-FR"/>
            </w:rPr>
          </w:pPr>
          <w:hyperlink w:anchor="_Toc190761959" w:history="1">
            <w:r w:rsidR="005C1900" w:rsidRPr="0082724A">
              <w:rPr>
                <w:rStyle w:val="Lienhypertexte"/>
                <w:noProof/>
                <w14:scene3d>
                  <w14:camera w14:prst="orthographicFront"/>
                  <w14:lightRig w14:rig="threePt" w14:dir="t">
                    <w14:rot w14:lat="0" w14:lon="0" w14:rev="0"/>
                  </w14:lightRig>
                </w14:scene3d>
              </w:rPr>
              <w:t>21.1.1</w:t>
            </w:r>
            <w:r w:rsidR="005C1900">
              <w:rPr>
                <w:rFonts w:eastAsiaTheme="minorEastAsia"/>
                <w:noProof/>
                <w:lang w:eastAsia="fr-FR"/>
              </w:rPr>
              <w:tab/>
            </w:r>
            <w:r w:rsidR="005C1900" w:rsidRPr="0082724A">
              <w:rPr>
                <w:rStyle w:val="Lienhypertexte"/>
                <w:noProof/>
              </w:rPr>
              <w:t>Par le Titulaire</w:t>
            </w:r>
            <w:r w:rsidR="005C1900">
              <w:rPr>
                <w:noProof/>
                <w:webHidden/>
              </w:rPr>
              <w:tab/>
            </w:r>
            <w:r w:rsidR="005C1900">
              <w:rPr>
                <w:noProof/>
                <w:webHidden/>
              </w:rPr>
              <w:fldChar w:fldCharType="begin"/>
            </w:r>
            <w:r w:rsidR="005C1900">
              <w:rPr>
                <w:noProof/>
                <w:webHidden/>
              </w:rPr>
              <w:instrText xml:space="preserve"> PAGEREF _Toc190761959 \h </w:instrText>
            </w:r>
            <w:r w:rsidR="005C1900">
              <w:rPr>
                <w:noProof/>
                <w:webHidden/>
              </w:rPr>
            </w:r>
            <w:r w:rsidR="005C1900">
              <w:rPr>
                <w:noProof/>
                <w:webHidden/>
              </w:rPr>
              <w:fldChar w:fldCharType="separate"/>
            </w:r>
            <w:r w:rsidR="005C1900">
              <w:rPr>
                <w:noProof/>
                <w:webHidden/>
              </w:rPr>
              <w:t>23</w:t>
            </w:r>
            <w:r w:rsidR="005C1900">
              <w:rPr>
                <w:noProof/>
                <w:webHidden/>
              </w:rPr>
              <w:fldChar w:fldCharType="end"/>
            </w:r>
          </w:hyperlink>
        </w:p>
        <w:p w14:paraId="127553D5" w14:textId="738FCD50" w:rsidR="005C1900" w:rsidRDefault="0079008E">
          <w:pPr>
            <w:pStyle w:val="TM3"/>
            <w:tabs>
              <w:tab w:val="left" w:pos="1320"/>
              <w:tab w:val="right" w:leader="dot" w:pos="9062"/>
            </w:tabs>
            <w:rPr>
              <w:rFonts w:eastAsiaTheme="minorEastAsia"/>
              <w:noProof/>
              <w:lang w:eastAsia="fr-FR"/>
            </w:rPr>
          </w:pPr>
          <w:hyperlink w:anchor="_Toc190761960" w:history="1">
            <w:r w:rsidR="005C1900" w:rsidRPr="0082724A">
              <w:rPr>
                <w:rStyle w:val="Lienhypertexte"/>
                <w:noProof/>
                <w14:scene3d>
                  <w14:camera w14:prst="orthographicFront"/>
                  <w14:lightRig w14:rig="threePt" w14:dir="t">
                    <w14:rot w14:lat="0" w14:lon="0" w14:rev="0"/>
                  </w14:lightRig>
                </w14:scene3d>
              </w:rPr>
              <w:t>21.1.2</w:t>
            </w:r>
            <w:r w:rsidR="005C1900">
              <w:rPr>
                <w:rFonts w:eastAsiaTheme="minorEastAsia"/>
                <w:noProof/>
                <w:lang w:eastAsia="fr-FR"/>
              </w:rPr>
              <w:tab/>
            </w:r>
            <w:r w:rsidR="005C1900" w:rsidRPr="0082724A">
              <w:rPr>
                <w:rStyle w:val="Lienhypertexte"/>
                <w:noProof/>
              </w:rPr>
              <w:t>Par le Pouvoir Adjudicateur</w:t>
            </w:r>
            <w:r w:rsidR="005C1900">
              <w:rPr>
                <w:noProof/>
                <w:webHidden/>
              </w:rPr>
              <w:tab/>
            </w:r>
            <w:r w:rsidR="005C1900">
              <w:rPr>
                <w:noProof/>
                <w:webHidden/>
              </w:rPr>
              <w:fldChar w:fldCharType="begin"/>
            </w:r>
            <w:r w:rsidR="005C1900">
              <w:rPr>
                <w:noProof/>
                <w:webHidden/>
              </w:rPr>
              <w:instrText xml:space="preserve"> PAGEREF _Toc190761960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3A1DC7E1" w14:textId="617187E8" w:rsidR="005C1900" w:rsidRDefault="0079008E">
          <w:pPr>
            <w:pStyle w:val="TM2"/>
            <w:tabs>
              <w:tab w:val="left" w:pos="880"/>
              <w:tab w:val="right" w:leader="dot" w:pos="9062"/>
            </w:tabs>
            <w:rPr>
              <w:rFonts w:eastAsiaTheme="minorEastAsia"/>
              <w:noProof/>
              <w:lang w:eastAsia="fr-FR"/>
            </w:rPr>
          </w:pPr>
          <w:hyperlink w:anchor="_Toc190761961" w:history="1">
            <w:r w:rsidR="005C1900" w:rsidRPr="0082724A">
              <w:rPr>
                <w:rStyle w:val="Lienhypertexte"/>
                <w:noProof/>
                <w14:scene3d>
                  <w14:camera w14:prst="orthographicFront"/>
                  <w14:lightRig w14:rig="threePt" w14:dir="t">
                    <w14:rot w14:lat="0" w14:lon="0" w14:rev="0"/>
                  </w14:lightRig>
                </w14:scene3d>
              </w:rPr>
              <w:t>21.2</w:t>
            </w:r>
            <w:r w:rsidR="005C1900">
              <w:rPr>
                <w:rFonts w:eastAsiaTheme="minorEastAsia"/>
                <w:noProof/>
                <w:lang w:eastAsia="fr-FR"/>
              </w:rPr>
              <w:tab/>
            </w:r>
            <w:r w:rsidR="005C1900" w:rsidRPr="0082724A">
              <w:rPr>
                <w:rStyle w:val="Lienhypertexte"/>
                <w:noProof/>
              </w:rPr>
              <w:t>Rattachement d’établissements parties en cours de marché – gestion des consommations</w:t>
            </w:r>
            <w:r w:rsidR="005C1900">
              <w:rPr>
                <w:noProof/>
                <w:webHidden/>
              </w:rPr>
              <w:tab/>
            </w:r>
            <w:r w:rsidR="005C1900">
              <w:rPr>
                <w:noProof/>
                <w:webHidden/>
              </w:rPr>
              <w:fldChar w:fldCharType="begin"/>
            </w:r>
            <w:r w:rsidR="005C1900">
              <w:rPr>
                <w:noProof/>
                <w:webHidden/>
              </w:rPr>
              <w:instrText xml:space="preserve"> PAGEREF _Toc190761961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2389D0BE" w14:textId="5D6BBDFC" w:rsidR="005C1900" w:rsidRDefault="0079008E">
          <w:pPr>
            <w:pStyle w:val="TM2"/>
            <w:tabs>
              <w:tab w:val="left" w:pos="880"/>
              <w:tab w:val="right" w:leader="dot" w:pos="9062"/>
            </w:tabs>
            <w:rPr>
              <w:rFonts w:eastAsiaTheme="minorEastAsia"/>
              <w:noProof/>
              <w:lang w:eastAsia="fr-FR"/>
            </w:rPr>
          </w:pPr>
          <w:hyperlink w:anchor="_Toc190761962" w:history="1">
            <w:r w:rsidR="005C1900" w:rsidRPr="0082724A">
              <w:rPr>
                <w:rStyle w:val="Lienhypertexte"/>
                <w:noProof/>
                <w14:scene3d>
                  <w14:camera w14:prst="orthographicFront"/>
                  <w14:lightRig w14:rig="threePt" w14:dir="t">
                    <w14:rot w14:lat="0" w14:lon="0" w14:rev="0"/>
                  </w14:lightRig>
                </w14:scene3d>
              </w:rPr>
              <w:t>21.3</w:t>
            </w:r>
            <w:r w:rsidR="005C1900">
              <w:rPr>
                <w:rFonts w:eastAsiaTheme="minorEastAsia"/>
                <w:noProof/>
                <w:lang w:eastAsia="fr-FR"/>
              </w:rPr>
              <w:tab/>
            </w:r>
            <w:r w:rsidR="005C1900" w:rsidRPr="0082724A">
              <w:rPr>
                <w:rStyle w:val="Lienhypertexte"/>
                <w:noProof/>
              </w:rPr>
              <w:t>Evolution</w:t>
            </w:r>
            <w:r w:rsidR="005C1900">
              <w:rPr>
                <w:noProof/>
                <w:webHidden/>
              </w:rPr>
              <w:tab/>
            </w:r>
            <w:r w:rsidR="005C1900">
              <w:rPr>
                <w:noProof/>
                <w:webHidden/>
              </w:rPr>
              <w:fldChar w:fldCharType="begin"/>
            </w:r>
            <w:r w:rsidR="005C1900">
              <w:rPr>
                <w:noProof/>
                <w:webHidden/>
              </w:rPr>
              <w:instrText xml:space="preserve"> PAGEREF _Toc190761962 \h </w:instrText>
            </w:r>
            <w:r w:rsidR="005C1900">
              <w:rPr>
                <w:noProof/>
                <w:webHidden/>
              </w:rPr>
            </w:r>
            <w:r w:rsidR="005C1900">
              <w:rPr>
                <w:noProof/>
                <w:webHidden/>
              </w:rPr>
              <w:fldChar w:fldCharType="separate"/>
            </w:r>
            <w:r w:rsidR="005C1900">
              <w:rPr>
                <w:noProof/>
                <w:webHidden/>
              </w:rPr>
              <w:t>24</w:t>
            </w:r>
            <w:r w:rsidR="005C1900">
              <w:rPr>
                <w:noProof/>
                <w:webHidden/>
              </w:rPr>
              <w:fldChar w:fldCharType="end"/>
            </w:r>
          </w:hyperlink>
        </w:p>
        <w:p w14:paraId="7919BFDE" w14:textId="4571BFE7" w:rsidR="005C1900" w:rsidRDefault="0079008E">
          <w:pPr>
            <w:pStyle w:val="TM1"/>
            <w:tabs>
              <w:tab w:val="left" w:pos="660"/>
              <w:tab w:val="right" w:leader="dot" w:pos="9062"/>
            </w:tabs>
            <w:rPr>
              <w:rFonts w:eastAsiaTheme="minorEastAsia"/>
              <w:noProof/>
              <w:lang w:eastAsia="fr-FR"/>
            </w:rPr>
          </w:pPr>
          <w:hyperlink w:anchor="_Toc190761963" w:history="1">
            <w:r w:rsidR="005C1900" w:rsidRPr="0082724A">
              <w:rPr>
                <w:rStyle w:val="Lienhypertexte"/>
                <w:noProof/>
                <w14:scene3d>
                  <w14:camera w14:prst="orthographicFront"/>
                  <w14:lightRig w14:rig="threePt" w14:dir="t">
                    <w14:rot w14:lat="0" w14:lon="0" w14:rev="0"/>
                  </w14:lightRig>
                </w14:scene3d>
              </w:rPr>
              <w:t>22</w:t>
            </w:r>
            <w:r w:rsidR="005C1900">
              <w:rPr>
                <w:rFonts w:eastAsiaTheme="minorEastAsia"/>
                <w:noProof/>
                <w:lang w:eastAsia="fr-FR"/>
              </w:rPr>
              <w:tab/>
            </w:r>
            <w:r w:rsidR="005C1900" w:rsidRPr="0082724A">
              <w:rPr>
                <w:rStyle w:val="Lienhypertexte"/>
                <w:noProof/>
              </w:rPr>
              <w:t>Résiliation du marché – Exécution par défaut</w:t>
            </w:r>
            <w:r w:rsidR="005C1900">
              <w:rPr>
                <w:noProof/>
                <w:webHidden/>
              </w:rPr>
              <w:tab/>
            </w:r>
            <w:r w:rsidR="005C1900">
              <w:rPr>
                <w:noProof/>
                <w:webHidden/>
              </w:rPr>
              <w:fldChar w:fldCharType="begin"/>
            </w:r>
            <w:r w:rsidR="005C1900">
              <w:rPr>
                <w:noProof/>
                <w:webHidden/>
              </w:rPr>
              <w:instrText xml:space="preserve"> PAGEREF _Toc190761963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6BE2A65A" w14:textId="281AD16D" w:rsidR="005C1900" w:rsidRDefault="0079008E">
          <w:pPr>
            <w:pStyle w:val="TM2"/>
            <w:tabs>
              <w:tab w:val="left" w:pos="880"/>
              <w:tab w:val="right" w:leader="dot" w:pos="9062"/>
            </w:tabs>
            <w:rPr>
              <w:rFonts w:eastAsiaTheme="minorEastAsia"/>
              <w:noProof/>
              <w:lang w:eastAsia="fr-FR"/>
            </w:rPr>
          </w:pPr>
          <w:hyperlink w:anchor="_Toc190761964" w:history="1">
            <w:r w:rsidR="005C1900" w:rsidRPr="0082724A">
              <w:rPr>
                <w:rStyle w:val="Lienhypertexte"/>
                <w:noProof/>
                <w14:scene3d>
                  <w14:camera w14:prst="orthographicFront"/>
                  <w14:lightRig w14:rig="threePt" w14:dir="t">
                    <w14:rot w14:lat="0" w14:lon="0" w14:rev="0"/>
                  </w14:lightRig>
                </w14:scene3d>
              </w:rPr>
              <w:t>22.1</w:t>
            </w:r>
            <w:r w:rsidR="005C1900">
              <w:rPr>
                <w:rFonts w:eastAsiaTheme="minorEastAsia"/>
                <w:noProof/>
                <w:lang w:eastAsia="fr-FR"/>
              </w:rPr>
              <w:tab/>
            </w:r>
            <w:r w:rsidR="005C1900" w:rsidRPr="0082724A">
              <w:rPr>
                <w:rStyle w:val="Lienhypertexte"/>
                <w:noProof/>
              </w:rPr>
              <w:t>Résiliation pour évènements extérieurs au marché</w:t>
            </w:r>
            <w:r w:rsidR="005C1900">
              <w:rPr>
                <w:noProof/>
                <w:webHidden/>
              </w:rPr>
              <w:tab/>
            </w:r>
            <w:r w:rsidR="005C1900">
              <w:rPr>
                <w:noProof/>
                <w:webHidden/>
              </w:rPr>
              <w:fldChar w:fldCharType="begin"/>
            </w:r>
            <w:r w:rsidR="005C1900">
              <w:rPr>
                <w:noProof/>
                <w:webHidden/>
              </w:rPr>
              <w:instrText xml:space="preserve"> PAGEREF _Toc190761964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7114AA87" w14:textId="6F1A53A6" w:rsidR="005C1900" w:rsidRDefault="0079008E">
          <w:pPr>
            <w:pStyle w:val="TM2"/>
            <w:tabs>
              <w:tab w:val="left" w:pos="880"/>
              <w:tab w:val="right" w:leader="dot" w:pos="9062"/>
            </w:tabs>
            <w:rPr>
              <w:rFonts w:eastAsiaTheme="minorEastAsia"/>
              <w:noProof/>
              <w:lang w:eastAsia="fr-FR"/>
            </w:rPr>
          </w:pPr>
          <w:hyperlink w:anchor="_Toc190761965" w:history="1">
            <w:r w:rsidR="005C1900" w:rsidRPr="0082724A">
              <w:rPr>
                <w:rStyle w:val="Lienhypertexte"/>
                <w:noProof/>
                <w14:scene3d>
                  <w14:camera w14:prst="orthographicFront"/>
                  <w14:lightRig w14:rig="threePt" w14:dir="t">
                    <w14:rot w14:lat="0" w14:lon="0" w14:rev="0"/>
                  </w14:lightRig>
                </w14:scene3d>
              </w:rPr>
              <w:t>22.2</w:t>
            </w:r>
            <w:r w:rsidR="005C1900">
              <w:rPr>
                <w:rFonts w:eastAsiaTheme="minorEastAsia"/>
                <w:noProof/>
                <w:lang w:eastAsia="fr-FR"/>
              </w:rPr>
              <w:tab/>
            </w:r>
            <w:r w:rsidR="005C1900" w:rsidRPr="0082724A">
              <w:rPr>
                <w:rStyle w:val="Lienhypertexte"/>
                <w:noProof/>
              </w:rPr>
              <w:t>Résiliation pour motif d’intérêt général</w:t>
            </w:r>
            <w:r w:rsidR="005C1900">
              <w:rPr>
                <w:noProof/>
                <w:webHidden/>
              </w:rPr>
              <w:tab/>
            </w:r>
            <w:r w:rsidR="005C1900">
              <w:rPr>
                <w:noProof/>
                <w:webHidden/>
              </w:rPr>
              <w:fldChar w:fldCharType="begin"/>
            </w:r>
            <w:r w:rsidR="005C1900">
              <w:rPr>
                <w:noProof/>
                <w:webHidden/>
              </w:rPr>
              <w:instrText xml:space="preserve"> PAGEREF _Toc190761965 \h </w:instrText>
            </w:r>
            <w:r w:rsidR="005C1900">
              <w:rPr>
                <w:noProof/>
                <w:webHidden/>
              </w:rPr>
            </w:r>
            <w:r w:rsidR="005C1900">
              <w:rPr>
                <w:noProof/>
                <w:webHidden/>
              </w:rPr>
              <w:fldChar w:fldCharType="separate"/>
            </w:r>
            <w:r w:rsidR="005C1900">
              <w:rPr>
                <w:noProof/>
                <w:webHidden/>
              </w:rPr>
              <w:t>25</w:t>
            </w:r>
            <w:r w:rsidR="005C1900">
              <w:rPr>
                <w:noProof/>
                <w:webHidden/>
              </w:rPr>
              <w:fldChar w:fldCharType="end"/>
            </w:r>
          </w:hyperlink>
        </w:p>
        <w:p w14:paraId="40DEE32C" w14:textId="6D37352F" w:rsidR="005C1900" w:rsidRDefault="0079008E">
          <w:pPr>
            <w:pStyle w:val="TM2"/>
            <w:tabs>
              <w:tab w:val="left" w:pos="880"/>
              <w:tab w:val="right" w:leader="dot" w:pos="9062"/>
            </w:tabs>
            <w:rPr>
              <w:rFonts w:eastAsiaTheme="minorEastAsia"/>
              <w:noProof/>
              <w:lang w:eastAsia="fr-FR"/>
            </w:rPr>
          </w:pPr>
          <w:hyperlink w:anchor="_Toc190761966" w:history="1">
            <w:r w:rsidR="005C1900" w:rsidRPr="0082724A">
              <w:rPr>
                <w:rStyle w:val="Lienhypertexte"/>
                <w:noProof/>
                <w14:scene3d>
                  <w14:camera w14:prst="orthographicFront"/>
                  <w14:lightRig w14:rig="threePt" w14:dir="t">
                    <w14:rot w14:lat="0" w14:lon="0" w14:rev="0"/>
                  </w14:lightRig>
                </w14:scene3d>
              </w:rPr>
              <w:t>22.3</w:t>
            </w:r>
            <w:r w:rsidR="005C1900">
              <w:rPr>
                <w:rFonts w:eastAsiaTheme="minorEastAsia"/>
                <w:noProof/>
                <w:lang w:eastAsia="fr-FR"/>
              </w:rPr>
              <w:tab/>
            </w:r>
            <w:r w:rsidR="005C1900" w:rsidRPr="0082724A">
              <w:rPr>
                <w:rStyle w:val="Lienhypertexte"/>
                <w:noProof/>
              </w:rPr>
              <w:t>Résiliation pour faute du Titulaire</w:t>
            </w:r>
            <w:r w:rsidR="005C1900">
              <w:rPr>
                <w:noProof/>
                <w:webHidden/>
              </w:rPr>
              <w:tab/>
            </w:r>
            <w:r w:rsidR="005C1900">
              <w:rPr>
                <w:noProof/>
                <w:webHidden/>
              </w:rPr>
              <w:fldChar w:fldCharType="begin"/>
            </w:r>
            <w:r w:rsidR="005C1900">
              <w:rPr>
                <w:noProof/>
                <w:webHidden/>
              </w:rPr>
              <w:instrText xml:space="preserve"> PAGEREF _Toc190761966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41BDD8A4" w14:textId="21ABAFFE" w:rsidR="005C1900" w:rsidRDefault="0079008E">
          <w:pPr>
            <w:pStyle w:val="TM2"/>
            <w:tabs>
              <w:tab w:val="left" w:pos="880"/>
              <w:tab w:val="right" w:leader="dot" w:pos="9062"/>
            </w:tabs>
            <w:rPr>
              <w:rFonts w:eastAsiaTheme="minorEastAsia"/>
              <w:noProof/>
              <w:lang w:eastAsia="fr-FR"/>
            </w:rPr>
          </w:pPr>
          <w:hyperlink w:anchor="_Toc190761967" w:history="1">
            <w:r w:rsidR="005C1900" w:rsidRPr="0082724A">
              <w:rPr>
                <w:rStyle w:val="Lienhypertexte"/>
                <w:noProof/>
                <w14:scene3d>
                  <w14:camera w14:prst="orthographicFront"/>
                  <w14:lightRig w14:rig="threePt" w14:dir="t">
                    <w14:rot w14:lat="0" w14:lon="0" w14:rev="0"/>
                  </w14:lightRig>
                </w14:scene3d>
              </w:rPr>
              <w:t>22.4</w:t>
            </w:r>
            <w:r w:rsidR="005C1900">
              <w:rPr>
                <w:rFonts w:eastAsiaTheme="minorEastAsia"/>
                <w:noProof/>
                <w:lang w:eastAsia="fr-FR"/>
              </w:rPr>
              <w:tab/>
            </w:r>
            <w:r w:rsidR="005C1900" w:rsidRPr="0082724A">
              <w:rPr>
                <w:rStyle w:val="Lienhypertexte"/>
                <w:noProof/>
              </w:rPr>
              <w:t>Exécution de la prestation aux frais et risques du Titulaire</w:t>
            </w:r>
            <w:r w:rsidR="005C1900">
              <w:rPr>
                <w:noProof/>
                <w:webHidden/>
              </w:rPr>
              <w:tab/>
            </w:r>
            <w:r w:rsidR="005C1900">
              <w:rPr>
                <w:noProof/>
                <w:webHidden/>
              </w:rPr>
              <w:fldChar w:fldCharType="begin"/>
            </w:r>
            <w:r w:rsidR="005C1900">
              <w:rPr>
                <w:noProof/>
                <w:webHidden/>
              </w:rPr>
              <w:instrText xml:space="preserve"> PAGEREF _Toc190761967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2B2CD443" w14:textId="63424DBF" w:rsidR="005C1900" w:rsidRDefault="0079008E">
          <w:pPr>
            <w:pStyle w:val="TM3"/>
            <w:tabs>
              <w:tab w:val="left" w:pos="1320"/>
              <w:tab w:val="right" w:leader="dot" w:pos="9062"/>
            </w:tabs>
            <w:rPr>
              <w:rFonts w:eastAsiaTheme="minorEastAsia"/>
              <w:noProof/>
              <w:lang w:eastAsia="fr-FR"/>
            </w:rPr>
          </w:pPr>
          <w:hyperlink w:anchor="_Toc190761968" w:history="1">
            <w:r w:rsidR="005C1900" w:rsidRPr="0082724A">
              <w:rPr>
                <w:rStyle w:val="Lienhypertexte"/>
                <w:noProof/>
                <w14:scene3d>
                  <w14:camera w14:prst="orthographicFront"/>
                  <w14:lightRig w14:rig="threePt" w14:dir="t">
                    <w14:rot w14:lat="0" w14:lon="0" w14:rev="0"/>
                  </w14:lightRig>
                </w14:scene3d>
              </w:rPr>
              <w:t>22.4.1</w:t>
            </w:r>
            <w:r w:rsidR="005C1900">
              <w:rPr>
                <w:rFonts w:eastAsiaTheme="minorEastAsia"/>
                <w:noProof/>
                <w:lang w:eastAsia="fr-FR"/>
              </w:rPr>
              <w:tab/>
            </w:r>
            <w:r w:rsidR="005C1900" w:rsidRPr="0082724A">
              <w:rPr>
                <w:rStyle w:val="Lienhypertexte"/>
                <w:noProof/>
              </w:rPr>
              <w:t>En cas d’inexécution de la prestation en cours d’exécution</w:t>
            </w:r>
            <w:r w:rsidR="005C1900">
              <w:rPr>
                <w:noProof/>
                <w:webHidden/>
              </w:rPr>
              <w:tab/>
            </w:r>
            <w:r w:rsidR="005C1900">
              <w:rPr>
                <w:noProof/>
                <w:webHidden/>
              </w:rPr>
              <w:fldChar w:fldCharType="begin"/>
            </w:r>
            <w:r w:rsidR="005C1900">
              <w:rPr>
                <w:noProof/>
                <w:webHidden/>
              </w:rPr>
              <w:instrText xml:space="preserve"> PAGEREF _Toc190761968 \h </w:instrText>
            </w:r>
            <w:r w:rsidR="005C1900">
              <w:rPr>
                <w:noProof/>
                <w:webHidden/>
              </w:rPr>
            </w:r>
            <w:r w:rsidR="005C1900">
              <w:rPr>
                <w:noProof/>
                <w:webHidden/>
              </w:rPr>
              <w:fldChar w:fldCharType="separate"/>
            </w:r>
            <w:r w:rsidR="005C1900">
              <w:rPr>
                <w:noProof/>
                <w:webHidden/>
              </w:rPr>
              <w:t>26</w:t>
            </w:r>
            <w:r w:rsidR="005C1900">
              <w:rPr>
                <w:noProof/>
                <w:webHidden/>
              </w:rPr>
              <w:fldChar w:fldCharType="end"/>
            </w:r>
          </w:hyperlink>
        </w:p>
        <w:p w14:paraId="71D7C928" w14:textId="67073BB5" w:rsidR="005C1900" w:rsidRDefault="0079008E">
          <w:pPr>
            <w:pStyle w:val="TM3"/>
            <w:tabs>
              <w:tab w:val="left" w:pos="1320"/>
              <w:tab w:val="right" w:leader="dot" w:pos="9062"/>
            </w:tabs>
            <w:rPr>
              <w:rFonts w:eastAsiaTheme="minorEastAsia"/>
              <w:noProof/>
              <w:lang w:eastAsia="fr-FR"/>
            </w:rPr>
          </w:pPr>
          <w:hyperlink w:anchor="_Toc190761969" w:history="1">
            <w:r w:rsidR="005C1900" w:rsidRPr="0082724A">
              <w:rPr>
                <w:rStyle w:val="Lienhypertexte"/>
                <w:noProof/>
                <w14:scene3d>
                  <w14:camera w14:prst="orthographicFront"/>
                  <w14:lightRig w14:rig="threePt" w14:dir="t">
                    <w14:rot w14:lat="0" w14:lon="0" w14:rev="0"/>
                  </w14:lightRig>
                </w14:scene3d>
              </w:rPr>
              <w:t>22.4.2</w:t>
            </w:r>
            <w:r w:rsidR="005C1900">
              <w:rPr>
                <w:rFonts w:eastAsiaTheme="minorEastAsia"/>
                <w:noProof/>
                <w:lang w:eastAsia="fr-FR"/>
              </w:rPr>
              <w:tab/>
            </w:r>
            <w:r w:rsidR="005C1900" w:rsidRPr="0082724A">
              <w:rPr>
                <w:rStyle w:val="Lienhypertexte"/>
                <w:noProof/>
              </w:rPr>
              <w:t>- Après résiliation prononcée aux torts du Titulaire</w:t>
            </w:r>
            <w:r w:rsidR="005C1900">
              <w:rPr>
                <w:noProof/>
                <w:webHidden/>
              </w:rPr>
              <w:tab/>
            </w:r>
            <w:r w:rsidR="005C1900">
              <w:rPr>
                <w:noProof/>
                <w:webHidden/>
              </w:rPr>
              <w:fldChar w:fldCharType="begin"/>
            </w:r>
            <w:r w:rsidR="005C1900">
              <w:rPr>
                <w:noProof/>
                <w:webHidden/>
              </w:rPr>
              <w:instrText xml:space="preserve"> PAGEREF _Toc190761969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7E4CF3EC" w14:textId="2A72D34F" w:rsidR="005C1900" w:rsidRDefault="0079008E">
          <w:pPr>
            <w:pStyle w:val="TM2"/>
            <w:tabs>
              <w:tab w:val="left" w:pos="880"/>
              <w:tab w:val="right" w:leader="dot" w:pos="9062"/>
            </w:tabs>
            <w:rPr>
              <w:rFonts w:eastAsiaTheme="minorEastAsia"/>
              <w:noProof/>
              <w:lang w:eastAsia="fr-FR"/>
            </w:rPr>
          </w:pPr>
          <w:hyperlink w:anchor="_Toc190761970" w:history="1">
            <w:r w:rsidR="005C1900" w:rsidRPr="0082724A">
              <w:rPr>
                <w:rStyle w:val="Lienhypertexte"/>
                <w:noProof/>
                <w14:scene3d>
                  <w14:camera w14:prst="orthographicFront"/>
                  <w14:lightRig w14:rig="threePt" w14:dir="t">
                    <w14:rot w14:lat="0" w14:lon="0" w14:rev="0"/>
                  </w14:lightRig>
                </w14:scene3d>
              </w:rPr>
              <w:t>22.5</w:t>
            </w:r>
            <w:r w:rsidR="005C1900">
              <w:rPr>
                <w:rFonts w:eastAsiaTheme="minorEastAsia"/>
                <w:noProof/>
                <w:lang w:eastAsia="fr-FR"/>
              </w:rPr>
              <w:tab/>
            </w:r>
            <w:r w:rsidR="005C1900" w:rsidRPr="0082724A">
              <w:rPr>
                <w:rStyle w:val="Lienhypertexte"/>
                <w:noProof/>
              </w:rPr>
              <w:t>Rupture conventionnelle du marché</w:t>
            </w:r>
            <w:r w:rsidR="005C1900">
              <w:rPr>
                <w:noProof/>
                <w:webHidden/>
              </w:rPr>
              <w:tab/>
            </w:r>
            <w:r w:rsidR="005C1900">
              <w:rPr>
                <w:noProof/>
                <w:webHidden/>
              </w:rPr>
              <w:fldChar w:fldCharType="begin"/>
            </w:r>
            <w:r w:rsidR="005C1900">
              <w:rPr>
                <w:noProof/>
                <w:webHidden/>
              </w:rPr>
              <w:instrText xml:space="preserve"> PAGEREF _Toc190761970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69369041" w14:textId="16C57C3C" w:rsidR="005C1900" w:rsidRDefault="0079008E">
          <w:pPr>
            <w:pStyle w:val="TM3"/>
            <w:tabs>
              <w:tab w:val="left" w:pos="1320"/>
              <w:tab w:val="right" w:leader="dot" w:pos="9062"/>
            </w:tabs>
            <w:rPr>
              <w:rFonts w:eastAsiaTheme="minorEastAsia"/>
              <w:noProof/>
              <w:lang w:eastAsia="fr-FR"/>
            </w:rPr>
          </w:pPr>
          <w:hyperlink w:anchor="_Toc190761971" w:history="1">
            <w:r w:rsidR="005C1900" w:rsidRPr="0082724A">
              <w:rPr>
                <w:rStyle w:val="Lienhypertexte"/>
                <w:noProof/>
                <w14:scene3d>
                  <w14:camera w14:prst="orthographicFront"/>
                  <w14:lightRig w14:rig="threePt" w14:dir="t">
                    <w14:rot w14:lat="0" w14:lon="0" w14:rev="0"/>
                  </w14:lightRig>
                </w14:scene3d>
              </w:rPr>
              <w:t>22.5.1</w:t>
            </w:r>
            <w:r w:rsidR="005C1900">
              <w:rPr>
                <w:rFonts w:eastAsiaTheme="minorEastAsia"/>
                <w:noProof/>
                <w:lang w:eastAsia="fr-FR"/>
              </w:rPr>
              <w:tab/>
            </w:r>
            <w:r w:rsidR="005C1900" w:rsidRPr="0082724A">
              <w:rPr>
                <w:rStyle w:val="Lienhypertexte"/>
                <w:noProof/>
              </w:rPr>
              <w:t>Mise en œuvre</w:t>
            </w:r>
            <w:r w:rsidR="005C1900">
              <w:rPr>
                <w:noProof/>
                <w:webHidden/>
              </w:rPr>
              <w:tab/>
            </w:r>
            <w:r w:rsidR="005C1900">
              <w:rPr>
                <w:noProof/>
                <w:webHidden/>
              </w:rPr>
              <w:fldChar w:fldCharType="begin"/>
            </w:r>
            <w:r w:rsidR="005C1900">
              <w:rPr>
                <w:noProof/>
                <w:webHidden/>
              </w:rPr>
              <w:instrText xml:space="preserve"> PAGEREF _Toc190761971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6D4900A0" w14:textId="0FACBE0A" w:rsidR="005C1900" w:rsidRDefault="0079008E">
          <w:pPr>
            <w:pStyle w:val="TM3"/>
            <w:tabs>
              <w:tab w:val="left" w:pos="1320"/>
              <w:tab w:val="right" w:leader="dot" w:pos="9062"/>
            </w:tabs>
            <w:rPr>
              <w:rFonts w:eastAsiaTheme="minorEastAsia"/>
              <w:noProof/>
              <w:lang w:eastAsia="fr-FR"/>
            </w:rPr>
          </w:pPr>
          <w:hyperlink w:anchor="_Toc190761972" w:history="1">
            <w:r w:rsidR="005C1900" w:rsidRPr="0082724A">
              <w:rPr>
                <w:rStyle w:val="Lienhypertexte"/>
                <w:noProof/>
                <w14:scene3d>
                  <w14:camera w14:prst="orthographicFront"/>
                  <w14:lightRig w14:rig="threePt" w14:dir="t">
                    <w14:rot w14:lat="0" w14:lon="0" w14:rev="0"/>
                  </w14:lightRig>
                </w14:scene3d>
              </w:rPr>
              <w:t>22.5.2</w:t>
            </w:r>
            <w:r w:rsidR="005C1900">
              <w:rPr>
                <w:rFonts w:eastAsiaTheme="minorEastAsia"/>
                <w:noProof/>
                <w:lang w:eastAsia="fr-FR"/>
              </w:rPr>
              <w:tab/>
            </w:r>
            <w:r w:rsidR="005C1900" w:rsidRPr="0082724A">
              <w:rPr>
                <w:rStyle w:val="Lienhypertexte"/>
                <w:noProof/>
              </w:rPr>
              <w:t>Effet de la rupture</w:t>
            </w:r>
            <w:r w:rsidR="005C1900">
              <w:rPr>
                <w:noProof/>
                <w:webHidden/>
              </w:rPr>
              <w:tab/>
            </w:r>
            <w:r w:rsidR="005C1900">
              <w:rPr>
                <w:noProof/>
                <w:webHidden/>
              </w:rPr>
              <w:fldChar w:fldCharType="begin"/>
            </w:r>
            <w:r w:rsidR="005C1900">
              <w:rPr>
                <w:noProof/>
                <w:webHidden/>
              </w:rPr>
              <w:instrText xml:space="preserve"> PAGEREF _Toc190761972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24A9F35C" w14:textId="090083BB" w:rsidR="005C1900" w:rsidRDefault="0079008E">
          <w:pPr>
            <w:pStyle w:val="TM1"/>
            <w:tabs>
              <w:tab w:val="left" w:pos="660"/>
              <w:tab w:val="right" w:leader="dot" w:pos="9062"/>
            </w:tabs>
            <w:rPr>
              <w:rFonts w:eastAsiaTheme="minorEastAsia"/>
              <w:noProof/>
              <w:lang w:eastAsia="fr-FR"/>
            </w:rPr>
          </w:pPr>
          <w:hyperlink w:anchor="_Toc190761973" w:history="1">
            <w:r w:rsidR="005C1900" w:rsidRPr="0082724A">
              <w:rPr>
                <w:rStyle w:val="Lienhypertexte"/>
                <w:noProof/>
                <w14:scene3d>
                  <w14:camera w14:prst="orthographicFront"/>
                  <w14:lightRig w14:rig="threePt" w14:dir="t">
                    <w14:rot w14:lat="0" w14:lon="0" w14:rev="0"/>
                  </w14:lightRig>
                </w14:scene3d>
              </w:rPr>
              <w:t>23</w:t>
            </w:r>
            <w:r w:rsidR="005C1900">
              <w:rPr>
                <w:rFonts w:eastAsiaTheme="minorEastAsia"/>
                <w:noProof/>
                <w:lang w:eastAsia="fr-FR"/>
              </w:rPr>
              <w:tab/>
            </w:r>
            <w:r w:rsidR="005C1900" w:rsidRPr="0082724A">
              <w:rPr>
                <w:rStyle w:val="Lienhypertexte"/>
                <w:noProof/>
              </w:rPr>
              <w:t>Titulaire étranger</w:t>
            </w:r>
            <w:r w:rsidR="005C1900">
              <w:rPr>
                <w:noProof/>
                <w:webHidden/>
              </w:rPr>
              <w:tab/>
            </w:r>
            <w:r w:rsidR="005C1900">
              <w:rPr>
                <w:noProof/>
                <w:webHidden/>
              </w:rPr>
              <w:fldChar w:fldCharType="begin"/>
            </w:r>
            <w:r w:rsidR="005C1900">
              <w:rPr>
                <w:noProof/>
                <w:webHidden/>
              </w:rPr>
              <w:instrText xml:space="preserve"> PAGEREF _Toc190761973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26E9E65E" w14:textId="152164BA" w:rsidR="005C1900" w:rsidRDefault="0079008E">
          <w:pPr>
            <w:pStyle w:val="TM1"/>
            <w:tabs>
              <w:tab w:val="left" w:pos="660"/>
              <w:tab w:val="right" w:leader="dot" w:pos="9062"/>
            </w:tabs>
            <w:rPr>
              <w:rFonts w:eastAsiaTheme="minorEastAsia"/>
              <w:noProof/>
              <w:lang w:eastAsia="fr-FR"/>
            </w:rPr>
          </w:pPr>
          <w:hyperlink w:anchor="_Toc190761974" w:history="1">
            <w:r w:rsidR="005C1900" w:rsidRPr="0082724A">
              <w:rPr>
                <w:rStyle w:val="Lienhypertexte"/>
                <w:noProof/>
                <w14:scene3d>
                  <w14:camera w14:prst="orthographicFront"/>
                  <w14:lightRig w14:rig="threePt" w14:dir="t">
                    <w14:rot w14:lat="0" w14:lon="0" w14:rev="0"/>
                  </w14:lightRig>
                </w14:scene3d>
              </w:rPr>
              <w:t>24</w:t>
            </w:r>
            <w:r w:rsidR="005C1900">
              <w:rPr>
                <w:rFonts w:eastAsiaTheme="minorEastAsia"/>
                <w:noProof/>
                <w:lang w:eastAsia="fr-FR"/>
              </w:rPr>
              <w:tab/>
            </w:r>
            <w:r w:rsidR="005C1900" w:rsidRPr="0082724A">
              <w:rPr>
                <w:rStyle w:val="Lienhypertexte"/>
                <w:noProof/>
              </w:rPr>
              <w:t>Différends et litiges</w:t>
            </w:r>
            <w:r w:rsidR="005C1900">
              <w:rPr>
                <w:noProof/>
                <w:webHidden/>
              </w:rPr>
              <w:tab/>
            </w:r>
            <w:r w:rsidR="005C1900">
              <w:rPr>
                <w:noProof/>
                <w:webHidden/>
              </w:rPr>
              <w:fldChar w:fldCharType="begin"/>
            </w:r>
            <w:r w:rsidR="005C1900">
              <w:rPr>
                <w:noProof/>
                <w:webHidden/>
              </w:rPr>
              <w:instrText xml:space="preserve"> PAGEREF _Toc190761974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763764BC" w14:textId="10151D7A" w:rsidR="005C1900" w:rsidRDefault="0079008E">
          <w:pPr>
            <w:pStyle w:val="TM1"/>
            <w:tabs>
              <w:tab w:val="left" w:pos="660"/>
              <w:tab w:val="right" w:leader="dot" w:pos="9062"/>
            </w:tabs>
            <w:rPr>
              <w:rFonts w:eastAsiaTheme="minorEastAsia"/>
              <w:noProof/>
              <w:lang w:eastAsia="fr-FR"/>
            </w:rPr>
          </w:pPr>
          <w:hyperlink w:anchor="_Toc190761975" w:history="1">
            <w:r w:rsidR="005C1900" w:rsidRPr="0082724A">
              <w:rPr>
                <w:rStyle w:val="Lienhypertexte"/>
                <w:noProof/>
                <w14:scene3d>
                  <w14:camera w14:prst="orthographicFront"/>
                  <w14:lightRig w14:rig="threePt" w14:dir="t">
                    <w14:rot w14:lat="0" w14:lon="0" w14:rev="0"/>
                  </w14:lightRig>
                </w14:scene3d>
              </w:rPr>
              <w:t>25</w:t>
            </w:r>
            <w:r w:rsidR="005C1900">
              <w:rPr>
                <w:rFonts w:eastAsiaTheme="minorEastAsia"/>
                <w:noProof/>
                <w:lang w:eastAsia="fr-FR"/>
              </w:rPr>
              <w:tab/>
            </w:r>
            <w:r w:rsidR="005C1900" w:rsidRPr="0082724A">
              <w:rPr>
                <w:rStyle w:val="Lienhypertexte"/>
                <w:noProof/>
              </w:rPr>
              <w:t>Dérogations au CCAG/FCS</w:t>
            </w:r>
            <w:r w:rsidR="005C1900">
              <w:rPr>
                <w:noProof/>
                <w:webHidden/>
              </w:rPr>
              <w:tab/>
            </w:r>
            <w:r w:rsidR="005C1900">
              <w:rPr>
                <w:noProof/>
                <w:webHidden/>
              </w:rPr>
              <w:fldChar w:fldCharType="begin"/>
            </w:r>
            <w:r w:rsidR="005C1900">
              <w:rPr>
                <w:noProof/>
                <w:webHidden/>
              </w:rPr>
              <w:instrText xml:space="preserve"> PAGEREF _Toc190761975 \h </w:instrText>
            </w:r>
            <w:r w:rsidR="005C1900">
              <w:rPr>
                <w:noProof/>
                <w:webHidden/>
              </w:rPr>
            </w:r>
            <w:r w:rsidR="005C1900">
              <w:rPr>
                <w:noProof/>
                <w:webHidden/>
              </w:rPr>
              <w:fldChar w:fldCharType="separate"/>
            </w:r>
            <w:r w:rsidR="005C1900">
              <w:rPr>
                <w:noProof/>
                <w:webHidden/>
              </w:rPr>
              <w:t>27</w:t>
            </w:r>
            <w:r w:rsidR="005C1900">
              <w:rPr>
                <w:noProof/>
                <w:webHidden/>
              </w:rPr>
              <w:fldChar w:fldCharType="end"/>
            </w:r>
          </w:hyperlink>
        </w:p>
        <w:p w14:paraId="5D91B997" w14:textId="48822F85"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190761888"/>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190761889"/>
      <w:r w:rsidRPr="00301E55">
        <w:t>Objet du marché</w:t>
      </w:r>
      <w:bookmarkEnd w:id="1"/>
      <w:r w:rsidRPr="00301E55">
        <w:t xml:space="preserve"> </w:t>
      </w:r>
    </w:p>
    <w:p w14:paraId="562D08D5" w14:textId="24D7C3DF" w:rsidR="00EB2A7E"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0482023B" w14:textId="400BD03F" w:rsidR="00655315" w:rsidRPr="00416AA3" w:rsidRDefault="00655315" w:rsidP="005C1900">
      <w:pPr>
        <w:spacing w:after="120" w:line="240" w:lineRule="auto"/>
        <w:jc w:val="center"/>
        <w:rPr>
          <w:rFonts w:ascii="Arial" w:hAnsi="Arial" w:cs="Arial"/>
          <w:sz w:val="20"/>
          <w:szCs w:val="20"/>
        </w:rPr>
      </w:pPr>
      <w:r>
        <w:rPr>
          <w:rFonts w:ascii="Arial" w:hAnsi="Arial" w:cs="Arial"/>
          <w:sz w:val="20"/>
          <w:szCs w:val="20"/>
        </w:rPr>
        <w:t>FOURNITURE D’ARTICLES TEXTILES</w:t>
      </w:r>
      <w:r w:rsidR="00441AAB">
        <w:rPr>
          <w:rFonts w:ascii="Arial" w:hAnsi="Arial" w:cs="Arial"/>
          <w:sz w:val="20"/>
          <w:szCs w:val="20"/>
        </w:rPr>
        <w:t xml:space="preserve"> – VETEMENTS PROFESSIONNELS</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33B2E0CF" w14:textId="77777777" w:rsidR="00EB2A7E" w:rsidRPr="00301E55" w:rsidRDefault="00EB2A7E" w:rsidP="00EB2A7E">
      <w:pPr>
        <w:pStyle w:val="Corpsdetexte"/>
        <w:rPr>
          <w:rFonts w:ascii="Arial" w:hAnsi="Arial" w:cs="Arial"/>
          <w:sz w:val="20"/>
          <w:szCs w:val="20"/>
        </w:rPr>
      </w:pPr>
    </w:p>
    <w:p w14:paraId="4E52D1CE" w14:textId="77777777" w:rsidR="00EB2A7E" w:rsidRPr="00301E55" w:rsidRDefault="00EB2A7E" w:rsidP="00EB2A7E">
      <w:pPr>
        <w:pStyle w:val="Titre1"/>
      </w:pPr>
      <w:bookmarkStart w:id="2" w:name="_Toc190761890"/>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190761891"/>
      <w:r w:rsidRPr="00301E55">
        <w:t>Pouvoir Adjudicateur</w:t>
      </w:r>
      <w:bookmarkEnd w:id="3"/>
      <w:bookmarkEnd w:id="4"/>
      <w:bookmarkEnd w:id="5"/>
    </w:p>
    <w:p w14:paraId="34404F69" w14:textId="77777777" w:rsidR="00EB2A7E" w:rsidRPr="00301E55" w:rsidRDefault="00EB2A7E" w:rsidP="00EB2A7E">
      <w:pPr>
        <w:spacing w:after="120" w:line="240" w:lineRule="auto"/>
        <w:rPr>
          <w:rFonts w:ascii="Arial" w:hAnsi="Arial" w:cs="Arial"/>
          <w:b/>
        </w:rPr>
      </w:pPr>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7777777" w:rsidR="00EB2A7E" w:rsidRPr="00C15239"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78C421E" w14:textId="77777777" w:rsidR="00EB2A7E" w:rsidRPr="00301E55" w:rsidRDefault="00EB2A7E" w:rsidP="00EB2A7E">
      <w:pPr>
        <w:spacing w:after="120" w:line="240" w:lineRule="auto"/>
        <w:jc w:val="both"/>
        <w:rPr>
          <w:rFonts w:ascii="Arial" w:hAnsi="Arial" w:cs="Arial"/>
          <w:sz w:val="20"/>
          <w:szCs w:val="20"/>
        </w:rPr>
      </w:pPr>
    </w:p>
    <w:p w14:paraId="5AD17368" w14:textId="77777777" w:rsidR="00EB2A7E" w:rsidRPr="00165772" w:rsidRDefault="00EB2A7E" w:rsidP="00EB2A7E">
      <w:pPr>
        <w:pStyle w:val="Titre2"/>
        <w:rPr>
          <w:color w:val="auto"/>
        </w:rPr>
      </w:pPr>
      <w:bookmarkStart w:id="6" w:name="_Toc190761892"/>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197B5211" w14:textId="77777777" w:rsidR="00EB2A7E" w:rsidRPr="00165772" w:rsidRDefault="00EB2A7E" w:rsidP="00EB2A7E">
      <w:pPr>
        <w:spacing w:after="120" w:line="240" w:lineRule="auto"/>
        <w:jc w:val="both"/>
        <w:rPr>
          <w:rFonts w:ascii="Arial" w:hAnsi="Arial" w:cs="Arial"/>
          <w:sz w:val="20"/>
          <w:szCs w:val="20"/>
        </w:rPr>
      </w:pPr>
    </w:p>
    <w:p w14:paraId="2B08180A" w14:textId="77777777" w:rsidR="00EB2A7E" w:rsidRPr="00301E55" w:rsidRDefault="00EB2A7E" w:rsidP="00EB2A7E">
      <w:pPr>
        <w:pStyle w:val="Titre2"/>
      </w:pPr>
      <w:bookmarkStart w:id="7" w:name="_Toc190761893"/>
      <w:r w:rsidRPr="00301E55">
        <w:t>Titulaire</w:t>
      </w:r>
      <w:bookmarkEnd w:id="7"/>
    </w:p>
    <w:p w14:paraId="708F0482" w14:textId="77777777" w:rsidR="00EB2A7E" w:rsidRPr="00301E55" w:rsidRDefault="00EB2A7E" w:rsidP="00EB2A7E">
      <w:pPr>
        <w:pStyle w:val="Titre3"/>
      </w:pPr>
      <w:bookmarkStart w:id="8" w:name="_Toc190761894"/>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190761895"/>
      <w:r w:rsidRPr="00301E55">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lastRenderedPageBreak/>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190761896"/>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190761897"/>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190761898"/>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5" w:name="_Ref473041724"/>
      <w:bookmarkStart w:id="16" w:name="_Toc190761899"/>
      <w:r w:rsidRPr="00AD1077">
        <w:t>Type et f</w:t>
      </w:r>
      <w:r w:rsidR="00EB2A7E" w:rsidRPr="00AD1077">
        <w:t>orme du marché</w:t>
      </w:r>
      <w:bookmarkStart w:id="17" w:name="_Hlk137737275"/>
      <w:bookmarkEnd w:id="15"/>
      <w:bookmarkEnd w:id="16"/>
    </w:p>
    <w:p w14:paraId="628F0F95" w14:textId="66DE5CB3" w:rsidR="00EB2A7E" w:rsidRPr="00AD1077" w:rsidRDefault="00655315" w:rsidP="00364B51">
      <w:pPr>
        <w:pStyle w:val="Titre2"/>
      </w:pPr>
      <w:bookmarkStart w:id="18" w:name="_Toc190761900"/>
      <w:r>
        <w:t>Type de marché</w:t>
      </w:r>
      <w:bookmarkEnd w:id="18"/>
    </w:p>
    <w:p w14:paraId="2555B0DB" w14:textId="3C65CCE2"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Content>
          <w:r w:rsidR="00655315">
            <w:rPr>
              <w:rFonts w:ascii="Arial" w:hAnsi="Arial" w:cs="Arial"/>
              <w:sz w:val="20"/>
              <w:szCs w:val="20"/>
            </w:rPr>
            <w:t>fournitures</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12B5D293" w14:textId="7216058D" w:rsidR="00364B51" w:rsidRPr="00AD1077" w:rsidRDefault="00364B51" w:rsidP="00364B51">
      <w:pPr>
        <w:pStyle w:val="Titre2"/>
      </w:pPr>
      <w:bookmarkStart w:id="19" w:name="_Toc190761901"/>
      <w:r w:rsidRPr="00AD1077">
        <w:t>F</w:t>
      </w:r>
      <w:r w:rsidR="00655315">
        <w:t>orme de marché</w:t>
      </w:r>
      <w:bookmarkEnd w:id="19"/>
      <w:r w:rsidRPr="00AD1077">
        <w:t xml:space="preserve"> </w:t>
      </w:r>
    </w:p>
    <w:bookmarkEnd w:id="17"/>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04BF169D" w14:textId="05BA4BDB"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006F4657">
        <w:rPr>
          <w:rFonts w:ascii="Arial" w:hAnsi="Arial" w:cs="Arial"/>
          <w:sz w:val="20"/>
          <w:szCs w:val="20"/>
        </w:rPr>
        <w:t xml:space="preserve">montant </w:t>
      </w:r>
      <w:r w:rsidRPr="00301E55">
        <w:rPr>
          <w:rFonts w:ascii="Arial" w:hAnsi="Arial" w:cs="Arial"/>
          <w:sz w:val="20"/>
          <w:szCs w:val="20"/>
        </w:rPr>
        <w:t>maximum</w:t>
      </w:r>
      <w:r w:rsidR="00126EBC">
        <w:rPr>
          <w:rFonts w:ascii="Arial" w:hAnsi="Arial" w:cs="Arial"/>
          <w:sz w:val="20"/>
          <w:szCs w:val="20"/>
        </w:rPr>
        <w:t xml:space="preserve"> de 260 000 €HT sur la durée globale du marché</w:t>
      </w:r>
      <w:r>
        <w:rPr>
          <w:rFonts w:ascii="Arial" w:hAnsi="Arial" w:cs="Arial"/>
          <w:sz w:val="20"/>
          <w:szCs w:val="20"/>
        </w:rPr>
        <w:t>.</w:t>
      </w:r>
    </w:p>
    <w:p w14:paraId="3A3948E8" w14:textId="6FA6A996"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Les quantités mentionnées </w:t>
      </w:r>
      <w:r w:rsidRPr="0087346E">
        <w:rPr>
          <w:rFonts w:ascii="Arial" w:hAnsi="Arial" w:cs="Arial"/>
          <w:sz w:val="20"/>
          <w:szCs w:val="20"/>
        </w:rPr>
        <w:t xml:space="preserve">dans </w:t>
      </w:r>
      <w:r w:rsidR="0087346E" w:rsidRPr="0087346E">
        <w:rPr>
          <w:rFonts w:ascii="Arial" w:hAnsi="Arial" w:cs="Arial"/>
          <w:sz w:val="20"/>
          <w:szCs w:val="20"/>
        </w:rPr>
        <w:t>l’état</w:t>
      </w:r>
      <w:r w:rsidRPr="0087346E">
        <w:rPr>
          <w:rFonts w:ascii="Arial" w:hAnsi="Arial" w:cs="Arial"/>
          <w:sz w:val="20"/>
          <w:szCs w:val="20"/>
        </w:rPr>
        <w:t xml:space="preserve"> des besoins</w:t>
      </w:r>
      <w:r w:rsidRPr="00301E55">
        <w:rPr>
          <w:rFonts w:ascii="Arial" w:hAnsi="Arial" w:cs="Arial"/>
          <w:sz w:val="20"/>
          <w:szCs w:val="20"/>
        </w:rPr>
        <w:t xml:space="preserve"> ont été calculées en fonction des consommations de l’exercice précédent.</w:t>
      </w:r>
    </w:p>
    <w:p w14:paraId="79108F39" w14:textId="77777777" w:rsidR="0087346E" w:rsidRPr="00301E55" w:rsidRDefault="0087346E" w:rsidP="00EB2A7E">
      <w:pPr>
        <w:spacing w:after="120" w:line="240" w:lineRule="auto"/>
        <w:jc w:val="both"/>
        <w:rPr>
          <w:rFonts w:ascii="Arial" w:hAnsi="Arial" w:cs="Arial"/>
          <w:sz w:val="20"/>
          <w:szCs w:val="20"/>
        </w:rPr>
      </w:pPr>
    </w:p>
    <w:p w14:paraId="7D5C39B6" w14:textId="40D1FCF1"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87346E">
        <w:rPr>
          <w:rFonts w:ascii="Arial" w:hAnsi="Arial" w:cs="Arial"/>
          <w:sz w:val="20"/>
          <w:szCs w:val="20"/>
        </w:rPr>
        <w:t>.</w:t>
      </w:r>
    </w:p>
    <w:p w14:paraId="561EF3D3" w14:textId="77777777" w:rsidR="00EB2A7E" w:rsidRPr="00301E55" w:rsidRDefault="00EB2A7E" w:rsidP="00EB2A7E">
      <w:pPr>
        <w:spacing w:after="120" w:line="240" w:lineRule="auto"/>
        <w:jc w:val="both"/>
        <w:rPr>
          <w:rFonts w:ascii="Arial" w:hAnsi="Arial" w:cs="Arial"/>
          <w:sz w:val="20"/>
          <w:szCs w:val="20"/>
        </w:rPr>
      </w:pPr>
    </w:p>
    <w:p w14:paraId="560D412F" w14:textId="77777777" w:rsidR="00EB2A7E" w:rsidRPr="00301E55" w:rsidRDefault="00EB2A7E" w:rsidP="00EB2A7E">
      <w:pPr>
        <w:pStyle w:val="Titre1"/>
      </w:pPr>
      <w:bookmarkStart w:id="20" w:name="_Ref29198610"/>
      <w:bookmarkStart w:id="21" w:name="_Toc190761902"/>
      <w:r w:rsidRPr="00301E55">
        <w:t xml:space="preserve">Décomposition </w:t>
      </w:r>
      <w:r>
        <w:t>en lots</w:t>
      </w:r>
      <w:bookmarkEnd w:id="20"/>
      <w:bookmarkEnd w:id="21"/>
    </w:p>
    <w:p w14:paraId="71B97AE0" w14:textId="195755F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w:t>
      </w:r>
      <w:r w:rsidR="00126EBC">
        <w:rPr>
          <w:rFonts w:ascii="Arial" w:hAnsi="Arial" w:cs="Arial"/>
          <w:sz w:val="20"/>
          <w:szCs w:val="20"/>
        </w:rPr>
        <w:t xml:space="preserve"> unique.</w:t>
      </w:r>
    </w:p>
    <w:p w14:paraId="706F45A8" w14:textId="77777777" w:rsidR="003A2F4C" w:rsidRPr="00D52446" w:rsidRDefault="003A2F4C" w:rsidP="00EB2A7E">
      <w:pPr>
        <w:spacing w:after="120" w:line="240" w:lineRule="auto"/>
        <w:jc w:val="both"/>
        <w:rPr>
          <w:rFonts w:ascii="Arial" w:hAnsi="Arial" w:cs="Arial"/>
          <w:b/>
          <w:sz w:val="20"/>
          <w:szCs w:val="20"/>
        </w:rPr>
      </w:pPr>
    </w:p>
    <w:p w14:paraId="087EB452" w14:textId="77777777" w:rsidR="00EB2A7E" w:rsidRPr="00301E55" w:rsidRDefault="00EB2A7E" w:rsidP="00EB2A7E">
      <w:pPr>
        <w:pStyle w:val="Titre1"/>
      </w:pPr>
      <w:bookmarkStart w:id="22" w:name="_Toc190761903"/>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3" w:name="_Ref479001796"/>
      <w:bookmarkStart w:id="24" w:name="_Toc190761904"/>
      <w:r w:rsidRPr="00301E55">
        <w:t xml:space="preserve">Durée du </w:t>
      </w:r>
      <w:r>
        <w:t>marché</w:t>
      </w:r>
      <w:bookmarkEnd w:id="23"/>
      <w:bookmarkEnd w:id="24"/>
    </w:p>
    <w:p w14:paraId="4724F28F" w14:textId="42194B2D"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w:t>
      </w:r>
      <w:proofErr w:type="gramStart"/>
      <w:r w:rsidRPr="00301E55">
        <w:rPr>
          <w:rFonts w:ascii="Arial" w:hAnsi="Arial" w:cs="Arial"/>
          <w:sz w:val="20"/>
          <w:szCs w:val="20"/>
        </w:rPr>
        <w:t xml:space="preserve">une durée de </w:t>
      </w:r>
      <w:r w:rsidR="00835B94" w:rsidRPr="00835B94">
        <w:rPr>
          <w:rFonts w:ascii="Arial" w:hAnsi="Arial" w:cs="Arial"/>
          <w:sz w:val="20"/>
          <w:szCs w:val="20"/>
        </w:rPr>
        <w:t>4</w:t>
      </w:r>
      <w:r w:rsidR="00126EBC">
        <w:rPr>
          <w:rFonts w:ascii="Arial" w:hAnsi="Arial" w:cs="Arial"/>
          <w:sz w:val="20"/>
          <w:szCs w:val="20"/>
        </w:rPr>
        <w:t>5</w:t>
      </w:r>
      <w:r w:rsidRPr="00301E55">
        <w:rPr>
          <w:rFonts w:ascii="Arial" w:hAnsi="Arial" w:cs="Arial"/>
          <w:sz w:val="20"/>
          <w:szCs w:val="20"/>
        </w:rPr>
        <w:t xml:space="preserve"> mois calendaires</w:t>
      </w:r>
      <w:proofErr w:type="gramEnd"/>
      <w:r w:rsidRPr="00301E55">
        <w:rPr>
          <w:rFonts w:ascii="Arial" w:hAnsi="Arial" w:cs="Arial"/>
          <w:sz w:val="20"/>
          <w:szCs w:val="20"/>
        </w:rPr>
        <w:t xml:space="preserve"> à compter </w:t>
      </w:r>
      <w:r w:rsidRPr="00835B94">
        <w:rPr>
          <w:rFonts w:ascii="Arial" w:hAnsi="Arial" w:cs="Arial"/>
          <w:sz w:val="20"/>
          <w:szCs w:val="20"/>
        </w:rPr>
        <w:t>du 1</w:t>
      </w:r>
      <w:r w:rsidRPr="00835B94">
        <w:rPr>
          <w:rFonts w:ascii="Arial" w:hAnsi="Arial" w:cs="Arial"/>
          <w:sz w:val="20"/>
          <w:szCs w:val="20"/>
          <w:vertAlign w:val="superscript"/>
        </w:rPr>
        <w:t>er</w:t>
      </w:r>
      <w:r w:rsidRPr="00835B94">
        <w:rPr>
          <w:rFonts w:ascii="Arial" w:hAnsi="Arial" w:cs="Arial"/>
          <w:sz w:val="20"/>
          <w:szCs w:val="20"/>
        </w:rPr>
        <w:t xml:space="preserve"> </w:t>
      </w:r>
      <w:r w:rsidR="00126EBC">
        <w:rPr>
          <w:rFonts w:ascii="Arial" w:hAnsi="Arial" w:cs="Arial"/>
          <w:sz w:val="20"/>
          <w:szCs w:val="20"/>
        </w:rPr>
        <w:t>septembre</w:t>
      </w:r>
      <w:r w:rsidR="00835B94" w:rsidRPr="00835B94">
        <w:rPr>
          <w:rFonts w:ascii="Arial" w:hAnsi="Arial" w:cs="Arial"/>
          <w:sz w:val="20"/>
          <w:szCs w:val="20"/>
        </w:rPr>
        <w:t xml:space="preserve"> 2025</w:t>
      </w:r>
      <w:r w:rsidRPr="00835B94">
        <w:rPr>
          <w:rFonts w:ascii="Arial" w:hAnsi="Arial" w:cs="Arial"/>
          <w:sz w:val="20"/>
          <w:szCs w:val="20"/>
        </w:rPr>
        <w:t>.</w:t>
      </w:r>
    </w:p>
    <w:p w14:paraId="72FF6DBB" w14:textId="77777777" w:rsidR="00EB2A7E" w:rsidRPr="00D52446" w:rsidRDefault="00EB2A7E" w:rsidP="00EB2A7E">
      <w:pPr>
        <w:rPr>
          <w:rFonts w:ascii="Arial" w:hAnsi="Arial" w:cs="Arial"/>
          <w:b/>
          <w:sz w:val="20"/>
          <w:szCs w:val="20"/>
        </w:rPr>
      </w:pPr>
      <w:bookmarkStart w:id="25" w:name="_Hlk137737638"/>
    </w:p>
    <w:p w14:paraId="4C2181C3" w14:textId="77777777" w:rsidR="00EB2A7E" w:rsidRPr="00301E55" w:rsidRDefault="00EB2A7E" w:rsidP="00EB2A7E">
      <w:pPr>
        <w:pStyle w:val="Titre1"/>
      </w:pPr>
      <w:bookmarkStart w:id="26" w:name="_Ref473207099"/>
      <w:bookmarkStart w:id="27" w:name="_Toc190761905"/>
      <w:bookmarkEnd w:id="25"/>
      <w:r w:rsidRPr="00301E55">
        <w:t>Documents contractuels</w:t>
      </w:r>
      <w:bookmarkEnd w:id="26"/>
      <w:bookmarkEnd w:id="27"/>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8"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9" w:name="_Hlk137737662"/>
    </w:p>
    <w:bookmarkEnd w:id="28"/>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5A0F80B1"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DPGF, et catalogue éventuel)</w:t>
      </w:r>
      <w:r>
        <w:rPr>
          <w:rFonts w:ascii="Arial" w:hAnsi="Arial" w:cs="Arial"/>
          <w:sz w:val="20"/>
          <w:szCs w:val="20"/>
        </w:rPr>
        <w:t>,</w:t>
      </w:r>
    </w:p>
    <w:p w14:paraId="40314052" w14:textId="3D9FB9A8" w:rsidR="00EB2A7E" w:rsidRPr="00AD1077"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Annexes relatives aux établissements adhérents du groupement de commandes ;</w:t>
      </w:r>
    </w:p>
    <w:p w14:paraId="33AE4EC7" w14:textId="47CB36F4" w:rsidR="00EB2A7E" w:rsidRPr="00AD1077" w:rsidRDefault="000D48A3" w:rsidP="00EB2A7E">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L’état des besoins</w:t>
      </w:r>
      <w:r w:rsidR="00EB2A7E" w:rsidRPr="00AD1077">
        <w:rPr>
          <w:rFonts w:ascii="Arial" w:hAnsi="Arial" w:cs="Arial"/>
          <w:sz w:val="20"/>
          <w:szCs w:val="20"/>
        </w:rPr>
        <w:t>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0"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30"/>
    <w:p w14:paraId="1A940B6B" w14:textId="788EEF5F"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1" w:name="_Toc190761906"/>
      <w:bookmarkEnd w:id="29"/>
      <w:r w:rsidRPr="00301E55">
        <w:t>Lieux de livraison ou d’exécution</w:t>
      </w:r>
      <w:bookmarkEnd w:id="31"/>
    </w:p>
    <w:p w14:paraId="108D533D" w14:textId="7E35177D"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A92CD3">
        <w:rPr>
          <w:rFonts w:ascii="Arial" w:hAnsi="Arial" w:cs="Arial"/>
          <w:sz w:val="20"/>
          <w:szCs w:val="20"/>
        </w:rPr>
        <w:t>définis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lastRenderedPageBreak/>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2"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3" w:name="_Ref473546797"/>
      <w:bookmarkStart w:id="34" w:name="_Toc190761907"/>
      <w:bookmarkEnd w:id="32"/>
      <w:r w:rsidRPr="00301E55">
        <w:t>Délais de livraison ou d’exécution</w:t>
      </w:r>
      <w:bookmarkEnd w:id="33"/>
      <w:bookmarkEnd w:id="34"/>
    </w:p>
    <w:p w14:paraId="46AD88DC" w14:textId="77777777" w:rsidR="00EB2A7E" w:rsidRPr="007C2E7A" w:rsidRDefault="00EB2A7E" w:rsidP="00EB2A7E">
      <w:pPr>
        <w:pStyle w:val="Titre2"/>
      </w:pPr>
      <w:bookmarkStart w:id="35" w:name="_Toc190761908"/>
      <w:r w:rsidRPr="007C2E7A">
        <w:t xml:space="preserve">Délais de livraison </w:t>
      </w:r>
      <w:r>
        <w:t>normal</w:t>
      </w:r>
      <w:bookmarkEnd w:id="35"/>
    </w:p>
    <w:p w14:paraId="07EBF683" w14:textId="77777777" w:rsidR="004D7F1B" w:rsidRDefault="004D7F1B" w:rsidP="00EB2A7E">
      <w:pPr>
        <w:autoSpaceDE w:val="0"/>
        <w:autoSpaceDN w:val="0"/>
        <w:adjustRightInd w:val="0"/>
        <w:spacing w:after="120" w:line="240" w:lineRule="auto"/>
        <w:jc w:val="both"/>
        <w:rPr>
          <w:rFonts w:ascii="Arial" w:hAnsi="Arial" w:cs="Arial"/>
          <w:noProof/>
          <w:sz w:val="20"/>
          <w:szCs w:val="20"/>
        </w:rPr>
      </w:pPr>
      <w:r>
        <w:rPr>
          <w:rFonts w:ascii="Arial" w:hAnsi="Arial" w:cs="Arial"/>
          <w:noProof/>
          <w:sz w:val="20"/>
          <w:szCs w:val="20"/>
        </w:rPr>
        <w:t>Les fournitures faisant l’objet de chaque bon de commande devront être exécutées dans le délai indiqué sur chaque bon de commande dans la limite de 8 semaines maximum à compter de la date de notification du bon de commande.</w:t>
      </w:r>
    </w:p>
    <w:p w14:paraId="5BF859F3" w14:textId="3C684A02"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6" w:name="_Toc190761909"/>
      <w:r w:rsidRPr="00AD1077">
        <w:t>Délais de livraison en urgence</w:t>
      </w:r>
      <w:bookmarkEnd w:id="36"/>
      <w:r w:rsidRPr="00AD1077">
        <w:t xml:space="preserve"> </w:t>
      </w:r>
    </w:p>
    <w:p w14:paraId="78FBDF81"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7" w:name="_Toc190761910"/>
      <w:r w:rsidRPr="00AD1077">
        <w:t>- Difficultés de livraison</w:t>
      </w:r>
      <w:bookmarkEnd w:id="37"/>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8"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8"/>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9"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39"/>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40" w:name="_Ref485990797"/>
      <w:bookmarkStart w:id="41" w:name="_Toc190761911"/>
      <w:bookmarkStart w:id="42" w:name="_Hlk144742928"/>
      <w:r>
        <w:rPr>
          <w:rFonts w:eastAsia="Times New Roman"/>
          <w:lang w:eastAsia="fr-FR"/>
        </w:rPr>
        <w:lastRenderedPageBreak/>
        <w:t>Emission des bons de commande ou ordres de service</w:t>
      </w:r>
      <w:bookmarkEnd w:id="40"/>
      <w:bookmarkEnd w:id="41"/>
    </w:p>
    <w:p w14:paraId="48B4E387" w14:textId="77777777" w:rsidR="00EB2A7E" w:rsidRPr="00301E55" w:rsidRDefault="00EB2A7E" w:rsidP="00EB2A7E">
      <w:pPr>
        <w:pStyle w:val="Titre2"/>
      </w:pPr>
      <w:bookmarkStart w:id="43" w:name="_Toc190761912"/>
      <w:bookmarkEnd w:id="42"/>
      <w:r w:rsidRPr="00301E55">
        <w:t>Emission des bons de commande</w:t>
      </w:r>
      <w:bookmarkEnd w:id="43"/>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4"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4"/>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5" w:name="_Ref491260071"/>
      <w:bookmarkStart w:id="46" w:name="_Toc190761913"/>
      <w:r w:rsidRPr="00301E55">
        <w:t>Conditions de livraison ou d’exécution</w:t>
      </w:r>
      <w:bookmarkEnd w:id="45"/>
      <w:bookmarkEnd w:id="46"/>
    </w:p>
    <w:p w14:paraId="1833EBFB" w14:textId="77777777" w:rsidR="00EB2A7E" w:rsidRPr="00301E55" w:rsidRDefault="00EB2A7E" w:rsidP="00EB2A7E">
      <w:pPr>
        <w:pStyle w:val="Titre2"/>
      </w:pPr>
      <w:bookmarkStart w:id="47" w:name="_Toc469492588"/>
      <w:bookmarkStart w:id="48" w:name="_Toc190761914"/>
      <w:r w:rsidRPr="00301E55">
        <w:t>Conditions Générales</w:t>
      </w:r>
      <w:bookmarkEnd w:id="47"/>
      <w:bookmarkEnd w:id="48"/>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la</w:t>
      </w:r>
      <w:proofErr w:type="gramEnd"/>
      <w:r w:rsidRPr="003D2758">
        <w:rPr>
          <w:rFonts w:ascii="Arial" w:hAnsi="Arial" w:cs="Arial"/>
          <w:sz w:val="20"/>
          <w:szCs w:val="20"/>
        </w:rPr>
        <w:t xml:space="preserve"> date d’expédition ;</w:t>
      </w:r>
    </w:p>
    <w:p w14:paraId="3956F38B"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la</w:t>
      </w:r>
      <w:proofErr w:type="gramEnd"/>
      <w:r w:rsidRPr="003D2758">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l’identification</w:t>
      </w:r>
      <w:proofErr w:type="gramEnd"/>
      <w:r w:rsidRPr="003D2758">
        <w:rPr>
          <w:rFonts w:ascii="Arial" w:hAnsi="Arial" w:cs="Arial"/>
          <w:sz w:val="20"/>
          <w:szCs w:val="20"/>
        </w:rPr>
        <w:t xml:space="preserve"> du Titulaire du marché ;</w:t>
      </w:r>
    </w:p>
    <w:p w14:paraId="77CD6D52"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l’identification</w:t>
      </w:r>
      <w:proofErr w:type="gramEnd"/>
      <w:r w:rsidRPr="003D2758">
        <w:rPr>
          <w:rFonts w:ascii="Arial" w:hAnsi="Arial" w:cs="Arial"/>
          <w:sz w:val="20"/>
          <w:szCs w:val="20"/>
        </w:rPr>
        <w:t xml:space="preserve"> des fournitures livrées et quand il y a lieu, leur répartition par colis ;</w:t>
      </w:r>
    </w:p>
    <w:p w14:paraId="1EE7CD31" w14:textId="77777777" w:rsidR="00EB2A7E" w:rsidRPr="003D2758" w:rsidRDefault="00EB2A7E" w:rsidP="00F8067F">
      <w:pPr>
        <w:pStyle w:val="Paragraphedeliste"/>
        <w:numPr>
          <w:ilvl w:val="0"/>
          <w:numId w:val="13"/>
        </w:numPr>
        <w:spacing w:after="120" w:line="240" w:lineRule="auto"/>
        <w:rPr>
          <w:rFonts w:ascii="Arial" w:hAnsi="Arial" w:cs="Arial"/>
          <w:sz w:val="20"/>
          <w:szCs w:val="20"/>
        </w:rPr>
      </w:pPr>
      <w:proofErr w:type="gramStart"/>
      <w:r w:rsidRPr="003D2758">
        <w:rPr>
          <w:rFonts w:ascii="Arial" w:hAnsi="Arial" w:cs="Arial"/>
          <w:sz w:val="20"/>
          <w:szCs w:val="20"/>
        </w:rPr>
        <w:t>le</w:t>
      </w:r>
      <w:proofErr w:type="gramEnd"/>
      <w:r w:rsidRPr="003D2758">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301E55" w:rsidRDefault="00EB2A7E" w:rsidP="00EB2A7E">
      <w:pPr>
        <w:pStyle w:val="Paragraphedeliste"/>
        <w:spacing w:after="120" w:line="240" w:lineRule="auto"/>
        <w:rPr>
          <w:rFonts w:ascii="Arial" w:hAnsi="Arial" w:cs="Arial"/>
          <w:sz w:val="20"/>
          <w:szCs w:val="20"/>
          <w:highlight w:val="lightGray"/>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fera connaître la nouvelle date de livraison, </w:t>
      </w:r>
      <w:r w:rsidRPr="003D2758">
        <w:rPr>
          <w:rFonts w:ascii="Arial" w:hAnsi="Arial" w:cs="Arial"/>
          <w:sz w:val="20"/>
          <w:szCs w:val="20"/>
        </w:rPr>
        <w:t>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49" w:name="_Toc469492589"/>
      <w:bookmarkStart w:id="50" w:name="_Ref477360318"/>
      <w:bookmarkStart w:id="51" w:name="_Toc190761915"/>
      <w:r w:rsidRPr="007813E8">
        <w:lastRenderedPageBreak/>
        <w:t>Conditions Particulières</w:t>
      </w:r>
      <w:bookmarkEnd w:id="49"/>
      <w:bookmarkEnd w:id="50"/>
      <w:bookmarkEnd w:id="51"/>
    </w:p>
    <w:p w14:paraId="0646261B" w14:textId="77777777" w:rsidR="00EB2A7E" w:rsidRDefault="00EB2A7E" w:rsidP="00EB2A7E">
      <w:pPr>
        <w:autoSpaceDE w:val="0"/>
        <w:autoSpaceDN w:val="0"/>
        <w:adjustRightInd w:val="0"/>
        <w:spacing w:after="0"/>
        <w:rPr>
          <w:rFonts w:ascii="Arial" w:eastAsia="Times New Roman" w:hAnsi="Arial" w:cs="Arial"/>
          <w:b/>
          <w:color w:val="FF0000"/>
          <w:sz w:val="20"/>
          <w:szCs w:val="20"/>
          <w:lang w:eastAsia="fr-FR"/>
        </w:rPr>
      </w:pPr>
    </w:p>
    <w:p w14:paraId="27677B2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la personne responsable du </w:t>
      </w:r>
      <w:r>
        <w:rPr>
          <w:rFonts w:ascii="Arial" w:hAnsi="Arial" w:cs="Arial"/>
          <w:sz w:val="20"/>
          <w:szCs w:val="20"/>
        </w:rPr>
        <w:t>marché</w:t>
      </w:r>
      <w:r w:rsidRPr="00301E55">
        <w:rPr>
          <w:rFonts w:ascii="Arial" w:hAnsi="Arial" w:cs="Arial"/>
          <w:sz w:val="20"/>
          <w:szCs w:val="20"/>
        </w:rPr>
        <w:t xml:space="preserve"> ou son représentant en fonction des besoins de l’établissement.</w:t>
      </w:r>
    </w:p>
    <w:p w14:paraId="47EB3E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bon de livraison est obligatoire pour accuser réception de la commande, il doit être visible et facile d’accès en haut à droite sur la palette.</w:t>
      </w:r>
    </w:p>
    <w:p w14:paraId="26C710E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lots de fabrication sont visibles sur l’emballage.</w:t>
      </w:r>
    </w:p>
    <w:p w14:paraId="3DE11D7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L’inventaire des articles livrés sur le bon de livraison doit être retranscrit dans le même ordre que sur le bon de commande.</w:t>
      </w:r>
    </w:p>
    <w:p w14:paraId="0033BE5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Toute livraison doit être complète par rapport aux quantités précisées sur le bon de transport ou le bon de livraison. Dans le cas contraire, la livraison est refusée.</w:t>
      </w:r>
    </w:p>
    <w:p w14:paraId="5C18CE5D"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solde de toute commande doit être honoré dans les 6 jours ouvrables après la date de la première livraison.</w:t>
      </w:r>
    </w:p>
    <w:p w14:paraId="3EB1B4A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commandes sont réceptionnées à la BLANCHISSERIE entre 7 heures et 15 heures, le responsable de la réception du magasin blanchisserie peut être contacté au 05.61.32.42.35.  </w:t>
      </w:r>
    </w:p>
    <w:p w14:paraId="426D58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livraisons doivent répondre aux normes logistiques citées ci-dessous :</w:t>
      </w:r>
    </w:p>
    <w:p w14:paraId="77F623F1"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Les livraisons devront s’effectuer sur des palettes aux dimensions standards 80x120 cm palette EURO) et une hauteur maximum de </w:t>
      </w:r>
      <w:smartTag w:uri="urn:schemas-microsoft-com:office:smarttags" w:element="metricconverter">
        <w:smartTagPr>
          <w:attr w:name="ProductID" w:val="180 cm"/>
        </w:smartTagPr>
        <w:r w:rsidRPr="00301E55">
          <w:rPr>
            <w:rFonts w:ascii="Arial" w:hAnsi="Arial" w:cs="Arial"/>
            <w:sz w:val="20"/>
            <w:szCs w:val="20"/>
          </w:rPr>
          <w:t>180 cm</w:t>
        </w:r>
      </w:smartTag>
      <w:r w:rsidRPr="00301E55">
        <w:rPr>
          <w:rFonts w:ascii="Arial" w:hAnsi="Arial" w:cs="Arial"/>
          <w:sz w:val="20"/>
          <w:szCs w:val="20"/>
        </w:rPr>
        <w:t xml:space="preserve"> (cartons et palettes compris),</w:t>
      </w:r>
    </w:p>
    <w:p w14:paraId="38CDCDB6"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La palette doit être adaptée à la charge des produits transportés afin de garantir une bonne manutention et un bon stockage,</w:t>
      </w:r>
    </w:p>
    <w:p w14:paraId="4A598E04"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palettes doivent être filmées avec un film translucide afin d’en faciliter le contrôle (film opaque refusé),</w:t>
      </w:r>
    </w:p>
    <w:p w14:paraId="68AA138E"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 responsable du quai de réception se réserve le droit de refuser toute palette ne correspondant pas à ces exigences,</w:t>
      </w:r>
    </w:p>
    <w:p w14:paraId="5FBD2233"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articles de même référence devront être regroupés sur la même palette ou dans le même colis,</w:t>
      </w:r>
    </w:p>
    <w:p w14:paraId="75D5E2C7"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Si des produits de références différentes se trouvent sur une même palette, ils sont regroupés afin de faciliter l’inventaire et la mise en stock,</w:t>
      </w:r>
    </w:p>
    <w:p w14:paraId="2969EDD8" w14:textId="77777777" w:rsidR="00EB2A7E" w:rsidRPr="00301E55"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Les palettes faisant l’objet d’une consigne devront être reprises dans le mois qui suit la livraison dans le même temps qu’une livraison. Ce délai dépassé, les palettes seront propriété du Pouvoir Adjudicateur,</w:t>
      </w:r>
    </w:p>
    <w:p w14:paraId="5FD6538E" w14:textId="77777777" w:rsidR="00EB2A7E" w:rsidRPr="00926E96" w:rsidRDefault="00EB2A7E" w:rsidP="00F8067F">
      <w:pPr>
        <w:pStyle w:val="Paragraphedeliste"/>
        <w:numPr>
          <w:ilvl w:val="0"/>
          <w:numId w:val="31"/>
        </w:numPr>
        <w:spacing w:after="60" w:line="240" w:lineRule="auto"/>
        <w:ind w:left="567" w:hanging="357"/>
        <w:contextualSpacing w:val="0"/>
        <w:jc w:val="both"/>
        <w:rPr>
          <w:rFonts w:ascii="Arial" w:hAnsi="Arial" w:cs="Arial"/>
          <w:sz w:val="20"/>
          <w:szCs w:val="20"/>
        </w:rPr>
      </w:pPr>
      <w:r w:rsidRPr="00301E55">
        <w:rPr>
          <w:rFonts w:ascii="Arial" w:hAnsi="Arial" w:cs="Arial"/>
          <w:sz w:val="20"/>
          <w:szCs w:val="20"/>
        </w:rPr>
        <w:t xml:space="preserve">Le conditionnement doit être adapté aux charges et aux normes de sécurité des produits contenus, afin de faciliter la manutention et le stockage. Toutes les mesures seront prises pour assurer la stabilité des articles livrés dans le contenant. Seul le « Flow Pack » est interdit pour des raisons techniques et organisationnelles en réception. </w:t>
      </w:r>
    </w:p>
    <w:p w14:paraId="18EE1981" w14:textId="77777777" w:rsidR="00EB2A7E" w:rsidRPr="00301E55" w:rsidRDefault="00EB2A7E" w:rsidP="00EB2A7E">
      <w:pPr>
        <w:spacing w:after="120" w:line="240" w:lineRule="auto"/>
        <w:jc w:val="both"/>
        <w:rPr>
          <w:rFonts w:ascii="Arial" w:hAnsi="Arial" w:cs="Arial"/>
          <w:sz w:val="20"/>
          <w:szCs w:val="20"/>
        </w:rPr>
      </w:pPr>
    </w:p>
    <w:p w14:paraId="01551B2C" w14:textId="77777777" w:rsidR="00EB2A7E" w:rsidRPr="006A5767" w:rsidRDefault="00EB2A7E" w:rsidP="00EB2A7E">
      <w:pPr>
        <w:pStyle w:val="Titre2"/>
      </w:pPr>
      <w:bookmarkStart w:id="52" w:name="_Toc190761916"/>
      <w:r w:rsidRPr="00301E55">
        <w:t>Contrôle de la qualité</w:t>
      </w:r>
      <w:r>
        <w:t xml:space="preserve"> en cours d’exécution du marché</w:t>
      </w:r>
      <w:bookmarkEnd w:id="52"/>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3"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53"/>
    <w:p w14:paraId="357EAA3D" w14:textId="77777777" w:rsidR="00EB2A7E" w:rsidRPr="00301E55" w:rsidRDefault="00EB2A7E" w:rsidP="00EB2A7E">
      <w:pPr>
        <w:spacing w:after="120" w:line="240" w:lineRule="auto"/>
        <w:jc w:val="both"/>
        <w:rPr>
          <w:rFonts w:ascii="Arial" w:hAnsi="Arial" w:cs="Arial"/>
          <w:sz w:val="20"/>
          <w:szCs w:val="20"/>
        </w:rPr>
      </w:pPr>
    </w:p>
    <w:p w14:paraId="1F6E4A71" w14:textId="77777777" w:rsidR="00EB2A7E" w:rsidRPr="00301E55" w:rsidRDefault="00EB2A7E" w:rsidP="00EB2A7E">
      <w:pPr>
        <w:pStyle w:val="Titre1"/>
      </w:pPr>
      <w:bookmarkStart w:id="54" w:name="_Ref481153942"/>
      <w:bookmarkStart w:id="55" w:name="_Toc190761917"/>
      <w:r w:rsidRPr="00301E55">
        <w:lastRenderedPageBreak/>
        <w:t>Constatation de l’exécution des prestations</w:t>
      </w:r>
      <w:bookmarkEnd w:id="54"/>
      <w:bookmarkEnd w:id="55"/>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E8F19A9" w14:textId="77777777" w:rsidR="00EB2A7E" w:rsidRDefault="00EB2A7E" w:rsidP="00EB2A7E">
      <w:pPr>
        <w:pStyle w:val="Corpsdetexte2"/>
        <w:spacing w:before="120" w:after="120"/>
        <w:rPr>
          <w:rFonts w:cs="Arial"/>
          <w:b/>
          <w:color w:val="FF0000"/>
          <w:sz w:val="20"/>
          <w:szCs w:val="20"/>
        </w:rPr>
      </w:pPr>
    </w:p>
    <w:p w14:paraId="217AE35A" w14:textId="77777777" w:rsidR="00EB2A7E" w:rsidRPr="007178DC"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l’article </w:t>
      </w:r>
      <w:r w:rsidRPr="007178DC">
        <w:rPr>
          <w:rFonts w:eastAsiaTheme="minorHAnsi" w:cs="Arial"/>
          <w:sz w:val="20"/>
          <w:szCs w:val="20"/>
          <w:lang w:eastAsia="en-US"/>
        </w:rPr>
        <w:t>28.1 du CCAG/FCS.</w:t>
      </w:r>
    </w:p>
    <w:p w14:paraId="0270B7CF" w14:textId="77777777" w:rsidR="00EB2A7E" w:rsidRPr="00B24926" w:rsidRDefault="00EB2A7E" w:rsidP="00EB2A7E">
      <w:pPr>
        <w:pStyle w:val="Corpsdetexte2"/>
        <w:spacing w:before="120" w:after="120"/>
        <w:rPr>
          <w:rFonts w:eastAsiaTheme="minorHAnsi" w:cs="Arial"/>
          <w:sz w:val="20"/>
          <w:szCs w:val="20"/>
          <w:lang w:eastAsia="en-US"/>
        </w:rPr>
      </w:pPr>
      <w:r w:rsidRPr="007178DC">
        <w:rPr>
          <w:rFonts w:eastAsiaTheme="minorHAnsi" w:cs="Arial"/>
          <w:sz w:val="20"/>
          <w:szCs w:val="20"/>
          <w:lang w:eastAsia="en-US"/>
        </w:rPr>
        <w:t xml:space="preserve">Par dérogation à l’article 27.3 </w:t>
      </w:r>
      <w:r w:rsidRPr="00301E55">
        <w:rPr>
          <w:rFonts w:eastAsiaTheme="minorHAnsi" w:cs="Arial"/>
          <w:sz w:val="20"/>
          <w:szCs w:val="20"/>
          <w:lang w:eastAsia="en-US"/>
        </w:rPr>
        <w:t xml:space="preserve">du CCAG/FCS, la présence du Titulaire aux opérations de </w:t>
      </w:r>
      <w:r>
        <w:rPr>
          <w:rFonts w:eastAsiaTheme="minorHAnsi" w:cs="Arial"/>
          <w:sz w:val="20"/>
          <w:szCs w:val="20"/>
          <w:lang w:eastAsia="en-US"/>
        </w:rPr>
        <w:t>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Pr>
          <w:rFonts w:ascii="Arial" w:hAnsi="Arial" w:cs="Arial"/>
          <w:color w:val="FF0000"/>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250A4EB" w14:textId="77777777" w:rsidR="00EB2A7E" w:rsidRPr="00301E55" w:rsidRDefault="00EB2A7E" w:rsidP="00EB2A7E"/>
    <w:p w14:paraId="2AD3A7C2" w14:textId="77777777" w:rsidR="00EB2A7E" w:rsidRPr="00301E55" w:rsidRDefault="00EB2A7E" w:rsidP="00EB2A7E">
      <w:pPr>
        <w:pStyle w:val="Titre1"/>
      </w:pPr>
      <w:bookmarkStart w:id="56" w:name="_Ref473206024"/>
      <w:bookmarkStart w:id="57" w:name="_Toc190761918"/>
      <w:r w:rsidRPr="00301E55">
        <w:t>Garantie</w:t>
      </w:r>
      <w:bookmarkEnd w:id="56"/>
      <w:bookmarkEnd w:id="57"/>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58" w:name="_Toc190761919"/>
      <w:r w:rsidRPr="00301E55">
        <w:t>Modalités de détermination des prix</w:t>
      </w:r>
      <w:bookmarkEnd w:id="58"/>
    </w:p>
    <w:p w14:paraId="41F4EF59" w14:textId="77777777" w:rsidR="00EB2A7E" w:rsidRPr="00301E55" w:rsidRDefault="00EB2A7E" w:rsidP="00EB2A7E">
      <w:pPr>
        <w:pStyle w:val="Titre2"/>
      </w:pPr>
      <w:bookmarkStart w:id="59" w:name="_Toc469492592"/>
      <w:bookmarkStart w:id="60" w:name="_Toc190761920"/>
      <w:r w:rsidRPr="00301E55">
        <w:t>Contenu des prix</w:t>
      </w:r>
      <w:bookmarkEnd w:id="59"/>
      <w:bookmarkEnd w:id="60"/>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3295B4C" w14:textId="77777777" w:rsidR="00EB2A7E" w:rsidRDefault="00EB2A7E" w:rsidP="00EB2A7E">
      <w:pPr>
        <w:spacing w:after="120" w:line="240" w:lineRule="auto"/>
        <w:jc w:val="both"/>
        <w:rPr>
          <w:rFonts w:ascii="Arial" w:eastAsia="Times New Roman" w:hAnsi="Arial" w:cs="Arial"/>
          <w:b/>
          <w:color w:val="FF0000"/>
          <w:sz w:val="20"/>
          <w:szCs w:val="20"/>
          <w:lang w:eastAsia="fr-FR"/>
        </w:rPr>
      </w:pPr>
    </w:p>
    <w:p w14:paraId="1F08DDEF" w14:textId="77777777" w:rsidR="00EB2A7E" w:rsidRPr="00301E55" w:rsidRDefault="00EB2A7E" w:rsidP="00EB2A7E">
      <w:pPr>
        <w:pStyle w:val="Titre2"/>
      </w:pPr>
      <w:bookmarkStart w:id="61" w:name="_Toc469492593"/>
      <w:bookmarkStart w:id="62" w:name="_Toc190761921"/>
      <w:r w:rsidRPr="00301E55">
        <w:t>Prix de règlement</w:t>
      </w:r>
      <w:bookmarkEnd w:id="61"/>
      <w:bookmarkEnd w:id="62"/>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5D7D6F0E" w14:textId="77777777" w:rsidR="00785AA7" w:rsidRPr="00301E55"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3" w:name="_Toc469492594"/>
      <w:bookmarkStart w:id="64" w:name="_Ref476834607"/>
      <w:bookmarkStart w:id="65" w:name="_Toc190761922"/>
      <w:r>
        <w:rPr>
          <w:rFonts w:eastAsiaTheme="minorHAnsi"/>
        </w:rPr>
        <w:lastRenderedPageBreak/>
        <w:t>Forme des</w:t>
      </w:r>
      <w:r w:rsidRPr="00301E55">
        <w:rPr>
          <w:rFonts w:eastAsiaTheme="minorHAnsi"/>
        </w:rPr>
        <w:t xml:space="preserve"> prix</w:t>
      </w:r>
      <w:bookmarkEnd w:id="63"/>
      <w:bookmarkEnd w:id="64"/>
      <w:bookmarkEnd w:id="65"/>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671EAE0C" w14:textId="77777777" w:rsidR="00EB2A7E" w:rsidRPr="00FE22D2" w:rsidRDefault="00EB2A7E" w:rsidP="00EB2A7E">
      <w:pPr>
        <w:spacing w:after="120" w:line="240" w:lineRule="auto"/>
        <w:jc w:val="both"/>
        <w:rPr>
          <w:rFonts w:ascii="Arial" w:hAnsi="Arial" w:cs="Arial"/>
          <w:sz w:val="20"/>
          <w:szCs w:val="20"/>
        </w:rPr>
      </w:pPr>
    </w:p>
    <w:p w14:paraId="1F07EA48" w14:textId="1C029AB1"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w:t>
      </w:r>
      <w:r w:rsidR="008636B2">
        <w:rPr>
          <w:rFonts w:ascii="Arial" w:hAnsi="Arial" w:cs="Arial"/>
          <w:sz w:val="20"/>
          <w:szCs w:val="20"/>
        </w:rPr>
        <w:t xml:space="preserve"> (si et seulement si l’acheteur demande un ATTRI 1)</w:t>
      </w:r>
      <w:r w:rsidRPr="00301E55">
        <w:rPr>
          <w:rFonts w:ascii="Arial" w:hAnsi="Arial" w:cs="Arial"/>
          <w:sz w:val="20"/>
          <w:szCs w:val="20"/>
        </w:rPr>
        <w:t xml:space="preserve"> ou dans ses 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6" w:name="_Ref29198637"/>
      <w:bookmarkStart w:id="67" w:name="_Toc190761923"/>
      <w:r>
        <w:rPr>
          <w:rFonts w:eastAsiaTheme="minorHAnsi"/>
        </w:rPr>
        <w:t>Variation des</w:t>
      </w:r>
      <w:r w:rsidRPr="00301E55">
        <w:rPr>
          <w:rFonts w:eastAsiaTheme="minorHAnsi"/>
        </w:rPr>
        <w:t xml:space="preserve"> prix</w:t>
      </w:r>
      <w:bookmarkEnd w:id="66"/>
      <w:bookmarkEnd w:id="67"/>
    </w:p>
    <w:p w14:paraId="4B448CCA" w14:textId="77777777" w:rsidR="00EB2A7E" w:rsidRPr="00301E55" w:rsidRDefault="00EB2A7E" w:rsidP="00EB2A7E">
      <w:pPr>
        <w:spacing w:after="120" w:line="240" w:lineRule="auto"/>
        <w:jc w:val="both"/>
        <w:rPr>
          <w:rFonts w:ascii="Arial" w:hAnsi="Arial" w:cs="Arial"/>
          <w:sz w:val="20"/>
          <w:szCs w:val="20"/>
        </w:rPr>
      </w:pPr>
    </w:p>
    <w:p w14:paraId="2E9C0AB6" w14:textId="77777777" w:rsidR="00C73831" w:rsidRPr="00301E55" w:rsidRDefault="00C73831" w:rsidP="00C73831">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3353BA77" w14:textId="77777777" w:rsidR="00C73831" w:rsidRPr="00301E55" w:rsidRDefault="00C73831" w:rsidP="00C73831">
      <w:pPr>
        <w:spacing w:after="120" w:line="240" w:lineRule="auto"/>
        <w:jc w:val="both"/>
        <w:rPr>
          <w:rFonts w:ascii="Arial" w:hAnsi="Arial" w:cs="Arial"/>
          <w:sz w:val="20"/>
          <w:szCs w:val="20"/>
        </w:rPr>
      </w:pPr>
      <w:r w:rsidRPr="00301E55">
        <w:rPr>
          <w:rFonts w:ascii="Arial" w:hAnsi="Arial"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14:paraId="2E25329C" w14:textId="244D1B20" w:rsidR="00C73831" w:rsidRPr="00301E55" w:rsidRDefault="00C73831" w:rsidP="00C73831">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Titulaire au Pouvoir Adjudicateur, par lettre recommandée avec accusé de réception, </w:t>
      </w:r>
      <w:r w:rsidRPr="001C54CE">
        <w:rPr>
          <w:rFonts w:ascii="Arial" w:hAnsi="Arial" w:cs="Arial"/>
          <w:sz w:val="20"/>
          <w:szCs w:val="20"/>
        </w:rPr>
        <w:t>trois (3)</w:t>
      </w:r>
      <w:r w:rsidRPr="00301E55">
        <w:rPr>
          <w:rFonts w:ascii="Arial" w:hAnsi="Arial" w:cs="Arial"/>
          <w:sz w:val="20"/>
          <w:szCs w:val="20"/>
        </w:rPr>
        <w:t xml:space="preserve"> mois avant </w:t>
      </w:r>
      <w:r>
        <w:rPr>
          <w:rFonts w:ascii="Arial" w:hAnsi="Arial" w:cs="Arial"/>
          <w:sz w:val="20"/>
          <w:szCs w:val="20"/>
        </w:rPr>
        <w:t>le 1</w:t>
      </w:r>
      <w:r w:rsidRPr="00C73831">
        <w:rPr>
          <w:rFonts w:ascii="Arial" w:hAnsi="Arial" w:cs="Arial"/>
          <w:sz w:val="20"/>
          <w:szCs w:val="20"/>
          <w:vertAlign w:val="superscript"/>
        </w:rPr>
        <w:t>er</w:t>
      </w:r>
      <w:r>
        <w:rPr>
          <w:rFonts w:ascii="Arial" w:hAnsi="Arial" w:cs="Arial"/>
          <w:sz w:val="20"/>
          <w:szCs w:val="20"/>
        </w:rPr>
        <w:t xml:space="preserve"> </w:t>
      </w:r>
      <w:r w:rsidR="00126EBC">
        <w:rPr>
          <w:rFonts w:ascii="Arial" w:hAnsi="Arial" w:cs="Arial"/>
          <w:sz w:val="20"/>
          <w:szCs w:val="20"/>
        </w:rPr>
        <w:t>septembre</w:t>
      </w:r>
      <w:r>
        <w:rPr>
          <w:rFonts w:ascii="Arial" w:hAnsi="Arial" w:cs="Arial"/>
          <w:sz w:val="20"/>
          <w:szCs w:val="20"/>
        </w:rPr>
        <w:t xml:space="preserve"> de chaque année,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64135A2B" w14:textId="30A98BAB" w:rsidR="00C73831" w:rsidRPr="00815703" w:rsidRDefault="00C73831" w:rsidP="00C73831">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w:t>
      </w:r>
      <w:r>
        <w:rPr>
          <w:rFonts w:ascii="Arial" w:hAnsi="Arial" w:cs="Arial"/>
          <w:sz w:val="20"/>
          <w:szCs w:val="20"/>
        </w:rPr>
        <w:t>du 1</w:t>
      </w:r>
      <w:r w:rsidRPr="00C73831">
        <w:rPr>
          <w:rFonts w:ascii="Arial" w:hAnsi="Arial" w:cs="Arial"/>
          <w:sz w:val="20"/>
          <w:szCs w:val="20"/>
          <w:vertAlign w:val="superscript"/>
        </w:rPr>
        <w:t>er</w:t>
      </w:r>
      <w:r>
        <w:rPr>
          <w:rFonts w:ascii="Arial" w:hAnsi="Arial" w:cs="Arial"/>
          <w:sz w:val="20"/>
          <w:szCs w:val="20"/>
        </w:rPr>
        <w:t xml:space="preserve"> </w:t>
      </w:r>
      <w:r w:rsidR="00126EBC">
        <w:rPr>
          <w:rFonts w:ascii="Arial" w:hAnsi="Arial" w:cs="Arial"/>
          <w:sz w:val="20"/>
          <w:szCs w:val="20"/>
        </w:rPr>
        <w:t>septembre</w:t>
      </w:r>
      <w:r>
        <w:rPr>
          <w:rFonts w:ascii="Arial" w:hAnsi="Arial" w:cs="Arial"/>
          <w:sz w:val="20"/>
          <w:szCs w:val="20"/>
        </w:rPr>
        <w:t xml:space="preserve"> de chaque année</w:t>
      </w:r>
      <w:r w:rsidRPr="00301E55">
        <w:rPr>
          <w:rFonts w:ascii="Arial" w:hAnsi="Arial" w:cs="Arial"/>
          <w:sz w:val="20"/>
          <w:szCs w:val="20"/>
        </w:rPr>
        <w:t xml:space="preserve">. La nouvelle annexe financière se substitue à la précédente sans qu’il soit nécessaire de conclure un avenant. </w:t>
      </w:r>
    </w:p>
    <w:p w14:paraId="542A4BFE" w14:textId="77777777" w:rsidR="00C73831" w:rsidRPr="00301E55" w:rsidRDefault="00C73831" w:rsidP="00EB2A7E">
      <w:pPr>
        <w:tabs>
          <w:tab w:val="left" w:pos="567"/>
          <w:tab w:val="left" w:pos="5529"/>
        </w:tabs>
        <w:spacing w:before="120" w:after="120"/>
        <w:jc w:val="both"/>
        <w:rPr>
          <w:rFonts w:ascii="Arial" w:hAnsi="Arial" w:cs="Arial"/>
          <w:sz w:val="20"/>
          <w:szCs w:val="20"/>
        </w:rPr>
      </w:pPr>
      <w:bookmarkStart w:id="68" w:name="_GoBack"/>
      <w:bookmarkEnd w:id="68"/>
    </w:p>
    <w:p w14:paraId="33DA3FA9" w14:textId="29269FF3"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diligente à l’autre Partie, par </w:t>
      </w:r>
      <w:r>
        <w:rPr>
          <w:rFonts w:ascii="Arial" w:hAnsi="Arial" w:cs="Arial"/>
          <w:sz w:val="20"/>
          <w:szCs w:val="20"/>
        </w:rPr>
        <w:t>tout moyen permettant de conférer date certaine à sa transmission</w:t>
      </w:r>
      <w:r w:rsidRPr="00301E55">
        <w:rPr>
          <w:rFonts w:ascii="Arial" w:hAnsi="Arial" w:cs="Arial"/>
          <w:sz w:val="20"/>
          <w:szCs w:val="20"/>
        </w:rPr>
        <w:t>,</w:t>
      </w:r>
      <w:r>
        <w:rPr>
          <w:rFonts w:ascii="Arial" w:hAnsi="Arial" w:cs="Arial"/>
          <w:sz w:val="20"/>
          <w:szCs w:val="20"/>
        </w:rPr>
        <w:t xml:space="preserve"> au plus tard</w:t>
      </w:r>
      <w:r w:rsidRPr="00301E55">
        <w:rPr>
          <w:rFonts w:ascii="Arial" w:hAnsi="Arial" w:cs="Arial"/>
          <w:sz w:val="20"/>
          <w:szCs w:val="20"/>
        </w:rPr>
        <w:t xml:space="preserve"> </w:t>
      </w:r>
      <w:r w:rsidR="001C54CE" w:rsidRPr="001C54CE">
        <w:rPr>
          <w:rFonts w:ascii="Arial" w:hAnsi="Arial" w:cs="Arial"/>
          <w:sz w:val="20"/>
          <w:szCs w:val="20"/>
        </w:rPr>
        <w:t>trois</w:t>
      </w:r>
      <w:r w:rsidRPr="00301E55">
        <w:rPr>
          <w:rFonts w:ascii="Arial" w:hAnsi="Arial" w:cs="Arial"/>
          <w:sz w:val="20"/>
          <w:szCs w:val="20"/>
        </w:rPr>
        <w:t xml:space="preserve"> mois avant le terme de la période considérée. A défaut d’intervenir dans ce délai ou dans cette forme, la demande de révision peut être refusée par l’autre Partie.</w:t>
      </w:r>
    </w:p>
    <w:p w14:paraId="56C911F5"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nécessaire de conclure un avenant.</w:t>
      </w:r>
    </w:p>
    <w:p w14:paraId="7AC2BC7E"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1BC61B79"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3DF60D2B" w14:textId="33C320AB" w:rsidR="00EB2A7E"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69" w:name="_Toc190761924"/>
      <w:r w:rsidRPr="00301E55">
        <w:t>Clause butoir</w:t>
      </w:r>
      <w:bookmarkEnd w:id="69"/>
    </w:p>
    <w:p w14:paraId="4BE7C21A" w14:textId="2B3C579D" w:rsidR="00EB2A7E" w:rsidRPr="00750929" w:rsidRDefault="00BA7FFE" w:rsidP="00EB2A7E">
      <w:pPr>
        <w:pStyle w:val="RedTxt"/>
        <w:keepLines w:val="0"/>
        <w:jc w:val="both"/>
        <w:rPr>
          <w:sz w:val="20"/>
          <w:szCs w:val="20"/>
        </w:rPr>
      </w:pPr>
      <w:r>
        <w:rPr>
          <w:rFonts w:eastAsiaTheme="minorHAnsi"/>
          <w:sz w:val="20"/>
          <w:szCs w:val="20"/>
          <w:lang w:eastAsia="en-US"/>
        </w:rPr>
        <w:t>Pour raison budgétaire, l</w:t>
      </w:r>
      <w:r w:rsidR="00EB2A7E" w:rsidRPr="00301E55">
        <w:rPr>
          <w:rFonts w:eastAsiaTheme="minorHAnsi"/>
          <w:sz w:val="20"/>
          <w:szCs w:val="20"/>
          <w:lang w:eastAsia="en-US"/>
        </w:rPr>
        <w:t xml:space="preserve">a révision des prix du </w:t>
      </w:r>
      <w:r w:rsidR="00EB2A7E">
        <w:rPr>
          <w:rFonts w:eastAsiaTheme="minorHAnsi"/>
          <w:sz w:val="20"/>
          <w:szCs w:val="20"/>
          <w:lang w:eastAsia="en-US"/>
        </w:rPr>
        <w:t>marché</w:t>
      </w:r>
      <w:r w:rsidR="00EB2A7E" w:rsidRPr="00301E55">
        <w:rPr>
          <w:rFonts w:eastAsiaTheme="minorHAnsi"/>
          <w:sz w:val="20"/>
          <w:szCs w:val="20"/>
          <w:lang w:eastAsia="en-US"/>
        </w:rPr>
        <w:t xml:space="preserve"> ne pourra toutefois conduire à une augmentation des prix supérieure à </w:t>
      </w:r>
      <w:r w:rsidR="004F2027">
        <w:rPr>
          <w:rFonts w:eastAsiaTheme="minorHAnsi"/>
          <w:sz w:val="20"/>
          <w:szCs w:val="20"/>
          <w:lang w:eastAsia="en-US"/>
        </w:rPr>
        <w:t>2</w:t>
      </w:r>
      <w:r w:rsidR="00EB2A7E" w:rsidRPr="00301E55">
        <w:rPr>
          <w:rFonts w:eastAsiaTheme="minorHAnsi"/>
          <w:sz w:val="20"/>
          <w:szCs w:val="20"/>
          <w:lang w:eastAsia="en-US"/>
        </w:rPr>
        <w:t xml:space="preserve">% par an. Pour les </w:t>
      </w:r>
      <w:r w:rsidR="00EB2A7E">
        <w:rPr>
          <w:rFonts w:eastAsiaTheme="minorHAnsi"/>
          <w:sz w:val="20"/>
          <w:szCs w:val="20"/>
          <w:lang w:eastAsia="en-US"/>
        </w:rPr>
        <w:t>marchés traités</w:t>
      </w:r>
      <w:r w:rsidR="00EB2A7E" w:rsidRPr="00301E55">
        <w:rPr>
          <w:rFonts w:eastAsiaTheme="minorHAnsi"/>
          <w:sz w:val="20"/>
          <w:szCs w:val="20"/>
          <w:lang w:eastAsia="en-US"/>
        </w:rPr>
        <w:t xml:space="preserve"> à prix unitaires, </w:t>
      </w:r>
      <w:r w:rsidR="00EB2A7E" w:rsidRPr="009E090D">
        <w:rPr>
          <w:rFonts w:eastAsiaTheme="minorHAnsi"/>
          <w:sz w:val="20"/>
          <w:szCs w:val="20"/>
          <w:lang w:eastAsia="en-US"/>
        </w:rPr>
        <w:t>ce pourcentage s’entend pour chaque ligne du bordereau de prix.</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70" w:name="_Toc469492596"/>
      <w:bookmarkStart w:id="71" w:name="_Ref476834611"/>
      <w:bookmarkStart w:id="72" w:name="_Ref476834628"/>
      <w:bookmarkStart w:id="73" w:name="_Toc190761925"/>
      <w:r w:rsidRPr="00301E55">
        <w:t>Clause de prix promotionnel</w:t>
      </w:r>
      <w:bookmarkEnd w:id="70"/>
      <w:bookmarkEnd w:id="71"/>
      <w:bookmarkEnd w:id="72"/>
      <w:r w:rsidR="00E76181">
        <w:t>s</w:t>
      </w:r>
      <w:bookmarkEnd w:id="73"/>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74" w:name="_Toc190761926"/>
      <w:r>
        <w:t>Remises</w:t>
      </w:r>
      <w:bookmarkEnd w:id="74"/>
    </w:p>
    <w:p w14:paraId="3FCDB262" w14:textId="77777777" w:rsidR="00EB2A7E" w:rsidRDefault="00EB2A7E" w:rsidP="00F8067F">
      <w:pPr>
        <w:pStyle w:val="Titre3"/>
        <w:numPr>
          <w:ilvl w:val="2"/>
          <w:numId w:val="42"/>
        </w:numPr>
      </w:pPr>
      <w:bookmarkStart w:id="75" w:name="_Toc190761927"/>
      <w:r w:rsidRPr="00814050">
        <w:t>Remises complémentaires</w:t>
      </w:r>
      <w:bookmarkEnd w:id="75"/>
    </w:p>
    <w:p w14:paraId="5141237B" w14:textId="661D685C" w:rsidR="00EB2A7E" w:rsidRPr="00814050" w:rsidRDefault="00BC79D9" w:rsidP="00EB2A7E">
      <w:pPr>
        <w:tabs>
          <w:tab w:val="left" w:pos="709"/>
        </w:tabs>
        <w:spacing w:after="120" w:line="240" w:lineRule="auto"/>
        <w:jc w:val="both"/>
        <w:rPr>
          <w:rFonts w:ascii="Arial" w:hAnsi="Arial" w:cs="Arial"/>
          <w:sz w:val="20"/>
          <w:szCs w:val="20"/>
        </w:rPr>
      </w:pPr>
      <w:r>
        <w:rPr>
          <w:rFonts w:ascii="Arial" w:hAnsi="Arial" w:cs="Arial"/>
          <w:sz w:val="20"/>
          <w:szCs w:val="20"/>
        </w:rPr>
        <w:t>Des</w:t>
      </w:r>
      <w:r w:rsidR="00EB2A7E" w:rsidRPr="00B403CC">
        <w:rPr>
          <w:rFonts w:ascii="Arial" w:hAnsi="Arial" w:cs="Arial"/>
          <w:sz w:val="20"/>
          <w:szCs w:val="20"/>
        </w:rPr>
        <w:t xml:space="preserve"> remises complémentaires</w:t>
      </w:r>
      <w:r w:rsidR="00EB2A7E">
        <w:rPr>
          <w:rFonts w:ascii="Arial" w:hAnsi="Arial" w:cs="Arial"/>
          <w:sz w:val="20"/>
          <w:szCs w:val="20"/>
        </w:rPr>
        <w:t xml:space="preserve"> peuvent être proposées par le T</w:t>
      </w:r>
      <w:r w:rsidR="00EB2A7E"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sidR="00EB2A7E">
        <w:rPr>
          <w:rFonts w:ascii="Arial" w:hAnsi="Arial" w:cs="Arial"/>
          <w:sz w:val="20"/>
          <w:szCs w:val="20"/>
        </w:rPr>
        <w:t>tes. Il pourra être demandé au T</w:t>
      </w:r>
      <w:r w:rsidR="00EB2A7E" w:rsidRPr="00B403CC">
        <w:rPr>
          <w:rFonts w:ascii="Arial" w:hAnsi="Arial" w:cs="Arial"/>
          <w:sz w:val="20"/>
          <w:szCs w:val="20"/>
        </w:rPr>
        <w:t>itulaire de produire un état récapitulatif des commandes pouvant donnant lieu au déclenchement d'une remise pour la période considérée.</w:t>
      </w:r>
    </w:p>
    <w:p w14:paraId="4AFB0345" w14:textId="77777777" w:rsidR="00EB2A7E" w:rsidRPr="00301E55" w:rsidRDefault="00EB2A7E" w:rsidP="00EB2A7E">
      <w:pPr>
        <w:tabs>
          <w:tab w:val="left" w:pos="709"/>
        </w:tabs>
        <w:spacing w:after="120" w:line="240" w:lineRule="auto"/>
        <w:jc w:val="both"/>
        <w:rPr>
          <w:rFonts w:ascii="Arial" w:hAnsi="Arial" w:cs="Arial"/>
          <w:sz w:val="20"/>
          <w:szCs w:val="20"/>
        </w:rPr>
      </w:pPr>
    </w:p>
    <w:p w14:paraId="4F357BB5" w14:textId="77777777" w:rsidR="00EB2A7E" w:rsidRPr="00301E55" w:rsidRDefault="00EB2A7E" w:rsidP="00EB2A7E">
      <w:pPr>
        <w:pStyle w:val="Titre1"/>
      </w:pPr>
      <w:bookmarkStart w:id="76" w:name="_Toc190761928"/>
      <w:r w:rsidRPr="00301E55">
        <w:t>Clauses de financement et de sûreté</w:t>
      </w:r>
      <w:bookmarkEnd w:id="76"/>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46811CF" w14:textId="77777777" w:rsidR="00EB2A7E" w:rsidRPr="00301E55" w:rsidRDefault="00EB2A7E" w:rsidP="00EB2A7E">
      <w:pPr>
        <w:tabs>
          <w:tab w:val="left" w:pos="709"/>
        </w:tabs>
        <w:spacing w:after="120" w:line="240" w:lineRule="auto"/>
        <w:jc w:val="both"/>
        <w:rPr>
          <w:rFonts w:ascii="Arial" w:hAnsi="Arial" w:cs="Arial"/>
          <w:sz w:val="20"/>
          <w:szCs w:val="20"/>
        </w:rPr>
      </w:pPr>
    </w:p>
    <w:p w14:paraId="6B37554E" w14:textId="77777777" w:rsidR="00EB2A7E" w:rsidRPr="00301E55" w:rsidRDefault="00EB2A7E" w:rsidP="00EB2A7E">
      <w:pPr>
        <w:pStyle w:val="Titre1"/>
      </w:pPr>
      <w:bookmarkStart w:id="77" w:name="_Toc190761929"/>
      <w:r w:rsidRPr="00301E55">
        <w:t>Modalités de règlement du marché</w:t>
      </w:r>
      <w:bookmarkEnd w:id="77"/>
    </w:p>
    <w:p w14:paraId="44D07D62" w14:textId="77777777" w:rsidR="00EB2A7E" w:rsidRPr="00301E55" w:rsidRDefault="00EB2A7E" w:rsidP="00EB2A7E">
      <w:pPr>
        <w:pStyle w:val="Titre2"/>
      </w:pPr>
      <w:bookmarkStart w:id="78" w:name="_Ref465873394"/>
      <w:bookmarkStart w:id="79" w:name="_Toc469492599"/>
      <w:bookmarkStart w:id="80" w:name="_Toc190761930"/>
      <w:r w:rsidRPr="00301E55">
        <w:t>Mode de règlement</w:t>
      </w:r>
      <w:bookmarkEnd w:id="78"/>
      <w:bookmarkEnd w:id="79"/>
      <w:bookmarkEnd w:id="80"/>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1082F61" w14:textId="77777777" w:rsidR="00EB2A7E" w:rsidRPr="00301E55" w:rsidRDefault="00EB2A7E" w:rsidP="00EB2A7E">
      <w:pPr>
        <w:tabs>
          <w:tab w:val="left" w:pos="709"/>
        </w:tabs>
        <w:spacing w:after="120" w:line="240" w:lineRule="auto"/>
        <w:jc w:val="both"/>
        <w:rPr>
          <w:rFonts w:ascii="Arial" w:hAnsi="Arial" w:cs="Arial"/>
          <w:sz w:val="20"/>
          <w:szCs w:val="20"/>
        </w:rPr>
      </w:pP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81" w:name="_Toc469492600"/>
      <w:bookmarkStart w:id="82" w:name="_Toc190761931"/>
      <w:r w:rsidRPr="00301E55">
        <w:t>Avance</w:t>
      </w:r>
      <w:bookmarkEnd w:id="81"/>
      <w:bookmarkEnd w:id="82"/>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7080CD0" w14:textId="2E6CE4FF" w:rsidR="00EB2A7E" w:rsidRPr="00E31D33" w:rsidRDefault="00EB2A7E" w:rsidP="00EB2A7E">
      <w:pPr>
        <w:tabs>
          <w:tab w:val="left" w:pos="709"/>
        </w:tabs>
        <w:spacing w:after="120" w:line="240" w:lineRule="auto"/>
        <w:jc w:val="both"/>
        <w:rPr>
          <w:rFonts w:ascii="Arial" w:hAnsi="Arial" w:cs="Arial"/>
          <w:color w:val="FF0000"/>
          <w:sz w:val="20"/>
          <w:szCs w:val="20"/>
        </w:rPr>
      </w:pP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113973B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D0ECE4F" w14:textId="77777777" w:rsidR="00EB2A7E" w:rsidRPr="00301E55" w:rsidRDefault="00EB2A7E" w:rsidP="00EB2A7E">
      <w:pPr>
        <w:tabs>
          <w:tab w:val="left" w:pos="709"/>
        </w:tabs>
        <w:spacing w:after="120" w:line="240" w:lineRule="auto"/>
        <w:jc w:val="both"/>
        <w:rPr>
          <w:rFonts w:ascii="Arial" w:hAnsi="Arial" w:cs="Arial"/>
          <w:sz w:val="20"/>
          <w:szCs w:val="20"/>
        </w:rPr>
      </w:pP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3E68DDE4" w14:textId="77777777" w:rsidR="00EB2A7E" w:rsidRPr="00301E55" w:rsidRDefault="00EB2A7E" w:rsidP="00EB2A7E">
      <w:pPr>
        <w:pStyle w:val="Titre2"/>
      </w:pPr>
      <w:bookmarkStart w:id="83" w:name="_Toc190761932"/>
      <w:r w:rsidRPr="00301E55">
        <w:t>Cession ou nantissement de créances</w:t>
      </w:r>
      <w:bookmarkEnd w:id="83"/>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4" w:name="_Toc469492601"/>
      <w:bookmarkStart w:id="85" w:name="_Toc190761933"/>
      <w:r w:rsidRPr="00301E55">
        <w:t>Acomptes</w:t>
      </w:r>
      <w:bookmarkEnd w:id="84"/>
      <w:r w:rsidRPr="00301E55">
        <w:t xml:space="preserve"> – paiements partiels</w:t>
      </w:r>
      <w:bookmarkEnd w:id="85"/>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6"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87" w:name="_Ref473625209"/>
      <w:bookmarkStart w:id="88" w:name="_Toc3809183"/>
      <w:bookmarkStart w:id="89" w:name="_Toc190761934"/>
      <w:r w:rsidRPr="00301E55">
        <w:t>Paiement</w:t>
      </w:r>
      <w:bookmarkEnd w:id="87"/>
      <w:bookmarkEnd w:id="88"/>
      <w:bookmarkEnd w:id="89"/>
    </w:p>
    <w:p w14:paraId="5DEAD301" w14:textId="77777777" w:rsidR="00EB2A7E" w:rsidRPr="00301E55" w:rsidRDefault="00EB2A7E" w:rsidP="00EB2A7E">
      <w:pPr>
        <w:pStyle w:val="Titre3"/>
      </w:pPr>
      <w:bookmarkStart w:id="90" w:name="_Toc3809184"/>
      <w:bookmarkStart w:id="91" w:name="_Toc190761935"/>
      <w:bookmarkStart w:id="92" w:name="_Toc469492063"/>
      <w:bookmarkStart w:id="93" w:name="_Toc469492603"/>
      <w:r w:rsidRPr="00301E55">
        <w:t>Répartition des paiements</w:t>
      </w:r>
      <w:bookmarkEnd w:id="90"/>
      <w:bookmarkEnd w:id="91"/>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4" w:name="_Toc469492065"/>
      <w:bookmarkStart w:id="95" w:name="_Toc469492605"/>
      <w:bookmarkStart w:id="96" w:name="_Toc3809187"/>
      <w:bookmarkStart w:id="97" w:name="_Toc190761936"/>
      <w:r w:rsidRPr="00301E55">
        <w:t xml:space="preserve">Présentation des factures </w:t>
      </w:r>
      <w:bookmarkEnd w:id="94"/>
      <w:bookmarkEnd w:id="95"/>
      <w:bookmarkEnd w:id="96"/>
      <w:r>
        <w:t>électroniques</w:t>
      </w:r>
      <w:bookmarkEnd w:id="97"/>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98" w:name="_Toc3809185"/>
      <w:bookmarkStart w:id="99" w:name="_Toc190761937"/>
      <w:r w:rsidRPr="00301E55">
        <w:t>Mentions à faire figurer dans la facture</w:t>
      </w:r>
      <w:bookmarkEnd w:id="92"/>
      <w:bookmarkEnd w:id="93"/>
      <w:bookmarkEnd w:id="98"/>
      <w:bookmarkEnd w:id="99"/>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100" w:name="_Toc469492064"/>
      <w:bookmarkStart w:id="101" w:name="_Toc469492604"/>
      <w:r w:rsidRPr="00301E55">
        <w:rPr>
          <w:rFonts w:ascii="Arial" w:hAnsi="Arial" w:cs="Arial"/>
          <w:sz w:val="20"/>
          <w:szCs w:val="20"/>
        </w:rPr>
        <w:t>Il est établi une facture par bon de commande.</w:t>
      </w:r>
    </w:p>
    <w:bookmarkEnd w:id="100"/>
    <w:bookmarkEnd w:id="101"/>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102" w:name="_Toc469492066"/>
      <w:bookmarkStart w:id="103" w:name="_Toc469492606"/>
      <w:bookmarkStart w:id="104" w:name="_Toc3809188"/>
      <w:bookmarkStart w:id="105" w:name="_Toc190761938"/>
      <w:r w:rsidRPr="00301E55">
        <w:t>Traitement des factures</w:t>
      </w:r>
      <w:bookmarkEnd w:id="102"/>
      <w:bookmarkEnd w:id="103"/>
      <w:bookmarkEnd w:id="104"/>
      <w:bookmarkEnd w:id="105"/>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w:t>
      </w:r>
      <w:r w:rsidRPr="00BC79D9">
        <w:rPr>
          <w:rFonts w:ascii="Arial" w:hAnsi="Arial" w:cs="Arial"/>
          <w:sz w:val="20"/>
          <w:szCs w:val="20"/>
        </w:rPr>
        <w:t>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w:t>
      </w:r>
      <w:r w:rsidRPr="00301E55">
        <w:rPr>
          <w:rFonts w:ascii="Arial" w:hAnsi="Arial" w:cs="Arial"/>
          <w:sz w:val="20"/>
          <w:szCs w:val="20"/>
        </w:rPr>
        <w:t xml:space="preserve">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6" w:name="_Toc469492607"/>
      <w:bookmarkStart w:id="107" w:name="_Toc190761939"/>
      <w:bookmarkEnd w:id="86"/>
      <w:r w:rsidRPr="00301E55">
        <w:t>Escompte</w:t>
      </w:r>
      <w:bookmarkEnd w:id="106"/>
      <w:bookmarkEnd w:id="107"/>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08" w:name="_Toc469492608"/>
      <w:bookmarkStart w:id="109" w:name="_Toc190761940"/>
      <w:r w:rsidRPr="00301E55">
        <w:t>Intérêts moratoires et indemnité forfaitaire pour frais de recouvrement</w:t>
      </w:r>
      <w:bookmarkEnd w:id="108"/>
      <w:bookmarkEnd w:id="109"/>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10" w:name="_Ref477365810"/>
      <w:bookmarkStart w:id="111" w:name="_Toc190761941"/>
      <w:r w:rsidRPr="00301E55">
        <w:t>Pénalités</w:t>
      </w:r>
      <w:bookmarkEnd w:id="110"/>
      <w:bookmarkEnd w:id="111"/>
    </w:p>
    <w:p w14:paraId="4F2B671E" w14:textId="77777777" w:rsidR="00EB2A7E" w:rsidRPr="00301E55" w:rsidRDefault="00EB2A7E" w:rsidP="00EB2A7E">
      <w:pPr>
        <w:pStyle w:val="Titre2"/>
      </w:pPr>
      <w:bookmarkStart w:id="112" w:name="_Toc447277052"/>
      <w:bookmarkStart w:id="113" w:name="_Toc469492611"/>
      <w:bookmarkStart w:id="114" w:name="_Toc190761942"/>
      <w:r w:rsidRPr="00301E55">
        <w:t>Généralités</w:t>
      </w:r>
      <w:bookmarkEnd w:id="112"/>
      <w:bookmarkEnd w:id="113"/>
      <w:bookmarkEnd w:id="114"/>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5" w:name="_Toc447277053"/>
      <w:bookmarkStart w:id="116"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7" w:name="_Toc190761943"/>
      <w:r w:rsidRPr="00301E55">
        <w:lastRenderedPageBreak/>
        <w:t>Pénalités de retard</w:t>
      </w:r>
      <w:bookmarkEnd w:id="115"/>
      <w:bookmarkEnd w:id="116"/>
      <w:bookmarkEnd w:id="117"/>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5F09F045" w14:textId="77777777" w:rsidR="00EB2A7E" w:rsidRPr="00301E55" w:rsidRDefault="00EB2A7E" w:rsidP="00EB2A7E">
      <w:pPr>
        <w:tabs>
          <w:tab w:val="left" w:pos="709"/>
        </w:tabs>
        <w:spacing w:after="120" w:line="240" w:lineRule="auto"/>
        <w:jc w:val="both"/>
        <w:rPr>
          <w:rFonts w:ascii="Arial" w:hAnsi="Arial" w:cs="Arial"/>
          <w:sz w:val="20"/>
          <w:szCs w:val="20"/>
        </w:rPr>
      </w:pPr>
    </w:p>
    <w:p w14:paraId="1B53712B" w14:textId="77777777" w:rsidR="00EB2A7E" w:rsidRPr="00301E55" w:rsidRDefault="00EB2A7E" w:rsidP="00EB2A7E">
      <w:pPr>
        <w:tabs>
          <w:tab w:val="left" w:pos="709"/>
        </w:tabs>
        <w:spacing w:after="0" w:line="240" w:lineRule="auto"/>
        <w:jc w:val="both"/>
        <w:rPr>
          <w:rFonts w:ascii="Arial" w:hAnsi="Arial" w:cs="Arial"/>
          <w:b/>
          <w:sz w:val="20"/>
          <w:szCs w:val="20"/>
        </w:rPr>
      </w:pPr>
      <w:r w:rsidRPr="00301E55">
        <w:rPr>
          <w:rFonts w:ascii="Arial" w:hAnsi="Arial" w:cs="Arial"/>
          <w:b/>
          <w:sz w:val="20"/>
          <w:szCs w:val="20"/>
        </w:rPr>
        <w:t xml:space="preserve">P (en %) = 1/5 x </w:t>
      </w:r>
      <w:r w:rsidRPr="00301E55">
        <w:rPr>
          <w:rFonts w:ascii="Arial" w:hAnsi="Arial" w:cs="Arial"/>
          <w:b/>
          <w:sz w:val="20"/>
          <w:szCs w:val="20"/>
          <w:u w:val="single"/>
        </w:rPr>
        <w:t>DC - DP</w:t>
      </w:r>
      <w:r w:rsidRPr="00301E55">
        <w:rPr>
          <w:rFonts w:ascii="Arial" w:hAnsi="Arial" w:cs="Arial"/>
          <w:b/>
          <w:sz w:val="20"/>
          <w:szCs w:val="20"/>
        </w:rPr>
        <w:t xml:space="preserve"> x 100</w:t>
      </w:r>
    </w:p>
    <w:p w14:paraId="6B2939E3" w14:textId="77777777" w:rsidR="00EB2A7E" w:rsidRPr="00301E55" w:rsidRDefault="00EB2A7E" w:rsidP="00EB2A7E">
      <w:pPr>
        <w:tabs>
          <w:tab w:val="left" w:pos="1701"/>
        </w:tabs>
        <w:spacing w:after="120" w:line="240" w:lineRule="auto"/>
        <w:jc w:val="both"/>
        <w:rPr>
          <w:rFonts w:ascii="Arial" w:hAnsi="Arial" w:cs="Arial"/>
          <w:b/>
          <w:sz w:val="20"/>
          <w:szCs w:val="20"/>
        </w:rPr>
      </w:pPr>
      <w:r w:rsidRPr="00301E55">
        <w:rPr>
          <w:rFonts w:ascii="Arial" w:hAnsi="Arial" w:cs="Arial"/>
          <w:b/>
          <w:sz w:val="20"/>
          <w:szCs w:val="20"/>
        </w:rPr>
        <w:tab/>
        <w:t>DP</w:t>
      </w:r>
    </w:p>
    <w:p w14:paraId="279EAD4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Où :</w:t>
      </w:r>
    </w:p>
    <w:p w14:paraId="0D6B5C49"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P désigne le montant des pénalités (en % du montant total de la facture)</w:t>
      </w:r>
    </w:p>
    <w:p w14:paraId="6AC012EA"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DC : le délai d’exécution constaté</w:t>
      </w:r>
    </w:p>
    <w:p w14:paraId="65A296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DP : le délai d’exécution contractuel</w:t>
      </w:r>
    </w:p>
    <w:p w14:paraId="296B80D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67626A6E" w14:textId="59F30BE1" w:rsidR="00EB2A7E" w:rsidRPr="00654D61" w:rsidRDefault="00EB2A7E" w:rsidP="00FB0C27">
      <w:pPr>
        <w:tabs>
          <w:tab w:val="left" w:pos="709"/>
        </w:tabs>
        <w:spacing w:after="120" w:line="240" w:lineRule="auto"/>
        <w:jc w:val="both"/>
        <w:rPr>
          <w:rFonts w:cs="Arial"/>
          <w:color w:val="FF0000"/>
          <w:sz w:val="20"/>
          <w:szCs w:val="20"/>
        </w:rPr>
      </w:pPr>
      <w:r w:rsidRPr="00301E55">
        <w:rPr>
          <w:rFonts w:ascii="Arial" w:hAnsi="Arial" w:cs="Arial"/>
          <w:sz w:val="20"/>
          <w:szCs w:val="20"/>
        </w:rPr>
        <w:t>Intervention incluse dans un forfait : la pénalité est appliquée sur la base du montant mensuel du forfait.</w:t>
      </w:r>
      <w:r w:rsidRPr="00301E55">
        <w:rPr>
          <w:rFonts w:ascii="Arial" w:hAnsi="Arial" w:cs="Arial"/>
          <w:color w:val="00B0F0"/>
          <w:szCs w:val="20"/>
        </w:rPr>
        <w:t xml:space="preserve"> </w:t>
      </w:r>
    </w:p>
    <w:p w14:paraId="4599EA02" w14:textId="77777777" w:rsidR="00EB2A7E" w:rsidRPr="00301E55" w:rsidRDefault="00EB2A7E" w:rsidP="00EB2A7E">
      <w:pPr>
        <w:tabs>
          <w:tab w:val="left" w:pos="709"/>
        </w:tabs>
        <w:spacing w:after="120" w:line="240" w:lineRule="auto"/>
        <w:jc w:val="both"/>
        <w:rPr>
          <w:rFonts w:ascii="Arial" w:hAnsi="Arial" w:cs="Arial"/>
          <w:sz w:val="20"/>
          <w:szCs w:val="20"/>
        </w:rPr>
      </w:pPr>
    </w:p>
    <w:p w14:paraId="3CB325B8" w14:textId="77777777" w:rsidR="00EB2A7E" w:rsidRPr="00301E55" w:rsidRDefault="00EB2A7E" w:rsidP="00EB2A7E">
      <w:pPr>
        <w:pStyle w:val="Titre2"/>
      </w:pPr>
      <w:bookmarkStart w:id="118" w:name="_Toc447277055"/>
      <w:bookmarkStart w:id="119" w:name="_Toc469492615"/>
      <w:bookmarkStart w:id="120" w:name="_Toc190761944"/>
      <w:r w:rsidRPr="00301E55">
        <w:t>Cumul</w:t>
      </w:r>
      <w:bookmarkEnd w:id="118"/>
      <w:r w:rsidRPr="00301E55">
        <w:t xml:space="preserve"> des pénalités</w:t>
      </w:r>
      <w:bookmarkEnd w:id="119"/>
      <w:bookmarkEnd w:id="120"/>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3B8D66BA" w14:textId="77777777" w:rsidR="00EB2A7E" w:rsidRDefault="00EB2A7E" w:rsidP="00EB2A7E">
      <w:pPr>
        <w:tabs>
          <w:tab w:val="left" w:pos="709"/>
        </w:tabs>
        <w:spacing w:after="120" w:line="240" w:lineRule="auto"/>
        <w:jc w:val="both"/>
        <w:rPr>
          <w:rFonts w:ascii="Arial" w:hAnsi="Arial" w:cs="Arial"/>
          <w:b/>
          <w:color w:val="00B0F0"/>
          <w:sz w:val="20"/>
          <w:szCs w:val="20"/>
        </w:rPr>
      </w:pPr>
    </w:p>
    <w:p w14:paraId="4568D08A" w14:textId="77777777" w:rsidR="00EB2A7E" w:rsidRPr="00FB0C27" w:rsidRDefault="00EB2A7E" w:rsidP="00EB2A7E">
      <w:pPr>
        <w:tabs>
          <w:tab w:val="left" w:pos="709"/>
        </w:tabs>
        <w:spacing w:after="120" w:line="240" w:lineRule="auto"/>
        <w:jc w:val="both"/>
        <w:rPr>
          <w:rFonts w:ascii="Arial" w:hAnsi="Arial" w:cs="Arial"/>
          <w:sz w:val="20"/>
          <w:szCs w:val="20"/>
        </w:rPr>
      </w:pPr>
      <w:r w:rsidRPr="00FB0C27">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61151C51" w14:textId="77777777" w:rsidR="00EB2A7E" w:rsidRPr="00FB0C27" w:rsidRDefault="00EB2A7E" w:rsidP="00EB2A7E">
      <w:pPr>
        <w:tabs>
          <w:tab w:val="left" w:pos="709"/>
        </w:tabs>
        <w:spacing w:after="120" w:line="240" w:lineRule="auto"/>
        <w:jc w:val="both"/>
        <w:rPr>
          <w:rFonts w:ascii="Arial" w:hAnsi="Arial" w:cs="Arial"/>
          <w:sz w:val="20"/>
          <w:szCs w:val="20"/>
        </w:rPr>
      </w:pPr>
    </w:p>
    <w:p w14:paraId="76902ACE" w14:textId="77777777" w:rsidR="00EB2A7E" w:rsidRPr="00301E55" w:rsidRDefault="00EB2A7E" w:rsidP="00EB2A7E">
      <w:pPr>
        <w:pStyle w:val="Titre1"/>
      </w:pPr>
      <w:bookmarkStart w:id="121" w:name="_Toc190761945"/>
      <w:r w:rsidRPr="00301E55">
        <w:t>Responsabilités</w:t>
      </w:r>
      <w:bookmarkEnd w:id="121"/>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69DFD055" w14:textId="77777777" w:rsidR="00EB2A7E" w:rsidRPr="00301E55" w:rsidRDefault="00EB2A7E" w:rsidP="00EB2A7E">
      <w:pPr>
        <w:pStyle w:val="Titre1"/>
      </w:pPr>
      <w:bookmarkStart w:id="122" w:name="_Toc190761946"/>
      <w:bookmarkStart w:id="123" w:name="_Hlk83110874"/>
      <w:r>
        <w:t>Clauses sociales et/ou environnementales</w:t>
      </w:r>
      <w:bookmarkEnd w:id="122"/>
    </w:p>
    <w:p w14:paraId="4A483CAC" w14:textId="77777777" w:rsidR="00EB2A7E" w:rsidRDefault="00EB2A7E" w:rsidP="00EB2A7E">
      <w:pPr>
        <w:pStyle w:val="Titre2"/>
      </w:pPr>
      <w:bookmarkStart w:id="124" w:name="_Toc190761947"/>
      <w:r>
        <w:t>Protection de l’environnement</w:t>
      </w:r>
      <w:bookmarkEnd w:id="124"/>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25" w:name="_Hlk139551943"/>
    </w:p>
    <w:p w14:paraId="77D5889A" w14:textId="77777777" w:rsidR="00EB2A7E" w:rsidRPr="00442C29" w:rsidRDefault="00EB2A7E" w:rsidP="00EB2A7E">
      <w:pPr>
        <w:pStyle w:val="Titre1"/>
      </w:pPr>
      <w:bookmarkStart w:id="126" w:name="_Toc190761948"/>
      <w:bookmarkEnd w:id="123"/>
      <w:bookmarkEnd w:id="125"/>
      <w:r w:rsidRPr="00301E55">
        <w:lastRenderedPageBreak/>
        <w:t>Autres obligations du Titulaire</w:t>
      </w:r>
      <w:bookmarkEnd w:id="126"/>
    </w:p>
    <w:p w14:paraId="55E67208" w14:textId="77777777" w:rsidR="00EB2A7E" w:rsidRPr="00301E55" w:rsidRDefault="00EB2A7E" w:rsidP="00EB2A7E">
      <w:pPr>
        <w:pStyle w:val="Titre2"/>
      </w:pPr>
      <w:bookmarkStart w:id="127" w:name="_Toc469492619"/>
      <w:bookmarkStart w:id="128" w:name="_Toc190761949"/>
      <w:r w:rsidRPr="00301E55">
        <w:t>Changements affectant le Titulaire</w:t>
      </w:r>
      <w:bookmarkEnd w:id="127"/>
      <w:bookmarkEnd w:id="128"/>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29" w:name="_Toc469578916"/>
      <w:bookmarkStart w:id="130" w:name="_Toc469492620"/>
    </w:p>
    <w:p w14:paraId="0345BCCD" w14:textId="77777777" w:rsidR="00EB2A7E" w:rsidRPr="00447701" w:rsidRDefault="00EB2A7E" w:rsidP="00EB2A7E">
      <w:pPr>
        <w:pStyle w:val="Titre2"/>
      </w:pPr>
      <w:bookmarkStart w:id="131" w:name="_Toc190761950"/>
      <w:r w:rsidRPr="00447701">
        <w:t>Sous-traitance</w:t>
      </w:r>
      <w:bookmarkEnd w:id="129"/>
      <w:bookmarkEnd w:id="131"/>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32" w:name="_Toc190761951"/>
      <w:r w:rsidRPr="00301E55">
        <w:t>Assurances</w:t>
      </w:r>
      <w:bookmarkEnd w:id="130"/>
      <w:bookmarkEnd w:id="132"/>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718017EC" w14:textId="77777777" w:rsidR="00EB2A7E" w:rsidRPr="00301E55"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301E55" w:rsidRDefault="00EB2A7E" w:rsidP="00EB2A7E">
      <w:pPr>
        <w:pStyle w:val="Titre2"/>
      </w:pPr>
      <w:bookmarkStart w:id="133" w:name="_Toc469492622"/>
      <w:bookmarkStart w:id="134" w:name="_Toc190761952"/>
      <w:r w:rsidRPr="00301E55">
        <w:t>Obligation de sécurité</w:t>
      </w:r>
      <w:bookmarkEnd w:id="133"/>
      <w:bookmarkEnd w:id="134"/>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35" w:name="_Toc469492623"/>
      <w:bookmarkStart w:id="136" w:name="_Toc190761953"/>
      <w:r w:rsidRPr="00301E55">
        <w:t>Obligation de conseil</w:t>
      </w:r>
      <w:bookmarkEnd w:id="135"/>
      <w:bookmarkEnd w:id="136"/>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37" w:name="_Ref523998236"/>
      <w:bookmarkStart w:id="138" w:name="_Toc190761954"/>
      <w:r>
        <w:lastRenderedPageBreak/>
        <w:t>P</w:t>
      </w:r>
      <w:r w:rsidRPr="00C86773">
        <w:t>rotection des données</w:t>
      </w:r>
      <w:bookmarkEnd w:id="137"/>
      <w:r>
        <w:t xml:space="preserve"> et obligation de confidentialité</w:t>
      </w:r>
      <w:bookmarkEnd w:id="138"/>
    </w:p>
    <w:p w14:paraId="50D3150E" w14:textId="77777777" w:rsidR="00EB2A7E" w:rsidRDefault="00EB2A7E" w:rsidP="00EB2A7E">
      <w:pPr>
        <w:pStyle w:val="Titre3"/>
      </w:pPr>
      <w:bookmarkStart w:id="139" w:name="_Toc190761955"/>
      <w:r>
        <w:t>Protection des données personnelles par la mise en œuvre du R.G.P.D.</w:t>
      </w:r>
      <w:bookmarkEnd w:id="139"/>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2C75050"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40" w:name="_Toc190761956"/>
      <w:r>
        <w:t>Obligation de confidentialité</w:t>
      </w:r>
      <w:bookmarkEnd w:id="140"/>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41" w:name="_Toc436139920"/>
    </w:p>
    <w:p w14:paraId="4D6AA647" w14:textId="77777777" w:rsidR="00EB2A7E" w:rsidRPr="00301E55" w:rsidRDefault="00EB2A7E" w:rsidP="00EB2A7E">
      <w:pPr>
        <w:pStyle w:val="Titre1"/>
      </w:pPr>
      <w:bookmarkStart w:id="142" w:name="_Toc190761957"/>
      <w:r w:rsidRPr="00301E55">
        <w:t xml:space="preserve">Modifications du </w:t>
      </w:r>
      <w:r>
        <w:t>marché</w:t>
      </w:r>
      <w:bookmarkEnd w:id="142"/>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43" w:name="_Toc190761958"/>
      <w:bookmarkEnd w:id="141"/>
      <w:r w:rsidRPr="00301E55">
        <w:t xml:space="preserve">Cession du </w:t>
      </w:r>
      <w:r>
        <w:t>marché</w:t>
      </w:r>
      <w:bookmarkStart w:id="144" w:name="_Toc436139921"/>
      <w:bookmarkEnd w:id="143"/>
    </w:p>
    <w:p w14:paraId="28B2C460" w14:textId="77777777" w:rsidR="00EB2A7E" w:rsidRPr="00301E55" w:rsidRDefault="00EB2A7E" w:rsidP="00EB2A7E">
      <w:pPr>
        <w:pStyle w:val="Titre3"/>
      </w:pPr>
      <w:bookmarkStart w:id="145" w:name="_Toc190761959"/>
      <w:r w:rsidRPr="00301E55">
        <w:t>Par le Titulaire</w:t>
      </w:r>
      <w:bookmarkEnd w:id="144"/>
      <w:bookmarkEnd w:id="145"/>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46" w:name="_Hlk137738784"/>
      <w:bookmarkStart w:id="147"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46"/>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48"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48"/>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47"/>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lastRenderedPageBreak/>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49" w:name="_Hlk139551844"/>
      <w:r w:rsidRPr="0060551D">
        <w:rPr>
          <w:rFonts w:ascii="Arial" w:hAnsi="Arial" w:cs="Arial"/>
          <w:sz w:val="20"/>
          <w:szCs w:val="20"/>
        </w:rPr>
        <w:t>Dans tous les cas</w:t>
      </w:r>
      <w:bookmarkStart w:id="150"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51" w:name="_Hlk139552576"/>
      <w:bookmarkEnd w:id="149"/>
      <w:bookmarkEnd w:id="150"/>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52" w:name="_Toc389740533"/>
      <w:bookmarkStart w:id="153" w:name="_Toc436139922"/>
      <w:bookmarkStart w:id="154" w:name="_Toc190761960"/>
      <w:bookmarkEnd w:id="152"/>
      <w:bookmarkEnd w:id="151"/>
      <w:r w:rsidRPr="00301E55">
        <w:t xml:space="preserve">Par </w:t>
      </w:r>
      <w:bookmarkEnd w:id="153"/>
      <w:r w:rsidRPr="00301E55">
        <w:t>le Pouvoir Adjudicateur</w:t>
      </w:r>
      <w:bookmarkEnd w:id="154"/>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29547ACF" w14:textId="2735553C" w:rsidR="00EB2A7E" w:rsidRPr="00043525" w:rsidRDefault="002B06A7" w:rsidP="00EB2A7E">
      <w:pPr>
        <w:pStyle w:val="Titre2"/>
      </w:pPr>
      <w:bookmarkStart w:id="155" w:name="_Toc190761961"/>
      <w:r>
        <w:t>Rattachement d’établissements parties en cours de marché – gestion des consommations</w:t>
      </w:r>
      <w:bookmarkEnd w:id="155"/>
    </w:p>
    <w:p w14:paraId="28F8305E" w14:textId="77777777" w:rsidR="00EB2A7E" w:rsidRPr="002A349F" w:rsidRDefault="00EB2A7E" w:rsidP="00EB2A7E">
      <w:pPr>
        <w:spacing w:after="120" w:line="240" w:lineRule="auto"/>
        <w:jc w:val="both"/>
        <w:rPr>
          <w:rFonts w:ascii="Arial" w:hAnsi="Arial" w:cs="Arial"/>
          <w:sz w:val="20"/>
          <w:szCs w:val="20"/>
        </w:rPr>
      </w:pPr>
      <w:r w:rsidRPr="002A349F">
        <w:rPr>
          <w:rFonts w:ascii="Arial" w:hAnsi="Arial" w:cs="Arial"/>
          <w:sz w:val="20"/>
          <w:szCs w:val="20"/>
        </w:rPr>
        <w:t xml:space="preserve">Il est expressément convenu entre les parties que le </w:t>
      </w:r>
      <w:r>
        <w:rPr>
          <w:rFonts w:ascii="Arial" w:hAnsi="Arial" w:cs="Arial"/>
          <w:sz w:val="20"/>
          <w:szCs w:val="20"/>
        </w:rPr>
        <w:t>Pouvoir Adjudicateur</w:t>
      </w:r>
      <w:r w:rsidRPr="002A349F">
        <w:rPr>
          <w:rFonts w:ascii="Arial" w:hAnsi="Arial" w:cs="Arial"/>
          <w:sz w:val="20"/>
          <w:szCs w:val="20"/>
        </w:rPr>
        <w:t xml:space="preserve"> aura la faculté </w:t>
      </w:r>
      <w:r>
        <w:rPr>
          <w:rFonts w:ascii="Arial" w:hAnsi="Arial" w:cs="Arial"/>
          <w:sz w:val="20"/>
          <w:szCs w:val="20"/>
        </w:rPr>
        <w:t>de permettre aux</w:t>
      </w:r>
      <w:r w:rsidRPr="002A349F">
        <w:rPr>
          <w:rFonts w:ascii="Arial" w:hAnsi="Arial" w:cs="Arial"/>
          <w:sz w:val="20"/>
          <w:szCs w:val="20"/>
        </w:rPr>
        <w:t xml:space="preserve"> établissements parties du G.H.T. de la Haute-Garonne et du Tarn Ouest identifiés en annexe du présent C.C.A.P., </w:t>
      </w:r>
      <w:r>
        <w:rPr>
          <w:rFonts w:ascii="Arial" w:hAnsi="Arial" w:cs="Arial"/>
          <w:sz w:val="20"/>
          <w:szCs w:val="20"/>
        </w:rPr>
        <w:t xml:space="preserve">de bénéficier des prestations prévues par le présent marché, </w:t>
      </w:r>
      <w:r w:rsidRPr="002A349F">
        <w:rPr>
          <w:rFonts w:ascii="Arial" w:hAnsi="Arial" w:cs="Arial"/>
          <w:sz w:val="20"/>
          <w:szCs w:val="20"/>
        </w:rPr>
        <w:t>sans que cela n’entraine d’autres modifications contractuelles que celles décrites au présent article.</w:t>
      </w:r>
    </w:p>
    <w:p w14:paraId="54643F78"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Cette modification du marché prendra la form</w:t>
      </w:r>
      <w:r>
        <w:rPr>
          <w:rFonts w:ascii="Arial" w:hAnsi="Arial" w:cs="Arial"/>
          <w:sz w:val="20"/>
          <w:szCs w:val="20"/>
        </w:rPr>
        <w:t>e d'une décision unilatérale notifiée au Titulaire. Cette décision</w:t>
      </w:r>
      <w:r w:rsidRPr="002A349F">
        <w:rPr>
          <w:rFonts w:ascii="Arial" w:hAnsi="Arial" w:cs="Arial"/>
          <w:sz w:val="20"/>
          <w:szCs w:val="20"/>
        </w:rPr>
        <w:t xml:space="preserve"> </w:t>
      </w:r>
      <w:r>
        <w:rPr>
          <w:rFonts w:ascii="Arial" w:hAnsi="Arial" w:cs="Arial"/>
          <w:sz w:val="20"/>
          <w:szCs w:val="20"/>
        </w:rPr>
        <w:t>précisera</w:t>
      </w:r>
      <w:r w:rsidRPr="002A349F">
        <w:rPr>
          <w:rFonts w:ascii="Arial" w:hAnsi="Arial" w:cs="Arial"/>
          <w:sz w:val="20"/>
          <w:szCs w:val="20"/>
        </w:rPr>
        <w:t xml:space="preserve">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w:t>
      </w:r>
      <w:r>
        <w:rPr>
          <w:rFonts w:ascii="Arial" w:hAnsi="Arial" w:cs="Arial"/>
          <w:sz w:val="20"/>
          <w:szCs w:val="20"/>
        </w:rPr>
        <w:t xml:space="preserve"> de la date de notification au T</w:t>
      </w:r>
      <w:r w:rsidRPr="002A349F">
        <w:rPr>
          <w:rFonts w:ascii="Arial" w:hAnsi="Arial" w:cs="Arial"/>
          <w:sz w:val="20"/>
          <w:szCs w:val="20"/>
        </w:rPr>
        <w:t>itulaire de la décision précitée.</w:t>
      </w:r>
    </w:p>
    <w:p w14:paraId="4947CB8A" w14:textId="77777777" w:rsidR="00EB2A7E" w:rsidRPr="00486C0B" w:rsidRDefault="00EB2A7E" w:rsidP="00EB2A7E">
      <w:pPr>
        <w:spacing w:after="120" w:line="240" w:lineRule="auto"/>
        <w:jc w:val="both"/>
        <w:rPr>
          <w:rFonts w:ascii="Arial" w:hAnsi="Arial" w:cs="Arial"/>
          <w:b/>
          <w:sz w:val="20"/>
          <w:szCs w:val="20"/>
        </w:rPr>
      </w:pPr>
    </w:p>
    <w:p w14:paraId="6258591A" w14:textId="77777777" w:rsidR="00EB2A7E" w:rsidRPr="00301E55" w:rsidRDefault="00EB2A7E" w:rsidP="00EB2A7E">
      <w:pPr>
        <w:spacing w:after="120" w:line="240" w:lineRule="auto"/>
        <w:jc w:val="both"/>
        <w:rPr>
          <w:rFonts w:ascii="Arial" w:hAnsi="Arial" w:cs="Arial"/>
          <w:sz w:val="20"/>
          <w:szCs w:val="20"/>
        </w:rPr>
      </w:pPr>
    </w:p>
    <w:p w14:paraId="48E134EB" w14:textId="7D91E87E" w:rsidR="00EB2A7E" w:rsidRDefault="00EB2A7E" w:rsidP="00EB2A7E">
      <w:pPr>
        <w:pStyle w:val="Titre2"/>
      </w:pPr>
      <w:bookmarkStart w:id="156" w:name="_Toc190761962"/>
      <w:bookmarkStart w:id="157" w:name="_Ref475719510"/>
      <w:r w:rsidRPr="00301E55">
        <w:t>Evolution</w:t>
      </w:r>
      <w:bookmarkEnd w:id="156"/>
      <w:r w:rsidRPr="00301E55">
        <w:t xml:space="preserve"> </w:t>
      </w:r>
      <w:bookmarkEnd w:id="157"/>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xml:space="preserve">, des modifications et/ou ajouts ou de fournitures ou prestations en lien direct avec l’objet du marché peuvent intervenir soit à l’initiative du CHU, soit à celle du Titulaire, </w:t>
      </w:r>
      <w:r w:rsidRPr="00A80572">
        <w:rPr>
          <w:rFonts w:ascii="Arial" w:hAnsi="Arial" w:cs="Arial"/>
          <w:iCs/>
          <w:sz w:val="20"/>
          <w:szCs w:val="20"/>
        </w:rPr>
        <w:lastRenderedPageBreak/>
        <w:t>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58"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58"/>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6215C963" w:rsid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etc…</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59"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60" w:name="_Hlk137738923"/>
      <w:bookmarkStart w:id="161"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60"/>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162" w:name="_Toc190761963"/>
      <w:bookmarkEnd w:id="161"/>
      <w:bookmarkEnd w:id="159"/>
      <w:r w:rsidRPr="00301E55">
        <w:t>Résiliation du marché – Exécution par défaut</w:t>
      </w:r>
      <w:bookmarkEnd w:id="162"/>
    </w:p>
    <w:p w14:paraId="25AAF970" w14:textId="77777777" w:rsidR="00EB2A7E" w:rsidRPr="00301E55" w:rsidRDefault="00EB2A7E" w:rsidP="00EB2A7E">
      <w:pPr>
        <w:pStyle w:val="Titre2"/>
      </w:pPr>
      <w:bookmarkStart w:id="163" w:name="_Toc190761964"/>
      <w:bookmarkStart w:id="164" w:name="_Ref465849009"/>
      <w:bookmarkStart w:id="165" w:name="_Toc469492625"/>
      <w:r w:rsidRPr="00301E55">
        <w:t>Résiliation pour évènements extérieurs au marché</w:t>
      </w:r>
      <w:bookmarkEnd w:id="163"/>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66" w:name="_Ref486428062"/>
      <w:bookmarkStart w:id="167" w:name="_Toc190761965"/>
      <w:r w:rsidRPr="00301E55">
        <w:t>Résiliation pour motif d’intérêt général</w:t>
      </w:r>
      <w:bookmarkEnd w:id="164"/>
      <w:bookmarkEnd w:id="165"/>
      <w:bookmarkEnd w:id="166"/>
      <w:bookmarkEnd w:id="167"/>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w:t>
      </w:r>
      <w:r w:rsidRPr="00301E55">
        <w:rPr>
          <w:rFonts w:ascii="Arial" w:hAnsi="Arial" w:cs="Arial"/>
          <w:sz w:val="20"/>
          <w:szCs w:val="20"/>
        </w:rPr>
        <w:lastRenderedPageBreak/>
        <w:t xml:space="preserve">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68" w:name="_Ref465849016"/>
      <w:bookmarkStart w:id="169" w:name="_Toc469492626"/>
      <w:bookmarkStart w:id="170" w:name="_Toc190761966"/>
      <w:r w:rsidRPr="00301E55">
        <w:t>Résiliation pour faute du Titulaire</w:t>
      </w:r>
      <w:bookmarkEnd w:id="168"/>
      <w:bookmarkEnd w:id="169"/>
      <w:bookmarkEnd w:id="170"/>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7CBECFD6" w:rsidR="00EB2A7E" w:rsidRPr="00301E55" w:rsidRDefault="00EB2A7E" w:rsidP="00EB2A7E">
      <w:pPr>
        <w:pStyle w:val="Titre2"/>
      </w:pPr>
      <w:bookmarkStart w:id="171" w:name="_Toc469492627"/>
      <w:bookmarkStart w:id="172" w:name="_Toc190761967"/>
      <w:r w:rsidRPr="00301E55">
        <w:t>Exécution de la prestation aux frais et risques du Titulaire</w:t>
      </w:r>
      <w:bookmarkEnd w:id="171"/>
      <w:bookmarkEnd w:id="172"/>
      <w:r w:rsidR="0016794F">
        <w:t xml:space="preserve"> </w:t>
      </w:r>
    </w:p>
    <w:p w14:paraId="66C34CAC" w14:textId="77777777" w:rsidR="00EB2A7E" w:rsidRPr="00301E55" w:rsidRDefault="00EB2A7E" w:rsidP="00EB2A7E">
      <w:pPr>
        <w:pStyle w:val="Titre3"/>
      </w:pPr>
      <w:bookmarkStart w:id="173" w:name="_Ref476926092"/>
      <w:bookmarkStart w:id="174" w:name="_Toc190761968"/>
      <w:r w:rsidRPr="00301E55">
        <w:t>En cas d’inexécution de la prestation en cours d’exécution</w:t>
      </w:r>
      <w:bookmarkEnd w:id="173"/>
      <w:bookmarkEnd w:id="174"/>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75" w:name="_Hlk139551688"/>
    </w:p>
    <w:p w14:paraId="543C9D7A" w14:textId="77777777" w:rsidR="0018442A" w:rsidRDefault="0018442A" w:rsidP="00EB2A7E">
      <w:pPr>
        <w:tabs>
          <w:tab w:val="left" w:pos="5529"/>
        </w:tabs>
        <w:spacing w:after="120" w:line="240" w:lineRule="auto"/>
        <w:jc w:val="both"/>
        <w:rPr>
          <w:rFonts w:ascii="Arial" w:hAnsi="Arial" w:cs="Arial"/>
          <w:sz w:val="20"/>
          <w:szCs w:val="20"/>
          <w:highlight w:val="green"/>
        </w:rPr>
      </w:pPr>
    </w:p>
    <w:p w14:paraId="2E51E78C" w14:textId="3F3839B5"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1D2FFA8" w14:textId="77777777" w:rsidR="0018442A" w:rsidRPr="0018442A" w:rsidRDefault="0018442A" w:rsidP="0018442A">
      <w:pPr>
        <w:tabs>
          <w:tab w:val="left" w:pos="5529"/>
        </w:tabs>
        <w:spacing w:after="120" w:line="240" w:lineRule="auto"/>
        <w:jc w:val="both"/>
        <w:rPr>
          <w:rFonts w:ascii="Arial" w:hAnsi="Arial" w:cs="Arial"/>
          <w:sz w:val="20"/>
          <w:szCs w:val="20"/>
        </w:rPr>
      </w:pP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191DF7E3" w14:textId="77777777" w:rsidR="0018442A" w:rsidRPr="0018442A" w:rsidRDefault="0018442A" w:rsidP="0018442A">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76"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w:t>
      </w:r>
      <w:r w:rsidRPr="00301E55">
        <w:rPr>
          <w:rFonts w:ascii="Arial" w:hAnsi="Arial" w:cs="Arial"/>
          <w:sz w:val="20"/>
          <w:szCs w:val="20"/>
        </w:rPr>
        <w:lastRenderedPageBreak/>
        <w:t xml:space="preserve">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77" w:name="_Toc190761969"/>
      <w:bookmarkEnd w:id="176"/>
      <w:bookmarkEnd w:id="175"/>
      <w:r w:rsidRPr="00301E55">
        <w:t>- Après résiliation prononcée aux torts du Titulaire</w:t>
      </w:r>
      <w:bookmarkEnd w:id="177"/>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78" w:name="_Toc469492628"/>
      <w:bookmarkStart w:id="179" w:name="_Toc190761970"/>
      <w:r>
        <w:t>Rupture</w:t>
      </w:r>
      <w:r w:rsidRPr="00301E55">
        <w:t xml:space="preserve"> conventionnelle du </w:t>
      </w:r>
      <w:bookmarkEnd w:id="178"/>
      <w:r>
        <w:t>marché</w:t>
      </w:r>
      <w:bookmarkEnd w:id="179"/>
    </w:p>
    <w:p w14:paraId="6E842EEC" w14:textId="77777777" w:rsidR="00EB2A7E" w:rsidRPr="00301E55" w:rsidRDefault="00EB2A7E" w:rsidP="00EB2A7E">
      <w:pPr>
        <w:pStyle w:val="Titre3"/>
      </w:pPr>
      <w:bookmarkStart w:id="180" w:name="_Toc190761971"/>
      <w:r w:rsidRPr="00301E55">
        <w:t>Mise en œuvre</w:t>
      </w:r>
      <w:bookmarkEnd w:id="180"/>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81" w:name="_Toc190761972"/>
      <w:r w:rsidRPr="00301E55">
        <w:t xml:space="preserve">Effet de la </w:t>
      </w:r>
      <w:r>
        <w:t>rupture</w:t>
      </w:r>
      <w:bookmarkEnd w:id="181"/>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82" w:name="_Toc190761973"/>
      <w:r w:rsidRPr="00301E55">
        <w:t>Titulaire étranger</w:t>
      </w:r>
      <w:bookmarkEnd w:id="182"/>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83" w:name="_Ref491190948"/>
      <w:bookmarkStart w:id="184" w:name="_Ref491190965"/>
      <w:bookmarkStart w:id="185" w:name="_Toc190761974"/>
      <w:r w:rsidRPr="00301E55">
        <w:t>Différends et litiges</w:t>
      </w:r>
      <w:bookmarkEnd w:id="183"/>
      <w:bookmarkEnd w:id="184"/>
      <w:bookmarkEnd w:id="185"/>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86" w:name="_Toc190761975"/>
      <w:r w:rsidRPr="00301E55">
        <w:lastRenderedPageBreak/>
        <w:t>Dérogations au CCAG/FCS</w:t>
      </w:r>
      <w:bookmarkEnd w:id="186"/>
    </w:p>
    <w:p w14:paraId="0DF11FDE" w14:textId="6B0A9D0F" w:rsidR="00EB2A7E" w:rsidRPr="00EF3349" w:rsidRDefault="00EB2A7E" w:rsidP="00EB2A7E">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50A0AD5A"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11382D28"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43797731" w14:textId="33290FCE"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F14251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3D086125"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_Ref486415031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 31</w:t>
            </w:r>
          </w:p>
        </w:tc>
      </w:tr>
      <w:tr w:rsidR="001758EA" w:rsidRPr="00301E55"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258B1A9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_Ref86763567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1668C35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78F55581" w:rsidR="00874208" w:rsidRPr="00EB2A7E" w:rsidRDefault="00874208" w:rsidP="00EB2A7E"/>
    <w:sectPr w:rsidR="00874208" w:rsidRPr="00EB2A7E" w:rsidSect="0006689F">
      <w:footerReference w:type="default" r:id="rId14"/>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6DC24" w16cex:dateUtc="2025-02-24T10:53:00Z"/>
  <w16cex:commentExtensible w16cex:durableId="2B66DC3B" w16cex:dateUtc="2025-02-24T10:53:00Z"/>
  <w16cex:commentExtensible w16cex:durableId="2B66DCF5" w16cex:dateUtc="2025-02-24T10:56:00Z"/>
  <w16cex:commentExtensible w16cex:durableId="2B66DD57" w16cex:dateUtc="2025-02-24T10:58:00Z"/>
  <w16cex:commentExtensible w16cex:durableId="2B66DC6E" w16cex:dateUtc="2025-02-24T10:54:00Z"/>
  <w16cex:commentExtensible w16cex:durableId="2B66DD6C" w16cex:dateUtc="2025-02-24T10:58:00Z"/>
  <w16cex:commentExtensible w16cex:durableId="2B66DE2D" w16cex:dateUtc="2025-02-24T11: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58D1" w14:textId="77777777" w:rsidR="0079008E" w:rsidRDefault="0079008E" w:rsidP="00C86213">
      <w:pPr>
        <w:spacing w:after="0" w:line="240" w:lineRule="auto"/>
      </w:pPr>
      <w:r>
        <w:separator/>
      </w:r>
    </w:p>
  </w:endnote>
  <w:endnote w:type="continuationSeparator" w:id="0">
    <w:p w14:paraId="02AFE708" w14:textId="77777777" w:rsidR="0079008E" w:rsidRDefault="0079008E"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Content>
      <w:p w14:paraId="535ABE1C" w14:textId="0FD8867B" w:rsidR="0079008E" w:rsidRDefault="0079008E" w:rsidP="0079008E">
        <w:pPr>
          <w:pStyle w:val="Pieddepage"/>
          <w:tabs>
            <w:tab w:val="clear" w:pos="4536"/>
          </w:tabs>
        </w:pPr>
        <w:r>
          <w:rPr>
            <w:color w:val="FF0000"/>
          </w:rPr>
          <w:t>FOURNITURE D’ARTICLES TEXTILES – VETEMENTS PROFESSIONNELS</w:t>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84642" w14:textId="77777777" w:rsidR="0079008E" w:rsidRDefault="0079008E" w:rsidP="00C86213">
      <w:pPr>
        <w:spacing w:after="0" w:line="240" w:lineRule="auto"/>
      </w:pPr>
      <w:r>
        <w:separator/>
      </w:r>
    </w:p>
  </w:footnote>
  <w:footnote w:type="continuationSeparator" w:id="0">
    <w:p w14:paraId="51659D5A" w14:textId="77777777" w:rsidR="0079008E" w:rsidRDefault="0079008E"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28B5"/>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4F"/>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2E6F"/>
    <w:rsid w:val="000C3275"/>
    <w:rsid w:val="000C3307"/>
    <w:rsid w:val="000C3B6F"/>
    <w:rsid w:val="000C4CE0"/>
    <w:rsid w:val="000C753F"/>
    <w:rsid w:val="000D3EC3"/>
    <w:rsid w:val="000D48A3"/>
    <w:rsid w:val="000D5D1D"/>
    <w:rsid w:val="000D5F6B"/>
    <w:rsid w:val="000D604C"/>
    <w:rsid w:val="000D6A68"/>
    <w:rsid w:val="000E0018"/>
    <w:rsid w:val="000E1122"/>
    <w:rsid w:val="000E18AA"/>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6EBC"/>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54CE"/>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4B"/>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4BC"/>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58"/>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1721A"/>
    <w:rsid w:val="00420E52"/>
    <w:rsid w:val="00420ED4"/>
    <w:rsid w:val="004227FF"/>
    <w:rsid w:val="004236D7"/>
    <w:rsid w:val="004241F3"/>
    <w:rsid w:val="00425C1D"/>
    <w:rsid w:val="00427B7D"/>
    <w:rsid w:val="004301DA"/>
    <w:rsid w:val="004319B2"/>
    <w:rsid w:val="00432D6E"/>
    <w:rsid w:val="0043514F"/>
    <w:rsid w:val="00435EF9"/>
    <w:rsid w:val="00437C38"/>
    <w:rsid w:val="00440AF1"/>
    <w:rsid w:val="004411CB"/>
    <w:rsid w:val="004412EE"/>
    <w:rsid w:val="00441AAB"/>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A2A"/>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D7F1B"/>
    <w:rsid w:val="004E2878"/>
    <w:rsid w:val="004E36D7"/>
    <w:rsid w:val="004E57E4"/>
    <w:rsid w:val="004E5D78"/>
    <w:rsid w:val="004E6A33"/>
    <w:rsid w:val="004E71C9"/>
    <w:rsid w:val="004F1F8E"/>
    <w:rsid w:val="004F2027"/>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1900"/>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27"/>
    <w:rsid w:val="005F338C"/>
    <w:rsid w:val="005F3E0A"/>
    <w:rsid w:val="005F4AE5"/>
    <w:rsid w:val="005F5BE6"/>
    <w:rsid w:val="00602A7C"/>
    <w:rsid w:val="00602EF1"/>
    <w:rsid w:val="0060551D"/>
    <w:rsid w:val="00605B82"/>
    <w:rsid w:val="00605F39"/>
    <w:rsid w:val="0060643A"/>
    <w:rsid w:val="00607069"/>
    <w:rsid w:val="006132E9"/>
    <w:rsid w:val="00613873"/>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315"/>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4657"/>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178DC"/>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08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4F6"/>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5B94"/>
    <w:rsid w:val="00836F64"/>
    <w:rsid w:val="00840156"/>
    <w:rsid w:val="008410F5"/>
    <w:rsid w:val="00841962"/>
    <w:rsid w:val="00841F0B"/>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5709B"/>
    <w:rsid w:val="008605C2"/>
    <w:rsid w:val="008636B2"/>
    <w:rsid w:val="00863A2B"/>
    <w:rsid w:val="00863C2A"/>
    <w:rsid w:val="0086412C"/>
    <w:rsid w:val="00864FBF"/>
    <w:rsid w:val="008669B5"/>
    <w:rsid w:val="008713C3"/>
    <w:rsid w:val="00871BC5"/>
    <w:rsid w:val="008720CF"/>
    <w:rsid w:val="0087346E"/>
    <w:rsid w:val="00874122"/>
    <w:rsid w:val="008741BF"/>
    <w:rsid w:val="00874208"/>
    <w:rsid w:val="008752F2"/>
    <w:rsid w:val="008753D4"/>
    <w:rsid w:val="00876A29"/>
    <w:rsid w:val="00882E75"/>
    <w:rsid w:val="00882F5C"/>
    <w:rsid w:val="00883EA2"/>
    <w:rsid w:val="00884CE6"/>
    <w:rsid w:val="00885534"/>
    <w:rsid w:val="008858DA"/>
    <w:rsid w:val="00885F85"/>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2CD3"/>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233"/>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A10"/>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A7FFE"/>
    <w:rsid w:val="00BB0879"/>
    <w:rsid w:val="00BB1002"/>
    <w:rsid w:val="00BB141F"/>
    <w:rsid w:val="00BB38C1"/>
    <w:rsid w:val="00BB4C68"/>
    <w:rsid w:val="00BB658C"/>
    <w:rsid w:val="00BC1275"/>
    <w:rsid w:val="00BC27FE"/>
    <w:rsid w:val="00BC5548"/>
    <w:rsid w:val="00BC6570"/>
    <w:rsid w:val="00BC79D9"/>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3831"/>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2A29"/>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15A"/>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8BD"/>
    <w:rsid w:val="00DD5A6E"/>
    <w:rsid w:val="00DD707F"/>
    <w:rsid w:val="00DE15D8"/>
    <w:rsid w:val="00DE3B3B"/>
    <w:rsid w:val="00DE4815"/>
    <w:rsid w:val="00DE4B68"/>
    <w:rsid w:val="00DE4D83"/>
    <w:rsid w:val="00DE530C"/>
    <w:rsid w:val="00DE5E51"/>
    <w:rsid w:val="00DE6693"/>
    <w:rsid w:val="00DE6D03"/>
    <w:rsid w:val="00DE7EAB"/>
    <w:rsid w:val="00DF01F3"/>
    <w:rsid w:val="00DF0CFB"/>
    <w:rsid w:val="00DF3A98"/>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6B1A"/>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0C27"/>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077"/>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E4E6A"/>
    <w:rsid w:val="0010151D"/>
    <w:rsid w:val="00103CEC"/>
    <w:rsid w:val="00110B68"/>
    <w:rsid w:val="00112DA9"/>
    <w:rsid w:val="00141A50"/>
    <w:rsid w:val="00164E38"/>
    <w:rsid w:val="00173F97"/>
    <w:rsid w:val="00191127"/>
    <w:rsid w:val="001A2CE8"/>
    <w:rsid w:val="001C679A"/>
    <w:rsid w:val="002131C7"/>
    <w:rsid w:val="00214CCE"/>
    <w:rsid w:val="00237F3D"/>
    <w:rsid w:val="0028669C"/>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A1FB4"/>
    <w:rsid w:val="005B1AF7"/>
    <w:rsid w:val="005D5DCA"/>
    <w:rsid w:val="005D634D"/>
    <w:rsid w:val="005D6B25"/>
    <w:rsid w:val="005E0011"/>
    <w:rsid w:val="005E46BA"/>
    <w:rsid w:val="00686E59"/>
    <w:rsid w:val="006A6585"/>
    <w:rsid w:val="006F188B"/>
    <w:rsid w:val="00723050"/>
    <w:rsid w:val="00753522"/>
    <w:rsid w:val="00767A1E"/>
    <w:rsid w:val="007843D2"/>
    <w:rsid w:val="007D38F2"/>
    <w:rsid w:val="008225C3"/>
    <w:rsid w:val="00825713"/>
    <w:rsid w:val="008459B8"/>
    <w:rsid w:val="00892E1A"/>
    <w:rsid w:val="008A3DC9"/>
    <w:rsid w:val="008C1000"/>
    <w:rsid w:val="008C4E17"/>
    <w:rsid w:val="008D512C"/>
    <w:rsid w:val="008E1196"/>
    <w:rsid w:val="008F53E1"/>
    <w:rsid w:val="008F7290"/>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974AB"/>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2.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C82923-B5B3-4591-A40A-AD34A5681E0A}">
  <ds:schemaRef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3b7163e0-99ce-4285-a2e8-7893eaf68d85"/>
    <ds:schemaRef ds:uri="http://purl.org/dc/term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D89A06EF-E3DE-4A45-9F3E-333A67B7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26</Pages>
  <Words>11181</Words>
  <Characters>61496</Characters>
  <Application>Microsoft Office Word</Application>
  <DocSecurity>0</DocSecurity>
  <Lines>512</Lines>
  <Paragraphs>145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RIBES Laurence</cp:lastModifiedBy>
  <cp:revision>29</cp:revision>
  <cp:lastPrinted>2023-07-06T13:51:00Z</cp:lastPrinted>
  <dcterms:created xsi:type="dcterms:W3CDTF">2025-02-12T15:29:00Z</dcterms:created>
  <dcterms:modified xsi:type="dcterms:W3CDTF">2025-05-26T14:11:00Z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