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E01BE" w14:textId="294800B2" w:rsidR="007925CA" w:rsidRDefault="007925CA" w:rsidP="007925CA">
      <w:pPr>
        <w:jc w:val="center"/>
        <w:rPr>
          <w:rFonts w:ascii="Open Sans" w:hAnsi="Open Sans" w:cs="Open Sans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4F6695" wp14:editId="631F4BA0">
            <wp:simplePos x="0" y="0"/>
            <wp:positionH relativeFrom="margin">
              <wp:posOffset>0</wp:posOffset>
            </wp:positionH>
            <wp:positionV relativeFrom="margin">
              <wp:posOffset>436245</wp:posOffset>
            </wp:positionV>
            <wp:extent cx="1327315" cy="628558"/>
            <wp:effectExtent l="0" t="0" r="6185" b="92"/>
            <wp:wrapSquare wrapText="bothSides"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7315" cy="62855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75743BB" w14:textId="2DC27A54" w:rsidR="007925CA" w:rsidRDefault="007925CA" w:rsidP="007925CA">
      <w:pPr>
        <w:jc w:val="center"/>
        <w:rPr>
          <w:rFonts w:ascii="Open Sans" w:hAnsi="Open Sans" w:cs="Open Sans"/>
          <w:b/>
          <w:bCs/>
          <w:sz w:val="36"/>
          <w:szCs w:val="36"/>
        </w:rPr>
      </w:pPr>
      <w:r>
        <w:rPr>
          <w:rFonts w:cs="Calibri"/>
          <w:noProof/>
        </w:rPr>
        <w:drawing>
          <wp:inline distT="0" distB="0" distL="0" distR="0" wp14:anchorId="7CD15FBA" wp14:editId="075259B6">
            <wp:extent cx="3962515" cy="793799"/>
            <wp:effectExtent l="0" t="0" r="0" b="6301"/>
            <wp:docPr id="2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2515" cy="7937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70F371F" w14:textId="77777777" w:rsidR="003E48CA" w:rsidRDefault="003E48CA" w:rsidP="007925CA">
      <w:pPr>
        <w:jc w:val="center"/>
        <w:rPr>
          <w:rFonts w:ascii="Open Sans" w:hAnsi="Open Sans" w:cs="Open Sans"/>
          <w:b/>
          <w:bCs/>
          <w:sz w:val="36"/>
          <w:szCs w:val="36"/>
        </w:rPr>
      </w:pPr>
    </w:p>
    <w:tbl>
      <w:tblPr>
        <w:tblW w:w="90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9"/>
        <w:gridCol w:w="6386"/>
      </w:tblGrid>
      <w:tr w:rsidR="003E48CA" w:rsidRPr="003E48CA" w14:paraId="6D210F44" w14:textId="77777777" w:rsidTr="003E48CA">
        <w:trPr>
          <w:trHeight w:val="1712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39DAB" w14:textId="77777777" w:rsidR="003E48CA" w:rsidRPr="003E48CA" w:rsidRDefault="003E48CA" w:rsidP="003E48CA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113" w:after="0" w:line="240" w:lineRule="auto"/>
              <w:jc w:val="center"/>
              <w:textAlignment w:val="baseline"/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</w:pPr>
            <w:r w:rsidRPr="003E48CA"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  <w:t>ACHATS CENTRAUX HOTELIERS, ALIMENTAIRES ET TECHNOLOGIQUES</w:t>
            </w:r>
          </w:p>
          <w:p w14:paraId="6C948DF9" w14:textId="77777777" w:rsidR="003E48CA" w:rsidRPr="003E48CA" w:rsidRDefault="003E48CA" w:rsidP="003E48CA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113" w:after="0" w:line="240" w:lineRule="auto"/>
              <w:jc w:val="center"/>
              <w:textAlignment w:val="baseline"/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</w:pPr>
            <w:r w:rsidRPr="003E48CA"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  <w:t>Hôpital Bicêtre</w:t>
            </w:r>
          </w:p>
          <w:p w14:paraId="1A177608" w14:textId="77777777" w:rsidR="003E48CA" w:rsidRPr="003E48CA" w:rsidRDefault="003E48CA" w:rsidP="003E48CA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113" w:after="0" w:line="240" w:lineRule="auto"/>
              <w:jc w:val="center"/>
              <w:textAlignment w:val="baseline"/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</w:pPr>
            <w:r w:rsidRPr="003E48CA"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  <w:t>78, rue du Général Leclerc</w:t>
            </w:r>
          </w:p>
          <w:p w14:paraId="1117CC07" w14:textId="77777777" w:rsidR="003E48CA" w:rsidRPr="003E48CA" w:rsidRDefault="003E48CA" w:rsidP="003E48CA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113" w:after="0" w:line="240" w:lineRule="auto"/>
              <w:jc w:val="center"/>
              <w:textAlignment w:val="baseline"/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</w:pPr>
            <w:r w:rsidRPr="003E48CA"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  <w:t>94270 Le Kremlin-Bicêtre</w:t>
            </w:r>
          </w:p>
          <w:p w14:paraId="58FAE815" w14:textId="77777777" w:rsidR="003E48CA" w:rsidRPr="003E48CA" w:rsidRDefault="003E48CA" w:rsidP="003E48CA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113" w:after="0" w:line="240" w:lineRule="auto"/>
              <w:jc w:val="center"/>
              <w:textAlignment w:val="baseline"/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</w:pPr>
            <w:r w:rsidRPr="003E48CA"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  <w:t>Tél : 01 53 14 69 00</w:t>
            </w:r>
          </w:p>
          <w:p w14:paraId="2CA648AB" w14:textId="77777777" w:rsidR="003E48CA" w:rsidRPr="003E48CA" w:rsidRDefault="003E48CA" w:rsidP="003E48CA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113" w:after="0" w:line="240" w:lineRule="auto"/>
              <w:jc w:val="center"/>
              <w:textAlignment w:val="baseline"/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</w:pPr>
            <w:r w:rsidRPr="003E48CA">
              <w:rPr>
                <w:rFonts w:ascii="Open Sans" w:eastAsia="Open Sans" w:hAnsi="Open Sans" w:cs="Calibri"/>
                <w:sz w:val="18"/>
                <w:szCs w:val="20"/>
                <w:lang w:eastAsia="fr-FR"/>
              </w:rPr>
              <w:t>Tél : 01 53 14 69 99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79913" w14:textId="77777777" w:rsidR="00B318E5" w:rsidRDefault="003E48CA" w:rsidP="00B318E5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 w:rsidRPr="003E48CA">
              <w:rPr>
                <w:rFonts w:ascii="Open Sans" w:hAnsi="Open Sans" w:cs="Open Sans"/>
                <w:b/>
                <w:bCs/>
                <w:sz w:val="36"/>
                <w:szCs w:val="36"/>
              </w:rPr>
              <w:t>BORDEREAU DES PRIX UNITAIRES (BPU)</w:t>
            </w:r>
            <w:r w:rsidR="00B318E5">
              <w:rPr>
                <w:rFonts w:ascii="Open Sans" w:hAnsi="Open Sans" w:cs="Open Sans"/>
                <w:b/>
                <w:bCs/>
                <w:sz w:val="36"/>
                <w:szCs w:val="36"/>
              </w:rPr>
              <w:t xml:space="preserve"> DE LA CONSULTATION</w:t>
            </w:r>
          </w:p>
          <w:p w14:paraId="59EF6430" w14:textId="28C0346A" w:rsidR="003E48CA" w:rsidRPr="00B318E5" w:rsidRDefault="003E48CA" w:rsidP="00B318E5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 w:rsidRPr="003E48CA">
              <w:rPr>
                <w:rFonts w:ascii="Open Sans" w:eastAsia="Open Sans" w:hAnsi="Open Sans" w:cs="Calibri"/>
                <w:b/>
                <w:bCs/>
                <w:sz w:val="36"/>
                <w:szCs w:val="36"/>
                <w:lang w:eastAsia="fr-FR"/>
              </w:rPr>
              <w:t>N°25-054</w:t>
            </w:r>
          </w:p>
          <w:p w14:paraId="4FE37C93" w14:textId="77777777" w:rsidR="003E48CA" w:rsidRPr="003E48CA" w:rsidRDefault="003E48CA" w:rsidP="003E48CA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113" w:after="0" w:line="240" w:lineRule="auto"/>
              <w:jc w:val="center"/>
              <w:textAlignment w:val="baseline"/>
              <w:rPr>
                <w:rFonts w:ascii="Open Sans" w:eastAsia="Open Sans" w:hAnsi="Open Sans" w:cs="Calibri"/>
                <w:b/>
                <w:bCs/>
                <w:sz w:val="36"/>
                <w:szCs w:val="36"/>
                <w:lang w:eastAsia="fr-FR"/>
              </w:rPr>
            </w:pPr>
          </w:p>
          <w:p w14:paraId="533681DE" w14:textId="77777777" w:rsidR="003E48CA" w:rsidRPr="003E48CA" w:rsidRDefault="003E48CA" w:rsidP="003E48CA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113" w:after="0" w:line="240" w:lineRule="auto"/>
              <w:textAlignment w:val="baseline"/>
              <w:rPr>
                <w:rFonts w:ascii="Open Sans" w:eastAsia="Open Sans" w:hAnsi="Open Sans" w:cs="Calibri"/>
                <w:sz w:val="36"/>
                <w:szCs w:val="36"/>
                <w:lang w:eastAsia="fr-FR"/>
              </w:rPr>
            </w:pPr>
          </w:p>
        </w:tc>
      </w:tr>
    </w:tbl>
    <w:p w14:paraId="37579CB7" w14:textId="77777777" w:rsidR="003E48CA" w:rsidRDefault="003E48CA" w:rsidP="007925CA">
      <w:pPr>
        <w:rPr>
          <w:rFonts w:ascii="Open Sans" w:hAnsi="Open Sans" w:cs="Open Sans"/>
          <w:b/>
          <w:bCs/>
          <w:sz w:val="20"/>
          <w:szCs w:val="20"/>
        </w:rPr>
      </w:pPr>
    </w:p>
    <w:p w14:paraId="5144212B" w14:textId="0602DFFD" w:rsidR="007925CA" w:rsidRPr="003D0CDF" w:rsidRDefault="007925CA" w:rsidP="007925CA">
      <w:pPr>
        <w:rPr>
          <w:rFonts w:ascii="Open Sans" w:hAnsi="Open Sans" w:cs="Open Sans"/>
          <w:b/>
          <w:bCs/>
          <w:sz w:val="20"/>
          <w:szCs w:val="20"/>
        </w:rPr>
      </w:pPr>
      <w:r w:rsidRPr="003D0CDF">
        <w:rPr>
          <w:rFonts w:ascii="Open Sans" w:hAnsi="Open Sans" w:cs="Open Sans"/>
          <w:b/>
          <w:bCs/>
          <w:sz w:val="20"/>
          <w:szCs w:val="20"/>
        </w:rPr>
        <w:t>Tarifs : Prix en Euros Hors Taxes par patients (à remplir par le candidat)</w:t>
      </w:r>
    </w:p>
    <w:tbl>
      <w:tblPr>
        <w:tblW w:w="88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6"/>
        <w:gridCol w:w="1253"/>
        <w:gridCol w:w="1517"/>
        <w:gridCol w:w="1260"/>
        <w:gridCol w:w="1292"/>
        <w:gridCol w:w="1021"/>
      </w:tblGrid>
      <w:tr w:rsidR="007925CA" w:rsidRPr="003135E5" w14:paraId="2F76125A" w14:textId="77777777" w:rsidTr="003E48CA">
        <w:trPr>
          <w:trHeight w:val="190"/>
        </w:trPr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56E0F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BFC41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93C67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LIVRAISON DU LUNDI AU VENDREDI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F1FBF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LIVRAISONS WEEK END ET JOUR FERIE</w:t>
            </w:r>
          </w:p>
        </w:tc>
        <w:tc>
          <w:tcPr>
            <w:tcW w:w="1292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1C48A" w14:textId="77777777" w:rsidR="007925CA" w:rsidRPr="003135E5" w:rsidRDefault="007925CA" w:rsidP="007F20D9">
            <w:pPr>
              <w:rPr>
                <w:b/>
                <w:bCs/>
              </w:rPr>
            </w:pPr>
            <w:r w:rsidRPr="003135E5">
              <w:rPr>
                <w:b/>
                <w:bCs/>
              </w:rPr>
              <w:t>LIVRAISONS URGENTES NON PLANIFIEES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5DE063" w14:textId="77777777" w:rsidR="007925CA" w:rsidRPr="003135E5" w:rsidRDefault="007925CA" w:rsidP="007F20D9">
            <w:pPr>
              <w:rPr>
                <w:b/>
                <w:bCs/>
              </w:rPr>
            </w:pPr>
            <w:r w:rsidRPr="003135E5">
              <w:rPr>
                <w:b/>
                <w:bCs/>
              </w:rPr>
              <w:t xml:space="preserve">PASSAGE </w:t>
            </w:r>
          </w:p>
        </w:tc>
      </w:tr>
      <w:tr w:rsidR="007925CA" w:rsidRPr="003135E5" w14:paraId="0A9502B2" w14:textId="77777777" w:rsidTr="003E48CA">
        <w:trPr>
          <w:trHeight w:val="184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ADF1C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PRESTATIONS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E1BE6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ZONES</w:t>
            </w:r>
          </w:p>
        </w:tc>
        <w:tc>
          <w:tcPr>
            <w:tcW w:w="1517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1EC12185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722FB26C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2ADCC189" w14:textId="77777777" w:rsidR="007925CA" w:rsidRPr="003135E5" w:rsidRDefault="007925CA" w:rsidP="007F20D9">
            <w:pPr>
              <w:rPr>
                <w:b/>
                <w:bCs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F9789D" w14:textId="77777777" w:rsidR="007925CA" w:rsidRPr="003135E5" w:rsidRDefault="007925CA" w:rsidP="007F20D9">
            <w:pPr>
              <w:rPr>
                <w:b/>
                <w:bCs/>
              </w:rPr>
            </w:pPr>
            <w:r w:rsidRPr="003135E5">
              <w:rPr>
                <w:b/>
                <w:bCs/>
              </w:rPr>
              <w:t xml:space="preserve">A VIDE </w:t>
            </w:r>
          </w:p>
        </w:tc>
      </w:tr>
      <w:tr w:rsidR="007925CA" w:rsidRPr="003135E5" w14:paraId="6024B504" w14:textId="77777777" w:rsidTr="003E48CA">
        <w:trPr>
          <w:trHeight w:val="440"/>
        </w:trPr>
        <w:tc>
          <w:tcPr>
            <w:tcW w:w="246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1950A42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DB7442B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517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1ABEF652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2AFC7352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1E0C7DD" w14:textId="77777777" w:rsidR="007925CA" w:rsidRPr="003135E5" w:rsidRDefault="007925CA" w:rsidP="007F20D9">
            <w:pPr>
              <w:rPr>
                <w:b/>
                <w:bCs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60302C" w14:textId="77777777" w:rsidR="007925CA" w:rsidRPr="003135E5" w:rsidRDefault="007925CA" w:rsidP="007F20D9">
            <w:pPr>
              <w:rPr>
                <w:b/>
                <w:bCs/>
              </w:rPr>
            </w:pPr>
            <w:r w:rsidRPr="003135E5">
              <w:rPr>
                <w:b/>
                <w:bCs/>
              </w:rPr>
              <w:t>(Absence du patient)</w:t>
            </w:r>
          </w:p>
        </w:tc>
      </w:tr>
      <w:tr w:rsidR="007925CA" w:rsidRPr="003135E5" w14:paraId="0329B812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13AA8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447E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8238A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85A2B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8192F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5AF9AF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0BFA8D27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74A00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EDC6F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B7799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80A4B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F8D53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8D9E31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33B7A8A0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5D25C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3C7F2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A756B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74FE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230EF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5C01A4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5CEFE2F5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CD6DF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BED31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77C3D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631B6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DEF34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8E80CD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2158BB6B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2AA77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Prestation de Type 1</w:t>
            </w:r>
          </w:p>
          <w:p w14:paraId="07B292CA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61716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0A0AD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0E617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7C0A5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364DF0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756C812D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B96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8AEB0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28E33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60288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C0A99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BF7EB3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396062D6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4879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Livraison régulière de poches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3A45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5A088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C8150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98FDD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30D4CC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697A73FF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1BC8595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D76CC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36FDD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73F95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F3037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8975D6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770CF003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C0F500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3C20A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7C695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A30DF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1C6B0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700217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72DE1BF8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660A41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4E4A6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46E4C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84A13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EAD77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61A405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7099E025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DE3F639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9CFBC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32FC6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C758D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68C05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0687F1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1CBF8C7A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38E31A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D396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11AC3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C7098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87B8A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5854F2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4B654BB7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B7CDF83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79177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432DC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FF758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0AC9B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3A94A4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7CA7B85E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69A4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A483F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295A4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39EF9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6B3F7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B2C7CD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143D0487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8F77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B74A9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77A12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2D5FC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80F65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43706D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0D5AEED8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37D7F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22B6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900F0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5D932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A1D1F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6BEC73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6B095CFE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979B5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Prestation de Type 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EF928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95CA8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46CC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ED128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1ADFD2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6E4D87F1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17714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22F61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07268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1D546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FC1EF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2FD00E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18F9FC7F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5271B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Reprise de poches nutritives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08B4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CCFAF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854CD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A096E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F862FB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2233C1DC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84849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028B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06928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F1B7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E8345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FEC762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410FF4BF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6A0E4CC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631B6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DF786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D9271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7CCD3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1970FA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6737FB7E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C2D19A2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D11F4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676AA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31400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31F57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D61032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2504882B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9B80CDA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1FF9B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7B32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1A555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07B82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2EE498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79FD2052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E89125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502C6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8209A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7700A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1FD09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D5251A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2E17E40D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ECDEDBC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6408E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759C7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C3177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2539C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5E560C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2FB248BF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5948A75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08C24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CE830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47299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D2669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E740EB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69B52C86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D84E7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Prestation de Type 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070A0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D9ABF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64517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54391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1E0511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0B3B1B3F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9F83B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4CA52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2924B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30D4D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23CCF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F3922A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6399C0D5" w14:textId="77777777" w:rsidTr="003E48CA">
        <w:trPr>
          <w:trHeight w:val="369"/>
        </w:trPr>
        <w:tc>
          <w:tcPr>
            <w:tcW w:w="246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0E606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Livraison de médicaments sur les sites de fabrication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55F7A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ZONE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CA95B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9E054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FA8F2" w14:textId="77777777" w:rsidR="007925CA" w:rsidRPr="003135E5" w:rsidRDefault="007925CA" w:rsidP="007F20D9">
            <w:r w:rsidRPr="003135E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6108C1" w14:textId="77777777" w:rsidR="007925CA" w:rsidRPr="003135E5" w:rsidRDefault="007925CA" w:rsidP="007F20D9">
            <w:r w:rsidRPr="003135E5">
              <w:t> </w:t>
            </w:r>
          </w:p>
        </w:tc>
      </w:tr>
      <w:tr w:rsidR="007925CA" w:rsidRPr="003135E5" w14:paraId="63A7F70B" w14:textId="77777777" w:rsidTr="003E48CA">
        <w:trPr>
          <w:trHeight w:val="322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9ABA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81E7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3476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7FE3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0C51" w14:textId="77777777" w:rsidR="007925CA" w:rsidRPr="003135E5" w:rsidRDefault="007925CA" w:rsidP="007F20D9"/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6BFF" w14:textId="77777777" w:rsidR="007925CA" w:rsidRPr="003135E5" w:rsidRDefault="007925CA" w:rsidP="007F20D9"/>
        </w:tc>
      </w:tr>
      <w:tr w:rsidR="007925CA" w:rsidRPr="003135E5" w14:paraId="70C7F9BB" w14:textId="77777777" w:rsidTr="003E48CA">
        <w:trPr>
          <w:trHeight w:val="184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3FEE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204A6C9F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TVA : …….%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DD76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DF91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A680" w14:textId="77777777" w:rsidR="007925CA" w:rsidRPr="003D0CDF" w:rsidRDefault="007925CA" w:rsidP="007F20D9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5AC3" w14:textId="77777777" w:rsidR="007925CA" w:rsidRPr="003135E5" w:rsidRDefault="007925CA" w:rsidP="007F20D9"/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B1A6" w14:textId="77777777" w:rsidR="007925CA" w:rsidRPr="003135E5" w:rsidRDefault="007925CA" w:rsidP="007F20D9"/>
        </w:tc>
      </w:tr>
      <w:tr w:rsidR="007925CA" w:rsidRPr="003135E5" w14:paraId="7F5FBB48" w14:textId="77777777" w:rsidTr="003E48CA">
        <w:trPr>
          <w:trHeight w:val="184"/>
        </w:trPr>
        <w:tc>
          <w:tcPr>
            <w:tcW w:w="5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5F43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02876F93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20D012E7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6971D9BF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>Date : A ………………, le ………..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5D36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BEE0" w14:textId="77777777" w:rsidR="007925CA" w:rsidRPr="003135E5" w:rsidRDefault="007925CA" w:rsidP="007F20D9"/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848B" w14:textId="77777777" w:rsidR="007925CA" w:rsidRPr="003135E5" w:rsidRDefault="007925CA" w:rsidP="007F20D9"/>
        </w:tc>
      </w:tr>
      <w:tr w:rsidR="007925CA" w:rsidRPr="003135E5" w14:paraId="2AF700AD" w14:textId="77777777" w:rsidTr="003E48CA">
        <w:trPr>
          <w:trHeight w:val="184"/>
        </w:trPr>
        <w:tc>
          <w:tcPr>
            <w:tcW w:w="6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C3DA" w14:textId="77777777" w:rsidR="007925CA" w:rsidRPr="003D0CDF" w:rsidRDefault="007925CA" w:rsidP="007F20D9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Signature et cachet de l’entreprise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3E10" w14:textId="77777777" w:rsidR="007925CA" w:rsidRPr="003135E5" w:rsidRDefault="007925CA" w:rsidP="007F20D9">
            <w:pPr>
              <w:rPr>
                <w:b/>
                <w:bCs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CAAC" w14:textId="77777777" w:rsidR="007925CA" w:rsidRPr="003135E5" w:rsidRDefault="007925CA" w:rsidP="007F20D9"/>
        </w:tc>
      </w:tr>
      <w:tr w:rsidR="007925CA" w:rsidRPr="003135E5" w14:paraId="3FFA1758" w14:textId="77777777" w:rsidTr="003E48CA">
        <w:trPr>
          <w:trHeight w:val="184"/>
        </w:trPr>
        <w:tc>
          <w:tcPr>
            <w:tcW w:w="6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1BEAB" w14:textId="77777777" w:rsidR="007925CA" w:rsidRPr="003D0CDF" w:rsidRDefault="007925CA" w:rsidP="007F20D9">
            <w:pPr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3D0CDF">
              <w:rPr>
                <w:rFonts w:ascii="Open Sans" w:hAnsi="Open Sans" w:cs="Open Sans"/>
                <w:i/>
                <w:iCs/>
                <w:sz w:val="18"/>
                <w:szCs w:val="18"/>
              </w:rPr>
              <w:t>Précédée de la mention « lu et approuvé »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8D72" w14:textId="77777777" w:rsidR="007925CA" w:rsidRPr="003135E5" w:rsidRDefault="007925CA" w:rsidP="007F20D9">
            <w:pPr>
              <w:rPr>
                <w:i/>
                <w:iCs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3AC3" w14:textId="77777777" w:rsidR="007925CA" w:rsidRPr="003135E5" w:rsidRDefault="007925CA" w:rsidP="007F20D9"/>
        </w:tc>
      </w:tr>
    </w:tbl>
    <w:p w14:paraId="7F2D82CF" w14:textId="77777777" w:rsidR="007925CA" w:rsidRPr="007925CA" w:rsidRDefault="007925CA" w:rsidP="003E48CA">
      <w:pPr>
        <w:rPr>
          <w:rFonts w:ascii="Open Sans" w:hAnsi="Open Sans" w:cs="Open Sans"/>
          <w:b/>
          <w:bCs/>
          <w:sz w:val="36"/>
          <w:szCs w:val="36"/>
        </w:rPr>
      </w:pPr>
    </w:p>
    <w:sectPr w:rsidR="007925CA" w:rsidRPr="007925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DD940" w14:textId="77777777" w:rsidR="007925CA" w:rsidRDefault="007925CA" w:rsidP="007925CA">
      <w:pPr>
        <w:spacing w:after="0" w:line="240" w:lineRule="auto"/>
      </w:pPr>
      <w:r>
        <w:separator/>
      </w:r>
    </w:p>
  </w:endnote>
  <w:endnote w:type="continuationSeparator" w:id="0">
    <w:p w14:paraId="08C98A9E" w14:textId="77777777" w:rsidR="007925CA" w:rsidRDefault="007925CA" w:rsidP="00792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14B4B" w14:textId="77777777" w:rsidR="007925CA" w:rsidRDefault="007925CA" w:rsidP="007925CA">
      <w:pPr>
        <w:spacing w:after="0" w:line="240" w:lineRule="auto"/>
      </w:pPr>
      <w:r>
        <w:separator/>
      </w:r>
    </w:p>
  </w:footnote>
  <w:footnote w:type="continuationSeparator" w:id="0">
    <w:p w14:paraId="2AF3585B" w14:textId="77777777" w:rsidR="007925CA" w:rsidRDefault="007925CA" w:rsidP="007925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E5"/>
    <w:rsid w:val="003135E5"/>
    <w:rsid w:val="003D0CDF"/>
    <w:rsid w:val="003E48CA"/>
    <w:rsid w:val="00481DCA"/>
    <w:rsid w:val="0069510D"/>
    <w:rsid w:val="006A72BF"/>
    <w:rsid w:val="007925CA"/>
    <w:rsid w:val="009B2B4F"/>
    <w:rsid w:val="00B318E5"/>
    <w:rsid w:val="00B32D9E"/>
    <w:rsid w:val="00B354BB"/>
    <w:rsid w:val="00E9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C93F7F"/>
  <w15:chartTrackingRefBased/>
  <w15:docId w15:val="{BAE036C5-FDC7-412A-BFC9-41DC79DD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9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25CA"/>
  </w:style>
  <w:style w:type="paragraph" w:styleId="Pieddepage">
    <w:name w:val="footer"/>
    <w:basedOn w:val="Normal"/>
    <w:link w:val="PieddepageCar"/>
    <w:uiPriority w:val="99"/>
    <w:unhideWhenUsed/>
    <w:rsid w:val="0079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2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KOMBO Rode christeche</dc:creator>
  <cp:keywords/>
  <dc:description/>
  <cp:lastModifiedBy>KOMBO Rode christeche</cp:lastModifiedBy>
  <cp:revision>8</cp:revision>
  <dcterms:created xsi:type="dcterms:W3CDTF">2025-06-04T19:17:00Z</dcterms:created>
  <dcterms:modified xsi:type="dcterms:W3CDTF">2025-06-10T13:24:00Z</dcterms:modified>
</cp:coreProperties>
</file>