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9E086F" w14:textId="37413295" w:rsidR="00CE1E35" w:rsidRPr="00CA4791" w:rsidRDefault="00BF6C8B" w:rsidP="00DF3A6A">
      <w:pPr>
        <w:spacing w:after="0"/>
        <w:jc w:val="center"/>
        <w:rPr>
          <w:rFonts w:ascii="Calibri" w:hAnsi="Calibri" w:cs="Calibri"/>
          <w:b/>
          <w:bCs/>
          <w:lang w:val="es-SV" w:eastAsia="fr-FR"/>
        </w:rPr>
      </w:pPr>
      <w:r>
        <w:rPr>
          <w:rFonts w:ascii="Calibri" w:hAnsi="Calibri" w:cs="Calibri"/>
          <w:b/>
          <w:bCs/>
          <w:lang w:val="es-SV" w:eastAsia="fr-FR"/>
        </w:rPr>
        <w:t>C</w:t>
      </w:r>
      <w:r w:rsidR="00357135" w:rsidRPr="00CA4791">
        <w:rPr>
          <w:rFonts w:ascii="Calibri" w:hAnsi="Calibri" w:cs="Calibri"/>
          <w:b/>
          <w:bCs/>
          <w:lang w:val="es-SV" w:eastAsia="fr-FR"/>
        </w:rPr>
        <w:t>onsultoría</w:t>
      </w:r>
      <w:r w:rsidR="00155092" w:rsidRPr="00CA4791">
        <w:rPr>
          <w:rFonts w:ascii="Calibri" w:hAnsi="Calibri" w:cs="Calibri"/>
          <w:b/>
          <w:bCs/>
          <w:lang w:val="es-SV" w:eastAsia="fr-FR"/>
        </w:rPr>
        <w:t xml:space="preserve"> para </w:t>
      </w:r>
      <w:r w:rsidR="00E4309D" w:rsidRPr="00CA4791">
        <w:rPr>
          <w:rFonts w:ascii="Calibri" w:hAnsi="Calibri" w:cs="Calibri"/>
          <w:b/>
          <w:bCs/>
          <w:lang w:val="es-SV" w:eastAsia="fr-FR"/>
        </w:rPr>
        <w:t xml:space="preserve">la compra, equipamiento y </w:t>
      </w:r>
      <w:r w:rsidR="00291C8D" w:rsidRPr="00CA4791">
        <w:rPr>
          <w:rFonts w:ascii="Calibri" w:hAnsi="Calibri" w:cs="Calibri"/>
          <w:b/>
          <w:bCs/>
          <w:lang w:val="es-SV" w:eastAsia="fr-FR"/>
        </w:rPr>
        <w:t xml:space="preserve">montaje </w:t>
      </w:r>
      <w:r w:rsidR="004F3A54" w:rsidRPr="00CA4791">
        <w:rPr>
          <w:rFonts w:ascii="Calibri" w:hAnsi="Calibri" w:cs="Calibri"/>
          <w:b/>
          <w:bCs/>
          <w:lang w:val="es-SV" w:eastAsia="fr-FR"/>
        </w:rPr>
        <w:t xml:space="preserve">de Equipos de </w:t>
      </w:r>
      <w:r w:rsidR="002F635A" w:rsidRPr="00CA4791">
        <w:rPr>
          <w:rFonts w:ascii="Calibri" w:hAnsi="Calibri" w:cs="Calibri"/>
          <w:b/>
          <w:bCs/>
          <w:lang w:val="es-SV" w:eastAsia="fr-FR"/>
        </w:rPr>
        <w:t xml:space="preserve">Laboratorio de Ciencia y Tecnología y su respectiva </w:t>
      </w:r>
      <w:r w:rsidR="00FB329A" w:rsidRPr="00CA4791">
        <w:rPr>
          <w:rFonts w:ascii="Calibri" w:hAnsi="Calibri" w:cs="Calibri"/>
          <w:b/>
          <w:bCs/>
          <w:lang w:val="es-SV" w:eastAsia="fr-FR"/>
        </w:rPr>
        <w:t xml:space="preserve">capacitación docente en 10 </w:t>
      </w:r>
      <w:r w:rsidR="00E4309D" w:rsidRPr="00CA4791">
        <w:rPr>
          <w:rFonts w:ascii="Calibri" w:hAnsi="Calibri" w:cs="Calibri"/>
          <w:b/>
          <w:bCs/>
          <w:lang w:val="es-SV" w:eastAsia="fr-FR"/>
        </w:rPr>
        <w:t>Centros Educativos</w:t>
      </w:r>
      <w:r w:rsidR="00986C5D" w:rsidRPr="00CA4791">
        <w:rPr>
          <w:rFonts w:ascii="Calibri" w:hAnsi="Calibri" w:cs="Calibri"/>
          <w:b/>
          <w:bCs/>
          <w:lang w:val="es-SV" w:eastAsia="fr-FR"/>
        </w:rPr>
        <w:t xml:space="preserve"> priorizados</w:t>
      </w:r>
    </w:p>
    <w:p w14:paraId="5273D805" w14:textId="77777777" w:rsidR="005D57C3" w:rsidRPr="00CA4791" w:rsidRDefault="005D57C3" w:rsidP="00DF3A6A">
      <w:pPr>
        <w:spacing w:after="0"/>
        <w:jc w:val="center"/>
        <w:rPr>
          <w:rFonts w:ascii="Calibri" w:hAnsi="Calibri" w:cs="Calibri"/>
          <w:b/>
          <w:bCs/>
          <w:lang w:val="es-SV" w:eastAsia="fr-FR"/>
        </w:rPr>
      </w:pPr>
    </w:p>
    <w:sdt>
      <w:sdtPr>
        <w:rPr>
          <w:lang w:val="es-MX"/>
        </w:rPr>
        <w:id w:val="-1902503588"/>
        <w:docPartObj>
          <w:docPartGallery w:val="Table of Contents"/>
          <w:docPartUnique/>
        </w:docPartObj>
      </w:sdtPr>
      <w:sdtEndPr>
        <w:rPr>
          <w:b/>
          <w:bCs/>
        </w:rPr>
      </w:sdtEndPr>
      <w:sdtContent>
        <w:p w14:paraId="7072558A" w14:textId="636C282A" w:rsidR="00755A21" w:rsidRPr="00CA4791" w:rsidRDefault="00755A21">
          <w:pPr>
            <w:pStyle w:val="En-ttedetabledesmatires"/>
          </w:pPr>
          <w:r w:rsidRPr="00CA4791">
            <w:rPr>
              <w:lang w:val="es-MX"/>
            </w:rPr>
            <w:t>Contenido</w:t>
          </w:r>
        </w:p>
        <w:p w14:paraId="40D5BC56" w14:textId="0E7F0259" w:rsidR="00007123" w:rsidRDefault="00755A21">
          <w:pPr>
            <w:pStyle w:val="TM1"/>
            <w:tabs>
              <w:tab w:val="left" w:pos="440"/>
              <w:tab w:val="right" w:leader="dot" w:pos="9394"/>
            </w:tabs>
            <w:rPr>
              <w:rFonts w:eastAsiaTheme="minorEastAsia"/>
              <w:noProof/>
              <w:kern w:val="2"/>
              <w:sz w:val="24"/>
              <w:szCs w:val="24"/>
              <w:lang w:val="fr-FR" w:eastAsia="fr-FR"/>
              <w14:ligatures w14:val="standardContextual"/>
            </w:rPr>
          </w:pPr>
          <w:r w:rsidRPr="00CA4791">
            <w:fldChar w:fldCharType="begin"/>
          </w:r>
          <w:r w:rsidRPr="00CA4791">
            <w:instrText xml:space="preserve"> TOC \o "1-3" \h \z \u </w:instrText>
          </w:r>
          <w:r w:rsidRPr="00CA4791">
            <w:fldChar w:fldCharType="separate"/>
          </w:r>
          <w:hyperlink w:anchor="_Toc199774046" w:history="1">
            <w:r w:rsidR="00007123" w:rsidRPr="00E011DD">
              <w:rPr>
                <w:rStyle w:val="Lienhypertexte"/>
                <w:rFonts w:ascii="Calibri" w:hAnsi="Calibri" w:cs="Calibri"/>
                <w:b/>
                <w:bCs/>
                <w:noProof/>
                <w:lang w:val="es-SV"/>
              </w:rPr>
              <w:t>I.</w:t>
            </w:r>
            <w:r w:rsidR="00007123">
              <w:rPr>
                <w:rFonts w:eastAsiaTheme="minorEastAsia"/>
                <w:noProof/>
                <w:kern w:val="2"/>
                <w:sz w:val="24"/>
                <w:szCs w:val="24"/>
                <w:lang w:val="fr-FR" w:eastAsia="fr-FR"/>
                <w14:ligatures w14:val="standardContextual"/>
              </w:rPr>
              <w:tab/>
            </w:r>
            <w:r w:rsidR="00007123" w:rsidRPr="00E011DD">
              <w:rPr>
                <w:rStyle w:val="Lienhypertexte"/>
                <w:rFonts w:ascii="Calibri" w:hAnsi="Calibri" w:cs="Calibri"/>
                <w:b/>
                <w:bCs/>
                <w:noProof/>
                <w:lang w:val="es-SV"/>
              </w:rPr>
              <w:t>Contexto y antecedentes</w:t>
            </w:r>
            <w:r w:rsidR="00007123">
              <w:rPr>
                <w:noProof/>
                <w:webHidden/>
              </w:rPr>
              <w:tab/>
            </w:r>
            <w:r w:rsidR="00007123">
              <w:rPr>
                <w:noProof/>
                <w:webHidden/>
              </w:rPr>
              <w:fldChar w:fldCharType="begin"/>
            </w:r>
            <w:r w:rsidR="00007123">
              <w:rPr>
                <w:noProof/>
                <w:webHidden/>
              </w:rPr>
              <w:instrText xml:space="preserve"> PAGEREF _Toc199774046 \h </w:instrText>
            </w:r>
            <w:r w:rsidR="00007123">
              <w:rPr>
                <w:noProof/>
                <w:webHidden/>
              </w:rPr>
            </w:r>
            <w:r w:rsidR="00007123">
              <w:rPr>
                <w:noProof/>
                <w:webHidden/>
              </w:rPr>
              <w:fldChar w:fldCharType="separate"/>
            </w:r>
            <w:r w:rsidR="00007123">
              <w:rPr>
                <w:noProof/>
                <w:webHidden/>
              </w:rPr>
              <w:t>1</w:t>
            </w:r>
            <w:r w:rsidR="00007123">
              <w:rPr>
                <w:noProof/>
                <w:webHidden/>
              </w:rPr>
              <w:fldChar w:fldCharType="end"/>
            </w:r>
          </w:hyperlink>
        </w:p>
        <w:p w14:paraId="62A6F8AC" w14:textId="54EE19E3" w:rsidR="00007123" w:rsidRDefault="00007123">
          <w:pPr>
            <w:pStyle w:val="TM1"/>
            <w:tabs>
              <w:tab w:val="left" w:pos="440"/>
              <w:tab w:val="right" w:leader="dot" w:pos="9394"/>
            </w:tabs>
            <w:rPr>
              <w:rFonts w:eastAsiaTheme="minorEastAsia"/>
              <w:noProof/>
              <w:kern w:val="2"/>
              <w:sz w:val="24"/>
              <w:szCs w:val="24"/>
              <w:lang w:val="fr-FR" w:eastAsia="fr-FR"/>
              <w14:ligatures w14:val="standardContextual"/>
            </w:rPr>
          </w:pPr>
          <w:hyperlink w:anchor="_Toc199774047" w:history="1">
            <w:r w:rsidRPr="00E011DD">
              <w:rPr>
                <w:rStyle w:val="Lienhypertexte"/>
                <w:rFonts w:ascii="Calibri" w:hAnsi="Calibri" w:cs="Calibri"/>
                <w:b/>
                <w:bCs/>
                <w:noProof/>
                <w:lang w:val="es-SV"/>
              </w:rPr>
              <w:t>II.</w:t>
            </w:r>
            <w:r>
              <w:rPr>
                <w:rFonts w:eastAsiaTheme="minorEastAsia"/>
                <w:noProof/>
                <w:kern w:val="2"/>
                <w:sz w:val="24"/>
                <w:szCs w:val="24"/>
                <w:lang w:val="fr-FR" w:eastAsia="fr-FR"/>
                <w14:ligatures w14:val="standardContextual"/>
              </w:rPr>
              <w:tab/>
            </w:r>
            <w:r w:rsidRPr="00E011DD">
              <w:rPr>
                <w:rStyle w:val="Lienhypertexte"/>
                <w:rFonts w:ascii="Calibri" w:hAnsi="Calibri" w:cs="Calibri"/>
                <w:b/>
                <w:bCs/>
                <w:noProof/>
                <w:lang w:val="es-SV"/>
              </w:rPr>
              <w:t>Objetivos de la consultoría</w:t>
            </w:r>
            <w:r>
              <w:rPr>
                <w:noProof/>
                <w:webHidden/>
              </w:rPr>
              <w:tab/>
            </w:r>
            <w:r>
              <w:rPr>
                <w:noProof/>
                <w:webHidden/>
              </w:rPr>
              <w:fldChar w:fldCharType="begin"/>
            </w:r>
            <w:r>
              <w:rPr>
                <w:noProof/>
                <w:webHidden/>
              </w:rPr>
              <w:instrText xml:space="preserve"> PAGEREF _Toc199774047 \h </w:instrText>
            </w:r>
            <w:r>
              <w:rPr>
                <w:noProof/>
                <w:webHidden/>
              </w:rPr>
            </w:r>
            <w:r>
              <w:rPr>
                <w:noProof/>
                <w:webHidden/>
              </w:rPr>
              <w:fldChar w:fldCharType="separate"/>
            </w:r>
            <w:r>
              <w:rPr>
                <w:noProof/>
                <w:webHidden/>
              </w:rPr>
              <w:t>3</w:t>
            </w:r>
            <w:r>
              <w:rPr>
                <w:noProof/>
                <w:webHidden/>
              </w:rPr>
              <w:fldChar w:fldCharType="end"/>
            </w:r>
          </w:hyperlink>
        </w:p>
        <w:p w14:paraId="3A9EB8A0" w14:textId="0E24FC81" w:rsidR="00007123" w:rsidRDefault="00007123">
          <w:pPr>
            <w:pStyle w:val="TM2"/>
            <w:tabs>
              <w:tab w:val="right" w:leader="dot" w:pos="9394"/>
            </w:tabs>
            <w:rPr>
              <w:rFonts w:eastAsiaTheme="minorEastAsia"/>
              <w:noProof/>
              <w:kern w:val="2"/>
              <w:sz w:val="24"/>
              <w:szCs w:val="24"/>
              <w:lang w:val="fr-FR" w:eastAsia="fr-FR"/>
              <w14:ligatures w14:val="standardContextual"/>
            </w:rPr>
          </w:pPr>
          <w:hyperlink w:anchor="_Toc199774048" w:history="1">
            <w:r w:rsidRPr="00E011DD">
              <w:rPr>
                <w:rStyle w:val="Lienhypertexte"/>
                <w:rFonts w:ascii="Calibri" w:eastAsia="Times New Roman" w:hAnsi="Calibri" w:cs="Calibri"/>
                <w:b/>
                <w:noProof/>
                <w:lang w:val="es-SV"/>
              </w:rPr>
              <w:t>II. Objetivo General</w:t>
            </w:r>
            <w:r>
              <w:rPr>
                <w:noProof/>
                <w:webHidden/>
              </w:rPr>
              <w:tab/>
            </w:r>
            <w:r>
              <w:rPr>
                <w:noProof/>
                <w:webHidden/>
              </w:rPr>
              <w:fldChar w:fldCharType="begin"/>
            </w:r>
            <w:r>
              <w:rPr>
                <w:noProof/>
                <w:webHidden/>
              </w:rPr>
              <w:instrText xml:space="preserve"> PAGEREF _Toc199774048 \h </w:instrText>
            </w:r>
            <w:r>
              <w:rPr>
                <w:noProof/>
                <w:webHidden/>
              </w:rPr>
            </w:r>
            <w:r>
              <w:rPr>
                <w:noProof/>
                <w:webHidden/>
              </w:rPr>
              <w:fldChar w:fldCharType="separate"/>
            </w:r>
            <w:r>
              <w:rPr>
                <w:noProof/>
                <w:webHidden/>
              </w:rPr>
              <w:t>3</w:t>
            </w:r>
            <w:r>
              <w:rPr>
                <w:noProof/>
                <w:webHidden/>
              </w:rPr>
              <w:fldChar w:fldCharType="end"/>
            </w:r>
          </w:hyperlink>
        </w:p>
        <w:p w14:paraId="761D994E" w14:textId="466EAA05" w:rsidR="00007123" w:rsidRDefault="00007123">
          <w:pPr>
            <w:pStyle w:val="TM2"/>
            <w:tabs>
              <w:tab w:val="right" w:leader="dot" w:pos="9394"/>
            </w:tabs>
            <w:rPr>
              <w:rFonts w:eastAsiaTheme="minorEastAsia"/>
              <w:noProof/>
              <w:kern w:val="2"/>
              <w:sz w:val="24"/>
              <w:szCs w:val="24"/>
              <w:lang w:val="fr-FR" w:eastAsia="fr-FR"/>
              <w14:ligatures w14:val="standardContextual"/>
            </w:rPr>
          </w:pPr>
          <w:hyperlink w:anchor="_Toc199774049" w:history="1">
            <w:r w:rsidRPr="00E011DD">
              <w:rPr>
                <w:rStyle w:val="Lienhypertexte"/>
                <w:rFonts w:ascii="Calibri" w:eastAsia="Times New Roman" w:hAnsi="Calibri" w:cs="Calibri"/>
                <w:b/>
                <w:noProof/>
                <w:lang w:val="es-SV"/>
              </w:rPr>
              <w:t>III. Objetivos Específicos</w:t>
            </w:r>
            <w:r>
              <w:rPr>
                <w:noProof/>
                <w:webHidden/>
              </w:rPr>
              <w:tab/>
            </w:r>
            <w:r>
              <w:rPr>
                <w:noProof/>
                <w:webHidden/>
              </w:rPr>
              <w:fldChar w:fldCharType="begin"/>
            </w:r>
            <w:r>
              <w:rPr>
                <w:noProof/>
                <w:webHidden/>
              </w:rPr>
              <w:instrText xml:space="preserve"> PAGEREF _Toc199774049 \h </w:instrText>
            </w:r>
            <w:r>
              <w:rPr>
                <w:noProof/>
                <w:webHidden/>
              </w:rPr>
            </w:r>
            <w:r>
              <w:rPr>
                <w:noProof/>
                <w:webHidden/>
              </w:rPr>
              <w:fldChar w:fldCharType="separate"/>
            </w:r>
            <w:r>
              <w:rPr>
                <w:noProof/>
                <w:webHidden/>
              </w:rPr>
              <w:t>3</w:t>
            </w:r>
            <w:r>
              <w:rPr>
                <w:noProof/>
                <w:webHidden/>
              </w:rPr>
              <w:fldChar w:fldCharType="end"/>
            </w:r>
          </w:hyperlink>
        </w:p>
        <w:p w14:paraId="688F349A" w14:textId="1CE9EFE0" w:rsidR="00007123" w:rsidRDefault="00007123">
          <w:pPr>
            <w:pStyle w:val="TM1"/>
            <w:tabs>
              <w:tab w:val="left" w:pos="660"/>
              <w:tab w:val="right" w:leader="dot" w:pos="9394"/>
            </w:tabs>
            <w:rPr>
              <w:rFonts w:eastAsiaTheme="minorEastAsia"/>
              <w:noProof/>
              <w:kern w:val="2"/>
              <w:sz w:val="24"/>
              <w:szCs w:val="24"/>
              <w:lang w:val="fr-FR" w:eastAsia="fr-FR"/>
              <w14:ligatures w14:val="standardContextual"/>
            </w:rPr>
          </w:pPr>
          <w:hyperlink w:anchor="_Toc199774050" w:history="1">
            <w:r w:rsidRPr="00E011DD">
              <w:rPr>
                <w:rStyle w:val="Lienhypertexte"/>
                <w:rFonts w:ascii="Calibri" w:hAnsi="Calibri" w:cs="Calibri"/>
                <w:b/>
                <w:bCs/>
                <w:noProof/>
                <w:lang w:val="es-SV"/>
              </w:rPr>
              <w:t>III.</w:t>
            </w:r>
            <w:r>
              <w:rPr>
                <w:rFonts w:eastAsiaTheme="minorEastAsia"/>
                <w:noProof/>
                <w:kern w:val="2"/>
                <w:sz w:val="24"/>
                <w:szCs w:val="24"/>
                <w:lang w:val="fr-FR" w:eastAsia="fr-FR"/>
                <w14:ligatures w14:val="standardContextual"/>
              </w:rPr>
              <w:tab/>
            </w:r>
            <w:r w:rsidRPr="00E011DD">
              <w:rPr>
                <w:rStyle w:val="Lienhypertexte"/>
                <w:rFonts w:ascii="Calibri" w:hAnsi="Calibri" w:cs="Calibri"/>
                <w:b/>
                <w:bCs/>
                <w:noProof/>
                <w:lang w:val="es-SV"/>
              </w:rPr>
              <w:t>Marco de trabajo y actividades</w:t>
            </w:r>
            <w:r>
              <w:rPr>
                <w:noProof/>
                <w:webHidden/>
              </w:rPr>
              <w:tab/>
            </w:r>
            <w:r>
              <w:rPr>
                <w:noProof/>
                <w:webHidden/>
              </w:rPr>
              <w:fldChar w:fldCharType="begin"/>
            </w:r>
            <w:r>
              <w:rPr>
                <w:noProof/>
                <w:webHidden/>
              </w:rPr>
              <w:instrText xml:space="preserve"> PAGEREF _Toc199774050 \h </w:instrText>
            </w:r>
            <w:r>
              <w:rPr>
                <w:noProof/>
                <w:webHidden/>
              </w:rPr>
            </w:r>
            <w:r>
              <w:rPr>
                <w:noProof/>
                <w:webHidden/>
              </w:rPr>
              <w:fldChar w:fldCharType="separate"/>
            </w:r>
            <w:r>
              <w:rPr>
                <w:noProof/>
                <w:webHidden/>
              </w:rPr>
              <w:t>4</w:t>
            </w:r>
            <w:r>
              <w:rPr>
                <w:noProof/>
                <w:webHidden/>
              </w:rPr>
              <w:fldChar w:fldCharType="end"/>
            </w:r>
          </w:hyperlink>
        </w:p>
        <w:p w14:paraId="58E1EE1B" w14:textId="2D59D876" w:rsidR="00007123" w:rsidRDefault="00007123">
          <w:pPr>
            <w:pStyle w:val="TM1"/>
            <w:tabs>
              <w:tab w:val="left" w:pos="660"/>
              <w:tab w:val="right" w:leader="dot" w:pos="9394"/>
            </w:tabs>
            <w:rPr>
              <w:rFonts w:eastAsiaTheme="minorEastAsia"/>
              <w:noProof/>
              <w:kern w:val="2"/>
              <w:sz w:val="24"/>
              <w:szCs w:val="24"/>
              <w:lang w:val="fr-FR" w:eastAsia="fr-FR"/>
              <w14:ligatures w14:val="standardContextual"/>
            </w:rPr>
          </w:pPr>
          <w:hyperlink w:anchor="_Toc199774051" w:history="1">
            <w:r w:rsidRPr="00E011DD">
              <w:rPr>
                <w:rStyle w:val="Lienhypertexte"/>
                <w:rFonts w:ascii="Calibri" w:hAnsi="Calibri" w:cs="Calibri"/>
                <w:b/>
                <w:bCs/>
                <w:noProof/>
                <w:lang w:val="es-SV"/>
              </w:rPr>
              <w:t>IV.</w:t>
            </w:r>
            <w:r>
              <w:rPr>
                <w:rFonts w:eastAsiaTheme="minorEastAsia"/>
                <w:noProof/>
                <w:kern w:val="2"/>
                <w:sz w:val="24"/>
                <w:szCs w:val="24"/>
                <w:lang w:val="fr-FR" w:eastAsia="fr-FR"/>
                <w14:ligatures w14:val="standardContextual"/>
              </w:rPr>
              <w:tab/>
            </w:r>
            <w:r w:rsidRPr="00E011DD">
              <w:rPr>
                <w:rStyle w:val="Lienhypertexte"/>
                <w:rFonts w:ascii="Calibri" w:hAnsi="Calibri" w:cs="Calibri"/>
                <w:b/>
                <w:bCs/>
                <w:noProof/>
                <w:lang w:val="es-SV"/>
              </w:rPr>
              <w:t>Productos esperados (Plazos a partir del arranque de la consultoría)</w:t>
            </w:r>
            <w:r>
              <w:rPr>
                <w:noProof/>
                <w:webHidden/>
              </w:rPr>
              <w:tab/>
            </w:r>
            <w:r>
              <w:rPr>
                <w:noProof/>
                <w:webHidden/>
              </w:rPr>
              <w:fldChar w:fldCharType="begin"/>
            </w:r>
            <w:r>
              <w:rPr>
                <w:noProof/>
                <w:webHidden/>
              </w:rPr>
              <w:instrText xml:space="preserve"> PAGEREF _Toc199774051 \h </w:instrText>
            </w:r>
            <w:r>
              <w:rPr>
                <w:noProof/>
                <w:webHidden/>
              </w:rPr>
            </w:r>
            <w:r>
              <w:rPr>
                <w:noProof/>
                <w:webHidden/>
              </w:rPr>
              <w:fldChar w:fldCharType="separate"/>
            </w:r>
            <w:r>
              <w:rPr>
                <w:noProof/>
                <w:webHidden/>
              </w:rPr>
              <w:t>5</w:t>
            </w:r>
            <w:r>
              <w:rPr>
                <w:noProof/>
                <w:webHidden/>
              </w:rPr>
              <w:fldChar w:fldCharType="end"/>
            </w:r>
          </w:hyperlink>
        </w:p>
        <w:p w14:paraId="6E786CCE" w14:textId="0AC4BC32" w:rsidR="00007123" w:rsidRDefault="00007123">
          <w:pPr>
            <w:pStyle w:val="TM1"/>
            <w:tabs>
              <w:tab w:val="left" w:pos="440"/>
              <w:tab w:val="right" w:leader="dot" w:pos="9394"/>
            </w:tabs>
            <w:rPr>
              <w:rFonts w:eastAsiaTheme="minorEastAsia"/>
              <w:noProof/>
              <w:kern w:val="2"/>
              <w:sz w:val="24"/>
              <w:szCs w:val="24"/>
              <w:lang w:val="fr-FR" w:eastAsia="fr-FR"/>
              <w14:ligatures w14:val="standardContextual"/>
            </w:rPr>
          </w:pPr>
          <w:hyperlink w:anchor="_Toc199774052" w:history="1">
            <w:r w:rsidRPr="00E011DD">
              <w:rPr>
                <w:rStyle w:val="Lienhypertexte"/>
                <w:rFonts w:ascii="Calibri" w:hAnsi="Calibri" w:cs="Calibri"/>
                <w:b/>
                <w:bCs/>
                <w:noProof/>
                <w:lang w:val="es-SV"/>
              </w:rPr>
              <w:t>V.</w:t>
            </w:r>
            <w:r>
              <w:rPr>
                <w:rFonts w:eastAsiaTheme="minorEastAsia"/>
                <w:noProof/>
                <w:kern w:val="2"/>
                <w:sz w:val="24"/>
                <w:szCs w:val="24"/>
                <w:lang w:val="fr-FR" w:eastAsia="fr-FR"/>
                <w14:ligatures w14:val="standardContextual"/>
              </w:rPr>
              <w:tab/>
            </w:r>
            <w:r w:rsidRPr="00E011DD">
              <w:rPr>
                <w:rStyle w:val="Lienhypertexte"/>
                <w:rFonts w:ascii="Calibri" w:hAnsi="Calibri" w:cs="Calibri"/>
                <w:b/>
                <w:bCs/>
                <w:noProof/>
                <w:lang w:val="es-SV"/>
              </w:rPr>
              <w:t>Lugar y periodo de ejecución</w:t>
            </w:r>
            <w:r>
              <w:rPr>
                <w:noProof/>
                <w:webHidden/>
              </w:rPr>
              <w:tab/>
            </w:r>
            <w:r>
              <w:rPr>
                <w:noProof/>
                <w:webHidden/>
              </w:rPr>
              <w:fldChar w:fldCharType="begin"/>
            </w:r>
            <w:r>
              <w:rPr>
                <w:noProof/>
                <w:webHidden/>
              </w:rPr>
              <w:instrText xml:space="preserve"> PAGEREF _Toc199774052 \h </w:instrText>
            </w:r>
            <w:r>
              <w:rPr>
                <w:noProof/>
                <w:webHidden/>
              </w:rPr>
            </w:r>
            <w:r>
              <w:rPr>
                <w:noProof/>
                <w:webHidden/>
              </w:rPr>
              <w:fldChar w:fldCharType="separate"/>
            </w:r>
            <w:r>
              <w:rPr>
                <w:noProof/>
                <w:webHidden/>
              </w:rPr>
              <w:t>5</w:t>
            </w:r>
            <w:r>
              <w:rPr>
                <w:noProof/>
                <w:webHidden/>
              </w:rPr>
              <w:fldChar w:fldCharType="end"/>
            </w:r>
          </w:hyperlink>
        </w:p>
        <w:p w14:paraId="1CF3035D" w14:textId="3908A98F" w:rsidR="00007123" w:rsidRDefault="00007123">
          <w:pPr>
            <w:pStyle w:val="TM1"/>
            <w:tabs>
              <w:tab w:val="left" w:pos="660"/>
              <w:tab w:val="right" w:leader="dot" w:pos="9394"/>
            </w:tabs>
            <w:rPr>
              <w:rFonts w:eastAsiaTheme="minorEastAsia"/>
              <w:noProof/>
              <w:kern w:val="2"/>
              <w:sz w:val="24"/>
              <w:szCs w:val="24"/>
              <w:lang w:val="fr-FR" w:eastAsia="fr-FR"/>
              <w14:ligatures w14:val="standardContextual"/>
            </w:rPr>
          </w:pPr>
          <w:hyperlink w:anchor="_Toc199774053" w:history="1">
            <w:r w:rsidRPr="00E011DD">
              <w:rPr>
                <w:rStyle w:val="Lienhypertexte"/>
                <w:rFonts w:ascii="Calibri" w:hAnsi="Calibri" w:cs="Calibri"/>
                <w:b/>
                <w:bCs/>
                <w:noProof/>
                <w:lang w:val="es-SV"/>
              </w:rPr>
              <w:t>VI.</w:t>
            </w:r>
            <w:r>
              <w:rPr>
                <w:rFonts w:eastAsiaTheme="minorEastAsia"/>
                <w:noProof/>
                <w:kern w:val="2"/>
                <w:sz w:val="24"/>
                <w:szCs w:val="24"/>
                <w:lang w:val="fr-FR" w:eastAsia="fr-FR"/>
                <w14:ligatures w14:val="standardContextual"/>
              </w:rPr>
              <w:tab/>
            </w:r>
            <w:r w:rsidRPr="00E011DD">
              <w:rPr>
                <w:rStyle w:val="Lienhypertexte"/>
                <w:rFonts w:ascii="Calibri" w:hAnsi="Calibri" w:cs="Calibri"/>
                <w:b/>
                <w:bCs/>
                <w:noProof/>
                <w:lang w:val="es-SV"/>
              </w:rPr>
              <w:t>Insumos a proporcionar</w:t>
            </w:r>
            <w:r>
              <w:rPr>
                <w:noProof/>
                <w:webHidden/>
              </w:rPr>
              <w:tab/>
            </w:r>
            <w:r>
              <w:rPr>
                <w:noProof/>
                <w:webHidden/>
              </w:rPr>
              <w:fldChar w:fldCharType="begin"/>
            </w:r>
            <w:r>
              <w:rPr>
                <w:noProof/>
                <w:webHidden/>
              </w:rPr>
              <w:instrText xml:space="preserve"> PAGEREF _Toc199774053 \h </w:instrText>
            </w:r>
            <w:r>
              <w:rPr>
                <w:noProof/>
                <w:webHidden/>
              </w:rPr>
            </w:r>
            <w:r>
              <w:rPr>
                <w:noProof/>
                <w:webHidden/>
              </w:rPr>
              <w:fldChar w:fldCharType="separate"/>
            </w:r>
            <w:r>
              <w:rPr>
                <w:noProof/>
                <w:webHidden/>
              </w:rPr>
              <w:t>6</w:t>
            </w:r>
            <w:r>
              <w:rPr>
                <w:noProof/>
                <w:webHidden/>
              </w:rPr>
              <w:fldChar w:fldCharType="end"/>
            </w:r>
          </w:hyperlink>
        </w:p>
        <w:p w14:paraId="31D4C93F" w14:textId="7CF6F30A" w:rsidR="00007123" w:rsidRDefault="00007123">
          <w:pPr>
            <w:pStyle w:val="TM1"/>
            <w:tabs>
              <w:tab w:val="left" w:pos="660"/>
              <w:tab w:val="right" w:leader="dot" w:pos="9394"/>
            </w:tabs>
            <w:rPr>
              <w:rFonts w:eastAsiaTheme="minorEastAsia"/>
              <w:noProof/>
              <w:kern w:val="2"/>
              <w:sz w:val="24"/>
              <w:szCs w:val="24"/>
              <w:lang w:val="fr-FR" w:eastAsia="fr-FR"/>
              <w14:ligatures w14:val="standardContextual"/>
            </w:rPr>
          </w:pPr>
          <w:hyperlink w:anchor="_Toc199774054" w:history="1">
            <w:r w:rsidRPr="00E011DD">
              <w:rPr>
                <w:rStyle w:val="Lienhypertexte"/>
                <w:rFonts w:ascii="Calibri" w:hAnsi="Calibri" w:cs="Calibri"/>
                <w:b/>
                <w:bCs/>
                <w:noProof/>
                <w:lang w:val="es-SV"/>
              </w:rPr>
              <w:t>VII.</w:t>
            </w:r>
            <w:r>
              <w:rPr>
                <w:rFonts w:eastAsiaTheme="minorEastAsia"/>
                <w:noProof/>
                <w:kern w:val="2"/>
                <w:sz w:val="24"/>
                <w:szCs w:val="24"/>
                <w:lang w:val="fr-FR" w:eastAsia="fr-FR"/>
                <w14:ligatures w14:val="standardContextual"/>
              </w:rPr>
              <w:tab/>
            </w:r>
            <w:r w:rsidRPr="00E011DD">
              <w:rPr>
                <w:rStyle w:val="Lienhypertexte"/>
                <w:rFonts w:ascii="Calibri" w:hAnsi="Calibri" w:cs="Calibri"/>
                <w:b/>
                <w:bCs/>
                <w:noProof/>
                <w:lang w:val="es-SV"/>
              </w:rPr>
              <w:t>Supervisión, validación de productos y modalidad de pago</w:t>
            </w:r>
            <w:r>
              <w:rPr>
                <w:noProof/>
                <w:webHidden/>
              </w:rPr>
              <w:tab/>
            </w:r>
            <w:r>
              <w:rPr>
                <w:noProof/>
                <w:webHidden/>
              </w:rPr>
              <w:fldChar w:fldCharType="begin"/>
            </w:r>
            <w:r>
              <w:rPr>
                <w:noProof/>
                <w:webHidden/>
              </w:rPr>
              <w:instrText xml:space="preserve"> PAGEREF _Toc199774054 \h </w:instrText>
            </w:r>
            <w:r>
              <w:rPr>
                <w:noProof/>
                <w:webHidden/>
              </w:rPr>
            </w:r>
            <w:r>
              <w:rPr>
                <w:noProof/>
                <w:webHidden/>
              </w:rPr>
              <w:fldChar w:fldCharType="separate"/>
            </w:r>
            <w:r>
              <w:rPr>
                <w:noProof/>
                <w:webHidden/>
              </w:rPr>
              <w:t>6</w:t>
            </w:r>
            <w:r>
              <w:rPr>
                <w:noProof/>
                <w:webHidden/>
              </w:rPr>
              <w:fldChar w:fldCharType="end"/>
            </w:r>
          </w:hyperlink>
        </w:p>
        <w:p w14:paraId="4B395425" w14:textId="7AFFC3A9" w:rsidR="00007123" w:rsidRDefault="00007123">
          <w:pPr>
            <w:pStyle w:val="TM1"/>
            <w:tabs>
              <w:tab w:val="left" w:pos="660"/>
              <w:tab w:val="right" w:leader="dot" w:pos="9394"/>
            </w:tabs>
            <w:rPr>
              <w:rFonts w:eastAsiaTheme="minorEastAsia"/>
              <w:noProof/>
              <w:kern w:val="2"/>
              <w:sz w:val="24"/>
              <w:szCs w:val="24"/>
              <w:lang w:val="fr-FR" w:eastAsia="fr-FR"/>
              <w14:ligatures w14:val="standardContextual"/>
            </w:rPr>
          </w:pPr>
          <w:hyperlink w:anchor="_Toc199774055" w:history="1">
            <w:r w:rsidRPr="00E011DD">
              <w:rPr>
                <w:rStyle w:val="Lienhypertexte"/>
                <w:rFonts w:ascii="Calibri" w:hAnsi="Calibri" w:cs="Calibri"/>
                <w:b/>
                <w:bCs/>
                <w:noProof/>
                <w:lang w:val="es-SV"/>
              </w:rPr>
              <w:t>VIII.</w:t>
            </w:r>
            <w:r>
              <w:rPr>
                <w:rFonts w:eastAsiaTheme="minorEastAsia"/>
                <w:noProof/>
                <w:kern w:val="2"/>
                <w:sz w:val="24"/>
                <w:szCs w:val="24"/>
                <w:lang w:val="fr-FR" w:eastAsia="fr-FR"/>
                <w14:ligatures w14:val="standardContextual"/>
              </w:rPr>
              <w:tab/>
            </w:r>
            <w:r w:rsidRPr="00E011DD">
              <w:rPr>
                <w:rStyle w:val="Lienhypertexte"/>
                <w:rFonts w:ascii="Calibri" w:hAnsi="Calibri" w:cs="Calibri"/>
                <w:b/>
                <w:bCs/>
                <w:noProof/>
                <w:lang w:val="es-SV"/>
              </w:rPr>
              <w:t>Propuesta financiera</w:t>
            </w:r>
            <w:r>
              <w:rPr>
                <w:noProof/>
                <w:webHidden/>
              </w:rPr>
              <w:tab/>
            </w:r>
            <w:r>
              <w:rPr>
                <w:noProof/>
                <w:webHidden/>
              </w:rPr>
              <w:fldChar w:fldCharType="begin"/>
            </w:r>
            <w:r>
              <w:rPr>
                <w:noProof/>
                <w:webHidden/>
              </w:rPr>
              <w:instrText xml:space="preserve"> PAGEREF _Toc199774055 \h </w:instrText>
            </w:r>
            <w:r>
              <w:rPr>
                <w:noProof/>
                <w:webHidden/>
              </w:rPr>
            </w:r>
            <w:r>
              <w:rPr>
                <w:noProof/>
                <w:webHidden/>
              </w:rPr>
              <w:fldChar w:fldCharType="separate"/>
            </w:r>
            <w:r>
              <w:rPr>
                <w:noProof/>
                <w:webHidden/>
              </w:rPr>
              <w:t>7</w:t>
            </w:r>
            <w:r>
              <w:rPr>
                <w:noProof/>
                <w:webHidden/>
              </w:rPr>
              <w:fldChar w:fldCharType="end"/>
            </w:r>
          </w:hyperlink>
        </w:p>
        <w:p w14:paraId="715DFC9C" w14:textId="66E23CA5" w:rsidR="00007123" w:rsidRDefault="00007123">
          <w:pPr>
            <w:pStyle w:val="TM1"/>
            <w:tabs>
              <w:tab w:val="left" w:pos="660"/>
              <w:tab w:val="right" w:leader="dot" w:pos="9394"/>
            </w:tabs>
            <w:rPr>
              <w:rFonts w:eastAsiaTheme="minorEastAsia"/>
              <w:noProof/>
              <w:kern w:val="2"/>
              <w:sz w:val="24"/>
              <w:szCs w:val="24"/>
              <w:lang w:val="fr-FR" w:eastAsia="fr-FR"/>
              <w14:ligatures w14:val="standardContextual"/>
            </w:rPr>
          </w:pPr>
          <w:hyperlink w:anchor="_Toc199774056" w:history="1">
            <w:r w:rsidRPr="00E011DD">
              <w:rPr>
                <w:rStyle w:val="Lienhypertexte"/>
                <w:rFonts w:ascii="Calibri" w:hAnsi="Calibri" w:cs="Calibri"/>
                <w:b/>
                <w:bCs/>
                <w:noProof/>
                <w:lang w:val="es-SV"/>
              </w:rPr>
              <w:t>IX.</w:t>
            </w:r>
            <w:r>
              <w:rPr>
                <w:rFonts w:eastAsiaTheme="minorEastAsia"/>
                <w:noProof/>
                <w:kern w:val="2"/>
                <w:sz w:val="24"/>
                <w:szCs w:val="24"/>
                <w:lang w:val="fr-FR" w:eastAsia="fr-FR"/>
                <w14:ligatures w14:val="standardContextual"/>
              </w:rPr>
              <w:tab/>
            </w:r>
            <w:r w:rsidRPr="00E011DD">
              <w:rPr>
                <w:rStyle w:val="Lienhypertexte"/>
                <w:rFonts w:ascii="Calibri" w:hAnsi="Calibri" w:cs="Calibri"/>
                <w:b/>
                <w:bCs/>
                <w:noProof/>
                <w:lang w:val="es-SV"/>
              </w:rPr>
              <w:t>Instrucciones relativas a las propuestas y proceso de selección</w:t>
            </w:r>
            <w:r>
              <w:rPr>
                <w:noProof/>
                <w:webHidden/>
              </w:rPr>
              <w:tab/>
            </w:r>
            <w:r>
              <w:rPr>
                <w:noProof/>
                <w:webHidden/>
              </w:rPr>
              <w:fldChar w:fldCharType="begin"/>
            </w:r>
            <w:r>
              <w:rPr>
                <w:noProof/>
                <w:webHidden/>
              </w:rPr>
              <w:instrText xml:space="preserve"> PAGEREF _Toc199774056 \h </w:instrText>
            </w:r>
            <w:r>
              <w:rPr>
                <w:noProof/>
                <w:webHidden/>
              </w:rPr>
            </w:r>
            <w:r>
              <w:rPr>
                <w:noProof/>
                <w:webHidden/>
              </w:rPr>
              <w:fldChar w:fldCharType="separate"/>
            </w:r>
            <w:r>
              <w:rPr>
                <w:noProof/>
                <w:webHidden/>
              </w:rPr>
              <w:t>7</w:t>
            </w:r>
            <w:r>
              <w:rPr>
                <w:noProof/>
                <w:webHidden/>
              </w:rPr>
              <w:fldChar w:fldCharType="end"/>
            </w:r>
          </w:hyperlink>
        </w:p>
        <w:p w14:paraId="3DB0DF76" w14:textId="3B5EEFCC" w:rsidR="00007123" w:rsidRDefault="00007123">
          <w:pPr>
            <w:pStyle w:val="TM1"/>
            <w:tabs>
              <w:tab w:val="left" w:pos="440"/>
              <w:tab w:val="right" w:leader="dot" w:pos="9394"/>
            </w:tabs>
            <w:rPr>
              <w:rFonts w:eastAsiaTheme="minorEastAsia"/>
              <w:noProof/>
              <w:kern w:val="2"/>
              <w:sz w:val="24"/>
              <w:szCs w:val="24"/>
              <w:lang w:val="fr-FR" w:eastAsia="fr-FR"/>
              <w14:ligatures w14:val="standardContextual"/>
            </w:rPr>
          </w:pPr>
          <w:hyperlink w:anchor="_Toc199774057" w:history="1">
            <w:r w:rsidRPr="00E011DD">
              <w:rPr>
                <w:rStyle w:val="Lienhypertexte"/>
                <w:rFonts w:ascii="Calibri" w:hAnsi="Calibri" w:cs="Calibri"/>
                <w:b/>
                <w:bCs/>
                <w:noProof/>
                <w:lang w:val="es-SV"/>
              </w:rPr>
              <w:t>X.</w:t>
            </w:r>
            <w:r>
              <w:rPr>
                <w:rFonts w:eastAsiaTheme="minorEastAsia"/>
                <w:noProof/>
                <w:kern w:val="2"/>
                <w:sz w:val="24"/>
                <w:szCs w:val="24"/>
                <w:lang w:val="fr-FR" w:eastAsia="fr-FR"/>
                <w14:ligatures w14:val="standardContextual"/>
              </w:rPr>
              <w:tab/>
            </w:r>
            <w:r w:rsidRPr="00E011DD">
              <w:rPr>
                <w:rStyle w:val="Lienhypertexte"/>
                <w:rFonts w:ascii="Calibri" w:hAnsi="Calibri" w:cs="Calibri"/>
                <w:b/>
                <w:bCs/>
                <w:noProof/>
                <w:lang w:val="es-SV"/>
              </w:rPr>
              <w:t>Anexos</w:t>
            </w:r>
            <w:r>
              <w:rPr>
                <w:noProof/>
                <w:webHidden/>
              </w:rPr>
              <w:tab/>
            </w:r>
            <w:r>
              <w:rPr>
                <w:noProof/>
                <w:webHidden/>
              </w:rPr>
              <w:fldChar w:fldCharType="begin"/>
            </w:r>
            <w:r>
              <w:rPr>
                <w:noProof/>
                <w:webHidden/>
              </w:rPr>
              <w:instrText xml:space="preserve"> PAGEREF _Toc199774057 \h </w:instrText>
            </w:r>
            <w:r>
              <w:rPr>
                <w:noProof/>
                <w:webHidden/>
              </w:rPr>
            </w:r>
            <w:r>
              <w:rPr>
                <w:noProof/>
                <w:webHidden/>
              </w:rPr>
              <w:fldChar w:fldCharType="separate"/>
            </w:r>
            <w:r>
              <w:rPr>
                <w:noProof/>
                <w:webHidden/>
              </w:rPr>
              <w:t>9</w:t>
            </w:r>
            <w:r>
              <w:rPr>
                <w:noProof/>
                <w:webHidden/>
              </w:rPr>
              <w:fldChar w:fldCharType="end"/>
            </w:r>
          </w:hyperlink>
        </w:p>
        <w:p w14:paraId="45799632" w14:textId="30A6C5FC" w:rsidR="00007123" w:rsidRDefault="00007123">
          <w:pPr>
            <w:pStyle w:val="TM2"/>
            <w:tabs>
              <w:tab w:val="right" w:leader="dot" w:pos="9394"/>
            </w:tabs>
            <w:rPr>
              <w:rFonts w:eastAsiaTheme="minorEastAsia"/>
              <w:noProof/>
              <w:kern w:val="2"/>
              <w:sz w:val="24"/>
              <w:szCs w:val="24"/>
              <w:lang w:val="fr-FR" w:eastAsia="fr-FR"/>
              <w14:ligatures w14:val="standardContextual"/>
            </w:rPr>
          </w:pPr>
          <w:hyperlink w:anchor="_Toc199774058" w:history="1">
            <w:r w:rsidRPr="00E011DD">
              <w:rPr>
                <w:rStyle w:val="Lienhypertexte"/>
                <w:rFonts w:ascii="Calibri" w:eastAsia="Times New Roman" w:hAnsi="Calibri" w:cs="Calibri"/>
                <w:b/>
                <w:noProof/>
                <w:lang w:val="es-SV"/>
              </w:rPr>
              <w:t>Anexo 1. Listado de centros educativos</w:t>
            </w:r>
            <w:r>
              <w:rPr>
                <w:noProof/>
                <w:webHidden/>
              </w:rPr>
              <w:tab/>
            </w:r>
            <w:r>
              <w:rPr>
                <w:noProof/>
                <w:webHidden/>
              </w:rPr>
              <w:fldChar w:fldCharType="begin"/>
            </w:r>
            <w:r>
              <w:rPr>
                <w:noProof/>
                <w:webHidden/>
              </w:rPr>
              <w:instrText xml:space="preserve"> PAGEREF _Toc199774058 \h </w:instrText>
            </w:r>
            <w:r>
              <w:rPr>
                <w:noProof/>
                <w:webHidden/>
              </w:rPr>
            </w:r>
            <w:r>
              <w:rPr>
                <w:noProof/>
                <w:webHidden/>
              </w:rPr>
              <w:fldChar w:fldCharType="separate"/>
            </w:r>
            <w:r>
              <w:rPr>
                <w:noProof/>
                <w:webHidden/>
              </w:rPr>
              <w:t>9</w:t>
            </w:r>
            <w:r>
              <w:rPr>
                <w:noProof/>
                <w:webHidden/>
              </w:rPr>
              <w:fldChar w:fldCharType="end"/>
            </w:r>
          </w:hyperlink>
        </w:p>
        <w:p w14:paraId="6483DE51" w14:textId="16FB18F9" w:rsidR="00007123" w:rsidRDefault="00007123">
          <w:pPr>
            <w:pStyle w:val="TM2"/>
            <w:tabs>
              <w:tab w:val="right" w:leader="dot" w:pos="9394"/>
            </w:tabs>
            <w:rPr>
              <w:rFonts w:eastAsiaTheme="minorEastAsia"/>
              <w:noProof/>
              <w:kern w:val="2"/>
              <w:sz w:val="24"/>
              <w:szCs w:val="24"/>
              <w:lang w:val="fr-FR" w:eastAsia="fr-FR"/>
              <w14:ligatures w14:val="standardContextual"/>
            </w:rPr>
          </w:pPr>
          <w:hyperlink w:anchor="_Toc199774059" w:history="1">
            <w:r w:rsidRPr="00E011DD">
              <w:rPr>
                <w:rStyle w:val="Lienhypertexte"/>
                <w:rFonts w:ascii="Calibri" w:eastAsia="Times New Roman" w:hAnsi="Calibri" w:cs="Calibri"/>
                <w:b/>
                <w:noProof/>
                <w:lang w:val="es-SV"/>
              </w:rPr>
              <w:t>Anexo 2. Especificaciones técnicas para adquisición de equipo de laboratorio requeridas</w:t>
            </w:r>
            <w:r>
              <w:rPr>
                <w:noProof/>
                <w:webHidden/>
              </w:rPr>
              <w:tab/>
            </w:r>
            <w:r>
              <w:rPr>
                <w:noProof/>
                <w:webHidden/>
              </w:rPr>
              <w:fldChar w:fldCharType="begin"/>
            </w:r>
            <w:r>
              <w:rPr>
                <w:noProof/>
                <w:webHidden/>
              </w:rPr>
              <w:instrText xml:space="preserve"> PAGEREF _Toc199774059 \h </w:instrText>
            </w:r>
            <w:r>
              <w:rPr>
                <w:noProof/>
                <w:webHidden/>
              </w:rPr>
            </w:r>
            <w:r>
              <w:rPr>
                <w:noProof/>
                <w:webHidden/>
              </w:rPr>
              <w:fldChar w:fldCharType="separate"/>
            </w:r>
            <w:r>
              <w:rPr>
                <w:noProof/>
                <w:webHidden/>
              </w:rPr>
              <w:t>10</w:t>
            </w:r>
            <w:r>
              <w:rPr>
                <w:noProof/>
                <w:webHidden/>
              </w:rPr>
              <w:fldChar w:fldCharType="end"/>
            </w:r>
          </w:hyperlink>
        </w:p>
        <w:p w14:paraId="6D4884D8" w14:textId="31F4C7AE" w:rsidR="00755A21" w:rsidRPr="00CA4791" w:rsidRDefault="00755A21">
          <w:r w:rsidRPr="00CA4791">
            <w:rPr>
              <w:b/>
              <w:bCs/>
              <w:lang w:val="es-MX"/>
            </w:rPr>
            <w:fldChar w:fldCharType="end"/>
          </w:r>
        </w:p>
      </w:sdtContent>
    </w:sdt>
    <w:p w14:paraId="4F4E7E09" w14:textId="11DF26AB" w:rsidR="00784DA8" w:rsidRPr="00CA4791" w:rsidRDefault="00784DA8" w:rsidP="00F03AD9">
      <w:pPr>
        <w:pStyle w:val="Titre1"/>
        <w:numPr>
          <w:ilvl w:val="0"/>
          <w:numId w:val="25"/>
        </w:numPr>
        <w:spacing w:before="0"/>
        <w:rPr>
          <w:rFonts w:ascii="Calibri" w:hAnsi="Calibri" w:cs="Calibri"/>
          <w:b/>
          <w:bCs/>
          <w:color w:val="auto"/>
          <w:sz w:val="28"/>
          <w:szCs w:val="28"/>
          <w:lang w:val="es-SV"/>
        </w:rPr>
      </w:pPr>
      <w:bookmarkStart w:id="0" w:name="_Toc199774046"/>
      <w:r w:rsidRPr="00CA4791">
        <w:rPr>
          <w:rFonts w:ascii="Calibri" w:hAnsi="Calibri" w:cs="Calibri"/>
          <w:b/>
          <w:bCs/>
          <w:color w:val="auto"/>
          <w:sz w:val="28"/>
          <w:szCs w:val="28"/>
          <w:lang w:val="es-SV"/>
        </w:rPr>
        <w:t>Contexto y antecedentes</w:t>
      </w:r>
      <w:bookmarkEnd w:id="0"/>
    </w:p>
    <w:p w14:paraId="1145FD28" w14:textId="77777777" w:rsidR="00784DA8" w:rsidRPr="00CA4791" w:rsidRDefault="00784DA8" w:rsidP="00DF3A6A">
      <w:pPr>
        <w:spacing w:after="0"/>
        <w:jc w:val="both"/>
        <w:rPr>
          <w:rFonts w:ascii="Calibri" w:eastAsia="Calibri" w:hAnsi="Calibri" w:cs="Calibri"/>
          <w:lang w:val="es-SV" w:eastAsia="fr-FR"/>
        </w:rPr>
      </w:pPr>
      <w:bookmarkStart w:id="1" w:name="_heading=h.30j0zll" w:colFirst="0" w:colLast="0"/>
      <w:bookmarkEnd w:id="1"/>
      <w:r w:rsidRPr="00CA4791">
        <w:rPr>
          <w:rFonts w:ascii="Calibri" w:eastAsia="Calibri" w:hAnsi="Calibri" w:cs="Calibri"/>
          <w:lang w:val="es-SV" w:eastAsia="fr-FR"/>
        </w:rPr>
        <w:t>Una de las acciones más importantes de la Unión Europea en El Salvador es brindar apoyo permanente para abordar los temas de prevención de la violencia e inclusión de jóvenes en riesgo social. La Unión Europea se está enfocando en la implementación de programas de prevención de la violencia como parte del desarrollo de las políticas educativas del Ministerio de Educación, Ciencia y Tecnología (MINEDUCYT), en particular como parte de la prioridad número cinco de su Plan Estratégico Institucional (PEI): «Una escuela que promueve la educación para la convivencia, la inclusión y la diversidad». </w:t>
      </w:r>
    </w:p>
    <w:p w14:paraId="450DB1DC" w14:textId="77777777" w:rsidR="00784DA8" w:rsidRPr="00CA4791" w:rsidRDefault="00784DA8" w:rsidP="00DF3A6A">
      <w:pPr>
        <w:spacing w:after="0"/>
        <w:jc w:val="both"/>
        <w:rPr>
          <w:rFonts w:ascii="Calibri" w:eastAsia="Calibri" w:hAnsi="Calibri" w:cs="Calibri"/>
          <w:lang w:val="es-SV" w:eastAsia="fr-FR"/>
        </w:rPr>
      </w:pPr>
    </w:p>
    <w:p w14:paraId="396D25F4" w14:textId="77777777" w:rsidR="00784DA8" w:rsidRPr="00CA4791" w:rsidRDefault="00784DA8" w:rsidP="00DF3A6A">
      <w:pPr>
        <w:spacing w:after="0"/>
        <w:jc w:val="both"/>
        <w:rPr>
          <w:rFonts w:ascii="Calibri" w:eastAsia="Calibri" w:hAnsi="Calibri" w:cs="Calibri"/>
          <w:lang w:val="es-SV" w:eastAsia="fr-FR"/>
        </w:rPr>
      </w:pPr>
      <w:r w:rsidRPr="00CA4791">
        <w:rPr>
          <w:rFonts w:ascii="Calibri" w:eastAsia="Calibri" w:hAnsi="Calibri" w:cs="Calibri"/>
          <w:lang w:val="es-SV" w:eastAsia="fr-FR"/>
        </w:rPr>
        <w:t xml:space="preserve">En este contexto se enmarca el </w:t>
      </w:r>
      <w:r w:rsidRPr="00CA4791">
        <w:rPr>
          <w:rFonts w:ascii="Calibri" w:eastAsia="Calibri" w:hAnsi="Calibri" w:cs="Calibri"/>
          <w:b/>
          <w:lang w:val="es-SV" w:eastAsia="fr-FR"/>
        </w:rPr>
        <w:t>proyecto Agustine</w:t>
      </w:r>
      <w:r w:rsidRPr="00CA4791">
        <w:rPr>
          <w:rFonts w:ascii="Calibri" w:eastAsia="Calibri" w:hAnsi="Calibri" w:cs="Calibri"/>
          <w:lang w:val="es-SV" w:eastAsia="fr-FR"/>
        </w:rPr>
        <w:t>, Proyecto de apoyo a la prevención de la violencia en El Salvador, a través del Acuerdo de Contribución LA/2024/458-141/700002312, en vigor desde el 1 de noviembre de 2024. La Acción cuenta con un presupuesto global de 18,785,902 EUR, y está cofinanciada por la Unión Europea (17.7 millones EUR), Expertise France, que funge como líder de proyecto (300,000 EUR), UNESCO (439.329 EUR) y UNICEF (329,483 EUR).</w:t>
      </w:r>
    </w:p>
    <w:p w14:paraId="2B55E419" w14:textId="77777777" w:rsidR="00784DA8" w:rsidRPr="00CA4791" w:rsidRDefault="00784DA8" w:rsidP="00DF3A6A">
      <w:pPr>
        <w:spacing w:after="0"/>
        <w:jc w:val="both"/>
        <w:rPr>
          <w:rFonts w:ascii="Calibri" w:eastAsia="Calibri" w:hAnsi="Calibri" w:cs="Calibri"/>
          <w:lang w:val="es-SV" w:eastAsia="fr-FR"/>
        </w:rPr>
      </w:pPr>
      <w:r w:rsidRPr="00CA4791">
        <w:rPr>
          <w:rFonts w:ascii="Calibri" w:eastAsia="Calibri" w:hAnsi="Calibri" w:cs="Calibri"/>
          <w:lang w:val="es-SV" w:eastAsia="fr-FR"/>
        </w:rPr>
        <w:br/>
      </w:r>
      <w:r w:rsidRPr="00CA4791">
        <w:rPr>
          <w:rFonts w:ascii="Calibri" w:eastAsia="Calibri" w:hAnsi="Calibri" w:cs="Calibri"/>
          <w:b/>
          <w:lang w:val="es-SV" w:eastAsia="fr-FR"/>
        </w:rPr>
        <w:t>Objetivo general: </w:t>
      </w:r>
      <w:r w:rsidRPr="00CA4791">
        <w:rPr>
          <w:rFonts w:ascii="Calibri" w:eastAsia="Calibri" w:hAnsi="Calibri" w:cs="Calibri"/>
          <w:lang w:val="es-SV" w:eastAsia="fr-FR"/>
        </w:rPr>
        <w:t>Transformar la vida de las personas y mejorar las condiciones locales para reducir la vulnerabilidad social ante la violencia y la delincuencia.</w:t>
      </w:r>
    </w:p>
    <w:p w14:paraId="191C607C" w14:textId="77777777" w:rsidR="00784DA8" w:rsidRPr="00CA4791" w:rsidRDefault="00784DA8" w:rsidP="00DF3A6A">
      <w:pPr>
        <w:spacing w:after="0"/>
        <w:jc w:val="both"/>
        <w:rPr>
          <w:rFonts w:ascii="Calibri" w:eastAsia="Calibri" w:hAnsi="Calibri" w:cs="Calibri"/>
          <w:lang w:val="es-SV" w:eastAsia="fr-FR"/>
        </w:rPr>
      </w:pPr>
    </w:p>
    <w:p w14:paraId="70AE40DF" w14:textId="77777777" w:rsidR="00784DA8" w:rsidRPr="00CA4791" w:rsidRDefault="00784DA8" w:rsidP="00DF3A6A">
      <w:pPr>
        <w:spacing w:after="0"/>
        <w:jc w:val="both"/>
        <w:rPr>
          <w:rFonts w:ascii="Calibri" w:eastAsia="Calibri" w:hAnsi="Calibri" w:cs="Calibri"/>
          <w:lang w:val="es-SV" w:eastAsia="fr-FR"/>
        </w:rPr>
      </w:pPr>
      <w:r w:rsidRPr="00CA4791">
        <w:rPr>
          <w:rFonts w:ascii="Calibri" w:eastAsia="Calibri" w:hAnsi="Calibri" w:cs="Calibri"/>
          <w:b/>
          <w:lang w:val="es-SV" w:eastAsia="fr-FR"/>
        </w:rPr>
        <w:t>Objetivos específicos:</w:t>
      </w:r>
    </w:p>
    <w:p w14:paraId="67FBA452" w14:textId="77777777" w:rsidR="00784DA8" w:rsidRPr="00CA4791" w:rsidRDefault="00784DA8" w:rsidP="00DF3A6A">
      <w:pPr>
        <w:numPr>
          <w:ilvl w:val="0"/>
          <w:numId w:val="16"/>
        </w:numPr>
        <w:pBdr>
          <w:top w:val="nil"/>
          <w:left w:val="nil"/>
          <w:bottom w:val="nil"/>
          <w:right w:val="nil"/>
          <w:between w:val="nil"/>
        </w:pBdr>
        <w:spacing w:after="0"/>
        <w:jc w:val="both"/>
        <w:rPr>
          <w:rFonts w:ascii="Calibri" w:eastAsia="Calibri" w:hAnsi="Calibri" w:cs="Calibri"/>
          <w:color w:val="000000"/>
          <w:lang w:val="es-SV" w:eastAsia="fr-FR"/>
        </w:rPr>
      </w:pPr>
      <w:r w:rsidRPr="00CA4791">
        <w:rPr>
          <w:rFonts w:ascii="Calibri" w:eastAsia="Calibri" w:hAnsi="Calibri" w:cs="Calibri"/>
          <w:color w:val="000000"/>
          <w:lang w:val="es-SV" w:eastAsia="fr-FR"/>
        </w:rPr>
        <w:t>Reforzar la integración social de los niños, adolescentes y jóvenes, incluidos aquellos en conflicto con la ley.</w:t>
      </w:r>
    </w:p>
    <w:p w14:paraId="3BDBBAA0" w14:textId="77777777" w:rsidR="00784DA8" w:rsidRPr="00CA4791" w:rsidRDefault="00784DA8" w:rsidP="00DF3A6A">
      <w:pPr>
        <w:numPr>
          <w:ilvl w:val="0"/>
          <w:numId w:val="16"/>
        </w:numPr>
        <w:pBdr>
          <w:top w:val="nil"/>
          <w:left w:val="nil"/>
          <w:bottom w:val="nil"/>
          <w:right w:val="nil"/>
          <w:between w:val="nil"/>
        </w:pBdr>
        <w:spacing w:after="0"/>
        <w:jc w:val="both"/>
        <w:rPr>
          <w:rFonts w:ascii="Calibri" w:eastAsia="Calibri" w:hAnsi="Calibri" w:cs="Calibri"/>
          <w:color w:val="000000"/>
          <w:lang w:val="es-SV" w:eastAsia="fr-FR"/>
        </w:rPr>
      </w:pPr>
      <w:r w:rsidRPr="00CA4791">
        <w:rPr>
          <w:rFonts w:ascii="Calibri" w:eastAsia="Calibri" w:hAnsi="Calibri" w:cs="Calibri"/>
          <w:color w:val="000000"/>
          <w:lang w:val="es-SV" w:eastAsia="fr-FR"/>
        </w:rPr>
        <w:t>Mejorar los servicios de atención psicosocial a la comunidad educativa.</w:t>
      </w:r>
    </w:p>
    <w:p w14:paraId="779367FC" w14:textId="77777777" w:rsidR="00784DA8" w:rsidRPr="00CA4791" w:rsidRDefault="00784DA8" w:rsidP="00DF3A6A">
      <w:pPr>
        <w:numPr>
          <w:ilvl w:val="0"/>
          <w:numId w:val="16"/>
        </w:numPr>
        <w:pBdr>
          <w:top w:val="nil"/>
          <w:left w:val="nil"/>
          <w:bottom w:val="nil"/>
          <w:right w:val="nil"/>
          <w:between w:val="nil"/>
        </w:pBdr>
        <w:spacing w:after="0" w:line="240" w:lineRule="auto"/>
        <w:jc w:val="both"/>
        <w:rPr>
          <w:rFonts w:ascii="Calibri" w:eastAsia="Calibri" w:hAnsi="Calibri" w:cs="Calibri"/>
          <w:color w:val="000000"/>
          <w:lang w:val="es-SV" w:eastAsia="fr-FR"/>
        </w:rPr>
      </w:pPr>
      <w:r w:rsidRPr="00CA4791">
        <w:rPr>
          <w:rFonts w:ascii="Calibri" w:eastAsia="Calibri" w:hAnsi="Calibri" w:cs="Calibri"/>
          <w:color w:val="000000"/>
          <w:lang w:val="es-SV" w:eastAsia="fr-FR"/>
        </w:rPr>
        <w:t>Incrementar la integración productiva de adolescentes y jóvenes</w:t>
      </w:r>
    </w:p>
    <w:p w14:paraId="6D0922E8" w14:textId="77777777" w:rsidR="00784DA8" w:rsidRPr="00CA4791" w:rsidRDefault="00784DA8" w:rsidP="00DF3A6A">
      <w:pPr>
        <w:numPr>
          <w:ilvl w:val="0"/>
          <w:numId w:val="16"/>
        </w:numPr>
        <w:pBdr>
          <w:top w:val="nil"/>
          <w:left w:val="nil"/>
          <w:bottom w:val="nil"/>
          <w:right w:val="nil"/>
          <w:between w:val="nil"/>
        </w:pBdr>
        <w:spacing w:after="0" w:line="240" w:lineRule="auto"/>
        <w:jc w:val="both"/>
        <w:rPr>
          <w:rFonts w:ascii="Calibri" w:eastAsia="Calibri" w:hAnsi="Calibri" w:cs="Calibri"/>
          <w:color w:val="000000"/>
          <w:lang w:val="es-SV" w:eastAsia="fr-FR"/>
        </w:rPr>
      </w:pPr>
      <w:r w:rsidRPr="00CA4791">
        <w:rPr>
          <w:rFonts w:ascii="Calibri" w:eastAsia="Calibri" w:hAnsi="Calibri" w:cs="Calibri"/>
          <w:color w:val="000000"/>
          <w:lang w:val="es-SV" w:eastAsia="fr-FR"/>
        </w:rPr>
        <w:t>Aumentar la participación de las niñas en programas escolares inclusivos</w:t>
      </w:r>
    </w:p>
    <w:p w14:paraId="128D21EF" w14:textId="77777777" w:rsidR="00784DA8" w:rsidRPr="00CA4791" w:rsidRDefault="00784DA8" w:rsidP="00DF3A6A">
      <w:pPr>
        <w:spacing w:after="0" w:line="240" w:lineRule="auto"/>
        <w:jc w:val="both"/>
        <w:rPr>
          <w:rFonts w:ascii="Calibri" w:eastAsia="Calibri" w:hAnsi="Calibri" w:cs="Calibri"/>
          <w:lang w:val="es-SV" w:eastAsia="fr-FR"/>
        </w:rPr>
      </w:pPr>
    </w:p>
    <w:p w14:paraId="4B5B86D8" w14:textId="77777777" w:rsidR="00784DA8" w:rsidRPr="00CA4791" w:rsidRDefault="00784DA8" w:rsidP="00DF3A6A">
      <w:pPr>
        <w:spacing w:after="0"/>
        <w:jc w:val="both"/>
        <w:rPr>
          <w:rFonts w:ascii="Calibri" w:eastAsia="Calibri" w:hAnsi="Calibri" w:cs="Calibri"/>
          <w:lang w:val="es-SV" w:eastAsia="fr-FR"/>
        </w:rPr>
      </w:pPr>
      <w:r w:rsidRPr="00CA4791">
        <w:rPr>
          <w:rFonts w:ascii="Calibri" w:eastAsia="Calibri" w:hAnsi="Calibri" w:cs="Calibri"/>
          <w:lang w:val="es-SV" w:eastAsia="fr-FR"/>
        </w:rPr>
        <w:t>La UNESCO y UNICEF son las responsables de aplicar el primer componente, que consiste en «Mejorar y diversificar la oferta del sistema educativo en términos de competencias no técnicas, transformación positiva de conflictos y participación ciudadana». Expertise France se encarga de ejecutar los componentes 2, 3 y 4, cuyos resultados esperados son, respectivamente: «Mejora del acceso a la educación teniendo en cuenta las necesidades psicológicas, el bienestar emocional y las cuestiones de igualdad de oportunidades», «Mejora y diversificación de la oferta disponibles para que los estudiantes fortalezcan sus habilidades productivas», «Los centros escolares aplican la Política de Equidad e Igualdad (PEI) mediante planes de igualdad y prevención de la violencia sexual».</w:t>
      </w:r>
    </w:p>
    <w:p w14:paraId="1150EF14" w14:textId="77777777" w:rsidR="00784DA8" w:rsidRPr="00CA4791" w:rsidRDefault="00784DA8" w:rsidP="00DF3A6A">
      <w:pPr>
        <w:spacing w:after="0"/>
        <w:jc w:val="both"/>
        <w:rPr>
          <w:rFonts w:ascii="Calibri" w:eastAsia="Calibri" w:hAnsi="Calibri" w:cs="Calibri"/>
          <w:lang w:val="es-SV" w:eastAsia="fr-FR"/>
        </w:rPr>
      </w:pPr>
    </w:p>
    <w:p w14:paraId="68F0873D" w14:textId="77777777" w:rsidR="00784DA8" w:rsidRPr="00CA4791" w:rsidRDefault="00784DA8" w:rsidP="00DF3A6A">
      <w:pPr>
        <w:spacing w:after="0"/>
        <w:jc w:val="both"/>
        <w:rPr>
          <w:rFonts w:ascii="Calibri" w:eastAsia="Calibri" w:hAnsi="Calibri" w:cs="Calibri"/>
          <w:lang w:val="es-SV" w:eastAsia="fr-FR"/>
        </w:rPr>
      </w:pPr>
      <w:r w:rsidRPr="00CA4791">
        <w:rPr>
          <w:rFonts w:ascii="Calibri" w:eastAsia="Calibri" w:hAnsi="Calibri" w:cs="Calibri"/>
          <w:lang w:val="es-SV" w:eastAsia="fr-FR"/>
        </w:rPr>
        <w:t>El proyecto se focaliza en los 129 distritos prioritarios del país, donde los niveles de violencia, delincuencia, pobreza y exposición a riesgos psicosociales son elevados.</w:t>
      </w:r>
    </w:p>
    <w:p w14:paraId="6E81191B" w14:textId="77777777" w:rsidR="00784DA8" w:rsidRPr="00CA4791" w:rsidRDefault="00784DA8" w:rsidP="00DF3A6A">
      <w:pPr>
        <w:spacing w:after="0"/>
        <w:jc w:val="both"/>
        <w:rPr>
          <w:rFonts w:ascii="Calibri" w:eastAsia="Calibri" w:hAnsi="Calibri" w:cs="Calibri"/>
          <w:lang w:val="es-SV" w:eastAsia="fr-FR"/>
        </w:rPr>
      </w:pPr>
    </w:p>
    <w:p w14:paraId="69AD1ADD" w14:textId="77777777" w:rsidR="00784DA8" w:rsidRPr="00CA4791" w:rsidRDefault="00784DA8" w:rsidP="00DF3A6A">
      <w:pPr>
        <w:spacing w:after="0"/>
        <w:jc w:val="both"/>
        <w:rPr>
          <w:rFonts w:ascii="Calibri" w:eastAsia="Calibri" w:hAnsi="Calibri" w:cs="Calibri"/>
          <w:lang w:val="es-SV" w:eastAsia="fr-FR"/>
        </w:rPr>
      </w:pPr>
      <w:r w:rsidRPr="00CA4791">
        <w:rPr>
          <w:rFonts w:ascii="Calibri" w:eastAsia="Calibri" w:hAnsi="Calibri" w:cs="Calibri"/>
          <w:lang w:val="es-SV" w:eastAsia="fr-FR"/>
        </w:rPr>
        <w:t>Los beneficiarios finales de este proyecto son las comunidades educativas de los 129 distritos prioritarios. Además, el proyecto también incluye acciones de alcance nacional que benefician a todo el sistema educativo: nuevos planes de estudio para los bachilleratos técnicos profesionales, cursos virtuales, evaluaciones de los sistemas operativos, etc. Los beneficiarios indirectos son el 70% de la población salvadoreña que vive en los distritos prioritarios.</w:t>
      </w:r>
    </w:p>
    <w:p w14:paraId="30EC8C71" w14:textId="358AED85" w:rsidR="00784DA8" w:rsidRPr="00CA4791" w:rsidRDefault="00784DA8" w:rsidP="00DF3A6A">
      <w:pPr>
        <w:spacing w:before="240" w:after="0"/>
        <w:jc w:val="both"/>
        <w:rPr>
          <w:rFonts w:ascii="Calibri" w:eastAsia="Calibri" w:hAnsi="Calibri" w:cs="Calibri"/>
          <w:lang w:val="es-SV" w:eastAsia="fr-FR"/>
        </w:rPr>
      </w:pPr>
      <w:r w:rsidRPr="00CA4791">
        <w:rPr>
          <w:rFonts w:ascii="Calibri" w:eastAsia="Calibri" w:hAnsi="Calibri" w:cs="Calibri"/>
          <w:lang w:val="es-SV" w:eastAsia="fr-FR"/>
        </w:rPr>
        <w:t>En seguimiento a lo antes establecido, El Ministerio de Educación, Ciencia y Tecnología (MINEDUCYT) como gara</w:t>
      </w:r>
      <w:r w:rsidR="00B57ACD" w:rsidRPr="00CA4791">
        <w:rPr>
          <w:rFonts w:ascii="Calibri" w:eastAsia="Calibri" w:hAnsi="Calibri" w:cs="Calibri"/>
          <w:lang w:val="es-SV" w:eastAsia="fr-FR"/>
        </w:rPr>
        <w:t xml:space="preserve">nte del derecho a la educación </w:t>
      </w:r>
      <w:r w:rsidRPr="00CA4791">
        <w:rPr>
          <w:rFonts w:ascii="Calibri" w:eastAsia="Calibri" w:hAnsi="Calibri" w:cs="Calibri"/>
          <w:lang w:val="es-SV" w:eastAsia="fr-FR"/>
        </w:rPr>
        <w:t>lidera una transformación curricular integral en el marco del programa "Mi Nueva Escuela". Esta reforma busca generar un modelo educativo más equitativo e inclusivo, asegurando que los estudiantes del sector público accedan a una educación de calidad alineada con las necesidades del siglo XXI.</w:t>
      </w:r>
    </w:p>
    <w:p w14:paraId="190D2B0D" w14:textId="77777777" w:rsidR="000133EA" w:rsidRPr="00CA4791" w:rsidRDefault="000133EA" w:rsidP="000133EA">
      <w:pPr>
        <w:spacing w:after="0"/>
        <w:jc w:val="both"/>
        <w:rPr>
          <w:rFonts w:ascii="Calibri" w:eastAsia="Calibri" w:hAnsi="Calibri" w:cs="Calibri"/>
          <w:lang w:val="es-SV" w:eastAsia="fr-FR"/>
        </w:rPr>
      </w:pPr>
    </w:p>
    <w:p w14:paraId="7DD4A410" w14:textId="77777777" w:rsidR="00784DA8" w:rsidRPr="00CA4791" w:rsidRDefault="00784DA8" w:rsidP="000133EA">
      <w:pPr>
        <w:spacing w:after="0"/>
        <w:jc w:val="both"/>
        <w:rPr>
          <w:rFonts w:ascii="Calibri" w:eastAsia="Calibri" w:hAnsi="Calibri" w:cs="Calibri"/>
          <w:lang w:val="es-SV" w:eastAsia="fr-FR"/>
        </w:rPr>
      </w:pPr>
      <w:r w:rsidRPr="00CA4791">
        <w:rPr>
          <w:rFonts w:ascii="Calibri" w:eastAsia="Calibri" w:hAnsi="Calibri" w:cs="Calibri"/>
          <w:lang w:val="es-SV" w:eastAsia="fr-FR"/>
        </w:rPr>
        <w:t xml:space="preserve">Como parte de este proceso, se ha redefinido la visión del </w:t>
      </w:r>
      <w:r w:rsidRPr="00CA4791">
        <w:rPr>
          <w:rFonts w:ascii="Calibri" w:eastAsia="Calibri" w:hAnsi="Calibri" w:cs="Calibri"/>
          <w:b/>
          <w:lang w:val="es-SV" w:eastAsia="fr-FR"/>
        </w:rPr>
        <w:t>Plan Cuscatlán</w:t>
      </w:r>
      <w:r w:rsidRPr="00CA4791">
        <w:rPr>
          <w:rFonts w:ascii="Calibri" w:eastAsia="Calibri" w:hAnsi="Calibri" w:cs="Calibri"/>
          <w:lang w:val="es-SV" w:eastAsia="fr-FR"/>
        </w:rPr>
        <w:t xml:space="preserve">, estableciendo seis prioridades estratégicas, entre ellas: </w:t>
      </w:r>
      <w:r w:rsidRPr="00CA4791">
        <w:rPr>
          <w:rFonts w:ascii="Calibri" w:eastAsia="Calibri" w:hAnsi="Calibri" w:cs="Calibri"/>
          <w:b/>
          <w:lang w:val="es-SV" w:eastAsia="fr-FR"/>
        </w:rPr>
        <w:t>“Aprendizajes de calidad y significativos a lo largo del ciclo de vida”</w:t>
      </w:r>
      <w:r w:rsidRPr="00CA4791">
        <w:rPr>
          <w:rFonts w:ascii="Calibri" w:eastAsia="Calibri" w:hAnsi="Calibri" w:cs="Calibri"/>
          <w:lang w:val="es-SV" w:eastAsia="fr-FR"/>
        </w:rPr>
        <w:t>, promoviendo un currículo pertinente, inclusivo y basado en competencias.</w:t>
      </w:r>
    </w:p>
    <w:p w14:paraId="261ED43B" w14:textId="77777777" w:rsidR="000133EA" w:rsidRPr="00CA4791" w:rsidRDefault="000133EA" w:rsidP="000133EA">
      <w:pPr>
        <w:spacing w:after="0"/>
        <w:jc w:val="both"/>
        <w:rPr>
          <w:rFonts w:ascii="Calibri" w:eastAsia="Calibri" w:hAnsi="Calibri" w:cs="Calibri"/>
          <w:lang w:val="es-SV" w:eastAsia="fr-FR"/>
        </w:rPr>
      </w:pPr>
    </w:p>
    <w:p w14:paraId="61A6F1EC" w14:textId="77777777" w:rsidR="00784DA8" w:rsidRPr="00CA4791" w:rsidRDefault="00784DA8" w:rsidP="00DF3A6A">
      <w:pPr>
        <w:spacing w:after="0"/>
        <w:jc w:val="both"/>
        <w:rPr>
          <w:rFonts w:ascii="Calibri" w:eastAsia="Calibri" w:hAnsi="Calibri" w:cs="Calibri"/>
          <w:lang w:val="es-SV" w:eastAsia="fr-FR"/>
        </w:rPr>
      </w:pPr>
      <w:r w:rsidRPr="00CA4791">
        <w:rPr>
          <w:rFonts w:ascii="Calibri" w:eastAsia="Calibri" w:hAnsi="Calibri" w:cs="Calibri"/>
          <w:lang w:val="es-SV" w:eastAsia="fr-FR"/>
        </w:rPr>
        <w:t>La transformación curricular prioriza el desarrollo de materiales educativos de calidad y la incorporación de un nuevo modelo pedagógico centrado en competencias clave. Asimismo, la estrategia educativa multimodal integra diversas modalidades de aprendizaje, combinando educación virtual, atención presencial, televisión educativa y materiales impresos para garantizar itinerarios flexibles y personalizados según las necesidades de los estudiantes.</w:t>
      </w:r>
    </w:p>
    <w:p w14:paraId="5898A2CA" w14:textId="77777777" w:rsidR="00EA7ED3" w:rsidRPr="00CA4791" w:rsidRDefault="00EA7ED3" w:rsidP="00DF3A6A">
      <w:pPr>
        <w:spacing w:after="0"/>
        <w:jc w:val="both"/>
        <w:rPr>
          <w:rFonts w:ascii="Calibri" w:eastAsia="Calibri" w:hAnsi="Calibri" w:cs="Calibri"/>
          <w:lang w:val="es-SV" w:eastAsia="fr-FR"/>
        </w:rPr>
      </w:pPr>
    </w:p>
    <w:p w14:paraId="329E0872" w14:textId="2376031B" w:rsidR="00CE1E35" w:rsidRPr="00CA4791" w:rsidRDefault="000133EA" w:rsidP="000133EA">
      <w:p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s-SV"/>
        </w:rPr>
      </w:pPr>
      <w:r w:rsidRPr="00CA4791">
        <w:rPr>
          <w:rFonts w:ascii="Calibri" w:eastAsia="Times New Roman" w:hAnsi="Calibri" w:cs="Calibri"/>
          <w:color w:val="000000"/>
          <w:lang w:val="es-SV"/>
        </w:rPr>
        <w:lastRenderedPageBreak/>
        <w:t>La presente consultoría se enmarca en el Componente 3, bajo el Subprograma 1: Fortalecimiento de Bachilleratos Técnicos Vocacionales, Diplomados Técnicos y Carreras Articuladas MEGATEC, específicamente en el literal b: Equipamiento a centros educativos de educación media técnica en Laboratorios en Ciencias. Su objetivo es fortalecer las capacidades técnicas de los estudiantes mediante la dotación de equipos de laboratorio modernos y la capacitación de docentes en su uso, priorizando 10 centros escolares ubicados en distritos identificados por Expertise France como zonas de alta vulnerabilidad.  Esta iniciativa contribuirá a cerrar brechas educativas, mejorar la pertinencia de la formación técnica y promover la integración productiva de jóvenes, en línea con los objetivos del Plan Cuscatlán y la reforma curricular multimodal del MINEDUCYT.</w:t>
      </w:r>
    </w:p>
    <w:p w14:paraId="54954C67" w14:textId="77777777" w:rsidR="00D969A4" w:rsidRPr="00CA4791" w:rsidRDefault="00D969A4" w:rsidP="00DF3A6A">
      <w:pPr>
        <w:pBdr>
          <w:top w:val="none" w:sz="4" w:space="0" w:color="000000"/>
          <w:left w:val="none" w:sz="4" w:space="0" w:color="000000"/>
          <w:bottom w:val="none" w:sz="4" w:space="0" w:color="000000"/>
          <w:right w:val="none" w:sz="4" w:space="0" w:color="000000"/>
        </w:pBdr>
        <w:spacing w:after="0"/>
        <w:jc w:val="both"/>
        <w:rPr>
          <w:rFonts w:ascii="Calibri" w:hAnsi="Calibri" w:cs="Calibri"/>
          <w:lang w:val="es-SV"/>
        </w:rPr>
      </w:pPr>
    </w:p>
    <w:p w14:paraId="4557826D" w14:textId="77777777" w:rsidR="00D969A4" w:rsidRPr="00CA4791" w:rsidRDefault="00D969A4" w:rsidP="00F03AD9">
      <w:pPr>
        <w:pStyle w:val="Titre1"/>
        <w:numPr>
          <w:ilvl w:val="0"/>
          <w:numId w:val="25"/>
        </w:numPr>
        <w:spacing w:before="0"/>
        <w:rPr>
          <w:rFonts w:ascii="Calibri" w:hAnsi="Calibri" w:cs="Calibri"/>
          <w:b/>
          <w:bCs/>
          <w:color w:val="auto"/>
          <w:sz w:val="28"/>
          <w:szCs w:val="28"/>
          <w:lang w:val="es-SV"/>
        </w:rPr>
      </w:pPr>
      <w:bookmarkStart w:id="2" w:name="_Toc199774047"/>
      <w:r w:rsidRPr="00CA4791">
        <w:rPr>
          <w:rFonts w:ascii="Calibri" w:hAnsi="Calibri" w:cs="Calibri"/>
          <w:b/>
          <w:bCs/>
          <w:color w:val="auto"/>
          <w:sz w:val="28"/>
          <w:szCs w:val="28"/>
          <w:lang w:val="es-SV"/>
        </w:rPr>
        <w:t>Objetivos de la consultoría</w:t>
      </w:r>
      <w:bookmarkEnd w:id="2"/>
    </w:p>
    <w:p w14:paraId="329E0873" w14:textId="77777777" w:rsidR="00CE1E35" w:rsidRPr="00CA4791" w:rsidRDefault="00155092" w:rsidP="00DF3A6A">
      <w:pPr>
        <w:pStyle w:val="Titre2"/>
        <w:pBdr>
          <w:top w:val="none" w:sz="4" w:space="0" w:color="000000"/>
          <w:left w:val="none" w:sz="4" w:space="0" w:color="000000"/>
          <w:bottom w:val="none" w:sz="4" w:space="0" w:color="000000"/>
          <w:right w:val="none" w:sz="4" w:space="0" w:color="000000"/>
        </w:pBdr>
        <w:spacing w:after="0"/>
        <w:jc w:val="both"/>
        <w:rPr>
          <w:rFonts w:ascii="Calibri" w:hAnsi="Calibri" w:cs="Calibri"/>
          <w:sz w:val="22"/>
          <w:szCs w:val="22"/>
          <w:lang w:val="es-SV"/>
        </w:rPr>
      </w:pPr>
      <w:bookmarkStart w:id="3" w:name="_Toc199774048"/>
      <w:r w:rsidRPr="00CA4791">
        <w:rPr>
          <w:rFonts w:ascii="Calibri" w:eastAsia="Times New Roman" w:hAnsi="Calibri" w:cs="Calibri"/>
          <w:b/>
          <w:color w:val="000000"/>
          <w:sz w:val="22"/>
          <w:szCs w:val="22"/>
          <w:lang w:val="es-SV"/>
        </w:rPr>
        <w:t>II. Objetivo General</w:t>
      </w:r>
      <w:bookmarkEnd w:id="3"/>
    </w:p>
    <w:p w14:paraId="329E0874" w14:textId="42444C17" w:rsidR="00CE1E35" w:rsidRPr="00CA4791" w:rsidRDefault="00256A06" w:rsidP="00DF3A6A">
      <w:p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s-SV"/>
        </w:rPr>
      </w:pPr>
      <w:r w:rsidRPr="00CA4791">
        <w:rPr>
          <w:rFonts w:ascii="Calibri" w:eastAsia="Times New Roman" w:hAnsi="Calibri" w:cs="Calibri"/>
          <w:color w:val="000000"/>
          <w:lang w:val="es-SV"/>
        </w:rPr>
        <w:t xml:space="preserve">Fortalecer la calidad de la educación en ciencias naturales mediante la </w:t>
      </w:r>
      <w:r w:rsidR="00D21753">
        <w:rPr>
          <w:rFonts w:ascii="Calibri" w:eastAsia="Times New Roman" w:hAnsi="Calibri" w:cs="Calibri"/>
          <w:color w:val="000000"/>
          <w:lang w:val="es-SV"/>
        </w:rPr>
        <w:t xml:space="preserve">compra y montaje de laboratorios de ciencias </w:t>
      </w:r>
      <w:r w:rsidRPr="00CA4791">
        <w:rPr>
          <w:rFonts w:ascii="Calibri" w:eastAsia="Times New Roman" w:hAnsi="Calibri" w:cs="Calibri"/>
          <w:color w:val="000000"/>
          <w:lang w:val="es-SV"/>
        </w:rPr>
        <w:t>y la capacitación de docentes encargados en 10 centros escolares priorizados, garantizando su alineación con el currículo nacional y las demandas del sector productivo</w:t>
      </w:r>
      <w:r w:rsidR="00155092" w:rsidRPr="00CA4791">
        <w:rPr>
          <w:rFonts w:ascii="Calibri" w:eastAsia="Times New Roman" w:hAnsi="Calibri" w:cs="Calibri"/>
          <w:color w:val="000000"/>
          <w:lang w:val="es-SV"/>
        </w:rPr>
        <w:t>.</w:t>
      </w:r>
    </w:p>
    <w:p w14:paraId="290D543E" w14:textId="77777777" w:rsidR="00DF3A6A" w:rsidRPr="00CA4791" w:rsidRDefault="00DF3A6A" w:rsidP="00DF3A6A">
      <w:pPr>
        <w:pBdr>
          <w:top w:val="none" w:sz="4" w:space="0" w:color="000000"/>
          <w:left w:val="none" w:sz="4" w:space="0" w:color="000000"/>
          <w:bottom w:val="none" w:sz="4" w:space="0" w:color="000000"/>
          <w:right w:val="none" w:sz="4" w:space="0" w:color="000000"/>
        </w:pBdr>
        <w:spacing w:after="0"/>
        <w:jc w:val="both"/>
        <w:rPr>
          <w:rFonts w:ascii="Calibri" w:hAnsi="Calibri" w:cs="Calibri"/>
          <w:lang w:val="es-SV"/>
        </w:rPr>
      </w:pPr>
    </w:p>
    <w:p w14:paraId="329E0875" w14:textId="77777777" w:rsidR="00CE1E35" w:rsidRPr="00CA4791" w:rsidRDefault="00155092" w:rsidP="00DF3A6A">
      <w:pPr>
        <w:pStyle w:val="Titre2"/>
        <w:pBdr>
          <w:top w:val="none" w:sz="4" w:space="0" w:color="000000"/>
          <w:left w:val="none" w:sz="4" w:space="0" w:color="000000"/>
          <w:bottom w:val="none" w:sz="4" w:space="0" w:color="000000"/>
          <w:right w:val="none" w:sz="4" w:space="0" w:color="000000"/>
        </w:pBdr>
        <w:spacing w:before="0" w:after="0"/>
        <w:jc w:val="both"/>
        <w:rPr>
          <w:rFonts w:ascii="Calibri" w:hAnsi="Calibri" w:cs="Calibri"/>
          <w:sz w:val="22"/>
          <w:szCs w:val="22"/>
          <w:lang w:val="es-SV"/>
        </w:rPr>
      </w:pPr>
      <w:bookmarkStart w:id="4" w:name="_Toc199774049"/>
      <w:r w:rsidRPr="00CA4791">
        <w:rPr>
          <w:rFonts w:ascii="Calibri" w:eastAsia="Times New Roman" w:hAnsi="Calibri" w:cs="Calibri"/>
          <w:b/>
          <w:color w:val="000000"/>
          <w:sz w:val="22"/>
          <w:szCs w:val="22"/>
          <w:lang w:val="es-SV"/>
        </w:rPr>
        <w:t>III. Objetivos Específicos</w:t>
      </w:r>
      <w:bookmarkEnd w:id="4"/>
    </w:p>
    <w:p w14:paraId="32B96966" w14:textId="5F46ECB0" w:rsidR="003042EE" w:rsidRPr="00CA4791" w:rsidRDefault="007F7416" w:rsidP="003042EE">
      <w:pPr>
        <w:pStyle w:val="Paragraphedeliste"/>
        <w:numPr>
          <w:ilvl w:val="0"/>
          <w:numId w:val="1"/>
        </w:num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s-SV"/>
        </w:rPr>
      </w:pPr>
      <w:r>
        <w:rPr>
          <w:rFonts w:ascii="Calibri" w:eastAsia="Times New Roman" w:hAnsi="Calibri" w:cs="Calibri"/>
          <w:color w:val="000000"/>
          <w:lang w:val="es-SV"/>
        </w:rPr>
        <w:t>Evaluar los espacios físicos</w:t>
      </w:r>
      <w:r w:rsidR="00A23F4C" w:rsidRPr="00CA4791">
        <w:rPr>
          <w:rFonts w:ascii="Calibri" w:eastAsia="Times New Roman" w:hAnsi="Calibri" w:cs="Calibri"/>
          <w:color w:val="000000"/>
          <w:lang w:val="es-SV"/>
        </w:rPr>
        <w:t xml:space="preserve"> de</w:t>
      </w:r>
      <w:r w:rsidR="00C12E49" w:rsidRPr="00CA4791">
        <w:rPr>
          <w:rFonts w:ascii="Calibri" w:eastAsia="Times New Roman" w:hAnsi="Calibri" w:cs="Calibri"/>
          <w:color w:val="000000"/>
          <w:lang w:val="es-SV"/>
        </w:rPr>
        <w:t xml:space="preserve"> los 10 c</w:t>
      </w:r>
      <w:r w:rsidR="003042EE" w:rsidRPr="00CA4791">
        <w:rPr>
          <w:rFonts w:ascii="Calibri" w:eastAsia="Times New Roman" w:hAnsi="Calibri" w:cs="Calibri"/>
          <w:color w:val="000000"/>
          <w:lang w:val="es-SV"/>
        </w:rPr>
        <w:t>entros educativos</w:t>
      </w:r>
      <w:r w:rsidR="00C12E49" w:rsidRPr="00CA4791">
        <w:rPr>
          <w:rFonts w:ascii="Calibri" w:eastAsia="Times New Roman" w:hAnsi="Calibri" w:cs="Calibri"/>
          <w:color w:val="000000"/>
          <w:lang w:val="es-SV"/>
        </w:rPr>
        <w:t xml:space="preserve"> priorizados</w:t>
      </w:r>
      <w:r w:rsidR="005E1094" w:rsidRPr="00CA4791">
        <w:rPr>
          <w:rFonts w:ascii="Calibri" w:eastAsia="Times New Roman" w:hAnsi="Calibri" w:cs="Calibri"/>
          <w:color w:val="000000"/>
          <w:lang w:val="es-SV"/>
        </w:rPr>
        <w:t xml:space="preserve"> (ver anexo 1)</w:t>
      </w:r>
      <w:r w:rsidR="00C12E49" w:rsidRPr="00CA4791">
        <w:rPr>
          <w:rFonts w:ascii="Calibri" w:eastAsia="Times New Roman" w:hAnsi="Calibri" w:cs="Calibri"/>
          <w:color w:val="000000"/>
          <w:lang w:val="es-SV"/>
        </w:rPr>
        <w:t xml:space="preserve"> </w:t>
      </w:r>
      <w:r w:rsidR="00A23F4C" w:rsidRPr="00CA4791">
        <w:rPr>
          <w:rFonts w:ascii="Calibri" w:eastAsia="Times New Roman" w:hAnsi="Calibri" w:cs="Calibri"/>
          <w:color w:val="000000"/>
          <w:lang w:val="es-SV"/>
        </w:rPr>
        <w:t>donde se realizará</w:t>
      </w:r>
      <w:r w:rsidR="00C12E49" w:rsidRPr="00CA4791">
        <w:rPr>
          <w:rFonts w:ascii="Calibri" w:eastAsia="Times New Roman" w:hAnsi="Calibri" w:cs="Calibri"/>
          <w:color w:val="000000"/>
          <w:lang w:val="es-SV"/>
        </w:rPr>
        <w:t xml:space="preserve"> el montaje de laboratorios </w:t>
      </w:r>
      <w:r w:rsidR="00A23F4C" w:rsidRPr="00CA4791">
        <w:rPr>
          <w:rFonts w:ascii="Calibri" w:eastAsia="Times New Roman" w:hAnsi="Calibri" w:cs="Calibri"/>
          <w:color w:val="000000"/>
          <w:lang w:val="es-SV"/>
        </w:rPr>
        <w:t xml:space="preserve">de ciencias </w:t>
      </w:r>
      <w:r w:rsidR="00C12E49" w:rsidRPr="00CA4791">
        <w:rPr>
          <w:rFonts w:ascii="Calibri" w:eastAsia="Times New Roman" w:hAnsi="Calibri" w:cs="Calibri"/>
          <w:color w:val="000000"/>
          <w:lang w:val="es-SV"/>
        </w:rPr>
        <w:t xml:space="preserve">de forma que </w:t>
      </w:r>
      <w:r w:rsidR="00BB7542" w:rsidRPr="00CA4791">
        <w:rPr>
          <w:rFonts w:ascii="Calibri" w:eastAsia="Times New Roman" w:hAnsi="Calibri" w:cs="Calibri"/>
          <w:color w:val="000000"/>
          <w:lang w:val="es-SV"/>
        </w:rPr>
        <w:t>se establezcan los requerimientos básicos</w:t>
      </w:r>
      <w:r w:rsidR="00A23F4C" w:rsidRPr="00CA4791">
        <w:rPr>
          <w:rFonts w:ascii="Calibri" w:eastAsia="Times New Roman" w:hAnsi="Calibri" w:cs="Calibri"/>
          <w:color w:val="000000"/>
          <w:lang w:val="es-SV"/>
        </w:rPr>
        <w:t xml:space="preserve"> o adecuaciones necesarias</w:t>
      </w:r>
      <w:r w:rsidR="00BB7542" w:rsidRPr="00CA4791">
        <w:rPr>
          <w:rFonts w:ascii="Calibri" w:eastAsia="Times New Roman" w:hAnsi="Calibri" w:cs="Calibri"/>
          <w:color w:val="000000"/>
          <w:lang w:val="es-SV"/>
        </w:rPr>
        <w:t xml:space="preserve"> para la habilitación del laboratorio de ciencias por equipar.</w:t>
      </w:r>
    </w:p>
    <w:p w14:paraId="0E0D45F3" w14:textId="5908E69D" w:rsidR="003042EE" w:rsidRPr="00CA4791" w:rsidRDefault="008257DA" w:rsidP="003042EE">
      <w:pPr>
        <w:pStyle w:val="Paragraphedeliste"/>
        <w:numPr>
          <w:ilvl w:val="0"/>
          <w:numId w:val="1"/>
        </w:num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s-SV"/>
        </w:rPr>
      </w:pPr>
      <w:r>
        <w:rPr>
          <w:rFonts w:ascii="Calibri" w:eastAsia="Times New Roman" w:hAnsi="Calibri" w:cs="Calibri"/>
          <w:color w:val="000000"/>
          <w:lang w:val="es-SV"/>
        </w:rPr>
        <w:t>Equipar</w:t>
      </w:r>
      <w:r w:rsidR="003042EE" w:rsidRPr="00CA4791">
        <w:rPr>
          <w:rFonts w:ascii="Calibri" w:eastAsia="Times New Roman" w:hAnsi="Calibri" w:cs="Calibri"/>
          <w:color w:val="000000"/>
          <w:lang w:val="es-SV"/>
        </w:rPr>
        <w:t xml:space="preserve"> </w:t>
      </w:r>
      <w:r w:rsidR="003528D0">
        <w:rPr>
          <w:rFonts w:ascii="Calibri" w:eastAsia="Times New Roman" w:hAnsi="Calibri" w:cs="Calibri"/>
          <w:color w:val="000000"/>
          <w:lang w:val="es-SV"/>
        </w:rPr>
        <w:t xml:space="preserve">un laboratorio de ciencias a </w:t>
      </w:r>
      <w:r w:rsidR="003042EE" w:rsidRPr="00CA4791">
        <w:rPr>
          <w:rFonts w:ascii="Calibri" w:eastAsia="Times New Roman" w:hAnsi="Calibri" w:cs="Calibri"/>
          <w:color w:val="000000"/>
          <w:lang w:val="es-SV"/>
        </w:rPr>
        <w:t>cada centro</w:t>
      </w:r>
      <w:r w:rsidR="003528D0">
        <w:rPr>
          <w:rFonts w:ascii="Calibri" w:eastAsia="Times New Roman" w:hAnsi="Calibri" w:cs="Calibri"/>
          <w:color w:val="000000"/>
          <w:lang w:val="es-SV"/>
        </w:rPr>
        <w:t xml:space="preserve"> educativo, mediante la compra</w:t>
      </w:r>
      <w:r w:rsidR="003042EE" w:rsidRPr="00CA4791">
        <w:rPr>
          <w:rFonts w:ascii="Calibri" w:eastAsia="Times New Roman" w:hAnsi="Calibri" w:cs="Calibri"/>
          <w:color w:val="000000"/>
          <w:lang w:val="es-SV"/>
        </w:rPr>
        <w:t xml:space="preserve"> de equipos</w:t>
      </w:r>
      <w:r w:rsidR="003528D0">
        <w:rPr>
          <w:rFonts w:ascii="Calibri" w:eastAsia="Times New Roman" w:hAnsi="Calibri" w:cs="Calibri"/>
          <w:color w:val="000000"/>
          <w:lang w:val="es-SV"/>
        </w:rPr>
        <w:t>, materiales e insumos</w:t>
      </w:r>
      <w:r w:rsidR="003042EE" w:rsidRPr="00CA4791">
        <w:rPr>
          <w:rFonts w:ascii="Calibri" w:eastAsia="Times New Roman" w:hAnsi="Calibri" w:cs="Calibri"/>
          <w:color w:val="000000"/>
          <w:lang w:val="es-SV"/>
        </w:rPr>
        <w:t xml:space="preserve"> de laboratorio </w:t>
      </w:r>
      <w:r w:rsidR="003528D0">
        <w:rPr>
          <w:rFonts w:ascii="Calibri" w:eastAsia="Times New Roman" w:hAnsi="Calibri" w:cs="Calibri"/>
          <w:color w:val="000000"/>
          <w:lang w:val="es-SV"/>
        </w:rPr>
        <w:t xml:space="preserve">del área de </w:t>
      </w:r>
      <w:r w:rsidR="003042EE" w:rsidRPr="00CA4791">
        <w:rPr>
          <w:rFonts w:ascii="Calibri" w:eastAsia="Times New Roman" w:hAnsi="Calibri" w:cs="Calibri"/>
          <w:color w:val="000000"/>
          <w:lang w:val="es-SV"/>
        </w:rPr>
        <w:t>ciencias, acordes a los estándares del MINEDUCYT y las necesidades pedagógicas</w:t>
      </w:r>
      <w:r w:rsidR="00BB7542" w:rsidRPr="00CA4791">
        <w:rPr>
          <w:rFonts w:ascii="Calibri" w:eastAsia="Times New Roman" w:hAnsi="Calibri" w:cs="Calibri"/>
          <w:color w:val="000000"/>
          <w:lang w:val="es-SV"/>
        </w:rPr>
        <w:t xml:space="preserve"> establecidas </w:t>
      </w:r>
      <w:r w:rsidR="005916E3" w:rsidRPr="00CA4791">
        <w:rPr>
          <w:rFonts w:ascii="Calibri" w:eastAsia="Times New Roman" w:hAnsi="Calibri" w:cs="Calibri"/>
          <w:color w:val="000000"/>
          <w:lang w:val="es-SV"/>
        </w:rPr>
        <w:t>a través de la Dirección Nacional de Currículo</w:t>
      </w:r>
      <w:r w:rsidR="00E919C2" w:rsidRPr="00CA4791">
        <w:rPr>
          <w:rFonts w:ascii="Calibri" w:eastAsia="Times New Roman" w:hAnsi="Calibri" w:cs="Calibri"/>
          <w:color w:val="000000"/>
          <w:lang w:val="es-SV"/>
        </w:rPr>
        <w:t xml:space="preserve">, su </w:t>
      </w:r>
      <w:r w:rsidR="005916E3" w:rsidRPr="00CA4791">
        <w:rPr>
          <w:rFonts w:ascii="Calibri" w:eastAsia="Times New Roman" w:hAnsi="Calibri" w:cs="Calibri"/>
          <w:color w:val="000000"/>
          <w:lang w:val="es-SV"/>
        </w:rPr>
        <w:t>equipo técnico para la asignatura de Ciencia y Tecnología</w:t>
      </w:r>
      <w:r w:rsidR="00E919C2" w:rsidRPr="00CA4791">
        <w:rPr>
          <w:rFonts w:ascii="Calibri" w:eastAsia="Times New Roman" w:hAnsi="Calibri" w:cs="Calibri"/>
          <w:color w:val="000000"/>
          <w:lang w:val="es-SV"/>
        </w:rPr>
        <w:t xml:space="preserve"> y la Dirección de Educación Secundaria.</w:t>
      </w:r>
    </w:p>
    <w:p w14:paraId="2E41313A" w14:textId="61A50AC9" w:rsidR="003042EE" w:rsidRPr="00CA4791" w:rsidRDefault="003042EE" w:rsidP="003042EE">
      <w:pPr>
        <w:pStyle w:val="Paragraphedeliste"/>
        <w:numPr>
          <w:ilvl w:val="0"/>
          <w:numId w:val="1"/>
        </w:num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s-SV"/>
        </w:rPr>
      </w:pPr>
      <w:r w:rsidRPr="00CA4791">
        <w:rPr>
          <w:rFonts w:ascii="Calibri" w:eastAsia="Times New Roman" w:hAnsi="Calibri" w:cs="Calibri"/>
          <w:color w:val="000000"/>
          <w:lang w:val="es-SV"/>
        </w:rPr>
        <w:t xml:space="preserve">Capacitar a </w:t>
      </w:r>
      <w:r w:rsidR="004E046E" w:rsidRPr="00CA4791">
        <w:rPr>
          <w:rFonts w:ascii="Calibri" w:eastAsia="Times New Roman" w:hAnsi="Calibri" w:cs="Calibri"/>
          <w:color w:val="000000"/>
          <w:lang w:val="es-SV"/>
        </w:rPr>
        <w:t xml:space="preserve">por lo menos 2 </w:t>
      </w:r>
      <w:r w:rsidRPr="00CA4791">
        <w:rPr>
          <w:rFonts w:ascii="Calibri" w:eastAsia="Times New Roman" w:hAnsi="Calibri" w:cs="Calibri"/>
          <w:color w:val="000000"/>
          <w:lang w:val="es-SV"/>
        </w:rPr>
        <w:t>docentes</w:t>
      </w:r>
      <w:r w:rsidR="004E046E" w:rsidRPr="00CA4791">
        <w:rPr>
          <w:rFonts w:ascii="Calibri" w:eastAsia="Times New Roman" w:hAnsi="Calibri" w:cs="Calibri"/>
          <w:color w:val="000000"/>
          <w:lang w:val="es-SV"/>
        </w:rPr>
        <w:t xml:space="preserve"> </w:t>
      </w:r>
      <w:r w:rsidR="005916E3" w:rsidRPr="00CA4791">
        <w:rPr>
          <w:rFonts w:ascii="Calibri" w:eastAsia="Times New Roman" w:hAnsi="Calibri" w:cs="Calibri"/>
          <w:color w:val="000000"/>
          <w:lang w:val="es-SV"/>
        </w:rPr>
        <w:t xml:space="preserve">que serán los encargados de la administración y enseñanza en los Laboratorios de Ciencias </w:t>
      </w:r>
      <w:r w:rsidRPr="00CA4791">
        <w:rPr>
          <w:rFonts w:ascii="Calibri" w:eastAsia="Times New Roman" w:hAnsi="Calibri" w:cs="Calibri"/>
          <w:color w:val="000000"/>
          <w:lang w:val="es-SV"/>
        </w:rPr>
        <w:t>en el uso pedagógico y técnico de los equipos</w:t>
      </w:r>
      <w:r w:rsidR="004E046E" w:rsidRPr="00CA4791">
        <w:rPr>
          <w:rFonts w:ascii="Calibri" w:eastAsia="Times New Roman" w:hAnsi="Calibri" w:cs="Calibri"/>
          <w:color w:val="000000"/>
          <w:lang w:val="es-SV"/>
        </w:rPr>
        <w:t xml:space="preserve"> por </w:t>
      </w:r>
      <w:r w:rsidR="00C07EF4" w:rsidRPr="00CA4791">
        <w:rPr>
          <w:rFonts w:ascii="Calibri" w:eastAsia="Times New Roman" w:hAnsi="Calibri" w:cs="Calibri"/>
          <w:color w:val="000000"/>
          <w:lang w:val="es-SV"/>
        </w:rPr>
        <w:t xml:space="preserve">cada </w:t>
      </w:r>
      <w:r w:rsidR="004E046E" w:rsidRPr="00CA4791">
        <w:rPr>
          <w:rFonts w:ascii="Calibri" w:eastAsia="Times New Roman" w:hAnsi="Calibri" w:cs="Calibri"/>
          <w:color w:val="000000"/>
          <w:lang w:val="es-SV"/>
        </w:rPr>
        <w:t>centro educativo</w:t>
      </w:r>
      <w:r w:rsidRPr="00CA4791">
        <w:rPr>
          <w:rFonts w:ascii="Calibri" w:eastAsia="Times New Roman" w:hAnsi="Calibri" w:cs="Calibri"/>
          <w:color w:val="000000"/>
          <w:lang w:val="es-SV"/>
        </w:rPr>
        <w:t>, mediante</w:t>
      </w:r>
      <w:r w:rsidR="00EC5453" w:rsidRPr="00CA4791">
        <w:rPr>
          <w:rFonts w:ascii="Calibri" w:eastAsia="Times New Roman" w:hAnsi="Calibri" w:cs="Calibri"/>
          <w:color w:val="000000"/>
          <w:lang w:val="es-SV"/>
        </w:rPr>
        <w:t xml:space="preserve"> un mínimo de</w:t>
      </w:r>
      <w:r w:rsidR="005916E3" w:rsidRPr="00CA4791">
        <w:rPr>
          <w:rFonts w:ascii="Calibri" w:eastAsia="Times New Roman" w:hAnsi="Calibri" w:cs="Calibri"/>
          <w:color w:val="000000"/>
          <w:lang w:val="es-SV"/>
        </w:rPr>
        <w:t xml:space="preserve"> 5</w:t>
      </w:r>
      <w:r w:rsidRPr="00CA4791">
        <w:rPr>
          <w:rFonts w:ascii="Calibri" w:eastAsia="Times New Roman" w:hAnsi="Calibri" w:cs="Calibri"/>
          <w:color w:val="000000"/>
          <w:lang w:val="es-SV"/>
        </w:rPr>
        <w:t xml:space="preserve"> jornadas teórico-prácticas</w:t>
      </w:r>
      <w:r w:rsidR="00F9343A" w:rsidRPr="00CA4791">
        <w:rPr>
          <w:rFonts w:ascii="Calibri" w:eastAsia="Times New Roman" w:hAnsi="Calibri" w:cs="Calibri"/>
          <w:color w:val="000000"/>
          <w:lang w:val="es-SV"/>
        </w:rPr>
        <w:t xml:space="preserve"> y al menos 5 personas de la Dirección Nacional de Currículo en el área de ciencia y tecnología</w:t>
      </w:r>
    </w:p>
    <w:p w14:paraId="160A4F85" w14:textId="0F448EA9" w:rsidR="003042EE" w:rsidRPr="00CA4791" w:rsidRDefault="00A23F4C" w:rsidP="003042EE">
      <w:pPr>
        <w:pStyle w:val="Paragraphedeliste"/>
        <w:numPr>
          <w:ilvl w:val="0"/>
          <w:numId w:val="1"/>
        </w:num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s-SV"/>
        </w:rPr>
      </w:pPr>
      <w:r w:rsidRPr="00CA4791">
        <w:rPr>
          <w:rFonts w:ascii="Calibri" w:eastAsia="Times New Roman" w:hAnsi="Calibri" w:cs="Calibri"/>
          <w:color w:val="000000"/>
          <w:lang w:val="es-SV"/>
        </w:rPr>
        <w:t>Diseñar, reproducir y distribuir</w:t>
      </w:r>
      <w:r w:rsidR="003042EE" w:rsidRPr="00CA4791">
        <w:rPr>
          <w:rFonts w:ascii="Calibri" w:eastAsia="Times New Roman" w:hAnsi="Calibri" w:cs="Calibri"/>
          <w:color w:val="000000"/>
          <w:lang w:val="es-SV"/>
        </w:rPr>
        <w:t xml:space="preserve"> manuales de operación y guías didácticas </w:t>
      </w:r>
      <w:r w:rsidR="00A205F9" w:rsidRPr="00CA4791">
        <w:rPr>
          <w:rFonts w:ascii="Calibri" w:eastAsia="Times New Roman" w:hAnsi="Calibri" w:cs="Calibri"/>
          <w:color w:val="000000"/>
          <w:lang w:val="es-SV"/>
        </w:rPr>
        <w:t xml:space="preserve">en lenguaje español </w:t>
      </w:r>
      <w:r w:rsidR="003042EE" w:rsidRPr="00CA4791">
        <w:rPr>
          <w:rFonts w:ascii="Calibri" w:eastAsia="Times New Roman" w:hAnsi="Calibri" w:cs="Calibri"/>
          <w:color w:val="000000"/>
          <w:lang w:val="es-SV"/>
        </w:rPr>
        <w:t>para garantizar la sostenibilidad del uso de los laboratorios</w:t>
      </w:r>
      <w:r w:rsidR="005916E3" w:rsidRPr="00CA4791">
        <w:rPr>
          <w:rFonts w:ascii="Calibri" w:eastAsia="Times New Roman" w:hAnsi="Calibri" w:cs="Calibri"/>
          <w:color w:val="000000"/>
          <w:lang w:val="es-SV"/>
        </w:rPr>
        <w:t xml:space="preserve"> bajo criterios de diseño y estilo establecidos por el Proyecto Agustine</w:t>
      </w:r>
      <w:r w:rsidR="003042EE" w:rsidRPr="00CA4791">
        <w:rPr>
          <w:rFonts w:ascii="Calibri" w:eastAsia="Times New Roman" w:hAnsi="Calibri" w:cs="Calibri"/>
          <w:color w:val="000000"/>
          <w:lang w:val="es-SV"/>
        </w:rPr>
        <w:t xml:space="preserve">.  </w:t>
      </w:r>
    </w:p>
    <w:p w14:paraId="329E087A" w14:textId="680373F4" w:rsidR="00CE1E35" w:rsidRPr="00CA4791" w:rsidRDefault="003042EE" w:rsidP="00C12E49">
      <w:pPr>
        <w:pStyle w:val="Paragraphedeliste"/>
        <w:numPr>
          <w:ilvl w:val="0"/>
          <w:numId w:val="1"/>
        </w:num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s-SV"/>
        </w:rPr>
      </w:pPr>
      <w:r w:rsidRPr="00CA4791">
        <w:rPr>
          <w:rFonts w:ascii="Calibri" w:eastAsia="Times New Roman" w:hAnsi="Calibri" w:cs="Calibri"/>
          <w:color w:val="000000"/>
          <w:lang w:val="es-SV"/>
        </w:rPr>
        <w:t>Monitorear la implementación y efectividad de los equipos y capacitaciones, proponiendo ajustes según resultados</w:t>
      </w:r>
      <w:r w:rsidR="002246A5" w:rsidRPr="00CA4791">
        <w:rPr>
          <w:rFonts w:ascii="Calibri" w:eastAsia="Times New Roman" w:hAnsi="Calibri" w:cs="Calibri"/>
          <w:color w:val="000000"/>
          <w:lang w:val="es-SV"/>
        </w:rPr>
        <w:t xml:space="preserve"> e incluyendo elementos de </w:t>
      </w:r>
      <w:r w:rsidR="0021704C" w:rsidRPr="00CA4791">
        <w:rPr>
          <w:rFonts w:ascii="Calibri" w:eastAsia="Times New Roman" w:hAnsi="Calibri" w:cs="Calibri"/>
          <w:color w:val="000000"/>
          <w:lang w:val="es-SV"/>
        </w:rPr>
        <w:t>ambientación y seguridad ocupacional</w:t>
      </w:r>
      <w:r w:rsidR="00155092" w:rsidRPr="00CA4791">
        <w:rPr>
          <w:rFonts w:ascii="Calibri" w:eastAsia="Times New Roman" w:hAnsi="Calibri" w:cs="Calibri"/>
          <w:color w:val="000000"/>
          <w:lang w:val="es-SV"/>
        </w:rPr>
        <w:t>.</w:t>
      </w:r>
    </w:p>
    <w:p w14:paraId="2D2C234B" w14:textId="77777777" w:rsidR="00DF3A6A" w:rsidRPr="00CA4791" w:rsidRDefault="00DF3A6A" w:rsidP="00DF3A6A">
      <w:pPr>
        <w:pStyle w:val="Paragraphedeliste"/>
        <w:pBdr>
          <w:top w:val="none" w:sz="4" w:space="0" w:color="000000"/>
          <w:left w:val="none" w:sz="4" w:space="0" w:color="000000"/>
          <w:bottom w:val="none" w:sz="4" w:space="0" w:color="000000"/>
          <w:right w:val="none" w:sz="4" w:space="0" w:color="000000"/>
        </w:pBdr>
        <w:spacing w:after="0"/>
        <w:ind w:left="709"/>
        <w:jc w:val="both"/>
        <w:rPr>
          <w:rFonts w:ascii="Calibri" w:hAnsi="Calibri" w:cs="Calibri"/>
          <w:lang w:val="es-SV"/>
        </w:rPr>
      </w:pPr>
    </w:p>
    <w:p w14:paraId="7C1F8546" w14:textId="77777777" w:rsidR="00A205F9" w:rsidRPr="00CA4791" w:rsidRDefault="00A205F9">
      <w:pPr>
        <w:rPr>
          <w:rFonts w:ascii="Calibri" w:eastAsia="Arial" w:hAnsi="Calibri" w:cs="Calibri"/>
          <w:b/>
          <w:bCs/>
          <w:sz w:val="28"/>
          <w:szCs w:val="28"/>
          <w:lang w:val="es-SV"/>
        </w:rPr>
      </w:pPr>
      <w:r w:rsidRPr="00CA4791">
        <w:rPr>
          <w:rFonts w:ascii="Calibri" w:hAnsi="Calibri" w:cs="Calibri"/>
          <w:b/>
          <w:bCs/>
          <w:sz w:val="28"/>
          <w:szCs w:val="28"/>
          <w:lang w:val="es-SV"/>
        </w:rPr>
        <w:br w:type="page"/>
      </w:r>
    </w:p>
    <w:p w14:paraId="329E087B" w14:textId="3E98847D" w:rsidR="00CE1E35" w:rsidRPr="00CA4791" w:rsidRDefault="00155092" w:rsidP="00F03AD9">
      <w:pPr>
        <w:pStyle w:val="Titre1"/>
        <w:numPr>
          <w:ilvl w:val="0"/>
          <w:numId w:val="25"/>
        </w:numPr>
        <w:spacing w:before="0"/>
        <w:rPr>
          <w:rFonts w:ascii="Calibri" w:hAnsi="Calibri" w:cs="Calibri"/>
          <w:b/>
          <w:bCs/>
          <w:color w:val="auto"/>
          <w:sz w:val="28"/>
          <w:szCs w:val="28"/>
          <w:lang w:val="es-SV"/>
        </w:rPr>
      </w:pPr>
      <w:bookmarkStart w:id="5" w:name="_Toc199774050"/>
      <w:r w:rsidRPr="00CA4791">
        <w:rPr>
          <w:rFonts w:ascii="Calibri" w:hAnsi="Calibri" w:cs="Calibri"/>
          <w:b/>
          <w:bCs/>
          <w:color w:val="auto"/>
          <w:sz w:val="28"/>
          <w:szCs w:val="28"/>
          <w:lang w:val="es-SV"/>
        </w:rPr>
        <w:lastRenderedPageBreak/>
        <w:t>Marco de trabajo y actividades</w:t>
      </w:r>
      <w:bookmarkEnd w:id="5"/>
    </w:p>
    <w:p w14:paraId="2B5F3C1C" w14:textId="5D6CB56F" w:rsidR="000E4190" w:rsidRPr="00CA4791" w:rsidRDefault="00E86341" w:rsidP="000E4190">
      <w:pPr>
        <w:pStyle w:val="Paragraphedeliste"/>
        <w:pBdr>
          <w:top w:val="nil"/>
          <w:left w:val="nil"/>
          <w:bottom w:val="nil"/>
          <w:right w:val="nil"/>
          <w:between w:val="nil"/>
        </w:pBdr>
        <w:spacing w:after="0"/>
        <w:ind w:left="0"/>
        <w:jc w:val="both"/>
        <w:rPr>
          <w:rFonts w:ascii="Calibri" w:eastAsia="Calibri" w:hAnsi="Calibri" w:cs="Calibri"/>
          <w:b/>
          <w:i/>
          <w:lang w:val="es-SV" w:eastAsia="fr-FR"/>
        </w:rPr>
      </w:pPr>
      <w:r w:rsidRPr="00CA4791">
        <w:rPr>
          <w:rFonts w:ascii="Calibri" w:eastAsia="Calibri" w:hAnsi="Calibri" w:cs="Calibri"/>
          <w:b/>
          <w:i/>
          <w:lang w:val="es-SV" w:eastAsia="fr-FR"/>
        </w:rPr>
        <w:t>Marco de trabajo</w:t>
      </w:r>
    </w:p>
    <w:p w14:paraId="65B5A5D8" w14:textId="77777777" w:rsidR="000E4190" w:rsidRPr="00CA4791" w:rsidRDefault="000E4190" w:rsidP="00155092">
      <w:pPr>
        <w:pStyle w:val="Paragraphedeliste"/>
        <w:pBdr>
          <w:top w:val="nil"/>
          <w:left w:val="nil"/>
          <w:bottom w:val="nil"/>
          <w:right w:val="nil"/>
          <w:between w:val="nil"/>
        </w:pBdr>
        <w:spacing w:after="0" w:line="240" w:lineRule="auto"/>
        <w:ind w:left="0"/>
        <w:jc w:val="both"/>
        <w:rPr>
          <w:rFonts w:ascii="Calibri" w:eastAsia="Calibri" w:hAnsi="Calibri" w:cs="Calibri"/>
          <w:b/>
          <w:i/>
          <w:lang w:val="es-SV" w:eastAsia="fr-FR"/>
        </w:rPr>
      </w:pPr>
    </w:p>
    <w:p w14:paraId="5D578CC1" w14:textId="7760D05C" w:rsidR="001E54F3" w:rsidRPr="00CA4791" w:rsidRDefault="001E54F3" w:rsidP="001E54F3">
      <w:pPr>
        <w:spacing w:after="160"/>
        <w:jc w:val="both"/>
        <w:rPr>
          <w:rFonts w:ascii="Calibri" w:eastAsia="Calibri" w:hAnsi="Calibri" w:cs="Calibri"/>
          <w:lang w:val="es-SV" w:eastAsia="fr-FR"/>
        </w:rPr>
      </w:pPr>
      <w:r w:rsidRPr="00CA4791">
        <w:rPr>
          <w:rFonts w:ascii="Calibri" w:eastAsia="Calibri" w:hAnsi="Calibri" w:cs="Calibri"/>
          <w:lang w:val="es-SV" w:eastAsia="fr-FR"/>
        </w:rPr>
        <w:t>Esta consultoría se realizará contratando una</w:t>
      </w:r>
      <w:r w:rsidR="00AB3430" w:rsidRPr="00CA4791">
        <w:rPr>
          <w:rFonts w:ascii="Calibri" w:eastAsia="Calibri" w:hAnsi="Calibri" w:cs="Calibri"/>
          <w:lang w:val="es-SV" w:eastAsia="fr-FR"/>
        </w:rPr>
        <w:t xml:space="preserve"> </w:t>
      </w:r>
      <w:r w:rsidRPr="00CA4791">
        <w:rPr>
          <w:rFonts w:ascii="Calibri" w:eastAsia="Calibri" w:hAnsi="Calibri" w:cs="Calibri"/>
          <w:lang w:val="es-SV" w:eastAsia="fr-FR"/>
        </w:rPr>
        <w:t xml:space="preserve">empresa que cuente con </w:t>
      </w:r>
      <w:r w:rsidR="00483A17" w:rsidRPr="00CA4791">
        <w:rPr>
          <w:rFonts w:ascii="Calibri" w:eastAsia="Calibri" w:hAnsi="Calibri" w:cs="Calibri"/>
          <w:lang w:val="es-SV" w:eastAsia="fr-FR"/>
        </w:rPr>
        <w:t>la experiencia técnica en el montaje y equipamiento de laboratorios de ciencias, de preferencia en el ámbito educativo con recono</w:t>
      </w:r>
      <w:r w:rsidR="00855F17" w:rsidRPr="00CA4791">
        <w:rPr>
          <w:rFonts w:ascii="Calibri" w:eastAsia="Calibri" w:hAnsi="Calibri" w:cs="Calibri"/>
          <w:lang w:val="es-SV" w:eastAsia="fr-FR"/>
        </w:rPr>
        <w:t>cimiento a nivel nacional y la capacidad de proveer los insumos establecidos por el MINEDU</w:t>
      </w:r>
      <w:r w:rsidR="00C07EF4" w:rsidRPr="00CA4791">
        <w:rPr>
          <w:rFonts w:ascii="Calibri" w:eastAsia="Calibri" w:hAnsi="Calibri" w:cs="Calibri"/>
          <w:lang w:val="es-SV" w:eastAsia="fr-FR"/>
        </w:rPr>
        <w:t>C</w:t>
      </w:r>
      <w:r w:rsidR="00855F17" w:rsidRPr="00CA4791">
        <w:rPr>
          <w:rFonts w:ascii="Calibri" w:eastAsia="Calibri" w:hAnsi="Calibri" w:cs="Calibri"/>
          <w:lang w:val="es-SV" w:eastAsia="fr-FR"/>
        </w:rPr>
        <w:t xml:space="preserve">YT y Expertise France. </w:t>
      </w:r>
      <w:r w:rsidR="00A2713D" w:rsidRPr="00CA4791">
        <w:rPr>
          <w:rFonts w:ascii="Calibri" w:eastAsia="Calibri" w:hAnsi="Calibri" w:cs="Calibri"/>
          <w:lang w:val="es-SV" w:eastAsia="fr-FR"/>
        </w:rPr>
        <w:t xml:space="preserve">Para asegurar esto, la empresa tendrá constante interacción con el </w:t>
      </w:r>
      <w:r w:rsidRPr="00CA4791">
        <w:rPr>
          <w:rFonts w:ascii="Calibri" w:eastAsia="Calibri" w:hAnsi="Calibri" w:cs="Calibri"/>
          <w:lang w:val="es-SV" w:eastAsia="fr-FR"/>
        </w:rPr>
        <w:t xml:space="preserve">Ministerio de Educación, Ciencia y Tecnología, interactuando con miembros de la Dirección de Currículo y Materiales Educativos, Dirección General de Educación y principalmente con el equipo técnico de la Dirección de Educación Secundaria del MINEDUCYT. </w:t>
      </w:r>
    </w:p>
    <w:p w14:paraId="02BFB5E3" w14:textId="41E3EF8B" w:rsidR="001E54F3" w:rsidRPr="00CA4791" w:rsidRDefault="001E54F3" w:rsidP="00BD15BF">
      <w:pPr>
        <w:spacing w:after="0"/>
        <w:jc w:val="both"/>
        <w:rPr>
          <w:rFonts w:ascii="Calibri" w:eastAsia="Calibri" w:hAnsi="Calibri" w:cs="Calibri"/>
          <w:lang w:val="es-SV" w:eastAsia="fr-FR"/>
        </w:rPr>
      </w:pPr>
      <w:r w:rsidRPr="00CA4791">
        <w:rPr>
          <w:rFonts w:ascii="Calibri" w:eastAsia="Calibri" w:hAnsi="Calibri" w:cs="Calibri"/>
          <w:lang w:val="es-SV" w:eastAsia="fr-FR"/>
        </w:rPr>
        <w:t>Para efectos técnicos de coordinación, revisión, reuniones de trabajo, presentación de avances, recepción de orientaciones y organización de momentos de validación y aprobación de</w:t>
      </w:r>
      <w:r w:rsidR="00BD15BF" w:rsidRPr="00CA4791">
        <w:rPr>
          <w:rFonts w:ascii="Calibri" w:eastAsia="Calibri" w:hAnsi="Calibri" w:cs="Calibri"/>
          <w:lang w:val="es-SV" w:eastAsia="fr-FR"/>
        </w:rPr>
        <w:t>l plan de instalación de los Laboratorios de Ciencias y su respectiva capacitación</w:t>
      </w:r>
      <w:r w:rsidRPr="00CA4791">
        <w:rPr>
          <w:rFonts w:ascii="Calibri" w:eastAsia="Calibri" w:hAnsi="Calibri" w:cs="Calibri"/>
          <w:lang w:val="es-SV" w:eastAsia="fr-FR"/>
        </w:rPr>
        <w:t>, se tendrá una relación de trabajo con una comisión integrada por las unidades técnicas antes mencionadas del MINEDUCYT, que cuenta con el apoyo técnico de Expertise France, a través de quienes se brindarán los lineamientos, información, aclaraciones y apoyos durante el proceso de apoyo curricular y la verificación de la calidad técnica.</w:t>
      </w:r>
    </w:p>
    <w:p w14:paraId="49AABC64" w14:textId="77777777" w:rsidR="00BD15BF" w:rsidRPr="00CA4791" w:rsidRDefault="00BD15BF" w:rsidP="00BD15BF">
      <w:pPr>
        <w:spacing w:after="0"/>
        <w:jc w:val="both"/>
        <w:rPr>
          <w:rFonts w:ascii="Calibri" w:eastAsia="Calibri" w:hAnsi="Calibri" w:cs="Calibri"/>
          <w:lang w:val="es-SV" w:eastAsia="fr-FR"/>
        </w:rPr>
      </w:pPr>
    </w:p>
    <w:p w14:paraId="0FB17CEA" w14:textId="77777777" w:rsidR="001E54F3" w:rsidRPr="00CA4791" w:rsidRDefault="001E54F3" w:rsidP="00BD15BF">
      <w:pPr>
        <w:spacing w:after="0"/>
        <w:jc w:val="both"/>
        <w:rPr>
          <w:rFonts w:ascii="Calibri" w:eastAsia="Calibri" w:hAnsi="Calibri" w:cs="Calibri"/>
          <w:strike/>
          <w:lang w:val="es-SV" w:eastAsia="fr-FR"/>
        </w:rPr>
      </w:pPr>
      <w:r w:rsidRPr="00CA4791">
        <w:rPr>
          <w:rFonts w:ascii="Calibri" w:eastAsia="Calibri" w:hAnsi="Calibri" w:cs="Calibri"/>
          <w:lang w:val="es-SV" w:eastAsia="fr-FR"/>
        </w:rPr>
        <w:t>Los productos desarrollados deberán contar con la aprobación de la comisión técnica del MINEDUCYT y todo el material generado en el marco de la consultoría será de propiedad intelectual del MINEDUCYT, el cual deberá entregarse en formato físico y digital con los recursos que se utilizaron para su generación y reproducción, así como los códigos fuentes, cuando proceda.</w:t>
      </w:r>
    </w:p>
    <w:p w14:paraId="0810C23F" w14:textId="77777777" w:rsidR="001E54F3" w:rsidRPr="00CA4791" w:rsidRDefault="001E54F3" w:rsidP="000E4190">
      <w:p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s-SV"/>
        </w:rPr>
      </w:pPr>
    </w:p>
    <w:p w14:paraId="62CAE84B" w14:textId="77777777" w:rsidR="000E4190" w:rsidRPr="00CA4791" w:rsidRDefault="000E4190" w:rsidP="000E4190">
      <w:pPr>
        <w:pBdr>
          <w:top w:val="nil"/>
          <w:left w:val="nil"/>
          <w:bottom w:val="nil"/>
          <w:right w:val="nil"/>
          <w:between w:val="nil"/>
        </w:pBdr>
        <w:spacing w:after="0"/>
        <w:jc w:val="both"/>
        <w:rPr>
          <w:rFonts w:ascii="Calibri" w:eastAsia="Calibri" w:hAnsi="Calibri" w:cs="Calibri"/>
          <w:b/>
          <w:i/>
          <w:lang w:val="es-SV" w:eastAsia="fr-FR"/>
        </w:rPr>
      </w:pPr>
      <w:r w:rsidRPr="00CA4791">
        <w:rPr>
          <w:rFonts w:ascii="Calibri" w:eastAsia="Calibri" w:hAnsi="Calibri" w:cs="Calibri"/>
          <w:b/>
          <w:i/>
          <w:lang w:val="es-SV" w:eastAsia="fr-FR"/>
        </w:rPr>
        <w:t>Actividades indicativas</w:t>
      </w:r>
    </w:p>
    <w:p w14:paraId="329E087C" w14:textId="6692638A" w:rsidR="00CE1E35" w:rsidRPr="00CA4791" w:rsidRDefault="00155092" w:rsidP="000E4190">
      <w:pPr>
        <w:pBdr>
          <w:top w:val="none" w:sz="4" w:space="0" w:color="000000"/>
          <w:left w:val="none" w:sz="4" w:space="0" w:color="000000"/>
          <w:bottom w:val="none" w:sz="4" w:space="0" w:color="000000"/>
          <w:right w:val="none" w:sz="4" w:space="0" w:color="000000"/>
        </w:pBdr>
        <w:spacing w:after="0"/>
        <w:jc w:val="both"/>
        <w:rPr>
          <w:rFonts w:ascii="Calibri" w:hAnsi="Calibri" w:cs="Calibri"/>
          <w:lang w:val="es-SV"/>
        </w:rPr>
      </w:pPr>
      <w:r w:rsidRPr="00CA4791">
        <w:rPr>
          <w:rFonts w:ascii="Calibri" w:eastAsia="Times New Roman" w:hAnsi="Calibri" w:cs="Calibri"/>
          <w:color w:val="000000"/>
          <w:lang w:val="es-SV"/>
        </w:rPr>
        <w:t>La certificación se articulará mediante las siguientes acciones:</w:t>
      </w:r>
    </w:p>
    <w:p w14:paraId="03C717D8" w14:textId="5EF1431B" w:rsidR="00657437" w:rsidRPr="00CA4791" w:rsidRDefault="00A23F4C" w:rsidP="00657437">
      <w:pPr>
        <w:pStyle w:val="Paragraphedeliste"/>
        <w:numPr>
          <w:ilvl w:val="0"/>
          <w:numId w:val="2"/>
        </w:numPr>
        <w:pBdr>
          <w:top w:val="none" w:sz="4" w:space="0" w:color="000000"/>
          <w:left w:val="none" w:sz="4" w:space="0" w:color="000000"/>
          <w:bottom w:val="none" w:sz="4" w:space="0" w:color="000000"/>
          <w:right w:val="none" w:sz="4" w:space="0" w:color="000000"/>
        </w:pBdr>
        <w:spacing w:after="0"/>
        <w:jc w:val="both"/>
        <w:rPr>
          <w:rFonts w:ascii="Calibri" w:hAnsi="Calibri" w:cs="Calibri"/>
          <w:lang w:val="es-SV"/>
        </w:rPr>
      </w:pPr>
      <w:r w:rsidRPr="00CA4791">
        <w:rPr>
          <w:rFonts w:ascii="Calibri" w:hAnsi="Calibri" w:cs="Calibri"/>
          <w:lang w:val="es-SV"/>
        </w:rPr>
        <w:t xml:space="preserve">Evaluación de </w:t>
      </w:r>
      <w:r w:rsidR="00104904">
        <w:rPr>
          <w:rFonts w:ascii="Calibri" w:hAnsi="Calibri" w:cs="Calibri"/>
          <w:lang w:val="es-SV"/>
        </w:rPr>
        <w:t xml:space="preserve">espacios </w:t>
      </w:r>
      <w:r w:rsidR="005D51B6">
        <w:rPr>
          <w:rFonts w:ascii="Calibri" w:hAnsi="Calibri" w:cs="Calibri"/>
          <w:lang w:val="es-SV"/>
        </w:rPr>
        <w:t xml:space="preserve">físicos </w:t>
      </w:r>
      <w:r w:rsidR="00104904">
        <w:rPr>
          <w:rFonts w:ascii="Calibri" w:hAnsi="Calibri" w:cs="Calibri"/>
          <w:lang w:val="es-SV"/>
        </w:rPr>
        <w:t xml:space="preserve">para el montaje de laboratorios de ciencias </w:t>
      </w:r>
      <w:r w:rsidR="005D51B6">
        <w:rPr>
          <w:rFonts w:ascii="Calibri" w:hAnsi="Calibri" w:cs="Calibri"/>
          <w:lang w:val="es-SV"/>
        </w:rPr>
        <w:t xml:space="preserve">que permita </w:t>
      </w:r>
      <w:r w:rsidR="00D7106A">
        <w:rPr>
          <w:rFonts w:ascii="Calibri" w:hAnsi="Calibri" w:cs="Calibri"/>
          <w:lang w:val="es-SV"/>
        </w:rPr>
        <w:t xml:space="preserve">verificar los requerimientos </w:t>
      </w:r>
      <w:r w:rsidRPr="00CA4791">
        <w:rPr>
          <w:rFonts w:ascii="Calibri" w:hAnsi="Calibri" w:cs="Calibri"/>
          <w:lang w:val="es-SV"/>
        </w:rPr>
        <w:t>básicos o adecuaciones necesarias para la habilitación de</w:t>
      </w:r>
      <w:r w:rsidR="00D7106A">
        <w:rPr>
          <w:rFonts w:ascii="Calibri" w:hAnsi="Calibri" w:cs="Calibri"/>
          <w:lang w:val="es-SV"/>
        </w:rPr>
        <w:t xml:space="preserve"> </w:t>
      </w:r>
      <w:r w:rsidR="005D51B6">
        <w:rPr>
          <w:rFonts w:ascii="Calibri" w:hAnsi="Calibri" w:cs="Calibri"/>
          <w:lang w:val="es-SV"/>
        </w:rPr>
        <w:t xml:space="preserve">los mismos </w:t>
      </w:r>
      <w:r w:rsidR="00657437" w:rsidRPr="00CA4791">
        <w:rPr>
          <w:rFonts w:ascii="Calibri" w:hAnsi="Calibri" w:cs="Calibri"/>
          <w:lang w:val="es-SV"/>
        </w:rPr>
        <w:t>en los 10 centros seleccionados</w:t>
      </w:r>
      <w:r w:rsidRPr="00CA4791">
        <w:rPr>
          <w:rFonts w:ascii="Calibri" w:hAnsi="Calibri" w:cs="Calibri"/>
          <w:lang w:val="es-SV"/>
        </w:rPr>
        <w:t>, que incluye la posibilidad de visitas in situ a cada espacio formativo destinado al montaje de los laboratorios</w:t>
      </w:r>
      <w:r w:rsidR="00657437" w:rsidRPr="00CA4791">
        <w:rPr>
          <w:rFonts w:ascii="Calibri" w:hAnsi="Calibri" w:cs="Calibri"/>
          <w:lang w:val="es-SV"/>
        </w:rPr>
        <w:t xml:space="preserve">.  </w:t>
      </w:r>
    </w:p>
    <w:p w14:paraId="07EA7E55" w14:textId="7C28C2EA" w:rsidR="00657437" w:rsidRPr="00CA4791" w:rsidRDefault="00657437" w:rsidP="00657437">
      <w:pPr>
        <w:pStyle w:val="Paragraphedeliste"/>
        <w:numPr>
          <w:ilvl w:val="0"/>
          <w:numId w:val="2"/>
        </w:numPr>
        <w:pBdr>
          <w:top w:val="none" w:sz="4" w:space="0" w:color="000000"/>
          <w:left w:val="none" w:sz="4" w:space="0" w:color="000000"/>
          <w:bottom w:val="none" w:sz="4" w:space="0" w:color="000000"/>
          <w:right w:val="none" w:sz="4" w:space="0" w:color="000000"/>
        </w:pBdr>
        <w:spacing w:after="0"/>
        <w:jc w:val="both"/>
        <w:rPr>
          <w:rFonts w:ascii="Calibri" w:hAnsi="Calibri" w:cs="Calibri"/>
          <w:lang w:val="es-SV"/>
        </w:rPr>
      </w:pPr>
      <w:r w:rsidRPr="00CA4791">
        <w:rPr>
          <w:rFonts w:ascii="Calibri" w:hAnsi="Calibri" w:cs="Calibri"/>
          <w:lang w:val="es-SV"/>
        </w:rPr>
        <w:t>Adquisición</w:t>
      </w:r>
      <w:r w:rsidR="00750E13" w:rsidRPr="00CA4791">
        <w:rPr>
          <w:rFonts w:ascii="Calibri" w:hAnsi="Calibri" w:cs="Calibri"/>
          <w:lang w:val="es-SV"/>
        </w:rPr>
        <w:t>,</w:t>
      </w:r>
      <w:r w:rsidRPr="00CA4791">
        <w:rPr>
          <w:rFonts w:ascii="Calibri" w:hAnsi="Calibri" w:cs="Calibri"/>
          <w:lang w:val="es-SV"/>
        </w:rPr>
        <w:t xml:space="preserve"> entrega </w:t>
      </w:r>
      <w:r w:rsidR="00750E13" w:rsidRPr="00CA4791">
        <w:rPr>
          <w:rFonts w:ascii="Calibri" w:hAnsi="Calibri" w:cs="Calibri"/>
          <w:lang w:val="es-SV"/>
        </w:rPr>
        <w:t xml:space="preserve">y montaje </w:t>
      </w:r>
      <w:r w:rsidRPr="00CA4791">
        <w:rPr>
          <w:rFonts w:ascii="Calibri" w:hAnsi="Calibri" w:cs="Calibri"/>
          <w:lang w:val="es-SV"/>
        </w:rPr>
        <w:t>de equipos de laboratorio, según normativas</w:t>
      </w:r>
      <w:r w:rsidR="00A23F4C" w:rsidRPr="00CA4791">
        <w:rPr>
          <w:rFonts w:ascii="Calibri" w:hAnsi="Calibri" w:cs="Calibri"/>
          <w:lang w:val="es-SV"/>
        </w:rPr>
        <w:t xml:space="preserve"> y requerimientos pedagógicos</w:t>
      </w:r>
      <w:r w:rsidRPr="00CA4791">
        <w:rPr>
          <w:rFonts w:ascii="Calibri" w:hAnsi="Calibri" w:cs="Calibri"/>
          <w:lang w:val="es-SV"/>
        </w:rPr>
        <w:t xml:space="preserve"> del MINEDUCYT</w:t>
      </w:r>
      <w:r w:rsidR="00A205F9" w:rsidRPr="00CA4791">
        <w:rPr>
          <w:rFonts w:ascii="Calibri" w:hAnsi="Calibri" w:cs="Calibri"/>
          <w:lang w:val="es-SV"/>
        </w:rPr>
        <w:t xml:space="preserve">, que incluyan al menos los insumos sugeridos </w:t>
      </w:r>
      <w:r w:rsidR="00255076" w:rsidRPr="00CA4791">
        <w:rPr>
          <w:rFonts w:ascii="Calibri" w:hAnsi="Calibri" w:cs="Calibri"/>
          <w:lang w:val="es-SV"/>
        </w:rPr>
        <w:t xml:space="preserve">en el </w:t>
      </w:r>
      <w:r w:rsidR="00A205F9" w:rsidRPr="00CA4791">
        <w:rPr>
          <w:rFonts w:ascii="Calibri" w:hAnsi="Calibri" w:cs="Calibri"/>
          <w:lang w:val="es-SV"/>
        </w:rPr>
        <w:t>anexo 2</w:t>
      </w:r>
      <w:r w:rsidR="00255076" w:rsidRPr="00CA4791">
        <w:rPr>
          <w:rFonts w:ascii="Calibri" w:hAnsi="Calibri" w:cs="Calibri"/>
          <w:lang w:val="es-SV"/>
        </w:rPr>
        <w:t xml:space="preserve"> adjunto a los términos </w:t>
      </w:r>
      <w:r w:rsidR="0061361F" w:rsidRPr="00CA4791">
        <w:rPr>
          <w:rFonts w:ascii="Calibri" w:hAnsi="Calibri" w:cs="Calibri"/>
          <w:lang w:val="es-SV"/>
        </w:rPr>
        <w:t>de referencia.</w:t>
      </w:r>
    </w:p>
    <w:p w14:paraId="2769A268" w14:textId="542C7D9C" w:rsidR="00A23F4C" w:rsidRPr="00CA4791" w:rsidRDefault="00A23F4C" w:rsidP="00A23F4C">
      <w:pPr>
        <w:pStyle w:val="Paragraphedeliste"/>
        <w:numPr>
          <w:ilvl w:val="0"/>
          <w:numId w:val="2"/>
        </w:numPr>
        <w:spacing w:before="100" w:beforeAutospacing="1" w:after="100" w:afterAutospacing="1" w:line="240" w:lineRule="auto"/>
        <w:jc w:val="both"/>
        <w:rPr>
          <w:rFonts w:ascii="Calibri" w:eastAsia="Times New Roman" w:hAnsi="Calibri" w:cs="Calibri"/>
          <w:lang w:val="es-SV" w:eastAsia="zh-CN"/>
        </w:rPr>
      </w:pPr>
      <w:r w:rsidRPr="00CA4791">
        <w:rPr>
          <w:rFonts w:ascii="Calibri" w:eastAsia="Times New Roman" w:hAnsi="Calibri" w:cs="Calibri"/>
          <w:lang w:val="es-SV" w:eastAsia="zh-CN"/>
        </w:rPr>
        <w:t>Se desarrollarán manuales de uso para los equipos y herramientas de los Laboratorios de Ciencias, así como guías didácticas dirigidas a docentes y estudiantes, que facilitarán la planificación y ejecución de prácticas de laboratorio.</w:t>
      </w:r>
    </w:p>
    <w:p w14:paraId="1A883EAF" w14:textId="17862702" w:rsidR="00A23F4C" w:rsidRPr="00CA4791" w:rsidRDefault="00606C14" w:rsidP="00A23F4C">
      <w:pPr>
        <w:pStyle w:val="Paragraphedeliste"/>
        <w:numPr>
          <w:ilvl w:val="1"/>
          <w:numId w:val="2"/>
        </w:numPr>
        <w:spacing w:before="100" w:beforeAutospacing="1" w:after="100" w:afterAutospacing="1" w:line="240" w:lineRule="auto"/>
        <w:jc w:val="both"/>
        <w:rPr>
          <w:rFonts w:ascii="Calibri" w:eastAsia="Times New Roman" w:hAnsi="Calibri" w:cs="Calibri"/>
          <w:lang w:val="es-SV" w:eastAsia="zh-CN"/>
        </w:rPr>
      </w:pPr>
      <w:r w:rsidRPr="00CA4791">
        <w:rPr>
          <w:rFonts w:ascii="Calibri" w:eastAsia="Times New Roman" w:hAnsi="Calibri" w:cs="Calibri"/>
          <w:b/>
          <w:bCs/>
          <w:lang w:val="es-SV" w:eastAsia="zh-CN"/>
        </w:rPr>
        <w:t xml:space="preserve">Reproducción </w:t>
      </w:r>
      <w:r w:rsidR="00A23F4C" w:rsidRPr="00CA4791">
        <w:rPr>
          <w:rFonts w:ascii="Calibri" w:eastAsia="Times New Roman" w:hAnsi="Calibri" w:cs="Calibri"/>
          <w:b/>
          <w:bCs/>
          <w:lang w:val="es-SV" w:eastAsia="zh-CN"/>
        </w:rPr>
        <w:t>y distribución de manuales:</w:t>
      </w:r>
      <w:r w:rsidR="00A23F4C" w:rsidRPr="00CA4791">
        <w:rPr>
          <w:rFonts w:ascii="Calibri" w:eastAsia="Times New Roman" w:hAnsi="Calibri" w:cs="Calibri"/>
          <w:lang w:val="es-SV" w:eastAsia="zh-CN"/>
        </w:rPr>
        <w:t xml:space="preserve"> Se reproducirán un total de </w:t>
      </w:r>
      <w:r w:rsidR="00383DF9" w:rsidRPr="00CA4791">
        <w:rPr>
          <w:rFonts w:ascii="Calibri" w:eastAsia="Times New Roman" w:hAnsi="Calibri" w:cs="Calibri"/>
          <w:lang w:val="es-SV" w:eastAsia="zh-CN"/>
        </w:rPr>
        <w:t>10</w:t>
      </w:r>
      <w:r w:rsidR="00A23F4C" w:rsidRPr="00CA4791">
        <w:rPr>
          <w:rFonts w:ascii="Calibri" w:eastAsia="Times New Roman" w:hAnsi="Calibri" w:cs="Calibri"/>
          <w:lang w:val="es-SV" w:eastAsia="zh-CN"/>
        </w:rPr>
        <w:t xml:space="preserve"> manuales</w:t>
      </w:r>
      <w:r w:rsidR="00383DF9" w:rsidRPr="00CA4791">
        <w:rPr>
          <w:rFonts w:ascii="Calibri" w:eastAsia="Times New Roman" w:hAnsi="Calibri" w:cs="Calibri"/>
          <w:lang w:val="es-SV" w:eastAsia="zh-CN"/>
        </w:rPr>
        <w:t xml:space="preserve"> operativos y 50 guías</w:t>
      </w:r>
      <w:r w:rsidRPr="00CA4791">
        <w:rPr>
          <w:rFonts w:ascii="Calibri" w:eastAsia="Times New Roman" w:hAnsi="Calibri" w:cs="Calibri"/>
          <w:lang w:val="es-SV" w:eastAsia="zh-CN"/>
        </w:rPr>
        <w:t xml:space="preserve"> para estudiantes. </w:t>
      </w:r>
      <w:r w:rsidR="00A23F4C" w:rsidRPr="00CA4791">
        <w:rPr>
          <w:rFonts w:ascii="Calibri" w:eastAsia="Times New Roman" w:hAnsi="Calibri" w:cs="Calibri"/>
          <w:lang w:val="es-SV" w:eastAsia="zh-CN"/>
        </w:rPr>
        <w:t xml:space="preserve">Cada set incluirá un manual operativo para docentes y cinco guías para estudiantes, destinadas a los grupos de trabajo que se conforman por clase </w:t>
      </w:r>
      <w:r w:rsidR="00B74E55" w:rsidRPr="00CA4791">
        <w:rPr>
          <w:rFonts w:ascii="Calibri" w:eastAsia="Times New Roman" w:hAnsi="Calibri" w:cs="Calibri"/>
          <w:lang w:val="es-SV" w:eastAsia="zh-CN"/>
        </w:rPr>
        <w:t xml:space="preserve">por centro educativo </w:t>
      </w:r>
      <w:r w:rsidR="00A23F4C" w:rsidRPr="00CA4791">
        <w:rPr>
          <w:rFonts w:ascii="Calibri" w:eastAsia="Times New Roman" w:hAnsi="Calibri" w:cs="Calibri"/>
          <w:lang w:val="es-SV" w:eastAsia="zh-CN"/>
        </w:rPr>
        <w:t>(hasta un máximo de cinco grupos por sección).</w:t>
      </w:r>
    </w:p>
    <w:p w14:paraId="77D97D50" w14:textId="42CA90D4" w:rsidR="00A23F4C" w:rsidRPr="00CA4791" w:rsidRDefault="00A23F4C" w:rsidP="00A23F4C">
      <w:pPr>
        <w:pStyle w:val="Paragraphedeliste"/>
        <w:numPr>
          <w:ilvl w:val="1"/>
          <w:numId w:val="2"/>
        </w:numPr>
        <w:spacing w:before="100" w:beforeAutospacing="1" w:after="100" w:afterAutospacing="1" w:line="240" w:lineRule="auto"/>
        <w:jc w:val="both"/>
        <w:rPr>
          <w:rFonts w:ascii="Times New Roman" w:eastAsia="Times New Roman" w:hAnsi="Times New Roman" w:cs="Times New Roman"/>
          <w:sz w:val="24"/>
          <w:szCs w:val="24"/>
          <w:lang w:val="es-SV" w:eastAsia="zh-CN"/>
        </w:rPr>
      </w:pPr>
      <w:r w:rsidRPr="00CA4791">
        <w:rPr>
          <w:rFonts w:ascii="Calibri" w:eastAsia="Times New Roman" w:hAnsi="Calibri" w:cs="Calibri"/>
          <w:b/>
          <w:bCs/>
          <w:lang w:val="es-SV" w:eastAsia="zh-CN"/>
        </w:rPr>
        <w:t>Formato de impresión y entrega:</w:t>
      </w:r>
      <w:r w:rsidRPr="00CA4791">
        <w:rPr>
          <w:rFonts w:ascii="Calibri" w:eastAsia="Times New Roman" w:hAnsi="Calibri" w:cs="Calibri"/>
          <w:lang w:val="es-SV" w:eastAsia="zh-CN"/>
        </w:rPr>
        <w:t xml:space="preserve"> </w:t>
      </w:r>
      <w:r w:rsidRPr="00CA4791">
        <w:rPr>
          <w:rFonts w:ascii="Calibri" w:eastAsia="Times New Roman" w:hAnsi="Calibri" w:cs="Calibri"/>
          <w:color w:val="000000"/>
          <w:lang w:val="es-SV"/>
        </w:rPr>
        <w:t xml:space="preserve">Los manuales deberán imprimirse en papel bond blanco tamaño carta, a dos tintas. Podrán entregarse en folders plastificados o anillados con cubiertas duras. El MINEDUCYT proporcionará los lineamientos gráficos y documentos </w:t>
      </w:r>
      <w:r w:rsidRPr="00CA4791">
        <w:rPr>
          <w:rFonts w:ascii="Calibri" w:eastAsia="Times New Roman" w:hAnsi="Calibri" w:cs="Calibri"/>
          <w:color w:val="000000"/>
          <w:lang w:val="es-SV"/>
        </w:rPr>
        <w:lastRenderedPageBreak/>
        <w:t xml:space="preserve">"dummy" editables para su maquetación en los formatos oficiales. Además, se deberán entregar versiones digitales y editables de </w:t>
      </w:r>
    </w:p>
    <w:p w14:paraId="010D3C51" w14:textId="2E93ACD3" w:rsidR="00BD067A" w:rsidRPr="00CA4791" w:rsidRDefault="00BD067A" w:rsidP="004436CA">
      <w:pPr>
        <w:pStyle w:val="Paragraphedeliste"/>
        <w:numPr>
          <w:ilvl w:val="0"/>
          <w:numId w:val="2"/>
        </w:numPr>
        <w:jc w:val="both"/>
        <w:rPr>
          <w:rFonts w:ascii="Calibri" w:hAnsi="Calibri" w:cs="Calibri"/>
          <w:lang w:val="es-SV"/>
        </w:rPr>
      </w:pPr>
      <w:r w:rsidRPr="00CA4791">
        <w:rPr>
          <w:rFonts w:ascii="Calibri" w:eastAsia="Times New Roman" w:hAnsi="Calibri" w:cs="Calibri"/>
          <w:color w:val="000000"/>
          <w:lang w:val="es-SV"/>
        </w:rPr>
        <w:t>Programa didáctico de implementación de al menos 5 jornadas de capacitación docente por centro.</w:t>
      </w:r>
      <w:r w:rsidR="004436CA" w:rsidRPr="00CA4791">
        <w:rPr>
          <w:rFonts w:ascii="Calibri" w:eastAsia="Times New Roman" w:hAnsi="Calibri" w:cs="Calibri"/>
          <w:color w:val="000000"/>
          <w:lang w:val="es-SV"/>
        </w:rPr>
        <w:t xml:space="preserve"> Se prevé la capacitación de al menos 2 docentes por centro educativo, adicional de al menos 5 personas de la Dirección Nacional de Currículo en el área de ciencia y tecnología.</w:t>
      </w:r>
    </w:p>
    <w:p w14:paraId="654D8EEA" w14:textId="2E1DA4A4" w:rsidR="00192C23" w:rsidRPr="00CA4791" w:rsidRDefault="00192C23" w:rsidP="00BD067A">
      <w:pPr>
        <w:pStyle w:val="Paragraphedeliste"/>
        <w:numPr>
          <w:ilvl w:val="0"/>
          <w:numId w:val="2"/>
        </w:numPr>
        <w:rPr>
          <w:rFonts w:ascii="Calibri" w:hAnsi="Calibri" w:cs="Calibri"/>
          <w:lang w:val="es-SV"/>
        </w:rPr>
      </w:pPr>
      <w:r w:rsidRPr="00CA4791">
        <w:rPr>
          <w:rFonts w:ascii="Calibri" w:eastAsia="Times New Roman" w:hAnsi="Calibri" w:cs="Calibri"/>
          <w:color w:val="000000"/>
          <w:lang w:val="es-SV"/>
        </w:rPr>
        <w:t>Inclusión e instalación de elementos de ambientación y seguridad ocupacional.</w:t>
      </w:r>
    </w:p>
    <w:p w14:paraId="437D1B5E" w14:textId="57BEE5FE" w:rsidR="00657437" w:rsidRPr="00CA4791" w:rsidRDefault="00657437" w:rsidP="00657437">
      <w:pPr>
        <w:pStyle w:val="Paragraphedeliste"/>
        <w:numPr>
          <w:ilvl w:val="0"/>
          <w:numId w:val="2"/>
        </w:numPr>
        <w:pBdr>
          <w:top w:val="none" w:sz="4" w:space="0" w:color="000000"/>
          <w:left w:val="none" w:sz="4" w:space="0" w:color="000000"/>
          <w:bottom w:val="none" w:sz="4" w:space="0" w:color="000000"/>
          <w:right w:val="none" w:sz="4" w:space="0" w:color="000000"/>
        </w:pBdr>
        <w:spacing w:after="0"/>
        <w:jc w:val="both"/>
        <w:rPr>
          <w:rFonts w:ascii="Calibri" w:hAnsi="Calibri" w:cs="Calibri"/>
          <w:lang w:val="es-SV"/>
        </w:rPr>
      </w:pPr>
      <w:r w:rsidRPr="00CA4791">
        <w:rPr>
          <w:rFonts w:ascii="Calibri" w:hAnsi="Calibri" w:cs="Calibri"/>
          <w:lang w:val="es-SV"/>
        </w:rPr>
        <w:t xml:space="preserve">Visitas de monitoreo para verificar la correcta implementación de los recursos.  </w:t>
      </w:r>
    </w:p>
    <w:p w14:paraId="2160B6AB" w14:textId="745B2874" w:rsidR="00657437" w:rsidRPr="00CA4791" w:rsidRDefault="00A9381E" w:rsidP="00657437">
      <w:pPr>
        <w:pStyle w:val="Paragraphedeliste"/>
        <w:numPr>
          <w:ilvl w:val="0"/>
          <w:numId w:val="2"/>
        </w:numPr>
        <w:pBdr>
          <w:top w:val="none" w:sz="4" w:space="0" w:color="000000"/>
          <w:left w:val="none" w:sz="4" w:space="0" w:color="000000"/>
          <w:bottom w:val="none" w:sz="4" w:space="0" w:color="000000"/>
          <w:right w:val="none" w:sz="4" w:space="0" w:color="000000"/>
        </w:pBdr>
        <w:spacing w:after="0"/>
        <w:jc w:val="both"/>
        <w:rPr>
          <w:rFonts w:ascii="Calibri" w:hAnsi="Calibri" w:cs="Calibri"/>
          <w:lang w:val="es-SV"/>
        </w:rPr>
      </w:pPr>
      <w:r w:rsidRPr="00CA4791">
        <w:rPr>
          <w:rFonts w:ascii="Calibri" w:hAnsi="Calibri" w:cs="Calibri"/>
          <w:lang w:val="es-SV"/>
        </w:rPr>
        <w:t>Apoyo en la s</w:t>
      </w:r>
      <w:r w:rsidR="00657437" w:rsidRPr="00CA4791">
        <w:rPr>
          <w:rFonts w:ascii="Calibri" w:hAnsi="Calibri" w:cs="Calibri"/>
          <w:lang w:val="es-SV"/>
        </w:rPr>
        <w:t>ocialización de resultados con actores clave del MINEDUCYT y sector productivo</w:t>
      </w:r>
      <w:r w:rsidR="004436CA" w:rsidRPr="00CA4791">
        <w:rPr>
          <w:rFonts w:ascii="Calibri" w:hAnsi="Calibri" w:cs="Calibri"/>
          <w:lang w:val="es-SV"/>
        </w:rPr>
        <w:t>, según establezca el MINEDUCYT y el Proyecto AGUSTINE</w:t>
      </w:r>
      <w:r w:rsidR="00C8421A" w:rsidRPr="00CA4791">
        <w:rPr>
          <w:rFonts w:ascii="Calibri" w:hAnsi="Calibri" w:cs="Calibri"/>
          <w:lang w:val="es-SV"/>
        </w:rPr>
        <w:t>.</w:t>
      </w:r>
    </w:p>
    <w:p w14:paraId="52DC80EC" w14:textId="77777777" w:rsidR="00F312EF" w:rsidRPr="00CA4791" w:rsidRDefault="00F312EF" w:rsidP="00F312EF">
      <w:pPr>
        <w:pStyle w:val="Paragraphedeliste"/>
        <w:pBdr>
          <w:top w:val="none" w:sz="4" w:space="0" w:color="000000"/>
          <w:left w:val="none" w:sz="4" w:space="0" w:color="000000"/>
          <w:bottom w:val="none" w:sz="4" w:space="0" w:color="000000"/>
          <w:right w:val="none" w:sz="4" w:space="0" w:color="000000"/>
        </w:pBdr>
        <w:spacing w:after="0"/>
        <w:ind w:left="709"/>
        <w:jc w:val="both"/>
        <w:rPr>
          <w:rFonts w:ascii="Calibri" w:hAnsi="Calibri" w:cs="Calibri"/>
          <w:lang w:val="es-SV"/>
        </w:rPr>
      </w:pPr>
    </w:p>
    <w:p w14:paraId="329E0888" w14:textId="49DF178D" w:rsidR="00CE1E35" w:rsidRPr="00CA4791" w:rsidRDefault="00F312EF" w:rsidP="00F03AD9">
      <w:pPr>
        <w:pStyle w:val="Titre1"/>
        <w:numPr>
          <w:ilvl w:val="0"/>
          <w:numId w:val="25"/>
        </w:numPr>
        <w:spacing w:before="0"/>
        <w:rPr>
          <w:rFonts w:ascii="Calibri" w:hAnsi="Calibri" w:cs="Calibri"/>
          <w:b/>
          <w:bCs/>
          <w:color w:val="auto"/>
          <w:sz w:val="28"/>
          <w:szCs w:val="28"/>
          <w:lang w:val="es-SV"/>
        </w:rPr>
      </w:pPr>
      <w:bookmarkStart w:id="6" w:name="_Toc199774051"/>
      <w:r w:rsidRPr="00CA4791">
        <w:rPr>
          <w:rFonts w:ascii="Calibri" w:hAnsi="Calibri" w:cs="Calibri"/>
          <w:b/>
          <w:bCs/>
          <w:color w:val="auto"/>
          <w:sz w:val="28"/>
          <w:szCs w:val="28"/>
          <w:lang w:val="es-SV"/>
        </w:rPr>
        <w:t>Productos esperados (Plazos a partir del arranque de la consultoría)</w:t>
      </w:r>
      <w:bookmarkEnd w:id="6"/>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6662"/>
        <w:gridCol w:w="1276"/>
      </w:tblGrid>
      <w:tr w:rsidR="005B1A10" w:rsidRPr="00CA4791" w14:paraId="5042E33A" w14:textId="77777777" w:rsidTr="00EA1450">
        <w:trPr>
          <w:tblHeader/>
          <w:jc w:val="center"/>
        </w:trPr>
        <w:tc>
          <w:tcPr>
            <w:tcW w:w="1271" w:type="dxa"/>
            <w:shd w:val="clear" w:color="auto" w:fill="002060"/>
            <w:vAlign w:val="center"/>
          </w:tcPr>
          <w:p w14:paraId="2E39ED16" w14:textId="77777777" w:rsidR="005B1A10" w:rsidRPr="00CA4791" w:rsidRDefault="005B1A10" w:rsidP="005B1A10">
            <w:pPr>
              <w:spacing w:after="0" w:line="240" w:lineRule="auto"/>
              <w:jc w:val="center"/>
              <w:rPr>
                <w:rFonts w:ascii="Calibri" w:hAnsi="Calibri" w:cs="Calibri"/>
                <w:b/>
              </w:rPr>
            </w:pPr>
            <w:r w:rsidRPr="00CA4791">
              <w:rPr>
                <w:rFonts w:ascii="Calibri" w:hAnsi="Calibri" w:cs="Calibri"/>
                <w:b/>
              </w:rPr>
              <w:t>Producto</w:t>
            </w:r>
          </w:p>
        </w:tc>
        <w:tc>
          <w:tcPr>
            <w:tcW w:w="6662" w:type="dxa"/>
            <w:shd w:val="clear" w:color="auto" w:fill="002060"/>
            <w:vAlign w:val="center"/>
          </w:tcPr>
          <w:p w14:paraId="7F493277" w14:textId="77777777" w:rsidR="005B1A10" w:rsidRPr="00CA4791" w:rsidRDefault="005B1A10" w:rsidP="005B1A10">
            <w:pPr>
              <w:spacing w:after="0" w:line="240" w:lineRule="auto"/>
              <w:jc w:val="center"/>
              <w:rPr>
                <w:rFonts w:ascii="Calibri" w:hAnsi="Calibri" w:cs="Calibri"/>
                <w:b/>
              </w:rPr>
            </w:pPr>
            <w:r w:rsidRPr="00CA4791">
              <w:rPr>
                <w:rFonts w:ascii="Calibri" w:hAnsi="Calibri" w:cs="Calibri"/>
                <w:b/>
              </w:rPr>
              <w:t>Detalle</w:t>
            </w:r>
          </w:p>
        </w:tc>
        <w:tc>
          <w:tcPr>
            <w:tcW w:w="1276" w:type="dxa"/>
            <w:shd w:val="clear" w:color="auto" w:fill="002060"/>
            <w:vAlign w:val="center"/>
          </w:tcPr>
          <w:p w14:paraId="3621F864" w14:textId="77777777" w:rsidR="005B1A10" w:rsidRPr="00CA4791" w:rsidRDefault="005B1A10" w:rsidP="005B1A10">
            <w:pPr>
              <w:spacing w:after="0" w:line="240" w:lineRule="auto"/>
              <w:jc w:val="center"/>
              <w:rPr>
                <w:rFonts w:ascii="Calibri" w:hAnsi="Calibri" w:cs="Calibri"/>
                <w:b/>
              </w:rPr>
            </w:pPr>
            <w:r w:rsidRPr="00CA4791">
              <w:rPr>
                <w:rFonts w:ascii="Calibri" w:hAnsi="Calibri" w:cs="Calibri"/>
                <w:b/>
              </w:rPr>
              <w:t>Plazo de entrega</w:t>
            </w:r>
          </w:p>
        </w:tc>
      </w:tr>
      <w:tr w:rsidR="00B24205" w:rsidRPr="00CA4791" w14:paraId="17F48A44" w14:textId="77777777" w:rsidTr="00C07EF4">
        <w:trPr>
          <w:jc w:val="center"/>
        </w:trPr>
        <w:tc>
          <w:tcPr>
            <w:tcW w:w="1271" w:type="dxa"/>
            <w:vAlign w:val="center"/>
          </w:tcPr>
          <w:p w14:paraId="31140C2D" w14:textId="77777777" w:rsidR="00B24205" w:rsidRPr="006C5102" w:rsidRDefault="00B24205" w:rsidP="00B24205">
            <w:pPr>
              <w:spacing w:after="0" w:line="240" w:lineRule="auto"/>
              <w:rPr>
                <w:rFonts w:ascii="Calibri" w:hAnsi="Calibri" w:cs="Calibri"/>
              </w:rPr>
            </w:pPr>
            <w:r w:rsidRPr="006C5102">
              <w:rPr>
                <w:rFonts w:ascii="Calibri" w:hAnsi="Calibri" w:cs="Calibri"/>
              </w:rPr>
              <w:t>Producto 1</w:t>
            </w:r>
          </w:p>
        </w:tc>
        <w:tc>
          <w:tcPr>
            <w:tcW w:w="6662" w:type="dxa"/>
          </w:tcPr>
          <w:p w14:paraId="407C5D29" w14:textId="12B189D1" w:rsidR="00B24205" w:rsidRPr="006C5102" w:rsidRDefault="007C1BE5" w:rsidP="00B24205">
            <w:pPr>
              <w:pBdr>
                <w:top w:val="none" w:sz="4" w:space="0" w:color="000000"/>
                <w:left w:val="none" w:sz="4" w:space="0" w:color="000000"/>
                <w:bottom w:val="none" w:sz="4" w:space="0" w:color="000000"/>
                <w:right w:val="none" w:sz="4" w:space="0" w:color="000000"/>
              </w:pBdr>
              <w:spacing w:after="0"/>
              <w:jc w:val="both"/>
              <w:rPr>
                <w:rFonts w:ascii="Calibri" w:hAnsi="Calibri" w:cs="Calibri"/>
              </w:rPr>
            </w:pPr>
            <w:r w:rsidRPr="006C5102">
              <w:rPr>
                <w:rFonts w:ascii="Calibri" w:hAnsi="Calibri" w:cs="Calibri"/>
              </w:rPr>
              <w:t xml:space="preserve">Planificación </w:t>
            </w:r>
            <w:r w:rsidR="008C3CB9" w:rsidRPr="006C5102">
              <w:rPr>
                <w:rFonts w:ascii="Calibri" w:hAnsi="Calibri" w:cs="Calibri"/>
              </w:rPr>
              <w:t>del proceso de adquisición, montaje y capacitación para</w:t>
            </w:r>
            <w:r w:rsidR="00B24205" w:rsidRPr="006C5102">
              <w:rPr>
                <w:rFonts w:ascii="Calibri" w:hAnsi="Calibri" w:cs="Calibri"/>
              </w:rPr>
              <w:t xml:space="preserve"> los 10 centros escolares, </w:t>
            </w:r>
            <w:r w:rsidR="008C3CB9" w:rsidRPr="006C5102">
              <w:rPr>
                <w:rFonts w:ascii="Calibri" w:hAnsi="Calibri" w:cs="Calibri"/>
              </w:rPr>
              <w:t>evaluación de espacios físicos para el montaje de laboratorios de ciencias</w:t>
            </w:r>
            <w:r w:rsidR="00B24205" w:rsidRPr="006C5102">
              <w:rPr>
                <w:rFonts w:ascii="Calibri" w:hAnsi="Calibri" w:cs="Calibri"/>
              </w:rPr>
              <w:t>.</w:t>
            </w:r>
          </w:p>
        </w:tc>
        <w:tc>
          <w:tcPr>
            <w:tcW w:w="1276" w:type="dxa"/>
            <w:vAlign w:val="center"/>
          </w:tcPr>
          <w:p w14:paraId="7E0EC6FB" w14:textId="18AC1024" w:rsidR="00B24205" w:rsidRPr="00CA4791" w:rsidRDefault="004436CA" w:rsidP="00B24205">
            <w:pPr>
              <w:spacing w:after="0" w:line="240" w:lineRule="auto"/>
              <w:jc w:val="center"/>
              <w:rPr>
                <w:rFonts w:ascii="Calibri" w:hAnsi="Calibri" w:cs="Calibri"/>
              </w:rPr>
            </w:pPr>
            <w:r w:rsidRPr="00CA4791">
              <w:rPr>
                <w:rFonts w:ascii="Calibri" w:hAnsi="Calibri" w:cs="Calibri"/>
              </w:rPr>
              <w:t>20</w:t>
            </w:r>
            <w:r w:rsidR="00B24205" w:rsidRPr="00CA4791">
              <w:rPr>
                <w:rFonts w:ascii="Calibri" w:hAnsi="Calibri" w:cs="Calibri"/>
              </w:rPr>
              <w:t xml:space="preserve"> días</w:t>
            </w:r>
          </w:p>
        </w:tc>
      </w:tr>
      <w:tr w:rsidR="009D20E5" w:rsidRPr="00CA4791" w14:paraId="1312CAEA" w14:textId="77777777" w:rsidTr="00C07EF4">
        <w:trPr>
          <w:jc w:val="center"/>
        </w:trPr>
        <w:tc>
          <w:tcPr>
            <w:tcW w:w="1271" w:type="dxa"/>
            <w:vAlign w:val="center"/>
          </w:tcPr>
          <w:p w14:paraId="0CDEEAF4" w14:textId="78E63143" w:rsidR="009D20E5" w:rsidRPr="00CA4791" w:rsidRDefault="009D20E5" w:rsidP="00B24205">
            <w:pPr>
              <w:spacing w:after="0" w:line="240" w:lineRule="auto"/>
              <w:rPr>
                <w:rFonts w:ascii="Calibri" w:hAnsi="Calibri" w:cs="Calibri"/>
              </w:rPr>
            </w:pPr>
            <w:r w:rsidRPr="00CA4791">
              <w:rPr>
                <w:rFonts w:ascii="Calibri" w:hAnsi="Calibri" w:cs="Calibri"/>
              </w:rPr>
              <w:t>Producto 2</w:t>
            </w:r>
          </w:p>
        </w:tc>
        <w:tc>
          <w:tcPr>
            <w:tcW w:w="6662" w:type="dxa"/>
          </w:tcPr>
          <w:p w14:paraId="5EE8430B" w14:textId="7BE62F9C" w:rsidR="009D20E5" w:rsidRPr="00CA4791" w:rsidRDefault="009D20E5" w:rsidP="00B24205">
            <w:pPr>
              <w:pBdr>
                <w:top w:val="none" w:sz="4" w:space="0" w:color="000000"/>
                <w:left w:val="none" w:sz="4" w:space="0" w:color="000000"/>
                <w:bottom w:val="none" w:sz="4" w:space="0" w:color="000000"/>
                <w:right w:val="none" w:sz="4" w:space="0" w:color="000000"/>
              </w:pBdr>
              <w:spacing w:after="0"/>
              <w:jc w:val="both"/>
              <w:rPr>
                <w:rFonts w:ascii="Calibri" w:hAnsi="Calibri" w:cs="Calibri"/>
              </w:rPr>
            </w:pPr>
            <w:r w:rsidRPr="00CA4791">
              <w:rPr>
                <w:rFonts w:ascii="Calibri" w:hAnsi="Calibri" w:cs="Calibri"/>
              </w:rPr>
              <w:t>Manuales de operación de equipos y guías didácticas validadas por el MINEDUCYT.</w:t>
            </w:r>
          </w:p>
        </w:tc>
        <w:tc>
          <w:tcPr>
            <w:tcW w:w="1276" w:type="dxa"/>
            <w:vAlign w:val="center"/>
          </w:tcPr>
          <w:p w14:paraId="0F60E3E0" w14:textId="0C11B66A" w:rsidR="009D20E5" w:rsidRPr="00CA4791" w:rsidRDefault="002E4399" w:rsidP="00B24205">
            <w:pPr>
              <w:spacing w:after="0" w:line="240" w:lineRule="auto"/>
              <w:jc w:val="center"/>
              <w:rPr>
                <w:rFonts w:ascii="Calibri" w:hAnsi="Calibri" w:cs="Calibri"/>
              </w:rPr>
            </w:pPr>
            <w:r w:rsidRPr="00CA4791">
              <w:rPr>
                <w:rFonts w:ascii="Calibri" w:hAnsi="Calibri" w:cs="Calibri"/>
              </w:rPr>
              <w:t>40 días</w:t>
            </w:r>
          </w:p>
        </w:tc>
      </w:tr>
      <w:tr w:rsidR="00B24205" w:rsidRPr="00CA4791" w14:paraId="75416DEB" w14:textId="77777777" w:rsidTr="00C07EF4">
        <w:trPr>
          <w:jc w:val="center"/>
        </w:trPr>
        <w:tc>
          <w:tcPr>
            <w:tcW w:w="1271" w:type="dxa"/>
            <w:vAlign w:val="center"/>
          </w:tcPr>
          <w:p w14:paraId="36950AE4" w14:textId="4975FD62" w:rsidR="00B24205" w:rsidRPr="00CA4791" w:rsidRDefault="00B24205" w:rsidP="00B24205">
            <w:pPr>
              <w:spacing w:after="0" w:line="240" w:lineRule="auto"/>
              <w:rPr>
                <w:rFonts w:ascii="Calibri" w:hAnsi="Calibri" w:cs="Calibri"/>
              </w:rPr>
            </w:pPr>
            <w:r w:rsidRPr="00CA4791">
              <w:rPr>
                <w:rFonts w:ascii="Calibri" w:hAnsi="Calibri" w:cs="Calibri"/>
              </w:rPr>
              <w:t xml:space="preserve">Producto </w:t>
            </w:r>
            <w:r w:rsidR="009D20E5" w:rsidRPr="00CA4791">
              <w:rPr>
                <w:rFonts w:ascii="Calibri" w:hAnsi="Calibri" w:cs="Calibri"/>
              </w:rPr>
              <w:t>3</w:t>
            </w:r>
          </w:p>
        </w:tc>
        <w:tc>
          <w:tcPr>
            <w:tcW w:w="6662" w:type="dxa"/>
          </w:tcPr>
          <w:p w14:paraId="0ECFB069" w14:textId="686DC65F" w:rsidR="00B24205" w:rsidRPr="00CA4791" w:rsidRDefault="00B24205" w:rsidP="00B24205">
            <w:pPr>
              <w:pBdr>
                <w:top w:val="none" w:sz="4" w:space="0" w:color="000000"/>
                <w:left w:val="none" w:sz="4" w:space="0" w:color="000000"/>
                <w:bottom w:val="none" w:sz="4" w:space="0" w:color="000000"/>
                <w:right w:val="none" w:sz="4" w:space="0" w:color="000000"/>
              </w:pBdr>
              <w:spacing w:after="0"/>
              <w:jc w:val="both"/>
              <w:rPr>
                <w:rFonts w:ascii="Calibri" w:hAnsi="Calibri" w:cs="Calibri"/>
              </w:rPr>
            </w:pPr>
            <w:r w:rsidRPr="00CA4791">
              <w:rPr>
                <w:rFonts w:ascii="Calibri" w:hAnsi="Calibri" w:cs="Calibri"/>
              </w:rPr>
              <w:t xml:space="preserve">Entrega física de equipos de laboratorio en los 10 centros, con actas de recepción firmadas. </w:t>
            </w:r>
            <w:r w:rsidR="0021704C" w:rsidRPr="00CA4791">
              <w:rPr>
                <w:rFonts w:ascii="Calibri" w:hAnsi="Calibri" w:cs="Calibri"/>
              </w:rPr>
              <w:t xml:space="preserve"> Incluyendo elementos de ambientación y seguridad ocupacional.</w:t>
            </w:r>
          </w:p>
        </w:tc>
        <w:tc>
          <w:tcPr>
            <w:tcW w:w="1276" w:type="dxa"/>
            <w:vAlign w:val="center"/>
          </w:tcPr>
          <w:p w14:paraId="50AF6EFB" w14:textId="6388D76F" w:rsidR="00B24205" w:rsidRPr="00CA4791" w:rsidRDefault="004436CA" w:rsidP="00B24205">
            <w:pPr>
              <w:spacing w:after="0" w:line="240" w:lineRule="auto"/>
              <w:jc w:val="center"/>
              <w:rPr>
                <w:rFonts w:ascii="Calibri" w:hAnsi="Calibri" w:cs="Calibri"/>
              </w:rPr>
            </w:pPr>
            <w:r w:rsidRPr="00CA4791">
              <w:rPr>
                <w:rFonts w:ascii="Calibri" w:hAnsi="Calibri" w:cs="Calibri"/>
              </w:rPr>
              <w:t>85</w:t>
            </w:r>
            <w:r w:rsidR="00B24205" w:rsidRPr="00CA4791">
              <w:rPr>
                <w:rFonts w:ascii="Calibri" w:hAnsi="Calibri" w:cs="Calibri"/>
              </w:rPr>
              <w:t xml:space="preserve"> días</w:t>
            </w:r>
          </w:p>
        </w:tc>
      </w:tr>
      <w:tr w:rsidR="00B24205" w:rsidRPr="00CA4791" w14:paraId="377B99CB" w14:textId="77777777" w:rsidTr="00C07EF4">
        <w:trPr>
          <w:jc w:val="center"/>
        </w:trPr>
        <w:tc>
          <w:tcPr>
            <w:tcW w:w="1271" w:type="dxa"/>
            <w:vAlign w:val="center"/>
          </w:tcPr>
          <w:p w14:paraId="0D72A6CF" w14:textId="35C904BA" w:rsidR="00B24205" w:rsidRPr="00CA4791" w:rsidRDefault="00B24205" w:rsidP="00B24205">
            <w:pPr>
              <w:spacing w:after="0" w:line="240" w:lineRule="auto"/>
              <w:rPr>
                <w:rFonts w:ascii="Calibri" w:hAnsi="Calibri" w:cs="Calibri"/>
              </w:rPr>
            </w:pPr>
            <w:r w:rsidRPr="00CA4791">
              <w:rPr>
                <w:rFonts w:ascii="Calibri" w:hAnsi="Calibri" w:cs="Calibri"/>
              </w:rPr>
              <w:t xml:space="preserve">Producto </w:t>
            </w:r>
            <w:r w:rsidR="000F3B91" w:rsidRPr="00CA4791">
              <w:rPr>
                <w:rFonts w:ascii="Calibri" w:hAnsi="Calibri" w:cs="Calibri"/>
              </w:rPr>
              <w:t>4</w:t>
            </w:r>
          </w:p>
        </w:tc>
        <w:tc>
          <w:tcPr>
            <w:tcW w:w="6662" w:type="dxa"/>
          </w:tcPr>
          <w:p w14:paraId="02760ED9" w14:textId="6F9BC887" w:rsidR="00B24205" w:rsidRPr="00CA4791" w:rsidRDefault="00B24205" w:rsidP="00B24205">
            <w:pPr>
              <w:spacing w:after="0" w:line="240" w:lineRule="auto"/>
              <w:jc w:val="both"/>
              <w:rPr>
                <w:rFonts w:ascii="Calibri" w:hAnsi="Calibri" w:cs="Calibri"/>
              </w:rPr>
            </w:pPr>
            <w:r w:rsidRPr="00CA4791">
              <w:rPr>
                <w:rFonts w:ascii="Calibri" w:hAnsi="Calibri" w:cs="Calibri"/>
              </w:rPr>
              <w:t>Capacitaciones realizadas, incluyendo materiales didácticos y evaluaciones de docentes.</w:t>
            </w:r>
          </w:p>
        </w:tc>
        <w:tc>
          <w:tcPr>
            <w:tcW w:w="1276" w:type="dxa"/>
            <w:vAlign w:val="center"/>
          </w:tcPr>
          <w:p w14:paraId="06243E6D" w14:textId="55284756" w:rsidR="00B24205" w:rsidRPr="00CA4791" w:rsidRDefault="004436CA" w:rsidP="00B24205">
            <w:pPr>
              <w:spacing w:after="0" w:line="240" w:lineRule="auto"/>
              <w:jc w:val="center"/>
              <w:rPr>
                <w:rFonts w:ascii="Calibri" w:hAnsi="Calibri" w:cs="Calibri"/>
              </w:rPr>
            </w:pPr>
            <w:r w:rsidRPr="00CA4791">
              <w:rPr>
                <w:rFonts w:ascii="Calibri" w:hAnsi="Calibri" w:cs="Calibri"/>
              </w:rPr>
              <w:t>1</w:t>
            </w:r>
            <w:r w:rsidR="00F61179">
              <w:rPr>
                <w:rFonts w:ascii="Calibri" w:hAnsi="Calibri" w:cs="Calibri"/>
              </w:rPr>
              <w:t>30</w:t>
            </w:r>
            <w:r w:rsidR="00B24205" w:rsidRPr="00CA4791">
              <w:rPr>
                <w:rFonts w:ascii="Calibri" w:hAnsi="Calibri" w:cs="Calibri"/>
              </w:rPr>
              <w:t xml:space="preserve"> días</w:t>
            </w:r>
          </w:p>
        </w:tc>
      </w:tr>
      <w:tr w:rsidR="00B24205" w:rsidRPr="00CA4791" w14:paraId="3135B9C3" w14:textId="77777777" w:rsidTr="00C07EF4">
        <w:trPr>
          <w:jc w:val="center"/>
        </w:trPr>
        <w:tc>
          <w:tcPr>
            <w:tcW w:w="1271" w:type="dxa"/>
            <w:vAlign w:val="center"/>
          </w:tcPr>
          <w:p w14:paraId="290F94E3" w14:textId="686B4CB3" w:rsidR="00B24205" w:rsidRPr="00CA4791" w:rsidRDefault="00B24205" w:rsidP="00B24205">
            <w:pPr>
              <w:spacing w:after="0" w:line="240" w:lineRule="auto"/>
              <w:rPr>
                <w:rFonts w:ascii="Calibri" w:hAnsi="Calibri" w:cs="Calibri"/>
              </w:rPr>
            </w:pPr>
            <w:r w:rsidRPr="00CA4791">
              <w:rPr>
                <w:rFonts w:ascii="Calibri" w:hAnsi="Calibri" w:cs="Calibri"/>
              </w:rPr>
              <w:t>Producto 5</w:t>
            </w:r>
          </w:p>
        </w:tc>
        <w:tc>
          <w:tcPr>
            <w:tcW w:w="6662" w:type="dxa"/>
          </w:tcPr>
          <w:p w14:paraId="55CF89E0" w14:textId="40785E7E" w:rsidR="00B24205" w:rsidRPr="00CA4791" w:rsidRDefault="00B24205" w:rsidP="00B24205">
            <w:pPr>
              <w:pBdr>
                <w:top w:val="none" w:sz="4" w:space="0" w:color="000000"/>
                <w:left w:val="none" w:sz="4" w:space="0" w:color="000000"/>
                <w:bottom w:val="none" w:sz="4" w:space="0" w:color="000000"/>
                <w:right w:val="none" w:sz="4" w:space="0" w:color="000000"/>
              </w:pBdr>
              <w:spacing w:after="0" w:line="240" w:lineRule="auto"/>
              <w:jc w:val="both"/>
              <w:rPr>
                <w:rFonts w:ascii="Calibri" w:hAnsi="Calibri" w:cs="Calibri"/>
              </w:rPr>
            </w:pPr>
            <w:r w:rsidRPr="00CA4791">
              <w:rPr>
                <w:rFonts w:ascii="Calibri" w:hAnsi="Calibri" w:cs="Calibri"/>
              </w:rPr>
              <w:t>Informe final con resultados de monitoreo, recomendaciones y evidencia fotográfica.</w:t>
            </w:r>
          </w:p>
        </w:tc>
        <w:tc>
          <w:tcPr>
            <w:tcW w:w="1276" w:type="dxa"/>
            <w:vAlign w:val="center"/>
          </w:tcPr>
          <w:p w14:paraId="15E9462C" w14:textId="57CFFBCF" w:rsidR="00B24205" w:rsidRPr="00CA4791" w:rsidRDefault="004436CA" w:rsidP="00B24205">
            <w:pPr>
              <w:spacing w:after="0" w:line="240" w:lineRule="auto"/>
              <w:jc w:val="center"/>
              <w:rPr>
                <w:rFonts w:ascii="Calibri" w:hAnsi="Calibri" w:cs="Calibri"/>
              </w:rPr>
            </w:pPr>
            <w:r w:rsidRPr="00CA4791">
              <w:rPr>
                <w:rFonts w:ascii="Calibri" w:hAnsi="Calibri" w:cs="Calibri"/>
              </w:rPr>
              <w:t>1</w:t>
            </w:r>
            <w:r w:rsidR="00F61179">
              <w:rPr>
                <w:rFonts w:ascii="Calibri" w:hAnsi="Calibri" w:cs="Calibri"/>
              </w:rPr>
              <w:t>5</w:t>
            </w:r>
            <w:r w:rsidRPr="00CA4791">
              <w:rPr>
                <w:rFonts w:ascii="Calibri" w:hAnsi="Calibri" w:cs="Calibri"/>
              </w:rPr>
              <w:t>0</w:t>
            </w:r>
            <w:r w:rsidR="00B24205" w:rsidRPr="00CA4791">
              <w:rPr>
                <w:rFonts w:ascii="Calibri" w:hAnsi="Calibri" w:cs="Calibri"/>
              </w:rPr>
              <w:t xml:space="preserve"> días</w:t>
            </w:r>
          </w:p>
        </w:tc>
      </w:tr>
    </w:tbl>
    <w:p w14:paraId="260428E8" w14:textId="77777777" w:rsidR="005B1A10" w:rsidRPr="00CA4791" w:rsidRDefault="005B1A10" w:rsidP="005B1A10">
      <w:pPr>
        <w:pBdr>
          <w:top w:val="none" w:sz="4" w:space="0" w:color="000000"/>
          <w:left w:val="none" w:sz="4" w:space="0" w:color="000000"/>
          <w:bottom w:val="none" w:sz="4" w:space="0" w:color="000000"/>
          <w:right w:val="none" w:sz="4" w:space="0" w:color="000000"/>
        </w:pBdr>
        <w:spacing w:after="0"/>
        <w:jc w:val="both"/>
        <w:rPr>
          <w:rFonts w:ascii="Calibri" w:hAnsi="Calibri" w:cs="Calibri"/>
          <w:lang w:val="es-SV"/>
        </w:rPr>
      </w:pPr>
    </w:p>
    <w:p w14:paraId="329E0889" w14:textId="4305A183" w:rsidR="00CE1E35" w:rsidRPr="006C5102" w:rsidRDefault="00155092" w:rsidP="00F03AD9">
      <w:pPr>
        <w:pStyle w:val="Titre1"/>
        <w:numPr>
          <w:ilvl w:val="0"/>
          <w:numId w:val="25"/>
        </w:numPr>
        <w:spacing w:before="0"/>
        <w:rPr>
          <w:rFonts w:ascii="Calibri" w:hAnsi="Calibri" w:cs="Calibri"/>
          <w:b/>
          <w:bCs/>
          <w:color w:val="auto"/>
          <w:sz w:val="28"/>
          <w:szCs w:val="28"/>
          <w:lang w:val="es-SV"/>
        </w:rPr>
      </w:pPr>
      <w:bookmarkStart w:id="7" w:name="_Toc199774052"/>
      <w:r w:rsidRPr="006C5102">
        <w:rPr>
          <w:rFonts w:ascii="Calibri" w:hAnsi="Calibri" w:cs="Calibri"/>
          <w:b/>
          <w:bCs/>
          <w:color w:val="auto"/>
          <w:sz w:val="28"/>
          <w:szCs w:val="28"/>
          <w:lang w:val="es-SV"/>
        </w:rPr>
        <w:t>Lugar y periodo de ejecución</w:t>
      </w:r>
      <w:bookmarkEnd w:id="7"/>
    </w:p>
    <w:p w14:paraId="1411EAD0" w14:textId="052A81F4" w:rsidR="00017B4C" w:rsidRPr="006C5102" w:rsidRDefault="00017B4C" w:rsidP="00017B4C">
      <w:pPr>
        <w:pBdr>
          <w:top w:val="nil"/>
          <w:left w:val="nil"/>
          <w:bottom w:val="nil"/>
          <w:right w:val="nil"/>
          <w:between w:val="nil"/>
        </w:pBdr>
        <w:jc w:val="both"/>
        <w:rPr>
          <w:rFonts w:ascii="Calibri" w:hAnsi="Calibri" w:cs="Calibri"/>
        </w:rPr>
      </w:pPr>
      <w:r w:rsidRPr="006C5102">
        <w:rPr>
          <w:rFonts w:ascii="Calibri" w:eastAsia="Museo Sans 300" w:hAnsi="Calibri" w:cs="Calibri"/>
        </w:rPr>
        <w:t>La consultoría tendrá un plazo de</w:t>
      </w:r>
      <w:r w:rsidR="002F4027" w:rsidRPr="006C5102">
        <w:rPr>
          <w:rFonts w:ascii="Calibri" w:eastAsia="Museo Sans 300" w:hAnsi="Calibri" w:cs="Calibri"/>
        </w:rPr>
        <w:t xml:space="preserve"> hasta</w:t>
      </w:r>
      <w:r w:rsidR="006A7F55" w:rsidRPr="006C5102">
        <w:rPr>
          <w:rFonts w:ascii="Calibri" w:eastAsia="Museo Sans 300" w:hAnsi="Calibri" w:cs="Calibri"/>
        </w:rPr>
        <w:t xml:space="preserve"> un máximo de</w:t>
      </w:r>
      <w:r w:rsidRPr="006C5102">
        <w:rPr>
          <w:rFonts w:ascii="Calibri" w:eastAsia="Museo Sans 300" w:hAnsi="Calibri" w:cs="Calibri"/>
        </w:rPr>
        <w:t xml:space="preserve"> </w:t>
      </w:r>
      <w:r w:rsidR="00DC1ED6" w:rsidRPr="006C5102">
        <w:rPr>
          <w:rFonts w:ascii="Calibri" w:eastAsia="Museo Sans 300" w:hAnsi="Calibri" w:cs="Calibri"/>
        </w:rPr>
        <w:t>5</w:t>
      </w:r>
      <w:r w:rsidRPr="006C5102">
        <w:rPr>
          <w:rFonts w:ascii="Calibri" w:eastAsia="Museo Sans 300" w:hAnsi="Calibri" w:cs="Calibri"/>
        </w:rPr>
        <w:t xml:space="preserve"> meses, contados a partir de la Orden de Inicio emitida por Expertise France. </w:t>
      </w:r>
      <w:bookmarkStart w:id="8" w:name="_heading=h.28ir0nunz9i4" w:colFirst="0" w:colLast="0"/>
      <w:bookmarkEnd w:id="8"/>
      <w:r w:rsidRPr="006C5102">
        <w:rPr>
          <w:rFonts w:ascii="Calibri" w:eastAsia="Museo Sans 300" w:hAnsi="Calibri" w:cs="Calibri"/>
        </w:rPr>
        <w:t>La consultoría no necesita presencia permanente en un lugar específico. Sin embargo, se exige las disposiciones siguientes:</w:t>
      </w:r>
    </w:p>
    <w:p w14:paraId="0E69E04B" w14:textId="08C105FC" w:rsidR="00017B4C" w:rsidRPr="006C5102" w:rsidRDefault="00017B4C" w:rsidP="00017B4C">
      <w:pPr>
        <w:numPr>
          <w:ilvl w:val="0"/>
          <w:numId w:val="24"/>
        </w:numPr>
        <w:spacing w:after="0"/>
        <w:jc w:val="both"/>
        <w:rPr>
          <w:rFonts w:ascii="Calibri" w:hAnsi="Calibri" w:cs="Calibri"/>
        </w:rPr>
      </w:pPr>
      <w:r w:rsidRPr="006C5102">
        <w:rPr>
          <w:rFonts w:ascii="Calibri" w:hAnsi="Calibri" w:cs="Calibri"/>
        </w:rPr>
        <w:t>La disponibilidad para tener reuniones semanales, mensuales o según las necesidades de orientación y seguimiento con el equipo técnico del MINEDUCYT.</w:t>
      </w:r>
    </w:p>
    <w:p w14:paraId="79BE1E20" w14:textId="77777777" w:rsidR="00017B4C" w:rsidRPr="00CA4791" w:rsidRDefault="00017B4C" w:rsidP="00DF3A6A">
      <w:pPr>
        <w:numPr>
          <w:ilvl w:val="0"/>
          <w:numId w:val="24"/>
        </w:numPr>
        <w:pBdr>
          <w:top w:val="none" w:sz="4" w:space="0" w:color="000000"/>
          <w:left w:val="none" w:sz="4" w:space="0" w:color="000000"/>
          <w:bottom w:val="none" w:sz="4" w:space="0" w:color="000000"/>
          <w:right w:val="none" w:sz="4" w:space="0" w:color="000000"/>
          <w:between w:val="nil"/>
        </w:pBdr>
        <w:spacing w:after="0"/>
        <w:jc w:val="both"/>
        <w:rPr>
          <w:rFonts w:ascii="Calibri" w:eastAsia="Times New Roman" w:hAnsi="Calibri" w:cs="Calibri"/>
          <w:color w:val="000000"/>
          <w:lang w:val="es-SV"/>
        </w:rPr>
      </w:pPr>
      <w:r w:rsidRPr="006C5102">
        <w:rPr>
          <w:rFonts w:ascii="Calibri" w:eastAsia="Museo Sans 300" w:hAnsi="Calibri" w:cs="Calibri"/>
        </w:rPr>
        <w:t>Reuniones virtuales o presenciales, talleres de consultas</w:t>
      </w:r>
      <w:r w:rsidRPr="00CA4791">
        <w:rPr>
          <w:rFonts w:ascii="Calibri" w:eastAsia="Museo Sans 300" w:hAnsi="Calibri" w:cs="Calibri"/>
        </w:rPr>
        <w:t xml:space="preserve"> con profesores, entrevistas, reuniones y/o talleres para las actividades implícitas en el proceso de capacitación.</w:t>
      </w:r>
    </w:p>
    <w:p w14:paraId="79CDFEA2" w14:textId="641F1CF8" w:rsidR="000F402B" w:rsidRPr="00CA4791" w:rsidRDefault="00BA1A86" w:rsidP="00DF3A6A">
      <w:pPr>
        <w:numPr>
          <w:ilvl w:val="0"/>
          <w:numId w:val="24"/>
        </w:numPr>
        <w:pBdr>
          <w:top w:val="none" w:sz="4" w:space="0" w:color="000000"/>
          <w:left w:val="none" w:sz="4" w:space="0" w:color="000000"/>
          <w:bottom w:val="none" w:sz="4" w:space="0" w:color="000000"/>
          <w:right w:val="none" w:sz="4" w:space="0" w:color="000000"/>
          <w:between w:val="nil"/>
        </w:pBdr>
        <w:spacing w:after="0"/>
        <w:jc w:val="both"/>
        <w:rPr>
          <w:rFonts w:ascii="Calibri" w:eastAsia="Times New Roman" w:hAnsi="Calibri" w:cs="Calibri"/>
          <w:color w:val="000000"/>
          <w:lang w:val="es-SV"/>
        </w:rPr>
      </w:pPr>
      <w:r w:rsidRPr="00CA4791">
        <w:rPr>
          <w:rFonts w:ascii="Calibri" w:eastAsia="Times New Roman" w:hAnsi="Calibri" w:cs="Calibri"/>
          <w:color w:val="000000"/>
          <w:lang w:val="es-SV"/>
        </w:rPr>
        <w:t xml:space="preserve">La instalación de los Laboratorios de Ciencias se desarrollará en 10 centros educativos priorizados por el Proyecto Agustine con base a </w:t>
      </w:r>
      <w:r w:rsidR="00F04F07" w:rsidRPr="00CA4791">
        <w:rPr>
          <w:rFonts w:ascii="Calibri" w:eastAsia="Times New Roman" w:hAnsi="Calibri" w:cs="Calibri"/>
          <w:color w:val="000000"/>
          <w:lang w:val="es-SV"/>
        </w:rPr>
        <w:t>criterios establecidos por el MINEDUCYT. Se entregará un laboratorio adicional para el equipo de Ciencia y Tecnología de la Dirección Nacional de Currículo del MINEDUCYT.</w:t>
      </w:r>
    </w:p>
    <w:p w14:paraId="68A6E9F8" w14:textId="5AE76DDF" w:rsidR="00017B4C" w:rsidRPr="00CA4791" w:rsidRDefault="00155092" w:rsidP="00DF3A6A">
      <w:pPr>
        <w:numPr>
          <w:ilvl w:val="0"/>
          <w:numId w:val="24"/>
        </w:numPr>
        <w:pBdr>
          <w:top w:val="none" w:sz="4" w:space="0" w:color="000000"/>
          <w:left w:val="none" w:sz="4" w:space="0" w:color="000000"/>
          <w:bottom w:val="none" w:sz="4" w:space="0" w:color="000000"/>
          <w:right w:val="none" w:sz="4" w:space="0" w:color="000000"/>
          <w:between w:val="nil"/>
        </w:pBdr>
        <w:spacing w:after="0"/>
        <w:jc w:val="both"/>
        <w:rPr>
          <w:rFonts w:ascii="Calibri" w:eastAsia="Times New Roman" w:hAnsi="Calibri" w:cs="Calibri"/>
          <w:color w:val="000000"/>
          <w:lang w:val="es-SV"/>
        </w:rPr>
      </w:pPr>
      <w:r w:rsidRPr="00CA4791">
        <w:rPr>
          <w:rFonts w:ascii="Calibri" w:eastAsia="Times New Roman" w:hAnsi="Calibri" w:cs="Calibri"/>
          <w:color w:val="000000"/>
          <w:lang w:val="es-SV"/>
        </w:rPr>
        <w:t xml:space="preserve">La </w:t>
      </w:r>
      <w:r w:rsidR="00B74E55" w:rsidRPr="00CA4791">
        <w:rPr>
          <w:rFonts w:ascii="Calibri" w:eastAsia="Times New Roman" w:hAnsi="Calibri" w:cs="Calibri"/>
          <w:color w:val="000000"/>
          <w:lang w:val="es-SV"/>
        </w:rPr>
        <w:t>capacitación o entrega técnica</w:t>
      </w:r>
      <w:r w:rsidRPr="00CA4791">
        <w:rPr>
          <w:rFonts w:ascii="Calibri" w:eastAsia="Times New Roman" w:hAnsi="Calibri" w:cs="Calibri"/>
          <w:color w:val="000000"/>
          <w:lang w:val="es-SV"/>
        </w:rPr>
        <w:t xml:space="preserve"> se impartirá </w:t>
      </w:r>
      <w:r w:rsidR="000F402B" w:rsidRPr="00CA4791">
        <w:rPr>
          <w:rFonts w:ascii="Calibri" w:eastAsia="Times New Roman" w:hAnsi="Calibri" w:cs="Calibri"/>
          <w:color w:val="000000"/>
          <w:lang w:val="es-SV"/>
        </w:rPr>
        <w:t>en al menos 5 sesiones virtuales o presenciales, según se establezca en el plan de capacitación o entrega técnica.</w:t>
      </w:r>
    </w:p>
    <w:p w14:paraId="329E088A" w14:textId="541C2FA6" w:rsidR="00CE1E35" w:rsidRPr="00CA4791" w:rsidRDefault="00155092" w:rsidP="00DF3A6A">
      <w:pPr>
        <w:numPr>
          <w:ilvl w:val="0"/>
          <w:numId w:val="24"/>
        </w:numPr>
        <w:pBdr>
          <w:top w:val="none" w:sz="4" w:space="0" w:color="000000"/>
          <w:left w:val="none" w:sz="4" w:space="0" w:color="000000"/>
          <w:bottom w:val="none" w:sz="4" w:space="0" w:color="000000"/>
          <w:right w:val="none" w:sz="4" w:space="0" w:color="000000"/>
          <w:between w:val="nil"/>
        </w:pBdr>
        <w:spacing w:after="0"/>
        <w:jc w:val="both"/>
        <w:rPr>
          <w:rFonts w:ascii="Calibri" w:eastAsia="Times New Roman" w:hAnsi="Calibri" w:cs="Calibri"/>
          <w:color w:val="000000"/>
          <w:lang w:val="es-SV"/>
        </w:rPr>
      </w:pPr>
      <w:r w:rsidRPr="00CA4791">
        <w:rPr>
          <w:rFonts w:ascii="Calibri" w:eastAsia="Times New Roman" w:hAnsi="Calibri" w:cs="Calibri"/>
          <w:color w:val="000000"/>
          <w:lang w:val="es-SV"/>
        </w:rPr>
        <w:lastRenderedPageBreak/>
        <w:t xml:space="preserve">Se coordinará </w:t>
      </w:r>
      <w:r w:rsidR="00F04F07" w:rsidRPr="00CA4791">
        <w:rPr>
          <w:rFonts w:ascii="Calibri" w:eastAsia="Times New Roman" w:hAnsi="Calibri" w:cs="Calibri"/>
          <w:color w:val="000000"/>
          <w:lang w:val="es-SV"/>
        </w:rPr>
        <w:t xml:space="preserve">con la Dirección Nacional de Educación visitas para realizar el respectivo diagnóstico en los 10 centros educativos para </w:t>
      </w:r>
      <w:r w:rsidR="004D0910" w:rsidRPr="00CA4791">
        <w:rPr>
          <w:rFonts w:ascii="Calibri" w:eastAsia="Times New Roman" w:hAnsi="Calibri" w:cs="Calibri"/>
          <w:color w:val="000000"/>
          <w:lang w:val="es-SV"/>
        </w:rPr>
        <w:t>establecer las necesidades previas al montaje de los Laboratorios de Ciencias</w:t>
      </w:r>
      <w:r w:rsidRPr="00CA4791">
        <w:rPr>
          <w:rFonts w:ascii="Calibri" w:eastAsia="Times New Roman" w:hAnsi="Calibri" w:cs="Calibri"/>
          <w:color w:val="000000"/>
          <w:lang w:val="es-SV"/>
        </w:rPr>
        <w:t>.</w:t>
      </w:r>
    </w:p>
    <w:p w14:paraId="329E088B" w14:textId="77777777" w:rsidR="00CE1E35" w:rsidRPr="00CA4791" w:rsidRDefault="00CE1E35" w:rsidP="00DF3A6A">
      <w:pPr>
        <w:pBdr>
          <w:top w:val="none" w:sz="4" w:space="0" w:color="000000"/>
          <w:left w:val="none" w:sz="4" w:space="0" w:color="000000"/>
          <w:bottom w:val="none" w:sz="4" w:space="0" w:color="000000"/>
          <w:right w:val="none" w:sz="4" w:space="0" w:color="000000"/>
        </w:pBdr>
        <w:spacing w:after="0"/>
        <w:jc w:val="both"/>
        <w:rPr>
          <w:rFonts w:ascii="Calibri" w:hAnsi="Calibri" w:cs="Calibri"/>
          <w:lang w:val="es-SV"/>
        </w:rPr>
      </w:pPr>
    </w:p>
    <w:p w14:paraId="329E088E" w14:textId="2B245D3B" w:rsidR="00CE1E35" w:rsidRPr="00CA4791" w:rsidRDefault="00155092" w:rsidP="00F03AD9">
      <w:pPr>
        <w:pStyle w:val="Titre1"/>
        <w:numPr>
          <w:ilvl w:val="0"/>
          <w:numId w:val="25"/>
        </w:numPr>
        <w:spacing w:before="0"/>
        <w:rPr>
          <w:rFonts w:ascii="Calibri" w:hAnsi="Calibri" w:cs="Calibri"/>
          <w:b/>
          <w:bCs/>
          <w:color w:val="auto"/>
          <w:sz w:val="28"/>
          <w:szCs w:val="28"/>
          <w:lang w:val="es-SV"/>
        </w:rPr>
      </w:pPr>
      <w:bookmarkStart w:id="9" w:name="_Toc199774053"/>
      <w:r w:rsidRPr="00CA4791">
        <w:rPr>
          <w:rFonts w:ascii="Calibri" w:hAnsi="Calibri" w:cs="Calibri"/>
          <w:b/>
          <w:bCs/>
          <w:color w:val="auto"/>
          <w:sz w:val="28"/>
          <w:szCs w:val="28"/>
          <w:lang w:val="es-SV"/>
        </w:rPr>
        <w:t xml:space="preserve">Insumos </w:t>
      </w:r>
      <w:r w:rsidR="00B0068C" w:rsidRPr="00CA4791">
        <w:rPr>
          <w:rFonts w:ascii="Calibri" w:hAnsi="Calibri" w:cs="Calibri"/>
          <w:b/>
          <w:bCs/>
          <w:color w:val="auto"/>
          <w:sz w:val="28"/>
          <w:szCs w:val="28"/>
          <w:lang w:val="es-SV"/>
        </w:rPr>
        <w:t>a proporcionar</w:t>
      </w:r>
      <w:bookmarkEnd w:id="9"/>
    </w:p>
    <w:p w14:paraId="329E088F" w14:textId="77777777" w:rsidR="00CE1E35" w:rsidRPr="00CA4791" w:rsidRDefault="00155092" w:rsidP="00DF3A6A">
      <w:pPr>
        <w:pBdr>
          <w:top w:val="none" w:sz="4" w:space="0" w:color="000000"/>
          <w:left w:val="none" w:sz="4" w:space="0" w:color="000000"/>
          <w:bottom w:val="none" w:sz="4" w:space="0" w:color="000000"/>
          <w:right w:val="none" w:sz="4" w:space="0" w:color="000000"/>
        </w:pBdr>
        <w:spacing w:after="0"/>
        <w:jc w:val="both"/>
        <w:rPr>
          <w:rFonts w:ascii="Calibri" w:hAnsi="Calibri" w:cs="Calibri"/>
          <w:lang w:val="es-SV"/>
        </w:rPr>
      </w:pPr>
      <w:r w:rsidRPr="00CA4791">
        <w:rPr>
          <w:rFonts w:ascii="Calibri" w:eastAsia="Times New Roman" w:hAnsi="Calibri" w:cs="Calibri"/>
          <w:color w:val="000000"/>
          <w:lang w:val="es-SV"/>
        </w:rPr>
        <w:t>Se facilitará lo siguiente:</w:t>
      </w:r>
    </w:p>
    <w:p w14:paraId="725D4DBD" w14:textId="007C3AC8" w:rsidR="00C84B33" w:rsidRPr="00CA4791" w:rsidRDefault="00C84B33" w:rsidP="006167F0">
      <w:pPr>
        <w:numPr>
          <w:ilvl w:val="0"/>
          <w:numId w:val="24"/>
        </w:numPr>
        <w:pBdr>
          <w:top w:val="none" w:sz="4" w:space="0" w:color="000000"/>
          <w:left w:val="none" w:sz="4" w:space="0" w:color="000000"/>
          <w:bottom w:val="none" w:sz="4" w:space="0" w:color="000000"/>
          <w:right w:val="none" w:sz="4" w:space="0" w:color="000000"/>
          <w:between w:val="nil"/>
        </w:pBdr>
        <w:spacing w:after="0"/>
        <w:jc w:val="both"/>
        <w:rPr>
          <w:rFonts w:ascii="Calibri" w:eastAsia="Times New Roman" w:hAnsi="Calibri" w:cs="Calibri"/>
          <w:color w:val="000000"/>
          <w:lang w:val="es-SV"/>
        </w:rPr>
      </w:pPr>
      <w:bookmarkStart w:id="10" w:name="_Hlk199753842"/>
      <w:r w:rsidRPr="00CA4791">
        <w:rPr>
          <w:rFonts w:ascii="Calibri" w:eastAsia="Times New Roman" w:hAnsi="Calibri" w:cs="Calibri"/>
          <w:color w:val="000000"/>
          <w:lang w:val="es-SV"/>
        </w:rPr>
        <w:t>Listado de centros educativos priorizados (anexo 1).</w:t>
      </w:r>
    </w:p>
    <w:p w14:paraId="0DABD5EF" w14:textId="48EF04EB" w:rsidR="006167F0" w:rsidRPr="00CA4791" w:rsidRDefault="006167F0" w:rsidP="006167F0">
      <w:pPr>
        <w:numPr>
          <w:ilvl w:val="0"/>
          <w:numId w:val="24"/>
        </w:numPr>
        <w:pBdr>
          <w:top w:val="none" w:sz="4" w:space="0" w:color="000000"/>
          <w:left w:val="none" w:sz="4" w:space="0" w:color="000000"/>
          <w:bottom w:val="none" w:sz="4" w:space="0" w:color="000000"/>
          <w:right w:val="none" w:sz="4" w:space="0" w:color="000000"/>
          <w:between w:val="nil"/>
        </w:pBdr>
        <w:spacing w:after="0"/>
        <w:jc w:val="both"/>
        <w:rPr>
          <w:rFonts w:ascii="Calibri" w:eastAsia="Times New Roman" w:hAnsi="Calibri" w:cs="Calibri"/>
          <w:color w:val="000000"/>
          <w:lang w:val="es-SV"/>
        </w:rPr>
      </w:pPr>
      <w:r w:rsidRPr="00CA4791">
        <w:rPr>
          <w:rFonts w:ascii="Calibri" w:eastAsia="Times New Roman" w:hAnsi="Calibri" w:cs="Calibri"/>
          <w:color w:val="000000"/>
          <w:lang w:val="es-SV"/>
        </w:rPr>
        <w:t xml:space="preserve">Especificaciones técnicas </w:t>
      </w:r>
      <w:r w:rsidR="004436CA" w:rsidRPr="00CA4791">
        <w:rPr>
          <w:rFonts w:ascii="Calibri" w:eastAsia="Times New Roman" w:hAnsi="Calibri" w:cs="Calibri"/>
          <w:color w:val="000000"/>
          <w:lang w:val="es-SV"/>
        </w:rPr>
        <w:t xml:space="preserve">sugeridas </w:t>
      </w:r>
      <w:r w:rsidRPr="00CA4791">
        <w:rPr>
          <w:rFonts w:ascii="Calibri" w:eastAsia="Times New Roman" w:hAnsi="Calibri" w:cs="Calibri"/>
          <w:color w:val="000000"/>
          <w:lang w:val="es-SV"/>
        </w:rPr>
        <w:t>para equipos de laboratorio en ciencias</w:t>
      </w:r>
      <w:r w:rsidR="00C84B33" w:rsidRPr="00CA4791">
        <w:rPr>
          <w:rFonts w:ascii="Calibri" w:eastAsia="Times New Roman" w:hAnsi="Calibri" w:cs="Calibri"/>
          <w:color w:val="000000"/>
          <w:lang w:val="es-SV"/>
        </w:rPr>
        <w:t xml:space="preserve"> </w:t>
      </w:r>
      <w:r w:rsidR="004436CA" w:rsidRPr="00CA4791">
        <w:rPr>
          <w:rFonts w:ascii="Calibri" w:eastAsia="Times New Roman" w:hAnsi="Calibri" w:cs="Calibri"/>
          <w:color w:val="000000"/>
          <w:lang w:val="es-SV"/>
        </w:rPr>
        <w:t xml:space="preserve">con base a lecciones y prácticas de laboratorio requeridas desde el currículo nacional </w:t>
      </w:r>
      <w:r w:rsidR="00C84B33" w:rsidRPr="00CA4791">
        <w:rPr>
          <w:rFonts w:ascii="Calibri" w:eastAsia="Times New Roman" w:hAnsi="Calibri" w:cs="Calibri"/>
          <w:color w:val="000000"/>
          <w:lang w:val="es-SV"/>
        </w:rPr>
        <w:t>(anexo 2)</w:t>
      </w:r>
      <w:r w:rsidRPr="00CA4791">
        <w:rPr>
          <w:rFonts w:ascii="Calibri" w:eastAsia="Times New Roman" w:hAnsi="Calibri" w:cs="Calibri"/>
          <w:color w:val="000000"/>
          <w:lang w:val="es-SV"/>
        </w:rPr>
        <w:t xml:space="preserve">.  </w:t>
      </w:r>
      <w:r w:rsidR="00A205F9" w:rsidRPr="00CA4791">
        <w:rPr>
          <w:rFonts w:ascii="Calibri" w:eastAsia="Times New Roman" w:hAnsi="Calibri" w:cs="Calibri"/>
          <w:color w:val="000000"/>
          <w:lang w:val="es-SV"/>
        </w:rPr>
        <w:t>Insumos sugeridos y no limitativos.</w:t>
      </w:r>
    </w:p>
    <w:p w14:paraId="143ADA70" w14:textId="31744E49" w:rsidR="006167F0" w:rsidRPr="00CA4791" w:rsidRDefault="006167F0" w:rsidP="006167F0">
      <w:pPr>
        <w:numPr>
          <w:ilvl w:val="0"/>
          <w:numId w:val="24"/>
        </w:numPr>
        <w:pBdr>
          <w:top w:val="none" w:sz="4" w:space="0" w:color="000000"/>
          <w:left w:val="none" w:sz="4" w:space="0" w:color="000000"/>
          <w:bottom w:val="none" w:sz="4" w:space="0" w:color="000000"/>
          <w:right w:val="none" w:sz="4" w:space="0" w:color="000000"/>
          <w:between w:val="nil"/>
        </w:pBdr>
        <w:spacing w:after="0"/>
        <w:jc w:val="both"/>
        <w:rPr>
          <w:rFonts w:ascii="Calibri" w:eastAsia="Times New Roman" w:hAnsi="Calibri" w:cs="Calibri"/>
          <w:color w:val="000000"/>
          <w:lang w:val="es-SV"/>
        </w:rPr>
      </w:pPr>
      <w:r w:rsidRPr="00CA4791">
        <w:rPr>
          <w:rFonts w:ascii="Calibri" w:eastAsia="Times New Roman" w:hAnsi="Calibri" w:cs="Calibri"/>
          <w:color w:val="000000"/>
          <w:lang w:val="es-SV"/>
        </w:rPr>
        <w:t xml:space="preserve">Documentos del plan "Mi Nueva Escuela" y PEI 2019-2024.  </w:t>
      </w:r>
    </w:p>
    <w:p w14:paraId="329E0893" w14:textId="2D7EBE5C" w:rsidR="00CE1E35" w:rsidRPr="00CA4791" w:rsidRDefault="006167F0" w:rsidP="00C84B33">
      <w:pPr>
        <w:numPr>
          <w:ilvl w:val="0"/>
          <w:numId w:val="24"/>
        </w:numPr>
        <w:pBdr>
          <w:top w:val="none" w:sz="4" w:space="0" w:color="000000"/>
          <w:left w:val="none" w:sz="4" w:space="0" w:color="000000"/>
          <w:bottom w:val="none" w:sz="4" w:space="0" w:color="000000"/>
          <w:right w:val="none" w:sz="4" w:space="0" w:color="000000"/>
          <w:between w:val="nil"/>
        </w:pBdr>
        <w:spacing w:after="0"/>
        <w:jc w:val="both"/>
        <w:rPr>
          <w:rFonts w:ascii="Calibri" w:eastAsia="Times New Roman" w:hAnsi="Calibri" w:cs="Calibri"/>
          <w:color w:val="000000"/>
          <w:lang w:val="es-SV"/>
        </w:rPr>
      </w:pPr>
      <w:r w:rsidRPr="00CA4791">
        <w:rPr>
          <w:rFonts w:ascii="Calibri" w:eastAsia="Times New Roman" w:hAnsi="Calibri" w:cs="Calibri"/>
          <w:color w:val="000000"/>
          <w:lang w:val="es-SV"/>
        </w:rPr>
        <w:t xml:space="preserve">Programas educativos de </w:t>
      </w:r>
      <w:r w:rsidR="004436CA" w:rsidRPr="00CA4791">
        <w:rPr>
          <w:rFonts w:ascii="Calibri" w:eastAsia="Times New Roman" w:hAnsi="Calibri" w:cs="Calibri"/>
          <w:color w:val="000000"/>
          <w:lang w:val="es-SV"/>
        </w:rPr>
        <w:t>ciencia y tecnología oficiales</w:t>
      </w:r>
      <w:r w:rsidRPr="00CA4791">
        <w:rPr>
          <w:rFonts w:ascii="Calibri" w:eastAsia="Times New Roman" w:hAnsi="Calibri" w:cs="Calibri"/>
          <w:color w:val="000000"/>
          <w:lang w:val="es-SV"/>
        </w:rPr>
        <w:t>.</w:t>
      </w:r>
    </w:p>
    <w:bookmarkEnd w:id="10"/>
    <w:p w14:paraId="5268B061" w14:textId="77777777" w:rsidR="002F118E" w:rsidRPr="00CA4791" w:rsidRDefault="002F118E" w:rsidP="002F118E">
      <w:pPr>
        <w:pBdr>
          <w:top w:val="none" w:sz="4" w:space="0" w:color="000000"/>
          <w:left w:val="none" w:sz="4" w:space="0" w:color="000000"/>
          <w:bottom w:val="none" w:sz="4" w:space="0" w:color="000000"/>
          <w:right w:val="none" w:sz="4" w:space="0" w:color="000000"/>
        </w:pBdr>
        <w:spacing w:after="0"/>
        <w:jc w:val="both"/>
        <w:rPr>
          <w:rFonts w:ascii="Calibri" w:hAnsi="Calibri" w:cs="Calibri"/>
          <w:lang w:val="es-SV"/>
        </w:rPr>
      </w:pPr>
    </w:p>
    <w:p w14:paraId="329E0894" w14:textId="084E5EA5" w:rsidR="00CE1E35" w:rsidRPr="00CA4791" w:rsidRDefault="00155092" w:rsidP="00F03AD9">
      <w:pPr>
        <w:pStyle w:val="Titre1"/>
        <w:numPr>
          <w:ilvl w:val="0"/>
          <w:numId w:val="25"/>
        </w:numPr>
        <w:spacing w:before="0"/>
        <w:rPr>
          <w:rFonts w:ascii="Calibri" w:hAnsi="Calibri" w:cs="Calibri"/>
          <w:b/>
          <w:bCs/>
          <w:color w:val="auto"/>
          <w:sz w:val="28"/>
          <w:szCs w:val="28"/>
          <w:lang w:val="es-SV"/>
        </w:rPr>
      </w:pPr>
      <w:r w:rsidRPr="00CA4791">
        <w:rPr>
          <w:rFonts w:ascii="Calibri" w:eastAsiaTheme="minorHAnsi" w:hAnsi="Calibri" w:cs="Calibri"/>
          <w:b/>
          <w:smallCaps/>
          <w:color w:val="auto"/>
          <w:sz w:val="28"/>
          <w:szCs w:val="28"/>
          <w:lang w:val="es-SV"/>
        </w:rPr>
        <w:t xml:space="preserve"> </w:t>
      </w:r>
      <w:bookmarkStart w:id="11" w:name="_Toc199774054"/>
      <w:r w:rsidRPr="00CA4791">
        <w:rPr>
          <w:rFonts w:ascii="Calibri" w:hAnsi="Calibri" w:cs="Calibri"/>
          <w:b/>
          <w:bCs/>
          <w:color w:val="auto"/>
          <w:sz w:val="28"/>
          <w:szCs w:val="28"/>
          <w:lang w:val="es-SV"/>
        </w:rPr>
        <w:t>Supervisión, validación de productos y modalidad de pago</w:t>
      </w:r>
      <w:bookmarkEnd w:id="11"/>
    </w:p>
    <w:p w14:paraId="32C134E2" w14:textId="77777777" w:rsidR="00012D87" w:rsidRPr="00CA4791" w:rsidRDefault="00012D87" w:rsidP="00012D87">
      <w:pPr>
        <w:jc w:val="both"/>
        <w:rPr>
          <w:rFonts w:ascii="Calibri" w:hAnsi="Calibri" w:cs="Calibri"/>
        </w:rPr>
      </w:pPr>
      <w:bookmarkStart w:id="12" w:name="_Hlk193805483"/>
      <w:r w:rsidRPr="00CA4791">
        <w:rPr>
          <w:rFonts w:ascii="Calibri" w:hAnsi="Calibri" w:cs="Calibri"/>
        </w:rPr>
        <w:t>Expertise France será la encargada de supervisar el proceso y garantizar que se cumplan los objetivos establecidos en el contrato, hasta obtener el visto bueno de comisión técnica, para lo cual:</w:t>
      </w:r>
    </w:p>
    <w:p w14:paraId="3916A322" w14:textId="77777777" w:rsidR="00012D87" w:rsidRPr="00CA4791" w:rsidRDefault="00012D87" w:rsidP="00012D87">
      <w:pPr>
        <w:numPr>
          <w:ilvl w:val="0"/>
          <w:numId w:val="23"/>
        </w:numPr>
        <w:spacing w:after="0"/>
        <w:jc w:val="both"/>
        <w:rPr>
          <w:rFonts w:ascii="Calibri" w:hAnsi="Calibri" w:cs="Calibri"/>
        </w:rPr>
      </w:pPr>
      <w:r w:rsidRPr="00CA4791">
        <w:rPr>
          <w:rFonts w:ascii="Calibri" w:hAnsi="Calibri" w:cs="Calibri"/>
        </w:rPr>
        <w:t>Se mantendrán reuniones periódicas (presenciales o virtuales) para el intercambio de avances o limitaciones, revisión de productos y retroalimentación.</w:t>
      </w:r>
    </w:p>
    <w:p w14:paraId="347D31CF" w14:textId="6D80CB63" w:rsidR="00012D87" w:rsidRPr="00CA4791" w:rsidRDefault="00012D87" w:rsidP="00012D87">
      <w:pPr>
        <w:numPr>
          <w:ilvl w:val="0"/>
          <w:numId w:val="23"/>
        </w:numPr>
        <w:spacing w:after="0"/>
        <w:jc w:val="both"/>
        <w:rPr>
          <w:rFonts w:ascii="Calibri" w:hAnsi="Calibri" w:cs="Calibri"/>
        </w:rPr>
      </w:pPr>
      <w:r w:rsidRPr="00CA4791">
        <w:rPr>
          <w:rFonts w:ascii="Calibri" w:hAnsi="Calibri" w:cs="Calibri"/>
        </w:rPr>
        <w:t>La institución o persona consultora deberá someter a revisión sus entregas (borradores, versiones finales) para la aprobación de Expertise France de los pagos correspondientes.</w:t>
      </w:r>
    </w:p>
    <w:p w14:paraId="41EC9F9A" w14:textId="7F3F43ED" w:rsidR="00012D87" w:rsidRPr="00CA4791" w:rsidRDefault="00012D87" w:rsidP="00012D87">
      <w:pPr>
        <w:numPr>
          <w:ilvl w:val="0"/>
          <w:numId w:val="23"/>
        </w:numPr>
        <w:spacing w:after="160"/>
        <w:jc w:val="both"/>
        <w:rPr>
          <w:rFonts w:ascii="Calibri" w:hAnsi="Calibri" w:cs="Calibri"/>
        </w:rPr>
      </w:pPr>
      <w:r w:rsidRPr="00CA4791">
        <w:rPr>
          <w:rFonts w:ascii="Calibri" w:hAnsi="Calibri" w:cs="Calibri"/>
        </w:rPr>
        <w:t>Expertise France mantendrá una cercana y oportuna comunicación con el MINEDUCYT, a fin de apoyar el proceso y cumplir con las metas definidas.</w:t>
      </w:r>
    </w:p>
    <w:p w14:paraId="2DB3A2C6" w14:textId="77777777" w:rsidR="00012D87" w:rsidRPr="00CA4791" w:rsidRDefault="00012D87" w:rsidP="00012D87">
      <w:pPr>
        <w:jc w:val="both"/>
        <w:rPr>
          <w:rFonts w:ascii="Calibri" w:hAnsi="Calibri" w:cs="Calibri"/>
        </w:rPr>
      </w:pPr>
      <w:r w:rsidRPr="00CA4791">
        <w:rPr>
          <w:rFonts w:ascii="Calibri" w:hAnsi="Calibri" w:cs="Calibri"/>
        </w:rPr>
        <w:t>Toda modificación sustancial en la metodología o cronograma deberá ser notificada y consensuada con Expertise France, evitando retrasos en la ejecución.</w:t>
      </w:r>
    </w:p>
    <w:p w14:paraId="5F7858E0" w14:textId="77777777" w:rsidR="00012D87" w:rsidRPr="00CA4791" w:rsidRDefault="00012D87" w:rsidP="00012D87">
      <w:pPr>
        <w:jc w:val="both"/>
        <w:rPr>
          <w:rFonts w:ascii="Calibri" w:hAnsi="Calibri" w:cs="Calibri"/>
        </w:rPr>
      </w:pPr>
      <w:r w:rsidRPr="00CA4791">
        <w:rPr>
          <w:rFonts w:ascii="Calibri" w:hAnsi="Calibri" w:cs="Calibri"/>
        </w:rPr>
        <w:t xml:space="preserve">Todos los productos serán entregados por vía electrónica en su versión preliminar, según los canales de comunicación oficiales que serán indicados al inicio de la consultoría. Las versiones aprobadas serán entregadas según requerimientos del Ministerio de Educación: </w:t>
      </w:r>
    </w:p>
    <w:p w14:paraId="26F66623" w14:textId="77777777" w:rsidR="00012D87" w:rsidRPr="00CA4791" w:rsidRDefault="00012D87" w:rsidP="00012D87">
      <w:pPr>
        <w:numPr>
          <w:ilvl w:val="0"/>
          <w:numId w:val="23"/>
        </w:numPr>
        <w:spacing w:after="0"/>
        <w:jc w:val="both"/>
        <w:rPr>
          <w:rFonts w:ascii="Calibri" w:hAnsi="Calibri" w:cs="Calibri"/>
        </w:rPr>
      </w:pPr>
      <w:r w:rsidRPr="00CA4791">
        <w:rPr>
          <w:rFonts w:ascii="Calibri" w:hAnsi="Calibri" w:cs="Calibri"/>
        </w:rPr>
        <w:t>De cada producto deberá ser entregado 1 ejemplar impreso firmado por la institución contratada y por el equipo técnico contraparte, además, deberá entregar el producto en dispositivos de almacenamiento virtual y digital.</w:t>
      </w:r>
    </w:p>
    <w:bookmarkEnd w:id="12"/>
    <w:p w14:paraId="55B9219C" w14:textId="77777777" w:rsidR="00012D87" w:rsidRPr="00CA4791" w:rsidRDefault="00012D87" w:rsidP="00012D87">
      <w:pPr>
        <w:numPr>
          <w:ilvl w:val="0"/>
          <w:numId w:val="23"/>
        </w:numPr>
        <w:spacing w:after="0"/>
        <w:jc w:val="both"/>
        <w:rPr>
          <w:rFonts w:ascii="Calibri" w:eastAsia="Noto Sans Symbols" w:hAnsi="Calibri" w:cs="Calibri"/>
        </w:rPr>
      </w:pPr>
      <w:r w:rsidRPr="00CA4791">
        <w:rPr>
          <w:rFonts w:ascii="Calibri" w:hAnsi="Calibri" w:cs="Calibri"/>
        </w:rPr>
        <w:t>Los productos deberán cumplir con normas generales de redacción y ortografía y estructurados de acuerdo a requerimientos del MINEDUCYT.</w:t>
      </w:r>
    </w:p>
    <w:p w14:paraId="3A4B2FCB" w14:textId="48BEDD31" w:rsidR="00012D87" w:rsidRPr="00CA4791" w:rsidRDefault="00012D87" w:rsidP="00012D87">
      <w:pPr>
        <w:pStyle w:val="Paragraphedeliste"/>
        <w:numPr>
          <w:ilvl w:val="0"/>
          <w:numId w:val="23"/>
        </w:numPr>
        <w:spacing w:after="0"/>
        <w:jc w:val="both"/>
        <w:rPr>
          <w:rFonts w:ascii="Calibri" w:hAnsi="Calibri" w:cs="Calibri"/>
        </w:rPr>
      </w:pPr>
      <w:r w:rsidRPr="00CA4791">
        <w:rPr>
          <w:rFonts w:ascii="Calibri" w:hAnsi="Calibri" w:cs="Calibri"/>
        </w:rPr>
        <w:t>Todos los productos finales deben respetar la línea gráfica del MINEDUCYT, CONAPINA y los lineamientos de comunicación del Proyecto Agustine.</w:t>
      </w:r>
    </w:p>
    <w:p w14:paraId="71755B94" w14:textId="77777777" w:rsidR="00012D87" w:rsidRPr="00C70E33" w:rsidRDefault="00012D87" w:rsidP="00012D87">
      <w:pPr>
        <w:numPr>
          <w:ilvl w:val="0"/>
          <w:numId w:val="23"/>
        </w:numPr>
        <w:spacing w:after="0"/>
        <w:jc w:val="both"/>
        <w:rPr>
          <w:rFonts w:ascii="Calibri" w:eastAsia="Noto Sans Symbols" w:hAnsi="Calibri" w:cs="Calibri"/>
        </w:rPr>
      </w:pPr>
      <w:r w:rsidRPr="00CA4791">
        <w:rPr>
          <w:rFonts w:ascii="Calibri" w:hAnsi="Calibri" w:cs="Calibri"/>
        </w:rPr>
        <w:t>Los productos deberán contar con diagramas, figuras o fotografías, videos sugeridos, los informes, código fuentes y bases de datos utilizadas para generarlos, en caso de escritos serán entregados en PDF y formatos editables.</w:t>
      </w:r>
    </w:p>
    <w:p w14:paraId="69A5C9A5" w14:textId="552E7ED5" w:rsidR="00C70E33" w:rsidRPr="006C5102" w:rsidRDefault="00C70E33" w:rsidP="00012D87">
      <w:pPr>
        <w:numPr>
          <w:ilvl w:val="0"/>
          <w:numId w:val="23"/>
        </w:numPr>
        <w:spacing w:after="0"/>
        <w:jc w:val="both"/>
        <w:rPr>
          <w:rFonts w:ascii="Calibri" w:eastAsia="Noto Sans Symbols" w:hAnsi="Calibri" w:cs="Calibri"/>
        </w:rPr>
      </w:pPr>
      <w:r w:rsidRPr="006C5102">
        <w:rPr>
          <w:rFonts w:ascii="Calibri" w:hAnsi="Calibri" w:cs="Calibri"/>
        </w:rPr>
        <w:lastRenderedPageBreak/>
        <w:t xml:space="preserve">Todos los equipos, herramientas e insumos de los laboratorios de ciencias, serán </w:t>
      </w:r>
      <w:r w:rsidR="00155611" w:rsidRPr="006C5102">
        <w:rPr>
          <w:rFonts w:ascii="Calibri" w:hAnsi="Calibri" w:cs="Calibri"/>
        </w:rPr>
        <w:t xml:space="preserve">comprados, </w:t>
      </w:r>
      <w:r w:rsidRPr="006C5102">
        <w:rPr>
          <w:rFonts w:ascii="Calibri" w:hAnsi="Calibri" w:cs="Calibri"/>
        </w:rPr>
        <w:t>entregados y montados por la empresa contratada en</w:t>
      </w:r>
      <w:r w:rsidR="00D43414" w:rsidRPr="006C5102">
        <w:rPr>
          <w:rFonts w:ascii="Calibri" w:hAnsi="Calibri" w:cs="Calibri"/>
        </w:rPr>
        <w:t xml:space="preserve"> las ubicaciones de</w:t>
      </w:r>
      <w:r w:rsidRPr="006C5102">
        <w:rPr>
          <w:rFonts w:ascii="Calibri" w:hAnsi="Calibri" w:cs="Calibri"/>
        </w:rPr>
        <w:t xml:space="preserve"> cada uno de los centros educativos identificados</w:t>
      </w:r>
      <w:r w:rsidR="00155611" w:rsidRPr="006C5102">
        <w:rPr>
          <w:rFonts w:ascii="Calibri" w:hAnsi="Calibri" w:cs="Calibri"/>
        </w:rPr>
        <w:t xml:space="preserve"> por el MINEDUCYT</w:t>
      </w:r>
      <w:r w:rsidRPr="006C5102">
        <w:rPr>
          <w:rFonts w:ascii="Calibri" w:hAnsi="Calibri" w:cs="Calibri"/>
        </w:rPr>
        <w:t>.</w:t>
      </w:r>
    </w:p>
    <w:p w14:paraId="3E473EFE" w14:textId="2A9C6543" w:rsidR="00012D87" w:rsidRPr="00CA4791" w:rsidRDefault="00012D87" w:rsidP="00012D87">
      <w:pPr>
        <w:numPr>
          <w:ilvl w:val="0"/>
          <w:numId w:val="23"/>
        </w:numPr>
        <w:spacing w:after="0"/>
        <w:rPr>
          <w:rFonts w:ascii="Calibri" w:eastAsia="Noto Sans Symbols" w:hAnsi="Calibri" w:cs="Calibri"/>
        </w:rPr>
      </w:pPr>
      <w:r w:rsidRPr="006C5102">
        <w:rPr>
          <w:rFonts w:ascii="Calibri" w:hAnsi="Calibri" w:cs="Calibri"/>
        </w:rPr>
        <w:t>Todos los informes deberán contar con el visto bueno</w:t>
      </w:r>
      <w:r w:rsidRPr="00CA4791">
        <w:rPr>
          <w:rFonts w:ascii="Calibri" w:hAnsi="Calibri" w:cs="Calibri"/>
        </w:rPr>
        <w:t xml:space="preserve"> de la comisión técnica establecida por el MINEDUCYT, CONAPINA y Expertise France para dar paso a los respectivos pagos.</w:t>
      </w:r>
    </w:p>
    <w:p w14:paraId="4E48646C" w14:textId="77777777" w:rsidR="00012D87" w:rsidRPr="00CA4791" w:rsidRDefault="00012D87" w:rsidP="00012D87">
      <w:pPr>
        <w:numPr>
          <w:ilvl w:val="0"/>
          <w:numId w:val="23"/>
        </w:numPr>
        <w:spacing w:after="0"/>
        <w:jc w:val="both"/>
        <w:rPr>
          <w:rFonts w:ascii="Calibri" w:eastAsia="Noto Sans Symbols" w:hAnsi="Calibri" w:cs="Calibri"/>
        </w:rPr>
      </w:pPr>
      <w:r w:rsidRPr="00CA4791">
        <w:rPr>
          <w:rFonts w:ascii="Calibri" w:hAnsi="Calibri" w:cs="Calibri"/>
        </w:rPr>
        <w:t>Los productos quedarán en resguardo de la unidad técnica que requirió el servicio.</w:t>
      </w:r>
    </w:p>
    <w:p w14:paraId="4237CC2A" w14:textId="044F9DAB" w:rsidR="00CF7CFC" w:rsidRPr="00CA4791" w:rsidRDefault="00CF7CFC" w:rsidP="00012D87">
      <w:pPr>
        <w:pBdr>
          <w:top w:val="nil"/>
          <w:left w:val="nil"/>
          <w:bottom w:val="nil"/>
          <w:right w:val="nil"/>
          <w:between w:val="nil"/>
        </w:pBdr>
        <w:spacing w:after="160"/>
        <w:rPr>
          <w:rFonts w:ascii="Calibri" w:hAnsi="Calibri" w:cs="Calibri"/>
          <w:b/>
          <w:smallCaps/>
          <w:lang w:val="es-SV"/>
        </w:rPr>
      </w:pPr>
    </w:p>
    <w:p w14:paraId="329E0899" w14:textId="3E2AE82B" w:rsidR="00CE1E35" w:rsidRPr="00CA4791" w:rsidRDefault="004436CA" w:rsidP="00F03AD9">
      <w:pPr>
        <w:pStyle w:val="Titre1"/>
        <w:numPr>
          <w:ilvl w:val="0"/>
          <w:numId w:val="25"/>
        </w:numPr>
        <w:spacing w:before="0"/>
        <w:rPr>
          <w:rFonts w:ascii="Calibri" w:hAnsi="Calibri" w:cs="Calibri"/>
          <w:b/>
          <w:bCs/>
          <w:color w:val="auto"/>
          <w:sz w:val="28"/>
          <w:szCs w:val="28"/>
          <w:lang w:val="es-SV"/>
        </w:rPr>
      </w:pPr>
      <w:bookmarkStart w:id="13" w:name="_Toc199774055"/>
      <w:r w:rsidRPr="00CA4791">
        <w:rPr>
          <w:rFonts w:ascii="Calibri" w:hAnsi="Calibri" w:cs="Calibri"/>
          <w:b/>
          <w:bCs/>
          <w:color w:val="auto"/>
          <w:sz w:val="28"/>
          <w:szCs w:val="28"/>
          <w:lang w:val="es-SV"/>
        </w:rPr>
        <w:t>Propuesta financiera</w:t>
      </w:r>
      <w:bookmarkEnd w:id="13"/>
    </w:p>
    <w:p w14:paraId="485010D8" w14:textId="488C4380" w:rsidR="003C2C1B" w:rsidRPr="00CA4791" w:rsidRDefault="004436CA" w:rsidP="003C2C1B">
      <w:p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rPr>
      </w:pPr>
      <w:r w:rsidRPr="00CA4791">
        <w:rPr>
          <w:rFonts w:ascii="Calibri" w:eastAsia="Times New Roman" w:hAnsi="Calibri" w:cs="Calibri"/>
          <w:color w:val="000000"/>
          <w:lang w:val="es-SV"/>
        </w:rPr>
        <w:t>La propuesta financiera</w:t>
      </w:r>
      <w:r w:rsidR="00CF7CFC" w:rsidRPr="00CA4791">
        <w:rPr>
          <w:rFonts w:ascii="Calibri" w:eastAsia="Times New Roman" w:hAnsi="Calibri" w:cs="Calibri"/>
          <w:color w:val="000000"/>
          <w:lang w:val="es-SV"/>
        </w:rPr>
        <w:t xml:space="preserve"> para esta consultoría</w:t>
      </w:r>
      <w:r w:rsidR="003B0416" w:rsidRPr="00CA4791">
        <w:rPr>
          <w:rFonts w:ascii="Calibri" w:eastAsia="Times New Roman" w:hAnsi="Calibri" w:cs="Calibri"/>
          <w:color w:val="000000"/>
          <w:lang w:val="es-SV"/>
        </w:rPr>
        <w:t xml:space="preserve"> </w:t>
      </w:r>
      <w:r w:rsidR="003B0416" w:rsidRPr="00CA4791">
        <w:rPr>
          <w:rFonts w:ascii="Calibri" w:eastAsia="Times New Roman" w:hAnsi="Calibri" w:cs="Calibri"/>
          <w:color w:val="000000"/>
        </w:rPr>
        <w:t xml:space="preserve">debe ser exenta </w:t>
      </w:r>
      <w:r w:rsidR="00CF7CFC" w:rsidRPr="00CA4791">
        <w:rPr>
          <w:rFonts w:ascii="Calibri" w:eastAsia="Times New Roman" w:hAnsi="Calibri" w:cs="Calibri"/>
          <w:color w:val="000000"/>
        </w:rPr>
        <w:t>del</w:t>
      </w:r>
      <w:r w:rsidR="003B0416" w:rsidRPr="00CA4791">
        <w:rPr>
          <w:rFonts w:ascii="Calibri" w:eastAsia="Times New Roman" w:hAnsi="Calibri" w:cs="Calibri"/>
          <w:color w:val="000000"/>
        </w:rPr>
        <w:t xml:space="preserve"> </w:t>
      </w:r>
      <w:r w:rsidR="00084B3A" w:rsidRPr="00CA4791">
        <w:rPr>
          <w:rFonts w:ascii="Calibri" w:eastAsia="Times New Roman" w:hAnsi="Calibri" w:cs="Calibri"/>
          <w:color w:val="000000"/>
        </w:rPr>
        <w:t>Impuesto al</w:t>
      </w:r>
      <w:r w:rsidRPr="00CA4791">
        <w:rPr>
          <w:rFonts w:ascii="Calibri" w:eastAsia="Times New Roman" w:hAnsi="Calibri" w:cs="Calibri"/>
          <w:color w:val="000000"/>
        </w:rPr>
        <w:t xml:space="preserve"> Valor Agregado</w:t>
      </w:r>
      <w:r w:rsidR="003B0416" w:rsidRPr="00CA4791">
        <w:rPr>
          <w:rFonts w:ascii="Calibri" w:eastAsia="Times New Roman" w:hAnsi="Calibri" w:cs="Calibri"/>
          <w:color w:val="000000"/>
        </w:rPr>
        <w:t xml:space="preserve"> </w:t>
      </w:r>
      <w:r w:rsidR="00CF7CFC" w:rsidRPr="00CA4791">
        <w:rPr>
          <w:rFonts w:ascii="Calibri" w:eastAsia="Times New Roman" w:hAnsi="Calibri" w:cs="Calibri"/>
          <w:color w:val="000000"/>
        </w:rPr>
        <w:t>IVA</w:t>
      </w:r>
      <w:r w:rsidR="003B0416" w:rsidRPr="00CA4791">
        <w:rPr>
          <w:rFonts w:ascii="Calibri" w:eastAsia="Times New Roman" w:hAnsi="Calibri" w:cs="Calibri"/>
          <w:color w:val="000000"/>
        </w:rPr>
        <w:t xml:space="preserve"> (</w:t>
      </w:r>
      <w:r w:rsidR="00CF7CFC" w:rsidRPr="00CA4791">
        <w:rPr>
          <w:rFonts w:ascii="Calibri" w:eastAsia="Times New Roman" w:hAnsi="Calibri" w:cs="Calibri"/>
          <w:color w:val="000000"/>
        </w:rPr>
        <w:t xml:space="preserve">El proyecto Agustine </w:t>
      </w:r>
      <w:r w:rsidR="003B0416" w:rsidRPr="00CA4791">
        <w:rPr>
          <w:rFonts w:ascii="Calibri" w:eastAsia="Times New Roman" w:hAnsi="Calibri" w:cs="Calibri"/>
          <w:color w:val="000000"/>
        </w:rPr>
        <w:t xml:space="preserve">es exento de </w:t>
      </w:r>
      <w:r w:rsidR="00CF7CFC" w:rsidRPr="00CA4791">
        <w:rPr>
          <w:rFonts w:ascii="Calibri" w:eastAsia="Times New Roman" w:hAnsi="Calibri" w:cs="Calibri"/>
          <w:color w:val="000000"/>
        </w:rPr>
        <w:t>IVA</w:t>
      </w:r>
      <w:r w:rsidR="003B0416" w:rsidRPr="00CA4791">
        <w:rPr>
          <w:rFonts w:ascii="Calibri" w:eastAsia="Times New Roman" w:hAnsi="Calibri" w:cs="Calibri"/>
          <w:color w:val="000000"/>
        </w:rPr>
        <w:t>)</w:t>
      </w:r>
    </w:p>
    <w:p w14:paraId="312C6BFE" w14:textId="77777777" w:rsidR="003C2C1B" w:rsidRPr="00CA4791" w:rsidRDefault="003C2C1B" w:rsidP="003C2C1B">
      <w:p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rPr>
      </w:pPr>
    </w:p>
    <w:p w14:paraId="2676AD70" w14:textId="64F60E5A" w:rsidR="003C2C1B" w:rsidRPr="00CA4791" w:rsidRDefault="003C2C1B" w:rsidP="002F118E">
      <w:p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rPr>
      </w:pPr>
      <w:r w:rsidRPr="00CA4791">
        <w:rPr>
          <w:rFonts w:ascii="Calibri" w:eastAsia="Times New Roman" w:hAnsi="Calibri" w:cs="Calibri"/>
          <w:color w:val="000000"/>
        </w:rPr>
        <w:t>La propuesta financiera</w:t>
      </w:r>
      <w:r w:rsidR="00CB7227" w:rsidRPr="00CA4791">
        <w:rPr>
          <w:rFonts w:ascii="Calibri" w:eastAsia="Times New Roman" w:hAnsi="Calibri" w:cs="Calibri"/>
          <w:color w:val="000000"/>
        </w:rPr>
        <w:t xml:space="preserve"> detallada,</w:t>
      </w:r>
      <w:r w:rsidRPr="00CA4791">
        <w:rPr>
          <w:rFonts w:ascii="Calibri" w:eastAsia="Times New Roman" w:hAnsi="Calibri" w:cs="Calibri"/>
          <w:color w:val="000000"/>
        </w:rPr>
        <w:t xml:space="preserve"> debe incluir todos los gastos necesarios para la realización de la consultoría: </w:t>
      </w:r>
    </w:p>
    <w:p w14:paraId="04608343" w14:textId="7C19AAEF" w:rsidR="00F9343A" w:rsidRPr="00CA4791" w:rsidRDefault="00F9343A" w:rsidP="00B12148">
      <w:pPr>
        <w:pStyle w:val="Paragraphedeliste"/>
        <w:numPr>
          <w:ilvl w:val="0"/>
          <w:numId w:val="27"/>
        </w:num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rPr>
      </w:pPr>
      <w:r w:rsidRPr="00CA4791">
        <w:rPr>
          <w:rFonts w:ascii="Calibri" w:eastAsia="Times New Roman" w:hAnsi="Calibri" w:cs="Calibri"/>
          <w:color w:val="000000"/>
        </w:rPr>
        <w:t>Rate/d</w:t>
      </w:r>
      <w:r w:rsidR="00CB7227" w:rsidRPr="00CA4791">
        <w:rPr>
          <w:rFonts w:ascii="Calibri" w:eastAsia="Times New Roman" w:hAnsi="Calibri" w:cs="Calibri"/>
          <w:color w:val="000000"/>
        </w:rPr>
        <w:t>ía y números de días a dedicar a la consultoría por miembros del equipo propuesto</w:t>
      </w:r>
      <w:r w:rsidR="003B0416" w:rsidRPr="00CA4791">
        <w:rPr>
          <w:rFonts w:ascii="Calibri" w:eastAsia="Times New Roman" w:hAnsi="Calibri" w:cs="Calibri"/>
          <w:color w:val="000000"/>
        </w:rPr>
        <w:t>.</w:t>
      </w:r>
    </w:p>
    <w:p w14:paraId="50DA5BDB" w14:textId="10116077" w:rsidR="00FD4E69" w:rsidRPr="00CA4791" w:rsidRDefault="00031B64" w:rsidP="002F118E">
      <w:pPr>
        <w:pStyle w:val="Paragraphedeliste"/>
        <w:numPr>
          <w:ilvl w:val="0"/>
          <w:numId w:val="11"/>
        </w:numPr>
        <w:pBdr>
          <w:top w:val="none" w:sz="4" w:space="0" w:color="000000"/>
          <w:left w:val="none" w:sz="4" w:space="0" w:color="000000"/>
          <w:bottom w:val="none" w:sz="4" w:space="0" w:color="000000"/>
          <w:right w:val="none" w:sz="4" w:space="0" w:color="000000"/>
        </w:pBdr>
        <w:spacing w:after="0"/>
        <w:jc w:val="both"/>
        <w:rPr>
          <w:rFonts w:ascii="Calibri" w:hAnsi="Calibri" w:cs="Calibri"/>
          <w:lang w:val="es-SV"/>
        </w:rPr>
      </w:pPr>
      <w:r w:rsidRPr="00CA4791">
        <w:rPr>
          <w:rFonts w:ascii="Calibri" w:eastAsia="Times New Roman" w:hAnsi="Calibri" w:cs="Calibri"/>
          <w:color w:val="000000"/>
        </w:rPr>
        <w:t>Costo de</w:t>
      </w:r>
      <w:r w:rsidR="00FD4E69" w:rsidRPr="00CA4791">
        <w:rPr>
          <w:rFonts w:ascii="Calibri" w:eastAsia="Times New Roman" w:hAnsi="Calibri" w:cs="Calibri"/>
          <w:color w:val="000000"/>
        </w:rPr>
        <w:t>tallado de los</w:t>
      </w:r>
      <w:r w:rsidRPr="00CA4791">
        <w:rPr>
          <w:rFonts w:ascii="Calibri" w:eastAsia="Times New Roman" w:hAnsi="Calibri" w:cs="Calibri"/>
          <w:color w:val="000000"/>
        </w:rPr>
        <w:t xml:space="preserve"> equipo</w:t>
      </w:r>
      <w:r w:rsidR="00FD4E69" w:rsidRPr="00CA4791">
        <w:rPr>
          <w:rFonts w:ascii="Calibri" w:eastAsia="Times New Roman" w:hAnsi="Calibri" w:cs="Calibri"/>
          <w:color w:val="000000"/>
        </w:rPr>
        <w:t xml:space="preserve">s propuestos, incluir </w:t>
      </w:r>
      <w:r w:rsidR="0061361F" w:rsidRPr="00CA4791">
        <w:rPr>
          <w:rFonts w:ascii="Calibri" w:eastAsia="Times New Roman" w:hAnsi="Calibri" w:cs="Calibri"/>
          <w:color w:val="000000"/>
        </w:rPr>
        <w:t xml:space="preserve">un anexo en el presupuesto con el </w:t>
      </w:r>
      <w:r w:rsidR="00FD4E69" w:rsidRPr="00CA4791">
        <w:rPr>
          <w:rFonts w:ascii="Calibri" w:eastAsia="Times New Roman" w:hAnsi="Calibri" w:cs="Calibri"/>
          <w:color w:val="000000"/>
        </w:rPr>
        <w:t xml:space="preserve">listado </w:t>
      </w:r>
      <w:r w:rsidR="0061361F" w:rsidRPr="00CA4791">
        <w:rPr>
          <w:rFonts w:ascii="Calibri" w:eastAsia="Times New Roman" w:hAnsi="Calibri" w:cs="Calibri"/>
          <w:color w:val="000000"/>
        </w:rPr>
        <w:t xml:space="preserve">detallado, </w:t>
      </w:r>
      <w:r w:rsidR="00FD4E69" w:rsidRPr="00CA4791">
        <w:rPr>
          <w:rFonts w:ascii="Calibri" w:eastAsia="Times New Roman" w:hAnsi="Calibri" w:cs="Calibri"/>
          <w:color w:val="000000"/>
        </w:rPr>
        <w:t>descripción</w:t>
      </w:r>
      <w:r w:rsidR="0061361F" w:rsidRPr="00CA4791">
        <w:rPr>
          <w:rFonts w:ascii="Calibri" w:eastAsia="Times New Roman" w:hAnsi="Calibri" w:cs="Calibri"/>
          <w:color w:val="000000"/>
        </w:rPr>
        <w:t xml:space="preserve">, precio unitario y </w:t>
      </w:r>
      <w:r w:rsidR="00CF7CFC" w:rsidRPr="00CA4791">
        <w:rPr>
          <w:rFonts w:ascii="Calibri" w:eastAsia="Times New Roman" w:hAnsi="Calibri" w:cs="Calibri"/>
          <w:color w:val="000000"/>
        </w:rPr>
        <w:t>cantidad</w:t>
      </w:r>
      <w:r w:rsidR="00307790" w:rsidRPr="00CA4791">
        <w:rPr>
          <w:rFonts w:ascii="Calibri" w:eastAsia="Times New Roman" w:hAnsi="Calibri" w:cs="Calibri"/>
          <w:color w:val="000000"/>
        </w:rPr>
        <w:t>, deberá a su vez detallarse los elementos que conforman cada kit</w:t>
      </w:r>
    </w:p>
    <w:p w14:paraId="329E089B" w14:textId="25ED1071" w:rsidR="00CE1E35" w:rsidRPr="00CA4791" w:rsidRDefault="0061361F" w:rsidP="002F118E">
      <w:pPr>
        <w:pStyle w:val="Paragraphedeliste"/>
        <w:numPr>
          <w:ilvl w:val="0"/>
          <w:numId w:val="11"/>
        </w:numPr>
        <w:pBdr>
          <w:top w:val="none" w:sz="4" w:space="0" w:color="000000"/>
          <w:left w:val="none" w:sz="4" w:space="0" w:color="000000"/>
          <w:bottom w:val="none" w:sz="4" w:space="0" w:color="000000"/>
          <w:right w:val="none" w:sz="4" w:space="0" w:color="000000"/>
        </w:pBdr>
        <w:spacing w:after="0"/>
        <w:jc w:val="both"/>
        <w:rPr>
          <w:rFonts w:ascii="Calibri" w:hAnsi="Calibri" w:cs="Calibri"/>
          <w:lang w:val="es-SV"/>
        </w:rPr>
      </w:pPr>
      <w:r w:rsidRPr="00CA4791">
        <w:rPr>
          <w:rFonts w:ascii="Calibri" w:eastAsia="Times New Roman" w:hAnsi="Calibri" w:cs="Calibri"/>
          <w:color w:val="000000"/>
        </w:rPr>
        <w:t xml:space="preserve">Costos de </w:t>
      </w:r>
      <w:r w:rsidR="00C70E33">
        <w:rPr>
          <w:rFonts w:ascii="Calibri" w:eastAsia="Times New Roman" w:hAnsi="Calibri" w:cs="Calibri"/>
          <w:color w:val="000000"/>
        </w:rPr>
        <w:t>montaje,</w:t>
      </w:r>
      <w:r w:rsidR="00031B64" w:rsidRPr="00CA4791">
        <w:rPr>
          <w:rFonts w:ascii="Calibri" w:eastAsia="Times New Roman" w:hAnsi="Calibri" w:cs="Calibri"/>
          <w:color w:val="000000"/>
        </w:rPr>
        <w:t xml:space="preserve"> diseño de espacios (señaléticas) </w:t>
      </w:r>
      <w:r w:rsidR="00F12DA0" w:rsidRPr="00CA4791">
        <w:rPr>
          <w:rFonts w:ascii="Calibri" w:eastAsia="Times New Roman" w:hAnsi="Calibri" w:cs="Calibri"/>
          <w:color w:val="000000"/>
        </w:rPr>
        <w:t xml:space="preserve">y </w:t>
      </w:r>
      <w:r w:rsidR="00031B64" w:rsidRPr="00CA4791">
        <w:rPr>
          <w:rFonts w:ascii="Calibri" w:eastAsia="Times New Roman" w:hAnsi="Calibri" w:cs="Calibri"/>
          <w:color w:val="000000"/>
        </w:rPr>
        <w:t>logística</w:t>
      </w:r>
      <w:r w:rsidR="00F12DA0" w:rsidRPr="00CA4791">
        <w:rPr>
          <w:rFonts w:ascii="Calibri" w:eastAsia="Times New Roman" w:hAnsi="Calibri" w:cs="Calibri"/>
          <w:color w:val="000000"/>
        </w:rPr>
        <w:t xml:space="preserve"> de transporte</w:t>
      </w:r>
      <w:r w:rsidR="00155092" w:rsidRPr="00CA4791">
        <w:rPr>
          <w:rFonts w:ascii="Calibri" w:eastAsia="Times New Roman" w:hAnsi="Calibri" w:cs="Calibri"/>
          <w:color w:val="000000"/>
          <w:lang w:val="es-SV"/>
        </w:rPr>
        <w:t>.</w:t>
      </w:r>
    </w:p>
    <w:p w14:paraId="329E089C" w14:textId="77777777" w:rsidR="00CE1E35" w:rsidRPr="00CA4791" w:rsidRDefault="00155092" w:rsidP="002F118E">
      <w:pPr>
        <w:pStyle w:val="Paragraphedeliste"/>
        <w:numPr>
          <w:ilvl w:val="0"/>
          <w:numId w:val="11"/>
        </w:numPr>
        <w:pBdr>
          <w:top w:val="none" w:sz="4" w:space="0" w:color="000000"/>
          <w:left w:val="none" w:sz="4" w:space="0" w:color="000000"/>
          <w:bottom w:val="none" w:sz="4" w:space="0" w:color="000000"/>
          <w:right w:val="none" w:sz="4" w:space="0" w:color="000000"/>
        </w:pBdr>
        <w:spacing w:after="0"/>
        <w:jc w:val="both"/>
        <w:rPr>
          <w:rFonts w:ascii="Calibri" w:hAnsi="Calibri" w:cs="Calibri"/>
          <w:lang w:val="es-SV"/>
        </w:rPr>
      </w:pPr>
      <w:r w:rsidRPr="00CA4791">
        <w:rPr>
          <w:rFonts w:ascii="Calibri" w:eastAsia="Times New Roman" w:hAnsi="Calibri" w:cs="Calibri"/>
          <w:color w:val="000000"/>
          <w:lang w:val="es-SV"/>
        </w:rPr>
        <w:t>Costos de producción y diseño de materiales didácticos y guías.</w:t>
      </w:r>
    </w:p>
    <w:p w14:paraId="329E089D" w14:textId="6F298BC5" w:rsidR="00CE1E35" w:rsidRPr="00CA4791" w:rsidRDefault="00F12DA0" w:rsidP="002F118E">
      <w:pPr>
        <w:pStyle w:val="Paragraphedeliste"/>
        <w:numPr>
          <w:ilvl w:val="0"/>
          <w:numId w:val="11"/>
        </w:numPr>
        <w:pBdr>
          <w:top w:val="none" w:sz="4" w:space="0" w:color="000000"/>
          <w:left w:val="none" w:sz="4" w:space="0" w:color="000000"/>
          <w:bottom w:val="none" w:sz="4" w:space="0" w:color="000000"/>
          <w:right w:val="none" w:sz="4" w:space="0" w:color="000000"/>
        </w:pBdr>
        <w:spacing w:after="0"/>
        <w:jc w:val="both"/>
        <w:rPr>
          <w:rFonts w:ascii="Calibri" w:hAnsi="Calibri" w:cs="Calibri"/>
          <w:lang w:val="es-SV"/>
        </w:rPr>
      </w:pPr>
      <w:r w:rsidRPr="00CA4791">
        <w:rPr>
          <w:rFonts w:ascii="Calibri" w:eastAsia="Times New Roman" w:hAnsi="Calibri" w:cs="Calibri"/>
          <w:color w:val="000000"/>
          <w:lang w:val="es-SV"/>
        </w:rPr>
        <w:t>Costos relacionados a la capacitación in situ de docentes encargados de los Laboratorios de Ciencias</w:t>
      </w:r>
      <w:r w:rsidR="00155092" w:rsidRPr="00CA4791">
        <w:rPr>
          <w:rFonts w:ascii="Calibri" w:eastAsia="Times New Roman" w:hAnsi="Calibri" w:cs="Calibri"/>
          <w:color w:val="000000"/>
          <w:lang w:val="es-SV"/>
        </w:rPr>
        <w:t>.</w:t>
      </w:r>
    </w:p>
    <w:p w14:paraId="329E089E" w14:textId="77777777" w:rsidR="00CE1E35" w:rsidRPr="00CA4791" w:rsidRDefault="00CE1E35" w:rsidP="00712592">
      <w:pPr>
        <w:pStyle w:val="Titre2"/>
        <w:pBdr>
          <w:top w:val="none" w:sz="4" w:space="0" w:color="000000"/>
          <w:left w:val="none" w:sz="4" w:space="0" w:color="000000"/>
          <w:bottom w:val="none" w:sz="4" w:space="0" w:color="000000"/>
          <w:right w:val="none" w:sz="4" w:space="0" w:color="000000"/>
        </w:pBdr>
        <w:spacing w:before="0" w:after="0"/>
        <w:jc w:val="both"/>
        <w:rPr>
          <w:rFonts w:ascii="Calibri" w:eastAsia="Times New Roman" w:hAnsi="Calibri" w:cs="Calibri"/>
          <w:b/>
          <w:bCs/>
          <w:color w:val="000000"/>
          <w:sz w:val="22"/>
          <w:szCs w:val="22"/>
          <w:lang w:val="es-SV"/>
        </w:rPr>
      </w:pPr>
    </w:p>
    <w:p w14:paraId="0C5F5CB2" w14:textId="77777777" w:rsidR="008D3F67" w:rsidRPr="00CA4791" w:rsidRDefault="008D3F67" w:rsidP="00F03AD9">
      <w:pPr>
        <w:pStyle w:val="Titre1"/>
        <w:numPr>
          <w:ilvl w:val="0"/>
          <w:numId w:val="25"/>
        </w:numPr>
        <w:spacing w:before="0"/>
        <w:rPr>
          <w:rFonts w:ascii="Calibri" w:hAnsi="Calibri" w:cs="Calibri"/>
          <w:b/>
          <w:bCs/>
          <w:color w:val="auto"/>
          <w:sz w:val="28"/>
          <w:szCs w:val="28"/>
          <w:lang w:val="es-SV"/>
        </w:rPr>
      </w:pPr>
      <w:bookmarkStart w:id="14" w:name="_Toc199774056"/>
      <w:r w:rsidRPr="00CA4791">
        <w:rPr>
          <w:rFonts w:ascii="Calibri" w:hAnsi="Calibri" w:cs="Calibri"/>
          <w:b/>
          <w:bCs/>
          <w:color w:val="auto"/>
          <w:sz w:val="28"/>
          <w:szCs w:val="28"/>
          <w:lang w:val="es-SV"/>
        </w:rPr>
        <w:t>Instrucciones relativas a las propuestas y proceso de selección</w:t>
      </w:r>
      <w:bookmarkEnd w:id="14"/>
      <w:r w:rsidRPr="00CA4791">
        <w:rPr>
          <w:rFonts w:ascii="Calibri" w:hAnsi="Calibri" w:cs="Calibri"/>
          <w:b/>
          <w:bCs/>
          <w:color w:val="auto"/>
          <w:sz w:val="28"/>
          <w:szCs w:val="28"/>
          <w:lang w:val="es-SV"/>
        </w:rPr>
        <w:t xml:space="preserve"> </w:t>
      </w:r>
    </w:p>
    <w:p w14:paraId="2A4477F5" w14:textId="77777777" w:rsidR="00190B70" w:rsidRPr="00CA4791" w:rsidRDefault="00190B70" w:rsidP="00190B70">
      <w:pPr>
        <w:pBdr>
          <w:top w:val="none" w:sz="4" w:space="0" w:color="000000"/>
          <w:left w:val="none" w:sz="4" w:space="0" w:color="000000"/>
          <w:bottom w:val="none" w:sz="4" w:space="0" w:color="000000"/>
          <w:right w:val="none" w:sz="4" w:space="0" w:color="000000"/>
        </w:pBdr>
        <w:spacing w:after="0"/>
        <w:jc w:val="both"/>
        <w:rPr>
          <w:rFonts w:ascii="Calibri" w:hAnsi="Calibri" w:cs="Calibri"/>
          <w:lang w:val="es-SV"/>
        </w:rPr>
      </w:pPr>
      <w:r w:rsidRPr="00CA4791">
        <w:rPr>
          <w:rFonts w:ascii="Calibri" w:eastAsia="Times New Roman" w:hAnsi="Calibri" w:cs="Calibri"/>
          <w:color w:val="000000"/>
          <w:lang w:val="es-SV"/>
        </w:rPr>
        <w:t xml:space="preserve">Las postulaciones deberán incluir dos documentos PDF separados: uno con la </w:t>
      </w:r>
      <w:r w:rsidRPr="00CA4791">
        <w:rPr>
          <w:rFonts w:ascii="Calibri" w:eastAsia="Times New Roman" w:hAnsi="Calibri" w:cs="Calibri"/>
          <w:b/>
          <w:color w:val="000000"/>
          <w:lang w:val="es-SV"/>
        </w:rPr>
        <w:t>propuesta técnica</w:t>
      </w:r>
      <w:r w:rsidRPr="00CA4791">
        <w:rPr>
          <w:rFonts w:ascii="Calibri" w:eastAsia="Times New Roman" w:hAnsi="Calibri" w:cs="Calibri"/>
          <w:color w:val="000000"/>
          <w:lang w:val="es-SV"/>
        </w:rPr>
        <w:t xml:space="preserve"> y otro con la </w:t>
      </w:r>
      <w:r w:rsidRPr="00CA4791">
        <w:rPr>
          <w:rFonts w:ascii="Calibri" w:eastAsia="Times New Roman" w:hAnsi="Calibri" w:cs="Calibri"/>
          <w:b/>
          <w:color w:val="000000"/>
          <w:lang w:val="es-SV"/>
        </w:rPr>
        <w:t>propuesta financiera</w:t>
      </w:r>
      <w:r w:rsidRPr="00CA4791">
        <w:rPr>
          <w:rFonts w:ascii="Calibri" w:eastAsia="Times New Roman" w:hAnsi="Calibri" w:cs="Calibri"/>
          <w:color w:val="000000"/>
          <w:lang w:val="es-SV"/>
        </w:rPr>
        <w:t>.</w:t>
      </w:r>
    </w:p>
    <w:p w14:paraId="1FBABE5C" w14:textId="177F76A6" w:rsidR="00190B70" w:rsidRPr="00CA4791" w:rsidRDefault="00190B70" w:rsidP="00190B70">
      <w:pPr>
        <w:pBdr>
          <w:top w:val="nil"/>
          <w:left w:val="nil"/>
          <w:bottom w:val="nil"/>
          <w:right w:val="nil"/>
          <w:between w:val="nil"/>
        </w:pBdr>
        <w:spacing w:before="240" w:after="0"/>
        <w:jc w:val="both"/>
        <w:rPr>
          <w:rFonts w:ascii="Calibri" w:eastAsia="Calibri" w:hAnsi="Calibri" w:cs="Calibri"/>
          <w:b/>
          <w:i/>
          <w:lang w:val="es-419" w:eastAsia="fr-FR"/>
        </w:rPr>
      </w:pPr>
      <w:r w:rsidRPr="00CA4791">
        <w:rPr>
          <w:rFonts w:ascii="Calibri" w:eastAsia="Calibri" w:hAnsi="Calibri" w:cs="Calibri"/>
          <w:b/>
          <w:i/>
          <w:lang w:val="es-419" w:eastAsia="fr-FR"/>
        </w:rPr>
        <w:t xml:space="preserve">Requisitos para las </w:t>
      </w:r>
      <w:r w:rsidR="00F73DFF" w:rsidRPr="00CA4791">
        <w:rPr>
          <w:rFonts w:ascii="Calibri" w:eastAsia="Calibri" w:hAnsi="Calibri" w:cs="Calibri"/>
          <w:b/>
          <w:i/>
          <w:lang w:val="es-419" w:eastAsia="fr-FR"/>
        </w:rPr>
        <w:t>instituciones postulantes</w:t>
      </w:r>
    </w:p>
    <w:p w14:paraId="5A25866B" w14:textId="3381B2CE" w:rsidR="00190B70" w:rsidRPr="00CA4791" w:rsidRDefault="00190B70" w:rsidP="00F73DFF">
      <w:p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s-SV"/>
        </w:rPr>
      </w:pPr>
    </w:p>
    <w:p w14:paraId="6CA29D25" w14:textId="7EF3145D" w:rsidR="00190B70" w:rsidRPr="00CA4791" w:rsidRDefault="00307790" w:rsidP="00190B70">
      <w:pPr>
        <w:pBdr>
          <w:top w:val="none" w:sz="4" w:space="0" w:color="000000"/>
          <w:left w:val="none" w:sz="4" w:space="0" w:color="000000"/>
          <w:bottom w:val="none" w:sz="4" w:space="0" w:color="000000"/>
          <w:right w:val="none" w:sz="4" w:space="0" w:color="000000"/>
        </w:pBdr>
        <w:spacing w:after="0"/>
        <w:jc w:val="both"/>
        <w:rPr>
          <w:rFonts w:ascii="Calibri" w:hAnsi="Calibri" w:cs="Calibri"/>
          <w:lang w:val="es-SV"/>
        </w:rPr>
      </w:pPr>
      <w:r w:rsidRPr="00CA4791">
        <w:rPr>
          <w:rFonts w:ascii="Calibri" w:eastAsia="Times New Roman" w:hAnsi="Calibri" w:cs="Calibri"/>
          <w:b/>
          <w:color w:val="000000"/>
          <w:lang w:val="es-SV"/>
        </w:rPr>
        <w:t>Perfil de la Empresa</w:t>
      </w:r>
      <w:r w:rsidR="00190B70" w:rsidRPr="00CA4791">
        <w:rPr>
          <w:rFonts w:ascii="Calibri" w:eastAsia="Times New Roman" w:hAnsi="Calibri" w:cs="Calibri"/>
          <w:b/>
          <w:color w:val="000000"/>
          <w:lang w:val="es-SV"/>
        </w:rPr>
        <w:t>:</w:t>
      </w:r>
    </w:p>
    <w:p w14:paraId="35739252" w14:textId="4F4E7B80" w:rsidR="00190B70" w:rsidRPr="00CA4791" w:rsidRDefault="008B5FC2" w:rsidP="00190B70">
      <w:pPr>
        <w:pStyle w:val="Paragraphedeliste"/>
        <w:numPr>
          <w:ilvl w:val="0"/>
          <w:numId w:val="22"/>
        </w:num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s-SV"/>
        </w:rPr>
      </w:pPr>
      <w:r>
        <w:rPr>
          <w:rFonts w:ascii="Calibri" w:eastAsia="Times New Roman" w:hAnsi="Calibri" w:cs="Calibri"/>
          <w:color w:val="000000"/>
          <w:lang w:val="es-SV"/>
        </w:rPr>
        <w:t>E</w:t>
      </w:r>
      <w:r w:rsidR="00190B70" w:rsidRPr="00CA4791">
        <w:rPr>
          <w:rFonts w:ascii="Calibri" w:eastAsia="Times New Roman" w:hAnsi="Calibri" w:cs="Calibri"/>
          <w:color w:val="000000"/>
          <w:lang w:val="es-SV"/>
        </w:rPr>
        <w:t xml:space="preserve">xperiencia en el </w:t>
      </w:r>
      <w:r w:rsidR="00280824" w:rsidRPr="00CA4791">
        <w:rPr>
          <w:rFonts w:ascii="Calibri" w:eastAsia="Times New Roman" w:hAnsi="Calibri" w:cs="Calibri"/>
          <w:color w:val="000000"/>
          <w:lang w:val="es-SV"/>
        </w:rPr>
        <w:t>rubro del equipamiento y montaje de equipos de Laboratorios de Ciencias</w:t>
      </w:r>
      <w:r w:rsidR="00190B70" w:rsidRPr="00CA4791">
        <w:rPr>
          <w:rFonts w:ascii="Calibri" w:eastAsia="Times New Roman" w:hAnsi="Calibri" w:cs="Calibri"/>
          <w:color w:val="000000"/>
          <w:lang w:val="es-SV"/>
        </w:rPr>
        <w:t>.</w:t>
      </w:r>
    </w:p>
    <w:p w14:paraId="2DC133A0" w14:textId="2CB276B2" w:rsidR="00190B70" w:rsidRPr="00CA4791" w:rsidRDefault="00190B70" w:rsidP="00190B70">
      <w:pPr>
        <w:pStyle w:val="Paragraphedeliste"/>
        <w:numPr>
          <w:ilvl w:val="0"/>
          <w:numId w:val="22"/>
        </w:num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s-SV"/>
        </w:rPr>
      </w:pPr>
      <w:r w:rsidRPr="00CA4791">
        <w:rPr>
          <w:rFonts w:ascii="Calibri" w:eastAsia="Times New Roman" w:hAnsi="Calibri" w:cs="Calibri"/>
          <w:color w:val="000000"/>
          <w:lang w:val="es-SV"/>
        </w:rPr>
        <w:t xml:space="preserve">Experiencia comprobada en la formación de personal, </w:t>
      </w:r>
      <w:r w:rsidR="007533F7" w:rsidRPr="00CA4791">
        <w:rPr>
          <w:rFonts w:ascii="Calibri" w:eastAsia="Times New Roman" w:hAnsi="Calibri" w:cs="Calibri"/>
          <w:color w:val="000000"/>
          <w:lang w:val="es-SV"/>
        </w:rPr>
        <w:t>d</w:t>
      </w:r>
      <w:r w:rsidR="00280824" w:rsidRPr="00CA4791">
        <w:rPr>
          <w:rFonts w:ascii="Calibri" w:eastAsia="Times New Roman" w:hAnsi="Calibri" w:cs="Calibri"/>
          <w:color w:val="000000"/>
          <w:lang w:val="es-SV"/>
        </w:rPr>
        <w:t>e preferencia en el ámbito educativo.</w:t>
      </w:r>
    </w:p>
    <w:p w14:paraId="0751548A" w14:textId="72B7F5C3" w:rsidR="00190B70" w:rsidRPr="00CA4791" w:rsidRDefault="00190B70" w:rsidP="00190B70">
      <w:pPr>
        <w:pStyle w:val="Paragraphedeliste"/>
        <w:numPr>
          <w:ilvl w:val="0"/>
          <w:numId w:val="22"/>
        </w:num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s-SV"/>
        </w:rPr>
      </w:pPr>
      <w:r w:rsidRPr="00CA4791">
        <w:rPr>
          <w:rFonts w:ascii="Calibri" w:eastAsia="Times New Roman" w:hAnsi="Calibri" w:cs="Calibri"/>
          <w:color w:val="000000"/>
          <w:lang w:val="es-SV"/>
        </w:rPr>
        <w:t xml:space="preserve">Historial </w:t>
      </w:r>
      <w:r w:rsidR="00080ABB" w:rsidRPr="00CA4791">
        <w:rPr>
          <w:rFonts w:ascii="Calibri" w:eastAsia="Times New Roman" w:hAnsi="Calibri" w:cs="Calibri"/>
          <w:color w:val="000000"/>
          <w:lang w:val="es-SV"/>
        </w:rPr>
        <w:t>comprobado, con experiencias en el equipamiento y montaje de Laboratorios de Ciencias, con énfasis en espacios educativos</w:t>
      </w:r>
      <w:r w:rsidRPr="00CA4791">
        <w:rPr>
          <w:rFonts w:ascii="Calibri" w:eastAsia="Times New Roman" w:hAnsi="Calibri" w:cs="Calibri"/>
          <w:color w:val="000000"/>
          <w:lang w:val="es-SV"/>
        </w:rPr>
        <w:t>.</w:t>
      </w:r>
    </w:p>
    <w:p w14:paraId="324F4504" w14:textId="77777777" w:rsidR="007533F7" w:rsidRPr="00CA4791" w:rsidRDefault="007533F7" w:rsidP="00B12148">
      <w:pPr>
        <w:pStyle w:val="Paragraphedeliste"/>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s-SV"/>
        </w:rPr>
      </w:pPr>
    </w:p>
    <w:p w14:paraId="26178A83" w14:textId="06C01FB0" w:rsidR="007533F7" w:rsidRPr="00CA4791" w:rsidRDefault="007533F7" w:rsidP="00B12148">
      <w:pPr>
        <w:pStyle w:val="Paragraphedeliste"/>
        <w:pBdr>
          <w:top w:val="none" w:sz="4" w:space="0" w:color="000000"/>
          <w:left w:val="none" w:sz="4" w:space="0" w:color="000000"/>
          <w:bottom w:val="none" w:sz="4" w:space="0" w:color="000000"/>
          <w:right w:val="none" w:sz="4" w:space="0" w:color="000000"/>
        </w:pBdr>
        <w:spacing w:after="0"/>
        <w:ind w:left="0"/>
        <w:rPr>
          <w:rFonts w:ascii="Calibri" w:eastAsia="Times New Roman" w:hAnsi="Calibri" w:cs="Calibri"/>
          <w:b/>
          <w:color w:val="000000"/>
          <w:lang w:val="es-SV"/>
        </w:rPr>
      </w:pPr>
      <w:r w:rsidRPr="00CA4791">
        <w:rPr>
          <w:rFonts w:ascii="Calibri" w:eastAsia="Times New Roman" w:hAnsi="Calibri" w:cs="Calibri"/>
          <w:b/>
          <w:color w:val="000000"/>
          <w:lang w:val="es-SV"/>
        </w:rPr>
        <w:t>Perfil del equipo propuesto:</w:t>
      </w:r>
    </w:p>
    <w:p w14:paraId="05D1AB7E" w14:textId="358094F2" w:rsidR="007D48C3" w:rsidRPr="00CA4791" w:rsidRDefault="007D48C3" w:rsidP="00B12148">
      <w:pPr>
        <w:pStyle w:val="Paragraphedeliste"/>
        <w:numPr>
          <w:ilvl w:val="0"/>
          <w:numId w:val="28"/>
        </w:numPr>
        <w:pBdr>
          <w:top w:val="none" w:sz="4" w:space="0" w:color="000000"/>
          <w:left w:val="none" w:sz="4" w:space="0" w:color="000000"/>
          <w:bottom w:val="none" w:sz="4" w:space="0" w:color="000000"/>
          <w:right w:val="none" w:sz="4" w:space="0" w:color="000000"/>
        </w:pBdr>
        <w:spacing w:after="0"/>
        <w:rPr>
          <w:rFonts w:ascii="Calibri" w:eastAsia="Times New Roman" w:hAnsi="Calibri" w:cs="Calibri"/>
          <w:color w:val="000000"/>
          <w:lang w:val="es-SV"/>
        </w:rPr>
      </w:pPr>
      <w:r w:rsidRPr="00CA4791">
        <w:rPr>
          <w:rFonts w:ascii="Calibri" w:eastAsia="Times New Roman" w:hAnsi="Calibri" w:cs="Calibri"/>
          <w:color w:val="000000"/>
          <w:lang w:val="es-SV"/>
        </w:rPr>
        <w:t>Título Universitario  en Ciencias, Ingeniería, Biología, Química o afines a la Educación en áreas relacionadas.</w:t>
      </w:r>
    </w:p>
    <w:p w14:paraId="2C78E89D" w14:textId="4806707F" w:rsidR="007D48C3" w:rsidRPr="00CA4791" w:rsidRDefault="007D48C3" w:rsidP="00B12148">
      <w:pPr>
        <w:pStyle w:val="Paragraphedeliste"/>
        <w:numPr>
          <w:ilvl w:val="0"/>
          <w:numId w:val="28"/>
        </w:numPr>
        <w:pBdr>
          <w:top w:val="none" w:sz="4" w:space="0" w:color="000000"/>
          <w:left w:val="none" w:sz="4" w:space="0" w:color="000000"/>
          <w:bottom w:val="none" w:sz="4" w:space="0" w:color="000000"/>
          <w:right w:val="none" w:sz="4" w:space="0" w:color="000000"/>
        </w:pBdr>
        <w:spacing w:after="0"/>
        <w:rPr>
          <w:rFonts w:ascii="Calibri" w:eastAsia="Times New Roman" w:hAnsi="Calibri" w:cs="Calibri"/>
          <w:color w:val="000000"/>
          <w:lang w:val="es-SV"/>
        </w:rPr>
      </w:pPr>
      <w:r w:rsidRPr="00CA4791">
        <w:rPr>
          <w:rFonts w:ascii="Calibri" w:eastAsia="Times New Roman" w:hAnsi="Calibri" w:cs="Calibri"/>
          <w:color w:val="000000"/>
          <w:lang w:val="es-SV"/>
        </w:rPr>
        <w:t>Estudios especializados (Maestría en Educación STEM, Diseño de Laboratorios, didáctica de las ciencias, o cursos en equipamiento educativo, etc</w:t>
      </w:r>
      <w:r w:rsidR="00C41F0F" w:rsidRPr="00CA4791">
        <w:rPr>
          <w:rFonts w:ascii="Calibri" w:eastAsia="Times New Roman" w:hAnsi="Calibri" w:cs="Calibri"/>
          <w:color w:val="000000"/>
          <w:lang w:val="es-SV"/>
        </w:rPr>
        <w:t>.</w:t>
      </w:r>
      <w:r w:rsidRPr="00CA4791">
        <w:rPr>
          <w:rFonts w:ascii="Calibri" w:eastAsia="Times New Roman" w:hAnsi="Calibri" w:cs="Calibri"/>
          <w:color w:val="000000"/>
          <w:lang w:val="es-SV"/>
        </w:rPr>
        <w:t>)</w:t>
      </w:r>
    </w:p>
    <w:p w14:paraId="23369509" w14:textId="76AEFD90" w:rsidR="004436CA" w:rsidRPr="00CA4791" w:rsidRDefault="004436CA" w:rsidP="00190B70">
      <w:pPr>
        <w:pStyle w:val="Paragraphedeliste"/>
        <w:numPr>
          <w:ilvl w:val="0"/>
          <w:numId w:val="22"/>
        </w:num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s-SV"/>
        </w:rPr>
      </w:pPr>
      <w:r w:rsidRPr="00CA4791">
        <w:rPr>
          <w:rFonts w:ascii="Calibri" w:eastAsia="Times New Roman" w:hAnsi="Calibri" w:cs="Calibri"/>
          <w:color w:val="000000"/>
          <w:lang w:val="es-SV"/>
        </w:rPr>
        <w:lastRenderedPageBreak/>
        <w:t>Conocimiento del currículo nacional, en específico de la asignatura de ciencia y tecnología con énfasis en las áreas de biología, química, física, anatomía, etc.</w:t>
      </w:r>
    </w:p>
    <w:p w14:paraId="138C69E6" w14:textId="7018F99B" w:rsidR="007533F7" w:rsidRPr="00CA4791" w:rsidRDefault="007533F7" w:rsidP="00190B70">
      <w:pPr>
        <w:pStyle w:val="Paragraphedeliste"/>
        <w:numPr>
          <w:ilvl w:val="0"/>
          <w:numId w:val="22"/>
        </w:num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s-SV"/>
        </w:rPr>
      </w:pPr>
      <w:r w:rsidRPr="00CA4791">
        <w:rPr>
          <w:rFonts w:ascii="Calibri" w:eastAsia="Times New Roman" w:hAnsi="Calibri" w:cs="Calibri"/>
          <w:color w:val="000000"/>
          <w:lang w:val="es-SV"/>
        </w:rPr>
        <w:t xml:space="preserve">Experiencia como formadores o facilitadores de preferencia en el ámbito </w:t>
      </w:r>
      <w:r w:rsidR="00084B3A" w:rsidRPr="00CA4791">
        <w:rPr>
          <w:rFonts w:ascii="Calibri" w:eastAsia="Times New Roman" w:hAnsi="Calibri" w:cs="Calibri"/>
          <w:color w:val="000000"/>
          <w:lang w:val="es-SV"/>
        </w:rPr>
        <w:t>educativo</w:t>
      </w:r>
      <w:r w:rsidRPr="00CA4791">
        <w:rPr>
          <w:rFonts w:ascii="Calibri" w:eastAsia="Times New Roman" w:hAnsi="Calibri" w:cs="Calibri"/>
          <w:color w:val="000000"/>
          <w:lang w:val="es-SV"/>
        </w:rPr>
        <w:t>.</w:t>
      </w:r>
    </w:p>
    <w:p w14:paraId="5DB59A93" w14:textId="77777777" w:rsidR="00B13B3A" w:rsidRPr="00CA4791" w:rsidRDefault="00B13B3A" w:rsidP="00B13B3A">
      <w:pPr>
        <w:pStyle w:val="Paragraphedeliste"/>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s-SV"/>
        </w:rPr>
      </w:pPr>
    </w:p>
    <w:p w14:paraId="57FE5EAC" w14:textId="77777777" w:rsidR="00190B70" w:rsidRPr="00CA4791" w:rsidRDefault="00190B70" w:rsidP="00190B70">
      <w:pPr>
        <w:pBdr>
          <w:top w:val="none" w:sz="4" w:space="0" w:color="000000"/>
          <w:left w:val="none" w:sz="4" w:space="0" w:color="000000"/>
          <w:bottom w:val="none" w:sz="4" w:space="0" w:color="000000"/>
          <w:right w:val="none" w:sz="4" w:space="0" w:color="000000"/>
        </w:pBdr>
        <w:spacing w:after="0"/>
        <w:rPr>
          <w:rFonts w:ascii="Calibri" w:eastAsia="Times New Roman" w:hAnsi="Calibri" w:cs="Calibri"/>
          <w:b/>
          <w:color w:val="000000"/>
          <w:lang w:val="es-SV"/>
        </w:rPr>
      </w:pPr>
      <w:r w:rsidRPr="00CA4791">
        <w:rPr>
          <w:rFonts w:ascii="Calibri" w:eastAsia="Times New Roman" w:hAnsi="Calibri" w:cs="Calibri"/>
          <w:b/>
          <w:color w:val="000000"/>
          <w:lang w:val="es-SV"/>
        </w:rPr>
        <w:t>Documentación de Respaldo:</w:t>
      </w:r>
    </w:p>
    <w:p w14:paraId="5624F7F7" w14:textId="7EBCBE81" w:rsidR="00190B70" w:rsidRPr="00CA4791" w:rsidRDefault="00190B70" w:rsidP="00190B70">
      <w:pPr>
        <w:pStyle w:val="Paragraphedeliste"/>
        <w:numPr>
          <w:ilvl w:val="0"/>
          <w:numId w:val="22"/>
        </w:num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s-SV"/>
        </w:rPr>
      </w:pPr>
      <w:r w:rsidRPr="00CA4791">
        <w:rPr>
          <w:rFonts w:ascii="Calibri" w:eastAsia="Times New Roman" w:hAnsi="Calibri" w:cs="Calibri"/>
          <w:color w:val="000000"/>
          <w:lang w:val="es-SV"/>
        </w:rPr>
        <w:t xml:space="preserve">Las postulaciones deberán adjuntar </w:t>
      </w:r>
      <w:r w:rsidR="00080ABB" w:rsidRPr="00CA4791">
        <w:rPr>
          <w:rFonts w:ascii="Calibri" w:eastAsia="Times New Roman" w:hAnsi="Calibri" w:cs="Calibri"/>
          <w:color w:val="000000"/>
          <w:lang w:val="es-SV"/>
        </w:rPr>
        <w:t>perfil institucional</w:t>
      </w:r>
      <w:r w:rsidRPr="00CA4791">
        <w:rPr>
          <w:rFonts w:ascii="Calibri" w:eastAsia="Times New Roman" w:hAnsi="Calibri" w:cs="Calibri"/>
          <w:color w:val="000000"/>
          <w:lang w:val="es-SV"/>
        </w:rPr>
        <w:t xml:space="preserve"> actualizad</w:t>
      </w:r>
      <w:r w:rsidR="00080ABB" w:rsidRPr="00CA4791">
        <w:rPr>
          <w:rFonts w:ascii="Calibri" w:eastAsia="Times New Roman" w:hAnsi="Calibri" w:cs="Calibri"/>
          <w:color w:val="000000"/>
          <w:lang w:val="es-SV"/>
        </w:rPr>
        <w:t>o</w:t>
      </w:r>
      <w:r w:rsidRPr="00CA4791">
        <w:rPr>
          <w:rFonts w:ascii="Calibri" w:eastAsia="Times New Roman" w:hAnsi="Calibri" w:cs="Calibri"/>
          <w:color w:val="000000"/>
          <w:lang w:val="es-SV"/>
        </w:rPr>
        <w:t xml:space="preserve">, referencias </w:t>
      </w:r>
      <w:r w:rsidR="00080ABB" w:rsidRPr="00CA4791">
        <w:rPr>
          <w:rFonts w:ascii="Calibri" w:eastAsia="Times New Roman" w:hAnsi="Calibri" w:cs="Calibri"/>
          <w:color w:val="000000"/>
          <w:lang w:val="es-SV"/>
        </w:rPr>
        <w:t>de proyectos anteriores</w:t>
      </w:r>
      <w:r w:rsidRPr="00CA4791">
        <w:rPr>
          <w:rFonts w:ascii="Calibri" w:eastAsia="Times New Roman" w:hAnsi="Calibri" w:cs="Calibri"/>
          <w:color w:val="000000"/>
          <w:lang w:val="es-SV"/>
        </w:rPr>
        <w:t xml:space="preserve">, atestados de capacitaciones y certificaciones, así como una carta de presentación en la que se exponga la comprensión de los objetivos de </w:t>
      </w:r>
      <w:r w:rsidR="00080ABB" w:rsidRPr="00CA4791">
        <w:rPr>
          <w:rFonts w:ascii="Calibri" w:eastAsia="Times New Roman" w:hAnsi="Calibri" w:cs="Calibri"/>
          <w:color w:val="000000"/>
          <w:lang w:val="es-SV"/>
        </w:rPr>
        <w:t>la actividad</w:t>
      </w:r>
      <w:r w:rsidR="00B13B3A" w:rsidRPr="00CA4791">
        <w:rPr>
          <w:rFonts w:ascii="Calibri" w:eastAsia="Times New Roman" w:hAnsi="Calibri" w:cs="Calibri"/>
          <w:color w:val="000000"/>
          <w:lang w:val="es-SV"/>
        </w:rPr>
        <w:t xml:space="preserve"> a desarrollar</w:t>
      </w:r>
      <w:r w:rsidRPr="00CA4791">
        <w:rPr>
          <w:rFonts w:ascii="Calibri" w:eastAsia="Times New Roman" w:hAnsi="Calibri" w:cs="Calibri"/>
          <w:color w:val="000000"/>
          <w:lang w:val="es-SV"/>
        </w:rPr>
        <w:t>.</w:t>
      </w:r>
    </w:p>
    <w:p w14:paraId="4173D342" w14:textId="6706A860" w:rsidR="008D3F67" w:rsidRPr="00CA4791" w:rsidRDefault="008D3F67" w:rsidP="008D3F67">
      <w:pPr>
        <w:pBdr>
          <w:top w:val="nil"/>
          <w:left w:val="nil"/>
          <w:bottom w:val="nil"/>
          <w:right w:val="nil"/>
          <w:between w:val="nil"/>
        </w:pBdr>
        <w:spacing w:before="240" w:after="0"/>
        <w:jc w:val="both"/>
        <w:rPr>
          <w:rFonts w:ascii="Calibri" w:eastAsia="Calibri" w:hAnsi="Calibri" w:cs="Calibri"/>
          <w:b/>
          <w:i/>
          <w:lang w:val="es-419" w:eastAsia="fr-FR"/>
        </w:rPr>
      </w:pPr>
      <w:r w:rsidRPr="00CA4791">
        <w:rPr>
          <w:rFonts w:ascii="Calibri" w:eastAsia="Calibri" w:hAnsi="Calibri" w:cs="Calibri"/>
          <w:b/>
          <w:i/>
          <w:lang w:val="es-419" w:eastAsia="fr-FR"/>
        </w:rPr>
        <w:t>Formato y contenido de las propuestas</w:t>
      </w:r>
    </w:p>
    <w:p w14:paraId="137C6678" w14:textId="6279AC56" w:rsidR="008D3F67" w:rsidRPr="00CA4791" w:rsidRDefault="008D3F67" w:rsidP="008D3F67">
      <w:pPr>
        <w:numPr>
          <w:ilvl w:val="0"/>
          <w:numId w:val="19"/>
        </w:numPr>
        <w:pBdr>
          <w:top w:val="nil"/>
          <w:left w:val="nil"/>
          <w:bottom w:val="nil"/>
          <w:right w:val="nil"/>
          <w:between w:val="nil"/>
        </w:pBdr>
        <w:spacing w:after="0"/>
        <w:jc w:val="both"/>
        <w:rPr>
          <w:rFonts w:ascii="Calibri" w:eastAsia="Calibri" w:hAnsi="Calibri" w:cs="Calibri"/>
          <w:lang w:val="es-419" w:eastAsia="fr-FR"/>
        </w:rPr>
      </w:pPr>
      <w:r w:rsidRPr="00CA4791">
        <w:rPr>
          <w:rFonts w:ascii="Calibri" w:eastAsia="Calibri" w:hAnsi="Calibri" w:cs="Calibri"/>
          <w:lang w:val="es-419" w:eastAsia="fr-FR"/>
        </w:rPr>
        <w:t xml:space="preserve">Perfil institucional con especial mención a las acciones relacionadas al encargo de la presente consultoría, con énfasis en proyectos </w:t>
      </w:r>
      <w:r w:rsidR="00B13B3A" w:rsidRPr="00CA4791">
        <w:rPr>
          <w:rFonts w:ascii="Calibri" w:eastAsia="Calibri" w:hAnsi="Calibri" w:cs="Calibri"/>
          <w:lang w:val="es-419" w:eastAsia="fr-FR"/>
        </w:rPr>
        <w:t>educativos</w:t>
      </w:r>
      <w:r w:rsidRPr="00CA4791">
        <w:rPr>
          <w:rFonts w:ascii="Calibri" w:eastAsia="Calibri" w:hAnsi="Calibri" w:cs="Calibri"/>
          <w:lang w:val="es-419" w:eastAsia="fr-FR"/>
        </w:rPr>
        <w:t xml:space="preserve"> e inclusión de hojas de vida del personal </w:t>
      </w:r>
      <w:r w:rsidR="00B13B3A" w:rsidRPr="00CA4791">
        <w:rPr>
          <w:rFonts w:ascii="Calibri" w:eastAsia="Calibri" w:hAnsi="Calibri" w:cs="Calibri"/>
          <w:lang w:val="es-419" w:eastAsia="fr-FR"/>
        </w:rPr>
        <w:t>propuesto para las distintas actividades, principalmente las de capacitación a personal docente</w:t>
      </w:r>
      <w:r w:rsidRPr="00CA4791">
        <w:rPr>
          <w:rFonts w:ascii="Calibri" w:eastAsia="Calibri" w:hAnsi="Calibri" w:cs="Calibri"/>
          <w:lang w:val="es-419" w:eastAsia="fr-FR"/>
        </w:rPr>
        <w:t>.</w:t>
      </w:r>
    </w:p>
    <w:p w14:paraId="2673B4C1" w14:textId="77777777" w:rsidR="008D3F67" w:rsidRPr="00CA4791" w:rsidRDefault="008D3F67" w:rsidP="008D3F67">
      <w:pPr>
        <w:numPr>
          <w:ilvl w:val="0"/>
          <w:numId w:val="19"/>
        </w:numPr>
        <w:pBdr>
          <w:top w:val="nil"/>
          <w:left w:val="nil"/>
          <w:bottom w:val="nil"/>
          <w:right w:val="nil"/>
          <w:between w:val="nil"/>
        </w:pBdr>
        <w:spacing w:after="0"/>
        <w:jc w:val="both"/>
        <w:rPr>
          <w:rFonts w:ascii="Calibri" w:eastAsia="Calibri" w:hAnsi="Calibri" w:cs="Calibri"/>
          <w:lang w:val="es-419" w:eastAsia="fr-FR"/>
        </w:rPr>
      </w:pPr>
      <w:r w:rsidRPr="00CA4791">
        <w:rPr>
          <w:rFonts w:ascii="Calibri" w:eastAsia="Calibri" w:hAnsi="Calibri" w:cs="Calibri"/>
          <w:lang w:val="es-419" w:eastAsia="fr-FR"/>
        </w:rPr>
        <w:t>La institución candidata deberá proporcionar una propuesta técnica que permita cumplir con los requisitos de la consultoría, dentro del presupuesto fijo indicado en los presentes términos de referencia.</w:t>
      </w:r>
    </w:p>
    <w:p w14:paraId="3FEA1B91" w14:textId="77777777" w:rsidR="008D3F67" w:rsidRPr="00CA4791" w:rsidRDefault="008D3F67" w:rsidP="008D3F67">
      <w:pPr>
        <w:numPr>
          <w:ilvl w:val="0"/>
          <w:numId w:val="19"/>
        </w:numPr>
        <w:pBdr>
          <w:top w:val="nil"/>
          <w:left w:val="nil"/>
          <w:bottom w:val="nil"/>
          <w:right w:val="nil"/>
          <w:between w:val="nil"/>
        </w:pBdr>
        <w:spacing w:after="0"/>
        <w:jc w:val="both"/>
        <w:rPr>
          <w:rFonts w:ascii="Calibri" w:eastAsia="Calibri" w:hAnsi="Calibri" w:cs="Calibri"/>
          <w:lang w:val="es-419" w:eastAsia="fr-FR"/>
        </w:rPr>
      </w:pPr>
      <w:r w:rsidRPr="00CA4791">
        <w:rPr>
          <w:rFonts w:ascii="Calibri" w:eastAsia="Calibri" w:hAnsi="Calibri" w:cs="Calibri"/>
          <w:lang w:val="es-419" w:eastAsia="fr-FR"/>
        </w:rPr>
        <w:t>La propuesta técnica debe incluir:</w:t>
      </w:r>
    </w:p>
    <w:p w14:paraId="13306025" w14:textId="77777777" w:rsidR="008D3F67" w:rsidRPr="00CA4791" w:rsidRDefault="008D3F67" w:rsidP="008D3F67">
      <w:pPr>
        <w:numPr>
          <w:ilvl w:val="1"/>
          <w:numId w:val="19"/>
        </w:numPr>
        <w:spacing w:after="0"/>
        <w:jc w:val="both"/>
        <w:rPr>
          <w:rFonts w:ascii="Calibri" w:eastAsia="Calibri" w:hAnsi="Calibri" w:cs="Calibri"/>
          <w:lang w:val="es-419" w:eastAsia="fr-FR"/>
        </w:rPr>
      </w:pPr>
      <w:bookmarkStart w:id="15" w:name="_Hlk193281643"/>
      <w:r w:rsidRPr="00CA4791">
        <w:rPr>
          <w:rFonts w:ascii="Calibri" w:eastAsia="Calibri" w:hAnsi="Calibri" w:cs="Calibri"/>
          <w:lang w:val="es-419" w:eastAsia="fr-FR"/>
        </w:rPr>
        <w:t>Una presentación de la comprensión de los objetivos de la consultoría y de la metodología prevista para cumplir con los objetivos.</w:t>
      </w:r>
    </w:p>
    <w:p w14:paraId="4037DE13" w14:textId="3E18E010" w:rsidR="00B13B3A" w:rsidRPr="00CA4791" w:rsidRDefault="00B13B3A" w:rsidP="008D3F67">
      <w:pPr>
        <w:numPr>
          <w:ilvl w:val="1"/>
          <w:numId w:val="19"/>
        </w:numPr>
        <w:spacing w:after="0"/>
        <w:jc w:val="both"/>
        <w:rPr>
          <w:rFonts w:ascii="Calibri" w:eastAsia="Calibri" w:hAnsi="Calibri" w:cs="Calibri"/>
          <w:lang w:val="es-419" w:eastAsia="fr-FR"/>
        </w:rPr>
      </w:pPr>
      <w:r w:rsidRPr="00CA4791">
        <w:rPr>
          <w:rFonts w:ascii="Calibri" w:eastAsia="Calibri" w:hAnsi="Calibri" w:cs="Calibri"/>
          <w:lang w:val="es-419" w:eastAsia="fr-FR"/>
        </w:rPr>
        <w:t>Detalle de los equipos disponibles y propuestos para suplir el requerimiento con base a estos TDR (Ver anexo 1).</w:t>
      </w:r>
    </w:p>
    <w:p w14:paraId="41E53672" w14:textId="0EB2DBD7" w:rsidR="008D3F67" w:rsidRPr="00CA4791" w:rsidRDefault="008D3F67" w:rsidP="008D3F67">
      <w:pPr>
        <w:numPr>
          <w:ilvl w:val="1"/>
          <w:numId w:val="19"/>
        </w:numPr>
        <w:spacing w:after="0"/>
        <w:jc w:val="both"/>
        <w:rPr>
          <w:rFonts w:ascii="Calibri" w:eastAsia="Calibri" w:hAnsi="Calibri" w:cs="Calibri"/>
          <w:lang w:val="es-419" w:eastAsia="fr-FR"/>
        </w:rPr>
      </w:pPr>
      <w:r w:rsidRPr="00CA4791">
        <w:rPr>
          <w:rFonts w:ascii="Calibri" w:eastAsia="Calibri" w:hAnsi="Calibri" w:cs="Calibri"/>
          <w:lang w:val="es-419" w:eastAsia="fr-FR"/>
        </w:rPr>
        <w:t xml:space="preserve">Un plan de trabajo indicativo y un cronograma que detalle la forma y fases en las que se piensa desarrollar el proceso </w:t>
      </w:r>
      <w:r w:rsidR="00B13B3A" w:rsidRPr="00CA4791">
        <w:rPr>
          <w:rFonts w:ascii="Calibri" w:eastAsia="Calibri" w:hAnsi="Calibri" w:cs="Calibri"/>
          <w:lang w:val="es-419" w:eastAsia="fr-FR"/>
        </w:rPr>
        <w:t>de equipamiento, montaje de Laboratorios de Ciencias, así como las fases de capacitación</w:t>
      </w:r>
      <w:r w:rsidRPr="00CA4791">
        <w:rPr>
          <w:rFonts w:ascii="Calibri" w:eastAsia="Calibri" w:hAnsi="Calibri" w:cs="Calibri"/>
          <w:lang w:val="es-419" w:eastAsia="fr-FR"/>
        </w:rPr>
        <w:t xml:space="preserve">, tomando en consideración requerimientos y tiempos de ejecución. </w:t>
      </w:r>
      <w:bookmarkEnd w:id="15"/>
    </w:p>
    <w:p w14:paraId="0E6C53B4" w14:textId="785DB72D" w:rsidR="00D43414" w:rsidRDefault="00D43414" w:rsidP="00D43414">
      <w:pPr>
        <w:spacing w:after="0"/>
        <w:jc w:val="both"/>
        <w:rPr>
          <w:rFonts w:ascii="Calibri" w:eastAsia="Calibri" w:hAnsi="Calibri" w:cs="Calibri"/>
          <w:lang w:val="es-419" w:eastAsia="fr-FR"/>
        </w:rPr>
      </w:pPr>
    </w:p>
    <w:p w14:paraId="1FF4893D" w14:textId="6CD3D0DE" w:rsidR="00155611" w:rsidRDefault="00155611" w:rsidP="00CA4791">
      <w:pPr>
        <w:spacing w:after="0"/>
        <w:jc w:val="both"/>
        <w:rPr>
          <w:rFonts w:ascii="Calibri" w:eastAsia="Calibri" w:hAnsi="Calibri" w:cs="Calibri"/>
          <w:lang w:val="es-419" w:eastAsia="fr-FR"/>
        </w:rPr>
        <w:sectPr w:rsidR="00155611" w:rsidSect="005A6646">
          <w:headerReference w:type="default" r:id="rId8"/>
          <w:footerReference w:type="default" r:id="rId9"/>
          <w:pgSz w:w="12240" w:h="15840" w:code="1"/>
          <w:pgMar w:top="1418" w:right="1418" w:bottom="1418" w:left="1418" w:header="709" w:footer="709" w:gutter="0"/>
          <w:cols w:space="708"/>
          <w:docGrid w:linePitch="299"/>
        </w:sectPr>
      </w:pPr>
    </w:p>
    <w:p w14:paraId="51D085D1" w14:textId="7F5D8FC0" w:rsidR="00B96354" w:rsidRPr="00CA4791" w:rsidRDefault="00B96354" w:rsidP="00B96354">
      <w:pPr>
        <w:pStyle w:val="Titre1"/>
        <w:numPr>
          <w:ilvl w:val="0"/>
          <w:numId w:val="25"/>
        </w:numPr>
        <w:spacing w:before="0"/>
        <w:rPr>
          <w:rFonts w:ascii="Calibri" w:hAnsi="Calibri" w:cs="Calibri"/>
          <w:b/>
          <w:bCs/>
          <w:color w:val="auto"/>
          <w:sz w:val="28"/>
          <w:szCs w:val="28"/>
          <w:lang w:val="es-SV"/>
        </w:rPr>
      </w:pPr>
      <w:bookmarkStart w:id="16" w:name="_Toc199774057"/>
      <w:r w:rsidRPr="00CA4791">
        <w:rPr>
          <w:rFonts w:ascii="Calibri" w:hAnsi="Calibri" w:cs="Calibri"/>
          <w:b/>
          <w:bCs/>
          <w:color w:val="auto"/>
          <w:sz w:val="28"/>
          <w:szCs w:val="28"/>
          <w:lang w:val="es-SV"/>
        </w:rPr>
        <w:lastRenderedPageBreak/>
        <w:t>Anexos</w:t>
      </w:r>
      <w:bookmarkEnd w:id="16"/>
    </w:p>
    <w:p w14:paraId="30CC3321" w14:textId="53A74F7D" w:rsidR="00BA5885" w:rsidRDefault="00BA5885" w:rsidP="00BA5885">
      <w:pPr>
        <w:pStyle w:val="Titre2"/>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b/>
          <w:color w:val="000000"/>
          <w:sz w:val="22"/>
          <w:szCs w:val="22"/>
          <w:lang w:val="es-SV"/>
        </w:rPr>
      </w:pPr>
      <w:bookmarkStart w:id="17" w:name="_Toc199774058"/>
      <w:r w:rsidRPr="00CA4791">
        <w:rPr>
          <w:rFonts w:ascii="Calibri" w:eastAsia="Times New Roman" w:hAnsi="Calibri" w:cs="Calibri"/>
          <w:b/>
          <w:color w:val="000000"/>
          <w:sz w:val="22"/>
          <w:szCs w:val="22"/>
          <w:lang w:val="es-SV"/>
        </w:rPr>
        <w:t>Anexo 1. Listado de centros educativos</w:t>
      </w:r>
      <w:bookmarkEnd w:id="17"/>
    </w:p>
    <w:p w14:paraId="3888A6AE" w14:textId="77777777" w:rsidR="00CA4791" w:rsidRPr="00CA4791" w:rsidRDefault="00CA4791" w:rsidP="00CA4791">
      <w:pPr>
        <w:spacing w:after="0"/>
        <w:rPr>
          <w:lang w:val="es-SV"/>
        </w:rPr>
      </w:pPr>
    </w:p>
    <w:tbl>
      <w:tblPr>
        <w:tblStyle w:val="Grilledutableau"/>
        <w:tblW w:w="9209" w:type="dxa"/>
        <w:jc w:val="center"/>
        <w:tblLayout w:type="fixed"/>
        <w:tblLook w:val="04A0" w:firstRow="1" w:lastRow="0" w:firstColumn="1" w:lastColumn="0" w:noHBand="0" w:noVBand="1"/>
      </w:tblPr>
      <w:tblGrid>
        <w:gridCol w:w="584"/>
        <w:gridCol w:w="829"/>
        <w:gridCol w:w="4536"/>
        <w:gridCol w:w="1559"/>
        <w:gridCol w:w="1701"/>
      </w:tblGrid>
      <w:tr w:rsidR="007306C2" w:rsidRPr="00CA4791" w14:paraId="1866B6CF" w14:textId="77777777" w:rsidTr="00CA4791">
        <w:trPr>
          <w:trHeight w:val="391"/>
          <w:jc w:val="center"/>
        </w:trPr>
        <w:tc>
          <w:tcPr>
            <w:tcW w:w="584" w:type="dxa"/>
            <w:shd w:val="clear" w:color="auto" w:fill="002060"/>
            <w:vAlign w:val="center"/>
          </w:tcPr>
          <w:p w14:paraId="51C491D6" w14:textId="4D08B080" w:rsidR="007306C2" w:rsidRPr="00CA4791" w:rsidRDefault="007306C2" w:rsidP="007C6B30">
            <w:pPr>
              <w:spacing w:line="276" w:lineRule="auto"/>
              <w:jc w:val="center"/>
              <w:rPr>
                <w:rFonts w:ascii="Calibri" w:eastAsia="Calibri" w:hAnsi="Calibri" w:cs="Calibri"/>
                <w:b/>
                <w:color w:val="FFFFFF"/>
                <w:sz w:val="20"/>
                <w:szCs w:val="20"/>
                <w:lang w:val="es-419" w:eastAsia="fr-FR"/>
              </w:rPr>
            </w:pPr>
            <w:r w:rsidRPr="00CA4791">
              <w:rPr>
                <w:rFonts w:ascii="Calibri" w:eastAsia="Calibri" w:hAnsi="Calibri" w:cs="Calibri"/>
                <w:b/>
                <w:color w:val="FFFFFF"/>
                <w:sz w:val="20"/>
                <w:szCs w:val="20"/>
                <w:lang w:val="es-419" w:eastAsia="fr-FR"/>
              </w:rPr>
              <w:t>No</w:t>
            </w:r>
          </w:p>
        </w:tc>
        <w:tc>
          <w:tcPr>
            <w:tcW w:w="829" w:type="dxa"/>
            <w:shd w:val="clear" w:color="auto" w:fill="002060"/>
            <w:vAlign w:val="center"/>
          </w:tcPr>
          <w:p w14:paraId="5631D266" w14:textId="36542F06" w:rsidR="007306C2" w:rsidRPr="00CA4791" w:rsidRDefault="007306C2" w:rsidP="007C6B30">
            <w:pPr>
              <w:spacing w:line="276" w:lineRule="auto"/>
              <w:jc w:val="center"/>
              <w:rPr>
                <w:rFonts w:ascii="Calibri" w:eastAsia="Calibri" w:hAnsi="Calibri" w:cs="Calibri"/>
                <w:b/>
                <w:color w:val="FFFFFF"/>
                <w:sz w:val="20"/>
                <w:szCs w:val="20"/>
                <w:lang w:val="es-419" w:eastAsia="fr-FR"/>
              </w:rPr>
            </w:pPr>
            <w:r w:rsidRPr="00CA4791">
              <w:rPr>
                <w:rFonts w:ascii="Calibri" w:eastAsia="Calibri" w:hAnsi="Calibri" w:cs="Calibri"/>
                <w:b/>
                <w:color w:val="FFFFFF"/>
                <w:sz w:val="20"/>
                <w:szCs w:val="20"/>
                <w:lang w:val="es-419" w:eastAsia="fr-FR"/>
              </w:rPr>
              <w:t>Código</w:t>
            </w:r>
          </w:p>
        </w:tc>
        <w:tc>
          <w:tcPr>
            <w:tcW w:w="4536" w:type="dxa"/>
            <w:shd w:val="clear" w:color="auto" w:fill="002060"/>
            <w:vAlign w:val="center"/>
          </w:tcPr>
          <w:p w14:paraId="7D1B95BB" w14:textId="0FAF613B" w:rsidR="007306C2" w:rsidRPr="00CA4791" w:rsidRDefault="007306C2" w:rsidP="007C6B30">
            <w:pPr>
              <w:spacing w:line="276" w:lineRule="auto"/>
              <w:jc w:val="center"/>
              <w:rPr>
                <w:rFonts w:ascii="Calibri" w:eastAsia="Calibri" w:hAnsi="Calibri" w:cs="Calibri"/>
                <w:b/>
                <w:color w:val="FFFFFF"/>
                <w:sz w:val="20"/>
                <w:szCs w:val="20"/>
                <w:lang w:val="es-419" w:eastAsia="fr-FR"/>
              </w:rPr>
            </w:pPr>
            <w:r w:rsidRPr="00CA4791">
              <w:rPr>
                <w:rFonts w:ascii="Calibri" w:eastAsia="Calibri" w:hAnsi="Calibri" w:cs="Calibri"/>
                <w:b/>
                <w:color w:val="FFFFFF"/>
                <w:sz w:val="20"/>
                <w:szCs w:val="20"/>
                <w:lang w:val="es-419" w:eastAsia="fr-FR"/>
              </w:rPr>
              <w:t>Centro Educativo</w:t>
            </w:r>
          </w:p>
        </w:tc>
        <w:tc>
          <w:tcPr>
            <w:tcW w:w="1559" w:type="dxa"/>
            <w:shd w:val="clear" w:color="auto" w:fill="002060"/>
            <w:vAlign w:val="center"/>
          </w:tcPr>
          <w:p w14:paraId="264C22B8" w14:textId="16404640" w:rsidR="007306C2" w:rsidRPr="00CA4791" w:rsidRDefault="007306C2" w:rsidP="007C6B30">
            <w:pPr>
              <w:spacing w:line="276" w:lineRule="auto"/>
              <w:jc w:val="center"/>
              <w:rPr>
                <w:rFonts w:ascii="Calibri" w:eastAsia="Calibri" w:hAnsi="Calibri" w:cs="Calibri"/>
                <w:b/>
                <w:color w:val="FFFFFF"/>
                <w:sz w:val="20"/>
                <w:szCs w:val="20"/>
                <w:lang w:val="es-419" w:eastAsia="fr-FR"/>
              </w:rPr>
            </w:pPr>
            <w:r w:rsidRPr="00CA4791">
              <w:rPr>
                <w:rFonts w:ascii="Calibri" w:eastAsia="Calibri" w:hAnsi="Calibri" w:cs="Calibri"/>
                <w:b/>
                <w:color w:val="FFFFFF"/>
                <w:sz w:val="20"/>
                <w:szCs w:val="20"/>
                <w:lang w:val="es-419" w:eastAsia="fr-FR"/>
              </w:rPr>
              <w:t>Departamento</w:t>
            </w:r>
          </w:p>
        </w:tc>
        <w:tc>
          <w:tcPr>
            <w:tcW w:w="1701" w:type="dxa"/>
            <w:shd w:val="clear" w:color="auto" w:fill="002060"/>
            <w:vAlign w:val="center"/>
          </w:tcPr>
          <w:p w14:paraId="51DCA304" w14:textId="5CF44B7A" w:rsidR="007306C2" w:rsidRPr="00CA4791" w:rsidRDefault="007306C2" w:rsidP="007C6B30">
            <w:pPr>
              <w:spacing w:line="276" w:lineRule="auto"/>
              <w:jc w:val="center"/>
              <w:rPr>
                <w:rFonts w:ascii="Calibri" w:eastAsia="Calibri" w:hAnsi="Calibri" w:cs="Calibri"/>
                <w:b/>
                <w:color w:val="FFFFFF"/>
                <w:sz w:val="20"/>
                <w:szCs w:val="20"/>
                <w:lang w:val="es-419" w:eastAsia="fr-FR"/>
              </w:rPr>
            </w:pPr>
            <w:r w:rsidRPr="00CA4791">
              <w:rPr>
                <w:rFonts w:ascii="Calibri" w:eastAsia="Calibri" w:hAnsi="Calibri" w:cs="Calibri"/>
                <w:b/>
                <w:color w:val="FFFFFF"/>
                <w:sz w:val="20"/>
                <w:szCs w:val="20"/>
                <w:lang w:val="es-419" w:eastAsia="fr-FR"/>
              </w:rPr>
              <w:t>Municipio</w:t>
            </w:r>
          </w:p>
        </w:tc>
      </w:tr>
      <w:tr w:rsidR="002E36E4" w:rsidRPr="00CA4791" w14:paraId="5E2655D0" w14:textId="77777777" w:rsidTr="00CA4791">
        <w:trPr>
          <w:trHeight w:val="375"/>
          <w:jc w:val="center"/>
        </w:trPr>
        <w:tc>
          <w:tcPr>
            <w:tcW w:w="584" w:type="dxa"/>
            <w:vAlign w:val="center"/>
          </w:tcPr>
          <w:p w14:paraId="377FDB52" w14:textId="77777777" w:rsidR="002E36E4" w:rsidRPr="00CA4791" w:rsidRDefault="002E36E4" w:rsidP="002E36E4">
            <w:pPr>
              <w:jc w:val="center"/>
              <w:rPr>
                <w:rFonts w:ascii="Calibri" w:hAnsi="Calibri" w:cs="Calibri"/>
                <w:lang w:val="es-SV"/>
              </w:rPr>
            </w:pPr>
            <w:r w:rsidRPr="00CA4791">
              <w:rPr>
                <w:rFonts w:ascii="Calibri" w:hAnsi="Calibri" w:cs="Calibri"/>
                <w:lang w:val="es-SV"/>
              </w:rPr>
              <w:t>1</w:t>
            </w:r>
          </w:p>
        </w:tc>
        <w:tc>
          <w:tcPr>
            <w:tcW w:w="829" w:type="dxa"/>
            <w:vAlign w:val="center"/>
          </w:tcPr>
          <w:p w14:paraId="6FFD0A94" w14:textId="31BF1613" w:rsidR="002E36E4" w:rsidRPr="00CA4791" w:rsidRDefault="002E36E4" w:rsidP="002E36E4">
            <w:pPr>
              <w:jc w:val="center"/>
              <w:rPr>
                <w:rFonts w:ascii="Calibri" w:hAnsi="Calibri" w:cs="Calibri"/>
                <w:lang w:val="es-SV"/>
              </w:rPr>
            </w:pPr>
            <w:r w:rsidRPr="00CA4791">
              <w:rPr>
                <w:rFonts w:ascii="Calibri" w:hAnsi="Calibri" w:cs="Calibri"/>
                <w:lang w:val="es-SV"/>
              </w:rPr>
              <w:t>10239</w:t>
            </w:r>
          </w:p>
        </w:tc>
        <w:tc>
          <w:tcPr>
            <w:tcW w:w="4536" w:type="dxa"/>
            <w:vAlign w:val="center"/>
          </w:tcPr>
          <w:p w14:paraId="3F0DB480" w14:textId="259E4274" w:rsidR="002E36E4" w:rsidRPr="00CA4791" w:rsidRDefault="002E36E4" w:rsidP="002E36E4">
            <w:pPr>
              <w:rPr>
                <w:rFonts w:ascii="Calibri" w:hAnsi="Calibri" w:cs="Calibri"/>
                <w:lang w:val="es-SV"/>
              </w:rPr>
            </w:pPr>
            <w:r w:rsidRPr="00CA4791">
              <w:rPr>
                <w:rFonts w:ascii="Calibri" w:hAnsi="Calibri" w:cs="Calibri"/>
              </w:rPr>
              <w:t>Instituto Nacional "Jorge Eliseo Azucena Ortega"</w:t>
            </w:r>
          </w:p>
        </w:tc>
        <w:tc>
          <w:tcPr>
            <w:tcW w:w="1559" w:type="dxa"/>
            <w:vAlign w:val="center"/>
          </w:tcPr>
          <w:p w14:paraId="0BD278EE" w14:textId="77777777" w:rsidR="002E36E4" w:rsidRPr="00CA4791" w:rsidRDefault="002E36E4" w:rsidP="002E36E4">
            <w:pPr>
              <w:rPr>
                <w:rFonts w:ascii="Calibri" w:hAnsi="Calibri" w:cs="Calibri"/>
                <w:lang w:val="es-SV"/>
              </w:rPr>
            </w:pPr>
            <w:r w:rsidRPr="00CA4791">
              <w:rPr>
                <w:rFonts w:ascii="Calibri" w:hAnsi="Calibri" w:cs="Calibri"/>
                <w:lang w:val="es-SV"/>
              </w:rPr>
              <w:t>Santa Ana</w:t>
            </w:r>
          </w:p>
        </w:tc>
        <w:tc>
          <w:tcPr>
            <w:tcW w:w="1701" w:type="dxa"/>
            <w:vAlign w:val="center"/>
          </w:tcPr>
          <w:p w14:paraId="2476018D" w14:textId="77777777" w:rsidR="002E36E4" w:rsidRPr="00CA4791" w:rsidRDefault="002E36E4" w:rsidP="002E36E4">
            <w:pPr>
              <w:rPr>
                <w:rFonts w:ascii="Calibri" w:hAnsi="Calibri" w:cs="Calibri"/>
                <w:lang w:val="es-SV"/>
              </w:rPr>
            </w:pPr>
            <w:r w:rsidRPr="00CA4791">
              <w:rPr>
                <w:rFonts w:ascii="Calibri" w:hAnsi="Calibri" w:cs="Calibri"/>
                <w:lang w:val="es-SV"/>
              </w:rPr>
              <w:t xml:space="preserve">Chalchuapa </w:t>
            </w:r>
          </w:p>
        </w:tc>
      </w:tr>
      <w:tr w:rsidR="002E36E4" w:rsidRPr="00CA4791" w14:paraId="0CB1CE85" w14:textId="77777777" w:rsidTr="00CA4791">
        <w:trPr>
          <w:trHeight w:val="385"/>
          <w:jc w:val="center"/>
        </w:trPr>
        <w:tc>
          <w:tcPr>
            <w:tcW w:w="584" w:type="dxa"/>
            <w:vAlign w:val="center"/>
          </w:tcPr>
          <w:p w14:paraId="7FB6F35C" w14:textId="77777777" w:rsidR="002E36E4" w:rsidRPr="00CA4791" w:rsidRDefault="002E36E4" w:rsidP="002E36E4">
            <w:pPr>
              <w:jc w:val="center"/>
              <w:rPr>
                <w:rFonts w:ascii="Calibri" w:hAnsi="Calibri" w:cs="Calibri"/>
              </w:rPr>
            </w:pPr>
            <w:r w:rsidRPr="00CA4791">
              <w:rPr>
                <w:rFonts w:ascii="Calibri" w:hAnsi="Calibri" w:cs="Calibri"/>
                <w:lang w:val="es-SV"/>
              </w:rPr>
              <w:t>2</w:t>
            </w:r>
          </w:p>
        </w:tc>
        <w:tc>
          <w:tcPr>
            <w:tcW w:w="829" w:type="dxa"/>
            <w:vAlign w:val="center"/>
          </w:tcPr>
          <w:p w14:paraId="0A619571" w14:textId="50D71776" w:rsidR="002E36E4" w:rsidRPr="00CA4791" w:rsidRDefault="002E36E4" w:rsidP="002E36E4">
            <w:pPr>
              <w:jc w:val="center"/>
              <w:rPr>
                <w:rFonts w:ascii="Calibri" w:hAnsi="Calibri" w:cs="Calibri"/>
                <w:lang w:val="es-SV"/>
              </w:rPr>
            </w:pPr>
            <w:r w:rsidRPr="00CA4791">
              <w:rPr>
                <w:rFonts w:ascii="Calibri" w:hAnsi="Calibri" w:cs="Calibri"/>
                <w:lang w:val="es-SV"/>
              </w:rPr>
              <w:t>10391</w:t>
            </w:r>
          </w:p>
        </w:tc>
        <w:tc>
          <w:tcPr>
            <w:tcW w:w="4536" w:type="dxa"/>
            <w:vAlign w:val="center"/>
          </w:tcPr>
          <w:p w14:paraId="28A318B8" w14:textId="26985E39" w:rsidR="002E36E4" w:rsidRPr="00CA4791" w:rsidRDefault="002E36E4" w:rsidP="002E36E4">
            <w:pPr>
              <w:rPr>
                <w:rFonts w:ascii="Calibri" w:hAnsi="Calibri" w:cs="Calibri"/>
                <w:lang w:val="es-SV"/>
              </w:rPr>
            </w:pPr>
            <w:r w:rsidRPr="00CA4791">
              <w:rPr>
                <w:rFonts w:ascii="Calibri" w:hAnsi="Calibri" w:cs="Calibri"/>
              </w:rPr>
              <w:t>Complejo Educativo "Colonia Rio Zarco"</w:t>
            </w:r>
          </w:p>
        </w:tc>
        <w:tc>
          <w:tcPr>
            <w:tcW w:w="1559" w:type="dxa"/>
            <w:vAlign w:val="center"/>
          </w:tcPr>
          <w:p w14:paraId="13F80DE8" w14:textId="77777777" w:rsidR="002E36E4" w:rsidRPr="00CA4791" w:rsidRDefault="002E36E4" w:rsidP="002E36E4">
            <w:pPr>
              <w:rPr>
                <w:rFonts w:ascii="Calibri" w:hAnsi="Calibri" w:cs="Calibri"/>
                <w:lang w:val="es-SV"/>
              </w:rPr>
            </w:pPr>
            <w:r w:rsidRPr="00CA4791">
              <w:rPr>
                <w:rFonts w:ascii="Calibri" w:hAnsi="Calibri" w:cs="Calibri"/>
                <w:lang w:val="es-SV"/>
              </w:rPr>
              <w:t xml:space="preserve">Santa Ana </w:t>
            </w:r>
          </w:p>
        </w:tc>
        <w:tc>
          <w:tcPr>
            <w:tcW w:w="1701" w:type="dxa"/>
            <w:vAlign w:val="center"/>
          </w:tcPr>
          <w:p w14:paraId="2E3A4690" w14:textId="77777777" w:rsidR="002E36E4" w:rsidRPr="00CA4791" w:rsidRDefault="002E36E4" w:rsidP="002E36E4">
            <w:pPr>
              <w:rPr>
                <w:rFonts w:ascii="Calibri" w:hAnsi="Calibri" w:cs="Calibri"/>
                <w:lang w:val="es-SV"/>
              </w:rPr>
            </w:pPr>
            <w:r w:rsidRPr="00CA4791">
              <w:rPr>
                <w:rFonts w:ascii="Calibri" w:hAnsi="Calibri" w:cs="Calibri"/>
                <w:lang w:val="es-SV"/>
              </w:rPr>
              <w:t xml:space="preserve">Santa Ana </w:t>
            </w:r>
          </w:p>
        </w:tc>
      </w:tr>
      <w:tr w:rsidR="002E36E4" w:rsidRPr="00CA4791" w14:paraId="4C7FD836" w14:textId="77777777" w:rsidTr="00CA4791">
        <w:trPr>
          <w:trHeight w:val="375"/>
          <w:jc w:val="center"/>
        </w:trPr>
        <w:tc>
          <w:tcPr>
            <w:tcW w:w="584" w:type="dxa"/>
            <w:vAlign w:val="center"/>
          </w:tcPr>
          <w:p w14:paraId="1C4C6D61" w14:textId="77777777" w:rsidR="002E36E4" w:rsidRPr="00CA4791" w:rsidRDefault="002E36E4" w:rsidP="002E36E4">
            <w:pPr>
              <w:jc w:val="center"/>
              <w:rPr>
                <w:rFonts w:ascii="Calibri" w:hAnsi="Calibri" w:cs="Calibri"/>
              </w:rPr>
            </w:pPr>
            <w:r w:rsidRPr="00CA4791">
              <w:rPr>
                <w:rFonts w:ascii="Calibri" w:hAnsi="Calibri" w:cs="Calibri"/>
                <w:lang w:val="es-SV"/>
              </w:rPr>
              <w:t>3</w:t>
            </w:r>
          </w:p>
        </w:tc>
        <w:tc>
          <w:tcPr>
            <w:tcW w:w="829" w:type="dxa"/>
            <w:vAlign w:val="center"/>
          </w:tcPr>
          <w:p w14:paraId="714BC1F9" w14:textId="6D08F461" w:rsidR="002E36E4" w:rsidRPr="00CA4791" w:rsidRDefault="002E36E4" w:rsidP="002E36E4">
            <w:pPr>
              <w:jc w:val="center"/>
              <w:rPr>
                <w:rFonts w:ascii="Calibri" w:hAnsi="Calibri" w:cs="Calibri"/>
                <w:lang w:val="es-SV"/>
              </w:rPr>
            </w:pPr>
            <w:r w:rsidRPr="00CA4791">
              <w:rPr>
                <w:rFonts w:ascii="Calibri" w:hAnsi="Calibri" w:cs="Calibri"/>
                <w:lang w:val="es-SV"/>
              </w:rPr>
              <w:t>10553</w:t>
            </w:r>
          </w:p>
        </w:tc>
        <w:tc>
          <w:tcPr>
            <w:tcW w:w="4536" w:type="dxa"/>
            <w:vAlign w:val="center"/>
          </w:tcPr>
          <w:p w14:paraId="3B0CEA65" w14:textId="1CC2AF70" w:rsidR="002E36E4" w:rsidRPr="00CA4791" w:rsidRDefault="002E36E4" w:rsidP="002E36E4">
            <w:pPr>
              <w:rPr>
                <w:rFonts w:ascii="Calibri" w:hAnsi="Calibri" w:cs="Calibri"/>
                <w:lang w:val="es-SV"/>
              </w:rPr>
            </w:pPr>
            <w:r w:rsidRPr="00CA4791">
              <w:rPr>
                <w:rFonts w:ascii="Calibri" w:hAnsi="Calibri" w:cs="Calibri"/>
              </w:rPr>
              <w:t>Instituto Nacional de Acajutla</w:t>
            </w:r>
          </w:p>
        </w:tc>
        <w:tc>
          <w:tcPr>
            <w:tcW w:w="1559" w:type="dxa"/>
            <w:vAlign w:val="center"/>
          </w:tcPr>
          <w:p w14:paraId="7988FB75" w14:textId="77777777" w:rsidR="002E36E4" w:rsidRPr="00CA4791" w:rsidRDefault="002E36E4" w:rsidP="002E36E4">
            <w:pPr>
              <w:rPr>
                <w:rFonts w:ascii="Calibri" w:hAnsi="Calibri" w:cs="Calibri"/>
                <w:lang w:val="es-SV"/>
              </w:rPr>
            </w:pPr>
            <w:r w:rsidRPr="00CA4791">
              <w:rPr>
                <w:rFonts w:ascii="Calibri" w:hAnsi="Calibri" w:cs="Calibri"/>
                <w:lang w:val="es-SV"/>
              </w:rPr>
              <w:t>Sonsonate</w:t>
            </w:r>
          </w:p>
        </w:tc>
        <w:tc>
          <w:tcPr>
            <w:tcW w:w="1701" w:type="dxa"/>
            <w:vAlign w:val="center"/>
          </w:tcPr>
          <w:p w14:paraId="17239E62" w14:textId="77777777" w:rsidR="002E36E4" w:rsidRPr="00CA4791" w:rsidRDefault="002E36E4" w:rsidP="002E36E4">
            <w:pPr>
              <w:rPr>
                <w:rFonts w:ascii="Calibri" w:hAnsi="Calibri" w:cs="Calibri"/>
                <w:lang w:val="es-SV"/>
              </w:rPr>
            </w:pPr>
            <w:r w:rsidRPr="00CA4791">
              <w:rPr>
                <w:rFonts w:ascii="Calibri" w:hAnsi="Calibri" w:cs="Calibri"/>
                <w:lang w:val="es-SV"/>
              </w:rPr>
              <w:t xml:space="preserve">Acajutla </w:t>
            </w:r>
          </w:p>
        </w:tc>
      </w:tr>
      <w:tr w:rsidR="002E36E4" w:rsidRPr="00CA4791" w14:paraId="679C97B2" w14:textId="77777777" w:rsidTr="00CA4791">
        <w:trPr>
          <w:trHeight w:val="385"/>
          <w:jc w:val="center"/>
        </w:trPr>
        <w:tc>
          <w:tcPr>
            <w:tcW w:w="584" w:type="dxa"/>
            <w:vAlign w:val="center"/>
          </w:tcPr>
          <w:p w14:paraId="5F967BD0" w14:textId="77777777" w:rsidR="002E36E4" w:rsidRPr="00CA4791" w:rsidRDefault="002E36E4" w:rsidP="002E36E4">
            <w:pPr>
              <w:jc w:val="center"/>
              <w:rPr>
                <w:rFonts w:ascii="Calibri" w:hAnsi="Calibri" w:cs="Calibri"/>
              </w:rPr>
            </w:pPr>
            <w:r w:rsidRPr="00CA4791">
              <w:rPr>
                <w:rFonts w:ascii="Calibri" w:hAnsi="Calibri" w:cs="Calibri"/>
                <w:lang w:val="es-SV"/>
              </w:rPr>
              <w:t>4</w:t>
            </w:r>
          </w:p>
        </w:tc>
        <w:tc>
          <w:tcPr>
            <w:tcW w:w="829" w:type="dxa"/>
            <w:vAlign w:val="center"/>
          </w:tcPr>
          <w:p w14:paraId="6A4BCBC9" w14:textId="4AD1A590" w:rsidR="002E36E4" w:rsidRPr="00CA4791" w:rsidRDefault="002E36E4" w:rsidP="002E36E4">
            <w:pPr>
              <w:jc w:val="center"/>
              <w:rPr>
                <w:rFonts w:ascii="Calibri" w:hAnsi="Calibri" w:cs="Calibri"/>
                <w:lang w:val="es-SV"/>
              </w:rPr>
            </w:pPr>
            <w:r w:rsidRPr="00CA4791">
              <w:rPr>
                <w:rFonts w:ascii="Calibri" w:hAnsi="Calibri" w:cs="Calibri"/>
                <w:lang w:val="es-SV"/>
              </w:rPr>
              <w:t>11028</w:t>
            </w:r>
          </w:p>
        </w:tc>
        <w:tc>
          <w:tcPr>
            <w:tcW w:w="4536" w:type="dxa"/>
            <w:vAlign w:val="center"/>
          </w:tcPr>
          <w:p w14:paraId="2B18BF7E" w14:textId="011B0390" w:rsidR="002E36E4" w:rsidRPr="00CA4791" w:rsidRDefault="002E36E4" w:rsidP="002E36E4">
            <w:pPr>
              <w:rPr>
                <w:rFonts w:ascii="Calibri" w:hAnsi="Calibri" w:cs="Calibri"/>
                <w:lang w:val="es-SV"/>
              </w:rPr>
            </w:pPr>
            <w:r w:rsidRPr="00CA4791">
              <w:rPr>
                <w:rFonts w:ascii="Calibri" w:hAnsi="Calibri" w:cs="Calibri"/>
              </w:rPr>
              <w:t>Instituto Nacional "Cantón Lourdes"</w:t>
            </w:r>
          </w:p>
        </w:tc>
        <w:tc>
          <w:tcPr>
            <w:tcW w:w="1559" w:type="dxa"/>
            <w:vAlign w:val="center"/>
          </w:tcPr>
          <w:p w14:paraId="6F7711F2" w14:textId="77777777" w:rsidR="002E36E4" w:rsidRPr="00CA4791" w:rsidRDefault="002E36E4" w:rsidP="002E36E4">
            <w:pPr>
              <w:rPr>
                <w:rFonts w:ascii="Calibri" w:hAnsi="Calibri" w:cs="Calibri"/>
                <w:lang w:val="es-SV"/>
              </w:rPr>
            </w:pPr>
            <w:r w:rsidRPr="00CA4791">
              <w:rPr>
                <w:rFonts w:ascii="Calibri" w:hAnsi="Calibri" w:cs="Calibri"/>
                <w:lang w:val="es-SV"/>
              </w:rPr>
              <w:t>La Libertad</w:t>
            </w:r>
          </w:p>
        </w:tc>
        <w:tc>
          <w:tcPr>
            <w:tcW w:w="1701" w:type="dxa"/>
            <w:vAlign w:val="center"/>
          </w:tcPr>
          <w:p w14:paraId="45F87490" w14:textId="77777777" w:rsidR="002E36E4" w:rsidRPr="00CA4791" w:rsidRDefault="002E36E4" w:rsidP="002E36E4">
            <w:pPr>
              <w:rPr>
                <w:rFonts w:ascii="Calibri" w:hAnsi="Calibri" w:cs="Calibri"/>
                <w:lang w:val="es-SV"/>
              </w:rPr>
            </w:pPr>
            <w:r w:rsidRPr="00CA4791">
              <w:rPr>
                <w:rFonts w:ascii="Calibri" w:hAnsi="Calibri" w:cs="Calibri"/>
                <w:lang w:val="es-SV"/>
              </w:rPr>
              <w:t>Lourdes</w:t>
            </w:r>
          </w:p>
        </w:tc>
      </w:tr>
      <w:tr w:rsidR="002E36E4" w:rsidRPr="00CA4791" w14:paraId="5DFE8805" w14:textId="77777777" w:rsidTr="00CA4791">
        <w:trPr>
          <w:trHeight w:val="385"/>
          <w:jc w:val="center"/>
        </w:trPr>
        <w:tc>
          <w:tcPr>
            <w:tcW w:w="584" w:type="dxa"/>
            <w:vAlign w:val="center"/>
          </w:tcPr>
          <w:p w14:paraId="7D746A44" w14:textId="77777777" w:rsidR="002E36E4" w:rsidRPr="00CA4791" w:rsidRDefault="002E36E4" w:rsidP="002E36E4">
            <w:pPr>
              <w:jc w:val="center"/>
              <w:rPr>
                <w:rFonts w:ascii="Calibri" w:hAnsi="Calibri" w:cs="Calibri"/>
              </w:rPr>
            </w:pPr>
            <w:r w:rsidRPr="00CA4791">
              <w:rPr>
                <w:rFonts w:ascii="Calibri" w:hAnsi="Calibri" w:cs="Calibri"/>
                <w:lang w:val="es-SV"/>
              </w:rPr>
              <w:t>5</w:t>
            </w:r>
          </w:p>
        </w:tc>
        <w:tc>
          <w:tcPr>
            <w:tcW w:w="829" w:type="dxa"/>
            <w:vAlign w:val="center"/>
          </w:tcPr>
          <w:p w14:paraId="2B94C3BF" w14:textId="35A73212" w:rsidR="002E36E4" w:rsidRPr="00CA4791" w:rsidRDefault="002E36E4" w:rsidP="002E36E4">
            <w:pPr>
              <w:jc w:val="center"/>
              <w:rPr>
                <w:rFonts w:ascii="Calibri" w:hAnsi="Calibri" w:cs="Calibri"/>
                <w:lang w:val="es-SV"/>
              </w:rPr>
            </w:pPr>
            <w:r w:rsidRPr="00CA4791">
              <w:rPr>
                <w:rFonts w:ascii="Calibri" w:hAnsi="Calibri" w:cs="Calibri"/>
                <w:lang w:val="es-SV"/>
              </w:rPr>
              <w:t>11233</w:t>
            </w:r>
          </w:p>
        </w:tc>
        <w:tc>
          <w:tcPr>
            <w:tcW w:w="4536" w:type="dxa"/>
            <w:vAlign w:val="center"/>
          </w:tcPr>
          <w:p w14:paraId="761DB467" w14:textId="795D289E" w:rsidR="002E36E4" w:rsidRPr="00CA4791" w:rsidRDefault="002E36E4" w:rsidP="002E36E4">
            <w:pPr>
              <w:rPr>
                <w:rFonts w:ascii="Calibri" w:hAnsi="Calibri" w:cs="Calibri"/>
                <w:lang w:val="es-SV"/>
              </w:rPr>
            </w:pPr>
            <w:r w:rsidRPr="00CA4791">
              <w:rPr>
                <w:rFonts w:ascii="Calibri" w:hAnsi="Calibri" w:cs="Calibri"/>
              </w:rPr>
              <w:t>Complejo Educativo Juan Ernesto de Bedout</w:t>
            </w:r>
          </w:p>
        </w:tc>
        <w:tc>
          <w:tcPr>
            <w:tcW w:w="1559" w:type="dxa"/>
            <w:vAlign w:val="center"/>
          </w:tcPr>
          <w:p w14:paraId="6C9EBD70" w14:textId="77777777" w:rsidR="002E36E4" w:rsidRPr="00CA4791" w:rsidRDefault="002E36E4" w:rsidP="002E36E4">
            <w:pPr>
              <w:rPr>
                <w:rFonts w:ascii="Calibri" w:hAnsi="Calibri" w:cs="Calibri"/>
                <w:lang w:val="es-SV"/>
              </w:rPr>
            </w:pPr>
            <w:r w:rsidRPr="00CA4791">
              <w:rPr>
                <w:rFonts w:ascii="Calibri" w:hAnsi="Calibri" w:cs="Calibri"/>
                <w:lang w:val="es-SV"/>
              </w:rPr>
              <w:t xml:space="preserve">La Libertad </w:t>
            </w:r>
          </w:p>
        </w:tc>
        <w:tc>
          <w:tcPr>
            <w:tcW w:w="1701" w:type="dxa"/>
            <w:vAlign w:val="center"/>
          </w:tcPr>
          <w:p w14:paraId="20D672CB" w14:textId="77777777" w:rsidR="002E36E4" w:rsidRPr="00CA4791" w:rsidRDefault="002E36E4" w:rsidP="002E36E4">
            <w:pPr>
              <w:rPr>
                <w:rFonts w:ascii="Calibri" w:hAnsi="Calibri" w:cs="Calibri"/>
                <w:lang w:val="es-SV"/>
              </w:rPr>
            </w:pPr>
            <w:r w:rsidRPr="00CA4791">
              <w:rPr>
                <w:rFonts w:ascii="Calibri" w:hAnsi="Calibri" w:cs="Calibri"/>
                <w:lang w:val="es-SV"/>
              </w:rPr>
              <w:t xml:space="preserve">San Juan Opico </w:t>
            </w:r>
          </w:p>
        </w:tc>
      </w:tr>
      <w:tr w:rsidR="002E36E4" w:rsidRPr="00CA4791" w14:paraId="0620AC46" w14:textId="77777777" w:rsidTr="00CA4791">
        <w:trPr>
          <w:trHeight w:val="385"/>
          <w:jc w:val="center"/>
        </w:trPr>
        <w:tc>
          <w:tcPr>
            <w:tcW w:w="584" w:type="dxa"/>
            <w:vAlign w:val="center"/>
          </w:tcPr>
          <w:p w14:paraId="08B52374" w14:textId="77777777" w:rsidR="002E36E4" w:rsidRPr="00CA4791" w:rsidRDefault="002E36E4" w:rsidP="002E36E4">
            <w:pPr>
              <w:jc w:val="center"/>
              <w:rPr>
                <w:rFonts w:ascii="Calibri" w:hAnsi="Calibri" w:cs="Calibri"/>
              </w:rPr>
            </w:pPr>
            <w:r w:rsidRPr="00CA4791">
              <w:rPr>
                <w:rFonts w:ascii="Calibri" w:hAnsi="Calibri" w:cs="Calibri"/>
                <w:lang w:val="es-SV"/>
              </w:rPr>
              <w:t>6</w:t>
            </w:r>
          </w:p>
        </w:tc>
        <w:tc>
          <w:tcPr>
            <w:tcW w:w="829" w:type="dxa"/>
            <w:vAlign w:val="center"/>
          </w:tcPr>
          <w:p w14:paraId="3A7FDD82" w14:textId="1B4C6956" w:rsidR="002E36E4" w:rsidRPr="00CA4791" w:rsidRDefault="002E36E4" w:rsidP="002E36E4">
            <w:pPr>
              <w:jc w:val="center"/>
              <w:rPr>
                <w:rFonts w:ascii="Calibri" w:hAnsi="Calibri" w:cs="Calibri"/>
                <w:lang w:val="es-SV"/>
              </w:rPr>
            </w:pPr>
            <w:r w:rsidRPr="00CA4791">
              <w:rPr>
                <w:rFonts w:ascii="Calibri" w:hAnsi="Calibri" w:cs="Calibri"/>
                <w:lang w:val="es-SV"/>
              </w:rPr>
              <w:t>11998</w:t>
            </w:r>
          </w:p>
        </w:tc>
        <w:tc>
          <w:tcPr>
            <w:tcW w:w="4536" w:type="dxa"/>
            <w:vAlign w:val="center"/>
          </w:tcPr>
          <w:p w14:paraId="281DC161" w14:textId="36BE0A3D" w:rsidR="002E36E4" w:rsidRPr="00CA4791" w:rsidRDefault="002E36E4" w:rsidP="002E36E4">
            <w:pPr>
              <w:rPr>
                <w:rFonts w:ascii="Calibri" w:hAnsi="Calibri" w:cs="Calibri"/>
                <w:lang w:val="es-SV"/>
              </w:rPr>
            </w:pPr>
            <w:r w:rsidRPr="00CA4791">
              <w:rPr>
                <w:rFonts w:ascii="Calibri" w:hAnsi="Calibri" w:cs="Calibri"/>
              </w:rPr>
              <w:t>Complejo Educativo "San Luis Talpa"</w:t>
            </w:r>
          </w:p>
        </w:tc>
        <w:tc>
          <w:tcPr>
            <w:tcW w:w="1559" w:type="dxa"/>
            <w:vAlign w:val="center"/>
          </w:tcPr>
          <w:p w14:paraId="18906E79" w14:textId="77777777" w:rsidR="002E36E4" w:rsidRPr="00CA4791" w:rsidRDefault="002E36E4" w:rsidP="002E36E4">
            <w:pPr>
              <w:rPr>
                <w:rFonts w:ascii="Calibri" w:hAnsi="Calibri" w:cs="Calibri"/>
                <w:lang w:val="es-SV"/>
              </w:rPr>
            </w:pPr>
            <w:r w:rsidRPr="00CA4791">
              <w:rPr>
                <w:rFonts w:ascii="Calibri" w:hAnsi="Calibri" w:cs="Calibri"/>
                <w:lang w:val="es-SV"/>
              </w:rPr>
              <w:t xml:space="preserve">La Paz </w:t>
            </w:r>
          </w:p>
        </w:tc>
        <w:tc>
          <w:tcPr>
            <w:tcW w:w="1701" w:type="dxa"/>
            <w:vAlign w:val="center"/>
          </w:tcPr>
          <w:p w14:paraId="77EACF53" w14:textId="77777777" w:rsidR="002E36E4" w:rsidRPr="00CA4791" w:rsidRDefault="002E36E4" w:rsidP="002E36E4">
            <w:pPr>
              <w:rPr>
                <w:rFonts w:ascii="Calibri" w:hAnsi="Calibri" w:cs="Calibri"/>
                <w:lang w:val="es-SV"/>
              </w:rPr>
            </w:pPr>
            <w:r w:rsidRPr="00CA4791">
              <w:rPr>
                <w:rFonts w:ascii="Calibri" w:hAnsi="Calibri" w:cs="Calibri"/>
                <w:lang w:val="es-SV"/>
              </w:rPr>
              <w:t xml:space="preserve">San Luis Talpa </w:t>
            </w:r>
          </w:p>
        </w:tc>
      </w:tr>
      <w:tr w:rsidR="002E36E4" w:rsidRPr="00CA4791" w14:paraId="592ECCDB" w14:textId="77777777" w:rsidTr="00CA4791">
        <w:trPr>
          <w:trHeight w:val="385"/>
          <w:jc w:val="center"/>
        </w:trPr>
        <w:tc>
          <w:tcPr>
            <w:tcW w:w="584" w:type="dxa"/>
            <w:vAlign w:val="center"/>
          </w:tcPr>
          <w:p w14:paraId="2E7DBC7E" w14:textId="77777777" w:rsidR="002E36E4" w:rsidRPr="00CA4791" w:rsidRDefault="002E36E4" w:rsidP="002E36E4">
            <w:pPr>
              <w:jc w:val="center"/>
              <w:rPr>
                <w:rFonts w:ascii="Calibri" w:hAnsi="Calibri" w:cs="Calibri"/>
              </w:rPr>
            </w:pPr>
            <w:r w:rsidRPr="00CA4791">
              <w:rPr>
                <w:rFonts w:ascii="Calibri" w:hAnsi="Calibri" w:cs="Calibri"/>
                <w:lang w:val="es-SV"/>
              </w:rPr>
              <w:t>7</w:t>
            </w:r>
          </w:p>
        </w:tc>
        <w:tc>
          <w:tcPr>
            <w:tcW w:w="829" w:type="dxa"/>
            <w:vAlign w:val="center"/>
          </w:tcPr>
          <w:p w14:paraId="5868A214" w14:textId="72DBC9BE" w:rsidR="002E36E4" w:rsidRPr="00CA4791" w:rsidRDefault="002E36E4" w:rsidP="002E36E4">
            <w:pPr>
              <w:jc w:val="center"/>
              <w:rPr>
                <w:rFonts w:ascii="Calibri" w:hAnsi="Calibri" w:cs="Calibri"/>
                <w:lang w:val="es-SV"/>
              </w:rPr>
            </w:pPr>
            <w:r w:rsidRPr="00CA4791">
              <w:rPr>
                <w:rFonts w:ascii="Calibri" w:hAnsi="Calibri" w:cs="Calibri"/>
                <w:lang w:val="es-SV"/>
              </w:rPr>
              <w:t>12316</w:t>
            </w:r>
          </w:p>
        </w:tc>
        <w:tc>
          <w:tcPr>
            <w:tcW w:w="4536" w:type="dxa"/>
            <w:vAlign w:val="center"/>
          </w:tcPr>
          <w:p w14:paraId="28B4F70E" w14:textId="75DCE015" w:rsidR="002E36E4" w:rsidRPr="00CA4791" w:rsidRDefault="002E36E4" w:rsidP="002E36E4">
            <w:pPr>
              <w:rPr>
                <w:rFonts w:ascii="Calibri" w:hAnsi="Calibri" w:cs="Calibri"/>
                <w:lang w:val="es-SV"/>
              </w:rPr>
            </w:pPr>
            <w:r w:rsidRPr="00CA4791">
              <w:rPr>
                <w:rFonts w:ascii="Calibri" w:hAnsi="Calibri" w:cs="Calibri"/>
              </w:rPr>
              <w:t>Instituto Nacional de Apastepeque</w:t>
            </w:r>
          </w:p>
        </w:tc>
        <w:tc>
          <w:tcPr>
            <w:tcW w:w="1559" w:type="dxa"/>
            <w:vAlign w:val="center"/>
          </w:tcPr>
          <w:p w14:paraId="4176A04A" w14:textId="77777777" w:rsidR="002E36E4" w:rsidRPr="00CA4791" w:rsidRDefault="002E36E4" w:rsidP="002E36E4">
            <w:pPr>
              <w:rPr>
                <w:rFonts w:ascii="Calibri" w:hAnsi="Calibri" w:cs="Calibri"/>
                <w:lang w:val="es-SV"/>
              </w:rPr>
            </w:pPr>
            <w:r w:rsidRPr="00CA4791">
              <w:rPr>
                <w:rFonts w:ascii="Calibri" w:hAnsi="Calibri" w:cs="Calibri"/>
                <w:lang w:val="es-SV"/>
              </w:rPr>
              <w:t xml:space="preserve">San Vicente </w:t>
            </w:r>
          </w:p>
        </w:tc>
        <w:tc>
          <w:tcPr>
            <w:tcW w:w="1701" w:type="dxa"/>
            <w:vAlign w:val="center"/>
          </w:tcPr>
          <w:p w14:paraId="7EF0064E" w14:textId="77777777" w:rsidR="002E36E4" w:rsidRPr="00CA4791" w:rsidRDefault="002E36E4" w:rsidP="002E36E4">
            <w:pPr>
              <w:rPr>
                <w:rFonts w:ascii="Calibri" w:hAnsi="Calibri" w:cs="Calibri"/>
                <w:lang w:val="es-SV"/>
              </w:rPr>
            </w:pPr>
            <w:r w:rsidRPr="00CA4791">
              <w:rPr>
                <w:rFonts w:ascii="Calibri" w:hAnsi="Calibri" w:cs="Calibri"/>
                <w:lang w:val="es-SV"/>
              </w:rPr>
              <w:t xml:space="preserve">Apastepeque </w:t>
            </w:r>
          </w:p>
        </w:tc>
      </w:tr>
      <w:tr w:rsidR="002E36E4" w:rsidRPr="00CA4791" w14:paraId="49E15024" w14:textId="77777777" w:rsidTr="00CA4791">
        <w:trPr>
          <w:trHeight w:val="385"/>
          <w:jc w:val="center"/>
        </w:trPr>
        <w:tc>
          <w:tcPr>
            <w:tcW w:w="584" w:type="dxa"/>
            <w:vAlign w:val="center"/>
          </w:tcPr>
          <w:p w14:paraId="7375C466" w14:textId="77777777" w:rsidR="002E36E4" w:rsidRPr="00CA4791" w:rsidRDefault="002E36E4" w:rsidP="002E36E4">
            <w:pPr>
              <w:jc w:val="center"/>
              <w:rPr>
                <w:rFonts w:ascii="Calibri" w:hAnsi="Calibri" w:cs="Calibri"/>
              </w:rPr>
            </w:pPr>
            <w:r w:rsidRPr="00CA4791">
              <w:rPr>
                <w:rFonts w:ascii="Calibri" w:hAnsi="Calibri" w:cs="Calibri"/>
                <w:lang w:val="es-SV"/>
              </w:rPr>
              <w:t>8</w:t>
            </w:r>
          </w:p>
        </w:tc>
        <w:tc>
          <w:tcPr>
            <w:tcW w:w="829" w:type="dxa"/>
            <w:vAlign w:val="center"/>
          </w:tcPr>
          <w:p w14:paraId="3EA0863E" w14:textId="05FED7B1" w:rsidR="002E36E4" w:rsidRPr="00CA4791" w:rsidRDefault="002E36E4" w:rsidP="002E36E4">
            <w:pPr>
              <w:jc w:val="center"/>
              <w:rPr>
                <w:rFonts w:ascii="Calibri" w:hAnsi="Calibri" w:cs="Calibri"/>
                <w:lang w:val="es-SV"/>
              </w:rPr>
            </w:pPr>
            <w:r w:rsidRPr="00CA4791">
              <w:rPr>
                <w:rFonts w:ascii="Calibri" w:hAnsi="Calibri" w:cs="Calibri"/>
                <w:lang w:val="es-SV"/>
              </w:rPr>
              <w:t>12547</w:t>
            </w:r>
          </w:p>
        </w:tc>
        <w:tc>
          <w:tcPr>
            <w:tcW w:w="4536" w:type="dxa"/>
            <w:vAlign w:val="center"/>
          </w:tcPr>
          <w:p w14:paraId="07FC6AE7" w14:textId="0DC1F741" w:rsidR="002E36E4" w:rsidRPr="00CA4791" w:rsidRDefault="002E36E4" w:rsidP="002E36E4">
            <w:pPr>
              <w:rPr>
                <w:rFonts w:ascii="Calibri" w:hAnsi="Calibri" w:cs="Calibri"/>
                <w:lang w:val="es-SV"/>
              </w:rPr>
            </w:pPr>
            <w:r w:rsidRPr="00CA4791">
              <w:rPr>
                <w:rFonts w:ascii="Calibri" w:hAnsi="Calibri" w:cs="Calibri"/>
              </w:rPr>
              <w:t>Instituto Nacional de Jiquilisco</w:t>
            </w:r>
          </w:p>
        </w:tc>
        <w:tc>
          <w:tcPr>
            <w:tcW w:w="1559" w:type="dxa"/>
            <w:vAlign w:val="center"/>
          </w:tcPr>
          <w:p w14:paraId="799DDE7B" w14:textId="77777777" w:rsidR="002E36E4" w:rsidRPr="00CA4791" w:rsidRDefault="002E36E4" w:rsidP="002E36E4">
            <w:pPr>
              <w:rPr>
                <w:rFonts w:ascii="Calibri" w:hAnsi="Calibri" w:cs="Calibri"/>
                <w:lang w:val="es-SV"/>
              </w:rPr>
            </w:pPr>
            <w:r w:rsidRPr="00CA4791">
              <w:rPr>
                <w:rFonts w:ascii="Calibri" w:hAnsi="Calibri" w:cs="Calibri"/>
                <w:lang w:val="es-SV"/>
              </w:rPr>
              <w:t>Usulután</w:t>
            </w:r>
          </w:p>
        </w:tc>
        <w:tc>
          <w:tcPr>
            <w:tcW w:w="1701" w:type="dxa"/>
            <w:vAlign w:val="center"/>
          </w:tcPr>
          <w:p w14:paraId="386D0839" w14:textId="77777777" w:rsidR="002E36E4" w:rsidRPr="00CA4791" w:rsidRDefault="002E36E4" w:rsidP="002E36E4">
            <w:pPr>
              <w:rPr>
                <w:rFonts w:ascii="Calibri" w:hAnsi="Calibri" w:cs="Calibri"/>
                <w:lang w:val="es-SV"/>
              </w:rPr>
            </w:pPr>
            <w:r w:rsidRPr="00CA4791">
              <w:rPr>
                <w:rFonts w:ascii="Calibri" w:hAnsi="Calibri" w:cs="Calibri"/>
                <w:lang w:val="es-SV"/>
              </w:rPr>
              <w:t xml:space="preserve">Jiquilisco </w:t>
            </w:r>
          </w:p>
        </w:tc>
      </w:tr>
      <w:tr w:rsidR="002E36E4" w:rsidRPr="00CA4791" w14:paraId="5D7B2E1F" w14:textId="77777777" w:rsidTr="00CA4791">
        <w:trPr>
          <w:trHeight w:val="385"/>
          <w:jc w:val="center"/>
        </w:trPr>
        <w:tc>
          <w:tcPr>
            <w:tcW w:w="584" w:type="dxa"/>
            <w:vAlign w:val="center"/>
          </w:tcPr>
          <w:p w14:paraId="63CC6252" w14:textId="77777777" w:rsidR="002E36E4" w:rsidRPr="00CA4791" w:rsidRDefault="002E36E4" w:rsidP="002E36E4">
            <w:pPr>
              <w:jc w:val="center"/>
              <w:rPr>
                <w:rFonts w:ascii="Calibri" w:hAnsi="Calibri" w:cs="Calibri"/>
              </w:rPr>
            </w:pPr>
            <w:r w:rsidRPr="00CA4791">
              <w:rPr>
                <w:rFonts w:ascii="Calibri" w:hAnsi="Calibri" w:cs="Calibri"/>
                <w:lang w:val="es-SV"/>
              </w:rPr>
              <w:t>9</w:t>
            </w:r>
          </w:p>
        </w:tc>
        <w:tc>
          <w:tcPr>
            <w:tcW w:w="829" w:type="dxa"/>
            <w:vAlign w:val="center"/>
          </w:tcPr>
          <w:p w14:paraId="187EC92C" w14:textId="0D9B2901" w:rsidR="002E36E4" w:rsidRPr="00CA4791" w:rsidRDefault="002E36E4" w:rsidP="002E36E4">
            <w:pPr>
              <w:jc w:val="center"/>
              <w:rPr>
                <w:rFonts w:ascii="Calibri" w:hAnsi="Calibri" w:cs="Calibri"/>
                <w:lang w:val="es-SV"/>
              </w:rPr>
            </w:pPr>
            <w:r w:rsidRPr="00CA4791">
              <w:rPr>
                <w:rFonts w:ascii="Calibri" w:hAnsi="Calibri" w:cs="Calibri"/>
                <w:lang w:val="es-SV"/>
              </w:rPr>
              <w:t>12659</w:t>
            </w:r>
          </w:p>
        </w:tc>
        <w:tc>
          <w:tcPr>
            <w:tcW w:w="4536" w:type="dxa"/>
            <w:vAlign w:val="center"/>
          </w:tcPr>
          <w:p w14:paraId="32E4DD8C" w14:textId="12890A2D" w:rsidR="002E36E4" w:rsidRPr="00CA4791" w:rsidRDefault="002E36E4" w:rsidP="002E36E4">
            <w:pPr>
              <w:rPr>
                <w:rFonts w:ascii="Calibri" w:hAnsi="Calibri" w:cs="Calibri"/>
                <w:lang w:val="es-SV"/>
              </w:rPr>
            </w:pPr>
            <w:r w:rsidRPr="00CA4791">
              <w:rPr>
                <w:rFonts w:ascii="Calibri" w:hAnsi="Calibri" w:cs="Calibri"/>
              </w:rPr>
              <w:t>Instituto Nacional de Puerto El Triunfo</w:t>
            </w:r>
          </w:p>
        </w:tc>
        <w:tc>
          <w:tcPr>
            <w:tcW w:w="1559" w:type="dxa"/>
            <w:vAlign w:val="center"/>
          </w:tcPr>
          <w:p w14:paraId="11142412" w14:textId="77777777" w:rsidR="002E36E4" w:rsidRPr="00CA4791" w:rsidRDefault="002E36E4" w:rsidP="002E36E4">
            <w:pPr>
              <w:rPr>
                <w:rFonts w:ascii="Calibri" w:hAnsi="Calibri" w:cs="Calibri"/>
                <w:lang w:val="es-SV"/>
              </w:rPr>
            </w:pPr>
            <w:r w:rsidRPr="00CA4791">
              <w:rPr>
                <w:rFonts w:ascii="Calibri" w:hAnsi="Calibri" w:cs="Calibri"/>
                <w:lang w:val="es-SV"/>
              </w:rPr>
              <w:t xml:space="preserve">Usulután </w:t>
            </w:r>
          </w:p>
        </w:tc>
        <w:tc>
          <w:tcPr>
            <w:tcW w:w="1701" w:type="dxa"/>
            <w:vAlign w:val="center"/>
          </w:tcPr>
          <w:p w14:paraId="4CB882B5" w14:textId="77777777" w:rsidR="002E36E4" w:rsidRPr="00CA4791" w:rsidRDefault="002E36E4" w:rsidP="002E36E4">
            <w:pPr>
              <w:rPr>
                <w:rFonts w:ascii="Calibri" w:hAnsi="Calibri" w:cs="Calibri"/>
                <w:lang w:val="es-SV"/>
              </w:rPr>
            </w:pPr>
            <w:r w:rsidRPr="00CA4791">
              <w:rPr>
                <w:rFonts w:ascii="Calibri" w:hAnsi="Calibri" w:cs="Calibri"/>
                <w:lang w:val="es-SV"/>
              </w:rPr>
              <w:t xml:space="preserve">Puerto el Triunfo </w:t>
            </w:r>
          </w:p>
        </w:tc>
      </w:tr>
      <w:tr w:rsidR="002E36E4" w:rsidRPr="00CA4791" w14:paraId="6675448D" w14:textId="77777777" w:rsidTr="00CA4791">
        <w:trPr>
          <w:trHeight w:val="362"/>
          <w:jc w:val="center"/>
        </w:trPr>
        <w:tc>
          <w:tcPr>
            <w:tcW w:w="584" w:type="dxa"/>
            <w:vAlign w:val="center"/>
          </w:tcPr>
          <w:p w14:paraId="59A54955" w14:textId="77777777" w:rsidR="002E36E4" w:rsidRPr="00CA4791" w:rsidRDefault="002E36E4" w:rsidP="002E36E4">
            <w:pPr>
              <w:jc w:val="center"/>
              <w:rPr>
                <w:rFonts w:ascii="Calibri" w:hAnsi="Calibri" w:cs="Calibri"/>
              </w:rPr>
            </w:pPr>
            <w:r w:rsidRPr="00CA4791">
              <w:rPr>
                <w:rFonts w:ascii="Calibri" w:hAnsi="Calibri" w:cs="Calibri"/>
                <w:lang w:val="es-SV"/>
              </w:rPr>
              <w:t>10</w:t>
            </w:r>
          </w:p>
        </w:tc>
        <w:tc>
          <w:tcPr>
            <w:tcW w:w="829" w:type="dxa"/>
            <w:vAlign w:val="center"/>
          </w:tcPr>
          <w:p w14:paraId="2244EB45" w14:textId="2945D9DE" w:rsidR="002E36E4" w:rsidRPr="00CA4791" w:rsidRDefault="002E36E4" w:rsidP="002E36E4">
            <w:pPr>
              <w:jc w:val="center"/>
              <w:rPr>
                <w:rFonts w:ascii="Calibri" w:hAnsi="Calibri" w:cs="Calibri"/>
                <w:lang w:val="es-SV"/>
              </w:rPr>
            </w:pPr>
            <w:r w:rsidRPr="00CA4791">
              <w:rPr>
                <w:rFonts w:ascii="Calibri" w:hAnsi="Calibri" w:cs="Calibri"/>
                <w:lang w:val="es-SV"/>
              </w:rPr>
              <w:t>13255</w:t>
            </w:r>
          </w:p>
        </w:tc>
        <w:tc>
          <w:tcPr>
            <w:tcW w:w="4536" w:type="dxa"/>
            <w:vAlign w:val="center"/>
          </w:tcPr>
          <w:p w14:paraId="34FB1533" w14:textId="2FF4D57D" w:rsidR="002E36E4" w:rsidRPr="00CA4791" w:rsidRDefault="002E36E4" w:rsidP="002E36E4">
            <w:pPr>
              <w:rPr>
                <w:rFonts w:ascii="Calibri" w:hAnsi="Calibri" w:cs="Calibri"/>
                <w:lang w:val="es-SV"/>
              </w:rPr>
            </w:pPr>
            <w:r w:rsidRPr="00CA4791">
              <w:rPr>
                <w:rFonts w:ascii="Calibri" w:hAnsi="Calibri" w:cs="Calibri"/>
              </w:rPr>
              <w:t>Instituto Nacional "14 de Julio de 1875"</w:t>
            </w:r>
          </w:p>
        </w:tc>
        <w:tc>
          <w:tcPr>
            <w:tcW w:w="1559" w:type="dxa"/>
            <w:vAlign w:val="center"/>
          </w:tcPr>
          <w:p w14:paraId="1F691EC5" w14:textId="4706B7E8" w:rsidR="002E36E4" w:rsidRPr="00CA4791" w:rsidRDefault="002E36E4" w:rsidP="002E36E4">
            <w:pPr>
              <w:rPr>
                <w:rFonts w:ascii="Calibri" w:hAnsi="Calibri" w:cs="Calibri"/>
                <w:lang w:val="es-SV"/>
              </w:rPr>
            </w:pPr>
            <w:r w:rsidRPr="00CA4791">
              <w:rPr>
                <w:rFonts w:ascii="Calibri" w:hAnsi="Calibri" w:cs="Calibri"/>
                <w:lang w:val="es-SV"/>
              </w:rPr>
              <w:t>Morazán</w:t>
            </w:r>
          </w:p>
        </w:tc>
        <w:tc>
          <w:tcPr>
            <w:tcW w:w="1701" w:type="dxa"/>
            <w:vAlign w:val="center"/>
          </w:tcPr>
          <w:p w14:paraId="1ECE2BDB" w14:textId="45B3C11F" w:rsidR="002E36E4" w:rsidRPr="00CA4791" w:rsidRDefault="002E36E4" w:rsidP="002E36E4">
            <w:pPr>
              <w:rPr>
                <w:rFonts w:ascii="Calibri" w:hAnsi="Calibri" w:cs="Calibri"/>
                <w:lang w:val="es-SV"/>
              </w:rPr>
            </w:pPr>
            <w:r w:rsidRPr="00CA4791">
              <w:rPr>
                <w:rFonts w:ascii="Calibri" w:hAnsi="Calibri" w:cs="Calibri"/>
                <w:lang w:val="es-SV"/>
              </w:rPr>
              <w:t>San Francisco Gotera</w:t>
            </w:r>
          </w:p>
        </w:tc>
      </w:tr>
    </w:tbl>
    <w:p w14:paraId="63687523" w14:textId="77777777" w:rsidR="00B96354" w:rsidRPr="00CA4791" w:rsidRDefault="00B96354" w:rsidP="00A54841">
      <w:pPr>
        <w:spacing w:after="0"/>
        <w:rPr>
          <w:lang w:val="es-SV"/>
        </w:rPr>
      </w:pPr>
    </w:p>
    <w:p w14:paraId="79311607" w14:textId="77777777" w:rsidR="00C14292" w:rsidRDefault="00C14292">
      <w:pPr>
        <w:rPr>
          <w:rFonts w:ascii="Calibri" w:eastAsia="Times New Roman" w:hAnsi="Calibri" w:cs="Calibri"/>
          <w:b/>
          <w:color w:val="000000"/>
          <w:lang w:val="es-SV"/>
        </w:rPr>
      </w:pPr>
      <w:r>
        <w:rPr>
          <w:rFonts w:ascii="Calibri" w:eastAsia="Times New Roman" w:hAnsi="Calibri" w:cs="Calibri"/>
          <w:b/>
          <w:color w:val="000000"/>
          <w:lang w:val="es-SV"/>
        </w:rPr>
        <w:br w:type="page"/>
      </w:r>
    </w:p>
    <w:p w14:paraId="4E062467" w14:textId="170014F7" w:rsidR="00CA4791" w:rsidRDefault="007C6B30" w:rsidP="004D6340">
      <w:pPr>
        <w:pStyle w:val="Titre2"/>
        <w:pBdr>
          <w:top w:val="none" w:sz="4" w:space="0" w:color="000000"/>
          <w:left w:val="none" w:sz="4" w:space="0" w:color="000000"/>
          <w:bottom w:val="none" w:sz="4" w:space="0" w:color="000000"/>
          <w:right w:val="none" w:sz="4" w:space="0" w:color="000000"/>
        </w:pBdr>
        <w:spacing w:before="0" w:after="0" w:line="240" w:lineRule="auto"/>
        <w:jc w:val="both"/>
        <w:rPr>
          <w:rFonts w:ascii="Calibri" w:eastAsia="Times New Roman" w:hAnsi="Calibri" w:cs="Calibri"/>
          <w:b/>
          <w:color w:val="000000"/>
          <w:sz w:val="22"/>
          <w:szCs w:val="22"/>
          <w:lang w:val="es-SV"/>
        </w:rPr>
      </w:pPr>
      <w:bookmarkStart w:id="18" w:name="_Toc199774059"/>
      <w:r w:rsidRPr="00CA4791">
        <w:rPr>
          <w:rFonts w:ascii="Calibri" w:eastAsia="Times New Roman" w:hAnsi="Calibri" w:cs="Calibri"/>
          <w:b/>
          <w:color w:val="000000"/>
          <w:sz w:val="22"/>
          <w:szCs w:val="22"/>
          <w:lang w:val="es-SV"/>
        </w:rPr>
        <w:lastRenderedPageBreak/>
        <w:t xml:space="preserve">Anexo 2. </w:t>
      </w:r>
      <w:r w:rsidR="0044441B" w:rsidRPr="00CA4791">
        <w:rPr>
          <w:rFonts w:ascii="Calibri" w:eastAsia="Times New Roman" w:hAnsi="Calibri" w:cs="Calibri"/>
          <w:b/>
          <w:color w:val="000000"/>
          <w:sz w:val="22"/>
          <w:szCs w:val="22"/>
          <w:lang w:val="es-SV"/>
        </w:rPr>
        <w:t>Especificaciones técnicas para adquisición de equipo de laboratorio requeridas</w:t>
      </w:r>
      <w:bookmarkEnd w:id="18"/>
    </w:p>
    <w:p w14:paraId="77584000" w14:textId="2AE40D60" w:rsidR="00303023" w:rsidRPr="004D6340" w:rsidRDefault="00303023" w:rsidP="004F6684">
      <w:pPr>
        <w:spacing w:after="0"/>
        <w:rPr>
          <w:lang w:val="es-SV"/>
        </w:rPr>
      </w:pPr>
    </w:p>
    <w:tbl>
      <w:tblPr>
        <w:tblStyle w:val="Grilledutableau"/>
        <w:tblW w:w="14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5"/>
        <w:gridCol w:w="592"/>
        <w:gridCol w:w="4978"/>
        <w:gridCol w:w="7246"/>
      </w:tblGrid>
      <w:tr w:rsidR="00004ED9" w:rsidRPr="00CA4791" w14:paraId="5B4A52D2" w14:textId="64F151CC" w:rsidTr="00004ED9">
        <w:trPr>
          <w:tblHeader/>
          <w:jc w:val="center"/>
        </w:trPr>
        <w:tc>
          <w:tcPr>
            <w:tcW w:w="1655" w:type="dxa"/>
            <w:shd w:val="clear" w:color="auto" w:fill="002060"/>
            <w:tcMar>
              <w:top w:w="15" w:type="dxa"/>
              <w:left w:w="15" w:type="dxa"/>
              <w:bottom w:w="15" w:type="dxa"/>
              <w:right w:w="15" w:type="dxa"/>
            </w:tcMar>
            <w:vAlign w:val="center"/>
          </w:tcPr>
          <w:p w14:paraId="791AAC9C" w14:textId="77777777" w:rsidR="00004ED9" w:rsidRPr="00CA4791" w:rsidRDefault="00004ED9" w:rsidP="00004ED9">
            <w:pPr>
              <w:spacing w:line="276" w:lineRule="auto"/>
              <w:jc w:val="center"/>
              <w:rPr>
                <w:rFonts w:ascii="Calibri" w:eastAsia="Calibri" w:hAnsi="Calibri" w:cs="Calibri"/>
                <w:b/>
                <w:color w:val="FFFFFF"/>
                <w:sz w:val="20"/>
                <w:szCs w:val="20"/>
                <w:lang w:val="es-419" w:eastAsia="fr-FR"/>
              </w:rPr>
            </w:pPr>
            <w:r w:rsidRPr="00CA4791">
              <w:rPr>
                <w:rFonts w:ascii="Calibri" w:eastAsia="Calibri" w:hAnsi="Calibri" w:cs="Calibri"/>
                <w:b/>
                <w:color w:val="FFFFFF"/>
                <w:sz w:val="20"/>
                <w:szCs w:val="20"/>
                <w:lang w:val="es-419" w:eastAsia="fr-FR"/>
              </w:rPr>
              <w:t>COMPONENTE</w:t>
            </w:r>
          </w:p>
        </w:tc>
        <w:tc>
          <w:tcPr>
            <w:tcW w:w="592" w:type="dxa"/>
            <w:shd w:val="clear" w:color="auto" w:fill="002060"/>
            <w:tcMar>
              <w:top w:w="15" w:type="dxa"/>
              <w:left w:w="15" w:type="dxa"/>
              <w:bottom w:w="15" w:type="dxa"/>
              <w:right w:w="15" w:type="dxa"/>
            </w:tcMar>
            <w:vAlign w:val="center"/>
          </w:tcPr>
          <w:p w14:paraId="0F5CE365" w14:textId="3CA5FA54" w:rsidR="00004ED9" w:rsidRPr="00CA4791" w:rsidRDefault="00004ED9" w:rsidP="00004ED9">
            <w:pPr>
              <w:spacing w:line="276" w:lineRule="auto"/>
              <w:jc w:val="center"/>
              <w:rPr>
                <w:rFonts w:ascii="Calibri" w:eastAsia="Calibri" w:hAnsi="Calibri" w:cs="Calibri"/>
                <w:b/>
                <w:color w:val="FFFFFF"/>
                <w:sz w:val="20"/>
                <w:szCs w:val="20"/>
                <w:lang w:val="es-419" w:eastAsia="fr-FR"/>
              </w:rPr>
            </w:pPr>
            <w:r w:rsidRPr="00CA4791">
              <w:rPr>
                <w:rFonts w:ascii="Calibri" w:eastAsia="Calibri" w:hAnsi="Calibri" w:cs="Calibri"/>
                <w:b/>
                <w:color w:val="FFFFFF"/>
                <w:sz w:val="20"/>
                <w:szCs w:val="20"/>
                <w:lang w:val="es-419" w:eastAsia="fr-FR"/>
              </w:rPr>
              <w:t>CANT</w:t>
            </w:r>
          </w:p>
        </w:tc>
        <w:tc>
          <w:tcPr>
            <w:tcW w:w="4978" w:type="dxa"/>
            <w:shd w:val="clear" w:color="auto" w:fill="002060"/>
            <w:tcMar>
              <w:top w:w="15" w:type="dxa"/>
              <w:left w:w="15" w:type="dxa"/>
              <w:bottom w:w="15" w:type="dxa"/>
              <w:right w:w="15" w:type="dxa"/>
            </w:tcMar>
            <w:vAlign w:val="center"/>
          </w:tcPr>
          <w:p w14:paraId="798C63F1" w14:textId="22DF5506" w:rsidR="00004ED9" w:rsidRPr="00CA4791" w:rsidRDefault="00004ED9" w:rsidP="00004ED9">
            <w:pPr>
              <w:spacing w:line="276" w:lineRule="auto"/>
              <w:jc w:val="center"/>
              <w:rPr>
                <w:rFonts w:ascii="Calibri" w:eastAsia="Calibri" w:hAnsi="Calibri" w:cs="Calibri"/>
                <w:b/>
                <w:color w:val="FFFFFF"/>
                <w:sz w:val="20"/>
                <w:szCs w:val="20"/>
                <w:lang w:val="es-419" w:eastAsia="fr-FR"/>
              </w:rPr>
            </w:pPr>
            <w:r w:rsidRPr="00CA4791">
              <w:rPr>
                <w:rFonts w:ascii="Calibri" w:eastAsia="Calibri" w:hAnsi="Calibri" w:cs="Calibri"/>
                <w:b/>
                <w:color w:val="FFFFFF"/>
                <w:sz w:val="20"/>
                <w:szCs w:val="20"/>
                <w:lang w:val="es-419" w:eastAsia="fr-FR"/>
              </w:rPr>
              <w:t>Caracterización de equipos solicitados</w:t>
            </w:r>
          </w:p>
        </w:tc>
        <w:tc>
          <w:tcPr>
            <w:tcW w:w="7246" w:type="dxa"/>
            <w:shd w:val="clear" w:color="auto" w:fill="002060"/>
            <w:vAlign w:val="center"/>
          </w:tcPr>
          <w:p w14:paraId="18DBE70A" w14:textId="5A040459" w:rsidR="00004ED9" w:rsidRPr="00CA4791" w:rsidRDefault="00004ED9" w:rsidP="00004ED9">
            <w:pPr>
              <w:spacing w:line="276" w:lineRule="auto"/>
              <w:jc w:val="center"/>
              <w:rPr>
                <w:rFonts w:ascii="Calibri" w:eastAsia="Calibri" w:hAnsi="Calibri" w:cs="Calibri"/>
                <w:b/>
                <w:color w:val="FFFFFF"/>
                <w:sz w:val="20"/>
                <w:szCs w:val="20"/>
                <w:lang w:val="es-419" w:eastAsia="fr-FR"/>
              </w:rPr>
            </w:pPr>
            <w:r>
              <w:rPr>
                <w:rFonts w:ascii="Calibri" w:eastAsia="Calibri" w:hAnsi="Calibri" w:cs="Calibri"/>
                <w:b/>
                <w:color w:val="FFFFFF"/>
                <w:sz w:val="20"/>
                <w:szCs w:val="20"/>
                <w:lang w:val="es-419" w:eastAsia="fr-FR"/>
              </w:rPr>
              <w:t>DPP INCOTERM</w:t>
            </w:r>
          </w:p>
        </w:tc>
      </w:tr>
      <w:tr w:rsidR="00004ED9" w:rsidRPr="00CA4791" w14:paraId="1CF5ED59" w14:textId="344A3678" w:rsidTr="00004ED9">
        <w:trPr>
          <w:jc w:val="center"/>
        </w:trPr>
        <w:tc>
          <w:tcPr>
            <w:tcW w:w="1655" w:type="dxa"/>
            <w:vMerge w:val="restart"/>
            <w:tcMar>
              <w:top w:w="15" w:type="dxa"/>
              <w:left w:w="15" w:type="dxa"/>
              <w:bottom w:w="15" w:type="dxa"/>
              <w:right w:w="15" w:type="dxa"/>
            </w:tcMar>
            <w:vAlign w:val="center"/>
          </w:tcPr>
          <w:p w14:paraId="4D582FC2" w14:textId="77777777" w:rsidR="00004ED9" w:rsidRPr="00CA4791" w:rsidRDefault="00004ED9" w:rsidP="00004ED9">
            <w:pPr>
              <w:rPr>
                <w:rFonts w:ascii="Calibri" w:hAnsi="Calibri" w:cs="Calibri"/>
              </w:rPr>
            </w:pPr>
            <w:r w:rsidRPr="00CA4791">
              <w:rPr>
                <w:rFonts w:ascii="Calibri" w:eastAsia="Calibri" w:hAnsi="Calibri" w:cs="Calibri"/>
                <w:color w:val="000000"/>
                <w:lang w:val="es-SV"/>
              </w:rPr>
              <w:t xml:space="preserve">Equipo </w:t>
            </w:r>
            <w:r w:rsidRPr="00CA4791">
              <w:rPr>
                <w:rFonts w:ascii="Calibri" w:eastAsia="Calibri" w:hAnsi="Calibri" w:cs="Calibri"/>
                <w:color w:val="000000"/>
              </w:rPr>
              <w:t xml:space="preserve">Inteligente </w:t>
            </w:r>
          </w:p>
          <w:p w14:paraId="4B2D0DC7" w14:textId="77777777" w:rsidR="00004ED9" w:rsidRPr="00CA4791" w:rsidRDefault="00004ED9" w:rsidP="00004ED9"/>
          <w:p w14:paraId="1A765F24" w14:textId="77777777" w:rsidR="00004ED9" w:rsidRPr="00CA4791" w:rsidRDefault="00004ED9" w:rsidP="00004ED9"/>
          <w:p w14:paraId="4A2CA55F" w14:textId="77777777" w:rsidR="00004ED9" w:rsidRPr="00CA4791" w:rsidRDefault="00004ED9" w:rsidP="00004ED9"/>
          <w:p w14:paraId="2DD0F751" w14:textId="77777777" w:rsidR="00004ED9" w:rsidRPr="00CA4791" w:rsidRDefault="00004ED9" w:rsidP="00004ED9"/>
        </w:tc>
        <w:tc>
          <w:tcPr>
            <w:tcW w:w="592" w:type="dxa"/>
            <w:tcMar>
              <w:top w:w="15" w:type="dxa"/>
              <w:left w:w="15" w:type="dxa"/>
              <w:bottom w:w="15" w:type="dxa"/>
              <w:right w:w="15" w:type="dxa"/>
            </w:tcMar>
            <w:vAlign w:val="center"/>
          </w:tcPr>
          <w:p w14:paraId="44ACB50B"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30AA3FF0" w14:textId="18465318" w:rsidR="00004ED9" w:rsidRPr="00CA4791" w:rsidRDefault="00004ED9" w:rsidP="00004ED9">
            <w:pPr>
              <w:jc w:val="both"/>
              <w:rPr>
                <w:rFonts w:ascii="Calibri" w:hAnsi="Calibri" w:cs="Calibri"/>
              </w:rPr>
            </w:pPr>
            <w:r w:rsidRPr="00CA4791">
              <w:rPr>
                <w:rFonts w:ascii="Calibri" w:eastAsia="Calibri" w:hAnsi="Calibri" w:cs="Calibri"/>
                <w:color w:val="000000"/>
              </w:rPr>
              <w:t>Software interactivo para proyección táctil que incluya ciertos periféricos complementarios, al menos: lapicero inteligente para anotaciones y sensor de captura.</w:t>
            </w:r>
          </w:p>
        </w:tc>
        <w:tc>
          <w:tcPr>
            <w:tcW w:w="7246" w:type="dxa"/>
            <w:vMerge w:val="restart"/>
            <w:vAlign w:val="center"/>
          </w:tcPr>
          <w:p w14:paraId="4D0379DB" w14:textId="57897896" w:rsidR="00004ED9" w:rsidRPr="00152548" w:rsidRDefault="00004ED9" w:rsidP="00004ED9">
            <w:pPr>
              <w:pStyle w:val="Paragraphedeliste"/>
              <w:numPr>
                <w:ilvl w:val="0"/>
                <w:numId w:val="29"/>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Instituto Nacional "Jorge Eliseo Azucena Ortega" Santa Ana, Chalchuapa. Dirección:</w:t>
            </w:r>
            <w:r>
              <w:rPr>
                <w:rFonts w:ascii="Calibri" w:eastAsia="Calibri" w:hAnsi="Calibri" w:cs="Calibri"/>
                <w:color w:val="000000"/>
                <w:sz w:val="18"/>
                <w:szCs w:val="18"/>
              </w:rPr>
              <w:t xml:space="preserve"> </w:t>
            </w:r>
            <w:r w:rsidRPr="00010736">
              <w:rPr>
                <w:rFonts w:ascii="Calibri" w:eastAsia="Calibri" w:hAnsi="Calibri" w:cs="Calibri"/>
                <w:color w:val="000000"/>
                <w:sz w:val="18"/>
                <w:szCs w:val="18"/>
              </w:rPr>
              <w:t xml:space="preserve">1 avenida norte, calle al </w:t>
            </w:r>
            <w:r>
              <w:rPr>
                <w:rFonts w:ascii="Calibri" w:eastAsia="Calibri" w:hAnsi="Calibri" w:cs="Calibri"/>
                <w:color w:val="000000"/>
                <w:sz w:val="18"/>
                <w:szCs w:val="18"/>
              </w:rPr>
              <w:t>T</w:t>
            </w:r>
            <w:r w:rsidRPr="00010736">
              <w:rPr>
                <w:rFonts w:ascii="Calibri" w:eastAsia="Calibri" w:hAnsi="Calibri" w:cs="Calibri"/>
                <w:color w:val="000000"/>
                <w:sz w:val="18"/>
                <w:szCs w:val="18"/>
              </w:rPr>
              <w:t xml:space="preserve">azumal, </w:t>
            </w:r>
            <w:r>
              <w:rPr>
                <w:rFonts w:ascii="Calibri" w:eastAsia="Calibri" w:hAnsi="Calibri" w:cs="Calibri"/>
                <w:color w:val="000000"/>
                <w:sz w:val="18"/>
                <w:szCs w:val="18"/>
              </w:rPr>
              <w:t>C</w:t>
            </w:r>
            <w:r w:rsidRPr="00010736">
              <w:rPr>
                <w:rFonts w:ascii="Calibri" w:eastAsia="Calibri" w:hAnsi="Calibri" w:cs="Calibri"/>
                <w:color w:val="000000"/>
                <w:sz w:val="18"/>
                <w:szCs w:val="18"/>
              </w:rPr>
              <w:t xml:space="preserve">halchuapa, </w:t>
            </w:r>
            <w:r>
              <w:rPr>
                <w:rFonts w:ascii="Calibri" w:eastAsia="Calibri" w:hAnsi="Calibri" w:cs="Calibri"/>
                <w:color w:val="000000"/>
                <w:sz w:val="18"/>
                <w:szCs w:val="18"/>
              </w:rPr>
              <w:t>S</w:t>
            </w:r>
            <w:r w:rsidRPr="00010736">
              <w:rPr>
                <w:rFonts w:ascii="Calibri" w:eastAsia="Calibri" w:hAnsi="Calibri" w:cs="Calibri"/>
                <w:color w:val="000000"/>
                <w:sz w:val="18"/>
                <w:szCs w:val="18"/>
              </w:rPr>
              <w:t xml:space="preserve">anta </w:t>
            </w:r>
            <w:r>
              <w:rPr>
                <w:rFonts w:ascii="Calibri" w:eastAsia="Calibri" w:hAnsi="Calibri" w:cs="Calibri"/>
                <w:color w:val="000000"/>
                <w:sz w:val="18"/>
                <w:szCs w:val="18"/>
              </w:rPr>
              <w:t>A</w:t>
            </w:r>
            <w:r w:rsidRPr="00010736">
              <w:rPr>
                <w:rFonts w:ascii="Calibri" w:eastAsia="Calibri" w:hAnsi="Calibri" w:cs="Calibri"/>
                <w:color w:val="000000"/>
                <w:sz w:val="18"/>
                <w:szCs w:val="18"/>
              </w:rPr>
              <w:t>na</w:t>
            </w:r>
            <w:r>
              <w:rPr>
                <w:rFonts w:ascii="Calibri" w:eastAsia="Calibri" w:hAnsi="Calibri" w:cs="Calibri"/>
                <w:color w:val="000000"/>
                <w:sz w:val="18"/>
                <w:szCs w:val="18"/>
              </w:rPr>
              <w:t>.</w:t>
            </w:r>
            <w:r w:rsidRPr="00152548">
              <w:rPr>
                <w:rFonts w:ascii="Calibri" w:eastAsia="Calibri" w:hAnsi="Calibri" w:cs="Calibri"/>
                <w:color w:val="000000"/>
                <w:sz w:val="18"/>
                <w:szCs w:val="18"/>
              </w:rPr>
              <w:t xml:space="preserve">  </w:t>
            </w:r>
          </w:p>
          <w:p w14:paraId="19669FE0" w14:textId="2A0D33B2" w:rsidR="00004ED9" w:rsidRPr="00152548" w:rsidRDefault="00004ED9" w:rsidP="00004ED9">
            <w:pPr>
              <w:pStyle w:val="Paragraphedeliste"/>
              <w:numPr>
                <w:ilvl w:val="0"/>
                <w:numId w:val="29"/>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Complejo Educativo "Colonia Rio Zarco", Santa Ana, Santa Ana. Dirección: Carretera a Metapán, kilómetro 69.5, Segunda Etapa, Colonia Río Zarco, Cantón Camones, Santa Ana, El Salvado.</w:t>
            </w:r>
          </w:p>
          <w:p w14:paraId="11101BA3" w14:textId="5508BB43" w:rsidR="00004ED9" w:rsidRPr="00152548" w:rsidRDefault="00004ED9" w:rsidP="00004ED9">
            <w:pPr>
              <w:pStyle w:val="Paragraphedeliste"/>
              <w:numPr>
                <w:ilvl w:val="0"/>
                <w:numId w:val="29"/>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Instituto Nacional de Acajutla, Sonsonate, Acajutla. Dirección: Avenida Sensunapan, Calzada Principal, Colonia Rasa, Acajutla, Sonsonate, El Salvador.</w:t>
            </w:r>
          </w:p>
          <w:p w14:paraId="3200E5BA" w14:textId="5399768D" w:rsidR="00004ED9" w:rsidRPr="00152548" w:rsidRDefault="00004ED9" w:rsidP="00004ED9">
            <w:pPr>
              <w:pStyle w:val="Paragraphedeliste"/>
              <w:numPr>
                <w:ilvl w:val="0"/>
                <w:numId w:val="29"/>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Instituto Nacional "Cantón Lourdes", Lourdes Colón, La Libertad. Dirección: 6ª Avenida Norte, Colonia Las Arboledas, Colón, La Libertad, El Salvador.</w:t>
            </w:r>
          </w:p>
          <w:p w14:paraId="6779DC2C" w14:textId="7204174C" w:rsidR="00004ED9" w:rsidRPr="00152548" w:rsidRDefault="00004ED9" w:rsidP="00004ED9">
            <w:pPr>
              <w:pStyle w:val="Paragraphedeliste"/>
              <w:numPr>
                <w:ilvl w:val="0"/>
                <w:numId w:val="29"/>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 xml:space="preserve">Complejo Educativo Juan Ernesto de Bedout, La Libertad, San Juan Opico. Dirección: Comunidad Rural Sitio del Niño, San Juan Opico, La Libertad, El Salvador. </w:t>
            </w:r>
          </w:p>
          <w:p w14:paraId="49006863" w14:textId="293B907A" w:rsidR="00004ED9" w:rsidRPr="00152548" w:rsidRDefault="00004ED9" w:rsidP="00004ED9">
            <w:pPr>
              <w:pStyle w:val="Paragraphedeliste"/>
              <w:numPr>
                <w:ilvl w:val="0"/>
                <w:numId w:val="29"/>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Complejo Educativo "San Luis Talpa", La Paz, San Luis Talpa. Dirección: Calle al Cementerio, Barrio El Centro, San Luis Talpa, La Paz, El Salvador.</w:t>
            </w:r>
          </w:p>
          <w:p w14:paraId="2FB18717" w14:textId="5C627831" w:rsidR="00004ED9" w:rsidRPr="00152548" w:rsidRDefault="00004ED9" w:rsidP="00004ED9">
            <w:pPr>
              <w:pStyle w:val="Paragraphedeliste"/>
              <w:numPr>
                <w:ilvl w:val="0"/>
                <w:numId w:val="29"/>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Instituto Nacional de Apastepeque, San Vicente, Apastepeque. Dirección: Pasaje Santa Rita, Barrio Santa Rosa, Apastepeque, San Vicente, El Salvador.</w:t>
            </w:r>
          </w:p>
          <w:p w14:paraId="48985120" w14:textId="610F291D" w:rsidR="00004ED9" w:rsidRPr="00152548" w:rsidRDefault="00004ED9" w:rsidP="00004ED9">
            <w:pPr>
              <w:pStyle w:val="Paragraphedeliste"/>
              <w:numPr>
                <w:ilvl w:val="0"/>
                <w:numId w:val="29"/>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 xml:space="preserve">Instituto Nacional de Jiquilisco, Usulután, Jiquilisco. Dirección: </w:t>
            </w:r>
            <w:r w:rsidRPr="00C37F42">
              <w:rPr>
                <w:rFonts w:ascii="Calibri" w:eastAsia="Calibri" w:hAnsi="Calibri" w:cs="Calibri"/>
                <w:color w:val="000000"/>
                <w:sz w:val="18"/>
                <w:szCs w:val="18"/>
              </w:rPr>
              <w:t>Final 1a AV. Sur Calle a Puerto Avalos, 503 Jiquilisco El Salvador</w:t>
            </w:r>
            <w:r>
              <w:rPr>
                <w:rFonts w:ascii="Calibri" w:eastAsia="Calibri" w:hAnsi="Calibri" w:cs="Calibri"/>
                <w:color w:val="000000"/>
                <w:sz w:val="18"/>
                <w:szCs w:val="18"/>
              </w:rPr>
              <w:t>.</w:t>
            </w:r>
          </w:p>
          <w:p w14:paraId="629CB529" w14:textId="351B9B69" w:rsidR="00004ED9" w:rsidRDefault="00004ED9" w:rsidP="00004ED9">
            <w:pPr>
              <w:pStyle w:val="Paragraphedeliste"/>
              <w:numPr>
                <w:ilvl w:val="0"/>
                <w:numId w:val="29"/>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Instituto Nacional de Puerto El Triunfo, Usulután, Puerto el Triunfo. Dirección: boulevard Rafael Arquímedes Romero, Puerto El Triunfo, Usulután, El Salvador</w:t>
            </w:r>
            <w:r>
              <w:rPr>
                <w:rFonts w:ascii="Calibri" w:eastAsia="Calibri" w:hAnsi="Calibri" w:cs="Calibri"/>
                <w:color w:val="000000"/>
                <w:sz w:val="18"/>
                <w:szCs w:val="18"/>
              </w:rPr>
              <w:t>.</w:t>
            </w:r>
          </w:p>
          <w:p w14:paraId="6B7E3F96" w14:textId="77777777" w:rsidR="00004ED9" w:rsidRDefault="00004ED9" w:rsidP="00004ED9">
            <w:pPr>
              <w:pStyle w:val="Paragraphedeliste"/>
              <w:numPr>
                <w:ilvl w:val="0"/>
                <w:numId w:val="29"/>
              </w:numPr>
              <w:ind w:left="175" w:hanging="250"/>
              <w:jc w:val="both"/>
              <w:rPr>
                <w:rFonts w:ascii="Calibri" w:eastAsia="Calibri" w:hAnsi="Calibri" w:cs="Calibri"/>
                <w:color w:val="000000"/>
                <w:sz w:val="18"/>
                <w:szCs w:val="18"/>
              </w:rPr>
            </w:pPr>
            <w:r w:rsidRPr="00AC01AC">
              <w:rPr>
                <w:rFonts w:ascii="Calibri" w:eastAsia="Calibri" w:hAnsi="Calibri" w:cs="Calibri"/>
                <w:color w:val="000000"/>
                <w:sz w:val="18"/>
                <w:szCs w:val="18"/>
              </w:rPr>
              <w:t>Instituto Nacional "14 de Julio de 1875", Morazán, San Francisco Gotera. Dirección: Salida a San Miguel, San Francisco Gotera, Morazán, El Salvador</w:t>
            </w:r>
          </w:p>
          <w:p w14:paraId="1E185B75" w14:textId="604EA26E" w:rsidR="00004ED9" w:rsidRPr="00AC01AC" w:rsidRDefault="00004ED9" w:rsidP="00004ED9">
            <w:pPr>
              <w:pStyle w:val="Paragraphedeliste"/>
              <w:numPr>
                <w:ilvl w:val="0"/>
                <w:numId w:val="29"/>
              </w:numPr>
              <w:ind w:left="175" w:hanging="250"/>
              <w:jc w:val="both"/>
              <w:rPr>
                <w:rFonts w:ascii="Calibri" w:eastAsia="Calibri" w:hAnsi="Calibri" w:cs="Calibri"/>
                <w:color w:val="000000"/>
                <w:sz w:val="18"/>
                <w:szCs w:val="18"/>
              </w:rPr>
            </w:pPr>
            <w:r>
              <w:rPr>
                <w:rFonts w:ascii="Calibri" w:eastAsia="Calibri" w:hAnsi="Calibri" w:cs="Calibri"/>
                <w:color w:val="000000"/>
                <w:sz w:val="18"/>
                <w:szCs w:val="18"/>
              </w:rPr>
              <w:t xml:space="preserve">Ministerio de Educación, Ciencia y Tecnología. Dirección Nacional de Currículo. Departamento de Ciencia y Tecnología: </w:t>
            </w:r>
            <w:r w:rsidRPr="003E34A2">
              <w:rPr>
                <w:rFonts w:ascii="Calibri" w:eastAsia="Calibri" w:hAnsi="Calibri" w:cs="Calibri"/>
                <w:color w:val="000000"/>
                <w:sz w:val="18"/>
                <w:szCs w:val="18"/>
              </w:rPr>
              <w:t>Alameda Juan Pablo II y Calle Guadalupe, Plan Maestro, Edificio A-</w:t>
            </w:r>
            <w:r>
              <w:rPr>
                <w:rFonts w:ascii="Calibri" w:eastAsia="Calibri" w:hAnsi="Calibri" w:cs="Calibri"/>
                <w:color w:val="000000"/>
                <w:sz w:val="18"/>
                <w:szCs w:val="18"/>
              </w:rPr>
              <w:t>2</w:t>
            </w:r>
            <w:r w:rsidRPr="003E34A2">
              <w:rPr>
                <w:rFonts w:ascii="Calibri" w:eastAsia="Calibri" w:hAnsi="Calibri" w:cs="Calibri"/>
                <w:color w:val="000000"/>
                <w:sz w:val="18"/>
                <w:szCs w:val="18"/>
              </w:rPr>
              <w:t xml:space="preserve">, </w:t>
            </w:r>
            <w:r>
              <w:rPr>
                <w:rFonts w:ascii="Calibri" w:eastAsia="Calibri" w:hAnsi="Calibri" w:cs="Calibri"/>
                <w:color w:val="000000"/>
                <w:sz w:val="18"/>
                <w:szCs w:val="18"/>
              </w:rPr>
              <w:t>3</w:t>
            </w:r>
            <w:r w:rsidRPr="003E34A2">
              <w:rPr>
                <w:rFonts w:ascii="Calibri" w:eastAsia="Calibri" w:hAnsi="Calibri" w:cs="Calibri"/>
                <w:color w:val="000000"/>
                <w:sz w:val="18"/>
                <w:szCs w:val="18"/>
              </w:rPr>
              <w:t xml:space="preserve"> nivel, San Salvador.</w:t>
            </w:r>
          </w:p>
        </w:tc>
      </w:tr>
      <w:tr w:rsidR="00004ED9" w:rsidRPr="00CA4791" w14:paraId="5769E15A" w14:textId="3FEEF3E2" w:rsidTr="00004ED9">
        <w:trPr>
          <w:jc w:val="center"/>
        </w:trPr>
        <w:tc>
          <w:tcPr>
            <w:tcW w:w="1655" w:type="dxa"/>
            <w:vMerge/>
            <w:tcMar>
              <w:top w:w="15" w:type="dxa"/>
              <w:left w:w="15" w:type="dxa"/>
              <w:bottom w:w="15" w:type="dxa"/>
              <w:right w:w="15" w:type="dxa"/>
            </w:tcMar>
            <w:vAlign w:val="center"/>
          </w:tcPr>
          <w:p w14:paraId="219F3EFC" w14:textId="77777777" w:rsidR="00004ED9" w:rsidRPr="00CA4791" w:rsidRDefault="00004ED9" w:rsidP="00004ED9"/>
        </w:tc>
        <w:tc>
          <w:tcPr>
            <w:tcW w:w="592" w:type="dxa"/>
            <w:tcMar>
              <w:top w:w="15" w:type="dxa"/>
              <w:left w:w="15" w:type="dxa"/>
              <w:bottom w:w="15" w:type="dxa"/>
              <w:right w:w="15" w:type="dxa"/>
            </w:tcMar>
            <w:vAlign w:val="center"/>
          </w:tcPr>
          <w:p w14:paraId="7540003E"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33563B4B" w14:textId="45FDAE58" w:rsidR="00004ED9" w:rsidRPr="00CA4791" w:rsidRDefault="00004ED9" w:rsidP="00004ED9">
            <w:pPr>
              <w:jc w:val="both"/>
              <w:rPr>
                <w:rFonts w:ascii="Calibri" w:hAnsi="Calibri" w:cs="Calibri"/>
              </w:rPr>
            </w:pPr>
            <w:r w:rsidRPr="00CA4791">
              <w:rPr>
                <w:rFonts w:ascii="Calibri" w:eastAsia="Calibri" w:hAnsi="Calibri" w:cs="Calibri"/>
                <w:color w:val="000000"/>
              </w:rPr>
              <w:t xml:space="preserve">Software especializado para </w:t>
            </w:r>
            <w:r w:rsidRPr="00CA4791">
              <w:rPr>
                <w:rFonts w:ascii="Calibri" w:eastAsia="Calibri" w:hAnsi="Calibri" w:cs="Calibri"/>
                <w:color w:val="000000"/>
                <w:lang w:val="es-SV"/>
              </w:rPr>
              <w:t>docentes</w:t>
            </w:r>
            <w:r w:rsidRPr="00CA4791">
              <w:rPr>
                <w:rFonts w:ascii="Calibri" w:eastAsia="Calibri" w:hAnsi="Calibri" w:cs="Calibri"/>
                <w:color w:val="000000"/>
              </w:rPr>
              <w:t>, orientado a las materias de Química, Física, Electrónica, Matemática y programación, con licencia perpetua para al menos una computadora.</w:t>
            </w:r>
          </w:p>
        </w:tc>
        <w:tc>
          <w:tcPr>
            <w:tcW w:w="7246" w:type="dxa"/>
            <w:vMerge/>
          </w:tcPr>
          <w:p w14:paraId="4D0EFF3D" w14:textId="77777777" w:rsidR="00004ED9" w:rsidRPr="00CA4791" w:rsidRDefault="00004ED9" w:rsidP="00004ED9">
            <w:pPr>
              <w:jc w:val="both"/>
              <w:rPr>
                <w:rFonts w:ascii="Calibri" w:eastAsia="Calibri" w:hAnsi="Calibri" w:cs="Calibri"/>
                <w:color w:val="000000"/>
              </w:rPr>
            </w:pPr>
          </w:p>
        </w:tc>
      </w:tr>
      <w:tr w:rsidR="00004ED9" w:rsidRPr="00CA4791" w14:paraId="2D01F745" w14:textId="0878BF1F" w:rsidTr="00004ED9">
        <w:trPr>
          <w:jc w:val="center"/>
        </w:trPr>
        <w:tc>
          <w:tcPr>
            <w:tcW w:w="1655" w:type="dxa"/>
            <w:vMerge/>
            <w:tcMar>
              <w:top w:w="15" w:type="dxa"/>
              <w:left w:w="15" w:type="dxa"/>
              <w:bottom w:w="15" w:type="dxa"/>
              <w:right w:w="15" w:type="dxa"/>
            </w:tcMar>
            <w:vAlign w:val="center"/>
          </w:tcPr>
          <w:p w14:paraId="13F728D1" w14:textId="77777777" w:rsidR="00004ED9" w:rsidRPr="00CA4791" w:rsidRDefault="00004ED9" w:rsidP="00004ED9"/>
        </w:tc>
        <w:tc>
          <w:tcPr>
            <w:tcW w:w="592" w:type="dxa"/>
            <w:tcMar>
              <w:top w:w="15" w:type="dxa"/>
              <w:left w:w="15" w:type="dxa"/>
              <w:bottom w:w="15" w:type="dxa"/>
              <w:right w:w="15" w:type="dxa"/>
            </w:tcMar>
            <w:vAlign w:val="center"/>
          </w:tcPr>
          <w:p w14:paraId="0BE59BB7"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02938165" w14:textId="77777777" w:rsidR="00004ED9" w:rsidRPr="00CA4791" w:rsidRDefault="00004ED9" w:rsidP="00004ED9">
            <w:pPr>
              <w:rPr>
                <w:rFonts w:ascii="Calibri" w:hAnsi="Calibri" w:cs="Calibri"/>
              </w:rPr>
            </w:pPr>
            <w:r w:rsidRPr="00CA4791">
              <w:rPr>
                <w:rFonts w:ascii="Calibri" w:eastAsia="Calibri" w:hAnsi="Calibri" w:cs="Calibri"/>
                <w:color w:val="000000"/>
              </w:rPr>
              <w:t xml:space="preserve">Kit </w:t>
            </w:r>
            <w:r w:rsidRPr="00CA4791">
              <w:rPr>
                <w:rFonts w:ascii="Calibri" w:eastAsia="Calibri" w:hAnsi="Calibri" w:cs="Calibri"/>
                <w:color w:val="000000"/>
                <w:lang w:val="es-SV"/>
              </w:rPr>
              <w:t>de</w:t>
            </w:r>
            <w:r w:rsidRPr="00CA4791">
              <w:rPr>
                <w:rFonts w:ascii="Calibri" w:eastAsia="Calibri" w:hAnsi="Calibri" w:cs="Calibri"/>
                <w:color w:val="000000"/>
              </w:rPr>
              <w:t xml:space="preserve"> 30 controles de participación, software de análisis en tiempo real, estación recargable y cargador de baterías, con software estadístico de participación.</w:t>
            </w:r>
          </w:p>
        </w:tc>
        <w:tc>
          <w:tcPr>
            <w:tcW w:w="7246" w:type="dxa"/>
            <w:vMerge/>
          </w:tcPr>
          <w:p w14:paraId="1B48C5EE" w14:textId="77777777" w:rsidR="00004ED9" w:rsidRPr="00CA4791" w:rsidRDefault="00004ED9" w:rsidP="00004ED9">
            <w:pPr>
              <w:rPr>
                <w:rFonts w:ascii="Calibri" w:eastAsia="Calibri" w:hAnsi="Calibri" w:cs="Calibri"/>
                <w:color w:val="000000"/>
              </w:rPr>
            </w:pPr>
          </w:p>
        </w:tc>
      </w:tr>
      <w:tr w:rsidR="00004ED9" w:rsidRPr="00CA4791" w14:paraId="6EE9BA74" w14:textId="0A9629DF" w:rsidTr="00004ED9">
        <w:trPr>
          <w:jc w:val="center"/>
        </w:trPr>
        <w:tc>
          <w:tcPr>
            <w:tcW w:w="1655" w:type="dxa"/>
            <w:vMerge/>
            <w:tcMar>
              <w:top w:w="15" w:type="dxa"/>
              <w:left w:w="15" w:type="dxa"/>
              <w:bottom w:w="15" w:type="dxa"/>
              <w:right w:w="15" w:type="dxa"/>
            </w:tcMar>
            <w:vAlign w:val="center"/>
          </w:tcPr>
          <w:p w14:paraId="3F77E4CA" w14:textId="77777777" w:rsidR="00004ED9" w:rsidRPr="00CA4791" w:rsidRDefault="00004ED9" w:rsidP="00004ED9"/>
        </w:tc>
        <w:tc>
          <w:tcPr>
            <w:tcW w:w="592" w:type="dxa"/>
            <w:tcMar>
              <w:top w:w="15" w:type="dxa"/>
              <w:left w:w="15" w:type="dxa"/>
              <w:bottom w:w="15" w:type="dxa"/>
              <w:right w:w="15" w:type="dxa"/>
            </w:tcMar>
            <w:vAlign w:val="center"/>
          </w:tcPr>
          <w:p w14:paraId="7590E13C"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521DC26B" w14:textId="4390DEF6" w:rsidR="00004ED9" w:rsidRPr="00CA4791" w:rsidRDefault="00004ED9" w:rsidP="00004ED9">
            <w:pPr>
              <w:rPr>
                <w:rFonts w:ascii="Calibri" w:hAnsi="Calibri" w:cs="Calibri"/>
              </w:rPr>
            </w:pPr>
            <w:r w:rsidRPr="00CA4791">
              <w:rPr>
                <w:rFonts w:ascii="Calibri" w:eastAsia="Calibri" w:hAnsi="Calibri" w:cs="Calibri"/>
                <w:color w:val="000000"/>
              </w:rPr>
              <w:t xml:space="preserve">Interfaz de conexión para equipos de Física, Química y Biología; </w:t>
            </w:r>
            <w:r w:rsidRPr="00CA4791">
              <w:rPr>
                <w:rFonts w:ascii="Calibri" w:eastAsia="Calibri" w:hAnsi="Calibri" w:cs="Calibri"/>
                <w:color w:val="000000"/>
                <w:lang w:val="es-SV"/>
              </w:rPr>
              <w:t xml:space="preserve">que incluya al menos: </w:t>
            </w:r>
            <w:r w:rsidRPr="00CA4791">
              <w:rPr>
                <w:rFonts w:ascii="Calibri" w:eastAsia="Calibri" w:hAnsi="Calibri" w:cs="Calibri"/>
                <w:color w:val="000000"/>
              </w:rPr>
              <w:t>software de experimentación con interfaz central para conectar sensores inteligentes.</w:t>
            </w:r>
          </w:p>
        </w:tc>
        <w:tc>
          <w:tcPr>
            <w:tcW w:w="7246" w:type="dxa"/>
            <w:vMerge/>
          </w:tcPr>
          <w:p w14:paraId="3DD1092F" w14:textId="77777777" w:rsidR="00004ED9" w:rsidRPr="00CA4791" w:rsidRDefault="00004ED9" w:rsidP="00004ED9">
            <w:pPr>
              <w:rPr>
                <w:rFonts w:ascii="Calibri" w:eastAsia="Calibri" w:hAnsi="Calibri" w:cs="Calibri"/>
                <w:color w:val="000000"/>
              </w:rPr>
            </w:pPr>
          </w:p>
        </w:tc>
      </w:tr>
      <w:tr w:rsidR="00004ED9" w:rsidRPr="00CA4791" w14:paraId="146B9C9E" w14:textId="0CAAC475" w:rsidTr="00004ED9">
        <w:trPr>
          <w:jc w:val="center"/>
        </w:trPr>
        <w:tc>
          <w:tcPr>
            <w:tcW w:w="1655" w:type="dxa"/>
            <w:vMerge/>
            <w:tcMar>
              <w:top w:w="15" w:type="dxa"/>
              <w:left w:w="15" w:type="dxa"/>
              <w:bottom w:w="15" w:type="dxa"/>
              <w:right w:w="15" w:type="dxa"/>
            </w:tcMar>
            <w:vAlign w:val="center"/>
          </w:tcPr>
          <w:p w14:paraId="17A2E3B6" w14:textId="77777777" w:rsidR="00004ED9" w:rsidRPr="00CA4791" w:rsidRDefault="00004ED9" w:rsidP="00004ED9"/>
        </w:tc>
        <w:tc>
          <w:tcPr>
            <w:tcW w:w="592" w:type="dxa"/>
            <w:tcMar>
              <w:top w:w="15" w:type="dxa"/>
              <w:left w:w="15" w:type="dxa"/>
              <w:bottom w:w="15" w:type="dxa"/>
              <w:right w:w="15" w:type="dxa"/>
            </w:tcMar>
            <w:vAlign w:val="center"/>
          </w:tcPr>
          <w:p w14:paraId="5F06826D"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17C66A1D" w14:textId="5CB99A46" w:rsidR="00004ED9" w:rsidRPr="00CA4791" w:rsidRDefault="00004ED9" w:rsidP="00004ED9">
            <w:pPr>
              <w:rPr>
                <w:rFonts w:ascii="Calibri" w:hAnsi="Calibri" w:cs="Calibri"/>
              </w:rPr>
            </w:pPr>
            <w:r w:rsidRPr="00CA4791">
              <w:rPr>
                <w:rFonts w:ascii="Calibri" w:eastAsia="Calibri" w:hAnsi="Calibri" w:cs="Calibri"/>
                <w:color w:val="000000"/>
              </w:rPr>
              <w:t xml:space="preserve">Cámara HD de escritorio tipo lámpara de mesa, diseñada para el uso del </w:t>
            </w:r>
            <w:r w:rsidRPr="00CA4791">
              <w:rPr>
                <w:rFonts w:ascii="Calibri" w:eastAsia="Calibri" w:hAnsi="Calibri" w:cs="Calibri"/>
                <w:color w:val="000000"/>
                <w:lang w:val="es-SV"/>
              </w:rPr>
              <w:t>maestro</w:t>
            </w:r>
            <w:r w:rsidRPr="00CA4791">
              <w:rPr>
                <w:rFonts w:ascii="Calibri" w:eastAsia="Calibri" w:hAnsi="Calibri" w:cs="Calibri"/>
                <w:color w:val="000000"/>
              </w:rPr>
              <w:t>.</w:t>
            </w:r>
          </w:p>
        </w:tc>
        <w:tc>
          <w:tcPr>
            <w:tcW w:w="7246" w:type="dxa"/>
            <w:vMerge/>
          </w:tcPr>
          <w:p w14:paraId="0E3F62CC" w14:textId="77777777" w:rsidR="00004ED9" w:rsidRPr="00CA4791" w:rsidRDefault="00004ED9" w:rsidP="00004ED9">
            <w:pPr>
              <w:rPr>
                <w:rFonts w:ascii="Calibri" w:eastAsia="Calibri" w:hAnsi="Calibri" w:cs="Calibri"/>
                <w:color w:val="000000"/>
              </w:rPr>
            </w:pPr>
          </w:p>
        </w:tc>
      </w:tr>
      <w:tr w:rsidR="00004ED9" w:rsidRPr="00CA4791" w14:paraId="48C3F273" w14:textId="78505FD0" w:rsidTr="00004ED9">
        <w:trPr>
          <w:trHeight w:val="1096"/>
          <w:jc w:val="center"/>
        </w:trPr>
        <w:tc>
          <w:tcPr>
            <w:tcW w:w="1655" w:type="dxa"/>
            <w:vMerge w:val="restart"/>
            <w:tcMar>
              <w:top w:w="15" w:type="dxa"/>
              <w:left w:w="15" w:type="dxa"/>
              <w:bottom w:w="15" w:type="dxa"/>
              <w:right w:w="15" w:type="dxa"/>
            </w:tcMar>
            <w:vAlign w:val="center"/>
          </w:tcPr>
          <w:p w14:paraId="4966ACE7" w14:textId="57EBF8DA" w:rsidR="00004ED9" w:rsidRPr="00CA4791" w:rsidRDefault="00004ED9" w:rsidP="00004ED9">
            <w:r w:rsidRPr="00CA4791">
              <w:rPr>
                <w:rFonts w:ascii="Calibri" w:eastAsia="Calibri" w:hAnsi="Calibri" w:cs="Calibri"/>
                <w:color w:val="000000"/>
              </w:rPr>
              <w:t>Experimentación inteligente</w:t>
            </w:r>
          </w:p>
        </w:tc>
        <w:tc>
          <w:tcPr>
            <w:tcW w:w="592" w:type="dxa"/>
            <w:tcMar>
              <w:top w:w="15" w:type="dxa"/>
              <w:left w:w="15" w:type="dxa"/>
              <w:bottom w:w="15" w:type="dxa"/>
              <w:right w:w="15" w:type="dxa"/>
            </w:tcMar>
            <w:vAlign w:val="center"/>
          </w:tcPr>
          <w:p w14:paraId="0303E9CC"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482CDC59" w14:textId="6CEEDA76" w:rsidR="00004ED9" w:rsidRPr="00CA4791" w:rsidRDefault="00004ED9" w:rsidP="00004ED9">
            <w:pPr>
              <w:jc w:val="both"/>
              <w:rPr>
                <w:rFonts w:ascii="Calibri" w:hAnsi="Calibri" w:cs="Calibri"/>
              </w:rPr>
            </w:pPr>
            <w:r w:rsidRPr="00CA4791">
              <w:rPr>
                <w:rFonts w:ascii="Calibri" w:eastAsia="Calibri" w:hAnsi="Calibri" w:cs="Calibri"/>
                <w:color w:val="000000"/>
              </w:rPr>
              <w:t xml:space="preserve">Celda galvánica para experimentos electroquímicos que </w:t>
            </w:r>
            <w:r w:rsidRPr="00CA4791">
              <w:rPr>
                <w:rFonts w:ascii="Calibri" w:eastAsia="Calibri" w:hAnsi="Calibri" w:cs="Calibri"/>
                <w:color w:val="000000"/>
                <w:lang w:val="es-SV"/>
              </w:rPr>
              <w:t xml:space="preserve">contenga al menos </w:t>
            </w:r>
            <w:r w:rsidRPr="00CA4791">
              <w:rPr>
                <w:rFonts w:ascii="Calibri" w:eastAsia="Calibri" w:hAnsi="Calibri" w:cs="Calibri"/>
                <w:color w:val="000000"/>
              </w:rPr>
              <w:t>tubos de vidrio, beakers, cables, reactivos, 8 electrodos, porta baterías, 2 baterías AA y sensor inteligente de amperaje multi-rango.</w:t>
            </w:r>
          </w:p>
        </w:tc>
        <w:tc>
          <w:tcPr>
            <w:tcW w:w="7246" w:type="dxa"/>
            <w:vMerge/>
            <w:vAlign w:val="center"/>
          </w:tcPr>
          <w:p w14:paraId="3E78A6AC" w14:textId="3916D2F8" w:rsidR="00004ED9" w:rsidRPr="00004ED9" w:rsidRDefault="00004ED9" w:rsidP="00004ED9">
            <w:pPr>
              <w:rPr>
                <w:rFonts w:ascii="Calibri" w:eastAsia="Calibri" w:hAnsi="Calibri" w:cs="Calibri"/>
                <w:color w:val="000000"/>
                <w:sz w:val="18"/>
                <w:szCs w:val="18"/>
              </w:rPr>
            </w:pPr>
          </w:p>
        </w:tc>
      </w:tr>
      <w:tr w:rsidR="00004ED9" w:rsidRPr="00CA4791" w14:paraId="5F1C0D4A" w14:textId="1CB2596C" w:rsidTr="00004ED9">
        <w:trPr>
          <w:jc w:val="center"/>
        </w:trPr>
        <w:tc>
          <w:tcPr>
            <w:tcW w:w="1655" w:type="dxa"/>
            <w:vMerge/>
            <w:tcMar>
              <w:top w:w="15" w:type="dxa"/>
              <w:left w:w="15" w:type="dxa"/>
              <w:bottom w:w="15" w:type="dxa"/>
              <w:right w:w="15" w:type="dxa"/>
            </w:tcMar>
            <w:vAlign w:val="center"/>
          </w:tcPr>
          <w:p w14:paraId="2039113A" w14:textId="77777777" w:rsidR="00004ED9" w:rsidRPr="00CA4791" w:rsidRDefault="00004ED9" w:rsidP="00004ED9"/>
        </w:tc>
        <w:tc>
          <w:tcPr>
            <w:tcW w:w="592" w:type="dxa"/>
            <w:tcMar>
              <w:top w:w="15" w:type="dxa"/>
              <w:left w:w="15" w:type="dxa"/>
              <w:bottom w:w="15" w:type="dxa"/>
              <w:right w:w="15" w:type="dxa"/>
            </w:tcMar>
            <w:vAlign w:val="center"/>
          </w:tcPr>
          <w:p w14:paraId="4856A3AE"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3ED21A3C" w14:textId="4D144A40" w:rsidR="00004ED9" w:rsidRPr="00CA4791" w:rsidRDefault="00004ED9" w:rsidP="00004ED9">
            <w:pPr>
              <w:jc w:val="both"/>
              <w:rPr>
                <w:rFonts w:ascii="Calibri" w:hAnsi="Calibri" w:cs="Calibri"/>
              </w:rPr>
            </w:pPr>
            <w:r w:rsidRPr="00CA4791">
              <w:rPr>
                <w:rFonts w:ascii="Calibri" w:eastAsia="Calibri" w:hAnsi="Calibri" w:cs="Calibri"/>
                <w:color w:val="000000"/>
              </w:rPr>
              <w:t>Kit de electromagnetismo para medir temperatura y humedad, que incluya al menos: módulos RF, dos Arduino Mega, sensor DHT11, pantalla LCD, breadboards, cables Dupont y sensor inteligente de electromagnetismo.</w:t>
            </w:r>
          </w:p>
        </w:tc>
        <w:tc>
          <w:tcPr>
            <w:tcW w:w="7246" w:type="dxa"/>
            <w:vMerge/>
          </w:tcPr>
          <w:p w14:paraId="011D4D12" w14:textId="77777777" w:rsidR="00004ED9" w:rsidRPr="00CA4791" w:rsidRDefault="00004ED9" w:rsidP="00004ED9">
            <w:pPr>
              <w:jc w:val="both"/>
              <w:rPr>
                <w:rFonts w:ascii="Calibri" w:eastAsia="Calibri" w:hAnsi="Calibri" w:cs="Calibri"/>
                <w:color w:val="000000"/>
              </w:rPr>
            </w:pPr>
          </w:p>
        </w:tc>
      </w:tr>
      <w:tr w:rsidR="00004ED9" w:rsidRPr="00CA4791" w14:paraId="41F704BF" w14:textId="4E3CD768" w:rsidTr="00004ED9">
        <w:trPr>
          <w:jc w:val="center"/>
        </w:trPr>
        <w:tc>
          <w:tcPr>
            <w:tcW w:w="1655" w:type="dxa"/>
            <w:vMerge/>
            <w:tcMar>
              <w:top w:w="15" w:type="dxa"/>
              <w:left w:w="15" w:type="dxa"/>
              <w:bottom w:w="15" w:type="dxa"/>
              <w:right w:w="15" w:type="dxa"/>
            </w:tcMar>
            <w:vAlign w:val="center"/>
          </w:tcPr>
          <w:p w14:paraId="5236C2F9" w14:textId="77777777" w:rsidR="00004ED9" w:rsidRPr="00CA4791" w:rsidRDefault="00004ED9" w:rsidP="00004ED9"/>
        </w:tc>
        <w:tc>
          <w:tcPr>
            <w:tcW w:w="592" w:type="dxa"/>
            <w:tcMar>
              <w:top w:w="15" w:type="dxa"/>
              <w:left w:w="15" w:type="dxa"/>
              <w:bottom w:w="15" w:type="dxa"/>
              <w:right w:w="15" w:type="dxa"/>
            </w:tcMar>
            <w:vAlign w:val="center"/>
          </w:tcPr>
          <w:p w14:paraId="19E2A44C"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26C5C948" w14:textId="4D00CF48" w:rsidR="00004ED9" w:rsidRPr="00CA4791" w:rsidRDefault="00004ED9" w:rsidP="00004ED9">
            <w:pPr>
              <w:jc w:val="both"/>
              <w:rPr>
                <w:rFonts w:ascii="Calibri" w:hAnsi="Calibri" w:cs="Calibri"/>
              </w:rPr>
            </w:pPr>
            <w:r w:rsidRPr="00CA4791">
              <w:rPr>
                <w:rFonts w:ascii="Calibri" w:eastAsia="Calibri" w:hAnsi="Calibri" w:cs="Calibri"/>
                <w:color w:val="000000"/>
              </w:rPr>
              <w:t xml:space="preserve">Kit óptico para la determinación del índice de refracción; </w:t>
            </w:r>
            <w:r w:rsidRPr="00CA4791">
              <w:rPr>
                <w:rFonts w:ascii="Calibri" w:eastAsia="Calibri" w:hAnsi="Calibri" w:cs="Calibri"/>
                <w:color w:val="000000"/>
                <w:lang w:val="es-SV"/>
              </w:rPr>
              <w:t>que con al menos las siguientes características:</w:t>
            </w:r>
            <w:r w:rsidRPr="00CA4791">
              <w:rPr>
                <w:rFonts w:ascii="Calibri" w:eastAsia="Calibri" w:hAnsi="Calibri" w:cs="Calibri"/>
                <w:color w:val="000000"/>
              </w:rPr>
              <w:t xml:space="preserve"> puntero láser, soporte universal, elementos de medición (nuez, bloque de acrílico, regla, </w:t>
            </w:r>
            <w:r w:rsidRPr="00CA4791">
              <w:rPr>
                <w:rFonts w:ascii="Calibri" w:eastAsia="Calibri" w:hAnsi="Calibri" w:cs="Calibri"/>
                <w:color w:val="000000"/>
              </w:rPr>
              <w:lastRenderedPageBreak/>
              <w:t>papel polar y papel milimetrado), calculadora y sensor inteligente de distribución luminaria.</w:t>
            </w:r>
          </w:p>
        </w:tc>
        <w:tc>
          <w:tcPr>
            <w:tcW w:w="7246" w:type="dxa"/>
            <w:vMerge/>
          </w:tcPr>
          <w:p w14:paraId="0F2094AA" w14:textId="77777777" w:rsidR="00004ED9" w:rsidRPr="00CA4791" w:rsidRDefault="00004ED9" w:rsidP="00004ED9">
            <w:pPr>
              <w:jc w:val="both"/>
              <w:rPr>
                <w:rFonts w:ascii="Calibri" w:eastAsia="Calibri" w:hAnsi="Calibri" w:cs="Calibri"/>
                <w:color w:val="000000"/>
              </w:rPr>
            </w:pPr>
          </w:p>
        </w:tc>
      </w:tr>
      <w:tr w:rsidR="00004ED9" w:rsidRPr="00CA4791" w14:paraId="7DACD201" w14:textId="7D1B23F3" w:rsidTr="00004ED9">
        <w:trPr>
          <w:jc w:val="center"/>
        </w:trPr>
        <w:tc>
          <w:tcPr>
            <w:tcW w:w="1655" w:type="dxa"/>
            <w:vMerge/>
            <w:tcMar>
              <w:top w:w="15" w:type="dxa"/>
              <w:left w:w="15" w:type="dxa"/>
              <w:bottom w:w="15" w:type="dxa"/>
              <w:right w:w="15" w:type="dxa"/>
            </w:tcMar>
            <w:vAlign w:val="center"/>
          </w:tcPr>
          <w:p w14:paraId="3C7DDF5D" w14:textId="77777777" w:rsidR="00004ED9" w:rsidRPr="00CA4791" w:rsidRDefault="00004ED9" w:rsidP="00004ED9"/>
        </w:tc>
        <w:tc>
          <w:tcPr>
            <w:tcW w:w="592" w:type="dxa"/>
            <w:tcMar>
              <w:top w:w="15" w:type="dxa"/>
              <w:left w:w="15" w:type="dxa"/>
              <w:bottom w:w="15" w:type="dxa"/>
              <w:right w:w="15" w:type="dxa"/>
            </w:tcMar>
            <w:vAlign w:val="center"/>
          </w:tcPr>
          <w:p w14:paraId="43EED3AB"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3C3B1BA4" w14:textId="2CA9F872" w:rsidR="00004ED9" w:rsidRPr="00CA4791" w:rsidRDefault="00004ED9" w:rsidP="00004ED9">
            <w:pPr>
              <w:jc w:val="both"/>
              <w:rPr>
                <w:rFonts w:ascii="Calibri" w:hAnsi="Calibri" w:cs="Calibri"/>
              </w:rPr>
            </w:pPr>
            <w:r w:rsidRPr="00CA4791">
              <w:rPr>
                <w:rFonts w:ascii="Calibri" w:eastAsia="Calibri" w:hAnsi="Calibri" w:cs="Calibri"/>
                <w:color w:val="000000"/>
              </w:rPr>
              <w:t>Equipo para estudios de química orgánica sobre propiedades de alquenos, que integre al menos material de vidrio (tubo de ensayo, beaker, varilla, manguera, pinza), reactivos (alcohol, ácido sulfúrico, hidróxido de sodio) y un mechero portátil con consumibles.</w:t>
            </w:r>
          </w:p>
        </w:tc>
        <w:tc>
          <w:tcPr>
            <w:tcW w:w="7246" w:type="dxa"/>
            <w:vMerge/>
          </w:tcPr>
          <w:p w14:paraId="153F0EE6" w14:textId="77777777" w:rsidR="00004ED9" w:rsidRPr="00CA4791" w:rsidRDefault="00004ED9" w:rsidP="00004ED9">
            <w:pPr>
              <w:jc w:val="both"/>
              <w:rPr>
                <w:rFonts w:ascii="Calibri" w:eastAsia="Calibri" w:hAnsi="Calibri" w:cs="Calibri"/>
                <w:color w:val="000000"/>
              </w:rPr>
            </w:pPr>
          </w:p>
        </w:tc>
      </w:tr>
      <w:tr w:rsidR="00004ED9" w:rsidRPr="00CA4791" w14:paraId="29ABC70A" w14:textId="2B4AB29C" w:rsidTr="00004ED9">
        <w:trPr>
          <w:jc w:val="center"/>
        </w:trPr>
        <w:tc>
          <w:tcPr>
            <w:tcW w:w="1655" w:type="dxa"/>
            <w:vMerge/>
            <w:tcMar>
              <w:top w:w="15" w:type="dxa"/>
              <w:left w:w="15" w:type="dxa"/>
              <w:bottom w:w="15" w:type="dxa"/>
              <w:right w:w="15" w:type="dxa"/>
            </w:tcMar>
            <w:vAlign w:val="center"/>
          </w:tcPr>
          <w:p w14:paraId="6A017655" w14:textId="77777777" w:rsidR="00004ED9" w:rsidRPr="00CA4791" w:rsidRDefault="00004ED9" w:rsidP="00004ED9"/>
        </w:tc>
        <w:tc>
          <w:tcPr>
            <w:tcW w:w="592" w:type="dxa"/>
            <w:tcMar>
              <w:top w:w="15" w:type="dxa"/>
              <w:left w:w="15" w:type="dxa"/>
              <w:bottom w:w="15" w:type="dxa"/>
              <w:right w:w="15" w:type="dxa"/>
            </w:tcMar>
            <w:vAlign w:val="center"/>
          </w:tcPr>
          <w:p w14:paraId="55259263"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1D6DD54E" w14:textId="214E205F" w:rsidR="00004ED9" w:rsidRPr="00CA4791" w:rsidRDefault="00004ED9" w:rsidP="00004ED9">
            <w:pPr>
              <w:jc w:val="both"/>
              <w:rPr>
                <w:rFonts w:ascii="Calibri" w:hAnsi="Calibri" w:cs="Calibri"/>
              </w:rPr>
            </w:pPr>
            <w:r w:rsidRPr="00CA4791">
              <w:rPr>
                <w:rFonts w:ascii="Calibri" w:eastAsia="Calibri" w:hAnsi="Calibri" w:cs="Calibri"/>
                <w:color w:val="000000"/>
              </w:rPr>
              <w:t>Equipo para el estudio de compuestos orgánicos (alcoholes, fenoles y éteres) que incluya al menos reactivos, material de vidrio diverso (tubos, gradilla, probeta, entre otros) y un hot plate con capacidad de 380°C y 1600 rpm para realizar experimentos.</w:t>
            </w:r>
          </w:p>
        </w:tc>
        <w:tc>
          <w:tcPr>
            <w:tcW w:w="7246" w:type="dxa"/>
            <w:vMerge/>
          </w:tcPr>
          <w:p w14:paraId="6BB2CDCE" w14:textId="77777777" w:rsidR="00004ED9" w:rsidRPr="00CA4791" w:rsidRDefault="00004ED9" w:rsidP="00004ED9">
            <w:pPr>
              <w:jc w:val="both"/>
              <w:rPr>
                <w:rFonts w:ascii="Calibri" w:eastAsia="Calibri" w:hAnsi="Calibri" w:cs="Calibri"/>
                <w:color w:val="000000"/>
              </w:rPr>
            </w:pPr>
          </w:p>
        </w:tc>
      </w:tr>
      <w:tr w:rsidR="00004ED9" w:rsidRPr="00CA4791" w14:paraId="4F7880BD" w14:textId="47DAFC97" w:rsidTr="00004ED9">
        <w:trPr>
          <w:jc w:val="center"/>
        </w:trPr>
        <w:tc>
          <w:tcPr>
            <w:tcW w:w="1655" w:type="dxa"/>
            <w:vMerge/>
            <w:tcMar>
              <w:top w:w="15" w:type="dxa"/>
              <w:left w:w="15" w:type="dxa"/>
              <w:bottom w:w="15" w:type="dxa"/>
              <w:right w:w="15" w:type="dxa"/>
            </w:tcMar>
            <w:vAlign w:val="center"/>
          </w:tcPr>
          <w:p w14:paraId="3DFFA24D" w14:textId="77777777" w:rsidR="00004ED9" w:rsidRPr="00CA4791" w:rsidRDefault="00004ED9" w:rsidP="00004ED9"/>
        </w:tc>
        <w:tc>
          <w:tcPr>
            <w:tcW w:w="592" w:type="dxa"/>
            <w:tcMar>
              <w:top w:w="15" w:type="dxa"/>
              <w:left w:w="15" w:type="dxa"/>
              <w:bottom w:w="15" w:type="dxa"/>
              <w:right w:w="15" w:type="dxa"/>
            </w:tcMar>
            <w:vAlign w:val="center"/>
          </w:tcPr>
          <w:p w14:paraId="13022B62"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5547060C" w14:textId="3A14BF0D" w:rsidR="00004ED9" w:rsidRPr="00CA4791" w:rsidRDefault="00004ED9" w:rsidP="00004ED9">
            <w:pPr>
              <w:jc w:val="both"/>
              <w:rPr>
                <w:rFonts w:ascii="Calibri" w:hAnsi="Calibri" w:cs="Calibri"/>
              </w:rPr>
            </w:pPr>
            <w:r w:rsidRPr="00CA4791">
              <w:rPr>
                <w:rFonts w:ascii="Calibri" w:eastAsia="Calibri" w:hAnsi="Calibri" w:cs="Calibri"/>
                <w:color w:val="000000"/>
              </w:rPr>
              <w:t>Kit para experimentación en biomoléculas orientado al estudio de carbohidratos, que incluya reactivos, utensilios de medición (termómetro, pipetas, tubos, beakers, gradilla) y sensor inteligente de temperatura.</w:t>
            </w:r>
          </w:p>
        </w:tc>
        <w:tc>
          <w:tcPr>
            <w:tcW w:w="7246" w:type="dxa"/>
            <w:vMerge/>
          </w:tcPr>
          <w:p w14:paraId="371913E2" w14:textId="77777777" w:rsidR="00004ED9" w:rsidRPr="00CA4791" w:rsidRDefault="00004ED9" w:rsidP="00004ED9">
            <w:pPr>
              <w:jc w:val="both"/>
              <w:rPr>
                <w:rFonts w:ascii="Calibri" w:eastAsia="Calibri" w:hAnsi="Calibri" w:cs="Calibri"/>
                <w:color w:val="000000"/>
              </w:rPr>
            </w:pPr>
          </w:p>
        </w:tc>
      </w:tr>
      <w:tr w:rsidR="00004ED9" w:rsidRPr="00CA4791" w14:paraId="38103A70" w14:textId="181290C4" w:rsidTr="00004ED9">
        <w:trPr>
          <w:jc w:val="center"/>
        </w:trPr>
        <w:tc>
          <w:tcPr>
            <w:tcW w:w="1655" w:type="dxa"/>
            <w:vMerge/>
            <w:tcMar>
              <w:top w:w="15" w:type="dxa"/>
              <w:left w:w="15" w:type="dxa"/>
              <w:bottom w:w="15" w:type="dxa"/>
              <w:right w:w="15" w:type="dxa"/>
            </w:tcMar>
            <w:vAlign w:val="center"/>
          </w:tcPr>
          <w:p w14:paraId="5CEFA3A8" w14:textId="77777777" w:rsidR="00004ED9" w:rsidRPr="00CA4791" w:rsidRDefault="00004ED9" w:rsidP="00004ED9"/>
        </w:tc>
        <w:tc>
          <w:tcPr>
            <w:tcW w:w="592" w:type="dxa"/>
            <w:tcMar>
              <w:top w:w="15" w:type="dxa"/>
              <w:left w:w="15" w:type="dxa"/>
              <w:bottom w:w="15" w:type="dxa"/>
              <w:right w:w="15" w:type="dxa"/>
            </w:tcMar>
            <w:vAlign w:val="center"/>
          </w:tcPr>
          <w:p w14:paraId="70664B6E"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1F68AE47" w14:textId="77777777" w:rsidR="00004ED9" w:rsidRPr="00CA4791" w:rsidRDefault="00004ED9" w:rsidP="00004ED9">
            <w:pPr>
              <w:jc w:val="both"/>
              <w:rPr>
                <w:rFonts w:ascii="Calibri" w:hAnsi="Calibri" w:cs="Calibri"/>
              </w:rPr>
            </w:pPr>
            <w:r w:rsidRPr="00CA4791">
              <w:rPr>
                <w:rFonts w:ascii="Calibri" w:eastAsia="Calibri" w:hAnsi="Calibri" w:cs="Calibri"/>
                <w:color w:val="000000"/>
              </w:rPr>
              <w:t>Equipo para la identificación de biomoléculas energéticas, conformado por instrumental de vidrio, reactivos, y una balanza inteligente conectada a sensores de alta precisión.</w:t>
            </w:r>
          </w:p>
        </w:tc>
        <w:tc>
          <w:tcPr>
            <w:tcW w:w="7246" w:type="dxa"/>
            <w:vMerge/>
          </w:tcPr>
          <w:p w14:paraId="1B4874F7" w14:textId="77777777" w:rsidR="00004ED9" w:rsidRPr="00CA4791" w:rsidRDefault="00004ED9" w:rsidP="00004ED9">
            <w:pPr>
              <w:jc w:val="both"/>
              <w:rPr>
                <w:rFonts w:ascii="Calibri" w:eastAsia="Calibri" w:hAnsi="Calibri" w:cs="Calibri"/>
                <w:color w:val="000000"/>
              </w:rPr>
            </w:pPr>
          </w:p>
        </w:tc>
      </w:tr>
      <w:tr w:rsidR="00004ED9" w:rsidRPr="00CA4791" w14:paraId="78602C35" w14:textId="0DD58A7A" w:rsidTr="00004ED9">
        <w:trPr>
          <w:jc w:val="center"/>
        </w:trPr>
        <w:tc>
          <w:tcPr>
            <w:tcW w:w="1655" w:type="dxa"/>
            <w:vMerge/>
            <w:tcMar>
              <w:top w:w="15" w:type="dxa"/>
              <w:left w:w="15" w:type="dxa"/>
              <w:bottom w:w="15" w:type="dxa"/>
              <w:right w:w="15" w:type="dxa"/>
            </w:tcMar>
            <w:vAlign w:val="center"/>
          </w:tcPr>
          <w:p w14:paraId="619E9EB8" w14:textId="77777777" w:rsidR="00004ED9" w:rsidRPr="00CA4791" w:rsidRDefault="00004ED9" w:rsidP="00004ED9"/>
        </w:tc>
        <w:tc>
          <w:tcPr>
            <w:tcW w:w="592" w:type="dxa"/>
            <w:tcMar>
              <w:top w:w="15" w:type="dxa"/>
              <w:left w:w="15" w:type="dxa"/>
              <w:bottom w:w="15" w:type="dxa"/>
              <w:right w:w="15" w:type="dxa"/>
            </w:tcMar>
            <w:vAlign w:val="center"/>
          </w:tcPr>
          <w:p w14:paraId="1D3BF65A"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206697B0" w14:textId="7DDE40AA" w:rsidR="00004ED9" w:rsidRPr="00CA4791" w:rsidRDefault="00004ED9" w:rsidP="00004ED9">
            <w:pPr>
              <w:jc w:val="both"/>
              <w:rPr>
                <w:rFonts w:ascii="Calibri" w:hAnsi="Calibri" w:cs="Calibri"/>
              </w:rPr>
            </w:pPr>
            <w:r w:rsidRPr="00CA4791">
              <w:rPr>
                <w:rFonts w:ascii="Calibri" w:eastAsia="Calibri" w:hAnsi="Calibri" w:cs="Calibri"/>
                <w:color w:val="000000"/>
              </w:rPr>
              <w:t>Sistema para estudiar la combustión de biomoléculas en biología celular, que incluya al menos calorímetro, cables, termómetro, reactivos (azúcar, hidróxido de bario, agua destilada) y sensor inteligente de altas temperaturas (hasta 1200°C).</w:t>
            </w:r>
          </w:p>
        </w:tc>
        <w:tc>
          <w:tcPr>
            <w:tcW w:w="7246" w:type="dxa"/>
            <w:vMerge/>
          </w:tcPr>
          <w:p w14:paraId="542E26C9" w14:textId="77777777" w:rsidR="00004ED9" w:rsidRPr="00CA4791" w:rsidRDefault="00004ED9" w:rsidP="00004ED9">
            <w:pPr>
              <w:jc w:val="both"/>
              <w:rPr>
                <w:rFonts w:ascii="Calibri" w:eastAsia="Calibri" w:hAnsi="Calibri" w:cs="Calibri"/>
                <w:color w:val="000000"/>
              </w:rPr>
            </w:pPr>
          </w:p>
        </w:tc>
      </w:tr>
      <w:tr w:rsidR="00004ED9" w:rsidRPr="00CA4791" w14:paraId="44CBFF46" w14:textId="2D44C8EB" w:rsidTr="00004ED9">
        <w:trPr>
          <w:jc w:val="center"/>
        </w:trPr>
        <w:tc>
          <w:tcPr>
            <w:tcW w:w="1655" w:type="dxa"/>
            <w:vMerge/>
            <w:tcMar>
              <w:top w:w="15" w:type="dxa"/>
              <w:left w:w="15" w:type="dxa"/>
              <w:bottom w:w="15" w:type="dxa"/>
              <w:right w:w="15" w:type="dxa"/>
            </w:tcMar>
            <w:vAlign w:val="center"/>
          </w:tcPr>
          <w:p w14:paraId="1C8CEC7C" w14:textId="77777777" w:rsidR="00004ED9" w:rsidRPr="00CA4791" w:rsidRDefault="00004ED9" w:rsidP="00004ED9"/>
        </w:tc>
        <w:tc>
          <w:tcPr>
            <w:tcW w:w="592" w:type="dxa"/>
            <w:tcMar>
              <w:top w:w="15" w:type="dxa"/>
              <w:left w:w="15" w:type="dxa"/>
              <w:bottom w:w="15" w:type="dxa"/>
              <w:right w:w="15" w:type="dxa"/>
            </w:tcMar>
            <w:vAlign w:val="center"/>
          </w:tcPr>
          <w:p w14:paraId="65591501"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2587BDE7" w14:textId="77777777" w:rsidR="00004ED9" w:rsidRPr="00CA4791" w:rsidRDefault="00004ED9" w:rsidP="00004ED9">
            <w:pPr>
              <w:jc w:val="both"/>
              <w:rPr>
                <w:rFonts w:ascii="Calibri" w:hAnsi="Calibri" w:cs="Calibri"/>
              </w:rPr>
            </w:pPr>
            <w:r w:rsidRPr="00CA4791">
              <w:rPr>
                <w:rFonts w:ascii="Calibri" w:eastAsia="Calibri" w:hAnsi="Calibri" w:cs="Calibri"/>
                <w:color w:val="000000"/>
              </w:rPr>
              <w:t>Kit para evaluar la actividad enzimática en biología celular, que integra tubos de ensayo, levadura, H₂O₂ al 50%, beakers, balanza digital, termómetro y cronómetro digital.</w:t>
            </w:r>
          </w:p>
        </w:tc>
        <w:tc>
          <w:tcPr>
            <w:tcW w:w="7246" w:type="dxa"/>
            <w:vMerge/>
          </w:tcPr>
          <w:p w14:paraId="42DCAA86" w14:textId="77777777" w:rsidR="00004ED9" w:rsidRPr="00CA4791" w:rsidRDefault="00004ED9" w:rsidP="00004ED9">
            <w:pPr>
              <w:jc w:val="both"/>
              <w:rPr>
                <w:rFonts w:ascii="Calibri" w:eastAsia="Calibri" w:hAnsi="Calibri" w:cs="Calibri"/>
                <w:color w:val="000000"/>
              </w:rPr>
            </w:pPr>
          </w:p>
        </w:tc>
      </w:tr>
      <w:tr w:rsidR="00004ED9" w:rsidRPr="00CA4791" w14:paraId="1721D527" w14:textId="3E43A1EA" w:rsidTr="00004ED9">
        <w:trPr>
          <w:jc w:val="center"/>
        </w:trPr>
        <w:tc>
          <w:tcPr>
            <w:tcW w:w="1655" w:type="dxa"/>
            <w:vMerge/>
            <w:tcMar>
              <w:top w:w="15" w:type="dxa"/>
              <w:left w:w="15" w:type="dxa"/>
              <w:bottom w:w="15" w:type="dxa"/>
              <w:right w:w="15" w:type="dxa"/>
            </w:tcMar>
            <w:vAlign w:val="center"/>
          </w:tcPr>
          <w:p w14:paraId="610D0C79" w14:textId="77777777" w:rsidR="00004ED9" w:rsidRPr="00CA4791" w:rsidRDefault="00004ED9" w:rsidP="00004ED9"/>
        </w:tc>
        <w:tc>
          <w:tcPr>
            <w:tcW w:w="592" w:type="dxa"/>
            <w:tcMar>
              <w:top w:w="15" w:type="dxa"/>
              <w:left w:w="15" w:type="dxa"/>
              <w:bottom w:w="15" w:type="dxa"/>
              <w:right w:w="15" w:type="dxa"/>
            </w:tcMar>
            <w:vAlign w:val="center"/>
          </w:tcPr>
          <w:p w14:paraId="4CA47B50"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5D1B817B" w14:textId="77777777" w:rsidR="00004ED9" w:rsidRPr="00CA4791" w:rsidRDefault="00004ED9" w:rsidP="00004ED9">
            <w:pPr>
              <w:jc w:val="both"/>
              <w:rPr>
                <w:rFonts w:ascii="Calibri" w:hAnsi="Calibri" w:cs="Calibri"/>
              </w:rPr>
            </w:pPr>
            <w:r w:rsidRPr="00CA4791">
              <w:rPr>
                <w:rFonts w:ascii="Calibri" w:eastAsia="Calibri" w:hAnsi="Calibri" w:cs="Calibri"/>
                <w:color w:val="000000"/>
              </w:rPr>
              <w:t xml:space="preserve">Microscopio monocular WF10X con 4 objetivos acromáticos (4x, 10x, 40x, 100x) y adaptador para </w:t>
            </w:r>
            <w:r w:rsidRPr="00CA4791">
              <w:rPr>
                <w:rFonts w:ascii="Calibri" w:eastAsia="Calibri" w:hAnsi="Calibri" w:cs="Calibri"/>
                <w:color w:val="000000"/>
              </w:rPr>
              <w:lastRenderedPageBreak/>
              <w:t>celular, acompañado de un set de 10 láminas fijas que muestran diversas estructuras del sistema nervioso y 5 ml de aceite de inmersión.</w:t>
            </w:r>
          </w:p>
        </w:tc>
        <w:tc>
          <w:tcPr>
            <w:tcW w:w="7246" w:type="dxa"/>
            <w:vMerge/>
          </w:tcPr>
          <w:p w14:paraId="43A75976" w14:textId="77777777" w:rsidR="00004ED9" w:rsidRPr="00CA4791" w:rsidRDefault="00004ED9" w:rsidP="00004ED9">
            <w:pPr>
              <w:jc w:val="both"/>
              <w:rPr>
                <w:rFonts w:ascii="Calibri" w:eastAsia="Calibri" w:hAnsi="Calibri" w:cs="Calibri"/>
                <w:color w:val="000000"/>
              </w:rPr>
            </w:pPr>
          </w:p>
        </w:tc>
      </w:tr>
      <w:tr w:rsidR="00004ED9" w:rsidRPr="00CA4791" w14:paraId="2836FAB3" w14:textId="3C32A3E8" w:rsidTr="00004ED9">
        <w:trPr>
          <w:jc w:val="center"/>
        </w:trPr>
        <w:tc>
          <w:tcPr>
            <w:tcW w:w="1655" w:type="dxa"/>
            <w:vMerge/>
            <w:tcMar>
              <w:top w:w="15" w:type="dxa"/>
              <w:left w:w="15" w:type="dxa"/>
              <w:bottom w:w="15" w:type="dxa"/>
              <w:right w:w="15" w:type="dxa"/>
            </w:tcMar>
            <w:vAlign w:val="center"/>
          </w:tcPr>
          <w:p w14:paraId="07FB0586" w14:textId="77777777" w:rsidR="00004ED9" w:rsidRPr="00CA4791" w:rsidRDefault="00004ED9" w:rsidP="00004ED9"/>
        </w:tc>
        <w:tc>
          <w:tcPr>
            <w:tcW w:w="592" w:type="dxa"/>
            <w:tcMar>
              <w:top w:w="15" w:type="dxa"/>
              <w:left w:w="15" w:type="dxa"/>
              <w:bottom w:w="15" w:type="dxa"/>
              <w:right w:w="15" w:type="dxa"/>
            </w:tcMar>
            <w:vAlign w:val="center"/>
          </w:tcPr>
          <w:p w14:paraId="440F9CAD"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25FA7F20" w14:textId="77777777" w:rsidR="00004ED9" w:rsidRPr="00CA4791" w:rsidRDefault="00004ED9" w:rsidP="00004ED9">
            <w:pPr>
              <w:jc w:val="both"/>
              <w:rPr>
                <w:rFonts w:ascii="Calibri" w:hAnsi="Calibri" w:cs="Calibri"/>
              </w:rPr>
            </w:pPr>
            <w:r w:rsidRPr="00CA4791">
              <w:rPr>
                <w:rFonts w:ascii="Calibri" w:eastAsia="Calibri" w:hAnsi="Calibri" w:cs="Calibri"/>
                <w:color w:val="000000"/>
              </w:rPr>
              <w:t>Microscopio monocular WF10X con 4 objetivos acromáticos y adaptador para celular, junto a un set de 10 láminas fijas de glándulas endocrinas y 5 ml de aceite de inmersión, para el estudio de anatomía y fisiología humana.</w:t>
            </w:r>
          </w:p>
        </w:tc>
        <w:tc>
          <w:tcPr>
            <w:tcW w:w="7246" w:type="dxa"/>
            <w:vMerge/>
          </w:tcPr>
          <w:p w14:paraId="7DC6DF02" w14:textId="77777777" w:rsidR="00004ED9" w:rsidRPr="00CA4791" w:rsidRDefault="00004ED9" w:rsidP="00004ED9">
            <w:pPr>
              <w:jc w:val="both"/>
              <w:rPr>
                <w:rFonts w:ascii="Calibri" w:eastAsia="Calibri" w:hAnsi="Calibri" w:cs="Calibri"/>
                <w:color w:val="000000"/>
              </w:rPr>
            </w:pPr>
          </w:p>
        </w:tc>
      </w:tr>
      <w:tr w:rsidR="00004ED9" w:rsidRPr="00CA4791" w14:paraId="0CC98688" w14:textId="717BB7B6" w:rsidTr="004F6684">
        <w:trPr>
          <w:jc w:val="center"/>
        </w:trPr>
        <w:tc>
          <w:tcPr>
            <w:tcW w:w="1655" w:type="dxa"/>
            <w:vMerge w:val="restart"/>
            <w:tcMar>
              <w:top w:w="15" w:type="dxa"/>
              <w:left w:w="15" w:type="dxa"/>
              <w:bottom w:w="15" w:type="dxa"/>
              <w:right w:w="15" w:type="dxa"/>
            </w:tcMar>
            <w:vAlign w:val="center"/>
          </w:tcPr>
          <w:p w14:paraId="15F9A01A" w14:textId="39DD4047" w:rsidR="00004ED9" w:rsidRPr="00CA4791" w:rsidRDefault="00004ED9" w:rsidP="004F6684">
            <w:r w:rsidRPr="00CA4791">
              <w:rPr>
                <w:rFonts w:ascii="Calibri" w:eastAsia="Calibri" w:hAnsi="Calibri" w:cs="Calibri"/>
                <w:color w:val="000000"/>
              </w:rPr>
              <w:t>Equipo de experimentación inteligente</w:t>
            </w:r>
            <w:r w:rsidRPr="00CA4791">
              <w:rPr>
                <w:rStyle w:val="Appelnotedebasdep"/>
                <w:rFonts w:ascii="Calibri" w:eastAsia="Calibri" w:hAnsi="Calibri" w:cs="Calibri"/>
                <w:color w:val="000000"/>
              </w:rPr>
              <w:footnoteReference w:id="1"/>
            </w:r>
          </w:p>
        </w:tc>
        <w:tc>
          <w:tcPr>
            <w:tcW w:w="592" w:type="dxa"/>
            <w:tcMar>
              <w:top w:w="15" w:type="dxa"/>
              <w:left w:w="15" w:type="dxa"/>
              <w:bottom w:w="15" w:type="dxa"/>
              <w:right w:w="15" w:type="dxa"/>
            </w:tcMar>
            <w:vAlign w:val="center"/>
          </w:tcPr>
          <w:p w14:paraId="247FC1D8"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543C2F05" w14:textId="77777777" w:rsidR="00004ED9" w:rsidRPr="00CA4791" w:rsidRDefault="00004ED9" w:rsidP="00004ED9">
            <w:pPr>
              <w:jc w:val="both"/>
              <w:rPr>
                <w:rFonts w:ascii="Calibri" w:hAnsi="Calibri" w:cs="Calibri"/>
              </w:rPr>
            </w:pPr>
            <w:r w:rsidRPr="00CA4791">
              <w:rPr>
                <w:rFonts w:ascii="Calibri" w:eastAsia="Calibri" w:hAnsi="Calibri" w:cs="Calibri"/>
                <w:color w:val="000000"/>
              </w:rPr>
              <w:t>Kit inteligente para la demostración de la Ley de Hook, equipado con sensores integrados.</w:t>
            </w:r>
          </w:p>
        </w:tc>
        <w:tc>
          <w:tcPr>
            <w:tcW w:w="7246" w:type="dxa"/>
            <w:vMerge w:val="restart"/>
            <w:vAlign w:val="center"/>
          </w:tcPr>
          <w:p w14:paraId="3243A67F" w14:textId="478F6B76" w:rsidR="00004ED9" w:rsidRPr="00CA4791" w:rsidRDefault="00004ED9" w:rsidP="00004ED9">
            <w:pPr>
              <w:rPr>
                <w:rFonts w:ascii="Calibri" w:eastAsia="Calibri" w:hAnsi="Calibri" w:cs="Calibri"/>
                <w:color w:val="000000"/>
              </w:rPr>
            </w:pPr>
            <w:r>
              <w:rPr>
                <w:rFonts w:ascii="Calibri" w:eastAsia="Calibri" w:hAnsi="Calibri" w:cs="Calibri"/>
                <w:color w:val="000000"/>
                <w:sz w:val="18"/>
                <w:szCs w:val="18"/>
              </w:rPr>
              <w:t xml:space="preserve">Ministerio de Educación, Ciencia y Tecnología. Dirección Nacional de Currículo. Departamento de Ciencia y Tecnología: </w:t>
            </w:r>
            <w:r w:rsidRPr="003E34A2">
              <w:rPr>
                <w:rFonts w:ascii="Calibri" w:eastAsia="Calibri" w:hAnsi="Calibri" w:cs="Calibri"/>
                <w:color w:val="000000"/>
                <w:sz w:val="18"/>
                <w:szCs w:val="18"/>
              </w:rPr>
              <w:t>Alameda Juan Pablo II y Calle Guadalupe, Plan Maestro, Edificio A-</w:t>
            </w:r>
            <w:r>
              <w:rPr>
                <w:rFonts w:ascii="Calibri" w:eastAsia="Calibri" w:hAnsi="Calibri" w:cs="Calibri"/>
                <w:color w:val="000000"/>
                <w:sz w:val="18"/>
                <w:szCs w:val="18"/>
              </w:rPr>
              <w:t>2</w:t>
            </w:r>
            <w:r w:rsidRPr="003E34A2">
              <w:rPr>
                <w:rFonts w:ascii="Calibri" w:eastAsia="Calibri" w:hAnsi="Calibri" w:cs="Calibri"/>
                <w:color w:val="000000"/>
                <w:sz w:val="18"/>
                <w:szCs w:val="18"/>
              </w:rPr>
              <w:t xml:space="preserve">, </w:t>
            </w:r>
            <w:r>
              <w:rPr>
                <w:rFonts w:ascii="Calibri" w:eastAsia="Calibri" w:hAnsi="Calibri" w:cs="Calibri"/>
                <w:color w:val="000000"/>
                <w:sz w:val="18"/>
                <w:szCs w:val="18"/>
              </w:rPr>
              <w:t>3</w:t>
            </w:r>
            <w:r w:rsidRPr="003E34A2">
              <w:rPr>
                <w:rFonts w:ascii="Calibri" w:eastAsia="Calibri" w:hAnsi="Calibri" w:cs="Calibri"/>
                <w:color w:val="000000"/>
                <w:sz w:val="18"/>
                <w:szCs w:val="18"/>
              </w:rPr>
              <w:t xml:space="preserve"> nivel, San Salvador.</w:t>
            </w:r>
          </w:p>
        </w:tc>
      </w:tr>
      <w:tr w:rsidR="00004ED9" w:rsidRPr="00CA4791" w14:paraId="4B22D451" w14:textId="40AC5381" w:rsidTr="00004ED9">
        <w:trPr>
          <w:jc w:val="center"/>
        </w:trPr>
        <w:tc>
          <w:tcPr>
            <w:tcW w:w="1655" w:type="dxa"/>
            <w:vMerge/>
            <w:tcMar>
              <w:top w:w="15" w:type="dxa"/>
              <w:left w:w="15" w:type="dxa"/>
              <w:bottom w:w="15" w:type="dxa"/>
              <w:right w:w="15" w:type="dxa"/>
            </w:tcMar>
            <w:vAlign w:val="center"/>
          </w:tcPr>
          <w:p w14:paraId="2A3AD7A4" w14:textId="77777777" w:rsidR="00004ED9" w:rsidRPr="00CA4791" w:rsidRDefault="00004ED9" w:rsidP="00004ED9"/>
        </w:tc>
        <w:tc>
          <w:tcPr>
            <w:tcW w:w="592" w:type="dxa"/>
            <w:tcMar>
              <w:top w:w="15" w:type="dxa"/>
              <w:left w:w="15" w:type="dxa"/>
              <w:bottom w:w="15" w:type="dxa"/>
              <w:right w:w="15" w:type="dxa"/>
            </w:tcMar>
            <w:vAlign w:val="center"/>
          </w:tcPr>
          <w:p w14:paraId="2E6F65F4"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02A6FE09" w14:textId="3110F3D5" w:rsidR="00004ED9" w:rsidRPr="00CA4791" w:rsidRDefault="00004ED9" w:rsidP="00004ED9">
            <w:pPr>
              <w:jc w:val="both"/>
              <w:rPr>
                <w:rFonts w:ascii="Calibri" w:hAnsi="Calibri" w:cs="Calibri"/>
              </w:rPr>
            </w:pPr>
            <w:r w:rsidRPr="00CA4791">
              <w:rPr>
                <w:rFonts w:ascii="Calibri" w:eastAsia="Calibri" w:hAnsi="Calibri" w:cs="Calibri"/>
                <w:color w:val="000000"/>
              </w:rPr>
              <w:t>Kit inteligente para experimentos con plano inclinado, que incorpora sensores para medir el movimiento.</w:t>
            </w:r>
          </w:p>
        </w:tc>
        <w:tc>
          <w:tcPr>
            <w:tcW w:w="7246" w:type="dxa"/>
            <w:vMerge/>
          </w:tcPr>
          <w:p w14:paraId="2E0C42D2" w14:textId="77777777" w:rsidR="00004ED9" w:rsidRPr="00CA4791" w:rsidRDefault="00004ED9" w:rsidP="00004ED9">
            <w:pPr>
              <w:jc w:val="both"/>
              <w:rPr>
                <w:rFonts w:ascii="Calibri" w:eastAsia="Calibri" w:hAnsi="Calibri" w:cs="Calibri"/>
                <w:color w:val="000000"/>
              </w:rPr>
            </w:pPr>
          </w:p>
        </w:tc>
      </w:tr>
      <w:tr w:rsidR="00004ED9" w:rsidRPr="00CA4791" w14:paraId="6D065BC7" w14:textId="339C9505" w:rsidTr="00004ED9">
        <w:trPr>
          <w:jc w:val="center"/>
        </w:trPr>
        <w:tc>
          <w:tcPr>
            <w:tcW w:w="1655" w:type="dxa"/>
            <w:vMerge/>
            <w:tcMar>
              <w:top w:w="15" w:type="dxa"/>
              <w:left w:w="15" w:type="dxa"/>
              <w:bottom w:w="15" w:type="dxa"/>
              <w:right w:w="15" w:type="dxa"/>
            </w:tcMar>
            <w:vAlign w:val="center"/>
          </w:tcPr>
          <w:p w14:paraId="12381367" w14:textId="77777777" w:rsidR="00004ED9" w:rsidRPr="00CA4791" w:rsidRDefault="00004ED9" w:rsidP="00004ED9"/>
        </w:tc>
        <w:tc>
          <w:tcPr>
            <w:tcW w:w="592" w:type="dxa"/>
            <w:tcMar>
              <w:top w:w="15" w:type="dxa"/>
              <w:left w:w="15" w:type="dxa"/>
              <w:bottom w:w="15" w:type="dxa"/>
              <w:right w:w="15" w:type="dxa"/>
            </w:tcMar>
            <w:vAlign w:val="center"/>
          </w:tcPr>
          <w:p w14:paraId="0C4D0015"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0108D8CF" w14:textId="77777777" w:rsidR="00004ED9" w:rsidRPr="00CA4791" w:rsidRDefault="00004ED9" w:rsidP="00004ED9">
            <w:pPr>
              <w:jc w:val="both"/>
              <w:rPr>
                <w:rFonts w:ascii="Calibri" w:hAnsi="Calibri" w:cs="Calibri"/>
              </w:rPr>
            </w:pPr>
            <w:r w:rsidRPr="00CA4791">
              <w:rPr>
                <w:rFonts w:ascii="Calibri" w:eastAsia="Calibri" w:hAnsi="Calibri" w:cs="Calibri"/>
                <w:color w:val="000000"/>
              </w:rPr>
              <w:t>Kit inteligente para la medición de magnitudes físicas, con integración de sensores para registrar datos experimentales.</w:t>
            </w:r>
          </w:p>
        </w:tc>
        <w:tc>
          <w:tcPr>
            <w:tcW w:w="7246" w:type="dxa"/>
            <w:vMerge/>
          </w:tcPr>
          <w:p w14:paraId="190DB1AB" w14:textId="77777777" w:rsidR="00004ED9" w:rsidRPr="00CA4791" w:rsidRDefault="00004ED9" w:rsidP="00004ED9">
            <w:pPr>
              <w:jc w:val="both"/>
              <w:rPr>
                <w:rFonts w:ascii="Calibri" w:eastAsia="Calibri" w:hAnsi="Calibri" w:cs="Calibri"/>
                <w:color w:val="000000"/>
              </w:rPr>
            </w:pPr>
          </w:p>
        </w:tc>
      </w:tr>
      <w:tr w:rsidR="00004ED9" w:rsidRPr="00CA4791" w14:paraId="6AC01EDD" w14:textId="593006CD" w:rsidTr="00004ED9">
        <w:trPr>
          <w:jc w:val="center"/>
        </w:trPr>
        <w:tc>
          <w:tcPr>
            <w:tcW w:w="1655" w:type="dxa"/>
            <w:vMerge/>
            <w:tcMar>
              <w:top w:w="15" w:type="dxa"/>
              <w:left w:w="15" w:type="dxa"/>
              <w:bottom w:w="15" w:type="dxa"/>
              <w:right w:w="15" w:type="dxa"/>
            </w:tcMar>
            <w:vAlign w:val="center"/>
          </w:tcPr>
          <w:p w14:paraId="27FBD98E" w14:textId="77777777" w:rsidR="00004ED9" w:rsidRPr="00CA4791" w:rsidRDefault="00004ED9" w:rsidP="00004ED9"/>
        </w:tc>
        <w:tc>
          <w:tcPr>
            <w:tcW w:w="592" w:type="dxa"/>
            <w:tcMar>
              <w:top w:w="15" w:type="dxa"/>
              <w:left w:w="15" w:type="dxa"/>
              <w:bottom w:w="15" w:type="dxa"/>
              <w:right w:w="15" w:type="dxa"/>
            </w:tcMar>
            <w:vAlign w:val="center"/>
          </w:tcPr>
          <w:p w14:paraId="03D5E499"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3FAF640D" w14:textId="77777777" w:rsidR="00004ED9" w:rsidRPr="00CA4791" w:rsidRDefault="00004ED9" w:rsidP="00004ED9">
            <w:pPr>
              <w:jc w:val="both"/>
              <w:rPr>
                <w:rFonts w:ascii="Calibri" w:hAnsi="Calibri" w:cs="Calibri"/>
              </w:rPr>
            </w:pPr>
            <w:r w:rsidRPr="00CA4791">
              <w:rPr>
                <w:rFonts w:ascii="Calibri" w:eastAsia="Calibri" w:hAnsi="Calibri" w:cs="Calibri"/>
                <w:color w:val="000000"/>
              </w:rPr>
              <w:t>Kit inteligente para experimentos de tiro parabólico y caída libre, equipado con sensores para el registro preciso del movimiento.</w:t>
            </w:r>
          </w:p>
        </w:tc>
        <w:tc>
          <w:tcPr>
            <w:tcW w:w="7246" w:type="dxa"/>
            <w:vMerge/>
          </w:tcPr>
          <w:p w14:paraId="2281DCA3" w14:textId="77777777" w:rsidR="00004ED9" w:rsidRPr="00CA4791" w:rsidRDefault="00004ED9" w:rsidP="00004ED9">
            <w:pPr>
              <w:jc w:val="both"/>
              <w:rPr>
                <w:rFonts w:ascii="Calibri" w:eastAsia="Calibri" w:hAnsi="Calibri" w:cs="Calibri"/>
                <w:color w:val="000000"/>
              </w:rPr>
            </w:pPr>
          </w:p>
        </w:tc>
      </w:tr>
      <w:tr w:rsidR="00004ED9" w:rsidRPr="00CA4791" w14:paraId="524A1515" w14:textId="69A83314" w:rsidTr="00004ED9">
        <w:trPr>
          <w:jc w:val="center"/>
        </w:trPr>
        <w:tc>
          <w:tcPr>
            <w:tcW w:w="1655" w:type="dxa"/>
            <w:vMerge/>
            <w:tcMar>
              <w:top w:w="15" w:type="dxa"/>
              <w:left w:w="15" w:type="dxa"/>
              <w:bottom w:w="15" w:type="dxa"/>
              <w:right w:w="15" w:type="dxa"/>
            </w:tcMar>
            <w:vAlign w:val="center"/>
          </w:tcPr>
          <w:p w14:paraId="676CF02E" w14:textId="77777777" w:rsidR="00004ED9" w:rsidRPr="00CA4791" w:rsidRDefault="00004ED9" w:rsidP="00004ED9"/>
        </w:tc>
        <w:tc>
          <w:tcPr>
            <w:tcW w:w="592" w:type="dxa"/>
            <w:tcMar>
              <w:top w:w="15" w:type="dxa"/>
              <w:left w:w="15" w:type="dxa"/>
              <w:bottom w:w="15" w:type="dxa"/>
              <w:right w:w="15" w:type="dxa"/>
            </w:tcMar>
            <w:vAlign w:val="center"/>
          </w:tcPr>
          <w:p w14:paraId="59470421"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147643A7" w14:textId="77777777" w:rsidR="00004ED9" w:rsidRPr="00CA4791" w:rsidRDefault="00004ED9" w:rsidP="00004ED9">
            <w:pPr>
              <w:jc w:val="both"/>
              <w:rPr>
                <w:rFonts w:ascii="Calibri" w:hAnsi="Calibri" w:cs="Calibri"/>
              </w:rPr>
            </w:pPr>
            <w:r w:rsidRPr="00CA4791">
              <w:rPr>
                <w:rFonts w:ascii="Calibri" w:eastAsia="Calibri" w:hAnsi="Calibri" w:cs="Calibri"/>
                <w:color w:val="000000"/>
              </w:rPr>
              <w:t>Kit inteligente para experimentos de compresión de gases, que incorpore sensores para evaluar cambios en la presión.</w:t>
            </w:r>
          </w:p>
        </w:tc>
        <w:tc>
          <w:tcPr>
            <w:tcW w:w="7246" w:type="dxa"/>
            <w:vMerge/>
          </w:tcPr>
          <w:p w14:paraId="74BC7083" w14:textId="77777777" w:rsidR="00004ED9" w:rsidRPr="00CA4791" w:rsidRDefault="00004ED9" w:rsidP="00004ED9">
            <w:pPr>
              <w:jc w:val="both"/>
              <w:rPr>
                <w:rFonts w:ascii="Calibri" w:eastAsia="Calibri" w:hAnsi="Calibri" w:cs="Calibri"/>
                <w:color w:val="000000"/>
              </w:rPr>
            </w:pPr>
          </w:p>
        </w:tc>
      </w:tr>
      <w:tr w:rsidR="00004ED9" w:rsidRPr="00CA4791" w14:paraId="26A5FEC0" w14:textId="157CB07B" w:rsidTr="00004ED9">
        <w:trPr>
          <w:jc w:val="center"/>
        </w:trPr>
        <w:tc>
          <w:tcPr>
            <w:tcW w:w="1655" w:type="dxa"/>
            <w:vMerge/>
            <w:tcMar>
              <w:top w:w="15" w:type="dxa"/>
              <w:left w:w="15" w:type="dxa"/>
              <w:bottom w:w="15" w:type="dxa"/>
              <w:right w:w="15" w:type="dxa"/>
            </w:tcMar>
            <w:vAlign w:val="center"/>
          </w:tcPr>
          <w:p w14:paraId="7F179EAB" w14:textId="77777777" w:rsidR="00004ED9" w:rsidRPr="00CA4791" w:rsidRDefault="00004ED9" w:rsidP="00004ED9"/>
        </w:tc>
        <w:tc>
          <w:tcPr>
            <w:tcW w:w="592" w:type="dxa"/>
            <w:tcMar>
              <w:top w:w="15" w:type="dxa"/>
              <w:left w:w="15" w:type="dxa"/>
              <w:bottom w:w="15" w:type="dxa"/>
              <w:right w:w="15" w:type="dxa"/>
            </w:tcMar>
            <w:vAlign w:val="center"/>
          </w:tcPr>
          <w:p w14:paraId="482EF05F"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4BC835DE" w14:textId="77777777" w:rsidR="00004ED9" w:rsidRPr="00CA4791" w:rsidRDefault="00004ED9" w:rsidP="00004ED9">
            <w:pPr>
              <w:jc w:val="both"/>
              <w:rPr>
                <w:rFonts w:ascii="Calibri" w:hAnsi="Calibri" w:cs="Calibri"/>
              </w:rPr>
            </w:pPr>
            <w:r w:rsidRPr="00CA4791">
              <w:rPr>
                <w:rFonts w:ascii="Calibri" w:eastAsia="Calibri" w:hAnsi="Calibri" w:cs="Calibri"/>
                <w:color w:val="000000"/>
              </w:rPr>
              <w:t>Kit inteligente para demostrar la expansión lineal, equipado con sensores integrados para registrar variaciones dimensionales.</w:t>
            </w:r>
          </w:p>
        </w:tc>
        <w:tc>
          <w:tcPr>
            <w:tcW w:w="7246" w:type="dxa"/>
            <w:vMerge/>
          </w:tcPr>
          <w:p w14:paraId="6B8B294F" w14:textId="77777777" w:rsidR="00004ED9" w:rsidRPr="00CA4791" w:rsidRDefault="00004ED9" w:rsidP="00004ED9">
            <w:pPr>
              <w:jc w:val="both"/>
              <w:rPr>
                <w:rFonts w:ascii="Calibri" w:eastAsia="Calibri" w:hAnsi="Calibri" w:cs="Calibri"/>
                <w:color w:val="000000"/>
              </w:rPr>
            </w:pPr>
          </w:p>
        </w:tc>
      </w:tr>
      <w:tr w:rsidR="00004ED9" w:rsidRPr="00CA4791" w14:paraId="1B28661C" w14:textId="74FF4CEC" w:rsidTr="00004ED9">
        <w:trPr>
          <w:jc w:val="center"/>
        </w:trPr>
        <w:tc>
          <w:tcPr>
            <w:tcW w:w="1655" w:type="dxa"/>
            <w:vMerge/>
            <w:tcMar>
              <w:top w:w="15" w:type="dxa"/>
              <w:left w:w="15" w:type="dxa"/>
              <w:bottom w:w="15" w:type="dxa"/>
              <w:right w:w="15" w:type="dxa"/>
            </w:tcMar>
            <w:vAlign w:val="center"/>
          </w:tcPr>
          <w:p w14:paraId="492ADEFF" w14:textId="77777777" w:rsidR="00004ED9" w:rsidRPr="00CA4791" w:rsidRDefault="00004ED9" w:rsidP="00004ED9"/>
        </w:tc>
        <w:tc>
          <w:tcPr>
            <w:tcW w:w="592" w:type="dxa"/>
            <w:tcMar>
              <w:top w:w="15" w:type="dxa"/>
              <w:left w:w="15" w:type="dxa"/>
              <w:bottom w:w="15" w:type="dxa"/>
              <w:right w:w="15" w:type="dxa"/>
            </w:tcMar>
            <w:vAlign w:val="center"/>
          </w:tcPr>
          <w:p w14:paraId="0CB9AEE9"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4A77E50E" w14:textId="77777777" w:rsidR="00004ED9" w:rsidRPr="00CA4791" w:rsidRDefault="00004ED9" w:rsidP="00004ED9">
            <w:pPr>
              <w:jc w:val="both"/>
              <w:rPr>
                <w:rFonts w:ascii="Calibri" w:hAnsi="Calibri" w:cs="Calibri"/>
              </w:rPr>
            </w:pPr>
            <w:r w:rsidRPr="00CA4791">
              <w:rPr>
                <w:rFonts w:ascii="Calibri" w:eastAsia="Calibri" w:hAnsi="Calibri" w:cs="Calibri"/>
                <w:color w:val="000000"/>
              </w:rPr>
              <w:t>Kit inteligente para experimentar en tablero de fuerzas, con sensores integrados para analizar las interacciones de fuerzas.</w:t>
            </w:r>
          </w:p>
        </w:tc>
        <w:tc>
          <w:tcPr>
            <w:tcW w:w="7246" w:type="dxa"/>
            <w:vMerge/>
          </w:tcPr>
          <w:p w14:paraId="01370016" w14:textId="77777777" w:rsidR="00004ED9" w:rsidRPr="00CA4791" w:rsidRDefault="00004ED9" w:rsidP="00004ED9">
            <w:pPr>
              <w:jc w:val="both"/>
              <w:rPr>
                <w:rFonts w:ascii="Calibri" w:eastAsia="Calibri" w:hAnsi="Calibri" w:cs="Calibri"/>
                <w:color w:val="000000"/>
              </w:rPr>
            </w:pPr>
          </w:p>
        </w:tc>
      </w:tr>
      <w:tr w:rsidR="00004ED9" w:rsidRPr="00CA4791" w14:paraId="3E4676B9" w14:textId="0D0BC346" w:rsidTr="00004ED9">
        <w:trPr>
          <w:jc w:val="center"/>
        </w:trPr>
        <w:tc>
          <w:tcPr>
            <w:tcW w:w="1655" w:type="dxa"/>
            <w:vMerge/>
            <w:tcMar>
              <w:top w:w="15" w:type="dxa"/>
              <w:left w:w="15" w:type="dxa"/>
              <w:bottom w:w="15" w:type="dxa"/>
              <w:right w:w="15" w:type="dxa"/>
            </w:tcMar>
            <w:vAlign w:val="center"/>
          </w:tcPr>
          <w:p w14:paraId="77E1F658" w14:textId="77777777" w:rsidR="00004ED9" w:rsidRPr="00CA4791" w:rsidRDefault="00004ED9" w:rsidP="00004ED9"/>
        </w:tc>
        <w:tc>
          <w:tcPr>
            <w:tcW w:w="592" w:type="dxa"/>
            <w:tcMar>
              <w:top w:w="15" w:type="dxa"/>
              <w:left w:w="15" w:type="dxa"/>
              <w:bottom w:w="15" w:type="dxa"/>
              <w:right w:w="15" w:type="dxa"/>
            </w:tcMar>
            <w:vAlign w:val="center"/>
          </w:tcPr>
          <w:p w14:paraId="32B47452"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4FDF4C6C" w14:textId="77777777" w:rsidR="00004ED9" w:rsidRPr="00CA4791" w:rsidRDefault="00004ED9" w:rsidP="00004ED9">
            <w:pPr>
              <w:jc w:val="both"/>
              <w:rPr>
                <w:rFonts w:ascii="Calibri" w:hAnsi="Calibri" w:cs="Calibri"/>
              </w:rPr>
            </w:pPr>
            <w:r w:rsidRPr="00CA4791">
              <w:rPr>
                <w:rFonts w:ascii="Calibri" w:eastAsia="Calibri" w:hAnsi="Calibri" w:cs="Calibri"/>
                <w:color w:val="000000"/>
              </w:rPr>
              <w:t>Kit inteligente para pistas de cinemática, que incluya sensores para el registro del movimiento y análisis de trayectoria.</w:t>
            </w:r>
          </w:p>
        </w:tc>
        <w:tc>
          <w:tcPr>
            <w:tcW w:w="7246" w:type="dxa"/>
            <w:vMerge/>
          </w:tcPr>
          <w:p w14:paraId="174F0450" w14:textId="77777777" w:rsidR="00004ED9" w:rsidRPr="00CA4791" w:rsidRDefault="00004ED9" w:rsidP="00004ED9">
            <w:pPr>
              <w:jc w:val="both"/>
              <w:rPr>
                <w:rFonts w:ascii="Calibri" w:eastAsia="Calibri" w:hAnsi="Calibri" w:cs="Calibri"/>
                <w:color w:val="000000"/>
              </w:rPr>
            </w:pPr>
          </w:p>
        </w:tc>
      </w:tr>
      <w:tr w:rsidR="00004ED9" w:rsidRPr="00CA4791" w14:paraId="4B906E9B" w14:textId="4ECE9966" w:rsidTr="00004ED9">
        <w:trPr>
          <w:jc w:val="center"/>
        </w:trPr>
        <w:tc>
          <w:tcPr>
            <w:tcW w:w="1655" w:type="dxa"/>
            <w:vMerge/>
            <w:tcMar>
              <w:top w:w="15" w:type="dxa"/>
              <w:left w:w="15" w:type="dxa"/>
              <w:bottom w:w="15" w:type="dxa"/>
              <w:right w:w="15" w:type="dxa"/>
            </w:tcMar>
            <w:vAlign w:val="center"/>
          </w:tcPr>
          <w:p w14:paraId="304567C2" w14:textId="77777777" w:rsidR="00004ED9" w:rsidRPr="00CA4791" w:rsidRDefault="00004ED9" w:rsidP="00004ED9"/>
        </w:tc>
        <w:tc>
          <w:tcPr>
            <w:tcW w:w="592" w:type="dxa"/>
            <w:tcMar>
              <w:top w:w="15" w:type="dxa"/>
              <w:left w:w="15" w:type="dxa"/>
              <w:bottom w:w="15" w:type="dxa"/>
              <w:right w:w="15" w:type="dxa"/>
            </w:tcMar>
            <w:vAlign w:val="center"/>
          </w:tcPr>
          <w:p w14:paraId="71AA3B11"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2AA8E0DB" w14:textId="77777777" w:rsidR="00004ED9" w:rsidRPr="00CA4791" w:rsidRDefault="00004ED9" w:rsidP="00004ED9">
            <w:pPr>
              <w:jc w:val="both"/>
              <w:rPr>
                <w:rFonts w:ascii="Calibri" w:hAnsi="Calibri" w:cs="Calibri"/>
              </w:rPr>
            </w:pPr>
            <w:r w:rsidRPr="00CA4791">
              <w:rPr>
                <w:rFonts w:ascii="Calibri" w:eastAsia="Calibri" w:hAnsi="Calibri" w:cs="Calibri"/>
                <w:color w:val="000000"/>
              </w:rPr>
              <w:t>Kit inteligente para experimentos basados en el principio de Bernoulli, equipado con sensores que facilitan la medición de fenómenos dinámicos.</w:t>
            </w:r>
          </w:p>
        </w:tc>
        <w:tc>
          <w:tcPr>
            <w:tcW w:w="7246" w:type="dxa"/>
            <w:vMerge/>
          </w:tcPr>
          <w:p w14:paraId="66DFB964" w14:textId="77777777" w:rsidR="00004ED9" w:rsidRPr="00CA4791" w:rsidRDefault="00004ED9" w:rsidP="00004ED9">
            <w:pPr>
              <w:jc w:val="both"/>
              <w:rPr>
                <w:rFonts w:ascii="Calibri" w:eastAsia="Calibri" w:hAnsi="Calibri" w:cs="Calibri"/>
                <w:color w:val="000000"/>
              </w:rPr>
            </w:pPr>
          </w:p>
        </w:tc>
      </w:tr>
      <w:tr w:rsidR="00004ED9" w:rsidRPr="00CA4791" w14:paraId="4C8620BE" w14:textId="2FEBFF21" w:rsidTr="00004ED9">
        <w:trPr>
          <w:jc w:val="center"/>
        </w:trPr>
        <w:tc>
          <w:tcPr>
            <w:tcW w:w="1655" w:type="dxa"/>
            <w:vMerge/>
            <w:tcMar>
              <w:top w:w="15" w:type="dxa"/>
              <w:left w:w="15" w:type="dxa"/>
              <w:bottom w:w="15" w:type="dxa"/>
              <w:right w:w="15" w:type="dxa"/>
            </w:tcMar>
            <w:vAlign w:val="center"/>
          </w:tcPr>
          <w:p w14:paraId="7EF00F77" w14:textId="77777777" w:rsidR="00004ED9" w:rsidRPr="00CA4791" w:rsidRDefault="00004ED9" w:rsidP="00004ED9"/>
        </w:tc>
        <w:tc>
          <w:tcPr>
            <w:tcW w:w="592" w:type="dxa"/>
            <w:tcMar>
              <w:top w:w="15" w:type="dxa"/>
              <w:left w:w="15" w:type="dxa"/>
              <w:bottom w:w="15" w:type="dxa"/>
              <w:right w:w="15" w:type="dxa"/>
            </w:tcMar>
            <w:vAlign w:val="center"/>
          </w:tcPr>
          <w:p w14:paraId="5A8E3C4B"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1DABF106" w14:textId="77777777" w:rsidR="00004ED9" w:rsidRPr="00CA4791" w:rsidRDefault="00004ED9" w:rsidP="00004ED9">
            <w:pPr>
              <w:jc w:val="both"/>
              <w:rPr>
                <w:rFonts w:ascii="Calibri" w:hAnsi="Calibri" w:cs="Calibri"/>
              </w:rPr>
            </w:pPr>
            <w:r w:rsidRPr="00CA4791">
              <w:rPr>
                <w:rFonts w:ascii="Calibri" w:eastAsia="Calibri" w:hAnsi="Calibri" w:cs="Calibri"/>
                <w:color w:val="000000"/>
              </w:rPr>
              <w:t>Kit inteligente para experimentos de electricidad y electrónica, que integre sensores para medir corrientes y otros parámetros eléctricos.</w:t>
            </w:r>
          </w:p>
        </w:tc>
        <w:tc>
          <w:tcPr>
            <w:tcW w:w="7246" w:type="dxa"/>
            <w:vMerge/>
          </w:tcPr>
          <w:p w14:paraId="0BA7670A" w14:textId="77777777" w:rsidR="00004ED9" w:rsidRPr="00CA4791" w:rsidRDefault="00004ED9" w:rsidP="00004ED9">
            <w:pPr>
              <w:jc w:val="both"/>
              <w:rPr>
                <w:rFonts w:ascii="Calibri" w:eastAsia="Calibri" w:hAnsi="Calibri" w:cs="Calibri"/>
                <w:color w:val="000000"/>
              </w:rPr>
            </w:pPr>
          </w:p>
        </w:tc>
      </w:tr>
      <w:tr w:rsidR="00004ED9" w:rsidRPr="00CA4791" w14:paraId="32E81D21" w14:textId="50C370A7" w:rsidTr="00004ED9">
        <w:trPr>
          <w:jc w:val="center"/>
        </w:trPr>
        <w:tc>
          <w:tcPr>
            <w:tcW w:w="1655" w:type="dxa"/>
            <w:vMerge/>
            <w:tcMar>
              <w:top w:w="15" w:type="dxa"/>
              <w:left w:w="15" w:type="dxa"/>
              <w:bottom w:w="15" w:type="dxa"/>
              <w:right w:w="15" w:type="dxa"/>
            </w:tcMar>
            <w:vAlign w:val="center"/>
          </w:tcPr>
          <w:p w14:paraId="50A3084B" w14:textId="77777777" w:rsidR="00004ED9" w:rsidRPr="00CA4791" w:rsidRDefault="00004ED9" w:rsidP="00004ED9"/>
        </w:tc>
        <w:tc>
          <w:tcPr>
            <w:tcW w:w="592" w:type="dxa"/>
            <w:tcMar>
              <w:top w:w="15" w:type="dxa"/>
              <w:left w:w="15" w:type="dxa"/>
              <w:bottom w:w="15" w:type="dxa"/>
              <w:right w:w="15" w:type="dxa"/>
            </w:tcMar>
            <w:vAlign w:val="center"/>
          </w:tcPr>
          <w:p w14:paraId="19820BFA"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2D122A6C" w14:textId="77777777" w:rsidR="00004ED9" w:rsidRPr="00CA4791" w:rsidRDefault="00004ED9" w:rsidP="00004ED9">
            <w:pPr>
              <w:jc w:val="both"/>
              <w:rPr>
                <w:rFonts w:ascii="Calibri" w:hAnsi="Calibri" w:cs="Calibri"/>
              </w:rPr>
            </w:pPr>
            <w:r w:rsidRPr="00CA4791">
              <w:rPr>
                <w:rFonts w:ascii="Calibri" w:eastAsia="Calibri" w:hAnsi="Calibri" w:cs="Calibri"/>
                <w:color w:val="000000"/>
              </w:rPr>
              <w:t>Kit inteligente para reacciones químicas ácido-base, equipado con sensores para el control y análisis de las reacciones.</w:t>
            </w:r>
          </w:p>
        </w:tc>
        <w:tc>
          <w:tcPr>
            <w:tcW w:w="7246" w:type="dxa"/>
            <w:vMerge/>
          </w:tcPr>
          <w:p w14:paraId="74C59766" w14:textId="77777777" w:rsidR="00004ED9" w:rsidRPr="00CA4791" w:rsidRDefault="00004ED9" w:rsidP="00004ED9">
            <w:pPr>
              <w:jc w:val="both"/>
              <w:rPr>
                <w:rFonts w:ascii="Calibri" w:eastAsia="Calibri" w:hAnsi="Calibri" w:cs="Calibri"/>
                <w:color w:val="000000"/>
              </w:rPr>
            </w:pPr>
          </w:p>
        </w:tc>
      </w:tr>
      <w:tr w:rsidR="00004ED9" w:rsidRPr="00CA4791" w14:paraId="3DA699EB" w14:textId="59873089" w:rsidTr="00004ED9">
        <w:trPr>
          <w:jc w:val="center"/>
        </w:trPr>
        <w:tc>
          <w:tcPr>
            <w:tcW w:w="1655" w:type="dxa"/>
            <w:vMerge/>
            <w:tcMar>
              <w:top w:w="15" w:type="dxa"/>
              <w:left w:w="15" w:type="dxa"/>
              <w:bottom w:w="15" w:type="dxa"/>
              <w:right w:w="15" w:type="dxa"/>
            </w:tcMar>
            <w:vAlign w:val="center"/>
          </w:tcPr>
          <w:p w14:paraId="0DB23848" w14:textId="77777777" w:rsidR="00004ED9" w:rsidRPr="00CA4791" w:rsidRDefault="00004ED9" w:rsidP="00004ED9"/>
        </w:tc>
        <w:tc>
          <w:tcPr>
            <w:tcW w:w="592" w:type="dxa"/>
            <w:tcMar>
              <w:top w:w="15" w:type="dxa"/>
              <w:left w:w="15" w:type="dxa"/>
              <w:bottom w:w="15" w:type="dxa"/>
              <w:right w:w="15" w:type="dxa"/>
            </w:tcMar>
            <w:vAlign w:val="center"/>
          </w:tcPr>
          <w:p w14:paraId="0925EBF7"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0EDA12FD" w14:textId="77777777" w:rsidR="00004ED9" w:rsidRPr="00CA4791" w:rsidRDefault="00004ED9" w:rsidP="00004ED9">
            <w:pPr>
              <w:jc w:val="both"/>
              <w:rPr>
                <w:rFonts w:ascii="Calibri" w:hAnsi="Calibri" w:cs="Calibri"/>
              </w:rPr>
            </w:pPr>
            <w:r w:rsidRPr="00CA4791">
              <w:rPr>
                <w:rFonts w:ascii="Calibri" w:eastAsia="Calibri" w:hAnsi="Calibri" w:cs="Calibri"/>
                <w:color w:val="000000"/>
              </w:rPr>
              <w:t>Kit inteligente para reacciones entre ácidos y metales, que incorpore sensores para evaluar la reacción de manera precisa.</w:t>
            </w:r>
          </w:p>
        </w:tc>
        <w:tc>
          <w:tcPr>
            <w:tcW w:w="7246" w:type="dxa"/>
            <w:vMerge/>
          </w:tcPr>
          <w:p w14:paraId="325DD090" w14:textId="77777777" w:rsidR="00004ED9" w:rsidRPr="00CA4791" w:rsidRDefault="00004ED9" w:rsidP="00004ED9">
            <w:pPr>
              <w:jc w:val="both"/>
              <w:rPr>
                <w:rFonts w:ascii="Calibri" w:eastAsia="Calibri" w:hAnsi="Calibri" w:cs="Calibri"/>
                <w:color w:val="000000"/>
              </w:rPr>
            </w:pPr>
          </w:p>
        </w:tc>
      </w:tr>
      <w:tr w:rsidR="00004ED9" w:rsidRPr="00CA4791" w14:paraId="4EE64C1D" w14:textId="032BD0D0" w:rsidTr="00004ED9">
        <w:trPr>
          <w:jc w:val="center"/>
        </w:trPr>
        <w:tc>
          <w:tcPr>
            <w:tcW w:w="1655" w:type="dxa"/>
            <w:vMerge/>
            <w:tcMar>
              <w:top w:w="15" w:type="dxa"/>
              <w:left w:w="15" w:type="dxa"/>
              <w:bottom w:w="15" w:type="dxa"/>
              <w:right w:w="15" w:type="dxa"/>
            </w:tcMar>
            <w:vAlign w:val="center"/>
          </w:tcPr>
          <w:p w14:paraId="3B6B961A" w14:textId="77777777" w:rsidR="00004ED9" w:rsidRPr="00CA4791" w:rsidRDefault="00004ED9" w:rsidP="00004ED9"/>
        </w:tc>
        <w:tc>
          <w:tcPr>
            <w:tcW w:w="592" w:type="dxa"/>
            <w:tcMar>
              <w:top w:w="15" w:type="dxa"/>
              <w:left w:w="15" w:type="dxa"/>
              <w:bottom w:w="15" w:type="dxa"/>
              <w:right w:w="15" w:type="dxa"/>
            </w:tcMar>
            <w:vAlign w:val="center"/>
          </w:tcPr>
          <w:p w14:paraId="296A3319"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6A36FCC7" w14:textId="77777777" w:rsidR="00004ED9" w:rsidRPr="00CA4791" w:rsidRDefault="00004ED9" w:rsidP="00004ED9">
            <w:pPr>
              <w:jc w:val="both"/>
              <w:rPr>
                <w:rFonts w:ascii="Calibri" w:hAnsi="Calibri" w:cs="Calibri"/>
              </w:rPr>
            </w:pPr>
            <w:r w:rsidRPr="00CA4791">
              <w:rPr>
                <w:rFonts w:ascii="Calibri" w:eastAsia="Calibri" w:hAnsi="Calibri" w:cs="Calibri"/>
                <w:color w:val="000000"/>
              </w:rPr>
              <w:t xml:space="preserve">Kit inteligente para procesos de </w:t>
            </w:r>
            <w:r w:rsidRPr="00CA4791">
              <w:rPr>
                <w:rFonts w:ascii="Calibri" w:eastAsia="Calibri" w:hAnsi="Calibri" w:cs="Calibri"/>
                <w:color w:val="000000"/>
                <w:lang w:val="es-SV"/>
              </w:rPr>
              <w:t>titulación</w:t>
            </w:r>
            <w:r w:rsidRPr="00CA4791">
              <w:rPr>
                <w:rFonts w:ascii="Calibri" w:eastAsia="Calibri" w:hAnsi="Calibri" w:cs="Calibri"/>
                <w:color w:val="000000"/>
              </w:rPr>
              <w:t>, diseñado con sensores integrados para asegurar mediciones exactas en las reacciones.</w:t>
            </w:r>
          </w:p>
        </w:tc>
        <w:tc>
          <w:tcPr>
            <w:tcW w:w="7246" w:type="dxa"/>
            <w:vMerge/>
          </w:tcPr>
          <w:p w14:paraId="42F66BE4" w14:textId="77777777" w:rsidR="00004ED9" w:rsidRPr="00CA4791" w:rsidRDefault="00004ED9" w:rsidP="00004ED9">
            <w:pPr>
              <w:jc w:val="both"/>
              <w:rPr>
                <w:rFonts w:ascii="Calibri" w:eastAsia="Calibri" w:hAnsi="Calibri" w:cs="Calibri"/>
                <w:color w:val="000000"/>
              </w:rPr>
            </w:pPr>
          </w:p>
        </w:tc>
      </w:tr>
      <w:tr w:rsidR="00004ED9" w:rsidRPr="00CA4791" w14:paraId="73BFC025" w14:textId="21E88695" w:rsidTr="00004ED9">
        <w:trPr>
          <w:jc w:val="center"/>
        </w:trPr>
        <w:tc>
          <w:tcPr>
            <w:tcW w:w="1655" w:type="dxa"/>
            <w:vMerge/>
            <w:tcMar>
              <w:top w:w="15" w:type="dxa"/>
              <w:left w:w="15" w:type="dxa"/>
              <w:bottom w:w="15" w:type="dxa"/>
              <w:right w:w="15" w:type="dxa"/>
            </w:tcMar>
            <w:vAlign w:val="center"/>
          </w:tcPr>
          <w:p w14:paraId="7402C24F" w14:textId="77777777" w:rsidR="00004ED9" w:rsidRPr="00CA4791" w:rsidRDefault="00004ED9" w:rsidP="00004ED9"/>
        </w:tc>
        <w:tc>
          <w:tcPr>
            <w:tcW w:w="592" w:type="dxa"/>
            <w:tcMar>
              <w:top w:w="15" w:type="dxa"/>
              <w:left w:w="15" w:type="dxa"/>
              <w:bottom w:w="15" w:type="dxa"/>
              <w:right w:w="15" w:type="dxa"/>
            </w:tcMar>
            <w:vAlign w:val="center"/>
          </w:tcPr>
          <w:p w14:paraId="28E53F5F"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7DBCDDEC" w14:textId="77777777" w:rsidR="00004ED9" w:rsidRPr="00CA4791" w:rsidRDefault="00004ED9" w:rsidP="00004ED9">
            <w:pPr>
              <w:jc w:val="both"/>
              <w:rPr>
                <w:rFonts w:ascii="Calibri" w:hAnsi="Calibri" w:cs="Calibri"/>
              </w:rPr>
            </w:pPr>
            <w:r w:rsidRPr="00CA4791">
              <w:rPr>
                <w:rFonts w:ascii="Calibri" w:eastAsia="Calibri" w:hAnsi="Calibri" w:cs="Calibri"/>
                <w:color w:val="000000"/>
              </w:rPr>
              <w:t>Kit inteligente para analizar la llama y determinar el punto de ebullición, con sensores integrados para capturar datos experimentales.</w:t>
            </w:r>
          </w:p>
        </w:tc>
        <w:tc>
          <w:tcPr>
            <w:tcW w:w="7246" w:type="dxa"/>
            <w:vMerge/>
          </w:tcPr>
          <w:p w14:paraId="707FB9CC" w14:textId="77777777" w:rsidR="00004ED9" w:rsidRPr="00CA4791" w:rsidRDefault="00004ED9" w:rsidP="00004ED9">
            <w:pPr>
              <w:jc w:val="both"/>
              <w:rPr>
                <w:rFonts w:ascii="Calibri" w:eastAsia="Calibri" w:hAnsi="Calibri" w:cs="Calibri"/>
                <w:color w:val="000000"/>
              </w:rPr>
            </w:pPr>
          </w:p>
        </w:tc>
      </w:tr>
      <w:tr w:rsidR="00004ED9" w:rsidRPr="00CA4791" w14:paraId="4E3206FD" w14:textId="7A052ACC" w:rsidTr="00004ED9">
        <w:trPr>
          <w:jc w:val="center"/>
        </w:trPr>
        <w:tc>
          <w:tcPr>
            <w:tcW w:w="1655" w:type="dxa"/>
            <w:vMerge/>
            <w:tcMar>
              <w:top w:w="15" w:type="dxa"/>
              <w:left w:w="15" w:type="dxa"/>
              <w:bottom w:w="15" w:type="dxa"/>
              <w:right w:w="15" w:type="dxa"/>
            </w:tcMar>
            <w:vAlign w:val="center"/>
          </w:tcPr>
          <w:p w14:paraId="1E3B2E20" w14:textId="77777777" w:rsidR="00004ED9" w:rsidRPr="00CA4791" w:rsidRDefault="00004ED9" w:rsidP="00004ED9"/>
        </w:tc>
        <w:tc>
          <w:tcPr>
            <w:tcW w:w="592" w:type="dxa"/>
            <w:tcMar>
              <w:top w:w="15" w:type="dxa"/>
              <w:left w:w="15" w:type="dxa"/>
              <w:bottom w:w="15" w:type="dxa"/>
              <w:right w:w="15" w:type="dxa"/>
            </w:tcMar>
            <w:vAlign w:val="center"/>
          </w:tcPr>
          <w:p w14:paraId="5F653DA4"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49FAA960" w14:textId="77777777" w:rsidR="00004ED9" w:rsidRPr="00CA4791" w:rsidRDefault="00004ED9" w:rsidP="00004ED9">
            <w:pPr>
              <w:jc w:val="both"/>
              <w:rPr>
                <w:rFonts w:ascii="Calibri" w:hAnsi="Calibri" w:cs="Calibri"/>
              </w:rPr>
            </w:pPr>
            <w:r w:rsidRPr="00CA4791">
              <w:rPr>
                <w:rFonts w:ascii="Calibri" w:eastAsia="Calibri" w:hAnsi="Calibri" w:cs="Calibri"/>
                <w:color w:val="000000"/>
              </w:rPr>
              <w:t>Kit inteligente para estudios de biología en plantas y animales, equipado con sensores para el análisis de características biológicas.</w:t>
            </w:r>
          </w:p>
        </w:tc>
        <w:tc>
          <w:tcPr>
            <w:tcW w:w="7246" w:type="dxa"/>
            <w:vMerge/>
          </w:tcPr>
          <w:p w14:paraId="3347BF8F" w14:textId="77777777" w:rsidR="00004ED9" w:rsidRPr="00CA4791" w:rsidRDefault="00004ED9" w:rsidP="00004ED9">
            <w:pPr>
              <w:jc w:val="both"/>
              <w:rPr>
                <w:rFonts w:ascii="Calibri" w:eastAsia="Calibri" w:hAnsi="Calibri" w:cs="Calibri"/>
                <w:color w:val="000000"/>
              </w:rPr>
            </w:pPr>
          </w:p>
        </w:tc>
      </w:tr>
      <w:tr w:rsidR="00004ED9" w:rsidRPr="00CA4791" w14:paraId="2ECB2A14" w14:textId="7D5CECC6" w:rsidTr="00004ED9">
        <w:trPr>
          <w:jc w:val="center"/>
        </w:trPr>
        <w:tc>
          <w:tcPr>
            <w:tcW w:w="1655" w:type="dxa"/>
            <w:vMerge w:val="restart"/>
            <w:tcMar>
              <w:top w:w="15" w:type="dxa"/>
              <w:left w:w="15" w:type="dxa"/>
              <w:bottom w:w="15" w:type="dxa"/>
              <w:right w:w="15" w:type="dxa"/>
            </w:tcMar>
            <w:vAlign w:val="center"/>
          </w:tcPr>
          <w:p w14:paraId="70430168" w14:textId="35F223DA" w:rsidR="00004ED9" w:rsidRPr="00CA4791" w:rsidRDefault="00004ED9" w:rsidP="00004ED9">
            <w:pPr>
              <w:rPr>
                <w:rFonts w:ascii="Calibri" w:hAnsi="Calibri" w:cs="Calibri"/>
              </w:rPr>
            </w:pPr>
            <w:r w:rsidRPr="00CA4791">
              <w:rPr>
                <w:rFonts w:ascii="Calibri" w:eastAsia="Calibri" w:hAnsi="Calibri" w:cs="Calibri"/>
                <w:color w:val="000000"/>
                <w:lang w:val="es-SV"/>
              </w:rPr>
              <w:t>Ambientación</w:t>
            </w:r>
            <w:r w:rsidRPr="00CA4791">
              <w:rPr>
                <w:rFonts w:ascii="Calibri" w:eastAsia="Calibri" w:hAnsi="Calibri" w:cs="Calibri"/>
                <w:color w:val="000000"/>
              </w:rPr>
              <w:t xml:space="preserve"> y seguridad ocupacional</w:t>
            </w:r>
          </w:p>
          <w:p w14:paraId="5599E964" w14:textId="77777777" w:rsidR="00004ED9" w:rsidRPr="00CA4791" w:rsidRDefault="00004ED9" w:rsidP="00004ED9"/>
          <w:p w14:paraId="0C9B8FDA" w14:textId="77777777" w:rsidR="00004ED9" w:rsidRPr="00CA4791" w:rsidRDefault="00004ED9" w:rsidP="00004ED9"/>
          <w:p w14:paraId="46EA4E99" w14:textId="77777777" w:rsidR="00004ED9" w:rsidRPr="00CA4791" w:rsidRDefault="00004ED9" w:rsidP="00004ED9"/>
        </w:tc>
        <w:tc>
          <w:tcPr>
            <w:tcW w:w="592" w:type="dxa"/>
            <w:tcMar>
              <w:top w:w="15" w:type="dxa"/>
              <w:left w:w="15" w:type="dxa"/>
              <w:bottom w:w="15" w:type="dxa"/>
              <w:right w:w="15" w:type="dxa"/>
            </w:tcMar>
            <w:vAlign w:val="center"/>
          </w:tcPr>
          <w:p w14:paraId="25D62A76" w14:textId="5BCF1F55" w:rsidR="00004ED9" w:rsidRPr="00CA4791" w:rsidRDefault="00004ED9" w:rsidP="00004ED9">
            <w:pPr>
              <w:jc w:val="center"/>
              <w:rPr>
                <w:rFonts w:ascii="Calibri" w:hAnsi="Calibri" w:cs="Calibri"/>
              </w:rPr>
            </w:pPr>
            <w:r w:rsidRPr="00CA4791">
              <w:rPr>
                <w:rFonts w:ascii="Calibri" w:eastAsia="Calibri" w:hAnsi="Calibri" w:cs="Calibri"/>
                <w:color w:val="000000"/>
              </w:rPr>
              <w:t>10</w:t>
            </w:r>
          </w:p>
        </w:tc>
        <w:tc>
          <w:tcPr>
            <w:tcW w:w="4978" w:type="dxa"/>
            <w:tcMar>
              <w:top w:w="15" w:type="dxa"/>
              <w:left w:w="15" w:type="dxa"/>
              <w:bottom w:w="15" w:type="dxa"/>
              <w:right w:w="15" w:type="dxa"/>
            </w:tcMar>
            <w:vAlign w:val="center"/>
          </w:tcPr>
          <w:p w14:paraId="2427B368" w14:textId="77777777" w:rsidR="00004ED9" w:rsidRPr="00CA4791" w:rsidRDefault="00004ED9" w:rsidP="00004ED9">
            <w:pPr>
              <w:jc w:val="both"/>
              <w:rPr>
                <w:rFonts w:ascii="Calibri" w:hAnsi="Calibri" w:cs="Calibri"/>
              </w:rPr>
            </w:pPr>
            <w:r w:rsidRPr="00CA4791">
              <w:rPr>
                <w:rFonts w:ascii="Calibri" w:eastAsia="Calibri" w:hAnsi="Calibri" w:cs="Calibri"/>
                <w:color w:val="000000"/>
              </w:rPr>
              <w:t xml:space="preserve">Instalación de </w:t>
            </w:r>
            <w:r w:rsidRPr="00CA4791">
              <w:rPr>
                <w:rFonts w:ascii="Calibri" w:eastAsia="Calibri" w:hAnsi="Calibri" w:cs="Calibri"/>
                <w:color w:val="000000"/>
                <w:lang w:val="es-SV"/>
              </w:rPr>
              <w:t xml:space="preserve">señalización </w:t>
            </w:r>
            <w:r w:rsidRPr="00CA4791">
              <w:rPr>
                <w:rFonts w:ascii="Calibri" w:eastAsia="Calibri" w:hAnsi="Calibri" w:cs="Calibri"/>
                <w:color w:val="000000"/>
              </w:rPr>
              <w:t>que brinde ambientación e información en el centro educativo.</w:t>
            </w:r>
          </w:p>
        </w:tc>
        <w:tc>
          <w:tcPr>
            <w:tcW w:w="7246" w:type="dxa"/>
            <w:vMerge w:val="restart"/>
            <w:vAlign w:val="center"/>
          </w:tcPr>
          <w:p w14:paraId="1A4530C9" w14:textId="77777777" w:rsidR="00004ED9" w:rsidRPr="00152548" w:rsidRDefault="00004ED9" w:rsidP="00004ED9">
            <w:pPr>
              <w:pStyle w:val="Paragraphedeliste"/>
              <w:numPr>
                <w:ilvl w:val="0"/>
                <w:numId w:val="31"/>
              </w:numPr>
              <w:ind w:left="175" w:hanging="175"/>
              <w:jc w:val="both"/>
              <w:rPr>
                <w:rFonts w:ascii="Calibri" w:eastAsia="Calibri" w:hAnsi="Calibri" w:cs="Calibri"/>
                <w:color w:val="000000"/>
                <w:sz w:val="18"/>
                <w:szCs w:val="18"/>
              </w:rPr>
            </w:pPr>
            <w:r w:rsidRPr="00152548">
              <w:rPr>
                <w:rFonts w:ascii="Calibri" w:eastAsia="Calibri" w:hAnsi="Calibri" w:cs="Calibri"/>
                <w:color w:val="000000"/>
                <w:sz w:val="18"/>
                <w:szCs w:val="18"/>
              </w:rPr>
              <w:t>Instituto Nacional "Jorge Eliseo Azucena Ortega" Santa Ana, Chalchuapa. Dirección:</w:t>
            </w:r>
            <w:r>
              <w:rPr>
                <w:rFonts w:ascii="Calibri" w:eastAsia="Calibri" w:hAnsi="Calibri" w:cs="Calibri"/>
                <w:color w:val="000000"/>
                <w:sz w:val="18"/>
                <w:szCs w:val="18"/>
              </w:rPr>
              <w:t xml:space="preserve"> </w:t>
            </w:r>
            <w:r w:rsidRPr="00010736">
              <w:rPr>
                <w:rFonts w:ascii="Calibri" w:eastAsia="Calibri" w:hAnsi="Calibri" w:cs="Calibri"/>
                <w:color w:val="000000"/>
                <w:sz w:val="18"/>
                <w:szCs w:val="18"/>
              </w:rPr>
              <w:t xml:space="preserve">1 avenida norte, calle al </w:t>
            </w:r>
            <w:r>
              <w:rPr>
                <w:rFonts w:ascii="Calibri" w:eastAsia="Calibri" w:hAnsi="Calibri" w:cs="Calibri"/>
                <w:color w:val="000000"/>
                <w:sz w:val="18"/>
                <w:szCs w:val="18"/>
              </w:rPr>
              <w:t>T</w:t>
            </w:r>
            <w:r w:rsidRPr="00010736">
              <w:rPr>
                <w:rFonts w:ascii="Calibri" w:eastAsia="Calibri" w:hAnsi="Calibri" w:cs="Calibri"/>
                <w:color w:val="000000"/>
                <w:sz w:val="18"/>
                <w:szCs w:val="18"/>
              </w:rPr>
              <w:t xml:space="preserve">azumal, </w:t>
            </w:r>
            <w:r>
              <w:rPr>
                <w:rFonts w:ascii="Calibri" w:eastAsia="Calibri" w:hAnsi="Calibri" w:cs="Calibri"/>
                <w:color w:val="000000"/>
                <w:sz w:val="18"/>
                <w:szCs w:val="18"/>
              </w:rPr>
              <w:t>C</w:t>
            </w:r>
            <w:r w:rsidRPr="00010736">
              <w:rPr>
                <w:rFonts w:ascii="Calibri" w:eastAsia="Calibri" w:hAnsi="Calibri" w:cs="Calibri"/>
                <w:color w:val="000000"/>
                <w:sz w:val="18"/>
                <w:szCs w:val="18"/>
              </w:rPr>
              <w:t xml:space="preserve">halchuapa, </w:t>
            </w:r>
            <w:r>
              <w:rPr>
                <w:rFonts w:ascii="Calibri" w:eastAsia="Calibri" w:hAnsi="Calibri" w:cs="Calibri"/>
                <w:color w:val="000000"/>
                <w:sz w:val="18"/>
                <w:szCs w:val="18"/>
              </w:rPr>
              <w:t>S</w:t>
            </w:r>
            <w:r w:rsidRPr="00010736">
              <w:rPr>
                <w:rFonts w:ascii="Calibri" w:eastAsia="Calibri" w:hAnsi="Calibri" w:cs="Calibri"/>
                <w:color w:val="000000"/>
                <w:sz w:val="18"/>
                <w:szCs w:val="18"/>
              </w:rPr>
              <w:t xml:space="preserve">anta </w:t>
            </w:r>
            <w:r>
              <w:rPr>
                <w:rFonts w:ascii="Calibri" w:eastAsia="Calibri" w:hAnsi="Calibri" w:cs="Calibri"/>
                <w:color w:val="000000"/>
                <w:sz w:val="18"/>
                <w:szCs w:val="18"/>
              </w:rPr>
              <w:t>A</w:t>
            </w:r>
            <w:r w:rsidRPr="00010736">
              <w:rPr>
                <w:rFonts w:ascii="Calibri" w:eastAsia="Calibri" w:hAnsi="Calibri" w:cs="Calibri"/>
                <w:color w:val="000000"/>
                <w:sz w:val="18"/>
                <w:szCs w:val="18"/>
              </w:rPr>
              <w:t>na</w:t>
            </w:r>
            <w:r>
              <w:rPr>
                <w:rFonts w:ascii="Calibri" w:eastAsia="Calibri" w:hAnsi="Calibri" w:cs="Calibri"/>
                <w:color w:val="000000"/>
                <w:sz w:val="18"/>
                <w:szCs w:val="18"/>
              </w:rPr>
              <w:t>.</w:t>
            </w:r>
            <w:r w:rsidRPr="00152548">
              <w:rPr>
                <w:rFonts w:ascii="Calibri" w:eastAsia="Calibri" w:hAnsi="Calibri" w:cs="Calibri"/>
                <w:color w:val="000000"/>
                <w:sz w:val="18"/>
                <w:szCs w:val="18"/>
              </w:rPr>
              <w:t xml:space="preserve">  </w:t>
            </w:r>
          </w:p>
          <w:p w14:paraId="6B6D5DB1" w14:textId="77777777" w:rsidR="00004ED9" w:rsidRPr="00152548" w:rsidRDefault="00004ED9" w:rsidP="00004ED9">
            <w:pPr>
              <w:pStyle w:val="Paragraphedeliste"/>
              <w:numPr>
                <w:ilvl w:val="0"/>
                <w:numId w:val="31"/>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Complejo Educativo "Colonia Rio Zarco", Santa Ana, Santa Ana. Dirección: Carretera a Metapán, kilómetro 69.5, Segunda Etapa, Colonia Río Zarco, Cantón Camones, Santa Ana, El Salvado.</w:t>
            </w:r>
          </w:p>
          <w:p w14:paraId="5DB044DD" w14:textId="77777777" w:rsidR="00004ED9" w:rsidRPr="00152548" w:rsidRDefault="00004ED9" w:rsidP="00004ED9">
            <w:pPr>
              <w:pStyle w:val="Paragraphedeliste"/>
              <w:numPr>
                <w:ilvl w:val="0"/>
                <w:numId w:val="31"/>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Instituto Nacional de Acajutla, Sonsonate, Acajutla. Dirección: Avenida Sensunapan, Calzada Principal, Colonia Rasa, Acajutla, Sonsonate, El Salvador.</w:t>
            </w:r>
          </w:p>
          <w:p w14:paraId="4E4EABF9" w14:textId="77777777" w:rsidR="00004ED9" w:rsidRPr="00152548" w:rsidRDefault="00004ED9" w:rsidP="00004ED9">
            <w:pPr>
              <w:pStyle w:val="Paragraphedeliste"/>
              <w:numPr>
                <w:ilvl w:val="0"/>
                <w:numId w:val="31"/>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Instituto Nacional "Cantón Lourdes", Lourdes Colón, La Libertad. Dirección: 6ª Avenida Norte, Colonia Las Arboledas, Colón, La Libertad, El Salvador.</w:t>
            </w:r>
          </w:p>
          <w:p w14:paraId="3B28598E" w14:textId="77777777" w:rsidR="00004ED9" w:rsidRPr="00152548" w:rsidRDefault="00004ED9" w:rsidP="00004ED9">
            <w:pPr>
              <w:pStyle w:val="Paragraphedeliste"/>
              <w:numPr>
                <w:ilvl w:val="0"/>
                <w:numId w:val="31"/>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 xml:space="preserve">Complejo Educativo Juan Ernesto de Bedout, La Libertad, San Juan Opico. Dirección: Comunidad Rural Sitio del Niño, San Juan Opico, La Libertad, El Salvador. </w:t>
            </w:r>
          </w:p>
          <w:p w14:paraId="16007E38" w14:textId="77777777" w:rsidR="00004ED9" w:rsidRPr="00152548" w:rsidRDefault="00004ED9" w:rsidP="00004ED9">
            <w:pPr>
              <w:pStyle w:val="Paragraphedeliste"/>
              <w:numPr>
                <w:ilvl w:val="0"/>
                <w:numId w:val="31"/>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lastRenderedPageBreak/>
              <w:t>Complejo Educativo "San Luis Talpa", La Paz, San Luis Talpa. Dirección: Calle al Cementerio, Barrio El Centro, San Luis Talpa, La Paz, El Salvador.</w:t>
            </w:r>
          </w:p>
          <w:p w14:paraId="2BF6F7D2" w14:textId="77777777" w:rsidR="00004ED9" w:rsidRPr="00152548" w:rsidRDefault="00004ED9" w:rsidP="00004ED9">
            <w:pPr>
              <w:pStyle w:val="Paragraphedeliste"/>
              <w:numPr>
                <w:ilvl w:val="0"/>
                <w:numId w:val="31"/>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Instituto Nacional de Apastepeque, San Vicente, Apastepeque. Dirección: Pasaje Santa Rita, Barrio Santa Rosa, Apastepeque, San Vicente, El Salvador.</w:t>
            </w:r>
          </w:p>
          <w:p w14:paraId="3C8E0616" w14:textId="77777777" w:rsidR="00004ED9" w:rsidRPr="00152548" w:rsidRDefault="00004ED9" w:rsidP="00004ED9">
            <w:pPr>
              <w:pStyle w:val="Paragraphedeliste"/>
              <w:numPr>
                <w:ilvl w:val="0"/>
                <w:numId w:val="31"/>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 xml:space="preserve">Instituto Nacional de Jiquilisco, Usulután, Jiquilisco. Dirección: </w:t>
            </w:r>
            <w:r w:rsidRPr="00C37F42">
              <w:rPr>
                <w:rFonts w:ascii="Calibri" w:eastAsia="Calibri" w:hAnsi="Calibri" w:cs="Calibri"/>
                <w:color w:val="000000"/>
                <w:sz w:val="18"/>
                <w:szCs w:val="18"/>
              </w:rPr>
              <w:t>Final 1a AV. Sur Calle a Puerto Avalos, 503 Jiquilisco El Salvador</w:t>
            </w:r>
            <w:r>
              <w:rPr>
                <w:rFonts w:ascii="Calibri" w:eastAsia="Calibri" w:hAnsi="Calibri" w:cs="Calibri"/>
                <w:color w:val="000000"/>
                <w:sz w:val="18"/>
                <w:szCs w:val="18"/>
              </w:rPr>
              <w:t>.</w:t>
            </w:r>
          </w:p>
          <w:p w14:paraId="2F8C48D1" w14:textId="77777777" w:rsidR="00004ED9" w:rsidRDefault="00004ED9" w:rsidP="00004ED9">
            <w:pPr>
              <w:pStyle w:val="Paragraphedeliste"/>
              <w:numPr>
                <w:ilvl w:val="0"/>
                <w:numId w:val="31"/>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Instituto Nacional de Puerto El Triunfo, Usulután, Puerto el Triunfo. Dirección: boulevard Rafael Arquímedes Romero, Puerto El Triunfo, Usulután, El Salvador</w:t>
            </w:r>
            <w:r>
              <w:rPr>
                <w:rFonts w:ascii="Calibri" w:eastAsia="Calibri" w:hAnsi="Calibri" w:cs="Calibri"/>
                <w:color w:val="000000"/>
                <w:sz w:val="18"/>
                <w:szCs w:val="18"/>
              </w:rPr>
              <w:t>.</w:t>
            </w:r>
          </w:p>
          <w:p w14:paraId="70F46B34" w14:textId="7492254D" w:rsidR="00004ED9" w:rsidRPr="004F6684" w:rsidRDefault="00004ED9" w:rsidP="00004ED9">
            <w:pPr>
              <w:pStyle w:val="Paragraphedeliste"/>
              <w:numPr>
                <w:ilvl w:val="0"/>
                <w:numId w:val="31"/>
              </w:numPr>
              <w:ind w:left="175" w:hanging="250"/>
              <w:jc w:val="both"/>
              <w:rPr>
                <w:rFonts w:ascii="Calibri" w:eastAsia="Calibri" w:hAnsi="Calibri" w:cs="Calibri"/>
                <w:color w:val="000000"/>
                <w:sz w:val="18"/>
                <w:szCs w:val="18"/>
              </w:rPr>
            </w:pPr>
            <w:r w:rsidRPr="00AC01AC">
              <w:rPr>
                <w:rFonts w:ascii="Calibri" w:eastAsia="Calibri" w:hAnsi="Calibri" w:cs="Calibri"/>
                <w:color w:val="000000"/>
                <w:sz w:val="18"/>
                <w:szCs w:val="18"/>
              </w:rPr>
              <w:t>Instituto Nacional "14 de Julio de 1875", Morazán, San Francisco Gotera. Dirección: Salida a San Miguel, San Francisco Gotera, Morazán, El Salvado</w:t>
            </w:r>
            <w:r w:rsidR="004F6684">
              <w:rPr>
                <w:rFonts w:ascii="Calibri" w:eastAsia="Calibri" w:hAnsi="Calibri" w:cs="Calibri"/>
                <w:color w:val="000000"/>
                <w:sz w:val="18"/>
                <w:szCs w:val="18"/>
              </w:rPr>
              <w:t>r.</w:t>
            </w:r>
          </w:p>
        </w:tc>
      </w:tr>
      <w:tr w:rsidR="00004ED9" w:rsidRPr="00CA4791" w14:paraId="70695F33" w14:textId="6F8F8C85" w:rsidTr="00004ED9">
        <w:trPr>
          <w:jc w:val="center"/>
        </w:trPr>
        <w:tc>
          <w:tcPr>
            <w:tcW w:w="1655" w:type="dxa"/>
            <w:vMerge/>
            <w:tcMar>
              <w:top w:w="15" w:type="dxa"/>
              <w:left w:w="15" w:type="dxa"/>
              <w:bottom w:w="15" w:type="dxa"/>
              <w:right w:w="15" w:type="dxa"/>
            </w:tcMar>
            <w:vAlign w:val="center"/>
          </w:tcPr>
          <w:p w14:paraId="4319FBB6" w14:textId="77777777" w:rsidR="00004ED9" w:rsidRPr="00CA4791" w:rsidRDefault="00004ED9" w:rsidP="00004ED9"/>
        </w:tc>
        <w:tc>
          <w:tcPr>
            <w:tcW w:w="592" w:type="dxa"/>
            <w:tcMar>
              <w:top w:w="15" w:type="dxa"/>
              <w:left w:w="15" w:type="dxa"/>
              <w:bottom w:w="15" w:type="dxa"/>
              <w:right w:w="15" w:type="dxa"/>
            </w:tcMar>
            <w:vAlign w:val="center"/>
          </w:tcPr>
          <w:p w14:paraId="56DA42AB" w14:textId="62EEFA59" w:rsidR="00004ED9" w:rsidRPr="00CA4791" w:rsidRDefault="00004ED9" w:rsidP="00004ED9">
            <w:pPr>
              <w:jc w:val="center"/>
              <w:rPr>
                <w:rFonts w:ascii="Calibri" w:hAnsi="Calibri" w:cs="Calibri"/>
              </w:rPr>
            </w:pPr>
            <w:r w:rsidRPr="00CA4791">
              <w:rPr>
                <w:rFonts w:ascii="Calibri" w:eastAsia="Calibri" w:hAnsi="Calibri" w:cs="Calibri"/>
                <w:color w:val="000000"/>
              </w:rPr>
              <w:t>10</w:t>
            </w:r>
          </w:p>
        </w:tc>
        <w:tc>
          <w:tcPr>
            <w:tcW w:w="4978" w:type="dxa"/>
            <w:tcMar>
              <w:top w:w="15" w:type="dxa"/>
              <w:left w:w="15" w:type="dxa"/>
              <w:bottom w:w="15" w:type="dxa"/>
              <w:right w:w="15" w:type="dxa"/>
            </w:tcMar>
            <w:vAlign w:val="center"/>
          </w:tcPr>
          <w:p w14:paraId="0E3C73E3" w14:textId="06D2BB23" w:rsidR="00004ED9" w:rsidRPr="00CA4791" w:rsidRDefault="00004ED9" w:rsidP="00004ED9">
            <w:pPr>
              <w:jc w:val="both"/>
              <w:rPr>
                <w:rFonts w:ascii="Calibri" w:hAnsi="Calibri" w:cs="Calibri"/>
              </w:rPr>
            </w:pPr>
            <w:r w:rsidRPr="00CA4791">
              <w:rPr>
                <w:rFonts w:ascii="Calibri" w:eastAsia="Calibri" w:hAnsi="Calibri" w:cs="Calibri"/>
                <w:color w:val="000000"/>
              </w:rPr>
              <w:t>Lavaojos para la seguridad ocupacional en el establecimiento. (Incluyendo instalación).</w:t>
            </w:r>
          </w:p>
        </w:tc>
        <w:tc>
          <w:tcPr>
            <w:tcW w:w="7246" w:type="dxa"/>
            <w:vMerge/>
          </w:tcPr>
          <w:p w14:paraId="710EC86B" w14:textId="77777777" w:rsidR="00004ED9" w:rsidRPr="00CA4791" w:rsidRDefault="00004ED9" w:rsidP="00004ED9">
            <w:pPr>
              <w:jc w:val="both"/>
              <w:rPr>
                <w:rFonts w:ascii="Calibri" w:eastAsia="Calibri" w:hAnsi="Calibri" w:cs="Calibri"/>
                <w:color w:val="000000"/>
              </w:rPr>
            </w:pPr>
          </w:p>
        </w:tc>
      </w:tr>
      <w:tr w:rsidR="00004ED9" w:rsidRPr="00CA4791" w14:paraId="068499B6" w14:textId="533E9C48" w:rsidTr="00004ED9">
        <w:trPr>
          <w:jc w:val="center"/>
        </w:trPr>
        <w:tc>
          <w:tcPr>
            <w:tcW w:w="1655" w:type="dxa"/>
            <w:vMerge/>
            <w:tcMar>
              <w:top w:w="15" w:type="dxa"/>
              <w:left w:w="15" w:type="dxa"/>
              <w:bottom w:w="15" w:type="dxa"/>
              <w:right w:w="15" w:type="dxa"/>
            </w:tcMar>
            <w:vAlign w:val="center"/>
          </w:tcPr>
          <w:p w14:paraId="15761D2B" w14:textId="77777777" w:rsidR="00004ED9" w:rsidRPr="00CA4791" w:rsidRDefault="00004ED9" w:rsidP="00004ED9"/>
        </w:tc>
        <w:tc>
          <w:tcPr>
            <w:tcW w:w="592" w:type="dxa"/>
            <w:tcMar>
              <w:top w:w="15" w:type="dxa"/>
              <w:left w:w="15" w:type="dxa"/>
              <w:bottom w:w="15" w:type="dxa"/>
              <w:right w:w="15" w:type="dxa"/>
            </w:tcMar>
            <w:vAlign w:val="center"/>
          </w:tcPr>
          <w:p w14:paraId="6F49B4FD" w14:textId="6B7AA0CC" w:rsidR="00004ED9" w:rsidRPr="00CA4791" w:rsidRDefault="00004ED9" w:rsidP="00004ED9">
            <w:pPr>
              <w:jc w:val="center"/>
              <w:rPr>
                <w:rFonts w:ascii="Calibri" w:hAnsi="Calibri" w:cs="Calibri"/>
              </w:rPr>
            </w:pPr>
            <w:r w:rsidRPr="00CA4791">
              <w:rPr>
                <w:rFonts w:ascii="Calibri" w:eastAsia="Calibri" w:hAnsi="Calibri" w:cs="Calibri"/>
                <w:color w:val="000000"/>
              </w:rPr>
              <w:t>10</w:t>
            </w:r>
          </w:p>
        </w:tc>
        <w:tc>
          <w:tcPr>
            <w:tcW w:w="4978" w:type="dxa"/>
            <w:tcMar>
              <w:top w:w="15" w:type="dxa"/>
              <w:left w:w="15" w:type="dxa"/>
              <w:bottom w:w="15" w:type="dxa"/>
              <w:right w:w="15" w:type="dxa"/>
            </w:tcMar>
            <w:vAlign w:val="center"/>
          </w:tcPr>
          <w:p w14:paraId="79B13ADA" w14:textId="16507E4E" w:rsidR="00004ED9" w:rsidRPr="00CA4791" w:rsidRDefault="00004ED9" w:rsidP="00004ED9">
            <w:pPr>
              <w:jc w:val="both"/>
              <w:rPr>
                <w:rFonts w:ascii="Calibri" w:hAnsi="Calibri" w:cs="Calibri"/>
              </w:rPr>
            </w:pPr>
            <w:r w:rsidRPr="00CA4791">
              <w:rPr>
                <w:rFonts w:ascii="Calibri" w:eastAsia="Calibri" w:hAnsi="Calibri" w:cs="Calibri"/>
                <w:color w:val="000000"/>
              </w:rPr>
              <w:t>Pintura y servicio de pintura para la señalización de salidas de emergencia en las instalaciones.</w:t>
            </w:r>
          </w:p>
        </w:tc>
        <w:tc>
          <w:tcPr>
            <w:tcW w:w="7246" w:type="dxa"/>
            <w:vMerge/>
          </w:tcPr>
          <w:p w14:paraId="23FE540B" w14:textId="77777777" w:rsidR="00004ED9" w:rsidRPr="00CA4791" w:rsidRDefault="00004ED9" w:rsidP="00004ED9">
            <w:pPr>
              <w:jc w:val="both"/>
              <w:rPr>
                <w:rFonts w:ascii="Calibri" w:eastAsia="Calibri" w:hAnsi="Calibri" w:cs="Calibri"/>
                <w:color w:val="000000"/>
              </w:rPr>
            </w:pPr>
          </w:p>
        </w:tc>
      </w:tr>
      <w:tr w:rsidR="00004ED9" w:rsidRPr="00CA4791" w14:paraId="52FF68FC" w14:textId="4DE9EE9B" w:rsidTr="00004ED9">
        <w:trPr>
          <w:jc w:val="center"/>
        </w:trPr>
        <w:tc>
          <w:tcPr>
            <w:tcW w:w="1655" w:type="dxa"/>
            <w:vMerge/>
            <w:tcMar>
              <w:top w:w="15" w:type="dxa"/>
              <w:left w:w="15" w:type="dxa"/>
              <w:bottom w:w="15" w:type="dxa"/>
              <w:right w:w="15" w:type="dxa"/>
            </w:tcMar>
            <w:vAlign w:val="center"/>
          </w:tcPr>
          <w:p w14:paraId="280993FD" w14:textId="77777777" w:rsidR="00004ED9" w:rsidRPr="00CA4791" w:rsidRDefault="00004ED9" w:rsidP="00004ED9"/>
        </w:tc>
        <w:tc>
          <w:tcPr>
            <w:tcW w:w="592" w:type="dxa"/>
            <w:tcMar>
              <w:top w:w="15" w:type="dxa"/>
              <w:left w:w="15" w:type="dxa"/>
              <w:bottom w:w="15" w:type="dxa"/>
              <w:right w:w="15" w:type="dxa"/>
            </w:tcMar>
            <w:vAlign w:val="center"/>
          </w:tcPr>
          <w:p w14:paraId="127F2595" w14:textId="797DBD0F" w:rsidR="00004ED9" w:rsidRPr="00CA4791" w:rsidRDefault="00004ED9" w:rsidP="00004ED9">
            <w:pPr>
              <w:jc w:val="center"/>
              <w:rPr>
                <w:rFonts w:ascii="Calibri" w:hAnsi="Calibri" w:cs="Calibri"/>
              </w:rPr>
            </w:pPr>
            <w:r w:rsidRPr="00CA4791">
              <w:rPr>
                <w:rFonts w:ascii="Calibri" w:eastAsia="Calibri" w:hAnsi="Calibri" w:cs="Calibri"/>
                <w:color w:val="000000"/>
              </w:rPr>
              <w:t>10</w:t>
            </w:r>
          </w:p>
        </w:tc>
        <w:tc>
          <w:tcPr>
            <w:tcW w:w="4978" w:type="dxa"/>
            <w:tcMar>
              <w:top w:w="15" w:type="dxa"/>
              <w:left w:w="15" w:type="dxa"/>
              <w:bottom w:w="15" w:type="dxa"/>
              <w:right w:w="15" w:type="dxa"/>
            </w:tcMar>
            <w:vAlign w:val="center"/>
          </w:tcPr>
          <w:p w14:paraId="32D18259" w14:textId="7918C1D9" w:rsidR="00004ED9" w:rsidRPr="00CA4791" w:rsidRDefault="00004ED9" w:rsidP="00004ED9">
            <w:pPr>
              <w:jc w:val="both"/>
              <w:rPr>
                <w:rFonts w:ascii="Calibri" w:hAnsi="Calibri" w:cs="Calibri"/>
              </w:rPr>
            </w:pPr>
            <w:r w:rsidRPr="00CA4791">
              <w:rPr>
                <w:rFonts w:ascii="Calibri" w:eastAsia="Calibri" w:hAnsi="Calibri" w:cs="Calibri"/>
                <w:color w:val="000000"/>
              </w:rPr>
              <w:t>Señalética de seguridad ocupacional dentro del centro educativo y el espacio de laboratorio de ciencia y su respectiva instalación. (bajo línea gráfica requerida por el MINEDUCYT).</w:t>
            </w:r>
          </w:p>
        </w:tc>
        <w:tc>
          <w:tcPr>
            <w:tcW w:w="7246" w:type="dxa"/>
            <w:vMerge/>
          </w:tcPr>
          <w:p w14:paraId="227384AE" w14:textId="77777777" w:rsidR="00004ED9" w:rsidRPr="00CA4791" w:rsidRDefault="00004ED9" w:rsidP="00004ED9">
            <w:pPr>
              <w:jc w:val="both"/>
              <w:rPr>
                <w:rFonts w:ascii="Calibri" w:eastAsia="Calibri" w:hAnsi="Calibri" w:cs="Calibri"/>
                <w:color w:val="000000"/>
              </w:rPr>
            </w:pPr>
          </w:p>
        </w:tc>
      </w:tr>
      <w:tr w:rsidR="00004ED9" w:rsidRPr="00CA4791" w14:paraId="22E8D288" w14:textId="7AEBBF89" w:rsidTr="00004ED9">
        <w:trPr>
          <w:jc w:val="center"/>
        </w:trPr>
        <w:tc>
          <w:tcPr>
            <w:tcW w:w="1655" w:type="dxa"/>
            <w:vMerge/>
            <w:tcMar>
              <w:top w:w="15" w:type="dxa"/>
              <w:left w:w="15" w:type="dxa"/>
              <w:bottom w:w="15" w:type="dxa"/>
              <w:right w:w="15" w:type="dxa"/>
            </w:tcMar>
            <w:vAlign w:val="center"/>
          </w:tcPr>
          <w:p w14:paraId="77AEAA30" w14:textId="77777777" w:rsidR="00004ED9" w:rsidRPr="00CA4791" w:rsidRDefault="00004ED9" w:rsidP="00004ED9"/>
        </w:tc>
        <w:tc>
          <w:tcPr>
            <w:tcW w:w="592" w:type="dxa"/>
            <w:tcMar>
              <w:top w:w="15" w:type="dxa"/>
              <w:left w:w="15" w:type="dxa"/>
              <w:bottom w:w="15" w:type="dxa"/>
              <w:right w:w="15" w:type="dxa"/>
            </w:tcMar>
            <w:vAlign w:val="center"/>
          </w:tcPr>
          <w:p w14:paraId="02C3EF26" w14:textId="74854C32" w:rsidR="00004ED9" w:rsidRPr="00CA4791" w:rsidRDefault="00004ED9" w:rsidP="00004ED9">
            <w:pPr>
              <w:jc w:val="center"/>
              <w:rPr>
                <w:rFonts w:ascii="Calibri" w:eastAsia="Calibri" w:hAnsi="Calibri" w:cs="Calibri"/>
                <w:color w:val="000000"/>
              </w:rPr>
            </w:pPr>
            <w:r w:rsidRPr="00CA4791">
              <w:rPr>
                <w:rFonts w:ascii="Calibri" w:eastAsia="Calibri" w:hAnsi="Calibri" w:cs="Calibri"/>
                <w:color w:val="000000"/>
              </w:rPr>
              <w:t>10</w:t>
            </w:r>
          </w:p>
        </w:tc>
        <w:tc>
          <w:tcPr>
            <w:tcW w:w="4978" w:type="dxa"/>
            <w:tcMar>
              <w:top w:w="15" w:type="dxa"/>
              <w:left w:w="15" w:type="dxa"/>
              <w:bottom w:w="15" w:type="dxa"/>
              <w:right w:w="15" w:type="dxa"/>
            </w:tcMar>
            <w:vAlign w:val="center"/>
          </w:tcPr>
          <w:p w14:paraId="31BA3416" w14:textId="38C918B8" w:rsidR="00004ED9" w:rsidRPr="00CA4791" w:rsidRDefault="00004ED9" w:rsidP="00004ED9">
            <w:pPr>
              <w:jc w:val="both"/>
              <w:rPr>
                <w:rFonts w:ascii="Calibri" w:eastAsia="Calibri" w:hAnsi="Calibri" w:cs="Calibri"/>
                <w:color w:val="000000"/>
              </w:rPr>
            </w:pPr>
            <w:r w:rsidRPr="00CA4791">
              <w:rPr>
                <w:rFonts w:ascii="Calibri" w:eastAsia="Calibri" w:hAnsi="Calibri" w:cs="Calibri"/>
                <w:color w:val="000000"/>
              </w:rPr>
              <w:t>Kit de protección para manejo de químicos, incluye gafas, guantes, mascarilla, gorro y guantes para calor</w:t>
            </w:r>
          </w:p>
        </w:tc>
        <w:tc>
          <w:tcPr>
            <w:tcW w:w="7246" w:type="dxa"/>
            <w:vMerge/>
          </w:tcPr>
          <w:p w14:paraId="411FF7C9" w14:textId="77777777" w:rsidR="00004ED9" w:rsidRPr="00CA4791" w:rsidRDefault="00004ED9" w:rsidP="00004ED9">
            <w:pPr>
              <w:jc w:val="both"/>
              <w:rPr>
                <w:rFonts w:ascii="Calibri" w:eastAsia="Calibri" w:hAnsi="Calibri" w:cs="Calibri"/>
                <w:color w:val="000000"/>
              </w:rPr>
            </w:pPr>
          </w:p>
        </w:tc>
      </w:tr>
    </w:tbl>
    <w:p w14:paraId="5CDBE26C" w14:textId="77777777" w:rsidR="008D6769" w:rsidRPr="00CA4791" w:rsidRDefault="008D6769" w:rsidP="00A54841">
      <w:pPr>
        <w:spacing w:after="0"/>
      </w:pPr>
    </w:p>
    <w:p w14:paraId="1E641935" w14:textId="5E10CE5A" w:rsidR="004436CA" w:rsidRDefault="004436CA" w:rsidP="00686EC9">
      <w:pPr>
        <w:spacing w:after="0"/>
        <w:jc w:val="center"/>
        <w:rPr>
          <w:rFonts w:ascii="Calibri" w:eastAsia="Times New Roman" w:hAnsi="Calibri" w:cs="Calibri"/>
          <w:b/>
          <w:color w:val="000000"/>
          <w:lang w:val="es-SV"/>
        </w:rPr>
      </w:pPr>
      <w:r w:rsidRPr="00CA4791">
        <w:rPr>
          <w:rFonts w:ascii="Calibri" w:eastAsia="Times New Roman" w:hAnsi="Calibri" w:cs="Calibri"/>
          <w:b/>
          <w:color w:val="000000"/>
          <w:lang w:val="es-SV"/>
        </w:rPr>
        <w:t>Listado de algunas de las prácticas a las que responden los kits solicitados con base al currículo de Ciencia y Tecnología</w:t>
      </w:r>
    </w:p>
    <w:p w14:paraId="5FFBE86F" w14:textId="77777777" w:rsidR="00CA4791" w:rsidRPr="00CA4791" w:rsidRDefault="00CA4791" w:rsidP="00A54841">
      <w:pPr>
        <w:spacing w:after="0"/>
        <w:rPr>
          <w:rFonts w:ascii="Calibri" w:eastAsia="Times New Roman" w:hAnsi="Calibri" w:cs="Calibri"/>
          <w:b/>
          <w:color w:val="000000"/>
          <w:lang w:val="es-SV"/>
        </w:rPr>
      </w:pPr>
    </w:p>
    <w:tbl>
      <w:tblPr>
        <w:tblW w:w="9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27"/>
        <w:gridCol w:w="903"/>
        <w:gridCol w:w="4572"/>
      </w:tblGrid>
      <w:tr w:rsidR="004436CA" w:rsidRPr="00CA4791" w14:paraId="55D5311F" w14:textId="77777777" w:rsidTr="00556190">
        <w:trPr>
          <w:trHeight w:val="315"/>
          <w:tblHeader/>
          <w:jc w:val="center"/>
        </w:trPr>
        <w:tc>
          <w:tcPr>
            <w:tcW w:w="0" w:type="auto"/>
            <w:shd w:val="clear" w:color="auto" w:fill="002060"/>
            <w:tcMar>
              <w:top w:w="30" w:type="dxa"/>
              <w:left w:w="120" w:type="dxa"/>
              <w:bottom w:w="30" w:type="dxa"/>
              <w:right w:w="120" w:type="dxa"/>
            </w:tcMar>
            <w:vAlign w:val="center"/>
            <w:hideMark/>
          </w:tcPr>
          <w:p w14:paraId="729A41A8" w14:textId="77777777" w:rsidR="004436CA" w:rsidRPr="00CA4791" w:rsidRDefault="004436CA" w:rsidP="004436CA">
            <w:pPr>
              <w:spacing w:after="0"/>
              <w:jc w:val="center"/>
              <w:rPr>
                <w:rFonts w:ascii="Calibri" w:eastAsia="Calibri" w:hAnsi="Calibri" w:cs="Calibri"/>
                <w:b/>
                <w:color w:val="FFFFFF"/>
                <w:sz w:val="20"/>
                <w:szCs w:val="20"/>
                <w:lang w:val="es-419" w:eastAsia="fr-FR"/>
              </w:rPr>
            </w:pPr>
            <w:r w:rsidRPr="00CA4791">
              <w:rPr>
                <w:rFonts w:ascii="Calibri" w:eastAsia="Calibri" w:hAnsi="Calibri" w:cs="Calibri"/>
                <w:b/>
                <w:color w:val="FFFFFF"/>
                <w:sz w:val="20"/>
                <w:szCs w:val="20"/>
                <w:lang w:val="es-419" w:eastAsia="fr-FR"/>
              </w:rPr>
              <w:t xml:space="preserve">Unidad </w:t>
            </w:r>
          </w:p>
        </w:tc>
        <w:tc>
          <w:tcPr>
            <w:tcW w:w="0" w:type="auto"/>
            <w:shd w:val="clear" w:color="auto" w:fill="002060"/>
            <w:tcMar>
              <w:top w:w="30" w:type="dxa"/>
              <w:left w:w="120" w:type="dxa"/>
              <w:bottom w:w="30" w:type="dxa"/>
              <w:right w:w="120" w:type="dxa"/>
            </w:tcMar>
            <w:vAlign w:val="center"/>
            <w:hideMark/>
          </w:tcPr>
          <w:p w14:paraId="22D5C6B7" w14:textId="77777777" w:rsidR="004436CA" w:rsidRPr="00CA4791" w:rsidRDefault="004436CA" w:rsidP="004436CA">
            <w:pPr>
              <w:spacing w:after="0"/>
              <w:jc w:val="center"/>
              <w:rPr>
                <w:rFonts w:ascii="Calibri" w:eastAsia="Calibri" w:hAnsi="Calibri" w:cs="Calibri"/>
                <w:b/>
                <w:color w:val="FFFFFF"/>
                <w:sz w:val="20"/>
                <w:szCs w:val="20"/>
                <w:lang w:val="es-419" w:eastAsia="fr-FR"/>
              </w:rPr>
            </w:pPr>
            <w:r w:rsidRPr="00CA4791">
              <w:rPr>
                <w:rFonts w:ascii="Calibri" w:eastAsia="Calibri" w:hAnsi="Calibri" w:cs="Calibri"/>
                <w:b/>
                <w:color w:val="FFFFFF"/>
                <w:sz w:val="20"/>
                <w:szCs w:val="20"/>
                <w:lang w:val="es-419" w:eastAsia="fr-FR"/>
              </w:rPr>
              <w:t>Semana</w:t>
            </w:r>
          </w:p>
        </w:tc>
        <w:tc>
          <w:tcPr>
            <w:tcW w:w="0" w:type="auto"/>
            <w:shd w:val="clear" w:color="auto" w:fill="002060"/>
            <w:tcMar>
              <w:top w:w="30" w:type="dxa"/>
              <w:left w:w="120" w:type="dxa"/>
              <w:bottom w:w="30" w:type="dxa"/>
              <w:right w:w="120" w:type="dxa"/>
            </w:tcMar>
            <w:vAlign w:val="center"/>
            <w:hideMark/>
          </w:tcPr>
          <w:p w14:paraId="7E35178B" w14:textId="77777777" w:rsidR="004436CA" w:rsidRPr="00CA4791" w:rsidRDefault="004436CA" w:rsidP="004436CA">
            <w:pPr>
              <w:spacing w:after="0"/>
              <w:jc w:val="center"/>
              <w:rPr>
                <w:rFonts w:ascii="Calibri" w:eastAsia="Calibri" w:hAnsi="Calibri" w:cs="Calibri"/>
                <w:b/>
                <w:color w:val="FFFFFF"/>
                <w:sz w:val="20"/>
                <w:szCs w:val="20"/>
                <w:lang w:val="es-419" w:eastAsia="fr-FR"/>
              </w:rPr>
            </w:pPr>
            <w:r w:rsidRPr="00CA4791">
              <w:rPr>
                <w:rFonts w:ascii="Calibri" w:eastAsia="Calibri" w:hAnsi="Calibri" w:cs="Calibri"/>
                <w:b/>
                <w:color w:val="FFFFFF"/>
                <w:sz w:val="20"/>
                <w:szCs w:val="20"/>
                <w:lang w:val="es-419" w:eastAsia="fr-FR"/>
              </w:rPr>
              <w:t>Nombre de las prácticas</w:t>
            </w:r>
          </w:p>
        </w:tc>
      </w:tr>
      <w:tr w:rsidR="004436CA" w:rsidRPr="00CA4791" w14:paraId="15FFA0FF" w14:textId="77777777" w:rsidTr="00556190">
        <w:trPr>
          <w:trHeight w:val="315"/>
          <w:jc w:val="center"/>
        </w:trPr>
        <w:tc>
          <w:tcPr>
            <w:tcW w:w="0" w:type="auto"/>
            <w:tcMar>
              <w:top w:w="30" w:type="dxa"/>
              <w:left w:w="120" w:type="dxa"/>
              <w:bottom w:w="30" w:type="dxa"/>
              <w:right w:w="120" w:type="dxa"/>
            </w:tcMar>
            <w:vAlign w:val="center"/>
            <w:hideMark/>
          </w:tcPr>
          <w:p w14:paraId="6ECA5564" w14:textId="77777777" w:rsidR="004436CA" w:rsidRPr="00CA4791" w:rsidRDefault="004436CA" w:rsidP="004436CA">
            <w:pPr>
              <w:spacing w:after="0"/>
              <w:rPr>
                <w:rFonts w:ascii="Calibri" w:hAnsi="Calibri" w:cs="Calibri"/>
                <w:lang w:val="es-SV"/>
              </w:rPr>
            </w:pPr>
            <w:r w:rsidRPr="00CA4791">
              <w:rPr>
                <w:rFonts w:ascii="Calibri" w:hAnsi="Calibri" w:cs="Calibri"/>
                <w:lang w:val="es-SV"/>
              </w:rPr>
              <w:t>1. Electroquímica</w:t>
            </w:r>
          </w:p>
        </w:tc>
        <w:tc>
          <w:tcPr>
            <w:tcW w:w="0" w:type="auto"/>
            <w:tcMar>
              <w:top w:w="30" w:type="dxa"/>
              <w:left w:w="120" w:type="dxa"/>
              <w:bottom w:w="30" w:type="dxa"/>
              <w:right w:w="120" w:type="dxa"/>
            </w:tcMar>
            <w:vAlign w:val="center"/>
            <w:hideMark/>
          </w:tcPr>
          <w:p w14:paraId="633AC314" w14:textId="77777777" w:rsidR="004436CA" w:rsidRPr="00CA4791" w:rsidRDefault="004436CA" w:rsidP="004436CA">
            <w:pPr>
              <w:spacing w:after="0"/>
              <w:jc w:val="center"/>
              <w:rPr>
                <w:rFonts w:ascii="Calibri" w:hAnsi="Calibri" w:cs="Calibri"/>
                <w:lang w:val="es-SV"/>
              </w:rPr>
            </w:pPr>
            <w:r w:rsidRPr="00CA4791">
              <w:rPr>
                <w:rFonts w:ascii="Calibri" w:hAnsi="Calibri" w:cs="Calibri"/>
                <w:lang w:val="es-SV"/>
              </w:rPr>
              <w:t>2</w:t>
            </w:r>
          </w:p>
        </w:tc>
        <w:tc>
          <w:tcPr>
            <w:tcW w:w="0" w:type="auto"/>
            <w:tcMar>
              <w:top w:w="30" w:type="dxa"/>
              <w:left w:w="120" w:type="dxa"/>
              <w:bottom w:w="30" w:type="dxa"/>
              <w:right w:w="120" w:type="dxa"/>
            </w:tcMar>
            <w:vAlign w:val="center"/>
            <w:hideMark/>
          </w:tcPr>
          <w:p w14:paraId="605AC9E1" w14:textId="77777777" w:rsidR="004436CA" w:rsidRPr="00CA4791" w:rsidRDefault="004436CA" w:rsidP="004436CA">
            <w:pPr>
              <w:spacing w:after="0"/>
              <w:rPr>
                <w:rFonts w:ascii="Calibri" w:hAnsi="Calibri" w:cs="Calibri"/>
                <w:lang w:val="es-SV"/>
              </w:rPr>
            </w:pPr>
            <w:r w:rsidRPr="00CA4791">
              <w:rPr>
                <w:rFonts w:ascii="Calibri" w:hAnsi="Calibri" w:cs="Calibri"/>
                <w:lang w:val="es-SV"/>
              </w:rPr>
              <w:t>Celda galvánica</w:t>
            </w:r>
          </w:p>
        </w:tc>
      </w:tr>
      <w:tr w:rsidR="004436CA" w:rsidRPr="00CA4791" w14:paraId="0168B9D2" w14:textId="77777777" w:rsidTr="00556190">
        <w:trPr>
          <w:trHeight w:val="246"/>
          <w:jc w:val="center"/>
        </w:trPr>
        <w:tc>
          <w:tcPr>
            <w:tcW w:w="0" w:type="auto"/>
            <w:shd w:val="clear" w:color="auto" w:fill="F6F8F9"/>
            <w:tcMar>
              <w:top w:w="30" w:type="dxa"/>
              <w:left w:w="120" w:type="dxa"/>
              <w:bottom w:w="30" w:type="dxa"/>
              <w:right w:w="120" w:type="dxa"/>
            </w:tcMar>
            <w:vAlign w:val="center"/>
            <w:hideMark/>
          </w:tcPr>
          <w:p w14:paraId="0AD00B77" w14:textId="77777777" w:rsidR="004436CA" w:rsidRPr="00CA4791" w:rsidRDefault="004436CA" w:rsidP="004436CA">
            <w:pPr>
              <w:spacing w:after="0"/>
              <w:rPr>
                <w:rFonts w:ascii="Calibri" w:hAnsi="Calibri" w:cs="Calibri"/>
                <w:lang w:val="es-SV"/>
              </w:rPr>
            </w:pPr>
            <w:r w:rsidRPr="00CA4791">
              <w:rPr>
                <w:rFonts w:ascii="Calibri" w:hAnsi="Calibri" w:cs="Calibri"/>
                <w:lang w:val="es-SV"/>
              </w:rPr>
              <w:t>2. Electromagnetismo</w:t>
            </w:r>
          </w:p>
        </w:tc>
        <w:tc>
          <w:tcPr>
            <w:tcW w:w="0" w:type="auto"/>
            <w:shd w:val="clear" w:color="auto" w:fill="F6F8F9"/>
            <w:tcMar>
              <w:top w:w="30" w:type="dxa"/>
              <w:left w:w="120" w:type="dxa"/>
              <w:bottom w:w="30" w:type="dxa"/>
              <w:right w:w="120" w:type="dxa"/>
            </w:tcMar>
            <w:vAlign w:val="center"/>
            <w:hideMark/>
          </w:tcPr>
          <w:p w14:paraId="6A5489E0" w14:textId="77777777" w:rsidR="004436CA" w:rsidRPr="00CA4791" w:rsidRDefault="004436CA" w:rsidP="004436CA">
            <w:pPr>
              <w:spacing w:after="0"/>
              <w:jc w:val="center"/>
              <w:rPr>
                <w:rFonts w:ascii="Calibri" w:hAnsi="Calibri" w:cs="Calibri"/>
                <w:lang w:val="es-SV"/>
              </w:rPr>
            </w:pPr>
            <w:r w:rsidRPr="00CA4791">
              <w:rPr>
                <w:rFonts w:ascii="Calibri" w:hAnsi="Calibri" w:cs="Calibri"/>
                <w:lang w:val="es-SV"/>
              </w:rPr>
              <w:t>6</w:t>
            </w:r>
          </w:p>
        </w:tc>
        <w:tc>
          <w:tcPr>
            <w:tcW w:w="0" w:type="auto"/>
            <w:shd w:val="clear" w:color="auto" w:fill="F6F8F9"/>
            <w:tcMar>
              <w:top w:w="30" w:type="dxa"/>
              <w:left w:w="120" w:type="dxa"/>
              <w:bottom w:w="30" w:type="dxa"/>
              <w:right w:w="120" w:type="dxa"/>
            </w:tcMar>
            <w:vAlign w:val="center"/>
            <w:hideMark/>
          </w:tcPr>
          <w:p w14:paraId="483A58AD" w14:textId="77777777" w:rsidR="004436CA" w:rsidRPr="00CA4791" w:rsidRDefault="004436CA" w:rsidP="004436CA">
            <w:pPr>
              <w:spacing w:after="0"/>
              <w:rPr>
                <w:rFonts w:ascii="Calibri" w:hAnsi="Calibri" w:cs="Calibri"/>
                <w:lang w:val="es-SV"/>
              </w:rPr>
            </w:pPr>
            <w:r w:rsidRPr="00CA4791">
              <w:rPr>
                <w:rFonts w:ascii="Calibri" w:hAnsi="Calibri" w:cs="Calibri"/>
                <w:lang w:val="es-SV"/>
              </w:rPr>
              <w:t>Medición de temperatura y humedad</w:t>
            </w:r>
          </w:p>
        </w:tc>
      </w:tr>
      <w:tr w:rsidR="004436CA" w:rsidRPr="00CA4791" w14:paraId="6C7359A9" w14:textId="77777777" w:rsidTr="00556190">
        <w:trPr>
          <w:trHeight w:val="315"/>
          <w:jc w:val="center"/>
        </w:trPr>
        <w:tc>
          <w:tcPr>
            <w:tcW w:w="0" w:type="auto"/>
            <w:tcMar>
              <w:top w:w="30" w:type="dxa"/>
              <w:left w:w="120" w:type="dxa"/>
              <w:bottom w:w="30" w:type="dxa"/>
              <w:right w:w="120" w:type="dxa"/>
            </w:tcMar>
            <w:vAlign w:val="center"/>
            <w:hideMark/>
          </w:tcPr>
          <w:p w14:paraId="29AD6004" w14:textId="77777777" w:rsidR="004436CA" w:rsidRPr="00CA4791" w:rsidRDefault="004436CA" w:rsidP="004436CA">
            <w:pPr>
              <w:spacing w:after="0"/>
              <w:rPr>
                <w:rFonts w:ascii="Calibri" w:hAnsi="Calibri" w:cs="Calibri"/>
                <w:lang w:val="es-SV"/>
              </w:rPr>
            </w:pPr>
            <w:r w:rsidRPr="00CA4791">
              <w:rPr>
                <w:rFonts w:ascii="Calibri" w:hAnsi="Calibri" w:cs="Calibri"/>
                <w:lang w:val="es-SV"/>
              </w:rPr>
              <w:t>3. Óptica</w:t>
            </w:r>
          </w:p>
        </w:tc>
        <w:tc>
          <w:tcPr>
            <w:tcW w:w="0" w:type="auto"/>
            <w:tcMar>
              <w:top w:w="30" w:type="dxa"/>
              <w:left w:w="120" w:type="dxa"/>
              <w:bottom w:w="30" w:type="dxa"/>
              <w:right w:w="120" w:type="dxa"/>
            </w:tcMar>
            <w:vAlign w:val="center"/>
            <w:hideMark/>
          </w:tcPr>
          <w:p w14:paraId="7B49522B" w14:textId="77777777" w:rsidR="004436CA" w:rsidRPr="00CA4791" w:rsidRDefault="004436CA" w:rsidP="004436CA">
            <w:pPr>
              <w:spacing w:after="0"/>
              <w:jc w:val="center"/>
              <w:rPr>
                <w:rFonts w:ascii="Calibri" w:hAnsi="Calibri" w:cs="Calibri"/>
                <w:lang w:val="es-SV"/>
              </w:rPr>
            </w:pPr>
            <w:r w:rsidRPr="00CA4791">
              <w:rPr>
                <w:rFonts w:ascii="Calibri" w:hAnsi="Calibri" w:cs="Calibri"/>
                <w:lang w:val="es-SV"/>
              </w:rPr>
              <w:t>9</w:t>
            </w:r>
          </w:p>
        </w:tc>
        <w:tc>
          <w:tcPr>
            <w:tcW w:w="0" w:type="auto"/>
            <w:tcMar>
              <w:top w:w="30" w:type="dxa"/>
              <w:left w:w="120" w:type="dxa"/>
              <w:bottom w:w="30" w:type="dxa"/>
              <w:right w:w="120" w:type="dxa"/>
            </w:tcMar>
            <w:vAlign w:val="center"/>
            <w:hideMark/>
          </w:tcPr>
          <w:p w14:paraId="46E2235C" w14:textId="77777777" w:rsidR="004436CA" w:rsidRPr="00CA4791" w:rsidRDefault="004436CA" w:rsidP="004436CA">
            <w:pPr>
              <w:spacing w:after="0"/>
              <w:rPr>
                <w:rFonts w:ascii="Calibri" w:hAnsi="Calibri" w:cs="Calibri"/>
                <w:lang w:val="es-SV"/>
              </w:rPr>
            </w:pPr>
            <w:r w:rsidRPr="00CA4791">
              <w:rPr>
                <w:rFonts w:ascii="Calibri" w:hAnsi="Calibri" w:cs="Calibri"/>
                <w:lang w:val="es-SV"/>
              </w:rPr>
              <w:t>Determinación del índice de refracción</w:t>
            </w:r>
          </w:p>
        </w:tc>
      </w:tr>
      <w:tr w:rsidR="004436CA" w:rsidRPr="00CA4791" w14:paraId="6D380D39" w14:textId="77777777" w:rsidTr="00556190">
        <w:trPr>
          <w:trHeight w:val="315"/>
          <w:jc w:val="center"/>
        </w:trPr>
        <w:tc>
          <w:tcPr>
            <w:tcW w:w="0" w:type="auto"/>
            <w:shd w:val="clear" w:color="auto" w:fill="F6F8F9"/>
            <w:tcMar>
              <w:top w:w="30" w:type="dxa"/>
              <w:left w:w="120" w:type="dxa"/>
              <w:bottom w:w="30" w:type="dxa"/>
              <w:right w:w="120" w:type="dxa"/>
            </w:tcMar>
            <w:vAlign w:val="center"/>
            <w:hideMark/>
          </w:tcPr>
          <w:p w14:paraId="20438F0C" w14:textId="77777777" w:rsidR="004436CA" w:rsidRPr="00CA4791" w:rsidRDefault="004436CA" w:rsidP="004436CA">
            <w:pPr>
              <w:spacing w:after="0"/>
              <w:rPr>
                <w:rFonts w:ascii="Calibri" w:hAnsi="Calibri" w:cs="Calibri"/>
                <w:lang w:val="es-SV"/>
              </w:rPr>
            </w:pPr>
            <w:r w:rsidRPr="00CA4791">
              <w:rPr>
                <w:rFonts w:ascii="Calibri" w:hAnsi="Calibri" w:cs="Calibri"/>
                <w:lang w:val="es-SV"/>
              </w:rPr>
              <w:t>4. Introducción a la química orgánica</w:t>
            </w:r>
          </w:p>
        </w:tc>
        <w:tc>
          <w:tcPr>
            <w:tcW w:w="0" w:type="auto"/>
            <w:shd w:val="clear" w:color="auto" w:fill="F6F8F9"/>
            <w:tcMar>
              <w:top w:w="30" w:type="dxa"/>
              <w:left w:w="120" w:type="dxa"/>
              <w:bottom w:w="30" w:type="dxa"/>
              <w:right w:w="120" w:type="dxa"/>
            </w:tcMar>
            <w:vAlign w:val="center"/>
            <w:hideMark/>
          </w:tcPr>
          <w:p w14:paraId="5AD39381" w14:textId="77777777" w:rsidR="004436CA" w:rsidRPr="00CA4791" w:rsidRDefault="004436CA" w:rsidP="004436CA">
            <w:pPr>
              <w:spacing w:after="0"/>
              <w:jc w:val="center"/>
              <w:rPr>
                <w:rFonts w:ascii="Calibri" w:hAnsi="Calibri" w:cs="Calibri"/>
                <w:lang w:val="es-SV"/>
              </w:rPr>
            </w:pPr>
            <w:r w:rsidRPr="00CA4791">
              <w:rPr>
                <w:rFonts w:ascii="Calibri" w:hAnsi="Calibri" w:cs="Calibri"/>
                <w:lang w:val="es-SV"/>
              </w:rPr>
              <w:t>13</w:t>
            </w:r>
          </w:p>
        </w:tc>
        <w:tc>
          <w:tcPr>
            <w:tcW w:w="0" w:type="auto"/>
            <w:shd w:val="clear" w:color="auto" w:fill="F6F8F9"/>
            <w:tcMar>
              <w:top w:w="30" w:type="dxa"/>
              <w:left w:w="120" w:type="dxa"/>
              <w:bottom w:w="30" w:type="dxa"/>
              <w:right w:w="120" w:type="dxa"/>
            </w:tcMar>
            <w:vAlign w:val="center"/>
            <w:hideMark/>
          </w:tcPr>
          <w:p w14:paraId="01CE9508" w14:textId="77777777" w:rsidR="004436CA" w:rsidRPr="00CA4791" w:rsidRDefault="004436CA" w:rsidP="004436CA">
            <w:pPr>
              <w:spacing w:after="0"/>
              <w:rPr>
                <w:rFonts w:ascii="Calibri" w:hAnsi="Calibri" w:cs="Calibri"/>
                <w:lang w:val="es-SV"/>
              </w:rPr>
            </w:pPr>
            <w:r w:rsidRPr="00CA4791">
              <w:rPr>
                <w:rFonts w:ascii="Calibri" w:hAnsi="Calibri" w:cs="Calibri"/>
                <w:lang w:val="es-SV"/>
              </w:rPr>
              <w:t>Propiedades químicas de los alquenos</w:t>
            </w:r>
          </w:p>
        </w:tc>
      </w:tr>
      <w:tr w:rsidR="004436CA" w:rsidRPr="00CA4791" w14:paraId="5503C8F6" w14:textId="77777777" w:rsidTr="00556190">
        <w:trPr>
          <w:trHeight w:val="315"/>
          <w:jc w:val="center"/>
        </w:trPr>
        <w:tc>
          <w:tcPr>
            <w:tcW w:w="0" w:type="auto"/>
            <w:tcMar>
              <w:top w:w="30" w:type="dxa"/>
              <w:left w:w="120" w:type="dxa"/>
              <w:bottom w:w="30" w:type="dxa"/>
              <w:right w:w="120" w:type="dxa"/>
            </w:tcMar>
            <w:vAlign w:val="center"/>
            <w:hideMark/>
          </w:tcPr>
          <w:p w14:paraId="1A604231" w14:textId="77777777" w:rsidR="004436CA" w:rsidRPr="00CA4791" w:rsidRDefault="004436CA" w:rsidP="004436CA">
            <w:pPr>
              <w:spacing w:after="0"/>
              <w:rPr>
                <w:rFonts w:ascii="Calibri" w:hAnsi="Calibri" w:cs="Calibri"/>
                <w:lang w:val="es-SV"/>
              </w:rPr>
            </w:pPr>
            <w:r w:rsidRPr="00CA4791">
              <w:rPr>
                <w:rFonts w:ascii="Calibri" w:hAnsi="Calibri" w:cs="Calibri"/>
                <w:lang w:val="es-SV"/>
              </w:rPr>
              <w:t xml:space="preserve">5. Compuestos orgánicos </w:t>
            </w:r>
          </w:p>
        </w:tc>
        <w:tc>
          <w:tcPr>
            <w:tcW w:w="0" w:type="auto"/>
            <w:tcMar>
              <w:top w:w="30" w:type="dxa"/>
              <w:left w:w="120" w:type="dxa"/>
              <w:bottom w:w="30" w:type="dxa"/>
              <w:right w:w="120" w:type="dxa"/>
            </w:tcMar>
            <w:vAlign w:val="center"/>
            <w:hideMark/>
          </w:tcPr>
          <w:p w14:paraId="79D80D5E" w14:textId="77777777" w:rsidR="004436CA" w:rsidRPr="00CA4791" w:rsidRDefault="004436CA" w:rsidP="004436CA">
            <w:pPr>
              <w:spacing w:after="0"/>
              <w:jc w:val="center"/>
              <w:rPr>
                <w:rFonts w:ascii="Calibri" w:hAnsi="Calibri" w:cs="Calibri"/>
                <w:lang w:val="es-SV"/>
              </w:rPr>
            </w:pPr>
            <w:r w:rsidRPr="00CA4791">
              <w:rPr>
                <w:rFonts w:ascii="Calibri" w:hAnsi="Calibri" w:cs="Calibri"/>
                <w:lang w:val="es-SV"/>
              </w:rPr>
              <w:t>16</w:t>
            </w:r>
          </w:p>
        </w:tc>
        <w:tc>
          <w:tcPr>
            <w:tcW w:w="0" w:type="auto"/>
            <w:tcMar>
              <w:top w:w="30" w:type="dxa"/>
              <w:left w:w="120" w:type="dxa"/>
              <w:bottom w:w="30" w:type="dxa"/>
              <w:right w:w="120" w:type="dxa"/>
            </w:tcMar>
            <w:vAlign w:val="center"/>
            <w:hideMark/>
          </w:tcPr>
          <w:p w14:paraId="7085B87F" w14:textId="77777777" w:rsidR="004436CA" w:rsidRPr="00CA4791" w:rsidRDefault="004436CA" w:rsidP="004436CA">
            <w:pPr>
              <w:spacing w:after="0"/>
              <w:rPr>
                <w:rFonts w:ascii="Calibri" w:hAnsi="Calibri" w:cs="Calibri"/>
                <w:lang w:val="es-SV"/>
              </w:rPr>
            </w:pPr>
            <w:r w:rsidRPr="00CA4791">
              <w:rPr>
                <w:rFonts w:ascii="Calibri" w:hAnsi="Calibri" w:cs="Calibri"/>
                <w:lang w:val="es-SV"/>
              </w:rPr>
              <w:t>Propiedades de los alcoholes, fenoles y éteres.</w:t>
            </w:r>
          </w:p>
        </w:tc>
      </w:tr>
      <w:tr w:rsidR="004436CA" w:rsidRPr="00CA4791" w14:paraId="65674BCD" w14:textId="77777777" w:rsidTr="00556190">
        <w:trPr>
          <w:trHeight w:val="315"/>
          <w:jc w:val="center"/>
        </w:trPr>
        <w:tc>
          <w:tcPr>
            <w:tcW w:w="0" w:type="auto"/>
            <w:shd w:val="clear" w:color="auto" w:fill="F6F8F9"/>
            <w:tcMar>
              <w:top w:w="30" w:type="dxa"/>
              <w:left w:w="120" w:type="dxa"/>
              <w:bottom w:w="30" w:type="dxa"/>
              <w:right w:w="120" w:type="dxa"/>
            </w:tcMar>
            <w:vAlign w:val="center"/>
            <w:hideMark/>
          </w:tcPr>
          <w:p w14:paraId="0D4163B5" w14:textId="77777777" w:rsidR="004436CA" w:rsidRPr="00CA4791" w:rsidRDefault="004436CA" w:rsidP="004436CA">
            <w:pPr>
              <w:spacing w:after="0"/>
              <w:rPr>
                <w:rFonts w:ascii="Calibri" w:hAnsi="Calibri" w:cs="Calibri"/>
                <w:lang w:val="es-SV"/>
              </w:rPr>
            </w:pPr>
            <w:r w:rsidRPr="00CA4791">
              <w:rPr>
                <w:rFonts w:ascii="Calibri" w:hAnsi="Calibri" w:cs="Calibri"/>
                <w:lang w:val="es-SV"/>
              </w:rPr>
              <w:t>6. Biomoléculas</w:t>
            </w:r>
          </w:p>
        </w:tc>
        <w:tc>
          <w:tcPr>
            <w:tcW w:w="0" w:type="auto"/>
            <w:shd w:val="clear" w:color="auto" w:fill="F6F8F9"/>
            <w:tcMar>
              <w:top w:w="30" w:type="dxa"/>
              <w:left w:w="120" w:type="dxa"/>
              <w:bottom w:w="30" w:type="dxa"/>
              <w:right w:w="120" w:type="dxa"/>
            </w:tcMar>
            <w:vAlign w:val="center"/>
            <w:hideMark/>
          </w:tcPr>
          <w:p w14:paraId="209ABE2B" w14:textId="77777777" w:rsidR="004436CA" w:rsidRPr="00CA4791" w:rsidRDefault="004436CA" w:rsidP="004436CA">
            <w:pPr>
              <w:spacing w:after="0"/>
              <w:jc w:val="center"/>
              <w:rPr>
                <w:rFonts w:ascii="Calibri" w:hAnsi="Calibri" w:cs="Calibri"/>
                <w:lang w:val="es-SV"/>
              </w:rPr>
            </w:pPr>
            <w:r w:rsidRPr="00CA4791">
              <w:rPr>
                <w:rFonts w:ascii="Calibri" w:hAnsi="Calibri" w:cs="Calibri"/>
                <w:lang w:val="es-SV"/>
              </w:rPr>
              <w:t>20</w:t>
            </w:r>
          </w:p>
        </w:tc>
        <w:tc>
          <w:tcPr>
            <w:tcW w:w="0" w:type="auto"/>
            <w:shd w:val="clear" w:color="auto" w:fill="F6F8F9"/>
            <w:tcMar>
              <w:top w:w="30" w:type="dxa"/>
              <w:left w:w="120" w:type="dxa"/>
              <w:bottom w:w="30" w:type="dxa"/>
              <w:right w:w="120" w:type="dxa"/>
            </w:tcMar>
            <w:vAlign w:val="center"/>
            <w:hideMark/>
          </w:tcPr>
          <w:p w14:paraId="6B7E3FED" w14:textId="77777777" w:rsidR="004436CA" w:rsidRPr="00CA4791" w:rsidRDefault="004436CA" w:rsidP="004436CA">
            <w:pPr>
              <w:spacing w:after="0"/>
              <w:rPr>
                <w:rFonts w:ascii="Calibri" w:hAnsi="Calibri" w:cs="Calibri"/>
                <w:lang w:val="es-SV"/>
              </w:rPr>
            </w:pPr>
            <w:r w:rsidRPr="00CA4791">
              <w:rPr>
                <w:rFonts w:ascii="Calibri" w:hAnsi="Calibri" w:cs="Calibri"/>
                <w:lang w:val="es-SV"/>
              </w:rPr>
              <w:t>Propiedades químicas de los carbohidratos</w:t>
            </w:r>
          </w:p>
        </w:tc>
      </w:tr>
      <w:tr w:rsidR="004436CA" w:rsidRPr="00CA4791" w14:paraId="4BDADF24" w14:textId="77777777" w:rsidTr="00556190">
        <w:trPr>
          <w:trHeight w:val="315"/>
          <w:jc w:val="center"/>
        </w:trPr>
        <w:tc>
          <w:tcPr>
            <w:tcW w:w="0" w:type="auto"/>
            <w:tcMar>
              <w:top w:w="30" w:type="dxa"/>
              <w:left w:w="120" w:type="dxa"/>
              <w:bottom w:w="30" w:type="dxa"/>
              <w:right w:w="120" w:type="dxa"/>
            </w:tcMar>
            <w:vAlign w:val="center"/>
            <w:hideMark/>
          </w:tcPr>
          <w:p w14:paraId="46D3D61B" w14:textId="77777777" w:rsidR="004436CA" w:rsidRPr="00CA4791" w:rsidRDefault="004436CA" w:rsidP="004436CA">
            <w:pPr>
              <w:spacing w:after="0"/>
              <w:rPr>
                <w:rFonts w:ascii="Calibri" w:hAnsi="Calibri" w:cs="Calibri"/>
                <w:lang w:val="es-SV"/>
              </w:rPr>
            </w:pPr>
            <w:r w:rsidRPr="00CA4791">
              <w:rPr>
                <w:rFonts w:ascii="Calibri" w:hAnsi="Calibri" w:cs="Calibri"/>
                <w:lang w:val="es-SV"/>
              </w:rPr>
              <w:t>6. Biomoléculas</w:t>
            </w:r>
          </w:p>
        </w:tc>
        <w:tc>
          <w:tcPr>
            <w:tcW w:w="0" w:type="auto"/>
            <w:tcMar>
              <w:top w:w="30" w:type="dxa"/>
              <w:left w:w="120" w:type="dxa"/>
              <w:bottom w:w="30" w:type="dxa"/>
              <w:right w:w="120" w:type="dxa"/>
            </w:tcMar>
            <w:vAlign w:val="center"/>
            <w:hideMark/>
          </w:tcPr>
          <w:p w14:paraId="47C9B375" w14:textId="77777777" w:rsidR="004436CA" w:rsidRPr="00CA4791" w:rsidRDefault="004436CA" w:rsidP="004436CA">
            <w:pPr>
              <w:spacing w:after="0"/>
              <w:jc w:val="center"/>
              <w:rPr>
                <w:rFonts w:ascii="Calibri" w:hAnsi="Calibri" w:cs="Calibri"/>
                <w:lang w:val="es-SV"/>
              </w:rPr>
            </w:pPr>
            <w:r w:rsidRPr="00CA4791">
              <w:rPr>
                <w:rFonts w:ascii="Calibri" w:hAnsi="Calibri" w:cs="Calibri"/>
                <w:lang w:val="es-SV"/>
              </w:rPr>
              <w:t>22</w:t>
            </w:r>
          </w:p>
        </w:tc>
        <w:tc>
          <w:tcPr>
            <w:tcW w:w="0" w:type="auto"/>
            <w:tcMar>
              <w:top w:w="30" w:type="dxa"/>
              <w:left w:w="120" w:type="dxa"/>
              <w:bottom w:w="30" w:type="dxa"/>
              <w:right w:w="120" w:type="dxa"/>
            </w:tcMar>
            <w:vAlign w:val="center"/>
            <w:hideMark/>
          </w:tcPr>
          <w:p w14:paraId="1FF66DB1" w14:textId="77777777" w:rsidR="004436CA" w:rsidRPr="00CA4791" w:rsidRDefault="004436CA" w:rsidP="004436CA">
            <w:pPr>
              <w:spacing w:after="0"/>
              <w:rPr>
                <w:rFonts w:ascii="Calibri" w:hAnsi="Calibri" w:cs="Calibri"/>
                <w:lang w:val="es-SV"/>
              </w:rPr>
            </w:pPr>
            <w:r w:rsidRPr="00CA4791">
              <w:rPr>
                <w:rFonts w:ascii="Calibri" w:hAnsi="Calibri" w:cs="Calibri"/>
                <w:lang w:val="es-SV"/>
              </w:rPr>
              <w:t>Identificación de biomoléculas energéticas</w:t>
            </w:r>
          </w:p>
        </w:tc>
      </w:tr>
      <w:tr w:rsidR="004436CA" w:rsidRPr="00CA4791" w14:paraId="42D3440C" w14:textId="77777777" w:rsidTr="00556190">
        <w:trPr>
          <w:trHeight w:val="315"/>
          <w:jc w:val="center"/>
        </w:trPr>
        <w:tc>
          <w:tcPr>
            <w:tcW w:w="0" w:type="auto"/>
            <w:shd w:val="clear" w:color="auto" w:fill="F6F8F9"/>
            <w:tcMar>
              <w:top w:w="30" w:type="dxa"/>
              <w:left w:w="120" w:type="dxa"/>
              <w:bottom w:w="30" w:type="dxa"/>
              <w:right w:w="120" w:type="dxa"/>
            </w:tcMar>
            <w:vAlign w:val="center"/>
            <w:hideMark/>
          </w:tcPr>
          <w:p w14:paraId="26AF38A1" w14:textId="77777777" w:rsidR="004436CA" w:rsidRPr="00CA4791" w:rsidRDefault="004436CA" w:rsidP="004436CA">
            <w:pPr>
              <w:spacing w:after="0"/>
              <w:rPr>
                <w:rFonts w:ascii="Calibri" w:hAnsi="Calibri" w:cs="Calibri"/>
                <w:lang w:val="es-SV"/>
              </w:rPr>
            </w:pPr>
            <w:r w:rsidRPr="00CA4791">
              <w:rPr>
                <w:rFonts w:ascii="Calibri" w:hAnsi="Calibri" w:cs="Calibri"/>
                <w:lang w:val="es-SV"/>
              </w:rPr>
              <w:t>7. Biología celular</w:t>
            </w:r>
          </w:p>
        </w:tc>
        <w:tc>
          <w:tcPr>
            <w:tcW w:w="0" w:type="auto"/>
            <w:shd w:val="clear" w:color="auto" w:fill="F6F8F9"/>
            <w:tcMar>
              <w:top w:w="30" w:type="dxa"/>
              <w:left w:w="120" w:type="dxa"/>
              <w:bottom w:w="30" w:type="dxa"/>
              <w:right w:w="120" w:type="dxa"/>
            </w:tcMar>
            <w:vAlign w:val="center"/>
            <w:hideMark/>
          </w:tcPr>
          <w:p w14:paraId="2B1C3615" w14:textId="77777777" w:rsidR="004436CA" w:rsidRPr="00CA4791" w:rsidRDefault="004436CA" w:rsidP="004436CA">
            <w:pPr>
              <w:spacing w:after="0"/>
              <w:jc w:val="center"/>
              <w:rPr>
                <w:rFonts w:ascii="Calibri" w:hAnsi="Calibri" w:cs="Calibri"/>
                <w:lang w:val="es-SV"/>
              </w:rPr>
            </w:pPr>
            <w:r w:rsidRPr="00CA4791">
              <w:rPr>
                <w:rFonts w:ascii="Calibri" w:hAnsi="Calibri" w:cs="Calibri"/>
                <w:lang w:val="es-SV"/>
              </w:rPr>
              <w:t>24</w:t>
            </w:r>
          </w:p>
        </w:tc>
        <w:tc>
          <w:tcPr>
            <w:tcW w:w="0" w:type="auto"/>
            <w:shd w:val="clear" w:color="auto" w:fill="F6F8F9"/>
            <w:tcMar>
              <w:top w:w="30" w:type="dxa"/>
              <w:left w:w="120" w:type="dxa"/>
              <w:bottom w:w="30" w:type="dxa"/>
              <w:right w:w="120" w:type="dxa"/>
            </w:tcMar>
            <w:vAlign w:val="center"/>
            <w:hideMark/>
          </w:tcPr>
          <w:p w14:paraId="745382F1" w14:textId="77777777" w:rsidR="004436CA" w:rsidRPr="00CA4791" w:rsidRDefault="004436CA" w:rsidP="004436CA">
            <w:pPr>
              <w:spacing w:after="0"/>
              <w:rPr>
                <w:rFonts w:ascii="Calibri" w:hAnsi="Calibri" w:cs="Calibri"/>
                <w:lang w:val="es-SV"/>
              </w:rPr>
            </w:pPr>
            <w:r w:rsidRPr="00CA4791">
              <w:rPr>
                <w:rFonts w:ascii="Calibri" w:hAnsi="Calibri" w:cs="Calibri"/>
                <w:lang w:val="es-SV"/>
              </w:rPr>
              <w:t>Combustión de biomoléculas</w:t>
            </w:r>
          </w:p>
        </w:tc>
      </w:tr>
      <w:tr w:rsidR="004436CA" w:rsidRPr="00CA4791" w14:paraId="58905838" w14:textId="77777777" w:rsidTr="00556190">
        <w:trPr>
          <w:trHeight w:val="315"/>
          <w:jc w:val="center"/>
        </w:trPr>
        <w:tc>
          <w:tcPr>
            <w:tcW w:w="0" w:type="auto"/>
            <w:tcMar>
              <w:top w:w="30" w:type="dxa"/>
              <w:left w:w="120" w:type="dxa"/>
              <w:bottom w:w="30" w:type="dxa"/>
              <w:right w:w="120" w:type="dxa"/>
            </w:tcMar>
            <w:vAlign w:val="center"/>
            <w:hideMark/>
          </w:tcPr>
          <w:p w14:paraId="3DE65ACC" w14:textId="77777777" w:rsidR="004436CA" w:rsidRPr="00CA4791" w:rsidRDefault="004436CA" w:rsidP="004436CA">
            <w:pPr>
              <w:spacing w:after="0"/>
              <w:rPr>
                <w:rFonts w:ascii="Calibri" w:hAnsi="Calibri" w:cs="Calibri"/>
                <w:lang w:val="es-SV"/>
              </w:rPr>
            </w:pPr>
            <w:r w:rsidRPr="00CA4791">
              <w:rPr>
                <w:rFonts w:ascii="Calibri" w:hAnsi="Calibri" w:cs="Calibri"/>
                <w:lang w:val="es-SV"/>
              </w:rPr>
              <w:t>7. Biología celular</w:t>
            </w:r>
          </w:p>
        </w:tc>
        <w:tc>
          <w:tcPr>
            <w:tcW w:w="0" w:type="auto"/>
            <w:tcMar>
              <w:top w:w="30" w:type="dxa"/>
              <w:left w:w="120" w:type="dxa"/>
              <w:bottom w:w="30" w:type="dxa"/>
              <w:right w:w="120" w:type="dxa"/>
            </w:tcMar>
            <w:vAlign w:val="center"/>
            <w:hideMark/>
          </w:tcPr>
          <w:p w14:paraId="4936272A" w14:textId="77777777" w:rsidR="004436CA" w:rsidRPr="00CA4791" w:rsidRDefault="004436CA" w:rsidP="004436CA">
            <w:pPr>
              <w:spacing w:after="0"/>
              <w:jc w:val="center"/>
              <w:rPr>
                <w:rFonts w:ascii="Calibri" w:hAnsi="Calibri" w:cs="Calibri"/>
                <w:lang w:val="es-SV"/>
              </w:rPr>
            </w:pPr>
            <w:r w:rsidRPr="00CA4791">
              <w:rPr>
                <w:rFonts w:ascii="Calibri" w:hAnsi="Calibri" w:cs="Calibri"/>
                <w:lang w:val="es-SV"/>
              </w:rPr>
              <w:t>26</w:t>
            </w:r>
          </w:p>
        </w:tc>
        <w:tc>
          <w:tcPr>
            <w:tcW w:w="0" w:type="auto"/>
            <w:tcMar>
              <w:top w:w="30" w:type="dxa"/>
              <w:left w:w="120" w:type="dxa"/>
              <w:bottom w:w="30" w:type="dxa"/>
              <w:right w:w="120" w:type="dxa"/>
            </w:tcMar>
            <w:vAlign w:val="center"/>
            <w:hideMark/>
          </w:tcPr>
          <w:p w14:paraId="3D89550B" w14:textId="77777777" w:rsidR="004436CA" w:rsidRPr="00CA4791" w:rsidRDefault="004436CA" w:rsidP="004436CA">
            <w:pPr>
              <w:spacing w:after="0"/>
              <w:rPr>
                <w:rFonts w:ascii="Calibri" w:hAnsi="Calibri" w:cs="Calibri"/>
                <w:lang w:val="es-SV"/>
              </w:rPr>
            </w:pPr>
            <w:r w:rsidRPr="00CA4791">
              <w:rPr>
                <w:rFonts w:ascii="Calibri" w:hAnsi="Calibri" w:cs="Calibri"/>
                <w:lang w:val="es-SV"/>
              </w:rPr>
              <w:t>Actividad enzimática</w:t>
            </w:r>
          </w:p>
        </w:tc>
      </w:tr>
      <w:tr w:rsidR="004436CA" w:rsidRPr="00CA4791" w14:paraId="20A8B7FA" w14:textId="77777777" w:rsidTr="00556190">
        <w:trPr>
          <w:trHeight w:val="315"/>
          <w:jc w:val="center"/>
        </w:trPr>
        <w:tc>
          <w:tcPr>
            <w:tcW w:w="0" w:type="auto"/>
            <w:shd w:val="clear" w:color="auto" w:fill="F6F8F9"/>
            <w:tcMar>
              <w:top w:w="30" w:type="dxa"/>
              <w:left w:w="120" w:type="dxa"/>
              <w:bottom w:w="30" w:type="dxa"/>
              <w:right w:w="120" w:type="dxa"/>
            </w:tcMar>
            <w:vAlign w:val="center"/>
            <w:hideMark/>
          </w:tcPr>
          <w:p w14:paraId="3495324A" w14:textId="77777777" w:rsidR="004436CA" w:rsidRPr="00CA4791" w:rsidRDefault="004436CA" w:rsidP="004436CA">
            <w:pPr>
              <w:spacing w:after="0"/>
              <w:rPr>
                <w:rFonts w:ascii="Calibri" w:hAnsi="Calibri" w:cs="Calibri"/>
                <w:lang w:val="es-SV"/>
              </w:rPr>
            </w:pPr>
            <w:r w:rsidRPr="00CA4791">
              <w:rPr>
                <w:rFonts w:ascii="Calibri" w:hAnsi="Calibri" w:cs="Calibri"/>
                <w:lang w:val="es-SV"/>
              </w:rPr>
              <w:t>8. Anatomía y fisiología humana</w:t>
            </w:r>
          </w:p>
        </w:tc>
        <w:tc>
          <w:tcPr>
            <w:tcW w:w="0" w:type="auto"/>
            <w:shd w:val="clear" w:color="auto" w:fill="F6F8F9"/>
            <w:tcMar>
              <w:top w:w="30" w:type="dxa"/>
              <w:left w:w="120" w:type="dxa"/>
              <w:bottom w:w="30" w:type="dxa"/>
              <w:right w:w="120" w:type="dxa"/>
            </w:tcMar>
            <w:vAlign w:val="center"/>
            <w:hideMark/>
          </w:tcPr>
          <w:p w14:paraId="5AB70178" w14:textId="77777777" w:rsidR="004436CA" w:rsidRPr="00CA4791" w:rsidRDefault="004436CA" w:rsidP="004436CA">
            <w:pPr>
              <w:spacing w:after="0"/>
              <w:jc w:val="center"/>
              <w:rPr>
                <w:rFonts w:ascii="Calibri" w:hAnsi="Calibri" w:cs="Calibri"/>
                <w:lang w:val="es-SV"/>
              </w:rPr>
            </w:pPr>
            <w:r w:rsidRPr="00CA4791">
              <w:rPr>
                <w:rFonts w:ascii="Calibri" w:hAnsi="Calibri" w:cs="Calibri"/>
                <w:lang w:val="es-SV"/>
              </w:rPr>
              <w:t>29</w:t>
            </w:r>
          </w:p>
        </w:tc>
        <w:tc>
          <w:tcPr>
            <w:tcW w:w="0" w:type="auto"/>
            <w:shd w:val="clear" w:color="auto" w:fill="F6F8F9"/>
            <w:tcMar>
              <w:top w:w="30" w:type="dxa"/>
              <w:left w:w="120" w:type="dxa"/>
              <w:bottom w:w="30" w:type="dxa"/>
              <w:right w:w="120" w:type="dxa"/>
            </w:tcMar>
            <w:vAlign w:val="center"/>
            <w:hideMark/>
          </w:tcPr>
          <w:p w14:paraId="39C04876" w14:textId="77777777" w:rsidR="004436CA" w:rsidRPr="00CA4791" w:rsidRDefault="004436CA" w:rsidP="004436CA">
            <w:pPr>
              <w:spacing w:after="0"/>
              <w:rPr>
                <w:rFonts w:ascii="Calibri" w:hAnsi="Calibri" w:cs="Calibri"/>
                <w:lang w:val="es-SV"/>
              </w:rPr>
            </w:pPr>
            <w:r w:rsidRPr="00CA4791">
              <w:rPr>
                <w:rFonts w:ascii="Calibri" w:hAnsi="Calibri" w:cs="Calibri"/>
                <w:lang w:val="es-SV"/>
              </w:rPr>
              <w:t>Observación de estructuras del sistema nervioso</w:t>
            </w:r>
          </w:p>
        </w:tc>
      </w:tr>
      <w:tr w:rsidR="004436CA" w:rsidRPr="004436CA" w14:paraId="15370043" w14:textId="77777777" w:rsidTr="00556190">
        <w:trPr>
          <w:trHeight w:val="315"/>
          <w:jc w:val="center"/>
        </w:trPr>
        <w:tc>
          <w:tcPr>
            <w:tcW w:w="0" w:type="auto"/>
            <w:tcMar>
              <w:top w:w="30" w:type="dxa"/>
              <w:left w:w="45" w:type="dxa"/>
              <w:bottom w:w="30" w:type="dxa"/>
              <w:right w:w="45" w:type="dxa"/>
            </w:tcMar>
            <w:vAlign w:val="bottom"/>
            <w:hideMark/>
          </w:tcPr>
          <w:p w14:paraId="03A6B4E3" w14:textId="4497E10C" w:rsidR="004436CA" w:rsidRPr="00CA4791" w:rsidRDefault="004436CA" w:rsidP="004436CA">
            <w:pPr>
              <w:spacing w:after="0"/>
              <w:rPr>
                <w:rFonts w:ascii="Calibri" w:hAnsi="Calibri" w:cs="Calibri"/>
                <w:lang w:val="es-SV"/>
              </w:rPr>
            </w:pPr>
            <w:r w:rsidRPr="00CA4791">
              <w:rPr>
                <w:rFonts w:ascii="Calibri" w:hAnsi="Calibri" w:cs="Calibri"/>
                <w:lang w:val="es-SV"/>
              </w:rPr>
              <w:t xml:space="preserve"> 8. Anatomía y fisiología humana</w:t>
            </w:r>
          </w:p>
        </w:tc>
        <w:tc>
          <w:tcPr>
            <w:tcW w:w="0" w:type="auto"/>
            <w:tcMar>
              <w:top w:w="30" w:type="dxa"/>
              <w:left w:w="45" w:type="dxa"/>
              <w:bottom w:w="30" w:type="dxa"/>
              <w:right w:w="45" w:type="dxa"/>
            </w:tcMar>
            <w:vAlign w:val="center"/>
            <w:hideMark/>
          </w:tcPr>
          <w:p w14:paraId="2D760B62" w14:textId="77777777" w:rsidR="004436CA" w:rsidRPr="00CA4791" w:rsidRDefault="004436CA" w:rsidP="004436CA">
            <w:pPr>
              <w:spacing w:after="0"/>
              <w:jc w:val="center"/>
              <w:rPr>
                <w:rFonts w:ascii="Calibri" w:hAnsi="Calibri" w:cs="Calibri"/>
                <w:lang w:val="es-SV"/>
              </w:rPr>
            </w:pPr>
            <w:r w:rsidRPr="00CA4791">
              <w:rPr>
                <w:rFonts w:ascii="Calibri" w:hAnsi="Calibri" w:cs="Calibri"/>
                <w:lang w:val="es-SV"/>
              </w:rPr>
              <w:t>31</w:t>
            </w:r>
          </w:p>
        </w:tc>
        <w:tc>
          <w:tcPr>
            <w:tcW w:w="0" w:type="auto"/>
            <w:tcMar>
              <w:top w:w="30" w:type="dxa"/>
              <w:left w:w="45" w:type="dxa"/>
              <w:bottom w:w="30" w:type="dxa"/>
              <w:right w:w="45" w:type="dxa"/>
            </w:tcMar>
            <w:vAlign w:val="center"/>
            <w:hideMark/>
          </w:tcPr>
          <w:p w14:paraId="249F7ACE" w14:textId="11A16F57" w:rsidR="004436CA" w:rsidRPr="004436CA" w:rsidRDefault="004436CA" w:rsidP="004436CA">
            <w:pPr>
              <w:spacing w:after="0"/>
              <w:rPr>
                <w:rFonts w:ascii="Calibri" w:hAnsi="Calibri" w:cs="Calibri"/>
                <w:lang w:val="es-SV"/>
              </w:rPr>
            </w:pPr>
            <w:r w:rsidRPr="00CA4791">
              <w:rPr>
                <w:rFonts w:ascii="Calibri" w:hAnsi="Calibri" w:cs="Calibri"/>
                <w:lang w:val="es-SV"/>
              </w:rPr>
              <w:t xml:space="preserve"> Observación de glándulas endocrinas</w:t>
            </w:r>
          </w:p>
        </w:tc>
      </w:tr>
    </w:tbl>
    <w:p w14:paraId="03B4F61B" w14:textId="77777777" w:rsidR="008D6769" w:rsidRPr="004436CA" w:rsidRDefault="008D6769" w:rsidP="004436CA">
      <w:pPr>
        <w:spacing w:after="0"/>
        <w:rPr>
          <w:rFonts w:ascii="Calibri" w:hAnsi="Calibri" w:cs="Calibri"/>
          <w:lang w:val="es-SV"/>
        </w:rPr>
      </w:pPr>
    </w:p>
    <w:sectPr w:rsidR="008D6769" w:rsidRPr="004436CA" w:rsidSect="00155611">
      <w:type w:val="continuous"/>
      <w:pgSz w:w="15840" w:h="12240" w:orient="landscape" w:code="1"/>
      <w:pgMar w:top="1418" w:right="1418" w:bottom="1418" w:left="1418"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36469" w14:textId="77777777" w:rsidR="00F47341" w:rsidRDefault="00F47341">
      <w:pPr>
        <w:spacing w:after="0" w:line="240" w:lineRule="auto"/>
      </w:pPr>
      <w:r>
        <w:separator/>
      </w:r>
    </w:p>
  </w:endnote>
  <w:endnote w:type="continuationSeparator" w:id="0">
    <w:p w14:paraId="5E8F8C41" w14:textId="77777777" w:rsidR="00F47341" w:rsidRDefault="00F473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useo Sans 300">
    <w:altName w:val="Calibri"/>
    <w:panose1 w:val="00000000000000000000"/>
    <w:charset w:val="00"/>
    <w:family w:val="modern"/>
    <w:notTrueType/>
    <w:pitch w:val="variable"/>
    <w:sig w:usb0="A00000AF" w:usb1="40000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895610"/>
      <w:docPartObj>
        <w:docPartGallery w:val="Page Numbers (Bottom of Page)"/>
        <w:docPartUnique/>
      </w:docPartObj>
    </w:sdtPr>
    <w:sdtContent>
      <w:p w14:paraId="6B55FAC3" w14:textId="0F06006B" w:rsidR="00C07EF4" w:rsidRDefault="00C07EF4">
        <w:pPr>
          <w:pStyle w:val="Pieddepage"/>
          <w:jc w:val="center"/>
        </w:pPr>
        <w:r>
          <w:fldChar w:fldCharType="begin"/>
        </w:r>
        <w:r>
          <w:instrText>PAGE   \* MERGEFORMAT</w:instrText>
        </w:r>
        <w:r>
          <w:fldChar w:fldCharType="separate"/>
        </w:r>
        <w:r w:rsidR="00CF7CFC" w:rsidRPr="00CF7CFC">
          <w:rPr>
            <w:noProof/>
            <w:lang w:val="es-MX"/>
          </w:rPr>
          <w:t>1</w:t>
        </w:r>
        <w:r>
          <w:fldChar w:fldCharType="end"/>
        </w:r>
      </w:p>
    </w:sdtContent>
  </w:sdt>
  <w:p w14:paraId="32BFD798" w14:textId="77777777" w:rsidR="00C07EF4" w:rsidRDefault="00C07EF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75BF20" w14:textId="77777777" w:rsidR="00F47341" w:rsidRDefault="00F47341">
      <w:pPr>
        <w:spacing w:after="0" w:line="240" w:lineRule="auto"/>
      </w:pPr>
      <w:r>
        <w:separator/>
      </w:r>
    </w:p>
  </w:footnote>
  <w:footnote w:type="continuationSeparator" w:id="0">
    <w:p w14:paraId="2AD78AC4" w14:textId="77777777" w:rsidR="00F47341" w:rsidRDefault="00F47341">
      <w:pPr>
        <w:spacing w:after="0" w:line="240" w:lineRule="auto"/>
      </w:pPr>
      <w:r>
        <w:continuationSeparator/>
      </w:r>
    </w:p>
  </w:footnote>
  <w:footnote w:id="1">
    <w:p w14:paraId="2C3633EE" w14:textId="111735E0" w:rsidR="00004ED9" w:rsidRPr="00713640" w:rsidRDefault="00004ED9">
      <w:pPr>
        <w:pStyle w:val="Notedebasdepage"/>
        <w:rPr>
          <w:sz w:val="18"/>
          <w:szCs w:val="18"/>
          <w:lang w:val="es-SV"/>
        </w:rPr>
      </w:pPr>
      <w:r>
        <w:rPr>
          <w:rStyle w:val="Appelnotedebasdep"/>
        </w:rPr>
        <w:footnoteRef/>
      </w:r>
      <w:r>
        <w:t xml:space="preserve"> </w:t>
      </w:r>
      <w:r>
        <w:rPr>
          <w:sz w:val="18"/>
          <w:szCs w:val="18"/>
          <w:lang w:val="es-SV"/>
        </w:rPr>
        <w:t>Conjunto de KITS a entregar a la Dirección Nacional de Currículo para efectos de desarrollo e investigación pedagógica, por lo cual se solicita solo 1 de cada kit.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C2FDD" w14:textId="463B38B8" w:rsidR="00C07EF4" w:rsidRDefault="00C07EF4">
    <w:pPr>
      <w:pStyle w:val="En-tte"/>
    </w:pPr>
    <w:r w:rsidRPr="009D6690">
      <w:rPr>
        <w:noProof/>
        <w:lang w:val="es-SV" w:eastAsia="es-SV"/>
      </w:rPr>
      <w:drawing>
        <wp:anchor distT="0" distB="0" distL="114300" distR="114300" simplePos="0" relativeHeight="251659264" behindDoc="1" locked="0" layoutInCell="1" allowOverlap="1" wp14:anchorId="68FBD0F8" wp14:editId="2B5099BA">
          <wp:simplePos x="0" y="0"/>
          <wp:positionH relativeFrom="margin">
            <wp:align>center</wp:align>
          </wp:positionH>
          <wp:positionV relativeFrom="paragraph">
            <wp:posOffset>-356235</wp:posOffset>
          </wp:positionV>
          <wp:extent cx="5612130" cy="777240"/>
          <wp:effectExtent l="0" t="0" r="7620" b="3810"/>
          <wp:wrapNone/>
          <wp:docPr id="71194238" name="Imagen 2" descr="Imagen que contiene 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965645" name="Imagen 2" descr="Imagen que contiene Texto&#10;&#10;El contenido generado por IA puede ser incorrecto."/>
                  <pic:cNvPicPr>
                    <a:picLocks noChangeAspect="1" noChangeArrowheads="1"/>
                  </pic:cNvPicPr>
                </pic:nvPicPr>
                <pic:blipFill rotWithShape="1">
                  <a:blip r:embed="rId1">
                    <a:extLst>
                      <a:ext uri="{28A0092B-C50C-407E-A947-70E740481C1C}">
                        <a14:useLocalDpi xmlns:a14="http://schemas.microsoft.com/office/drawing/2010/main" val="0"/>
                      </a:ext>
                    </a:extLst>
                  </a:blip>
                  <a:srcRect t="39375" b="32926"/>
                  <a:stretch/>
                </pic:blipFill>
                <pic:spPr bwMode="auto">
                  <a:xfrm>
                    <a:off x="0" y="0"/>
                    <a:ext cx="5612130" cy="77724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83E78"/>
    <w:multiLevelType w:val="hybridMultilevel"/>
    <w:tmpl w:val="1E34FE9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15:restartNumberingAfterBreak="0">
    <w:nsid w:val="05C3469D"/>
    <w:multiLevelType w:val="multilevel"/>
    <w:tmpl w:val="731EC720"/>
    <w:lvl w:ilvl="0">
      <w:start w:val="1"/>
      <w:numFmt w:val="decimal"/>
      <w:lvlText w:val="%1."/>
      <w:lvlJc w:val="right"/>
      <w:pPr>
        <w:ind w:left="709" w:hanging="360"/>
      </w:pPr>
      <w:rPr>
        <w:rFonts w:ascii="Times New Roman" w:eastAsia="Times New Roman" w:hAnsi="Times New Roman" w:cs="Times New Roman"/>
        <w:color w:val="000000"/>
        <w:sz w:val="24"/>
      </w:r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2" w15:restartNumberingAfterBreak="0">
    <w:nsid w:val="098437B8"/>
    <w:multiLevelType w:val="multilevel"/>
    <w:tmpl w:val="B0322586"/>
    <w:lvl w:ilvl="0">
      <w:start w:val="1"/>
      <w:numFmt w:val="bullet"/>
      <w:lvlText w:val="·"/>
      <w:lvlJc w:val="left"/>
      <w:pPr>
        <w:ind w:left="709" w:hanging="360"/>
      </w:pPr>
      <w:rPr>
        <w:rFonts w:ascii="Symbol" w:eastAsia="Symbol" w:hAnsi="Symbol" w:cs="Symbol" w:hint="default"/>
        <w:color w:val="000000"/>
        <w:sz w:val="24"/>
      </w:rPr>
    </w:lvl>
    <w:lvl w:ilvl="1">
      <w:start w:val="1"/>
      <w:numFmt w:val="bullet"/>
      <w:lvlText w:val="·"/>
      <w:lvlJc w:val="left"/>
      <w:pPr>
        <w:ind w:left="1429" w:hanging="360"/>
      </w:pPr>
      <w:rPr>
        <w:rFonts w:ascii="Symbol" w:eastAsia="Symbol" w:hAnsi="Symbol" w:cs="Symbol" w:hint="default"/>
        <w:color w:val="000000"/>
        <w:sz w:val="24"/>
      </w:rPr>
    </w:lvl>
    <w:lvl w:ilvl="2">
      <w:start w:val="1"/>
      <w:numFmt w:val="bullet"/>
      <w:lvlText w:val="·"/>
      <w:lvlJc w:val="left"/>
      <w:pPr>
        <w:ind w:left="2149" w:hanging="360"/>
      </w:pPr>
      <w:rPr>
        <w:rFonts w:ascii="Symbol" w:eastAsia="Symbol" w:hAnsi="Symbol" w:cs="Symbol" w:hint="default"/>
        <w:color w:val="000000"/>
        <w:sz w:val="24"/>
      </w:rPr>
    </w:lvl>
    <w:lvl w:ilvl="3">
      <w:start w:val="1"/>
      <w:numFmt w:val="bullet"/>
      <w:lvlText w:val="·"/>
      <w:lvlJc w:val="left"/>
      <w:pPr>
        <w:ind w:left="2869" w:hanging="360"/>
      </w:pPr>
      <w:rPr>
        <w:rFonts w:ascii="Symbol" w:eastAsia="Symbol" w:hAnsi="Symbol" w:cs="Symbol" w:hint="default"/>
        <w:color w:val="000000"/>
        <w:sz w:val="24"/>
      </w:rPr>
    </w:lvl>
    <w:lvl w:ilvl="4">
      <w:start w:val="1"/>
      <w:numFmt w:val="bullet"/>
      <w:lvlText w:val="·"/>
      <w:lvlJc w:val="left"/>
      <w:pPr>
        <w:ind w:left="3589" w:hanging="360"/>
      </w:pPr>
      <w:rPr>
        <w:rFonts w:ascii="Symbol" w:eastAsia="Symbol" w:hAnsi="Symbol" w:cs="Symbol" w:hint="default"/>
        <w:color w:val="000000"/>
        <w:sz w:val="24"/>
      </w:rPr>
    </w:lvl>
    <w:lvl w:ilvl="5">
      <w:start w:val="1"/>
      <w:numFmt w:val="bullet"/>
      <w:lvlText w:val="·"/>
      <w:lvlJc w:val="left"/>
      <w:pPr>
        <w:ind w:left="4309" w:hanging="360"/>
      </w:pPr>
      <w:rPr>
        <w:rFonts w:ascii="Symbol" w:eastAsia="Symbol" w:hAnsi="Symbol" w:cs="Symbol" w:hint="default"/>
        <w:color w:val="000000"/>
        <w:sz w:val="24"/>
      </w:rPr>
    </w:lvl>
    <w:lvl w:ilvl="6">
      <w:start w:val="1"/>
      <w:numFmt w:val="bullet"/>
      <w:lvlText w:val="·"/>
      <w:lvlJc w:val="left"/>
      <w:pPr>
        <w:ind w:left="5029" w:hanging="360"/>
      </w:pPr>
      <w:rPr>
        <w:rFonts w:ascii="Symbol" w:eastAsia="Symbol" w:hAnsi="Symbol" w:cs="Symbol" w:hint="default"/>
        <w:color w:val="000000"/>
        <w:sz w:val="24"/>
      </w:rPr>
    </w:lvl>
    <w:lvl w:ilvl="7">
      <w:start w:val="1"/>
      <w:numFmt w:val="bullet"/>
      <w:lvlText w:val="·"/>
      <w:lvlJc w:val="left"/>
      <w:pPr>
        <w:ind w:left="5749" w:hanging="360"/>
      </w:pPr>
      <w:rPr>
        <w:rFonts w:ascii="Symbol" w:eastAsia="Symbol" w:hAnsi="Symbol" w:cs="Symbol" w:hint="default"/>
        <w:color w:val="000000"/>
        <w:sz w:val="24"/>
      </w:rPr>
    </w:lvl>
    <w:lvl w:ilvl="8">
      <w:start w:val="1"/>
      <w:numFmt w:val="bullet"/>
      <w:lvlText w:val="·"/>
      <w:lvlJc w:val="left"/>
      <w:pPr>
        <w:ind w:left="6469" w:hanging="360"/>
      </w:pPr>
      <w:rPr>
        <w:rFonts w:ascii="Symbol" w:eastAsia="Symbol" w:hAnsi="Symbol" w:cs="Symbol" w:hint="default"/>
        <w:color w:val="000000"/>
        <w:sz w:val="24"/>
      </w:rPr>
    </w:lvl>
  </w:abstractNum>
  <w:abstractNum w:abstractNumId="3" w15:restartNumberingAfterBreak="0">
    <w:nsid w:val="19B5732B"/>
    <w:multiLevelType w:val="multilevel"/>
    <w:tmpl w:val="05B8D25A"/>
    <w:lvl w:ilvl="0">
      <w:start w:val="1"/>
      <w:numFmt w:val="bullet"/>
      <w:lvlText w:val="·"/>
      <w:lvlJc w:val="left"/>
      <w:pPr>
        <w:ind w:left="709" w:hanging="360"/>
      </w:pPr>
      <w:rPr>
        <w:rFonts w:ascii="Symbol" w:eastAsia="Symbol" w:hAnsi="Symbol" w:cs="Symbol" w:hint="default"/>
      </w:rPr>
    </w:lvl>
    <w:lvl w:ilvl="1">
      <w:start w:val="1"/>
      <w:numFmt w:val="bullet"/>
      <w:lvlText w:val="·"/>
      <w:lvlJc w:val="left"/>
      <w:pPr>
        <w:ind w:left="1429" w:hanging="360"/>
      </w:pPr>
      <w:rPr>
        <w:rFonts w:ascii="Symbol" w:eastAsia="Symbol" w:hAnsi="Symbol" w:cs="Symbol" w:hint="default"/>
      </w:rPr>
    </w:lvl>
    <w:lvl w:ilvl="2">
      <w:start w:val="1"/>
      <w:numFmt w:val="bullet"/>
      <w:lvlText w:val="·"/>
      <w:lvlJc w:val="left"/>
      <w:pPr>
        <w:ind w:left="2149" w:hanging="360"/>
      </w:pPr>
      <w:rPr>
        <w:rFonts w:ascii="Symbol" w:eastAsia="Symbol" w:hAnsi="Symbol" w:cs="Symbol"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
      <w:lvlJc w:val="left"/>
      <w:pPr>
        <w:ind w:left="3589" w:hanging="360"/>
      </w:pPr>
      <w:rPr>
        <w:rFonts w:ascii="Symbol" w:eastAsia="Symbol" w:hAnsi="Symbol" w:cs="Symbol" w:hint="default"/>
      </w:rPr>
    </w:lvl>
    <w:lvl w:ilvl="5">
      <w:start w:val="1"/>
      <w:numFmt w:val="bullet"/>
      <w:lvlText w:val="·"/>
      <w:lvlJc w:val="left"/>
      <w:pPr>
        <w:ind w:left="4309" w:hanging="360"/>
      </w:pPr>
      <w:rPr>
        <w:rFonts w:ascii="Symbol" w:eastAsia="Symbol" w:hAnsi="Symbol" w:cs="Symbol"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
      <w:lvlJc w:val="left"/>
      <w:pPr>
        <w:ind w:left="5749" w:hanging="360"/>
      </w:pPr>
      <w:rPr>
        <w:rFonts w:ascii="Symbol" w:eastAsia="Symbol" w:hAnsi="Symbol" w:cs="Symbol" w:hint="default"/>
      </w:rPr>
    </w:lvl>
    <w:lvl w:ilvl="8">
      <w:start w:val="1"/>
      <w:numFmt w:val="bullet"/>
      <w:lvlText w:val="·"/>
      <w:lvlJc w:val="left"/>
      <w:pPr>
        <w:ind w:left="6469" w:hanging="360"/>
      </w:pPr>
      <w:rPr>
        <w:rFonts w:ascii="Symbol" w:eastAsia="Symbol" w:hAnsi="Symbol" w:cs="Symbol" w:hint="default"/>
      </w:rPr>
    </w:lvl>
  </w:abstractNum>
  <w:abstractNum w:abstractNumId="4" w15:restartNumberingAfterBreak="0">
    <w:nsid w:val="26CF1E72"/>
    <w:multiLevelType w:val="hybridMultilevel"/>
    <w:tmpl w:val="A7ACE35E"/>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6DE51E8"/>
    <w:multiLevelType w:val="multilevel"/>
    <w:tmpl w:val="F8FEE0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EAA60BF"/>
    <w:multiLevelType w:val="hybridMultilevel"/>
    <w:tmpl w:val="A7ACE35E"/>
    <w:lvl w:ilvl="0" w:tplc="E2A6BFC6">
      <w:start w:val="1"/>
      <w:numFmt w:val="upperRoman"/>
      <w:lvlText w:val="%1."/>
      <w:lvlJc w:val="left"/>
      <w:pPr>
        <w:ind w:left="1080" w:hanging="72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7" w15:restartNumberingAfterBreak="0">
    <w:nsid w:val="310B25CB"/>
    <w:multiLevelType w:val="multilevel"/>
    <w:tmpl w:val="D84A0E8E"/>
    <w:lvl w:ilvl="0">
      <w:start w:val="1"/>
      <w:numFmt w:val="upperRoman"/>
      <w:lvlText w:val="%1."/>
      <w:lvlJc w:val="left"/>
      <w:pPr>
        <w:ind w:left="0" w:firstLine="0"/>
      </w:pPr>
      <w:rPr>
        <w:rFonts w:ascii="Calibri" w:hAnsi="Calibri" w:cs="Calibri"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15:restartNumberingAfterBreak="0">
    <w:nsid w:val="3B044E02"/>
    <w:multiLevelType w:val="hybridMultilevel"/>
    <w:tmpl w:val="2862B056"/>
    <w:lvl w:ilvl="0" w:tplc="E30CCCFA">
      <w:start w:val="3"/>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DC9118D"/>
    <w:multiLevelType w:val="hybridMultilevel"/>
    <w:tmpl w:val="E766F25A"/>
    <w:lvl w:ilvl="0" w:tplc="440A0001">
      <w:start w:val="1"/>
      <w:numFmt w:val="bullet"/>
      <w:lvlText w:val=""/>
      <w:lvlJc w:val="left"/>
      <w:pPr>
        <w:ind w:left="360" w:hanging="360"/>
      </w:pPr>
      <w:rPr>
        <w:rFonts w:ascii="Symbol" w:hAnsi="Symbol" w:hint="default"/>
      </w:rPr>
    </w:lvl>
    <w:lvl w:ilvl="1" w:tplc="440A0003" w:tentative="1">
      <w:start w:val="1"/>
      <w:numFmt w:val="bullet"/>
      <w:lvlText w:val="o"/>
      <w:lvlJc w:val="left"/>
      <w:pPr>
        <w:ind w:left="1080" w:hanging="360"/>
      </w:pPr>
      <w:rPr>
        <w:rFonts w:ascii="Courier New" w:hAnsi="Courier New" w:cs="Courier New" w:hint="default"/>
      </w:rPr>
    </w:lvl>
    <w:lvl w:ilvl="2" w:tplc="440A0005" w:tentative="1">
      <w:start w:val="1"/>
      <w:numFmt w:val="bullet"/>
      <w:lvlText w:val=""/>
      <w:lvlJc w:val="left"/>
      <w:pPr>
        <w:ind w:left="1800" w:hanging="360"/>
      </w:pPr>
      <w:rPr>
        <w:rFonts w:ascii="Wingdings" w:hAnsi="Wingdings" w:hint="default"/>
      </w:rPr>
    </w:lvl>
    <w:lvl w:ilvl="3" w:tplc="440A0001" w:tentative="1">
      <w:start w:val="1"/>
      <w:numFmt w:val="bullet"/>
      <w:lvlText w:val=""/>
      <w:lvlJc w:val="left"/>
      <w:pPr>
        <w:ind w:left="2520" w:hanging="360"/>
      </w:pPr>
      <w:rPr>
        <w:rFonts w:ascii="Symbol" w:hAnsi="Symbol" w:hint="default"/>
      </w:rPr>
    </w:lvl>
    <w:lvl w:ilvl="4" w:tplc="440A0003" w:tentative="1">
      <w:start w:val="1"/>
      <w:numFmt w:val="bullet"/>
      <w:lvlText w:val="o"/>
      <w:lvlJc w:val="left"/>
      <w:pPr>
        <w:ind w:left="3240" w:hanging="360"/>
      </w:pPr>
      <w:rPr>
        <w:rFonts w:ascii="Courier New" w:hAnsi="Courier New" w:cs="Courier New" w:hint="default"/>
      </w:rPr>
    </w:lvl>
    <w:lvl w:ilvl="5" w:tplc="440A0005" w:tentative="1">
      <w:start w:val="1"/>
      <w:numFmt w:val="bullet"/>
      <w:lvlText w:val=""/>
      <w:lvlJc w:val="left"/>
      <w:pPr>
        <w:ind w:left="3960" w:hanging="360"/>
      </w:pPr>
      <w:rPr>
        <w:rFonts w:ascii="Wingdings" w:hAnsi="Wingdings" w:hint="default"/>
      </w:rPr>
    </w:lvl>
    <w:lvl w:ilvl="6" w:tplc="440A0001" w:tentative="1">
      <w:start w:val="1"/>
      <w:numFmt w:val="bullet"/>
      <w:lvlText w:val=""/>
      <w:lvlJc w:val="left"/>
      <w:pPr>
        <w:ind w:left="4680" w:hanging="360"/>
      </w:pPr>
      <w:rPr>
        <w:rFonts w:ascii="Symbol" w:hAnsi="Symbol" w:hint="default"/>
      </w:rPr>
    </w:lvl>
    <w:lvl w:ilvl="7" w:tplc="440A0003" w:tentative="1">
      <w:start w:val="1"/>
      <w:numFmt w:val="bullet"/>
      <w:lvlText w:val="o"/>
      <w:lvlJc w:val="left"/>
      <w:pPr>
        <w:ind w:left="5400" w:hanging="360"/>
      </w:pPr>
      <w:rPr>
        <w:rFonts w:ascii="Courier New" w:hAnsi="Courier New" w:cs="Courier New" w:hint="default"/>
      </w:rPr>
    </w:lvl>
    <w:lvl w:ilvl="8" w:tplc="440A0005" w:tentative="1">
      <w:start w:val="1"/>
      <w:numFmt w:val="bullet"/>
      <w:lvlText w:val=""/>
      <w:lvlJc w:val="left"/>
      <w:pPr>
        <w:ind w:left="6120" w:hanging="360"/>
      </w:pPr>
      <w:rPr>
        <w:rFonts w:ascii="Wingdings" w:hAnsi="Wingdings" w:hint="default"/>
      </w:rPr>
    </w:lvl>
  </w:abstractNum>
  <w:abstractNum w:abstractNumId="10" w15:restartNumberingAfterBreak="0">
    <w:nsid w:val="45593D01"/>
    <w:multiLevelType w:val="hybridMultilevel"/>
    <w:tmpl w:val="41E6A2B0"/>
    <w:lvl w:ilvl="0" w:tplc="CEA04868">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1" w15:restartNumberingAfterBreak="0">
    <w:nsid w:val="455F0E66"/>
    <w:multiLevelType w:val="multilevel"/>
    <w:tmpl w:val="21E6E1D8"/>
    <w:lvl w:ilvl="0">
      <w:start w:val="1"/>
      <w:numFmt w:val="decimal"/>
      <w:lvlText w:val="%1."/>
      <w:lvlJc w:val="right"/>
      <w:pPr>
        <w:ind w:left="709" w:hanging="360"/>
      </w:pPr>
      <w:rPr>
        <w:rFonts w:ascii="Times New Roman" w:eastAsia="Times New Roman" w:hAnsi="Times New Roman" w:cs="Times New Roman"/>
        <w:color w:val="000000"/>
        <w:sz w:val="24"/>
      </w:r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12" w15:restartNumberingAfterBreak="0">
    <w:nsid w:val="470D059D"/>
    <w:multiLevelType w:val="multilevel"/>
    <w:tmpl w:val="F5205EE0"/>
    <w:lvl w:ilvl="0">
      <w:start w:val="1"/>
      <w:numFmt w:val="bullet"/>
      <w:lvlText w:val="·"/>
      <w:lvlJc w:val="left"/>
      <w:pPr>
        <w:ind w:left="709" w:hanging="360"/>
      </w:pPr>
      <w:rPr>
        <w:rFonts w:ascii="Symbol" w:eastAsia="Symbol" w:hAnsi="Symbol" w:cs="Symbol" w:hint="default"/>
        <w:color w:val="000000"/>
        <w:sz w:val="24"/>
      </w:rPr>
    </w:lvl>
    <w:lvl w:ilvl="1">
      <w:start w:val="1"/>
      <w:numFmt w:val="bullet"/>
      <w:lvlText w:val="·"/>
      <w:lvlJc w:val="left"/>
      <w:pPr>
        <w:ind w:left="1429" w:hanging="360"/>
      </w:pPr>
      <w:rPr>
        <w:rFonts w:ascii="Symbol" w:eastAsia="Symbol" w:hAnsi="Symbol" w:cs="Symbol" w:hint="default"/>
        <w:color w:val="000000"/>
        <w:sz w:val="24"/>
      </w:rPr>
    </w:lvl>
    <w:lvl w:ilvl="2">
      <w:start w:val="1"/>
      <w:numFmt w:val="bullet"/>
      <w:lvlText w:val="·"/>
      <w:lvlJc w:val="left"/>
      <w:pPr>
        <w:ind w:left="2149" w:hanging="360"/>
      </w:pPr>
      <w:rPr>
        <w:rFonts w:ascii="Symbol" w:eastAsia="Symbol" w:hAnsi="Symbol" w:cs="Symbol" w:hint="default"/>
        <w:color w:val="000000"/>
        <w:sz w:val="24"/>
      </w:rPr>
    </w:lvl>
    <w:lvl w:ilvl="3">
      <w:start w:val="1"/>
      <w:numFmt w:val="bullet"/>
      <w:lvlText w:val="·"/>
      <w:lvlJc w:val="left"/>
      <w:pPr>
        <w:ind w:left="2869" w:hanging="360"/>
      </w:pPr>
      <w:rPr>
        <w:rFonts w:ascii="Symbol" w:eastAsia="Symbol" w:hAnsi="Symbol" w:cs="Symbol" w:hint="default"/>
        <w:color w:val="000000"/>
        <w:sz w:val="24"/>
      </w:rPr>
    </w:lvl>
    <w:lvl w:ilvl="4">
      <w:start w:val="1"/>
      <w:numFmt w:val="bullet"/>
      <w:lvlText w:val="·"/>
      <w:lvlJc w:val="left"/>
      <w:pPr>
        <w:ind w:left="3589" w:hanging="360"/>
      </w:pPr>
      <w:rPr>
        <w:rFonts w:ascii="Symbol" w:eastAsia="Symbol" w:hAnsi="Symbol" w:cs="Symbol" w:hint="default"/>
        <w:color w:val="000000"/>
        <w:sz w:val="24"/>
      </w:rPr>
    </w:lvl>
    <w:lvl w:ilvl="5">
      <w:start w:val="1"/>
      <w:numFmt w:val="bullet"/>
      <w:lvlText w:val="·"/>
      <w:lvlJc w:val="left"/>
      <w:pPr>
        <w:ind w:left="4309" w:hanging="360"/>
      </w:pPr>
      <w:rPr>
        <w:rFonts w:ascii="Symbol" w:eastAsia="Symbol" w:hAnsi="Symbol" w:cs="Symbol" w:hint="default"/>
        <w:color w:val="000000"/>
        <w:sz w:val="24"/>
      </w:rPr>
    </w:lvl>
    <w:lvl w:ilvl="6">
      <w:start w:val="1"/>
      <w:numFmt w:val="bullet"/>
      <w:lvlText w:val="·"/>
      <w:lvlJc w:val="left"/>
      <w:pPr>
        <w:ind w:left="5029" w:hanging="360"/>
      </w:pPr>
      <w:rPr>
        <w:rFonts w:ascii="Symbol" w:eastAsia="Symbol" w:hAnsi="Symbol" w:cs="Symbol" w:hint="default"/>
        <w:color w:val="000000"/>
        <w:sz w:val="24"/>
      </w:rPr>
    </w:lvl>
    <w:lvl w:ilvl="7">
      <w:start w:val="1"/>
      <w:numFmt w:val="bullet"/>
      <w:lvlText w:val="·"/>
      <w:lvlJc w:val="left"/>
      <w:pPr>
        <w:ind w:left="5749" w:hanging="360"/>
      </w:pPr>
      <w:rPr>
        <w:rFonts w:ascii="Symbol" w:eastAsia="Symbol" w:hAnsi="Symbol" w:cs="Symbol" w:hint="default"/>
        <w:color w:val="000000"/>
        <w:sz w:val="24"/>
      </w:rPr>
    </w:lvl>
    <w:lvl w:ilvl="8">
      <w:start w:val="1"/>
      <w:numFmt w:val="bullet"/>
      <w:lvlText w:val="·"/>
      <w:lvlJc w:val="left"/>
      <w:pPr>
        <w:ind w:left="6469" w:hanging="360"/>
      </w:pPr>
      <w:rPr>
        <w:rFonts w:ascii="Symbol" w:eastAsia="Symbol" w:hAnsi="Symbol" w:cs="Symbol" w:hint="default"/>
        <w:color w:val="000000"/>
        <w:sz w:val="24"/>
      </w:rPr>
    </w:lvl>
  </w:abstractNum>
  <w:abstractNum w:abstractNumId="13" w15:restartNumberingAfterBreak="0">
    <w:nsid w:val="492C6CAB"/>
    <w:multiLevelType w:val="multilevel"/>
    <w:tmpl w:val="57C45AEA"/>
    <w:lvl w:ilvl="0">
      <w:start w:val="1"/>
      <w:numFmt w:val="decimal"/>
      <w:lvlText w:val="%1."/>
      <w:lvlJc w:val="right"/>
      <w:pPr>
        <w:ind w:left="709" w:hanging="360"/>
      </w:pPr>
      <w:rPr>
        <w:rFonts w:ascii="Times New Roman" w:eastAsia="Times New Roman" w:hAnsi="Times New Roman" w:cs="Times New Roman"/>
        <w:color w:val="000000"/>
        <w:sz w:val="24"/>
      </w:r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14" w15:restartNumberingAfterBreak="0">
    <w:nsid w:val="49B20829"/>
    <w:multiLevelType w:val="hybridMultilevel"/>
    <w:tmpl w:val="CF4C39B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A450F79"/>
    <w:multiLevelType w:val="hybridMultilevel"/>
    <w:tmpl w:val="CF4C39B0"/>
    <w:lvl w:ilvl="0" w:tplc="44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B511689"/>
    <w:multiLevelType w:val="multilevel"/>
    <w:tmpl w:val="7F3234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DD94619"/>
    <w:multiLevelType w:val="multilevel"/>
    <w:tmpl w:val="EAF41972"/>
    <w:lvl w:ilvl="0">
      <w:start w:val="1"/>
      <w:numFmt w:val="bullet"/>
      <w:lvlText w:val="·"/>
      <w:lvlJc w:val="left"/>
      <w:pPr>
        <w:ind w:left="709" w:hanging="360"/>
      </w:pPr>
      <w:rPr>
        <w:rFonts w:ascii="Symbol" w:eastAsia="Symbol" w:hAnsi="Symbol" w:cs="Symbol" w:hint="default"/>
      </w:rPr>
    </w:lvl>
    <w:lvl w:ilvl="1">
      <w:start w:val="1"/>
      <w:numFmt w:val="bullet"/>
      <w:lvlText w:val="·"/>
      <w:lvlJc w:val="left"/>
      <w:pPr>
        <w:ind w:left="1429" w:hanging="360"/>
      </w:pPr>
      <w:rPr>
        <w:rFonts w:ascii="Symbol" w:eastAsia="Symbol" w:hAnsi="Symbol" w:cs="Symbol" w:hint="default"/>
      </w:rPr>
    </w:lvl>
    <w:lvl w:ilvl="2">
      <w:start w:val="1"/>
      <w:numFmt w:val="bullet"/>
      <w:lvlText w:val="·"/>
      <w:lvlJc w:val="left"/>
      <w:pPr>
        <w:ind w:left="2149" w:hanging="360"/>
      </w:pPr>
      <w:rPr>
        <w:rFonts w:ascii="Symbol" w:eastAsia="Symbol" w:hAnsi="Symbol" w:cs="Symbol"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
      <w:lvlJc w:val="left"/>
      <w:pPr>
        <w:ind w:left="3589" w:hanging="360"/>
      </w:pPr>
      <w:rPr>
        <w:rFonts w:ascii="Symbol" w:eastAsia="Symbol" w:hAnsi="Symbol" w:cs="Symbol" w:hint="default"/>
      </w:rPr>
    </w:lvl>
    <w:lvl w:ilvl="5">
      <w:start w:val="1"/>
      <w:numFmt w:val="bullet"/>
      <w:lvlText w:val="·"/>
      <w:lvlJc w:val="left"/>
      <w:pPr>
        <w:ind w:left="4309" w:hanging="360"/>
      </w:pPr>
      <w:rPr>
        <w:rFonts w:ascii="Symbol" w:eastAsia="Symbol" w:hAnsi="Symbol" w:cs="Symbol"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
      <w:lvlJc w:val="left"/>
      <w:pPr>
        <w:ind w:left="5749" w:hanging="360"/>
      </w:pPr>
      <w:rPr>
        <w:rFonts w:ascii="Symbol" w:eastAsia="Symbol" w:hAnsi="Symbol" w:cs="Symbol" w:hint="default"/>
      </w:rPr>
    </w:lvl>
    <w:lvl w:ilvl="8">
      <w:start w:val="1"/>
      <w:numFmt w:val="bullet"/>
      <w:lvlText w:val="·"/>
      <w:lvlJc w:val="left"/>
      <w:pPr>
        <w:ind w:left="6469" w:hanging="360"/>
      </w:pPr>
      <w:rPr>
        <w:rFonts w:ascii="Symbol" w:eastAsia="Symbol" w:hAnsi="Symbol" w:cs="Symbol" w:hint="default"/>
      </w:rPr>
    </w:lvl>
  </w:abstractNum>
  <w:abstractNum w:abstractNumId="18" w15:restartNumberingAfterBreak="0">
    <w:nsid w:val="50355404"/>
    <w:multiLevelType w:val="hybridMultilevel"/>
    <w:tmpl w:val="A704F76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9" w15:restartNumberingAfterBreak="0">
    <w:nsid w:val="50AF1F35"/>
    <w:multiLevelType w:val="hybridMultilevel"/>
    <w:tmpl w:val="52C846E0"/>
    <w:lvl w:ilvl="0" w:tplc="886C0864">
      <w:start w:val="1"/>
      <w:numFmt w:val="bullet"/>
      <w:lvlText w:val=""/>
      <w:lvlJc w:val="left"/>
      <w:pPr>
        <w:ind w:left="720" w:hanging="360"/>
      </w:pPr>
      <w:rPr>
        <w:rFonts w:ascii="Symbol" w:hAnsi="Symbol" w:hint="default"/>
        <w:color w:val="auto"/>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0" w15:restartNumberingAfterBreak="0">
    <w:nsid w:val="512127C9"/>
    <w:multiLevelType w:val="multilevel"/>
    <w:tmpl w:val="032287F2"/>
    <w:lvl w:ilvl="0">
      <w:start w:val="1"/>
      <w:numFmt w:val="bullet"/>
      <w:lvlText w:val="·"/>
      <w:lvlJc w:val="left"/>
      <w:pPr>
        <w:ind w:left="709" w:hanging="360"/>
      </w:pPr>
      <w:rPr>
        <w:rFonts w:ascii="Symbol" w:eastAsia="Symbol" w:hAnsi="Symbol" w:cs="Symbol" w:hint="default"/>
        <w:color w:val="000000"/>
        <w:sz w:val="24"/>
      </w:rPr>
    </w:lvl>
    <w:lvl w:ilvl="1">
      <w:start w:val="1"/>
      <w:numFmt w:val="bullet"/>
      <w:lvlText w:val="·"/>
      <w:lvlJc w:val="left"/>
      <w:pPr>
        <w:ind w:left="1429" w:hanging="360"/>
      </w:pPr>
      <w:rPr>
        <w:rFonts w:ascii="Symbol" w:eastAsia="Symbol" w:hAnsi="Symbol" w:cs="Symbol" w:hint="default"/>
        <w:color w:val="000000"/>
        <w:sz w:val="24"/>
      </w:rPr>
    </w:lvl>
    <w:lvl w:ilvl="2">
      <w:start w:val="1"/>
      <w:numFmt w:val="bullet"/>
      <w:lvlText w:val="·"/>
      <w:lvlJc w:val="left"/>
      <w:pPr>
        <w:ind w:left="2149" w:hanging="360"/>
      </w:pPr>
      <w:rPr>
        <w:rFonts w:ascii="Symbol" w:eastAsia="Symbol" w:hAnsi="Symbol" w:cs="Symbol" w:hint="default"/>
        <w:color w:val="000000"/>
        <w:sz w:val="24"/>
      </w:rPr>
    </w:lvl>
    <w:lvl w:ilvl="3">
      <w:start w:val="1"/>
      <w:numFmt w:val="bullet"/>
      <w:lvlText w:val="·"/>
      <w:lvlJc w:val="left"/>
      <w:pPr>
        <w:ind w:left="2869" w:hanging="360"/>
      </w:pPr>
      <w:rPr>
        <w:rFonts w:ascii="Symbol" w:eastAsia="Symbol" w:hAnsi="Symbol" w:cs="Symbol" w:hint="default"/>
        <w:color w:val="000000"/>
        <w:sz w:val="24"/>
      </w:rPr>
    </w:lvl>
    <w:lvl w:ilvl="4">
      <w:start w:val="1"/>
      <w:numFmt w:val="bullet"/>
      <w:lvlText w:val="·"/>
      <w:lvlJc w:val="left"/>
      <w:pPr>
        <w:ind w:left="3589" w:hanging="360"/>
      </w:pPr>
      <w:rPr>
        <w:rFonts w:ascii="Symbol" w:eastAsia="Symbol" w:hAnsi="Symbol" w:cs="Symbol" w:hint="default"/>
        <w:color w:val="000000"/>
        <w:sz w:val="24"/>
      </w:rPr>
    </w:lvl>
    <w:lvl w:ilvl="5">
      <w:start w:val="1"/>
      <w:numFmt w:val="bullet"/>
      <w:lvlText w:val="·"/>
      <w:lvlJc w:val="left"/>
      <w:pPr>
        <w:ind w:left="4309" w:hanging="360"/>
      </w:pPr>
      <w:rPr>
        <w:rFonts w:ascii="Symbol" w:eastAsia="Symbol" w:hAnsi="Symbol" w:cs="Symbol" w:hint="default"/>
        <w:color w:val="000000"/>
        <w:sz w:val="24"/>
      </w:rPr>
    </w:lvl>
    <w:lvl w:ilvl="6">
      <w:start w:val="1"/>
      <w:numFmt w:val="bullet"/>
      <w:lvlText w:val="·"/>
      <w:lvlJc w:val="left"/>
      <w:pPr>
        <w:ind w:left="5029" w:hanging="360"/>
      </w:pPr>
      <w:rPr>
        <w:rFonts w:ascii="Symbol" w:eastAsia="Symbol" w:hAnsi="Symbol" w:cs="Symbol" w:hint="default"/>
        <w:color w:val="000000"/>
        <w:sz w:val="24"/>
      </w:rPr>
    </w:lvl>
    <w:lvl w:ilvl="7">
      <w:start w:val="1"/>
      <w:numFmt w:val="bullet"/>
      <w:lvlText w:val="·"/>
      <w:lvlJc w:val="left"/>
      <w:pPr>
        <w:ind w:left="5749" w:hanging="360"/>
      </w:pPr>
      <w:rPr>
        <w:rFonts w:ascii="Symbol" w:eastAsia="Symbol" w:hAnsi="Symbol" w:cs="Symbol" w:hint="default"/>
        <w:color w:val="000000"/>
        <w:sz w:val="24"/>
      </w:rPr>
    </w:lvl>
    <w:lvl w:ilvl="8">
      <w:start w:val="1"/>
      <w:numFmt w:val="bullet"/>
      <w:lvlText w:val="·"/>
      <w:lvlJc w:val="left"/>
      <w:pPr>
        <w:ind w:left="6469" w:hanging="360"/>
      </w:pPr>
      <w:rPr>
        <w:rFonts w:ascii="Symbol" w:eastAsia="Symbol" w:hAnsi="Symbol" w:cs="Symbol" w:hint="default"/>
        <w:color w:val="000000"/>
        <w:sz w:val="24"/>
      </w:rPr>
    </w:lvl>
  </w:abstractNum>
  <w:abstractNum w:abstractNumId="21" w15:restartNumberingAfterBreak="0">
    <w:nsid w:val="559C77B2"/>
    <w:multiLevelType w:val="multilevel"/>
    <w:tmpl w:val="8DD4A130"/>
    <w:lvl w:ilvl="0">
      <w:start w:val="9"/>
      <w:numFmt w:val="upperRoman"/>
      <w:lvlText w:val="%1."/>
      <w:lvlJc w:val="left"/>
      <w:pPr>
        <w:ind w:left="2411"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2" w15:restartNumberingAfterBreak="0">
    <w:nsid w:val="60463824"/>
    <w:multiLevelType w:val="multilevel"/>
    <w:tmpl w:val="EF146A7C"/>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2BE4DF2"/>
    <w:multiLevelType w:val="multilevel"/>
    <w:tmpl w:val="E99E1226"/>
    <w:lvl w:ilvl="0">
      <w:start w:val="1"/>
      <w:numFmt w:val="bullet"/>
      <w:lvlText w:val="·"/>
      <w:lvlJc w:val="left"/>
      <w:pPr>
        <w:ind w:left="709" w:hanging="360"/>
      </w:pPr>
      <w:rPr>
        <w:rFonts w:ascii="Symbol" w:eastAsia="Symbol" w:hAnsi="Symbol" w:cs="Symbol" w:hint="default"/>
        <w:color w:val="000000"/>
        <w:sz w:val="24"/>
      </w:rPr>
    </w:lvl>
    <w:lvl w:ilvl="1">
      <w:start w:val="1"/>
      <w:numFmt w:val="bullet"/>
      <w:lvlText w:val="·"/>
      <w:lvlJc w:val="left"/>
      <w:pPr>
        <w:ind w:left="1429" w:hanging="360"/>
      </w:pPr>
      <w:rPr>
        <w:rFonts w:ascii="Symbol" w:eastAsia="Symbol" w:hAnsi="Symbol" w:cs="Symbol" w:hint="default"/>
        <w:color w:val="000000"/>
        <w:sz w:val="24"/>
      </w:rPr>
    </w:lvl>
    <w:lvl w:ilvl="2">
      <w:start w:val="1"/>
      <w:numFmt w:val="bullet"/>
      <w:lvlText w:val="·"/>
      <w:lvlJc w:val="left"/>
      <w:pPr>
        <w:ind w:left="2149" w:hanging="360"/>
      </w:pPr>
      <w:rPr>
        <w:rFonts w:ascii="Symbol" w:eastAsia="Symbol" w:hAnsi="Symbol" w:cs="Symbol" w:hint="default"/>
        <w:color w:val="000000"/>
        <w:sz w:val="24"/>
      </w:rPr>
    </w:lvl>
    <w:lvl w:ilvl="3">
      <w:start w:val="1"/>
      <w:numFmt w:val="bullet"/>
      <w:lvlText w:val="·"/>
      <w:lvlJc w:val="left"/>
      <w:pPr>
        <w:ind w:left="2869" w:hanging="360"/>
      </w:pPr>
      <w:rPr>
        <w:rFonts w:ascii="Symbol" w:eastAsia="Symbol" w:hAnsi="Symbol" w:cs="Symbol" w:hint="default"/>
        <w:color w:val="000000"/>
        <w:sz w:val="24"/>
      </w:rPr>
    </w:lvl>
    <w:lvl w:ilvl="4">
      <w:start w:val="1"/>
      <w:numFmt w:val="bullet"/>
      <w:lvlText w:val="·"/>
      <w:lvlJc w:val="left"/>
      <w:pPr>
        <w:ind w:left="3589" w:hanging="360"/>
      </w:pPr>
      <w:rPr>
        <w:rFonts w:ascii="Symbol" w:eastAsia="Symbol" w:hAnsi="Symbol" w:cs="Symbol" w:hint="default"/>
        <w:color w:val="000000"/>
        <w:sz w:val="24"/>
      </w:rPr>
    </w:lvl>
    <w:lvl w:ilvl="5">
      <w:start w:val="1"/>
      <w:numFmt w:val="bullet"/>
      <w:lvlText w:val="·"/>
      <w:lvlJc w:val="left"/>
      <w:pPr>
        <w:ind w:left="4309" w:hanging="360"/>
      </w:pPr>
      <w:rPr>
        <w:rFonts w:ascii="Symbol" w:eastAsia="Symbol" w:hAnsi="Symbol" w:cs="Symbol" w:hint="default"/>
        <w:color w:val="000000"/>
        <w:sz w:val="24"/>
      </w:rPr>
    </w:lvl>
    <w:lvl w:ilvl="6">
      <w:start w:val="1"/>
      <w:numFmt w:val="bullet"/>
      <w:lvlText w:val="·"/>
      <w:lvlJc w:val="left"/>
      <w:pPr>
        <w:ind w:left="5029" w:hanging="360"/>
      </w:pPr>
      <w:rPr>
        <w:rFonts w:ascii="Symbol" w:eastAsia="Symbol" w:hAnsi="Symbol" w:cs="Symbol" w:hint="default"/>
        <w:color w:val="000000"/>
        <w:sz w:val="24"/>
      </w:rPr>
    </w:lvl>
    <w:lvl w:ilvl="7">
      <w:start w:val="1"/>
      <w:numFmt w:val="bullet"/>
      <w:lvlText w:val="·"/>
      <w:lvlJc w:val="left"/>
      <w:pPr>
        <w:ind w:left="5749" w:hanging="360"/>
      </w:pPr>
      <w:rPr>
        <w:rFonts w:ascii="Symbol" w:eastAsia="Symbol" w:hAnsi="Symbol" w:cs="Symbol" w:hint="default"/>
        <w:color w:val="000000"/>
        <w:sz w:val="24"/>
      </w:rPr>
    </w:lvl>
    <w:lvl w:ilvl="8">
      <w:start w:val="1"/>
      <w:numFmt w:val="bullet"/>
      <w:lvlText w:val="·"/>
      <w:lvlJc w:val="left"/>
      <w:pPr>
        <w:ind w:left="6469" w:hanging="360"/>
      </w:pPr>
      <w:rPr>
        <w:rFonts w:ascii="Symbol" w:eastAsia="Symbol" w:hAnsi="Symbol" w:cs="Symbol" w:hint="default"/>
        <w:color w:val="000000"/>
        <w:sz w:val="24"/>
      </w:rPr>
    </w:lvl>
  </w:abstractNum>
  <w:abstractNum w:abstractNumId="24" w15:restartNumberingAfterBreak="0">
    <w:nsid w:val="67C00CFE"/>
    <w:multiLevelType w:val="multilevel"/>
    <w:tmpl w:val="5C827B56"/>
    <w:lvl w:ilvl="0">
      <w:start w:val="1"/>
      <w:numFmt w:val="bullet"/>
      <w:lvlText w:val="·"/>
      <w:lvlJc w:val="left"/>
      <w:pPr>
        <w:ind w:left="709" w:hanging="360"/>
      </w:pPr>
      <w:rPr>
        <w:rFonts w:ascii="Symbol" w:eastAsia="Symbol" w:hAnsi="Symbol" w:cs="Symbol" w:hint="default"/>
      </w:rPr>
    </w:lvl>
    <w:lvl w:ilvl="1">
      <w:start w:val="1"/>
      <w:numFmt w:val="bullet"/>
      <w:lvlText w:val="·"/>
      <w:lvlJc w:val="left"/>
      <w:pPr>
        <w:ind w:left="1429" w:hanging="360"/>
      </w:pPr>
      <w:rPr>
        <w:rFonts w:ascii="Symbol" w:eastAsia="Symbol" w:hAnsi="Symbol" w:cs="Symbol" w:hint="default"/>
      </w:rPr>
    </w:lvl>
    <w:lvl w:ilvl="2">
      <w:start w:val="1"/>
      <w:numFmt w:val="bullet"/>
      <w:lvlText w:val="·"/>
      <w:lvlJc w:val="left"/>
      <w:pPr>
        <w:ind w:left="2149" w:hanging="360"/>
      </w:pPr>
      <w:rPr>
        <w:rFonts w:ascii="Symbol" w:eastAsia="Symbol" w:hAnsi="Symbol" w:cs="Symbol"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
      <w:lvlJc w:val="left"/>
      <w:pPr>
        <w:ind w:left="3589" w:hanging="360"/>
      </w:pPr>
      <w:rPr>
        <w:rFonts w:ascii="Symbol" w:eastAsia="Symbol" w:hAnsi="Symbol" w:cs="Symbol" w:hint="default"/>
      </w:rPr>
    </w:lvl>
    <w:lvl w:ilvl="5">
      <w:start w:val="1"/>
      <w:numFmt w:val="bullet"/>
      <w:lvlText w:val="·"/>
      <w:lvlJc w:val="left"/>
      <w:pPr>
        <w:ind w:left="4309" w:hanging="360"/>
      </w:pPr>
      <w:rPr>
        <w:rFonts w:ascii="Symbol" w:eastAsia="Symbol" w:hAnsi="Symbol" w:cs="Symbol"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
      <w:lvlJc w:val="left"/>
      <w:pPr>
        <w:ind w:left="5749" w:hanging="360"/>
      </w:pPr>
      <w:rPr>
        <w:rFonts w:ascii="Symbol" w:eastAsia="Symbol" w:hAnsi="Symbol" w:cs="Symbol" w:hint="default"/>
      </w:rPr>
    </w:lvl>
    <w:lvl w:ilvl="8">
      <w:start w:val="1"/>
      <w:numFmt w:val="bullet"/>
      <w:lvlText w:val="·"/>
      <w:lvlJc w:val="left"/>
      <w:pPr>
        <w:ind w:left="6469" w:hanging="360"/>
      </w:pPr>
      <w:rPr>
        <w:rFonts w:ascii="Symbol" w:eastAsia="Symbol" w:hAnsi="Symbol" w:cs="Symbol" w:hint="default"/>
      </w:rPr>
    </w:lvl>
  </w:abstractNum>
  <w:abstractNum w:abstractNumId="25" w15:restartNumberingAfterBreak="0">
    <w:nsid w:val="7333453D"/>
    <w:multiLevelType w:val="multilevel"/>
    <w:tmpl w:val="EA821D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3B536FF"/>
    <w:multiLevelType w:val="multilevel"/>
    <w:tmpl w:val="01D6D1B6"/>
    <w:lvl w:ilvl="0">
      <w:start w:val="1"/>
      <w:numFmt w:val="decimal"/>
      <w:lvlText w:val="%1."/>
      <w:lvlJc w:val="right"/>
      <w:pPr>
        <w:ind w:left="709" w:hanging="360"/>
      </w:pPr>
      <w:rPr>
        <w:rFonts w:ascii="Times New Roman" w:eastAsia="Times New Roman" w:hAnsi="Times New Roman" w:cs="Times New Roman"/>
        <w:color w:val="000000"/>
        <w:sz w:val="24"/>
      </w:r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27" w15:restartNumberingAfterBreak="0">
    <w:nsid w:val="744A1564"/>
    <w:multiLevelType w:val="multilevel"/>
    <w:tmpl w:val="C428B0FA"/>
    <w:lvl w:ilvl="0">
      <w:start w:val="1"/>
      <w:numFmt w:val="bullet"/>
      <w:lvlText w:val="·"/>
      <w:lvlJc w:val="left"/>
      <w:pPr>
        <w:ind w:left="709" w:hanging="360"/>
      </w:pPr>
      <w:rPr>
        <w:rFonts w:ascii="Symbol" w:eastAsia="Symbol" w:hAnsi="Symbol" w:cs="Symbol" w:hint="default"/>
      </w:rPr>
    </w:lvl>
    <w:lvl w:ilvl="1">
      <w:start w:val="1"/>
      <w:numFmt w:val="bullet"/>
      <w:lvlText w:val="·"/>
      <w:lvlJc w:val="left"/>
      <w:pPr>
        <w:ind w:left="1429" w:hanging="360"/>
      </w:pPr>
      <w:rPr>
        <w:rFonts w:ascii="Symbol" w:eastAsia="Symbol" w:hAnsi="Symbol" w:cs="Symbol" w:hint="default"/>
      </w:rPr>
    </w:lvl>
    <w:lvl w:ilvl="2">
      <w:start w:val="1"/>
      <w:numFmt w:val="bullet"/>
      <w:lvlText w:val="·"/>
      <w:lvlJc w:val="left"/>
      <w:pPr>
        <w:ind w:left="2149" w:hanging="360"/>
      </w:pPr>
      <w:rPr>
        <w:rFonts w:ascii="Symbol" w:eastAsia="Symbol" w:hAnsi="Symbol" w:cs="Symbol"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
      <w:lvlJc w:val="left"/>
      <w:pPr>
        <w:ind w:left="3589" w:hanging="360"/>
      </w:pPr>
      <w:rPr>
        <w:rFonts w:ascii="Symbol" w:eastAsia="Symbol" w:hAnsi="Symbol" w:cs="Symbol" w:hint="default"/>
      </w:rPr>
    </w:lvl>
    <w:lvl w:ilvl="5">
      <w:start w:val="1"/>
      <w:numFmt w:val="bullet"/>
      <w:lvlText w:val="·"/>
      <w:lvlJc w:val="left"/>
      <w:pPr>
        <w:ind w:left="4309" w:hanging="360"/>
      </w:pPr>
      <w:rPr>
        <w:rFonts w:ascii="Symbol" w:eastAsia="Symbol" w:hAnsi="Symbol" w:cs="Symbol"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
      <w:lvlJc w:val="left"/>
      <w:pPr>
        <w:ind w:left="5749" w:hanging="360"/>
      </w:pPr>
      <w:rPr>
        <w:rFonts w:ascii="Symbol" w:eastAsia="Symbol" w:hAnsi="Symbol" w:cs="Symbol" w:hint="default"/>
      </w:rPr>
    </w:lvl>
    <w:lvl w:ilvl="8">
      <w:start w:val="1"/>
      <w:numFmt w:val="bullet"/>
      <w:lvlText w:val="·"/>
      <w:lvlJc w:val="left"/>
      <w:pPr>
        <w:ind w:left="6469" w:hanging="360"/>
      </w:pPr>
      <w:rPr>
        <w:rFonts w:ascii="Symbol" w:eastAsia="Symbol" w:hAnsi="Symbol" w:cs="Symbol" w:hint="default"/>
      </w:rPr>
    </w:lvl>
  </w:abstractNum>
  <w:abstractNum w:abstractNumId="28" w15:restartNumberingAfterBreak="0">
    <w:nsid w:val="761A21BC"/>
    <w:multiLevelType w:val="hybridMultilevel"/>
    <w:tmpl w:val="CF4C39B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B4E405B"/>
    <w:multiLevelType w:val="multilevel"/>
    <w:tmpl w:val="2F04213C"/>
    <w:lvl w:ilvl="0">
      <w:start w:val="1"/>
      <w:numFmt w:val="bullet"/>
      <w:lvlText w:val="·"/>
      <w:lvlJc w:val="left"/>
      <w:pPr>
        <w:ind w:left="709" w:hanging="360"/>
      </w:pPr>
      <w:rPr>
        <w:rFonts w:ascii="Symbol" w:eastAsia="Symbol" w:hAnsi="Symbol" w:cs="Symbol" w:hint="default"/>
      </w:rPr>
    </w:lvl>
    <w:lvl w:ilvl="1">
      <w:start w:val="1"/>
      <w:numFmt w:val="bullet"/>
      <w:lvlText w:val="·"/>
      <w:lvlJc w:val="left"/>
      <w:pPr>
        <w:ind w:left="1429" w:hanging="360"/>
      </w:pPr>
      <w:rPr>
        <w:rFonts w:ascii="Symbol" w:eastAsia="Symbol" w:hAnsi="Symbol" w:cs="Symbol" w:hint="default"/>
      </w:rPr>
    </w:lvl>
    <w:lvl w:ilvl="2">
      <w:start w:val="1"/>
      <w:numFmt w:val="bullet"/>
      <w:lvlText w:val="·"/>
      <w:lvlJc w:val="left"/>
      <w:pPr>
        <w:ind w:left="2149" w:hanging="360"/>
      </w:pPr>
      <w:rPr>
        <w:rFonts w:ascii="Symbol" w:eastAsia="Symbol" w:hAnsi="Symbol" w:cs="Symbol"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
      <w:lvlJc w:val="left"/>
      <w:pPr>
        <w:ind w:left="3589" w:hanging="360"/>
      </w:pPr>
      <w:rPr>
        <w:rFonts w:ascii="Symbol" w:eastAsia="Symbol" w:hAnsi="Symbol" w:cs="Symbol" w:hint="default"/>
      </w:rPr>
    </w:lvl>
    <w:lvl w:ilvl="5">
      <w:start w:val="1"/>
      <w:numFmt w:val="bullet"/>
      <w:lvlText w:val="·"/>
      <w:lvlJc w:val="left"/>
      <w:pPr>
        <w:ind w:left="4309" w:hanging="360"/>
      </w:pPr>
      <w:rPr>
        <w:rFonts w:ascii="Symbol" w:eastAsia="Symbol" w:hAnsi="Symbol" w:cs="Symbol"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
      <w:lvlJc w:val="left"/>
      <w:pPr>
        <w:ind w:left="5749" w:hanging="360"/>
      </w:pPr>
      <w:rPr>
        <w:rFonts w:ascii="Symbol" w:eastAsia="Symbol" w:hAnsi="Symbol" w:cs="Symbol" w:hint="default"/>
      </w:rPr>
    </w:lvl>
    <w:lvl w:ilvl="8">
      <w:start w:val="1"/>
      <w:numFmt w:val="bullet"/>
      <w:lvlText w:val="·"/>
      <w:lvlJc w:val="left"/>
      <w:pPr>
        <w:ind w:left="6469" w:hanging="360"/>
      </w:pPr>
      <w:rPr>
        <w:rFonts w:ascii="Symbol" w:eastAsia="Symbol" w:hAnsi="Symbol" w:cs="Symbol" w:hint="default"/>
      </w:rPr>
    </w:lvl>
  </w:abstractNum>
  <w:abstractNum w:abstractNumId="30" w15:restartNumberingAfterBreak="0">
    <w:nsid w:val="7F5F314C"/>
    <w:multiLevelType w:val="multilevel"/>
    <w:tmpl w:val="DCA08836"/>
    <w:lvl w:ilvl="0">
      <w:start w:val="1"/>
      <w:numFmt w:val="bullet"/>
      <w:lvlText w:val="·"/>
      <w:lvlJc w:val="left"/>
      <w:pPr>
        <w:ind w:left="709" w:hanging="360"/>
      </w:pPr>
      <w:rPr>
        <w:rFonts w:ascii="Symbol" w:eastAsia="Symbol" w:hAnsi="Symbol" w:cs="Symbol" w:hint="default"/>
      </w:rPr>
    </w:lvl>
    <w:lvl w:ilvl="1">
      <w:start w:val="1"/>
      <w:numFmt w:val="bullet"/>
      <w:lvlText w:val="·"/>
      <w:lvlJc w:val="left"/>
      <w:pPr>
        <w:ind w:left="1429" w:hanging="360"/>
      </w:pPr>
      <w:rPr>
        <w:rFonts w:ascii="Symbol" w:eastAsia="Symbol" w:hAnsi="Symbol" w:cs="Symbol" w:hint="default"/>
      </w:rPr>
    </w:lvl>
    <w:lvl w:ilvl="2">
      <w:start w:val="1"/>
      <w:numFmt w:val="bullet"/>
      <w:lvlText w:val="·"/>
      <w:lvlJc w:val="left"/>
      <w:pPr>
        <w:ind w:left="2149" w:hanging="360"/>
      </w:pPr>
      <w:rPr>
        <w:rFonts w:ascii="Symbol" w:eastAsia="Symbol" w:hAnsi="Symbol" w:cs="Symbol"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
      <w:lvlJc w:val="left"/>
      <w:pPr>
        <w:ind w:left="3589" w:hanging="360"/>
      </w:pPr>
      <w:rPr>
        <w:rFonts w:ascii="Symbol" w:eastAsia="Symbol" w:hAnsi="Symbol" w:cs="Symbol" w:hint="default"/>
      </w:rPr>
    </w:lvl>
    <w:lvl w:ilvl="5">
      <w:start w:val="1"/>
      <w:numFmt w:val="bullet"/>
      <w:lvlText w:val="·"/>
      <w:lvlJc w:val="left"/>
      <w:pPr>
        <w:ind w:left="4309" w:hanging="360"/>
      </w:pPr>
      <w:rPr>
        <w:rFonts w:ascii="Symbol" w:eastAsia="Symbol" w:hAnsi="Symbol" w:cs="Symbol"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
      <w:lvlJc w:val="left"/>
      <w:pPr>
        <w:ind w:left="5749" w:hanging="360"/>
      </w:pPr>
      <w:rPr>
        <w:rFonts w:ascii="Symbol" w:eastAsia="Symbol" w:hAnsi="Symbol" w:cs="Symbol" w:hint="default"/>
      </w:rPr>
    </w:lvl>
    <w:lvl w:ilvl="8">
      <w:start w:val="1"/>
      <w:numFmt w:val="bullet"/>
      <w:lvlText w:val="·"/>
      <w:lvlJc w:val="left"/>
      <w:pPr>
        <w:ind w:left="6469" w:hanging="360"/>
      </w:pPr>
      <w:rPr>
        <w:rFonts w:ascii="Symbol" w:eastAsia="Symbol" w:hAnsi="Symbol" w:cs="Symbol" w:hint="default"/>
      </w:rPr>
    </w:lvl>
  </w:abstractNum>
  <w:num w:numId="1" w16cid:durableId="1944921230">
    <w:abstractNumId w:val="26"/>
  </w:num>
  <w:num w:numId="2" w16cid:durableId="270169627">
    <w:abstractNumId w:val="2"/>
  </w:num>
  <w:num w:numId="3" w16cid:durableId="1295679400">
    <w:abstractNumId w:val="11"/>
  </w:num>
  <w:num w:numId="4" w16cid:durableId="527334807">
    <w:abstractNumId w:val="30"/>
  </w:num>
  <w:num w:numId="5" w16cid:durableId="919145676">
    <w:abstractNumId w:val="13"/>
  </w:num>
  <w:num w:numId="6" w16cid:durableId="1795782383">
    <w:abstractNumId w:val="24"/>
  </w:num>
  <w:num w:numId="7" w16cid:durableId="919798380">
    <w:abstractNumId w:val="1"/>
  </w:num>
  <w:num w:numId="8" w16cid:durableId="431433142">
    <w:abstractNumId w:val="27"/>
  </w:num>
  <w:num w:numId="9" w16cid:durableId="1659381717">
    <w:abstractNumId w:val="3"/>
  </w:num>
  <w:num w:numId="10" w16cid:durableId="1838765991">
    <w:abstractNumId w:val="20"/>
  </w:num>
  <w:num w:numId="11" w16cid:durableId="460613015">
    <w:abstractNumId w:val="29"/>
  </w:num>
  <w:num w:numId="12" w16cid:durableId="2052070534">
    <w:abstractNumId w:val="12"/>
  </w:num>
  <w:num w:numId="13" w16cid:durableId="1270165465">
    <w:abstractNumId w:val="23"/>
  </w:num>
  <w:num w:numId="14" w16cid:durableId="499276287">
    <w:abstractNumId w:val="17"/>
  </w:num>
  <w:num w:numId="15" w16cid:durableId="919144261">
    <w:abstractNumId w:val="7"/>
  </w:num>
  <w:num w:numId="16" w16cid:durableId="1939676599">
    <w:abstractNumId w:val="16"/>
  </w:num>
  <w:num w:numId="17" w16cid:durableId="1229267033">
    <w:abstractNumId w:val="19"/>
  </w:num>
  <w:num w:numId="18" w16cid:durableId="1099525691">
    <w:abstractNumId w:val="21"/>
  </w:num>
  <w:num w:numId="19" w16cid:durableId="1627275109">
    <w:abstractNumId w:val="5"/>
  </w:num>
  <w:num w:numId="20" w16cid:durableId="1149517437">
    <w:abstractNumId w:val="9"/>
  </w:num>
  <w:num w:numId="21" w16cid:durableId="1310984475">
    <w:abstractNumId w:val="18"/>
  </w:num>
  <w:num w:numId="22" w16cid:durableId="1590116735">
    <w:abstractNumId w:val="8"/>
  </w:num>
  <w:num w:numId="23" w16cid:durableId="664554201">
    <w:abstractNumId w:val="22"/>
  </w:num>
  <w:num w:numId="24" w16cid:durableId="1659534015">
    <w:abstractNumId w:val="25"/>
  </w:num>
  <w:num w:numId="25" w16cid:durableId="1277831621">
    <w:abstractNumId w:val="6"/>
  </w:num>
  <w:num w:numId="26" w16cid:durableId="1461918595">
    <w:abstractNumId w:val="4"/>
  </w:num>
  <w:num w:numId="27" w16cid:durableId="441613182">
    <w:abstractNumId w:val="0"/>
  </w:num>
  <w:num w:numId="28" w16cid:durableId="1910996825">
    <w:abstractNumId w:val="10"/>
  </w:num>
  <w:num w:numId="29" w16cid:durableId="1001549526">
    <w:abstractNumId w:val="15"/>
  </w:num>
  <w:num w:numId="30" w16cid:durableId="1202017808">
    <w:abstractNumId w:val="14"/>
  </w:num>
  <w:num w:numId="31" w16cid:durableId="181123981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E35"/>
    <w:rsid w:val="00004ED9"/>
    <w:rsid w:val="00007123"/>
    <w:rsid w:val="00010736"/>
    <w:rsid w:val="00012D87"/>
    <w:rsid w:val="000133EA"/>
    <w:rsid w:val="00015B03"/>
    <w:rsid w:val="00017B4C"/>
    <w:rsid w:val="00024371"/>
    <w:rsid w:val="00031B64"/>
    <w:rsid w:val="00034689"/>
    <w:rsid w:val="000553B4"/>
    <w:rsid w:val="00065F3A"/>
    <w:rsid w:val="00080ABB"/>
    <w:rsid w:val="00084B3A"/>
    <w:rsid w:val="0009026A"/>
    <w:rsid w:val="00092D6D"/>
    <w:rsid w:val="000A446F"/>
    <w:rsid w:val="000B0814"/>
    <w:rsid w:val="000B5361"/>
    <w:rsid w:val="000D7127"/>
    <w:rsid w:val="000E4190"/>
    <w:rsid w:val="000F3B91"/>
    <w:rsid w:val="000F402B"/>
    <w:rsid w:val="00104904"/>
    <w:rsid w:val="00115C31"/>
    <w:rsid w:val="001350B4"/>
    <w:rsid w:val="0014732A"/>
    <w:rsid w:val="00152548"/>
    <w:rsid w:val="00155092"/>
    <w:rsid w:val="00155611"/>
    <w:rsid w:val="00165B8D"/>
    <w:rsid w:val="00175CD6"/>
    <w:rsid w:val="00190B70"/>
    <w:rsid w:val="00192C23"/>
    <w:rsid w:val="001951C3"/>
    <w:rsid w:val="001A0830"/>
    <w:rsid w:val="001B7EE5"/>
    <w:rsid w:val="001D3340"/>
    <w:rsid w:val="001E54F3"/>
    <w:rsid w:val="001E7046"/>
    <w:rsid w:val="002109CF"/>
    <w:rsid w:val="00214323"/>
    <w:rsid w:val="0021704C"/>
    <w:rsid w:val="002246A5"/>
    <w:rsid w:val="00226D99"/>
    <w:rsid w:val="002409A6"/>
    <w:rsid w:val="002430F3"/>
    <w:rsid w:val="00243ADC"/>
    <w:rsid w:val="00247F9D"/>
    <w:rsid w:val="00255076"/>
    <w:rsid w:val="00256A06"/>
    <w:rsid w:val="00262276"/>
    <w:rsid w:val="0027350E"/>
    <w:rsid w:val="00275C25"/>
    <w:rsid w:val="00280824"/>
    <w:rsid w:val="00290FB6"/>
    <w:rsid w:val="00291C8D"/>
    <w:rsid w:val="002A6E9B"/>
    <w:rsid w:val="002A7763"/>
    <w:rsid w:val="002B1EE6"/>
    <w:rsid w:val="002B34E9"/>
    <w:rsid w:val="002D2A1E"/>
    <w:rsid w:val="002D722D"/>
    <w:rsid w:val="002E2C00"/>
    <w:rsid w:val="002E36E4"/>
    <w:rsid w:val="002E4399"/>
    <w:rsid w:val="002F118E"/>
    <w:rsid w:val="002F1B12"/>
    <w:rsid w:val="002F4027"/>
    <w:rsid w:val="002F635A"/>
    <w:rsid w:val="00302BF7"/>
    <w:rsid w:val="00303023"/>
    <w:rsid w:val="00303B62"/>
    <w:rsid w:val="003042EE"/>
    <w:rsid w:val="00307790"/>
    <w:rsid w:val="00340380"/>
    <w:rsid w:val="003528D0"/>
    <w:rsid w:val="00356059"/>
    <w:rsid w:val="00357135"/>
    <w:rsid w:val="003600C0"/>
    <w:rsid w:val="0036073B"/>
    <w:rsid w:val="003626C6"/>
    <w:rsid w:val="00372E9D"/>
    <w:rsid w:val="00374FB9"/>
    <w:rsid w:val="00383DF9"/>
    <w:rsid w:val="00397F56"/>
    <w:rsid w:val="003A112B"/>
    <w:rsid w:val="003B0416"/>
    <w:rsid w:val="003B6904"/>
    <w:rsid w:val="003C2C1B"/>
    <w:rsid w:val="003C66A5"/>
    <w:rsid w:val="003D7F05"/>
    <w:rsid w:val="003E34A2"/>
    <w:rsid w:val="003E6F98"/>
    <w:rsid w:val="00431B74"/>
    <w:rsid w:val="004349DE"/>
    <w:rsid w:val="00436F15"/>
    <w:rsid w:val="004436CA"/>
    <w:rsid w:val="004437BE"/>
    <w:rsid w:val="0044441B"/>
    <w:rsid w:val="00451C08"/>
    <w:rsid w:val="00456B22"/>
    <w:rsid w:val="00482F94"/>
    <w:rsid w:val="00483A17"/>
    <w:rsid w:val="004D0910"/>
    <w:rsid w:val="004D6340"/>
    <w:rsid w:val="004E046E"/>
    <w:rsid w:val="004F3A54"/>
    <w:rsid w:val="004F6684"/>
    <w:rsid w:val="00510D00"/>
    <w:rsid w:val="00522EBA"/>
    <w:rsid w:val="005320A3"/>
    <w:rsid w:val="00534E18"/>
    <w:rsid w:val="0053551A"/>
    <w:rsid w:val="0054745A"/>
    <w:rsid w:val="00556190"/>
    <w:rsid w:val="005563BD"/>
    <w:rsid w:val="005916E3"/>
    <w:rsid w:val="00596E56"/>
    <w:rsid w:val="005A6646"/>
    <w:rsid w:val="005B1A10"/>
    <w:rsid w:val="005B7139"/>
    <w:rsid w:val="005C1778"/>
    <w:rsid w:val="005C6EDF"/>
    <w:rsid w:val="005D51B6"/>
    <w:rsid w:val="005D57C3"/>
    <w:rsid w:val="005E1094"/>
    <w:rsid w:val="005E15E1"/>
    <w:rsid w:val="005E2239"/>
    <w:rsid w:val="005F32B1"/>
    <w:rsid w:val="00606C14"/>
    <w:rsid w:val="00612C4D"/>
    <w:rsid w:val="0061361F"/>
    <w:rsid w:val="006167F0"/>
    <w:rsid w:val="00644AB0"/>
    <w:rsid w:val="00644CA6"/>
    <w:rsid w:val="00644DC6"/>
    <w:rsid w:val="00657437"/>
    <w:rsid w:val="006647D2"/>
    <w:rsid w:val="006710BE"/>
    <w:rsid w:val="00686EC9"/>
    <w:rsid w:val="00690A69"/>
    <w:rsid w:val="006929BB"/>
    <w:rsid w:val="006931C1"/>
    <w:rsid w:val="006A506B"/>
    <w:rsid w:val="006A7F55"/>
    <w:rsid w:val="006C5102"/>
    <w:rsid w:val="006E61D3"/>
    <w:rsid w:val="006F6293"/>
    <w:rsid w:val="00704297"/>
    <w:rsid w:val="00712592"/>
    <w:rsid w:val="00713640"/>
    <w:rsid w:val="00714311"/>
    <w:rsid w:val="007176CE"/>
    <w:rsid w:val="007306C2"/>
    <w:rsid w:val="00742F30"/>
    <w:rsid w:val="00746C1F"/>
    <w:rsid w:val="00750E13"/>
    <w:rsid w:val="007533F7"/>
    <w:rsid w:val="00755A21"/>
    <w:rsid w:val="007725B8"/>
    <w:rsid w:val="00784DA8"/>
    <w:rsid w:val="007A6A67"/>
    <w:rsid w:val="007B5CF0"/>
    <w:rsid w:val="007C1BE5"/>
    <w:rsid w:val="007C6B30"/>
    <w:rsid w:val="007D48C3"/>
    <w:rsid w:val="007E71CC"/>
    <w:rsid w:val="007F7416"/>
    <w:rsid w:val="00804C40"/>
    <w:rsid w:val="00811EF8"/>
    <w:rsid w:val="008257DA"/>
    <w:rsid w:val="00855F17"/>
    <w:rsid w:val="00857BA2"/>
    <w:rsid w:val="008650E1"/>
    <w:rsid w:val="008852E2"/>
    <w:rsid w:val="008973F2"/>
    <w:rsid w:val="00897AEF"/>
    <w:rsid w:val="008B5FC2"/>
    <w:rsid w:val="008C3CB9"/>
    <w:rsid w:val="008D3F67"/>
    <w:rsid w:val="008D6769"/>
    <w:rsid w:val="008F3DC5"/>
    <w:rsid w:val="0090384D"/>
    <w:rsid w:val="00915C70"/>
    <w:rsid w:val="0092628C"/>
    <w:rsid w:val="00946FCB"/>
    <w:rsid w:val="00963C0D"/>
    <w:rsid w:val="00982671"/>
    <w:rsid w:val="00982A8C"/>
    <w:rsid w:val="00986C5D"/>
    <w:rsid w:val="00987762"/>
    <w:rsid w:val="009905C5"/>
    <w:rsid w:val="009A100F"/>
    <w:rsid w:val="009C258D"/>
    <w:rsid w:val="009C3248"/>
    <w:rsid w:val="009D20E5"/>
    <w:rsid w:val="009E17AD"/>
    <w:rsid w:val="009E5D4D"/>
    <w:rsid w:val="00A11782"/>
    <w:rsid w:val="00A205F9"/>
    <w:rsid w:val="00A23F4C"/>
    <w:rsid w:val="00A2713D"/>
    <w:rsid w:val="00A46350"/>
    <w:rsid w:val="00A54841"/>
    <w:rsid w:val="00A74044"/>
    <w:rsid w:val="00A9381E"/>
    <w:rsid w:val="00AA7A12"/>
    <w:rsid w:val="00AB3430"/>
    <w:rsid w:val="00AC01AC"/>
    <w:rsid w:val="00AC0F8D"/>
    <w:rsid w:val="00AC7C8B"/>
    <w:rsid w:val="00AE45BB"/>
    <w:rsid w:val="00AF5C22"/>
    <w:rsid w:val="00AF679D"/>
    <w:rsid w:val="00B0068C"/>
    <w:rsid w:val="00B12148"/>
    <w:rsid w:val="00B1273C"/>
    <w:rsid w:val="00B12F2C"/>
    <w:rsid w:val="00B13B3A"/>
    <w:rsid w:val="00B17DC3"/>
    <w:rsid w:val="00B23DAF"/>
    <w:rsid w:val="00B24205"/>
    <w:rsid w:val="00B2539B"/>
    <w:rsid w:val="00B53061"/>
    <w:rsid w:val="00B5719E"/>
    <w:rsid w:val="00B57ACD"/>
    <w:rsid w:val="00B705AA"/>
    <w:rsid w:val="00B70A44"/>
    <w:rsid w:val="00B74E55"/>
    <w:rsid w:val="00B8180B"/>
    <w:rsid w:val="00B96354"/>
    <w:rsid w:val="00BA1A86"/>
    <w:rsid w:val="00BA5885"/>
    <w:rsid w:val="00BA7058"/>
    <w:rsid w:val="00BB7542"/>
    <w:rsid w:val="00BD067A"/>
    <w:rsid w:val="00BD1470"/>
    <w:rsid w:val="00BD15BF"/>
    <w:rsid w:val="00BE13D5"/>
    <w:rsid w:val="00BF0BE4"/>
    <w:rsid w:val="00BF3233"/>
    <w:rsid w:val="00BF6C8B"/>
    <w:rsid w:val="00C00984"/>
    <w:rsid w:val="00C07EF4"/>
    <w:rsid w:val="00C12E49"/>
    <w:rsid w:val="00C14292"/>
    <w:rsid w:val="00C37F42"/>
    <w:rsid w:val="00C41F0F"/>
    <w:rsid w:val="00C44C5B"/>
    <w:rsid w:val="00C537E8"/>
    <w:rsid w:val="00C70E33"/>
    <w:rsid w:val="00C8421A"/>
    <w:rsid w:val="00C84B33"/>
    <w:rsid w:val="00C878CD"/>
    <w:rsid w:val="00C91A6E"/>
    <w:rsid w:val="00CA0E05"/>
    <w:rsid w:val="00CA4791"/>
    <w:rsid w:val="00CA6974"/>
    <w:rsid w:val="00CB7227"/>
    <w:rsid w:val="00CC1CBA"/>
    <w:rsid w:val="00CC5AAC"/>
    <w:rsid w:val="00CD481C"/>
    <w:rsid w:val="00CE1E35"/>
    <w:rsid w:val="00CE4E5E"/>
    <w:rsid w:val="00CF7CFC"/>
    <w:rsid w:val="00D111CD"/>
    <w:rsid w:val="00D113F4"/>
    <w:rsid w:val="00D202E8"/>
    <w:rsid w:val="00D21753"/>
    <w:rsid w:val="00D25425"/>
    <w:rsid w:val="00D43414"/>
    <w:rsid w:val="00D460C6"/>
    <w:rsid w:val="00D54DAC"/>
    <w:rsid w:val="00D662F5"/>
    <w:rsid w:val="00D7106A"/>
    <w:rsid w:val="00D732F9"/>
    <w:rsid w:val="00D81F48"/>
    <w:rsid w:val="00D969A4"/>
    <w:rsid w:val="00DC1ED6"/>
    <w:rsid w:val="00DF0AFC"/>
    <w:rsid w:val="00DF2814"/>
    <w:rsid w:val="00DF3A6A"/>
    <w:rsid w:val="00DF45AE"/>
    <w:rsid w:val="00E065C4"/>
    <w:rsid w:val="00E0685C"/>
    <w:rsid w:val="00E14D6E"/>
    <w:rsid w:val="00E4309D"/>
    <w:rsid w:val="00E4378C"/>
    <w:rsid w:val="00E65C26"/>
    <w:rsid w:val="00E71CC8"/>
    <w:rsid w:val="00E86341"/>
    <w:rsid w:val="00E919C2"/>
    <w:rsid w:val="00E969E9"/>
    <w:rsid w:val="00EA1450"/>
    <w:rsid w:val="00EA7ED3"/>
    <w:rsid w:val="00EB1EDC"/>
    <w:rsid w:val="00EB79ED"/>
    <w:rsid w:val="00EC0107"/>
    <w:rsid w:val="00EC0813"/>
    <w:rsid w:val="00EC5358"/>
    <w:rsid w:val="00EC5453"/>
    <w:rsid w:val="00EE2985"/>
    <w:rsid w:val="00F03AD9"/>
    <w:rsid w:val="00F04F07"/>
    <w:rsid w:val="00F052BB"/>
    <w:rsid w:val="00F12DA0"/>
    <w:rsid w:val="00F312EF"/>
    <w:rsid w:val="00F36F21"/>
    <w:rsid w:val="00F47341"/>
    <w:rsid w:val="00F61179"/>
    <w:rsid w:val="00F73DFF"/>
    <w:rsid w:val="00F81140"/>
    <w:rsid w:val="00F9343A"/>
    <w:rsid w:val="00F95DC3"/>
    <w:rsid w:val="00FB2449"/>
    <w:rsid w:val="00FB329A"/>
    <w:rsid w:val="00FD4E69"/>
    <w:rsid w:val="00FF4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9E086F"/>
  <w15:docId w15:val="{5D34B966-BAF4-45EC-BC50-4AB573795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9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val="es-SV" w:eastAsia="zh-CN"/>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val="es-SV" w:eastAsia="zh-CN"/>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val="es-SV" w:eastAsia="zh-CN"/>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val="es-SV" w:eastAsia="zh-CN"/>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val="es-SV" w:eastAsia="zh-CN"/>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val="es-SV" w:eastAsia="zh-CN"/>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val="es-SV" w:eastAsia="zh-CN"/>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val="es-SV" w:eastAsia="zh-CN"/>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val="es-SV" w:eastAsia="zh-CN"/>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val="es-SV" w:eastAsia="zh-CN"/>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val="es-SV" w:eastAsia="zh-CN"/>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val="es-SV" w:eastAsia="zh-CN"/>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val="es-SV" w:eastAsia="zh-CN"/>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val="es-SV" w:eastAsia="zh-CN"/>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center" w:pos="4844"/>
        <w:tab w:val="right" w:pos="9689"/>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844"/>
        <w:tab w:val="right" w:pos="9689"/>
      </w:tabs>
      <w:spacing w:after="0" w:line="240" w:lineRule="auto"/>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qFormat/>
  </w:style>
  <w:style w:type="paragraph" w:styleId="Tabledesillustrations">
    <w:name w:val="table of figures"/>
    <w:basedOn w:val="Normal"/>
    <w:next w:val="Normal"/>
    <w:uiPriority w:val="99"/>
    <w:unhideWhenUsed/>
    <w:pPr>
      <w:spacing w:after="0"/>
    </w:pPr>
  </w:style>
  <w:style w:type="paragraph" w:styleId="Sansinterligne">
    <w:name w:val="No Spacing"/>
    <w:basedOn w:val="Normal"/>
    <w:uiPriority w:val="1"/>
    <w:qFormat/>
    <w:pPr>
      <w:spacing w:after="0" w:line="240" w:lineRule="auto"/>
    </w:pPr>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iPriority w:val="99"/>
    <w:semiHidden/>
    <w:unhideWhenUsed/>
    <w:rsid w:val="00BA7058"/>
    <w:rPr>
      <w:sz w:val="16"/>
      <w:szCs w:val="16"/>
    </w:rPr>
  </w:style>
  <w:style w:type="paragraph" w:styleId="Commentaire">
    <w:name w:val="annotation text"/>
    <w:basedOn w:val="Normal"/>
    <w:link w:val="CommentaireCar"/>
    <w:uiPriority w:val="99"/>
    <w:unhideWhenUsed/>
    <w:rsid w:val="00BA7058"/>
    <w:pPr>
      <w:spacing w:line="240" w:lineRule="auto"/>
    </w:pPr>
    <w:rPr>
      <w:sz w:val="20"/>
      <w:szCs w:val="20"/>
    </w:rPr>
  </w:style>
  <w:style w:type="character" w:customStyle="1" w:styleId="CommentaireCar">
    <w:name w:val="Commentaire Car"/>
    <w:basedOn w:val="Policepardfaut"/>
    <w:link w:val="Commentaire"/>
    <w:uiPriority w:val="99"/>
    <w:rsid w:val="00BA7058"/>
    <w:rPr>
      <w:sz w:val="20"/>
      <w:szCs w:val="20"/>
    </w:rPr>
  </w:style>
  <w:style w:type="paragraph" w:styleId="Objetducommentaire">
    <w:name w:val="annotation subject"/>
    <w:basedOn w:val="Commentaire"/>
    <w:next w:val="Commentaire"/>
    <w:link w:val="ObjetducommentaireCar"/>
    <w:uiPriority w:val="99"/>
    <w:semiHidden/>
    <w:unhideWhenUsed/>
    <w:rsid w:val="00BA7058"/>
    <w:rPr>
      <w:b/>
      <w:bCs/>
    </w:rPr>
  </w:style>
  <w:style w:type="character" w:customStyle="1" w:styleId="ObjetducommentaireCar">
    <w:name w:val="Objet du commentaire Car"/>
    <w:basedOn w:val="CommentaireCar"/>
    <w:link w:val="Objetducommentaire"/>
    <w:uiPriority w:val="99"/>
    <w:semiHidden/>
    <w:rsid w:val="00BA7058"/>
    <w:rPr>
      <w:b/>
      <w:bCs/>
      <w:sz w:val="20"/>
      <w:szCs w:val="20"/>
    </w:rPr>
  </w:style>
  <w:style w:type="character" w:customStyle="1" w:styleId="Mencinsinresolver1">
    <w:name w:val="Mención sin resolver1"/>
    <w:basedOn w:val="Policepardfaut"/>
    <w:uiPriority w:val="99"/>
    <w:semiHidden/>
    <w:unhideWhenUsed/>
    <w:rsid w:val="002F118E"/>
    <w:rPr>
      <w:color w:val="605E5C"/>
      <w:shd w:val="clear" w:color="auto" w:fill="E1DFDD"/>
    </w:rPr>
  </w:style>
  <w:style w:type="paragraph" w:styleId="Rvision">
    <w:name w:val="Revision"/>
    <w:hidden/>
    <w:uiPriority w:val="99"/>
    <w:semiHidden/>
    <w:rsid w:val="00B57ACD"/>
    <w:pPr>
      <w:spacing w:after="0" w:line="240" w:lineRule="auto"/>
    </w:pPr>
  </w:style>
  <w:style w:type="paragraph" w:styleId="Textedebulles">
    <w:name w:val="Balloon Text"/>
    <w:basedOn w:val="Normal"/>
    <w:link w:val="TextedebullesCar"/>
    <w:uiPriority w:val="99"/>
    <w:semiHidden/>
    <w:unhideWhenUsed/>
    <w:rsid w:val="00F934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9343A"/>
    <w:rPr>
      <w:rFonts w:ascii="Segoe UI" w:hAnsi="Segoe UI" w:cs="Segoe UI"/>
      <w:sz w:val="18"/>
      <w:szCs w:val="18"/>
    </w:rPr>
  </w:style>
  <w:style w:type="paragraph" w:customStyle="1" w:styleId="u">
    <w:name w:val="u"/>
    <w:basedOn w:val="Normal"/>
    <w:rsid w:val="00CF7CFC"/>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922706">
      <w:bodyDiv w:val="1"/>
      <w:marLeft w:val="0"/>
      <w:marRight w:val="0"/>
      <w:marTop w:val="0"/>
      <w:marBottom w:val="0"/>
      <w:divBdr>
        <w:top w:val="none" w:sz="0" w:space="0" w:color="auto"/>
        <w:left w:val="none" w:sz="0" w:space="0" w:color="auto"/>
        <w:bottom w:val="none" w:sz="0" w:space="0" w:color="auto"/>
        <w:right w:val="none" w:sz="0" w:space="0" w:color="auto"/>
      </w:divBdr>
    </w:div>
    <w:div w:id="1330250433">
      <w:bodyDiv w:val="1"/>
      <w:marLeft w:val="0"/>
      <w:marRight w:val="0"/>
      <w:marTop w:val="0"/>
      <w:marBottom w:val="0"/>
      <w:divBdr>
        <w:top w:val="none" w:sz="0" w:space="0" w:color="auto"/>
        <w:left w:val="none" w:sz="0" w:space="0" w:color="auto"/>
        <w:bottom w:val="none" w:sz="0" w:space="0" w:color="auto"/>
        <w:right w:val="none" w:sz="0" w:space="0" w:color="auto"/>
      </w:divBdr>
    </w:div>
    <w:div w:id="1644382378">
      <w:bodyDiv w:val="1"/>
      <w:marLeft w:val="0"/>
      <w:marRight w:val="0"/>
      <w:marTop w:val="0"/>
      <w:marBottom w:val="0"/>
      <w:divBdr>
        <w:top w:val="none" w:sz="0" w:space="0" w:color="auto"/>
        <w:left w:val="none" w:sz="0" w:space="0" w:color="auto"/>
        <w:bottom w:val="none" w:sz="0" w:space="0" w:color="auto"/>
        <w:right w:val="none" w:sz="0" w:space="0" w:color="auto"/>
      </w:divBdr>
    </w:div>
    <w:div w:id="175813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F601C-89DA-4BB5-8ECE-A7E244831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4886</Words>
  <Characters>26875</Characters>
  <Application>Microsoft Office Word</Application>
  <DocSecurity>0</DocSecurity>
  <Lines>223</Lines>
  <Paragraphs>63</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Rodrigo Cuadra</dc:creator>
  <cp:lastModifiedBy>Nicolas BARRIOS</cp:lastModifiedBy>
  <cp:revision>2</cp:revision>
  <dcterms:created xsi:type="dcterms:W3CDTF">2025-06-05T02:58:00Z</dcterms:created>
  <dcterms:modified xsi:type="dcterms:W3CDTF">2025-06-05T02:58:00Z</dcterms:modified>
</cp:coreProperties>
</file>