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E086F" w14:textId="794F7BD9" w:rsidR="00CE1E35" w:rsidRPr="008B589C" w:rsidRDefault="00BF6C8B" w:rsidP="00DF3A6A">
      <w:pPr>
        <w:spacing w:after="0"/>
        <w:jc w:val="center"/>
        <w:rPr>
          <w:rFonts w:ascii="Calibri" w:hAnsi="Calibri" w:cs="Calibri"/>
          <w:b/>
          <w:bCs/>
          <w:lang w:val="en-US" w:eastAsia="fr-FR"/>
        </w:rPr>
      </w:pPr>
      <w:r w:rsidRPr="008B589C">
        <w:rPr>
          <w:rFonts w:ascii="Calibri" w:hAnsi="Calibri" w:cs="Calibri"/>
          <w:b/>
          <w:bCs/>
          <w:lang w:val="en-US" w:eastAsia="fr-FR"/>
        </w:rPr>
        <w:t>Consultancy for the purchase, equipment and assembly of Science and Technology Laboratory Equipment and its respective teacher training in 10 prioritized Educational Centers</w:t>
      </w:r>
    </w:p>
    <w:p w14:paraId="5273D805" w14:textId="77777777" w:rsidR="005D57C3" w:rsidRPr="008B589C" w:rsidRDefault="005D57C3" w:rsidP="00DF3A6A">
      <w:pPr>
        <w:spacing w:after="0"/>
        <w:jc w:val="center"/>
        <w:rPr>
          <w:rFonts w:ascii="Calibri" w:hAnsi="Calibri" w:cs="Calibri"/>
          <w:b/>
          <w:bCs/>
          <w:lang w:val="en-US" w:eastAsia="fr-FR"/>
        </w:rPr>
      </w:pPr>
    </w:p>
    <w:sdt>
      <w:sdtPr>
        <w:rPr>
          <w:lang w:val="es-MX"/>
        </w:rPr>
        <w:id w:val="-1902503588"/>
        <w:docPartObj>
          <w:docPartGallery w:val="Table of Contents"/>
          <w:docPartUnique/>
        </w:docPartObj>
      </w:sdtPr>
      <w:sdtEndPr>
        <w:rPr>
          <w:b/>
          <w:bCs/>
        </w:rPr>
      </w:sdtEndPr>
      <w:sdtContent>
        <w:p w14:paraId="7072558A" w14:textId="636C282A" w:rsidR="00755A21" w:rsidRPr="00CA4791" w:rsidRDefault="00755A21">
          <w:pPr>
            <w:pStyle w:val="En-ttedetabledesmatires"/>
          </w:pPr>
          <w:r w:rsidRPr="00CA4791">
            <w:t>Content</w:t>
          </w:r>
        </w:p>
        <w:p w14:paraId="40DFA18B" w14:textId="4BB1624F" w:rsidR="004E5C12" w:rsidRDefault="00755A21">
          <w:pPr>
            <w:pStyle w:val="TM1"/>
            <w:tabs>
              <w:tab w:val="left" w:pos="440"/>
              <w:tab w:val="right" w:leader="dot" w:pos="9394"/>
            </w:tabs>
            <w:rPr>
              <w:rFonts w:eastAsiaTheme="minorEastAsia"/>
              <w:noProof/>
              <w:kern w:val="2"/>
              <w:sz w:val="24"/>
              <w:szCs w:val="24"/>
              <w:lang w:val="fr-FR" w:eastAsia="fr-FR"/>
              <w14:ligatures w14:val="standardContextual"/>
            </w:rPr>
          </w:pPr>
          <w:r w:rsidRPr="00CA4791">
            <w:fldChar w:fldCharType="begin"/>
          </w:r>
          <w:r w:rsidRPr="00CA4791">
            <w:instrText xml:space="preserve"> TOC \o "1-3" \h \z \u </w:instrText>
          </w:r>
          <w:r w:rsidRPr="00CA4791">
            <w:fldChar w:fldCharType="separate"/>
          </w:r>
          <w:hyperlink w:anchor="_Toc199774032" w:history="1">
            <w:r w:rsidR="004E5C12" w:rsidRPr="00D91112">
              <w:rPr>
                <w:rStyle w:val="Lienhypertexte"/>
                <w:rFonts w:ascii="Calibri" w:hAnsi="Calibri" w:cs="Calibri"/>
                <w:b/>
                <w:bCs/>
                <w:noProof/>
                <w:lang w:val="es-SV"/>
              </w:rPr>
              <w:t>I.</w:t>
            </w:r>
            <w:r w:rsidR="004E5C12">
              <w:rPr>
                <w:rFonts w:eastAsiaTheme="minorEastAsia"/>
                <w:noProof/>
                <w:kern w:val="2"/>
                <w:sz w:val="24"/>
                <w:szCs w:val="24"/>
                <w:lang w:val="fr-FR" w:eastAsia="fr-FR"/>
                <w14:ligatures w14:val="standardContextual"/>
              </w:rPr>
              <w:tab/>
            </w:r>
            <w:r w:rsidR="004E5C12" w:rsidRPr="00D91112">
              <w:rPr>
                <w:rStyle w:val="Lienhypertexte"/>
                <w:rFonts w:ascii="Calibri" w:hAnsi="Calibri" w:cs="Calibri"/>
                <w:b/>
                <w:bCs/>
                <w:noProof/>
              </w:rPr>
              <w:t>Context and background</w:t>
            </w:r>
            <w:r w:rsidR="004E5C12">
              <w:rPr>
                <w:noProof/>
                <w:webHidden/>
              </w:rPr>
              <w:tab/>
            </w:r>
            <w:r w:rsidR="004E5C12">
              <w:rPr>
                <w:noProof/>
                <w:webHidden/>
              </w:rPr>
              <w:fldChar w:fldCharType="begin"/>
            </w:r>
            <w:r w:rsidR="004E5C12">
              <w:rPr>
                <w:noProof/>
                <w:webHidden/>
              </w:rPr>
              <w:instrText xml:space="preserve"> PAGEREF _Toc199774032 \h </w:instrText>
            </w:r>
            <w:r w:rsidR="004E5C12">
              <w:rPr>
                <w:noProof/>
                <w:webHidden/>
              </w:rPr>
            </w:r>
            <w:r w:rsidR="004E5C12">
              <w:rPr>
                <w:noProof/>
                <w:webHidden/>
              </w:rPr>
              <w:fldChar w:fldCharType="separate"/>
            </w:r>
            <w:r w:rsidR="004E5C12">
              <w:rPr>
                <w:noProof/>
                <w:webHidden/>
              </w:rPr>
              <w:t>1</w:t>
            </w:r>
            <w:r w:rsidR="004E5C12">
              <w:rPr>
                <w:noProof/>
                <w:webHidden/>
              </w:rPr>
              <w:fldChar w:fldCharType="end"/>
            </w:r>
          </w:hyperlink>
        </w:p>
        <w:p w14:paraId="5E4524AA" w14:textId="2E5B9018" w:rsidR="004E5C12" w:rsidRDefault="004E5C12">
          <w:pPr>
            <w:pStyle w:val="TM1"/>
            <w:tabs>
              <w:tab w:val="left" w:pos="440"/>
              <w:tab w:val="right" w:leader="dot" w:pos="9394"/>
            </w:tabs>
            <w:rPr>
              <w:rFonts w:eastAsiaTheme="minorEastAsia"/>
              <w:noProof/>
              <w:kern w:val="2"/>
              <w:sz w:val="24"/>
              <w:szCs w:val="24"/>
              <w:lang w:val="fr-FR" w:eastAsia="fr-FR"/>
              <w14:ligatures w14:val="standardContextual"/>
            </w:rPr>
          </w:pPr>
          <w:hyperlink w:anchor="_Toc199774033" w:history="1">
            <w:r w:rsidRPr="00D91112">
              <w:rPr>
                <w:rStyle w:val="Lienhypertexte"/>
                <w:rFonts w:ascii="Calibri" w:hAnsi="Calibri" w:cs="Calibri"/>
                <w:b/>
                <w:bCs/>
                <w:noProof/>
                <w:lang w:val="es-SV"/>
              </w:rPr>
              <w:t>II.</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rPr>
              <w:t>Objectives of the consultancy</w:t>
            </w:r>
            <w:r>
              <w:rPr>
                <w:noProof/>
                <w:webHidden/>
              </w:rPr>
              <w:tab/>
            </w:r>
            <w:r>
              <w:rPr>
                <w:noProof/>
                <w:webHidden/>
              </w:rPr>
              <w:fldChar w:fldCharType="begin"/>
            </w:r>
            <w:r>
              <w:rPr>
                <w:noProof/>
                <w:webHidden/>
              </w:rPr>
              <w:instrText xml:space="preserve"> PAGEREF _Toc199774033 \h </w:instrText>
            </w:r>
            <w:r>
              <w:rPr>
                <w:noProof/>
                <w:webHidden/>
              </w:rPr>
            </w:r>
            <w:r>
              <w:rPr>
                <w:noProof/>
                <w:webHidden/>
              </w:rPr>
              <w:fldChar w:fldCharType="separate"/>
            </w:r>
            <w:r>
              <w:rPr>
                <w:noProof/>
                <w:webHidden/>
              </w:rPr>
              <w:t>3</w:t>
            </w:r>
            <w:r>
              <w:rPr>
                <w:noProof/>
                <w:webHidden/>
              </w:rPr>
              <w:fldChar w:fldCharType="end"/>
            </w:r>
          </w:hyperlink>
        </w:p>
        <w:p w14:paraId="1D9C7F6D" w14:textId="772B0AE9" w:rsidR="004E5C12" w:rsidRDefault="004E5C12">
          <w:pPr>
            <w:pStyle w:val="TM2"/>
            <w:tabs>
              <w:tab w:val="right" w:leader="dot" w:pos="9394"/>
            </w:tabs>
            <w:rPr>
              <w:rFonts w:eastAsiaTheme="minorEastAsia"/>
              <w:noProof/>
              <w:kern w:val="2"/>
              <w:sz w:val="24"/>
              <w:szCs w:val="24"/>
              <w:lang w:val="fr-FR" w:eastAsia="fr-FR"/>
              <w14:ligatures w14:val="standardContextual"/>
            </w:rPr>
          </w:pPr>
          <w:hyperlink w:anchor="_Toc199774034" w:history="1">
            <w:r w:rsidRPr="00D91112">
              <w:rPr>
                <w:rStyle w:val="Lienhypertexte"/>
                <w:rFonts w:ascii="Calibri" w:eastAsia="Times New Roman" w:hAnsi="Calibri" w:cs="Calibri"/>
                <w:b/>
                <w:noProof/>
              </w:rPr>
              <w:t>II. General Objective</w:t>
            </w:r>
            <w:r>
              <w:rPr>
                <w:noProof/>
                <w:webHidden/>
              </w:rPr>
              <w:tab/>
            </w:r>
            <w:r>
              <w:rPr>
                <w:noProof/>
                <w:webHidden/>
              </w:rPr>
              <w:fldChar w:fldCharType="begin"/>
            </w:r>
            <w:r>
              <w:rPr>
                <w:noProof/>
                <w:webHidden/>
              </w:rPr>
              <w:instrText xml:space="preserve"> PAGEREF _Toc199774034 \h </w:instrText>
            </w:r>
            <w:r>
              <w:rPr>
                <w:noProof/>
                <w:webHidden/>
              </w:rPr>
            </w:r>
            <w:r>
              <w:rPr>
                <w:noProof/>
                <w:webHidden/>
              </w:rPr>
              <w:fldChar w:fldCharType="separate"/>
            </w:r>
            <w:r>
              <w:rPr>
                <w:noProof/>
                <w:webHidden/>
              </w:rPr>
              <w:t>3</w:t>
            </w:r>
            <w:r>
              <w:rPr>
                <w:noProof/>
                <w:webHidden/>
              </w:rPr>
              <w:fldChar w:fldCharType="end"/>
            </w:r>
          </w:hyperlink>
        </w:p>
        <w:p w14:paraId="17D14122" w14:textId="39EFAEE5" w:rsidR="004E5C12" w:rsidRDefault="004E5C12">
          <w:pPr>
            <w:pStyle w:val="TM2"/>
            <w:tabs>
              <w:tab w:val="right" w:leader="dot" w:pos="9394"/>
            </w:tabs>
            <w:rPr>
              <w:rFonts w:eastAsiaTheme="minorEastAsia"/>
              <w:noProof/>
              <w:kern w:val="2"/>
              <w:sz w:val="24"/>
              <w:szCs w:val="24"/>
              <w:lang w:val="fr-FR" w:eastAsia="fr-FR"/>
              <w14:ligatures w14:val="standardContextual"/>
            </w:rPr>
          </w:pPr>
          <w:hyperlink w:anchor="_Toc199774035" w:history="1">
            <w:r w:rsidRPr="00D91112">
              <w:rPr>
                <w:rStyle w:val="Lienhypertexte"/>
                <w:rFonts w:ascii="Calibri" w:eastAsia="Times New Roman" w:hAnsi="Calibri" w:cs="Calibri"/>
                <w:b/>
                <w:noProof/>
              </w:rPr>
              <w:t>III. Specific Objectives</w:t>
            </w:r>
            <w:r>
              <w:rPr>
                <w:noProof/>
                <w:webHidden/>
              </w:rPr>
              <w:tab/>
            </w:r>
            <w:r>
              <w:rPr>
                <w:noProof/>
                <w:webHidden/>
              </w:rPr>
              <w:fldChar w:fldCharType="begin"/>
            </w:r>
            <w:r>
              <w:rPr>
                <w:noProof/>
                <w:webHidden/>
              </w:rPr>
              <w:instrText xml:space="preserve"> PAGEREF _Toc199774035 \h </w:instrText>
            </w:r>
            <w:r>
              <w:rPr>
                <w:noProof/>
                <w:webHidden/>
              </w:rPr>
            </w:r>
            <w:r>
              <w:rPr>
                <w:noProof/>
                <w:webHidden/>
              </w:rPr>
              <w:fldChar w:fldCharType="separate"/>
            </w:r>
            <w:r>
              <w:rPr>
                <w:noProof/>
                <w:webHidden/>
              </w:rPr>
              <w:t>3</w:t>
            </w:r>
            <w:r>
              <w:rPr>
                <w:noProof/>
                <w:webHidden/>
              </w:rPr>
              <w:fldChar w:fldCharType="end"/>
            </w:r>
          </w:hyperlink>
        </w:p>
        <w:p w14:paraId="51BC623C" w14:textId="569B7105" w:rsidR="004E5C12" w:rsidRDefault="004E5C12">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36" w:history="1">
            <w:r w:rsidRPr="00D91112">
              <w:rPr>
                <w:rStyle w:val="Lienhypertexte"/>
                <w:rFonts w:ascii="Calibri" w:hAnsi="Calibri" w:cs="Calibri"/>
                <w:b/>
                <w:bCs/>
                <w:noProof/>
                <w:lang w:val="es-SV"/>
              </w:rPr>
              <w:t>III.</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rPr>
              <w:t>Framework and activities</w:t>
            </w:r>
            <w:r>
              <w:rPr>
                <w:noProof/>
                <w:webHidden/>
              </w:rPr>
              <w:tab/>
            </w:r>
            <w:r>
              <w:rPr>
                <w:noProof/>
                <w:webHidden/>
              </w:rPr>
              <w:fldChar w:fldCharType="begin"/>
            </w:r>
            <w:r>
              <w:rPr>
                <w:noProof/>
                <w:webHidden/>
              </w:rPr>
              <w:instrText xml:space="preserve"> PAGEREF _Toc199774036 \h </w:instrText>
            </w:r>
            <w:r>
              <w:rPr>
                <w:noProof/>
                <w:webHidden/>
              </w:rPr>
            </w:r>
            <w:r>
              <w:rPr>
                <w:noProof/>
                <w:webHidden/>
              </w:rPr>
              <w:fldChar w:fldCharType="separate"/>
            </w:r>
            <w:r>
              <w:rPr>
                <w:noProof/>
                <w:webHidden/>
              </w:rPr>
              <w:t>4</w:t>
            </w:r>
            <w:r>
              <w:rPr>
                <w:noProof/>
                <w:webHidden/>
              </w:rPr>
              <w:fldChar w:fldCharType="end"/>
            </w:r>
          </w:hyperlink>
        </w:p>
        <w:p w14:paraId="43116A11" w14:textId="1563AA1D" w:rsidR="004E5C12" w:rsidRDefault="004E5C12">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37" w:history="1">
            <w:r w:rsidRPr="00D91112">
              <w:rPr>
                <w:rStyle w:val="Lienhypertexte"/>
                <w:rFonts w:ascii="Calibri" w:hAnsi="Calibri" w:cs="Calibri"/>
                <w:b/>
                <w:bCs/>
                <w:noProof/>
                <w:lang w:val="en-US"/>
              </w:rPr>
              <w:t>IV.</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lang w:val="en-US"/>
              </w:rPr>
              <w:t>Expected outputs (Deadlines from the start of the consultancy)</w:t>
            </w:r>
            <w:r>
              <w:rPr>
                <w:noProof/>
                <w:webHidden/>
              </w:rPr>
              <w:tab/>
            </w:r>
            <w:r>
              <w:rPr>
                <w:noProof/>
                <w:webHidden/>
              </w:rPr>
              <w:fldChar w:fldCharType="begin"/>
            </w:r>
            <w:r>
              <w:rPr>
                <w:noProof/>
                <w:webHidden/>
              </w:rPr>
              <w:instrText xml:space="preserve"> PAGEREF _Toc199774037 \h </w:instrText>
            </w:r>
            <w:r>
              <w:rPr>
                <w:noProof/>
                <w:webHidden/>
              </w:rPr>
            </w:r>
            <w:r>
              <w:rPr>
                <w:noProof/>
                <w:webHidden/>
              </w:rPr>
              <w:fldChar w:fldCharType="separate"/>
            </w:r>
            <w:r>
              <w:rPr>
                <w:noProof/>
                <w:webHidden/>
              </w:rPr>
              <w:t>5</w:t>
            </w:r>
            <w:r>
              <w:rPr>
                <w:noProof/>
                <w:webHidden/>
              </w:rPr>
              <w:fldChar w:fldCharType="end"/>
            </w:r>
          </w:hyperlink>
        </w:p>
        <w:p w14:paraId="0E1EF8F4" w14:textId="34568FD4" w:rsidR="004E5C12" w:rsidRDefault="004E5C12">
          <w:pPr>
            <w:pStyle w:val="TM1"/>
            <w:tabs>
              <w:tab w:val="left" w:pos="440"/>
              <w:tab w:val="right" w:leader="dot" w:pos="9394"/>
            </w:tabs>
            <w:rPr>
              <w:rFonts w:eastAsiaTheme="minorEastAsia"/>
              <w:noProof/>
              <w:kern w:val="2"/>
              <w:sz w:val="24"/>
              <w:szCs w:val="24"/>
              <w:lang w:val="fr-FR" w:eastAsia="fr-FR"/>
              <w14:ligatures w14:val="standardContextual"/>
            </w:rPr>
          </w:pPr>
          <w:hyperlink w:anchor="_Toc199774038" w:history="1">
            <w:r w:rsidRPr="00D91112">
              <w:rPr>
                <w:rStyle w:val="Lienhypertexte"/>
                <w:rFonts w:ascii="Calibri" w:hAnsi="Calibri" w:cs="Calibri"/>
                <w:b/>
                <w:bCs/>
                <w:noProof/>
                <w:lang w:val="es-SV"/>
              </w:rPr>
              <w:t>V.</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rPr>
              <w:t>Place and period of execution</w:t>
            </w:r>
            <w:r>
              <w:rPr>
                <w:noProof/>
                <w:webHidden/>
              </w:rPr>
              <w:tab/>
            </w:r>
            <w:r>
              <w:rPr>
                <w:noProof/>
                <w:webHidden/>
              </w:rPr>
              <w:fldChar w:fldCharType="begin"/>
            </w:r>
            <w:r>
              <w:rPr>
                <w:noProof/>
                <w:webHidden/>
              </w:rPr>
              <w:instrText xml:space="preserve"> PAGEREF _Toc199774038 \h </w:instrText>
            </w:r>
            <w:r>
              <w:rPr>
                <w:noProof/>
                <w:webHidden/>
              </w:rPr>
            </w:r>
            <w:r>
              <w:rPr>
                <w:noProof/>
                <w:webHidden/>
              </w:rPr>
              <w:fldChar w:fldCharType="separate"/>
            </w:r>
            <w:r>
              <w:rPr>
                <w:noProof/>
                <w:webHidden/>
              </w:rPr>
              <w:t>5</w:t>
            </w:r>
            <w:r>
              <w:rPr>
                <w:noProof/>
                <w:webHidden/>
              </w:rPr>
              <w:fldChar w:fldCharType="end"/>
            </w:r>
          </w:hyperlink>
        </w:p>
        <w:p w14:paraId="554155E5" w14:textId="2CC715D3" w:rsidR="004E5C12" w:rsidRDefault="004E5C12">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39" w:history="1">
            <w:r w:rsidRPr="00D91112">
              <w:rPr>
                <w:rStyle w:val="Lienhypertexte"/>
                <w:rFonts w:ascii="Calibri" w:hAnsi="Calibri" w:cs="Calibri"/>
                <w:b/>
                <w:bCs/>
                <w:noProof/>
                <w:lang w:val="es-SV"/>
              </w:rPr>
              <w:t>VI.</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rPr>
              <w:t>Inputs to be provided</w:t>
            </w:r>
            <w:r>
              <w:rPr>
                <w:noProof/>
                <w:webHidden/>
              </w:rPr>
              <w:tab/>
            </w:r>
            <w:r>
              <w:rPr>
                <w:noProof/>
                <w:webHidden/>
              </w:rPr>
              <w:fldChar w:fldCharType="begin"/>
            </w:r>
            <w:r>
              <w:rPr>
                <w:noProof/>
                <w:webHidden/>
              </w:rPr>
              <w:instrText xml:space="preserve"> PAGEREF _Toc199774039 \h </w:instrText>
            </w:r>
            <w:r>
              <w:rPr>
                <w:noProof/>
                <w:webHidden/>
              </w:rPr>
            </w:r>
            <w:r>
              <w:rPr>
                <w:noProof/>
                <w:webHidden/>
              </w:rPr>
              <w:fldChar w:fldCharType="separate"/>
            </w:r>
            <w:r>
              <w:rPr>
                <w:noProof/>
                <w:webHidden/>
              </w:rPr>
              <w:t>6</w:t>
            </w:r>
            <w:r>
              <w:rPr>
                <w:noProof/>
                <w:webHidden/>
              </w:rPr>
              <w:fldChar w:fldCharType="end"/>
            </w:r>
          </w:hyperlink>
        </w:p>
        <w:p w14:paraId="4689274E" w14:textId="1645D244" w:rsidR="004E5C12" w:rsidRDefault="004E5C12">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40" w:history="1">
            <w:r w:rsidRPr="00D91112">
              <w:rPr>
                <w:rStyle w:val="Lienhypertexte"/>
                <w:rFonts w:ascii="Calibri" w:hAnsi="Calibri" w:cs="Calibri"/>
                <w:b/>
                <w:bCs/>
                <w:noProof/>
                <w:lang w:val="en-US"/>
              </w:rPr>
              <w:t>VII.</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lang w:val="en-US"/>
              </w:rPr>
              <w:t>Supervision, product validation and payment method</w:t>
            </w:r>
            <w:r>
              <w:rPr>
                <w:noProof/>
                <w:webHidden/>
              </w:rPr>
              <w:tab/>
            </w:r>
            <w:r>
              <w:rPr>
                <w:noProof/>
                <w:webHidden/>
              </w:rPr>
              <w:fldChar w:fldCharType="begin"/>
            </w:r>
            <w:r>
              <w:rPr>
                <w:noProof/>
                <w:webHidden/>
              </w:rPr>
              <w:instrText xml:space="preserve"> PAGEREF _Toc199774040 \h </w:instrText>
            </w:r>
            <w:r>
              <w:rPr>
                <w:noProof/>
                <w:webHidden/>
              </w:rPr>
            </w:r>
            <w:r>
              <w:rPr>
                <w:noProof/>
                <w:webHidden/>
              </w:rPr>
              <w:fldChar w:fldCharType="separate"/>
            </w:r>
            <w:r>
              <w:rPr>
                <w:noProof/>
                <w:webHidden/>
              </w:rPr>
              <w:t>6</w:t>
            </w:r>
            <w:r>
              <w:rPr>
                <w:noProof/>
                <w:webHidden/>
              </w:rPr>
              <w:fldChar w:fldCharType="end"/>
            </w:r>
          </w:hyperlink>
        </w:p>
        <w:p w14:paraId="16B5B182" w14:textId="26F1D8BC" w:rsidR="004E5C12" w:rsidRDefault="004E5C12">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41" w:history="1">
            <w:r w:rsidRPr="00D91112">
              <w:rPr>
                <w:rStyle w:val="Lienhypertexte"/>
                <w:rFonts w:ascii="Calibri" w:hAnsi="Calibri" w:cs="Calibri"/>
                <w:b/>
                <w:bCs/>
                <w:noProof/>
                <w:lang w:val="es-SV"/>
              </w:rPr>
              <w:t>VIII.</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rPr>
              <w:t>Financial proposal</w:t>
            </w:r>
            <w:r>
              <w:rPr>
                <w:noProof/>
                <w:webHidden/>
              </w:rPr>
              <w:tab/>
            </w:r>
            <w:r>
              <w:rPr>
                <w:noProof/>
                <w:webHidden/>
              </w:rPr>
              <w:fldChar w:fldCharType="begin"/>
            </w:r>
            <w:r>
              <w:rPr>
                <w:noProof/>
                <w:webHidden/>
              </w:rPr>
              <w:instrText xml:space="preserve"> PAGEREF _Toc199774041 \h </w:instrText>
            </w:r>
            <w:r>
              <w:rPr>
                <w:noProof/>
                <w:webHidden/>
              </w:rPr>
            </w:r>
            <w:r>
              <w:rPr>
                <w:noProof/>
                <w:webHidden/>
              </w:rPr>
              <w:fldChar w:fldCharType="separate"/>
            </w:r>
            <w:r>
              <w:rPr>
                <w:noProof/>
                <w:webHidden/>
              </w:rPr>
              <w:t>7</w:t>
            </w:r>
            <w:r>
              <w:rPr>
                <w:noProof/>
                <w:webHidden/>
              </w:rPr>
              <w:fldChar w:fldCharType="end"/>
            </w:r>
          </w:hyperlink>
        </w:p>
        <w:p w14:paraId="5367775B" w14:textId="428A22F7" w:rsidR="004E5C12" w:rsidRDefault="004E5C12">
          <w:pPr>
            <w:pStyle w:val="TM1"/>
            <w:tabs>
              <w:tab w:val="left" w:pos="660"/>
              <w:tab w:val="right" w:leader="dot" w:pos="9394"/>
            </w:tabs>
            <w:rPr>
              <w:rFonts w:eastAsiaTheme="minorEastAsia"/>
              <w:noProof/>
              <w:kern w:val="2"/>
              <w:sz w:val="24"/>
              <w:szCs w:val="24"/>
              <w:lang w:val="fr-FR" w:eastAsia="fr-FR"/>
              <w14:ligatures w14:val="standardContextual"/>
            </w:rPr>
          </w:pPr>
          <w:hyperlink w:anchor="_Toc199774042" w:history="1">
            <w:r w:rsidRPr="00D91112">
              <w:rPr>
                <w:rStyle w:val="Lienhypertexte"/>
                <w:rFonts w:ascii="Calibri" w:hAnsi="Calibri" w:cs="Calibri"/>
                <w:b/>
                <w:bCs/>
                <w:noProof/>
                <w:lang w:val="en-US"/>
              </w:rPr>
              <w:t>IX.</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lang w:val="en-US"/>
              </w:rPr>
              <w:t>Instructions regarding proposals and selection process</w:t>
            </w:r>
            <w:r>
              <w:rPr>
                <w:noProof/>
                <w:webHidden/>
              </w:rPr>
              <w:tab/>
            </w:r>
            <w:r>
              <w:rPr>
                <w:noProof/>
                <w:webHidden/>
              </w:rPr>
              <w:fldChar w:fldCharType="begin"/>
            </w:r>
            <w:r>
              <w:rPr>
                <w:noProof/>
                <w:webHidden/>
              </w:rPr>
              <w:instrText xml:space="preserve"> PAGEREF _Toc199774042 \h </w:instrText>
            </w:r>
            <w:r>
              <w:rPr>
                <w:noProof/>
                <w:webHidden/>
              </w:rPr>
            </w:r>
            <w:r>
              <w:rPr>
                <w:noProof/>
                <w:webHidden/>
              </w:rPr>
              <w:fldChar w:fldCharType="separate"/>
            </w:r>
            <w:r>
              <w:rPr>
                <w:noProof/>
                <w:webHidden/>
              </w:rPr>
              <w:t>7</w:t>
            </w:r>
            <w:r>
              <w:rPr>
                <w:noProof/>
                <w:webHidden/>
              </w:rPr>
              <w:fldChar w:fldCharType="end"/>
            </w:r>
          </w:hyperlink>
        </w:p>
        <w:p w14:paraId="435AC190" w14:textId="6D568797" w:rsidR="004E5C12" w:rsidRDefault="004E5C12">
          <w:pPr>
            <w:pStyle w:val="TM1"/>
            <w:tabs>
              <w:tab w:val="left" w:pos="440"/>
              <w:tab w:val="right" w:leader="dot" w:pos="9394"/>
            </w:tabs>
            <w:rPr>
              <w:rFonts w:eastAsiaTheme="minorEastAsia"/>
              <w:noProof/>
              <w:kern w:val="2"/>
              <w:sz w:val="24"/>
              <w:szCs w:val="24"/>
              <w:lang w:val="fr-FR" w:eastAsia="fr-FR"/>
              <w14:ligatures w14:val="standardContextual"/>
            </w:rPr>
          </w:pPr>
          <w:hyperlink w:anchor="_Toc199774043" w:history="1">
            <w:r w:rsidRPr="00D91112">
              <w:rPr>
                <w:rStyle w:val="Lienhypertexte"/>
                <w:rFonts w:ascii="Calibri" w:hAnsi="Calibri" w:cs="Calibri"/>
                <w:b/>
                <w:bCs/>
                <w:noProof/>
                <w:lang w:val="es-SV"/>
              </w:rPr>
              <w:t>X.</w:t>
            </w:r>
            <w:r>
              <w:rPr>
                <w:rFonts w:eastAsiaTheme="minorEastAsia"/>
                <w:noProof/>
                <w:kern w:val="2"/>
                <w:sz w:val="24"/>
                <w:szCs w:val="24"/>
                <w:lang w:val="fr-FR" w:eastAsia="fr-FR"/>
                <w14:ligatures w14:val="standardContextual"/>
              </w:rPr>
              <w:tab/>
            </w:r>
            <w:r w:rsidRPr="00D91112">
              <w:rPr>
                <w:rStyle w:val="Lienhypertexte"/>
                <w:rFonts w:ascii="Calibri" w:hAnsi="Calibri" w:cs="Calibri"/>
                <w:b/>
                <w:bCs/>
                <w:noProof/>
              </w:rPr>
              <w:t>Annexes</w:t>
            </w:r>
            <w:r>
              <w:rPr>
                <w:noProof/>
                <w:webHidden/>
              </w:rPr>
              <w:tab/>
            </w:r>
            <w:r>
              <w:rPr>
                <w:noProof/>
                <w:webHidden/>
              </w:rPr>
              <w:fldChar w:fldCharType="begin"/>
            </w:r>
            <w:r>
              <w:rPr>
                <w:noProof/>
                <w:webHidden/>
              </w:rPr>
              <w:instrText xml:space="preserve"> PAGEREF _Toc199774043 \h </w:instrText>
            </w:r>
            <w:r>
              <w:rPr>
                <w:noProof/>
                <w:webHidden/>
              </w:rPr>
            </w:r>
            <w:r>
              <w:rPr>
                <w:noProof/>
                <w:webHidden/>
              </w:rPr>
              <w:fldChar w:fldCharType="separate"/>
            </w:r>
            <w:r>
              <w:rPr>
                <w:noProof/>
                <w:webHidden/>
              </w:rPr>
              <w:t>9</w:t>
            </w:r>
            <w:r>
              <w:rPr>
                <w:noProof/>
                <w:webHidden/>
              </w:rPr>
              <w:fldChar w:fldCharType="end"/>
            </w:r>
          </w:hyperlink>
        </w:p>
        <w:p w14:paraId="0BC0938C" w14:textId="034189A4" w:rsidR="004E5C12" w:rsidRDefault="004E5C12">
          <w:pPr>
            <w:pStyle w:val="TM2"/>
            <w:tabs>
              <w:tab w:val="right" w:leader="dot" w:pos="9394"/>
            </w:tabs>
            <w:rPr>
              <w:rFonts w:eastAsiaTheme="minorEastAsia"/>
              <w:noProof/>
              <w:kern w:val="2"/>
              <w:sz w:val="24"/>
              <w:szCs w:val="24"/>
              <w:lang w:val="fr-FR" w:eastAsia="fr-FR"/>
              <w14:ligatures w14:val="standardContextual"/>
            </w:rPr>
          </w:pPr>
          <w:hyperlink w:anchor="_Toc199774044" w:history="1">
            <w:r w:rsidRPr="00D91112">
              <w:rPr>
                <w:rStyle w:val="Lienhypertexte"/>
                <w:rFonts w:ascii="Calibri" w:eastAsia="Times New Roman" w:hAnsi="Calibri" w:cs="Calibri"/>
                <w:b/>
                <w:noProof/>
              </w:rPr>
              <w:t>Annex 1. List of educational centers</w:t>
            </w:r>
            <w:r>
              <w:rPr>
                <w:noProof/>
                <w:webHidden/>
              </w:rPr>
              <w:tab/>
            </w:r>
            <w:r>
              <w:rPr>
                <w:noProof/>
                <w:webHidden/>
              </w:rPr>
              <w:fldChar w:fldCharType="begin"/>
            </w:r>
            <w:r>
              <w:rPr>
                <w:noProof/>
                <w:webHidden/>
              </w:rPr>
              <w:instrText xml:space="preserve"> PAGEREF _Toc199774044 \h </w:instrText>
            </w:r>
            <w:r>
              <w:rPr>
                <w:noProof/>
                <w:webHidden/>
              </w:rPr>
            </w:r>
            <w:r>
              <w:rPr>
                <w:noProof/>
                <w:webHidden/>
              </w:rPr>
              <w:fldChar w:fldCharType="separate"/>
            </w:r>
            <w:r>
              <w:rPr>
                <w:noProof/>
                <w:webHidden/>
              </w:rPr>
              <w:t>9</w:t>
            </w:r>
            <w:r>
              <w:rPr>
                <w:noProof/>
                <w:webHidden/>
              </w:rPr>
              <w:fldChar w:fldCharType="end"/>
            </w:r>
          </w:hyperlink>
        </w:p>
        <w:p w14:paraId="75E91A5A" w14:textId="56F3A672" w:rsidR="004E5C12" w:rsidRDefault="004E5C12">
          <w:pPr>
            <w:pStyle w:val="TM2"/>
            <w:tabs>
              <w:tab w:val="right" w:leader="dot" w:pos="9394"/>
            </w:tabs>
            <w:rPr>
              <w:rFonts w:eastAsiaTheme="minorEastAsia"/>
              <w:noProof/>
              <w:kern w:val="2"/>
              <w:sz w:val="24"/>
              <w:szCs w:val="24"/>
              <w:lang w:val="fr-FR" w:eastAsia="fr-FR"/>
              <w14:ligatures w14:val="standardContextual"/>
            </w:rPr>
          </w:pPr>
          <w:hyperlink w:anchor="_Toc199774045" w:history="1">
            <w:r w:rsidRPr="00D91112">
              <w:rPr>
                <w:rStyle w:val="Lienhypertexte"/>
                <w:rFonts w:ascii="Calibri" w:eastAsia="Times New Roman" w:hAnsi="Calibri" w:cs="Calibri"/>
                <w:b/>
                <w:noProof/>
                <w:lang w:val="en-US"/>
              </w:rPr>
              <w:t>Annex 2. Technical specifications for the acquisition of laboratory equipment required</w:t>
            </w:r>
            <w:r>
              <w:rPr>
                <w:noProof/>
                <w:webHidden/>
              </w:rPr>
              <w:tab/>
            </w:r>
            <w:r>
              <w:rPr>
                <w:noProof/>
                <w:webHidden/>
              </w:rPr>
              <w:fldChar w:fldCharType="begin"/>
            </w:r>
            <w:r>
              <w:rPr>
                <w:noProof/>
                <w:webHidden/>
              </w:rPr>
              <w:instrText xml:space="preserve"> PAGEREF _Toc199774045 \h </w:instrText>
            </w:r>
            <w:r>
              <w:rPr>
                <w:noProof/>
                <w:webHidden/>
              </w:rPr>
            </w:r>
            <w:r>
              <w:rPr>
                <w:noProof/>
                <w:webHidden/>
              </w:rPr>
              <w:fldChar w:fldCharType="separate"/>
            </w:r>
            <w:r>
              <w:rPr>
                <w:noProof/>
                <w:webHidden/>
              </w:rPr>
              <w:t>10</w:t>
            </w:r>
            <w:r>
              <w:rPr>
                <w:noProof/>
                <w:webHidden/>
              </w:rPr>
              <w:fldChar w:fldCharType="end"/>
            </w:r>
          </w:hyperlink>
        </w:p>
        <w:p w14:paraId="6D4884D8" w14:textId="0AA4ED41" w:rsidR="00755A21" w:rsidRPr="00CA4791" w:rsidRDefault="00755A21">
          <w:r w:rsidRPr="00CA4791">
            <w:rPr>
              <w:b/>
              <w:bCs/>
            </w:rPr>
            <w:fldChar w:fldCharType="end"/>
          </w:r>
        </w:p>
      </w:sdtContent>
    </w:sdt>
    <w:p w14:paraId="4F4E7E09" w14:textId="11DF26AB" w:rsidR="00784DA8" w:rsidRPr="00CA4791" w:rsidRDefault="00784DA8" w:rsidP="00F03AD9">
      <w:pPr>
        <w:pStyle w:val="Titre1"/>
        <w:numPr>
          <w:ilvl w:val="0"/>
          <w:numId w:val="25"/>
        </w:numPr>
        <w:spacing w:before="0"/>
        <w:rPr>
          <w:rFonts w:ascii="Calibri" w:hAnsi="Calibri" w:cs="Calibri"/>
          <w:b/>
          <w:bCs/>
          <w:color w:val="auto"/>
          <w:sz w:val="28"/>
          <w:szCs w:val="28"/>
          <w:lang w:val="es-SV"/>
        </w:rPr>
      </w:pPr>
      <w:bookmarkStart w:id="0" w:name="_Toc199774032"/>
      <w:proofErr w:type="spellStart"/>
      <w:r w:rsidRPr="00CA4791">
        <w:rPr>
          <w:rFonts w:ascii="Calibri" w:hAnsi="Calibri" w:cs="Calibri"/>
          <w:b/>
          <w:bCs/>
          <w:color w:val="auto"/>
          <w:sz w:val="28"/>
          <w:szCs w:val="28"/>
        </w:rPr>
        <w:t>Context</w:t>
      </w:r>
      <w:proofErr w:type="spellEnd"/>
      <w:r w:rsidRPr="00CA4791">
        <w:rPr>
          <w:rFonts w:ascii="Calibri" w:hAnsi="Calibri" w:cs="Calibri"/>
          <w:b/>
          <w:bCs/>
          <w:color w:val="auto"/>
          <w:sz w:val="28"/>
          <w:szCs w:val="28"/>
        </w:rPr>
        <w:t xml:space="preserve"> and </w:t>
      </w:r>
      <w:proofErr w:type="spellStart"/>
      <w:r w:rsidRPr="00CA4791">
        <w:rPr>
          <w:rFonts w:ascii="Calibri" w:hAnsi="Calibri" w:cs="Calibri"/>
          <w:b/>
          <w:bCs/>
          <w:color w:val="auto"/>
          <w:sz w:val="28"/>
          <w:szCs w:val="28"/>
        </w:rPr>
        <w:t>background</w:t>
      </w:r>
      <w:bookmarkEnd w:id="0"/>
      <w:proofErr w:type="spellEnd"/>
    </w:p>
    <w:p w14:paraId="1145FD28" w14:textId="77777777" w:rsidR="00784DA8" w:rsidRPr="008B589C" w:rsidRDefault="00784DA8" w:rsidP="00DF3A6A">
      <w:pPr>
        <w:spacing w:after="0"/>
        <w:jc w:val="both"/>
        <w:rPr>
          <w:rFonts w:ascii="Calibri" w:eastAsia="Calibri" w:hAnsi="Calibri" w:cs="Calibri"/>
          <w:lang w:val="en-US" w:eastAsia="fr-FR"/>
        </w:rPr>
      </w:pPr>
      <w:bookmarkStart w:id="1" w:name="_heading=h.30j0zll" w:colFirst="0" w:colLast="0"/>
      <w:bookmarkEnd w:id="1"/>
      <w:r w:rsidRPr="008B589C">
        <w:rPr>
          <w:rFonts w:ascii="Calibri" w:eastAsia="Calibri" w:hAnsi="Calibri" w:cs="Calibri"/>
          <w:lang w:val="en-US" w:eastAsia="fr-FR"/>
        </w:rPr>
        <w:t xml:space="preserve">One of the most important actions of the European Union in El Salvador is to provide permanent support to address the issues of violence prevention and inclusion of young people at social risk. The European Union is focusing on the implementation of violence prevention </w:t>
      </w:r>
      <w:proofErr w:type="spellStart"/>
      <w:r w:rsidRPr="008B589C">
        <w:rPr>
          <w:rFonts w:ascii="Calibri" w:eastAsia="Calibri" w:hAnsi="Calibri" w:cs="Calibri"/>
          <w:lang w:val="en-US" w:eastAsia="fr-FR"/>
        </w:rPr>
        <w:t>programmes</w:t>
      </w:r>
      <w:proofErr w:type="spellEnd"/>
      <w:r w:rsidRPr="008B589C">
        <w:rPr>
          <w:rFonts w:ascii="Calibri" w:eastAsia="Calibri" w:hAnsi="Calibri" w:cs="Calibri"/>
          <w:lang w:val="en-US" w:eastAsia="fr-FR"/>
        </w:rPr>
        <w:t xml:space="preserve"> as part of the development of the educational policies of the Ministry of Education, Science and Technology (MINEDUCYT), </w:t>
      </w:r>
      <w:proofErr w:type="gramStart"/>
      <w:r w:rsidRPr="008B589C">
        <w:rPr>
          <w:rFonts w:ascii="Calibri" w:eastAsia="Calibri" w:hAnsi="Calibri" w:cs="Calibri"/>
          <w:lang w:val="en-US" w:eastAsia="fr-FR"/>
        </w:rPr>
        <w:t>in particular as</w:t>
      </w:r>
      <w:proofErr w:type="gramEnd"/>
      <w:r w:rsidRPr="008B589C">
        <w:rPr>
          <w:rFonts w:ascii="Calibri" w:eastAsia="Calibri" w:hAnsi="Calibri" w:cs="Calibri"/>
          <w:lang w:val="en-US" w:eastAsia="fr-FR"/>
        </w:rPr>
        <w:t xml:space="preserve"> part of priority number five of its Institutional Strategic Plan (PEI): "A school that promotes education for </w:t>
      </w:r>
      <w:proofErr w:type="gramStart"/>
      <w:r w:rsidRPr="008B589C">
        <w:rPr>
          <w:rFonts w:ascii="Calibri" w:eastAsia="Calibri" w:hAnsi="Calibri" w:cs="Calibri"/>
          <w:lang w:val="en-US" w:eastAsia="fr-FR"/>
        </w:rPr>
        <w:t>coexistence,  inclusion</w:t>
      </w:r>
      <w:proofErr w:type="gramEnd"/>
      <w:r w:rsidRPr="008B589C">
        <w:rPr>
          <w:rFonts w:ascii="Calibri" w:eastAsia="Calibri" w:hAnsi="Calibri" w:cs="Calibri"/>
          <w:lang w:val="en-US" w:eastAsia="fr-FR"/>
        </w:rPr>
        <w:t xml:space="preserve"> and diversity".</w:t>
      </w:r>
    </w:p>
    <w:p w14:paraId="450DB1DC" w14:textId="77777777" w:rsidR="00784DA8" w:rsidRPr="008B589C" w:rsidRDefault="00784DA8" w:rsidP="00DF3A6A">
      <w:pPr>
        <w:spacing w:after="0"/>
        <w:jc w:val="both"/>
        <w:rPr>
          <w:rFonts w:ascii="Calibri" w:eastAsia="Calibri" w:hAnsi="Calibri" w:cs="Calibri"/>
          <w:lang w:val="en-US" w:eastAsia="fr-FR"/>
        </w:rPr>
      </w:pPr>
    </w:p>
    <w:p w14:paraId="396D25F4" w14:textId="77777777" w:rsidR="00784DA8" w:rsidRPr="008B589C" w:rsidRDefault="00784DA8" w:rsidP="00DF3A6A">
      <w:pPr>
        <w:spacing w:after="0"/>
        <w:jc w:val="both"/>
        <w:rPr>
          <w:rFonts w:ascii="Calibri" w:eastAsia="Calibri" w:hAnsi="Calibri" w:cs="Calibri"/>
          <w:lang w:val="en-US" w:eastAsia="fr-FR"/>
        </w:rPr>
      </w:pPr>
      <w:r w:rsidRPr="008B589C">
        <w:rPr>
          <w:rFonts w:ascii="Calibri" w:eastAsia="Calibri" w:hAnsi="Calibri" w:cs="Calibri"/>
          <w:lang w:val="en-US" w:eastAsia="fr-FR"/>
        </w:rPr>
        <w:t xml:space="preserve">This is the context of the </w:t>
      </w:r>
      <w:r w:rsidRPr="008B589C">
        <w:rPr>
          <w:rFonts w:ascii="Calibri" w:eastAsia="Calibri" w:hAnsi="Calibri" w:cs="Calibri"/>
          <w:b/>
          <w:lang w:val="en-US" w:eastAsia="fr-FR"/>
        </w:rPr>
        <w:t>Agustine project</w:t>
      </w:r>
      <w:r w:rsidRPr="008B589C">
        <w:rPr>
          <w:rFonts w:ascii="Calibri" w:eastAsia="Calibri" w:hAnsi="Calibri" w:cs="Calibri"/>
          <w:lang w:val="en-US" w:eastAsia="fr-FR"/>
        </w:rPr>
        <w:t xml:space="preserve">, a project to support the prevention of violence in El Salvador, through Contribution Agreement LA/2024/458-141/700002312, in force since November 1, 2024. The Action has an overall budget of 18,785,902 </w:t>
      </w:r>
      <w:proofErr w:type="gramStart"/>
      <w:r w:rsidRPr="008B589C">
        <w:rPr>
          <w:rFonts w:ascii="Calibri" w:eastAsia="Calibri" w:hAnsi="Calibri" w:cs="Calibri"/>
          <w:lang w:val="en-US" w:eastAsia="fr-FR"/>
        </w:rPr>
        <w:t>EUR, and</w:t>
      </w:r>
      <w:proofErr w:type="gramEnd"/>
      <w:r w:rsidRPr="008B589C">
        <w:rPr>
          <w:rFonts w:ascii="Calibri" w:eastAsia="Calibri" w:hAnsi="Calibri" w:cs="Calibri"/>
          <w:lang w:val="en-US" w:eastAsia="fr-FR"/>
        </w:rPr>
        <w:t xml:space="preserve"> is co-funded by the European Union (17.7 million EUR), Expertise France, which serves as project leader (300,000 EUR), UNESCO (439,329 EUR) and UNICEF (329,483 EUR).</w:t>
      </w:r>
    </w:p>
    <w:p w14:paraId="2B55E419" w14:textId="77777777" w:rsidR="00784DA8" w:rsidRPr="008B589C" w:rsidRDefault="00784DA8" w:rsidP="00DF3A6A">
      <w:pPr>
        <w:spacing w:after="0"/>
        <w:jc w:val="both"/>
        <w:rPr>
          <w:rFonts w:ascii="Calibri" w:eastAsia="Calibri" w:hAnsi="Calibri" w:cs="Calibri"/>
          <w:lang w:val="en-US" w:eastAsia="fr-FR"/>
        </w:rPr>
      </w:pPr>
      <w:r w:rsidRPr="008B589C">
        <w:rPr>
          <w:rFonts w:ascii="Calibri" w:eastAsia="Calibri" w:hAnsi="Calibri" w:cs="Calibri"/>
          <w:lang w:val="en-US" w:eastAsia="fr-FR"/>
        </w:rPr>
        <w:br/>
      </w:r>
      <w:r w:rsidRPr="008B589C">
        <w:rPr>
          <w:rFonts w:ascii="Calibri" w:eastAsia="Calibri" w:hAnsi="Calibri" w:cs="Calibri"/>
          <w:b/>
          <w:lang w:val="en-US" w:eastAsia="fr-FR"/>
        </w:rPr>
        <w:t xml:space="preserve">General objective: </w:t>
      </w:r>
      <w:r w:rsidRPr="008B589C">
        <w:rPr>
          <w:rFonts w:ascii="Calibri" w:eastAsia="Calibri" w:hAnsi="Calibri" w:cs="Calibri"/>
          <w:lang w:val="en-US" w:eastAsia="fr-FR"/>
        </w:rPr>
        <w:t>To transform people's lives and improve local conditions to reduce social vulnerability to violence and crime.</w:t>
      </w:r>
    </w:p>
    <w:p w14:paraId="191C607C" w14:textId="77777777" w:rsidR="00784DA8" w:rsidRPr="008B589C" w:rsidRDefault="00784DA8" w:rsidP="00DF3A6A">
      <w:pPr>
        <w:spacing w:after="0"/>
        <w:jc w:val="both"/>
        <w:rPr>
          <w:rFonts w:ascii="Calibri" w:eastAsia="Calibri" w:hAnsi="Calibri" w:cs="Calibri"/>
          <w:lang w:val="en-US" w:eastAsia="fr-FR"/>
        </w:rPr>
      </w:pPr>
    </w:p>
    <w:p w14:paraId="70AE40DF" w14:textId="77777777" w:rsidR="00784DA8" w:rsidRPr="00CA4791" w:rsidRDefault="00784DA8" w:rsidP="00DF3A6A">
      <w:pPr>
        <w:spacing w:after="0"/>
        <w:jc w:val="both"/>
        <w:rPr>
          <w:rFonts w:ascii="Calibri" w:eastAsia="Calibri" w:hAnsi="Calibri" w:cs="Calibri"/>
          <w:lang w:val="es-SV" w:eastAsia="fr-FR"/>
        </w:rPr>
      </w:pPr>
      <w:proofErr w:type="spellStart"/>
      <w:r w:rsidRPr="00CA4791">
        <w:rPr>
          <w:rFonts w:ascii="Calibri" w:eastAsia="Calibri" w:hAnsi="Calibri" w:cs="Calibri"/>
          <w:b/>
          <w:lang w:eastAsia="fr-FR"/>
        </w:rPr>
        <w:t>Specific</w:t>
      </w:r>
      <w:proofErr w:type="spellEnd"/>
      <w:r w:rsidRPr="00CA4791">
        <w:rPr>
          <w:rFonts w:ascii="Calibri" w:eastAsia="Calibri" w:hAnsi="Calibri" w:cs="Calibri"/>
          <w:b/>
          <w:lang w:eastAsia="fr-FR"/>
        </w:rPr>
        <w:t xml:space="preserve"> </w:t>
      </w:r>
      <w:proofErr w:type="spellStart"/>
      <w:r w:rsidRPr="00CA4791">
        <w:rPr>
          <w:rFonts w:ascii="Calibri" w:eastAsia="Calibri" w:hAnsi="Calibri" w:cs="Calibri"/>
          <w:b/>
          <w:lang w:eastAsia="fr-FR"/>
        </w:rPr>
        <w:t>objectives</w:t>
      </w:r>
      <w:proofErr w:type="spellEnd"/>
      <w:r w:rsidRPr="00CA4791">
        <w:rPr>
          <w:rFonts w:ascii="Calibri" w:eastAsia="Calibri" w:hAnsi="Calibri" w:cs="Calibri"/>
          <w:b/>
          <w:lang w:eastAsia="fr-FR"/>
        </w:rPr>
        <w:t>:</w:t>
      </w:r>
    </w:p>
    <w:p w14:paraId="67FBA452" w14:textId="77777777" w:rsidR="00784DA8" w:rsidRPr="008B589C" w:rsidRDefault="00784DA8" w:rsidP="00DF3A6A">
      <w:pPr>
        <w:numPr>
          <w:ilvl w:val="0"/>
          <w:numId w:val="16"/>
        </w:numPr>
        <w:pBdr>
          <w:top w:val="nil"/>
          <w:left w:val="nil"/>
          <w:bottom w:val="nil"/>
          <w:right w:val="nil"/>
          <w:between w:val="nil"/>
        </w:pBdr>
        <w:spacing w:after="0"/>
        <w:jc w:val="both"/>
        <w:rPr>
          <w:rFonts w:ascii="Calibri" w:eastAsia="Calibri" w:hAnsi="Calibri" w:cs="Calibri"/>
          <w:color w:val="000000"/>
          <w:lang w:val="en-US" w:eastAsia="fr-FR"/>
        </w:rPr>
      </w:pPr>
      <w:r w:rsidRPr="008B589C">
        <w:rPr>
          <w:rFonts w:ascii="Calibri" w:eastAsia="Calibri" w:hAnsi="Calibri" w:cs="Calibri"/>
          <w:color w:val="000000"/>
          <w:lang w:val="en-US" w:eastAsia="fr-FR"/>
        </w:rPr>
        <w:t>Strengthen the social integration of children, adolescents and young people, including those in conflict with the law.</w:t>
      </w:r>
    </w:p>
    <w:p w14:paraId="3BDBBAA0" w14:textId="77777777" w:rsidR="00784DA8" w:rsidRPr="008B589C" w:rsidRDefault="00784DA8" w:rsidP="00DF3A6A">
      <w:pPr>
        <w:numPr>
          <w:ilvl w:val="0"/>
          <w:numId w:val="16"/>
        </w:numPr>
        <w:pBdr>
          <w:top w:val="nil"/>
          <w:left w:val="nil"/>
          <w:bottom w:val="nil"/>
          <w:right w:val="nil"/>
          <w:between w:val="nil"/>
        </w:pBdr>
        <w:spacing w:after="0"/>
        <w:jc w:val="both"/>
        <w:rPr>
          <w:rFonts w:ascii="Calibri" w:eastAsia="Calibri" w:hAnsi="Calibri" w:cs="Calibri"/>
          <w:color w:val="000000"/>
          <w:lang w:val="en-US" w:eastAsia="fr-FR"/>
        </w:rPr>
      </w:pPr>
      <w:r w:rsidRPr="008B589C">
        <w:rPr>
          <w:rFonts w:ascii="Calibri" w:eastAsia="Calibri" w:hAnsi="Calibri" w:cs="Calibri"/>
          <w:color w:val="000000"/>
          <w:lang w:val="en-US" w:eastAsia="fr-FR"/>
        </w:rPr>
        <w:t>Improve psychosocial care services for the educational community.</w:t>
      </w:r>
    </w:p>
    <w:p w14:paraId="779367FC" w14:textId="77777777" w:rsidR="00784DA8" w:rsidRPr="008B589C" w:rsidRDefault="00784DA8" w:rsidP="00DF3A6A">
      <w:pPr>
        <w:numPr>
          <w:ilvl w:val="0"/>
          <w:numId w:val="16"/>
        </w:numPr>
        <w:pBdr>
          <w:top w:val="nil"/>
          <w:left w:val="nil"/>
          <w:bottom w:val="nil"/>
          <w:right w:val="nil"/>
          <w:between w:val="nil"/>
        </w:pBdr>
        <w:spacing w:after="0" w:line="240" w:lineRule="auto"/>
        <w:jc w:val="both"/>
        <w:rPr>
          <w:rFonts w:ascii="Calibri" w:eastAsia="Calibri" w:hAnsi="Calibri" w:cs="Calibri"/>
          <w:color w:val="000000"/>
          <w:lang w:val="en-US" w:eastAsia="fr-FR"/>
        </w:rPr>
      </w:pPr>
      <w:r w:rsidRPr="008B589C">
        <w:rPr>
          <w:rFonts w:ascii="Calibri" w:eastAsia="Calibri" w:hAnsi="Calibri" w:cs="Calibri"/>
          <w:color w:val="000000"/>
          <w:lang w:val="en-US" w:eastAsia="fr-FR"/>
        </w:rPr>
        <w:t>To increase the productive integration of adolescents and young people</w:t>
      </w:r>
    </w:p>
    <w:p w14:paraId="6D0922E8" w14:textId="77777777" w:rsidR="00784DA8" w:rsidRPr="008B589C" w:rsidRDefault="00784DA8" w:rsidP="00DF3A6A">
      <w:pPr>
        <w:numPr>
          <w:ilvl w:val="0"/>
          <w:numId w:val="16"/>
        </w:numPr>
        <w:pBdr>
          <w:top w:val="nil"/>
          <w:left w:val="nil"/>
          <w:bottom w:val="nil"/>
          <w:right w:val="nil"/>
          <w:between w:val="nil"/>
        </w:pBdr>
        <w:spacing w:after="0" w:line="240" w:lineRule="auto"/>
        <w:jc w:val="both"/>
        <w:rPr>
          <w:rFonts w:ascii="Calibri" w:eastAsia="Calibri" w:hAnsi="Calibri" w:cs="Calibri"/>
          <w:color w:val="000000"/>
          <w:lang w:val="en-US" w:eastAsia="fr-FR"/>
        </w:rPr>
      </w:pPr>
      <w:r w:rsidRPr="008B589C">
        <w:rPr>
          <w:rFonts w:ascii="Calibri" w:eastAsia="Calibri" w:hAnsi="Calibri" w:cs="Calibri"/>
          <w:color w:val="000000"/>
          <w:lang w:val="en-US" w:eastAsia="fr-FR"/>
        </w:rPr>
        <w:t xml:space="preserve">Increasing girls' participation in inclusive school </w:t>
      </w:r>
      <w:proofErr w:type="spellStart"/>
      <w:r w:rsidRPr="008B589C">
        <w:rPr>
          <w:rFonts w:ascii="Calibri" w:eastAsia="Calibri" w:hAnsi="Calibri" w:cs="Calibri"/>
          <w:color w:val="000000"/>
          <w:lang w:val="en-US" w:eastAsia="fr-FR"/>
        </w:rPr>
        <w:t>programmes</w:t>
      </w:r>
      <w:proofErr w:type="spellEnd"/>
    </w:p>
    <w:p w14:paraId="128D21EF" w14:textId="77777777" w:rsidR="00784DA8" w:rsidRPr="008B589C" w:rsidRDefault="00784DA8" w:rsidP="00DF3A6A">
      <w:pPr>
        <w:spacing w:after="0" w:line="240" w:lineRule="auto"/>
        <w:jc w:val="both"/>
        <w:rPr>
          <w:rFonts w:ascii="Calibri" w:eastAsia="Calibri" w:hAnsi="Calibri" w:cs="Calibri"/>
          <w:lang w:val="en-US" w:eastAsia="fr-FR"/>
        </w:rPr>
      </w:pPr>
    </w:p>
    <w:p w14:paraId="4B5B86D8" w14:textId="77777777" w:rsidR="00784DA8" w:rsidRPr="008B589C" w:rsidRDefault="00784DA8" w:rsidP="00DF3A6A">
      <w:pPr>
        <w:spacing w:after="0"/>
        <w:jc w:val="both"/>
        <w:rPr>
          <w:rFonts w:ascii="Calibri" w:eastAsia="Calibri" w:hAnsi="Calibri" w:cs="Calibri"/>
          <w:lang w:val="en-US" w:eastAsia="fr-FR"/>
        </w:rPr>
      </w:pPr>
      <w:r w:rsidRPr="008B589C">
        <w:rPr>
          <w:rFonts w:ascii="Calibri" w:eastAsia="Calibri" w:hAnsi="Calibri" w:cs="Calibri"/>
          <w:lang w:val="en-US" w:eastAsia="fr-FR"/>
        </w:rPr>
        <w:t>UNESCO and UNICEF are responsible for implementing the first component, which is to "Improve and diversify the provision of the education system in terms of non-technical skills, positive conflict transformation and citizen participation". Expertise France is responsible for implementing components 2, 3 and 4, the expected results of which are, respectively: "Improved access to education taking into account psychological needs, emotional well-being and equal opportunities issues", "Improvement and diversification of the offer available for students to strengthen their productive skills", "Schools implement the Equity and Equality Policy (PEI) through equality and prevention plans of sexual violence".</w:t>
      </w:r>
    </w:p>
    <w:p w14:paraId="1150EF14" w14:textId="77777777" w:rsidR="00784DA8" w:rsidRPr="008B589C" w:rsidRDefault="00784DA8" w:rsidP="00DF3A6A">
      <w:pPr>
        <w:spacing w:after="0"/>
        <w:jc w:val="both"/>
        <w:rPr>
          <w:rFonts w:ascii="Calibri" w:eastAsia="Calibri" w:hAnsi="Calibri" w:cs="Calibri"/>
          <w:lang w:val="en-US" w:eastAsia="fr-FR"/>
        </w:rPr>
      </w:pPr>
    </w:p>
    <w:p w14:paraId="68F0873D" w14:textId="77777777" w:rsidR="00784DA8" w:rsidRPr="008B589C" w:rsidRDefault="00784DA8" w:rsidP="00DF3A6A">
      <w:pPr>
        <w:spacing w:after="0"/>
        <w:jc w:val="both"/>
        <w:rPr>
          <w:rFonts w:ascii="Calibri" w:eastAsia="Calibri" w:hAnsi="Calibri" w:cs="Calibri"/>
          <w:lang w:val="en-US" w:eastAsia="fr-FR"/>
        </w:rPr>
      </w:pPr>
      <w:r w:rsidRPr="008B589C">
        <w:rPr>
          <w:rFonts w:ascii="Calibri" w:eastAsia="Calibri" w:hAnsi="Calibri" w:cs="Calibri"/>
          <w:lang w:val="en-US" w:eastAsia="fr-FR"/>
        </w:rPr>
        <w:t>The project focuses on the country's 129 priority districts, where levels of violence, crime, poverty and exposure to psychosocial risks are high.</w:t>
      </w:r>
    </w:p>
    <w:p w14:paraId="6E81191B" w14:textId="77777777" w:rsidR="00784DA8" w:rsidRPr="008B589C" w:rsidRDefault="00784DA8" w:rsidP="00DF3A6A">
      <w:pPr>
        <w:spacing w:after="0"/>
        <w:jc w:val="both"/>
        <w:rPr>
          <w:rFonts w:ascii="Calibri" w:eastAsia="Calibri" w:hAnsi="Calibri" w:cs="Calibri"/>
          <w:lang w:val="en-US" w:eastAsia="fr-FR"/>
        </w:rPr>
      </w:pPr>
    </w:p>
    <w:p w14:paraId="69AD1ADD" w14:textId="77777777" w:rsidR="00784DA8" w:rsidRPr="008B589C" w:rsidRDefault="00784DA8" w:rsidP="00DF3A6A">
      <w:pPr>
        <w:spacing w:after="0"/>
        <w:jc w:val="both"/>
        <w:rPr>
          <w:rFonts w:ascii="Calibri" w:eastAsia="Calibri" w:hAnsi="Calibri" w:cs="Calibri"/>
          <w:lang w:val="en-US" w:eastAsia="fr-FR"/>
        </w:rPr>
      </w:pPr>
      <w:r w:rsidRPr="008B589C">
        <w:rPr>
          <w:rFonts w:ascii="Calibri" w:eastAsia="Calibri" w:hAnsi="Calibri" w:cs="Calibri"/>
          <w:lang w:val="en-US" w:eastAsia="fr-FR"/>
        </w:rPr>
        <w:t>The final beneficiaries of this project are the educational communities of the 129 priority districts. In addition, the project also includes nationwide actions that benefit the entire education system: new curricula for professional technical baccalaureates, virtual courses, evaluations of operating systems, etc. The indirect beneficiaries are 70% of the Salvadoran population living in the priority districts.</w:t>
      </w:r>
    </w:p>
    <w:p w14:paraId="30EC8C71" w14:textId="358AED85" w:rsidR="00784DA8" w:rsidRPr="008B589C" w:rsidRDefault="00784DA8" w:rsidP="00DF3A6A">
      <w:pPr>
        <w:spacing w:before="240" w:after="0"/>
        <w:jc w:val="both"/>
        <w:rPr>
          <w:rFonts w:ascii="Calibri" w:eastAsia="Calibri" w:hAnsi="Calibri" w:cs="Calibri"/>
          <w:lang w:val="en-US" w:eastAsia="fr-FR"/>
        </w:rPr>
      </w:pPr>
      <w:r w:rsidRPr="008B589C">
        <w:rPr>
          <w:rFonts w:ascii="Calibri" w:eastAsia="Calibri" w:hAnsi="Calibri" w:cs="Calibri"/>
          <w:lang w:val="en-US" w:eastAsia="fr-FR"/>
        </w:rPr>
        <w:t>In follow-up to the above, the Ministry of Education, Science and Technology (MINEDUCYT) as guarantor of the right to education is leading a comprehensive curricular transformation within the framework of the "My New School" program. This reform seeks to generate a more equitable and inclusive educational model, ensuring that students in the public sector have access to quality education aligned with the needs of the 21st century.</w:t>
      </w:r>
    </w:p>
    <w:p w14:paraId="190D2B0D" w14:textId="77777777" w:rsidR="000133EA" w:rsidRPr="008B589C" w:rsidRDefault="000133EA" w:rsidP="000133EA">
      <w:pPr>
        <w:spacing w:after="0"/>
        <w:jc w:val="both"/>
        <w:rPr>
          <w:rFonts w:ascii="Calibri" w:eastAsia="Calibri" w:hAnsi="Calibri" w:cs="Calibri"/>
          <w:lang w:val="en-US" w:eastAsia="fr-FR"/>
        </w:rPr>
      </w:pPr>
    </w:p>
    <w:p w14:paraId="7DD4A410" w14:textId="77777777" w:rsidR="00784DA8" w:rsidRPr="008B589C" w:rsidRDefault="00784DA8" w:rsidP="000133EA">
      <w:pPr>
        <w:spacing w:after="0"/>
        <w:jc w:val="both"/>
        <w:rPr>
          <w:rFonts w:ascii="Calibri" w:eastAsia="Calibri" w:hAnsi="Calibri" w:cs="Calibri"/>
          <w:lang w:val="en-US" w:eastAsia="fr-FR"/>
        </w:rPr>
      </w:pPr>
      <w:r w:rsidRPr="008B589C">
        <w:rPr>
          <w:rFonts w:ascii="Calibri" w:eastAsia="Calibri" w:hAnsi="Calibri" w:cs="Calibri"/>
          <w:lang w:val="en-US" w:eastAsia="fr-FR"/>
        </w:rPr>
        <w:t xml:space="preserve">As part of this process, the vision of the </w:t>
      </w:r>
      <w:r w:rsidRPr="008B589C">
        <w:rPr>
          <w:rFonts w:ascii="Calibri" w:eastAsia="Calibri" w:hAnsi="Calibri" w:cs="Calibri"/>
          <w:b/>
          <w:lang w:val="en-US" w:eastAsia="fr-FR"/>
        </w:rPr>
        <w:t>Cuscatlán Plan</w:t>
      </w:r>
      <w:r w:rsidRPr="008B589C">
        <w:rPr>
          <w:rFonts w:ascii="Calibri" w:eastAsia="Calibri" w:hAnsi="Calibri" w:cs="Calibri"/>
          <w:lang w:val="en-US" w:eastAsia="fr-FR"/>
        </w:rPr>
        <w:t xml:space="preserve"> has been redefined, establishing six strategic priorities, including: </w:t>
      </w:r>
      <w:r w:rsidRPr="008B589C">
        <w:rPr>
          <w:rFonts w:ascii="Calibri" w:eastAsia="Calibri" w:hAnsi="Calibri" w:cs="Calibri"/>
          <w:b/>
          <w:lang w:val="en-US" w:eastAsia="fr-FR"/>
        </w:rPr>
        <w:t xml:space="preserve">"Quality and meaningful learning throughout the life cycle", </w:t>
      </w:r>
      <w:r w:rsidRPr="008B589C">
        <w:rPr>
          <w:rFonts w:ascii="Calibri" w:eastAsia="Calibri" w:hAnsi="Calibri" w:cs="Calibri"/>
          <w:lang w:val="en-US" w:eastAsia="fr-FR"/>
        </w:rPr>
        <w:t>promoting a relevant, inclusive and competency-based curriculum.</w:t>
      </w:r>
    </w:p>
    <w:p w14:paraId="261ED43B" w14:textId="77777777" w:rsidR="000133EA" w:rsidRPr="008B589C" w:rsidRDefault="000133EA" w:rsidP="000133EA">
      <w:pPr>
        <w:spacing w:after="0"/>
        <w:jc w:val="both"/>
        <w:rPr>
          <w:rFonts w:ascii="Calibri" w:eastAsia="Calibri" w:hAnsi="Calibri" w:cs="Calibri"/>
          <w:lang w:val="en-US" w:eastAsia="fr-FR"/>
        </w:rPr>
      </w:pPr>
    </w:p>
    <w:p w14:paraId="61A6F1EC" w14:textId="77777777" w:rsidR="00784DA8" w:rsidRPr="008B589C" w:rsidRDefault="00784DA8" w:rsidP="00DF3A6A">
      <w:pPr>
        <w:spacing w:after="0"/>
        <w:jc w:val="both"/>
        <w:rPr>
          <w:rFonts w:ascii="Calibri" w:eastAsia="Calibri" w:hAnsi="Calibri" w:cs="Calibri"/>
          <w:lang w:val="en-US" w:eastAsia="fr-FR"/>
        </w:rPr>
      </w:pPr>
      <w:r w:rsidRPr="008B589C">
        <w:rPr>
          <w:rFonts w:ascii="Calibri" w:eastAsia="Calibri" w:hAnsi="Calibri" w:cs="Calibri"/>
          <w:lang w:val="en-US" w:eastAsia="fr-FR"/>
        </w:rPr>
        <w:t xml:space="preserve">The curricular transformation prioritizes the development of quality educational </w:t>
      </w:r>
      <w:proofErr w:type="gramStart"/>
      <w:r w:rsidRPr="008B589C">
        <w:rPr>
          <w:rFonts w:ascii="Calibri" w:eastAsia="Calibri" w:hAnsi="Calibri" w:cs="Calibri"/>
          <w:lang w:val="en-US" w:eastAsia="fr-FR"/>
        </w:rPr>
        <w:t>materials</w:t>
      </w:r>
      <w:proofErr w:type="gramEnd"/>
      <w:r w:rsidRPr="008B589C">
        <w:rPr>
          <w:rFonts w:ascii="Calibri" w:eastAsia="Calibri" w:hAnsi="Calibri" w:cs="Calibri"/>
          <w:lang w:val="en-US" w:eastAsia="fr-FR"/>
        </w:rPr>
        <w:t xml:space="preserve"> and the incorporation of a new pedagogical model focused on key competencies. Likewise, the multimodal educational strategy integrates various learning modalities, combining virtual education, face-to-face attention, educational television and printed materials to guarantee flexible and personalized itineraries according to the needs of students.</w:t>
      </w:r>
    </w:p>
    <w:p w14:paraId="5898A2CA" w14:textId="77777777" w:rsidR="00EA7ED3" w:rsidRPr="008B589C" w:rsidRDefault="00EA7ED3" w:rsidP="00DF3A6A">
      <w:pPr>
        <w:spacing w:after="0"/>
        <w:jc w:val="both"/>
        <w:rPr>
          <w:rFonts w:ascii="Calibri" w:eastAsia="Calibri" w:hAnsi="Calibri" w:cs="Calibri"/>
          <w:lang w:val="en-US" w:eastAsia="fr-FR"/>
        </w:rPr>
      </w:pPr>
    </w:p>
    <w:p w14:paraId="329E0872" w14:textId="2376031B" w:rsidR="00CE1E35" w:rsidRPr="008B589C" w:rsidRDefault="000133EA" w:rsidP="000133EA">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This consultancy is framed in Component 3, under Subprogram 1: Strengthening of Technical Vocational Baccalaureates, Technical Diplomas and Articulated Careers MEGATEC, specifically in literal b: Equipment </w:t>
      </w:r>
      <w:r w:rsidRPr="008B589C">
        <w:rPr>
          <w:rFonts w:ascii="Calibri" w:eastAsia="Times New Roman" w:hAnsi="Calibri" w:cs="Calibri"/>
          <w:color w:val="000000"/>
          <w:lang w:val="en-US"/>
        </w:rPr>
        <w:lastRenderedPageBreak/>
        <w:t>to technical secondary education centers in Science Laboratories. Its objective is to strengthen the technical capacities of students through the provision of modern laboratory equipment and the training of teachers in its use, prioritizing 10 schools located in districts identified by Expertise France as areas of high vulnerability.  This initiative will contribute to closing educational gaps, improving the relevance of technical training and promoting the productive integration of young people, in line with the objectives of the Cuscatlán Plan and the multimodal curricular reform of the MINEDUCYT.</w:t>
      </w:r>
    </w:p>
    <w:p w14:paraId="54954C67" w14:textId="77777777" w:rsidR="00D969A4" w:rsidRPr="008B589C" w:rsidRDefault="00D969A4"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p>
    <w:p w14:paraId="4557826D" w14:textId="77777777" w:rsidR="00D969A4" w:rsidRPr="00CA4791" w:rsidRDefault="00D969A4" w:rsidP="00F03AD9">
      <w:pPr>
        <w:pStyle w:val="Titre1"/>
        <w:numPr>
          <w:ilvl w:val="0"/>
          <w:numId w:val="25"/>
        </w:numPr>
        <w:spacing w:before="0"/>
        <w:rPr>
          <w:rFonts w:ascii="Calibri" w:hAnsi="Calibri" w:cs="Calibri"/>
          <w:b/>
          <w:bCs/>
          <w:color w:val="auto"/>
          <w:sz w:val="28"/>
          <w:szCs w:val="28"/>
          <w:lang w:val="es-SV"/>
        </w:rPr>
      </w:pPr>
      <w:bookmarkStart w:id="2" w:name="_Toc199774033"/>
      <w:proofErr w:type="spellStart"/>
      <w:r w:rsidRPr="00CA4791">
        <w:rPr>
          <w:rFonts w:ascii="Calibri" w:hAnsi="Calibri" w:cs="Calibri"/>
          <w:b/>
          <w:bCs/>
          <w:color w:val="auto"/>
          <w:sz w:val="28"/>
          <w:szCs w:val="28"/>
        </w:rPr>
        <w:t>Objectives</w:t>
      </w:r>
      <w:proofErr w:type="spellEnd"/>
      <w:r w:rsidRPr="00CA4791">
        <w:rPr>
          <w:rFonts w:ascii="Calibri" w:hAnsi="Calibri" w:cs="Calibri"/>
          <w:b/>
          <w:bCs/>
          <w:color w:val="auto"/>
          <w:sz w:val="28"/>
          <w:szCs w:val="28"/>
        </w:rPr>
        <w:t xml:space="preserve"> </w:t>
      </w:r>
      <w:proofErr w:type="spellStart"/>
      <w:r w:rsidRPr="00CA4791">
        <w:rPr>
          <w:rFonts w:ascii="Calibri" w:hAnsi="Calibri" w:cs="Calibri"/>
          <w:b/>
          <w:bCs/>
          <w:color w:val="auto"/>
          <w:sz w:val="28"/>
          <w:szCs w:val="28"/>
        </w:rPr>
        <w:t>of</w:t>
      </w:r>
      <w:proofErr w:type="spellEnd"/>
      <w:r w:rsidRPr="00CA4791">
        <w:rPr>
          <w:rFonts w:ascii="Calibri" w:hAnsi="Calibri" w:cs="Calibri"/>
          <w:b/>
          <w:bCs/>
          <w:color w:val="auto"/>
          <w:sz w:val="28"/>
          <w:szCs w:val="28"/>
        </w:rPr>
        <w:t xml:space="preserve"> </w:t>
      </w:r>
      <w:proofErr w:type="spellStart"/>
      <w:r w:rsidRPr="00CA4791">
        <w:rPr>
          <w:rFonts w:ascii="Calibri" w:hAnsi="Calibri" w:cs="Calibri"/>
          <w:b/>
          <w:bCs/>
          <w:color w:val="auto"/>
          <w:sz w:val="28"/>
          <w:szCs w:val="28"/>
        </w:rPr>
        <w:t>the</w:t>
      </w:r>
      <w:proofErr w:type="spellEnd"/>
      <w:r w:rsidRPr="00CA4791">
        <w:rPr>
          <w:rFonts w:ascii="Calibri" w:hAnsi="Calibri" w:cs="Calibri"/>
          <w:b/>
          <w:bCs/>
          <w:color w:val="auto"/>
          <w:sz w:val="28"/>
          <w:szCs w:val="28"/>
        </w:rPr>
        <w:t xml:space="preserve"> </w:t>
      </w:r>
      <w:proofErr w:type="spellStart"/>
      <w:r w:rsidRPr="00CA4791">
        <w:rPr>
          <w:rFonts w:ascii="Calibri" w:hAnsi="Calibri" w:cs="Calibri"/>
          <w:b/>
          <w:bCs/>
          <w:color w:val="auto"/>
          <w:sz w:val="28"/>
          <w:szCs w:val="28"/>
        </w:rPr>
        <w:t>consultancy</w:t>
      </w:r>
      <w:bookmarkEnd w:id="2"/>
      <w:proofErr w:type="spellEnd"/>
    </w:p>
    <w:p w14:paraId="329E0873" w14:textId="77777777" w:rsidR="00CE1E35" w:rsidRPr="00CA4791" w:rsidRDefault="00155092" w:rsidP="00DF3A6A">
      <w:pPr>
        <w:pStyle w:val="Titre2"/>
        <w:pBdr>
          <w:top w:val="none" w:sz="4" w:space="0" w:color="000000"/>
          <w:left w:val="none" w:sz="4" w:space="0" w:color="000000"/>
          <w:bottom w:val="none" w:sz="4" w:space="0" w:color="000000"/>
          <w:right w:val="none" w:sz="4" w:space="0" w:color="000000"/>
        </w:pBdr>
        <w:spacing w:after="0"/>
        <w:jc w:val="both"/>
        <w:rPr>
          <w:rFonts w:ascii="Calibri" w:hAnsi="Calibri" w:cs="Calibri"/>
          <w:sz w:val="22"/>
          <w:szCs w:val="22"/>
          <w:lang w:val="es-SV"/>
        </w:rPr>
      </w:pPr>
      <w:bookmarkStart w:id="3" w:name="_Toc199774034"/>
      <w:r w:rsidRPr="00CA4791">
        <w:rPr>
          <w:rFonts w:ascii="Calibri" w:eastAsia="Times New Roman" w:hAnsi="Calibri" w:cs="Calibri"/>
          <w:b/>
          <w:color w:val="000000"/>
          <w:sz w:val="22"/>
          <w:szCs w:val="22"/>
        </w:rPr>
        <w:t xml:space="preserve">II. General </w:t>
      </w:r>
      <w:proofErr w:type="spellStart"/>
      <w:r w:rsidRPr="00CA4791">
        <w:rPr>
          <w:rFonts w:ascii="Calibri" w:eastAsia="Times New Roman" w:hAnsi="Calibri" w:cs="Calibri"/>
          <w:b/>
          <w:color w:val="000000"/>
          <w:sz w:val="22"/>
          <w:szCs w:val="22"/>
        </w:rPr>
        <w:t>Objective</w:t>
      </w:r>
      <w:bookmarkEnd w:id="3"/>
      <w:proofErr w:type="spellEnd"/>
    </w:p>
    <w:p w14:paraId="329E0874" w14:textId="42444C17" w:rsidR="00CE1E35" w:rsidRPr="008B589C" w:rsidRDefault="00256A06" w:rsidP="00DF3A6A">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proofErr w:type="gramStart"/>
      <w:r w:rsidRPr="008B589C">
        <w:rPr>
          <w:rFonts w:ascii="Calibri" w:eastAsia="Times New Roman" w:hAnsi="Calibri" w:cs="Calibri"/>
          <w:color w:val="000000"/>
          <w:lang w:val="en-US"/>
        </w:rPr>
        <w:t>Strengthen</w:t>
      </w:r>
      <w:proofErr w:type="gramEnd"/>
      <w:r w:rsidRPr="008B589C">
        <w:rPr>
          <w:rFonts w:ascii="Calibri" w:eastAsia="Times New Roman" w:hAnsi="Calibri" w:cs="Calibri"/>
          <w:color w:val="000000"/>
          <w:lang w:val="en-US"/>
        </w:rPr>
        <w:t xml:space="preserve"> the quality of education in natural sciences through the purchase and assembly of science laboratories and the training of teachers in charge in 10 prioritized schools, ensuring their alignment with the national curriculum and the demands of the productive sector.</w:t>
      </w:r>
    </w:p>
    <w:p w14:paraId="290D543E" w14:textId="77777777" w:rsidR="00DF3A6A" w:rsidRPr="008B589C" w:rsidRDefault="00DF3A6A"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p>
    <w:p w14:paraId="329E0875" w14:textId="77777777" w:rsidR="00CE1E35" w:rsidRPr="00CA4791" w:rsidRDefault="00155092" w:rsidP="00DF3A6A">
      <w:pPr>
        <w:pStyle w:val="Titre2"/>
        <w:pBdr>
          <w:top w:val="none" w:sz="4" w:space="0" w:color="000000"/>
          <w:left w:val="none" w:sz="4" w:space="0" w:color="000000"/>
          <w:bottom w:val="none" w:sz="4" w:space="0" w:color="000000"/>
          <w:right w:val="none" w:sz="4" w:space="0" w:color="000000"/>
        </w:pBdr>
        <w:spacing w:before="0" w:after="0"/>
        <w:jc w:val="both"/>
        <w:rPr>
          <w:rFonts w:ascii="Calibri" w:hAnsi="Calibri" w:cs="Calibri"/>
          <w:sz w:val="22"/>
          <w:szCs w:val="22"/>
          <w:lang w:val="es-SV"/>
        </w:rPr>
      </w:pPr>
      <w:bookmarkStart w:id="4" w:name="_Toc199774035"/>
      <w:r w:rsidRPr="00CA4791">
        <w:rPr>
          <w:rFonts w:ascii="Calibri" w:eastAsia="Times New Roman" w:hAnsi="Calibri" w:cs="Calibri"/>
          <w:b/>
          <w:color w:val="000000"/>
          <w:sz w:val="22"/>
          <w:szCs w:val="22"/>
        </w:rPr>
        <w:t xml:space="preserve">III. </w:t>
      </w:r>
      <w:proofErr w:type="spellStart"/>
      <w:r w:rsidRPr="00CA4791">
        <w:rPr>
          <w:rFonts w:ascii="Calibri" w:eastAsia="Times New Roman" w:hAnsi="Calibri" w:cs="Calibri"/>
          <w:b/>
          <w:color w:val="000000"/>
          <w:sz w:val="22"/>
          <w:szCs w:val="22"/>
        </w:rPr>
        <w:t>Specific</w:t>
      </w:r>
      <w:proofErr w:type="spellEnd"/>
      <w:r w:rsidRPr="00CA4791">
        <w:rPr>
          <w:rFonts w:ascii="Calibri" w:eastAsia="Times New Roman" w:hAnsi="Calibri" w:cs="Calibri"/>
          <w:b/>
          <w:color w:val="000000"/>
          <w:sz w:val="22"/>
          <w:szCs w:val="22"/>
        </w:rPr>
        <w:t xml:space="preserve"> </w:t>
      </w:r>
      <w:proofErr w:type="spellStart"/>
      <w:r w:rsidRPr="00CA4791">
        <w:rPr>
          <w:rFonts w:ascii="Calibri" w:eastAsia="Times New Roman" w:hAnsi="Calibri" w:cs="Calibri"/>
          <w:b/>
          <w:color w:val="000000"/>
          <w:sz w:val="22"/>
          <w:szCs w:val="22"/>
        </w:rPr>
        <w:t>Objectives</w:t>
      </w:r>
      <w:bookmarkEnd w:id="4"/>
      <w:proofErr w:type="spellEnd"/>
    </w:p>
    <w:p w14:paraId="32B96966" w14:textId="5F46ECB0" w:rsidR="003042EE" w:rsidRPr="008B589C" w:rsidRDefault="007F7416"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Evaluate the physical spaces of the 10 prioritized educational centers (see annex 1) where the assembly of science laboratories will be carried out </w:t>
      </w:r>
      <w:proofErr w:type="gramStart"/>
      <w:r w:rsidRPr="008B589C">
        <w:rPr>
          <w:rFonts w:ascii="Calibri" w:eastAsia="Times New Roman" w:hAnsi="Calibri" w:cs="Calibri"/>
          <w:color w:val="000000"/>
          <w:lang w:val="en-US"/>
        </w:rPr>
        <w:t>in order to</w:t>
      </w:r>
      <w:proofErr w:type="gramEnd"/>
      <w:r w:rsidRPr="008B589C">
        <w:rPr>
          <w:rFonts w:ascii="Calibri" w:eastAsia="Times New Roman" w:hAnsi="Calibri" w:cs="Calibri"/>
          <w:color w:val="000000"/>
          <w:lang w:val="en-US"/>
        </w:rPr>
        <w:t xml:space="preserve"> establish the basic requirements or necessary adaptations for the habilitation of the science laboratory to be equipped.</w:t>
      </w:r>
    </w:p>
    <w:p w14:paraId="0E0D45F3" w14:textId="5908E69D" w:rsidR="003042EE" w:rsidRPr="008B589C" w:rsidRDefault="008257DA"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Equip a science laboratory for each educational center, through the purchase of equipment, materials and laboratory supplies </w:t>
      </w:r>
      <w:proofErr w:type="gramStart"/>
      <w:r w:rsidRPr="008B589C">
        <w:rPr>
          <w:rFonts w:ascii="Calibri" w:eastAsia="Times New Roman" w:hAnsi="Calibri" w:cs="Calibri"/>
          <w:color w:val="000000"/>
          <w:lang w:val="en-US"/>
        </w:rPr>
        <w:t>in the area of</w:t>
      </w:r>
      <w:proofErr w:type="gramEnd"/>
      <w:r w:rsidRPr="008B589C">
        <w:rPr>
          <w:rFonts w:ascii="Calibri" w:eastAsia="Times New Roman" w:hAnsi="Calibri" w:cs="Calibri"/>
          <w:color w:val="000000"/>
          <w:lang w:val="en-US"/>
        </w:rPr>
        <w:t xml:space="preserve"> science, in accordance with the standards of the MINEDUCYT and the pedagogical needs established through the National Directorate of Curriculum, its technical team for the subject of Science and Technology and the Directorate of Secondary Education.</w:t>
      </w:r>
    </w:p>
    <w:p w14:paraId="2E41313A" w14:textId="61A50AC9" w:rsidR="003042EE" w:rsidRPr="008B589C" w:rsidRDefault="003042EE"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Train at least 2 teachers who will </w:t>
      </w:r>
      <w:proofErr w:type="gramStart"/>
      <w:r w:rsidRPr="008B589C">
        <w:rPr>
          <w:rFonts w:ascii="Calibri" w:eastAsia="Times New Roman" w:hAnsi="Calibri" w:cs="Calibri"/>
          <w:color w:val="000000"/>
          <w:lang w:val="en-US"/>
        </w:rPr>
        <w:t>be in charge of</w:t>
      </w:r>
      <w:proofErr w:type="gramEnd"/>
      <w:r w:rsidRPr="008B589C">
        <w:rPr>
          <w:rFonts w:ascii="Calibri" w:eastAsia="Times New Roman" w:hAnsi="Calibri" w:cs="Calibri"/>
          <w:color w:val="000000"/>
          <w:lang w:val="en-US"/>
        </w:rPr>
        <w:t xml:space="preserve"> administration and teaching in the Science Laboratories in the pedagogical and technical use of the equipment for each educational center, through a minimum of 5 theoretical-practical days and at least 5 people from the National Directorate of Curriculum </w:t>
      </w:r>
      <w:proofErr w:type="gramStart"/>
      <w:r w:rsidRPr="008B589C">
        <w:rPr>
          <w:rFonts w:ascii="Calibri" w:eastAsia="Times New Roman" w:hAnsi="Calibri" w:cs="Calibri"/>
          <w:color w:val="000000"/>
          <w:lang w:val="en-US"/>
        </w:rPr>
        <w:t>in the area of</w:t>
      </w:r>
      <w:proofErr w:type="gramEnd"/>
      <w:r w:rsidRPr="008B589C">
        <w:rPr>
          <w:rFonts w:ascii="Calibri" w:eastAsia="Times New Roman" w:hAnsi="Calibri" w:cs="Calibri"/>
          <w:color w:val="000000"/>
          <w:lang w:val="en-US"/>
        </w:rPr>
        <w:t xml:space="preserve"> science and technology</w:t>
      </w:r>
    </w:p>
    <w:p w14:paraId="160A4F85" w14:textId="0F448EA9" w:rsidR="003042EE" w:rsidRPr="008B589C" w:rsidRDefault="00A23F4C" w:rsidP="003042EE">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Design, reproduce, and distribute operation manuals and didactic guides in Spanish to ensure the sustainability of the use of the laboratories under design and style criteria established by the Agustine Project.  </w:t>
      </w:r>
    </w:p>
    <w:p w14:paraId="329E087A" w14:textId="680373F4" w:rsidR="00CE1E35" w:rsidRPr="008B589C" w:rsidRDefault="003042EE" w:rsidP="00C12E49">
      <w:pPr>
        <w:pStyle w:val="Paragraphedeliste"/>
        <w:numPr>
          <w:ilvl w:val="0"/>
          <w:numId w:val="1"/>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Monitor the implementation and effectiveness of equipment and training, proposing adjustments according to results and including elements of environment and occupational safety.</w:t>
      </w:r>
    </w:p>
    <w:p w14:paraId="2D2C234B" w14:textId="77777777" w:rsidR="00DF3A6A" w:rsidRPr="008B589C" w:rsidRDefault="00DF3A6A" w:rsidP="00DF3A6A">
      <w:pPr>
        <w:pStyle w:val="Paragraphedeliste"/>
        <w:pBdr>
          <w:top w:val="none" w:sz="4" w:space="0" w:color="000000"/>
          <w:left w:val="none" w:sz="4" w:space="0" w:color="000000"/>
          <w:bottom w:val="none" w:sz="4" w:space="0" w:color="000000"/>
          <w:right w:val="none" w:sz="4" w:space="0" w:color="000000"/>
        </w:pBdr>
        <w:spacing w:after="0"/>
        <w:ind w:left="709"/>
        <w:jc w:val="both"/>
        <w:rPr>
          <w:rFonts w:ascii="Calibri" w:hAnsi="Calibri" w:cs="Calibri"/>
          <w:lang w:val="en-US"/>
        </w:rPr>
      </w:pPr>
    </w:p>
    <w:p w14:paraId="7C1F8546" w14:textId="77777777" w:rsidR="00A205F9" w:rsidRPr="008B589C" w:rsidRDefault="00A205F9">
      <w:pPr>
        <w:rPr>
          <w:rFonts w:ascii="Calibri" w:eastAsia="Arial" w:hAnsi="Calibri" w:cs="Calibri"/>
          <w:b/>
          <w:bCs/>
          <w:sz w:val="28"/>
          <w:szCs w:val="28"/>
          <w:lang w:val="en-US"/>
        </w:rPr>
      </w:pPr>
      <w:r w:rsidRPr="008B589C">
        <w:rPr>
          <w:rFonts w:ascii="Calibri" w:hAnsi="Calibri" w:cs="Calibri"/>
          <w:b/>
          <w:bCs/>
          <w:sz w:val="28"/>
          <w:szCs w:val="28"/>
          <w:lang w:val="en-US"/>
        </w:rPr>
        <w:br w:type="page"/>
      </w:r>
    </w:p>
    <w:p w14:paraId="329E087B" w14:textId="3E98847D" w:rsidR="00CE1E35" w:rsidRPr="00CA4791" w:rsidRDefault="00155092" w:rsidP="00F03AD9">
      <w:pPr>
        <w:pStyle w:val="Titre1"/>
        <w:numPr>
          <w:ilvl w:val="0"/>
          <w:numId w:val="25"/>
        </w:numPr>
        <w:spacing w:before="0"/>
        <w:rPr>
          <w:rFonts w:ascii="Calibri" w:hAnsi="Calibri" w:cs="Calibri"/>
          <w:b/>
          <w:bCs/>
          <w:color w:val="auto"/>
          <w:sz w:val="28"/>
          <w:szCs w:val="28"/>
          <w:lang w:val="es-SV"/>
        </w:rPr>
      </w:pPr>
      <w:bookmarkStart w:id="5" w:name="_Toc199774036"/>
      <w:r w:rsidRPr="00CA4791">
        <w:rPr>
          <w:rFonts w:ascii="Calibri" w:hAnsi="Calibri" w:cs="Calibri"/>
          <w:b/>
          <w:bCs/>
          <w:color w:val="auto"/>
          <w:sz w:val="28"/>
          <w:szCs w:val="28"/>
        </w:rPr>
        <w:lastRenderedPageBreak/>
        <w:t xml:space="preserve">Framework and </w:t>
      </w:r>
      <w:proofErr w:type="spellStart"/>
      <w:r w:rsidRPr="00CA4791">
        <w:rPr>
          <w:rFonts w:ascii="Calibri" w:hAnsi="Calibri" w:cs="Calibri"/>
          <w:b/>
          <w:bCs/>
          <w:color w:val="auto"/>
          <w:sz w:val="28"/>
          <w:szCs w:val="28"/>
        </w:rPr>
        <w:t>activities</w:t>
      </w:r>
      <w:bookmarkEnd w:id="5"/>
      <w:proofErr w:type="spellEnd"/>
    </w:p>
    <w:p w14:paraId="2B5F3C1C" w14:textId="5D6CB56F" w:rsidR="000E4190" w:rsidRPr="00CA4791" w:rsidRDefault="00E86341" w:rsidP="000E4190">
      <w:pPr>
        <w:pStyle w:val="Paragraphedeliste"/>
        <w:pBdr>
          <w:top w:val="nil"/>
          <w:left w:val="nil"/>
          <w:bottom w:val="nil"/>
          <w:right w:val="nil"/>
          <w:between w:val="nil"/>
        </w:pBdr>
        <w:spacing w:after="0"/>
        <w:ind w:left="0"/>
        <w:jc w:val="both"/>
        <w:rPr>
          <w:rFonts w:ascii="Calibri" w:eastAsia="Calibri" w:hAnsi="Calibri" w:cs="Calibri"/>
          <w:b/>
          <w:i/>
          <w:lang w:val="es-SV" w:eastAsia="fr-FR"/>
        </w:rPr>
      </w:pPr>
      <w:r w:rsidRPr="00CA4791">
        <w:rPr>
          <w:rFonts w:ascii="Calibri" w:eastAsia="Calibri" w:hAnsi="Calibri" w:cs="Calibri"/>
          <w:b/>
          <w:i/>
          <w:lang w:eastAsia="fr-FR"/>
        </w:rPr>
        <w:t>Framework</w:t>
      </w:r>
    </w:p>
    <w:p w14:paraId="65B5A5D8" w14:textId="77777777" w:rsidR="000E4190" w:rsidRPr="00CA4791" w:rsidRDefault="000E4190" w:rsidP="00155092">
      <w:pPr>
        <w:pStyle w:val="Paragraphedeliste"/>
        <w:pBdr>
          <w:top w:val="nil"/>
          <w:left w:val="nil"/>
          <w:bottom w:val="nil"/>
          <w:right w:val="nil"/>
          <w:between w:val="nil"/>
        </w:pBdr>
        <w:spacing w:after="0" w:line="240" w:lineRule="auto"/>
        <w:ind w:left="0"/>
        <w:jc w:val="both"/>
        <w:rPr>
          <w:rFonts w:ascii="Calibri" w:eastAsia="Calibri" w:hAnsi="Calibri" w:cs="Calibri"/>
          <w:b/>
          <w:i/>
          <w:lang w:val="es-SV" w:eastAsia="fr-FR"/>
        </w:rPr>
      </w:pPr>
    </w:p>
    <w:p w14:paraId="5D578CC1" w14:textId="7760D05C" w:rsidR="001E54F3" w:rsidRPr="008B589C" w:rsidRDefault="001E54F3" w:rsidP="001E54F3">
      <w:pPr>
        <w:spacing w:after="160"/>
        <w:jc w:val="both"/>
        <w:rPr>
          <w:rFonts w:ascii="Calibri" w:eastAsia="Calibri" w:hAnsi="Calibri" w:cs="Calibri"/>
          <w:lang w:val="en-US" w:eastAsia="fr-FR"/>
        </w:rPr>
      </w:pPr>
      <w:r w:rsidRPr="008B589C">
        <w:rPr>
          <w:rFonts w:ascii="Calibri" w:eastAsia="Calibri" w:hAnsi="Calibri" w:cs="Calibri"/>
          <w:lang w:val="en-US" w:eastAsia="fr-FR"/>
        </w:rPr>
        <w:t xml:space="preserve">This consultancy will be carried out by hiring a company that has the technical experience in the assembly and equipment of science laboratories, preferably in the educational field with national recognition and the capacity to provide the inputs established by the MINEDUCYT and Expertise France. To ensure this, the company will have constant interaction with the Ministry of Education, Science and Technology, interacting with members of the Directorate of Curriculum and Educational Materials, General Directorate of Education and mainly with the technical team of the Directorate of Secondary Education of the MINEDUCYT. </w:t>
      </w:r>
    </w:p>
    <w:p w14:paraId="02BFB5E3" w14:textId="41E3EF8B" w:rsidR="001E54F3" w:rsidRPr="008B589C" w:rsidRDefault="001E54F3" w:rsidP="00BD15BF">
      <w:pPr>
        <w:spacing w:after="0"/>
        <w:jc w:val="both"/>
        <w:rPr>
          <w:rFonts w:ascii="Calibri" w:eastAsia="Calibri" w:hAnsi="Calibri" w:cs="Calibri"/>
          <w:lang w:val="en-US" w:eastAsia="fr-FR"/>
        </w:rPr>
      </w:pPr>
      <w:r w:rsidRPr="008B589C">
        <w:rPr>
          <w:rFonts w:ascii="Calibri" w:eastAsia="Calibri" w:hAnsi="Calibri" w:cs="Calibri"/>
          <w:lang w:val="en-US" w:eastAsia="fr-FR"/>
        </w:rPr>
        <w:t>For technical purposes of coordination, review, work meetings, presentation of progress, receipt of orientations and organization of moments of validation and approval of the plan for the installation of the Science Laboratories and their respective training, there will be a working relationship with a commission made up of the aforementioned technical units of the MINEDUCYT, which has the technical support of Expertise France,  through whom guidelines, information, clarifications and support will be provided during the process of curricular support and the verification of technical quality.</w:t>
      </w:r>
    </w:p>
    <w:p w14:paraId="49AABC64" w14:textId="77777777" w:rsidR="00BD15BF" w:rsidRPr="008B589C" w:rsidRDefault="00BD15BF" w:rsidP="00BD15BF">
      <w:pPr>
        <w:spacing w:after="0"/>
        <w:jc w:val="both"/>
        <w:rPr>
          <w:rFonts w:ascii="Calibri" w:eastAsia="Calibri" w:hAnsi="Calibri" w:cs="Calibri"/>
          <w:lang w:val="en-US" w:eastAsia="fr-FR"/>
        </w:rPr>
      </w:pPr>
    </w:p>
    <w:p w14:paraId="0FB17CEA" w14:textId="7D0E6A08" w:rsidR="001E54F3" w:rsidRPr="008B589C" w:rsidRDefault="001E54F3" w:rsidP="00BD15BF">
      <w:pPr>
        <w:spacing w:after="0"/>
        <w:jc w:val="both"/>
        <w:rPr>
          <w:rFonts w:ascii="Calibri" w:eastAsia="Calibri" w:hAnsi="Calibri" w:cs="Calibri"/>
          <w:strike/>
          <w:lang w:val="en-US" w:eastAsia="fr-FR"/>
        </w:rPr>
      </w:pPr>
      <w:r w:rsidRPr="008B589C">
        <w:rPr>
          <w:rFonts w:ascii="Calibri" w:eastAsia="Calibri" w:hAnsi="Calibri" w:cs="Calibri"/>
          <w:lang w:val="en-US" w:eastAsia="fr-FR"/>
        </w:rPr>
        <w:t xml:space="preserve">The products developed must have the approval of the technical commission of the MINEDUCYT and all the material generated within the framework of the consultancy will be the intellectual property of the MINEDUCYT, which must be delivered in physical and digital format with the resources that were used for its generation and reproduction, as well as the source </w:t>
      </w:r>
      <w:r w:rsidR="004E5C12" w:rsidRPr="008B589C">
        <w:rPr>
          <w:rFonts w:ascii="Calibri" w:eastAsia="Calibri" w:hAnsi="Calibri" w:cs="Calibri"/>
          <w:lang w:val="en-US" w:eastAsia="fr-FR"/>
        </w:rPr>
        <w:t>codes, where</w:t>
      </w:r>
      <w:r w:rsidRPr="008B589C">
        <w:rPr>
          <w:rFonts w:ascii="Calibri" w:eastAsia="Calibri" w:hAnsi="Calibri" w:cs="Calibri"/>
          <w:lang w:val="en-US" w:eastAsia="fr-FR"/>
        </w:rPr>
        <w:t xml:space="preserve"> applicable.</w:t>
      </w:r>
    </w:p>
    <w:p w14:paraId="0810C23F" w14:textId="77777777" w:rsidR="001E54F3" w:rsidRPr="008B589C" w:rsidRDefault="001E54F3" w:rsidP="000E4190">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p>
    <w:p w14:paraId="62CAE84B" w14:textId="77777777" w:rsidR="000E4190" w:rsidRPr="008B589C" w:rsidRDefault="000E4190" w:rsidP="000E4190">
      <w:pPr>
        <w:pBdr>
          <w:top w:val="nil"/>
          <w:left w:val="nil"/>
          <w:bottom w:val="nil"/>
          <w:right w:val="nil"/>
          <w:between w:val="nil"/>
        </w:pBdr>
        <w:spacing w:after="0"/>
        <w:jc w:val="both"/>
        <w:rPr>
          <w:rFonts w:ascii="Calibri" w:eastAsia="Calibri" w:hAnsi="Calibri" w:cs="Calibri"/>
          <w:b/>
          <w:i/>
          <w:lang w:val="en-US" w:eastAsia="fr-FR"/>
        </w:rPr>
      </w:pPr>
      <w:r w:rsidRPr="008B589C">
        <w:rPr>
          <w:rFonts w:ascii="Calibri" w:eastAsia="Calibri" w:hAnsi="Calibri" w:cs="Calibri"/>
          <w:b/>
          <w:i/>
          <w:lang w:val="en-US" w:eastAsia="fr-FR"/>
        </w:rPr>
        <w:t>Indicative activities</w:t>
      </w:r>
    </w:p>
    <w:p w14:paraId="329E087C" w14:textId="6692638A" w:rsidR="00CE1E35" w:rsidRPr="008B589C" w:rsidRDefault="00155092" w:rsidP="000E4190">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color w:val="000000"/>
          <w:lang w:val="en-US"/>
        </w:rPr>
        <w:t>The certification will be articulated through the following actions:</w:t>
      </w:r>
    </w:p>
    <w:p w14:paraId="03C717D8" w14:textId="5EF1431B" w:rsidR="00657437" w:rsidRPr="008B589C" w:rsidRDefault="00A23F4C"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hAnsi="Calibri" w:cs="Calibri"/>
          <w:lang w:val="en-US"/>
        </w:rPr>
        <w:t xml:space="preserve">Evaluation of physical spaces for the assembly of science laboratories to verify the basic requirements or adaptations necessary for the habilitation of the same in the 10 selected centers, which includes the possibility of on-site visits to each training space intended for the assembly of the laboratories.  </w:t>
      </w:r>
    </w:p>
    <w:p w14:paraId="07EA7E55" w14:textId="7C28C2EA" w:rsidR="00657437" w:rsidRPr="008B589C" w:rsidRDefault="00657437"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hAnsi="Calibri" w:cs="Calibri"/>
          <w:lang w:val="en-US"/>
        </w:rPr>
        <w:t>Acquisition, delivery and assembly of laboratory equipment, according to regulations and pedagogical requirements of the MINEDUCYT, which include at least the inputs suggested in Annex 2 attached to the terms of reference.</w:t>
      </w:r>
    </w:p>
    <w:p w14:paraId="2769A268" w14:textId="542C7D9C" w:rsidR="00A23F4C" w:rsidRPr="008B589C" w:rsidRDefault="00A23F4C" w:rsidP="00A23F4C">
      <w:pPr>
        <w:pStyle w:val="Paragraphedeliste"/>
        <w:numPr>
          <w:ilvl w:val="0"/>
          <w:numId w:val="2"/>
        </w:numPr>
        <w:spacing w:before="100" w:beforeAutospacing="1" w:after="100" w:afterAutospacing="1" w:line="240" w:lineRule="auto"/>
        <w:jc w:val="both"/>
        <w:rPr>
          <w:rFonts w:ascii="Calibri" w:eastAsia="Times New Roman" w:hAnsi="Calibri" w:cs="Calibri"/>
          <w:lang w:val="en-US" w:eastAsia="zh-CN"/>
        </w:rPr>
      </w:pPr>
      <w:r w:rsidRPr="008B589C">
        <w:rPr>
          <w:rFonts w:ascii="Calibri" w:eastAsia="Times New Roman" w:hAnsi="Calibri" w:cs="Calibri"/>
          <w:lang w:val="en-US" w:eastAsia="zh-CN"/>
        </w:rPr>
        <w:t>User manuals will be developed for the equipment and tools of the Science Laboratories, as well as didactic guides aimed at teachers and students, which will facilitate the planning and execution of laboratory practices.</w:t>
      </w:r>
    </w:p>
    <w:p w14:paraId="1A883EAF" w14:textId="17862702" w:rsidR="00A23F4C" w:rsidRPr="008B589C" w:rsidRDefault="00606C14" w:rsidP="00A23F4C">
      <w:pPr>
        <w:pStyle w:val="Paragraphedeliste"/>
        <w:numPr>
          <w:ilvl w:val="1"/>
          <w:numId w:val="2"/>
        </w:numPr>
        <w:spacing w:before="100" w:beforeAutospacing="1" w:after="100" w:afterAutospacing="1" w:line="240" w:lineRule="auto"/>
        <w:jc w:val="both"/>
        <w:rPr>
          <w:rFonts w:ascii="Calibri" w:eastAsia="Times New Roman" w:hAnsi="Calibri" w:cs="Calibri"/>
          <w:lang w:val="en-US" w:eastAsia="zh-CN"/>
        </w:rPr>
      </w:pPr>
      <w:r w:rsidRPr="008B589C">
        <w:rPr>
          <w:rFonts w:ascii="Calibri" w:eastAsia="Times New Roman" w:hAnsi="Calibri" w:cs="Calibri"/>
          <w:b/>
          <w:bCs/>
          <w:lang w:val="en-US" w:eastAsia="zh-CN"/>
        </w:rPr>
        <w:t>Reproduction and distribution of manuals:</w:t>
      </w:r>
      <w:r w:rsidR="00A23F4C" w:rsidRPr="008B589C">
        <w:rPr>
          <w:rFonts w:ascii="Calibri" w:eastAsia="Times New Roman" w:hAnsi="Calibri" w:cs="Calibri"/>
          <w:lang w:val="en-US" w:eastAsia="zh-CN"/>
        </w:rPr>
        <w:t xml:space="preserve"> A total of 10 operating manuals and 50 student guides will be reproduced. Each set will include an operational manual for teachers and five guides for students, aimed at the working groups that are made up of each class per educational center (up to a maximum of five groups per section).</w:t>
      </w:r>
    </w:p>
    <w:p w14:paraId="77D97D50" w14:textId="42CA90D4" w:rsidR="00A23F4C" w:rsidRPr="00CA4791" w:rsidRDefault="00A23F4C" w:rsidP="00A23F4C">
      <w:pPr>
        <w:pStyle w:val="Paragraphedeliste"/>
        <w:numPr>
          <w:ilvl w:val="1"/>
          <w:numId w:val="2"/>
        </w:numPr>
        <w:spacing w:before="100" w:beforeAutospacing="1" w:after="100" w:afterAutospacing="1" w:line="240" w:lineRule="auto"/>
        <w:jc w:val="both"/>
        <w:rPr>
          <w:rFonts w:ascii="Times New Roman" w:eastAsia="Times New Roman" w:hAnsi="Times New Roman" w:cs="Times New Roman"/>
          <w:sz w:val="24"/>
          <w:szCs w:val="24"/>
          <w:lang w:val="es-SV" w:eastAsia="zh-CN"/>
        </w:rPr>
      </w:pPr>
      <w:r w:rsidRPr="008B589C">
        <w:rPr>
          <w:rFonts w:ascii="Calibri" w:eastAsia="Times New Roman" w:hAnsi="Calibri" w:cs="Calibri"/>
          <w:b/>
          <w:bCs/>
          <w:lang w:val="en-US" w:eastAsia="zh-CN"/>
        </w:rPr>
        <w:t xml:space="preserve">Printing and delivery format: </w:t>
      </w:r>
      <w:r w:rsidRPr="008B589C">
        <w:rPr>
          <w:rFonts w:ascii="Calibri" w:eastAsia="Times New Roman" w:hAnsi="Calibri" w:cs="Calibri"/>
          <w:color w:val="000000"/>
          <w:lang w:val="en-US"/>
        </w:rPr>
        <w:t xml:space="preserve">Manuals must be printed on white letter-size bond paper, in two colors. They can be delivered in laminated folders or ringed with hard covers. The MINEDUCYT will provide the graphic guidelines and editable "dummy" documents for layout in official formats. </w:t>
      </w:r>
      <w:r w:rsidRPr="00CA4791">
        <w:rPr>
          <w:rFonts w:ascii="Calibri" w:eastAsia="Times New Roman" w:hAnsi="Calibri" w:cs="Calibri"/>
          <w:color w:val="000000"/>
        </w:rPr>
        <w:t xml:space="preserve">In </w:t>
      </w:r>
      <w:proofErr w:type="spellStart"/>
      <w:r w:rsidRPr="00CA4791">
        <w:rPr>
          <w:rFonts w:ascii="Calibri" w:eastAsia="Times New Roman" w:hAnsi="Calibri" w:cs="Calibri"/>
          <w:color w:val="000000"/>
        </w:rPr>
        <w:t>addition</w:t>
      </w:r>
      <w:proofErr w:type="spellEnd"/>
      <w:r w:rsidRPr="00CA4791">
        <w:rPr>
          <w:rFonts w:ascii="Calibri" w:eastAsia="Times New Roman" w:hAnsi="Calibri" w:cs="Calibri"/>
          <w:color w:val="000000"/>
        </w:rPr>
        <w:t xml:space="preserve">, digital and editable </w:t>
      </w:r>
      <w:proofErr w:type="spellStart"/>
      <w:r w:rsidRPr="00CA4791">
        <w:rPr>
          <w:rFonts w:ascii="Calibri" w:eastAsia="Times New Roman" w:hAnsi="Calibri" w:cs="Calibri"/>
          <w:color w:val="000000"/>
        </w:rPr>
        <w:t>versions</w:t>
      </w:r>
      <w:proofErr w:type="spellEnd"/>
      <w:r w:rsidRPr="00CA4791">
        <w:rPr>
          <w:rFonts w:ascii="Calibri" w:eastAsia="Times New Roman" w:hAnsi="Calibri" w:cs="Calibri"/>
          <w:color w:val="000000"/>
        </w:rPr>
        <w:t xml:space="preserve"> </w:t>
      </w:r>
      <w:proofErr w:type="spellStart"/>
      <w:r w:rsidRPr="00CA4791">
        <w:rPr>
          <w:rFonts w:ascii="Calibri" w:eastAsia="Times New Roman" w:hAnsi="Calibri" w:cs="Calibri"/>
          <w:color w:val="000000"/>
        </w:rPr>
        <w:t>of</w:t>
      </w:r>
      <w:proofErr w:type="spellEnd"/>
      <w:r w:rsidRPr="00CA4791">
        <w:rPr>
          <w:rFonts w:ascii="Calibri" w:eastAsia="Times New Roman" w:hAnsi="Calibri" w:cs="Calibri"/>
          <w:color w:val="000000"/>
        </w:rPr>
        <w:t xml:space="preserve"> </w:t>
      </w:r>
    </w:p>
    <w:p w14:paraId="010D3C51" w14:textId="2E93ACD3" w:rsidR="00BD067A" w:rsidRPr="008B589C" w:rsidRDefault="00BD067A" w:rsidP="004436CA">
      <w:pPr>
        <w:pStyle w:val="Paragraphedeliste"/>
        <w:numPr>
          <w:ilvl w:val="0"/>
          <w:numId w:val="2"/>
        </w:numPr>
        <w:jc w:val="both"/>
        <w:rPr>
          <w:rFonts w:ascii="Calibri" w:hAnsi="Calibri" w:cs="Calibri"/>
          <w:lang w:val="en-US"/>
        </w:rPr>
      </w:pPr>
      <w:r w:rsidRPr="008B589C">
        <w:rPr>
          <w:rFonts w:ascii="Calibri" w:eastAsia="Times New Roman" w:hAnsi="Calibri" w:cs="Calibri"/>
          <w:color w:val="000000"/>
          <w:lang w:val="en-US"/>
        </w:rPr>
        <w:lastRenderedPageBreak/>
        <w:t xml:space="preserve">Didactic program for the implementation of at least 5 days of teacher training per center. The training of at least 2 teachers per educational center is planned, in addition to at least 5 people from the National Directorate of Curriculum </w:t>
      </w:r>
      <w:proofErr w:type="gramStart"/>
      <w:r w:rsidRPr="008B589C">
        <w:rPr>
          <w:rFonts w:ascii="Calibri" w:eastAsia="Times New Roman" w:hAnsi="Calibri" w:cs="Calibri"/>
          <w:color w:val="000000"/>
          <w:lang w:val="en-US"/>
        </w:rPr>
        <w:t>in the area of</w:t>
      </w:r>
      <w:proofErr w:type="gramEnd"/>
      <w:r w:rsidRPr="008B589C">
        <w:rPr>
          <w:rFonts w:ascii="Calibri" w:eastAsia="Times New Roman" w:hAnsi="Calibri" w:cs="Calibri"/>
          <w:color w:val="000000"/>
          <w:lang w:val="en-US"/>
        </w:rPr>
        <w:t xml:space="preserve"> science and technology.</w:t>
      </w:r>
    </w:p>
    <w:p w14:paraId="654D8EEA" w14:textId="2E1DA4A4" w:rsidR="00192C23" w:rsidRPr="008B589C" w:rsidRDefault="00192C23" w:rsidP="00BD067A">
      <w:pPr>
        <w:pStyle w:val="Paragraphedeliste"/>
        <w:numPr>
          <w:ilvl w:val="0"/>
          <w:numId w:val="2"/>
        </w:numPr>
        <w:rPr>
          <w:rFonts w:ascii="Calibri" w:hAnsi="Calibri" w:cs="Calibri"/>
          <w:lang w:val="en-US"/>
        </w:rPr>
      </w:pPr>
      <w:r w:rsidRPr="008B589C">
        <w:rPr>
          <w:rFonts w:ascii="Calibri" w:eastAsia="Times New Roman" w:hAnsi="Calibri" w:cs="Calibri"/>
          <w:color w:val="000000"/>
          <w:lang w:val="en-US"/>
        </w:rPr>
        <w:t>Inclusion and installation of environmental and occupational safety elements.</w:t>
      </w:r>
    </w:p>
    <w:p w14:paraId="437D1B5E" w14:textId="57BEE5FE" w:rsidR="00657437" w:rsidRPr="008B589C" w:rsidRDefault="00657437"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hAnsi="Calibri" w:cs="Calibri"/>
          <w:lang w:val="en-US"/>
        </w:rPr>
        <w:t xml:space="preserve">Monitoring visits to verify the correct implementation of resources.  </w:t>
      </w:r>
    </w:p>
    <w:p w14:paraId="2160B6AB" w14:textId="745B2874" w:rsidR="00657437" w:rsidRPr="008B589C" w:rsidRDefault="00A9381E" w:rsidP="00657437">
      <w:pPr>
        <w:pStyle w:val="Paragraphedeliste"/>
        <w:numPr>
          <w:ilvl w:val="0"/>
          <w:numId w:val="2"/>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hAnsi="Calibri" w:cs="Calibri"/>
          <w:lang w:val="en-US"/>
        </w:rPr>
        <w:t>Support in the socialization of results with key actors of the MINEDUCYT and the productive sector, as established by the MINEDUCYT and the AGUSTINE Project.</w:t>
      </w:r>
    </w:p>
    <w:p w14:paraId="52DC80EC" w14:textId="77777777" w:rsidR="00F312EF" w:rsidRPr="008B589C" w:rsidRDefault="00F312EF" w:rsidP="00F312EF">
      <w:pPr>
        <w:pStyle w:val="Paragraphedeliste"/>
        <w:pBdr>
          <w:top w:val="none" w:sz="4" w:space="0" w:color="000000"/>
          <w:left w:val="none" w:sz="4" w:space="0" w:color="000000"/>
          <w:bottom w:val="none" w:sz="4" w:space="0" w:color="000000"/>
          <w:right w:val="none" w:sz="4" w:space="0" w:color="000000"/>
        </w:pBdr>
        <w:spacing w:after="0"/>
        <w:ind w:left="709"/>
        <w:jc w:val="both"/>
        <w:rPr>
          <w:rFonts w:ascii="Calibri" w:hAnsi="Calibri" w:cs="Calibri"/>
          <w:lang w:val="en-US"/>
        </w:rPr>
      </w:pPr>
    </w:p>
    <w:p w14:paraId="329E0888" w14:textId="49DF178D" w:rsidR="00CE1E35" w:rsidRPr="008B589C" w:rsidRDefault="00F312EF" w:rsidP="00F03AD9">
      <w:pPr>
        <w:pStyle w:val="Titre1"/>
        <w:numPr>
          <w:ilvl w:val="0"/>
          <w:numId w:val="25"/>
        </w:numPr>
        <w:spacing w:before="0"/>
        <w:rPr>
          <w:rFonts w:ascii="Calibri" w:hAnsi="Calibri" w:cs="Calibri"/>
          <w:b/>
          <w:bCs/>
          <w:color w:val="auto"/>
          <w:sz w:val="28"/>
          <w:szCs w:val="28"/>
          <w:lang w:val="en-US"/>
        </w:rPr>
      </w:pPr>
      <w:bookmarkStart w:id="6" w:name="_Toc199774037"/>
      <w:r w:rsidRPr="008B589C">
        <w:rPr>
          <w:rFonts w:ascii="Calibri" w:hAnsi="Calibri" w:cs="Calibri"/>
          <w:b/>
          <w:bCs/>
          <w:color w:val="auto"/>
          <w:sz w:val="28"/>
          <w:szCs w:val="28"/>
          <w:lang w:val="en-US"/>
        </w:rPr>
        <w:t>Expected outputs (Deadlines from the start of the consultancy)</w:t>
      </w:r>
      <w:bookmarkEnd w:id="6"/>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6662"/>
        <w:gridCol w:w="1276"/>
      </w:tblGrid>
      <w:tr w:rsidR="005B1A10" w:rsidRPr="00CA4791" w14:paraId="5042E33A" w14:textId="77777777" w:rsidTr="00EA1450">
        <w:trPr>
          <w:tblHeader/>
          <w:jc w:val="center"/>
        </w:trPr>
        <w:tc>
          <w:tcPr>
            <w:tcW w:w="1271" w:type="dxa"/>
            <w:shd w:val="clear" w:color="auto" w:fill="002060"/>
            <w:vAlign w:val="center"/>
          </w:tcPr>
          <w:p w14:paraId="2E39ED16" w14:textId="77777777" w:rsidR="005B1A10" w:rsidRPr="00CA4791" w:rsidRDefault="005B1A10" w:rsidP="005B1A10">
            <w:pPr>
              <w:spacing w:after="0" w:line="240" w:lineRule="auto"/>
              <w:jc w:val="center"/>
              <w:rPr>
                <w:rFonts w:ascii="Calibri" w:hAnsi="Calibri" w:cs="Calibri"/>
                <w:b/>
              </w:rPr>
            </w:pPr>
            <w:proofErr w:type="spellStart"/>
            <w:r w:rsidRPr="00CA4791">
              <w:rPr>
                <w:rFonts w:ascii="Calibri" w:hAnsi="Calibri" w:cs="Calibri"/>
                <w:b/>
              </w:rPr>
              <w:t>Product</w:t>
            </w:r>
            <w:proofErr w:type="spellEnd"/>
          </w:p>
        </w:tc>
        <w:tc>
          <w:tcPr>
            <w:tcW w:w="6662" w:type="dxa"/>
            <w:shd w:val="clear" w:color="auto" w:fill="002060"/>
            <w:vAlign w:val="center"/>
          </w:tcPr>
          <w:p w14:paraId="7F493277" w14:textId="77777777" w:rsidR="005B1A10" w:rsidRPr="00CA4791" w:rsidRDefault="005B1A10" w:rsidP="005B1A10">
            <w:pPr>
              <w:spacing w:after="0" w:line="240" w:lineRule="auto"/>
              <w:jc w:val="center"/>
              <w:rPr>
                <w:rFonts w:ascii="Calibri" w:hAnsi="Calibri" w:cs="Calibri"/>
                <w:b/>
              </w:rPr>
            </w:pPr>
            <w:proofErr w:type="spellStart"/>
            <w:r w:rsidRPr="00CA4791">
              <w:rPr>
                <w:rFonts w:ascii="Calibri" w:hAnsi="Calibri" w:cs="Calibri"/>
                <w:b/>
              </w:rPr>
              <w:t>Detail</w:t>
            </w:r>
            <w:proofErr w:type="spellEnd"/>
          </w:p>
        </w:tc>
        <w:tc>
          <w:tcPr>
            <w:tcW w:w="1276" w:type="dxa"/>
            <w:shd w:val="clear" w:color="auto" w:fill="002060"/>
            <w:vAlign w:val="center"/>
          </w:tcPr>
          <w:p w14:paraId="3621F864" w14:textId="77777777" w:rsidR="005B1A10" w:rsidRPr="00CA4791" w:rsidRDefault="005B1A10" w:rsidP="005B1A10">
            <w:pPr>
              <w:spacing w:after="0" w:line="240" w:lineRule="auto"/>
              <w:jc w:val="center"/>
              <w:rPr>
                <w:rFonts w:ascii="Calibri" w:hAnsi="Calibri" w:cs="Calibri"/>
                <w:b/>
              </w:rPr>
            </w:pPr>
            <w:proofErr w:type="spellStart"/>
            <w:r w:rsidRPr="00CA4791">
              <w:rPr>
                <w:rFonts w:ascii="Calibri" w:hAnsi="Calibri" w:cs="Calibri"/>
                <w:b/>
              </w:rPr>
              <w:t>Delivery</w:t>
            </w:r>
            <w:proofErr w:type="spellEnd"/>
            <w:r w:rsidRPr="00CA4791">
              <w:rPr>
                <w:rFonts w:ascii="Calibri" w:hAnsi="Calibri" w:cs="Calibri"/>
                <w:b/>
              </w:rPr>
              <w:t xml:space="preserve"> time</w:t>
            </w:r>
          </w:p>
        </w:tc>
      </w:tr>
      <w:tr w:rsidR="00B24205" w:rsidRPr="00CA4791" w14:paraId="17F48A44" w14:textId="77777777" w:rsidTr="00C07EF4">
        <w:trPr>
          <w:jc w:val="center"/>
        </w:trPr>
        <w:tc>
          <w:tcPr>
            <w:tcW w:w="1271" w:type="dxa"/>
            <w:vAlign w:val="center"/>
          </w:tcPr>
          <w:p w14:paraId="31140C2D" w14:textId="77777777" w:rsidR="00B24205" w:rsidRPr="00CA4791" w:rsidRDefault="00B24205" w:rsidP="00B24205">
            <w:pPr>
              <w:spacing w:after="0" w:line="240" w:lineRule="auto"/>
              <w:rPr>
                <w:rFonts w:ascii="Calibri" w:hAnsi="Calibri" w:cs="Calibri"/>
              </w:rPr>
            </w:pPr>
            <w:proofErr w:type="spellStart"/>
            <w:r w:rsidRPr="00CA4791">
              <w:rPr>
                <w:rFonts w:ascii="Calibri" w:hAnsi="Calibri" w:cs="Calibri"/>
              </w:rPr>
              <w:t>Product</w:t>
            </w:r>
            <w:proofErr w:type="spellEnd"/>
            <w:r w:rsidRPr="00CA4791">
              <w:rPr>
                <w:rFonts w:ascii="Calibri" w:hAnsi="Calibri" w:cs="Calibri"/>
              </w:rPr>
              <w:t xml:space="preserve"> 1</w:t>
            </w:r>
          </w:p>
        </w:tc>
        <w:tc>
          <w:tcPr>
            <w:tcW w:w="6662" w:type="dxa"/>
          </w:tcPr>
          <w:p w14:paraId="407C5D29" w14:textId="12B189D1" w:rsidR="00B24205" w:rsidRPr="004E5C12" w:rsidRDefault="007C1BE5" w:rsidP="00B24205">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4E5C12">
              <w:rPr>
                <w:rFonts w:ascii="Calibri" w:hAnsi="Calibri" w:cs="Calibri"/>
                <w:lang w:val="en-US"/>
              </w:rPr>
              <w:t>Planning of the acquisition, assembly and training process for the 10 schools</w:t>
            </w:r>
            <w:proofErr w:type="gramStart"/>
            <w:r w:rsidRPr="004E5C12">
              <w:rPr>
                <w:rFonts w:ascii="Calibri" w:hAnsi="Calibri" w:cs="Calibri"/>
                <w:lang w:val="en-US"/>
              </w:rPr>
              <w:t>, evaluation</w:t>
            </w:r>
            <w:proofErr w:type="gramEnd"/>
            <w:r w:rsidRPr="004E5C12">
              <w:rPr>
                <w:rFonts w:ascii="Calibri" w:hAnsi="Calibri" w:cs="Calibri"/>
                <w:lang w:val="en-US"/>
              </w:rPr>
              <w:t xml:space="preserve"> of physical spaces for the assembly of science laboratories.</w:t>
            </w:r>
          </w:p>
        </w:tc>
        <w:tc>
          <w:tcPr>
            <w:tcW w:w="1276" w:type="dxa"/>
            <w:vAlign w:val="center"/>
          </w:tcPr>
          <w:p w14:paraId="7E0EC6FB" w14:textId="18AC1024" w:rsidR="00B24205" w:rsidRPr="00CA4791" w:rsidRDefault="004436CA" w:rsidP="00B24205">
            <w:pPr>
              <w:spacing w:after="0" w:line="240" w:lineRule="auto"/>
              <w:jc w:val="center"/>
              <w:rPr>
                <w:rFonts w:ascii="Calibri" w:hAnsi="Calibri" w:cs="Calibri"/>
              </w:rPr>
            </w:pPr>
            <w:r w:rsidRPr="00CA4791">
              <w:rPr>
                <w:rFonts w:ascii="Calibri" w:hAnsi="Calibri" w:cs="Calibri"/>
              </w:rPr>
              <w:t xml:space="preserve">20 </w:t>
            </w:r>
            <w:proofErr w:type="spellStart"/>
            <w:r w:rsidRPr="00CA4791">
              <w:rPr>
                <w:rFonts w:ascii="Calibri" w:hAnsi="Calibri" w:cs="Calibri"/>
              </w:rPr>
              <w:t>days</w:t>
            </w:r>
            <w:proofErr w:type="spellEnd"/>
          </w:p>
        </w:tc>
      </w:tr>
      <w:tr w:rsidR="009D20E5" w:rsidRPr="00CA4791" w14:paraId="1312CAEA" w14:textId="77777777" w:rsidTr="00C07EF4">
        <w:trPr>
          <w:jc w:val="center"/>
        </w:trPr>
        <w:tc>
          <w:tcPr>
            <w:tcW w:w="1271" w:type="dxa"/>
            <w:vAlign w:val="center"/>
          </w:tcPr>
          <w:p w14:paraId="0CDEEAF4" w14:textId="78E63143" w:rsidR="009D20E5" w:rsidRPr="00CA4791" w:rsidRDefault="009D20E5" w:rsidP="00B24205">
            <w:pPr>
              <w:spacing w:after="0" w:line="240" w:lineRule="auto"/>
              <w:rPr>
                <w:rFonts w:ascii="Calibri" w:hAnsi="Calibri" w:cs="Calibri"/>
              </w:rPr>
            </w:pPr>
            <w:proofErr w:type="spellStart"/>
            <w:r w:rsidRPr="00CA4791">
              <w:rPr>
                <w:rFonts w:ascii="Calibri" w:hAnsi="Calibri" w:cs="Calibri"/>
              </w:rPr>
              <w:t>Product</w:t>
            </w:r>
            <w:proofErr w:type="spellEnd"/>
            <w:r w:rsidRPr="00CA4791">
              <w:rPr>
                <w:rFonts w:ascii="Calibri" w:hAnsi="Calibri" w:cs="Calibri"/>
              </w:rPr>
              <w:t xml:space="preserve"> 2</w:t>
            </w:r>
          </w:p>
        </w:tc>
        <w:tc>
          <w:tcPr>
            <w:tcW w:w="6662" w:type="dxa"/>
          </w:tcPr>
          <w:p w14:paraId="5EE8430B" w14:textId="7BE62F9C" w:rsidR="009D20E5" w:rsidRPr="004E5C12" w:rsidRDefault="009D20E5" w:rsidP="00B24205">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4E5C12">
              <w:rPr>
                <w:rFonts w:ascii="Calibri" w:hAnsi="Calibri" w:cs="Calibri"/>
                <w:lang w:val="en-US"/>
              </w:rPr>
              <w:t>Equipment operation manuals and didactic guides validated by the MINEDUCYT.</w:t>
            </w:r>
          </w:p>
        </w:tc>
        <w:tc>
          <w:tcPr>
            <w:tcW w:w="1276" w:type="dxa"/>
            <w:vAlign w:val="center"/>
          </w:tcPr>
          <w:p w14:paraId="0F60E3E0" w14:textId="0C11B66A" w:rsidR="009D20E5" w:rsidRPr="00CA4791" w:rsidRDefault="002E4399" w:rsidP="00B24205">
            <w:pPr>
              <w:spacing w:after="0" w:line="240" w:lineRule="auto"/>
              <w:jc w:val="center"/>
              <w:rPr>
                <w:rFonts w:ascii="Calibri" w:hAnsi="Calibri" w:cs="Calibri"/>
              </w:rPr>
            </w:pPr>
            <w:r w:rsidRPr="00CA4791">
              <w:rPr>
                <w:rFonts w:ascii="Calibri" w:hAnsi="Calibri" w:cs="Calibri"/>
              </w:rPr>
              <w:t xml:space="preserve">40 </w:t>
            </w:r>
            <w:proofErr w:type="spellStart"/>
            <w:r w:rsidRPr="00CA4791">
              <w:rPr>
                <w:rFonts w:ascii="Calibri" w:hAnsi="Calibri" w:cs="Calibri"/>
              </w:rPr>
              <w:t>days</w:t>
            </w:r>
            <w:proofErr w:type="spellEnd"/>
          </w:p>
        </w:tc>
      </w:tr>
      <w:tr w:rsidR="00B24205" w:rsidRPr="00CA4791" w14:paraId="75416DEB" w14:textId="77777777" w:rsidTr="00C07EF4">
        <w:trPr>
          <w:jc w:val="center"/>
        </w:trPr>
        <w:tc>
          <w:tcPr>
            <w:tcW w:w="1271" w:type="dxa"/>
            <w:vAlign w:val="center"/>
          </w:tcPr>
          <w:p w14:paraId="36950AE4" w14:textId="4975FD62" w:rsidR="00B24205" w:rsidRPr="00CA4791" w:rsidRDefault="00B24205" w:rsidP="00B24205">
            <w:pPr>
              <w:spacing w:after="0" w:line="240" w:lineRule="auto"/>
              <w:rPr>
                <w:rFonts w:ascii="Calibri" w:hAnsi="Calibri" w:cs="Calibri"/>
              </w:rPr>
            </w:pPr>
            <w:proofErr w:type="spellStart"/>
            <w:r w:rsidRPr="00CA4791">
              <w:rPr>
                <w:rFonts w:ascii="Calibri" w:hAnsi="Calibri" w:cs="Calibri"/>
              </w:rPr>
              <w:t>Product</w:t>
            </w:r>
            <w:proofErr w:type="spellEnd"/>
            <w:r w:rsidRPr="00CA4791">
              <w:rPr>
                <w:rFonts w:ascii="Calibri" w:hAnsi="Calibri" w:cs="Calibri"/>
              </w:rPr>
              <w:t xml:space="preserve"> 3</w:t>
            </w:r>
          </w:p>
        </w:tc>
        <w:tc>
          <w:tcPr>
            <w:tcW w:w="6662" w:type="dxa"/>
          </w:tcPr>
          <w:p w14:paraId="0ECFB069" w14:textId="686DC65F" w:rsidR="00B24205" w:rsidRPr="00CA4791" w:rsidRDefault="00B24205" w:rsidP="00B24205">
            <w:pPr>
              <w:pBdr>
                <w:top w:val="none" w:sz="4" w:space="0" w:color="000000"/>
                <w:left w:val="none" w:sz="4" w:space="0" w:color="000000"/>
                <w:bottom w:val="none" w:sz="4" w:space="0" w:color="000000"/>
                <w:right w:val="none" w:sz="4" w:space="0" w:color="000000"/>
              </w:pBdr>
              <w:spacing w:after="0"/>
              <w:jc w:val="both"/>
              <w:rPr>
                <w:rFonts w:ascii="Calibri" w:hAnsi="Calibri" w:cs="Calibri"/>
              </w:rPr>
            </w:pPr>
            <w:r w:rsidRPr="008B589C">
              <w:rPr>
                <w:rFonts w:ascii="Calibri" w:hAnsi="Calibri" w:cs="Calibri"/>
                <w:lang w:val="en-US"/>
              </w:rPr>
              <w:t xml:space="preserve">Physical delivery of laboratory equipment to the 10 </w:t>
            </w:r>
            <w:proofErr w:type="spellStart"/>
            <w:r w:rsidRPr="008B589C">
              <w:rPr>
                <w:rFonts w:ascii="Calibri" w:hAnsi="Calibri" w:cs="Calibri"/>
                <w:lang w:val="en-US"/>
              </w:rPr>
              <w:t>centres</w:t>
            </w:r>
            <w:proofErr w:type="spellEnd"/>
            <w:r w:rsidRPr="008B589C">
              <w:rPr>
                <w:rFonts w:ascii="Calibri" w:hAnsi="Calibri" w:cs="Calibri"/>
                <w:lang w:val="en-US"/>
              </w:rPr>
              <w:t xml:space="preserve">, with signed reception certificates.  </w:t>
            </w:r>
            <w:proofErr w:type="spellStart"/>
            <w:r w:rsidRPr="00CA4791">
              <w:rPr>
                <w:rFonts w:ascii="Calibri" w:hAnsi="Calibri" w:cs="Calibri"/>
              </w:rPr>
              <w:t>Including</w:t>
            </w:r>
            <w:proofErr w:type="spellEnd"/>
            <w:r w:rsidRPr="00CA4791">
              <w:rPr>
                <w:rFonts w:ascii="Calibri" w:hAnsi="Calibri" w:cs="Calibri"/>
              </w:rPr>
              <w:t xml:space="preserve"> </w:t>
            </w:r>
            <w:proofErr w:type="spellStart"/>
            <w:r w:rsidRPr="00CA4791">
              <w:rPr>
                <w:rFonts w:ascii="Calibri" w:hAnsi="Calibri" w:cs="Calibri"/>
              </w:rPr>
              <w:t>elements</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w:t>
            </w:r>
            <w:proofErr w:type="spellStart"/>
            <w:r w:rsidRPr="00CA4791">
              <w:rPr>
                <w:rFonts w:ascii="Calibri" w:hAnsi="Calibri" w:cs="Calibri"/>
              </w:rPr>
              <w:t>environment</w:t>
            </w:r>
            <w:proofErr w:type="spellEnd"/>
            <w:r w:rsidRPr="00CA4791">
              <w:rPr>
                <w:rFonts w:ascii="Calibri" w:hAnsi="Calibri" w:cs="Calibri"/>
              </w:rPr>
              <w:t xml:space="preserve"> and </w:t>
            </w:r>
            <w:proofErr w:type="spellStart"/>
            <w:r w:rsidRPr="00CA4791">
              <w:rPr>
                <w:rFonts w:ascii="Calibri" w:hAnsi="Calibri" w:cs="Calibri"/>
              </w:rPr>
              <w:t>occupational</w:t>
            </w:r>
            <w:proofErr w:type="spellEnd"/>
            <w:r w:rsidRPr="00CA4791">
              <w:rPr>
                <w:rFonts w:ascii="Calibri" w:hAnsi="Calibri" w:cs="Calibri"/>
              </w:rPr>
              <w:t xml:space="preserve"> safety.</w:t>
            </w:r>
          </w:p>
        </w:tc>
        <w:tc>
          <w:tcPr>
            <w:tcW w:w="1276" w:type="dxa"/>
            <w:vAlign w:val="center"/>
          </w:tcPr>
          <w:p w14:paraId="50AF6EFB" w14:textId="6388D76F" w:rsidR="00B24205" w:rsidRPr="00CA4791" w:rsidRDefault="004436CA" w:rsidP="00B24205">
            <w:pPr>
              <w:spacing w:after="0" w:line="240" w:lineRule="auto"/>
              <w:jc w:val="center"/>
              <w:rPr>
                <w:rFonts w:ascii="Calibri" w:hAnsi="Calibri" w:cs="Calibri"/>
              </w:rPr>
            </w:pPr>
            <w:r w:rsidRPr="00CA4791">
              <w:rPr>
                <w:rFonts w:ascii="Calibri" w:hAnsi="Calibri" w:cs="Calibri"/>
              </w:rPr>
              <w:t xml:space="preserve">85 </w:t>
            </w:r>
            <w:proofErr w:type="spellStart"/>
            <w:r w:rsidRPr="00CA4791">
              <w:rPr>
                <w:rFonts w:ascii="Calibri" w:hAnsi="Calibri" w:cs="Calibri"/>
              </w:rPr>
              <w:t>days</w:t>
            </w:r>
            <w:proofErr w:type="spellEnd"/>
          </w:p>
        </w:tc>
      </w:tr>
      <w:tr w:rsidR="00B24205" w:rsidRPr="00CA4791" w14:paraId="377B99CB" w14:textId="77777777" w:rsidTr="00C07EF4">
        <w:trPr>
          <w:jc w:val="center"/>
        </w:trPr>
        <w:tc>
          <w:tcPr>
            <w:tcW w:w="1271" w:type="dxa"/>
            <w:vAlign w:val="center"/>
          </w:tcPr>
          <w:p w14:paraId="0D72A6CF" w14:textId="35C904BA" w:rsidR="00B24205" w:rsidRPr="00CA4791" w:rsidRDefault="00B24205" w:rsidP="00B24205">
            <w:pPr>
              <w:spacing w:after="0" w:line="240" w:lineRule="auto"/>
              <w:rPr>
                <w:rFonts w:ascii="Calibri" w:hAnsi="Calibri" w:cs="Calibri"/>
              </w:rPr>
            </w:pPr>
            <w:proofErr w:type="spellStart"/>
            <w:r w:rsidRPr="00CA4791">
              <w:rPr>
                <w:rFonts w:ascii="Calibri" w:hAnsi="Calibri" w:cs="Calibri"/>
              </w:rPr>
              <w:t>Product</w:t>
            </w:r>
            <w:proofErr w:type="spellEnd"/>
            <w:r w:rsidRPr="00CA4791">
              <w:rPr>
                <w:rFonts w:ascii="Calibri" w:hAnsi="Calibri" w:cs="Calibri"/>
              </w:rPr>
              <w:t xml:space="preserve"> 4</w:t>
            </w:r>
          </w:p>
        </w:tc>
        <w:tc>
          <w:tcPr>
            <w:tcW w:w="6662" w:type="dxa"/>
          </w:tcPr>
          <w:p w14:paraId="02760ED9" w14:textId="6F9BC887" w:rsidR="00B24205" w:rsidRPr="008B589C" w:rsidRDefault="00B24205" w:rsidP="00B24205">
            <w:pPr>
              <w:spacing w:after="0" w:line="240" w:lineRule="auto"/>
              <w:jc w:val="both"/>
              <w:rPr>
                <w:rFonts w:ascii="Calibri" w:hAnsi="Calibri" w:cs="Calibri"/>
                <w:lang w:val="en-US"/>
              </w:rPr>
            </w:pPr>
            <w:r w:rsidRPr="008B589C">
              <w:rPr>
                <w:rFonts w:ascii="Calibri" w:hAnsi="Calibri" w:cs="Calibri"/>
                <w:lang w:val="en-US"/>
              </w:rPr>
              <w:t xml:space="preserve">Trainings carried </w:t>
            </w:r>
            <w:proofErr w:type="gramStart"/>
            <w:r w:rsidRPr="008B589C">
              <w:rPr>
                <w:rFonts w:ascii="Calibri" w:hAnsi="Calibri" w:cs="Calibri"/>
                <w:lang w:val="en-US"/>
              </w:rPr>
              <w:t>out,</w:t>
            </w:r>
            <w:proofErr w:type="gramEnd"/>
            <w:r w:rsidRPr="008B589C">
              <w:rPr>
                <w:rFonts w:ascii="Calibri" w:hAnsi="Calibri" w:cs="Calibri"/>
                <w:lang w:val="en-US"/>
              </w:rPr>
              <w:t xml:space="preserve"> </w:t>
            </w:r>
            <w:proofErr w:type="gramStart"/>
            <w:r w:rsidRPr="008B589C">
              <w:rPr>
                <w:rFonts w:ascii="Calibri" w:hAnsi="Calibri" w:cs="Calibri"/>
                <w:lang w:val="en-US"/>
              </w:rPr>
              <w:t>including</w:t>
            </w:r>
            <w:proofErr w:type="gramEnd"/>
            <w:r w:rsidRPr="008B589C">
              <w:rPr>
                <w:rFonts w:ascii="Calibri" w:hAnsi="Calibri" w:cs="Calibri"/>
                <w:lang w:val="en-US"/>
              </w:rPr>
              <w:t xml:space="preserve"> teaching materials and teacher evaluations.</w:t>
            </w:r>
          </w:p>
        </w:tc>
        <w:tc>
          <w:tcPr>
            <w:tcW w:w="1276" w:type="dxa"/>
            <w:vAlign w:val="center"/>
          </w:tcPr>
          <w:p w14:paraId="06243E6D" w14:textId="55284756" w:rsidR="00B24205" w:rsidRPr="00CA4791" w:rsidRDefault="004436CA" w:rsidP="00B24205">
            <w:pPr>
              <w:spacing w:after="0" w:line="240" w:lineRule="auto"/>
              <w:jc w:val="center"/>
              <w:rPr>
                <w:rFonts w:ascii="Calibri" w:hAnsi="Calibri" w:cs="Calibri"/>
              </w:rPr>
            </w:pPr>
            <w:r w:rsidRPr="00CA4791">
              <w:rPr>
                <w:rFonts w:ascii="Calibri" w:hAnsi="Calibri" w:cs="Calibri"/>
              </w:rPr>
              <w:t xml:space="preserve">130 </w:t>
            </w:r>
            <w:proofErr w:type="spellStart"/>
            <w:r w:rsidRPr="00CA4791">
              <w:rPr>
                <w:rFonts w:ascii="Calibri" w:hAnsi="Calibri" w:cs="Calibri"/>
              </w:rPr>
              <w:t>days</w:t>
            </w:r>
            <w:proofErr w:type="spellEnd"/>
          </w:p>
        </w:tc>
      </w:tr>
      <w:tr w:rsidR="00B24205" w:rsidRPr="00CA4791" w14:paraId="3135B9C3" w14:textId="77777777" w:rsidTr="00C07EF4">
        <w:trPr>
          <w:jc w:val="center"/>
        </w:trPr>
        <w:tc>
          <w:tcPr>
            <w:tcW w:w="1271" w:type="dxa"/>
            <w:vAlign w:val="center"/>
          </w:tcPr>
          <w:p w14:paraId="290F94E3" w14:textId="686B4CB3" w:rsidR="00B24205" w:rsidRPr="00CA4791" w:rsidRDefault="00B24205" w:rsidP="00B24205">
            <w:pPr>
              <w:spacing w:after="0" w:line="240" w:lineRule="auto"/>
              <w:rPr>
                <w:rFonts w:ascii="Calibri" w:hAnsi="Calibri" w:cs="Calibri"/>
              </w:rPr>
            </w:pPr>
            <w:proofErr w:type="spellStart"/>
            <w:r w:rsidRPr="00CA4791">
              <w:rPr>
                <w:rFonts w:ascii="Calibri" w:hAnsi="Calibri" w:cs="Calibri"/>
              </w:rPr>
              <w:t>Product</w:t>
            </w:r>
            <w:proofErr w:type="spellEnd"/>
            <w:r w:rsidRPr="00CA4791">
              <w:rPr>
                <w:rFonts w:ascii="Calibri" w:hAnsi="Calibri" w:cs="Calibri"/>
              </w:rPr>
              <w:t xml:space="preserve"> 5</w:t>
            </w:r>
          </w:p>
        </w:tc>
        <w:tc>
          <w:tcPr>
            <w:tcW w:w="6662" w:type="dxa"/>
          </w:tcPr>
          <w:p w14:paraId="55CF89E0" w14:textId="40785E7E" w:rsidR="00B24205" w:rsidRPr="008B589C" w:rsidRDefault="00B24205" w:rsidP="00B24205">
            <w:pPr>
              <w:pBdr>
                <w:top w:val="none" w:sz="4" w:space="0" w:color="000000"/>
                <w:left w:val="none" w:sz="4" w:space="0" w:color="000000"/>
                <w:bottom w:val="none" w:sz="4" w:space="0" w:color="000000"/>
                <w:right w:val="none" w:sz="4" w:space="0" w:color="000000"/>
              </w:pBdr>
              <w:spacing w:after="0" w:line="240" w:lineRule="auto"/>
              <w:jc w:val="both"/>
              <w:rPr>
                <w:rFonts w:ascii="Calibri" w:hAnsi="Calibri" w:cs="Calibri"/>
                <w:lang w:val="en-US"/>
              </w:rPr>
            </w:pPr>
            <w:r w:rsidRPr="008B589C">
              <w:rPr>
                <w:rFonts w:ascii="Calibri" w:hAnsi="Calibri" w:cs="Calibri"/>
                <w:lang w:val="en-US"/>
              </w:rPr>
              <w:t>Final report with monitoring results, recommendations, and photographic evidence.</w:t>
            </w:r>
          </w:p>
        </w:tc>
        <w:tc>
          <w:tcPr>
            <w:tcW w:w="1276" w:type="dxa"/>
            <w:vAlign w:val="center"/>
          </w:tcPr>
          <w:p w14:paraId="15E9462C" w14:textId="57CFFBCF" w:rsidR="00B24205" w:rsidRPr="00CA4791" w:rsidRDefault="004436CA" w:rsidP="00B24205">
            <w:pPr>
              <w:spacing w:after="0" w:line="240" w:lineRule="auto"/>
              <w:jc w:val="center"/>
              <w:rPr>
                <w:rFonts w:ascii="Calibri" w:hAnsi="Calibri" w:cs="Calibri"/>
              </w:rPr>
            </w:pPr>
            <w:r w:rsidRPr="00CA4791">
              <w:rPr>
                <w:rFonts w:ascii="Calibri" w:hAnsi="Calibri" w:cs="Calibri"/>
              </w:rPr>
              <w:t xml:space="preserve">150 </w:t>
            </w:r>
            <w:proofErr w:type="spellStart"/>
            <w:r w:rsidRPr="00CA4791">
              <w:rPr>
                <w:rFonts w:ascii="Calibri" w:hAnsi="Calibri" w:cs="Calibri"/>
              </w:rPr>
              <w:t>days</w:t>
            </w:r>
            <w:proofErr w:type="spellEnd"/>
          </w:p>
        </w:tc>
      </w:tr>
    </w:tbl>
    <w:p w14:paraId="260428E8" w14:textId="77777777" w:rsidR="005B1A10" w:rsidRPr="00CA4791" w:rsidRDefault="005B1A10" w:rsidP="005B1A10">
      <w:pPr>
        <w:pBdr>
          <w:top w:val="none" w:sz="4" w:space="0" w:color="000000"/>
          <w:left w:val="none" w:sz="4" w:space="0" w:color="000000"/>
          <w:bottom w:val="none" w:sz="4" w:space="0" w:color="000000"/>
          <w:right w:val="none" w:sz="4" w:space="0" w:color="000000"/>
        </w:pBdr>
        <w:spacing w:after="0"/>
        <w:jc w:val="both"/>
        <w:rPr>
          <w:rFonts w:ascii="Calibri" w:hAnsi="Calibri" w:cs="Calibri"/>
          <w:lang w:val="es-SV"/>
        </w:rPr>
      </w:pPr>
    </w:p>
    <w:p w14:paraId="329E0889" w14:textId="4305A183" w:rsidR="00CE1E35" w:rsidRPr="00CA4791" w:rsidRDefault="00155092" w:rsidP="00F03AD9">
      <w:pPr>
        <w:pStyle w:val="Titre1"/>
        <w:numPr>
          <w:ilvl w:val="0"/>
          <w:numId w:val="25"/>
        </w:numPr>
        <w:spacing w:before="0"/>
        <w:rPr>
          <w:rFonts w:ascii="Calibri" w:hAnsi="Calibri" w:cs="Calibri"/>
          <w:b/>
          <w:bCs/>
          <w:color w:val="auto"/>
          <w:sz w:val="28"/>
          <w:szCs w:val="28"/>
          <w:lang w:val="es-SV"/>
        </w:rPr>
      </w:pPr>
      <w:bookmarkStart w:id="7" w:name="_Toc199774038"/>
      <w:r w:rsidRPr="00CA4791">
        <w:rPr>
          <w:rFonts w:ascii="Calibri" w:hAnsi="Calibri" w:cs="Calibri"/>
          <w:b/>
          <w:bCs/>
          <w:color w:val="auto"/>
          <w:sz w:val="28"/>
          <w:szCs w:val="28"/>
        </w:rPr>
        <w:t xml:space="preserve">Place and </w:t>
      </w:r>
      <w:proofErr w:type="spellStart"/>
      <w:r w:rsidRPr="00CA4791">
        <w:rPr>
          <w:rFonts w:ascii="Calibri" w:hAnsi="Calibri" w:cs="Calibri"/>
          <w:b/>
          <w:bCs/>
          <w:color w:val="auto"/>
          <w:sz w:val="28"/>
          <w:szCs w:val="28"/>
        </w:rPr>
        <w:t>period</w:t>
      </w:r>
      <w:proofErr w:type="spellEnd"/>
      <w:r w:rsidRPr="00CA4791">
        <w:rPr>
          <w:rFonts w:ascii="Calibri" w:hAnsi="Calibri" w:cs="Calibri"/>
          <w:b/>
          <w:bCs/>
          <w:color w:val="auto"/>
          <w:sz w:val="28"/>
          <w:szCs w:val="28"/>
        </w:rPr>
        <w:t xml:space="preserve"> </w:t>
      </w:r>
      <w:proofErr w:type="spellStart"/>
      <w:r w:rsidRPr="00CA4791">
        <w:rPr>
          <w:rFonts w:ascii="Calibri" w:hAnsi="Calibri" w:cs="Calibri"/>
          <w:b/>
          <w:bCs/>
          <w:color w:val="auto"/>
          <w:sz w:val="28"/>
          <w:szCs w:val="28"/>
        </w:rPr>
        <w:t>of</w:t>
      </w:r>
      <w:proofErr w:type="spellEnd"/>
      <w:r w:rsidRPr="00CA4791">
        <w:rPr>
          <w:rFonts w:ascii="Calibri" w:hAnsi="Calibri" w:cs="Calibri"/>
          <w:b/>
          <w:bCs/>
          <w:color w:val="auto"/>
          <w:sz w:val="28"/>
          <w:szCs w:val="28"/>
        </w:rPr>
        <w:t xml:space="preserve"> </w:t>
      </w:r>
      <w:proofErr w:type="spellStart"/>
      <w:r w:rsidRPr="00CA4791">
        <w:rPr>
          <w:rFonts w:ascii="Calibri" w:hAnsi="Calibri" w:cs="Calibri"/>
          <w:b/>
          <w:bCs/>
          <w:color w:val="auto"/>
          <w:sz w:val="28"/>
          <w:szCs w:val="28"/>
        </w:rPr>
        <w:t>execution</w:t>
      </w:r>
      <w:bookmarkEnd w:id="7"/>
      <w:proofErr w:type="spellEnd"/>
    </w:p>
    <w:p w14:paraId="1411EAD0" w14:textId="05713DEC" w:rsidR="00017B4C" w:rsidRPr="004E5C12" w:rsidRDefault="00017B4C" w:rsidP="00017B4C">
      <w:pPr>
        <w:pBdr>
          <w:top w:val="nil"/>
          <w:left w:val="nil"/>
          <w:bottom w:val="nil"/>
          <w:right w:val="nil"/>
          <w:between w:val="nil"/>
        </w:pBdr>
        <w:jc w:val="both"/>
        <w:rPr>
          <w:rFonts w:ascii="Calibri" w:hAnsi="Calibri" w:cs="Calibri"/>
        </w:rPr>
      </w:pPr>
      <w:r w:rsidRPr="008B589C">
        <w:rPr>
          <w:rFonts w:ascii="Calibri" w:eastAsia="Museo Sans 300" w:hAnsi="Calibri" w:cs="Calibri"/>
          <w:lang w:val="en-US"/>
        </w:rPr>
        <w:t xml:space="preserve">The consultancy will have a </w:t>
      </w:r>
      <w:r w:rsidRPr="004E5C12">
        <w:rPr>
          <w:rFonts w:ascii="Calibri" w:eastAsia="Museo Sans 300" w:hAnsi="Calibri" w:cs="Calibri"/>
          <w:lang w:val="en-US"/>
        </w:rPr>
        <w:t xml:space="preserve">term of </w:t>
      </w:r>
      <w:r w:rsidR="002F4027" w:rsidRPr="004E5C12">
        <w:rPr>
          <w:rFonts w:ascii="Calibri" w:eastAsia="Museo Sans 300" w:hAnsi="Calibri" w:cs="Calibri"/>
          <w:lang w:val="en-US"/>
        </w:rPr>
        <w:t>up to a maximum of 5 months</w:t>
      </w:r>
      <w:r w:rsidRPr="004E5C12">
        <w:rPr>
          <w:rFonts w:ascii="Calibri" w:eastAsia="Museo Sans 300" w:hAnsi="Calibri" w:cs="Calibri"/>
          <w:lang w:val="en-US"/>
        </w:rPr>
        <w:t xml:space="preserve">, counted from the </w:t>
      </w:r>
      <w:r w:rsidR="00D22DA1">
        <w:rPr>
          <w:rFonts w:ascii="Calibri" w:eastAsia="Museo Sans 300" w:hAnsi="Calibri" w:cs="Calibri"/>
          <w:lang w:val="en-US"/>
        </w:rPr>
        <w:t>award date i</w:t>
      </w:r>
      <w:r w:rsidRPr="004E5C12">
        <w:rPr>
          <w:rFonts w:ascii="Calibri" w:eastAsia="Museo Sans 300" w:hAnsi="Calibri" w:cs="Calibri"/>
          <w:lang w:val="en-US"/>
        </w:rPr>
        <w:t xml:space="preserve">ssued by Expertise France. The consultancy does not need </w:t>
      </w:r>
      <w:proofErr w:type="gramStart"/>
      <w:r w:rsidRPr="004E5C12">
        <w:rPr>
          <w:rFonts w:ascii="Calibri" w:eastAsia="Museo Sans 300" w:hAnsi="Calibri" w:cs="Calibri"/>
          <w:lang w:val="en-US"/>
        </w:rPr>
        <w:t>a permanent</w:t>
      </w:r>
      <w:proofErr w:type="gramEnd"/>
      <w:r w:rsidRPr="004E5C12">
        <w:rPr>
          <w:rFonts w:ascii="Calibri" w:eastAsia="Museo Sans 300" w:hAnsi="Calibri" w:cs="Calibri"/>
          <w:lang w:val="en-US"/>
        </w:rPr>
        <w:t xml:space="preserve"> presence in a specific location. </w:t>
      </w:r>
      <w:proofErr w:type="spellStart"/>
      <w:r w:rsidRPr="004E5C12">
        <w:rPr>
          <w:rFonts w:ascii="Calibri" w:eastAsia="Museo Sans 300" w:hAnsi="Calibri" w:cs="Calibri"/>
        </w:rPr>
        <w:t>However</w:t>
      </w:r>
      <w:proofErr w:type="spellEnd"/>
      <w:r w:rsidRPr="004E5C12">
        <w:rPr>
          <w:rFonts w:ascii="Calibri" w:eastAsia="Museo Sans 300" w:hAnsi="Calibri" w:cs="Calibri"/>
        </w:rPr>
        <w:t xml:space="preserve">, </w:t>
      </w:r>
      <w:proofErr w:type="spellStart"/>
      <w:r w:rsidRPr="004E5C12">
        <w:rPr>
          <w:rFonts w:ascii="Calibri" w:eastAsia="Museo Sans 300" w:hAnsi="Calibri" w:cs="Calibri"/>
        </w:rPr>
        <w:t>the</w:t>
      </w:r>
      <w:proofErr w:type="spellEnd"/>
      <w:r w:rsidRPr="004E5C12">
        <w:rPr>
          <w:rFonts w:ascii="Calibri" w:eastAsia="Museo Sans 300" w:hAnsi="Calibri" w:cs="Calibri"/>
        </w:rPr>
        <w:t xml:space="preserve"> </w:t>
      </w:r>
      <w:proofErr w:type="spellStart"/>
      <w:r w:rsidRPr="004E5C12">
        <w:rPr>
          <w:rFonts w:ascii="Calibri" w:eastAsia="Museo Sans 300" w:hAnsi="Calibri" w:cs="Calibri"/>
        </w:rPr>
        <w:t>following</w:t>
      </w:r>
      <w:proofErr w:type="spellEnd"/>
      <w:r w:rsidRPr="004E5C12">
        <w:rPr>
          <w:rFonts w:ascii="Calibri" w:eastAsia="Museo Sans 300" w:hAnsi="Calibri" w:cs="Calibri"/>
        </w:rPr>
        <w:t xml:space="preserve"> </w:t>
      </w:r>
      <w:proofErr w:type="spellStart"/>
      <w:r w:rsidRPr="004E5C12">
        <w:rPr>
          <w:rFonts w:ascii="Calibri" w:eastAsia="Museo Sans 300" w:hAnsi="Calibri" w:cs="Calibri"/>
        </w:rPr>
        <w:t>provisions</w:t>
      </w:r>
      <w:proofErr w:type="spellEnd"/>
      <w:r w:rsidRPr="004E5C12">
        <w:rPr>
          <w:rFonts w:ascii="Calibri" w:eastAsia="Museo Sans 300" w:hAnsi="Calibri" w:cs="Calibri"/>
        </w:rPr>
        <w:t xml:space="preserve"> are </w:t>
      </w:r>
      <w:proofErr w:type="spellStart"/>
      <w:r w:rsidRPr="004E5C12">
        <w:rPr>
          <w:rFonts w:ascii="Calibri" w:eastAsia="Museo Sans 300" w:hAnsi="Calibri" w:cs="Calibri"/>
        </w:rPr>
        <w:t>required</w:t>
      </w:r>
      <w:proofErr w:type="spellEnd"/>
      <w:r w:rsidRPr="004E5C12">
        <w:rPr>
          <w:rFonts w:ascii="Calibri" w:eastAsia="Museo Sans 300" w:hAnsi="Calibri" w:cs="Calibri"/>
        </w:rPr>
        <w:t>:</w:t>
      </w:r>
      <w:bookmarkStart w:id="8" w:name="_heading=h.28ir0nunz9i4" w:colFirst="0" w:colLast="0"/>
      <w:bookmarkEnd w:id="8"/>
    </w:p>
    <w:p w14:paraId="0E69E04B" w14:textId="08C105FC" w:rsidR="00017B4C" w:rsidRPr="004E5C12" w:rsidRDefault="00017B4C" w:rsidP="00017B4C">
      <w:pPr>
        <w:numPr>
          <w:ilvl w:val="0"/>
          <w:numId w:val="24"/>
        </w:numPr>
        <w:spacing w:after="0"/>
        <w:jc w:val="both"/>
        <w:rPr>
          <w:rFonts w:ascii="Calibri" w:hAnsi="Calibri" w:cs="Calibri"/>
          <w:lang w:val="en-US"/>
        </w:rPr>
      </w:pPr>
      <w:r w:rsidRPr="004E5C12">
        <w:rPr>
          <w:rFonts w:ascii="Calibri" w:hAnsi="Calibri" w:cs="Calibri"/>
          <w:lang w:val="en-US"/>
        </w:rPr>
        <w:t xml:space="preserve">The availability to have weekly or monthly meetings or according to the needs of orientation and follow-up with the technical team of </w:t>
      </w:r>
      <w:proofErr w:type="gramStart"/>
      <w:r w:rsidRPr="004E5C12">
        <w:rPr>
          <w:rFonts w:ascii="Calibri" w:hAnsi="Calibri" w:cs="Calibri"/>
          <w:lang w:val="en-US"/>
        </w:rPr>
        <w:t>the MINEDUCYT</w:t>
      </w:r>
      <w:proofErr w:type="gramEnd"/>
      <w:r w:rsidRPr="004E5C12">
        <w:rPr>
          <w:rFonts w:ascii="Calibri" w:hAnsi="Calibri" w:cs="Calibri"/>
          <w:lang w:val="en-US"/>
        </w:rPr>
        <w:t>.</w:t>
      </w:r>
    </w:p>
    <w:p w14:paraId="79BE1E20" w14:textId="77777777" w:rsidR="00017B4C" w:rsidRPr="004E5C12" w:rsidRDefault="00017B4C"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n-US"/>
        </w:rPr>
      </w:pPr>
      <w:r w:rsidRPr="004E5C12">
        <w:rPr>
          <w:rFonts w:ascii="Calibri" w:eastAsia="Museo Sans 300" w:hAnsi="Calibri" w:cs="Calibri"/>
          <w:lang w:val="en-US"/>
        </w:rPr>
        <w:t>Virtual or face-to-face meetings, consultation workshops with professors, interviews, meetings and/or workshops for the activities implicit in the training process.</w:t>
      </w:r>
    </w:p>
    <w:p w14:paraId="79CDFEA2" w14:textId="641F1CF8" w:rsidR="000F402B" w:rsidRPr="008B589C" w:rsidRDefault="00BA1A86"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n-US"/>
        </w:rPr>
      </w:pPr>
      <w:r w:rsidRPr="004E5C12">
        <w:rPr>
          <w:rFonts w:ascii="Calibri" w:eastAsia="Times New Roman" w:hAnsi="Calibri" w:cs="Calibri"/>
          <w:color w:val="000000"/>
          <w:lang w:val="en-US"/>
        </w:rPr>
        <w:t>The installation of the Science Laboratories will be developed</w:t>
      </w:r>
      <w:r w:rsidRPr="008B589C">
        <w:rPr>
          <w:rFonts w:ascii="Calibri" w:eastAsia="Times New Roman" w:hAnsi="Calibri" w:cs="Calibri"/>
          <w:color w:val="000000"/>
          <w:lang w:val="en-US"/>
        </w:rPr>
        <w:t xml:space="preserve"> in 10 educational centers prioritized by the Agustine Project based on criteria established by </w:t>
      </w:r>
      <w:proofErr w:type="gramStart"/>
      <w:r w:rsidRPr="008B589C">
        <w:rPr>
          <w:rFonts w:ascii="Calibri" w:eastAsia="Times New Roman" w:hAnsi="Calibri" w:cs="Calibri"/>
          <w:color w:val="000000"/>
          <w:lang w:val="en-US"/>
        </w:rPr>
        <w:t>the MINEDUCYT</w:t>
      </w:r>
      <w:proofErr w:type="gramEnd"/>
      <w:r w:rsidRPr="008B589C">
        <w:rPr>
          <w:rFonts w:ascii="Calibri" w:eastAsia="Times New Roman" w:hAnsi="Calibri" w:cs="Calibri"/>
          <w:color w:val="000000"/>
          <w:lang w:val="en-US"/>
        </w:rPr>
        <w:t>. An additional laboratory will be delivered for the Science and Technology team of the National Directorate of Curriculum of the MINEDUCYT.</w:t>
      </w:r>
    </w:p>
    <w:p w14:paraId="68A6E9F8" w14:textId="5AE76DDF" w:rsidR="00017B4C" w:rsidRPr="008B589C" w:rsidRDefault="00155092"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The training or technical delivery will be delivered in at least 5 virtual or face-to-face sessions, as established in the training or technical delivery plan.</w:t>
      </w:r>
    </w:p>
    <w:p w14:paraId="329E088A" w14:textId="541C2FA6" w:rsidR="00CE1E35" w:rsidRPr="008B589C" w:rsidRDefault="00155092" w:rsidP="00DF3A6A">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lastRenderedPageBreak/>
        <w:t>Visits will be coordinated with the National Directorate of Education to carry out the respective diagnosis in the 10 educational centers to establish the needs prior to the assembly of the Science Laboratories.</w:t>
      </w:r>
    </w:p>
    <w:p w14:paraId="329E088B" w14:textId="77777777" w:rsidR="00CE1E35" w:rsidRPr="008B589C" w:rsidRDefault="00CE1E35"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p>
    <w:p w14:paraId="329E088E" w14:textId="2B245D3B" w:rsidR="00CE1E35" w:rsidRPr="00CA4791" w:rsidRDefault="00155092" w:rsidP="00F03AD9">
      <w:pPr>
        <w:pStyle w:val="Titre1"/>
        <w:numPr>
          <w:ilvl w:val="0"/>
          <w:numId w:val="25"/>
        </w:numPr>
        <w:spacing w:before="0"/>
        <w:rPr>
          <w:rFonts w:ascii="Calibri" w:hAnsi="Calibri" w:cs="Calibri"/>
          <w:b/>
          <w:bCs/>
          <w:color w:val="auto"/>
          <w:sz w:val="28"/>
          <w:szCs w:val="28"/>
          <w:lang w:val="es-SV"/>
        </w:rPr>
      </w:pPr>
      <w:bookmarkStart w:id="9" w:name="_Toc199774039"/>
      <w:r w:rsidRPr="00CA4791">
        <w:rPr>
          <w:rFonts w:ascii="Calibri" w:hAnsi="Calibri" w:cs="Calibri"/>
          <w:b/>
          <w:bCs/>
          <w:color w:val="auto"/>
          <w:sz w:val="28"/>
          <w:szCs w:val="28"/>
        </w:rPr>
        <w:t xml:space="preserve">Inputs </w:t>
      </w:r>
      <w:proofErr w:type="spellStart"/>
      <w:r w:rsidRPr="00CA4791">
        <w:rPr>
          <w:rFonts w:ascii="Calibri" w:hAnsi="Calibri" w:cs="Calibri"/>
          <w:b/>
          <w:bCs/>
          <w:color w:val="auto"/>
          <w:sz w:val="28"/>
          <w:szCs w:val="28"/>
        </w:rPr>
        <w:t>to</w:t>
      </w:r>
      <w:proofErr w:type="spellEnd"/>
      <w:r w:rsidRPr="00CA4791">
        <w:rPr>
          <w:rFonts w:ascii="Calibri" w:hAnsi="Calibri" w:cs="Calibri"/>
          <w:b/>
          <w:bCs/>
          <w:color w:val="auto"/>
          <w:sz w:val="28"/>
          <w:szCs w:val="28"/>
        </w:rPr>
        <w:t xml:space="preserve"> be </w:t>
      </w:r>
      <w:proofErr w:type="spellStart"/>
      <w:r w:rsidRPr="00CA4791">
        <w:rPr>
          <w:rFonts w:ascii="Calibri" w:hAnsi="Calibri" w:cs="Calibri"/>
          <w:b/>
          <w:bCs/>
          <w:color w:val="auto"/>
          <w:sz w:val="28"/>
          <w:szCs w:val="28"/>
        </w:rPr>
        <w:t>provided</w:t>
      </w:r>
      <w:bookmarkEnd w:id="9"/>
      <w:proofErr w:type="spellEnd"/>
    </w:p>
    <w:p w14:paraId="329E088F" w14:textId="77777777" w:rsidR="00CE1E35" w:rsidRPr="008B589C" w:rsidRDefault="00155092"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color w:val="000000"/>
          <w:lang w:val="en-US"/>
        </w:rPr>
        <w:t>The following will be provided:</w:t>
      </w:r>
    </w:p>
    <w:p w14:paraId="725D4DBD" w14:textId="007C3AC8" w:rsidR="00C84B33" w:rsidRPr="008B589C" w:rsidRDefault="00C84B33" w:rsidP="006167F0">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List of prioritized educational centers (annex 1).</w:t>
      </w:r>
    </w:p>
    <w:p w14:paraId="0DABD5EF" w14:textId="48EF04EB" w:rsidR="006167F0" w:rsidRPr="00CA4791" w:rsidRDefault="006167F0" w:rsidP="006167F0">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s-SV"/>
        </w:rPr>
      </w:pPr>
      <w:r w:rsidRPr="008B589C">
        <w:rPr>
          <w:rFonts w:ascii="Calibri" w:eastAsia="Times New Roman" w:hAnsi="Calibri" w:cs="Calibri"/>
          <w:color w:val="000000"/>
          <w:lang w:val="en-US"/>
        </w:rPr>
        <w:t xml:space="preserve">Suggested technical specifications for laboratory equipment in science based on lessons and laboratory practices required from the national curriculum (annex 2).  </w:t>
      </w:r>
      <w:proofErr w:type="spellStart"/>
      <w:r w:rsidRPr="00CA4791">
        <w:rPr>
          <w:rFonts w:ascii="Calibri" w:eastAsia="Times New Roman" w:hAnsi="Calibri" w:cs="Calibri"/>
          <w:color w:val="000000"/>
        </w:rPr>
        <w:t>Suggested</w:t>
      </w:r>
      <w:proofErr w:type="spellEnd"/>
      <w:r w:rsidRPr="00CA4791">
        <w:rPr>
          <w:rFonts w:ascii="Calibri" w:eastAsia="Times New Roman" w:hAnsi="Calibri" w:cs="Calibri"/>
          <w:color w:val="000000"/>
        </w:rPr>
        <w:t xml:space="preserve"> and non-</w:t>
      </w:r>
      <w:proofErr w:type="spellStart"/>
      <w:r w:rsidRPr="00CA4791">
        <w:rPr>
          <w:rFonts w:ascii="Calibri" w:eastAsia="Times New Roman" w:hAnsi="Calibri" w:cs="Calibri"/>
          <w:color w:val="000000"/>
        </w:rPr>
        <w:t>limiting</w:t>
      </w:r>
      <w:proofErr w:type="spellEnd"/>
      <w:r w:rsidRPr="00CA4791">
        <w:rPr>
          <w:rFonts w:ascii="Calibri" w:eastAsia="Times New Roman" w:hAnsi="Calibri" w:cs="Calibri"/>
          <w:color w:val="000000"/>
        </w:rPr>
        <w:t xml:space="preserve"> inputs.</w:t>
      </w:r>
    </w:p>
    <w:p w14:paraId="143ADA70" w14:textId="31744E49" w:rsidR="006167F0" w:rsidRPr="008B589C" w:rsidRDefault="006167F0" w:rsidP="006167F0">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Documents of the "My New School" plan and PEI 2019-2024.  </w:t>
      </w:r>
    </w:p>
    <w:p w14:paraId="329E0893" w14:textId="2D7EBE5C" w:rsidR="00CE1E35" w:rsidRPr="008B589C" w:rsidRDefault="006167F0" w:rsidP="00C84B33">
      <w:pPr>
        <w:numPr>
          <w:ilvl w:val="0"/>
          <w:numId w:val="24"/>
        </w:numPr>
        <w:pBdr>
          <w:top w:val="none" w:sz="4" w:space="0" w:color="000000"/>
          <w:left w:val="none" w:sz="4" w:space="0" w:color="000000"/>
          <w:bottom w:val="none" w:sz="4" w:space="0" w:color="000000"/>
          <w:right w:val="none" w:sz="4" w:space="0" w:color="000000"/>
          <w:between w:val="nil"/>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Official science and technology educational programs.</w:t>
      </w:r>
    </w:p>
    <w:p w14:paraId="5268B061" w14:textId="77777777" w:rsidR="002F118E" w:rsidRPr="008B589C" w:rsidRDefault="002F118E" w:rsidP="002F118E">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p>
    <w:p w14:paraId="329E0894" w14:textId="084E5EA5" w:rsidR="00CE1E35" w:rsidRPr="008B589C" w:rsidRDefault="00155092" w:rsidP="00F03AD9">
      <w:pPr>
        <w:pStyle w:val="Titre1"/>
        <w:numPr>
          <w:ilvl w:val="0"/>
          <w:numId w:val="25"/>
        </w:numPr>
        <w:spacing w:before="0"/>
        <w:rPr>
          <w:rFonts w:ascii="Calibri" w:hAnsi="Calibri" w:cs="Calibri"/>
          <w:b/>
          <w:bCs/>
          <w:color w:val="auto"/>
          <w:sz w:val="28"/>
          <w:szCs w:val="28"/>
          <w:lang w:val="en-US"/>
        </w:rPr>
      </w:pPr>
      <w:r w:rsidRPr="008B589C">
        <w:rPr>
          <w:rFonts w:ascii="Calibri" w:eastAsiaTheme="minorHAnsi" w:hAnsi="Calibri" w:cs="Calibri"/>
          <w:b/>
          <w:smallCaps/>
          <w:color w:val="auto"/>
          <w:sz w:val="28"/>
          <w:szCs w:val="28"/>
          <w:lang w:val="en-US"/>
        </w:rPr>
        <w:t xml:space="preserve"> </w:t>
      </w:r>
      <w:bookmarkStart w:id="10" w:name="_Toc199774040"/>
      <w:r w:rsidRPr="008B589C">
        <w:rPr>
          <w:rFonts w:ascii="Calibri" w:hAnsi="Calibri" w:cs="Calibri"/>
          <w:b/>
          <w:bCs/>
          <w:color w:val="auto"/>
          <w:sz w:val="28"/>
          <w:szCs w:val="28"/>
          <w:lang w:val="en-US"/>
        </w:rPr>
        <w:t>Supervision, product validation and payment method</w:t>
      </w:r>
      <w:bookmarkEnd w:id="10"/>
    </w:p>
    <w:p w14:paraId="32C134E2" w14:textId="77777777" w:rsidR="00012D87" w:rsidRPr="008B589C" w:rsidRDefault="00012D87" w:rsidP="00012D87">
      <w:pPr>
        <w:jc w:val="both"/>
        <w:rPr>
          <w:rFonts w:ascii="Calibri" w:hAnsi="Calibri" w:cs="Calibri"/>
          <w:lang w:val="en-US"/>
        </w:rPr>
      </w:pPr>
      <w:bookmarkStart w:id="11" w:name="_Hlk193805483"/>
      <w:r w:rsidRPr="008B589C">
        <w:rPr>
          <w:rFonts w:ascii="Calibri" w:hAnsi="Calibri" w:cs="Calibri"/>
          <w:lang w:val="en-US"/>
        </w:rPr>
        <w:t>Expertise France will be responsible for supervising the process and ensuring that the objectives set out in the contract are met, until the approval of the technical commission is obtained, for which:</w:t>
      </w:r>
    </w:p>
    <w:p w14:paraId="3916A322" w14:textId="77777777" w:rsidR="00012D87" w:rsidRPr="008B589C" w:rsidRDefault="00012D87" w:rsidP="00012D87">
      <w:pPr>
        <w:numPr>
          <w:ilvl w:val="0"/>
          <w:numId w:val="23"/>
        </w:numPr>
        <w:spacing w:after="0"/>
        <w:jc w:val="both"/>
        <w:rPr>
          <w:rFonts w:ascii="Calibri" w:hAnsi="Calibri" w:cs="Calibri"/>
          <w:lang w:val="en-US"/>
        </w:rPr>
      </w:pPr>
      <w:r w:rsidRPr="008B589C">
        <w:rPr>
          <w:rFonts w:ascii="Calibri" w:hAnsi="Calibri" w:cs="Calibri"/>
          <w:lang w:val="en-US"/>
        </w:rPr>
        <w:t>Periodic meetings (face-to-face or virtual) will be held to exchange progress or limitations, review of products and feedback.</w:t>
      </w:r>
    </w:p>
    <w:p w14:paraId="347D31CF" w14:textId="6D80CB63" w:rsidR="00012D87" w:rsidRPr="008B589C" w:rsidRDefault="00012D87" w:rsidP="00012D87">
      <w:pPr>
        <w:numPr>
          <w:ilvl w:val="0"/>
          <w:numId w:val="23"/>
        </w:numPr>
        <w:spacing w:after="0"/>
        <w:jc w:val="both"/>
        <w:rPr>
          <w:rFonts w:ascii="Calibri" w:hAnsi="Calibri" w:cs="Calibri"/>
          <w:lang w:val="en-US"/>
        </w:rPr>
      </w:pPr>
      <w:r w:rsidRPr="008B589C">
        <w:rPr>
          <w:rFonts w:ascii="Calibri" w:hAnsi="Calibri" w:cs="Calibri"/>
          <w:lang w:val="en-US"/>
        </w:rPr>
        <w:t>The consulting institution or person must submit its submissions (drafts, final versions) for Expertise France's approval of the corresponding payments.</w:t>
      </w:r>
    </w:p>
    <w:p w14:paraId="41EC9F9A" w14:textId="7F3F43ED" w:rsidR="00012D87" w:rsidRPr="008B589C" w:rsidRDefault="00012D87" w:rsidP="00012D87">
      <w:pPr>
        <w:numPr>
          <w:ilvl w:val="0"/>
          <w:numId w:val="23"/>
        </w:numPr>
        <w:spacing w:after="160"/>
        <w:jc w:val="both"/>
        <w:rPr>
          <w:rFonts w:ascii="Calibri" w:hAnsi="Calibri" w:cs="Calibri"/>
          <w:lang w:val="en-US"/>
        </w:rPr>
      </w:pPr>
      <w:r w:rsidRPr="008B589C">
        <w:rPr>
          <w:rFonts w:ascii="Calibri" w:hAnsi="Calibri" w:cs="Calibri"/>
          <w:lang w:val="en-US"/>
        </w:rPr>
        <w:t xml:space="preserve">Expertise France will maintain close and timely communication with the MINEDUCYT, </w:t>
      </w:r>
      <w:proofErr w:type="gramStart"/>
      <w:r w:rsidRPr="008B589C">
        <w:rPr>
          <w:rFonts w:ascii="Calibri" w:hAnsi="Calibri" w:cs="Calibri"/>
          <w:lang w:val="en-US"/>
        </w:rPr>
        <w:t>in order to</w:t>
      </w:r>
      <w:proofErr w:type="gramEnd"/>
      <w:r w:rsidRPr="008B589C">
        <w:rPr>
          <w:rFonts w:ascii="Calibri" w:hAnsi="Calibri" w:cs="Calibri"/>
          <w:lang w:val="en-US"/>
        </w:rPr>
        <w:t xml:space="preserve"> support the process and meet the defined goals.</w:t>
      </w:r>
    </w:p>
    <w:p w14:paraId="2DB3A2C6" w14:textId="77777777" w:rsidR="00012D87" w:rsidRPr="008B589C" w:rsidRDefault="00012D87" w:rsidP="00012D87">
      <w:pPr>
        <w:jc w:val="both"/>
        <w:rPr>
          <w:rFonts w:ascii="Calibri" w:hAnsi="Calibri" w:cs="Calibri"/>
          <w:lang w:val="en-US"/>
        </w:rPr>
      </w:pPr>
      <w:r w:rsidRPr="008B589C">
        <w:rPr>
          <w:rFonts w:ascii="Calibri" w:hAnsi="Calibri" w:cs="Calibri"/>
          <w:lang w:val="en-US"/>
        </w:rPr>
        <w:t>Any substantial modification in the methodology or schedule must be notified and agreed with Expertise France, avoiding delays in execution.</w:t>
      </w:r>
    </w:p>
    <w:p w14:paraId="5F7858E0" w14:textId="77777777" w:rsidR="00012D87" w:rsidRPr="008B589C" w:rsidRDefault="00012D87" w:rsidP="00012D87">
      <w:pPr>
        <w:jc w:val="both"/>
        <w:rPr>
          <w:rFonts w:ascii="Calibri" w:hAnsi="Calibri" w:cs="Calibri"/>
          <w:lang w:val="en-US"/>
        </w:rPr>
      </w:pPr>
      <w:r w:rsidRPr="008B589C">
        <w:rPr>
          <w:rFonts w:ascii="Calibri" w:hAnsi="Calibri" w:cs="Calibri"/>
          <w:lang w:val="en-US"/>
        </w:rPr>
        <w:t xml:space="preserve">All products will be delivered electronically in their preliminary version, according to the official communication channels that will be indicated at the beginning of the consultancy. The approved versions will be delivered according to the requirements of the Ministry of Education: </w:t>
      </w:r>
    </w:p>
    <w:p w14:paraId="26F66623" w14:textId="77777777" w:rsidR="00012D87" w:rsidRPr="008B589C" w:rsidRDefault="00012D87" w:rsidP="00012D87">
      <w:pPr>
        <w:numPr>
          <w:ilvl w:val="0"/>
          <w:numId w:val="23"/>
        </w:numPr>
        <w:spacing w:after="0"/>
        <w:jc w:val="both"/>
        <w:rPr>
          <w:rFonts w:ascii="Calibri" w:hAnsi="Calibri" w:cs="Calibri"/>
          <w:lang w:val="en-US"/>
        </w:rPr>
      </w:pPr>
      <w:r w:rsidRPr="008B589C">
        <w:rPr>
          <w:rFonts w:ascii="Calibri" w:hAnsi="Calibri" w:cs="Calibri"/>
          <w:lang w:val="en-US"/>
        </w:rPr>
        <w:t>Of each product, 1 printed copy must be delivered signed by the contracted institution and by the counterpart technical team, in addition, the product must be delivered in virtual and digital storage devices.</w:t>
      </w:r>
    </w:p>
    <w:bookmarkEnd w:id="11"/>
    <w:p w14:paraId="55B9219C" w14:textId="77777777" w:rsidR="00012D87" w:rsidRPr="008B589C" w:rsidRDefault="00012D87" w:rsidP="00012D87">
      <w:pPr>
        <w:numPr>
          <w:ilvl w:val="0"/>
          <w:numId w:val="23"/>
        </w:numPr>
        <w:spacing w:after="0"/>
        <w:jc w:val="both"/>
        <w:rPr>
          <w:rFonts w:ascii="Calibri" w:eastAsia="Noto Sans Symbols" w:hAnsi="Calibri" w:cs="Calibri"/>
          <w:lang w:val="en-US"/>
        </w:rPr>
      </w:pPr>
      <w:r w:rsidRPr="008B589C">
        <w:rPr>
          <w:rFonts w:ascii="Calibri" w:hAnsi="Calibri" w:cs="Calibri"/>
          <w:lang w:val="en-US"/>
        </w:rPr>
        <w:t xml:space="preserve">The products must comply with general writing and spelling standards and </w:t>
      </w:r>
      <w:proofErr w:type="gramStart"/>
      <w:r w:rsidRPr="008B589C">
        <w:rPr>
          <w:rFonts w:ascii="Calibri" w:hAnsi="Calibri" w:cs="Calibri"/>
          <w:lang w:val="en-US"/>
        </w:rPr>
        <w:t>structured</w:t>
      </w:r>
      <w:proofErr w:type="gramEnd"/>
      <w:r w:rsidRPr="008B589C">
        <w:rPr>
          <w:rFonts w:ascii="Calibri" w:hAnsi="Calibri" w:cs="Calibri"/>
          <w:lang w:val="en-US"/>
        </w:rPr>
        <w:t xml:space="preserve"> according to the requirements of the MINEDUCYT.</w:t>
      </w:r>
    </w:p>
    <w:p w14:paraId="3A4B2FCB" w14:textId="48BEDD31" w:rsidR="00012D87" w:rsidRPr="008B589C" w:rsidRDefault="00012D87" w:rsidP="00012D87">
      <w:pPr>
        <w:pStyle w:val="Paragraphedeliste"/>
        <w:numPr>
          <w:ilvl w:val="0"/>
          <w:numId w:val="23"/>
        </w:numPr>
        <w:spacing w:after="0"/>
        <w:jc w:val="both"/>
        <w:rPr>
          <w:rFonts w:ascii="Calibri" w:hAnsi="Calibri" w:cs="Calibri"/>
          <w:lang w:val="en-US"/>
        </w:rPr>
      </w:pPr>
      <w:r w:rsidRPr="008B589C">
        <w:rPr>
          <w:rFonts w:ascii="Calibri" w:hAnsi="Calibri" w:cs="Calibri"/>
          <w:lang w:val="en-US"/>
        </w:rPr>
        <w:t>All final products must respect the graphic line of the MINEDUCYT, CONAPINA and the communication guidelines of the Agustine Project.</w:t>
      </w:r>
    </w:p>
    <w:p w14:paraId="71755B94" w14:textId="77777777" w:rsidR="00012D87" w:rsidRPr="008B589C" w:rsidRDefault="00012D87" w:rsidP="00012D87">
      <w:pPr>
        <w:numPr>
          <w:ilvl w:val="0"/>
          <w:numId w:val="23"/>
        </w:numPr>
        <w:spacing w:after="0"/>
        <w:jc w:val="both"/>
        <w:rPr>
          <w:rFonts w:ascii="Calibri" w:eastAsia="Noto Sans Symbols" w:hAnsi="Calibri" w:cs="Calibri"/>
          <w:lang w:val="en-US"/>
        </w:rPr>
      </w:pPr>
      <w:r w:rsidRPr="008B589C">
        <w:rPr>
          <w:rFonts w:ascii="Calibri" w:hAnsi="Calibri" w:cs="Calibri"/>
          <w:lang w:val="en-US"/>
        </w:rPr>
        <w:t xml:space="preserve">The products must have diagrams, figures or photographs, suggested videos, reports, source code and databases used to generate them, in the case of </w:t>
      </w:r>
      <w:proofErr w:type="gramStart"/>
      <w:r w:rsidRPr="008B589C">
        <w:rPr>
          <w:rFonts w:ascii="Calibri" w:hAnsi="Calibri" w:cs="Calibri"/>
          <w:lang w:val="en-US"/>
        </w:rPr>
        <w:t>writings</w:t>
      </w:r>
      <w:proofErr w:type="gramEnd"/>
      <w:r w:rsidRPr="008B589C">
        <w:rPr>
          <w:rFonts w:ascii="Calibri" w:hAnsi="Calibri" w:cs="Calibri"/>
          <w:lang w:val="en-US"/>
        </w:rPr>
        <w:t xml:space="preserve"> they will be delivered in PDF and editable formats.</w:t>
      </w:r>
    </w:p>
    <w:p w14:paraId="69A5C9A5" w14:textId="552E7ED5" w:rsidR="00C70E33" w:rsidRPr="00FE55B5" w:rsidRDefault="00C70E33" w:rsidP="00012D87">
      <w:pPr>
        <w:numPr>
          <w:ilvl w:val="0"/>
          <w:numId w:val="23"/>
        </w:numPr>
        <w:spacing w:after="0"/>
        <w:jc w:val="both"/>
        <w:rPr>
          <w:rFonts w:ascii="Calibri" w:eastAsia="Noto Sans Symbols" w:hAnsi="Calibri" w:cs="Calibri"/>
          <w:lang w:val="en-US"/>
        </w:rPr>
      </w:pPr>
      <w:r w:rsidRPr="00FE55B5">
        <w:rPr>
          <w:rFonts w:ascii="Calibri" w:hAnsi="Calibri" w:cs="Calibri"/>
          <w:lang w:val="en-US"/>
        </w:rPr>
        <w:lastRenderedPageBreak/>
        <w:t xml:space="preserve">All the equipment, tools and supplies of the science laboratories will be purchased, delivered and assembled by the contracted company in the locations of each of the educational centers identified by </w:t>
      </w:r>
      <w:proofErr w:type="gramStart"/>
      <w:r w:rsidRPr="00FE55B5">
        <w:rPr>
          <w:rFonts w:ascii="Calibri" w:hAnsi="Calibri" w:cs="Calibri"/>
          <w:lang w:val="en-US"/>
        </w:rPr>
        <w:t>the MINEDUCYT</w:t>
      </w:r>
      <w:proofErr w:type="gramEnd"/>
      <w:r w:rsidRPr="00FE55B5">
        <w:rPr>
          <w:rFonts w:ascii="Calibri" w:hAnsi="Calibri" w:cs="Calibri"/>
          <w:lang w:val="en-US"/>
        </w:rPr>
        <w:t>.</w:t>
      </w:r>
    </w:p>
    <w:p w14:paraId="3E473EFE" w14:textId="2A9C6543" w:rsidR="00012D87" w:rsidRPr="008B589C" w:rsidRDefault="00012D87" w:rsidP="00012D87">
      <w:pPr>
        <w:numPr>
          <w:ilvl w:val="0"/>
          <w:numId w:val="23"/>
        </w:numPr>
        <w:spacing w:after="0"/>
        <w:rPr>
          <w:rFonts w:ascii="Calibri" w:eastAsia="Noto Sans Symbols" w:hAnsi="Calibri" w:cs="Calibri"/>
          <w:lang w:val="en-US"/>
        </w:rPr>
      </w:pPr>
      <w:r w:rsidRPr="00FE55B5">
        <w:rPr>
          <w:rFonts w:ascii="Calibri" w:hAnsi="Calibri" w:cs="Calibri"/>
          <w:lang w:val="en-US"/>
        </w:rPr>
        <w:t>All reports must be approved by the technical commission established by the MINEDUCYT, CONAPINA and Expertise France to give way</w:t>
      </w:r>
      <w:r w:rsidRPr="008B589C">
        <w:rPr>
          <w:rFonts w:ascii="Calibri" w:hAnsi="Calibri" w:cs="Calibri"/>
          <w:lang w:val="en-US"/>
        </w:rPr>
        <w:t xml:space="preserve"> to the respective payments.</w:t>
      </w:r>
    </w:p>
    <w:p w14:paraId="4E48646C" w14:textId="77777777" w:rsidR="00012D87" w:rsidRPr="008B589C" w:rsidRDefault="00012D87" w:rsidP="00012D87">
      <w:pPr>
        <w:numPr>
          <w:ilvl w:val="0"/>
          <w:numId w:val="23"/>
        </w:numPr>
        <w:spacing w:after="0"/>
        <w:jc w:val="both"/>
        <w:rPr>
          <w:rFonts w:ascii="Calibri" w:eastAsia="Noto Sans Symbols" w:hAnsi="Calibri" w:cs="Calibri"/>
          <w:lang w:val="en-US"/>
        </w:rPr>
      </w:pPr>
      <w:r w:rsidRPr="008B589C">
        <w:rPr>
          <w:rFonts w:ascii="Calibri" w:hAnsi="Calibri" w:cs="Calibri"/>
          <w:lang w:val="en-US"/>
        </w:rPr>
        <w:t xml:space="preserve">The products will be kept in the custody of the technical unit that </w:t>
      </w:r>
      <w:proofErr w:type="gramStart"/>
      <w:r w:rsidRPr="008B589C">
        <w:rPr>
          <w:rFonts w:ascii="Calibri" w:hAnsi="Calibri" w:cs="Calibri"/>
          <w:lang w:val="en-US"/>
        </w:rPr>
        <w:t>required</w:t>
      </w:r>
      <w:proofErr w:type="gramEnd"/>
      <w:r w:rsidRPr="008B589C">
        <w:rPr>
          <w:rFonts w:ascii="Calibri" w:hAnsi="Calibri" w:cs="Calibri"/>
          <w:lang w:val="en-US"/>
        </w:rPr>
        <w:t xml:space="preserve"> the service.</w:t>
      </w:r>
    </w:p>
    <w:p w14:paraId="4A416E62" w14:textId="77777777" w:rsidR="00012D87" w:rsidRPr="008B589C" w:rsidRDefault="00012D87" w:rsidP="00012D87">
      <w:pPr>
        <w:spacing w:after="0" w:line="240" w:lineRule="auto"/>
        <w:ind w:left="720"/>
        <w:jc w:val="both"/>
        <w:rPr>
          <w:rFonts w:ascii="Calibri" w:hAnsi="Calibri" w:cs="Calibri"/>
          <w:lang w:val="en-US"/>
        </w:rPr>
      </w:pPr>
    </w:p>
    <w:p w14:paraId="4237CC2A" w14:textId="044F9DAB" w:rsidR="00CF7CFC" w:rsidRPr="00E3181B" w:rsidRDefault="00CF7CFC" w:rsidP="00012D87">
      <w:pPr>
        <w:pBdr>
          <w:top w:val="nil"/>
          <w:left w:val="nil"/>
          <w:bottom w:val="nil"/>
          <w:right w:val="nil"/>
          <w:between w:val="nil"/>
        </w:pBdr>
        <w:spacing w:after="160"/>
        <w:rPr>
          <w:rFonts w:ascii="Calibri" w:hAnsi="Calibri" w:cs="Calibri"/>
          <w:b/>
          <w:smallCaps/>
          <w:lang w:val="en-GB"/>
        </w:rPr>
      </w:pPr>
    </w:p>
    <w:p w14:paraId="329E0899" w14:textId="3E2AE82B" w:rsidR="00CE1E35" w:rsidRPr="00CA4791" w:rsidRDefault="004436CA" w:rsidP="00F03AD9">
      <w:pPr>
        <w:pStyle w:val="Titre1"/>
        <w:numPr>
          <w:ilvl w:val="0"/>
          <w:numId w:val="25"/>
        </w:numPr>
        <w:spacing w:before="0"/>
        <w:rPr>
          <w:rFonts w:ascii="Calibri" w:hAnsi="Calibri" w:cs="Calibri"/>
          <w:b/>
          <w:bCs/>
          <w:color w:val="auto"/>
          <w:sz w:val="28"/>
          <w:szCs w:val="28"/>
          <w:lang w:val="es-SV"/>
        </w:rPr>
      </w:pPr>
      <w:bookmarkStart w:id="12" w:name="_Toc199774041"/>
      <w:proofErr w:type="spellStart"/>
      <w:r w:rsidRPr="00CA4791">
        <w:rPr>
          <w:rFonts w:ascii="Calibri" w:hAnsi="Calibri" w:cs="Calibri"/>
          <w:b/>
          <w:bCs/>
          <w:color w:val="auto"/>
          <w:sz w:val="28"/>
          <w:szCs w:val="28"/>
        </w:rPr>
        <w:t>Financial</w:t>
      </w:r>
      <w:proofErr w:type="spellEnd"/>
      <w:r w:rsidRPr="00CA4791">
        <w:rPr>
          <w:rFonts w:ascii="Calibri" w:hAnsi="Calibri" w:cs="Calibri"/>
          <w:b/>
          <w:bCs/>
          <w:color w:val="auto"/>
          <w:sz w:val="28"/>
          <w:szCs w:val="28"/>
        </w:rPr>
        <w:t xml:space="preserve"> </w:t>
      </w:r>
      <w:proofErr w:type="spellStart"/>
      <w:r w:rsidRPr="00CA4791">
        <w:rPr>
          <w:rFonts w:ascii="Calibri" w:hAnsi="Calibri" w:cs="Calibri"/>
          <w:b/>
          <w:bCs/>
          <w:color w:val="auto"/>
          <w:sz w:val="28"/>
          <w:szCs w:val="28"/>
        </w:rPr>
        <w:t>proposal</w:t>
      </w:r>
      <w:bookmarkEnd w:id="12"/>
      <w:proofErr w:type="spellEnd"/>
    </w:p>
    <w:p w14:paraId="485010D8" w14:textId="488C4380" w:rsidR="003C2C1B" w:rsidRPr="008B589C" w:rsidRDefault="004436CA" w:rsidP="003C2C1B">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The financial proposal for this consultancy must be exempt from Value Added Tax (The Agustine project is exempt from VAT)</w:t>
      </w:r>
    </w:p>
    <w:p w14:paraId="312C6BFE" w14:textId="77777777" w:rsidR="003C2C1B" w:rsidRPr="008B589C" w:rsidRDefault="003C2C1B" w:rsidP="003C2C1B">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p>
    <w:p w14:paraId="2676AD70" w14:textId="64F60E5A" w:rsidR="003C2C1B" w:rsidRPr="008B589C" w:rsidRDefault="003C2C1B" w:rsidP="002F118E">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The detailed financial proposal must include all the expenses necessary for the performance of the consultancy: </w:t>
      </w:r>
    </w:p>
    <w:p w14:paraId="04608343" w14:textId="7C19AAEF" w:rsidR="00F9343A" w:rsidRPr="008B589C" w:rsidRDefault="00F9343A" w:rsidP="00B12148">
      <w:pPr>
        <w:pStyle w:val="Paragraphedeliste"/>
        <w:numPr>
          <w:ilvl w:val="0"/>
          <w:numId w:val="27"/>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Rate/day and number of days to be spent on consulting by members of the proposed team.</w:t>
      </w:r>
    </w:p>
    <w:p w14:paraId="50DA5BDB" w14:textId="10116077" w:rsidR="00FD4E69" w:rsidRPr="008B589C" w:rsidRDefault="00031B64"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color w:val="000000"/>
          <w:lang w:val="en-US"/>
        </w:rPr>
        <w:t>Detailed cost of the proposed equipment, include an annex in the budget with the detailed list, description, unit price and quantity, the elements that make up each kit must be detailed</w:t>
      </w:r>
    </w:p>
    <w:p w14:paraId="329E089B" w14:textId="25ED1071" w:rsidR="00CE1E35" w:rsidRPr="008B589C" w:rsidRDefault="0061361F"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color w:val="000000"/>
          <w:lang w:val="en-US"/>
        </w:rPr>
        <w:t>Assembly costs, design of spaces (signage) and transport logistics.</w:t>
      </w:r>
    </w:p>
    <w:p w14:paraId="329E089C" w14:textId="77777777" w:rsidR="00CE1E35" w:rsidRPr="008B589C" w:rsidRDefault="00155092"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color w:val="000000"/>
          <w:lang w:val="en-US"/>
        </w:rPr>
        <w:t>Production costs and design of teaching materials and guides.</w:t>
      </w:r>
    </w:p>
    <w:p w14:paraId="329E089D" w14:textId="6F298BC5" w:rsidR="00CE1E35" w:rsidRPr="008B589C" w:rsidRDefault="00F12DA0" w:rsidP="002F118E">
      <w:pPr>
        <w:pStyle w:val="Paragraphedeliste"/>
        <w:numPr>
          <w:ilvl w:val="0"/>
          <w:numId w:val="11"/>
        </w:num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color w:val="000000"/>
          <w:lang w:val="en-US"/>
        </w:rPr>
        <w:t>Costs related to the on-site training of teachers in charge of the Science Laboratories.</w:t>
      </w:r>
    </w:p>
    <w:p w14:paraId="329E089E" w14:textId="77777777" w:rsidR="00CE1E35" w:rsidRPr="008B589C" w:rsidRDefault="00CE1E35" w:rsidP="00712592">
      <w:pPr>
        <w:pStyle w:val="Titre2"/>
        <w:pBdr>
          <w:top w:val="none" w:sz="4" w:space="0" w:color="000000"/>
          <w:left w:val="none" w:sz="4" w:space="0" w:color="000000"/>
          <w:bottom w:val="none" w:sz="4" w:space="0" w:color="000000"/>
          <w:right w:val="none" w:sz="4" w:space="0" w:color="000000"/>
        </w:pBdr>
        <w:spacing w:before="0" w:after="0"/>
        <w:jc w:val="both"/>
        <w:rPr>
          <w:rFonts w:ascii="Calibri" w:eastAsia="Times New Roman" w:hAnsi="Calibri" w:cs="Calibri"/>
          <w:b/>
          <w:bCs/>
          <w:color w:val="000000"/>
          <w:sz w:val="22"/>
          <w:szCs w:val="22"/>
          <w:lang w:val="en-US"/>
        </w:rPr>
      </w:pPr>
    </w:p>
    <w:p w14:paraId="0C5F5CB2" w14:textId="77777777" w:rsidR="008D3F67" w:rsidRPr="008B589C" w:rsidRDefault="008D3F67" w:rsidP="00F03AD9">
      <w:pPr>
        <w:pStyle w:val="Titre1"/>
        <w:numPr>
          <w:ilvl w:val="0"/>
          <w:numId w:val="25"/>
        </w:numPr>
        <w:spacing w:before="0"/>
        <w:rPr>
          <w:rFonts w:ascii="Calibri" w:hAnsi="Calibri" w:cs="Calibri"/>
          <w:b/>
          <w:bCs/>
          <w:color w:val="auto"/>
          <w:sz w:val="28"/>
          <w:szCs w:val="28"/>
          <w:lang w:val="en-US"/>
        </w:rPr>
      </w:pPr>
      <w:bookmarkStart w:id="13" w:name="_Toc199774042"/>
      <w:r w:rsidRPr="008B589C">
        <w:rPr>
          <w:rFonts w:ascii="Calibri" w:hAnsi="Calibri" w:cs="Calibri"/>
          <w:b/>
          <w:bCs/>
          <w:color w:val="auto"/>
          <w:sz w:val="28"/>
          <w:szCs w:val="28"/>
          <w:lang w:val="en-US"/>
        </w:rPr>
        <w:t>Instructions regarding proposals and selection process</w:t>
      </w:r>
      <w:bookmarkEnd w:id="13"/>
      <w:r w:rsidRPr="008B589C">
        <w:rPr>
          <w:rFonts w:ascii="Calibri" w:hAnsi="Calibri" w:cs="Calibri"/>
          <w:b/>
          <w:bCs/>
          <w:color w:val="auto"/>
          <w:sz w:val="28"/>
          <w:szCs w:val="28"/>
          <w:lang w:val="en-US"/>
        </w:rPr>
        <w:t xml:space="preserve"> </w:t>
      </w:r>
    </w:p>
    <w:p w14:paraId="2A4477F5" w14:textId="77777777" w:rsidR="00190B70" w:rsidRPr="008B589C" w:rsidRDefault="00190B70" w:rsidP="00190B70">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color w:val="000000"/>
          <w:lang w:val="en-US"/>
        </w:rPr>
        <w:t xml:space="preserve">Applications must include two separate PDF documents: one with the </w:t>
      </w:r>
      <w:r w:rsidRPr="008B589C">
        <w:rPr>
          <w:rFonts w:ascii="Calibri" w:eastAsia="Times New Roman" w:hAnsi="Calibri" w:cs="Calibri"/>
          <w:b/>
          <w:color w:val="000000"/>
          <w:lang w:val="en-US"/>
        </w:rPr>
        <w:t>technical proposal</w:t>
      </w:r>
      <w:r w:rsidRPr="008B589C">
        <w:rPr>
          <w:rFonts w:ascii="Calibri" w:eastAsia="Times New Roman" w:hAnsi="Calibri" w:cs="Calibri"/>
          <w:color w:val="000000"/>
          <w:lang w:val="en-US"/>
        </w:rPr>
        <w:t xml:space="preserve"> and the other with the </w:t>
      </w:r>
      <w:r w:rsidRPr="008B589C">
        <w:rPr>
          <w:rFonts w:ascii="Calibri" w:eastAsia="Times New Roman" w:hAnsi="Calibri" w:cs="Calibri"/>
          <w:b/>
          <w:color w:val="000000"/>
          <w:lang w:val="en-US"/>
        </w:rPr>
        <w:t>financial proposal</w:t>
      </w:r>
      <w:r w:rsidRPr="008B589C">
        <w:rPr>
          <w:rFonts w:ascii="Calibri" w:eastAsia="Times New Roman" w:hAnsi="Calibri" w:cs="Calibri"/>
          <w:color w:val="000000"/>
          <w:lang w:val="en-US"/>
        </w:rPr>
        <w:t>.</w:t>
      </w:r>
    </w:p>
    <w:p w14:paraId="1FBABE5C" w14:textId="177F76A6" w:rsidR="00190B70" w:rsidRPr="008B589C" w:rsidRDefault="00190B70" w:rsidP="00190B70">
      <w:pPr>
        <w:pBdr>
          <w:top w:val="nil"/>
          <w:left w:val="nil"/>
          <w:bottom w:val="nil"/>
          <w:right w:val="nil"/>
          <w:between w:val="nil"/>
        </w:pBdr>
        <w:spacing w:before="240" w:after="0"/>
        <w:jc w:val="both"/>
        <w:rPr>
          <w:rFonts w:ascii="Calibri" w:eastAsia="Calibri" w:hAnsi="Calibri" w:cs="Calibri"/>
          <w:b/>
          <w:i/>
          <w:lang w:val="en-US" w:eastAsia="fr-FR"/>
        </w:rPr>
      </w:pPr>
      <w:r w:rsidRPr="008B589C">
        <w:rPr>
          <w:rFonts w:ascii="Calibri" w:eastAsia="Calibri" w:hAnsi="Calibri" w:cs="Calibri"/>
          <w:b/>
          <w:i/>
          <w:lang w:val="en-US" w:eastAsia="fr-FR"/>
        </w:rPr>
        <w:t>Requirements for applicant institutions</w:t>
      </w:r>
    </w:p>
    <w:p w14:paraId="5A25866B" w14:textId="3381B2CE" w:rsidR="00190B70" w:rsidRPr="008B589C" w:rsidRDefault="00190B70" w:rsidP="00F73DFF">
      <w:p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p>
    <w:p w14:paraId="6CA29D25" w14:textId="7EF3145D" w:rsidR="00190B70" w:rsidRPr="008B589C" w:rsidRDefault="00307790" w:rsidP="00190B70">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r w:rsidRPr="008B589C">
        <w:rPr>
          <w:rFonts w:ascii="Calibri" w:eastAsia="Times New Roman" w:hAnsi="Calibri" w:cs="Calibri"/>
          <w:b/>
          <w:color w:val="000000"/>
          <w:lang w:val="en-US"/>
        </w:rPr>
        <w:t>Company Profile:</w:t>
      </w:r>
    </w:p>
    <w:p w14:paraId="35739252" w14:textId="3C60FA5E" w:rsidR="00190B70" w:rsidRPr="008B589C" w:rsidRDefault="00190B70"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 </w:t>
      </w:r>
      <w:r w:rsidR="000F3122">
        <w:rPr>
          <w:rFonts w:ascii="Calibri" w:eastAsia="Times New Roman" w:hAnsi="Calibri" w:cs="Calibri"/>
          <w:color w:val="000000"/>
          <w:lang w:val="en-US"/>
        </w:rPr>
        <w:t xml:space="preserve">Proven </w:t>
      </w:r>
      <w:r w:rsidRPr="008B589C">
        <w:rPr>
          <w:rFonts w:ascii="Calibri" w:eastAsia="Times New Roman" w:hAnsi="Calibri" w:cs="Calibri"/>
          <w:color w:val="000000"/>
          <w:lang w:val="en-US"/>
        </w:rPr>
        <w:t>experience in the field of equipment and assembly of equipment for Science Laboratories.</w:t>
      </w:r>
    </w:p>
    <w:p w14:paraId="2DC133A0" w14:textId="2CB276B2" w:rsidR="00190B70" w:rsidRPr="008B589C" w:rsidRDefault="00190B70"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Proven experience in staff training, preferably in the educational field.</w:t>
      </w:r>
    </w:p>
    <w:p w14:paraId="0751548A" w14:textId="6F71B7CB" w:rsidR="00190B70" w:rsidRPr="008B589C" w:rsidRDefault="00190B70"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Proven track record, </w:t>
      </w:r>
      <w:proofErr w:type="gramStart"/>
      <w:r w:rsidRPr="008B589C">
        <w:rPr>
          <w:rFonts w:ascii="Calibri" w:eastAsia="Times New Roman" w:hAnsi="Calibri" w:cs="Calibri"/>
          <w:color w:val="000000"/>
          <w:lang w:val="en-US"/>
        </w:rPr>
        <w:t xml:space="preserve">with </w:t>
      </w:r>
      <w:r w:rsidR="000F3122">
        <w:rPr>
          <w:rFonts w:ascii="Calibri" w:eastAsia="Times New Roman" w:hAnsi="Calibri" w:cs="Calibri"/>
          <w:color w:val="000000"/>
          <w:lang w:val="en-US"/>
        </w:rPr>
        <w:t xml:space="preserve"> a</w:t>
      </w:r>
      <w:proofErr w:type="gramEnd"/>
      <w:r w:rsidR="000F3122">
        <w:rPr>
          <w:rFonts w:ascii="Calibri" w:eastAsia="Times New Roman" w:hAnsi="Calibri" w:cs="Calibri"/>
          <w:color w:val="000000"/>
          <w:lang w:val="en-US"/>
        </w:rPr>
        <w:t xml:space="preserve"> list of </w:t>
      </w:r>
      <w:r w:rsidRPr="008B589C">
        <w:rPr>
          <w:rFonts w:ascii="Calibri" w:eastAsia="Times New Roman" w:hAnsi="Calibri" w:cs="Calibri"/>
          <w:color w:val="000000"/>
          <w:lang w:val="en-US"/>
        </w:rPr>
        <w:t>experiences in the equipment and assembly of Science Laboratories, with emphasis on educational spaces.</w:t>
      </w:r>
    </w:p>
    <w:p w14:paraId="324F4504" w14:textId="77777777" w:rsidR="007533F7" w:rsidRPr="008B589C" w:rsidRDefault="007533F7" w:rsidP="00B12148">
      <w:pPr>
        <w:pStyle w:val="Paragraphedeliste"/>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p>
    <w:p w14:paraId="26178A83" w14:textId="06C01FB0" w:rsidR="007533F7" w:rsidRPr="008B589C" w:rsidRDefault="007533F7" w:rsidP="00B12148">
      <w:pPr>
        <w:pStyle w:val="Paragraphedeliste"/>
        <w:pBdr>
          <w:top w:val="none" w:sz="4" w:space="0" w:color="000000"/>
          <w:left w:val="none" w:sz="4" w:space="0" w:color="000000"/>
          <w:bottom w:val="none" w:sz="4" w:space="0" w:color="000000"/>
          <w:right w:val="none" w:sz="4" w:space="0" w:color="000000"/>
        </w:pBdr>
        <w:spacing w:after="0"/>
        <w:ind w:left="0"/>
        <w:rPr>
          <w:rFonts w:ascii="Calibri" w:eastAsia="Times New Roman" w:hAnsi="Calibri" w:cs="Calibri"/>
          <w:b/>
          <w:color w:val="000000"/>
          <w:lang w:val="en-US"/>
        </w:rPr>
      </w:pPr>
      <w:r w:rsidRPr="008B589C">
        <w:rPr>
          <w:rFonts w:ascii="Calibri" w:eastAsia="Times New Roman" w:hAnsi="Calibri" w:cs="Calibri"/>
          <w:b/>
          <w:color w:val="000000"/>
          <w:lang w:val="en-US"/>
        </w:rPr>
        <w:t>Profile of the proposed team:</w:t>
      </w:r>
    </w:p>
    <w:p w14:paraId="05D1AB7E" w14:textId="358094F2" w:rsidR="007D48C3" w:rsidRPr="008B589C" w:rsidRDefault="007D48C3" w:rsidP="00B12148">
      <w:pPr>
        <w:pStyle w:val="Paragraphedeliste"/>
        <w:numPr>
          <w:ilvl w:val="0"/>
          <w:numId w:val="28"/>
        </w:numPr>
        <w:pBdr>
          <w:top w:val="none" w:sz="4" w:space="0" w:color="000000"/>
          <w:left w:val="none" w:sz="4" w:space="0" w:color="000000"/>
          <w:bottom w:val="none" w:sz="4" w:space="0" w:color="000000"/>
          <w:right w:val="none" w:sz="4" w:space="0" w:color="000000"/>
        </w:pBdr>
        <w:spacing w:after="0"/>
        <w:rPr>
          <w:rFonts w:ascii="Calibri" w:eastAsia="Times New Roman" w:hAnsi="Calibri" w:cs="Calibri"/>
          <w:color w:val="000000"/>
          <w:lang w:val="en-US"/>
        </w:rPr>
      </w:pPr>
      <w:proofErr w:type="gramStart"/>
      <w:r w:rsidRPr="008B589C">
        <w:rPr>
          <w:rFonts w:ascii="Calibri" w:eastAsia="Times New Roman" w:hAnsi="Calibri" w:cs="Calibri"/>
          <w:color w:val="000000"/>
          <w:lang w:val="en-US"/>
        </w:rPr>
        <w:t>Bachelor's Degree in Science</w:t>
      </w:r>
      <w:proofErr w:type="gramEnd"/>
      <w:r w:rsidRPr="008B589C">
        <w:rPr>
          <w:rFonts w:ascii="Calibri" w:eastAsia="Times New Roman" w:hAnsi="Calibri" w:cs="Calibri"/>
          <w:color w:val="000000"/>
          <w:lang w:val="en-US"/>
        </w:rPr>
        <w:t>, Engineering, Biology, Chemistry or related to Education in related areas.</w:t>
      </w:r>
    </w:p>
    <w:p w14:paraId="2C78E89D" w14:textId="4806707F" w:rsidR="007D48C3" w:rsidRPr="008B589C" w:rsidRDefault="007D48C3" w:rsidP="00B12148">
      <w:pPr>
        <w:pStyle w:val="Paragraphedeliste"/>
        <w:numPr>
          <w:ilvl w:val="0"/>
          <w:numId w:val="28"/>
        </w:numPr>
        <w:pBdr>
          <w:top w:val="none" w:sz="4" w:space="0" w:color="000000"/>
          <w:left w:val="none" w:sz="4" w:space="0" w:color="000000"/>
          <w:bottom w:val="none" w:sz="4" w:space="0" w:color="000000"/>
          <w:right w:val="none" w:sz="4" w:space="0" w:color="000000"/>
        </w:pBdr>
        <w:spacing w:after="0"/>
        <w:rPr>
          <w:rFonts w:ascii="Calibri" w:eastAsia="Times New Roman" w:hAnsi="Calibri" w:cs="Calibri"/>
          <w:color w:val="000000"/>
          <w:lang w:val="en-US"/>
        </w:rPr>
      </w:pPr>
      <w:r w:rsidRPr="008B589C">
        <w:rPr>
          <w:rFonts w:ascii="Calibri" w:eastAsia="Times New Roman" w:hAnsi="Calibri" w:cs="Calibri"/>
          <w:color w:val="000000"/>
          <w:lang w:val="en-US"/>
        </w:rPr>
        <w:t>Specialized studies (</w:t>
      </w:r>
      <w:proofErr w:type="gramStart"/>
      <w:r w:rsidRPr="008B589C">
        <w:rPr>
          <w:rFonts w:ascii="Calibri" w:eastAsia="Times New Roman" w:hAnsi="Calibri" w:cs="Calibri"/>
          <w:color w:val="000000"/>
          <w:lang w:val="en-US"/>
        </w:rPr>
        <w:t>Master's Degree</w:t>
      </w:r>
      <w:proofErr w:type="gramEnd"/>
      <w:r w:rsidRPr="008B589C">
        <w:rPr>
          <w:rFonts w:ascii="Calibri" w:eastAsia="Times New Roman" w:hAnsi="Calibri" w:cs="Calibri"/>
          <w:color w:val="000000"/>
          <w:lang w:val="en-US"/>
        </w:rPr>
        <w:t xml:space="preserve"> in STEM Education, Laboratory Design, Science Didactics, or courses in educational equipment, etc.)</w:t>
      </w:r>
    </w:p>
    <w:p w14:paraId="23369509" w14:textId="76AEFD90" w:rsidR="004436CA" w:rsidRPr="008B589C" w:rsidRDefault="004436CA"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Knowledge of the national curriculum, specifically of the subject of science and technology with emphasis on the areas of biology, chemistry, physics, anatomy, etc.</w:t>
      </w:r>
    </w:p>
    <w:p w14:paraId="138C69E6" w14:textId="7018F99B" w:rsidR="007533F7" w:rsidRPr="008B589C" w:rsidRDefault="007533F7"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lastRenderedPageBreak/>
        <w:t>Experience as trainers or facilitators preferably in the educational field.</w:t>
      </w:r>
    </w:p>
    <w:p w14:paraId="5DB59A93" w14:textId="77777777" w:rsidR="00B13B3A" w:rsidRPr="008B589C" w:rsidRDefault="00B13B3A" w:rsidP="00B13B3A">
      <w:pPr>
        <w:pStyle w:val="Paragraphedeliste"/>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p>
    <w:p w14:paraId="57FE5EAC" w14:textId="77777777" w:rsidR="00190B70" w:rsidRPr="00CA4791" w:rsidRDefault="00190B70" w:rsidP="00190B70">
      <w:pPr>
        <w:pBdr>
          <w:top w:val="none" w:sz="4" w:space="0" w:color="000000"/>
          <w:left w:val="none" w:sz="4" w:space="0" w:color="000000"/>
          <w:bottom w:val="none" w:sz="4" w:space="0" w:color="000000"/>
          <w:right w:val="none" w:sz="4" w:space="0" w:color="000000"/>
        </w:pBdr>
        <w:spacing w:after="0"/>
        <w:rPr>
          <w:rFonts w:ascii="Calibri" w:eastAsia="Times New Roman" w:hAnsi="Calibri" w:cs="Calibri"/>
          <w:b/>
          <w:color w:val="000000"/>
          <w:lang w:val="es-SV"/>
        </w:rPr>
      </w:pPr>
      <w:proofErr w:type="spellStart"/>
      <w:r w:rsidRPr="00CA4791">
        <w:rPr>
          <w:rFonts w:ascii="Calibri" w:eastAsia="Times New Roman" w:hAnsi="Calibri" w:cs="Calibri"/>
          <w:b/>
          <w:color w:val="000000"/>
        </w:rPr>
        <w:t>Supporting</w:t>
      </w:r>
      <w:proofErr w:type="spellEnd"/>
      <w:r w:rsidRPr="00CA4791">
        <w:rPr>
          <w:rFonts w:ascii="Calibri" w:eastAsia="Times New Roman" w:hAnsi="Calibri" w:cs="Calibri"/>
          <w:b/>
          <w:color w:val="000000"/>
        </w:rPr>
        <w:t xml:space="preserve"> </w:t>
      </w:r>
      <w:proofErr w:type="spellStart"/>
      <w:r w:rsidRPr="00CA4791">
        <w:rPr>
          <w:rFonts w:ascii="Calibri" w:eastAsia="Times New Roman" w:hAnsi="Calibri" w:cs="Calibri"/>
          <w:b/>
          <w:color w:val="000000"/>
        </w:rPr>
        <w:t>Documentation</w:t>
      </w:r>
      <w:proofErr w:type="spellEnd"/>
      <w:r w:rsidRPr="00CA4791">
        <w:rPr>
          <w:rFonts w:ascii="Calibri" w:eastAsia="Times New Roman" w:hAnsi="Calibri" w:cs="Calibri"/>
          <w:b/>
          <w:color w:val="000000"/>
        </w:rPr>
        <w:t>:</w:t>
      </w:r>
    </w:p>
    <w:p w14:paraId="5624F7F7" w14:textId="7EBCBE81" w:rsidR="00190B70" w:rsidRPr="008B589C" w:rsidRDefault="00190B70" w:rsidP="00190B70">
      <w:pPr>
        <w:pStyle w:val="Paragraphedeliste"/>
        <w:numPr>
          <w:ilvl w:val="0"/>
          <w:numId w:val="22"/>
        </w:numPr>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color w:val="000000"/>
          <w:lang w:val="en-US"/>
        </w:rPr>
      </w:pPr>
      <w:r w:rsidRPr="008B589C">
        <w:rPr>
          <w:rFonts w:ascii="Calibri" w:eastAsia="Times New Roman" w:hAnsi="Calibri" w:cs="Calibri"/>
          <w:color w:val="000000"/>
          <w:lang w:val="en-US"/>
        </w:rPr>
        <w:t xml:space="preserve">Applications must attach an updated institutional profile, references to previous projects, attestations </w:t>
      </w:r>
      <w:proofErr w:type="gramStart"/>
      <w:r w:rsidRPr="008B589C">
        <w:rPr>
          <w:rFonts w:ascii="Calibri" w:eastAsia="Times New Roman" w:hAnsi="Calibri" w:cs="Calibri"/>
          <w:color w:val="000000"/>
          <w:lang w:val="en-US"/>
        </w:rPr>
        <w:t>of</w:t>
      </w:r>
      <w:proofErr w:type="gramEnd"/>
      <w:r w:rsidRPr="008B589C">
        <w:rPr>
          <w:rFonts w:ascii="Calibri" w:eastAsia="Times New Roman" w:hAnsi="Calibri" w:cs="Calibri"/>
          <w:color w:val="000000"/>
          <w:lang w:val="en-US"/>
        </w:rPr>
        <w:t xml:space="preserve"> training and certifications, as well as a cover letter stating the understanding of the objectives of the activity to be developed.</w:t>
      </w:r>
    </w:p>
    <w:p w14:paraId="4173D342" w14:textId="010DF7C2" w:rsidR="008D3F67" w:rsidRPr="004E5C12" w:rsidRDefault="008D3F67" w:rsidP="008D3F67">
      <w:pPr>
        <w:pBdr>
          <w:top w:val="nil"/>
          <w:left w:val="nil"/>
          <w:bottom w:val="nil"/>
          <w:right w:val="nil"/>
          <w:between w:val="nil"/>
        </w:pBdr>
        <w:spacing w:before="240" w:after="0"/>
        <w:jc w:val="both"/>
        <w:rPr>
          <w:rFonts w:ascii="Calibri" w:eastAsia="Calibri" w:hAnsi="Calibri" w:cs="Calibri"/>
          <w:b/>
          <w:i/>
          <w:lang w:val="en-GB" w:eastAsia="fr-FR"/>
        </w:rPr>
      </w:pPr>
      <w:r w:rsidRPr="004E5C12">
        <w:rPr>
          <w:rFonts w:ascii="Calibri" w:eastAsia="Calibri" w:hAnsi="Calibri" w:cs="Calibri"/>
          <w:b/>
          <w:i/>
          <w:lang w:val="en-GB" w:eastAsia="fr-FR"/>
        </w:rPr>
        <w:t>Form and content of proposals</w:t>
      </w:r>
    </w:p>
    <w:p w14:paraId="137C6678" w14:textId="2DFF84EA" w:rsidR="008D3F67" w:rsidRPr="008B589C" w:rsidRDefault="008D3F67" w:rsidP="008D3F67">
      <w:pPr>
        <w:numPr>
          <w:ilvl w:val="0"/>
          <w:numId w:val="19"/>
        </w:numPr>
        <w:pBdr>
          <w:top w:val="nil"/>
          <w:left w:val="nil"/>
          <w:bottom w:val="nil"/>
          <w:right w:val="nil"/>
          <w:between w:val="nil"/>
        </w:pBdr>
        <w:spacing w:after="0"/>
        <w:jc w:val="both"/>
        <w:rPr>
          <w:rFonts w:ascii="Calibri" w:eastAsia="Calibri" w:hAnsi="Calibri" w:cs="Calibri"/>
          <w:lang w:val="en-US" w:eastAsia="fr-FR"/>
        </w:rPr>
      </w:pPr>
      <w:bookmarkStart w:id="14" w:name="_Hlk199773157"/>
      <w:r w:rsidRPr="008B589C">
        <w:rPr>
          <w:rFonts w:ascii="Calibri" w:eastAsia="Calibri" w:hAnsi="Calibri" w:cs="Calibri"/>
          <w:lang w:val="en-US" w:eastAsia="fr-FR"/>
        </w:rPr>
        <w:t xml:space="preserve">Institutional profile with special mention of the actions related to the assignment of this consultancy, with </w:t>
      </w:r>
      <w:r w:rsidR="008C147F">
        <w:rPr>
          <w:rFonts w:ascii="Calibri" w:eastAsia="Calibri" w:hAnsi="Calibri" w:cs="Calibri"/>
          <w:lang w:val="en-US" w:eastAsia="fr-FR"/>
        </w:rPr>
        <w:t>a focus</w:t>
      </w:r>
      <w:r w:rsidRPr="008B589C">
        <w:rPr>
          <w:rFonts w:ascii="Calibri" w:eastAsia="Calibri" w:hAnsi="Calibri" w:cs="Calibri"/>
          <w:lang w:val="en-US" w:eastAsia="fr-FR"/>
        </w:rPr>
        <w:t xml:space="preserve"> </w:t>
      </w:r>
      <w:r w:rsidR="008C147F">
        <w:rPr>
          <w:rFonts w:ascii="Calibri" w:eastAsia="Calibri" w:hAnsi="Calibri" w:cs="Calibri"/>
          <w:lang w:val="en-US" w:eastAsia="fr-FR"/>
        </w:rPr>
        <w:t xml:space="preserve">of the resumes </w:t>
      </w:r>
      <w:r w:rsidR="008C147F" w:rsidRPr="008B589C">
        <w:rPr>
          <w:rFonts w:ascii="Calibri" w:eastAsia="Calibri" w:hAnsi="Calibri" w:cs="Calibri"/>
          <w:lang w:val="en-US" w:eastAsia="fr-FR"/>
        </w:rPr>
        <w:t xml:space="preserve">proposed for the different activities </w:t>
      </w:r>
      <w:r w:rsidRPr="008B589C">
        <w:rPr>
          <w:rFonts w:ascii="Calibri" w:eastAsia="Calibri" w:hAnsi="Calibri" w:cs="Calibri"/>
          <w:lang w:val="en-US" w:eastAsia="fr-FR"/>
        </w:rPr>
        <w:t xml:space="preserve">on educational </w:t>
      </w:r>
      <w:r w:rsidR="008C147F">
        <w:rPr>
          <w:rFonts w:ascii="Calibri" w:eastAsia="Calibri" w:hAnsi="Calibri" w:cs="Calibri"/>
          <w:lang w:val="en-US" w:eastAsia="fr-FR"/>
        </w:rPr>
        <w:t xml:space="preserve">and inclusion </w:t>
      </w:r>
      <w:r w:rsidRPr="008B589C">
        <w:rPr>
          <w:rFonts w:ascii="Calibri" w:eastAsia="Calibri" w:hAnsi="Calibri" w:cs="Calibri"/>
          <w:lang w:val="en-US" w:eastAsia="fr-FR"/>
        </w:rPr>
        <w:t xml:space="preserve">projects, </w:t>
      </w:r>
      <w:r w:rsidR="008C147F">
        <w:rPr>
          <w:rFonts w:ascii="Calibri" w:eastAsia="Calibri" w:hAnsi="Calibri" w:cs="Calibri"/>
          <w:lang w:val="en-US" w:eastAsia="fr-FR"/>
        </w:rPr>
        <w:t>particularly</w:t>
      </w:r>
      <w:r w:rsidRPr="008B589C">
        <w:rPr>
          <w:rFonts w:ascii="Calibri" w:eastAsia="Calibri" w:hAnsi="Calibri" w:cs="Calibri"/>
          <w:lang w:val="en-US" w:eastAsia="fr-FR"/>
        </w:rPr>
        <w:t xml:space="preserve"> </w:t>
      </w:r>
      <w:proofErr w:type="gramStart"/>
      <w:r w:rsidRPr="008B589C">
        <w:rPr>
          <w:rFonts w:ascii="Calibri" w:eastAsia="Calibri" w:hAnsi="Calibri" w:cs="Calibri"/>
          <w:lang w:val="en-US" w:eastAsia="fr-FR"/>
        </w:rPr>
        <w:t>those of</w:t>
      </w:r>
      <w:proofErr w:type="gramEnd"/>
      <w:r w:rsidRPr="008B589C">
        <w:rPr>
          <w:rFonts w:ascii="Calibri" w:eastAsia="Calibri" w:hAnsi="Calibri" w:cs="Calibri"/>
          <w:lang w:val="en-US" w:eastAsia="fr-FR"/>
        </w:rPr>
        <w:t xml:space="preserve"> training teaching staff.</w:t>
      </w:r>
    </w:p>
    <w:p w14:paraId="2673B4C1" w14:textId="375A7471" w:rsidR="008D3F67" w:rsidRPr="008B589C" w:rsidRDefault="008D3F67" w:rsidP="008D3F67">
      <w:pPr>
        <w:numPr>
          <w:ilvl w:val="0"/>
          <w:numId w:val="19"/>
        </w:numPr>
        <w:pBdr>
          <w:top w:val="nil"/>
          <w:left w:val="nil"/>
          <w:bottom w:val="nil"/>
          <w:right w:val="nil"/>
          <w:between w:val="nil"/>
        </w:pBdr>
        <w:spacing w:after="0"/>
        <w:jc w:val="both"/>
        <w:rPr>
          <w:rFonts w:ascii="Calibri" w:eastAsia="Calibri" w:hAnsi="Calibri" w:cs="Calibri"/>
          <w:lang w:val="en-US" w:eastAsia="fr-FR"/>
        </w:rPr>
      </w:pPr>
      <w:r w:rsidRPr="008B589C">
        <w:rPr>
          <w:rFonts w:ascii="Calibri" w:eastAsia="Calibri" w:hAnsi="Calibri" w:cs="Calibri"/>
          <w:lang w:val="en-US" w:eastAsia="fr-FR"/>
        </w:rPr>
        <w:t>The candidate institution must provide a technical proposal that allows it to comply with the requirements of the consultancy.</w:t>
      </w:r>
    </w:p>
    <w:p w14:paraId="3FEA1B91" w14:textId="77777777" w:rsidR="008D3F67" w:rsidRPr="008B589C" w:rsidRDefault="008D3F67" w:rsidP="008D3F67">
      <w:pPr>
        <w:numPr>
          <w:ilvl w:val="0"/>
          <w:numId w:val="19"/>
        </w:numPr>
        <w:pBdr>
          <w:top w:val="nil"/>
          <w:left w:val="nil"/>
          <w:bottom w:val="nil"/>
          <w:right w:val="nil"/>
          <w:between w:val="nil"/>
        </w:pBdr>
        <w:spacing w:after="0"/>
        <w:jc w:val="both"/>
        <w:rPr>
          <w:rFonts w:ascii="Calibri" w:eastAsia="Calibri" w:hAnsi="Calibri" w:cs="Calibri"/>
          <w:lang w:val="en-US" w:eastAsia="fr-FR"/>
        </w:rPr>
      </w:pPr>
      <w:r w:rsidRPr="008B589C">
        <w:rPr>
          <w:rFonts w:ascii="Calibri" w:eastAsia="Calibri" w:hAnsi="Calibri" w:cs="Calibri"/>
          <w:lang w:val="en-US" w:eastAsia="fr-FR"/>
        </w:rPr>
        <w:t>The technical proposal must include:</w:t>
      </w:r>
    </w:p>
    <w:p w14:paraId="13306025" w14:textId="77777777" w:rsidR="008D3F67" w:rsidRPr="008B589C" w:rsidRDefault="008D3F67" w:rsidP="008D3F67">
      <w:pPr>
        <w:numPr>
          <w:ilvl w:val="1"/>
          <w:numId w:val="19"/>
        </w:numPr>
        <w:spacing w:after="0"/>
        <w:jc w:val="both"/>
        <w:rPr>
          <w:rFonts w:ascii="Calibri" w:eastAsia="Calibri" w:hAnsi="Calibri" w:cs="Calibri"/>
          <w:lang w:val="en-US" w:eastAsia="fr-FR"/>
        </w:rPr>
      </w:pPr>
      <w:bookmarkStart w:id="15" w:name="_Hlk193281643"/>
      <w:r w:rsidRPr="008B589C">
        <w:rPr>
          <w:rFonts w:ascii="Calibri" w:eastAsia="Calibri" w:hAnsi="Calibri" w:cs="Calibri"/>
          <w:lang w:val="en-US" w:eastAsia="fr-FR"/>
        </w:rPr>
        <w:t>A presentation of the understanding of the objectives of the consultancy and the methodology envisaged to meet the objectives.</w:t>
      </w:r>
    </w:p>
    <w:p w14:paraId="4037DE13" w14:textId="06E36265" w:rsidR="00B13B3A" w:rsidRPr="008B589C" w:rsidRDefault="00B13B3A" w:rsidP="008D3F67">
      <w:pPr>
        <w:numPr>
          <w:ilvl w:val="1"/>
          <w:numId w:val="19"/>
        </w:numPr>
        <w:spacing w:after="0"/>
        <w:jc w:val="both"/>
        <w:rPr>
          <w:rFonts w:ascii="Calibri" w:eastAsia="Calibri" w:hAnsi="Calibri" w:cs="Calibri"/>
          <w:lang w:val="en-US" w:eastAsia="fr-FR"/>
        </w:rPr>
      </w:pPr>
      <w:proofErr w:type="gramStart"/>
      <w:r w:rsidRPr="008B589C">
        <w:rPr>
          <w:rFonts w:ascii="Calibri" w:eastAsia="Calibri" w:hAnsi="Calibri" w:cs="Calibri"/>
          <w:lang w:val="en-US" w:eastAsia="fr-FR"/>
        </w:rPr>
        <w:t>Detail</w:t>
      </w:r>
      <w:proofErr w:type="gramEnd"/>
      <w:r w:rsidRPr="008B589C">
        <w:rPr>
          <w:rFonts w:ascii="Calibri" w:eastAsia="Calibri" w:hAnsi="Calibri" w:cs="Calibri"/>
          <w:lang w:val="en-US" w:eastAsia="fr-FR"/>
        </w:rPr>
        <w:t xml:space="preserve"> of the equipment available and </w:t>
      </w:r>
      <w:r w:rsidR="008C147F">
        <w:rPr>
          <w:rFonts w:ascii="Calibri" w:eastAsia="Calibri" w:hAnsi="Calibri" w:cs="Calibri"/>
          <w:lang w:val="en-US" w:eastAsia="fr-FR"/>
        </w:rPr>
        <w:t>suggested</w:t>
      </w:r>
      <w:r w:rsidRPr="008B589C">
        <w:rPr>
          <w:rFonts w:ascii="Calibri" w:eastAsia="Calibri" w:hAnsi="Calibri" w:cs="Calibri"/>
          <w:lang w:val="en-US" w:eastAsia="fr-FR"/>
        </w:rPr>
        <w:t xml:space="preserve"> to meet the requirement</w:t>
      </w:r>
      <w:r w:rsidR="008C147F">
        <w:rPr>
          <w:rFonts w:ascii="Calibri" w:eastAsia="Calibri" w:hAnsi="Calibri" w:cs="Calibri"/>
          <w:lang w:val="en-US" w:eastAsia="fr-FR"/>
        </w:rPr>
        <w:t xml:space="preserve"> </w:t>
      </w:r>
      <w:r w:rsidRPr="008B589C">
        <w:rPr>
          <w:rFonts w:ascii="Calibri" w:eastAsia="Calibri" w:hAnsi="Calibri" w:cs="Calibri"/>
          <w:lang w:val="en-US" w:eastAsia="fr-FR"/>
        </w:rPr>
        <w:t>(See Annex 1</w:t>
      </w:r>
      <w:r w:rsidR="008C147F">
        <w:rPr>
          <w:rFonts w:ascii="Calibri" w:eastAsia="Calibri" w:hAnsi="Calibri" w:cs="Calibri"/>
          <w:lang w:val="en-US" w:eastAsia="fr-FR"/>
        </w:rPr>
        <w:t xml:space="preserve"> of the TORs</w:t>
      </w:r>
      <w:r w:rsidRPr="008B589C">
        <w:rPr>
          <w:rFonts w:ascii="Calibri" w:eastAsia="Calibri" w:hAnsi="Calibri" w:cs="Calibri"/>
          <w:lang w:val="en-US" w:eastAsia="fr-FR"/>
        </w:rPr>
        <w:t>).</w:t>
      </w:r>
    </w:p>
    <w:p w14:paraId="41E53672" w14:textId="0EB2DBD7" w:rsidR="008D3F67" w:rsidRPr="008B589C" w:rsidRDefault="008D3F67" w:rsidP="008D3F67">
      <w:pPr>
        <w:numPr>
          <w:ilvl w:val="1"/>
          <w:numId w:val="19"/>
        </w:numPr>
        <w:spacing w:after="0"/>
        <w:jc w:val="both"/>
        <w:rPr>
          <w:rFonts w:ascii="Calibri" w:eastAsia="Calibri" w:hAnsi="Calibri" w:cs="Calibri"/>
          <w:lang w:val="en-US" w:eastAsia="fr-FR"/>
        </w:rPr>
      </w:pPr>
      <w:r w:rsidRPr="008B589C">
        <w:rPr>
          <w:rFonts w:ascii="Calibri" w:eastAsia="Calibri" w:hAnsi="Calibri" w:cs="Calibri"/>
          <w:lang w:val="en-US" w:eastAsia="fr-FR"/>
        </w:rPr>
        <w:t xml:space="preserve">An indicative work plan and a schedule detailing the form and phases in which it is planned to develop the process of equipment, assembly of Science Laboratories, as well as the training phases, taking into consideration requirements and execution times. </w:t>
      </w:r>
      <w:bookmarkEnd w:id="15"/>
    </w:p>
    <w:bookmarkEnd w:id="14"/>
    <w:p w14:paraId="329E08AB" w14:textId="0FB761AA" w:rsidR="00CE1E35" w:rsidRPr="008B589C" w:rsidRDefault="00CE1E35"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p>
    <w:p w14:paraId="7D509B8D" w14:textId="77777777" w:rsidR="00356059" w:rsidRPr="008B589C" w:rsidRDefault="00356059" w:rsidP="00DF3A6A">
      <w:pPr>
        <w:pBdr>
          <w:top w:val="none" w:sz="4" w:space="0" w:color="000000"/>
          <w:left w:val="none" w:sz="4" w:space="0" w:color="000000"/>
          <w:bottom w:val="none" w:sz="4" w:space="0" w:color="000000"/>
          <w:right w:val="none" w:sz="4" w:space="0" w:color="000000"/>
        </w:pBdr>
        <w:spacing w:after="0"/>
        <w:jc w:val="both"/>
        <w:rPr>
          <w:rFonts w:ascii="Calibri" w:hAnsi="Calibri" w:cs="Calibri"/>
          <w:lang w:val="en-US"/>
        </w:rPr>
      </w:pPr>
    </w:p>
    <w:p w14:paraId="3A1DB0DA" w14:textId="77777777" w:rsidR="00D43414" w:rsidRPr="008B589C" w:rsidRDefault="00D43414">
      <w:pPr>
        <w:rPr>
          <w:rFonts w:ascii="Calibri" w:eastAsia="Arial" w:hAnsi="Calibri" w:cs="Calibri"/>
          <w:b/>
          <w:bCs/>
          <w:sz w:val="28"/>
          <w:szCs w:val="28"/>
          <w:lang w:val="en-US"/>
        </w:rPr>
      </w:pPr>
      <w:r w:rsidRPr="008B589C">
        <w:rPr>
          <w:rFonts w:ascii="Calibri" w:hAnsi="Calibri" w:cs="Calibri"/>
          <w:b/>
          <w:bCs/>
          <w:sz w:val="28"/>
          <w:szCs w:val="28"/>
          <w:lang w:val="en-US"/>
        </w:rPr>
        <w:br w:type="page"/>
      </w:r>
    </w:p>
    <w:p w14:paraId="1FF4893D" w14:textId="6CD3D0DE" w:rsidR="00155611" w:rsidRPr="008B589C" w:rsidRDefault="00155611" w:rsidP="00CA4791">
      <w:pPr>
        <w:spacing w:after="0"/>
        <w:jc w:val="both"/>
        <w:rPr>
          <w:rFonts w:ascii="Calibri" w:eastAsia="Calibri" w:hAnsi="Calibri" w:cs="Calibri"/>
          <w:lang w:val="en-US" w:eastAsia="fr-FR"/>
        </w:rPr>
        <w:sectPr w:rsidR="00155611" w:rsidRPr="008B589C" w:rsidSect="005A6646">
          <w:headerReference w:type="default" r:id="rId8"/>
          <w:footerReference w:type="default" r:id="rId9"/>
          <w:pgSz w:w="12240" w:h="15840" w:code="1"/>
          <w:pgMar w:top="1418" w:right="1418" w:bottom="1418" w:left="1418" w:header="709" w:footer="709" w:gutter="0"/>
          <w:cols w:space="708"/>
          <w:docGrid w:linePitch="299"/>
        </w:sectPr>
      </w:pPr>
    </w:p>
    <w:p w14:paraId="51D085D1" w14:textId="7F5D8FC0" w:rsidR="00B96354" w:rsidRPr="00CA4791" w:rsidRDefault="00B96354" w:rsidP="00B96354">
      <w:pPr>
        <w:pStyle w:val="Titre1"/>
        <w:numPr>
          <w:ilvl w:val="0"/>
          <w:numId w:val="25"/>
        </w:numPr>
        <w:spacing w:before="0"/>
        <w:rPr>
          <w:rFonts w:ascii="Calibri" w:hAnsi="Calibri" w:cs="Calibri"/>
          <w:b/>
          <w:bCs/>
          <w:color w:val="auto"/>
          <w:sz w:val="28"/>
          <w:szCs w:val="28"/>
          <w:lang w:val="es-SV"/>
        </w:rPr>
      </w:pPr>
      <w:bookmarkStart w:id="16" w:name="_Toc199774043"/>
      <w:proofErr w:type="spellStart"/>
      <w:r w:rsidRPr="00CA4791">
        <w:rPr>
          <w:rFonts w:ascii="Calibri" w:hAnsi="Calibri" w:cs="Calibri"/>
          <w:b/>
          <w:bCs/>
          <w:color w:val="auto"/>
          <w:sz w:val="28"/>
          <w:szCs w:val="28"/>
        </w:rPr>
        <w:lastRenderedPageBreak/>
        <w:t>Annexes</w:t>
      </w:r>
      <w:bookmarkEnd w:id="16"/>
      <w:proofErr w:type="spellEnd"/>
    </w:p>
    <w:p w14:paraId="30CC3321" w14:textId="53A74F7D" w:rsidR="00BA5885" w:rsidRDefault="00BA5885" w:rsidP="00BA5885">
      <w:pPr>
        <w:pStyle w:val="Titre2"/>
        <w:pBdr>
          <w:top w:val="none" w:sz="4" w:space="0" w:color="000000"/>
          <w:left w:val="none" w:sz="4" w:space="0" w:color="000000"/>
          <w:bottom w:val="none" w:sz="4" w:space="0" w:color="000000"/>
          <w:right w:val="none" w:sz="4" w:space="0" w:color="000000"/>
        </w:pBdr>
        <w:spacing w:after="0"/>
        <w:jc w:val="both"/>
        <w:rPr>
          <w:rFonts w:ascii="Calibri" w:eastAsia="Times New Roman" w:hAnsi="Calibri" w:cs="Calibri"/>
          <w:b/>
          <w:color w:val="000000"/>
          <w:sz w:val="22"/>
          <w:szCs w:val="22"/>
          <w:lang w:val="es-SV"/>
        </w:rPr>
      </w:pPr>
      <w:bookmarkStart w:id="17" w:name="_Toc199774044"/>
      <w:proofErr w:type="spellStart"/>
      <w:r w:rsidRPr="00CA4791">
        <w:rPr>
          <w:rFonts w:ascii="Calibri" w:eastAsia="Times New Roman" w:hAnsi="Calibri" w:cs="Calibri"/>
          <w:b/>
          <w:color w:val="000000"/>
          <w:sz w:val="22"/>
          <w:szCs w:val="22"/>
        </w:rPr>
        <w:t>Annex</w:t>
      </w:r>
      <w:proofErr w:type="spellEnd"/>
      <w:r w:rsidRPr="00CA4791">
        <w:rPr>
          <w:rFonts w:ascii="Calibri" w:eastAsia="Times New Roman" w:hAnsi="Calibri" w:cs="Calibri"/>
          <w:b/>
          <w:color w:val="000000"/>
          <w:sz w:val="22"/>
          <w:szCs w:val="22"/>
        </w:rPr>
        <w:t xml:space="preserve"> 1. </w:t>
      </w:r>
      <w:proofErr w:type="spellStart"/>
      <w:r w:rsidRPr="00CA4791">
        <w:rPr>
          <w:rFonts w:ascii="Calibri" w:eastAsia="Times New Roman" w:hAnsi="Calibri" w:cs="Calibri"/>
          <w:b/>
          <w:color w:val="000000"/>
          <w:sz w:val="22"/>
          <w:szCs w:val="22"/>
        </w:rPr>
        <w:t>List</w:t>
      </w:r>
      <w:proofErr w:type="spellEnd"/>
      <w:r w:rsidRPr="00CA4791">
        <w:rPr>
          <w:rFonts w:ascii="Calibri" w:eastAsia="Times New Roman" w:hAnsi="Calibri" w:cs="Calibri"/>
          <w:b/>
          <w:color w:val="000000"/>
          <w:sz w:val="22"/>
          <w:szCs w:val="22"/>
        </w:rPr>
        <w:t xml:space="preserve"> </w:t>
      </w:r>
      <w:proofErr w:type="spellStart"/>
      <w:r w:rsidRPr="00CA4791">
        <w:rPr>
          <w:rFonts w:ascii="Calibri" w:eastAsia="Times New Roman" w:hAnsi="Calibri" w:cs="Calibri"/>
          <w:b/>
          <w:color w:val="000000"/>
          <w:sz w:val="22"/>
          <w:szCs w:val="22"/>
        </w:rPr>
        <w:t>of</w:t>
      </w:r>
      <w:proofErr w:type="spellEnd"/>
      <w:r w:rsidRPr="00CA4791">
        <w:rPr>
          <w:rFonts w:ascii="Calibri" w:eastAsia="Times New Roman" w:hAnsi="Calibri" w:cs="Calibri"/>
          <w:b/>
          <w:color w:val="000000"/>
          <w:sz w:val="22"/>
          <w:szCs w:val="22"/>
        </w:rPr>
        <w:t xml:space="preserve"> </w:t>
      </w:r>
      <w:proofErr w:type="spellStart"/>
      <w:r w:rsidRPr="00CA4791">
        <w:rPr>
          <w:rFonts w:ascii="Calibri" w:eastAsia="Times New Roman" w:hAnsi="Calibri" w:cs="Calibri"/>
          <w:b/>
          <w:color w:val="000000"/>
          <w:sz w:val="22"/>
          <w:szCs w:val="22"/>
        </w:rPr>
        <w:t>educational</w:t>
      </w:r>
      <w:proofErr w:type="spellEnd"/>
      <w:r w:rsidRPr="00CA4791">
        <w:rPr>
          <w:rFonts w:ascii="Calibri" w:eastAsia="Times New Roman" w:hAnsi="Calibri" w:cs="Calibri"/>
          <w:b/>
          <w:color w:val="000000"/>
          <w:sz w:val="22"/>
          <w:szCs w:val="22"/>
        </w:rPr>
        <w:t xml:space="preserve"> centers</w:t>
      </w:r>
      <w:bookmarkEnd w:id="17"/>
    </w:p>
    <w:p w14:paraId="3888A6AE" w14:textId="77777777" w:rsidR="00CA4791" w:rsidRPr="00CA4791" w:rsidRDefault="00CA4791" w:rsidP="00CA4791">
      <w:pPr>
        <w:spacing w:after="0"/>
        <w:rPr>
          <w:lang w:val="es-SV"/>
        </w:rPr>
      </w:pPr>
    </w:p>
    <w:tbl>
      <w:tblPr>
        <w:tblStyle w:val="Grilledutableau"/>
        <w:tblW w:w="9209" w:type="dxa"/>
        <w:jc w:val="center"/>
        <w:tblLayout w:type="fixed"/>
        <w:tblLook w:val="04A0" w:firstRow="1" w:lastRow="0" w:firstColumn="1" w:lastColumn="0" w:noHBand="0" w:noVBand="1"/>
      </w:tblPr>
      <w:tblGrid>
        <w:gridCol w:w="584"/>
        <w:gridCol w:w="829"/>
        <w:gridCol w:w="4536"/>
        <w:gridCol w:w="1559"/>
        <w:gridCol w:w="1701"/>
      </w:tblGrid>
      <w:tr w:rsidR="007306C2" w:rsidRPr="00CA4791" w14:paraId="1866B6CF" w14:textId="77777777" w:rsidTr="00CA4791">
        <w:trPr>
          <w:trHeight w:val="391"/>
          <w:jc w:val="center"/>
        </w:trPr>
        <w:tc>
          <w:tcPr>
            <w:tcW w:w="584" w:type="dxa"/>
            <w:shd w:val="clear" w:color="auto" w:fill="002060"/>
            <w:vAlign w:val="center"/>
          </w:tcPr>
          <w:p w14:paraId="51C491D6" w14:textId="4D08B080" w:rsidR="007306C2" w:rsidRPr="00CA4791" w:rsidRDefault="007306C2" w:rsidP="007C6B30">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eastAsia="fr-FR"/>
              </w:rPr>
              <w:t>No</w:t>
            </w:r>
          </w:p>
        </w:tc>
        <w:tc>
          <w:tcPr>
            <w:tcW w:w="829" w:type="dxa"/>
            <w:shd w:val="clear" w:color="auto" w:fill="002060"/>
            <w:vAlign w:val="center"/>
          </w:tcPr>
          <w:p w14:paraId="5631D266" w14:textId="36542F06" w:rsidR="007306C2" w:rsidRPr="00CA4791" w:rsidRDefault="007306C2" w:rsidP="007C6B30">
            <w:pPr>
              <w:spacing w:line="276" w:lineRule="auto"/>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Code</w:t>
            </w:r>
            <w:proofErr w:type="spellEnd"/>
          </w:p>
        </w:tc>
        <w:tc>
          <w:tcPr>
            <w:tcW w:w="4536" w:type="dxa"/>
            <w:shd w:val="clear" w:color="auto" w:fill="002060"/>
            <w:vAlign w:val="center"/>
          </w:tcPr>
          <w:p w14:paraId="7D1B95BB" w14:textId="0FAF613B" w:rsidR="007306C2" w:rsidRPr="00CA4791" w:rsidRDefault="007306C2" w:rsidP="007C6B30">
            <w:pPr>
              <w:spacing w:line="276" w:lineRule="auto"/>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Educational</w:t>
            </w:r>
            <w:proofErr w:type="spellEnd"/>
            <w:r w:rsidRPr="00CA4791">
              <w:rPr>
                <w:rFonts w:ascii="Calibri" w:eastAsia="Calibri" w:hAnsi="Calibri" w:cs="Calibri"/>
                <w:b/>
                <w:color w:val="FFFFFF"/>
                <w:sz w:val="20"/>
                <w:szCs w:val="20"/>
                <w:lang w:eastAsia="fr-FR"/>
              </w:rPr>
              <w:t xml:space="preserve"> </w:t>
            </w:r>
            <w:proofErr w:type="spellStart"/>
            <w:r w:rsidRPr="00CA4791">
              <w:rPr>
                <w:rFonts w:ascii="Calibri" w:eastAsia="Calibri" w:hAnsi="Calibri" w:cs="Calibri"/>
                <w:b/>
                <w:color w:val="FFFFFF"/>
                <w:sz w:val="20"/>
                <w:szCs w:val="20"/>
                <w:lang w:eastAsia="fr-FR"/>
              </w:rPr>
              <w:t>institution</w:t>
            </w:r>
            <w:proofErr w:type="spellEnd"/>
          </w:p>
        </w:tc>
        <w:tc>
          <w:tcPr>
            <w:tcW w:w="1559" w:type="dxa"/>
            <w:shd w:val="clear" w:color="auto" w:fill="002060"/>
            <w:vAlign w:val="center"/>
          </w:tcPr>
          <w:p w14:paraId="264C22B8" w14:textId="16404640" w:rsidR="007306C2" w:rsidRPr="00CA4791" w:rsidRDefault="007306C2" w:rsidP="007C6B30">
            <w:pPr>
              <w:spacing w:line="276" w:lineRule="auto"/>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Department</w:t>
            </w:r>
            <w:proofErr w:type="spellEnd"/>
          </w:p>
        </w:tc>
        <w:tc>
          <w:tcPr>
            <w:tcW w:w="1701" w:type="dxa"/>
            <w:shd w:val="clear" w:color="auto" w:fill="002060"/>
            <w:vAlign w:val="center"/>
          </w:tcPr>
          <w:p w14:paraId="51DCA304" w14:textId="5CF44B7A" w:rsidR="007306C2" w:rsidRPr="00CA4791" w:rsidRDefault="007306C2" w:rsidP="007C6B30">
            <w:pPr>
              <w:spacing w:line="276" w:lineRule="auto"/>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Municipality</w:t>
            </w:r>
            <w:proofErr w:type="spellEnd"/>
          </w:p>
        </w:tc>
      </w:tr>
      <w:tr w:rsidR="002E36E4" w:rsidRPr="00CA4791" w14:paraId="5E2655D0" w14:textId="77777777" w:rsidTr="00CA4791">
        <w:trPr>
          <w:trHeight w:val="375"/>
          <w:jc w:val="center"/>
        </w:trPr>
        <w:tc>
          <w:tcPr>
            <w:tcW w:w="584" w:type="dxa"/>
            <w:vAlign w:val="center"/>
          </w:tcPr>
          <w:p w14:paraId="377FDB52" w14:textId="77777777" w:rsidR="002E36E4" w:rsidRPr="00CA4791" w:rsidRDefault="002E36E4" w:rsidP="002E36E4">
            <w:pPr>
              <w:jc w:val="center"/>
              <w:rPr>
                <w:rFonts w:ascii="Calibri" w:hAnsi="Calibri" w:cs="Calibri"/>
                <w:lang w:val="es-SV"/>
              </w:rPr>
            </w:pPr>
            <w:r w:rsidRPr="00CA4791">
              <w:rPr>
                <w:rFonts w:ascii="Calibri" w:hAnsi="Calibri" w:cs="Calibri"/>
              </w:rPr>
              <w:t>1</w:t>
            </w:r>
          </w:p>
        </w:tc>
        <w:tc>
          <w:tcPr>
            <w:tcW w:w="829" w:type="dxa"/>
            <w:vAlign w:val="center"/>
          </w:tcPr>
          <w:p w14:paraId="6FFD0A94" w14:textId="31BF1613" w:rsidR="002E36E4" w:rsidRPr="00CA4791" w:rsidRDefault="002E36E4" w:rsidP="002E36E4">
            <w:pPr>
              <w:jc w:val="center"/>
              <w:rPr>
                <w:rFonts w:ascii="Calibri" w:hAnsi="Calibri" w:cs="Calibri"/>
                <w:lang w:val="es-SV"/>
              </w:rPr>
            </w:pPr>
            <w:r w:rsidRPr="00CA4791">
              <w:rPr>
                <w:rFonts w:ascii="Calibri" w:hAnsi="Calibri" w:cs="Calibri"/>
              </w:rPr>
              <w:t>10239</w:t>
            </w:r>
          </w:p>
        </w:tc>
        <w:tc>
          <w:tcPr>
            <w:tcW w:w="4536" w:type="dxa"/>
            <w:vAlign w:val="center"/>
          </w:tcPr>
          <w:p w14:paraId="3F0DB480" w14:textId="259E4274" w:rsidR="002E36E4" w:rsidRPr="00CA4791" w:rsidRDefault="002E36E4" w:rsidP="002E36E4">
            <w:pPr>
              <w:rPr>
                <w:rFonts w:ascii="Calibri" w:hAnsi="Calibri" w:cs="Calibri"/>
                <w:lang w:val="es-SV"/>
              </w:rPr>
            </w:pPr>
            <w:proofErr w:type="spellStart"/>
            <w:r w:rsidRPr="00CA4791">
              <w:rPr>
                <w:rFonts w:ascii="Calibri" w:hAnsi="Calibri" w:cs="Calibri"/>
              </w:rPr>
              <w:t>National</w:t>
            </w:r>
            <w:proofErr w:type="spellEnd"/>
            <w:r w:rsidRPr="00CA4791">
              <w:rPr>
                <w:rFonts w:ascii="Calibri" w:hAnsi="Calibri" w:cs="Calibri"/>
              </w:rPr>
              <w:t xml:space="preserve"> </w:t>
            </w:r>
            <w:proofErr w:type="spellStart"/>
            <w:r w:rsidRPr="00CA4791">
              <w:rPr>
                <w:rFonts w:ascii="Calibri" w:hAnsi="Calibri" w:cs="Calibri"/>
              </w:rPr>
              <w:t>Institute</w:t>
            </w:r>
            <w:proofErr w:type="spellEnd"/>
            <w:r w:rsidRPr="00CA4791">
              <w:rPr>
                <w:rFonts w:ascii="Calibri" w:hAnsi="Calibri" w:cs="Calibri"/>
              </w:rPr>
              <w:t xml:space="preserve"> "Jorge Eliseo Azucena Ortega"</w:t>
            </w:r>
          </w:p>
        </w:tc>
        <w:tc>
          <w:tcPr>
            <w:tcW w:w="1559" w:type="dxa"/>
            <w:vAlign w:val="center"/>
          </w:tcPr>
          <w:p w14:paraId="0BD278EE" w14:textId="77777777" w:rsidR="002E36E4" w:rsidRPr="00CA4791" w:rsidRDefault="002E36E4" w:rsidP="002E36E4">
            <w:pPr>
              <w:rPr>
                <w:rFonts w:ascii="Calibri" w:hAnsi="Calibri" w:cs="Calibri"/>
                <w:lang w:val="es-SV"/>
              </w:rPr>
            </w:pPr>
            <w:r w:rsidRPr="00CA4791">
              <w:rPr>
                <w:rFonts w:ascii="Calibri" w:hAnsi="Calibri" w:cs="Calibri"/>
              </w:rPr>
              <w:t>Santa Ana</w:t>
            </w:r>
          </w:p>
        </w:tc>
        <w:tc>
          <w:tcPr>
            <w:tcW w:w="1701" w:type="dxa"/>
            <w:vAlign w:val="center"/>
          </w:tcPr>
          <w:p w14:paraId="2476018D" w14:textId="77777777" w:rsidR="002E36E4" w:rsidRPr="00CA4791" w:rsidRDefault="002E36E4" w:rsidP="002E36E4">
            <w:pPr>
              <w:rPr>
                <w:rFonts w:ascii="Calibri" w:hAnsi="Calibri" w:cs="Calibri"/>
                <w:lang w:val="es-SV"/>
              </w:rPr>
            </w:pPr>
            <w:r w:rsidRPr="00CA4791">
              <w:rPr>
                <w:rFonts w:ascii="Calibri" w:hAnsi="Calibri" w:cs="Calibri"/>
              </w:rPr>
              <w:t xml:space="preserve">Chalchuapa </w:t>
            </w:r>
          </w:p>
        </w:tc>
      </w:tr>
      <w:tr w:rsidR="002E36E4" w:rsidRPr="00CA4791" w14:paraId="0CB1CE85" w14:textId="77777777" w:rsidTr="00CA4791">
        <w:trPr>
          <w:trHeight w:val="385"/>
          <w:jc w:val="center"/>
        </w:trPr>
        <w:tc>
          <w:tcPr>
            <w:tcW w:w="584" w:type="dxa"/>
            <w:vAlign w:val="center"/>
          </w:tcPr>
          <w:p w14:paraId="7FB6F35C" w14:textId="77777777" w:rsidR="002E36E4" w:rsidRPr="00CA4791" w:rsidRDefault="002E36E4" w:rsidP="002E36E4">
            <w:pPr>
              <w:jc w:val="center"/>
              <w:rPr>
                <w:rFonts w:ascii="Calibri" w:hAnsi="Calibri" w:cs="Calibri"/>
              </w:rPr>
            </w:pPr>
            <w:r w:rsidRPr="00CA4791">
              <w:rPr>
                <w:rFonts w:ascii="Calibri" w:hAnsi="Calibri" w:cs="Calibri"/>
              </w:rPr>
              <w:t>2</w:t>
            </w:r>
          </w:p>
        </w:tc>
        <w:tc>
          <w:tcPr>
            <w:tcW w:w="829" w:type="dxa"/>
            <w:vAlign w:val="center"/>
          </w:tcPr>
          <w:p w14:paraId="0A619571" w14:textId="50D71776" w:rsidR="002E36E4" w:rsidRPr="00CA4791" w:rsidRDefault="002E36E4" w:rsidP="002E36E4">
            <w:pPr>
              <w:jc w:val="center"/>
              <w:rPr>
                <w:rFonts w:ascii="Calibri" w:hAnsi="Calibri" w:cs="Calibri"/>
                <w:lang w:val="es-SV"/>
              </w:rPr>
            </w:pPr>
            <w:r w:rsidRPr="00CA4791">
              <w:rPr>
                <w:rFonts w:ascii="Calibri" w:hAnsi="Calibri" w:cs="Calibri"/>
              </w:rPr>
              <w:t>10391</w:t>
            </w:r>
          </w:p>
        </w:tc>
        <w:tc>
          <w:tcPr>
            <w:tcW w:w="4536" w:type="dxa"/>
            <w:vAlign w:val="center"/>
          </w:tcPr>
          <w:p w14:paraId="28A318B8" w14:textId="26985E39" w:rsidR="002E36E4" w:rsidRPr="00CA4791" w:rsidRDefault="002E36E4" w:rsidP="002E36E4">
            <w:pPr>
              <w:rPr>
                <w:rFonts w:ascii="Calibri" w:hAnsi="Calibri" w:cs="Calibri"/>
                <w:lang w:val="es-SV"/>
              </w:rPr>
            </w:pPr>
            <w:r w:rsidRPr="00CA4791">
              <w:rPr>
                <w:rFonts w:ascii="Calibri" w:hAnsi="Calibri" w:cs="Calibri"/>
              </w:rPr>
              <w:t xml:space="preserve">"Colonia Rio Zarco" </w:t>
            </w:r>
            <w:proofErr w:type="spellStart"/>
            <w:r w:rsidRPr="00CA4791">
              <w:rPr>
                <w:rFonts w:ascii="Calibri" w:hAnsi="Calibri" w:cs="Calibri"/>
              </w:rPr>
              <w:t>Educational</w:t>
            </w:r>
            <w:proofErr w:type="spellEnd"/>
            <w:r w:rsidRPr="00CA4791">
              <w:rPr>
                <w:rFonts w:ascii="Calibri" w:hAnsi="Calibri" w:cs="Calibri"/>
              </w:rPr>
              <w:t xml:space="preserve"> </w:t>
            </w:r>
            <w:proofErr w:type="spellStart"/>
            <w:r w:rsidRPr="00CA4791">
              <w:rPr>
                <w:rFonts w:ascii="Calibri" w:hAnsi="Calibri" w:cs="Calibri"/>
              </w:rPr>
              <w:t>Complex</w:t>
            </w:r>
            <w:proofErr w:type="spellEnd"/>
          </w:p>
        </w:tc>
        <w:tc>
          <w:tcPr>
            <w:tcW w:w="1559" w:type="dxa"/>
            <w:vAlign w:val="center"/>
          </w:tcPr>
          <w:p w14:paraId="13F80DE8" w14:textId="77777777" w:rsidR="002E36E4" w:rsidRPr="00CA4791" w:rsidRDefault="002E36E4" w:rsidP="002E36E4">
            <w:pPr>
              <w:rPr>
                <w:rFonts w:ascii="Calibri" w:hAnsi="Calibri" w:cs="Calibri"/>
                <w:lang w:val="es-SV"/>
              </w:rPr>
            </w:pPr>
            <w:r w:rsidRPr="00CA4791">
              <w:rPr>
                <w:rFonts w:ascii="Calibri" w:hAnsi="Calibri" w:cs="Calibri"/>
              </w:rPr>
              <w:t xml:space="preserve">Santa Ana </w:t>
            </w:r>
          </w:p>
        </w:tc>
        <w:tc>
          <w:tcPr>
            <w:tcW w:w="1701" w:type="dxa"/>
            <w:vAlign w:val="center"/>
          </w:tcPr>
          <w:p w14:paraId="2E3A4690" w14:textId="77777777" w:rsidR="002E36E4" w:rsidRPr="00CA4791" w:rsidRDefault="002E36E4" w:rsidP="002E36E4">
            <w:pPr>
              <w:rPr>
                <w:rFonts w:ascii="Calibri" w:hAnsi="Calibri" w:cs="Calibri"/>
                <w:lang w:val="es-SV"/>
              </w:rPr>
            </w:pPr>
            <w:r w:rsidRPr="00CA4791">
              <w:rPr>
                <w:rFonts w:ascii="Calibri" w:hAnsi="Calibri" w:cs="Calibri"/>
              </w:rPr>
              <w:t xml:space="preserve">Santa Ana </w:t>
            </w:r>
          </w:p>
        </w:tc>
      </w:tr>
      <w:tr w:rsidR="002E36E4" w:rsidRPr="00CA4791" w14:paraId="4C7FD836" w14:textId="77777777" w:rsidTr="00CA4791">
        <w:trPr>
          <w:trHeight w:val="375"/>
          <w:jc w:val="center"/>
        </w:trPr>
        <w:tc>
          <w:tcPr>
            <w:tcW w:w="584" w:type="dxa"/>
            <w:vAlign w:val="center"/>
          </w:tcPr>
          <w:p w14:paraId="1C4C6D61" w14:textId="77777777" w:rsidR="002E36E4" w:rsidRPr="00CA4791" w:rsidRDefault="002E36E4" w:rsidP="002E36E4">
            <w:pPr>
              <w:jc w:val="center"/>
              <w:rPr>
                <w:rFonts w:ascii="Calibri" w:hAnsi="Calibri" w:cs="Calibri"/>
              </w:rPr>
            </w:pPr>
            <w:r w:rsidRPr="00CA4791">
              <w:rPr>
                <w:rFonts w:ascii="Calibri" w:hAnsi="Calibri" w:cs="Calibri"/>
              </w:rPr>
              <w:t>3</w:t>
            </w:r>
          </w:p>
        </w:tc>
        <w:tc>
          <w:tcPr>
            <w:tcW w:w="829" w:type="dxa"/>
            <w:vAlign w:val="center"/>
          </w:tcPr>
          <w:p w14:paraId="714BC1F9" w14:textId="6D08F461" w:rsidR="002E36E4" w:rsidRPr="00CA4791" w:rsidRDefault="002E36E4" w:rsidP="002E36E4">
            <w:pPr>
              <w:jc w:val="center"/>
              <w:rPr>
                <w:rFonts w:ascii="Calibri" w:hAnsi="Calibri" w:cs="Calibri"/>
                <w:lang w:val="es-SV"/>
              </w:rPr>
            </w:pPr>
            <w:r w:rsidRPr="00CA4791">
              <w:rPr>
                <w:rFonts w:ascii="Calibri" w:hAnsi="Calibri" w:cs="Calibri"/>
              </w:rPr>
              <w:t>10553</w:t>
            </w:r>
          </w:p>
        </w:tc>
        <w:tc>
          <w:tcPr>
            <w:tcW w:w="4536" w:type="dxa"/>
            <w:vAlign w:val="center"/>
          </w:tcPr>
          <w:p w14:paraId="3B0CEA65" w14:textId="1CC2AF70" w:rsidR="002E36E4" w:rsidRPr="00CA4791" w:rsidRDefault="002E36E4" w:rsidP="002E36E4">
            <w:pPr>
              <w:rPr>
                <w:rFonts w:ascii="Calibri" w:hAnsi="Calibri" w:cs="Calibri"/>
                <w:lang w:val="es-SV"/>
              </w:rPr>
            </w:pPr>
            <w:proofErr w:type="spellStart"/>
            <w:r w:rsidRPr="00CA4791">
              <w:rPr>
                <w:rFonts w:ascii="Calibri" w:hAnsi="Calibri" w:cs="Calibri"/>
              </w:rPr>
              <w:t>National</w:t>
            </w:r>
            <w:proofErr w:type="spellEnd"/>
            <w:r w:rsidRPr="00CA4791">
              <w:rPr>
                <w:rFonts w:ascii="Calibri" w:hAnsi="Calibri" w:cs="Calibri"/>
              </w:rPr>
              <w:t xml:space="preserve"> </w:t>
            </w:r>
            <w:proofErr w:type="spellStart"/>
            <w:r w:rsidRPr="00CA4791">
              <w:rPr>
                <w:rFonts w:ascii="Calibri" w:hAnsi="Calibri" w:cs="Calibri"/>
              </w:rPr>
              <w:t>Institute</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Acajutla</w:t>
            </w:r>
          </w:p>
        </w:tc>
        <w:tc>
          <w:tcPr>
            <w:tcW w:w="1559" w:type="dxa"/>
            <w:vAlign w:val="center"/>
          </w:tcPr>
          <w:p w14:paraId="7988FB75" w14:textId="77777777" w:rsidR="002E36E4" w:rsidRPr="00CA4791" w:rsidRDefault="002E36E4" w:rsidP="002E36E4">
            <w:pPr>
              <w:rPr>
                <w:rFonts w:ascii="Calibri" w:hAnsi="Calibri" w:cs="Calibri"/>
                <w:lang w:val="es-SV"/>
              </w:rPr>
            </w:pPr>
            <w:r w:rsidRPr="00CA4791">
              <w:rPr>
                <w:rFonts w:ascii="Calibri" w:hAnsi="Calibri" w:cs="Calibri"/>
              </w:rPr>
              <w:t>Sonsonate</w:t>
            </w:r>
          </w:p>
        </w:tc>
        <w:tc>
          <w:tcPr>
            <w:tcW w:w="1701" w:type="dxa"/>
            <w:vAlign w:val="center"/>
          </w:tcPr>
          <w:p w14:paraId="17239E62" w14:textId="77777777" w:rsidR="002E36E4" w:rsidRPr="00CA4791" w:rsidRDefault="002E36E4" w:rsidP="002E36E4">
            <w:pPr>
              <w:rPr>
                <w:rFonts w:ascii="Calibri" w:hAnsi="Calibri" w:cs="Calibri"/>
                <w:lang w:val="es-SV"/>
              </w:rPr>
            </w:pPr>
            <w:r w:rsidRPr="00CA4791">
              <w:rPr>
                <w:rFonts w:ascii="Calibri" w:hAnsi="Calibri" w:cs="Calibri"/>
              </w:rPr>
              <w:t xml:space="preserve">Acajutla </w:t>
            </w:r>
          </w:p>
        </w:tc>
      </w:tr>
      <w:tr w:rsidR="002E36E4" w:rsidRPr="00CA4791" w14:paraId="679C97B2" w14:textId="77777777" w:rsidTr="00CA4791">
        <w:trPr>
          <w:trHeight w:val="385"/>
          <w:jc w:val="center"/>
        </w:trPr>
        <w:tc>
          <w:tcPr>
            <w:tcW w:w="584" w:type="dxa"/>
            <w:vAlign w:val="center"/>
          </w:tcPr>
          <w:p w14:paraId="5F967BD0" w14:textId="77777777" w:rsidR="002E36E4" w:rsidRPr="00CA4791" w:rsidRDefault="002E36E4" w:rsidP="002E36E4">
            <w:pPr>
              <w:jc w:val="center"/>
              <w:rPr>
                <w:rFonts w:ascii="Calibri" w:hAnsi="Calibri" w:cs="Calibri"/>
              </w:rPr>
            </w:pPr>
            <w:r w:rsidRPr="00CA4791">
              <w:rPr>
                <w:rFonts w:ascii="Calibri" w:hAnsi="Calibri" w:cs="Calibri"/>
              </w:rPr>
              <w:t>4</w:t>
            </w:r>
          </w:p>
        </w:tc>
        <w:tc>
          <w:tcPr>
            <w:tcW w:w="829" w:type="dxa"/>
            <w:vAlign w:val="center"/>
          </w:tcPr>
          <w:p w14:paraId="6A4BCBC9" w14:textId="4AD1A590" w:rsidR="002E36E4" w:rsidRPr="00CA4791" w:rsidRDefault="002E36E4" w:rsidP="002E36E4">
            <w:pPr>
              <w:jc w:val="center"/>
              <w:rPr>
                <w:rFonts w:ascii="Calibri" w:hAnsi="Calibri" w:cs="Calibri"/>
                <w:lang w:val="es-SV"/>
              </w:rPr>
            </w:pPr>
            <w:r w:rsidRPr="00CA4791">
              <w:rPr>
                <w:rFonts w:ascii="Calibri" w:hAnsi="Calibri" w:cs="Calibri"/>
              </w:rPr>
              <w:t>11028</w:t>
            </w:r>
          </w:p>
        </w:tc>
        <w:tc>
          <w:tcPr>
            <w:tcW w:w="4536" w:type="dxa"/>
            <w:vAlign w:val="center"/>
          </w:tcPr>
          <w:p w14:paraId="2B18BF7E" w14:textId="011B0390" w:rsidR="002E36E4" w:rsidRPr="00CA4791" w:rsidRDefault="002E36E4" w:rsidP="002E36E4">
            <w:pPr>
              <w:rPr>
                <w:rFonts w:ascii="Calibri" w:hAnsi="Calibri" w:cs="Calibri"/>
                <w:lang w:val="es-SV"/>
              </w:rPr>
            </w:pPr>
            <w:proofErr w:type="spellStart"/>
            <w:r w:rsidRPr="00CA4791">
              <w:rPr>
                <w:rFonts w:ascii="Calibri" w:hAnsi="Calibri" w:cs="Calibri"/>
              </w:rPr>
              <w:t>National</w:t>
            </w:r>
            <w:proofErr w:type="spellEnd"/>
            <w:r w:rsidRPr="00CA4791">
              <w:rPr>
                <w:rFonts w:ascii="Calibri" w:hAnsi="Calibri" w:cs="Calibri"/>
              </w:rPr>
              <w:t xml:space="preserve"> </w:t>
            </w:r>
            <w:proofErr w:type="spellStart"/>
            <w:r w:rsidRPr="00CA4791">
              <w:rPr>
                <w:rFonts w:ascii="Calibri" w:hAnsi="Calibri" w:cs="Calibri"/>
              </w:rPr>
              <w:t>Institute</w:t>
            </w:r>
            <w:proofErr w:type="spellEnd"/>
            <w:r w:rsidRPr="00CA4791">
              <w:rPr>
                <w:rFonts w:ascii="Calibri" w:hAnsi="Calibri" w:cs="Calibri"/>
              </w:rPr>
              <w:t xml:space="preserve"> "</w:t>
            </w:r>
            <w:proofErr w:type="spellStart"/>
            <w:r w:rsidRPr="00CA4791">
              <w:rPr>
                <w:rFonts w:ascii="Calibri" w:hAnsi="Calibri" w:cs="Calibri"/>
              </w:rPr>
              <w:t>Canton</w:t>
            </w:r>
            <w:proofErr w:type="spellEnd"/>
            <w:r w:rsidRPr="00CA4791">
              <w:rPr>
                <w:rFonts w:ascii="Calibri" w:hAnsi="Calibri" w:cs="Calibri"/>
              </w:rPr>
              <w:t xml:space="preserve"> Lourdes"</w:t>
            </w:r>
          </w:p>
        </w:tc>
        <w:tc>
          <w:tcPr>
            <w:tcW w:w="1559" w:type="dxa"/>
            <w:vAlign w:val="center"/>
          </w:tcPr>
          <w:p w14:paraId="6F7711F2" w14:textId="77777777" w:rsidR="002E36E4" w:rsidRPr="00CA4791" w:rsidRDefault="002E36E4" w:rsidP="002E36E4">
            <w:pPr>
              <w:rPr>
                <w:rFonts w:ascii="Calibri" w:hAnsi="Calibri" w:cs="Calibri"/>
                <w:lang w:val="es-SV"/>
              </w:rPr>
            </w:pPr>
            <w:proofErr w:type="spellStart"/>
            <w:r w:rsidRPr="00CA4791">
              <w:rPr>
                <w:rFonts w:ascii="Calibri" w:hAnsi="Calibri" w:cs="Calibri"/>
              </w:rPr>
              <w:t>Freedom</w:t>
            </w:r>
            <w:proofErr w:type="spellEnd"/>
          </w:p>
        </w:tc>
        <w:tc>
          <w:tcPr>
            <w:tcW w:w="1701" w:type="dxa"/>
            <w:vAlign w:val="center"/>
          </w:tcPr>
          <w:p w14:paraId="45F87490" w14:textId="77777777" w:rsidR="002E36E4" w:rsidRPr="00CA4791" w:rsidRDefault="002E36E4" w:rsidP="002E36E4">
            <w:pPr>
              <w:rPr>
                <w:rFonts w:ascii="Calibri" w:hAnsi="Calibri" w:cs="Calibri"/>
                <w:lang w:val="es-SV"/>
              </w:rPr>
            </w:pPr>
            <w:r w:rsidRPr="00CA4791">
              <w:rPr>
                <w:rFonts w:ascii="Calibri" w:hAnsi="Calibri" w:cs="Calibri"/>
              </w:rPr>
              <w:t>Lourdes</w:t>
            </w:r>
          </w:p>
        </w:tc>
      </w:tr>
      <w:tr w:rsidR="002E36E4" w:rsidRPr="00CA4791" w14:paraId="5DFE8805" w14:textId="77777777" w:rsidTr="00CA4791">
        <w:trPr>
          <w:trHeight w:val="385"/>
          <w:jc w:val="center"/>
        </w:trPr>
        <w:tc>
          <w:tcPr>
            <w:tcW w:w="584" w:type="dxa"/>
            <w:vAlign w:val="center"/>
          </w:tcPr>
          <w:p w14:paraId="7D746A44" w14:textId="77777777" w:rsidR="002E36E4" w:rsidRPr="00CA4791" w:rsidRDefault="002E36E4" w:rsidP="002E36E4">
            <w:pPr>
              <w:jc w:val="center"/>
              <w:rPr>
                <w:rFonts w:ascii="Calibri" w:hAnsi="Calibri" w:cs="Calibri"/>
              </w:rPr>
            </w:pPr>
            <w:r w:rsidRPr="00CA4791">
              <w:rPr>
                <w:rFonts w:ascii="Calibri" w:hAnsi="Calibri" w:cs="Calibri"/>
              </w:rPr>
              <w:t>5</w:t>
            </w:r>
          </w:p>
        </w:tc>
        <w:tc>
          <w:tcPr>
            <w:tcW w:w="829" w:type="dxa"/>
            <w:vAlign w:val="center"/>
          </w:tcPr>
          <w:p w14:paraId="2B94C3BF" w14:textId="35A73212" w:rsidR="002E36E4" w:rsidRPr="00CA4791" w:rsidRDefault="002E36E4" w:rsidP="002E36E4">
            <w:pPr>
              <w:jc w:val="center"/>
              <w:rPr>
                <w:rFonts w:ascii="Calibri" w:hAnsi="Calibri" w:cs="Calibri"/>
                <w:lang w:val="es-SV"/>
              </w:rPr>
            </w:pPr>
            <w:r w:rsidRPr="00CA4791">
              <w:rPr>
                <w:rFonts w:ascii="Calibri" w:hAnsi="Calibri" w:cs="Calibri"/>
              </w:rPr>
              <w:t>11233</w:t>
            </w:r>
          </w:p>
        </w:tc>
        <w:tc>
          <w:tcPr>
            <w:tcW w:w="4536" w:type="dxa"/>
            <w:vAlign w:val="center"/>
          </w:tcPr>
          <w:p w14:paraId="761DB467" w14:textId="795D289E" w:rsidR="002E36E4" w:rsidRPr="00CA4791" w:rsidRDefault="002E36E4" w:rsidP="002E36E4">
            <w:pPr>
              <w:rPr>
                <w:rFonts w:ascii="Calibri" w:hAnsi="Calibri" w:cs="Calibri"/>
                <w:lang w:val="es-SV"/>
              </w:rPr>
            </w:pPr>
            <w:r w:rsidRPr="00CA4791">
              <w:rPr>
                <w:rFonts w:ascii="Calibri" w:hAnsi="Calibri" w:cs="Calibri"/>
              </w:rPr>
              <w:t xml:space="preserve">Juan Ernesto de Bedout </w:t>
            </w:r>
            <w:proofErr w:type="spellStart"/>
            <w:r w:rsidRPr="00CA4791">
              <w:rPr>
                <w:rFonts w:ascii="Calibri" w:hAnsi="Calibri" w:cs="Calibri"/>
              </w:rPr>
              <w:t>Educational</w:t>
            </w:r>
            <w:proofErr w:type="spellEnd"/>
            <w:r w:rsidRPr="00CA4791">
              <w:rPr>
                <w:rFonts w:ascii="Calibri" w:hAnsi="Calibri" w:cs="Calibri"/>
              </w:rPr>
              <w:t xml:space="preserve"> </w:t>
            </w:r>
            <w:proofErr w:type="spellStart"/>
            <w:r w:rsidRPr="00CA4791">
              <w:rPr>
                <w:rFonts w:ascii="Calibri" w:hAnsi="Calibri" w:cs="Calibri"/>
              </w:rPr>
              <w:t>Complex</w:t>
            </w:r>
            <w:proofErr w:type="spellEnd"/>
          </w:p>
        </w:tc>
        <w:tc>
          <w:tcPr>
            <w:tcW w:w="1559" w:type="dxa"/>
            <w:vAlign w:val="center"/>
          </w:tcPr>
          <w:p w14:paraId="6C9EBD70" w14:textId="77777777" w:rsidR="002E36E4" w:rsidRPr="00CA4791" w:rsidRDefault="002E36E4" w:rsidP="002E36E4">
            <w:pPr>
              <w:rPr>
                <w:rFonts w:ascii="Calibri" w:hAnsi="Calibri" w:cs="Calibri"/>
                <w:lang w:val="es-SV"/>
              </w:rPr>
            </w:pPr>
            <w:proofErr w:type="spellStart"/>
            <w:r w:rsidRPr="00CA4791">
              <w:rPr>
                <w:rFonts w:ascii="Calibri" w:hAnsi="Calibri" w:cs="Calibri"/>
              </w:rPr>
              <w:t>Freedom</w:t>
            </w:r>
            <w:proofErr w:type="spellEnd"/>
            <w:r w:rsidRPr="00CA4791">
              <w:rPr>
                <w:rFonts w:ascii="Calibri" w:hAnsi="Calibri" w:cs="Calibri"/>
              </w:rPr>
              <w:t xml:space="preserve"> </w:t>
            </w:r>
          </w:p>
        </w:tc>
        <w:tc>
          <w:tcPr>
            <w:tcW w:w="1701" w:type="dxa"/>
            <w:vAlign w:val="center"/>
          </w:tcPr>
          <w:p w14:paraId="20D672CB" w14:textId="77777777" w:rsidR="002E36E4" w:rsidRPr="00CA4791" w:rsidRDefault="002E36E4" w:rsidP="002E36E4">
            <w:pPr>
              <w:rPr>
                <w:rFonts w:ascii="Calibri" w:hAnsi="Calibri" w:cs="Calibri"/>
                <w:lang w:val="es-SV"/>
              </w:rPr>
            </w:pPr>
            <w:r w:rsidRPr="00CA4791">
              <w:rPr>
                <w:rFonts w:ascii="Calibri" w:hAnsi="Calibri" w:cs="Calibri"/>
              </w:rPr>
              <w:t xml:space="preserve">San Juan Opico </w:t>
            </w:r>
          </w:p>
        </w:tc>
      </w:tr>
      <w:tr w:rsidR="002E36E4" w:rsidRPr="00CA4791" w14:paraId="0620AC46" w14:textId="77777777" w:rsidTr="00CA4791">
        <w:trPr>
          <w:trHeight w:val="385"/>
          <w:jc w:val="center"/>
        </w:trPr>
        <w:tc>
          <w:tcPr>
            <w:tcW w:w="584" w:type="dxa"/>
            <w:vAlign w:val="center"/>
          </w:tcPr>
          <w:p w14:paraId="08B52374" w14:textId="77777777" w:rsidR="002E36E4" w:rsidRPr="00CA4791" w:rsidRDefault="002E36E4" w:rsidP="002E36E4">
            <w:pPr>
              <w:jc w:val="center"/>
              <w:rPr>
                <w:rFonts w:ascii="Calibri" w:hAnsi="Calibri" w:cs="Calibri"/>
              </w:rPr>
            </w:pPr>
            <w:r w:rsidRPr="00CA4791">
              <w:rPr>
                <w:rFonts w:ascii="Calibri" w:hAnsi="Calibri" w:cs="Calibri"/>
              </w:rPr>
              <w:t>6</w:t>
            </w:r>
          </w:p>
        </w:tc>
        <w:tc>
          <w:tcPr>
            <w:tcW w:w="829" w:type="dxa"/>
            <w:vAlign w:val="center"/>
          </w:tcPr>
          <w:p w14:paraId="3A7FDD82" w14:textId="1B4C6956" w:rsidR="002E36E4" w:rsidRPr="00CA4791" w:rsidRDefault="002E36E4" w:rsidP="002E36E4">
            <w:pPr>
              <w:jc w:val="center"/>
              <w:rPr>
                <w:rFonts w:ascii="Calibri" w:hAnsi="Calibri" w:cs="Calibri"/>
                <w:lang w:val="es-SV"/>
              </w:rPr>
            </w:pPr>
            <w:r w:rsidRPr="00CA4791">
              <w:rPr>
                <w:rFonts w:ascii="Calibri" w:hAnsi="Calibri" w:cs="Calibri"/>
              </w:rPr>
              <w:t>11998</w:t>
            </w:r>
          </w:p>
        </w:tc>
        <w:tc>
          <w:tcPr>
            <w:tcW w:w="4536" w:type="dxa"/>
            <w:vAlign w:val="center"/>
          </w:tcPr>
          <w:p w14:paraId="281DC161" w14:textId="36BE0A3D" w:rsidR="002E36E4" w:rsidRPr="00CA4791" w:rsidRDefault="002E36E4" w:rsidP="002E36E4">
            <w:pPr>
              <w:rPr>
                <w:rFonts w:ascii="Calibri" w:hAnsi="Calibri" w:cs="Calibri"/>
                <w:lang w:val="es-SV"/>
              </w:rPr>
            </w:pPr>
            <w:r w:rsidRPr="00CA4791">
              <w:rPr>
                <w:rFonts w:ascii="Calibri" w:hAnsi="Calibri" w:cs="Calibri"/>
              </w:rPr>
              <w:t xml:space="preserve">"San Luis Talpa" </w:t>
            </w:r>
            <w:proofErr w:type="spellStart"/>
            <w:r w:rsidRPr="00CA4791">
              <w:rPr>
                <w:rFonts w:ascii="Calibri" w:hAnsi="Calibri" w:cs="Calibri"/>
              </w:rPr>
              <w:t>Educational</w:t>
            </w:r>
            <w:proofErr w:type="spellEnd"/>
            <w:r w:rsidRPr="00CA4791">
              <w:rPr>
                <w:rFonts w:ascii="Calibri" w:hAnsi="Calibri" w:cs="Calibri"/>
              </w:rPr>
              <w:t xml:space="preserve"> </w:t>
            </w:r>
            <w:proofErr w:type="spellStart"/>
            <w:r w:rsidRPr="00CA4791">
              <w:rPr>
                <w:rFonts w:ascii="Calibri" w:hAnsi="Calibri" w:cs="Calibri"/>
              </w:rPr>
              <w:t>Complex</w:t>
            </w:r>
            <w:proofErr w:type="spellEnd"/>
          </w:p>
        </w:tc>
        <w:tc>
          <w:tcPr>
            <w:tcW w:w="1559" w:type="dxa"/>
            <w:vAlign w:val="center"/>
          </w:tcPr>
          <w:p w14:paraId="18906E79" w14:textId="77777777" w:rsidR="002E36E4" w:rsidRPr="00CA4791" w:rsidRDefault="002E36E4" w:rsidP="002E36E4">
            <w:pPr>
              <w:rPr>
                <w:rFonts w:ascii="Calibri" w:hAnsi="Calibri" w:cs="Calibri"/>
                <w:lang w:val="es-SV"/>
              </w:rPr>
            </w:pPr>
            <w:r w:rsidRPr="00CA4791">
              <w:rPr>
                <w:rFonts w:ascii="Calibri" w:hAnsi="Calibri" w:cs="Calibri"/>
              </w:rPr>
              <w:t xml:space="preserve">La Paz </w:t>
            </w:r>
          </w:p>
        </w:tc>
        <w:tc>
          <w:tcPr>
            <w:tcW w:w="1701" w:type="dxa"/>
            <w:vAlign w:val="center"/>
          </w:tcPr>
          <w:p w14:paraId="77EACF53" w14:textId="77777777" w:rsidR="002E36E4" w:rsidRPr="00CA4791" w:rsidRDefault="002E36E4" w:rsidP="002E36E4">
            <w:pPr>
              <w:rPr>
                <w:rFonts w:ascii="Calibri" w:hAnsi="Calibri" w:cs="Calibri"/>
                <w:lang w:val="es-SV"/>
              </w:rPr>
            </w:pPr>
            <w:r w:rsidRPr="00CA4791">
              <w:rPr>
                <w:rFonts w:ascii="Calibri" w:hAnsi="Calibri" w:cs="Calibri"/>
              </w:rPr>
              <w:t xml:space="preserve">San Luis Talpa </w:t>
            </w:r>
          </w:p>
        </w:tc>
      </w:tr>
      <w:tr w:rsidR="002E36E4" w:rsidRPr="00CA4791" w14:paraId="592ECCDB" w14:textId="77777777" w:rsidTr="00CA4791">
        <w:trPr>
          <w:trHeight w:val="385"/>
          <w:jc w:val="center"/>
        </w:trPr>
        <w:tc>
          <w:tcPr>
            <w:tcW w:w="584" w:type="dxa"/>
            <w:vAlign w:val="center"/>
          </w:tcPr>
          <w:p w14:paraId="2E7DBC7E" w14:textId="77777777" w:rsidR="002E36E4" w:rsidRPr="00CA4791" w:rsidRDefault="002E36E4" w:rsidP="002E36E4">
            <w:pPr>
              <w:jc w:val="center"/>
              <w:rPr>
                <w:rFonts w:ascii="Calibri" w:hAnsi="Calibri" w:cs="Calibri"/>
              </w:rPr>
            </w:pPr>
            <w:r w:rsidRPr="00CA4791">
              <w:rPr>
                <w:rFonts w:ascii="Calibri" w:hAnsi="Calibri" w:cs="Calibri"/>
              </w:rPr>
              <w:t>7</w:t>
            </w:r>
          </w:p>
        </w:tc>
        <w:tc>
          <w:tcPr>
            <w:tcW w:w="829" w:type="dxa"/>
            <w:vAlign w:val="center"/>
          </w:tcPr>
          <w:p w14:paraId="5868A214" w14:textId="72DBC9BE" w:rsidR="002E36E4" w:rsidRPr="00CA4791" w:rsidRDefault="002E36E4" w:rsidP="002E36E4">
            <w:pPr>
              <w:jc w:val="center"/>
              <w:rPr>
                <w:rFonts w:ascii="Calibri" w:hAnsi="Calibri" w:cs="Calibri"/>
                <w:lang w:val="es-SV"/>
              </w:rPr>
            </w:pPr>
            <w:r w:rsidRPr="00CA4791">
              <w:rPr>
                <w:rFonts w:ascii="Calibri" w:hAnsi="Calibri" w:cs="Calibri"/>
              </w:rPr>
              <w:t>12316</w:t>
            </w:r>
          </w:p>
        </w:tc>
        <w:tc>
          <w:tcPr>
            <w:tcW w:w="4536" w:type="dxa"/>
            <w:vAlign w:val="center"/>
          </w:tcPr>
          <w:p w14:paraId="28B4F70E" w14:textId="75DCE015" w:rsidR="002E36E4" w:rsidRPr="00CA4791" w:rsidRDefault="002E36E4" w:rsidP="002E36E4">
            <w:pPr>
              <w:rPr>
                <w:rFonts w:ascii="Calibri" w:hAnsi="Calibri" w:cs="Calibri"/>
                <w:lang w:val="es-SV"/>
              </w:rPr>
            </w:pPr>
            <w:r w:rsidRPr="00CA4791">
              <w:rPr>
                <w:rFonts w:ascii="Calibri" w:hAnsi="Calibri" w:cs="Calibri"/>
              </w:rPr>
              <w:t>Instituto Nacional de Apastepeque</w:t>
            </w:r>
          </w:p>
        </w:tc>
        <w:tc>
          <w:tcPr>
            <w:tcW w:w="1559" w:type="dxa"/>
            <w:vAlign w:val="center"/>
          </w:tcPr>
          <w:p w14:paraId="4176A04A" w14:textId="77777777" w:rsidR="002E36E4" w:rsidRPr="00CA4791" w:rsidRDefault="002E36E4" w:rsidP="002E36E4">
            <w:pPr>
              <w:rPr>
                <w:rFonts w:ascii="Calibri" w:hAnsi="Calibri" w:cs="Calibri"/>
                <w:lang w:val="es-SV"/>
              </w:rPr>
            </w:pPr>
            <w:r w:rsidRPr="00CA4791">
              <w:rPr>
                <w:rFonts w:ascii="Calibri" w:hAnsi="Calibri" w:cs="Calibri"/>
              </w:rPr>
              <w:t xml:space="preserve">Saint Vincent </w:t>
            </w:r>
          </w:p>
        </w:tc>
        <w:tc>
          <w:tcPr>
            <w:tcW w:w="1701" w:type="dxa"/>
            <w:vAlign w:val="center"/>
          </w:tcPr>
          <w:p w14:paraId="7EF0064E" w14:textId="77777777" w:rsidR="002E36E4" w:rsidRPr="00CA4791" w:rsidRDefault="002E36E4" w:rsidP="002E36E4">
            <w:pPr>
              <w:rPr>
                <w:rFonts w:ascii="Calibri" w:hAnsi="Calibri" w:cs="Calibri"/>
                <w:lang w:val="es-SV"/>
              </w:rPr>
            </w:pPr>
            <w:r w:rsidRPr="00CA4791">
              <w:rPr>
                <w:rFonts w:ascii="Calibri" w:hAnsi="Calibri" w:cs="Calibri"/>
              </w:rPr>
              <w:t xml:space="preserve">Apastepeque </w:t>
            </w:r>
          </w:p>
        </w:tc>
      </w:tr>
      <w:tr w:rsidR="002E36E4" w:rsidRPr="00CA4791" w14:paraId="49E15024" w14:textId="77777777" w:rsidTr="00CA4791">
        <w:trPr>
          <w:trHeight w:val="385"/>
          <w:jc w:val="center"/>
        </w:trPr>
        <w:tc>
          <w:tcPr>
            <w:tcW w:w="584" w:type="dxa"/>
            <w:vAlign w:val="center"/>
          </w:tcPr>
          <w:p w14:paraId="7375C466" w14:textId="77777777" w:rsidR="002E36E4" w:rsidRPr="00CA4791" w:rsidRDefault="002E36E4" w:rsidP="002E36E4">
            <w:pPr>
              <w:jc w:val="center"/>
              <w:rPr>
                <w:rFonts w:ascii="Calibri" w:hAnsi="Calibri" w:cs="Calibri"/>
              </w:rPr>
            </w:pPr>
            <w:r w:rsidRPr="00CA4791">
              <w:rPr>
                <w:rFonts w:ascii="Calibri" w:hAnsi="Calibri" w:cs="Calibri"/>
              </w:rPr>
              <w:t>8</w:t>
            </w:r>
          </w:p>
        </w:tc>
        <w:tc>
          <w:tcPr>
            <w:tcW w:w="829" w:type="dxa"/>
            <w:vAlign w:val="center"/>
          </w:tcPr>
          <w:p w14:paraId="3EA0863E" w14:textId="05FED7B1" w:rsidR="002E36E4" w:rsidRPr="00CA4791" w:rsidRDefault="002E36E4" w:rsidP="002E36E4">
            <w:pPr>
              <w:jc w:val="center"/>
              <w:rPr>
                <w:rFonts w:ascii="Calibri" w:hAnsi="Calibri" w:cs="Calibri"/>
                <w:lang w:val="es-SV"/>
              </w:rPr>
            </w:pPr>
            <w:r w:rsidRPr="00CA4791">
              <w:rPr>
                <w:rFonts w:ascii="Calibri" w:hAnsi="Calibri" w:cs="Calibri"/>
              </w:rPr>
              <w:t>12547</w:t>
            </w:r>
          </w:p>
        </w:tc>
        <w:tc>
          <w:tcPr>
            <w:tcW w:w="4536" w:type="dxa"/>
            <w:vAlign w:val="center"/>
          </w:tcPr>
          <w:p w14:paraId="07FC6AE7" w14:textId="0DC1F741" w:rsidR="002E36E4" w:rsidRPr="00CA4791" w:rsidRDefault="002E36E4" w:rsidP="002E36E4">
            <w:pPr>
              <w:rPr>
                <w:rFonts w:ascii="Calibri" w:hAnsi="Calibri" w:cs="Calibri"/>
                <w:lang w:val="es-SV"/>
              </w:rPr>
            </w:pPr>
            <w:r w:rsidRPr="00CA4791">
              <w:rPr>
                <w:rFonts w:ascii="Calibri" w:hAnsi="Calibri" w:cs="Calibri"/>
              </w:rPr>
              <w:t>Instituto Nacional de Jiquilisco</w:t>
            </w:r>
          </w:p>
        </w:tc>
        <w:tc>
          <w:tcPr>
            <w:tcW w:w="1559" w:type="dxa"/>
            <w:vAlign w:val="center"/>
          </w:tcPr>
          <w:p w14:paraId="799DDE7B" w14:textId="77777777" w:rsidR="002E36E4" w:rsidRPr="00CA4791" w:rsidRDefault="002E36E4" w:rsidP="002E36E4">
            <w:pPr>
              <w:rPr>
                <w:rFonts w:ascii="Calibri" w:hAnsi="Calibri" w:cs="Calibri"/>
                <w:lang w:val="es-SV"/>
              </w:rPr>
            </w:pPr>
            <w:r w:rsidRPr="00CA4791">
              <w:rPr>
                <w:rFonts w:ascii="Calibri" w:hAnsi="Calibri" w:cs="Calibri"/>
              </w:rPr>
              <w:t>Usulután</w:t>
            </w:r>
          </w:p>
        </w:tc>
        <w:tc>
          <w:tcPr>
            <w:tcW w:w="1701" w:type="dxa"/>
            <w:vAlign w:val="center"/>
          </w:tcPr>
          <w:p w14:paraId="386D0839" w14:textId="77777777" w:rsidR="002E36E4" w:rsidRPr="00CA4791" w:rsidRDefault="002E36E4" w:rsidP="002E36E4">
            <w:pPr>
              <w:rPr>
                <w:rFonts w:ascii="Calibri" w:hAnsi="Calibri" w:cs="Calibri"/>
                <w:lang w:val="es-SV"/>
              </w:rPr>
            </w:pPr>
            <w:r w:rsidRPr="00CA4791">
              <w:rPr>
                <w:rFonts w:ascii="Calibri" w:hAnsi="Calibri" w:cs="Calibri"/>
              </w:rPr>
              <w:t xml:space="preserve">Jiquilisco </w:t>
            </w:r>
          </w:p>
        </w:tc>
      </w:tr>
      <w:tr w:rsidR="002E36E4" w:rsidRPr="00CA4791" w14:paraId="5D7B2E1F" w14:textId="77777777" w:rsidTr="00CA4791">
        <w:trPr>
          <w:trHeight w:val="385"/>
          <w:jc w:val="center"/>
        </w:trPr>
        <w:tc>
          <w:tcPr>
            <w:tcW w:w="584" w:type="dxa"/>
            <w:vAlign w:val="center"/>
          </w:tcPr>
          <w:p w14:paraId="63CC6252" w14:textId="77777777" w:rsidR="002E36E4" w:rsidRPr="00CA4791" w:rsidRDefault="002E36E4" w:rsidP="002E36E4">
            <w:pPr>
              <w:jc w:val="center"/>
              <w:rPr>
                <w:rFonts w:ascii="Calibri" w:hAnsi="Calibri" w:cs="Calibri"/>
              </w:rPr>
            </w:pPr>
            <w:r w:rsidRPr="00CA4791">
              <w:rPr>
                <w:rFonts w:ascii="Calibri" w:hAnsi="Calibri" w:cs="Calibri"/>
              </w:rPr>
              <w:t>9</w:t>
            </w:r>
          </w:p>
        </w:tc>
        <w:tc>
          <w:tcPr>
            <w:tcW w:w="829" w:type="dxa"/>
            <w:vAlign w:val="center"/>
          </w:tcPr>
          <w:p w14:paraId="187EC92C" w14:textId="0D9B2901" w:rsidR="002E36E4" w:rsidRPr="00CA4791" w:rsidRDefault="002E36E4" w:rsidP="002E36E4">
            <w:pPr>
              <w:jc w:val="center"/>
              <w:rPr>
                <w:rFonts w:ascii="Calibri" w:hAnsi="Calibri" w:cs="Calibri"/>
                <w:lang w:val="es-SV"/>
              </w:rPr>
            </w:pPr>
            <w:r w:rsidRPr="00CA4791">
              <w:rPr>
                <w:rFonts w:ascii="Calibri" w:hAnsi="Calibri" w:cs="Calibri"/>
              </w:rPr>
              <w:t>12659</w:t>
            </w:r>
          </w:p>
        </w:tc>
        <w:tc>
          <w:tcPr>
            <w:tcW w:w="4536" w:type="dxa"/>
            <w:vAlign w:val="center"/>
          </w:tcPr>
          <w:p w14:paraId="32E4DD8C" w14:textId="12890A2D" w:rsidR="002E36E4" w:rsidRPr="00CA4791" w:rsidRDefault="002E36E4" w:rsidP="002E36E4">
            <w:pPr>
              <w:rPr>
                <w:rFonts w:ascii="Calibri" w:hAnsi="Calibri" w:cs="Calibri"/>
                <w:lang w:val="es-SV"/>
              </w:rPr>
            </w:pPr>
            <w:proofErr w:type="spellStart"/>
            <w:r w:rsidRPr="00CA4791">
              <w:rPr>
                <w:rFonts w:ascii="Calibri" w:hAnsi="Calibri" w:cs="Calibri"/>
              </w:rPr>
              <w:t>National</w:t>
            </w:r>
            <w:proofErr w:type="spellEnd"/>
            <w:r w:rsidRPr="00CA4791">
              <w:rPr>
                <w:rFonts w:ascii="Calibri" w:hAnsi="Calibri" w:cs="Calibri"/>
              </w:rPr>
              <w:t xml:space="preserve"> </w:t>
            </w:r>
            <w:proofErr w:type="spellStart"/>
            <w:r w:rsidRPr="00CA4791">
              <w:rPr>
                <w:rFonts w:ascii="Calibri" w:hAnsi="Calibri" w:cs="Calibri"/>
              </w:rPr>
              <w:t>Institute</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Puerto El Triunfo</w:t>
            </w:r>
          </w:p>
        </w:tc>
        <w:tc>
          <w:tcPr>
            <w:tcW w:w="1559" w:type="dxa"/>
            <w:vAlign w:val="center"/>
          </w:tcPr>
          <w:p w14:paraId="11142412" w14:textId="77777777" w:rsidR="002E36E4" w:rsidRPr="00CA4791" w:rsidRDefault="002E36E4" w:rsidP="002E36E4">
            <w:pPr>
              <w:rPr>
                <w:rFonts w:ascii="Calibri" w:hAnsi="Calibri" w:cs="Calibri"/>
                <w:lang w:val="es-SV"/>
              </w:rPr>
            </w:pPr>
            <w:r w:rsidRPr="00CA4791">
              <w:rPr>
                <w:rFonts w:ascii="Calibri" w:hAnsi="Calibri" w:cs="Calibri"/>
              </w:rPr>
              <w:t xml:space="preserve">Usulután </w:t>
            </w:r>
          </w:p>
        </w:tc>
        <w:tc>
          <w:tcPr>
            <w:tcW w:w="1701" w:type="dxa"/>
            <w:vAlign w:val="center"/>
          </w:tcPr>
          <w:p w14:paraId="4CB882B5" w14:textId="77777777" w:rsidR="002E36E4" w:rsidRPr="00CA4791" w:rsidRDefault="002E36E4" w:rsidP="002E36E4">
            <w:pPr>
              <w:rPr>
                <w:rFonts w:ascii="Calibri" w:hAnsi="Calibri" w:cs="Calibri"/>
                <w:lang w:val="es-SV"/>
              </w:rPr>
            </w:pPr>
            <w:r w:rsidRPr="00CA4791">
              <w:rPr>
                <w:rFonts w:ascii="Calibri" w:hAnsi="Calibri" w:cs="Calibri"/>
              </w:rPr>
              <w:t xml:space="preserve">Puerto el Triunfo </w:t>
            </w:r>
          </w:p>
        </w:tc>
      </w:tr>
      <w:tr w:rsidR="002E36E4" w:rsidRPr="00CA4791" w14:paraId="6675448D" w14:textId="77777777" w:rsidTr="00CA4791">
        <w:trPr>
          <w:trHeight w:val="362"/>
          <w:jc w:val="center"/>
        </w:trPr>
        <w:tc>
          <w:tcPr>
            <w:tcW w:w="584" w:type="dxa"/>
            <w:vAlign w:val="center"/>
          </w:tcPr>
          <w:p w14:paraId="59A54955" w14:textId="77777777" w:rsidR="002E36E4" w:rsidRPr="00CA4791" w:rsidRDefault="002E36E4" w:rsidP="002E36E4">
            <w:pPr>
              <w:jc w:val="center"/>
              <w:rPr>
                <w:rFonts w:ascii="Calibri" w:hAnsi="Calibri" w:cs="Calibri"/>
              </w:rPr>
            </w:pPr>
            <w:r w:rsidRPr="00CA4791">
              <w:rPr>
                <w:rFonts w:ascii="Calibri" w:hAnsi="Calibri" w:cs="Calibri"/>
              </w:rPr>
              <w:t>10</w:t>
            </w:r>
          </w:p>
        </w:tc>
        <w:tc>
          <w:tcPr>
            <w:tcW w:w="829" w:type="dxa"/>
            <w:vAlign w:val="center"/>
          </w:tcPr>
          <w:p w14:paraId="2244EB45" w14:textId="2945D9DE" w:rsidR="002E36E4" w:rsidRPr="00CA4791" w:rsidRDefault="002E36E4" w:rsidP="002E36E4">
            <w:pPr>
              <w:jc w:val="center"/>
              <w:rPr>
                <w:rFonts w:ascii="Calibri" w:hAnsi="Calibri" w:cs="Calibri"/>
                <w:lang w:val="es-SV"/>
              </w:rPr>
            </w:pPr>
            <w:r w:rsidRPr="00CA4791">
              <w:rPr>
                <w:rFonts w:ascii="Calibri" w:hAnsi="Calibri" w:cs="Calibri"/>
              </w:rPr>
              <w:t>13255</w:t>
            </w:r>
          </w:p>
        </w:tc>
        <w:tc>
          <w:tcPr>
            <w:tcW w:w="4536" w:type="dxa"/>
            <w:vAlign w:val="center"/>
          </w:tcPr>
          <w:p w14:paraId="34FB1533" w14:textId="2FF4D57D" w:rsidR="002E36E4" w:rsidRPr="00CA4791" w:rsidRDefault="002E36E4" w:rsidP="002E36E4">
            <w:pPr>
              <w:rPr>
                <w:rFonts w:ascii="Calibri" w:hAnsi="Calibri" w:cs="Calibri"/>
                <w:lang w:val="es-SV"/>
              </w:rPr>
            </w:pPr>
            <w:proofErr w:type="spellStart"/>
            <w:r w:rsidRPr="00CA4791">
              <w:rPr>
                <w:rFonts w:ascii="Calibri" w:hAnsi="Calibri" w:cs="Calibri"/>
              </w:rPr>
              <w:t>National</w:t>
            </w:r>
            <w:proofErr w:type="spellEnd"/>
            <w:r w:rsidRPr="00CA4791">
              <w:rPr>
                <w:rFonts w:ascii="Calibri" w:hAnsi="Calibri" w:cs="Calibri"/>
              </w:rPr>
              <w:t xml:space="preserve"> </w:t>
            </w:r>
            <w:proofErr w:type="spellStart"/>
            <w:r w:rsidRPr="00CA4791">
              <w:rPr>
                <w:rFonts w:ascii="Calibri" w:hAnsi="Calibri" w:cs="Calibri"/>
              </w:rPr>
              <w:t>Institute</w:t>
            </w:r>
            <w:proofErr w:type="spellEnd"/>
            <w:r w:rsidRPr="00CA4791">
              <w:rPr>
                <w:rFonts w:ascii="Calibri" w:hAnsi="Calibri" w:cs="Calibri"/>
              </w:rPr>
              <w:t xml:space="preserve"> "</w:t>
            </w:r>
            <w:proofErr w:type="spellStart"/>
            <w:r w:rsidRPr="00CA4791">
              <w:rPr>
                <w:rFonts w:ascii="Calibri" w:hAnsi="Calibri" w:cs="Calibri"/>
              </w:rPr>
              <w:t>July</w:t>
            </w:r>
            <w:proofErr w:type="spellEnd"/>
            <w:r w:rsidRPr="00CA4791">
              <w:rPr>
                <w:rFonts w:ascii="Calibri" w:hAnsi="Calibri" w:cs="Calibri"/>
              </w:rPr>
              <w:t xml:space="preserve"> 14, 1875"</w:t>
            </w:r>
          </w:p>
        </w:tc>
        <w:tc>
          <w:tcPr>
            <w:tcW w:w="1559" w:type="dxa"/>
            <w:vAlign w:val="center"/>
          </w:tcPr>
          <w:p w14:paraId="1F691EC5" w14:textId="4706B7E8" w:rsidR="002E36E4" w:rsidRPr="00CA4791" w:rsidRDefault="002E36E4" w:rsidP="002E36E4">
            <w:pPr>
              <w:rPr>
                <w:rFonts w:ascii="Calibri" w:hAnsi="Calibri" w:cs="Calibri"/>
                <w:lang w:val="es-SV"/>
              </w:rPr>
            </w:pPr>
            <w:r w:rsidRPr="00CA4791">
              <w:rPr>
                <w:rFonts w:ascii="Calibri" w:hAnsi="Calibri" w:cs="Calibri"/>
              </w:rPr>
              <w:t>Morazán</w:t>
            </w:r>
          </w:p>
        </w:tc>
        <w:tc>
          <w:tcPr>
            <w:tcW w:w="1701" w:type="dxa"/>
            <w:vAlign w:val="center"/>
          </w:tcPr>
          <w:p w14:paraId="1ECE2BDB" w14:textId="45B3C11F" w:rsidR="002E36E4" w:rsidRPr="00CA4791" w:rsidRDefault="002E36E4" w:rsidP="002E36E4">
            <w:pPr>
              <w:rPr>
                <w:rFonts w:ascii="Calibri" w:hAnsi="Calibri" w:cs="Calibri"/>
                <w:lang w:val="es-SV"/>
              </w:rPr>
            </w:pPr>
            <w:r w:rsidRPr="00CA4791">
              <w:rPr>
                <w:rFonts w:ascii="Calibri" w:hAnsi="Calibri" w:cs="Calibri"/>
              </w:rPr>
              <w:t>San Francisco Gotera</w:t>
            </w:r>
          </w:p>
        </w:tc>
      </w:tr>
    </w:tbl>
    <w:p w14:paraId="63687523" w14:textId="77777777" w:rsidR="00B96354" w:rsidRPr="00CA4791" w:rsidRDefault="00B96354" w:rsidP="00A54841">
      <w:pPr>
        <w:spacing w:after="0"/>
        <w:rPr>
          <w:lang w:val="es-SV"/>
        </w:rPr>
      </w:pPr>
    </w:p>
    <w:p w14:paraId="79311607" w14:textId="77777777" w:rsidR="00C14292" w:rsidRDefault="00C14292">
      <w:pPr>
        <w:rPr>
          <w:rFonts w:ascii="Calibri" w:eastAsia="Times New Roman" w:hAnsi="Calibri" w:cs="Calibri"/>
          <w:b/>
          <w:color w:val="000000"/>
          <w:lang w:val="es-SV"/>
        </w:rPr>
      </w:pPr>
      <w:r>
        <w:rPr>
          <w:rFonts w:ascii="Calibri" w:eastAsia="Times New Roman" w:hAnsi="Calibri" w:cs="Calibri"/>
          <w:b/>
          <w:color w:val="000000"/>
        </w:rPr>
        <w:br w:type="page"/>
      </w:r>
    </w:p>
    <w:p w14:paraId="4E062467" w14:textId="170014F7" w:rsidR="00CA4791" w:rsidRPr="008B589C" w:rsidRDefault="007C6B30" w:rsidP="004D6340">
      <w:pPr>
        <w:pStyle w:val="Titre2"/>
        <w:pBdr>
          <w:top w:val="none" w:sz="4" w:space="0" w:color="000000"/>
          <w:left w:val="none" w:sz="4" w:space="0" w:color="000000"/>
          <w:bottom w:val="none" w:sz="4" w:space="0" w:color="000000"/>
          <w:right w:val="none" w:sz="4" w:space="0" w:color="000000"/>
        </w:pBdr>
        <w:spacing w:before="0" w:after="0" w:line="240" w:lineRule="auto"/>
        <w:jc w:val="both"/>
        <w:rPr>
          <w:rFonts w:ascii="Calibri" w:eastAsia="Times New Roman" w:hAnsi="Calibri" w:cs="Calibri"/>
          <w:b/>
          <w:color w:val="000000"/>
          <w:sz w:val="22"/>
          <w:szCs w:val="22"/>
          <w:lang w:val="en-US"/>
        </w:rPr>
      </w:pPr>
      <w:bookmarkStart w:id="18" w:name="_Toc199774045"/>
      <w:r w:rsidRPr="008B589C">
        <w:rPr>
          <w:rFonts w:ascii="Calibri" w:eastAsia="Times New Roman" w:hAnsi="Calibri" w:cs="Calibri"/>
          <w:b/>
          <w:color w:val="000000"/>
          <w:sz w:val="22"/>
          <w:szCs w:val="22"/>
          <w:lang w:val="en-US"/>
        </w:rPr>
        <w:lastRenderedPageBreak/>
        <w:t>Annex 2. Technical specifications for the acquisition of laboratory equipment required</w:t>
      </w:r>
      <w:bookmarkEnd w:id="18"/>
    </w:p>
    <w:p w14:paraId="77584000" w14:textId="2AE40D60" w:rsidR="00303023" w:rsidRPr="008B589C" w:rsidRDefault="00303023" w:rsidP="004F6684">
      <w:pPr>
        <w:spacing w:after="0"/>
        <w:rPr>
          <w:lang w:val="en-US"/>
        </w:rPr>
      </w:pPr>
    </w:p>
    <w:tbl>
      <w:tblPr>
        <w:tblStyle w:val="Grilledutableau"/>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592"/>
        <w:gridCol w:w="4978"/>
        <w:gridCol w:w="7246"/>
      </w:tblGrid>
      <w:tr w:rsidR="00004ED9" w:rsidRPr="00CA4791" w14:paraId="5B4A52D2" w14:textId="64F151CC" w:rsidTr="00004ED9">
        <w:trPr>
          <w:tblHeader/>
          <w:jc w:val="center"/>
        </w:trPr>
        <w:tc>
          <w:tcPr>
            <w:tcW w:w="1655" w:type="dxa"/>
            <w:shd w:val="clear" w:color="auto" w:fill="002060"/>
            <w:tcMar>
              <w:top w:w="15" w:type="dxa"/>
              <w:left w:w="15" w:type="dxa"/>
              <w:bottom w:w="15" w:type="dxa"/>
              <w:right w:w="15" w:type="dxa"/>
            </w:tcMar>
            <w:vAlign w:val="center"/>
          </w:tcPr>
          <w:p w14:paraId="791AAC9C" w14:textId="77777777" w:rsidR="00004ED9" w:rsidRPr="00CA4791" w:rsidRDefault="00004ED9" w:rsidP="00004ED9">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eastAsia="fr-FR"/>
              </w:rPr>
              <w:t>COMPONENT</w:t>
            </w:r>
          </w:p>
        </w:tc>
        <w:tc>
          <w:tcPr>
            <w:tcW w:w="592" w:type="dxa"/>
            <w:shd w:val="clear" w:color="auto" w:fill="002060"/>
            <w:tcMar>
              <w:top w:w="15" w:type="dxa"/>
              <w:left w:w="15" w:type="dxa"/>
              <w:bottom w:w="15" w:type="dxa"/>
              <w:right w:w="15" w:type="dxa"/>
            </w:tcMar>
            <w:vAlign w:val="center"/>
          </w:tcPr>
          <w:p w14:paraId="0F5CE365" w14:textId="3CA5FA54" w:rsidR="00004ED9" w:rsidRPr="00CA4791" w:rsidRDefault="00004ED9" w:rsidP="00004ED9">
            <w:pPr>
              <w:spacing w:line="276" w:lineRule="auto"/>
              <w:jc w:val="center"/>
              <w:rPr>
                <w:rFonts w:ascii="Calibri" w:eastAsia="Calibri" w:hAnsi="Calibri" w:cs="Calibri"/>
                <w:b/>
                <w:color w:val="FFFFFF"/>
                <w:sz w:val="20"/>
                <w:szCs w:val="20"/>
                <w:lang w:val="es-419" w:eastAsia="fr-FR"/>
              </w:rPr>
            </w:pPr>
            <w:r w:rsidRPr="00CA4791">
              <w:rPr>
                <w:rFonts w:ascii="Calibri" w:eastAsia="Calibri" w:hAnsi="Calibri" w:cs="Calibri"/>
                <w:b/>
                <w:color w:val="FFFFFF"/>
                <w:sz w:val="20"/>
                <w:szCs w:val="20"/>
                <w:lang w:eastAsia="fr-FR"/>
              </w:rPr>
              <w:t>QTY</w:t>
            </w:r>
          </w:p>
        </w:tc>
        <w:tc>
          <w:tcPr>
            <w:tcW w:w="4978" w:type="dxa"/>
            <w:shd w:val="clear" w:color="auto" w:fill="002060"/>
            <w:tcMar>
              <w:top w:w="15" w:type="dxa"/>
              <w:left w:w="15" w:type="dxa"/>
              <w:bottom w:w="15" w:type="dxa"/>
              <w:right w:w="15" w:type="dxa"/>
            </w:tcMar>
            <w:vAlign w:val="center"/>
          </w:tcPr>
          <w:p w14:paraId="798C63F1" w14:textId="22DF5506" w:rsidR="00004ED9" w:rsidRPr="00CA4791" w:rsidRDefault="00004ED9" w:rsidP="00004ED9">
            <w:pPr>
              <w:spacing w:line="276" w:lineRule="auto"/>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Characterization</w:t>
            </w:r>
            <w:proofErr w:type="spellEnd"/>
            <w:r w:rsidRPr="00CA4791">
              <w:rPr>
                <w:rFonts w:ascii="Calibri" w:eastAsia="Calibri" w:hAnsi="Calibri" w:cs="Calibri"/>
                <w:b/>
                <w:color w:val="FFFFFF"/>
                <w:sz w:val="20"/>
                <w:szCs w:val="20"/>
                <w:lang w:eastAsia="fr-FR"/>
              </w:rPr>
              <w:t xml:space="preserve"> </w:t>
            </w:r>
            <w:proofErr w:type="spellStart"/>
            <w:r w:rsidRPr="00CA4791">
              <w:rPr>
                <w:rFonts w:ascii="Calibri" w:eastAsia="Calibri" w:hAnsi="Calibri" w:cs="Calibri"/>
                <w:b/>
                <w:color w:val="FFFFFF"/>
                <w:sz w:val="20"/>
                <w:szCs w:val="20"/>
                <w:lang w:eastAsia="fr-FR"/>
              </w:rPr>
              <w:t>of</w:t>
            </w:r>
            <w:proofErr w:type="spellEnd"/>
            <w:r w:rsidRPr="00CA4791">
              <w:rPr>
                <w:rFonts w:ascii="Calibri" w:eastAsia="Calibri" w:hAnsi="Calibri" w:cs="Calibri"/>
                <w:b/>
                <w:color w:val="FFFFFF"/>
                <w:sz w:val="20"/>
                <w:szCs w:val="20"/>
                <w:lang w:eastAsia="fr-FR"/>
              </w:rPr>
              <w:t xml:space="preserve"> </w:t>
            </w:r>
            <w:proofErr w:type="spellStart"/>
            <w:r w:rsidRPr="00CA4791">
              <w:rPr>
                <w:rFonts w:ascii="Calibri" w:eastAsia="Calibri" w:hAnsi="Calibri" w:cs="Calibri"/>
                <w:b/>
                <w:color w:val="FFFFFF"/>
                <w:sz w:val="20"/>
                <w:szCs w:val="20"/>
                <w:lang w:eastAsia="fr-FR"/>
              </w:rPr>
              <w:t>requested</w:t>
            </w:r>
            <w:proofErr w:type="spellEnd"/>
            <w:r w:rsidRPr="00CA4791">
              <w:rPr>
                <w:rFonts w:ascii="Calibri" w:eastAsia="Calibri" w:hAnsi="Calibri" w:cs="Calibri"/>
                <w:b/>
                <w:color w:val="FFFFFF"/>
                <w:sz w:val="20"/>
                <w:szCs w:val="20"/>
                <w:lang w:eastAsia="fr-FR"/>
              </w:rPr>
              <w:t xml:space="preserve"> </w:t>
            </w:r>
            <w:proofErr w:type="spellStart"/>
            <w:r w:rsidRPr="00CA4791">
              <w:rPr>
                <w:rFonts w:ascii="Calibri" w:eastAsia="Calibri" w:hAnsi="Calibri" w:cs="Calibri"/>
                <w:b/>
                <w:color w:val="FFFFFF"/>
                <w:sz w:val="20"/>
                <w:szCs w:val="20"/>
                <w:lang w:eastAsia="fr-FR"/>
              </w:rPr>
              <w:t>equipment</w:t>
            </w:r>
            <w:proofErr w:type="spellEnd"/>
          </w:p>
        </w:tc>
        <w:tc>
          <w:tcPr>
            <w:tcW w:w="7246" w:type="dxa"/>
            <w:shd w:val="clear" w:color="auto" w:fill="002060"/>
            <w:vAlign w:val="center"/>
          </w:tcPr>
          <w:p w14:paraId="18DBE70A" w14:textId="69B86489" w:rsidR="00004ED9" w:rsidRPr="00CA4791" w:rsidRDefault="00004ED9" w:rsidP="00004ED9">
            <w:pPr>
              <w:spacing w:line="276" w:lineRule="auto"/>
              <w:jc w:val="center"/>
              <w:rPr>
                <w:rFonts w:ascii="Calibri" w:eastAsia="Calibri" w:hAnsi="Calibri" w:cs="Calibri"/>
                <w:b/>
                <w:color w:val="FFFFFF"/>
                <w:sz w:val="20"/>
                <w:szCs w:val="20"/>
                <w:lang w:val="es-419" w:eastAsia="fr-FR"/>
              </w:rPr>
            </w:pPr>
            <w:r>
              <w:rPr>
                <w:rFonts w:ascii="Calibri" w:eastAsia="Calibri" w:hAnsi="Calibri" w:cs="Calibri"/>
                <w:b/>
                <w:color w:val="FFFFFF"/>
                <w:sz w:val="20"/>
                <w:szCs w:val="20"/>
                <w:lang w:eastAsia="fr-FR"/>
              </w:rPr>
              <w:t>D</w:t>
            </w:r>
            <w:r w:rsidR="000F3122">
              <w:rPr>
                <w:rFonts w:ascii="Calibri" w:eastAsia="Calibri" w:hAnsi="Calibri" w:cs="Calibri"/>
                <w:b/>
                <w:color w:val="FFFFFF"/>
                <w:sz w:val="20"/>
                <w:szCs w:val="20"/>
                <w:lang w:eastAsia="fr-FR"/>
              </w:rPr>
              <w:t>D</w:t>
            </w:r>
            <w:r>
              <w:rPr>
                <w:rFonts w:ascii="Calibri" w:eastAsia="Calibri" w:hAnsi="Calibri" w:cs="Calibri"/>
                <w:b/>
                <w:color w:val="FFFFFF"/>
                <w:sz w:val="20"/>
                <w:szCs w:val="20"/>
                <w:lang w:eastAsia="fr-FR"/>
              </w:rPr>
              <w:t>P INCOTERM</w:t>
            </w:r>
          </w:p>
        </w:tc>
      </w:tr>
      <w:tr w:rsidR="00004ED9" w:rsidRPr="00E3181B" w14:paraId="1CF5ED59" w14:textId="344A3678" w:rsidTr="00004ED9">
        <w:trPr>
          <w:jc w:val="center"/>
        </w:trPr>
        <w:tc>
          <w:tcPr>
            <w:tcW w:w="1655" w:type="dxa"/>
            <w:vMerge w:val="restart"/>
            <w:tcMar>
              <w:top w:w="15" w:type="dxa"/>
              <w:left w:w="15" w:type="dxa"/>
              <w:bottom w:w="15" w:type="dxa"/>
              <w:right w:w="15" w:type="dxa"/>
            </w:tcMar>
            <w:vAlign w:val="center"/>
          </w:tcPr>
          <w:p w14:paraId="4D582FC2" w14:textId="77777777" w:rsidR="00004ED9" w:rsidRPr="00CA4791" w:rsidRDefault="00004ED9" w:rsidP="00004ED9">
            <w:pPr>
              <w:rPr>
                <w:rFonts w:ascii="Calibri" w:hAnsi="Calibri" w:cs="Calibri"/>
              </w:rPr>
            </w:pPr>
            <w:r w:rsidRPr="00CA4791">
              <w:rPr>
                <w:rFonts w:ascii="Calibri" w:eastAsia="Calibri" w:hAnsi="Calibri" w:cs="Calibri"/>
                <w:color w:val="000000"/>
              </w:rPr>
              <w:t xml:space="preserve">Smart </w:t>
            </w:r>
            <w:proofErr w:type="spellStart"/>
            <w:r w:rsidRPr="00CA4791">
              <w:rPr>
                <w:rFonts w:ascii="Calibri" w:eastAsia="Calibri" w:hAnsi="Calibri" w:cs="Calibri"/>
                <w:color w:val="000000"/>
              </w:rPr>
              <w:t>Equipment</w:t>
            </w:r>
            <w:proofErr w:type="spellEnd"/>
            <w:r w:rsidRPr="00CA4791">
              <w:rPr>
                <w:rFonts w:ascii="Calibri" w:eastAsia="Calibri" w:hAnsi="Calibri" w:cs="Calibri"/>
                <w:color w:val="000000"/>
              </w:rPr>
              <w:t xml:space="preserve"> </w:t>
            </w:r>
          </w:p>
          <w:p w14:paraId="4B2D0DC7" w14:textId="77777777" w:rsidR="00004ED9" w:rsidRPr="00CA4791" w:rsidRDefault="00004ED9" w:rsidP="00004ED9"/>
          <w:p w14:paraId="1A765F24" w14:textId="77777777" w:rsidR="00004ED9" w:rsidRPr="00CA4791" w:rsidRDefault="00004ED9" w:rsidP="00004ED9"/>
          <w:p w14:paraId="4A2CA55F" w14:textId="77777777" w:rsidR="00004ED9" w:rsidRPr="00CA4791" w:rsidRDefault="00004ED9" w:rsidP="00004ED9"/>
          <w:p w14:paraId="2DD0F751" w14:textId="77777777" w:rsidR="00004ED9" w:rsidRPr="00CA4791" w:rsidRDefault="00004ED9" w:rsidP="00004ED9"/>
        </w:tc>
        <w:tc>
          <w:tcPr>
            <w:tcW w:w="592" w:type="dxa"/>
            <w:tcMar>
              <w:top w:w="15" w:type="dxa"/>
              <w:left w:w="15" w:type="dxa"/>
              <w:bottom w:w="15" w:type="dxa"/>
              <w:right w:w="15" w:type="dxa"/>
            </w:tcMar>
            <w:vAlign w:val="center"/>
          </w:tcPr>
          <w:p w14:paraId="44ACB50B"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0AA3FF0" w14:textId="18465318"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Interactive software for touch projection that includes certain complementary peripherals, at least: smart pen for annotations and capture sensor.</w:t>
            </w:r>
          </w:p>
        </w:tc>
        <w:tc>
          <w:tcPr>
            <w:tcW w:w="7246" w:type="dxa"/>
            <w:vMerge w:val="restart"/>
            <w:vAlign w:val="center"/>
          </w:tcPr>
          <w:p w14:paraId="4D0379DB" w14:textId="57897896"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"Jorge Eliseo Azucena Ortega" </w:t>
            </w:r>
            <w:proofErr w:type="spellStart"/>
            <w:r w:rsidRPr="00152548">
              <w:rPr>
                <w:rFonts w:ascii="Calibri" w:eastAsia="Calibri" w:hAnsi="Calibri" w:cs="Calibri"/>
                <w:color w:val="000000"/>
                <w:sz w:val="18"/>
                <w:szCs w:val="18"/>
              </w:rPr>
              <w:t>National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Institute</w:t>
            </w:r>
            <w:proofErr w:type="spellEnd"/>
            <w:r w:rsidRPr="00152548">
              <w:rPr>
                <w:rFonts w:ascii="Calibri" w:eastAsia="Calibri" w:hAnsi="Calibri" w:cs="Calibri"/>
                <w:color w:val="000000"/>
                <w:sz w:val="18"/>
                <w:szCs w:val="18"/>
              </w:rPr>
              <w:t xml:space="preserve"> Santa Ana, Chalchuapa.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1 avenida norte, calle al Tazumal, Chalchuapa, Santa Ana.  </w:t>
            </w:r>
          </w:p>
          <w:p w14:paraId="19669FE0" w14:textId="2A0D33B2"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"Colonia Rio Zarco" </w:t>
            </w:r>
            <w:proofErr w:type="spellStart"/>
            <w:r w:rsidRPr="00152548">
              <w:rPr>
                <w:rFonts w:ascii="Calibri" w:eastAsia="Calibri" w:hAnsi="Calibri" w:cs="Calibri"/>
                <w:color w:val="000000"/>
                <w:sz w:val="18"/>
                <w:szCs w:val="18"/>
              </w:rPr>
              <w:t>Educational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Complex</w:t>
            </w:r>
            <w:proofErr w:type="spellEnd"/>
            <w:r w:rsidRPr="00152548">
              <w:rPr>
                <w:rFonts w:ascii="Calibri" w:eastAsia="Calibri" w:hAnsi="Calibri" w:cs="Calibri"/>
                <w:color w:val="000000"/>
                <w:sz w:val="18"/>
                <w:szCs w:val="18"/>
              </w:rPr>
              <w:t xml:space="preserve">, Santa Ana, Santa Ana.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Highway</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to</w:t>
            </w:r>
            <w:proofErr w:type="spellEnd"/>
            <w:r w:rsidRPr="00152548">
              <w:rPr>
                <w:rFonts w:ascii="Calibri" w:eastAsia="Calibri" w:hAnsi="Calibri" w:cs="Calibri"/>
                <w:color w:val="000000"/>
                <w:sz w:val="18"/>
                <w:szCs w:val="18"/>
              </w:rPr>
              <w:t xml:space="preserve"> Metapán, </w:t>
            </w:r>
            <w:proofErr w:type="spellStart"/>
            <w:r w:rsidRPr="00152548">
              <w:rPr>
                <w:rFonts w:ascii="Calibri" w:eastAsia="Calibri" w:hAnsi="Calibri" w:cs="Calibri"/>
                <w:color w:val="000000"/>
                <w:sz w:val="18"/>
                <w:szCs w:val="18"/>
              </w:rPr>
              <w:t>kilometer</w:t>
            </w:r>
            <w:proofErr w:type="spellEnd"/>
            <w:r w:rsidRPr="00152548">
              <w:rPr>
                <w:rFonts w:ascii="Calibri" w:eastAsia="Calibri" w:hAnsi="Calibri" w:cs="Calibri"/>
                <w:color w:val="000000"/>
                <w:sz w:val="18"/>
                <w:szCs w:val="18"/>
              </w:rPr>
              <w:t xml:space="preserve"> 69.5, </w:t>
            </w:r>
            <w:proofErr w:type="spellStart"/>
            <w:r w:rsidRPr="00152548">
              <w:rPr>
                <w:rFonts w:ascii="Calibri" w:eastAsia="Calibri" w:hAnsi="Calibri" w:cs="Calibri"/>
                <w:color w:val="000000"/>
                <w:sz w:val="18"/>
                <w:szCs w:val="18"/>
              </w:rPr>
              <w:t>Second</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Stage</w:t>
            </w:r>
            <w:proofErr w:type="spellEnd"/>
            <w:r w:rsidRPr="00152548">
              <w:rPr>
                <w:rFonts w:ascii="Calibri" w:eastAsia="Calibri" w:hAnsi="Calibri" w:cs="Calibri"/>
                <w:color w:val="000000"/>
                <w:sz w:val="18"/>
                <w:szCs w:val="18"/>
              </w:rPr>
              <w:t>, Colonia Río Zarco, Cantón Camones, Santa Ana, El Salvado.</w:t>
            </w:r>
          </w:p>
          <w:p w14:paraId="11101BA3" w14:textId="5508BB43"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8B589C">
              <w:rPr>
                <w:rFonts w:ascii="Calibri" w:eastAsia="Calibri" w:hAnsi="Calibri" w:cs="Calibri"/>
                <w:color w:val="000000"/>
                <w:sz w:val="18"/>
                <w:szCs w:val="18"/>
                <w:lang w:val="en-US"/>
              </w:rPr>
              <w:t xml:space="preserve">National Institute of Acajutla, Sonsonate, Acajutla.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Sensunapan</w:t>
            </w:r>
            <w:proofErr w:type="spellEnd"/>
            <w:r w:rsidRPr="00152548">
              <w:rPr>
                <w:rFonts w:ascii="Calibri" w:eastAsia="Calibri" w:hAnsi="Calibri" w:cs="Calibri"/>
                <w:color w:val="000000"/>
                <w:sz w:val="18"/>
                <w:szCs w:val="18"/>
              </w:rPr>
              <w:t xml:space="preserve"> Avenue, </w:t>
            </w:r>
            <w:proofErr w:type="spellStart"/>
            <w:r w:rsidRPr="00152548">
              <w:rPr>
                <w:rFonts w:ascii="Calibri" w:eastAsia="Calibri" w:hAnsi="Calibri" w:cs="Calibri"/>
                <w:color w:val="000000"/>
                <w:sz w:val="18"/>
                <w:szCs w:val="18"/>
              </w:rPr>
              <w:t>Main</w:t>
            </w:r>
            <w:proofErr w:type="spellEnd"/>
            <w:r w:rsidRPr="00152548">
              <w:rPr>
                <w:rFonts w:ascii="Calibri" w:eastAsia="Calibri" w:hAnsi="Calibri" w:cs="Calibri"/>
                <w:color w:val="000000"/>
                <w:sz w:val="18"/>
                <w:szCs w:val="18"/>
              </w:rPr>
              <w:t xml:space="preserve"> Road, Colonia Rasa, Acajutla, Sonsonate, El Salvador.</w:t>
            </w:r>
          </w:p>
          <w:p w14:paraId="3200E5BA" w14:textId="5399768D"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B47D43">
              <w:rPr>
                <w:rFonts w:ascii="Calibri" w:eastAsia="Calibri" w:hAnsi="Calibri" w:cs="Calibri"/>
                <w:color w:val="000000"/>
                <w:sz w:val="18"/>
                <w:szCs w:val="18"/>
                <w:lang w:val="fr-FR"/>
              </w:rPr>
              <w:t xml:space="preserve">National Institute "Canton Lourdes", Lourdes Colón, La Libertad.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6ª Avenida Norte, Colonia Las Arboledas, Colón, La Libertad, El Salvador.</w:t>
            </w:r>
          </w:p>
          <w:p w14:paraId="6779DC2C" w14:textId="7204174C"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Juan Ernesto de Bedout </w:t>
            </w:r>
            <w:proofErr w:type="spellStart"/>
            <w:r w:rsidRPr="00152548">
              <w:rPr>
                <w:rFonts w:ascii="Calibri" w:eastAsia="Calibri" w:hAnsi="Calibri" w:cs="Calibri"/>
                <w:color w:val="000000"/>
                <w:sz w:val="18"/>
                <w:szCs w:val="18"/>
              </w:rPr>
              <w:t>Educational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Complex</w:t>
            </w:r>
            <w:proofErr w:type="spellEnd"/>
            <w:r w:rsidRPr="00152548">
              <w:rPr>
                <w:rFonts w:ascii="Calibri" w:eastAsia="Calibri" w:hAnsi="Calibri" w:cs="Calibri"/>
                <w:color w:val="000000"/>
                <w:sz w:val="18"/>
                <w:szCs w:val="18"/>
              </w:rPr>
              <w:t xml:space="preserve">, La Libertad, San Juan Opico.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Sitio del Niño Rural </w:t>
            </w:r>
            <w:proofErr w:type="spellStart"/>
            <w:r w:rsidRPr="00152548">
              <w:rPr>
                <w:rFonts w:ascii="Calibri" w:eastAsia="Calibri" w:hAnsi="Calibri" w:cs="Calibri"/>
                <w:color w:val="000000"/>
                <w:sz w:val="18"/>
                <w:szCs w:val="18"/>
              </w:rPr>
              <w:t>Community</w:t>
            </w:r>
            <w:proofErr w:type="spellEnd"/>
            <w:r w:rsidRPr="00152548">
              <w:rPr>
                <w:rFonts w:ascii="Calibri" w:eastAsia="Calibri" w:hAnsi="Calibri" w:cs="Calibri"/>
                <w:color w:val="000000"/>
                <w:sz w:val="18"/>
                <w:szCs w:val="18"/>
              </w:rPr>
              <w:t xml:space="preserve">, San Juan Opico, La Libertad, El Salvador. </w:t>
            </w:r>
          </w:p>
          <w:p w14:paraId="49006863" w14:textId="293B907A"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"San Luis Talpa" </w:t>
            </w:r>
            <w:proofErr w:type="spellStart"/>
            <w:r w:rsidRPr="00152548">
              <w:rPr>
                <w:rFonts w:ascii="Calibri" w:eastAsia="Calibri" w:hAnsi="Calibri" w:cs="Calibri"/>
                <w:color w:val="000000"/>
                <w:sz w:val="18"/>
                <w:szCs w:val="18"/>
              </w:rPr>
              <w:t>Educational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Complex</w:t>
            </w:r>
            <w:proofErr w:type="spellEnd"/>
            <w:r w:rsidRPr="00152548">
              <w:rPr>
                <w:rFonts w:ascii="Calibri" w:eastAsia="Calibri" w:hAnsi="Calibri" w:cs="Calibri"/>
                <w:color w:val="000000"/>
                <w:sz w:val="18"/>
                <w:szCs w:val="18"/>
              </w:rPr>
              <w:t xml:space="preserve">, La Paz, San Luis Talpa.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Calle al Cementerio, Barrio El Centro, San Luis Talpa, La Paz, El Salvador.</w:t>
            </w:r>
          </w:p>
          <w:p w14:paraId="2FB18717" w14:textId="5C627831"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proofErr w:type="spellStart"/>
            <w:r w:rsidRPr="00152548">
              <w:rPr>
                <w:rFonts w:ascii="Calibri" w:eastAsia="Calibri" w:hAnsi="Calibri" w:cs="Calibri"/>
                <w:color w:val="000000"/>
                <w:sz w:val="18"/>
                <w:szCs w:val="18"/>
              </w:rPr>
              <w:t>National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Institute</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of</w:t>
            </w:r>
            <w:proofErr w:type="spellEnd"/>
            <w:r w:rsidRPr="00152548">
              <w:rPr>
                <w:rFonts w:ascii="Calibri" w:eastAsia="Calibri" w:hAnsi="Calibri" w:cs="Calibri"/>
                <w:color w:val="000000"/>
                <w:sz w:val="18"/>
                <w:szCs w:val="18"/>
              </w:rPr>
              <w:t xml:space="preserve"> Apastepeque, San Vicente, Apastepeque.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Pasaje Santa Rita, Barrio Santa Rosa, Apastepeque, San Vicente, El Salvador.</w:t>
            </w:r>
          </w:p>
          <w:p w14:paraId="48985120" w14:textId="610F291D" w:rsidR="00004ED9" w:rsidRPr="00152548" w:rsidRDefault="00004ED9" w:rsidP="00004ED9">
            <w:pPr>
              <w:pStyle w:val="Paragraphedeliste"/>
              <w:numPr>
                <w:ilvl w:val="0"/>
                <w:numId w:val="29"/>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Jiquilisco, Usulután, Jiquilisco. Dirección: Final 1a AV. Sur Calle a Puerto Avalos, 503 Jiquilisco El Salvador.</w:t>
            </w:r>
          </w:p>
          <w:p w14:paraId="629CB529" w14:textId="351B9B69" w:rsidR="00004ED9" w:rsidRDefault="00004ED9" w:rsidP="00004ED9">
            <w:pPr>
              <w:pStyle w:val="Paragraphedeliste"/>
              <w:numPr>
                <w:ilvl w:val="0"/>
                <w:numId w:val="29"/>
              </w:numPr>
              <w:ind w:left="175" w:hanging="142"/>
              <w:jc w:val="both"/>
              <w:rPr>
                <w:rFonts w:ascii="Calibri" w:eastAsia="Calibri" w:hAnsi="Calibri" w:cs="Calibri"/>
                <w:color w:val="000000"/>
                <w:sz w:val="18"/>
                <w:szCs w:val="18"/>
              </w:rPr>
            </w:pPr>
            <w:proofErr w:type="spellStart"/>
            <w:r w:rsidRPr="00152548">
              <w:rPr>
                <w:rFonts w:ascii="Calibri" w:eastAsia="Calibri" w:hAnsi="Calibri" w:cs="Calibri"/>
                <w:color w:val="000000"/>
                <w:sz w:val="18"/>
                <w:szCs w:val="18"/>
              </w:rPr>
              <w:t>National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Institute</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of</w:t>
            </w:r>
            <w:proofErr w:type="spellEnd"/>
            <w:r w:rsidRPr="00152548">
              <w:rPr>
                <w:rFonts w:ascii="Calibri" w:eastAsia="Calibri" w:hAnsi="Calibri" w:cs="Calibri"/>
                <w:color w:val="000000"/>
                <w:sz w:val="18"/>
                <w:szCs w:val="18"/>
              </w:rPr>
              <w:t xml:space="preserve"> Puerto El Triunfo, Usulután, Puerto el Triunfo.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boulevard Rafael Arquímedes Romero, Puerto El Triunfo, Usulután, El Salvador.</w:t>
            </w:r>
          </w:p>
          <w:p w14:paraId="6B7E3F96" w14:textId="77777777" w:rsidR="00004ED9" w:rsidRDefault="00004ED9" w:rsidP="00004ED9">
            <w:pPr>
              <w:pStyle w:val="Paragraphedeliste"/>
              <w:numPr>
                <w:ilvl w:val="0"/>
                <w:numId w:val="29"/>
              </w:numPr>
              <w:ind w:left="175" w:hanging="250"/>
              <w:jc w:val="both"/>
              <w:rPr>
                <w:rFonts w:ascii="Calibri" w:eastAsia="Calibri" w:hAnsi="Calibri" w:cs="Calibri"/>
                <w:color w:val="000000"/>
                <w:sz w:val="18"/>
                <w:szCs w:val="18"/>
              </w:rPr>
            </w:pPr>
            <w:proofErr w:type="spellStart"/>
            <w:r w:rsidRPr="00AC01AC">
              <w:rPr>
                <w:rFonts w:ascii="Calibri" w:eastAsia="Calibri" w:hAnsi="Calibri" w:cs="Calibri"/>
                <w:color w:val="000000"/>
                <w:sz w:val="18"/>
                <w:szCs w:val="18"/>
              </w:rPr>
              <w:t>National</w:t>
            </w:r>
            <w:proofErr w:type="spellEnd"/>
            <w:r w:rsidRPr="00AC01AC">
              <w:rPr>
                <w:rFonts w:ascii="Calibri" w:eastAsia="Calibri" w:hAnsi="Calibri" w:cs="Calibri"/>
                <w:color w:val="000000"/>
                <w:sz w:val="18"/>
                <w:szCs w:val="18"/>
              </w:rPr>
              <w:t xml:space="preserve"> </w:t>
            </w:r>
            <w:proofErr w:type="spellStart"/>
            <w:r w:rsidRPr="00AC01AC">
              <w:rPr>
                <w:rFonts w:ascii="Calibri" w:eastAsia="Calibri" w:hAnsi="Calibri" w:cs="Calibri"/>
                <w:color w:val="000000"/>
                <w:sz w:val="18"/>
                <w:szCs w:val="18"/>
              </w:rPr>
              <w:t>Institute</w:t>
            </w:r>
            <w:proofErr w:type="spellEnd"/>
            <w:r w:rsidRPr="00AC01AC">
              <w:rPr>
                <w:rFonts w:ascii="Calibri" w:eastAsia="Calibri" w:hAnsi="Calibri" w:cs="Calibri"/>
                <w:color w:val="000000"/>
                <w:sz w:val="18"/>
                <w:szCs w:val="18"/>
              </w:rPr>
              <w:t xml:space="preserve"> "14 de Julio de 1875", Morazán, San Francisco Gotera. </w:t>
            </w:r>
            <w:proofErr w:type="spellStart"/>
            <w:r w:rsidRPr="00AC01AC">
              <w:rPr>
                <w:rFonts w:ascii="Calibri" w:eastAsia="Calibri" w:hAnsi="Calibri" w:cs="Calibri"/>
                <w:color w:val="000000"/>
                <w:sz w:val="18"/>
                <w:szCs w:val="18"/>
              </w:rPr>
              <w:t>Address</w:t>
            </w:r>
            <w:proofErr w:type="spellEnd"/>
            <w:r w:rsidRPr="00AC01AC">
              <w:rPr>
                <w:rFonts w:ascii="Calibri" w:eastAsia="Calibri" w:hAnsi="Calibri" w:cs="Calibri"/>
                <w:color w:val="000000"/>
                <w:sz w:val="18"/>
                <w:szCs w:val="18"/>
              </w:rPr>
              <w:t xml:space="preserve">: </w:t>
            </w:r>
            <w:proofErr w:type="spellStart"/>
            <w:r w:rsidRPr="00AC01AC">
              <w:rPr>
                <w:rFonts w:ascii="Calibri" w:eastAsia="Calibri" w:hAnsi="Calibri" w:cs="Calibri"/>
                <w:color w:val="000000"/>
                <w:sz w:val="18"/>
                <w:szCs w:val="18"/>
              </w:rPr>
              <w:t>Departure</w:t>
            </w:r>
            <w:proofErr w:type="spellEnd"/>
            <w:r w:rsidRPr="00AC01AC">
              <w:rPr>
                <w:rFonts w:ascii="Calibri" w:eastAsia="Calibri" w:hAnsi="Calibri" w:cs="Calibri"/>
                <w:color w:val="000000"/>
                <w:sz w:val="18"/>
                <w:szCs w:val="18"/>
              </w:rPr>
              <w:t xml:space="preserve"> </w:t>
            </w:r>
            <w:proofErr w:type="spellStart"/>
            <w:r w:rsidRPr="00AC01AC">
              <w:rPr>
                <w:rFonts w:ascii="Calibri" w:eastAsia="Calibri" w:hAnsi="Calibri" w:cs="Calibri"/>
                <w:color w:val="000000"/>
                <w:sz w:val="18"/>
                <w:szCs w:val="18"/>
              </w:rPr>
              <w:t>to</w:t>
            </w:r>
            <w:proofErr w:type="spellEnd"/>
            <w:r w:rsidRPr="00AC01AC">
              <w:rPr>
                <w:rFonts w:ascii="Calibri" w:eastAsia="Calibri" w:hAnsi="Calibri" w:cs="Calibri"/>
                <w:color w:val="000000"/>
                <w:sz w:val="18"/>
                <w:szCs w:val="18"/>
              </w:rPr>
              <w:t xml:space="preserve"> San Miguel, San Francisco Gotera, Morazán, El Salvador</w:t>
            </w:r>
          </w:p>
          <w:p w14:paraId="1E185B75" w14:textId="604EA26E" w:rsidR="00004ED9" w:rsidRPr="008B589C" w:rsidRDefault="00004ED9" w:rsidP="00004ED9">
            <w:pPr>
              <w:pStyle w:val="Paragraphedeliste"/>
              <w:numPr>
                <w:ilvl w:val="0"/>
                <w:numId w:val="29"/>
              </w:numPr>
              <w:ind w:left="175" w:hanging="250"/>
              <w:jc w:val="both"/>
              <w:rPr>
                <w:rFonts w:ascii="Calibri" w:eastAsia="Calibri" w:hAnsi="Calibri" w:cs="Calibri"/>
                <w:color w:val="000000"/>
                <w:sz w:val="18"/>
                <w:szCs w:val="18"/>
                <w:lang w:val="en-US"/>
              </w:rPr>
            </w:pPr>
            <w:r w:rsidRPr="008B589C">
              <w:rPr>
                <w:rFonts w:ascii="Calibri" w:eastAsia="Calibri" w:hAnsi="Calibri" w:cs="Calibri"/>
                <w:color w:val="000000"/>
                <w:sz w:val="18"/>
                <w:szCs w:val="18"/>
                <w:lang w:val="en-US"/>
              </w:rPr>
              <w:t>Ministry of Education, Science and Technology. National Directorate of Curriculum. Department of Science and Technology: Alameda Juan Pablo II and Calle Guadalupe, Master Plan, Building A-2, 3rd level, San Salvador.</w:t>
            </w:r>
          </w:p>
        </w:tc>
      </w:tr>
      <w:tr w:rsidR="00004ED9" w:rsidRPr="00E3181B" w14:paraId="5769E15A" w14:textId="3FEEF3E2" w:rsidTr="00004ED9">
        <w:trPr>
          <w:jc w:val="center"/>
        </w:trPr>
        <w:tc>
          <w:tcPr>
            <w:tcW w:w="1655" w:type="dxa"/>
            <w:vMerge/>
            <w:tcMar>
              <w:top w:w="15" w:type="dxa"/>
              <w:left w:w="15" w:type="dxa"/>
              <w:bottom w:w="15" w:type="dxa"/>
              <w:right w:w="15" w:type="dxa"/>
            </w:tcMar>
            <w:vAlign w:val="center"/>
          </w:tcPr>
          <w:p w14:paraId="219F3EFC"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7540003E"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3563B4B" w14:textId="45FDAE58"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Specialized software for teachers, oriented to the subjects of Chemistry, Physics, Electronics, Mathematics and programming, with perpetual license for at least one computer.</w:t>
            </w:r>
          </w:p>
        </w:tc>
        <w:tc>
          <w:tcPr>
            <w:tcW w:w="7246" w:type="dxa"/>
            <w:vMerge/>
          </w:tcPr>
          <w:p w14:paraId="4D0EFF3D" w14:textId="77777777" w:rsidR="00004ED9" w:rsidRPr="008B589C" w:rsidRDefault="00004ED9" w:rsidP="00004ED9">
            <w:pPr>
              <w:jc w:val="both"/>
              <w:rPr>
                <w:rFonts w:ascii="Calibri" w:eastAsia="Calibri" w:hAnsi="Calibri" w:cs="Calibri"/>
                <w:color w:val="000000"/>
                <w:lang w:val="en-US"/>
              </w:rPr>
            </w:pPr>
          </w:p>
        </w:tc>
      </w:tr>
      <w:tr w:rsidR="00004ED9" w:rsidRPr="00E3181B" w14:paraId="2D01F745" w14:textId="0878BF1F" w:rsidTr="00004ED9">
        <w:trPr>
          <w:jc w:val="center"/>
        </w:trPr>
        <w:tc>
          <w:tcPr>
            <w:tcW w:w="1655" w:type="dxa"/>
            <w:vMerge/>
            <w:tcMar>
              <w:top w:w="15" w:type="dxa"/>
              <w:left w:w="15" w:type="dxa"/>
              <w:bottom w:w="15" w:type="dxa"/>
              <w:right w:w="15" w:type="dxa"/>
            </w:tcMar>
            <w:vAlign w:val="center"/>
          </w:tcPr>
          <w:p w14:paraId="13F728D1"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0BE59BB7"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02938165" w14:textId="77777777" w:rsidR="00004ED9" w:rsidRPr="008B589C" w:rsidRDefault="00004ED9" w:rsidP="00004ED9">
            <w:pPr>
              <w:rPr>
                <w:rFonts w:ascii="Calibri" w:hAnsi="Calibri" w:cs="Calibri"/>
                <w:lang w:val="en-US"/>
              </w:rPr>
            </w:pPr>
            <w:r w:rsidRPr="008B589C">
              <w:rPr>
                <w:rFonts w:ascii="Calibri" w:eastAsia="Calibri" w:hAnsi="Calibri" w:cs="Calibri"/>
                <w:color w:val="000000"/>
                <w:lang w:val="en-US"/>
              </w:rPr>
              <w:t>Kit of 30 participation controls, real-time analysis software, rechargeable station and battery charger, with statistical participation software.</w:t>
            </w:r>
          </w:p>
        </w:tc>
        <w:tc>
          <w:tcPr>
            <w:tcW w:w="7246" w:type="dxa"/>
            <w:vMerge/>
          </w:tcPr>
          <w:p w14:paraId="1B48C5EE" w14:textId="77777777" w:rsidR="00004ED9" w:rsidRPr="008B589C" w:rsidRDefault="00004ED9" w:rsidP="00004ED9">
            <w:pPr>
              <w:rPr>
                <w:rFonts w:ascii="Calibri" w:eastAsia="Calibri" w:hAnsi="Calibri" w:cs="Calibri"/>
                <w:color w:val="000000"/>
                <w:lang w:val="en-US"/>
              </w:rPr>
            </w:pPr>
          </w:p>
        </w:tc>
      </w:tr>
      <w:tr w:rsidR="00004ED9" w:rsidRPr="00E3181B" w14:paraId="6EE9BA74" w14:textId="0A9629DF" w:rsidTr="00004ED9">
        <w:trPr>
          <w:jc w:val="center"/>
        </w:trPr>
        <w:tc>
          <w:tcPr>
            <w:tcW w:w="1655" w:type="dxa"/>
            <w:vMerge/>
            <w:tcMar>
              <w:top w:w="15" w:type="dxa"/>
              <w:left w:w="15" w:type="dxa"/>
              <w:bottom w:w="15" w:type="dxa"/>
              <w:right w:w="15" w:type="dxa"/>
            </w:tcMar>
            <w:vAlign w:val="center"/>
          </w:tcPr>
          <w:p w14:paraId="3F77E4CA"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7590E13C"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521DC26B" w14:textId="4390DEF6" w:rsidR="00004ED9" w:rsidRPr="008B589C" w:rsidRDefault="00004ED9" w:rsidP="00004ED9">
            <w:pPr>
              <w:rPr>
                <w:rFonts w:ascii="Calibri" w:hAnsi="Calibri" w:cs="Calibri"/>
                <w:lang w:val="en-US"/>
              </w:rPr>
            </w:pPr>
            <w:r w:rsidRPr="008B589C">
              <w:rPr>
                <w:rFonts w:ascii="Calibri" w:eastAsia="Calibri" w:hAnsi="Calibri" w:cs="Calibri"/>
                <w:color w:val="000000"/>
                <w:lang w:val="en-US"/>
              </w:rPr>
              <w:t>Connection interface for Physics, Chemistry and Biology equipment; that includes at least: experimentation software with a central interface to connect smart sensors.</w:t>
            </w:r>
          </w:p>
        </w:tc>
        <w:tc>
          <w:tcPr>
            <w:tcW w:w="7246" w:type="dxa"/>
            <w:vMerge/>
          </w:tcPr>
          <w:p w14:paraId="3DD1092F" w14:textId="77777777" w:rsidR="00004ED9" w:rsidRPr="008B589C" w:rsidRDefault="00004ED9" w:rsidP="00004ED9">
            <w:pPr>
              <w:rPr>
                <w:rFonts w:ascii="Calibri" w:eastAsia="Calibri" w:hAnsi="Calibri" w:cs="Calibri"/>
                <w:color w:val="000000"/>
                <w:lang w:val="en-US"/>
              </w:rPr>
            </w:pPr>
          </w:p>
        </w:tc>
      </w:tr>
      <w:tr w:rsidR="00004ED9" w:rsidRPr="00E3181B" w14:paraId="146B9C9E" w14:textId="0CAAC475" w:rsidTr="00004ED9">
        <w:trPr>
          <w:jc w:val="center"/>
        </w:trPr>
        <w:tc>
          <w:tcPr>
            <w:tcW w:w="1655" w:type="dxa"/>
            <w:vMerge/>
            <w:tcMar>
              <w:top w:w="15" w:type="dxa"/>
              <w:left w:w="15" w:type="dxa"/>
              <w:bottom w:w="15" w:type="dxa"/>
              <w:right w:w="15" w:type="dxa"/>
            </w:tcMar>
            <w:vAlign w:val="center"/>
          </w:tcPr>
          <w:p w14:paraId="17A2E3B6"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5F06826D"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17C66A1D" w14:textId="5CB99A46" w:rsidR="00004ED9" w:rsidRPr="008B589C" w:rsidRDefault="00004ED9" w:rsidP="00004ED9">
            <w:pPr>
              <w:rPr>
                <w:rFonts w:ascii="Calibri" w:hAnsi="Calibri" w:cs="Calibri"/>
                <w:lang w:val="en-US"/>
              </w:rPr>
            </w:pPr>
            <w:r w:rsidRPr="008B589C">
              <w:rPr>
                <w:rFonts w:ascii="Calibri" w:eastAsia="Calibri" w:hAnsi="Calibri" w:cs="Calibri"/>
                <w:color w:val="000000"/>
                <w:lang w:val="en-US"/>
              </w:rPr>
              <w:t>HD desktop table lamp camera, designed for teacher use.</w:t>
            </w:r>
          </w:p>
        </w:tc>
        <w:tc>
          <w:tcPr>
            <w:tcW w:w="7246" w:type="dxa"/>
            <w:vMerge/>
          </w:tcPr>
          <w:p w14:paraId="0E3F62CC" w14:textId="77777777" w:rsidR="00004ED9" w:rsidRPr="008B589C" w:rsidRDefault="00004ED9" w:rsidP="00004ED9">
            <w:pPr>
              <w:rPr>
                <w:rFonts w:ascii="Calibri" w:eastAsia="Calibri" w:hAnsi="Calibri" w:cs="Calibri"/>
                <w:color w:val="000000"/>
                <w:lang w:val="en-US"/>
              </w:rPr>
            </w:pPr>
          </w:p>
        </w:tc>
      </w:tr>
      <w:tr w:rsidR="00004ED9" w:rsidRPr="00E3181B" w14:paraId="48C3F273" w14:textId="78505FD0" w:rsidTr="00004ED9">
        <w:trPr>
          <w:trHeight w:val="1096"/>
          <w:jc w:val="center"/>
        </w:trPr>
        <w:tc>
          <w:tcPr>
            <w:tcW w:w="1655" w:type="dxa"/>
            <w:vMerge w:val="restart"/>
            <w:tcMar>
              <w:top w:w="15" w:type="dxa"/>
              <w:left w:w="15" w:type="dxa"/>
              <w:bottom w:w="15" w:type="dxa"/>
              <w:right w:w="15" w:type="dxa"/>
            </w:tcMar>
            <w:vAlign w:val="center"/>
          </w:tcPr>
          <w:p w14:paraId="4966ACE7" w14:textId="57EBF8DA" w:rsidR="00004ED9" w:rsidRPr="00CA4791" w:rsidRDefault="00004ED9" w:rsidP="00004ED9">
            <w:r w:rsidRPr="00CA4791">
              <w:rPr>
                <w:rFonts w:ascii="Calibri" w:eastAsia="Calibri" w:hAnsi="Calibri" w:cs="Calibri"/>
                <w:color w:val="000000"/>
              </w:rPr>
              <w:t xml:space="preserve">Smart </w:t>
            </w:r>
            <w:proofErr w:type="spellStart"/>
            <w:r w:rsidRPr="00CA4791">
              <w:rPr>
                <w:rFonts w:ascii="Calibri" w:eastAsia="Calibri" w:hAnsi="Calibri" w:cs="Calibri"/>
                <w:color w:val="000000"/>
              </w:rPr>
              <w:t>experimentation</w:t>
            </w:r>
            <w:proofErr w:type="spellEnd"/>
          </w:p>
        </w:tc>
        <w:tc>
          <w:tcPr>
            <w:tcW w:w="592" w:type="dxa"/>
            <w:tcMar>
              <w:top w:w="15" w:type="dxa"/>
              <w:left w:w="15" w:type="dxa"/>
              <w:bottom w:w="15" w:type="dxa"/>
              <w:right w:w="15" w:type="dxa"/>
            </w:tcMar>
            <w:vAlign w:val="center"/>
          </w:tcPr>
          <w:p w14:paraId="0303E9CC"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482CDC59" w14:textId="6CEEDA76"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 xml:space="preserve">Galvanic cell for electrochemical experiments containing at least glass tubes, beakers, cables, reagents, 8 electrodes, battery holder, 2 AA batteries and intelligent </w:t>
            </w:r>
            <w:proofErr w:type="gramStart"/>
            <w:r w:rsidRPr="008B589C">
              <w:rPr>
                <w:rFonts w:ascii="Calibri" w:eastAsia="Calibri" w:hAnsi="Calibri" w:cs="Calibri"/>
                <w:color w:val="000000"/>
                <w:lang w:val="en-US"/>
              </w:rPr>
              <w:t>sensor</w:t>
            </w:r>
            <w:proofErr w:type="gramEnd"/>
            <w:r w:rsidRPr="008B589C">
              <w:rPr>
                <w:rFonts w:ascii="Calibri" w:eastAsia="Calibri" w:hAnsi="Calibri" w:cs="Calibri"/>
                <w:color w:val="000000"/>
                <w:lang w:val="en-US"/>
              </w:rPr>
              <w:t xml:space="preserve"> with multi-range amperage.</w:t>
            </w:r>
          </w:p>
        </w:tc>
        <w:tc>
          <w:tcPr>
            <w:tcW w:w="7246" w:type="dxa"/>
            <w:vMerge/>
            <w:vAlign w:val="center"/>
          </w:tcPr>
          <w:p w14:paraId="3E78A6AC" w14:textId="3916D2F8" w:rsidR="00004ED9" w:rsidRPr="008B589C" w:rsidRDefault="00004ED9" w:rsidP="00004ED9">
            <w:pPr>
              <w:rPr>
                <w:rFonts w:ascii="Calibri" w:eastAsia="Calibri" w:hAnsi="Calibri" w:cs="Calibri"/>
                <w:color w:val="000000"/>
                <w:sz w:val="18"/>
                <w:szCs w:val="18"/>
                <w:lang w:val="en-US"/>
              </w:rPr>
            </w:pPr>
          </w:p>
        </w:tc>
      </w:tr>
      <w:tr w:rsidR="00004ED9" w:rsidRPr="00E3181B" w14:paraId="5F1C0D4A" w14:textId="1CB2596C" w:rsidTr="00004ED9">
        <w:trPr>
          <w:jc w:val="center"/>
        </w:trPr>
        <w:tc>
          <w:tcPr>
            <w:tcW w:w="1655" w:type="dxa"/>
            <w:vMerge/>
            <w:tcMar>
              <w:top w:w="15" w:type="dxa"/>
              <w:left w:w="15" w:type="dxa"/>
              <w:bottom w:w="15" w:type="dxa"/>
              <w:right w:w="15" w:type="dxa"/>
            </w:tcMar>
            <w:vAlign w:val="center"/>
          </w:tcPr>
          <w:p w14:paraId="2039113A"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4856A3AE"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ED21A3C" w14:textId="4D144A40"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 xml:space="preserve">Electromagnetism kit to measure temperature and humidity, including at least: RF modules, two Arduino Mega, DHT11 </w:t>
            </w:r>
            <w:proofErr w:type="gramStart"/>
            <w:r w:rsidRPr="008B589C">
              <w:rPr>
                <w:rFonts w:ascii="Calibri" w:eastAsia="Calibri" w:hAnsi="Calibri" w:cs="Calibri"/>
                <w:color w:val="000000"/>
                <w:lang w:val="en-US"/>
              </w:rPr>
              <w:t>sensor</w:t>
            </w:r>
            <w:proofErr w:type="gramEnd"/>
            <w:r w:rsidRPr="008B589C">
              <w:rPr>
                <w:rFonts w:ascii="Calibri" w:eastAsia="Calibri" w:hAnsi="Calibri" w:cs="Calibri"/>
                <w:color w:val="000000"/>
                <w:lang w:val="en-US"/>
              </w:rPr>
              <w:t>, LCD screen, breadboards, Dupont cables and intelligent electromagnetism sensor.</w:t>
            </w:r>
          </w:p>
        </w:tc>
        <w:tc>
          <w:tcPr>
            <w:tcW w:w="7246" w:type="dxa"/>
            <w:vMerge/>
          </w:tcPr>
          <w:p w14:paraId="011D4D12" w14:textId="77777777" w:rsidR="00004ED9" w:rsidRPr="008B589C" w:rsidRDefault="00004ED9" w:rsidP="00004ED9">
            <w:pPr>
              <w:jc w:val="both"/>
              <w:rPr>
                <w:rFonts w:ascii="Calibri" w:eastAsia="Calibri" w:hAnsi="Calibri" w:cs="Calibri"/>
                <w:color w:val="000000"/>
                <w:lang w:val="en-US"/>
              </w:rPr>
            </w:pPr>
          </w:p>
        </w:tc>
      </w:tr>
      <w:tr w:rsidR="00004ED9" w:rsidRPr="00E3181B" w14:paraId="41F704BF" w14:textId="4E3CD768" w:rsidTr="00004ED9">
        <w:trPr>
          <w:jc w:val="center"/>
        </w:trPr>
        <w:tc>
          <w:tcPr>
            <w:tcW w:w="1655" w:type="dxa"/>
            <w:vMerge/>
            <w:tcMar>
              <w:top w:w="15" w:type="dxa"/>
              <w:left w:w="15" w:type="dxa"/>
              <w:bottom w:w="15" w:type="dxa"/>
              <w:right w:w="15" w:type="dxa"/>
            </w:tcMar>
            <w:vAlign w:val="center"/>
          </w:tcPr>
          <w:p w14:paraId="5236C2F9"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19E2A44C"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6C5C948" w14:textId="4D00CF48"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Optical kit for the determination of the refractive index; that with at least the following characteristics: laser pointer, universal support, measuring elements (walnut, acrylic block, ruler, polar paper and graph paper), calculator and intelligent sensor for luminaire distribution.</w:t>
            </w:r>
          </w:p>
        </w:tc>
        <w:tc>
          <w:tcPr>
            <w:tcW w:w="7246" w:type="dxa"/>
            <w:vMerge/>
          </w:tcPr>
          <w:p w14:paraId="0F2094AA" w14:textId="77777777" w:rsidR="00004ED9" w:rsidRPr="008B589C" w:rsidRDefault="00004ED9" w:rsidP="00004ED9">
            <w:pPr>
              <w:jc w:val="both"/>
              <w:rPr>
                <w:rFonts w:ascii="Calibri" w:eastAsia="Calibri" w:hAnsi="Calibri" w:cs="Calibri"/>
                <w:color w:val="000000"/>
                <w:lang w:val="en-US"/>
              </w:rPr>
            </w:pPr>
          </w:p>
        </w:tc>
      </w:tr>
      <w:tr w:rsidR="00004ED9" w:rsidRPr="00E3181B" w14:paraId="7DACD201" w14:textId="7D1B23F3" w:rsidTr="00004ED9">
        <w:trPr>
          <w:jc w:val="center"/>
        </w:trPr>
        <w:tc>
          <w:tcPr>
            <w:tcW w:w="1655" w:type="dxa"/>
            <w:vMerge/>
            <w:tcMar>
              <w:top w:w="15" w:type="dxa"/>
              <w:left w:w="15" w:type="dxa"/>
              <w:bottom w:w="15" w:type="dxa"/>
              <w:right w:w="15" w:type="dxa"/>
            </w:tcMar>
            <w:vAlign w:val="center"/>
          </w:tcPr>
          <w:p w14:paraId="3C7DDF5D"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43EED3AB"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3C3B1BA4" w14:textId="2CA9F872"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 xml:space="preserve">Equipment for organic chemistry studies on alkene properties, integrating at least glass material (test tube, beaker, rod, hose, clamp), reagents (alcohol, </w:t>
            </w:r>
            <w:proofErr w:type="spellStart"/>
            <w:r w:rsidRPr="008B589C">
              <w:rPr>
                <w:rFonts w:ascii="Calibri" w:eastAsia="Calibri" w:hAnsi="Calibri" w:cs="Calibri"/>
                <w:color w:val="000000"/>
                <w:lang w:val="en-US"/>
              </w:rPr>
              <w:t>sulphuric</w:t>
            </w:r>
            <w:proofErr w:type="spellEnd"/>
            <w:r w:rsidRPr="008B589C">
              <w:rPr>
                <w:rFonts w:ascii="Calibri" w:eastAsia="Calibri" w:hAnsi="Calibri" w:cs="Calibri"/>
                <w:color w:val="000000"/>
                <w:lang w:val="en-US"/>
              </w:rPr>
              <w:t xml:space="preserve"> acid, sodium hydroxide) and a portable lighter with consumables.</w:t>
            </w:r>
          </w:p>
        </w:tc>
        <w:tc>
          <w:tcPr>
            <w:tcW w:w="7246" w:type="dxa"/>
            <w:vMerge/>
          </w:tcPr>
          <w:p w14:paraId="153F0EE6" w14:textId="77777777" w:rsidR="00004ED9" w:rsidRPr="008B589C" w:rsidRDefault="00004ED9" w:rsidP="00004ED9">
            <w:pPr>
              <w:jc w:val="both"/>
              <w:rPr>
                <w:rFonts w:ascii="Calibri" w:eastAsia="Calibri" w:hAnsi="Calibri" w:cs="Calibri"/>
                <w:color w:val="000000"/>
                <w:lang w:val="en-US"/>
              </w:rPr>
            </w:pPr>
          </w:p>
        </w:tc>
      </w:tr>
      <w:tr w:rsidR="00004ED9" w:rsidRPr="00E3181B" w14:paraId="29ABC70A" w14:textId="2B4AB29C" w:rsidTr="00004ED9">
        <w:trPr>
          <w:jc w:val="center"/>
        </w:trPr>
        <w:tc>
          <w:tcPr>
            <w:tcW w:w="1655" w:type="dxa"/>
            <w:vMerge/>
            <w:tcMar>
              <w:top w:w="15" w:type="dxa"/>
              <w:left w:w="15" w:type="dxa"/>
              <w:bottom w:w="15" w:type="dxa"/>
              <w:right w:w="15" w:type="dxa"/>
            </w:tcMar>
            <w:vAlign w:val="center"/>
          </w:tcPr>
          <w:p w14:paraId="6A017655"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55259263"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1D6DD54E" w14:textId="214E205F"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Equipment for the study of organic compounds (alcohols, phenols and ethers) that includes at least reagents, various glass material (tubes, rack, test tubes, among others) and a hot plate with a capacity of 380°C and 1600 rpm to carry out experiments.</w:t>
            </w:r>
          </w:p>
        </w:tc>
        <w:tc>
          <w:tcPr>
            <w:tcW w:w="7246" w:type="dxa"/>
            <w:vMerge/>
          </w:tcPr>
          <w:p w14:paraId="6BB2CDCE" w14:textId="77777777" w:rsidR="00004ED9" w:rsidRPr="008B589C" w:rsidRDefault="00004ED9" w:rsidP="00004ED9">
            <w:pPr>
              <w:jc w:val="both"/>
              <w:rPr>
                <w:rFonts w:ascii="Calibri" w:eastAsia="Calibri" w:hAnsi="Calibri" w:cs="Calibri"/>
                <w:color w:val="000000"/>
                <w:lang w:val="en-US"/>
              </w:rPr>
            </w:pPr>
          </w:p>
        </w:tc>
      </w:tr>
      <w:tr w:rsidR="00004ED9" w:rsidRPr="00E3181B" w14:paraId="4F7880BD" w14:textId="47DAFC97" w:rsidTr="00004ED9">
        <w:trPr>
          <w:jc w:val="center"/>
        </w:trPr>
        <w:tc>
          <w:tcPr>
            <w:tcW w:w="1655" w:type="dxa"/>
            <w:vMerge/>
            <w:tcMar>
              <w:top w:w="15" w:type="dxa"/>
              <w:left w:w="15" w:type="dxa"/>
              <w:bottom w:w="15" w:type="dxa"/>
              <w:right w:w="15" w:type="dxa"/>
            </w:tcMar>
            <w:vAlign w:val="center"/>
          </w:tcPr>
          <w:p w14:paraId="3DFFA24D"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13022B62"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5547060C" w14:textId="3A14BF0D"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Kit for experimentation in biomolecules aimed at the study of carbohydrates, which includes reagents, measuring utensils (thermometer, pipettes, tubes, beakers, rack) and intelligent temperature sensor.</w:t>
            </w:r>
          </w:p>
        </w:tc>
        <w:tc>
          <w:tcPr>
            <w:tcW w:w="7246" w:type="dxa"/>
            <w:vMerge/>
          </w:tcPr>
          <w:p w14:paraId="371913E2" w14:textId="77777777" w:rsidR="00004ED9" w:rsidRPr="008B589C" w:rsidRDefault="00004ED9" w:rsidP="00004ED9">
            <w:pPr>
              <w:jc w:val="both"/>
              <w:rPr>
                <w:rFonts w:ascii="Calibri" w:eastAsia="Calibri" w:hAnsi="Calibri" w:cs="Calibri"/>
                <w:color w:val="000000"/>
                <w:lang w:val="en-US"/>
              </w:rPr>
            </w:pPr>
          </w:p>
        </w:tc>
      </w:tr>
      <w:tr w:rsidR="00004ED9" w:rsidRPr="00E3181B" w14:paraId="38103A70" w14:textId="181290C4" w:rsidTr="00004ED9">
        <w:trPr>
          <w:jc w:val="center"/>
        </w:trPr>
        <w:tc>
          <w:tcPr>
            <w:tcW w:w="1655" w:type="dxa"/>
            <w:vMerge/>
            <w:tcMar>
              <w:top w:w="15" w:type="dxa"/>
              <w:left w:w="15" w:type="dxa"/>
              <w:bottom w:w="15" w:type="dxa"/>
              <w:right w:w="15" w:type="dxa"/>
            </w:tcMar>
            <w:vAlign w:val="center"/>
          </w:tcPr>
          <w:p w14:paraId="5CEFA3A8"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70664B6E"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1F68AE47"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Equipment for the identification of energy biomolecules, made up of glass instruments, reagents, and an intelligent balance connected to high-precision sensors.</w:t>
            </w:r>
          </w:p>
        </w:tc>
        <w:tc>
          <w:tcPr>
            <w:tcW w:w="7246" w:type="dxa"/>
            <w:vMerge/>
          </w:tcPr>
          <w:p w14:paraId="1B4874F7" w14:textId="77777777" w:rsidR="00004ED9" w:rsidRPr="008B589C" w:rsidRDefault="00004ED9" w:rsidP="00004ED9">
            <w:pPr>
              <w:jc w:val="both"/>
              <w:rPr>
                <w:rFonts w:ascii="Calibri" w:eastAsia="Calibri" w:hAnsi="Calibri" w:cs="Calibri"/>
                <w:color w:val="000000"/>
                <w:lang w:val="en-US"/>
              </w:rPr>
            </w:pPr>
          </w:p>
        </w:tc>
      </w:tr>
      <w:tr w:rsidR="00004ED9" w:rsidRPr="00E3181B" w14:paraId="78602C35" w14:textId="0DD58A7A" w:rsidTr="00004ED9">
        <w:trPr>
          <w:jc w:val="center"/>
        </w:trPr>
        <w:tc>
          <w:tcPr>
            <w:tcW w:w="1655" w:type="dxa"/>
            <w:vMerge/>
            <w:tcMar>
              <w:top w:w="15" w:type="dxa"/>
              <w:left w:w="15" w:type="dxa"/>
              <w:bottom w:w="15" w:type="dxa"/>
              <w:right w:w="15" w:type="dxa"/>
            </w:tcMar>
            <w:vAlign w:val="center"/>
          </w:tcPr>
          <w:p w14:paraId="619E9EB8"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1D3BF65A"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06697B0" w14:textId="7DDE40AA"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System to study the combustion of biomolecules in cell biology, including at least calorimeter, cables, thermometer, reagents (sugar, barium hydroxide, distilled water) and intelligent high-temperature sensor (up to 1200°C).</w:t>
            </w:r>
          </w:p>
        </w:tc>
        <w:tc>
          <w:tcPr>
            <w:tcW w:w="7246" w:type="dxa"/>
            <w:vMerge/>
          </w:tcPr>
          <w:p w14:paraId="542E26C9" w14:textId="77777777" w:rsidR="00004ED9" w:rsidRPr="008B589C" w:rsidRDefault="00004ED9" w:rsidP="00004ED9">
            <w:pPr>
              <w:jc w:val="both"/>
              <w:rPr>
                <w:rFonts w:ascii="Calibri" w:eastAsia="Calibri" w:hAnsi="Calibri" w:cs="Calibri"/>
                <w:color w:val="000000"/>
                <w:lang w:val="en-US"/>
              </w:rPr>
            </w:pPr>
          </w:p>
        </w:tc>
      </w:tr>
      <w:tr w:rsidR="00004ED9" w:rsidRPr="00E3181B" w14:paraId="44CBFF46" w14:textId="2D44C8EB" w:rsidTr="00004ED9">
        <w:trPr>
          <w:jc w:val="center"/>
        </w:trPr>
        <w:tc>
          <w:tcPr>
            <w:tcW w:w="1655" w:type="dxa"/>
            <w:vMerge/>
            <w:tcMar>
              <w:top w:w="15" w:type="dxa"/>
              <w:left w:w="15" w:type="dxa"/>
              <w:bottom w:w="15" w:type="dxa"/>
              <w:right w:w="15" w:type="dxa"/>
            </w:tcMar>
            <w:vAlign w:val="center"/>
          </w:tcPr>
          <w:p w14:paraId="1C8CEC7C"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65591501"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587BDE7"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Kit to evaluate enzymatic activity in cell biology, which integrates test tubes, yeast, 50% H₂O₂, beakers, digital balance, thermometer and digital stopwatch.</w:t>
            </w:r>
          </w:p>
        </w:tc>
        <w:tc>
          <w:tcPr>
            <w:tcW w:w="7246" w:type="dxa"/>
            <w:vMerge/>
          </w:tcPr>
          <w:p w14:paraId="42DCAA86" w14:textId="77777777" w:rsidR="00004ED9" w:rsidRPr="008B589C" w:rsidRDefault="00004ED9" w:rsidP="00004ED9">
            <w:pPr>
              <w:jc w:val="both"/>
              <w:rPr>
                <w:rFonts w:ascii="Calibri" w:eastAsia="Calibri" w:hAnsi="Calibri" w:cs="Calibri"/>
                <w:color w:val="000000"/>
                <w:lang w:val="en-US"/>
              </w:rPr>
            </w:pPr>
          </w:p>
        </w:tc>
      </w:tr>
      <w:tr w:rsidR="00004ED9" w:rsidRPr="00E3181B" w14:paraId="1721D527" w14:textId="3E43A1EA" w:rsidTr="00004ED9">
        <w:trPr>
          <w:jc w:val="center"/>
        </w:trPr>
        <w:tc>
          <w:tcPr>
            <w:tcW w:w="1655" w:type="dxa"/>
            <w:vMerge/>
            <w:tcMar>
              <w:top w:w="15" w:type="dxa"/>
              <w:left w:w="15" w:type="dxa"/>
              <w:bottom w:w="15" w:type="dxa"/>
              <w:right w:w="15" w:type="dxa"/>
            </w:tcMar>
            <w:vAlign w:val="center"/>
          </w:tcPr>
          <w:p w14:paraId="610D0C79"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4CA47B50"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5D1B817B"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WF10X monocular microscope with 4 achromatic objectives (4x, 10x, 40x, 100x) and cell phone adapter, accompanied by a set of 10 fixed plates showing various structures of the nervous system and 5 ml of immersion oil.</w:t>
            </w:r>
          </w:p>
        </w:tc>
        <w:tc>
          <w:tcPr>
            <w:tcW w:w="7246" w:type="dxa"/>
            <w:vMerge/>
          </w:tcPr>
          <w:p w14:paraId="43A75976" w14:textId="77777777" w:rsidR="00004ED9" w:rsidRPr="008B589C" w:rsidRDefault="00004ED9" w:rsidP="00004ED9">
            <w:pPr>
              <w:jc w:val="both"/>
              <w:rPr>
                <w:rFonts w:ascii="Calibri" w:eastAsia="Calibri" w:hAnsi="Calibri" w:cs="Calibri"/>
                <w:color w:val="000000"/>
                <w:lang w:val="en-US"/>
              </w:rPr>
            </w:pPr>
          </w:p>
        </w:tc>
      </w:tr>
      <w:tr w:rsidR="00004ED9" w:rsidRPr="00E3181B" w14:paraId="2836FAB3" w14:textId="3C32A3E8" w:rsidTr="00004ED9">
        <w:trPr>
          <w:jc w:val="center"/>
        </w:trPr>
        <w:tc>
          <w:tcPr>
            <w:tcW w:w="1655" w:type="dxa"/>
            <w:vMerge/>
            <w:tcMar>
              <w:top w:w="15" w:type="dxa"/>
              <w:left w:w="15" w:type="dxa"/>
              <w:bottom w:w="15" w:type="dxa"/>
              <w:right w:w="15" w:type="dxa"/>
            </w:tcMar>
            <w:vAlign w:val="center"/>
          </w:tcPr>
          <w:p w14:paraId="07FB0586"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440F9CAD"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11</w:t>
            </w:r>
          </w:p>
        </w:tc>
        <w:tc>
          <w:tcPr>
            <w:tcW w:w="4978" w:type="dxa"/>
            <w:tcMar>
              <w:top w:w="15" w:type="dxa"/>
              <w:left w:w="15" w:type="dxa"/>
              <w:bottom w:w="15" w:type="dxa"/>
              <w:right w:w="15" w:type="dxa"/>
            </w:tcMar>
            <w:vAlign w:val="center"/>
          </w:tcPr>
          <w:p w14:paraId="25FA7F20"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WF10X monocular microscope with 4 achromatic objectives and cell phone adapter, along with a set of 10 fixed sheets of endocrine glands and 5 ml of immersion oil, for the study of human anatomy and physiology.</w:t>
            </w:r>
          </w:p>
        </w:tc>
        <w:tc>
          <w:tcPr>
            <w:tcW w:w="7246" w:type="dxa"/>
            <w:vMerge/>
          </w:tcPr>
          <w:p w14:paraId="7DC6DF02" w14:textId="77777777" w:rsidR="00004ED9" w:rsidRPr="008B589C" w:rsidRDefault="00004ED9" w:rsidP="00004ED9">
            <w:pPr>
              <w:jc w:val="both"/>
              <w:rPr>
                <w:rFonts w:ascii="Calibri" w:eastAsia="Calibri" w:hAnsi="Calibri" w:cs="Calibri"/>
                <w:color w:val="000000"/>
                <w:lang w:val="en-US"/>
              </w:rPr>
            </w:pPr>
          </w:p>
        </w:tc>
      </w:tr>
      <w:tr w:rsidR="00004ED9" w:rsidRPr="00E3181B" w14:paraId="0CC98688" w14:textId="717BB7B6" w:rsidTr="004F6684">
        <w:trPr>
          <w:jc w:val="center"/>
        </w:trPr>
        <w:tc>
          <w:tcPr>
            <w:tcW w:w="1655" w:type="dxa"/>
            <w:vMerge w:val="restart"/>
            <w:tcMar>
              <w:top w:w="15" w:type="dxa"/>
              <w:left w:w="15" w:type="dxa"/>
              <w:bottom w:w="15" w:type="dxa"/>
              <w:right w:w="15" w:type="dxa"/>
            </w:tcMar>
            <w:vAlign w:val="center"/>
          </w:tcPr>
          <w:p w14:paraId="15F9A01A" w14:textId="39DD4047" w:rsidR="00004ED9" w:rsidRPr="00CA4791" w:rsidRDefault="00004ED9" w:rsidP="004F6684">
            <w:r w:rsidRPr="00CA4791">
              <w:rPr>
                <w:rFonts w:ascii="Calibri" w:eastAsia="Calibri" w:hAnsi="Calibri" w:cs="Calibri"/>
                <w:color w:val="000000"/>
              </w:rPr>
              <w:t xml:space="preserve">Smart </w:t>
            </w:r>
            <w:proofErr w:type="spellStart"/>
            <w:r w:rsidRPr="00CA4791">
              <w:rPr>
                <w:rFonts w:ascii="Calibri" w:eastAsia="Calibri" w:hAnsi="Calibri" w:cs="Calibri"/>
                <w:color w:val="000000"/>
              </w:rPr>
              <w:t>Experimentation</w:t>
            </w:r>
            <w:proofErr w:type="spellEnd"/>
            <w:r w:rsidRPr="00CA4791">
              <w:rPr>
                <w:rFonts w:ascii="Calibri" w:eastAsia="Calibri" w:hAnsi="Calibri" w:cs="Calibri"/>
                <w:color w:val="000000"/>
              </w:rPr>
              <w:t xml:space="preserve"> </w:t>
            </w:r>
            <w:proofErr w:type="spellStart"/>
            <w:r w:rsidRPr="00CA4791">
              <w:rPr>
                <w:rFonts w:ascii="Calibri" w:eastAsia="Calibri" w:hAnsi="Calibri" w:cs="Calibri"/>
                <w:color w:val="000000"/>
              </w:rPr>
              <w:t>Equipment</w:t>
            </w:r>
            <w:proofErr w:type="spellEnd"/>
            <w:r w:rsidRPr="00CA4791">
              <w:rPr>
                <w:rStyle w:val="Appelnotedebasdep"/>
                <w:rFonts w:ascii="Calibri" w:eastAsia="Calibri" w:hAnsi="Calibri" w:cs="Calibri"/>
                <w:color w:val="000000"/>
              </w:rPr>
              <w:footnoteReference w:id="1"/>
            </w:r>
          </w:p>
        </w:tc>
        <w:tc>
          <w:tcPr>
            <w:tcW w:w="592" w:type="dxa"/>
            <w:tcMar>
              <w:top w:w="15" w:type="dxa"/>
              <w:left w:w="15" w:type="dxa"/>
              <w:bottom w:w="15" w:type="dxa"/>
              <w:right w:w="15" w:type="dxa"/>
            </w:tcMar>
            <w:vAlign w:val="center"/>
          </w:tcPr>
          <w:p w14:paraId="247FC1D8"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543C2F05"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for the demonstration of Hook's Law, equipped with integrated sensors.</w:t>
            </w:r>
          </w:p>
        </w:tc>
        <w:tc>
          <w:tcPr>
            <w:tcW w:w="7246" w:type="dxa"/>
            <w:vMerge w:val="restart"/>
            <w:vAlign w:val="center"/>
          </w:tcPr>
          <w:p w14:paraId="3243A67F" w14:textId="478F6B76" w:rsidR="00004ED9" w:rsidRPr="008B589C" w:rsidRDefault="00004ED9" w:rsidP="00004ED9">
            <w:pPr>
              <w:rPr>
                <w:rFonts w:ascii="Calibri" w:eastAsia="Calibri" w:hAnsi="Calibri" w:cs="Calibri"/>
                <w:color w:val="000000"/>
                <w:lang w:val="en-US"/>
              </w:rPr>
            </w:pPr>
            <w:r w:rsidRPr="008B589C">
              <w:rPr>
                <w:rFonts w:ascii="Calibri" w:eastAsia="Calibri" w:hAnsi="Calibri" w:cs="Calibri"/>
                <w:color w:val="000000"/>
                <w:sz w:val="18"/>
                <w:szCs w:val="18"/>
                <w:lang w:val="en-US"/>
              </w:rPr>
              <w:t>Ministry of Education, Science and Technology. National Directorate of Curriculum. Department of Science and Technology: Alameda Juan Pablo II and Calle Guadalupe, Master Plan, Building A-2, 3rd level, San Salvador.</w:t>
            </w:r>
          </w:p>
        </w:tc>
      </w:tr>
      <w:tr w:rsidR="00004ED9" w:rsidRPr="00E3181B" w14:paraId="4B22D451" w14:textId="40AC5381" w:rsidTr="00004ED9">
        <w:trPr>
          <w:jc w:val="center"/>
        </w:trPr>
        <w:tc>
          <w:tcPr>
            <w:tcW w:w="1655" w:type="dxa"/>
            <w:vMerge/>
            <w:tcMar>
              <w:top w:w="15" w:type="dxa"/>
              <w:left w:w="15" w:type="dxa"/>
              <w:bottom w:w="15" w:type="dxa"/>
              <w:right w:w="15" w:type="dxa"/>
            </w:tcMar>
            <w:vAlign w:val="center"/>
          </w:tcPr>
          <w:p w14:paraId="2A3AD7A4"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2E6F65F4"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02A6FE09" w14:textId="3110F3D5"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 xml:space="preserve">Smart kit for experiments with inclined </w:t>
            </w:r>
            <w:proofErr w:type="gramStart"/>
            <w:r w:rsidRPr="008B589C">
              <w:rPr>
                <w:rFonts w:ascii="Calibri" w:eastAsia="Calibri" w:hAnsi="Calibri" w:cs="Calibri"/>
                <w:color w:val="000000"/>
                <w:lang w:val="en-US"/>
              </w:rPr>
              <w:t>plane</w:t>
            </w:r>
            <w:proofErr w:type="gramEnd"/>
            <w:r w:rsidRPr="008B589C">
              <w:rPr>
                <w:rFonts w:ascii="Calibri" w:eastAsia="Calibri" w:hAnsi="Calibri" w:cs="Calibri"/>
                <w:color w:val="000000"/>
                <w:lang w:val="en-US"/>
              </w:rPr>
              <w:t>, which incorporates sensors to measure movement.</w:t>
            </w:r>
          </w:p>
        </w:tc>
        <w:tc>
          <w:tcPr>
            <w:tcW w:w="7246" w:type="dxa"/>
            <w:vMerge/>
          </w:tcPr>
          <w:p w14:paraId="2E0C42D2" w14:textId="77777777" w:rsidR="00004ED9" w:rsidRPr="008B589C" w:rsidRDefault="00004ED9" w:rsidP="00004ED9">
            <w:pPr>
              <w:jc w:val="both"/>
              <w:rPr>
                <w:rFonts w:ascii="Calibri" w:eastAsia="Calibri" w:hAnsi="Calibri" w:cs="Calibri"/>
                <w:color w:val="000000"/>
                <w:lang w:val="en-US"/>
              </w:rPr>
            </w:pPr>
          </w:p>
        </w:tc>
      </w:tr>
      <w:tr w:rsidR="00004ED9" w:rsidRPr="00E3181B" w14:paraId="6D065BC7" w14:textId="339C9505" w:rsidTr="00004ED9">
        <w:trPr>
          <w:jc w:val="center"/>
        </w:trPr>
        <w:tc>
          <w:tcPr>
            <w:tcW w:w="1655" w:type="dxa"/>
            <w:vMerge/>
            <w:tcMar>
              <w:top w:w="15" w:type="dxa"/>
              <w:left w:w="15" w:type="dxa"/>
              <w:bottom w:w="15" w:type="dxa"/>
              <w:right w:w="15" w:type="dxa"/>
            </w:tcMar>
            <w:vAlign w:val="center"/>
          </w:tcPr>
          <w:p w14:paraId="12381367"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0C4D0015"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0108D8CF"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for the measurement of physical quantities, with sensor integration to record experimental data.</w:t>
            </w:r>
          </w:p>
        </w:tc>
        <w:tc>
          <w:tcPr>
            <w:tcW w:w="7246" w:type="dxa"/>
            <w:vMerge/>
          </w:tcPr>
          <w:p w14:paraId="190DB1AB" w14:textId="77777777" w:rsidR="00004ED9" w:rsidRPr="008B589C" w:rsidRDefault="00004ED9" w:rsidP="00004ED9">
            <w:pPr>
              <w:jc w:val="both"/>
              <w:rPr>
                <w:rFonts w:ascii="Calibri" w:eastAsia="Calibri" w:hAnsi="Calibri" w:cs="Calibri"/>
                <w:color w:val="000000"/>
                <w:lang w:val="en-US"/>
              </w:rPr>
            </w:pPr>
          </w:p>
        </w:tc>
      </w:tr>
      <w:tr w:rsidR="00004ED9" w:rsidRPr="00E3181B" w14:paraId="6AC01EDD" w14:textId="593006CD" w:rsidTr="00004ED9">
        <w:trPr>
          <w:jc w:val="center"/>
        </w:trPr>
        <w:tc>
          <w:tcPr>
            <w:tcW w:w="1655" w:type="dxa"/>
            <w:vMerge/>
            <w:tcMar>
              <w:top w:w="15" w:type="dxa"/>
              <w:left w:w="15" w:type="dxa"/>
              <w:bottom w:w="15" w:type="dxa"/>
              <w:right w:w="15" w:type="dxa"/>
            </w:tcMar>
            <w:vAlign w:val="center"/>
          </w:tcPr>
          <w:p w14:paraId="27FBD98E"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03D5E499"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3FAF640D"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Intelligent kit for parabolic shooting and freefall experiments, equipped with sensors for accurate motion recording.</w:t>
            </w:r>
          </w:p>
        </w:tc>
        <w:tc>
          <w:tcPr>
            <w:tcW w:w="7246" w:type="dxa"/>
            <w:vMerge/>
          </w:tcPr>
          <w:p w14:paraId="2281DCA3" w14:textId="77777777" w:rsidR="00004ED9" w:rsidRPr="008B589C" w:rsidRDefault="00004ED9" w:rsidP="00004ED9">
            <w:pPr>
              <w:jc w:val="both"/>
              <w:rPr>
                <w:rFonts w:ascii="Calibri" w:eastAsia="Calibri" w:hAnsi="Calibri" w:cs="Calibri"/>
                <w:color w:val="000000"/>
                <w:lang w:val="en-US"/>
              </w:rPr>
            </w:pPr>
          </w:p>
        </w:tc>
      </w:tr>
      <w:tr w:rsidR="00004ED9" w:rsidRPr="00E3181B" w14:paraId="524A1515" w14:textId="69A83314" w:rsidTr="00004ED9">
        <w:trPr>
          <w:jc w:val="center"/>
        </w:trPr>
        <w:tc>
          <w:tcPr>
            <w:tcW w:w="1655" w:type="dxa"/>
            <w:vMerge/>
            <w:tcMar>
              <w:top w:w="15" w:type="dxa"/>
              <w:left w:w="15" w:type="dxa"/>
              <w:bottom w:w="15" w:type="dxa"/>
              <w:right w:w="15" w:type="dxa"/>
            </w:tcMar>
            <w:vAlign w:val="center"/>
          </w:tcPr>
          <w:p w14:paraId="676CF02E"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59470421"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147643A7"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for gas compression experiments, incorporating sensors to assess changes in pressure.</w:t>
            </w:r>
          </w:p>
        </w:tc>
        <w:tc>
          <w:tcPr>
            <w:tcW w:w="7246" w:type="dxa"/>
            <w:vMerge/>
          </w:tcPr>
          <w:p w14:paraId="74BC7083" w14:textId="77777777" w:rsidR="00004ED9" w:rsidRPr="008B589C" w:rsidRDefault="00004ED9" w:rsidP="00004ED9">
            <w:pPr>
              <w:jc w:val="both"/>
              <w:rPr>
                <w:rFonts w:ascii="Calibri" w:eastAsia="Calibri" w:hAnsi="Calibri" w:cs="Calibri"/>
                <w:color w:val="000000"/>
                <w:lang w:val="en-US"/>
              </w:rPr>
            </w:pPr>
          </w:p>
        </w:tc>
      </w:tr>
      <w:tr w:rsidR="00004ED9" w:rsidRPr="00E3181B" w14:paraId="26A5FEC0" w14:textId="157CB07B" w:rsidTr="00004ED9">
        <w:trPr>
          <w:jc w:val="center"/>
        </w:trPr>
        <w:tc>
          <w:tcPr>
            <w:tcW w:w="1655" w:type="dxa"/>
            <w:vMerge/>
            <w:tcMar>
              <w:top w:w="15" w:type="dxa"/>
              <w:left w:w="15" w:type="dxa"/>
              <w:bottom w:w="15" w:type="dxa"/>
              <w:right w:w="15" w:type="dxa"/>
            </w:tcMar>
            <w:vAlign w:val="center"/>
          </w:tcPr>
          <w:p w14:paraId="7F179EAB"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482EF05F"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BC835DE"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to demonstrate linear expansion, equipped with built-in sensors to record dimensional variations.</w:t>
            </w:r>
          </w:p>
        </w:tc>
        <w:tc>
          <w:tcPr>
            <w:tcW w:w="7246" w:type="dxa"/>
            <w:vMerge/>
          </w:tcPr>
          <w:p w14:paraId="6B8B294F" w14:textId="77777777" w:rsidR="00004ED9" w:rsidRPr="008B589C" w:rsidRDefault="00004ED9" w:rsidP="00004ED9">
            <w:pPr>
              <w:jc w:val="both"/>
              <w:rPr>
                <w:rFonts w:ascii="Calibri" w:eastAsia="Calibri" w:hAnsi="Calibri" w:cs="Calibri"/>
                <w:color w:val="000000"/>
                <w:lang w:val="en-US"/>
              </w:rPr>
            </w:pPr>
          </w:p>
        </w:tc>
      </w:tr>
      <w:tr w:rsidR="00004ED9" w:rsidRPr="00E3181B" w14:paraId="1B28661C" w14:textId="74FF4CEC" w:rsidTr="00004ED9">
        <w:trPr>
          <w:jc w:val="center"/>
        </w:trPr>
        <w:tc>
          <w:tcPr>
            <w:tcW w:w="1655" w:type="dxa"/>
            <w:vMerge/>
            <w:tcMar>
              <w:top w:w="15" w:type="dxa"/>
              <w:left w:w="15" w:type="dxa"/>
              <w:bottom w:w="15" w:type="dxa"/>
              <w:right w:w="15" w:type="dxa"/>
            </w:tcMar>
            <w:vAlign w:val="center"/>
          </w:tcPr>
          <w:p w14:paraId="492ADEFF"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0CB9AEE9"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A77E50E"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to experiment on the force board, with integrated sensors to analyze the interactions of forces.</w:t>
            </w:r>
          </w:p>
        </w:tc>
        <w:tc>
          <w:tcPr>
            <w:tcW w:w="7246" w:type="dxa"/>
            <w:vMerge/>
          </w:tcPr>
          <w:p w14:paraId="01370016" w14:textId="77777777" w:rsidR="00004ED9" w:rsidRPr="008B589C" w:rsidRDefault="00004ED9" w:rsidP="00004ED9">
            <w:pPr>
              <w:jc w:val="both"/>
              <w:rPr>
                <w:rFonts w:ascii="Calibri" w:eastAsia="Calibri" w:hAnsi="Calibri" w:cs="Calibri"/>
                <w:color w:val="000000"/>
                <w:lang w:val="en-US"/>
              </w:rPr>
            </w:pPr>
          </w:p>
        </w:tc>
      </w:tr>
      <w:tr w:rsidR="00004ED9" w:rsidRPr="00E3181B" w14:paraId="3E4676B9" w14:textId="0D0BC346" w:rsidTr="00004ED9">
        <w:trPr>
          <w:jc w:val="center"/>
        </w:trPr>
        <w:tc>
          <w:tcPr>
            <w:tcW w:w="1655" w:type="dxa"/>
            <w:vMerge/>
            <w:tcMar>
              <w:top w:w="15" w:type="dxa"/>
              <w:left w:w="15" w:type="dxa"/>
              <w:bottom w:w="15" w:type="dxa"/>
              <w:right w:w="15" w:type="dxa"/>
            </w:tcMar>
            <w:vAlign w:val="center"/>
          </w:tcPr>
          <w:p w14:paraId="77E1F658"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32B47452"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FDF4C6C"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for cinematic tracks, including sensors for motion recording and trajectory analysis.</w:t>
            </w:r>
          </w:p>
        </w:tc>
        <w:tc>
          <w:tcPr>
            <w:tcW w:w="7246" w:type="dxa"/>
            <w:vMerge/>
          </w:tcPr>
          <w:p w14:paraId="174F0450" w14:textId="77777777" w:rsidR="00004ED9" w:rsidRPr="008B589C" w:rsidRDefault="00004ED9" w:rsidP="00004ED9">
            <w:pPr>
              <w:jc w:val="both"/>
              <w:rPr>
                <w:rFonts w:ascii="Calibri" w:eastAsia="Calibri" w:hAnsi="Calibri" w:cs="Calibri"/>
                <w:color w:val="000000"/>
                <w:lang w:val="en-US"/>
              </w:rPr>
            </w:pPr>
          </w:p>
        </w:tc>
      </w:tr>
      <w:tr w:rsidR="00004ED9" w:rsidRPr="00E3181B" w14:paraId="4B906E9B" w14:textId="4ECE9966" w:rsidTr="00004ED9">
        <w:trPr>
          <w:jc w:val="center"/>
        </w:trPr>
        <w:tc>
          <w:tcPr>
            <w:tcW w:w="1655" w:type="dxa"/>
            <w:vMerge/>
            <w:tcMar>
              <w:top w:w="15" w:type="dxa"/>
              <w:left w:w="15" w:type="dxa"/>
              <w:bottom w:w="15" w:type="dxa"/>
              <w:right w:w="15" w:type="dxa"/>
            </w:tcMar>
            <w:vAlign w:val="center"/>
          </w:tcPr>
          <w:p w14:paraId="304567C2"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71AA3B11"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2AA8E0DB"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Intelligent kit for experiments based on Bernoulli's principle, equipped with sensors that facilitate the measurement of dynamic phenomena.</w:t>
            </w:r>
          </w:p>
        </w:tc>
        <w:tc>
          <w:tcPr>
            <w:tcW w:w="7246" w:type="dxa"/>
            <w:vMerge/>
          </w:tcPr>
          <w:p w14:paraId="66DFB964" w14:textId="77777777" w:rsidR="00004ED9" w:rsidRPr="008B589C" w:rsidRDefault="00004ED9" w:rsidP="00004ED9">
            <w:pPr>
              <w:jc w:val="both"/>
              <w:rPr>
                <w:rFonts w:ascii="Calibri" w:eastAsia="Calibri" w:hAnsi="Calibri" w:cs="Calibri"/>
                <w:color w:val="000000"/>
                <w:lang w:val="en-US"/>
              </w:rPr>
            </w:pPr>
          </w:p>
        </w:tc>
      </w:tr>
      <w:tr w:rsidR="00004ED9" w:rsidRPr="00E3181B" w14:paraId="4C8620BE" w14:textId="2FEBFF21" w:rsidTr="00004ED9">
        <w:trPr>
          <w:jc w:val="center"/>
        </w:trPr>
        <w:tc>
          <w:tcPr>
            <w:tcW w:w="1655" w:type="dxa"/>
            <w:vMerge/>
            <w:tcMar>
              <w:top w:w="15" w:type="dxa"/>
              <w:left w:w="15" w:type="dxa"/>
              <w:bottom w:w="15" w:type="dxa"/>
              <w:right w:w="15" w:type="dxa"/>
            </w:tcMar>
            <w:vAlign w:val="center"/>
          </w:tcPr>
          <w:p w14:paraId="7EF00F77"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5A8E3C4B"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1DABF106"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for electricity and electronics experiments, which integrates sensors to measure currents and other electrical parameters.</w:t>
            </w:r>
          </w:p>
        </w:tc>
        <w:tc>
          <w:tcPr>
            <w:tcW w:w="7246" w:type="dxa"/>
            <w:vMerge/>
          </w:tcPr>
          <w:p w14:paraId="0BA7670A" w14:textId="77777777" w:rsidR="00004ED9" w:rsidRPr="008B589C" w:rsidRDefault="00004ED9" w:rsidP="00004ED9">
            <w:pPr>
              <w:jc w:val="both"/>
              <w:rPr>
                <w:rFonts w:ascii="Calibri" w:eastAsia="Calibri" w:hAnsi="Calibri" w:cs="Calibri"/>
                <w:color w:val="000000"/>
                <w:lang w:val="en-US"/>
              </w:rPr>
            </w:pPr>
          </w:p>
        </w:tc>
      </w:tr>
      <w:tr w:rsidR="00004ED9" w:rsidRPr="00E3181B" w14:paraId="32E81D21" w14:textId="50C370A7" w:rsidTr="00004ED9">
        <w:trPr>
          <w:jc w:val="center"/>
        </w:trPr>
        <w:tc>
          <w:tcPr>
            <w:tcW w:w="1655" w:type="dxa"/>
            <w:vMerge/>
            <w:tcMar>
              <w:top w:w="15" w:type="dxa"/>
              <w:left w:w="15" w:type="dxa"/>
              <w:bottom w:w="15" w:type="dxa"/>
              <w:right w:w="15" w:type="dxa"/>
            </w:tcMar>
            <w:vAlign w:val="center"/>
          </w:tcPr>
          <w:p w14:paraId="50A3084B"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19820BFA"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2D122A6C"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Intelligent kit for acid-</w:t>
            </w:r>
            <w:proofErr w:type="spellStart"/>
            <w:proofErr w:type="gramStart"/>
            <w:r w:rsidRPr="008B589C">
              <w:rPr>
                <w:rFonts w:ascii="Calibri" w:eastAsia="Calibri" w:hAnsi="Calibri" w:cs="Calibri"/>
                <w:color w:val="000000"/>
                <w:lang w:val="en-US"/>
              </w:rPr>
              <w:t>base</w:t>
            </w:r>
            <w:proofErr w:type="spellEnd"/>
            <w:proofErr w:type="gramEnd"/>
            <w:r w:rsidRPr="008B589C">
              <w:rPr>
                <w:rFonts w:ascii="Calibri" w:eastAsia="Calibri" w:hAnsi="Calibri" w:cs="Calibri"/>
                <w:color w:val="000000"/>
                <w:lang w:val="en-US"/>
              </w:rPr>
              <w:t xml:space="preserve"> chemical reactions, equipped with sensors for the control and analysis of reactions.</w:t>
            </w:r>
          </w:p>
        </w:tc>
        <w:tc>
          <w:tcPr>
            <w:tcW w:w="7246" w:type="dxa"/>
            <w:vMerge/>
          </w:tcPr>
          <w:p w14:paraId="74C59766" w14:textId="77777777" w:rsidR="00004ED9" w:rsidRPr="008B589C" w:rsidRDefault="00004ED9" w:rsidP="00004ED9">
            <w:pPr>
              <w:jc w:val="both"/>
              <w:rPr>
                <w:rFonts w:ascii="Calibri" w:eastAsia="Calibri" w:hAnsi="Calibri" w:cs="Calibri"/>
                <w:color w:val="000000"/>
                <w:lang w:val="en-US"/>
              </w:rPr>
            </w:pPr>
          </w:p>
        </w:tc>
      </w:tr>
      <w:tr w:rsidR="00004ED9" w:rsidRPr="00E3181B" w14:paraId="3DA699EB" w14:textId="59873089" w:rsidTr="00004ED9">
        <w:trPr>
          <w:jc w:val="center"/>
        </w:trPr>
        <w:tc>
          <w:tcPr>
            <w:tcW w:w="1655" w:type="dxa"/>
            <w:vMerge/>
            <w:tcMar>
              <w:top w:w="15" w:type="dxa"/>
              <w:left w:w="15" w:type="dxa"/>
              <w:bottom w:w="15" w:type="dxa"/>
              <w:right w:w="15" w:type="dxa"/>
            </w:tcMar>
            <w:vAlign w:val="center"/>
          </w:tcPr>
          <w:p w14:paraId="0DB23848"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0925EBF7"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0EDA12FD"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for reactions between acids and metals, which incorporates sensors to evaluate the reaction accurately.</w:t>
            </w:r>
          </w:p>
        </w:tc>
        <w:tc>
          <w:tcPr>
            <w:tcW w:w="7246" w:type="dxa"/>
            <w:vMerge/>
          </w:tcPr>
          <w:p w14:paraId="325DD090" w14:textId="77777777" w:rsidR="00004ED9" w:rsidRPr="008B589C" w:rsidRDefault="00004ED9" w:rsidP="00004ED9">
            <w:pPr>
              <w:jc w:val="both"/>
              <w:rPr>
                <w:rFonts w:ascii="Calibri" w:eastAsia="Calibri" w:hAnsi="Calibri" w:cs="Calibri"/>
                <w:color w:val="000000"/>
                <w:lang w:val="en-US"/>
              </w:rPr>
            </w:pPr>
          </w:p>
        </w:tc>
      </w:tr>
      <w:tr w:rsidR="00004ED9" w:rsidRPr="00E3181B" w14:paraId="4EE64C1D" w14:textId="032BD0D0" w:rsidTr="00004ED9">
        <w:trPr>
          <w:jc w:val="center"/>
        </w:trPr>
        <w:tc>
          <w:tcPr>
            <w:tcW w:w="1655" w:type="dxa"/>
            <w:vMerge/>
            <w:tcMar>
              <w:top w:w="15" w:type="dxa"/>
              <w:left w:w="15" w:type="dxa"/>
              <w:bottom w:w="15" w:type="dxa"/>
              <w:right w:w="15" w:type="dxa"/>
            </w:tcMar>
            <w:vAlign w:val="center"/>
          </w:tcPr>
          <w:p w14:paraId="3B6B961A"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296A3319"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6A36FCC7"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titration process kit, designed with built-in sensors to ensure accurate reaction measurements.</w:t>
            </w:r>
          </w:p>
        </w:tc>
        <w:tc>
          <w:tcPr>
            <w:tcW w:w="7246" w:type="dxa"/>
            <w:vMerge/>
          </w:tcPr>
          <w:p w14:paraId="42F66BE4" w14:textId="77777777" w:rsidR="00004ED9" w:rsidRPr="008B589C" w:rsidRDefault="00004ED9" w:rsidP="00004ED9">
            <w:pPr>
              <w:jc w:val="both"/>
              <w:rPr>
                <w:rFonts w:ascii="Calibri" w:eastAsia="Calibri" w:hAnsi="Calibri" w:cs="Calibri"/>
                <w:color w:val="000000"/>
                <w:lang w:val="en-US"/>
              </w:rPr>
            </w:pPr>
          </w:p>
        </w:tc>
      </w:tr>
      <w:tr w:rsidR="00004ED9" w:rsidRPr="00E3181B" w14:paraId="73BFC025" w14:textId="21E88695" w:rsidTr="00004ED9">
        <w:trPr>
          <w:jc w:val="center"/>
        </w:trPr>
        <w:tc>
          <w:tcPr>
            <w:tcW w:w="1655" w:type="dxa"/>
            <w:vMerge/>
            <w:tcMar>
              <w:top w:w="15" w:type="dxa"/>
              <w:left w:w="15" w:type="dxa"/>
              <w:bottom w:w="15" w:type="dxa"/>
              <w:right w:w="15" w:type="dxa"/>
            </w:tcMar>
            <w:vAlign w:val="center"/>
          </w:tcPr>
          <w:p w14:paraId="7402C24F"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28E53F5F"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7DBCDDEC"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to analyze the flame and determine the boiling point, with integrated sensors to capture experimental data.</w:t>
            </w:r>
          </w:p>
        </w:tc>
        <w:tc>
          <w:tcPr>
            <w:tcW w:w="7246" w:type="dxa"/>
            <w:vMerge/>
          </w:tcPr>
          <w:p w14:paraId="707FB9CC" w14:textId="77777777" w:rsidR="00004ED9" w:rsidRPr="008B589C" w:rsidRDefault="00004ED9" w:rsidP="00004ED9">
            <w:pPr>
              <w:jc w:val="both"/>
              <w:rPr>
                <w:rFonts w:ascii="Calibri" w:eastAsia="Calibri" w:hAnsi="Calibri" w:cs="Calibri"/>
                <w:color w:val="000000"/>
                <w:lang w:val="en-US"/>
              </w:rPr>
            </w:pPr>
          </w:p>
        </w:tc>
      </w:tr>
      <w:tr w:rsidR="00004ED9" w:rsidRPr="00E3181B" w14:paraId="4E3206FD" w14:textId="7A052ACC" w:rsidTr="00004ED9">
        <w:trPr>
          <w:jc w:val="center"/>
        </w:trPr>
        <w:tc>
          <w:tcPr>
            <w:tcW w:w="1655" w:type="dxa"/>
            <w:vMerge/>
            <w:tcMar>
              <w:top w:w="15" w:type="dxa"/>
              <w:left w:w="15" w:type="dxa"/>
              <w:bottom w:w="15" w:type="dxa"/>
              <w:right w:w="15" w:type="dxa"/>
            </w:tcMar>
            <w:vAlign w:val="center"/>
          </w:tcPr>
          <w:p w14:paraId="1E3B2E20"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5F653DA4" w14:textId="77777777" w:rsidR="00004ED9" w:rsidRPr="00CA4791" w:rsidRDefault="00004ED9" w:rsidP="00004ED9">
            <w:pPr>
              <w:jc w:val="center"/>
              <w:rPr>
                <w:rFonts w:ascii="Calibri" w:hAnsi="Calibri" w:cs="Calibri"/>
              </w:rPr>
            </w:pPr>
            <w:r w:rsidRPr="00CA4791">
              <w:rPr>
                <w:rFonts w:ascii="Calibri" w:eastAsia="Calibri" w:hAnsi="Calibri" w:cs="Calibri"/>
                <w:color w:val="000000"/>
              </w:rPr>
              <w:t>1</w:t>
            </w:r>
          </w:p>
        </w:tc>
        <w:tc>
          <w:tcPr>
            <w:tcW w:w="4978" w:type="dxa"/>
            <w:tcMar>
              <w:top w:w="15" w:type="dxa"/>
              <w:left w:w="15" w:type="dxa"/>
              <w:bottom w:w="15" w:type="dxa"/>
              <w:right w:w="15" w:type="dxa"/>
            </w:tcMar>
            <w:vAlign w:val="center"/>
          </w:tcPr>
          <w:p w14:paraId="49FAA960"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Smart kit for biology studies in plants and animals, equipped with sensors for the analysis of biological characteristics.</w:t>
            </w:r>
          </w:p>
        </w:tc>
        <w:tc>
          <w:tcPr>
            <w:tcW w:w="7246" w:type="dxa"/>
            <w:vMerge/>
          </w:tcPr>
          <w:p w14:paraId="3347BF8F" w14:textId="77777777" w:rsidR="00004ED9" w:rsidRPr="008B589C" w:rsidRDefault="00004ED9" w:rsidP="00004ED9">
            <w:pPr>
              <w:jc w:val="both"/>
              <w:rPr>
                <w:rFonts w:ascii="Calibri" w:eastAsia="Calibri" w:hAnsi="Calibri" w:cs="Calibri"/>
                <w:color w:val="000000"/>
                <w:lang w:val="en-US"/>
              </w:rPr>
            </w:pPr>
          </w:p>
        </w:tc>
      </w:tr>
      <w:tr w:rsidR="00004ED9" w:rsidRPr="00CA4791" w14:paraId="2ECB2A14" w14:textId="7D5CECC6" w:rsidTr="00004ED9">
        <w:trPr>
          <w:jc w:val="center"/>
        </w:trPr>
        <w:tc>
          <w:tcPr>
            <w:tcW w:w="1655" w:type="dxa"/>
            <w:vMerge w:val="restart"/>
            <w:tcMar>
              <w:top w:w="15" w:type="dxa"/>
              <w:left w:w="15" w:type="dxa"/>
              <w:bottom w:w="15" w:type="dxa"/>
              <w:right w:w="15" w:type="dxa"/>
            </w:tcMar>
            <w:vAlign w:val="center"/>
          </w:tcPr>
          <w:p w14:paraId="70430168" w14:textId="35F223DA" w:rsidR="00004ED9" w:rsidRPr="00CA4791" w:rsidRDefault="00004ED9" w:rsidP="00004ED9">
            <w:pPr>
              <w:rPr>
                <w:rFonts w:ascii="Calibri" w:hAnsi="Calibri" w:cs="Calibri"/>
              </w:rPr>
            </w:pPr>
            <w:proofErr w:type="spellStart"/>
            <w:r w:rsidRPr="00CA4791">
              <w:rPr>
                <w:rFonts w:ascii="Calibri" w:eastAsia="Calibri" w:hAnsi="Calibri" w:cs="Calibri"/>
                <w:color w:val="000000"/>
              </w:rPr>
              <w:t>Occupational</w:t>
            </w:r>
            <w:proofErr w:type="spellEnd"/>
            <w:r w:rsidRPr="00CA4791">
              <w:rPr>
                <w:rFonts w:ascii="Calibri" w:eastAsia="Calibri" w:hAnsi="Calibri" w:cs="Calibri"/>
                <w:color w:val="000000"/>
              </w:rPr>
              <w:t xml:space="preserve"> safety and </w:t>
            </w:r>
            <w:proofErr w:type="spellStart"/>
            <w:r w:rsidRPr="00CA4791">
              <w:rPr>
                <w:rFonts w:ascii="Calibri" w:eastAsia="Calibri" w:hAnsi="Calibri" w:cs="Calibri"/>
                <w:color w:val="000000"/>
              </w:rPr>
              <w:t>environment</w:t>
            </w:r>
            <w:proofErr w:type="spellEnd"/>
          </w:p>
          <w:p w14:paraId="5599E964" w14:textId="77777777" w:rsidR="00004ED9" w:rsidRPr="00CA4791" w:rsidRDefault="00004ED9" w:rsidP="00004ED9"/>
          <w:p w14:paraId="0C9B8FDA" w14:textId="77777777" w:rsidR="00004ED9" w:rsidRPr="00CA4791" w:rsidRDefault="00004ED9" w:rsidP="00004ED9"/>
          <w:p w14:paraId="46EA4E99" w14:textId="77777777" w:rsidR="00004ED9" w:rsidRPr="00CA4791" w:rsidRDefault="00004ED9" w:rsidP="00004ED9"/>
        </w:tc>
        <w:tc>
          <w:tcPr>
            <w:tcW w:w="592" w:type="dxa"/>
            <w:tcMar>
              <w:top w:w="15" w:type="dxa"/>
              <w:left w:w="15" w:type="dxa"/>
              <w:bottom w:w="15" w:type="dxa"/>
              <w:right w:w="15" w:type="dxa"/>
            </w:tcMar>
            <w:vAlign w:val="center"/>
          </w:tcPr>
          <w:p w14:paraId="25D62A76" w14:textId="5BCF1F55"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2427B368" w14:textId="77777777"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Installation of signage that provides atmosphere and information in the educational center.</w:t>
            </w:r>
          </w:p>
        </w:tc>
        <w:tc>
          <w:tcPr>
            <w:tcW w:w="7246" w:type="dxa"/>
            <w:vMerge w:val="restart"/>
            <w:vAlign w:val="center"/>
          </w:tcPr>
          <w:p w14:paraId="1A4530C9" w14:textId="77777777" w:rsidR="00004ED9" w:rsidRPr="00152548" w:rsidRDefault="00004ED9" w:rsidP="00004ED9">
            <w:pPr>
              <w:pStyle w:val="Paragraphedeliste"/>
              <w:numPr>
                <w:ilvl w:val="0"/>
                <w:numId w:val="31"/>
              </w:numPr>
              <w:ind w:left="175" w:hanging="175"/>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"Jorge Eliseo Azucena Ortega" </w:t>
            </w:r>
            <w:proofErr w:type="spellStart"/>
            <w:r w:rsidRPr="00152548">
              <w:rPr>
                <w:rFonts w:ascii="Calibri" w:eastAsia="Calibri" w:hAnsi="Calibri" w:cs="Calibri"/>
                <w:color w:val="000000"/>
                <w:sz w:val="18"/>
                <w:szCs w:val="18"/>
              </w:rPr>
              <w:t>National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Institute</w:t>
            </w:r>
            <w:proofErr w:type="spellEnd"/>
            <w:r w:rsidRPr="00152548">
              <w:rPr>
                <w:rFonts w:ascii="Calibri" w:eastAsia="Calibri" w:hAnsi="Calibri" w:cs="Calibri"/>
                <w:color w:val="000000"/>
                <w:sz w:val="18"/>
                <w:szCs w:val="18"/>
              </w:rPr>
              <w:t xml:space="preserve"> Santa Ana, Chalchuapa.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1 avenida norte, calle al Tazumal, Chalchuapa, Santa Ana.  </w:t>
            </w:r>
          </w:p>
          <w:p w14:paraId="6B6D5DB1"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"Colonia Rio Zarco" </w:t>
            </w:r>
            <w:proofErr w:type="spellStart"/>
            <w:r w:rsidRPr="00152548">
              <w:rPr>
                <w:rFonts w:ascii="Calibri" w:eastAsia="Calibri" w:hAnsi="Calibri" w:cs="Calibri"/>
                <w:color w:val="000000"/>
                <w:sz w:val="18"/>
                <w:szCs w:val="18"/>
              </w:rPr>
              <w:t>Educational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Complex</w:t>
            </w:r>
            <w:proofErr w:type="spellEnd"/>
            <w:r w:rsidRPr="00152548">
              <w:rPr>
                <w:rFonts w:ascii="Calibri" w:eastAsia="Calibri" w:hAnsi="Calibri" w:cs="Calibri"/>
                <w:color w:val="000000"/>
                <w:sz w:val="18"/>
                <w:szCs w:val="18"/>
              </w:rPr>
              <w:t xml:space="preserve">, Santa Ana, Santa Ana.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Highway</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to</w:t>
            </w:r>
            <w:proofErr w:type="spellEnd"/>
            <w:r w:rsidRPr="00152548">
              <w:rPr>
                <w:rFonts w:ascii="Calibri" w:eastAsia="Calibri" w:hAnsi="Calibri" w:cs="Calibri"/>
                <w:color w:val="000000"/>
                <w:sz w:val="18"/>
                <w:szCs w:val="18"/>
              </w:rPr>
              <w:t xml:space="preserve"> Metapán, </w:t>
            </w:r>
            <w:proofErr w:type="spellStart"/>
            <w:r w:rsidRPr="00152548">
              <w:rPr>
                <w:rFonts w:ascii="Calibri" w:eastAsia="Calibri" w:hAnsi="Calibri" w:cs="Calibri"/>
                <w:color w:val="000000"/>
                <w:sz w:val="18"/>
                <w:szCs w:val="18"/>
              </w:rPr>
              <w:t>kilometer</w:t>
            </w:r>
            <w:proofErr w:type="spellEnd"/>
            <w:r w:rsidRPr="00152548">
              <w:rPr>
                <w:rFonts w:ascii="Calibri" w:eastAsia="Calibri" w:hAnsi="Calibri" w:cs="Calibri"/>
                <w:color w:val="000000"/>
                <w:sz w:val="18"/>
                <w:szCs w:val="18"/>
              </w:rPr>
              <w:t xml:space="preserve"> 69.5, </w:t>
            </w:r>
            <w:proofErr w:type="spellStart"/>
            <w:r w:rsidRPr="00152548">
              <w:rPr>
                <w:rFonts w:ascii="Calibri" w:eastAsia="Calibri" w:hAnsi="Calibri" w:cs="Calibri"/>
                <w:color w:val="000000"/>
                <w:sz w:val="18"/>
                <w:szCs w:val="18"/>
              </w:rPr>
              <w:t>Second</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Stage</w:t>
            </w:r>
            <w:proofErr w:type="spellEnd"/>
            <w:r w:rsidRPr="00152548">
              <w:rPr>
                <w:rFonts w:ascii="Calibri" w:eastAsia="Calibri" w:hAnsi="Calibri" w:cs="Calibri"/>
                <w:color w:val="000000"/>
                <w:sz w:val="18"/>
                <w:szCs w:val="18"/>
              </w:rPr>
              <w:t>, Colonia Río Zarco, Cantón Camones, Santa Ana, El Salvado.</w:t>
            </w:r>
          </w:p>
          <w:p w14:paraId="5DB044DD"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8B589C">
              <w:rPr>
                <w:rFonts w:ascii="Calibri" w:eastAsia="Calibri" w:hAnsi="Calibri" w:cs="Calibri"/>
                <w:color w:val="000000"/>
                <w:sz w:val="18"/>
                <w:szCs w:val="18"/>
                <w:lang w:val="en-US"/>
              </w:rPr>
              <w:t xml:space="preserve">National Institute of Acajutla, Sonsonate, Acajutla.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Sensunapan</w:t>
            </w:r>
            <w:proofErr w:type="spellEnd"/>
            <w:r w:rsidRPr="00152548">
              <w:rPr>
                <w:rFonts w:ascii="Calibri" w:eastAsia="Calibri" w:hAnsi="Calibri" w:cs="Calibri"/>
                <w:color w:val="000000"/>
                <w:sz w:val="18"/>
                <w:szCs w:val="18"/>
              </w:rPr>
              <w:t xml:space="preserve"> Avenue, </w:t>
            </w:r>
            <w:proofErr w:type="spellStart"/>
            <w:r w:rsidRPr="00152548">
              <w:rPr>
                <w:rFonts w:ascii="Calibri" w:eastAsia="Calibri" w:hAnsi="Calibri" w:cs="Calibri"/>
                <w:color w:val="000000"/>
                <w:sz w:val="18"/>
                <w:szCs w:val="18"/>
              </w:rPr>
              <w:t>Main</w:t>
            </w:r>
            <w:proofErr w:type="spellEnd"/>
            <w:r w:rsidRPr="00152548">
              <w:rPr>
                <w:rFonts w:ascii="Calibri" w:eastAsia="Calibri" w:hAnsi="Calibri" w:cs="Calibri"/>
                <w:color w:val="000000"/>
                <w:sz w:val="18"/>
                <w:szCs w:val="18"/>
              </w:rPr>
              <w:t xml:space="preserve"> Road, Colonia Rasa, Acajutla, Sonsonate, El Salvador.</w:t>
            </w:r>
          </w:p>
          <w:p w14:paraId="4E4EABF9"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B47D43">
              <w:rPr>
                <w:rFonts w:ascii="Calibri" w:eastAsia="Calibri" w:hAnsi="Calibri" w:cs="Calibri"/>
                <w:color w:val="000000"/>
                <w:sz w:val="18"/>
                <w:szCs w:val="18"/>
                <w:lang w:val="fr-FR"/>
              </w:rPr>
              <w:t xml:space="preserve">National Institute "Canton Lourdes", Lourdes Colón, La Libertad.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6ª Avenida Norte, Colonia Las Arboledas, Colón, La Libertad, El Salvador.</w:t>
            </w:r>
          </w:p>
          <w:p w14:paraId="3B28598E"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Juan Ernesto de Bedout </w:t>
            </w:r>
            <w:proofErr w:type="spellStart"/>
            <w:r w:rsidRPr="00152548">
              <w:rPr>
                <w:rFonts w:ascii="Calibri" w:eastAsia="Calibri" w:hAnsi="Calibri" w:cs="Calibri"/>
                <w:color w:val="000000"/>
                <w:sz w:val="18"/>
                <w:szCs w:val="18"/>
              </w:rPr>
              <w:t>Educational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Complex</w:t>
            </w:r>
            <w:proofErr w:type="spellEnd"/>
            <w:r w:rsidRPr="00152548">
              <w:rPr>
                <w:rFonts w:ascii="Calibri" w:eastAsia="Calibri" w:hAnsi="Calibri" w:cs="Calibri"/>
                <w:color w:val="000000"/>
                <w:sz w:val="18"/>
                <w:szCs w:val="18"/>
              </w:rPr>
              <w:t xml:space="preserve">, La Libertad, San Juan Opico.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xml:space="preserve">: Sitio del Niño Rural </w:t>
            </w:r>
            <w:proofErr w:type="spellStart"/>
            <w:r w:rsidRPr="00152548">
              <w:rPr>
                <w:rFonts w:ascii="Calibri" w:eastAsia="Calibri" w:hAnsi="Calibri" w:cs="Calibri"/>
                <w:color w:val="000000"/>
                <w:sz w:val="18"/>
                <w:szCs w:val="18"/>
              </w:rPr>
              <w:t>Community</w:t>
            </w:r>
            <w:proofErr w:type="spellEnd"/>
            <w:r w:rsidRPr="00152548">
              <w:rPr>
                <w:rFonts w:ascii="Calibri" w:eastAsia="Calibri" w:hAnsi="Calibri" w:cs="Calibri"/>
                <w:color w:val="000000"/>
                <w:sz w:val="18"/>
                <w:szCs w:val="18"/>
              </w:rPr>
              <w:t xml:space="preserve">, San Juan Opico, La Libertad, El Salvador. </w:t>
            </w:r>
          </w:p>
          <w:p w14:paraId="16007E38"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 xml:space="preserve">"San Luis Talpa" </w:t>
            </w:r>
            <w:proofErr w:type="spellStart"/>
            <w:r w:rsidRPr="00152548">
              <w:rPr>
                <w:rFonts w:ascii="Calibri" w:eastAsia="Calibri" w:hAnsi="Calibri" w:cs="Calibri"/>
                <w:color w:val="000000"/>
                <w:sz w:val="18"/>
                <w:szCs w:val="18"/>
              </w:rPr>
              <w:t>Educational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Complex</w:t>
            </w:r>
            <w:proofErr w:type="spellEnd"/>
            <w:r w:rsidRPr="00152548">
              <w:rPr>
                <w:rFonts w:ascii="Calibri" w:eastAsia="Calibri" w:hAnsi="Calibri" w:cs="Calibri"/>
                <w:color w:val="000000"/>
                <w:sz w:val="18"/>
                <w:szCs w:val="18"/>
              </w:rPr>
              <w:t xml:space="preserve">, La Paz, San Luis Talpa.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Calle al Cementerio, Barrio El Centro, San Luis Talpa, La Paz, El Salvador.</w:t>
            </w:r>
          </w:p>
          <w:p w14:paraId="2BF6F7D2"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proofErr w:type="spellStart"/>
            <w:r w:rsidRPr="00152548">
              <w:rPr>
                <w:rFonts w:ascii="Calibri" w:eastAsia="Calibri" w:hAnsi="Calibri" w:cs="Calibri"/>
                <w:color w:val="000000"/>
                <w:sz w:val="18"/>
                <w:szCs w:val="18"/>
              </w:rPr>
              <w:t>National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Institute</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of</w:t>
            </w:r>
            <w:proofErr w:type="spellEnd"/>
            <w:r w:rsidRPr="00152548">
              <w:rPr>
                <w:rFonts w:ascii="Calibri" w:eastAsia="Calibri" w:hAnsi="Calibri" w:cs="Calibri"/>
                <w:color w:val="000000"/>
                <w:sz w:val="18"/>
                <w:szCs w:val="18"/>
              </w:rPr>
              <w:t xml:space="preserve"> Apastepeque, San Vicente, Apastepeque.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Pasaje Santa Rita, Barrio Santa Rosa, Apastepeque, San Vicente, El Salvador.</w:t>
            </w:r>
          </w:p>
          <w:p w14:paraId="3C8E0616" w14:textId="77777777" w:rsidR="00004ED9" w:rsidRPr="00152548" w:rsidRDefault="00004ED9" w:rsidP="00004ED9">
            <w:pPr>
              <w:pStyle w:val="Paragraphedeliste"/>
              <w:numPr>
                <w:ilvl w:val="0"/>
                <w:numId w:val="31"/>
              </w:numPr>
              <w:ind w:left="175" w:hanging="142"/>
              <w:jc w:val="both"/>
              <w:rPr>
                <w:rFonts w:ascii="Calibri" w:eastAsia="Calibri" w:hAnsi="Calibri" w:cs="Calibri"/>
                <w:color w:val="000000"/>
                <w:sz w:val="18"/>
                <w:szCs w:val="18"/>
              </w:rPr>
            </w:pPr>
            <w:r w:rsidRPr="00152548">
              <w:rPr>
                <w:rFonts w:ascii="Calibri" w:eastAsia="Calibri" w:hAnsi="Calibri" w:cs="Calibri"/>
                <w:color w:val="000000"/>
                <w:sz w:val="18"/>
                <w:szCs w:val="18"/>
              </w:rPr>
              <w:t>Instituto Nacional de Jiquilisco, Usulután, Jiquilisco. Dirección: Final 1a AV. Sur Calle a Puerto Avalos, 503 Jiquilisco El Salvador.</w:t>
            </w:r>
          </w:p>
          <w:p w14:paraId="2F8C48D1" w14:textId="77777777" w:rsidR="00004ED9" w:rsidRDefault="00004ED9" w:rsidP="00004ED9">
            <w:pPr>
              <w:pStyle w:val="Paragraphedeliste"/>
              <w:numPr>
                <w:ilvl w:val="0"/>
                <w:numId w:val="31"/>
              </w:numPr>
              <w:ind w:left="175" w:hanging="142"/>
              <w:jc w:val="both"/>
              <w:rPr>
                <w:rFonts w:ascii="Calibri" w:eastAsia="Calibri" w:hAnsi="Calibri" w:cs="Calibri"/>
                <w:color w:val="000000"/>
                <w:sz w:val="18"/>
                <w:szCs w:val="18"/>
              </w:rPr>
            </w:pPr>
            <w:proofErr w:type="spellStart"/>
            <w:r w:rsidRPr="00152548">
              <w:rPr>
                <w:rFonts w:ascii="Calibri" w:eastAsia="Calibri" w:hAnsi="Calibri" w:cs="Calibri"/>
                <w:color w:val="000000"/>
                <w:sz w:val="18"/>
                <w:szCs w:val="18"/>
              </w:rPr>
              <w:t>National</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Institute</w:t>
            </w:r>
            <w:proofErr w:type="spellEnd"/>
            <w:r w:rsidRPr="00152548">
              <w:rPr>
                <w:rFonts w:ascii="Calibri" w:eastAsia="Calibri" w:hAnsi="Calibri" w:cs="Calibri"/>
                <w:color w:val="000000"/>
                <w:sz w:val="18"/>
                <w:szCs w:val="18"/>
              </w:rPr>
              <w:t xml:space="preserve"> </w:t>
            </w:r>
            <w:proofErr w:type="spellStart"/>
            <w:r w:rsidRPr="00152548">
              <w:rPr>
                <w:rFonts w:ascii="Calibri" w:eastAsia="Calibri" w:hAnsi="Calibri" w:cs="Calibri"/>
                <w:color w:val="000000"/>
                <w:sz w:val="18"/>
                <w:szCs w:val="18"/>
              </w:rPr>
              <w:t>of</w:t>
            </w:r>
            <w:proofErr w:type="spellEnd"/>
            <w:r w:rsidRPr="00152548">
              <w:rPr>
                <w:rFonts w:ascii="Calibri" w:eastAsia="Calibri" w:hAnsi="Calibri" w:cs="Calibri"/>
                <w:color w:val="000000"/>
                <w:sz w:val="18"/>
                <w:szCs w:val="18"/>
              </w:rPr>
              <w:t xml:space="preserve"> Puerto El Triunfo, Usulután, Puerto el Triunfo. </w:t>
            </w:r>
            <w:proofErr w:type="spellStart"/>
            <w:r w:rsidRPr="00152548">
              <w:rPr>
                <w:rFonts w:ascii="Calibri" w:eastAsia="Calibri" w:hAnsi="Calibri" w:cs="Calibri"/>
                <w:color w:val="000000"/>
                <w:sz w:val="18"/>
                <w:szCs w:val="18"/>
              </w:rPr>
              <w:t>Address</w:t>
            </w:r>
            <w:proofErr w:type="spellEnd"/>
            <w:r w:rsidRPr="00152548">
              <w:rPr>
                <w:rFonts w:ascii="Calibri" w:eastAsia="Calibri" w:hAnsi="Calibri" w:cs="Calibri"/>
                <w:color w:val="000000"/>
                <w:sz w:val="18"/>
                <w:szCs w:val="18"/>
              </w:rPr>
              <w:t>: boulevard Rafael Arquímedes Romero, Puerto El Triunfo, Usulután, El Salvador.</w:t>
            </w:r>
          </w:p>
          <w:p w14:paraId="70F46B34" w14:textId="7492254D" w:rsidR="00004ED9" w:rsidRPr="004F6684" w:rsidRDefault="00004ED9" w:rsidP="00004ED9">
            <w:pPr>
              <w:pStyle w:val="Paragraphedeliste"/>
              <w:numPr>
                <w:ilvl w:val="0"/>
                <w:numId w:val="31"/>
              </w:numPr>
              <w:ind w:left="175" w:hanging="250"/>
              <w:jc w:val="both"/>
              <w:rPr>
                <w:rFonts w:ascii="Calibri" w:eastAsia="Calibri" w:hAnsi="Calibri" w:cs="Calibri"/>
                <w:color w:val="000000"/>
                <w:sz w:val="18"/>
                <w:szCs w:val="18"/>
              </w:rPr>
            </w:pPr>
            <w:proofErr w:type="spellStart"/>
            <w:r w:rsidRPr="00AC01AC">
              <w:rPr>
                <w:rFonts w:ascii="Calibri" w:eastAsia="Calibri" w:hAnsi="Calibri" w:cs="Calibri"/>
                <w:color w:val="000000"/>
                <w:sz w:val="18"/>
                <w:szCs w:val="18"/>
              </w:rPr>
              <w:t>National</w:t>
            </w:r>
            <w:proofErr w:type="spellEnd"/>
            <w:r w:rsidRPr="00AC01AC">
              <w:rPr>
                <w:rFonts w:ascii="Calibri" w:eastAsia="Calibri" w:hAnsi="Calibri" w:cs="Calibri"/>
                <w:color w:val="000000"/>
                <w:sz w:val="18"/>
                <w:szCs w:val="18"/>
              </w:rPr>
              <w:t xml:space="preserve"> </w:t>
            </w:r>
            <w:proofErr w:type="spellStart"/>
            <w:r w:rsidRPr="00AC01AC">
              <w:rPr>
                <w:rFonts w:ascii="Calibri" w:eastAsia="Calibri" w:hAnsi="Calibri" w:cs="Calibri"/>
                <w:color w:val="000000"/>
                <w:sz w:val="18"/>
                <w:szCs w:val="18"/>
              </w:rPr>
              <w:t>Institute</w:t>
            </w:r>
            <w:proofErr w:type="spellEnd"/>
            <w:r w:rsidRPr="00AC01AC">
              <w:rPr>
                <w:rFonts w:ascii="Calibri" w:eastAsia="Calibri" w:hAnsi="Calibri" w:cs="Calibri"/>
                <w:color w:val="000000"/>
                <w:sz w:val="18"/>
                <w:szCs w:val="18"/>
              </w:rPr>
              <w:t xml:space="preserve"> "14 de Julio de 1875", Morazán, San Francisco Gotera. </w:t>
            </w:r>
            <w:proofErr w:type="spellStart"/>
            <w:r w:rsidRPr="00AC01AC">
              <w:rPr>
                <w:rFonts w:ascii="Calibri" w:eastAsia="Calibri" w:hAnsi="Calibri" w:cs="Calibri"/>
                <w:color w:val="000000"/>
                <w:sz w:val="18"/>
                <w:szCs w:val="18"/>
              </w:rPr>
              <w:t>Address</w:t>
            </w:r>
            <w:proofErr w:type="spellEnd"/>
            <w:r w:rsidRPr="00AC01AC">
              <w:rPr>
                <w:rFonts w:ascii="Calibri" w:eastAsia="Calibri" w:hAnsi="Calibri" w:cs="Calibri"/>
                <w:color w:val="000000"/>
                <w:sz w:val="18"/>
                <w:szCs w:val="18"/>
              </w:rPr>
              <w:t xml:space="preserve">: </w:t>
            </w:r>
            <w:proofErr w:type="spellStart"/>
            <w:r w:rsidRPr="00AC01AC">
              <w:rPr>
                <w:rFonts w:ascii="Calibri" w:eastAsia="Calibri" w:hAnsi="Calibri" w:cs="Calibri"/>
                <w:color w:val="000000"/>
                <w:sz w:val="18"/>
                <w:szCs w:val="18"/>
              </w:rPr>
              <w:t>Exit</w:t>
            </w:r>
            <w:proofErr w:type="spellEnd"/>
            <w:r w:rsidRPr="00AC01AC">
              <w:rPr>
                <w:rFonts w:ascii="Calibri" w:eastAsia="Calibri" w:hAnsi="Calibri" w:cs="Calibri"/>
                <w:color w:val="000000"/>
                <w:sz w:val="18"/>
                <w:szCs w:val="18"/>
              </w:rPr>
              <w:t xml:space="preserve"> </w:t>
            </w:r>
            <w:proofErr w:type="spellStart"/>
            <w:r w:rsidRPr="00AC01AC">
              <w:rPr>
                <w:rFonts w:ascii="Calibri" w:eastAsia="Calibri" w:hAnsi="Calibri" w:cs="Calibri"/>
                <w:color w:val="000000"/>
                <w:sz w:val="18"/>
                <w:szCs w:val="18"/>
              </w:rPr>
              <w:t>to</w:t>
            </w:r>
            <w:proofErr w:type="spellEnd"/>
            <w:r w:rsidRPr="00AC01AC">
              <w:rPr>
                <w:rFonts w:ascii="Calibri" w:eastAsia="Calibri" w:hAnsi="Calibri" w:cs="Calibri"/>
                <w:color w:val="000000"/>
                <w:sz w:val="18"/>
                <w:szCs w:val="18"/>
              </w:rPr>
              <w:t xml:space="preserve"> San Miguel, San Francisco Gotera, Morazán, El Salvador.</w:t>
            </w:r>
          </w:p>
        </w:tc>
      </w:tr>
      <w:tr w:rsidR="00004ED9" w:rsidRPr="00CA4791" w14:paraId="70695F33" w14:textId="6F8F8C85" w:rsidTr="00004ED9">
        <w:trPr>
          <w:jc w:val="center"/>
        </w:trPr>
        <w:tc>
          <w:tcPr>
            <w:tcW w:w="1655" w:type="dxa"/>
            <w:vMerge/>
            <w:tcMar>
              <w:top w:w="15" w:type="dxa"/>
              <w:left w:w="15" w:type="dxa"/>
              <w:bottom w:w="15" w:type="dxa"/>
              <w:right w:w="15" w:type="dxa"/>
            </w:tcMar>
            <w:vAlign w:val="center"/>
          </w:tcPr>
          <w:p w14:paraId="4319FBB6" w14:textId="77777777" w:rsidR="00004ED9" w:rsidRPr="00CA4791" w:rsidRDefault="00004ED9" w:rsidP="00004ED9"/>
        </w:tc>
        <w:tc>
          <w:tcPr>
            <w:tcW w:w="592" w:type="dxa"/>
            <w:tcMar>
              <w:top w:w="15" w:type="dxa"/>
              <w:left w:w="15" w:type="dxa"/>
              <w:bottom w:w="15" w:type="dxa"/>
              <w:right w:w="15" w:type="dxa"/>
            </w:tcMar>
            <w:vAlign w:val="center"/>
          </w:tcPr>
          <w:p w14:paraId="56DA42AB" w14:textId="62EEFA59"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0E3C73E3" w14:textId="06D2BB23" w:rsidR="00004ED9" w:rsidRPr="00CA4791" w:rsidRDefault="00004ED9" w:rsidP="00004ED9">
            <w:pPr>
              <w:jc w:val="both"/>
              <w:rPr>
                <w:rFonts w:ascii="Calibri" w:hAnsi="Calibri" w:cs="Calibri"/>
              </w:rPr>
            </w:pPr>
            <w:r w:rsidRPr="008B589C">
              <w:rPr>
                <w:rFonts w:ascii="Calibri" w:eastAsia="Calibri" w:hAnsi="Calibri" w:cs="Calibri"/>
                <w:color w:val="000000"/>
                <w:lang w:val="en-US"/>
              </w:rPr>
              <w:t xml:space="preserve">Eyewash for occupational safety in the establishment. </w:t>
            </w:r>
            <w:r w:rsidRPr="00CA4791">
              <w:rPr>
                <w:rFonts w:ascii="Calibri" w:eastAsia="Calibri" w:hAnsi="Calibri" w:cs="Calibri"/>
                <w:color w:val="000000"/>
              </w:rPr>
              <w:t>(</w:t>
            </w:r>
            <w:proofErr w:type="spellStart"/>
            <w:r w:rsidRPr="00CA4791">
              <w:rPr>
                <w:rFonts w:ascii="Calibri" w:eastAsia="Calibri" w:hAnsi="Calibri" w:cs="Calibri"/>
                <w:color w:val="000000"/>
              </w:rPr>
              <w:t>Including</w:t>
            </w:r>
            <w:proofErr w:type="spellEnd"/>
            <w:r w:rsidRPr="00CA4791">
              <w:rPr>
                <w:rFonts w:ascii="Calibri" w:eastAsia="Calibri" w:hAnsi="Calibri" w:cs="Calibri"/>
                <w:color w:val="000000"/>
              </w:rPr>
              <w:t xml:space="preserve"> </w:t>
            </w:r>
            <w:proofErr w:type="spellStart"/>
            <w:r w:rsidRPr="00CA4791">
              <w:rPr>
                <w:rFonts w:ascii="Calibri" w:eastAsia="Calibri" w:hAnsi="Calibri" w:cs="Calibri"/>
                <w:color w:val="000000"/>
              </w:rPr>
              <w:t>installation</w:t>
            </w:r>
            <w:proofErr w:type="spellEnd"/>
            <w:r w:rsidRPr="00CA4791">
              <w:rPr>
                <w:rFonts w:ascii="Calibri" w:eastAsia="Calibri" w:hAnsi="Calibri" w:cs="Calibri"/>
                <w:color w:val="000000"/>
              </w:rPr>
              <w:t>).</w:t>
            </w:r>
          </w:p>
        </w:tc>
        <w:tc>
          <w:tcPr>
            <w:tcW w:w="7246" w:type="dxa"/>
            <w:vMerge/>
          </w:tcPr>
          <w:p w14:paraId="710EC86B" w14:textId="77777777" w:rsidR="00004ED9" w:rsidRPr="00CA4791" w:rsidRDefault="00004ED9" w:rsidP="00004ED9">
            <w:pPr>
              <w:jc w:val="both"/>
              <w:rPr>
                <w:rFonts w:ascii="Calibri" w:eastAsia="Calibri" w:hAnsi="Calibri" w:cs="Calibri"/>
                <w:color w:val="000000"/>
              </w:rPr>
            </w:pPr>
          </w:p>
        </w:tc>
      </w:tr>
      <w:tr w:rsidR="00004ED9" w:rsidRPr="00E3181B" w14:paraId="068499B6" w14:textId="533E9C48" w:rsidTr="00004ED9">
        <w:trPr>
          <w:jc w:val="center"/>
        </w:trPr>
        <w:tc>
          <w:tcPr>
            <w:tcW w:w="1655" w:type="dxa"/>
            <w:vMerge/>
            <w:tcMar>
              <w:top w:w="15" w:type="dxa"/>
              <w:left w:w="15" w:type="dxa"/>
              <w:bottom w:w="15" w:type="dxa"/>
              <w:right w:w="15" w:type="dxa"/>
            </w:tcMar>
            <w:vAlign w:val="center"/>
          </w:tcPr>
          <w:p w14:paraId="15761D2B" w14:textId="77777777" w:rsidR="00004ED9" w:rsidRPr="00CA4791" w:rsidRDefault="00004ED9" w:rsidP="00004ED9"/>
        </w:tc>
        <w:tc>
          <w:tcPr>
            <w:tcW w:w="592" w:type="dxa"/>
            <w:tcMar>
              <w:top w:w="15" w:type="dxa"/>
              <w:left w:w="15" w:type="dxa"/>
              <w:bottom w:w="15" w:type="dxa"/>
              <w:right w:w="15" w:type="dxa"/>
            </w:tcMar>
            <w:vAlign w:val="center"/>
          </w:tcPr>
          <w:p w14:paraId="6F49B4FD" w14:textId="6B7AA0CC"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79B13ADA" w14:textId="16507E4E" w:rsidR="00004ED9" w:rsidRPr="008B589C" w:rsidRDefault="00004ED9" w:rsidP="00004ED9">
            <w:pPr>
              <w:jc w:val="both"/>
              <w:rPr>
                <w:rFonts w:ascii="Calibri" w:hAnsi="Calibri" w:cs="Calibri"/>
                <w:lang w:val="en-US"/>
              </w:rPr>
            </w:pPr>
            <w:r w:rsidRPr="008B589C">
              <w:rPr>
                <w:rFonts w:ascii="Calibri" w:eastAsia="Calibri" w:hAnsi="Calibri" w:cs="Calibri"/>
                <w:color w:val="000000"/>
                <w:lang w:val="en-US"/>
              </w:rPr>
              <w:t xml:space="preserve">Painting and painting service for the </w:t>
            </w:r>
            <w:proofErr w:type="spellStart"/>
            <w:r w:rsidRPr="008B589C">
              <w:rPr>
                <w:rFonts w:ascii="Calibri" w:eastAsia="Calibri" w:hAnsi="Calibri" w:cs="Calibri"/>
                <w:color w:val="000000"/>
                <w:lang w:val="en-US"/>
              </w:rPr>
              <w:t>signalling</w:t>
            </w:r>
            <w:proofErr w:type="spellEnd"/>
            <w:r w:rsidRPr="008B589C">
              <w:rPr>
                <w:rFonts w:ascii="Calibri" w:eastAsia="Calibri" w:hAnsi="Calibri" w:cs="Calibri"/>
                <w:color w:val="000000"/>
                <w:lang w:val="en-US"/>
              </w:rPr>
              <w:t xml:space="preserve"> of emergency exits in the facilities.</w:t>
            </w:r>
          </w:p>
        </w:tc>
        <w:tc>
          <w:tcPr>
            <w:tcW w:w="7246" w:type="dxa"/>
            <w:vMerge/>
          </w:tcPr>
          <w:p w14:paraId="23FE540B" w14:textId="77777777" w:rsidR="00004ED9" w:rsidRPr="008B589C" w:rsidRDefault="00004ED9" w:rsidP="00004ED9">
            <w:pPr>
              <w:jc w:val="both"/>
              <w:rPr>
                <w:rFonts w:ascii="Calibri" w:eastAsia="Calibri" w:hAnsi="Calibri" w:cs="Calibri"/>
                <w:color w:val="000000"/>
                <w:lang w:val="en-US"/>
              </w:rPr>
            </w:pPr>
          </w:p>
        </w:tc>
      </w:tr>
      <w:tr w:rsidR="00004ED9" w:rsidRPr="00CA4791" w14:paraId="52FF68FC" w14:textId="4DE9EE9B" w:rsidTr="00004ED9">
        <w:trPr>
          <w:jc w:val="center"/>
        </w:trPr>
        <w:tc>
          <w:tcPr>
            <w:tcW w:w="1655" w:type="dxa"/>
            <w:vMerge/>
            <w:tcMar>
              <w:top w:w="15" w:type="dxa"/>
              <w:left w:w="15" w:type="dxa"/>
              <w:bottom w:w="15" w:type="dxa"/>
              <w:right w:w="15" w:type="dxa"/>
            </w:tcMar>
            <w:vAlign w:val="center"/>
          </w:tcPr>
          <w:p w14:paraId="280993FD" w14:textId="77777777" w:rsidR="00004ED9" w:rsidRPr="008B589C" w:rsidRDefault="00004ED9" w:rsidP="00004ED9">
            <w:pPr>
              <w:rPr>
                <w:lang w:val="en-US"/>
              </w:rPr>
            </w:pPr>
          </w:p>
        </w:tc>
        <w:tc>
          <w:tcPr>
            <w:tcW w:w="592" w:type="dxa"/>
            <w:tcMar>
              <w:top w:w="15" w:type="dxa"/>
              <w:left w:w="15" w:type="dxa"/>
              <w:bottom w:w="15" w:type="dxa"/>
              <w:right w:w="15" w:type="dxa"/>
            </w:tcMar>
            <w:vAlign w:val="center"/>
          </w:tcPr>
          <w:p w14:paraId="127F2595" w14:textId="797DBD0F" w:rsidR="00004ED9" w:rsidRPr="00CA4791" w:rsidRDefault="00004ED9" w:rsidP="00004ED9">
            <w:pPr>
              <w:jc w:val="center"/>
              <w:rPr>
                <w:rFonts w:ascii="Calibri" w:hAnsi="Calibri" w:cs="Calibri"/>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32D18259" w14:textId="7918C1D9" w:rsidR="00004ED9" w:rsidRPr="00CA4791" w:rsidRDefault="00004ED9" w:rsidP="00004ED9">
            <w:pPr>
              <w:jc w:val="both"/>
              <w:rPr>
                <w:rFonts w:ascii="Calibri" w:hAnsi="Calibri" w:cs="Calibri"/>
              </w:rPr>
            </w:pPr>
            <w:r w:rsidRPr="008B589C">
              <w:rPr>
                <w:rFonts w:ascii="Calibri" w:eastAsia="Calibri" w:hAnsi="Calibri" w:cs="Calibri"/>
                <w:color w:val="000000"/>
                <w:lang w:val="en-US"/>
              </w:rPr>
              <w:t xml:space="preserve">Occupational safety signage within the educational center and the science laboratory space and its respective installation. </w:t>
            </w:r>
            <w:r w:rsidRPr="00CA4791">
              <w:rPr>
                <w:rFonts w:ascii="Calibri" w:eastAsia="Calibri" w:hAnsi="Calibri" w:cs="Calibri"/>
                <w:color w:val="000000"/>
              </w:rPr>
              <w:t>(</w:t>
            </w:r>
            <w:proofErr w:type="spellStart"/>
            <w:r w:rsidRPr="00CA4791">
              <w:rPr>
                <w:rFonts w:ascii="Calibri" w:eastAsia="Calibri" w:hAnsi="Calibri" w:cs="Calibri"/>
                <w:color w:val="000000"/>
              </w:rPr>
              <w:t>under</w:t>
            </w:r>
            <w:proofErr w:type="spellEnd"/>
            <w:r w:rsidRPr="00CA4791">
              <w:rPr>
                <w:rFonts w:ascii="Calibri" w:eastAsia="Calibri" w:hAnsi="Calibri" w:cs="Calibri"/>
                <w:color w:val="000000"/>
              </w:rPr>
              <w:t xml:space="preserve"> </w:t>
            </w:r>
            <w:proofErr w:type="spellStart"/>
            <w:r w:rsidRPr="00CA4791">
              <w:rPr>
                <w:rFonts w:ascii="Calibri" w:eastAsia="Calibri" w:hAnsi="Calibri" w:cs="Calibri"/>
                <w:color w:val="000000"/>
              </w:rPr>
              <w:t>graphic</w:t>
            </w:r>
            <w:proofErr w:type="spellEnd"/>
            <w:r w:rsidRPr="00CA4791">
              <w:rPr>
                <w:rFonts w:ascii="Calibri" w:eastAsia="Calibri" w:hAnsi="Calibri" w:cs="Calibri"/>
                <w:color w:val="000000"/>
              </w:rPr>
              <w:t xml:space="preserve"> line </w:t>
            </w:r>
            <w:proofErr w:type="spellStart"/>
            <w:r w:rsidRPr="00CA4791">
              <w:rPr>
                <w:rFonts w:ascii="Calibri" w:eastAsia="Calibri" w:hAnsi="Calibri" w:cs="Calibri"/>
                <w:color w:val="000000"/>
              </w:rPr>
              <w:t>required</w:t>
            </w:r>
            <w:proofErr w:type="spellEnd"/>
            <w:r w:rsidRPr="00CA4791">
              <w:rPr>
                <w:rFonts w:ascii="Calibri" w:eastAsia="Calibri" w:hAnsi="Calibri" w:cs="Calibri"/>
                <w:color w:val="000000"/>
              </w:rPr>
              <w:t xml:space="preserve"> </w:t>
            </w:r>
            <w:proofErr w:type="spellStart"/>
            <w:r w:rsidRPr="00CA4791">
              <w:rPr>
                <w:rFonts w:ascii="Calibri" w:eastAsia="Calibri" w:hAnsi="Calibri" w:cs="Calibri"/>
                <w:color w:val="000000"/>
              </w:rPr>
              <w:t>by</w:t>
            </w:r>
            <w:proofErr w:type="spellEnd"/>
            <w:r w:rsidRPr="00CA4791">
              <w:rPr>
                <w:rFonts w:ascii="Calibri" w:eastAsia="Calibri" w:hAnsi="Calibri" w:cs="Calibri"/>
                <w:color w:val="000000"/>
              </w:rPr>
              <w:t xml:space="preserve"> </w:t>
            </w:r>
            <w:proofErr w:type="spellStart"/>
            <w:r w:rsidRPr="00CA4791">
              <w:rPr>
                <w:rFonts w:ascii="Calibri" w:eastAsia="Calibri" w:hAnsi="Calibri" w:cs="Calibri"/>
                <w:color w:val="000000"/>
              </w:rPr>
              <w:t>the</w:t>
            </w:r>
            <w:proofErr w:type="spellEnd"/>
            <w:r w:rsidRPr="00CA4791">
              <w:rPr>
                <w:rFonts w:ascii="Calibri" w:eastAsia="Calibri" w:hAnsi="Calibri" w:cs="Calibri"/>
                <w:color w:val="000000"/>
              </w:rPr>
              <w:t xml:space="preserve"> MINEDUCYT).</w:t>
            </w:r>
          </w:p>
        </w:tc>
        <w:tc>
          <w:tcPr>
            <w:tcW w:w="7246" w:type="dxa"/>
            <w:vMerge/>
          </w:tcPr>
          <w:p w14:paraId="227384AE" w14:textId="77777777" w:rsidR="00004ED9" w:rsidRPr="00CA4791" w:rsidRDefault="00004ED9" w:rsidP="00004ED9">
            <w:pPr>
              <w:jc w:val="both"/>
              <w:rPr>
                <w:rFonts w:ascii="Calibri" w:eastAsia="Calibri" w:hAnsi="Calibri" w:cs="Calibri"/>
                <w:color w:val="000000"/>
              </w:rPr>
            </w:pPr>
          </w:p>
        </w:tc>
      </w:tr>
      <w:tr w:rsidR="00004ED9" w:rsidRPr="00E3181B" w14:paraId="22E8D288" w14:textId="7AEBBF89" w:rsidTr="00004ED9">
        <w:trPr>
          <w:jc w:val="center"/>
        </w:trPr>
        <w:tc>
          <w:tcPr>
            <w:tcW w:w="1655" w:type="dxa"/>
            <w:vMerge/>
            <w:tcMar>
              <w:top w:w="15" w:type="dxa"/>
              <w:left w:w="15" w:type="dxa"/>
              <w:bottom w:w="15" w:type="dxa"/>
              <w:right w:w="15" w:type="dxa"/>
            </w:tcMar>
            <w:vAlign w:val="center"/>
          </w:tcPr>
          <w:p w14:paraId="77AEAA30" w14:textId="77777777" w:rsidR="00004ED9" w:rsidRPr="00CA4791" w:rsidRDefault="00004ED9" w:rsidP="00004ED9"/>
        </w:tc>
        <w:tc>
          <w:tcPr>
            <w:tcW w:w="592" w:type="dxa"/>
            <w:tcMar>
              <w:top w:w="15" w:type="dxa"/>
              <w:left w:w="15" w:type="dxa"/>
              <w:bottom w:w="15" w:type="dxa"/>
              <w:right w:w="15" w:type="dxa"/>
            </w:tcMar>
            <w:vAlign w:val="center"/>
          </w:tcPr>
          <w:p w14:paraId="02C3EF26" w14:textId="74854C32" w:rsidR="00004ED9" w:rsidRPr="00CA4791" w:rsidRDefault="00004ED9" w:rsidP="00004ED9">
            <w:pPr>
              <w:jc w:val="center"/>
              <w:rPr>
                <w:rFonts w:ascii="Calibri" w:eastAsia="Calibri" w:hAnsi="Calibri" w:cs="Calibri"/>
                <w:color w:val="000000"/>
              </w:rPr>
            </w:pPr>
            <w:r w:rsidRPr="00CA4791">
              <w:rPr>
                <w:rFonts w:ascii="Calibri" w:eastAsia="Calibri" w:hAnsi="Calibri" w:cs="Calibri"/>
                <w:color w:val="000000"/>
              </w:rPr>
              <w:t>10</w:t>
            </w:r>
          </w:p>
        </w:tc>
        <w:tc>
          <w:tcPr>
            <w:tcW w:w="4978" w:type="dxa"/>
            <w:tcMar>
              <w:top w:w="15" w:type="dxa"/>
              <w:left w:w="15" w:type="dxa"/>
              <w:bottom w:w="15" w:type="dxa"/>
              <w:right w:w="15" w:type="dxa"/>
            </w:tcMar>
            <w:vAlign w:val="center"/>
          </w:tcPr>
          <w:p w14:paraId="31BA3416" w14:textId="38C918B8" w:rsidR="00004ED9" w:rsidRPr="008B589C" w:rsidRDefault="00004ED9" w:rsidP="00004ED9">
            <w:pPr>
              <w:jc w:val="both"/>
              <w:rPr>
                <w:rFonts w:ascii="Calibri" w:eastAsia="Calibri" w:hAnsi="Calibri" w:cs="Calibri"/>
                <w:color w:val="000000"/>
                <w:lang w:val="en-US"/>
              </w:rPr>
            </w:pPr>
            <w:r w:rsidRPr="008B589C">
              <w:rPr>
                <w:rFonts w:ascii="Calibri" w:eastAsia="Calibri" w:hAnsi="Calibri" w:cs="Calibri"/>
                <w:color w:val="000000"/>
                <w:lang w:val="en-US"/>
              </w:rPr>
              <w:t>Chemical handling protection kit, including goggles, gloves, mask, hat and heat gloves</w:t>
            </w:r>
          </w:p>
        </w:tc>
        <w:tc>
          <w:tcPr>
            <w:tcW w:w="7246" w:type="dxa"/>
            <w:vMerge/>
          </w:tcPr>
          <w:p w14:paraId="411FF7C9" w14:textId="77777777" w:rsidR="00004ED9" w:rsidRPr="008B589C" w:rsidRDefault="00004ED9" w:rsidP="00004ED9">
            <w:pPr>
              <w:jc w:val="both"/>
              <w:rPr>
                <w:rFonts w:ascii="Calibri" w:eastAsia="Calibri" w:hAnsi="Calibri" w:cs="Calibri"/>
                <w:color w:val="000000"/>
                <w:lang w:val="en-US"/>
              </w:rPr>
            </w:pPr>
          </w:p>
        </w:tc>
      </w:tr>
    </w:tbl>
    <w:p w14:paraId="5CDBE26C" w14:textId="19C3687E" w:rsidR="008D6769" w:rsidRDefault="008D6769" w:rsidP="00A54841">
      <w:pPr>
        <w:spacing w:after="0"/>
        <w:rPr>
          <w:lang w:val="en-US"/>
        </w:rPr>
      </w:pPr>
    </w:p>
    <w:p w14:paraId="788C5827" w14:textId="77777777" w:rsidR="000F3122" w:rsidRPr="008B589C" w:rsidRDefault="000F3122" w:rsidP="00A54841">
      <w:pPr>
        <w:spacing w:after="0"/>
        <w:rPr>
          <w:lang w:val="en-US"/>
        </w:rPr>
      </w:pPr>
    </w:p>
    <w:p w14:paraId="1E641935" w14:textId="5E10CE5A" w:rsidR="004436CA" w:rsidRPr="008B589C" w:rsidRDefault="004436CA" w:rsidP="00686EC9">
      <w:pPr>
        <w:spacing w:after="0"/>
        <w:jc w:val="center"/>
        <w:rPr>
          <w:rFonts w:ascii="Calibri" w:eastAsia="Times New Roman" w:hAnsi="Calibri" w:cs="Calibri"/>
          <w:b/>
          <w:color w:val="000000"/>
          <w:lang w:val="en-US"/>
        </w:rPr>
      </w:pPr>
      <w:r w:rsidRPr="008B589C">
        <w:rPr>
          <w:rFonts w:ascii="Calibri" w:eastAsia="Times New Roman" w:hAnsi="Calibri" w:cs="Calibri"/>
          <w:b/>
          <w:color w:val="000000"/>
          <w:lang w:val="en-US"/>
        </w:rPr>
        <w:lastRenderedPageBreak/>
        <w:t>List of some of the practices to which the kits requested based on the Science and Technology curriculum respond</w:t>
      </w:r>
    </w:p>
    <w:p w14:paraId="5FFBE86F" w14:textId="77777777" w:rsidR="00CA4791" w:rsidRPr="008B589C" w:rsidRDefault="00CA4791" w:rsidP="00A54841">
      <w:pPr>
        <w:spacing w:after="0"/>
        <w:rPr>
          <w:rFonts w:ascii="Calibri" w:eastAsia="Times New Roman" w:hAnsi="Calibri" w:cs="Calibri"/>
          <w:b/>
          <w:color w:val="000000"/>
          <w:lang w:val="en-US"/>
        </w:rPr>
      </w:pP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1"/>
        <w:gridCol w:w="781"/>
        <w:gridCol w:w="4410"/>
      </w:tblGrid>
      <w:tr w:rsidR="004436CA" w:rsidRPr="00CA4791" w14:paraId="55D5311F" w14:textId="77777777" w:rsidTr="00556190">
        <w:trPr>
          <w:trHeight w:val="315"/>
          <w:tblHeader/>
          <w:jc w:val="center"/>
        </w:trPr>
        <w:tc>
          <w:tcPr>
            <w:tcW w:w="0" w:type="auto"/>
            <w:shd w:val="clear" w:color="auto" w:fill="002060"/>
            <w:tcMar>
              <w:top w:w="30" w:type="dxa"/>
              <w:left w:w="120" w:type="dxa"/>
              <w:bottom w:w="30" w:type="dxa"/>
              <w:right w:w="120" w:type="dxa"/>
            </w:tcMar>
            <w:vAlign w:val="center"/>
            <w:hideMark/>
          </w:tcPr>
          <w:p w14:paraId="729A41A8" w14:textId="77777777" w:rsidR="004436CA" w:rsidRPr="00CA4791" w:rsidRDefault="004436CA" w:rsidP="004436CA">
            <w:pPr>
              <w:spacing w:after="0"/>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Unit</w:t>
            </w:r>
            <w:proofErr w:type="spellEnd"/>
            <w:r w:rsidRPr="00CA4791">
              <w:rPr>
                <w:rFonts w:ascii="Calibri" w:eastAsia="Calibri" w:hAnsi="Calibri" w:cs="Calibri"/>
                <w:b/>
                <w:color w:val="FFFFFF"/>
                <w:sz w:val="20"/>
                <w:szCs w:val="20"/>
                <w:lang w:eastAsia="fr-FR"/>
              </w:rPr>
              <w:t xml:space="preserve"> </w:t>
            </w:r>
          </w:p>
        </w:tc>
        <w:tc>
          <w:tcPr>
            <w:tcW w:w="0" w:type="auto"/>
            <w:shd w:val="clear" w:color="auto" w:fill="002060"/>
            <w:tcMar>
              <w:top w:w="30" w:type="dxa"/>
              <w:left w:w="120" w:type="dxa"/>
              <w:bottom w:w="30" w:type="dxa"/>
              <w:right w:w="120" w:type="dxa"/>
            </w:tcMar>
            <w:vAlign w:val="center"/>
            <w:hideMark/>
          </w:tcPr>
          <w:p w14:paraId="22D5C6B7" w14:textId="77777777" w:rsidR="004436CA" w:rsidRPr="00CA4791" w:rsidRDefault="004436CA" w:rsidP="004436CA">
            <w:pPr>
              <w:spacing w:after="0"/>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Week</w:t>
            </w:r>
            <w:proofErr w:type="spellEnd"/>
          </w:p>
        </w:tc>
        <w:tc>
          <w:tcPr>
            <w:tcW w:w="0" w:type="auto"/>
            <w:shd w:val="clear" w:color="auto" w:fill="002060"/>
            <w:tcMar>
              <w:top w:w="30" w:type="dxa"/>
              <w:left w:w="120" w:type="dxa"/>
              <w:bottom w:w="30" w:type="dxa"/>
              <w:right w:w="120" w:type="dxa"/>
            </w:tcMar>
            <w:vAlign w:val="center"/>
            <w:hideMark/>
          </w:tcPr>
          <w:p w14:paraId="7E35178B" w14:textId="77777777" w:rsidR="004436CA" w:rsidRPr="00CA4791" w:rsidRDefault="004436CA" w:rsidP="004436CA">
            <w:pPr>
              <w:spacing w:after="0"/>
              <w:jc w:val="center"/>
              <w:rPr>
                <w:rFonts w:ascii="Calibri" w:eastAsia="Calibri" w:hAnsi="Calibri" w:cs="Calibri"/>
                <w:b/>
                <w:color w:val="FFFFFF"/>
                <w:sz w:val="20"/>
                <w:szCs w:val="20"/>
                <w:lang w:val="es-419" w:eastAsia="fr-FR"/>
              </w:rPr>
            </w:pPr>
            <w:proofErr w:type="spellStart"/>
            <w:r w:rsidRPr="00CA4791">
              <w:rPr>
                <w:rFonts w:ascii="Calibri" w:eastAsia="Calibri" w:hAnsi="Calibri" w:cs="Calibri"/>
                <w:b/>
                <w:color w:val="FFFFFF"/>
                <w:sz w:val="20"/>
                <w:szCs w:val="20"/>
                <w:lang w:eastAsia="fr-FR"/>
              </w:rPr>
              <w:t>Name</w:t>
            </w:r>
            <w:proofErr w:type="spellEnd"/>
            <w:r w:rsidRPr="00CA4791">
              <w:rPr>
                <w:rFonts w:ascii="Calibri" w:eastAsia="Calibri" w:hAnsi="Calibri" w:cs="Calibri"/>
                <w:b/>
                <w:color w:val="FFFFFF"/>
                <w:sz w:val="20"/>
                <w:szCs w:val="20"/>
                <w:lang w:eastAsia="fr-FR"/>
              </w:rPr>
              <w:t xml:space="preserve"> </w:t>
            </w:r>
            <w:proofErr w:type="spellStart"/>
            <w:r w:rsidRPr="00CA4791">
              <w:rPr>
                <w:rFonts w:ascii="Calibri" w:eastAsia="Calibri" w:hAnsi="Calibri" w:cs="Calibri"/>
                <w:b/>
                <w:color w:val="FFFFFF"/>
                <w:sz w:val="20"/>
                <w:szCs w:val="20"/>
                <w:lang w:eastAsia="fr-FR"/>
              </w:rPr>
              <w:t>of</w:t>
            </w:r>
            <w:proofErr w:type="spellEnd"/>
            <w:r w:rsidRPr="00CA4791">
              <w:rPr>
                <w:rFonts w:ascii="Calibri" w:eastAsia="Calibri" w:hAnsi="Calibri" w:cs="Calibri"/>
                <w:b/>
                <w:color w:val="FFFFFF"/>
                <w:sz w:val="20"/>
                <w:szCs w:val="20"/>
                <w:lang w:eastAsia="fr-FR"/>
              </w:rPr>
              <w:t xml:space="preserve"> </w:t>
            </w:r>
            <w:proofErr w:type="spellStart"/>
            <w:r w:rsidRPr="00CA4791">
              <w:rPr>
                <w:rFonts w:ascii="Calibri" w:eastAsia="Calibri" w:hAnsi="Calibri" w:cs="Calibri"/>
                <w:b/>
                <w:color w:val="FFFFFF"/>
                <w:sz w:val="20"/>
                <w:szCs w:val="20"/>
                <w:lang w:eastAsia="fr-FR"/>
              </w:rPr>
              <w:t>the</w:t>
            </w:r>
            <w:proofErr w:type="spellEnd"/>
            <w:r w:rsidRPr="00CA4791">
              <w:rPr>
                <w:rFonts w:ascii="Calibri" w:eastAsia="Calibri" w:hAnsi="Calibri" w:cs="Calibri"/>
                <w:b/>
                <w:color w:val="FFFFFF"/>
                <w:sz w:val="20"/>
                <w:szCs w:val="20"/>
                <w:lang w:eastAsia="fr-FR"/>
              </w:rPr>
              <w:t xml:space="preserve"> </w:t>
            </w:r>
            <w:proofErr w:type="spellStart"/>
            <w:r w:rsidRPr="00CA4791">
              <w:rPr>
                <w:rFonts w:ascii="Calibri" w:eastAsia="Calibri" w:hAnsi="Calibri" w:cs="Calibri"/>
                <w:b/>
                <w:color w:val="FFFFFF"/>
                <w:sz w:val="20"/>
                <w:szCs w:val="20"/>
                <w:lang w:eastAsia="fr-FR"/>
              </w:rPr>
              <w:t>internship</w:t>
            </w:r>
            <w:proofErr w:type="spellEnd"/>
          </w:p>
        </w:tc>
      </w:tr>
      <w:tr w:rsidR="004436CA" w:rsidRPr="00CA4791" w14:paraId="15FFA0FF" w14:textId="77777777" w:rsidTr="00556190">
        <w:trPr>
          <w:trHeight w:val="315"/>
          <w:jc w:val="center"/>
        </w:trPr>
        <w:tc>
          <w:tcPr>
            <w:tcW w:w="0" w:type="auto"/>
            <w:tcMar>
              <w:top w:w="30" w:type="dxa"/>
              <w:left w:w="120" w:type="dxa"/>
              <w:bottom w:w="30" w:type="dxa"/>
              <w:right w:w="120" w:type="dxa"/>
            </w:tcMar>
            <w:vAlign w:val="center"/>
            <w:hideMark/>
          </w:tcPr>
          <w:p w14:paraId="6ECA5564"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1. </w:t>
            </w:r>
            <w:proofErr w:type="spellStart"/>
            <w:r w:rsidRPr="00CA4791">
              <w:rPr>
                <w:rFonts w:ascii="Calibri" w:hAnsi="Calibri" w:cs="Calibri"/>
              </w:rPr>
              <w:t>Electrochemistry</w:t>
            </w:r>
            <w:proofErr w:type="spellEnd"/>
          </w:p>
        </w:tc>
        <w:tc>
          <w:tcPr>
            <w:tcW w:w="0" w:type="auto"/>
            <w:tcMar>
              <w:top w:w="30" w:type="dxa"/>
              <w:left w:w="120" w:type="dxa"/>
              <w:bottom w:w="30" w:type="dxa"/>
              <w:right w:w="120" w:type="dxa"/>
            </w:tcMar>
            <w:vAlign w:val="center"/>
            <w:hideMark/>
          </w:tcPr>
          <w:p w14:paraId="633AC314"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2</w:t>
            </w:r>
          </w:p>
        </w:tc>
        <w:tc>
          <w:tcPr>
            <w:tcW w:w="0" w:type="auto"/>
            <w:tcMar>
              <w:top w:w="30" w:type="dxa"/>
              <w:left w:w="120" w:type="dxa"/>
              <w:bottom w:w="30" w:type="dxa"/>
              <w:right w:w="120" w:type="dxa"/>
            </w:tcMar>
            <w:vAlign w:val="center"/>
            <w:hideMark/>
          </w:tcPr>
          <w:p w14:paraId="605AC9E1" w14:textId="77777777" w:rsidR="004436CA" w:rsidRPr="00CA4791" w:rsidRDefault="004436CA" w:rsidP="004436CA">
            <w:pPr>
              <w:spacing w:after="0"/>
              <w:rPr>
                <w:rFonts w:ascii="Calibri" w:hAnsi="Calibri" w:cs="Calibri"/>
                <w:lang w:val="es-SV"/>
              </w:rPr>
            </w:pPr>
            <w:proofErr w:type="spellStart"/>
            <w:r w:rsidRPr="00CA4791">
              <w:rPr>
                <w:rFonts w:ascii="Calibri" w:hAnsi="Calibri" w:cs="Calibri"/>
              </w:rPr>
              <w:t>Galvanic</w:t>
            </w:r>
            <w:proofErr w:type="spellEnd"/>
            <w:r w:rsidRPr="00CA4791">
              <w:rPr>
                <w:rFonts w:ascii="Calibri" w:hAnsi="Calibri" w:cs="Calibri"/>
              </w:rPr>
              <w:t xml:space="preserve"> Cell</w:t>
            </w:r>
          </w:p>
        </w:tc>
      </w:tr>
      <w:tr w:rsidR="004436CA" w:rsidRPr="00CA4791" w14:paraId="0168B9D2" w14:textId="77777777" w:rsidTr="00556190">
        <w:trPr>
          <w:trHeight w:val="246"/>
          <w:jc w:val="center"/>
        </w:trPr>
        <w:tc>
          <w:tcPr>
            <w:tcW w:w="0" w:type="auto"/>
            <w:shd w:val="clear" w:color="auto" w:fill="F6F8F9"/>
            <w:tcMar>
              <w:top w:w="30" w:type="dxa"/>
              <w:left w:w="120" w:type="dxa"/>
              <w:bottom w:w="30" w:type="dxa"/>
              <w:right w:w="120" w:type="dxa"/>
            </w:tcMar>
            <w:vAlign w:val="center"/>
            <w:hideMark/>
          </w:tcPr>
          <w:p w14:paraId="0AD00B77"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2. </w:t>
            </w:r>
            <w:proofErr w:type="spellStart"/>
            <w:r w:rsidRPr="00CA4791">
              <w:rPr>
                <w:rFonts w:ascii="Calibri" w:hAnsi="Calibri" w:cs="Calibri"/>
              </w:rPr>
              <w:t>Electromagnetism</w:t>
            </w:r>
            <w:proofErr w:type="spellEnd"/>
          </w:p>
        </w:tc>
        <w:tc>
          <w:tcPr>
            <w:tcW w:w="0" w:type="auto"/>
            <w:shd w:val="clear" w:color="auto" w:fill="F6F8F9"/>
            <w:tcMar>
              <w:top w:w="30" w:type="dxa"/>
              <w:left w:w="120" w:type="dxa"/>
              <w:bottom w:w="30" w:type="dxa"/>
              <w:right w:w="120" w:type="dxa"/>
            </w:tcMar>
            <w:vAlign w:val="center"/>
            <w:hideMark/>
          </w:tcPr>
          <w:p w14:paraId="6A5489E0"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6</w:t>
            </w:r>
          </w:p>
        </w:tc>
        <w:tc>
          <w:tcPr>
            <w:tcW w:w="0" w:type="auto"/>
            <w:shd w:val="clear" w:color="auto" w:fill="F6F8F9"/>
            <w:tcMar>
              <w:top w:w="30" w:type="dxa"/>
              <w:left w:w="120" w:type="dxa"/>
              <w:bottom w:w="30" w:type="dxa"/>
              <w:right w:w="120" w:type="dxa"/>
            </w:tcMar>
            <w:vAlign w:val="center"/>
            <w:hideMark/>
          </w:tcPr>
          <w:p w14:paraId="483A58AD" w14:textId="77777777" w:rsidR="004436CA" w:rsidRPr="00CA4791" w:rsidRDefault="004436CA" w:rsidP="004436CA">
            <w:pPr>
              <w:spacing w:after="0"/>
              <w:rPr>
                <w:rFonts w:ascii="Calibri" w:hAnsi="Calibri" w:cs="Calibri"/>
                <w:lang w:val="es-SV"/>
              </w:rPr>
            </w:pPr>
            <w:proofErr w:type="spellStart"/>
            <w:r w:rsidRPr="00CA4791">
              <w:rPr>
                <w:rFonts w:ascii="Calibri" w:hAnsi="Calibri" w:cs="Calibri"/>
              </w:rPr>
              <w:t>Temperature</w:t>
            </w:r>
            <w:proofErr w:type="spellEnd"/>
            <w:r w:rsidRPr="00CA4791">
              <w:rPr>
                <w:rFonts w:ascii="Calibri" w:hAnsi="Calibri" w:cs="Calibri"/>
              </w:rPr>
              <w:t xml:space="preserve"> and </w:t>
            </w:r>
            <w:proofErr w:type="spellStart"/>
            <w:r w:rsidRPr="00CA4791">
              <w:rPr>
                <w:rFonts w:ascii="Calibri" w:hAnsi="Calibri" w:cs="Calibri"/>
              </w:rPr>
              <w:t>humidity</w:t>
            </w:r>
            <w:proofErr w:type="spellEnd"/>
            <w:r w:rsidRPr="00CA4791">
              <w:rPr>
                <w:rFonts w:ascii="Calibri" w:hAnsi="Calibri" w:cs="Calibri"/>
              </w:rPr>
              <w:t xml:space="preserve"> </w:t>
            </w:r>
            <w:proofErr w:type="spellStart"/>
            <w:r w:rsidRPr="00CA4791">
              <w:rPr>
                <w:rFonts w:ascii="Calibri" w:hAnsi="Calibri" w:cs="Calibri"/>
              </w:rPr>
              <w:t>measurement</w:t>
            </w:r>
            <w:proofErr w:type="spellEnd"/>
          </w:p>
        </w:tc>
      </w:tr>
      <w:tr w:rsidR="004436CA" w:rsidRPr="00E3181B" w14:paraId="6C7359A9" w14:textId="77777777" w:rsidTr="00556190">
        <w:trPr>
          <w:trHeight w:val="315"/>
          <w:jc w:val="center"/>
        </w:trPr>
        <w:tc>
          <w:tcPr>
            <w:tcW w:w="0" w:type="auto"/>
            <w:tcMar>
              <w:top w:w="30" w:type="dxa"/>
              <w:left w:w="120" w:type="dxa"/>
              <w:bottom w:w="30" w:type="dxa"/>
              <w:right w:w="120" w:type="dxa"/>
            </w:tcMar>
            <w:vAlign w:val="center"/>
            <w:hideMark/>
          </w:tcPr>
          <w:p w14:paraId="29AD6004"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3. </w:t>
            </w:r>
            <w:proofErr w:type="spellStart"/>
            <w:r w:rsidRPr="00CA4791">
              <w:rPr>
                <w:rFonts w:ascii="Calibri" w:hAnsi="Calibri" w:cs="Calibri"/>
              </w:rPr>
              <w:t>Optics</w:t>
            </w:r>
            <w:proofErr w:type="spellEnd"/>
          </w:p>
        </w:tc>
        <w:tc>
          <w:tcPr>
            <w:tcW w:w="0" w:type="auto"/>
            <w:tcMar>
              <w:top w:w="30" w:type="dxa"/>
              <w:left w:w="120" w:type="dxa"/>
              <w:bottom w:w="30" w:type="dxa"/>
              <w:right w:w="120" w:type="dxa"/>
            </w:tcMar>
            <w:vAlign w:val="center"/>
            <w:hideMark/>
          </w:tcPr>
          <w:p w14:paraId="7B49522B"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9</w:t>
            </w:r>
          </w:p>
        </w:tc>
        <w:tc>
          <w:tcPr>
            <w:tcW w:w="0" w:type="auto"/>
            <w:tcMar>
              <w:top w:w="30" w:type="dxa"/>
              <w:left w:w="120" w:type="dxa"/>
              <w:bottom w:w="30" w:type="dxa"/>
              <w:right w:w="120" w:type="dxa"/>
            </w:tcMar>
            <w:vAlign w:val="center"/>
            <w:hideMark/>
          </w:tcPr>
          <w:p w14:paraId="46E2235C" w14:textId="77777777" w:rsidR="004436CA" w:rsidRPr="008B589C" w:rsidRDefault="004436CA" w:rsidP="004436CA">
            <w:pPr>
              <w:spacing w:after="0"/>
              <w:rPr>
                <w:rFonts w:ascii="Calibri" w:hAnsi="Calibri" w:cs="Calibri"/>
                <w:lang w:val="en-US"/>
              </w:rPr>
            </w:pPr>
            <w:r w:rsidRPr="008B589C">
              <w:rPr>
                <w:rFonts w:ascii="Calibri" w:hAnsi="Calibri" w:cs="Calibri"/>
                <w:lang w:val="en-US"/>
              </w:rPr>
              <w:t>Determination of the refractive index</w:t>
            </w:r>
          </w:p>
        </w:tc>
      </w:tr>
      <w:tr w:rsidR="004436CA" w:rsidRPr="00CA4791" w14:paraId="6D380D39"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20438F0C"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4. </w:t>
            </w:r>
            <w:proofErr w:type="spellStart"/>
            <w:r w:rsidRPr="00CA4791">
              <w:rPr>
                <w:rFonts w:ascii="Calibri" w:hAnsi="Calibri" w:cs="Calibri"/>
              </w:rPr>
              <w:t>Introduction</w:t>
            </w:r>
            <w:proofErr w:type="spellEnd"/>
            <w:r w:rsidRPr="00CA4791">
              <w:rPr>
                <w:rFonts w:ascii="Calibri" w:hAnsi="Calibri" w:cs="Calibri"/>
              </w:rPr>
              <w:t xml:space="preserve"> </w:t>
            </w:r>
            <w:proofErr w:type="spellStart"/>
            <w:r w:rsidRPr="00CA4791">
              <w:rPr>
                <w:rFonts w:ascii="Calibri" w:hAnsi="Calibri" w:cs="Calibri"/>
              </w:rPr>
              <w:t>to</w:t>
            </w:r>
            <w:proofErr w:type="spellEnd"/>
            <w:r w:rsidRPr="00CA4791">
              <w:rPr>
                <w:rFonts w:ascii="Calibri" w:hAnsi="Calibri" w:cs="Calibri"/>
              </w:rPr>
              <w:t xml:space="preserve"> </w:t>
            </w:r>
            <w:proofErr w:type="spellStart"/>
            <w:r w:rsidRPr="00CA4791">
              <w:rPr>
                <w:rFonts w:ascii="Calibri" w:hAnsi="Calibri" w:cs="Calibri"/>
              </w:rPr>
              <w:t>Organic</w:t>
            </w:r>
            <w:proofErr w:type="spellEnd"/>
            <w:r w:rsidRPr="00CA4791">
              <w:rPr>
                <w:rFonts w:ascii="Calibri" w:hAnsi="Calibri" w:cs="Calibri"/>
              </w:rPr>
              <w:t xml:space="preserve"> </w:t>
            </w:r>
            <w:proofErr w:type="spellStart"/>
            <w:r w:rsidRPr="00CA4791">
              <w:rPr>
                <w:rFonts w:ascii="Calibri" w:hAnsi="Calibri" w:cs="Calibri"/>
              </w:rPr>
              <w:t>Chemistry</w:t>
            </w:r>
            <w:proofErr w:type="spellEnd"/>
          </w:p>
        </w:tc>
        <w:tc>
          <w:tcPr>
            <w:tcW w:w="0" w:type="auto"/>
            <w:shd w:val="clear" w:color="auto" w:fill="F6F8F9"/>
            <w:tcMar>
              <w:top w:w="30" w:type="dxa"/>
              <w:left w:w="120" w:type="dxa"/>
              <w:bottom w:w="30" w:type="dxa"/>
              <w:right w:w="120" w:type="dxa"/>
            </w:tcMar>
            <w:vAlign w:val="center"/>
            <w:hideMark/>
          </w:tcPr>
          <w:p w14:paraId="5AD39381"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13</w:t>
            </w:r>
          </w:p>
        </w:tc>
        <w:tc>
          <w:tcPr>
            <w:tcW w:w="0" w:type="auto"/>
            <w:shd w:val="clear" w:color="auto" w:fill="F6F8F9"/>
            <w:tcMar>
              <w:top w:w="30" w:type="dxa"/>
              <w:left w:w="120" w:type="dxa"/>
              <w:bottom w:w="30" w:type="dxa"/>
              <w:right w:w="120" w:type="dxa"/>
            </w:tcMar>
            <w:vAlign w:val="center"/>
            <w:hideMark/>
          </w:tcPr>
          <w:p w14:paraId="01CE9508"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Chemical </w:t>
            </w:r>
            <w:proofErr w:type="spellStart"/>
            <w:r w:rsidRPr="00CA4791">
              <w:rPr>
                <w:rFonts w:ascii="Calibri" w:hAnsi="Calibri" w:cs="Calibri"/>
              </w:rPr>
              <w:t>properties</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w:t>
            </w:r>
            <w:proofErr w:type="spellStart"/>
            <w:r w:rsidRPr="00CA4791">
              <w:rPr>
                <w:rFonts w:ascii="Calibri" w:hAnsi="Calibri" w:cs="Calibri"/>
              </w:rPr>
              <w:t>alkenes</w:t>
            </w:r>
            <w:proofErr w:type="spellEnd"/>
          </w:p>
        </w:tc>
      </w:tr>
      <w:tr w:rsidR="004436CA" w:rsidRPr="00E3181B" w14:paraId="5503C8F6" w14:textId="77777777" w:rsidTr="00556190">
        <w:trPr>
          <w:trHeight w:val="315"/>
          <w:jc w:val="center"/>
        </w:trPr>
        <w:tc>
          <w:tcPr>
            <w:tcW w:w="0" w:type="auto"/>
            <w:tcMar>
              <w:top w:w="30" w:type="dxa"/>
              <w:left w:w="120" w:type="dxa"/>
              <w:bottom w:w="30" w:type="dxa"/>
              <w:right w:w="120" w:type="dxa"/>
            </w:tcMar>
            <w:vAlign w:val="center"/>
            <w:hideMark/>
          </w:tcPr>
          <w:p w14:paraId="1A604231"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5. </w:t>
            </w:r>
            <w:proofErr w:type="spellStart"/>
            <w:r w:rsidRPr="00CA4791">
              <w:rPr>
                <w:rFonts w:ascii="Calibri" w:hAnsi="Calibri" w:cs="Calibri"/>
              </w:rPr>
              <w:t>Organic</w:t>
            </w:r>
            <w:proofErr w:type="spellEnd"/>
            <w:r w:rsidRPr="00CA4791">
              <w:rPr>
                <w:rFonts w:ascii="Calibri" w:hAnsi="Calibri" w:cs="Calibri"/>
              </w:rPr>
              <w:t xml:space="preserve"> </w:t>
            </w:r>
            <w:proofErr w:type="spellStart"/>
            <w:r w:rsidRPr="00CA4791">
              <w:rPr>
                <w:rFonts w:ascii="Calibri" w:hAnsi="Calibri" w:cs="Calibri"/>
              </w:rPr>
              <w:t>compounds</w:t>
            </w:r>
            <w:proofErr w:type="spellEnd"/>
            <w:r w:rsidRPr="00CA4791">
              <w:rPr>
                <w:rFonts w:ascii="Calibri" w:hAnsi="Calibri" w:cs="Calibri"/>
              </w:rPr>
              <w:t xml:space="preserve"> </w:t>
            </w:r>
          </w:p>
        </w:tc>
        <w:tc>
          <w:tcPr>
            <w:tcW w:w="0" w:type="auto"/>
            <w:tcMar>
              <w:top w:w="30" w:type="dxa"/>
              <w:left w:w="120" w:type="dxa"/>
              <w:bottom w:w="30" w:type="dxa"/>
              <w:right w:w="120" w:type="dxa"/>
            </w:tcMar>
            <w:vAlign w:val="center"/>
            <w:hideMark/>
          </w:tcPr>
          <w:p w14:paraId="79D80D5E"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16</w:t>
            </w:r>
          </w:p>
        </w:tc>
        <w:tc>
          <w:tcPr>
            <w:tcW w:w="0" w:type="auto"/>
            <w:tcMar>
              <w:top w:w="30" w:type="dxa"/>
              <w:left w:w="120" w:type="dxa"/>
              <w:bottom w:w="30" w:type="dxa"/>
              <w:right w:w="120" w:type="dxa"/>
            </w:tcMar>
            <w:vAlign w:val="center"/>
            <w:hideMark/>
          </w:tcPr>
          <w:p w14:paraId="7085B87F" w14:textId="77777777" w:rsidR="004436CA" w:rsidRPr="008B589C" w:rsidRDefault="004436CA" w:rsidP="004436CA">
            <w:pPr>
              <w:spacing w:after="0"/>
              <w:rPr>
                <w:rFonts w:ascii="Calibri" w:hAnsi="Calibri" w:cs="Calibri"/>
                <w:lang w:val="en-US"/>
              </w:rPr>
            </w:pPr>
            <w:r w:rsidRPr="008B589C">
              <w:rPr>
                <w:rFonts w:ascii="Calibri" w:hAnsi="Calibri" w:cs="Calibri"/>
                <w:lang w:val="en-US"/>
              </w:rPr>
              <w:t xml:space="preserve">Properties of </w:t>
            </w:r>
            <w:proofErr w:type="gramStart"/>
            <w:r w:rsidRPr="008B589C">
              <w:rPr>
                <w:rFonts w:ascii="Calibri" w:hAnsi="Calibri" w:cs="Calibri"/>
                <w:lang w:val="en-US"/>
              </w:rPr>
              <w:t>alcohols</w:t>
            </w:r>
            <w:proofErr w:type="gramEnd"/>
            <w:r w:rsidRPr="008B589C">
              <w:rPr>
                <w:rFonts w:ascii="Calibri" w:hAnsi="Calibri" w:cs="Calibri"/>
                <w:lang w:val="en-US"/>
              </w:rPr>
              <w:t>, phenols and ethers.</w:t>
            </w:r>
          </w:p>
        </w:tc>
      </w:tr>
      <w:tr w:rsidR="004436CA" w:rsidRPr="00CA4791" w14:paraId="65674BCD"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0D4163B5"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6. </w:t>
            </w:r>
            <w:proofErr w:type="spellStart"/>
            <w:r w:rsidRPr="00CA4791">
              <w:rPr>
                <w:rFonts w:ascii="Calibri" w:hAnsi="Calibri" w:cs="Calibri"/>
              </w:rPr>
              <w:t>Biomolecules</w:t>
            </w:r>
            <w:proofErr w:type="spellEnd"/>
          </w:p>
        </w:tc>
        <w:tc>
          <w:tcPr>
            <w:tcW w:w="0" w:type="auto"/>
            <w:shd w:val="clear" w:color="auto" w:fill="F6F8F9"/>
            <w:tcMar>
              <w:top w:w="30" w:type="dxa"/>
              <w:left w:w="120" w:type="dxa"/>
              <w:bottom w:w="30" w:type="dxa"/>
              <w:right w:w="120" w:type="dxa"/>
            </w:tcMar>
            <w:vAlign w:val="center"/>
            <w:hideMark/>
          </w:tcPr>
          <w:p w14:paraId="209ABE2B"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20</w:t>
            </w:r>
          </w:p>
        </w:tc>
        <w:tc>
          <w:tcPr>
            <w:tcW w:w="0" w:type="auto"/>
            <w:shd w:val="clear" w:color="auto" w:fill="F6F8F9"/>
            <w:tcMar>
              <w:top w:w="30" w:type="dxa"/>
              <w:left w:w="120" w:type="dxa"/>
              <w:bottom w:w="30" w:type="dxa"/>
              <w:right w:w="120" w:type="dxa"/>
            </w:tcMar>
            <w:vAlign w:val="center"/>
            <w:hideMark/>
          </w:tcPr>
          <w:p w14:paraId="6B7E3FED"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Chemical </w:t>
            </w:r>
            <w:proofErr w:type="spellStart"/>
            <w:r w:rsidRPr="00CA4791">
              <w:rPr>
                <w:rFonts w:ascii="Calibri" w:hAnsi="Calibri" w:cs="Calibri"/>
              </w:rPr>
              <w:t>properties</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w:t>
            </w:r>
            <w:proofErr w:type="spellStart"/>
            <w:r w:rsidRPr="00CA4791">
              <w:rPr>
                <w:rFonts w:ascii="Calibri" w:hAnsi="Calibri" w:cs="Calibri"/>
              </w:rPr>
              <w:t>carbohydrates</w:t>
            </w:r>
            <w:proofErr w:type="spellEnd"/>
          </w:p>
        </w:tc>
      </w:tr>
      <w:tr w:rsidR="004436CA" w:rsidRPr="00CA4791" w14:paraId="4BDADF24" w14:textId="77777777" w:rsidTr="00556190">
        <w:trPr>
          <w:trHeight w:val="315"/>
          <w:jc w:val="center"/>
        </w:trPr>
        <w:tc>
          <w:tcPr>
            <w:tcW w:w="0" w:type="auto"/>
            <w:tcMar>
              <w:top w:w="30" w:type="dxa"/>
              <w:left w:w="120" w:type="dxa"/>
              <w:bottom w:w="30" w:type="dxa"/>
              <w:right w:w="120" w:type="dxa"/>
            </w:tcMar>
            <w:vAlign w:val="center"/>
            <w:hideMark/>
          </w:tcPr>
          <w:p w14:paraId="46D3D61B"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6. </w:t>
            </w:r>
            <w:proofErr w:type="spellStart"/>
            <w:r w:rsidRPr="00CA4791">
              <w:rPr>
                <w:rFonts w:ascii="Calibri" w:hAnsi="Calibri" w:cs="Calibri"/>
              </w:rPr>
              <w:t>Biomolecules</w:t>
            </w:r>
            <w:proofErr w:type="spellEnd"/>
          </w:p>
        </w:tc>
        <w:tc>
          <w:tcPr>
            <w:tcW w:w="0" w:type="auto"/>
            <w:tcMar>
              <w:top w:w="30" w:type="dxa"/>
              <w:left w:w="120" w:type="dxa"/>
              <w:bottom w:w="30" w:type="dxa"/>
              <w:right w:w="120" w:type="dxa"/>
            </w:tcMar>
            <w:vAlign w:val="center"/>
            <w:hideMark/>
          </w:tcPr>
          <w:p w14:paraId="47C9B375"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22</w:t>
            </w:r>
          </w:p>
        </w:tc>
        <w:tc>
          <w:tcPr>
            <w:tcW w:w="0" w:type="auto"/>
            <w:tcMar>
              <w:top w:w="30" w:type="dxa"/>
              <w:left w:w="120" w:type="dxa"/>
              <w:bottom w:w="30" w:type="dxa"/>
              <w:right w:w="120" w:type="dxa"/>
            </w:tcMar>
            <w:vAlign w:val="center"/>
            <w:hideMark/>
          </w:tcPr>
          <w:p w14:paraId="1FF66DB1" w14:textId="77777777" w:rsidR="004436CA" w:rsidRPr="00CA4791" w:rsidRDefault="004436CA" w:rsidP="004436CA">
            <w:pPr>
              <w:spacing w:after="0"/>
              <w:rPr>
                <w:rFonts w:ascii="Calibri" w:hAnsi="Calibri" w:cs="Calibri"/>
                <w:lang w:val="es-SV"/>
              </w:rPr>
            </w:pPr>
            <w:proofErr w:type="spellStart"/>
            <w:r w:rsidRPr="00CA4791">
              <w:rPr>
                <w:rFonts w:ascii="Calibri" w:hAnsi="Calibri" w:cs="Calibri"/>
              </w:rPr>
              <w:t>Identification</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w:t>
            </w:r>
            <w:proofErr w:type="spellStart"/>
            <w:r w:rsidRPr="00CA4791">
              <w:rPr>
                <w:rFonts w:ascii="Calibri" w:hAnsi="Calibri" w:cs="Calibri"/>
              </w:rPr>
              <w:t>energy</w:t>
            </w:r>
            <w:proofErr w:type="spellEnd"/>
            <w:r w:rsidRPr="00CA4791">
              <w:rPr>
                <w:rFonts w:ascii="Calibri" w:hAnsi="Calibri" w:cs="Calibri"/>
              </w:rPr>
              <w:t xml:space="preserve"> </w:t>
            </w:r>
            <w:proofErr w:type="spellStart"/>
            <w:r w:rsidRPr="00CA4791">
              <w:rPr>
                <w:rFonts w:ascii="Calibri" w:hAnsi="Calibri" w:cs="Calibri"/>
              </w:rPr>
              <w:t>biomolecules</w:t>
            </w:r>
            <w:proofErr w:type="spellEnd"/>
          </w:p>
        </w:tc>
      </w:tr>
      <w:tr w:rsidR="004436CA" w:rsidRPr="00CA4791" w14:paraId="42D3440C"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26AF38A1"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7. Cell </w:t>
            </w:r>
            <w:proofErr w:type="spellStart"/>
            <w:r w:rsidRPr="00CA4791">
              <w:rPr>
                <w:rFonts w:ascii="Calibri" w:hAnsi="Calibri" w:cs="Calibri"/>
              </w:rPr>
              <w:t>Biology</w:t>
            </w:r>
            <w:proofErr w:type="spellEnd"/>
          </w:p>
        </w:tc>
        <w:tc>
          <w:tcPr>
            <w:tcW w:w="0" w:type="auto"/>
            <w:shd w:val="clear" w:color="auto" w:fill="F6F8F9"/>
            <w:tcMar>
              <w:top w:w="30" w:type="dxa"/>
              <w:left w:w="120" w:type="dxa"/>
              <w:bottom w:w="30" w:type="dxa"/>
              <w:right w:w="120" w:type="dxa"/>
            </w:tcMar>
            <w:vAlign w:val="center"/>
            <w:hideMark/>
          </w:tcPr>
          <w:p w14:paraId="2B1C3615"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24</w:t>
            </w:r>
          </w:p>
        </w:tc>
        <w:tc>
          <w:tcPr>
            <w:tcW w:w="0" w:type="auto"/>
            <w:shd w:val="clear" w:color="auto" w:fill="F6F8F9"/>
            <w:tcMar>
              <w:top w:w="30" w:type="dxa"/>
              <w:left w:w="120" w:type="dxa"/>
              <w:bottom w:w="30" w:type="dxa"/>
              <w:right w:w="120" w:type="dxa"/>
            </w:tcMar>
            <w:vAlign w:val="center"/>
            <w:hideMark/>
          </w:tcPr>
          <w:p w14:paraId="745382F1" w14:textId="77777777" w:rsidR="004436CA" w:rsidRPr="00CA4791" w:rsidRDefault="004436CA" w:rsidP="004436CA">
            <w:pPr>
              <w:spacing w:after="0"/>
              <w:rPr>
                <w:rFonts w:ascii="Calibri" w:hAnsi="Calibri" w:cs="Calibri"/>
                <w:lang w:val="es-SV"/>
              </w:rPr>
            </w:pPr>
            <w:proofErr w:type="spellStart"/>
            <w:r w:rsidRPr="00CA4791">
              <w:rPr>
                <w:rFonts w:ascii="Calibri" w:hAnsi="Calibri" w:cs="Calibri"/>
              </w:rPr>
              <w:t>Combustion</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w:t>
            </w:r>
            <w:proofErr w:type="spellStart"/>
            <w:r w:rsidRPr="00CA4791">
              <w:rPr>
                <w:rFonts w:ascii="Calibri" w:hAnsi="Calibri" w:cs="Calibri"/>
              </w:rPr>
              <w:t>biomolecules</w:t>
            </w:r>
            <w:proofErr w:type="spellEnd"/>
          </w:p>
        </w:tc>
      </w:tr>
      <w:tr w:rsidR="004436CA" w:rsidRPr="00CA4791" w14:paraId="58905838" w14:textId="77777777" w:rsidTr="00556190">
        <w:trPr>
          <w:trHeight w:val="315"/>
          <w:jc w:val="center"/>
        </w:trPr>
        <w:tc>
          <w:tcPr>
            <w:tcW w:w="0" w:type="auto"/>
            <w:tcMar>
              <w:top w:w="30" w:type="dxa"/>
              <w:left w:w="120" w:type="dxa"/>
              <w:bottom w:w="30" w:type="dxa"/>
              <w:right w:w="120" w:type="dxa"/>
            </w:tcMar>
            <w:vAlign w:val="center"/>
            <w:hideMark/>
          </w:tcPr>
          <w:p w14:paraId="3DE65ACC"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7. Cell </w:t>
            </w:r>
            <w:proofErr w:type="spellStart"/>
            <w:r w:rsidRPr="00CA4791">
              <w:rPr>
                <w:rFonts w:ascii="Calibri" w:hAnsi="Calibri" w:cs="Calibri"/>
              </w:rPr>
              <w:t>Biology</w:t>
            </w:r>
            <w:proofErr w:type="spellEnd"/>
          </w:p>
        </w:tc>
        <w:tc>
          <w:tcPr>
            <w:tcW w:w="0" w:type="auto"/>
            <w:tcMar>
              <w:top w:w="30" w:type="dxa"/>
              <w:left w:w="120" w:type="dxa"/>
              <w:bottom w:w="30" w:type="dxa"/>
              <w:right w:w="120" w:type="dxa"/>
            </w:tcMar>
            <w:vAlign w:val="center"/>
            <w:hideMark/>
          </w:tcPr>
          <w:p w14:paraId="4936272A"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26</w:t>
            </w:r>
          </w:p>
        </w:tc>
        <w:tc>
          <w:tcPr>
            <w:tcW w:w="0" w:type="auto"/>
            <w:tcMar>
              <w:top w:w="30" w:type="dxa"/>
              <w:left w:w="120" w:type="dxa"/>
              <w:bottom w:w="30" w:type="dxa"/>
              <w:right w:w="120" w:type="dxa"/>
            </w:tcMar>
            <w:vAlign w:val="center"/>
            <w:hideMark/>
          </w:tcPr>
          <w:p w14:paraId="3D89550B" w14:textId="77777777" w:rsidR="004436CA" w:rsidRPr="00CA4791" w:rsidRDefault="004436CA" w:rsidP="004436CA">
            <w:pPr>
              <w:spacing w:after="0"/>
              <w:rPr>
                <w:rFonts w:ascii="Calibri" w:hAnsi="Calibri" w:cs="Calibri"/>
                <w:lang w:val="es-SV"/>
              </w:rPr>
            </w:pPr>
            <w:proofErr w:type="spellStart"/>
            <w:r w:rsidRPr="00CA4791">
              <w:rPr>
                <w:rFonts w:ascii="Calibri" w:hAnsi="Calibri" w:cs="Calibri"/>
              </w:rPr>
              <w:t>Enzyme</w:t>
            </w:r>
            <w:proofErr w:type="spellEnd"/>
            <w:r w:rsidRPr="00CA4791">
              <w:rPr>
                <w:rFonts w:ascii="Calibri" w:hAnsi="Calibri" w:cs="Calibri"/>
              </w:rPr>
              <w:t xml:space="preserve"> </w:t>
            </w:r>
            <w:proofErr w:type="spellStart"/>
            <w:r w:rsidRPr="00CA4791">
              <w:rPr>
                <w:rFonts w:ascii="Calibri" w:hAnsi="Calibri" w:cs="Calibri"/>
              </w:rPr>
              <w:t>activity</w:t>
            </w:r>
            <w:proofErr w:type="spellEnd"/>
          </w:p>
        </w:tc>
      </w:tr>
      <w:tr w:rsidR="004436CA" w:rsidRPr="00E3181B" w14:paraId="20A8B7FA" w14:textId="77777777" w:rsidTr="00556190">
        <w:trPr>
          <w:trHeight w:val="315"/>
          <w:jc w:val="center"/>
        </w:trPr>
        <w:tc>
          <w:tcPr>
            <w:tcW w:w="0" w:type="auto"/>
            <w:shd w:val="clear" w:color="auto" w:fill="F6F8F9"/>
            <w:tcMar>
              <w:top w:w="30" w:type="dxa"/>
              <w:left w:w="120" w:type="dxa"/>
              <w:bottom w:w="30" w:type="dxa"/>
              <w:right w:w="120" w:type="dxa"/>
            </w:tcMar>
            <w:vAlign w:val="center"/>
            <w:hideMark/>
          </w:tcPr>
          <w:p w14:paraId="3495324A" w14:textId="77777777" w:rsidR="004436CA" w:rsidRPr="00CA4791" w:rsidRDefault="004436CA" w:rsidP="004436CA">
            <w:pPr>
              <w:spacing w:after="0"/>
              <w:rPr>
                <w:rFonts w:ascii="Calibri" w:hAnsi="Calibri" w:cs="Calibri"/>
                <w:lang w:val="es-SV"/>
              </w:rPr>
            </w:pPr>
            <w:r w:rsidRPr="00CA4791">
              <w:rPr>
                <w:rFonts w:ascii="Calibri" w:hAnsi="Calibri" w:cs="Calibri"/>
              </w:rPr>
              <w:t xml:space="preserve">8. Human </w:t>
            </w:r>
            <w:proofErr w:type="spellStart"/>
            <w:r w:rsidRPr="00CA4791">
              <w:rPr>
                <w:rFonts w:ascii="Calibri" w:hAnsi="Calibri" w:cs="Calibri"/>
              </w:rPr>
              <w:t>anatomy</w:t>
            </w:r>
            <w:proofErr w:type="spellEnd"/>
            <w:r w:rsidRPr="00CA4791">
              <w:rPr>
                <w:rFonts w:ascii="Calibri" w:hAnsi="Calibri" w:cs="Calibri"/>
              </w:rPr>
              <w:t xml:space="preserve"> and </w:t>
            </w:r>
            <w:proofErr w:type="spellStart"/>
            <w:r w:rsidRPr="00CA4791">
              <w:rPr>
                <w:rFonts w:ascii="Calibri" w:hAnsi="Calibri" w:cs="Calibri"/>
              </w:rPr>
              <w:t>physiology</w:t>
            </w:r>
            <w:proofErr w:type="spellEnd"/>
          </w:p>
        </w:tc>
        <w:tc>
          <w:tcPr>
            <w:tcW w:w="0" w:type="auto"/>
            <w:shd w:val="clear" w:color="auto" w:fill="F6F8F9"/>
            <w:tcMar>
              <w:top w:w="30" w:type="dxa"/>
              <w:left w:w="120" w:type="dxa"/>
              <w:bottom w:w="30" w:type="dxa"/>
              <w:right w:w="120" w:type="dxa"/>
            </w:tcMar>
            <w:vAlign w:val="center"/>
            <w:hideMark/>
          </w:tcPr>
          <w:p w14:paraId="5AB70178"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29</w:t>
            </w:r>
          </w:p>
        </w:tc>
        <w:tc>
          <w:tcPr>
            <w:tcW w:w="0" w:type="auto"/>
            <w:shd w:val="clear" w:color="auto" w:fill="F6F8F9"/>
            <w:tcMar>
              <w:top w:w="30" w:type="dxa"/>
              <w:left w:w="120" w:type="dxa"/>
              <w:bottom w:w="30" w:type="dxa"/>
              <w:right w:w="120" w:type="dxa"/>
            </w:tcMar>
            <w:vAlign w:val="center"/>
            <w:hideMark/>
          </w:tcPr>
          <w:p w14:paraId="39C04876" w14:textId="77777777" w:rsidR="004436CA" w:rsidRPr="008B589C" w:rsidRDefault="004436CA" w:rsidP="004436CA">
            <w:pPr>
              <w:spacing w:after="0"/>
              <w:rPr>
                <w:rFonts w:ascii="Calibri" w:hAnsi="Calibri" w:cs="Calibri"/>
                <w:lang w:val="en-US"/>
              </w:rPr>
            </w:pPr>
            <w:r w:rsidRPr="008B589C">
              <w:rPr>
                <w:rFonts w:ascii="Calibri" w:hAnsi="Calibri" w:cs="Calibri"/>
                <w:lang w:val="en-US"/>
              </w:rPr>
              <w:t>Observation of nervous system structures</w:t>
            </w:r>
          </w:p>
        </w:tc>
      </w:tr>
      <w:tr w:rsidR="004436CA" w:rsidRPr="004436CA" w14:paraId="15370043" w14:textId="77777777" w:rsidTr="00556190">
        <w:trPr>
          <w:trHeight w:val="315"/>
          <w:jc w:val="center"/>
        </w:trPr>
        <w:tc>
          <w:tcPr>
            <w:tcW w:w="0" w:type="auto"/>
            <w:tcMar>
              <w:top w:w="30" w:type="dxa"/>
              <w:left w:w="45" w:type="dxa"/>
              <w:bottom w:w="30" w:type="dxa"/>
              <w:right w:w="45" w:type="dxa"/>
            </w:tcMar>
            <w:vAlign w:val="bottom"/>
            <w:hideMark/>
          </w:tcPr>
          <w:p w14:paraId="03A6B4E3" w14:textId="4497E10C" w:rsidR="004436CA" w:rsidRPr="00CA4791" w:rsidRDefault="004436CA" w:rsidP="004436CA">
            <w:pPr>
              <w:spacing w:after="0"/>
              <w:rPr>
                <w:rFonts w:ascii="Calibri" w:hAnsi="Calibri" w:cs="Calibri"/>
                <w:lang w:val="es-SV"/>
              </w:rPr>
            </w:pPr>
            <w:r w:rsidRPr="008B589C">
              <w:rPr>
                <w:rFonts w:ascii="Calibri" w:hAnsi="Calibri" w:cs="Calibri"/>
                <w:lang w:val="en-US"/>
              </w:rPr>
              <w:t xml:space="preserve"> </w:t>
            </w:r>
            <w:r w:rsidRPr="00CA4791">
              <w:rPr>
                <w:rFonts w:ascii="Calibri" w:hAnsi="Calibri" w:cs="Calibri"/>
              </w:rPr>
              <w:t xml:space="preserve">8. Human </w:t>
            </w:r>
            <w:proofErr w:type="spellStart"/>
            <w:r w:rsidRPr="00CA4791">
              <w:rPr>
                <w:rFonts w:ascii="Calibri" w:hAnsi="Calibri" w:cs="Calibri"/>
              </w:rPr>
              <w:t>anatomy</w:t>
            </w:r>
            <w:proofErr w:type="spellEnd"/>
            <w:r w:rsidRPr="00CA4791">
              <w:rPr>
                <w:rFonts w:ascii="Calibri" w:hAnsi="Calibri" w:cs="Calibri"/>
              </w:rPr>
              <w:t xml:space="preserve"> and </w:t>
            </w:r>
            <w:proofErr w:type="spellStart"/>
            <w:r w:rsidRPr="00CA4791">
              <w:rPr>
                <w:rFonts w:ascii="Calibri" w:hAnsi="Calibri" w:cs="Calibri"/>
              </w:rPr>
              <w:t>physiology</w:t>
            </w:r>
            <w:proofErr w:type="spellEnd"/>
          </w:p>
        </w:tc>
        <w:tc>
          <w:tcPr>
            <w:tcW w:w="0" w:type="auto"/>
            <w:tcMar>
              <w:top w:w="30" w:type="dxa"/>
              <w:left w:w="45" w:type="dxa"/>
              <w:bottom w:w="30" w:type="dxa"/>
              <w:right w:w="45" w:type="dxa"/>
            </w:tcMar>
            <w:vAlign w:val="center"/>
            <w:hideMark/>
          </w:tcPr>
          <w:p w14:paraId="2D760B62" w14:textId="77777777" w:rsidR="004436CA" w:rsidRPr="00CA4791" w:rsidRDefault="004436CA" w:rsidP="004436CA">
            <w:pPr>
              <w:spacing w:after="0"/>
              <w:jc w:val="center"/>
              <w:rPr>
                <w:rFonts w:ascii="Calibri" w:hAnsi="Calibri" w:cs="Calibri"/>
                <w:lang w:val="es-SV"/>
              </w:rPr>
            </w:pPr>
            <w:r w:rsidRPr="00CA4791">
              <w:rPr>
                <w:rFonts w:ascii="Calibri" w:hAnsi="Calibri" w:cs="Calibri"/>
              </w:rPr>
              <w:t>31</w:t>
            </w:r>
          </w:p>
        </w:tc>
        <w:tc>
          <w:tcPr>
            <w:tcW w:w="0" w:type="auto"/>
            <w:tcMar>
              <w:top w:w="30" w:type="dxa"/>
              <w:left w:w="45" w:type="dxa"/>
              <w:bottom w:w="30" w:type="dxa"/>
              <w:right w:w="45" w:type="dxa"/>
            </w:tcMar>
            <w:vAlign w:val="center"/>
            <w:hideMark/>
          </w:tcPr>
          <w:p w14:paraId="249F7ACE" w14:textId="11A16F57" w:rsidR="004436CA" w:rsidRPr="004436CA" w:rsidRDefault="004436CA" w:rsidP="004436CA">
            <w:pPr>
              <w:spacing w:after="0"/>
              <w:rPr>
                <w:rFonts w:ascii="Calibri" w:hAnsi="Calibri" w:cs="Calibri"/>
                <w:lang w:val="es-SV"/>
              </w:rPr>
            </w:pPr>
            <w:r w:rsidRPr="00CA4791">
              <w:rPr>
                <w:rFonts w:ascii="Calibri" w:hAnsi="Calibri" w:cs="Calibri"/>
              </w:rPr>
              <w:t xml:space="preserve"> </w:t>
            </w:r>
            <w:proofErr w:type="spellStart"/>
            <w:r w:rsidRPr="00CA4791">
              <w:rPr>
                <w:rFonts w:ascii="Calibri" w:hAnsi="Calibri" w:cs="Calibri"/>
              </w:rPr>
              <w:t>Observation</w:t>
            </w:r>
            <w:proofErr w:type="spellEnd"/>
            <w:r w:rsidRPr="00CA4791">
              <w:rPr>
                <w:rFonts w:ascii="Calibri" w:hAnsi="Calibri" w:cs="Calibri"/>
              </w:rPr>
              <w:t xml:space="preserve"> </w:t>
            </w:r>
            <w:proofErr w:type="spellStart"/>
            <w:r w:rsidRPr="00CA4791">
              <w:rPr>
                <w:rFonts w:ascii="Calibri" w:hAnsi="Calibri" w:cs="Calibri"/>
              </w:rPr>
              <w:t>of</w:t>
            </w:r>
            <w:proofErr w:type="spellEnd"/>
            <w:r w:rsidRPr="00CA4791">
              <w:rPr>
                <w:rFonts w:ascii="Calibri" w:hAnsi="Calibri" w:cs="Calibri"/>
              </w:rPr>
              <w:t xml:space="preserve"> endocrine </w:t>
            </w:r>
            <w:proofErr w:type="spellStart"/>
            <w:r w:rsidRPr="00CA4791">
              <w:rPr>
                <w:rFonts w:ascii="Calibri" w:hAnsi="Calibri" w:cs="Calibri"/>
              </w:rPr>
              <w:t>glands</w:t>
            </w:r>
            <w:proofErr w:type="spellEnd"/>
          </w:p>
        </w:tc>
      </w:tr>
    </w:tbl>
    <w:p w14:paraId="03B4F61B" w14:textId="4220A465" w:rsidR="008D6769" w:rsidRPr="004436CA" w:rsidRDefault="008D6769" w:rsidP="004436CA">
      <w:pPr>
        <w:spacing w:after="0"/>
        <w:rPr>
          <w:rFonts w:ascii="Calibri" w:hAnsi="Calibri" w:cs="Calibri"/>
          <w:lang w:val="es-SV"/>
        </w:rPr>
      </w:pPr>
    </w:p>
    <w:sectPr w:rsidR="008D6769" w:rsidRPr="004436CA" w:rsidSect="00155611">
      <w:type w:val="continuous"/>
      <w:pgSz w:w="15840" w:h="12240" w:orient="landscape" w:code="1"/>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F74DD" w14:textId="77777777" w:rsidR="006904CB" w:rsidRDefault="006904CB">
      <w:pPr>
        <w:spacing w:after="0" w:line="240" w:lineRule="auto"/>
      </w:pPr>
      <w:r>
        <w:separator/>
      </w:r>
    </w:p>
  </w:endnote>
  <w:endnote w:type="continuationSeparator" w:id="0">
    <w:p w14:paraId="50E5C02C" w14:textId="77777777" w:rsidR="006904CB" w:rsidRDefault="00690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Calibri"/>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895610"/>
      <w:docPartObj>
        <w:docPartGallery w:val="Page Numbers (Bottom of Page)"/>
        <w:docPartUnique/>
      </w:docPartObj>
    </w:sdtPr>
    <w:sdtContent>
      <w:p w14:paraId="6B55FAC3" w14:textId="5859591D" w:rsidR="003A6170" w:rsidRDefault="003A6170">
        <w:pPr>
          <w:pStyle w:val="Pieddepage"/>
          <w:jc w:val="center"/>
        </w:pPr>
        <w:r>
          <w:fldChar w:fldCharType="begin"/>
        </w:r>
        <w:r>
          <w:instrText>PAGE   \* MERGEFORMAT</w:instrText>
        </w:r>
        <w:r>
          <w:fldChar w:fldCharType="separate"/>
        </w:r>
        <w:r w:rsidR="000F3122">
          <w:rPr>
            <w:noProof/>
          </w:rPr>
          <w:t>14</w:t>
        </w:r>
        <w:r>
          <w:fldChar w:fldCharType="end"/>
        </w:r>
      </w:p>
    </w:sdtContent>
  </w:sdt>
  <w:p w14:paraId="32BFD798" w14:textId="77777777" w:rsidR="003A6170" w:rsidRDefault="003A61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FF5A2" w14:textId="77777777" w:rsidR="006904CB" w:rsidRDefault="006904CB">
      <w:pPr>
        <w:spacing w:after="0" w:line="240" w:lineRule="auto"/>
      </w:pPr>
      <w:r>
        <w:separator/>
      </w:r>
    </w:p>
  </w:footnote>
  <w:footnote w:type="continuationSeparator" w:id="0">
    <w:p w14:paraId="23F84C96" w14:textId="77777777" w:rsidR="006904CB" w:rsidRDefault="006904CB">
      <w:pPr>
        <w:spacing w:after="0" w:line="240" w:lineRule="auto"/>
      </w:pPr>
      <w:r>
        <w:continuationSeparator/>
      </w:r>
    </w:p>
  </w:footnote>
  <w:footnote w:id="1">
    <w:p w14:paraId="2C3633EE" w14:textId="111735E0" w:rsidR="003A6170" w:rsidRPr="008B589C" w:rsidRDefault="003A6170">
      <w:pPr>
        <w:pStyle w:val="Notedebasdepage"/>
        <w:rPr>
          <w:sz w:val="18"/>
          <w:szCs w:val="18"/>
          <w:lang w:val="en-US"/>
        </w:rPr>
      </w:pPr>
      <w:r>
        <w:rPr>
          <w:rStyle w:val="Appelnotedebasdep"/>
        </w:rPr>
        <w:footnoteRef/>
      </w:r>
      <w:r w:rsidRPr="008B589C">
        <w:rPr>
          <w:lang w:val="en-US"/>
        </w:rPr>
        <w:t xml:space="preserve"> </w:t>
      </w:r>
      <w:r w:rsidRPr="008B589C">
        <w:rPr>
          <w:sz w:val="18"/>
          <w:szCs w:val="18"/>
          <w:lang w:val="en-US"/>
        </w:rPr>
        <w:t>Set of KITS to be delivered to the National Directorate of Curriculum for pedagogical development and research purposes, for which only 1 of each kit is requested.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C2FDD" w14:textId="463B38B8" w:rsidR="003A6170" w:rsidRDefault="003A6170">
    <w:pPr>
      <w:pStyle w:val="En-tte"/>
    </w:pPr>
    <w:r w:rsidRPr="009D6690">
      <w:rPr>
        <w:noProof/>
        <w:lang w:val="fr-FR" w:eastAsia="fr-FR"/>
      </w:rPr>
      <w:drawing>
        <wp:anchor distT="0" distB="0" distL="114300" distR="114300" simplePos="0" relativeHeight="251659264" behindDoc="1" locked="0" layoutInCell="1" allowOverlap="1" wp14:anchorId="68FBD0F8" wp14:editId="2B5099BA">
          <wp:simplePos x="0" y="0"/>
          <wp:positionH relativeFrom="margin">
            <wp:align>center</wp:align>
          </wp:positionH>
          <wp:positionV relativeFrom="paragraph">
            <wp:posOffset>-356235</wp:posOffset>
          </wp:positionV>
          <wp:extent cx="5612130" cy="777240"/>
          <wp:effectExtent l="0" t="0" r="7620" b="3810"/>
          <wp:wrapNone/>
          <wp:docPr id="648153702" name="Imagen 2" descr="Imag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965645" name="Imagen 2" descr="Imagen que contiene Texto&#10;&#10;El contenido generado por IA puede ser incorrecto."/>
                  <pic:cNvPicPr>
                    <a:picLocks noChangeAspect="1" noChangeArrowheads="1"/>
                  </pic:cNvPicPr>
                </pic:nvPicPr>
                <pic:blipFill rotWithShape="1">
                  <a:blip r:embed="rId1">
                    <a:extLst>
                      <a:ext uri="{28A0092B-C50C-407E-A947-70E740481C1C}">
                        <a14:useLocalDpi xmlns:a14="http://schemas.microsoft.com/office/drawing/2010/main" val="0"/>
                      </a:ext>
                    </a:extLst>
                  </a:blip>
                  <a:srcRect t="39375" b="32926"/>
                  <a:stretch/>
                </pic:blipFill>
                <pic:spPr bwMode="auto">
                  <a:xfrm>
                    <a:off x="0" y="0"/>
                    <a:ext cx="5612130" cy="77724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3E78"/>
    <w:multiLevelType w:val="hybridMultilevel"/>
    <w:tmpl w:val="1E34FE9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15:restartNumberingAfterBreak="0">
    <w:nsid w:val="05C3469D"/>
    <w:multiLevelType w:val="multilevel"/>
    <w:tmpl w:val="731EC720"/>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2" w15:restartNumberingAfterBreak="0">
    <w:nsid w:val="098437B8"/>
    <w:multiLevelType w:val="multilevel"/>
    <w:tmpl w:val="B0322586"/>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3" w15:restartNumberingAfterBreak="0">
    <w:nsid w:val="19B5732B"/>
    <w:multiLevelType w:val="multilevel"/>
    <w:tmpl w:val="05B8D25A"/>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4" w15:restartNumberingAfterBreak="0">
    <w:nsid w:val="26CF1E72"/>
    <w:multiLevelType w:val="hybridMultilevel"/>
    <w:tmpl w:val="A7ACE35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DE51E8"/>
    <w:multiLevelType w:val="multilevel"/>
    <w:tmpl w:val="F8FEE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AA60BF"/>
    <w:multiLevelType w:val="hybridMultilevel"/>
    <w:tmpl w:val="A7ACE35E"/>
    <w:lvl w:ilvl="0" w:tplc="E2A6BFC6">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15:restartNumberingAfterBreak="0">
    <w:nsid w:val="310B25CB"/>
    <w:multiLevelType w:val="multilevel"/>
    <w:tmpl w:val="D84A0E8E"/>
    <w:lvl w:ilvl="0">
      <w:start w:val="1"/>
      <w:numFmt w:val="upperRoman"/>
      <w:lvlText w:val="%1."/>
      <w:lvlJc w:val="left"/>
      <w:pPr>
        <w:ind w:left="0" w:firstLine="0"/>
      </w:pPr>
      <w:rPr>
        <w:rFonts w:ascii="Calibri" w:hAnsi="Calibri" w:cs="Calibri"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3B044E02"/>
    <w:multiLevelType w:val="hybridMultilevel"/>
    <w:tmpl w:val="2862B056"/>
    <w:lvl w:ilvl="0" w:tplc="E30CCCFA">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DC9118D"/>
    <w:multiLevelType w:val="hybridMultilevel"/>
    <w:tmpl w:val="E766F25A"/>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10" w15:restartNumberingAfterBreak="0">
    <w:nsid w:val="45593D01"/>
    <w:multiLevelType w:val="hybridMultilevel"/>
    <w:tmpl w:val="41E6A2B0"/>
    <w:lvl w:ilvl="0" w:tplc="CEA04868">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455F0E66"/>
    <w:multiLevelType w:val="multilevel"/>
    <w:tmpl w:val="21E6E1D8"/>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2" w15:restartNumberingAfterBreak="0">
    <w:nsid w:val="470D059D"/>
    <w:multiLevelType w:val="multilevel"/>
    <w:tmpl w:val="F5205EE0"/>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13" w15:restartNumberingAfterBreak="0">
    <w:nsid w:val="492C6CAB"/>
    <w:multiLevelType w:val="multilevel"/>
    <w:tmpl w:val="57C45AEA"/>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4" w15:restartNumberingAfterBreak="0">
    <w:nsid w:val="49B20829"/>
    <w:multiLevelType w:val="hybridMultilevel"/>
    <w:tmpl w:val="CF4C39B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A450F79"/>
    <w:multiLevelType w:val="hybridMultilevel"/>
    <w:tmpl w:val="CF4C39B0"/>
    <w:lvl w:ilvl="0" w:tplc="4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B511689"/>
    <w:multiLevelType w:val="multilevel"/>
    <w:tmpl w:val="7F3234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DD94619"/>
    <w:multiLevelType w:val="multilevel"/>
    <w:tmpl w:val="EAF41972"/>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18" w15:restartNumberingAfterBreak="0">
    <w:nsid w:val="50355404"/>
    <w:multiLevelType w:val="hybridMultilevel"/>
    <w:tmpl w:val="A704F76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15:restartNumberingAfterBreak="0">
    <w:nsid w:val="50AF1F35"/>
    <w:multiLevelType w:val="hybridMultilevel"/>
    <w:tmpl w:val="52C846E0"/>
    <w:lvl w:ilvl="0" w:tplc="886C0864">
      <w:start w:val="1"/>
      <w:numFmt w:val="bullet"/>
      <w:lvlText w:val=""/>
      <w:lvlJc w:val="left"/>
      <w:pPr>
        <w:ind w:left="720" w:hanging="360"/>
      </w:pPr>
      <w:rPr>
        <w:rFonts w:ascii="Symbol" w:hAnsi="Symbol" w:hint="default"/>
        <w:color w:val="auto"/>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15:restartNumberingAfterBreak="0">
    <w:nsid w:val="512127C9"/>
    <w:multiLevelType w:val="multilevel"/>
    <w:tmpl w:val="032287F2"/>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21" w15:restartNumberingAfterBreak="0">
    <w:nsid w:val="559C77B2"/>
    <w:multiLevelType w:val="multilevel"/>
    <w:tmpl w:val="8DD4A130"/>
    <w:lvl w:ilvl="0">
      <w:start w:val="9"/>
      <w:numFmt w:val="upperRoman"/>
      <w:lvlText w:val="%1."/>
      <w:lvlJc w:val="left"/>
      <w:pPr>
        <w:ind w:left="2411"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60463824"/>
    <w:multiLevelType w:val="multilevel"/>
    <w:tmpl w:val="EF146A7C"/>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2BE4DF2"/>
    <w:multiLevelType w:val="multilevel"/>
    <w:tmpl w:val="E99E1226"/>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24" w15:restartNumberingAfterBreak="0">
    <w:nsid w:val="67C00CFE"/>
    <w:multiLevelType w:val="multilevel"/>
    <w:tmpl w:val="5C827B56"/>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25" w15:restartNumberingAfterBreak="0">
    <w:nsid w:val="7333453D"/>
    <w:multiLevelType w:val="multilevel"/>
    <w:tmpl w:val="EA821D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3B536FF"/>
    <w:multiLevelType w:val="multilevel"/>
    <w:tmpl w:val="01D6D1B6"/>
    <w:lvl w:ilvl="0">
      <w:start w:val="1"/>
      <w:numFmt w:val="decimal"/>
      <w:lvlText w:val="%1."/>
      <w:lvlJc w:val="right"/>
      <w:pPr>
        <w:ind w:left="709" w:hanging="360"/>
      </w:pPr>
      <w:rPr>
        <w:rFonts w:ascii="Times New Roman" w:eastAsia="Times New Roman" w:hAnsi="Times New Roman" w:cs="Times New Roman"/>
        <w:color w:val="000000"/>
        <w:sz w:val="24"/>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27" w15:restartNumberingAfterBreak="0">
    <w:nsid w:val="744A1564"/>
    <w:multiLevelType w:val="multilevel"/>
    <w:tmpl w:val="C428B0FA"/>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28" w15:restartNumberingAfterBreak="0">
    <w:nsid w:val="761A21BC"/>
    <w:multiLevelType w:val="hybridMultilevel"/>
    <w:tmpl w:val="CF4C39B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B4E405B"/>
    <w:multiLevelType w:val="multilevel"/>
    <w:tmpl w:val="2F04213C"/>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abstractNum w:abstractNumId="30" w15:restartNumberingAfterBreak="0">
    <w:nsid w:val="7F5F314C"/>
    <w:multiLevelType w:val="multilevel"/>
    <w:tmpl w:val="DCA08836"/>
    <w:lvl w:ilvl="0">
      <w:start w:val="1"/>
      <w:numFmt w:val="bullet"/>
      <w:lvlText w:val="·"/>
      <w:lvlJc w:val="left"/>
      <w:pPr>
        <w:ind w:left="709" w:hanging="360"/>
      </w:pPr>
      <w:rPr>
        <w:rFonts w:ascii="Symbol" w:eastAsia="Symbol" w:hAnsi="Symbol" w:cs="Symbol" w:hint="default"/>
      </w:rPr>
    </w:lvl>
    <w:lvl w:ilvl="1">
      <w:start w:val="1"/>
      <w:numFmt w:val="bullet"/>
      <w:lvlText w:val="·"/>
      <w:lvlJc w:val="left"/>
      <w:pPr>
        <w:ind w:left="1429" w:hanging="360"/>
      </w:pPr>
      <w:rPr>
        <w:rFonts w:ascii="Symbol" w:eastAsia="Symbol" w:hAnsi="Symbol" w:cs="Symbol" w:hint="default"/>
      </w:rPr>
    </w:lvl>
    <w:lvl w:ilvl="2">
      <w:start w:val="1"/>
      <w:numFmt w:val="bullet"/>
      <w:lvlText w:val="·"/>
      <w:lvlJc w:val="left"/>
      <w:pPr>
        <w:ind w:left="2149" w:hanging="360"/>
      </w:pPr>
      <w:rPr>
        <w:rFonts w:ascii="Symbol" w:eastAsia="Symbol" w:hAnsi="Symbol" w:cs="Symbol"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
      <w:lvlJc w:val="left"/>
      <w:pPr>
        <w:ind w:left="3589" w:hanging="360"/>
      </w:pPr>
      <w:rPr>
        <w:rFonts w:ascii="Symbol" w:eastAsia="Symbol" w:hAnsi="Symbol" w:cs="Symbol" w:hint="default"/>
      </w:rPr>
    </w:lvl>
    <w:lvl w:ilvl="5">
      <w:start w:val="1"/>
      <w:numFmt w:val="bullet"/>
      <w:lvlText w:val="·"/>
      <w:lvlJc w:val="left"/>
      <w:pPr>
        <w:ind w:left="4309" w:hanging="360"/>
      </w:pPr>
      <w:rPr>
        <w:rFonts w:ascii="Symbol" w:eastAsia="Symbol" w:hAnsi="Symbol" w:cs="Symbol"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
      <w:lvlJc w:val="left"/>
      <w:pPr>
        <w:ind w:left="5749" w:hanging="360"/>
      </w:pPr>
      <w:rPr>
        <w:rFonts w:ascii="Symbol" w:eastAsia="Symbol" w:hAnsi="Symbol" w:cs="Symbol" w:hint="default"/>
      </w:rPr>
    </w:lvl>
    <w:lvl w:ilvl="8">
      <w:start w:val="1"/>
      <w:numFmt w:val="bullet"/>
      <w:lvlText w:val="·"/>
      <w:lvlJc w:val="left"/>
      <w:pPr>
        <w:ind w:left="6469" w:hanging="360"/>
      </w:pPr>
      <w:rPr>
        <w:rFonts w:ascii="Symbol" w:eastAsia="Symbol" w:hAnsi="Symbol" w:cs="Symbol" w:hint="default"/>
      </w:rPr>
    </w:lvl>
  </w:abstractNum>
  <w:num w:numId="1" w16cid:durableId="2036299165">
    <w:abstractNumId w:val="26"/>
  </w:num>
  <w:num w:numId="2" w16cid:durableId="1776364906">
    <w:abstractNumId w:val="2"/>
  </w:num>
  <w:num w:numId="3" w16cid:durableId="995189832">
    <w:abstractNumId w:val="11"/>
  </w:num>
  <w:num w:numId="4" w16cid:durableId="668600660">
    <w:abstractNumId w:val="30"/>
  </w:num>
  <w:num w:numId="5" w16cid:durableId="998730909">
    <w:abstractNumId w:val="13"/>
  </w:num>
  <w:num w:numId="6" w16cid:durableId="2000762901">
    <w:abstractNumId w:val="24"/>
  </w:num>
  <w:num w:numId="7" w16cid:durableId="1402556807">
    <w:abstractNumId w:val="1"/>
  </w:num>
  <w:num w:numId="8" w16cid:durableId="430248401">
    <w:abstractNumId w:val="27"/>
  </w:num>
  <w:num w:numId="9" w16cid:durableId="817382975">
    <w:abstractNumId w:val="3"/>
  </w:num>
  <w:num w:numId="10" w16cid:durableId="258100850">
    <w:abstractNumId w:val="20"/>
  </w:num>
  <w:num w:numId="11" w16cid:durableId="1738046540">
    <w:abstractNumId w:val="29"/>
  </w:num>
  <w:num w:numId="12" w16cid:durableId="632372697">
    <w:abstractNumId w:val="12"/>
  </w:num>
  <w:num w:numId="13" w16cid:durableId="914389007">
    <w:abstractNumId w:val="23"/>
  </w:num>
  <w:num w:numId="14" w16cid:durableId="1215461493">
    <w:abstractNumId w:val="17"/>
  </w:num>
  <w:num w:numId="15" w16cid:durableId="852190180">
    <w:abstractNumId w:val="7"/>
  </w:num>
  <w:num w:numId="16" w16cid:durableId="1120032097">
    <w:abstractNumId w:val="16"/>
  </w:num>
  <w:num w:numId="17" w16cid:durableId="1488479849">
    <w:abstractNumId w:val="19"/>
  </w:num>
  <w:num w:numId="18" w16cid:durableId="1823037898">
    <w:abstractNumId w:val="21"/>
  </w:num>
  <w:num w:numId="19" w16cid:durableId="1511488445">
    <w:abstractNumId w:val="5"/>
  </w:num>
  <w:num w:numId="20" w16cid:durableId="1532576113">
    <w:abstractNumId w:val="9"/>
  </w:num>
  <w:num w:numId="21" w16cid:durableId="1487933586">
    <w:abstractNumId w:val="18"/>
  </w:num>
  <w:num w:numId="22" w16cid:durableId="2031494479">
    <w:abstractNumId w:val="8"/>
  </w:num>
  <w:num w:numId="23" w16cid:durableId="2119248809">
    <w:abstractNumId w:val="22"/>
  </w:num>
  <w:num w:numId="24" w16cid:durableId="368578408">
    <w:abstractNumId w:val="25"/>
  </w:num>
  <w:num w:numId="25" w16cid:durableId="2014138063">
    <w:abstractNumId w:val="6"/>
  </w:num>
  <w:num w:numId="26" w16cid:durableId="42950295">
    <w:abstractNumId w:val="4"/>
  </w:num>
  <w:num w:numId="27" w16cid:durableId="517744516">
    <w:abstractNumId w:val="0"/>
  </w:num>
  <w:num w:numId="28" w16cid:durableId="842477339">
    <w:abstractNumId w:val="10"/>
  </w:num>
  <w:num w:numId="29" w16cid:durableId="1737823404">
    <w:abstractNumId w:val="15"/>
  </w:num>
  <w:num w:numId="30" w16cid:durableId="168568218">
    <w:abstractNumId w:val="14"/>
  </w:num>
  <w:num w:numId="31" w16cid:durableId="47155582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E35"/>
    <w:rsid w:val="00004ED9"/>
    <w:rsid w:val="00010736"/>
    <w:rsid w:val="00012D87"/>
    <w:rsid w:val="000133EA"/>
    <w:rsid w:val="00015B03"/>
    <w:rsid w:val="00017B4C"/>
    <w:rsid w:val="00024371"/>
    <w:rsid w:val="00031B64"/>
    <w:rsid w:val="00034689"/>
    <w:rsid w:val="000553B4"/>
    <w:rsid w:val="00065F3A"/>
    <w:rsid w:val="00080ABB"/>
    <w:rsid w:val="00084B3A"/>
    <w:rsid w:val="0009026A"/>
    <w:rsid w:val="00092D6D"/>
    <w:rsid w:val="000A446F"/>
    <w:rsid w:val="000A4854"/>
    <w:rsid w:val="000B0814"/>
    <w:rsid w:val="000B5361"/>
    <w:rsid w:val="000D7127"/>
    <w:rsid w:val="000E4190"/>
    <w:rsid w:val="000F3122"/>
    <w:rsid w:val="000F3B91"/>
    <w:rsid w:val="000F402B"/>
    <w:rsid w:val="00104904"/>
    <w:rsid w:val="00115C31"/>
    <w:rsid w:val="001350B4"/>
    <w:rsid w:val="0014732A"/>
    <w:rsid w:val="00152548"/>
    <w:rsid w:val="00155092"/>
    <w:rsid w:val="00155611"/>
    <w:rsid w:val="00165B8D"/>
    <w:rsid w:val="00175CD6"/>
    <w:rsid w:val="00190B70"/>
    <w:rsid w:val="00192C23"/>
    <w:rsid w:val="001951C3"/>
    <w:rsid w:val="001A0830"/>
    <w:rsid w:val="001B7EE5"/>
    <w:rsid w:val="001D3340"/>
    <w:rsid w:val="001E54F3"/>
    <w:rsid w:val="001E7046"/>
    <w:rsid w:val="002109CF"/>
    <w:rsid w:val="00214323"/>
    <w:rsid w:val="0021704C"/>
    <w:rsid w:val="002246A5"/>
    <w:rsid w:val="00226D99"/>
    <w:rsid w:val="002409A6"/>
    <w:rsid w:val="002430F3"/>
    <w:rsid w:val="00243ADC"/>
    <w:rsid w:val="00247F9D"/>
    <w:rsid w:val="00255076"/>
    <w:rsid w:val="00256A06"/>
    <w:rsid w:val="00262276"/>
    <w:rsid w:val="0027350E"/>
    <w:rsid w:val="00275C25"/>
    <w:rsid w:val="00280824"/>
    <w:rsid w:val="00290FB6"/>
    <w:rsid w:val="00291C8D"/>
    <w:rsid w:val="002A6E9B"/>
    <w:rsid w:val="002A7763"/>
    <w:rsid w:val="002B1EE6"/>
    <w:rsid w:val="002B34E9"/>
    <w:rsid w:val="002D2A1E"/>
    <w:rsid w:val="002D722D"/>
    <w:rsid w:val="002E2C00"/>
    <w:rsid w:val="002E36E4"/>
    <w:rsid w:val="002E4399"/>
    <w:rsid w:val="002F118E"/>
    <w:rsid w:val="002F1B12"/>
    <w:rsid w:val="002F4027"/>
    <w:rsid w:val="002F635A"/>
    <w:rsid w:val="00302BF7"/>
    <w:rsid w:val="00303023"/>
    <w:rsid w:val="00303B62"/>
    <w:rsid w:val="003042EE"/>
    <w:rsid w:val="00307790"/>
    <w:rsid w:val="00340380"/>
    <w:rsid w:val="003528D0"/>
    <w:rsid w:val="00356059"/>
    <w:rsid w:val="00357135"/>
    <w:rsid w:val="003600C0"/>
    <w:rsid w:val="0036073B"/>
    <w:rsid w:val="003626C6"/>
    <w:rsid w:val="00372E9D"/>
    <w:rsid w:val="00374FB9"/>
    <w:rsid w:val="00383DF9"/>
    <w:rsid w:val="003A112B"/>
    <w:rsid w:val="003A6170"/>
    <w:rsid w:val="003B0416"/>
    <w:rsid w:val="003B6904"/>
    <w:rsid w:val="003C2C1B"/>
    <w:rsid w:val="003C66A5"/>
    <w:rsid w:val="003D7F05"/>
    <w:rsid w:val="003E34A2"/>
    <w:rsid w:val="003E6F98"/>
    <w:rsid w:val="00431B74"/>
    <w:rsid w:val="004349DE"/>
    <w:rsid w:val="00436F15"/>
    <w:rsid w:val="004436CA"/>
    <w:rsid w:val="004437BE"/>
    <w:rsid w:val="0044441B"/>
    <w:rsid w:val="00451C08"/>
    <w:rsid w:val="00456B22"/>
    <w:rsid w:val="00482F94"/>
    <w:rsid w:val="00483A17"/>
    <w:rsid w:val="004D0910"/>
    <w:rsid w:val="004D6340"/>
    <w:rsid w:val="004E046E"/>
    <w:rsid w:val="004E5C12"/>
    <w:rsid w:val="004F3A54"/>
    <w:rsid w:val="004F6684"/>
    <w:rsid w:val="00510D00"/>
    <w:rsid w:val="00522EBA"/>
    <w:rsid w:val="005320A3"/>
    <w:rsid w:val="00534E18"/>
    <w:rsid w:val="0053551A"/>
    <w:rsid w:val="0054745A"/>
    <w:rsid w:val="00556190"/>
    <w:rsid w:val="005916E3"/>
    <w:rsid w:val="00596E56"/>
    <w:rsid w:val="005A6646"/>
    <w:rsid w:val="005B1A10"/>
    <w:rsid w:val="005B7139"/>
    <w:rsid w:val="005C1778"/>
    <w:rsid w:val="005C6EDF"/>
    <w:rsid w:val="005D51B6"/>
    <w:rsid w:val="005D57C3"/>
    <w:rsid w:val="005E1094"/>
    <w:rsid w:val="005E15E1"/>
    <w:rsid w:val="005E2239"/>
    <w:rsid w:val="005F32B1"/>
    <w:rsid w:val="0060001C"/>
    <w:rsid w:val="00606C14"/>
    <w:rsid w:val="00612C4D"/>
    <w:rsid w:val="0061361F"/>
    <w:rsid w:val="006167F0"/>
    <w:rsid w:val="00644AB0"/>
    <w:rsid w:val="00644CA6"/>
    <w:rsid w:val="00644DC6"/>
    <w:rsid w:val="00657437"/>
    <w:rsid w:val="006647D2"/>
    <w:rsid w:val="006710BE"/>
    <w:rsid w:val="00686EC9"/>
    <w:rsid w:val="006904CB"/>
    <w:rsid w:val="00690A69"/>
    <w:rsid w:val="006929BB"/>
    <w:rsid w:val="006931C1"/>
    <w:rsid w:val="006A7F55"/>
    <w:rsid w:val="006E61D3"/>
    <w:rsid w:val="006F6293"/>
    <w:rsid w:val="00704297"/>
    <w:rsid w:val="00712592"/>
    <w:rsid w:val="00713640"/>
    <w:rsid w:val="00714311"/>
    <w:rsid w:val="007176CE"/>
    <w:rsid w:val="007306C2"/>
    <w:rsid w:val="00742F30"/>
    <w:rsid w:val="00746C1F"/>
    <w:rsid w:val="00750E13"/>
    <w:rsid w:val="007533F7"/>
    <w:rsid w:val="00755A21"/>
    <w:rsid w:val="007725B8"/>
    <w:rsid w:val="00784DA8"/>
    <w:rsid w:val="007940B8"/>
    <w:rsid w:val="007A6A67"/>
    <w:rsid w:val="007B5CF0"/>
    <w:rsid w:val="007C1BE5"/>
    <w:rsid w:val="007C6B30"/>
    <w:rsid w:val="007D48C3"/>
    <w:rsid w:val="007E71CC"/>
    <w:rsid w:val="007F7416"/>
    <w:rsid w:val="00804C40"/>
    <w:rsid w:val="00811EF8"/>
    <w:rsid w:val="008257DA"/>
    <w:rsid w:val="00855F17"/>
    <w:rsid w:val="00857BA2"/>
    <w:rsid w:val="008650E1"/>
    <w:rsid w:val="008852E2"/>
    <w:rsid w:val="00897AEF"/>
    <w:rsid w:val="008B589C"/>
    <w:rsid w:val="008C147F"/>
    <w:rsid w:val="008C3CB9"/>
    <w:rsid w:val="008D3F67"/>
    <w:rsid w:val="008D6769"/>
    <w:rsid w:val="008F3DC5"/>
    <w:rsid w:val="0090384D"/>
    <w:rsid w:val="00915C70"/>
    <w:rsid w:val="00946FCB"/>
    <w:rsid w:val="00963C0D"/>
    <w:rsid w:val="00982671"/>
    <w:rsid w:val="00982A8C"/>
    <w:rsid w:val="00986C5D"/>
    <w:rsid w:val="00987762"/>
    <w:rsid w:val="009905C5"/>
    <w:rsid w:val="009A100F"/>
    <w:rsid w:val="009C258D"/>
    <w:rsid w:val="009C3248"/>
    <w:rsid w:val="009D20E5"/>
    <w:rsid w:val="009E17AD"/>
    <w:rsid w:val="009E5D4D"/>
    <w:rsid w:val="00A11782"/>
    <w:rsid w:val="00A12B1D"/>
    <w:rsid w:val="00A205F9"/>
    <w:rsid w:val="00A23F4C"/>
    <w:rsid w:val="00A2713D"/>
    <w:rsid w:val="00A46350"/>
    <w:rsid w:val="00A54841"/>
    <w:rsid w:val="00A74044"/>
    <w:rsid w:val="00A9381E"/>
    <w:rsid w:val="00AA7A12"/>
    <w:rsid w:val="00AB3430"/>
    <w:rsid w:val="00AC01AC"/>
    <w:rsid w:val="00AC0F8D"/>
    <w:rsid w:val="00AC7C8B"/>
    <w:rsid w:val="00AE45BB"/>
    <w:rsid w:val="00AF5C22"/>
    <w:rsid w:val="00AF679D"/>
    <w:rsid w:val="00B0068C"/>
    <w:rsid w:val="00B12148"/>
    <w:rsid w:val="00B1273C"/>
    <w:rsid w:val="00B12F2C"/>
    <w:rsid w:val="00B13B3A"/>
    <w:rsid w:val="00B17DC3"/>
    <w:rsid w:val="00B23DAF"/>
    <w:rsid w:val="00B24205"/>
    <w:rsid w:val="00B2539B"/>
    <w:rsid w:val="00B47D43"/>
    <w:rsid w:val="00B53061"/>
    <w:rsid w:val="00B54CE0"/>
    <w:rsid w:val="00B5719E"/>
    <w:rsid w:val="00B57ACD"/>
    <w:rsid w:val="00B705AA"/>
    <w:rsid w:val="00B70A44"/>
    <w:rsid w:val="00B74E55"/>
    <w:rsid w:val="00B8180B"/>
    <w:rsid w:val="00B96354"/>
    <w:rsid w:val="00BA1A86"/>
    <w:rsid w:val="00BA5885"/>
    <w:rsid w:val="00BA7058"/>
    <w:rsid w:val="00BB7542"/>
    <w:rsid w:val="00BD067A"/>
    <w:rsid w:val="00BD1470"/>
    <w:rsid w:val="00BD15BF"/>
    <w:rsid w:val="00BE13D5"/>
    <w:rsid w:val="00BF0BE4"/>
    <w:rsid w:val="00BF3233"/>
    <w:rsid w:val="00BF6C8B"/>
    <w:rsid w:val="00C00984"/>
    <w:rsid w:val="00C07EF4"/>
    <w:rsid w:val="00C12E49"/>
    <w:rsid w:val="00C14292"/>
    <w:rsid w:val="00C37F42"/>
    <w:rsid w:val="00C41F0F"/>
    <w:rsid w:val="00C42D2C"/>
    <w:rsid w:val="00C44C5B"/>
    <w:rsid w:val="00C537E8"/>
    <w:rsid w:val="00C70E33"/>
    <w:rsid w:val="00C8421A"/>
    <w:rsid w:val="00C84B33"/>
    <w:rsid w:val="00C878CD"/>
    <w:rsid w:val="00C91A6E"/>
    <w:rsid w:val="00CA0E05"/>
    <w:rsid w:val="00CA4791"/>
    <w:rsid w:val="00CA6974"/>
    <w:rsid w:val="00CB7227"/>
    <w:rsid w:val="00CC1CBA"/>
    <w:rsid w:val="00CC5AAC"/>
    <w:rsid w:val="00CD481C"/>
    <w:rsid w:val="00CE1E35"/>
    <w:rsid w:val="00CE4E5E"/>
    <w:rsid w:val="00CF7CFC"/>
    <w:rsid w:val="00D111CD"/>
    <w:rsid w:val="00D113F4"/>
    <w:rsid w:val="00D202E8"/>
    <w:rsid w:val="00D21753"/>
    <w:rsid w:val="00D22DA1"/>
    <w:rsid w:val="00D25425"/>
    <w:rsid w:val="00D43414"/>
    <w:rsid w:val="00D460C6"/>
    <w:rsid w:val="00D54DAC"/>
    <w:rsid w:val="00D662F5"/>
    <w:rsid w:val="00D7106A"/>
    <w:rsid w:val="00D732F9"/>
    <w:rsid w:val="00D81F48"/>
    <w:rsid w:val="00D969A4"/>
    <w:rsid w:val="00DC1ED6"/>
    <w:rsid w:val="00DF0AFC"/>
    <w:rsid w:val="00DF2814"/>
    <w:rsid w:val="00DF3A6A"/>
    <w:rsid w:val="00DF45AE"/>
    <w:rsid w:val="00E02D7B"/>
    <w:rsid w:val="00E065C4"/>
    <w:rsid w:val="00E14D6E"/>
    <w:rsid w:val="00E3181B"/>
    <w:rsid w:val="00E4309D"/>
    <w:rsid w:val="00E4378C"/>
    <w:rsid w:val="00E65C26"/>
    <w:rsid w:val="00E71CC8"/>
    <w:rsid w:val="00E86341"/>
    <w:rsid w:val="00E919C2"/>
    <w:rsid w:val="00E969E9"/>
    <w:rsid w:val="00EA1450"/>
    <w:rsid w:val="00EA7ED3"/>
    <w:rsid w:val="00EB1EDC"/>
    <w:rsid w:val="00EB79ED"/>
    <w:rsid w:val="00EC0107"/>
    <w:rsid w:val="00EC0813"/>
    <w:rsid w:val="00EC5358"/>
    <w:rsid w:val="00EC5453"/>
    <w:rsid w:val="00EE2985"/>
    <w:rsid w:val="00F03AD9"/>
    <w:rsid w:val="00F04F07"/>
    <w:rsid w:val="00F052BB"/>
    <w:rsid w:val="00F12DA0"/>
    <w:rsid w:val="00F312EF"/>
    <w:rsid w:val="00F36F21"/>
    <w:rsid w:val="00F61179"/>
    <w:rsid w:val="00F73DFF"/>
    <w:rsid w:val="00F81140"/>
    <w:rsid w:val="00F9343A"/>
    <w:rsid w:val="00F95DC3"/>
    <w:rsid w:val="00FB2449"/>
    <w:rsid w:val="00FB329A"/>
    <w:rsid w:val="00FD4E69"/>
    <w:rsid w:val="00FE55B5"/>
    <w:rsid w:val="00FF4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E086F"/>
  <w15:docId w15:val="{5D34B966-BAF4-45EC-BC50-4AB573795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9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es-SV" w:eastAsia="zh-CN"/>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es-SV" w:eastAsia="zh-CN"/>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pPr>
      <w:spacing w:after="0"/>
    </w:pPr>
  </w:style>
  <w:style w:type="paragraph" w:styleId="Sansinterligne">
    <w:name w:val="No Spacing"/>
    <w:basedOn w:val="Normal"/>
    <w:uiPriority w:val="1"/>
    <w:qFormat/>
    <w:pPr>
      <w:spacing w:after="0" w:line="240" w:lineRule="auto"/>
    </w:p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sid w:val="00BA7058"/>
    <w:rPr>
      <w:sz w:val="16"/>
      <w:szCs w:val="16"/>
    </w:rPr>
  </w:style>
  <w:style w:type="paragraph" w:styleId="Commentaire">
    <w:name w:val="annotation text"/>
    <w:basedOn w:val="Normal"/>
    <w:link w:val="CommentaireCar"/>
    <w:uiPriority w:val="99"/>
    <w:unhideWhenUsed/>
    <w:rsid w:val="00BA7058"/>
    <w:pPr>
      <w:spacing w:line="240" w:lineRule="auto"/>
    </w:pPr>
    <w:rPr>
      <w:sz w:val="20"/>
      <w:szCs w:val="20"/>
    </w:rPr>
  </w:style>
  <w:style w:type="character" w:customStyle="1" w:styleId="CommentaireCar">
    <w:name w:val="Commentaire Car"/>
    <w:basedOn w:val="Policepardfaut"/>
    <w:link w:val="Commentaire"/>
    <w:uiPriority w:val="99"/>
    <w:rsid w:val="00BA7058"/>
    <w:rPr>
      <w:sz w:val="20"/>
      <w:szCs w:val="20"/>
    </w:rPr>
  </w:style>
  <w:style w:type="paragraph" w:styleId="Objetducommentaire">
    <w:name w:val="annotation subject"/>
    <w:basedOn w:val="Commentaire"/>
    <w:next w:val="Commentaire"/>
    <w:link w:val="ObjetducommentaireCar"/>
    <w:uiPriority w:val="99"/>
    <w:semiHidden/>
    <w:unhideWhenUsed/>
    <w:rsid w:val="00BA7058"/>
    <w:rPr>
      <w:b/>
      <w:bCs/>
    </w:rPr>
  </w:style>
  <w:style w:type="character" w:customStyle="1" w:styleId="ObjetducommentaireCar">
    <w:name w:val="Objet du commentaire Car"/>
    <w:basedOn w:val="CommentaireCar"/>
    <w:link w:val="Objetducommentaire"/>
    <w:uiPriority w:val="99"/>
    <w:semiHidden/>
    <w:rsid w:val="00BA7058"/>
    <w:rPr>
      <w:b/>
      <w:bCs/>
      <w:sz w:val="20"/>
      <w:szCs w:val="20"/>
    </w:rPr>
  </w:style>
  <w:style w:type="character" w:customStyle="1" w:styleId="Mencinsinresolver1">
    <w:name w:val="Mención sin resolver1"/>
    <w:basedOn w:val="Policepardfaut"/>
    <w:uiPriority w:val="99"/>
    <w:semiHidden/>
    <w:unhideWhenUsed/>
    <w:rsid w:val="002F118E"/>
    <w:rPr>
      <w:color w:val="605E5C"/>
      <w:shd w:val="clear" w:color="auto" w:fill="E1DFDD"/>
    </w:rPr>
  </w:style>
  <w:style w:type="paragraph" w:styleId="Rvision">
    <w:name w:val="Revision"/>
    <w:hidden/>
    <w:uiPriority w:val="99"/>
    <w:semiHidden/>
    <w:rsid w:val="00B57ACD"/>
    <w:pPr>
      <w:spacing w:after="0" w:line="240" w:lineRule="auto"/>
    </w:pPr>
  </w:style>
  <w:style w:type="paragraph" w:styleId="Textedebulles">
    <w:name w:val="Balloon Text"/>
    <w:basedOn w:val="Normal"/>
    <w:link w:val="TextedebullesCar"/>
    <w:uiPriority w:val="99"/>
    <w:semiHidden/>
    <w:unhideWhenUsed/>
    <w:rsid w:val="00F934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343A"/>
    <w:rPr>
      <w:rFonts w:ascii="Segoe UI" w:hAnsi="Segoe UI" w:cs="Segoe UI"/>
      <w:sz w:val="18"/>
      <w:szCs w:val="18"/>
    </w:rPr>
  </w:style>
  <w:style w:type="paragraph" w:customStyle="1" w:styleId="u">
    <w:name w:val="u"/>
    <w:basedOn w:val="Normal"/>
    <w:rsid w:val="00CF7CFC"/>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val="fr-FR" w:eastAsia="fr-FR"/>
    </w:rPr>
  </w:style>
  <w:style w:type="character" w:styleId="Textedelespacerserv">
    <w:name w:val="Placeholder Text"/>
    <w:basedOn w:val="Policepardfaut"/>
    <w:uiPriority w:val="99"/>
    <w:semiHidden/>
    <w:rsid w:val="008B589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922706">
      <w:bodyDiv w:val="1"/>
      <w:marLeft w:val="0"/>
      <w:marRight w:val="0"/>
      <w:marTop w:val="0"/>
      <w:marBottom w:val="0"/>
      <w:divBdr>
        <w:top w:val="none" w:sz="0" w:space="0" w:color="auto"/>
        <w:left w:val="none" w:sz="0" w:space="0" w:color="auto"/>
        <w:bottom w:val="none" w:sz="0" w:space="0" w:color="auto"/>
        <w:right w:val="none" w:sz="0" w:space="0" w:color="auto"/>
      </w:divBdr>
    </w:div>
    <w:div w:id="1330250433">
      <w:bodyDiv w:val="1"/>
      <w:marLeft w:val="0"/>
      <w:marRight w:val="0"/>
      <w:marTop w:val="0"/>
      <w:marBottom w:val="0"/>
      <w:divBdr>
        <w:top w:val="none" w:sz="0" w:space="0" w:color="auto"/>
        <w:left w:val="none" w:sz="0" w:space="0" w:color="auto"/>
        <w:bottom w:val="none" w:sz="0" w:space="0" w:color="auto"/>
        <w:right w:val="none" w:sz="0" w:space="0" w:color="auto"/>
      </w:divBdr>
    </w:div>
    <w:div w:id="1644382378">
      <w:bodyDiv w:val="1"/>
      <w:marLeft w:val="0"/>
      <w:marRight w:val="0"/>
      <w:marTop w:val="0"/>
      <w:marBottom w:val="0"/>
      <w:divBdr>
        <w:top w:val="none" w:sz="0" w:space="0" w:color="auto"/>
        <w:left w:val="none" w:sz="0" w:space="0" w:color="auto"/>
        <w:bottom w:val="none" w:sz="0" w:space="0" w:color="auto"/>
        <w:right w:val="none" w:sz="0" w:space="0" w:color="auto"/>
      </w:divBdr>
    </w:div>
    <w:div w:id="175813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DCF0B-7856-4726-A46C-5630BCAB2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4656</Words>
  <Characters>25609</Characters>
  <Application>Microsoft Office Word</Application>
  <DocSecurity>0</DocSecurity>
  <Lines>213</Lines>
  <Paragraphs>60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Rodrigo Cuadra</dc:creator>
  <cp:lastModifiedBy>Nicolas BARRIOS</cp:lastModifiedBy>
  <cp:revision>2</cp:revision>
  <dcterms:created xsi:type="dcterms:W3CDTF">2025-06-05T02:56:00Z</dcterms:created>
  <dcterms:modified xsi:type="dcterms:W3CDTF">2025-06-05T02:56:00Z</dcterms:modified>
</cp:coreProperties>
</file>