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D92F0A" w14:textId="77777777" w:rsidR="002E156A" w:rsidRDefault="002E156A" w:rsidP="00A07A18"/>
    <w:p w14:paraId="18EE49DC" w14:textId="77777777" w:rsidR="00A90DB6" w:rsidRDefault="00A90DB6" w:rsidP="00A90DB6">
      <w:pPr>
        <w:ind w:left="708"/>
        <w:jc w:val="right"/>
        <w:rPr>
          <w:rFonts w:ascii="Arial" w:hAnsi="Arial"/>
          <w:b/>
        </w:rPr>
      </w:pPr>
    </w:p>
    <w:p w14:paraId="08942B62" w14:textId="7F8631DA" w:rsidR="00A90DB6" w:rsidRDefault="009F59C0" w:rsidP="00A90DB6">
      <w:pPr>
        <w:ind w:left="708"/>
        <w:jc w:val="right"/>
        <w:rPr>
          <w:rFonts w:ascii="Arial" w:hAnsi="Arial"/>
          <w:b/>
        </w:rPr>
      </w:pPr>
      <w:r>
        <w:rPr>
          <w:rFonts w:ascii="Arial" w:hAnsi="Arial"/>
          <w:b/>
        </w:rPr>
        <w:t xml:space="preserve">Le </w:t>
      </w:r>
      <w:r w:rsidR="001D3AE9">
        <w:rPr>
          <w:rFonts w:ascii="Arial" w:hAnsi="Arial"/>
          <w:b/>
        </w:rPr>
        <w:t>23 Mai</w:t>
      </w:r>
      <w:r w:rsidR="00151258">
        <w:rPr>
          <w:rFonts w:ascii="Arial" w:hAnsi="Arial"/>
          <w:b/>
        </w:rPr>
        <w:t xml:space="preserve"> </w:t>
      </w:r>
      <w:r w:rsidR="00AF5C40">
        <w:rPr>
          <w:rFonts w:ascii="Arial" w:hAnsi="Arial"/>
          <w:b/>
        </w:rPr>
        <w:t>202</w:t>
      </w:r>
      <w:r w:rsidR="001D3AE9">
        <w:rPr>
          <w:rFonts w:ascii="Arial" w:hAnsi="Arial"/>
          <w:b/>
        </w:rPr>
        <w:t>5</w:t>
      </w:r>
    </w:p>
    <w:p w14:paraId="3750F364" w14:textId="77777777" w:rsidR="00A90DB6" w:rsidRDefault="00A90DB6" w:rsidP="00A90DB6">
      <w:pPr>
        <w:ind w:left="708"/>
        <w:jc w:val="right"/>
        <w:rPr>
          <w:rFonts w:ascii="Arial" w:hAnsi="Arial"/>
          <w:b/>
        </w:rPr>
      </w:pPr>
    </w:p>
    <w:p w14:paraId="37962449" w14:textId="77777777" w:rsidR="00A90DB6" w:rsidRPr="004351C9" w:rsidRDefault="00A90DB6" w:rsidP="00A90DB6">
      <w:pPr>
        <w:autoSpaceDE w:val="0"/>
        <w:autoSpaceDN w:val="0"/>
        <w:adjustRightInd w:val="0"/>
        <w:jc w:val="center"/>
        <w:rPr>
          <w:b/>
          <w:bCs/>
          <w:color w:val="000000"/>
        </w:rPr>
      </w:pPr>
    </w:p>
    <w:p w14:paraId="15FAE003" w14:textId="77777777" w:rsidR="00903EE6" w:rsidRPr="00B72EE6" w:rsidRDefault="00903EE6" w:rsidP="00A90DB6">
      <w:pPr>
        <w:ind w:left="96"/>
        <w:jc w:val="center"/>
        <w:rPr>
          <w:b/>
          <w:bCs/>
          <w:color w:val="000000"/>
          <w:sz w:val="40"/>
          <w:szCs w:val="40"/>
        </w:rPr>
      </w:pPr>
      <w:r w:rsidRPr="00B72EE6">
        <w:rPr>
          <w:b/>
          <w:bCs/>
          <w:color w:val="000000"/>
          <w:sz w:val="40"/>
          <w:szCs w:val="40"/>
        </w:rPr>
        <w:t>Cahier des Clauses Techniques Particulières</w:t>
      </w:r>
    </w:p>
    <w:p w14:paraId="54707E3F" w14:textId="5AA51959" w:rsidR="00B26B31" w:rsidRDefault="00903EE6" w:rsidP="00A90DB6">
      <w:pPr>
        <w:ind w:left="96"/>
        <w:jc w:val="center"/>
        <w:rPr>
          <w:b/>
          <w:bCs/>
          <w:color w:val="000000"/>
          <w:sz w:val="40"/>
          <w:szCs w:val="40"/>
        </w:rPr>
      </w:pPr>
      <w:r w:rsidRPr="00B72EE6">
        <w:rPr>
          <w:b/>
          <w:bCs/>
          <w:color w:val="000000"/>
          <w:sz w:val="40"/>
          <w:szCs w:val="40"/>
        </w:rPr>
        <w:t xml:space="preserve">Rénovation </w:t>
      </w:r>
      <w:r w:rsidR="00AF5C40">
        <w:rPr>
          <w:b/>
          <w:bCs/>
          <w:color w:val="000000"/>
          <w:sz w:val="40"/>
          <w:szCs w:val="40"/>
        </w:rPr>
        <w:t xml:space="preserve">Thermique </w:t>
      </w:r>
      <w:r w:rsidR="00151258">
        <w:rPr>
          <w:b/>
          <w:bCs/>
          <w:color w:val="000000"/>
          <w:sz w:val="40"/>
          <w:szCs w:val="40"/>
        </w:rPr>
        <w:t xml:space="preserve">et restructuration des espaces de réunion </w:t>
      </w:r>
      <w:r w:rsidR="00AF5C40">
        <w:rPr>
          <w:b/>
          <w:bCs/>
          <w:color w:val="000000"/>
          <w:sz w:val="40"/>
          <w:szCs w:val="40"/>
        </w:rPr>
        <w:t xml:space="preserve">du Bâtiment </w:t>
      </w:r>
      <w:proofErr w:type="spellStart"/>
      <w:r w:rsidR="00AF5C40">
        <w:rPr>
          <w:b/>
          <w:bCs/>
          <w:color w:val="000000"/>
          <w:sz w:val="40"/>
          <w:szCs w:val="40"/>
        </w:rPr>
        <w:t>Désandrouin</w:t>
      </w:r>
      <w:proofErr w:type="spellEnd"/>
    </w:p>
    <w:p w14:paraId="7AA828B3" w14:textId="77777777" w:rsidR="00ED5D8B" w:rsidRDefault="00ED5D8B" w:rsidP="00A90DB6">
      <w:pPr>
        <w:ind w:left="96"/>
        <w:jc w:val="center"/>
        <w:rPr>
          <w:b/>
          <w:bCs/>
          <w:color w:val="000000"/>
          <w:sz w:val="40"/>
          <w:szCs w:val="40"/>
        </w:rPr>
      </w:pPr>
      <w:r>
        <w:rPr>
          <w:b/>
          <w:bCs/>
          <w:color w:val="000000"/>
          <w:sz w:val="40"/>
          <w:szCs w:val="40"/>
        </w:rPr>
        <w:t>L</w:t>
      </w:r>
      <w:r w:rsidR="005B45C0">
        <w:rPr>
          <w:b/>
          <w:bCs/>
          <w:color w:val="000000"/>
          <w:sz w:val="40"/>
          <w:szCs w:val="40"/>
        </w:rPr>
        <w:t>ot</w:t>
      </w:r>
      <w:r w:rsidR="00AF5C40">
        <w:rPr>
          <w:b/>
          <w:bCs/>
          <w:color w:val="000000"/>
          <w:sz w:val="40"/>
          <w:szCs w:val="40"/>
        </w:rPr>
        <w:t xml:space="preserve"> 1</w:t>
      </w:r>
      <w:r w:rsidR="00405ADA">
        <w:rPr>
          <w:b/>
          <w:bCs/>
          <w:color w:val="000000"/>
          <w:sz w:val="40"/>
          <w:szCs w:val="40"/>
        </w:rPr>
        <w:t xml:space="preserve"> Gros-Œuvre / Plâtrerie-Aménagement intérieur</w:t>
      </w:r>
    </w:p>
    <w:p w14:paraId="202E57DC" w14:textId="77777777" w:rsidR="00A90DB6" w:rsidRPr="003673A8" w:rsidRDefault="00A90DB6" w:rsidP="00A90DB6">
      <w:pPr>
        <w:ind w:left="96"/>
        <w:jc w:val="center"/>
        <w:rPr>
          <w:b/>
          <w:bCs/>
          <w:color w:val="000000"/>
          <w:sz w:val="24"/>
          <w:szCs w:val="24"/>
        </w:rPr>
      </w:pPr>
      <w:r w:rsidRPr="003673A8">
        <w:rPr>
          <w:b/>
          <w:bCs/>
          <w:color w:val="000000"/>
          <w:sz w:val="24"/>
          <w:szCs w:val="24"/>
        </w:rPr>
        <w:t>Centre Hospitalier de Valenciennes</w:t>
      </w:r>
    </w:p>
    <w:p w14:paraId="2CED5E14" w14:textId="1F40F1EB" w:rsidR="00A90DB6" w:rsidRPr="004351C9" w:rsidRDefault="00A90DB6" w:rsidP="00A90DB6">
      <w:pPr>
        <w:ind w:left="96"/>
        <w:jc w:val="center"/>
        <w:rPr>
          <w:b/>
          <w:bCs/>
          <w:color w:val="000000"/>
        </w:rPr>
      </w:pPr>
      <w:r w:rsidRPr="004351C9">
        <w:rPr>
          <w:b/>
          <w:bCs/>
          <w:color w:val="000000"/>
        </w:rPr>
        <w:t xml:space="preserve">Pôle </w:t>
      </w:r>
      <w:r w:rsidR="00C9729F">
        <w:rPr>
          <w:b/>
          <w:bCs/>
          <w:color w:val="000000"/>
        </w:rPr>
        <w:t>Services</w:t>
      </w:r>
    </w:p>
    <w:p w14:paraId="293EDFDC" w14:textId="77777777" w:rsidR="00A90DB6" w:rsidRPr="004351C9" w:rsidRDefault="00A90DB6" w:rsidP="00A90DB6">
      <w:pPr>
        <w:ind w:left="96"/>
        <w:jc w:val="center"/>
        <w:rPr>
          <w:b/>
          <w:bCs/>
          <w:color w:val="000000"/>
        </w:rPr>
      </w:pPr>
      <w:r w:rsidRPr="004351C9">
        <w:rPr>
          <w:b/>
          <w:bCs/>
          <w:color w:val="000000"/>
        </w:rPr>
        <w:t>Département Patrimoine</w:t>
      </w:r>
    </w:p>
    <w:p w14:paraId="6C1ED668" w14:textId="77777777" w:rsidR="00A90DB6" w:rsidRPr="004351C9" w:rsidRDefault="00A90DB6" w:rsidP="00A90DB6">
      <w:pPr>
        <w:ind w:left="96"/>
        <w:jc w:val="center"/>
        <w:rPr>
          <w:b/>
          <w:bCs/>
          <w:color w:val="000000"/>
        </w:rPr>
      </w:pPr>
      <w:r w:rsidRPr="004351C9">
        <w:rPr>
          <w:b/>
          <w:bCs/>
          <w:color w:val="000000"/>
        </w:rPr>
        <w:t xml:space="preserve">Avenue </w:t>
      </w:r>
      <w:proofErr w:type="spellStart"/>
      <w:r w:rsidRPr="004351C9">
        <w:rPr>
          <w:b/>
          <w:bCs/>
          <w:color w:val="000000"/>
        </w:rPr>
        <w:t>Désandrouin</w:t>
      </w:r>
      <w:proofErr w:type="spellEnd"/>
      <w:r w:rsidR="00903EE6">
        <w:rPr>
          <w:b/>
          <w:bCs/>
          <w:color w:val="000000"/>
        </w:rPr>
        <w:t>, BP 479</w:t>
      </w:r>
    </w:p>
    <w:p w14:paraId="76144BAA" w14:textId="77777777" w:rsidR="00A90DB6" w:rsidRPr="004351C9" w:rsidRDefault="00A90DB6" w:rsidP="00A90DB6">
      <w:pPr>
        <w:ind w:left="96"/>
        <w:jc w:val="center"/>
        <w:rPr>
          <w:b/>
          <w:bCs/>
          <w:color w:val="000000"/>
        </w:rPr>
      </w:pPr>
      <w:r w:rsidRPr="004351C9">
        <w:rPr>
          <w:b/>
          <w:bCs/>
          <w:color w:val="000000"/>
        </w:rPr>
        <w:t>59300 VALENCIENNES</w:t>
      </w:r>
    </w:p>
    <w:p w14:paraId="03A7AA94" w14:textId="77777777" w:rsidR="00A90DB6" w:rsidRPr="004351C9" w:rsidRDefault="00A90DB6" w:rsidP="00A90DB6">
      <w:pPr>
        <w:ind w:left="96"/>
        <w:jc w:val="center"/>
        <w:rPr>
          <w:rFonts w:ascii="Arial" w:eastAsia="Arial" w:hAnsi="Arial" w:cs="Arial"/>
          <w:color w:val="000000"/>
        </w:rPr>
      </w:pPr>
      <w:r w:rsidRPr="004A1E70">
        <w:rPr>
          <w:b/>
          <w:bCs/>
          <w:color w:val="000000"/>
        </w:rPr>
        <w:t xml:space="preserve">Tél: 03.27.14. </w:t>
      </w:r>
      <w:r w:rsidR="004A1E70" w:rsidRPr="004A1E70">
        <w:rPr>
          <w:b/>
          <w:bCs/>
          <w:color w:val="000000"/>
        </w:rPr>
        <w:t>33.</w:t>
      </w:r>
      <w:r w:rsidR="004A1E70">
        <w:rPr>
          <w:b/>
          <w:bCs/>
          <w:color w:val="000000"/>
        </w:rPr>
        <w:t>27</w:t>
      </w:r>
    </w:p>
    <w:p w14:paraId="52479FF2" w14:textId="77777777" w:rsidR="00A90DB6" w:rsidRDefault="00A90DB6" w:rsidP="00A90DB6">
      <w:pPr>
        <w:ind w:left="63"/>
        <w:jc w:val="center"/>
        <w:rPr>
          <w:rFonts w:ascii="Arial" w:eastAsia="Arial" w:hAnsi="Arial" w:cs="Arial"/>
          <w:b/>
          <w:color w:val="000000"/>
          <w:sz w:val="24"/>
        </w:rPr>
      </w:pPr>
      <w:r w:rsidRPr="004351C9">
        <w:rPr>
          <w:rFonts w:ascii="Arial" w:eastAsia="Arial" w:hAnsi="Arial" w:cs="Arial"/>
          <w:b/>
          <w:color w:val="000000"/>
          <w:sz w:val="24"/>
        </w:rPr>
        <w:t xml:space="preserve"> </w:t>
      </w:r>
      <w:r w:rsidRPr="004351C9">
        <w:rPr>
          <w:rFonts w:ascii="Arial" w:eastAsia="Arial" w:hAnsi="Arial" w:cs="Arial"/>
          <w:b/>
          <w:noProof/>
          <w:color w:val="000000"/>
          <w:sz w:val="24"/>
          <w:lang w:eastAsia="fr-FR"/>
        </w:rPr>
        <w:drawing>
          <wp:inline distT="0" distB="0" distL="0" distR="0" wp14:anchorId="2B95507D" wp14:editId="1A3D92E5">
            <wp:extent cx="1799590" cy="2328545"/>
            <wp:effectExtent l="0" t="0" r="0" b="0"/>
            <wp:docPr id="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9590" cy="2328545"/>
                    </a:xfrm>
                    <a:prstGeom prst="rect">
                      <a:avLst/>
                    </a:prstGeom>
                    <a:noFill/>
                  </pic:spPr>
                </pic:pic>
              </a:graphicData>
            </a:graphic>
          </wp:inline>
        </w:drawing>
      </w:r>
    </w:p>
    <w:p w14:paraId="20CFD8E3" w14:textId="77777777" w:rsidR="005B45C0" w:rsidRDefault="005B45C0" w:rsidP="00C6373C">
      <w:pPr>
        <w:rPr>
          <w:sz w:val="28"/>
        </w:rPr>
      </w:pPr>
    </w:p>
    <w:p w14:paraId="60C04B5D" w14:textId="77777777" w:rsidR="004A1E70" w:rsidRDefault="004A1E70" w:rsidP="00C6373C">
      <w:pPr>
        <w:rPr>
          <w:sz w:val="28"/>
        </w:rPr>
      </w:pPr>
    </w:p>
    <w:p w14:paraId="4C1812E4" w14:textId="77777777" w:rsidR="00952630" w:rsidRDefault="00952630" w:rsidP="00C6373C">
      <w:pPr>
        <w:rPr>
          <w:sz w:val="28"/>
        </w:rPr>
      </w:pPr>
    </w:p>
    <w:p w14:paraId="52998214" w14:textId="77777777" w:rsidR="00952630" w:rsidRDefault="00952630" w:rsidP="00C6373C">
      <w:pPr>
        <w:rPr>
          <w:sz w:val="28"/>
        </w:rPr>
      </w:pPr>
    </w:p>
    <w:p w14:paraId="66201D85" w14:textId="77777777" w:rsidR="00952630" w:rsidRDefault="00952630" w:rsidP="00C6373C">
      <w:pPr>
        <w:rPr>
          <w:sz w:val="28"/>
        </w:rPr>
      </w:pPr>
    </w:p>
    <w:sdt>
      <w:sdtPr>
        <w:rPr>
          <w:rFonts w:asciiTheme="minorHAnsi" w:eastAsiaTheme="minorHAnsi" w:hAnsiTheme="minorHAnsi" w:cstheme="minorBidi"/>
          <w:color w:val="auto"/>
          <w:sz w:val="22"/>
          <w:szCs w:val="22"/>
          <w:lang w:eastAsia="en-US"/>
        </w:rPr>
        <w:id w:val="530001864"/>
        <w:docPartObj>
          <w:docPartGallery w:val="Table of Contents"/>
          <w:docPartUnique/>
        </w:docPartObj>
      </w:sdtPr>
      <w:sdtEndPr>
        <w:rPr>
          <w:b/>
          <w:bCs/>
        </w:rPr>
      </w:sdtEndPr>
      <w:sdtContent>
        <w:p w14:paraId="79195280" w14:textId="77777777" w:rsidR="009B6BAE" w:rsidRDefault="009B6BAE">
          <w:pPr>
            <w:pStyle w:val="En-ttedetabledesmatires"/>
          </w:pPr>
          <w:r>
            <w:t>Table des matières</w:t>
          </w:r>
        </w:p>
        <w:p w14:paraId="5B7A7DAC" w14:textId="178555FB" w:rsidR="005347EB" w:rsidRDefault="009B6BAE">
          <w:pPr>
            <w:pStyle w:val="TM1"/>
            <w:tabs>
              <w:tab w:val="left" w:pos="440"/>
              <w:tab w:val="right" w:leader="dot" w:pos="9062"/>
            </w:tabs>
            <w:rPr>
              <w:rFonts w:eastAsiaTheme="minorEastAsia"/>
              <w:noProof/>
              <w:lang w:eastAsia="fr-FR"/>
            </w:rPr>
          </w:pPr>
          <w:r>
            <w:fldChar w:fldCharType="begin"/>
          </w:r>
          <w:r>
            <w:instrText xml:space="preserve"> TOC \o "1-3" \h \z \u </w:instrText>
          </w:r>
          <w:r>
            <w:fldChar w:fldCharType="separate"/>
          </w:r>
          <w:hyperlink w:anchor="_Toc198905414" w:history="1">
            <w:r w:rsidR="005347EB" w:rsidRPr="00AB6818">
              <w:rPr>
                <w:rStyle w:val="Lienhypertexte"/>
                <w:b/>
                <w:noProof/>
              </w:rPr>
              <w:t>1.</w:t>
            </w:r>
            <w:r w:rsidR="005347EB">
              <w:rPr>
                <w:rFonts w:eastAsiaTheme="minorEastAsia"/>
                <w:noProof/>
                <w:lang w:eastAsia="fr-FR"/>
              </w:rPr>
              <w:tab/>
            </w:r>
            <w:r w:rsidR="005347EB" w:rsidRPr="00AB6818">
              <w:rPr>
                <w:rStyle w:val="Lienhypertexte"/>
                <w:b/>
                <w:noProof/>
              </w:rPr>
              <w:t>Présentation du projet</w:t>
            </w:r>
            <w:r w:rsidR="005347EB">
              <w:rPr>
                <w:noProof/>
                <w:webHidden/>
              </w:rPr>
              <w:tab/>
            </w:r>
            <w:r w:rsidR="005347EB">
              <w:rPr>
                <w:noProof/>
                <w:webHidden/>
              </w:rPr>
              <w:fldChar w:fldCharType="begin"/>
            </w:r>
            <w:r w:rsidR="005347EB">
              <w:rPr>
                <w:noProof/>
                <w:webHidden/>
              </w:rPr>
              <w:instrText xml:space="preserve"> PAGEREF _Toc198905414 \h </w:instrText>
            </w:r>
            <w:r w:rsidR="005347EB">
              <w:rPr>
                <w:noProof/>
                <w:webHidden/>
              </w:rPr>
            </w:r>
            <w:r w:rsidR="005347EB">
              <w:rPr>
                <w:noProof/>
                <w:webHidden/>
              </w:rPr>
              <w:fldChar w:fldCharType="separate"/>
            </w:r>
            <w:r w:rsidR="005347EB">
              <w:rPr>
                <w:noProof/>
                <w:webHidden/>
              </w:rPr>
              <w:t>4</w:t>
            </w:r>
            <w:r w:rsidR="005347EB">
              <w:rPr>
                <w:noProof/>
                <w:webHidden/>
              </w:rPr>
              <w:fldChar w:fldCharType="end"/>
            </w:r>
          </w:hyperlink>
        </w:p>
        <w:p w14:paraId="05341996" w14:textId="1AAE06BA" w:rsidR="005347EB" w:rsidRDefault="00623ABC">
          <w:pPr>
            <w:pStyle w:val="TM2"/>
            <w:tabs>
              <w:tab w:val="left" w:pos="880"/>
              <w:tab w:val="right" w:leader="dot" w:pos="9062"/>
            </w:tabs>
            <w:rPr>
              <w:rFonts w:eastAsiaTheme="minorEastAsia"/>
              <w:noProof/>
              <w:lang w:eastAsia="fr-FR"/>
            </w:rPr>
          </w:pPr>
          <w:hyperlink w:anchor="_Toc198905415" w:history="1">
            <w:r w:rsidR="005347EB" w:rsidRPr="00AB6818">
              <w:rPr>
                <w:rStyle w:val="Lienhypertexte"/>
                <w:noProof/>
              </w:rPr>
              <w:t>1.1.</w:t>
            </w:r>
            <w:r w:rsidR="005347EB">
              <w:rPr>
                <w:rFonts w:eastAsiaTheme="minorEastAsia"/>
                <w:noProof/>
                <w:lang w:eastAsia="fr-FR"/>
              </w:rPr>
              <w:tab/>
            </w:r>
            <w:r w:rsidR="005347EB" w:rsidRPr="00AB6818">
              <w:rPr>
                <w:rStyle w:val="Lienhypertexte"/>
                <w:noProof/>
              </w:rPr>
              <w:t>Présentation générale du projet :</w:t>
            </w:r>
            <w:r w:rsidR="005347EB">
              <w:rPr>
                <w:noProof/>
                <w:webHidden/>
              </w:rPr>
              <w:tab/>
            </w:r>
            <w:r w:rsidR="005347EB">
              <w:rPr>
                <w:noProof/>
                <w:webHidden/>
              </w:rPr>
              <w:fldChar w:fldCharType="begin"/>
            </w:r>
            <w:r w:rsidR="005347EB">
              <w:rPr>
                <w:noProof/>
                <w:webHidden/>
              </w:rPr>
              <w:instrText xml:space="preserve"> PAGEREF _Toc198905415 \h </w:instrText>
            </w:r>
            <w:r w:rsidR="005347EB">
              <w:rPr>
                <w:noProof/>
                <w:webHidden/>
              </w:rPr>
            </w:r>
            <w:r w:rsidR="005347EB">
              <w:rPr>
                <w:noProof/>
                <w:webHidden/>
              </w:rPr>
              <w:fldChar w:fldCharType="separate"/>
            </w:r>
            <w:r w:rsidR="005347EB">
              <w:rPr>
                <w:noProof/>
                <w:webHidden/>
              </w:rPr>
              <w:t>4</w:t>
            </w:r>
            <w:r w:rsidR="005347EB">
              <w:rPr>
                <w:noProof/>
                <w:webHidden/>
              </w:rPr>
              <w:fldChar w:fldCharType="end"/>
            </w:r>
          </w:hyperlink>
        </w:p>
        <w:p w14:paraId="3AC64AC3" w14:textId="50B83C9C" w:rsidR="005347EB" w:rsidRDefault="00623ABC">
          <w:pPr>
            <w:pStyle w:val="TM2"/>
            <w:tabs>
              <w:tab w:val="left" w:pos="880"/>
              <w:tab w:val="right" w:leader="dot" w:pos="9062"/>
            </w:tabs>
            <w:rPr>
              <w:rFonts w:eastAsiaTheme="minorEastAsia"/>
              <w:noProof/>
              <w:lang w:eastAsia="fr-FR"/>
            </w:rPr>
          </w:pPr>
          <w:hyperlink w:anchor="_Toc198905416" w:history="1">
            <w:r w:rsidR="005347EB" w:rsidRPr="00AB6818">
              <w:rPr>
                <w:rStyle w:val="Lienhypertexte"/>
                <w:noProof/>
              </w:rPr>
              <w:t>1.2.</w:t>
            </w:r>
            <w:r w:rsidR="005347EB">
              <w:rPr>
                <w:rFonts w:eastAsiaTheme="minorEastAsia"/>
                <w:noProof/>
                <w:lang w:eastAsia="fr-FR"/>
              </w:rPr>
              <w:tab/>
            </w:r>
            <w:r w:rsidR="005347EB" w:rsidRPr="00AB6818">
              <w:rPr>
                <w:rStyle w:val="Lienhypertexte"/>
                <w:noProof/>
              </w:rPr>
              <w:t>Obligations de l’entreprise :</w:t>
            </w:r>
            <w:r w:rsidR="005347EB">
              <w:rPr>
                <w:noProof/>
                <w:webHidden/>
              </w:rPr>
              <w:tab/>
            </w:r>
            <w:r w:rsidR="005347EB">
              <w:rPr>
                <w:noProof/>
                <w:webHidden/>
              </w:rPr>
              <w:fldChar w:fldCharType="begin"/>
            </w:r>
            <w:r w:rsidR="005347EB">
              <w:rPr>
                <w:noProof/>
                <w:webHidden/>
              </w:rPr>
              <w:instrText xml:space="preserve"> PAGEREF _Toc198905416 \h </w:instrText>
            </w:r>
            <w:r w:rsidR="005347EB">
              <w:rPr>
                <w:noProof/>
                <w:webHidden/>
              </w:rPr>
            </w:r>
            <w:r w:rsidR="005347EB">
              <w:rPr>
                <w:noProof/>
                <w:webHidden/>
              </w:rPr>
              <w:fldChar w:fldCharType="separate"/>
            </w:r>
            <w:r w:rsidR="005347EB">
              <w:rPr>
                <w:noProof/>
                <w:webHidden/>
              </w:rPr>
              <w:t>4</w:t>
            </w:r>
            <w:r w:rsidR="005347EB">
              <w:rPr>
                <w:noProof/>
                <w:webHidden/>
              </w:rPr>
              <w:fldChar w:fldCharType="end"/>
            </w:r>
          </w:hyperlink>
        </w:p>
        <w:p w14:paraId="642EE850" w14:textId="0A64D5D6" w:rsidR="005347EB" w:rsidRDefault="00623ABC">
          <w:pPr>
            <w:pStyle w:val="TM2"/>
            <w:tabs>
              <w:tab w:val="left" w:pos="880"/>
              <w:tab w:val="right" w:leader="dot" w:pos="9062"/>
            </w:tabs>
            <w:rPr>
              <w:rFonts w:eastAsiaTheme="minorEastAsia"/>
              <w:noProof/>
              <w:lang w:eastAsia="fr-FR"/>
            </w:rPr>
          </w:pPr>
          <w:hyperlink w:anchor="_Toc198905417" w:history="1">
            <w:r w:rsidR="005347EB" w:rsidRPr="00AB6818">
              <w:rPr>
                <w:rStyle w:val="Lienhypertexte"/>
                <w:noProof/>
              </w:rPr>
              <w:t>1.3.</w:t>
            </w:r>
            <w:r w:rsidR="005347EB">
              <w:rPr>
                <w:rFonts w:eastAsiaTheme="minorEastAsia"/>
                <w:noProof/>
                <w:lang w:eastAsia="fr-FR"/>
              </w:rPr>
              <w:tab/>
            </w:r>
            <w:r w:rsidR="005347EB" w:rsidRPr="00AB6818">
              <w:rPr>
                <w:rStyle w:val="Lienhypertexte"/>
                <w:noProof/>
              </w:rPr>
              <w:t>Objectifs thermiques du projet :</w:t>
            </w:r>
            <w:r w:rsidR="005347EB">
              <w:rPr>
                <w:noProof/>
                <w:webHidden/>
              </w:rPr>
              <w:tab/>
            </w:r>
            <w:r w:rsidR="005347EB">
              <w:rPr>
                <w:noProof/>
                <w:webHidden/>
              </w:rPr>
              <w:fldChar w:fldCharType="begin"/>
            </w:r>
            <w:r w:rsidR="005347EB">
              <w:rPr>
                <w:noProof/>
                <w:webHidden/>
              </w:rPr>
              <w:instrText xml:space="preserve"> PAGEREF _Toc198905417 \h </w:instrText>
            </w:r>
            <w:r w:rsidR="005347EB">
              <w:rPr>
                <w:noProof/>
                <w:webHidden/>
              </w:rPr>
            </w:r>
            <w:r w:rsidR="005347EB">
              <w:rPr>
                <w:noProof/>
                <w:webHidden/>
              </w:rPr>
              <w:fldChar w:fldCharType="separate"/>
            </w:r>
            <w:r w:rsidR="005347EB">
              <w:rPr>
                <w:noProof/>
                <w:webHidden/>
              </w:rPr>
              <w:t>5</w:t>
            </w:r>
            <w:r w:rsidR="005347EB">
              <w:rPr>
                <w:noProof/>
                <w:webHidden/>
              </w:rPr>
              <w:fldChar w:fldCharType="end"/>
            </w:r>
          </w:hyperlink>
        </w:p>
        <w:p w14:paraId="76933E38" w14:textId="7E592792" w:rsidR="005347EB" w:rsidRDefault="00623ABC">
          <w:pPr>
            <w:pStyle w:val="TM1"/>
            <w:tabs>
              <w:tab w:val="left" w:pos="440"/>
              <w:tab w:val="right" w:leader="dot" w:pos="9062"/>
            </w:tabs>
            <w:rPr>
              <w:rFonts w:eastAsiaTheme="minorEastAsia"/>
              <w:noProof/>
              <w:lang w:eastAsia="fr-FR"/>
            </w:rPr>
          </w:pPr>
          <w:hyperlink w:anchor="_Toc198905418" w:history="1">
            <w:r w:rsidR="005347EB" w:rsidRPr="00AB6818">
              <w:rPr>
                <w:rStyle w:val="Lienhypertexte"/>
                <w:b/>
                <w:i/>
                <w:noProof/>
              </w:rPr>
              <w:t>2.</w:t>
            </w:r>
            <w:r w:rsidR="005347EB">
              <w:rPr>
                <w:rFonts w:eastAsiaTheme="minorEastAsia"/>
                <w:noProof/>
                <w:lang w:eastAsia="fr-FR"/>
              </w:rPr>
              <w:tab/>
            </w:r>
            <w:r w:rsidR="005347EB" w:rsidRPr="00AB6818">
              <w:rPr>
                <w:rStyle w:val="Lienhypertexte"/>
                <w:b/>
                <w:i/>
                <w:noProof/>
              </w:rPr>
              <w:t>Description des travaux</w:t>
            </w:r>
            <w:r w:rsidR="005347EB">
              <w:rPr>
                <w:noProof/>
                <w:webHidden/>
              </w:rPr>
              <w:tab/>
            </w:r>
            <w:r w:rsidR="005347EB">
              <w:rPr>
                <w:noProof/>
                <w:webHidden/>
              </w:rPr>
              <w:fldChar w:fldCharType="begin"/>
            </w:r>
            <w:r w:rsidR="005347EB">
              <w:rPr>
                <w:noProof/>
                <w:webHidden/>
              </w:rPr>
              <w:instrText xml:space="preserve"> PAGEREF _Toc198905418 \h </w:instrText>
            </w:r>
            <w:r w:rsidR="005347EB">
              <w:rPr>
                <w:noProof/>
                <w:webHidden/>
              </w:rPr>
            </w:r>
            <w:r w:rsidR="005347EB">
              <w:rPr>
                <w:noProof/>
                <w:webHidden/>
              </w:rPr>
              <w:fldChar w:fldCharType="separate"/>
            </w:r>
            <w:r w:rsidR="005347EB">
              <w:rPr>
                <w:noProof/>
                <w:webHidden/>
              </w:rPr>
              <w:t>5</w:t>
            </w:r>
            <w:r w:rsidR="005347EB">
              <w:rPr>
                <w:noProof/>
                <w:webHidden/>
              </w:rPr>
              <w:fldChar w:fldCharType="end"/>
            </w:r>
          </w:hyperlink>
        </w:p>
        <w:p w14:paraId="09C6DF89" w14:textId="53499C8B" w:rsidR="005347EB" w:rsidRDefault="00623ABC">
          <w:pPr>
            <w:pStyle w:val="TM2"/>
            <w:tabs>
              <w:tab w:val="left" w:pos="880"/>
              <w:tab w:val="right" w:leader="dot" w:pos="9062"/>
            </w:tabs>
            <w:rPr>
              <w:rFonts w:eastAsiaTheme="minorEastAsia"/>
              <w:noProof/>
              <w:lang w:eastAsia="fr-FR"/>
            </w:rPr>
          </w:pPr>
          <w:hyperlink w:anchor="_Toc198905419" w:history="1">
            <w:r w:rsidR="005347EB" w:rsidRPr="00AB6818">
              <w:rPr>
                <w:rStyle w:val="Lienhypertexte"/>
                <w:noProof/>
              </w:rPr>
              <w:t>2.1.</w:t>
            </w:r>
            <w:r w:rsidR="005347EB">
              <w:rPr>
                <w:rFonts w:eastAsiaTheme="minorEastAsia"/>
                <w:noProof/>
                <w:lang w:eastAsia="fr-FR"/>
              </w:rPr>
              <w:tab/>
            </w:r>
            <w:r w:rsidR="005347EB" w:rsidRPr="00AB6818">
              <w:rPr>
                <w:rStyle w:val="Lienhypertexte"/>
                <w:noProof/>
              </w:rPr>
              <w:t>Préparation</w:t>
            </w:r>
            <w:r w:rsidR="005347EB">
              <w:rPr>
                <w:noProof/>
                <w:webHidden/>
              </w:rPr>
              <w:tab/>
            </w:r>
            <w:r w:rsidR="005347EB">
              <w:rPr>
                <w:noProof/>
                <w:webHidden/>
              </w:rPr>
              <w:fldChar w:fldCharType="begin"/>
            </w:r>
            <w:r w:rsidR="005347EB">
              <w:rPr>
                <w:noProof/>
                <w:webHidden/>
              </w:rPr>
              <w:instrText xml:space="preserve"> PAGEREF _Toc198905419 \h </w:instrText>
            </w:r>
            <w:r w:rsidR="005347EB">
              <w:rPr>
                <w:noProof/>
                <w:webHidden/>
              </w:rPr>
            </w:r>
            <w:r w:rsidR="005347EB">
              <w:rPr>
                <w:noProof/>
                <w:webHidden/>
              </w:rPr>
              <w:fldChar w:fldCharType="separate"/>
            </w:r>
            <w:r w:rsidR="005347EB">
              <w:rPr>
                <w:noProof/>
                <w:webHidden/>
              </w:rPr>
              <w:t>5</w:t>
            </w:r>
            <w:r w:rsidR="005347EB">
              <w:rPr>
                <w:noProof/>
                <w:webHidden/>
              </w:rPr>
              <w:fldChar w:fldCharType="end"/>
            </w:r>
          </w:hyperlink>
        </w:p>
        <w:p w14:paraId="2D7A418B" w14:textId="5B1BB65B" w:rsidR="005347EB" w:rsidRDefault="00623ABC">
          <w:pPr>
            <w:pStyle w:val="TM2"/>
            <w:tabs>
              <w:tab w:val="left" w:pos="880"/>
              <w:tab w:val="right" w:leader="dot" w:pos="9062"/>
            </w:tabs>
            <w:rPr>
              <w:rFonts w:eastAsiaTheme="minorEastAsia"/>
              <w:noProof/>
              <w:lang w:eastAsia="fr-FR"/>
            </w:rPr>
          </w:pPr>
          <w:hyperlink w:anchor="_Toc198905420" w:history="1">
            <w:r w:rsidR="005347EB" w:rsidRPr="00AB6818">
              <w:rPr>
                <w:rStyle w:val="Lienhypertexte"/>
                <w:noProof/>
              </w:rPr>
              <w:t>2.2.</w:t>
            </w:r>
            <w:r w:rsidR="005347EB">
              <w:rPr>
                <w:rFonts w:eastAsiaTheme="minorEastAsia"/>
                <w:noProof/>
                <w:lang w:eastAsia="fr-FR"/>
              </w:rPr>
              <w:tab/>
            </w:r>
            <w:r w:rsidR="005347EB" w:rsidRPr="00AB6818">
              <w:rPr>
                <w:rStyle w:val="Lienhypertexte"/>
                <w:noProof/>
              </w:rPr>
              <w:t>Démolition – curage – percements divers</w:t>
            </w:r>
            <w:r w:rsidR="005347EB">
              <w:rPr>
                <w:noProof/>
                <w:webHidden/>
              </w:rPr>
              <w:tab/>
            </w:r>
            <w:r w:rsidR="005347EB">
              <w:rPr>
                <w:noProof/>
                <w:webHidden/>
              </w:rPr>
              <w:fldChar w:fldCharType="begin"/>
            </w:r>
            <w:r w:rsidR="005347EB">
              <w:rPr>
                <w:noProof/>
                <w:webHidden/>
              </w:rPr>
              <w:instrText xml:space="preserve"> PAGEREF _Toc198905420 \h </w:instrText>
            </w:r>
            <w:r w:rsidR="005347EB">
              <w:rPr>
                <w:noProof/>
                <w:webHidden/>
              </w:rPr>
            </w:r>
            <w:r w:rsidR="005347EB">
              <w:rPr>
                <w:noProof/>
                <w:webHidden/>
              </w:rPr>
              <w:fldChar w:fldCharType="separate"/>
            </w:r>
            <w:r w:rsidR="005347EB">
              <w:rPr>
                <w:noProof/>
                <w:webHidden/>
              </w:rPr>
              <w:t>5</w:t>
            </w:r>
            <w:r w:rsidR="005347EB">
              <w:rPr>
                <w:noProof/>
                <w:webHidden/>
              </w:rPr>
              <w:fldChar w:fldCharType="end"/>
            </w:r>
          </w:hyperlink>
        </w:p>
        <w:p w14:paraId="463142DE" w14:textId="7025E546" w:rsidR="005347EB" w:rsidRDefault="00623ABC">
          <w:pPr>
            <w:pStyle w:val="TM3"/>
            <w:tabs>
              <w:tab w:val="left" w:pos="1320"/>
              <w:tab w:val="right" w:leader="dot" w:pos="9062"/>
            </w:tabs>
            <w:rPr>
              <w:rFonts w:eastAsiaTheme="minorEastAsia"/>
              <w:noProof/>
              <w:lang w:eastAsia="fr-FR"/>
            </w:rPr>
          </w:pPr>
          <w:hyperlink w:anchor="_Toc198905421" w:history="1">
            <w:r w:rsidR="005347EB" w:rsidRPr="00AB6818">
              <w:rPr>
                <w:rStyle w:val="Lienhypertexte"/>
                <w:noProof/>
              </w:rPr>
              <w:t>2.2.1.</w:t>
            </w:r>
            <w:r w:rsidR="005347EB">
              <w:rPr>
                <w:rFonts w:eastAsiaTheme="minorEastAsia"/>
                <w:noProof/>
                <w:lang w:eastAsia="fr-FR"/>
              </w:rPr>
              <w:tab/>
            </w:r>
            <w:r w:rsidR="005347EB" w:rsidRPr="00AB6818">
              <w:rPr>
                <w:rStyle w:val="Lienhypertexte"/>
                <w:noProof/>
              </w:rPr>
              <w:t>Démolition</w:t>
            </w:r>
            <w:r w:rsidR="005347EB">
              <w:rPr>
                <w:noProof/>
                <w:webHidden/>
              </w:rPr>
              <w:tab/>
            </w:r>
            <w:r w:rsidR="005347EB">
              <w:rPr>
                <w:noProof/>
                <w:webHidden/>
              </w:rPr>
              <w:fldChar w:fldCharType="begin"/>
            </w:r>
            <w:r w:rsidR="005347EB">
              <w:rPr>
                <w:noProof/>
                <w:webHidden/>
              </w:rPr>
              <w:instrText xml:space="preserve"> PAGEREF _Toc198905421 \h </w:instrText>
            </w:r>
            <w:r w:rsidR="005347EB">
              <w:rPr>
                <w:noProof/>
                <w:webHidden/>
              </w:rPr>
            </w:r>
            <w:r w:rsidR="005347EB">
              <w:rPr>
                <w:noProof/>
                <w:webHidden/>
              </w:rPr>
              <w:fldChar w:fldCharType="separate"/>
            </w:r>
            <w:r w:rsidR="005347EB">
              <w:rPr>
                <w:noProof/>
                <w:webHidden/>
              </w:rPr>
              <w:t>5</w:t>
            </w:r>
            <w:r w:rsidR="005347EB">
              <w:rPr>
                <w:noProof/>
                <w:webHidden/>
              </w:rPr>
              <w:fldChar w:fldCharType="end"/>
            </w:r>
          </w:hyperlink>
        </w:p>
        <w:p w14:paraId="6ADF2287" w14:textId="552F3893" w:rsidR="005347EB" w:rsidRDefault="00623ABC">
          <w:pPr>
            <w:pStyle w:val="TM3"/>
            <w:tabs>
              <w:tab w:val="left" w:pos="1320"/>
              <w:tab w:val="right" w:leader="dot" w:pos="9062"/>
            </w:tabs>
            <w:rPr>
              <w:rFonts w:eastAsiaTheme="minorEastAsia"/>
              <w:noProof/>
              <w:lang w:eastAsia="fr-FR"/>
            </w:rPr>
          </w:pPr>
          <w:hyperlink w:anchor="_Toc198905422" w:history="1">
            <w:r w:rsidR="005347EB" w:rsidRPr="00AB6818">
              <w:rPr>
                <w:rStyle w:val="Lienhypertexte"/>
                <w:noProof/>
              </w:rPr>
              <w:t>2.2.2.</w:t>
            </w:r>
            <w:r w:rsidR="005347EB">
              <w:rPr>
                <w:rFonts w:eastAsiaTheme="minorEastAsia"/>
                <w:noProof/>
                <w:lang w:eastAsia="fr-FR"/>
              </w:rPr>
              <w:tab/>
            </w:r>
            <w:r w:rsidR="005347EB" w:rsidRPr="00AB6818">
              <w:rPr>
                <w:rStyle w:val="Lienhypertexte"/>
                <w:noProof/>
              </w:rPr>
              <w:t>Curage</w:t>
            </w:r>
            <w:r w:rsidR="005347EB">
              <w:rPr>
                <w:noProof/>
                <w:webHidden/>
              </w:rPr>
              <w:tab/>
            </w:r>
            <w:r w:rsidR="005347EB">
              <w:rPr>
                <w:noProof/>
                <w:webHidden/>
              </w:rPr>
              <w:fldChar w:fldCharType="begin"/>
            </w:r>
            <w:r w:rsidR="005347EB">
              <w:rPr>
                <w:noProof/>
                <w:webHidden/>
              </w:rPr>
              <w:instrText xml:space="preserve"> PAGEREF _Toc198905422 \h </w:instrText>
            </w:r>
            <w:r w:rsidR="005347EB">
              <w:rPr>
                <w:noProof/>
                <w:webHidden/>
              </w:rPr>
            </w:r>
            <w:r w:rsidR="005347EB">
              <w:rPr>
                <w:noProof/>
                <w:webHidden/>
              </w:rPr>
              <w:fldChar w:fldCharType="separate"/>
            </w:r>
            <w:r w:rsidR="005347EB">
              <w:rPr>
                <w:noProof/>
                <w:webHidden/>
              </w:rPr>
              <w:t>5</w:t>
            </w:r>
            <w:r w:rsidR="005347EB">
              <w:rPr>
                <w:noProof/>
                <w:webHidden/>
              </w:rPr>
              <w:fldChar w:fldCharType="end"/>
            </w:r>
          </w:hyperlink>
        </w:p>
        <w:p w14:paraId="0D3C73C1" w14:textId="455D6A12" w:rsidR="005347EB" w:rsidRDefault="00623ABC">
          <w:pPr>
            <w:pStyle w:val="TM3"/>
            <w:tabs>
              <w:tab w:val="left" w:pos="1320"/>
              <w:tab w:val="right" w:leader="dot" w:pos="9062"/>
            </w:tabs>
            <w:rPr>
              <w:rFonts w:eastAsiaTheme="minorEastAsia"/>
              <w:noProof/>
              <w:lang w:eastAsia="fr-FR"/>
            </w:rPr>
          </w:pPr>
          <w:hyperlink w:anchor="_Toc198905423" w:history="1">
            <w:r w:rsidR="005347EB" w:rsidRPr="00AB6818">
              <w:rPr>
                <w:rStyle w:val="Lienhypertexte"/>
                <w:noProof/>
              </w:rPr>
              <w:t>2.2.3.</w:t>
            </w:r>
            <w:r w:rsidR="005347EB">
              <w:rPr>
                <w:rFonts w:eastAsiaTheme="minorEastAsia"/>
                <w:noProof/>
                <w:lang w:eastAsia="fr-FR"/>
              </w:rPr>
              <w:tab/>
            </w:r>
            <w:r w:rsidR="005347EB" w:rsidRPr="00AB6818">
              <w:rPr>
                <w:rStyle w:val="Lienhypertexte"/>
                <w:noProof/>
              </w:rPr>
              <w:t>Percements divers</w:t>
            </w:r>
            <w:r w:rsidR="005347EB">
              <w:rPr>
                <w:noProof/>
                <w:webHidden/>
              </w:rPr>
              <w:tab/>
            </w:r>
            <w:r w:rsidR="005347EB">
              <w:rPr>
                <w:noProof/>
                <w:webHidden/>
              </w:rPr>
              <w:fldChar w:fldCharType="begin"/>
            </w:r>
            <w:r w:rsidR="005347EB">
              <w:rPr>
                <w:noProof/>
                <w:webHidden/>
              </w:rPr>
              <w:instrText xml:space="preserve"> PAGEREF _Toc198905423 \h </w:instrText>
            </w:r>
            <w:r w:rsidR="005347EB">
              <w:rPr>
                <w:noProof/>
                <w:webHidden/>
              </w:rPr>
            </w:r>
            <w:r w:rsidR="005347EB">
              <w:rPr>
                <w:noProof/>
                <w:webHidden/>
              </w:rPr>
              <w:fldChar w:fldCharType="separate"/>
            </w:r>
            <w:r w:rsidR="005347EB">
              <w:rPr>
                <w:noProof/>
                <w:webHidden/>
              </w:rPr>
              <w:t>5</w:t>
            </w:r>
            <w:r w:rsidR="005347EB">
              <w:rPr>
                <w:noProof/>
                <w:webHidden/>
              </w:rPr>
              <w:fldChar w:fldCharType="end"/>
            </w:r>
          </w:hyperlink>
        </w:p>
        <w:p w14:paraId="63317D5E" w14:textId="163F2A94" w:rsidR="005347EB" w:rsidRDefault="00623ABC">
          <w:pPr>
            <w:pStyle w:val="TM3"/>
            <w:tabs>
              <w:tab w:val="left" w:pos="1320"/>
              <w:tab w:val="right" w:leader="dot" w:pos="9062"/>
            </w:tabs>
            <w:rPr>
              <w:rFonts w:eastAsiaTheme="minorEastAsia"/>
              <w:noProof/>
              <w:lang w:eastAsia="fr-FR"/>
            </w:rPr>
          </w:pPr>
          <w:hyperlink w:anchor="_Toc198905424" w:history="1">
            <w:r w:rsidR="005347EB" w:rsidRPr="00AB6818">
              <w:rPr>
                <w:rStyle w:val="Lienhypertexte"/>
                <w:noProof/>
              </w:rPr>
              <w:t>2.2.4.</w:t>
            </w:r>
            <w:r w:rsidR="005347EB">
              <w:rPr>
                <w:rFonts w:eastAsiaTheme="minorEastAsia"/>
                <w:noProof/>
                <w:lang w:eastAsia="fr-FR"/>
              </w:rPr>
              <w:tab/>
            </w:r>
            <w:r w:rsidR="005347EB" w:rsidRPr="00AB6818">
              <w:rPr>
                <w:rStyle w:val="Lienhypertexte"/>
                <w:noProof/>
              </w:rPr>
              <w:t>Dépose / repose de plafond</w:t>
            </w:r>
            <w:r w:rsidR="005347EB">
              <w:rPr>
                <w:noProof/>
                <w:webHidden/>
              </w:rPr>
              <w:tab/>
            </w:r>
            <w:r w:rsidR="005347EB">
              <w:rPr>
                <w:noProof/>
                <w:webHidden/>
              </w:rPr>
              <w:fldChar w:fldCharType="begin"/>
            </w:r>
            <w:r w:rsidR="005347EB">
              <w:rPr>
                <w:noProof/>
                <w:webHidden/>
              </w:rPr>
              <w:instrText xml:space="preserve"> PAGEREF _Toc198905424 \h </w:instrText>
            </w:r>
            <w:r w:rsidR="005347EB">
              <w:rPr>
                <w:noProof/>
                <w:webHidden/>
              </w:rPr>
            </w:r>
            <w:r w:rsidR="005347EB">
              <w:rPr>
                <w:noProof/>
                <w:webHidden/>
              </w:rPr>
              <w:fldChar w:fldCharType="separate"/>
            </w:r>
            <w:r w:rsidR="005347EB">
              <w:rPr>
                <w:noProof/>
                <w:webHidden/>
              </w:rPr>
              <w:t>6</w:t>
            </w:r>
            <w:r w:rsidR="005347EB">
              <w:rPr>
                <w:noProof/>
                <w:webHidden/>
              </w:rPr>
              <w:fldChar w:fldCharType="end"/>
            </w:r>
          </w:hyperlink>
        </w:p>
        <w:p w14:paraId="7CA35935" w14:textId="5B3240A1" w:rsidR="005347EB" w:rsidRDefault="00623ABC">
          <w:pPr>
            <w:pStyle w:val="TM3"/>
            <w:tabs>
              <w:tab w:val="left" w:pos="1320"/>
              <w:tab w:val="right" w:leader="dot" w:pos="9062"/>
            </w:tabs>
            <w:rPr>
              <w:rFonts w:eastAsiaTheme="minorEastAsia"/>
              <w:noProof/>
              <w:lang w:eastAsia="fr-FR"/>
            </w:rPr>
          </w:pPr>
          <w:hyperlink w:anchor="_Toc198905425" w:history="1">
            <w:r w:rsidR="005347EB" w:rsidRPr="00AB6818">
              <w:rPr>
                <w:rStyle w:val="Lienhypertexte"/>
                <w:noProof/>
              </w:rPr>
              <w:t>2.2.5.</w:t>
            </w:r>
            <w:r w:rsidR="005347EB">
              <w:rPr>
                <w:rFonts w:eastAsiaTheme="minorEastAsia"/>
                <w:noProof/>
                <w:lang w:eastAsia="fr-FR"/>
              </w:rPr>
              <w:tab/>
            </w:r>
            <w:r w:rsidR="005347EB" w:rsidRPr="00AB6818">
              <w:rPr>
                <w:rStyle w:val="Lienhypertexte"/>
                <w:noProof/>
              </w:rPr>
              <w:t>Reprise en œuvre</w:t>
            </w:r>
            <w:r w:rsidR="005347EB">
              <w:rPr>
                <w:noProof/>
                <w:webHidden/>
              </w:rPr>
              <w:tab/>
            </w:r>
            <w:r w:rsidR="005347EB">
              <w:rPr>
                <w:noProof/>
                <w:webHidden/>
              </w:rPr>
              <w:fldChar w:fldCharType="begin"/>
            </w:r>
            <w:r w:rsidR="005347EB">
              <w:rPr>
                <w:noProof/>
                <w:webHidden/>
              </w:rPr>
              <w:instrText xml:space="preserve"> PAGEREF _Toc198905425 \h </w:instrText>
            </w:r>
            <w:r w:rsidR="005347EB">
              <w:rPr>
                <w:noProof/>
                <w:webHidden/>
              </w:rPr>
            </w:r>
            <w:r w:rsidR="005347EB">
              <w:rPr>
                <w:noProof/>
                <w:webHidden/>
              </w:rPr>
              <w:fldChar w:fldCharType="separate"/>
            </w:r>
            <w:r w:rsidR="005347EB">
              <w:rPr>
                <w:noProof/>
                <w:webHidden/>
              </w:rPr>
              <w:t>6</w:t>
            </w:r>
            <w:r w:rsidR="005347EB">
              <w:rPr>
                <w:noProof/>
                <w:webHidden/>
              </w:rPr>
              <w:fldChar w:fldCharType="end"/>
            </w:r>
          </w:hyperlink>
        </w:p>
        <w:p w14:paraId="21A25332" w14:textId="0F5A1701" w:rsidR="005347EB" w:rsidRDefault="00623ABC">
          <w:pPr>
            <w:pStyle w:val="TM3"/>
            <w:tabs>
              <w:tab w:val="left" w:pos="1320"/>
              <w:tab w:val="right" w:leader="dot" w:pos="9062"/>
            </w:tabs>
            <w:rPr>
              <w:rFonts w:eastAsiaTheme="minorEastAsia"/>
              <w:noProof/>
              <w:lang w:eastAsia="fr-FR"/>
            </w:rPr>
          </w:pPr>
          <w:hyperlink w:anchor="_Toc198905426" w:history="1">
            <w:r w:rsidR="005347EB" w:rsidRPr="00AB6818">
              <w:rPr>
                <w:rStyle w:val="Lienhypertexte"/>
                <w:noProof/>
              </w:rPr>
              <w:t>2.2.6.</w:t>
            </w:r>
            <w:r w:rsidR="005347EB">
              <w:rPr>
                <w:rFonts w:eastAsiaTheme="minorEastAsia"/>
                <w:noProof/>
                <w:lang w:eastAsia="fr-FR"/>
              </w:rPr>
              <w:tab/>
            </w:r>
            <w:r w:rsidR="005347EB" w:rsidRPr="00AB6818">
              <w:rPr>
                <w:rStyle w:val="Lienhypertexte"/>
                <w:noProof/>
              </w:rPr>
              <w:t>Renforts cloison</w:t>
            </w:r>
            <w:r w:rsidR="005347EB">
              <w:rPr>
                <w:noProof/>
                <w:webHidden/>
              </w:rPr>
              <w:tab/>
            </w:r>
            <w:r w:rsidR="005347EB">
              <w:rPr>
                <w:noProof/>
                <w:webHidden/>
              </w:rPr>
              <w:fldChar w:fldCharType="begin"/>
            </w:r>
            <w:r w:rsidR="005347EB">
              <w:rPr>
                <w:noProof/>
                <w:webHidden/>
              </w:rPr>
              <w:instrText xml:space="preserve"> PAGEREF _Toc198905426 \h </w:instrText>
            </w:r>
            <w:r w:rsidR="005347EB">
              <w:rPr>
                <w:noProof/>
                <w:webHidden/>
              </w:rPr>
            </w:r>
            <w:r w:rsidR="005347EB">
              <w:rPr>
                <w:noProof/>
                <w:webHidden/>
              </w:rPr>
              <w:fldChar w:fldCharType="separate"/>
            </w:r>
            <w:r w:rsidR="005347EB">
              <w:rPr>
                <w:noProof/>
                <w:webHidden/>
              </w:rPr>
              <w:t>6</w:t>
            </w:r>
            <w:r w:rsidR="005347EB">
              <w:rPr>
                <w:noProof/>
                <w:webHidden/>
              </w:rPr>
              <w:fldChar w:fldCharType="end"/>
            </w:r>
          </w:hyperlink>
        </w:p>
        <w:p w14:paraId="6B5E7243" w14:textId="082F79E7" w:rsidR="005347EB" w:rsidRDefault="00623ABC">
          <w:pPr>
            <w:pStyle w:val="TM3"/>
            <w:tabs>
              <w:tab w:val="left" w:pos="1320"/>
              <w:tab w:val="right" w:leader="dot" w:pos="9062"/>
            </w:tabs>
            <w:rPr>
              <w:rFonts w:eastAsiaTheme="minorEastAsia"/>
              <w:noProof/>
              <w:lang w:eastAsia="fr-FR"/>
            </w:rPr>
          </w:pPr>
          <w:hyperlink w:anchor="_Toc198905427" w:history="1">
            <w:r w:rsidR="005347EB" w:rsidRPr="00AB6818">
              <w:rPr>
                <w:rStyle w:val="Lienhypertexte"/>
                <w:noProof/>
              </w:rPr>
              <w:t>2.2.7.</w:t>
            </w:r>
            <w:r w:rsidR="005347EB">
              <w:rPr>
                <w:rFonts w:eastAsiaTheme="minorEastAsia"/>
                <w:noProof/>
                <w:lang w:eastAsia="fr-FR"/>
              </w:rPr>
              <w:tab/>
            </w:r>
            <w:r w:rsidR="005347EB" w:rsidRPr="00AB6818">
              <w:rPr>
                <w:rStyle w:val="Lienhypertexte"/>
                <w:noProof/>
              </w:rPr>
              <w:t>Bouchement de trémie et divers</w:t>
            </w:r>
            <w:r w:rsidR="005347EB">
              <w:rPr>
                <w:noProof/>
                <w:webHidden/>
              </w:rPr>
              <w:tab/>
            </w:r>
            <w:r w:rsidR="005347EB">
              <w:rPr>
                <w:noProof/>
                <w:webHidden/>
              </w:rPr>
              <w:fldChar w:fldCharType="begin"/>
            </w:r>
            <w:r w:rsidR="005347EB">
              <w:rPr>
                <w:noProof/>
                <w:webHidden/>
              </w:rPr>
              <w:instrText xml:space="preserve"> PAGEREF _Toc198905427 \h </w:instrText>
            </w:r>
            <w:r w:rsidR="005347EB">
              <w:rPr>
                <w:noProof/>
                <w:webHidden/>
              </w:rPr>
            </w:r>
            <w:r w:rsidR="005347EB">
              <w:rPr>
                <w:noProof/>
                <w:webHidden/>
              </w:rPr>
              <w:fldChar w:fldCharType="separate"/>
            </w:r>
            <w:r w:rsidR="005347EB">
              <w:rPr>
                <w:noProof/>
                <w:webHidden/>
              </w:rPr>
              <w:t>6</w:t>
            </w:r>
            <w:r w:rsidR="005347EB">
              <w:rPr>
                <w:noProof/>
                <w:webHidden/>
              </w:rPr>
              <w:fldChar w:fldCharType="end"/>
            </w:r>
          </w:hyperlink>
        </w:p>
        <w:p w14:paraId="21527106" w14:textId="732A15E3" w:rsidR="005347EB" w:rsidRDefault="00623ABC">
          <w:pPr>
            <w:pStyle w:val="TM2"/>
            <w:tabs>
              <w:tab w:val="left" w:pos="880"/>
              <w:tab w:val="right" w:leader="dot" w:pos="9062"/>
            </w:tabs>
            <w:rPr>
              <w:rFonts w:eastAsiaTheme="minorEastAsia"/>
              <w:noProof/>
              <w:lang w:eastAsia="fr-FR"/>
            </w:rPr>
          </w:pPr>
          <w:hyperlink w:anchor="_Toc198905428" w:history="1">
            <w:r w:rsidR="005347EB" w:rsidRPr="00AB6818">
              <w:rPr>
                <w:rStyle w:val="Lienhypertexte"/>
                <w:noProof/>
              </w:rPr>
              <w:t>2.3.</w:t>
            </w:r>
            <w:r w:rsidR="005347EB">
              <w:rPr>
                <w:rFonts w:eastAsiaTheme="minorEastAsia"/>
                <w:noProof/>
                <w:lang w:eastAsia="fr-FR"/>
              </w:rPr>
              <w:tab/>
            </w:r>
            <w:r w:rsidR="005347EB" w:rsidRPr="00AB6818">
              <w:rPr>
                <w:rStyle w:val="Lienhypertexte"/>
                <w:noProof/>
              </w:rPr>
              <w:t>Description et localisation des travaux de revêtements collés carrelage et faïence :</w:t>
            </w:r>
            <w:r w:rsidR="005347EB">
              <w:rPr>
                <w:noProof/>
                <w:webHidden/>
              </w:rPr>
              <w:tab/>
            </w:r>
            <w:r w:rsidR="005347EB">
              <w:rPr>
                <w:noProof/>
                <w:webHidden/>
              </w:rPr>
              <w:fldChar w:fldCharType="begin"/>
            </w:r>
            <w:r w:rsidR="005347EB">
              <w:rPr>
                <w:noProof/>
                <w:webHidden/>
              </w:rPr>
              <w:instrText xml:space="preserve"> PAGEREF _Toc198905428 \h </w:instrText>
            </w:r>
            <w:r w:rsidR="005347EB">
              <w:rPr>
                <w:noProof/>
                <w:webHidden/>
              </w:rPr>
            </w:r>
            <w:r w:rsidR="005347EB">
              <w:rPr>
                <w:noProof/>
                <w:webHidden/>
              </w:rPr>
              <w:fldChar w:fldCharType="separate"/>
            </w:r>
            <w:r w:rsidR="005347EB">
              <w:rPr>
                <w:noProof/>
                <w:webHidden/>
              </w:rPr>
              <w:t>6</w:t>
            </w:r>
            <w:r w:rsidR="005347EB">
              <w:rPr>
                <w:noProof/>
                <w:webHidden/>
              </w:rPr>
              <w:fldChar w:fldCharType="end"/>
            </w:r>
          </w:hyperlink>
        </w:p>
        <w:p w14:paraId="72C6B03E" w14:textId="18A909FC" w:rsidR="005347EB" w:rsidRDefault="00623ABC">
          <w:pPr>
            <w:pStyle w:val="TM3"/>
            <w:tabs>
              <w:tab w:val="right" w:leader="dot" w:pos="9062"/>
            </w:tabs>
            <w:rPr>
              <w:rFonts w:eastAsiaTheme="minorEastAsia"/>
              <w:noProof/>
              <w:lang w:eastAsia="fr-FR"/>
            </w:rPr>
          </w:pPr>
          <w:hyperlink w:anchor="_Toc198905429" w:history="1">
            <w:r w:rsidR="005347EB" w:rsidRPr="00AB6818">
              <w:rPr>
                <w:rStyle w:val="Lienhypertexte"/>
                <w:noProof/>
              </w:rPr>
              <w:t>2.2.1 Consistance des travaux :</w:t>
            </w:r>
            <w:r w:rsidR="005347EB">
              <w:rPr>
                <w:noProof/>
                <w:webHidden/>
              </w:rPr>
              <w:tab/>
            </w:r>
            <w:r w:rsidR="005347EB">
              <w:rPr>
                <w:noProof/>
                <w:webHidden/>
              </w:rPr>
              <w:fldChar w:fldCharType="begin"/>
            </w:r>
            <w:r w:rsidR="005347EB">
              <w:rPr>
                <w:noProof/>
                <w:webHidden/>
              </w:rPr>
              <w:instrText xml:space="preserve"> PAGEREF _Toc198905429 \h </w:instrText>
            </w:r>
            <w:r w:rsidR="005347EB">
              <w:rPr>
                <w:noProof/>
                <w:webHidden/>
              </w:rPr>
            </w:r>
            <w:r w:rsidR="005347EB">
              <w:rPr>
                <w:noProof/>
                <w:webHidden/>
              </w:rPr>
              <w:fldChar w:fldCharType="separate"/>
            </w:r>
            <w:r w:rsidR="005347EB">
              <w:rPr>
                <w:noProof/>
                <w:webHidden/>
              </w:rPr>
              <w:t>6</w:t>
            </w:r>
            <w:r w:rsidR="005347EB">
              <w:rPr>
                <w:noProof/>
                <w:webHidden/>
              </w:rPr>
              <w:fldChar w:fldCharType="end"/>
            </w:r>
          </w:hyperlink>
        </w:p>
        <w:p w14:paraId="4B643C26" w14:textId="736FD8DE" w:rsidR="005347EB" w:rsidRDefault="00623ABC">
          <w:pPr>
            <w:pStyle w:val="TM3"/>
            <w:tabs>
              <w:tab w:val="right" w:leader="dot" w:pos="9062"/>
            </w:tabs>
            <w:rPr>
              <w:rFonts w:eastAsiaTheme="minorEastAsia"/>
              <w:noProof/>
              <w:lang w:eastAsia="fr-FR"/>
            </w:rPr>
          </w:pPr>
          <w:hyperlink w:anchor="_Toc198905430" w:history="1">
            <w:r w:rsidR="005347EB" w:rsidRPr="00AB6818">
              <w:rPr>
                <w:rStyle w:val="Lienhypertexte"/>
                <w:noProof/>
              </w:rPr>
              <w:t>2.2.2. Provenance et qualité des matériaux de carrelage :</w:t>
            </w:r>
            <w:r w:rsidR="005347EB">
              <w:rPr>
                <w:noProof/>
                <w:webHidden/>
              </w:rPr>
              <w:tab/>
            </w:r>
            <w:r w:rsidR="005347EB">
              <w:rPr>
                <w:noProof/>
                <w:webHidden/>
              </w:rPr>
              <w:fldChar w:fldCharType="begin"/>
            </w:r>
            <w:r w:rsidR="005347EB">
              <w:rPr>
                <w:noProof/>
                <w:webHidden/>
              </w:rPr>
              <w:instrText xml:space="preserve"> PAGEREF _Toc198905430 \h </w:instrText>
            </w:r>
            <w:r w:rsidR="005347EB">
              <w:rPr>
                <w:noProof/>
                <w:webHidden/>
              </w:rPr>
            </w:r>
            <w:r w:rsidR="005347EB">
              <w:rPr>
                <w:noProof/>
                <w:webHidden/>
              </w:rPr>
              <w:fldChar w:fldCharType="separate"/>
            </w:r>
            <w:r w:rsidR="005347EB">
              <w:rPr>
                <w:noProof/>
                <w:webHidden/>
              </w:rPr>
              <w:t>6</w:t>
            </w:r>
            <w:r w:rsidR="005347EB">
              <w:rPr>
                <w:noProof/>
                <w:webHidden/>
              </w:rPr>
              <w:fldChar w:fldCharType="end"/>
            </w:r>
          </w:hyperlink>
        </w:p>
        <w:p w14:paraId="5F6460EF" w14:textId="26CF44FF" w:rsidR="005347EB" w:rsidRDefault="00623ABC">
          <w:pPr>
            <w:pStyle w:val="TM3"/>
            <w:tabs>
              <w:tab w:val="right" w:leader="dot" w:pos="9062"/>
            </w:tabs>
            <w:rPr>
              <w:rFonts w:eastAsiaTheme="minorEastAsia"/>
              <w:noProof/>
              <w:lang w:eastAsia="fr-FR"/>
            </w:rPr>
          </w:pPr>
          <w:hyperlink w:anchor="_Toc198905431" w:history="1">
            <w:r w:rsidR="005347EB" w:rsidRPr="00AB6818">
              <w:rPr>
                <w:rStyle w:val="Lienhypertexte"/>
                <w:noProof/>
              </w:rPr>
              <w:t>2.2.3. Faïence :</w:t>
            </w:r>
            <w:r w:rsidR="005347EB">
              <w:rPr>
                <w:noProof/>
                <w:webHidden/>
              </w:rPr>
              <w:tab/>
            </w:r>
            <w:r w:rsidR="005347EB">
              <w:rPr>
                <w:noProof/>
                <w:webHidden/>
              </w:rPr>
              <w:fldChar w:fldCharType="begin"/>
            </w:r>
            <w:r w:rsidR="005347EB">
              <w:rPr>
                <w:noProof/>
                <w:webHidden/>
              </w:rPr>
              <w:instrText xml:space="preserve"> PAGEREF _Toc198905431 \h </w:instrText>
            </w:r>
            <w:r w:rsidR="005347EB">
              <w:rPr>
                <w:noProof/>
                <w:webHidden/>
              </w:rPr>
            </w:r>
            <w:r w:rsidR="005347EB">
              <w:rPr>
                <w:noProof/>
                <w:webHidden/>
              </w:rPr>
              <w:fldChar w:fldCharType="separate"/>
            </w:r>
            <w:r w:rsidR="005347EB">
              <w:rPr>
                <w:noProof/>
                <w:webHidden/>
              </w:rPr>
              <w:t>7</w:t>
            </w:r>
            <w:r w:rsidR="005347EB">
              <w:rPr>
                <w:noProof/>
                <w:webHidden/>
              </w:rPr>
              <w:fldChar w:fldCharType="end"/>
            </w:r>
          </w:hyperlink>
        </w:p>
        <w:p w14:paraId="28E79694" w14:textId="46B08F4A" w:rsidR="005347EB" w:rsidRDefault="00623ABC">
          <w:pPr>
            <w:pStyle w:val="TM3"/>
            <w:tabs>
              <w:tab w:val="right" w:leader="dot" w:pos="9062"/>
            </w:tabs>
            <w:rPr>
              <w:rFonts w:eastAsiaTheme="minorEastAsia"/>
              <w:noProof/>
              <w:lang w:eastAsia="fr-FR"/>
            </w:rPr>
          </w:pPr>
          <w:hyperlink w:anchor="_Toc198905432" w:history="1">
            <w:r w:rsidR="005347EB" w:rsidRPr="00AB6818">
              <w:rPr>
                <w:rStyle w:val="Lienhypertexte"/>
                <w:noProof/>
              </w:rPr>
              <w:t>2.2.4. Protection des angles :</w:t>
            </w:r>
            <w:r w:rsidR="005347EB">
              <w:rPr>
                <w:noProof/>
                <w:webHidden/>
              </w:rPr>
              <w:tab/>
            </w:r>
            <w:r w:rsidR="005347EB">
              <w:rPr>
                <w:noProof/>
                <w:webHidden/>
              </w:rPr>
              <w:fldChar w:fldCharType="begin"/>
            </w:r>
            <w:r w:rsidR="005347EB">
              <w:rPr>
                <w:noProof/>
                <w:webHidden/>
              </w:rPr>
              <w:instrText xml:space="preserve"> PAGEREF _Toc198905432 \h </w:instrText>
            </w:r>
            <w:r w:rsidR="005347EB">
              <w:rPr>
                <w:noProof/>
                <w:webHidden/>
              </w:rPr>
            </w:r>
            <w:r w:rsidR="005347EB">
              <w:rPr>
                <w:noProof/>
                <w:webHidden/>
              </w:rPr>
              <w:fldChar w:fldCharType="separate"/>
            </w:r>
            <w:r w:rsidR="005347EB">
              <w:rPr>
                <w:noProof/>
                <w:webHidden/>
              </w:rPr>
              <w:t>8</w:t>
            </w:r>
            <w:r w:rsidR="005347EB">
              <w:rPr>
                <w:noProof/>
                <w:webHidden/>
              </w:rPr>
              <w:fldChar w:fldCharType="end"/>
            </w:r>
          </w:hyperlink>
        </w:p>
        <w:p w14:paraId="578878DE" w14:textId="79386A1F" w:rsidR="005347EB" w:rsidRDefault="00623ABC">
          <w:pPr>
            <w:pStyle w:val="TM2"/>
            <w:tabs>
              <w:tab w:val="left" w:pos="880"/>
              <w:tab w:val="right" w:leader="dot" w:pos="9062"/>
            </w:tabs>
            <w:rPr>
              <w:rFonts w:eastAsiaTheme="minorEastAsia"/>
              <w:noProof/>
              <w:lang w:eastAsia="fr-FR"/>
            </w:rPr>
          </w:pPr>
          <w:hyperlink w:anchor="_Toc198905433" w:history="1">
            <w:r w:rsidR="005347EB" w:rsidRPr="00AB6818">
              <w:rPr>
                <w:rStyle w:val="Lienhypertexte"/>
                <w:noProof/>
              </w:rPr>
              <w:t>2.4.</w:t>
            </w:r>
            <w:r w:rsidR="005347EB">
              <w:rPr>
                <w:rFonts w:eastAsiaTheme="minorEastAsia"/>
                <w:noProof/>
                <w:lang w:eastAsia="fr-FR"/>
              </w:rPr>
              <w:tab/>
            </w:r>
            <w:r w:rsidR="005347EB" w:rsidRPr="00AB6818">
              <w:rPr>
                <w:rStyle w:val="Lienhypertexte"/>
                <w:noProof/>
              </w:rPr>
              <w:t>Travaux de plâtrerie et plafond :</w:t>
            </w:r>
            <w:r w:rsidR="005347EB">
              <w:rPr>
                <w:noProof/>
                <w:webHidden/>
              </w:rPr>
              <w:tab/>
            </w:r>
            <w:r w:rsidR="005347EB">
              <w:rPr>
                <w:noProof/>
                <w:webHidden/>
              </w:rPr>
              <w:fldChar w:fldCharType="begin"/>
            </w:r>
            <w:r w:rsidR="005347EB">
              <w:rPr>
                <w:noProof/>
                <w:webHidden/>
              </w:rPr>
              <w:instrText xml:space="preserve"> PAGEREF _Toc198905433 \h </w:instrText>
            </w:r>
            <w:r w:rsidR="005347EB">
              <w:rPr>
                <w:noProof/>
                <w:webHidden/>
              </w:rPr>
            </w:r>
            <w:r w:rsidR="005347EB">
              <w:rPr>
                <w:noProof/>
                <w:webHidden/>
              </w:rPr>
              <w:fldChar w:fldCharType="separate"/>
            </w:r>
            <w:r w:rsidR="005347EB">
              <w:rPr>
                <w:noProof/>
                <w:webHidden/>
              </w:rPr>
              <w:t>8</w:t>
            </w:r>
            <w:r w:rsidR="005347EB">
              <w:rPr>
                <w:noProof/>
                <w:webHidden/>
              </w:rPr>
              <w:fldChar w:fldCharType="end"/>
            </w:r>
          </w:hyperlink>
        </w:p>
        <w:p w14:paraId="2991B2F8" w14:textId="6FA78235" w:rsidR="005347EB" w:rsidRDefault="00623ABC">
          <w:pPr>
            <w:pStyle w:val="TM3"/>
            <w:tabs>
              <w:tab w:val="left" w:pos="1320"/>
              <w:tab w:val="right" w:leader="dot" w:pos="9062"/>
            </w:tabs>
            <w:rPr>
              <w:rFonts w:eastAsiaTheme="minorEastAsia"/>
              <w:noProof/>
              <w:lang w:eastAsia="fr-FR"/>
            </w:rPr>
          </w:pPr>
          <w:hyperlink w:anchor="_Toc198905434" w:history="1">
            <w:r w:rsidR="005347EB" w:rsidRPr="00AB6818">
              <w:rPr>
                <w:rStyle w:val="Lienhypertexte"/>
                <w:noProof/>
              </w:rPr>
              <w:t>2.4.1.</w:t>
            </w:r>
            <w:r w:rsidR="005347EB">
              <w:rPr>
                <w:rFonts w:eastAsiaTheme="minorEastAsia"/>
                <w:noProof/>
                <w:lang w:eastAsia="fr-FR"/>
              </w:rPr>
              <w:tab/>
            </w:r>
            <w:r w:rsidR="005347EB" w:rsidRPr="00AB6818">
              <w:rPr>
                <w:rStyle w:val="Lienhypertexte"/>
                <w:noProof/>
              </w:rPr>
              <w:t>Normes et règlements :</w:t>
            </w:r>
            <w:r w:rsidR="005347EB">
              <w:rPr>
                <w:noProof/>
                <w:webHidden/>
              </w:rPr>
              <w:tab/>
            </w:r>
            <w:r w:rsidR="005347EB">
              <w:rPr>
                <w:noProof/>
                <w:webHidden/>
              </w:rPr>
              <w:fldChar w:fldCharType="begin"/>
            </w:r>
            <w:r w:rsidR="005347EB">
              <w:rPr>
                <w:noProof/>
                <w:webHidden/>
              </w:rPr>
              <w:instrText xml:space="preserve"> PAGEREF _Toc198905434 \h </w:instrText>
            </w:r>
            <w:r w:rsidR="005347EB">
              <w:rPr>
                <w:noProof/>
                <w:webHidden/>
              </w:rPr>
            </w:r>
            <w:r w:rsidR="005347EB">
              <w:rPr>
                <w:noProof/>
                <w:webHidden/>
              </w:rPr>
              <w:fldChar w:fldCharType="separate"/>
            </w:r>
            <w:r w:rsidR="005347EB">
              <w:rPr>
                <w:noProof/>
                <w:webHidden/>
              </w:rPr>
              <w:t>8</w:t>
            </w:r>
            <w:r w:rsidR="005347EB">
              <w:rPr>
                <w:noProof/>
                <w:webHidden/>
              </w:rPr>
              <w:fldChar w:fldCharType="end"/>
            </w:r>
          </w:hyperlink>
        </w:p>
        <w:p w14:paraId="558B9129" w14:textId="18E14BEB" w:rsidR="005347EB" w:rsidRDefault="00623ABC">
          <w:pPr>
            <w:pStyle w:val="TM3"/>
            <w:tabs>
              <w:tab w:val="left" w:pos="1320"/>
              <w:tab w:val="right" w:leader="dot" w:pos="9062"/>
            </w:tabs>
            <w:rPr>
              <w:rFonts w:eastAsiaTheme="minorEastAsia"/>
              <w:noProof/>
              <w:lang w:eastAsia="fr-FR"/>
            </w:rPr>
          </w:pPr>
          <w:hyperlink w:anchor="_Toc198905435" w:history="1">
            <w:r w:rsidR="005347EB" w:rsidRPr="00AB6818">
              <w:rPr>
                <w:rStyle w:val="Lienhypertexte"/>
                <w:noProof/>
              </w:rPr>
              <w:t>2.4.2.</w:t>
            </w:r>
            <w:r w:rsidR="005347EB">
              <w:rPr>
                <w:rFonts w:eastAsiaTheme="minorEastAsia"/>
                <w:noProof/>
                <w:lang w:eastAsia="fr-FR"/>
              </w:rPr>
              <w:tab/>
            </w:r>
            <w:r w:rsidR="005347EB" w:rsidRPr="00AB6818">
              <w:rPr>
                <w:rStyle w:val="Lienhypertexte"/>
                <w:noProof/>
              </w:rPr>
              <w:t>Conditions de stockage sur chantier :</w:t>
            </w:r>
            <w:r w:rsidR="005347EB">
              <w:rPr>
                <w:noProof/>
                <w:webHidden/>
              </w:rPr>
              <w:tab/>
            </w:r>
            <w:r w:rsidR="005347EB">
              <w:rPr>
                <w:noProof/>
                <w:webHidden/>
              </w:rPr>
              <w:fldChar w:fldCharType="begin"/>
            </w:r>
            <w:r w:rsidR="005347EB">
              <w:rPr>
                <w:noProof/>
                <w:webHidden/>
              </w:rPr>
              <w:instrText xml:space="preserve"> PAGEREF _Toc198905435 \h </w:instrText>
            </w:r>
            <w:r w:rsidR="005347EB">
              <w:rPr>
                <w:noProof/>
                <w:webHidden/>
              </w:rPr>
            </w:r>
            <w:r w:rsidR="005347EB">
              <w:rPr>
                <w:noProof/>
                <w:webHidden/>
              </w:rPr>
              <w:fldChar w:fldCharType="separate"/>
            </w:r>
            <w:r w:rsidR="005347EB">
              <w:rPr>
                <w:noProof/>
                <w:webHidden/>
              </w:rPr>
              <w:t>9</w:t>
            </w:r>
            <w:r w:rsidR="005347EB">
              <w:rPr>
                <w:noProof/>
                <w:webHidden/>
              </w:rPr>
              <w:fldChar w:fldCharType="end"/>
            </w:r>
          </w:hyperlink>
        </w:p>
        <w:p w14:paraId="664CAD28" w14:textId="47AA2158" w:rsidR="005347EB" w:rsidRDefault="00623ABC">
          <w:pPr>
            <w:pStyle w:val="TM3"/>
            <w:tabs>
              <w:tab w:val="left" w:pos="1320"/>
              <w:tab w:val="right" w:leader="dot" w:pos="9062"/>
            </w:tabs>
            <w:rPr>
              <w:rFonts w:eastAsiaTheme="minorEastAsia"/>
              <w:noProof/>
              <w:lang w:eastAsia="fr-FR"/>
            </w:rPr>
          </w:pPr>
          <w:hyperlink w:anchor="_Toc198905436" w:history="1">
            <w:r w:rsidR="005347EB" w:rsidRPr="00AB6818">
              <w:rPr>
                <w:rStyle w:val="Lienhypertexte"/>
                <w:noProof/>
              </w:rPr>
              <w:t>2.4.3.</w:t>
            </w:r>
            <w:r w:rsidR="005347EB">
              <w:rPr>
                <w:rFonts w:eastAsiaTheme="minorEastAsia"/>
                <w:noProof/>
                <w:lang w:eastAsia="fr-FR"/>
              </w:rPr>
              <w:tab/>
            </w:r>
            <w:r w:rsidR="005347EB" w:rsidRPr="00AB6818">
              <w:rPr>
                <w:rStyle w:val="Lienhypertexte"/>
                <w:noProof/>
              </w:rPr>
              <w:t>Découpe des plaques :</w:t>
            </w:r>
            <w:r w:rsidR="005347EB">
              <w:rPr>
                <w:noProof/>
                <w:webHidden/>
              </w:rPr>
              <w:tab/>
            </w:r>
            <w:r w:rsidR="005347EB">
              <w:rPr>
                <w:noProof/>
                <w:webHidden/>
              </w:rPr>
              <w:fldChar w:fldCharType="begin"/>
            </w:r>
            <w:r w:rsidR="005347EB">
              <w:rPr>
                <w:noProof/>
                <w:webHidden/>
              </w:rPr>
              <w:instrText xml:space="preserve"> PAGEREF _Toc198905436 \h </w:instrText>
            </w:r>
            <w:r w:rsidR="005347EB">
              <w:rPr>
                <w:noProof/>
                <w:webHidden/>
              </w:rPr>
            </w:r>
            <w:r w:rsidR="005347EB">
              <w:rPr>
                <w:noProof/>
                <w:webHidden/>
              </w:rPr>
              <w:fldChar w:fldCharType="separate"/>
            </w:r>
            <w:r w:rsidR="005347EB">
              <w:rPr>
                <w:noProof/>
                <w:webHidden/>
              </w:rPr>
              <w:t>9</w:t>
            </w:r>
            <w:r w:rsidR="005347EB">
              <w:rPr>
                <w:noProof/>
                <w:webHidden/>
              </w:rPr>
              <w:fldChar w:fldCharType="end"/>
            </w:r>
          </w:hyperlink>
        </w:p>
        <w:p w14:paraId="269BBA83" w14:textId="425FFA91" w:rsidR="005347EB" w:rsidRDefault="00623ABC">
          <w:pPr>
            <w:pStyle w:val="TM3"/>
            <w:tabs>
              <w:tab w:val="left" w:pos="1320"/>
              <w:tab w:val="right" w:leader="dot" w:pos="9062"/>
            </w:tabs>
            <w:rPr>
              <w:rFonts w:eastAsiaTheme="minorEastAsia"/>
              <w:noProof/>
              <w:lang w:eastAsia="fr-FR"/>
            </w:rPr>
          </w:pPr>
          <w:hyperlink w:anchor="_Toc198905437" w:history="1">
            <w:r w:rsidR="005347EB" w:rsidRPr="00AB6818">
              <w:rPr>
                <w:rStyle w:val="Lienhypertexte"/>
                <w:noProof/>
              </w:rPr>
              <w:t>2.4.4.</w:t>
            </w:r>
            <w:r w:rsidR="005347EB">
              <w:rPr>
                <w:rFonts w:eastAsiaTheme="minorEastAsia"/>
                <w:noProof/>
                <w:lang w:eastAsia="fr-FR"/>
              </w:rPr>
              <w:tab/>
            </w:r>
            <w:r w:rsidR="005347EB" w:rsidRPr="00AB6818">
              <w:rPr>
                <w:rStyle w:val="Lienhypertexte"/>
                <w:noProof/>
              </w:rPr>
              <w:t>Fixation des plaques :</w:t>
            </w:r>
            <w:r w:rsidR="005347EB">
              <w:rPr>
                <w:noProof/>
                <w:webHidden/>
              </w:rPr>
              <w:tab/>
            </w:r>
            <w:r w:rsidR="005347EB">
              <w:rPr>
                <w:noProof/>
                <w:webHidden/>
              </w:rPr>
              <w:fldChar w:fldCharType="begin"/>
            </w:r>
            <w:r w:rsidR="005347EB">
              <w:rPr>
                <w:noProof/>
                <w:webHidden/>
              </w:rPr>
              <w:instrText xml:space="preserve"> PAGEREF _Toc198905437 \h </w:instrText>
            </w:r>
            <w:r w:rsidR="005347EB">
              <w:rPr>
                <w:noProof/>
                <w:webHidden/>
              </w:rPr>
            </w:r>
            <w:r w:rsidR="005347EB">
              <w:rPr>
                <w:noProof/>
                <w:webHidden/>
              </w:rPr>
              <w:fldChar w:fldCharType="separate"/>
            </w:r>
            <w:r w:rsidR="005347EB">
              <w:rPr>
                <w:noProof/>
                <w:webHidden/>
              </w:rPr>
              <w:t>9</w:t>
            </w:r>
            <w:r w:rsidR="005347EB">
              <w:rPr>
                <w:noProof/>
                <w:webHidden/>
              </w:rPr>
              <w:fldChar w:fldCharType="end"/>
            </w:r>
          </w:hyperlink>
        </w:p>
        <w:p w14:paraId="3F4F0B68" w14:textId="31E304AE" w:rsidR="005347EB" w:rsidRDefault="00623ABC">
          <w:pPr>
            <w:pStyle w:val="TM3"/>
            <w:tabs>
              <w:tab w:val="left" w:pos="1320"/>
              <w:tab w:val="right" w:leader="dot" w:pos="9062"/>
            </w:tabs>
            <w:rPr>
              <w:rFonts w:eastAsiaTheme="minorEastAsia"/>
              <w:noProof/>
              <w:lang w:eastAsia="fr-FR"/>
            </w:rPr>
          </w:pPr>
          <w:hyperlink w:anchor="_Toc198905438" w:history="1">
            <w:r w:rsidR="005347EB" w:rsidRPr="00AB6818">
              <w:rPr>
                <w:rStyle w:val="Lienhypertexte"/>
                <w:noProof/>
              </w:rPr>
              <w:t>2.4.5.</w:t>
            </w:r>
            <w:r w:rsidR="005347EB">
              <w:rPr>
                <w:rFonts w:eastAsiaTheme="minorEastAsia"/>
                <w:noProof/>
                <w:lang w:eastAsia="fr-FR"/>
              </w:rPr>
              <w:tab/>
            </w:r>
            <w:r w:rsidR="005347EB" w:rsidRPr="00AB6818">
              <w:rPr>
                <w:rStyle w:val="Lienhypertexte"/>
                <w:noProof/>
              </w:rPr>
              <w:t>Traitement des joints et raccords divers :</w:t>
            </w:r>
            <w:r w:rsidR="005347EB">
              <w:rPr>
                <w:noProof/>
                <w:webHidden/>
              </w:rPr>
              <w:tab/>
            </w:r>
            <w:r w:rsidR="005347EB">
              <w:rPr>
                <w:noProof/>
                <w:webHidden/>
              </w:rPr>
              <w:fldChar w:fldCharType="begin"/>
            </w:r>
            <w:r w:rsidR="005347EB">
              <w:rPr>
                <w:noProof/>
                <w:webHidden/>
              </w:rPr>
              <w:instrText xml:space="preserve"> PAGEREF _Toc198905438 \h </w:instrText>
            </w:r>
            <w:r w:rsidR="005347EB">
              <w:rPr>
                <w:noProof/>
                <w:webHidden/>
              </w:rPr>
            </w:r>
            <w:r w:rsidR="005347EB">
              <w:rPr>
                <w:noProof/>
                <w:webHidden/>
              </w:rPr>
              <w:fldChar w:fldCharType="separate"/>
            </w:r>
            <w:r w:rsidR="005347EB">
              <w:rPr>
                <w:noProof/>
                <w:webHidden/>
              </w:rPr>
              <w:t>9</w:t>
            </w:r>
            <w:r w:rsidR="005347EB">
              <w:rPr>
                <w:noProof/>
                <w:webHidden/>
              </w:rPr>
              <w:fldChar w:fldCharType="end"/>
            </w:r>
          </w:hyperlink>
        </w:p>
        <w:p w14:paraId="56756A20" w14:textId="4AE2ECF8" w:rsidR="005347EB" w:rsidRDefault="00623ABC">
          <w:pPr>
            <w:pStyle w:val="TM3"/>
            <w:tabs>
              <w:tab w:val="left" w:pos="1320"/>
              <w:tab w:val="right" w:leader="dot" w:pos="9062"/>
            </w:tabs>
            <w:rPr>
              <w:rFonts w:eastAsiaTheme="minorEastAsia"/>
              <w:noProof/>
              <w:lang w:eastAsia="fr-FR"/>
            </w:rPr>
          </w:pPr>
          <w:hyperlink w:anchor="_Toc198905439" w:history="1">
            <w:r w:rsidR="005347EB" w:rsidRPr="00AB6818">
              <w:rPr>
                <w:rStyle w:val="Lienhypertexte"/>
                <w:noProof/>
              </w:rPr>
              <w:t>2.4.6.</w:t>
            </w:r>
            <w:r w:rsidR="005347EB">
              <w:rPr>
                <w:rFonts w:eastAsiaTheme="minorEastAsia"/>
                <w:noProof/>
                <w:lang w:eastAsia="fr-FR"/>
              </w:rPr>
              <w:tab/>
            </w:r>
            <w:r w:rsidR="005347EB" w:rsidRPr="00AB6818">
              <w:rPr>
                <w:rStyle w:val="Lienhypertexte"/>
                <w:noProof/>
              </w:rPr>
              <w:t>Ouvrages horizontaux et inclinés</w:t>
            </w:r>
            <w:r w:rsidR="005347EB">
              <w:rPr>
                <w:noProof/>
                <w:webHidden/>
              </w:rPr>
              <w:tab/>
            </w:r>
            <w:r w:rsidR="005347EB">
              <w:rPr>
                <w:noProof/>
                <w:webHidden/>
              </w:rPr>
              <w:fldChar w:fldCharType="begin"/>
            </w:r>
            <w:r w:rsidR="005347EB">
              <w:rPr>
                <w:noProof/>
                <w:webHidden/>
              </w:rPr>
              <w:instrText xml:space="preserve"> PAGEREF _Toc198905439 \h </w:instrText>
            </w:r>
            <w:r w:rsidR="005347EB">
              <w:rPr>
                <w:noProof/>
                <w:webHidden/>
              </w:rPr>
            </w:r>
            <w:r w:rsidR="005347EB">
              <w:rPr>
                <w:noProof/>
                <w:webHidden/>
              </w:rPr>
              <w:fldChar w:fldCharType="separate"/>
            </w:r>
            <w:r w:rsidR="005347EB">
              <w:rPr>
                <w:noProof/>
                <w:webHidden/>
              </w:rPr>
              <w:t>10</w:t>
            </w:r>
            <w:r w:rsidR="005347EB">
              <w:rPr>
                <w:noProof/>
                <w:webHidden/>
              </w:rPr>
              <w:fldChar w:fldCharType="end"/>
            </w:r>
          </w:hyperlink>
        </w:p>
        <w:p w14:paraId="71752331" w14:textId="7E8FDDD5" w:rsidR="005347EB" w:rsidRDefault="00623ABC">
          <w:pPr>
            <w:pStyle w:val="TM3"/>
            <w:tabs>
              <w:tab w:val="left" w:pos="1320"/>
              <w:tab w:val="right" w:leader="dot" w:pos="9062"/>
            </w:tabs>
            <w:rPr>
              <w:rFonts w:eastAsiaTheme="minorEastAsia"/>
              <w:noProof/>
              <w:lang w:eastAsia="fr-FR"/>
            </w:rPr>
          </w:pPr>
          <w:hyperlink w:anchor="_Toc198905440" w:history="1">
            <w:r w:rsidR="005347EB" w:rsidRPr="00AB6818">
              <w:rPr>
                <w:rStyle w:val="Lienhypertexte"/>
                <w:noProof/>
              </w:rPr>
              <w:t>2.4.7.</w:t>
            </w:r>
            <w:r w:rsidR="005347EB">
              <w:rPr>
                <w:rFonts w:eastAsiaTheme="minorEastAsia"/>
                <w:noProof/>
                <w:lang w:eastAsia="fr-FR"/>
              </w:rPr>
              <w:tab/>
            </w:r>
            <w:r w:rsidR="005347EB" w:rsidRPr="00AB6818">
              <w:rPr>
                <w:rStyle w:val="Lienhypertexte"/>
                <w:noProof/>
              </w:rPr>
              <w:t>Cloisons verticales en plaques de plâtre sur ossature</w:t>
            </w:r>
            <w:r w:rsidR="005347EB">
              <w:rPr>
                <w:noProof/>
                <w:webHidden/>
              </w:rPr>
              <w:tab/>
            </w:r>
            <w:r w:rsidR="005347EB">
              <w:rPr>
                <w:noProof/>
                <w:webHidden/>
              </w:rPr>
              <w:fldChar w:fldCharType="begin"/>
            </w:r>
            <w:r w:rsidR="005347EB">
              <w:rPr>
                <w:noProof/>
                <w:webHidden/>
              </w:rPr>
              <w:instrText xml:space="preserve"> PAGEREF _Toc198905440 \h </w:instrText>
            </w:r>
            <w:r w:rsidR="005347EB">
              <w:rPr>
                <w:noProof/>
                <w:webHidden/>
              </w:rPr>
            </w:r>
            <w:r w:rsidR="005347EB">
              <w:rPr>
                <w:noProof/>
                <w:webHidden/>
              </w:rPr>
              <w:fldChar w:fldCharType="separate"/>
            </w:r>
            <w:r w:rsidR="005347EB">
              <w:rPr>
                <w:noProof/>
                <w:webHidden/>
              </w:rPr>
              <w:t>15</w:t>
            </w:r>
            <w:r w:rsidR="005347EB">
              <w:rPr>
                <w:noProof/>
                <w:webHidden/>
              </w:rPr>
              <w:fldChar w:fldCharType="end"/>
            </w:r>
          </w:hyperlink>
        </w:p>
        <w:p w14:paraId="35D3F946" w14:textId="20C84698" w:rsidR="005347EB" w:rsidRDefault="00623ABC">
          <w:pPr>
            <w:pStyle w:val="TM2"/>
            <w:tabs>
              <w:tab w:val="left" w:pos="880"/>
              <w:tab w:val="right" w:leader="dot" w:pos="9062"/>
            </w:tabs>
            <w:rPr>
              <w:rFonts w:eastAsiaTheme="minorEastAsia"/>
              <w:noProof/>
              <w:lang w:eastAsia="fr-FR"/>
            </w:rPr>
          </w:pPr>
          <w:hyperlink w:anchor="_Toc198905441" w:history="1">
            <w:r w:rsidR="005347EB" w:rsidRPr="00AB6818">
              <w:rPr>
                <w:rStyle w:val="Lienhypertexte"/>
                <w:noProof/>
              </w:rPr>
              <w:t>2.5.</w:t>
            </w:r>
            <w:r w:rsidR="005347EB">
              <w:rPr>
                <w:rFonts w:eastAsiaTheme="minorEastAsia"/>
                <w:noProof/>
                <w:lang w:eastAsia="fr-FR"/>
              </w:rPr>
              <w:tab/>
            </w:r>
            <w:r w:rsidR="005347EB" w:rsidRPr="00AB6818">
              <w:rPr>
                <w:rStyle w:val="Lienhypertexte"/>
                <w:noProof/>
              </w:rPr>
              <w:t>Description et localisation des travaux de cloisonnement</w:t>
            </w:r>
            <w:r w:rsidR="005347EB">
              <w:rPr>
                <w:noProof/>
                <w:webHidden/>
              </w:rPr>
              <w:tab/>
            </w:r>
            <w:r w:rsidR="005347EB">
              <w:rPr>
                <w:noProof/>
                <w:webHidden/>
              </w:rPr>
              <w:fldChar w:fldCharType="begin"/>
            </w:r>
            <w:r w:rsidR="005347EB">
              <w:rPr>
                <w:noProof/>
                <w:webHidden/>
              </w:rPr>
              <w:instrText xml:space="preserve"> PAGEREF _Toc198905441 \h </w:instrText>
            </w:r>
            <w:r w:rsidR="005347EB">
              <w:rPr>
                <w:noProof/>
                <w:webHidden/>
              </w:rPr>
            </w:r>
            <w:r w:rsidR="005347EB">
              <w:rPr>
                <w:noProof/>
                <w:webHidden/>
              </w:rPr>
              <w:fldChar w:fldCharType="separate"/>
            </w:r>
            <w:r w:rsidR="005347EB">
              <w:rPr>
                <w:noProof/>
                <w:webHidden/>
              </w:rPr>
              <w:t>16</w:t>
            </w:r>
            <w:r w:rsidR="005347EB">
              <w:rPr>
                <w:noProof/>
                <w:webHidden/>
              </w:rPr>
              <w:fldChar w:fldCharType="end"/>
            </w:r>
          </w:hyperlink>
        </w:p>
        <w:p w14:paraId="200ED09E" w14:textId="1713B2A8" w:rsidR="005347EB" w:rsidRDefault="00623ABC">
          <w:pPr>
            <w:pStyle w:val="TM3"/>
            <w:tabs>
              <w:tab w:val="left" w:pos="1320"/>
              <w:tab w:val="right" w:leader="dot" w:pos="9062"/>
            </w:tabs>
            <w:rPr>
              <w:rFonts w:eastAsiaTheme="minorEastAsia"/>
              <w:noProof/>
              <w:lang w:eastAsia="fr-FR"/>
            </w:rPr>
          </w:pPr>
          <w:hyperlink w:anchor="_Toc198905442" w:history="1">
            <w:r w:rsidR="005347EB" w:rsidRPr="00AB6818">
              <w:rPr>
                <w:rStyle w:val="Lienhypertexte"/>
                <w:noProof/>
              </w:rPr>
              <w:t>2.5.1.</w:t>
            </w:r>
            <w:r w:rsidR="005347EB">
              <w:rPr>
                <w:rFonts w:eastAsiaTheme="minorEastAsia"/>
                <w:noProof/>
                <w:lang w:eastAsia="fr-FR"/>
              </w:rPr>
              <w:tab/>
            </w:r>
            <w:r w:rsidR="005347EB" w:rsidRPr="00AB6818">
              <w:rPr>
                <w:rStyle w:val="Lienhypertexte"/>
                <w:noProof/>
              </w:rPr>
              <w:t>Reprises en façades</w:t>
            </w:r>
            <w:r w:rsidR="005347EB">
              <w:rPr>
                <w:noProof/>
                <w:webHidden/>
              </w:rPr>
              <w:tab/>
            </w:r>
            <w:r w:rsidR="005347EB">
              <w:rPr>
                <w:noProof/>
                <w:webHidden/>
              </w:rPr>
              <w:fldChar w:fldCharType="begin"/>
            </w:r>
            <w:r w:rsidR="005347EB">
              <w:rPr>
                <w:noProof/>
                <w:webHidden/>
              </w:rPr>
              <w:instrText xml:space="preserve"> PAGEREF _Toc198905442 \h </w:instrText>
            </w:r>
            <w:r w:rsidR="005347EB">
              <w:rPr>
                <w:noProof/>
                <w:webHidden/>
              </w:rPr>
            </w:r>
            <w:r w:rsidR="005347EB">
              <w:rPr>
                <w:noProof/>
                <w:webHidden/>
              </w:rPr>
              <w:fldChar w:fldCharType="separate"/>
            </w:r>
            <w:r w:rsidR="005347EB">
              <w:rPr>
                <w:noProof/>
                <w:webHidden/>
              </w:rPr>
              <w:t>16</w:t>
            </w:r>
            <w:r w:rsidR="005347EB">
              <w:rPr>
                <w:noProof/>
                <w:webHidden/>
              </w:rPr>
              <w:fldChar w:fldCharType="end"/>
            </w:r>
          </w:hyperlink>
        </w:p>
        <w:p w14:paraId="7365FD3C" w14:textId="484890EB" w:rsidR="005347EB" w:rsidRDefault="00623ABC">
          <w:pPr>
            <w:pStyle w:val="TM3"/>
            <w:tabs>
              <w:tab w:val="left" w:pos="1320"/>
              <w:tab w:val="right" w:leader="dot" w:pos="9062"/>
            </w:tabs>
            <w:rPr>
              <w:rFonts w:eastAsiaTheme="minorEastAsia"/>
              <w:noProof/>
              <w:lang w:eastAsia="fr-FR"/>
            </w:rPr>
          </w:pPr>
          <w:hyperlink w:anchor="_Toc198905443" w:history="1">
            <w:r w:rsidR="005347EB" w:rsidRPr="00AB6818">
              <w:rPr>
                <w:rStyle w:val="Lienhypertexte"/>
                <w:noProof/>
              </w:rPr>
              <w:t>2.5.2.</w:t>
            </w:r>
            <w:r w:rsidR="005347EB">
              <w:rPr>
                <w:rFonts w:eastAsiaTheme="minorEastAsia"/>
                <w:noProof/>
                <w:lang w:eastAsia="fr-FR"/>
              </w:rPr>
              <w:tab/>
            </w:r>
            <w:r w:rsidR="005347EB" w:rsidRPr="00AB6818">
              <w:rPr>
                <w:rStyle w:val="Lienhypertexte"/>
                <w:noProof/>
              </w:rPr>
              <w:t>Cloisons de distribution « standard »</w:t>
            </w:r>
            <w:r w:rsidR="005347EB">
              <w:rPr>
                <w:noProof/>
                <w:webHidden/>
              </w:rPr>
              <w:tab/>
            </w:r>
            <w:r w:rsidR="005347EB">
              <w:rPr>
                <w:noProof/>
                <w:webHidden/>
              </w:rPr>
              <w:fldChar w:fldCharType="begin"/>
            </w:r>
            <w:r w:rsidR="005347EB">
              <w:rPr>
                <w:noProof/>
                <w:webHidden/>
              </w:rPr>
              <w:instrText xml:space="preserve"> PAGEREF _Toc198905443 \h </w:instrText>
            </w:r>
            <w:r w:rsidR="005347EB">
              <w:rPr>
                <w:noProof/>
                <w:webHidden/>
              </w:rPr>
            </w:r>
            <w:r w:rsidR="005347EB">
              <w:rPr>
                <w:noProof/>
                <w:webHidden/>
              </w:rPr>
              <w:fldChar w:fldCharType="separate"/>
            </w:r>
            <w:r w:rsidR="005347EB">
              <w:rPr>
                <w:noProof/>
                <w:webHidden/>
              </w:rPr>
              <w:t>16</w:t>
            </w:r>
            <w:r w:rsidR="005347EB">
              <w:rPr>
                <w:noProof/>
                <w:webHidden/>
              </w:rPr>
              <w:fldChar w:fldCharType="end"/>
            </w:r>
          </w:hyperlink>
        </w:p>
        <w:p w14:paraId="2AB0DDB6" w14:textId="098B8E7E" w:rsidR="005347EB" w:rsidRDefault="00623ABC">
          <w:pPr>
            <w:pStyle w:val="TM3"/>
            <w:tabs>
              <w:tab w:val="left" w:pos="1320"/>
              <w:tab w:val="right" w:leader="dot" w:pos="9062"/>
            </w:tabs>
            <w:rPr>
              <w:rFonts w:eastAsiaTheme="minorEastAsia"/>
              <w:noProof/>
              <w:lang w:eastAsia="fr-FR"/>
            </w:rPr>
          </w:pPr>
          <w:hyperlink w:anchor="_Toc198905444" w:history="1">
            <w:r w:rsidR="005347EB" w:rsidRPr="00AB6818">
              <w:rPr>
                <w:rStyle w:val="Lienhypertexte"/>
                <w:noProof/>
              </w:rPr>
              <w:t>2.5.3.</w:t>
            </w:r>
            <w:r w:rsidR="005347EB">
              <w:rPr>
                <w:rFonts w:eastAsiaTheme="minorEastAsia"/>
                <w:noProof/>
                <w:lang w:eastAsia="fr-FR"/>
              </w:rPr>
              <w:tab/>
            </w:r>
            <w:r w:rsidR="005347EB" w:rsidRPr="00AB6818">
              <w:rPr>
                <w:rStyle w:val="Lienhypertexte"/>
                <w:noProof/>
              </w:rPr>
              <w:t>Cloisons de distribution renforcées, acoustiques et/coupe-feu</w:t>
            </w:r>
            <w:r w:rsidR="005347EB">
              <w:rPr>
                <w:noProof/>
                <w:webHidden/>
              </w:rPr>
              <w:tab/>
            </w:r>
            <w:r w:rsidR="005347EB">
              <w:rPr>
                <w:noProof/>
                <w:webHidden/>
              </w:rPr>
              <w:fldChar w:fldCharType="begin"/>
            </w:r>
            <w:r w:rsidR="005347EB">
              <w:rPr>
                <w:noProof/>
                <w:webHidden/>
              </w:rPr>
              <w:instrText xml:space="preserve"> PAGEREF _Toc198905444 \h </w:instrText>
            </w:r>
            <w:r w:rsidR="005347EB">
              <w:rPr>
                <w:noProof/>
                <w:webHidden/>
              </w:rPr>
            </w:r>
            <w:r w:rsidR="005347EB">
              <w:rPr>
                <w:noProof/>
                <w:webHidden/>
              </w:rPr>
              <w:fldChar w:fldCharType="separate"/>
            </w:r>
            <w:r w:rsidR="005347EB">
              <w:rPr>
                <w:noProof/>
                <w:webHidden/>
              </w:rPr>
              <w:t>17</w:t>
            </w:r>
            <w:r w:rsidR="005347EB">
              <w:rPr>
                <w:noProof/>
                <w:webHidden/>
              </w:rPr>
              <w:fldChar w:fldCharType="end"/>
            </w:r>
          </w:hyperlink>
        </w:p>
        <w:p w14:paraId="5E364CC8" w14:textId="559E5279" w:rsidR="005347EB" w:rsidRDefault="00623ABC">
          <w:pPr>
            <w:pStyle w:val="TM3"/>
            <w:tabs>
              <w:tab w:val="left" w:pos="1320"/>
              <w:tab w:val="right" w:leader="dot" w:pos="9062"/>
            </w:tabs>
            <w:rPr>
              <w:rFonts w:eastAsiaTheme="minorEastAsia"/>
              <w:noProof/>
              <w:lang w:eastAsia="fr-FR"/>
            </w:rPr>
          </w:pPr>
          <w:hyperlink w:anchor="_Toc198905445" w:history="1">
            <w:r w:rsidR="005347EB" w:rsidRPr="00AB6818">
              <w:rPr>
                <w:rStyle w:val="Lienhypertexte"/>
                <w:noProof/>
              </w:rPr>
              <w:t>2.5.4.</w:t>
            </w:r>
            <w:r w:rsidR="005347EB">
              <w:rPr>
                <w:rFonts w:eastAsiaTheme="minorEastAsia"/>
                <w:noProof/>
                <w:lang w:eastAsia="fr-FR"/>
              </w:rPr>
              <w:tab/>
            </w:r>
            <w:r w:rsidR="005347EB" w:rsidRPr="00AB6818">
              <w:rPr>
                <w:rStyle w:val="Lienhypertexte"/>
                <w:noProof/>
              </w:rPr>
              <w:t>Contre cloison sur parpaings</w:t>
            </w:r>
            <w:r w:rsidR="005347EB">
              <w:rPr>
                <w:noProof/>
                <w:webHidden/>
              </w:rPr>
              <w:tab/>
            </w:r>
            <w:r w:rsidR="005347EB">
              <w:rPr>
                <w:noProof/>
                <w:webHidden/>
              </w:rPr>
              <w:fldChar w:fldCharType="begin"/>
            </w:r>
            <w:r w:rsidR="005347EB">
              <w:rPr>
                <w:noProof/>
                <w:webHidden/>
              </w:rPr>
              <w:instrText xml:space="preserve"> PAGEREF _Toc198905445 \h </w:instrText>
            </w:r>
            <w:r w:rsidR="005347EB">
              <w:rPr>
                <w:noProof/>
                <w:webHidden/>
              </w:rPr>
            </w:r>
            <w:r w:rsidR="005347EB">
              <w:rPr>
                <w:noProof/>
                <w:webHidden/>
              </w:rPr>
              <w:fldChar w:fldCharType="separate"/>
            </w:r>
            <w:r w:rsidR="005347EB">
              <w:rPr>
                <w:noProof/>
                <w:webHidden/>
              </w:rPr>
              <w:t>18</w:t>
            </w:r>
            <w:r w:rsidR="005347EB">
              <w:rPr>
                <w:noProof/>
                <w:webHidden/>
              </w:rPr>
              <w:fldChar w:fldCharType="end"/>
            </w:r>
          </w:hyperlink>
        </w:p>
        <w:p w14:paraId="642C814D" w14:textId="1B0E9E14" w:rsidR="005347EB" w:rsidRDefault="00623ABC">
          <w:pPr>
            <w:pStyle w:val="TM3"/>
            <w:tabs>
              <w:tab w:val="left" w:pos="1320"/>
              <w:tab w:val="right" w:leader="dot" w:pos="9062"/>
            </w:tabs>
            <w:rPr>
              <w:rFonts w:eastAsiaTheme="minorEastAsia"/>
              <w:noProof/>
              <w:lang w:eastAsia="fr-FR"/>
            </w:rPr>
          </w:pPr>
          <w:hyperlink w:anchor="_Toc198905446" w:history="1">
            <w:r w:rsidR="005347EB" w:rsidRPr="00AB6818">
              <w:rPr>
                <w:rStyle w:val="Lienhypertexte"/>
                <w:noProof/>
              </w:rPr>
              <w:t>2.5.5.</w:t>
            </w:r>
            <w:r w:rsidR="005347EB">
              <w:rPr>
                <w:rFonts w:eastAsiaTheme="minorEastAsia"/>
                <w:noProof/>
                <w:lang w:eastAsia="fr-FR"/>
              </w:rPr>
              <w:tab/>
            </w:r>
            <w:r w:rsidR="005347EB" w:rsidRPr="00AB6818">
              <w:rPr>
                <w:rStyle w:val="Lienhypertexte"/>
                <w:noProof/>
              </w:rPr>
              <w:t>Plafonds en plaque de plâtre lisse</w:t>
            </w:r>
            <w:r w:rsidR="005347EB">
              <w:rPr>
                <w:noProof/>
                <w:webHidden/>
              </w:rPr>
              <w:tab/>
            </w:r>
            <w:r w:rsidR="005347EB">
              <w:rPr>
                <w:noProof/>
                <w:webHidden/>
              </w:rPr>
              <w:fldChar w:fldCharType="begin"/>
            </w:r>
            <w:r w:rsidR="005347EB">
              <w:rPr>
                <w:noProof/>
                <w:webHidden/>
              </w:rPr>
              <w:instrText xml:space="preserve"> PAGEREF _Toc198905446 \h </w:instrText>
            </w:r>
            <w:r w:rsidR="005347EB">
              <w:rPr>
                <w:noProof/>
                <w:webHidden/>
              </w:rPr>
            </w:r>
            <w:r w:rsidR="005347EB">
              <w:rPr>
                <w:noProof/>
                <w:webHidden/>
              </w:rPr>
              <w:fldChar w:fldCharType="separate"/>
            </w:r>
            <w:r w:rsidR="005347EB">
              <w:rPr>
                <w:noProof/>
                <w:webHidden/>
              </w:rPr>
              <w:t>18</w:t>
            </w:r>
            <w:r w:rsidR="005347EB">
              <w:rPr>
                <w:noProof/>
                <w:webHidden/>
              </w:rPr>
              <w:fldChar w:fldCharType="end"/>
            </w:r>
          </w:hyperlink>
        </w:p>
        <w:p w14:paraId="1A694F5A" w14:textId="7DEABBB8" w:rsidR="005347EB" w:rsidRDefault="00623ABC">
          <w:pPr>
            <w:pStyle w:val="TM3"/>
            <w:tabs>
              <w:tab w:val="left" w:pos="1320"/>
              <w:tab w:val="right" w:leader="dot" w:pos="9062"/>
            </w:tabs>
            <w:rPr>
              <w:rFonts w:eastAsiaTheme="minorEastAsia"/>
              <w:noProof/>
              <w:lang w:eastAsia="fr-FR"/>
            </w:rPr>
          </w:pPr>
          <w:hyperlink w:anchor="_Toc198905447" w:history="1">
            <w:r w:rsidR="005347EB" w:rsidRPr="00AB6818">
              <w:rPr>
                <w:rStyle w:val="Lienhypertexte"/>
                <w:noProof/>
              </w:rPr>
              <w:t>2.5.6.</w:t>
            </w:r>
            <w:r w:rsidR="005347EB">
              <w:rPr>
                <w:rFonts w:eastAsiaTheme="minorEastAsia"/>
                <w:noProof/>
                <w:lang w:eastAsia="fr-FR"/>
              </w:rPr>
              <w:tab/>
            </w:r>
            <w:r w:rsidR="005347EB" w:rsidRPr="00AB6818">
              <w:rPr>
                <w:rStyle w:val="Lienhypertexte"/>
                <w:noProof/>
              </w:rPr>
              <w:t>Jouée en plaque de plâtre lisse</w:t>
            </w:r>
            <w:r w:rsidR="005347EB">
              <w:rPr>
                <w:noProof/>
                <w:webHidden/>
              </w:rPr>
              <w:tab/>
            </w:r>
            <w:r w:rsidR="005347EB">
              <w:rPr>
                <w:noProof/>
                <w:webHidden/>
              </w:rPr>
              <w:fldChar w:fldCharType="begin"/>
            </w:r>
            <w:r w:rsidR="005347EB">
              <w:rPr>
                <w:noProof/>
                <w:webHidden/>
              </w:rPr>
              <w:instrText xml:space="preserve"> PAGEREF _Toc198905447 \h </w:instrText>
            </w:r>
            <w:r w:rsidR="005347EB">
              <w:rPr>
                <w:noProof/>
                <w:webHidden/>
              </w:rPr>
            </w:r>
            <w:r w:rsidR="005347EB">
              <w:rPr>
                <w:noProof/>
                <w:webHidden/>
              </w:rPr>
              <w:fldChar w:fldCharType="separate"/>
            </w:r>
            <w:r w:rsidR="005347EB">
              <w:rPr>
                <w:noProof/>
                <w:webHidden/>
              </w:rPr>
              <w:t>19</w:t>
            </w:r>
            <w:r w:rsidR="005347EB">
              <w:rPr>
                <w:noProof/>
                <w:webHidden/>
              </w:rPr>
              <w:fldChar w:fldCharType="end"/>
            </w:r>
          </w:hyperlink>
        </w:p>
        <w:p w14:paraId="5515E425" w14:textId="7D23AE28" w:rsidR="005347EB" w:rsidRDefault="00623ABC">
          <w:pPr>
            <w:pStyle w:val="TM2"/>
            <w:tabs>
              <w:tab w:val="left" w:pos="880"/>
              <w:tab w:val="right" w:leader="dot" w:pos="9062"/>
            </w:tabs>
            <w:rPr>
              <w:rFonts w:eastAsiaTheme="minorEastAsia"/>
              <w:noProof/>
              <w:lang w:eastAsia="fr-FR"/>
            </w:rPr>
          </w:pPr>
          <w:hyperlink w:anchor="_Toc198905448" w:history="1">
            <w:r w:rsidR="005347EB" w:rsidRPr="00AB6818">
              <w:rPr>
                <w:rStyle w:val="Lienhypertexte"/>
                <w:noProof/>
              </w:rPr>
              <w:t>2.6.</w:t>
            </w:r>
            <w:r w:rsidR="005347EB">
              <w:rPr>
                <w:rFonts w:eastAsiaTheme="minorEastAsia"/>
                <w:noProof/>
                <w:lang w:eastAsia="fr-FR"/>
              </w:rPr>
              <w:tab/>
            </w:r>
            <w:r w:rsidR="005347EB" w:rsidRPr="00AB6818">
              <w:rPr>
                <w:rStyle w:val="Lienhypertexte"/>
                <w:noProof/>
              </w:rPr>
              <w:t>Renforts pour radiateurs</w:t>
            </w:r>
            <w:r w:rsidR="005347EB">
              <w:rPr>
                <w:noProof/>
                <w:webHidden/>
              </w:rPr>
              <w:tab/>
            </w:r>
            <w:r w:rsidR="005347EB">
              <w:rPr>
                <w:noProof/>
                <w:webHidden/>
              </w:rPr>
              <w:fldChar w:fldCharType="begin"/>
            </w:r>
            <w:r w:rsidR="005347EB">
              <w:rPr>
                <w:noProof/>
                <w:webHidden/>
              </w:rPr>
              <w:instrText xml:space="preserve"> PAGEREF _Toc198905448 \h </w:instrText>
            </w:r>
            <w:r w:rsidR="005347EB">
              <w:rPr>
                <w:noProof/>
                <w:webHidden/>
              </w:rPr>
            </w:r>
            <w:r w:rsidR="005347EB">
              <w:rPr>
                <w:noProof/>
                <w:webHidden/>
              </w:rPr>
              <w:fldChar w:fldCharType="separate"/>
            </w:r>
            <w:r w:rsidR="005347EB">
              <w:rPr>
                <w:noProof/>
                <w:webHidden/>
              </w:rPr>
              <w:t>19</w:t>
            </w:r>
            <w:r w:rsidR="005347EB">
              <w:rPr>
                <w:noProof/>
                <w:webHidden/>
              </w:rPr>
              <w:fldChar w:fldCharType="end"/>
            </w:r>
          </w:hyperlink>
        </w:p>
        <w:p w14:paraId="43DE3EFA" w14:textId="1BC2D281" w:rsidR="005347EB" w:rsidRDefault="00623ABC">
          <w:pPr>
            <w:pStyle w:val="TM2"/>
            <w:tabs>
              <w:tab w:val="left" w:pos="880"/>
              <w:tab w:val="right" w:leader="dot" w:pos="9062"/>
            </w:tabs>
            <w:rPr>
              <w:rFonts w:eastAsiaTheme="minorEastAsia"/>
              <w:noProof/>
              <w:lang w:eastAsia="fr-FR"/>
            </w:rPr>
          </w:pPr>
          <w:hyperlink w:anchor="_Toc198905449" w:history="1">
            <w:r w:rsidR="005347EB" w:rsidRPr="00AB6818">
              <w:rPr>
                <w:rStyle w:val="Lienhypertexte"/>
                <w:noProof/>
              </w:rPr>
              <w:t>2.7.</w:t>
            </w:r>
            <w:r w:rsidR="005347EB">
              <w:rPr>
                <w:rFonts w:eastAsiaTheme="minorEastAsia"/>
                <w:noProof/>
                <w:lang w:eastAsia="fr-FR"/>
              </w:rPr>
              <w:tab/>
            </w:r>
            <w:r w:rsidR="005347EB" w:rsidRPr="00AB6818">
              <w:rPr>
                <w:rStyle w:val="Lienhypertexte"/>
                <w:noProof/>
              </w:rPr>
              <w:t>Description et localisation des travaux de plafonds</w:t>
            </w:r>
            <w:r w:rsidR="005347EB">
              <w:rPr>
                <w:noProof/>
                <w:webHidden/>
              </w:rPr>
              <w:tab/>
            </w:r>
            <w:r w:rsidR="005347EB">
              <w:rPr>
                <w:noProof/>
                <w:webHidden/>
              </w:rPr>
              <w:fldChar w:fldCharType="begin"/>
            </w:r>
            <w:r w:rsidR="005347EB">
              <w:rPr>
                <w:noProof/>
                <w:webHidden/>
              </w:rPr>
              <w:instrText xml:space="preserve"> PAGEREF _Toc198905449 \h </w:instrText>
            </w:r>
            <w:r w:rsidR="005347EB">
              <w:rPr>
                <w:noProof/>
                <w:webHidden/>
              </w:rPr>
            </w:r>
            <w:r w:rsidR="005347EB">
              <w:rPr>
                <w:noProof/>
                <w:webHidden/>
              </w:rPr>
              <w:fldChar w:fldCharType="separate"/>
            </w:r>
            <w:r w:rsidR="005347EB">
              <w:rPr>
                <w:noProof/>
                <w:webHidden/>
              </w:rPr>
              <w:t>19</w:t>
            </w:r>
            <w:r w:rsidR="005347EB">
              <w:rPr>
                <w:noProof/>
                <w:webHidden/>
              </w:rPr>
              <w:fldChar w:fldCharType="end"/>
            </w:r>
          </w:hyperlink>
        </w:p>
        <w:p w14:paraId="4022C700" w14:textId="4506DB78" w:rsidR="005347EB" w:rsidRDefault="00623ABC">
          <w:pPr>
            <w:pStyle w:val="TM3"/>
            <w:tabs>
              <w:tab w:val="left" w:pos="1320"/>
              <w:tab w:val="right" w:leader="dot" w:pos="9062"/>
            </w:tabs>
            <w:rPr>
              <w:rFonts w:eastAsiaTheme="minorEastAsia"/>
              <w:noProof/>
              <w:lang w:eastAsia="fr-FR"/>
            </w:rPr>
          </w:pPr>
          <w:hyperlink w:anchor="_Toc198905450" w:history="1">
            <w:r w:rsidR="005347EB" w:rsidRPr="00AB6818">
              <w:rPr>
                <w:rStyle w:val="Lienhypertexte"/>
                <w:noProof/>
              </w:rPr>
              <w:t>2.7.1.</w:t>
            </w:r>
            <w:r w:rsidR="005347EB">
              <w:rPr>
                <w:rFonts w:eastAsiaTheme="minorEastAsia"/>
                <w:noProof/>
                <w:lang w:eastAsia="fr-FR"/>
              </w:rPr>
              <w:tab/>
            </w:r>
            <w:r w:rsidR="005347EB" w:rsidRPr="00AB6818">
              <w:rPr>
                <w:rStyle w:val="Lienhypertexte"/>
                <w:noProof/>
              </w:rPr>
              <w:t>Plafond 600*600 décoratif acoustique</w:t>
            </w:r>
            <w:r w:rsidR="005347EB">
              <w:rPr>
                <w:noProof/>
                <w:webHidden/>
              </w:rPr>
              <w:tab/>
            </w:r>
            <w:r w:rsidR="005347EB">
              <w:rPr>
                <w:noProof/>
                <w:webHidden/>
              </w:rPr>
              <w:fldChar w:fldCharType="begin"/>
            </w:r>
            <w:r w:rsidR="005347EB">
              <w:rPr>
                <w:noProof/>
                <w:webHidden/>
              </w:rPr>
              <w:instrText xml:space="preserve"> PAGEREF _Toc198905450 \h </w:instrText>
            </w:r>
            <w:r w:rsidR="005347EB">
              <w:rPr>
                <w:noProof/>
                <w:webHidden/>
              </w:rPr>
            </w:r>
            <w:r w:rsidR="005347EB">
              <w:rPr>
                <w:noProof/>
                <w:webHidden/>
              </w:rPr>
              <w:fldChar w:fldCharType="separate"/>
            </w:r>
            <w:r w:rsidR="005347EB">
              <w:rPr>
                <w:noProof/>
                <w:webHidden/>
              </w:rPr>
              <w:t>19</w:t>
            </w:r>
            <w:r w:rsidR="005347EB">
              <w:rPr>
                <w:noProof/>
                <w:webHidden/>
              </w:rPr>
              <w:fldChar w:fldCharType="end"/>
            </w:r>
          </w:hyperlink>
        </w:p>
        <w:p w14:paraId="11391E19" w14:textId="1807E221" w:rsidR="005347EB" w:rsidRDefault="00623ABC">
          <w:pPr>
            <w:pStyle w:val="TM2"/>
            <w:tabs>
              <w:tab w:val="left" w:pos="880"/>
              <w:tab w:val="right" w:leader="dot" w:pos="9062"/>
            </w:tabs>
            <w:rPr>
              <w:rFonts w:eastAsiaTheme="minorEastAsia"/>
              <w:noProof/>
              <w:lang w:eastAsia="fr-FR"/>
            </w:rPr>
          </w:pPr>
          <w:hyperlink w:anchor="_Toc198905451" w:history="1">
            <w:r w:rsidR="005347EB" w:rsidRPr="00AB6818">
              <w:rPr>
                <w:rStyle w:val="Lienhypertexte"/>
                <w:noProof/>
              </w:rPr>
              <w:t>2.8.</w:t>
            </w:r>
            <w:r w:rsidR="005347EB">
              <w:rPr>
                <w:rFonts w:eastAsiaTheme="minorEastAsia"/>
                <w:noProof/>
                <w:lang w:eastAsia="fr-FR"/>
              </w:rPr>
              <w:tab/>
            </w:r>
            <w:r w:rsidR="005347EB" w:rsidRPr="00AB6818">
              <w:rPr>
                <w:rStyle w:val="Lienhypertexte"/>
                <w:noProof/>
              </w:rPr>
              <w:t>Description des travaux de menuiserie</w:t>
            </w:r>
            <w:r w:rsidR="005347EB">
              <w:rPr>
                <w:noProof/>
                <w:webHidden/>
              </w:rPr>
              <w:tab/>
            </w:r>
            <w:r w:rsidR="005347EB">
              <w:rPr>
                <w:noProof/>
                <w:webHidden/>
              </w:rPr>
              <w:fldChar w:fldCharType="begin"/>
            </w:r>
            <w:r w:rsidR="005347EB">
              <w:rPr>
                <w:noProof/>
                <w:webHidden/>
              </w:rPr>
              <w:instrText xml:space="preserve"> PAGEREF _Toc198905451 \h </w:instrText>
            </w:r>
            <w:r w:rsidR="005347EB">
              <w:rPr>
                <w:noProof/>
                <w:webHidden/>
              </w:rPr>
            </w:r>
            <w:r w:rsidR="005347EB">
              <w:rPr>
                <w:noProof/>
                <w:webHidden/>
              </w:rPr>
              <w:fldChar w:fldCharType="separate"/>
            </w:r>
            <w:r w:rsidR="005347EB">
              <w:rPr>
                <w:noProof/>
                <w:webHidden/>
              </w:rPr>
              <w:t>21</w:t>
            </w:r>
            <w:r w:rsidR="005347EB">
              <w:rPr>
                <w:noProof/>
                <w:webHidden/>
              </w:rPr>
              <w:fldChar w:fldCharType="end"/>
            </w:r>
          </w:hyperlink>
        </w:p>
        <w:p w14:paraId="5744696A" w14:textId="0E6E79AC" w:rsidR="005347EB" w:rsidRDefault="00623ABC">
          <w:pPr>
            <w:pStyle w:val="TM3"/>
            <w:tabs>
              <w:tab w:val="left" w:pos="1320"/>
              <w:tab w:val="right" w:leader="dot" w:pos="9062"/>
            </w:tabs>
            <w:rPr>
              <w:rFonts w:eastAsiaTheme="minorEastAsia"/>
              <w:noProof/>
              <w:lang w:eastAsia="fr-FR"/>
            </w:rPr>
          </w:pPr>
          <w:hyperlink w:anchor="_Toc198905452" w:history="1">
            <w:r w:rsidR="005347EB" w:rsidRPr="00AB6818">
              <w:rPr>
                <w:rStyle w:val="Lienhypertexte"/>
                <w:noProof/>
              </w:rPr>
              <w:t>2.8.3.</w:t>
            </w:r>
            <w:r w:rsidR="005347EB">
              <w:rPr>
                <w:rFonts w:eastAsiaTheme="minorEastAsia"/>
                <w:noProof/>
                <w:lang w:eastAsia="fr-FR"/>
              </w:rPr>
              <w:tab/>
            </w:r>
            <w:r w:rsidR="005347EB" w:rsidRPr="00AB6818">
              <w:rPr>
                <w:rStyle w:val="Lienhypertexte"/>
                <w:noProof/>
              </w:rPr>
              <w:t>Traitement humidité</w:t>
            </w:r>
            <w:r w:rsidR="005347EB">
              <w:rPr>
                <w:noProof/>
                <w:webHidden/>
              </w:rPr>
              <w:tab/>
            </w:r>
            <w:r w:rsidR="005347EB">
              <w:rPr>
                <w:noProof/>
                <w:webHidden/>
              </w:rPr>
              <w:fldChar w:fldCharType="begin"/>
            </w:r>
            <w:r w:rsidR="005347EB">
              <w:rPr>
                <w:noProof/>
                <w:webHidden/>
              </w:rPr>
              <w:instrText xml:space="preserve"> PAGEREF _Toc198905452 \h </w:instrText>
            </w:r>
            <w:r w:rsidR="005347EB">
              <w:rPr>
                <w:noProof/>
                <w:webHidden/>
              </w:rPr>
            </w:r>
            <w:r w:rsidR="005347EB">
              <w:rPr>
                <w:noProof/>
                <w:webHidden/>
              </w:rPr>
              <w:fldChar w:fldCharType="separate"/>
            </w:r>
            <w:r w:rsidR="005347EB">
              <w:rPr>
                <w:noProof/>
                <w:webHidden/>
              </w:rPr>
              <w:t>25</w:t>
            </w:r>
            <w:r w:rsidR="005347EB">
              <w:rPr>
                <w:noProof/>
                <w:webHidden/>
              </w:rPr>
              <w:fldChar w:fldCharType="end"/>
            </w:r>
          </w:hyperlink>
        </w:p>
        <w:p w14:paraId="768CFA85" w14:textId="29B19FB6" w:rsidR="005347EB" w:rsidRDefault="00623ABC">
          <w:pPr>
            <w:pStyle w:val="TM3"/>
            <w:tabs>
              <w:tab w:val="left" w:pos="1320"/>
              <w:tab w:val="right" w:leader="dot" w:pos="9062"/>
            </w:tabs>
            <w:rPr>
              <w:rFonts w:eastAsiaTheme="minorEastAsia"/>
              <w:noProof/>
              <w:lang w:eastAsia="fr-FR"/>
            </w:rPr>
          </w:pPr>
          <w:hyperlink w:anchor="_Toc198905453" w:history="1">
            <w:r w:rsidR="005347EB" w:rsidRPr="00AB6818">
              <w:rPr>
                <w:rStyle w:val="Lienhypertexte"/>
                <w:noProof/>
              </w:rPr>
              <w:t>2.8.4.</w:t>
            </w:r>
            <w:r w:rsidR="005347EB">
              <w:rPr>
                <w:rFonts w:eastAsiaTheme="minorEastAsia"/>
                <w:noProof/>
                <w:lang w:eastAsia="fr-FR"/>
              </w:rPr>
              <w:tab/>
            </w:r>
            <w:r w:rsidR="005347EB" w:rsidRPr="00AB6818">
              <w:rPr>
                <w:rStyle w:val="Lienhypertexte"/>
                <w:noProof/>
              </w:rPr>
              <w:t>Description et localisation travaux plancher technique</w:t>
            </w:r>
            <w:r w:rsidR="005347EB">
              <w:rPr>
                <w:noProof/>
                <w:webHidden/>
              </w:rPr>
              <w:tab/>
            </w:r>
            <w:r w:rsidR="005347EB">
              <w:rPr>
                <w:noProof/>
                <w:webHidden/>
              </w:rPr>
              <w:fldChar w:fldCharType="begin"/>
            </w:r>
            <w:r w:rsidR="005347EB">
              <w:rPr>
                <w:noProof/>
                <w:webHidden/>
              </w:rPr>
              <w:instrText xml:space="preserve"> PAGEREF _Toc198905453 \h </w:instrText>
            </w:r>
            <w:r w:rsidR="005347EB">
              <w:rPr>
                <w:noProof/>
                <w:webHidden/>
              </w:rPr>
            </w:r>
            <w:r w:rsidR="005347EB">
              <w:rPr>
                <w:noProof/>
                <w:webHidden/>
              </w:rPr>
              <w:fldChar w:fldCharType="separate"/>
            </w:r>
            <w:r w:rsidR="005347EB">
              <w:rPr>
                <w:noProof/>
                <w:webHidden/>
              </w:rPr>
              <w:t>25</w:t>
            </w:r>
            <w:r w:rsidR="005347EB">
              <w:rPr>
                <w:noProof/>
                <w:webHidden/>
              </w:rPr>
              <w:fldChar w:fldCharType="end"/>
            </w:r>
          </w:hyperlink>
        </w:p>
        <w:p w14:paraId="1973B98E" w14:textId="79916351" w:rsidR="005347EB" w:rsidRDefault="00623ABC">
          <w:pPr>
            <w:pStyle w:val="TM3"/>
            <w:tabs>
              <w:tab w:val="left" w:pos="1320"/>
              <w:tab w:val="right" w:leader="dot" w:pos="9062"/>
            </w:tabs>
            <w:rPr>
              <w:rFonts w:eastAsiaTheme="minorEastAsia"/>
              <w:noProof/>
              <w:lang w:eastAsia="fr-FR"/>
            </w:rPr>
          </w:pPr>
          <w:hyperlink w:anchor="_Toc198905454" w:history="1">
            <w:r w:rsidR="005347EB" w:rsidRPr="00AB6818">
              <w:rPr>
                <w:rStyle w:val="Lienhypertexte"/>
                <w:noProof/>
              </w:rPr>
              <w:t>2.8.5.</w:t>
            </w:r>
            <w:r w:rsidR="005347EB">
              <w:rPr>
                <w:rFonts w:eastAsiaTheme="minorEastAsia"/>
                <w:noProof/>
                <w:lang w:eastAsia="fr-FR"/>
              </w:rPr>
              <w:tab/>
            </w:r>
            <w:r w:rsidR="005347EB" w:rsidRPr="00AB6818">
              <w:rPr>
                <w:rStyle w:val="Lienhypertexte"/>
                <w:noProof/>
              </w:rPr>
              <w:t>Mise en place de garde-corps :</w:t>
            </w:r>
            <w:r w:rsidR="005347EB">
              <w:rPr>
                <w:noProof/>
                <w:webHidden/>
              </w:rPr>
              <w:tab/>
            </w:r>
            <w:r w:rsidR="005347EB">
              <w:rPr>
                <w:noProof/>
                <w:webHidden/>
              </w:rPr>
              <w:fldChar w:fldCharType="begin"/>
            </w:r>
            <w:r w:rsidR="005347EB">
              <w:rPr>
                <w:noProof/>
                <w:webHidden/>
              </w:rPr>
              <w:instrText xml:space="preserve"> PAGEREF _Toc198905454 \h </w:instrText>
            </w:r>
            <w:r w:rsidR="005347EB">
              <w:rPr>
                <w:noProof/>
                <w:webHidden/>
              </w:rPr>
            </w:r>
            <w:r w:rsidR="005347EB">
              <w:rPr>
                <w:noProof/>
                <w:webHidden/>
              </w:rPr>
              <w:fldChar w:fldCharType="separate"/>
            </w:r>
            <w:r w:rsidR="005347EB">
              <w:rPr>
                <w:noProof/>
                <w:webHidden/>
              </w:rPr>
              <w:t>25</w:t>
            </w:r>
            <w:r w:rsidR="005347EB">
              <w:rPr>
                <w:noProof/>
                <w:webHidden/>
              </w:rPr>
              <w:fldChar w:fldCharType="end"/>
            </w:r>
          </w:hyperlink>
        </w:p>
        <w:p w14:paraId="07A22C2B" w14:textId="31902619" w:rsidR="005347EB" w:rsidRDefault="00623ABC">
          <w:pPr>
            <w:pStyle w:val="TM1"/>
            <w:tabs>
              <w:tab w:val="left" w:pos="440"/>
              <w:tab w:val="right" w:leader="dot" w:pos="9062"/>
            </w:tabs>
            <w:rPr>
              <w:rFonts w:eastAsiaTheme="minorEastAsia"/>
              <w:noProof/>
              <w:lang w:eastAsia="fr-FR"/>
            </w:rPr>
          </w:pPr>
          <w:hyperlink w:anchor="_Toc198905455" w:history="1">
            <w:r w:rsidR="005347EB" w:rsidRPr="00AB6818">
              <w:rPr>
                <w:rStyle w:val="Lienhypertexte"/>
                <w:b/>
                <w:noProof/>
              </w:rPr>
              <w:t>3.</w:t>
            </w:r>
            <w:r w:rsidR="005347EB">
              <w:rPr>
                <w:rFonts w:eastAsiaTheme="minorEastAsia"/>
                <w:noProof/>
                <w:lang w:eastAsia="fr-FR"/>
              </w:rPr>
              <w:tab/>
            </w:r>
            <w:r w:rsidR="005347EB" w:rsidRPr="00AB6818">
              <w:rPr>
                <w:rStyle w:val="Lienhypertexte"/>
                <w:b/>
                <w:noProof/>
              </w:rPr>
              <w:t>Prescription maitrise d’ouvrage</w:t>
            </w:r>
            <w:r w:rsidR="005347EB">
              <w:rPr>
                <w:noProof/>
                <w:webHidden/>
              </w:rPr>
              <w:tab/>
            </w:r>
            <w:r w:rsidR="005347EB">
              <w:rPr>
                <w:noProof/>
                <w:webHidden/>
              </w:rPr>
              <w:fldChar w:fldCharType="begin"/>
            </w:r>
            <w:r w:rsidR="005347EB">
              <w:rPr>
                <w:noProof/>
                <w:webHidden/>
              </w:rPr>
              <w:instrText xml:space="preserve"> PAGEREF _Toc198905455 \h </w:instrText>
            </w:r>
            <w:r w:rsidR="005347EB">
              <w:rPr>
                <w:noProof/>
                <w:webHidden/>
              </w:rPr>
            </w:r>
            <w:r w:rsidR="005347EB">
              <w:rPr>
                <w:noProof/>
                <w:webHidden/>
              </w:rPr>
              <w:fldChar w:fldCharType="separate"/>
            </w:r>
            <w:r w:rsidR="005347EB">
              <w:rPr>
                <w:noProof/>
                <w:webHidden/>
              </w:rPr>
              <w:t>25</w:t>
            </w:r>
            <w:r w:rsidR="005347EB">
              <w:rPr>
                <w:noProof/>
                <w:webHidden/>
              </w:rPr>
              <w:fldChar w:fldCharType="end"/>
            </w:r>
          </w:hyperlink>
        </w:p>
        <w:p w14:paraId="73852E35" w14:textId="68DC8498" w:rsidR="005347EB" w:rsidRDefault="00623ABC">
          <w:pPr>
            <w:pStyle w:val="TM2"/>
            <w:tabs>
              <w:tab w:val="left" w:pos="880"/>
              <w:tab w:val="right" w:leader="dot" w:pos="9062"/>
            </w:tabs>
            <w:rPr>
              <w:rFonts w:eastAsiaTheme="minorEastAsia"/>
              <w:noProof/>
              <w:lang w:eastAsia="fr-FR"/>
            </w:rPr>
          </w:pPr>
          <w:hyperlink w:anchor="_Toc198905456" w:history="1">
            <w:r w:rsidR="005347EB" w:rsidRPr="00AB6818">
              <w:rPr>
                <w:rStyle w:val="Lienhypertexte"/>
                <w:noProof/>
              </w:rPr>
              <w:t>3.1.</w:t>
            </w:r>
            <w:r w:rsidR="005347EB">
              <w:rPr>
                <w:rFonts w:eastAsiaTheme="minorEastAsia"/>
                <w:noProof/>
                <w:lang w:eastAsia="fr-FR"/>
              </w:rPr>
              <w:tab/>
            </w:r>
            <w:r w:rsidR="005347EB" w:rsidRPr="00AB6818">
              <w:rPr>
                <w:rStyle w:val="Lienhypertexte"/>
                <w:noProof/>
              </w:rPr>
              <w:t>Protection des existants, mise en sécurité du chantier</w:t>
            </w:r>
            <w:r w:rsidR="005347EB">
              <w:rPr>
                <w:noProof/>
                <w:webHidden/>
              </w:rPr>
              <w:tab/>
            </w:r>
            <w:r w:rsidR="005347EB">
              <w:rPr>
                <w:noProof/>
                <w:webHidden/>
              </w:rPr>
              <w:fldChar w:fldCharType="begin"/>
            </w:r>
            <w:r w:rsidR="005347EB">
              <w:rPr>
                <w:noProof/>
                <w:webHidden/>
              </w:rPr>
              <w:instrText xml:space="preserve"> PAGEREF _Toc198905456 \h </w:instrText>
            </w:r>
            <w:r w:rsidR="005347EB">
              <w:rPr>
                <w:noProof/>
                <w:webHidden/>
              </w:rPr>
            </w:r>
            <w:r w:rsidR="005347EB">
              <w:rPr>
                <w:noProof/>
                <w:webHidden/>
              </w:rPr>
              <w:fldChar w:fldCharType="separate"/>
            </w:r>
            <w:r w:rsidR="005347EB">
              <w:rPr>
                <w:noProof/>
                <w:webHidden/>
              </w:rPr>
              <w:t>25</w:t>
            </w:r>
            <w:r w:rsidR="005347EB">
              <w:rPr>
                <w:noProof/>
                <w:webHidden/>
              </w:rPr>
              <w:fldChar w:fldCharType="end"/>
            </w:r>
          </w:hyperlink>
        </w:p>
        <w:p w14:paraId="574A971F" w14:textId="0A0802DA" w:rsidR="005347EB" w:rsidRDefault="00623ABC">
          <w:pPr>
            <w:pStyle w:val="TM2"/>
            <w:tabs>
              <w:tab w:val="left" w:pos="880"/>
              <w:tab w:val="right" w:leader="dot" w:pos="9062"/>
            </w:tabs>
            <w:rPr>
              <w:rFonts w:eastAsiaTheme="minorEastAsia"/>
              <w:noProof/>
              <w:lang w:eastAsia="fr-FR"/>
            </w:rPr>
          </w:pPr>
          <w:hyperlink w:anchor="_Toc198905457" w:history="1">
            <w:r w:rsidR="005347EB" w:rsidRPr="00AB6818">
              <w:rPr>
                <w:rStyle w:val="Lienhypertexte"/>
                <w:noProof/>
              </w:rPr>
              <w:t>3.2.</w:t>
            </w:r>
            <w:r w:rsidR="005347EB">
              <w:rPr>
                <w:rFonts w:eastAsiaTheme="minorEastAsia"/>
                <w:noProof/>
                <w:lang w:eastAsia="fr-FR"/>
              </w:rPr>
              <w:tab/>
            </w:r>
            <w:r w:rsidR="005347EB" w:rsidRPr="00AB6818">
              <w:rPr>
                <w:rStyle w:val="Lienhypertexte"/>
                <w:noProof/>
              </w:rPr>
              <w:t>Moyens techniques</w:t>
            </w:r>
            <w:r w:rsidR="005347EB">
              <w:rPr>
                <w:noProof/>
                <w:webHidden/>
              </w:rPr>
              <w:tab/>
            </w:r>
            <w:r w:rsidR="005347EB">
              <w:rPr>
                <w:noProof/>
                <w:webHidden/>
              </w:rPr>
              <w:fldChar w:fldCharType="begin"/>
            </w:r>
            <w:r w:rsidR="005347EB">
              <w:rPr>
                <w:noProof/>
                <w:webHidden/>
              </w:rPr>
              <w:instrText xml:space="preserve"> PAGEREF _Toc198905457 \h </w:instrText>
            </w:r>
            <w:r w:rsidR="005347EB">
              <w:rPr>
                <w:noProof/>
                <w:webHidden/>
              </w:rPr>
            </w:r>
            <w:r w:rsidR="005347EB">
              <w:rPr>
                <w:noProof/>
                <w:webHidden/>
              </w:rPr>
              <w:fldChar w:fldCharType="separate"/>
            </w:r>
            <w:r w:rsidR="005347EB">
              <w:rPr>
                <w:noProof/>
                <w:webHidden/>
              </w:rPr>
              <w:t>25</w:t>
            </w:r>
            <w:r w:rsidR="005347EB">
              <w:rPr>
                <w:noProof/>
                <w:webHidden/>
              </w:rPr>
              <w:fldChar w:fldCharType="end"/>
            </w:r>
          </w:hyperlink>
        </w:p>
        <w:p w14:paraId="63946171" w14:textId="5430F4DF" w:rsidR="005347EB" w:rsidRDefault="00623ABC">
          <w:pPr>
            <w:pStyle w:val="TM2"/>
            <w:tabs>
              <w:tab w:val="left" w:pos="880"/>
              <w:tab w:val="right" w:leader="dot" w:pos="9062"/>
            </w:tabs>
            <w:rPr>
              <w:rFonts w:eastAsiaTheme="minorEastAsia"/>
              <w:noProof/>
              <w:lang w:eastAsia="fr-FR"/>
            </w:rPr>
          </w:pPr>
          <w:hyperlink w:anchor="_Toc198905458" w:history="1">
            <w:r w:rsidR="005347EB" w:rsidRPr="00AB6818">
              <w:rPr>
                <w:rStyle w:val="Lienhypertexte"/>
                <w:noProof/>
              </w:rPr>
              <w:t>3.3.</w:t>
            </w:r>
            <w:r w:rsidR="005347EB">
              <w:rPr>
                <w:rFonts w:eastAsiaTheme="minorEastAsia"/>
                <w:noProof/>
                <w:lang w:eastAsia="fr-FR"/>
              </w:rPr>
              <w:tab/>
            </w:r>
            <w:r w:rsidR="005347EB" w:rsidRPr="00AB6818">
              <w:rPr>
                <w:rStyle w:val="Lienhypertexte"/>
                <w:noProof/>
              </w:rPr>
              <w:t>Gestion des déchets</w:t>
            </w:r>
            <w:r w:rsidR="005347EB">
              <w:rPr>
                <w:noProof/>
                <w:webHidden/>
              </w:rPr>
              <w:tab/>
            </w:r>
            <w:r w:rsidR="005347EB">
              <w:rPr>
                <w:noProof/>
                <w:webHidden/>
              </w:rPr>
              <w:fldChar w:fldCharType="begin"/>
            </w:r>
            <w:r w:rsidR="005347EB">
              <w:rPr>
                <w:noProof/>
                <w:webHidden/>
              </w:rPr>
              <w:instrText xml:space="preserve"> PAGEREF _Toc198905458 \h </w:instrText>
            </w:r>
            <w:r w:rsidR="005347EB">
              <w:rPr>
                <w:noProof/>
                <w:webHidden/>
              </w:rPr>
            </w:r>
            <w:r w:rsidR="005347EB">
              <w:rPr>
                <w:noProof/>
                <w:webHidden/>
              </w:rPr>
              <w:fldChar w:fldCharType="separate"/>
            </w:r>
            <w:r w:rsidR="005347EB">
              <w:rPr>
                <w:noProof/>
                <w:webHidden/>
              </w:rPr>
              <w:t>25</w:t>
            </w:r>
            <w:r w:rsidR="005347EB">
              <w:rPr>
                <w:noProof/>
                <w:webHidden/>
              </w:rPr>
              <w:fldChar w:fldCharType="end"/>
            </w:r>
          </w:hyperlink>
        </w:p>
        <w:p w14:paraId="4E6B1C71" w14:textId="45E2C0DB" w:rsidR="005347EB" w:rsidRDefault="00623ABC">
          <w:pPr>
            <w:pStyle w:val="TM2"/>
            <w:tabs>
              <w:tab w:val="left" w:pos="880"/>
              <w:tab w:val="right" w:leader="dot" w:pos="9062"/>
            </w:tabs>
            <w:rPr>
              <w:rFonts w:eastAsiaTheme="minorEastAsia"/>
              <w:noProof/>
              <w:lang w:eastAsia="fr-FR"/>
            </w:rPr>
          </w:pPr>
          <w:hyperlink w:anchor="_Toc198905459" w:history="1">
            <w:r w:rsidR="005347EB" w:rsidRPr="00AB6818">
              <w:rPr>
                <w:rStyle w:val="Lienhypertexte"/>
                <w:noProof/>
              </w:rPr>
              <w:t>3.4.</w:t>
            </w:r>
            <w:r w:rsidR="005347EB">
              <w:rPr>
                <w:rFonts w:eastAsiaTheme="minorEastAsia"/>
                <w:noProof/>
                <w:lang w:eastAsia="fr-FR"/>
              </w:rPr>
              <w:tab/>
            </w:r>
            <w:r w:rsidR="005347EB" w:rsidRPr="00AB6818">
              <w:rPr>
                <w:rStyle w:val="Lienhypertexte"/>
                <w:noProof/>
              </w:rPr>
              <w:t>Base vie</w:t>
            </w:r>
            <w:r w:rsidR="005347EB">
              <w:rPr>
                <w:noProof/>
                <w:webHidden/>
              </w:rPr>
              <w:tab/>
            </w:r>
            <w:r w:rsidR="005347EB">
              <w:rPr>
                <w:noProof/>
                <w:webHidden/>
              </w:rPr>
              <w:fldChar w:fldCharType="begin"/>
            </w:r>
            <w:r w:rsidR="005347EB">
              <w:rPr>
                <w:noProof/>
                <w:webHidden/>
              </w:rPr>
              <w:instrText xml:space="preserve"> PAGEREF _Toc198905459 \h </w:instrText>
            </w:r>
            <w:r w:rsidR="005347EB">
              <w:rPr>
                <w:noProof/>
                <w:webHidden/>
              </w:rPr>
            </w:r>
            <w:r w:rsidR="005347EB">
              <w:rPr>
                <w:noProof/>
                <w:webHidden/>
              </w:rPr>
              <w:fldChar w:fldCharType="separate"/>
            </w:r>
            <w:r w:rsidR="005347EB">
              <w:rPr>
                <w:noProof/>
                <w:webHidden/>
              </w:rPr>
              <w:t>26</w:t>
            </w:r>
            <w:r w:rsidR="005347EB">
              <w:rPr>
                <w:noProof/>
                <w:webHidden/>
              </w:rPr>
              <w:fldChar w:fldCharType="end"/>
            </w:r>
          </w:hyperlink>
        </w:p>
        <w:p w14:paraId="7E2F0692" w14:textId="4A542721" w:rsidR="005347EB" w:rsidRDefault="00623ABC">
          <w:pPr>
            <w:pStyle w:val="TM2"/>
            <w:tabs>
              <w:tab w:val="left" w:pos="880"/>
              <w:tab w:val="right" w:leader="dot" w:pos="9062"/>
            </w:tabs>
            <w:rPr>
              <w:rFonts w:eastAsiaTheme="minorEastAsia"/>
              <w:noProof/>
              <w:lang w:eastAsia="fr-FR"/>
            </w:rPr>
          </w:pPr>
          <w:hyperlink w:anchor="_Toc198905460" w:history="1">
            <w:r w:rsidR="005347EB" w:rsidRPr="00AB6818">
              <w:rPr>
                <w:rStyle w:val="Lienhypertexte"/>
                <w:noProof/>
              </w:rPr>
              <w:t>3.5.</w:t>
            </w:r>
            <w:r w:rsidR="005347EB">
              <w:rPr>
                <w:rFonts w:eastAsiaTheme="minorEastAsia"/>
                <w:noProof/>
                <w:lang w:eastAsia="fr-FR"/>
              </w:rPr>
              <w:tab/>
            </w:r>
            <w:r w:rsidR="005347EB" w:rsidRPr="00AB6818">
              <w:rPr>
                <w:rStyle w:val="Lienhypertexte"/>
                <w:noProof/>
              </w:rPr>
              <w:t>Précisions particulières</w:t>
            </w:r>
            <w:r w:rsidR="005347EB">
              <w:rPr>
                <w:noProof/>
                <w:webHidden/>
              </w:rPr>
              <w:tab/>
            </w:r>
            <w:r w:rsidR="005347EB">
              <w:rPr>
                <w:noProof/>
                <w:webHidden/>
              </w:rPr>
              <w:fldChar w:fldCharType="begin"/>
            </w:r>
            <w:r w:rsidR="005347EB">
              <w:rPr>
                <w:noProof/>
                <w:webHidden/>
              </w:rPr>
              <w:instrText xml:space="preserve"> PAGEREF _Toc198905460 \h </w:instrText>
            </w:r>
            <w:r w:rsidR="005347EB">
              <w:rPr>
                <w:noProof/>
                <w:webHidden/>
              </w:rPr>
            </w:r>
            <w:r w:rsidR="005347EB">
              <w:rPr>
                <w:noProof/>
                <w:webHidden/>
              </w:rPr>
              <w:fldChar w:fldCharType="separate"/>
            </w:r>
            <w:r w:rsidR="005347EB">
              <w:rPr>
                <w:noProof/>
                <w:webHidden/>
              </w:rPr>
              <w:t>27</w:t>
            </w:r>
            <w:r w:rsidR="005347EB">
              <w:rPr>
                <w:noProof/>
                <w:webHidden/>
              </w:rPr>
              <w:fldChar w:fldCharType="end"/>
            </w:r>
          </w:hyperlink>
        </w:p>
        <w:p w14:paraId="6D1C01FA" w14:textId="1FE83F2C" w:rsidR="005347EB" w:rsidRDefault="00623ABC">
          <w:pPr>
            <w:pStyle w:val="TM1"/>
            <w:tabs>
              <w:tab w:val="left" w:pos="440"/>
              <w:tab w:val="right" w:leader="dot" w:pos="9062"/>
            </w:tabs>
            <w:rPr>
              <w:rFonts w:eastAsiaTheme="minorEastAsia"/>
              <w:noProof/>
              <w:lang w:eastAsia="fr-FR"/>
            </w:rPr>
          </w:pPr>
          <w:hyperlink w:anchor="_Toc198905461" w:history="1">
            <w:r w:rsidR="005347EB" w:rsidRPr="00AB6818">
              <w:rPr>
                <w:rStyle w:val="Lienhypertexte"/>
                <w:noProof/>
              </w:rPr>
              <w:t>4.</w:t>
            </w:r>
            <w:r w:rsidR="005347EB">
              <w:rPr>
                <w:rFonts w:eastAsiaTheme="minorEastAsia"/>
                <w:noProof/>
                <w:lang w:eastAsia="fr-FR"/>
              </w:rPr>
              <w:tab/>
            </w:r>
            <w:r w:rsidR="005347EB" w:rsidRPr="00AB6818">
              <w:rPr>
                <w:rStyle w:val="Lienhypertexte"/>
                <w:noProof/>
              </w:rPr>
              <w:t>Moyens mis à disposition :</w:t>
            </w:r>
            <w:r w:rsidR="005347EB">
              <w:rPr>
                <w:noProof/>
                <w:webHidden/>
              </w:rPr>
              <w:tab/>
            </w:r>
            <w:r w:rsidR="005347EB">
              <w:rPr>
                <w:noProof/>
                <w:webHidden/>
              </w:rPr>
              <w:fldChar w:fldCharType="begin"/>
            </w:r>
            <w:r w:rsidR="005347EB">
              <w:rPr>
                <w:noProof/>
                <w:webHidden/>
              </w:rPr>
              <w:instrText xml:space="preserve"> PAGEREF _Toc198905461 \h </w:instrText>
            </w:r>
            <w:r w:rsidR="005347EB">
              <w:rPr>
                <w:noProof/>
                <w:webHidden/>
              </w:rPr>
            </w:r>
            <w:r w:rsidR="005347EB">
              <w:rPr>
                <w:noProof/>
                <w:webHidden/>
              </w:rPr>
              <w:fldChar w:fldCharType="separate"/>
            </w:r>
            <w:r w:rsidR="005347EB">
              <w:rPr>
                <w:noProof/>
                <w:webHidden/>
              </w:rPr>
              <w:t>27</w:t>
            </w:r>
            <w:r w:rsidR="005347EB">
              <w:rPr>
                <w:noProof/>
                <w:webHidden/>
              </w:rPr>
              <w:fldChar w:fldCharType="end"/>
            </w:r>
          </w:hyperlink>
        </w:p>
        <w:p w14:paraId="28B228A0" w14:textId="23FA7C2D" w:rsidR="009B6BAE" w:rsidRDefault="009B6BAE">
          <w:r>
            <w:rPr>
              <w:b/>
              <w:bCs/>
            </w:rPr>
            <w:fldChar w:fldCharType="end"/>
          </w:r>
        </w:p>
      </w:sdtContent>
    </w:sdt>
    <w:p w14:paraId="55CD3E71" w14:textId="1B8B573F" w:rsidR="004A1E70" w:rsidRDefault="004A1E70" w:rsidP="00C6373C">
      <w:pPr>
        <w:rPr>
          <w:sz w:val="28"/>
        </w:rPr>
      </w:pPr>
    </w:p>
    <w:p w14:paraId="4B9EC80E" w14:textId="788F9AFC" w:rsidR="00047F8E" w:rsidRDefault="00047F8E" w:rsidP="00C6373C">
      <w:pPr>
        <w:rPr>
          <w:sz w:val="28"/>
        </w:rPr>
      </w:pPr>
    </w:p>
    <w:p w14:paraId="3839A3B1" w14:textId="5D537E74" w:rsidR="00047F8E" w:rsidRDefault="00047F8E" w:rsidP="00C6373C">
      <w:pPr>
        <w:rPr>
          <w:sz w:val="28"/>
        </w:rPr>
      </w:pPr>
    </w:p>
    <w:p w14:paraId="67272019" w14:textId="124AB146" w:rsidR="00047F8E" w:rsidRDefault="00047F8E" w:rsidP="00C6373C">
      <w:pPr>
        <w:rPr>
          <w:sz w:val="28"/>
        </w:rPr>
      </w:pPr>
    </w:p>
    <w:p w14:paraId="567F8DCA" w14:textId="4F4FA2EA" w:rsidR="00047F8E" w:rsidRDefault="00047F8E" w:rsidP="00C6373C">
      <w:pPr>
        <w:rPr>
          <w:sz w:val="28"/>
        </w:rPr>
      </w:pPr>
    </w:p>
    <w:p w14:paraId="3D29D93A" w14:textId="5FDE3092" w:rsidR="00047F8E" w:rsidRDefault="00047F8E" w:rsidP="00C6373C">
      <w:pPr>
        <w:rPr>
          <w:sz w:val="28"/>
        </w:rPr>
      </w:pPr>
    </w:p>
    <w:p w14:paraId="69FA495F" w14:textId="7D719E61" w:rsidR="00047F8E" w:rsidRDefault="00047F8E" w:rsidP="00C6373C">
      <w:pPr>
        <w:rPr>
          <w:sz w:val="28"/>
        </w:rPr>
      </w:pPr>
    </w:p>
    <w:p w14:paraId="0AD5E9C0" w14:textId="1FA43E1D" w:rsidR="00047F8E" w:rsidRDefault="00047F8E" w:rsidP="00C6373C">
      <w:pPr>
        <w:rPr>
          <w:sz w:val="28"/>
        </w:rPr>
      </w:pPr>
    </w:p>
    <w:p w14:paraId="7AEF9707" w14:textId="291164D7" w:rsidR="00047F8E" w:rsidRDefault="00047F8E" w:rsidP="00C6373C">
      <w:pPr>
        <w:rPr>
          <w:sz w:val="28"/>
        </w:rPr>
      </w:pPr>
    </w:p>
    <w:p w14:paraId="1B565DDB" w14:textId="5B2577FF" w:rsidR="00047F8E" w:rsidRDefault="00047F8E" w:rsidP="00C6373C">
      <w:pPr>
        <w:rPr>
          <w:sz w:val="28"/>
        </w:rPr>
      </w:pPr>
    </w:p>
    <w:p w14:paraId="477967F3" w14:textId="22CE67B7" w:rsidR="00047F8E" w:rsidRDefault="00047F8E" w:rsidP="00C6373C">
      <w:pPr>
        <w:rPr>
          <w:sz w:val="28"/>
        </w:rPr>
      </w:pPr>
    </w:p>
    <w:p w14:paraId="636D8F00" w14:textId="317447E8" w:rsidR="00047F8E" w:rsidRDefault="00047F8E" w:rsidP="00C6373C">
      <w:pPr>
        <w:rPr>
          <w:sz w:val="28"/>
        </w:rPr>
      </w:pPr>
    </w:p>
    <w:p w14:paraId="7DCBECB5" w14:textId="77777777" w:rsidR="00047F8E" w:rsidRDefault="00047F8E" w:rsidP="00C6373C">
      <w:pPr>
        <w:rPr>
          <w:sz w:val="28"/>
        </w:rPr>
      </w:pPr>
    </w:p>
    <w:p w14:paraId="3DE1575B" w14:textId="77777777" w:rsidR="00262476" w:rsidRPr="00A86C38" w:rsidRDefault="00D65F36" w:rsidP="00262476">
      <w:pPr>
        <w:pStyle w:val="Titre1"/>
        <w:numPr>
          <w:ilvl w:val="0"/>
          <w:numId w:val="1"/>
        </w:numPr>
        <w:rPr>
          <w:b/>
          <w:color w:val="auto"/>
        </w:rPr>
      </w:pPr>
      <w:bookmarkStart w:id="0" w:name="_Toc198905414"/>
      <w:r>
        <w:rPr>
          <w:b/>
          <w:color w:val="auto"/>
        </w:rPr>
        <w:lastRenderedPageBreak/>
        <w:t>Présentation du projet</w:t>
      </w:r>
      <w:bookmarkEnd w:id="0"/>
    </w:p>
    <w:p w14:paraId="7DD6DBED" w14:textId="186E42A0" w:rsidR="00151258" w:rsidRPr="00151258" w:rsidRDefault="00A86C38" w:rsidP="00151258">
      <w:pPr>
        <w:pStyle w:val="Titre2"/>
        <w:numPr>
          <w:ilvl w:val="1"/>
          <w:numId w:val="1"/>
        </w:numPr>
      </w:pPr>
      <w:bookmarkStart w:id="1" w:name="_Toc198905415"/>
      <w:r>
        <w:t>Présentation générale du projet :</w:t>
      </w:r>
      <w:bookmarkEnd w:id="1"/>
      <w:r>
        <w:t xml:space="preserve"> </w:t>
      </w:r>
    </w:p>
    <w:p w14:paraId="078C8BEC" w14:textId="77777777" w:rsidR="00151258" w:rsidRPr="0038204B" w:rsidRDefault="00151258" w:rsidP="00151258">
      <w:pPr>
        <w:ind w:firstLine="708"/>
        <w:jc w:val="both"/>
        <w:rPr>
          <w:sz w:val="18"/>
          <w:szCs w:val="20"/>
        </w:rPr>
      </w:pPr>
      <w:r w:rsidRPr="0038204B">
        <w:rPr>
          <w:sz w:val="18"/>
          <w:szCs w:val="20"/>
        </w:rPr>
        <w:t xml:space="preserve">Le bâtiment concerné par les travaux est une construction des années 1940. Il se compose d’une partie centrale en briques orangées à laquelle ont été ajoutées les ailes annexes en matériaux divers et variés. </w:t>
      </w:r>
    </w:p>
    <w:p w14:paraId="35E07F94" w14:textId="77777777" w:rsidR="00151258" w:rsidRPr="0038204B" w:rsidRDefault="00151258" w:rsidP="00151258">
      <w:pPr>
        <w:ind w:firstLine="708"/>
        <w:jc w:val="both"/>
        <w:rPr>
          <w:sz w:val="18"/>
          <w:szCs w:val="20"/>
        </w:rPr>
      </w:pPr>
      <w:r w:rsidRPr="0038204B">
        <w:rPr>
          <w:sz w:val="18"/>
          <w:szCs w:val="20"/>
        </w:rPr>
        <w:t>Ce bâtiment est occupé par la Direction Générale du Centre Hospitalier, par des services de soins, ainsi que par des services publics.</w:t>
      </w:r>
    </w:p>
    <w:p w14:paraId="008B1601" w14:textId="77777777" w:rsidR="00151258" w:rsidRPr="0038204B" w:rsidRDefault="00151258" w:rsidP="00151258">
      <w:pPr>
        <w:spacing w:after="0"/>
        <w:ind w:firstLine="708"/>
        <w:jc w:val="both"/>
        <w:rPr>
          <w:sz w:val="18"/>
          <w:szCs w:val="20"/>
        </w:rPr>
      </w:pPr>
      <w:r w:rsidRPr="0038204B">
        <w:rPr>
          <w:sz w:val="18"/>
          <w:szCs w:val="20"/>
        </w:rPr>
        <w:t xml:space="preserve">Le Centre Hospitalier de Valenciennes, dans un souci de maintenance globale et d’amélioration des performances énergétiques, souhaite réaliser la rénovation thermique de ce bâtiment, mais aussi réaliser une restructuration des espaces de réunion, pour permettre de répondre au mieux aux besoins actuels, ces travaux sont compris dans le présent marché. </w:t>
      </w:r>
    </w:p>
    <w:p w14:paraId="72D7D18B" w14:textId="77777777" w:rsidR="00151258" w:rsidRPr="0038204B" w:rsidRDefault="00151258" w:rsidP="00151258">
      <w:pPr>
        <w:spacing w:after="0"/>
        <w:ind w:firstLine="708"/>
        <w:jc w:val="both"/>
        <w:rPr>
          <w:sz w:val="18"/>
          <w:szCs w:val="20"/>
        </w:rPr>
      </w:pPr>
    </w:p>
    <w:p w14:paraId="5C8EAFA4" w14:textId="77777777" w:rsidR="00151258" w:rsidRPr="0038204B" w:rsidRDefault="00151258" w:rsidP="00151258">
      <w:pPr>
        <w:jc w:val="both"/>
        <w:rPr>
          <w:sz w:val="18"/>
          <w:szCs w:val="20"/>
        </w:rPr>
      </w:pPr>
      <w:r w:rsidRPr="0038204B">
        <w:rPr>
          <w:sz w:val="18"/>
          <w:szCs w:val="20"/>
        </w:rPr>
        <w:t>Les travaux envisagés touchant à l’aspect extérieur et le bâtiment se trouvant en site patrimonial remarquable, un permis de construire est en cours d’instruction.</w:t>
      </w:r>
    </w:p>
    <w:p w14:paraId="37A34D59" w14:textId="77777777" w:rsidR="00C9729F" w:rsidRDefault="00C9729F" w:rsidP="00C9729F">
      <w:pPr>
        <w:jc w:val="both"/>
        <w:rPr>
          <w:sz w:val="18"/>
          <w:szCs w:val="20"/>
        </w:rPr>
      </w:pPr>
      <w:r>
        <w:rPr>
          <w:sz w:val="18"/>
          <w:szCs w:val="20"/>
        </w:rPr>
        <w:t>Le marché de travaux est divisé en 8 lots, à savoir :</w:t>
      </w:r>
    </w:p>
    <w:p w14:paraId="0EDB1219" w14:textId="77777777" w:rsidR="00C9729F" w:rsidRDefault="00C9729F" w:rsidP="00C9729F">
      <w:pPr>
        <w:spacing w:after="0"/>
        <w:ind w:firstLine="708"/>
        <w:jc w:val="both"/>
        <w:rPr>
          <w:sz w:val="18"/>
          <w:szCs w:val="20"/>
        </w:rPr>
      </w:pPr>
      <w:r>
        <w:rPr>
          <w:sz w:val="18"/>
          <w:szCs w:val="20"/>
        </w:rPr>
        <w:t>- lot 0 Généralités</w:t>
      </w:r>
    </w:p>
    <w:p w14:paraId="0551F67E" w14:textId="77777777" w:rsidR="00C9729F" w:rsidRDefault="00C9729F" w:rsidP="00C9729F">
      <w:pPr>
        <w:spacing w:after="0"/>
        <w:ind w:firstLine="708"/>
        <w:jc w:val="both"/>
        <w:rPr>
          <w:sz w:val="18"/>
          <w:szCs w:val="20"/>
        </w:rPr>
      </w:pPr>
      <w:r>
        <w:rPr>
          <w:sz w:val="18"/>
          <w:szCs w:val="20"/>
        </w:rPr>
        <w:t>- lot 1 Gros-Œuvre – Plâtrerie/Aménagement intérieur</w:t>
      </w:r>
    </w:p>
    <w:p w14:paraId="3469F619" w14:textId="77777777" w:rsidR="00C9729F" w:rsidRDefault="00C9729F" w:rsidP="00C9729F">
      <w:pPr>
        <w:spacing w:after="0"/>
        <w:ind w:firstLine="708"/>
        <w:jc w:val="both"/>
        <w:rPr>
          <w:sz w:val="18"/>
          <w:szCs w:val="20"/>
        </w:rPr>
      </w:pPr>
      <w:r>
        <w:rPr>
          <w:sz w:val="18"/>
          <w:szCs w:val="20"/>
        </w:rPr>
        <w:t>- lot 2 Couverture – Etanchéité</w:t>
      </w:r>
    </w:p>
    <w:p w14:paraId="6012EB01" w14:textId="77777777" w:rsidR="00C9729F" w:rsidRDefault="00C9729F" w:rsidP="00C9729F">
      <w:pPr>
        <w:spacing w:after="0"/>
        <w:ind w:firstLine="708"/>
        <w:jc w:val="both"/>
        <w:rPr>
          <w:sz w:val="18"/>
          <w:szCs w:val="20"/>
        </w:rPr>
      </w:pPr>
      <w:r>
        <w:rPr>
          <w:sz w:val="18"/>
          <w:szCs w:val="20"/>
        </w:rPr>
        <w:t>- lot 3 Menuiseries extérieures</w:t>
      </w:r>
    </w:p>
    <w:p w14:paraId="50CE81F8" w14:textId="77777777" w:rsidR="00C9729F" w:rsidRDefault="00C9729F" w:rsidP="00C9729F">
      <w:pPr>
        <w:spacing w:after="0"/>
        <w:ind w:firstLine="708"/>
        <w:jc w:val="both"/>
        <w:rPr>
          <w:sz w:val="18"/>
          <w:szCs w:val="20"/>
        </w:rPr>
      </w:pPr>
      <w:r>
        <w:rPr>
          <w:sz w:val="18"/>
          <w:szCs w:val="20"/>
        </w:rPr>
        <w:t>- lot 4 Peintures murales et revêtements de sol</w:t>
      </w:r>
    </w:p>
    <w:p w14:paraId="1D5CE38F" w14:textId="77777777" w:rsidR="00C9729F" w:rsidRDefault="00C9729F" w:rsidP="00C9729F">
      <w:pPr>
        <w:spacing w:after="0"/>
        <w:ind w:firstLine="708"/>
        <w:jc w:val="both"/>
        <w:rPr>
          <w:sz w:val="18"/>
          <w:szCs w:val="20"/>
        </w:rPr>
      </w:pPr>
      <w:r>
        <w:rPr>
          <w:sz w:val="18"/>
          <w:szCs w:val="20"/>
        </w:rPr>
        <w:t>- lot 5 Courant fort – Courant faible</w:t>
      </w:r>
    </w:p>
    <w:p w14:paraId="0F929DF9" w14:textId="77777777" w:rsidR="00C9729F" w:rsidRDefault="00C9729F" w:rsidP="00C9729F">
      <w:pPr>
        <w:spacing w:after="0"/>
        <w:ind w:firstLine="708"/>
        <w:jc w:val="both"/>
        <w:rPr>
          <w:sz w:val="18"/>
          <w:szCs w:val="20"/>
        </w:rPr>
      </w:pPr>
      <w:r>
        <w:rPr>
          <w:sz w:val="18"/>
          <w:szCs w:val="20"/>
        </w:rPr>
        <w:t>- lot 6 Plomberie – Chauffage – Ventilation</w:t>
      </w:r>
    </w:p>
    <w:p w14:paraId="06C315B4" w14:textId="77777777" w:rsidR="00C9729F" w:rsidRDefault="00C9729F" w:rsidP="00C9729F">
      <w:pPr>
        <w:spacing w:after="0"/>
        <w:ind w:firstLine="708"/>
        <w:jc w:val="both"/>
        <w:rPr>
          <w:sz w:val="18"/>
          <w:szCs w:val="20"/>
        </w:rPr>
      </w:pPr>
      <w:r>
        <w:rPr>
          <w:sz w:val="18"/>
          <w:szCs w:val="20"/>
        </w:rPr>
        <w:t>- lot 7 Désamiantage</w:t>
      </w:r>
      <w:bookmarkStart w:id="2" w:name="_GoBack"/>
      <w:bookmarkEnd w:id="2"/>
    </w:p>
    <w:p w14:paraId="05244F5E" w14:textId="77777777" w:rsidR="00C9729F" w:rsidRDefault="00C9729F" w:rsidP="00C9729F">
      <w:pPr>
        <w:spacing w:after="0"/>
        <w:ind w:firstLine="708"/>
        <w:jc w:val="both"/>
        <w:rPr>
          <w:sz w:val="18"/>
          <w:szCs w:val="20"/>
        </w:rPr>
      </w:pPr>
      <w:r>
        <w:rPr>
          <w:sz w:val="18"/>
          <w:szCs w:val="20"/>
        </w:rPr>
        <w:t>- lot 8 Agencement (lancé via une autre procédure)</w:t>
      </w:r>
    </w:p>
    <w:p w14:paraId="3525A8DB" w14:textId="77777777" w:rsidR="00151258" w:rsidRPr="0038204B" w:rsidRDefault="00151258" w:rsidP="00151258">
      <w:pPr>
        <w:spacing w:after="0"/>
        <w:ind w:firstLine="708"/>
        <w:jc w:val="both"/>
        <w:rPr>
          <w:sz w:val="18"/>
          <w:szCs w:val="20"/>
        </w:rPr>
      </w:pPr>
    </w:p>
    <w:p w14:paraId="158AC40E" w14:textId="75BB7242" w:rsidR="00055337" w:rsidRPr="0038204B" w:rsidRDefault="00151258" w:rsidP="007F18A4">
      <w:pPr>
        <w:ind w:firstLine="708"/>
        <w:jc w:val="both"/>
        <w:rPr>
          <w:sz w:val="18"/>
          <w:szCs w:val="20"/>
        </w:rPr>
      </w:pPr>
      <w:r w:rsidRPr="0038204B">
        <w:rPr>
          <w:sz w:val="18"/>
          <w:szCs w:val="20"/>
        </w:rPr>
        <w:t xml:space="preserve">Le bâtiment aujourd’hui majoritairement occupé sera en service pendant toute la durée des travaux. </w:t>
      </w:r>
      <w:r w:rsidRPr="0038204B">
        <w:rPr>
          <w:b/>
          <w:sz w:val="18"/>
          <w:szCs w:val="20"/>
        </w:rPr>
        <w:t>Seules des portions seront libérées de façon à réaliser l’ensemble du chantier en 1</w:t>
      </w:r>
      <w:r w:rsidR="00AF1F33" w:rsidRPr="0038204B">
        <w:rPr>
          <w:b/>
          <w:sz w:val="18"/>
          <w:szCs w:val="20"/>
        </w:rPr>
        <w:t>6</w:t>
      </w:r>
      <w:r w:rsidRPr="0038204B">
        <w:rPr>
          <w:b/>
          <w:sz w:val="18"/>
          <w:szCs w:val="20"/>
        </w:rPr>
        <w:t xml:space="preserve"> phases. </w:t>
      </w:r>
      <w:r w:rsidRPr="0038204B">
        <w:rPr>
          <w:sz w:val="18"/>
          <w:szCs w:val="20"/>
        </w:rPr>
        <w:t xml:space="preserve">Les locaux sont occupés en partie par des bureaux administratifs, mais aussi par des services d’accueil de patient à la journée. </w:t>
      </w:r>
    </w:p>
    <w:p w14:paraId="377129C5" w14:textId="41F240F5" w:rsidR="00055337" w:rsidRDefault="00A86C38" w:rsidP="00055337">
      <w:pPr>
        <w:pStyle w:val="Titre2"/>
        <w:numPr>
          <w:ilvl w:val="1"/>
          <w:numId w:val="1"/>
        </w:numPr>
      </w:pPr>
      <w:bookmarkStart w:id="3" w:name="_Toc198905416"/>
      <w:r>
        <w:t>Obligations de l’entreprise :</w:t>
      </w:r>
      <w:bookmarkEnd w:id="3"/>
      <w:r>
        <w:t xml:space="preserve"> </w:t>
      </w:r>
    </w:p>
    <w:p w14:paraId="31EAF297" w14:textId="77777777" w:rsidR="00055337" w:rsidRPr="00055337" w:rsidRDefault="00055337" w:rsidP="00055337">
      <w:pPr>
        <w:spacing w:after="0"/>
        <w:jc w:val="both"/>
        <w:rPr>
          <w:b/>
          <w:sz w:val="18"/>
          <w:szCs w:val="20"/>
        </w:rPr>
      </w:pPr>
      <w:r w:rsidRPr="00055337">
        <w:rPr>
          <w:b/>
          <w:sz w:val="18"/>
          <w:szCs w:val="20"/>
        </w:rPr>
        <w:t>L’entrepreneur doit impérativement prendre connaissance de ce CCTP ainsi que celui des autres Lots.</w:t>
      </w:r>
    </w:p>
    <w:p w14:paraId="1D69678B" w14:textId="77777777" w:rsidR="00055337" w:rsidRPr="00055337" w:rsidRDefault="00055337" w:rsidP="00055337">
      <w:pPr>
        <w:spacing w:after="0"/>
        <w:jc w:val="both"/>
        <w:rPr>
          <w:sz w:val="18"/>
          <w:szCs w:val="20"/>
        </w:rPr>
      </w:pPr>
      <w:r w:rsidRPr="00055337">
        <w:rPr>
          <w:sz w:val="18"/>
          <w:szCs w:val="20"/>
        </w:rPr>
        <w:t>Les entreprises doivent impérativement prendre connaissance de ces documents et des prescriptions qui y sont faites concernant le projet. Ces prescriptions doivent être intégrées aux travaux (produits et mises en œuvre). Elles sont réputées faire partie de l’offre forfaitaire des entreprises.</w:t>
      </w:r>
    </w:p>
    <w:p w14:paraId="6FB60D6B" w14:textId="77777777" w:rsidR="00055337" w:rsidRPr="00055337" w:rsidRDefault="00055337" w:rsidP="00055337">
      <w:pPr>
        <w:spacing w:after="0"/>
        <w:jc w:val="both"/>
        <w:rPr>
          <w:sz w:val="18"/>
          <w:szCs w:val="20"/>
        </w:rPr>
      </w:pPr>
      <w:r w:rsidRPr="00055337">
        <w:rPr>
          <w:sz w:val="18"/>
          <w:szCs w:val="20"/>
        </w:rPr>
        <w:t>Le D.C.E. n’est pas limitatif et en conséquence, le marché étant basé sur un prix global et forfaitaire, chaque entreprise doit l’intégralité des travaux permettant un complet achèvement des travaux permettant la mise en exploitation de l’Établissement. Sa proposition sera réputée tenir compte implicitement de ces diverses conditions, si aucune mention particulière n’accompagne son offre.</w:t>
      </w:r>
    </w:p>
    <w:p w14:paraId="362DBE7A" w14:textId="77777777" w:rsidR="00055337" w:rsidRPr="00055337" w:rsidRDefault="00055337" w:rsidP="00055337">
      <w:pPr>
        <w:spacing w:after="0"/>
        <w:jc w:val="both"/>
        <w:rPr>
          <w:sz w:val="18"/>
          <w:szCs w:val="20"/>
        </w:rPr>
      </w:pPr>
      <w:r w:rsidRPr="00055337">
        <w:rPr>
          <w:sz w:val="18"/>
          <w:szCs w:val="20"/>
        </w:rPr>
        <w:t>Il ne pourra réclamer aucun supplément en s’appuyant sur le fait que des ouvrages mentionnés sur les plans et sur le CCTP pourraient se présenter inexacts ou incomplets, et ce après la remise de son offre. Le présent C.C.T.P. et les documents contractuels ne pouvant contenir l’énumération rigoureuse et la description détaillée de tous les matériaux, ouvrages, détails et accessoires, il reste entendu que seront compris dans le marché forfaitaire, non seulement tous les travaux indiqués aux pièces du marché, mais aussi ceux implicitement nécessaires au parfait achèvement de la construction suivant toutes les règles de l’Art, les règlements, les normes en vigueur et les règles élémentaires de l’esthétique. L’entrepreneur est réputé avoir, avant la remise de son offre, pris connaissance complète et entière des lieux et de leurs abords.</w:t>
      </w:r>
    </w:p>
    <w:p w14:paraId="069EE9D2" w14:textId="7D66D236" w:rsidR="00A86C38" w:rsidRDefault="00A86C38" w:rsidP="00A86C38">
      <w:pPr>
        <w:spacing w:after="0"/>
        <w:jc w:val="both"/>
        <w:rPr>
          <w:sz w:val="20"/>
          <w:szCs w:val="20"/>
        </w:rPr>
      </w:pPr>
    </w:p>
    <w:p w14:paraId="49C6D0A0" w14:textId="77777777" w:rsidR="00055337" w:rsidRPr="00055337" w:rsidRDefault="00055337" w:rsidP="00055337">
      <w:pPr>
        <w:spacing w:after="0"/>
        <w:jc w:val="both"/>
        <w:rPr>
          <w:b/>
          <w:sz w:val="18"/>
          <w:szCs w:val="20"/>
        </w:rPr>
      </w:pPr>
      <w:r w:rsidRPr="00055337">
        <w:rPr>
          <w:b/>
          <w:sz w:val="18"/>
          <w:szCs w:val="20"/>
        </w:rPr>
        <w:t>ATTENTION :</w:t>
      </w:r>
    </w:p>
    <w:p w14:paraId="6B3E6E14" w14:textId="77777777" w:rsidR="00055337" w:rsidRPr="00055337" w:rsidRDefault="00055337" w:rsidP="00055337">
      <w:pPr>
        <w:spacing w:after="0"/>
        <w:jc w:val="both"/>
        <w:rPr>
          <w:sz w:val="18"/>
          <w:szCs w:val="20"/>
        </w:rPr>
      </w:pPr>
      <w:r w:rsidRPr="00055337">
        <w:rPr>
          <w:sz w:val="18"/>
          <w:szCs w:val="20"/>
        </w:rPr>
        <w:t>L'entrepreneur doit s'assurer avant de commencer les travaux que les supports sont conformes, et que les ouvrages adjacents sont compatibles avec les descriptions du présent document et les obligations qui lui sont imposées.</w:t>
      </w:r>
    </w:p>
    <w:p w14:paraId="5511DAF1" w14:textId="77777777" w:rsidR="00055337" w:rsidRPr="00055337" w:rsidRDefault="00055337" w:rsidP="00055337">
      <w:pPr>
        <w:spacing w:after="0"/>
        <w:jc w:val="both"/>
        <w:rPr>
          <w:sz w:val="18"/>
          <w:szCs w:val="20"/>
        </w:rPr>
      </w:pPr>
      <w:r w:rsidRPr="00055337">
        <w:rPr>
          <w:sz w:val="18"/>
          <w:szCs w:val="20"/>
        </w:rPr>
        <w:t>Une opération de restructuration telle que celle-ci comporte des contraintes importantes du fait des existants et des adaptations multiples des ouvrages à mettre en place. Il ne sera accepté en cours de travaux, aucun travail supplémentaire qui serait dû à ces travaux d’adaptation et de bonne finition des ouvrages. Ils sont réputés faire partie de l’offre forfaitaire des entreprises.</w:t>
      </w:r>
    </w:p>
    <w:p w14:paraId="5188524E" w14:textId="77777777" w:rsidR="00A86C38" w:rsidRDefault="00A86C38" w:rsidP="00A86C38">
      <w:pPr>
        <w:spacing w:after="0"/>
        <w:jc w:val="both"/>
        <w:rPr>
          <w:sz w:val="20"/>
          <w:szCs w:val="20"/>
        </w:rPr>
      </w:pPr>
    </w:p>
    <w:p w14:paraId="75CA4E2E" w14:textId="77777777" w:rsidR="00A86C38" w:rsidRDefault="00A86C38" w:rsidP="00A86C38">
      <w:pPr>
        <w:pStyle w:val="Titre2"/>
        <w:numPr>
          <w:ilvl w:val="1"/>
          <w:numId w:val="1"/>
        </w:numPr>
      </w:pPr>
      <w:bookmarkStart w:id="4" w:name="_Toc198905417"/>
      <w:r>
        <w:lastRenderedPageBreak/>
        <w:t>Objectifs thermiques du projet :</w:t>
      </w:r>
      <w:bookmarkEnd w:id="4"/>
      <w:r>
        <w:t xml:space="preserve"> </w:t>
      </w:r>
    </w:p>
    <w:p w14:paraId="6D261E5D" w14:textId="77777777" w:rsidR="00A86C38" w:rsidRPr="00E1638D" w:rsidRDefault="00A86C38" w:rsidP="00A86C38">
      <w:pPr>
        <w:rPr>
          <w:sz w:val="18"/>
        </w:rPr>
      </w:pPr>
      <w:r w:rsidRPr="00E1638D">
        <w:rPr>
          <w:sz w:val="18"/>
        </w:rPr>
        <w:t>RT 2012 Bâtiment Existant</w:t>
      </w:r>
    </w:p>
    <w:p w14:paraId="6A67C61A" w14:textId="77777777" w:rsidR="00A86C38" w:rsidRPr="00A86C38" w:rsidRDefault="00A86C38" w:rsidP="00A86C38">
      <w:pPr>
        <w:rPr>
          <w:sz w:val="18"/>
        </w:rPr>
      </w:pPr>
      <w:r w:rsidRPr="00A86C38">
        <w:rPr>
          <w:sz w:val="18"/>
        </w:rPr>
        <w:t xml:space="preserve">La performance thermique des matériaux, et des mises en œuvres, sera conforme aux minimas imposés par l’établissement de Certificat d’Economies d’Energie. </w:t>
      </w:r>
    </w:p>
    <w:p w14:paraId="2A27B813" w14:textId="0D007466" w:rsidR="00BF2541" w:rsidRDefault="00BF2541" w:rsidP="00482569">
      <w:pPr>
        <w:pStyle w:val="Titre1"/>
        <w:numPr>
          <w:ilvl w:val="0"/>
          <w:numId w:val="1"/>
        </w:numPr>
      </w:pPr>
      <w:bookmarkStart w:id="5" w:name="_Toc198905418"/>
      <w:r>
        <w:t>Description des travaux</w:t>
      </w:r>
      <w:bookmarkEnd w:id="5"/>
    </w:p>
    <w:p w14:paraId="50CD8891" w14:textId="77777777" w:rsidR="00680D18" w:rsidRDefault="00680D18" w:rsidP="00392E6F">
      <w:pPr>
        <w:pStyle w:val="Titre2"/>
        <w:numPr>
          <w:ilvl w:val="1"/>
          <w:numId w:val="1"/>
        </w:numPr>
      </w:pPr>
      <w:bookmarkStart w:id="6" w:name="_Toc198905419"/>
      <w:r>
        <w:t>Préparation</w:t>
      </w:r>
      <w:bookmarkEnd w:id="6"/>
    </w:p>
    <w:p w14:paraId="77FD1071" w14:textId="77777777" w:rsidR="00680D18" w:rsidRDefault="00680D18" w:rsidP="00680D18">
      <w:pPr>
        <w:rPr>
          <w:sz w:val="18"/>
        </w:rPr>
      </w:pPr>
      <w:r w:rsidRPr="00680D18">
        <w:rPr>
          <w:sz w:val="18"/>
        </w:rPr>
        <w:t xml:space="preserve">L’entreprise titulaire du lot devra procéder à la dépose de tous les éléments muraux </w:t>
      </w:r>
      <w:r>
        <w:rPr>
          <w:sz w:val="18"/>
        </w:rPr>
        <w:t>présent dans les zones d’intervention pouvant empêcher la bonne réalisation des travaux par l’ensemble des lots, type : tableau d’affichage, extincteur (compris support), signalétique, poignée de porte, main courante, …</w:t>
      </w:r>
    </w:p>
    <w:p w14:paraId="426CC339" w14:textId="77777777" w:rsidR="00680D18" w:rsidRDefault="00680D18" w:rsidP="00680D18">
      <w:pPr>
        <w:rPr>
          <w:sz w:val="18"/>
        </w:rPr>
      </w:pPr>
      <w:r>
        <w:rPr>
          <w:sz w:val="18"/>
        </w:rPr>
        <w:t xml:space="preserve">Les divers éléments déposés conservés devront être stockés dans un endroit sec, sans risque d’endommagement pour pouvoir être réinstallé à l’issue des travaux. Si dégâts ou défauts rencontrés ils seront à la charge du présent lot. </w:t>
      </w:r>
    </w:p>
    <w:p w14:paraId="618A4B6E" w14:textId="77777777" w:rsidR="00680D18" w:rsidRPr="00680D18" w:rsidRDefault="00680D18" w:rsidP="00680D18">
      <w:pPr>
        <w:rPr>
          <w:sz w:val="18"/>
        </w:rPr>
      </w:pPr>
      <w:r>
        <w:rPr>
          <w:sz w:val="18"/>
        </w:rPr>
        <w:t xml:space="preserve">Des précisions seront apportées sur le détail des éléments lors de la préparation de chaque phase. </w:t>
      </w:r>
    </w:p>
    <w:p w14:paraId="117CA01E" w14:textId="77777777" w:rsidR="00073197" w:rsidRDefault="00073197" w:rsidP="00392E6F">
      <w:pPr>
        <w:pStyle w:val="Titre2"/>
        <w:numPr>
          <w:ilvl w:val="1"/>
          <w:numId w:val="1"/>
        </w:numPr>
      </w:pPr>
      <w:bookmarkStart w:id="7" w:name="_Toc198905420"/>
      <w:r w:rsidRPr="00392E6F">
        <w:t>Démolition – curage – percements divers</w:t>
      </w:r>
      <w:bookmarkEnd w:id="7"/>
    </w:p>
    <w:p w14:paraId="75175A9D" w14:textId="77777777" w:rsidR="00114DB2" w:rsidRPr="00114DB2" w:rsidRDefault="00114DB2" w:rsidP="00114DB2">
      <w:pPr>
        <w:pStyle w:val="Titre3"/>
        <w:numPr>
          <w:ilvl w:val="2"/>
          <w:numId w:val="1"/>
        </w:numPr>
      </w:pPr>
      <w:r>
        <w:t xml:space="preserve"> </w:t>
      </w:r>
      <w:bookmarkStart w:id="8" w:name="_Toc198905421"/>
      <w:r>
        <w:t>Démolition</w:t>
      </w:r>
      <w:bookmarkEnd w:id="8"/>
    </w:p>
    <w:p w14:paraId="1BFC3053" w14:textId="5E85D892" w:rsidR="00114DB2" w:rsidRPr="00114DB2" w:rsidRDefault="00114DB2" w:rsidP="00114DB2">
      <w:pPr>
        <w:rPr>
          <w:sz w:val="18"/>
        </w:rPr>
      </w:pPr>
      <w:r w:rsidRPr="00114DB2">
        <w:rPr>
          <w:sz w:val="18"/>
        </w:rPr>
        <w:t>Il doit être prévu les travaux de démolition et dépose suivant :</w:t>
      </w:r>
    </w:p>
    <w:p w14:paraId="34D69A39" w14:textId="77777777" w:rsidR="00114DB2" w:rsidRPr="00114DB2" w:rsidRDefault="00114DB2" w:rsidP="00114DB2">
      <w:pPr>
        <w:pStyle w:val="Paragraphedeliste"/>
        <w:numPr>
          <w:ilvl w:val="0"/>
          <w:numId w:val="27"/>
        </w:numPr>
        <w:spacing w:after="0"/>
        <w:rPr>
          <w:sz w:val="18"/>
        </w:rPr>
      </w:pPr>
      <w:r w:rsidRPr="00114DB2">
        <w:rPr>
          <w:sz w:val="18"/>
        </w:rPr>
        <w:t>La dépose des menuise</w:t>
      </w:r>
      <w:r w:rsidR="006023FB">
        <w:rPr>
          <w:sz w:val="18"/>
        </w:rPr>
        <w:t>ries intérieures non conservées</w:t>
      </w:r>
    </w:p>
    <w:p w14:paraId="27E74DC8" w14:textId="77777777" w:rsidR="00114DB2" w:rsidRPr="00114DB2" w:rsidRDefault="00114DB2" w:rsidP="00114DB2">
      <w:pPr>
        <w:pStyle w:val="Paragraphedeliste"/>
        <w:numPr>
          <w:ilvl w:val="0"/>
          <w:numId w:val="27"/>
        </w:numPr>
        <w:spacing w:after="0"/>
        <w:rPr>
          <w:sz w:val="18"/>
        </w:rPr>
      </w:pPr>
      <w:r w:rsidRPr="00114DB2">
        <w:rPr>
          <w:sz w:val="18"/>
        </w:rPr>
        <w:t>La dépos</w:t>
      </w:r>
      <w:r w:rsidR="006023FB">
        <w:rPr>
          <w:sz w:val="18"/>
        </w:rPr>
        <w:t>e des sols souples non amiantés</w:t>
      </w:r>
    </w:p>
    <w:p w14:paraId="6F9FB9A9" w14:textId="77777777" w:rsidR="00114DB2" w:rsidRPr="00114DB2" w:rsidRDefault="006023FB" w:rsidP="00114DB2">
      <w:pPr>
        <w:pStyle w:val="Paragraphedeliste"/>
        <w:numPr>
          <w:ilvl w:val="0"/>
          <w:numId w:val="27"/>
        </w:numPr>
        <w:spacing w:after="0"/>
        <w:rPr>
          <w:sz w:val="18"/>
        </w:rPr>
      </w:pPr>
      <w:r>
        <w:rPr>
          <w:sz w:val="18"/>
        </w:rPr>
        <w:t>La dépose des faïences</w:t>
      </w:r>
    </w:p>
    <w:p w14:paraId="5DA27796" w14:textId="77777777" w:rsidR="00114DB2" w:rsidRPr="00114DB2" w:rsidRDefault="00114DB2" w:rsidP="00114DB2">
      <w:pPr>
        <w:pStyle w:val="Paragraphedeliste"/>
        <w:numPr>
          <w:ilvl w:val="0"/>
          <w:numId w:val="27"/>
        </w:numPr>
        <w:spacing w:after="0"/>
        <w:rPr>
          <w:sz w:val="18"/>
        </w:rPr>
      </w:pPr>
      <w:r w:rsidRPr="00114DB2">
        <w:rPr>
          <w:sz w:val="18"/>
        </w:rPr>
        <w:t>La démolition</w:t>
      </w:r>
      <w:r w:rsidR="006023FB">
        <w:rPr>
          <w:sz w:val="18"/>
        </w:rPr>
        <w:t xml:space="preserve"> des maçonneries non conservées</w:t>
      </w:r>
    </w:p>
    <w:p w14:paraId="3CD2A49D" w14:textId="77777777" w:rsidR="00114DB2" w:rsidRPr="00114DB2" w:rsidRDefault="00114DB2" w:rsidP="00114DB2">
      <w:pPr>
        <w:pStyle w:val="Paragraphedeliste"/>
        <w:numPr>
          <w:ilvl w:val="0"/>
          <w:numId w:val="27"/>
        </w:numPr>
        <w:spacing w:after="0"/>
        <w:rPr>
          <w:sz w:val="18"/>
        </w:rPr>
      </w:pPr>
      <w:r w:rsidRPr="00114DB2">
        <w:rPr>
          <w:sz w:val="18"/>
        </w:rPr>
        <w:t>La dépose des encoffremen</w:t>
      </w:r>
      <w:r w:rsidR="006023FB">
        <w:rPr>
          <w:sz w:val="18"/>
        </w:rPr>
        <w:t>ts, gaines techniques et divers</w:t>
      </w:r>
    </w:p>
    <w:p w14:paraId="7801DCD2" w14:textId="77777777" w:rsidR="00114DB2" w:rsidRPr="00114DB2" w:rsidRDefault="00114DB2" w:rsidP="00114DB2">
      <w:pPr>
        <w:pStyle w:val="Paragraphedeliste"/>
        <w:numPr>
          <w:ilvl w:val="0"/>
          <w:numId w:val="27"/>
        </w:numPr>
        <w:spacing w:after="0"/>
        <w:rPr>
          <w:sz w:val="18"/>
        </w:rPr>
      </w:pPr>
      <w:r w:rsidRPr="00114DB2">
        <w:rPr>
          <w:sz w:val="18"/>
        </w:rPr>
        <w:t>La dé</w:t>
      </w:r>
      <w:r w:rsidR="006023FB">
        <w:rPr>
          <w:sz w:val="18"/>
        </w:rPr>
        <w:t>pose des cloisons non conservés</w:t>
      </w:r>
    </w:p>
    <w:p w14:paraId="7A81508F" w14:textId="77777777" w:rsidR="00114DB2" w:rsidRPr="00114DB2" w:rsidRDefault="00114DB2" w:rsidP="00114DB2">
      <w:pPr>
        <w:pStyle w:val="Paragraphedeliste"/>
        <w:numPr>
          <w:ilvl w:val="0"/>
          <w:numId w:val="27"/>
        </w:numPr>
        <w:spacing w:after="0"/>
        <w:rPr>
          <w:sz w:val="18"/>
        </w:rPr>
      </w:pPr>
      <w:r w:rsidRPr="00114DB2">
        <w:rPr>
          <w:sz w:val="18"/>
        </w:rPr>
        <w:t>La dépose du mobilier (évier, plaque, anciennes cuisines,</w:t>
      </w:r>
      <w:r>
        <w:rPr>
          <w:sz w:val="18"/>
        </w:rPr>
        <w:t xml:space="preserve"> armoires…</w:t>
      </w:r>
      <w:r w:rsidR="006023FB">
        <w:rPr>
          <w:sz w:val="18"/>
        </w:rPr>
        <w:t>)</w:t>
      </w:r>
    </w:p>
    <w:p w14:paraId="4DFC69EC" w14:textId="77777777" w:rsidR="00114DB2" w:rsidRDefault="00114DB2" w:rsidP="00114DB2">
      <w:pPr>
        <w:pStyle w:val="Paragraphedeliste"/>
        <w:numPr>
          <w:ilvl w:val="0"/>
          <w:numId w:val="27"/>
        </w:numPr>
        <w:spacing w:after="0"/>
        <w:rPr>
          <w:sz w:val="18"/>
        </w:rPr>
      </w:pPr>
      <w:r>
        <w:rPr>
          <w:sz w:val="18"/>
        </w:rPr>
        <w:t xml:space="preserve">La dépose des faux plafonds </w:t>
      </w:r>
    </w:p>
    <w:p w14:paraId="677852D5" w14:textId="77777777" w:rsidR="00114DB2" w:rsidRDefault="00114DB2" w:rsidP="00114DB2">
      <w:pPr>
        <w:pStyle w:val="Paragraphedeliste"/>
        <w:numPr>
          <w:ilvl w:val="1"/>
          <w:numId w:val="27"/>
        </w:numPr>
        <w:spacing w:after="0"/>
        <w:rPr>
          <w:sz w:val="18"/>
        </w:rPr>
      </w:pPr>
      <w:r>
        <w:rPr>
          <w:sz w:val="18"/>
        </w:rPr>
        <w:t>Pour les zones impliquées par une réfection totale</w:t>
      </w:r>
    </w:p>
    <w:p w14:paraId="0E0E95E4" w14:textId="77777777" w:rsidR="00114DB2" w:rsidRPr="00114DB2" w:rsidRDefault="00114DB2" w:rsidP="00114DB2">
      <w:pPr>
        <w:pStyle w:val="Paragraphedeliste"/>
        <w:numPr>
          <w:ilvl w:val="1"/>
          <w:numId w:val="27"/>
        </w:numPr>
        <w:spacing w:after="0"/>
        <w:rPr>
          <w:sz w:val="18"/>
        </w:rPr>
      </w:pPr>
      <w:r>
        <w:rPr>
          <w:sz w:val="18"/>
        </w:rPr>
        <w:t>Pour les zones avec une reprise ponctuelle, pour la réalisation de l’isolation périphérique et donc reprise ponctuelle avec maintien du faux plafond en place</w:t>
      </w:r>
    </w:p>
    <w:p w14:paraId="6098FD81" w14:textId="77777777" w:rsidR="00114DB2" w:rsidRDefault="004A5509" w:rsidP="00114DB2">
      <w:pPr>
        <w:pStyle w:val="Paragraphedeliste"/>
        <w:numPr>
          <w:ilvl w:val="0"/>
          <w:numId w:val="27"/>
        </w:numPr>
        <w:spacing w:after="0"/>
        <w:rPr>
          <w:sz w:val="18"/>
        </w:rPr>
      </w:pPr>
      <w:r>
        <w:rPr>
          <w:sz w:val="18"/>
        </w:rPr>
        <w:t>La dépose des</w:t>
      </w:r>
      <w:r w:rsidR="00114DB2" w:rsidRPr="00114DB2">
        <w:rPr>
          <w:sz w:val="18"/>
        </w:rPr>
        <w:t xml:space="preserve"> sanitaires</w:t>
      </w:r>
      <w:r>
        <w:rPr>
          <w:sz w:val="18"/>
        </w:rPr>
        <w:t xml:space="preserve"> non conservés</w:t>
      </w:r>
      <w:r w:rsidR="006023FB">
        <w:rPr>
          <w:sz w:val="18"/>
        </w:rPr>
        <w:t xml:space="preserve"> et divers</w:t>
      </w:r>
    </w:p>
    <w:p w14:paraId="6842281C" w14:textId="77777777" w:rsidR="00171124" w:rsidRDefault="00171124" w:rsidP="00171124">
      <w:pPr>
        <w:spacing w:after="0"/>
        <w:rPr>
          <w:sz w:val="18"/>
        </w:rPr>
      </w:pPr>
    </w:p>
    <w:p w14:paraId="4D09A9BD" w14:textId="77777777" w:rsidR="00171124" w:rsidRDefault="00171124" w:rsidP="00171124">
      <w:pPr>
        <w:pStyle w:val="Titre3"/>
        <w:numPr>
          <w:ilvl w:val="2"/>
          <w:numId w:val="1"/>
        </w:numPr>
      </w:pPr>
      <w:bookmarkStart w:id="9" w:name="_Toc198905422"/>
      <w:r>
        <w:t>Curage</w:t>
      </w:r>
      <w:bookmarkEnd w:id="9"/>
      <w:r>
        <w:t> </w:t>
      </w:r>
    </w:p>
    <w:p w14:paraId="0A07FD81" w14:textId="65157FDD" w:rsidR="0026796C" w:rsidRPr="006023FB" w:rsidRDefault="00171124" w:rsidP="00171124">
      <w:pPr>
        <w:rPr>
          <w:sz w:val="18"/>
        </w:rPr>
      </w:pPr>
      <w:r>
        <w:rPr>
          <w:sz w:val="18"/>
        </w:rPr>
        <w:t>Il doit être prévu des travaux de curage, conformément au plan, notamment au</w:t>
      </w:r>
      <w:r w:rsidR="0026796C">
        <w:rPr>
          <w:sz w:val="18"/>
        </w:rPr>
        <w:t xml:space="preserve"> 2</w:t>
      </w:r>
      <w:r w:rsidR="0026796C" w:rsidRPr="0026796C">
        <w:rPr>
          <w:sz w:val="18"/>
          <w:vertAlign w:val="superscript"/>
        </w:rPr>
        <w:t>ème</w:t>
      </w:r>
      <w:r w:rsidR="00E309E0">
        <w:rPr>
          <w:sz w:val="18"/>
        </w:rPr>
        <w:t xml:space="preserve"> étage (salle de conseil) et</w:t>
      </w:r>
      <w:r w:rsidR="0026796C">
        <w:rPr>
          <w:sz w:val="18"/>
        </w:rPr>
        <w:t xml:space="preserve"> au</w:t>
      </w:r>
      <w:r>
        <w:rPr>
          <w:sz w:val="18"/>
        </w:rPr>
        <w:t xml:space="preserve"> 3</w:t>
      </w:r>
      <w:r w:rsidRPr="00171124">
        <w:rPr>
          <w:sz w:val="18"/>
          <w:vertAlign w:val="superscript"/>
        </w:rPr>
        <w:t>ème</w:t>
      </w:r>
      <w:r w:rsidR="00E309E0">
        <w:rPr>
          <w:sz w:val="18"/>
        </w:rPr>
        <w:t xml:space="preserve"> étage.</w:t>
      </w:r>
    </w:p>
    <w:p w14:paraId="4DA0EE85" w14:textId="77777777" w:rsidR="006023FB" w:rsidRPr="003113B0" w:rsidRDefault="003113B0" w:rsidP="003113B0">
      <w:pPr>
        <w:pStyle w:val="Titre3"/>
        <w:numPr>
          <w:ilvl w:val="2"/>
          <w:numId w:val="1"/>
        </w:numPr>
      </w:pPr>
      <w:bookmarkStart w:id="10" w:name="_Toc198905423"/>
      <w:r>
        <w:t>Percements divers</w:t>
      </w:r>
      <w:bookmarkEnd w:id="10"/>
    </w:p>
    <w:p w14:paraId="31EB5276" w14:textId="77777777" w:rsidR="006023FB" w:rsidRPr="006023FB" w:rsidRDefault="006023FB" w:rsidP="006023FB">
      <w:pPr>
        <w:rPr>
          <w:sz w:val="18"/>
          <w:u w:val="single"/>
        </w:rPr>
      </w:pPr>
      <w:r w:rsidRPr="006023FB">
        <w:rPr>
          <w:sz w:val="18"/>
          <w:u w:val="single"/>
        </w:rPr>
        <w:t>Trémie :</w:t>
      </w:r>
    </w:p>
    <w:p w14:paraId="2BC75328" w14:textId="77777777" w:rsidR="006023FB" w:rsidRDefault="006023FB" w:rsidP="00047F8E">
      <w:pPr>
        <w:spacing w:after="0"/>
        <w:jc w:val="both"/>
        <w:rPr>
          <w:sz w:val="18"/>
        </w:rPr>
      </w:pPr>
      <w:r w:rsidRPr="006023FB">
        <w:rPr>
          <w:sz w:val="18"/>
        </w:rPr>
        <w:t>Il doit être prévu les percements pour les lots te</w:t>
      </w:r>
      <w:r>
        <w:rPr>
          <w:sz w:val="18"/>
        </w:rPr>
        <w:t xml:space="preserve">chniques et divers (supérieur à </w:t>
      </w:r>
      <w:r w:rsidRPr="006023FB">
        <w:rPr>
          <w:sz w:val="18"/>
        </w:rPr>
        <w:t>10cmx10cm ou au diamètre 10cm). Les trémi</w:t>
      </w:r>
      <w:r>
        <w:rPr>
          <w:sz w:val="18"/>
        </w:rPr>
        <w:t xml:space="preserve">es supérieures à 400x400 seront </w:t>
      </w:r>
      <w:r w:rsidRPr="006023FB">
        <w:rPr>
          <w:sz w:val="18"/>
        </w:rPr>
        <w:t>pourvues de chevêtre béton.</w:t>
      </w:r>
    </w:p>
    <w:p w14:paraId="18CDFAA7" w14:textId="77777777" w:rsidR="006023FB" w:rsidRPr="006023FB" w:rsidRDefault="006023FB" w:rsidP="00047F8E">
      <w:pPr>
        <w:spacing w:after="0"/>
        <w:jc w:val="both"/>
        <w:rPr>
          <w:sz w:val="18"/>
        </w:rPr>
      </w:pPr>
    </w:p>
    <w:p w14:paraId="31159955" w14:textId="77777777" w:rsidR="006023FB" w:rsidRPr="006023FB" w:rsidRDefault="006023FB" w:rsidP="00047F8E">
      <w:pPr>
        <w:spacing w:after="0"/>
        <w:jc w:val="both"/>
        <w:rPr>
          <w:sz w:val="18"/>
        </w:rPr>
      </w:pPr>
      <w:r w:rsidRPr="006023FB">
        <w:rPr>
          <w:sz w:val="18"/>
        </w:rPr>
        <w:t>A intégrer nomment les p</w:t>
      </w:r>
      <w:r>
        <w:rPr>
          <w:sz w:val="18"/>
        </w:rPr>
        <w:t>ercements en plancher suivant :</w:t>
      </w:r>
    </w:p>
    <w:p w14:paraId="24A8225B" w14:textId="77777777" w:rsidR="006023FB" w:rsidRPr="006023FB" w:rsidRDefault="006023FB" w:rsidP="00047F8E">
      <w:pPr>
        <w:spacing w:after="0"/>
        <w:jc w:val="both"/>
        <w:rPr>
          <w:sz w:val="18"/>
        </w:rPr>
      </w:pPr>
      <w:r w:rsidRPr="006023FB">
        <w:rPr>
          <w:sz w:val="18"/>
        </w:rPr>
        <w:t xml:space="preserve">· </w:t>
      </w:r>
      <w:r>
        <w:rPr>
          <w:sz w:val="18"/>
        </w:rPr>
        <w:t>Chute EU/EV</w:t>
      </w:r>
    </w:p>
    <w:p w14:paraId="613AB3AE" w14:textId="531FE3DE" w:rsidR="006023FB" w:rsidRDefault="006023FB" w:rsidP="00047F8E">
      <w:pPr>
        <w:spacing w:after="0"/>
        <w:jc w:val="both"/>
        <w:rPr>
          <w:sz w:val="18"/>
        </w:rPr>
      </w:pPr>
      <w:r w:rsidRPr="006023FB">
        <w:rPr>
          <w:sz w:val="18"/>
        </w:rPr>
        <w:t xml:space="preserve">· </w:t>
      </w:r>
      <w:r>
        <w:rPr>
          <w:sz w:val="18"/>
        </w:rPr>
        <w:t>Ventilation</w:t>
      </w:r>
    </w:p>
    <w:p w14:paraId="09759D49" w14:textId="6334337B" w:rsidR="00E309E0" w:rsidRDefault="00E309E0" w:rsidP="00047F8E">
      <w:pPr>
        <w:spacing w:after="0"/>
        <w:jc w:val="both"/>
        <w:rPr>
          <w:sz w:val="18"/>
        </w:rPr>
      </w:pPr>
      <w:r>
        <w:rPr>
          <w:sz w:val="18"/>
        </w:rPr>
        <w:t xml:space="preserve">. </w:t>
      </w:r>
      <w:r w:rsidR="00047F8E">
        <w:rPr>
          <w:sz w:val="18"/>
        </w:rPr>
        <w:t>Nouvelles</w:t>
      </w:r>
      <w:r>
        <w:rPr>
          <w:sz w:val="18"/>
        </w:rPr>
        <w:t xml:space="preserve"> colonnes de chauffage</w:t>
      </w:r>
    </w:p>
    <w:p w14:paraId="240C0403" w14:textId="77777777" w:rsidR="006023FB" w:rsidRDefault="006023FB" w:rsidP="006023FB">
      <w:pPr>
        <w:spacing w:after="0"/>
        <w:rPr>
          <w:sz w:val="18"/>
        </w:rPr>
      </w:pPr>
    </w:p>
    <w:p w14:paraId="7C02ACD8" w14:textId="77777777" w:rsidR="006023FB" w:rsidRPr="006023FB" w:rsidRDefault="006023FB" w:rsidP="006023FB">
      <w:pPr>
        <w:spacing w:after="0"/>
        <w:rPr>
          <w:sz w:val="18"/>
          <w:u w:val="single"/>
        </w:rPr>
      </w:pPr>
      <w:r w:rsidRPr="006023FB">
        <w:rPr>
          <w:sz w:val="18"/>
          <w:u w:val="single"/>
        </w:rPr>
        <w:t>Baies :</w:t>
      </w:r>
    </w:p>
    <w:p w14:paraId="0DADDECC" w14:textId="77777777" w:rsidR="006023FB" w:rsidRDefault="006023FB" w:rsidP="006023FB">
      <w:pPr>
        <w:spacing w:after="0"/>
        <w:rPr>
          <w:sz w:val="18"/>
        </w:rPr>
      </w:pPr>
      <w:r w:rsidRPr="006023FB">
        <w:rPr>
          <w:sz w:val="18"/>
        </w:rPr>
        <w:t>Il doit ê</w:t>
      </w:r>
      <w:r>
        <w:rPr>
          <w:sz w:val="18"/>
        </w:rPr>
        <w:t xml:space="preserve">tre prévu le percement de la baie de la future porte de sortie de secours dans la salle de conseil </w:t>
      </w:r>
      <w:r w:rsidRPr="006023FB">
        <w:rPr>
          <w:sz w:val="18"/>
        </w:rPr>
        <w:t>compris pose de linteaux si nécessaires pour les maçonneries.</w:t>
      </w:r>
    </w:p>
    <w:p w14:paraId="6248E331" w14:textId="77777777" w:rsidR="006023FB" w:rsidRDefault="006023FB" w:rsidP="006023FB">
      <w:pPr>
        <w:spacing w:after="0"/>
        <w:rPr>
          <w:sz w:val="18"/>
        </w:rPr>
      </w:pPr>
    </w:p>
    <w:p w14:paraId="2140B9A7" w14:textId="77777777" w:rsidR="006023FB" w:rsidRDefault="006023FB" w:rsidP="006023FB">
      <w:pPr>
        <w:pStyle w:val="Titre3"/>
        <w:numPr>
          <w:ilvl w:val="2"/>
          <w:numId w:val="1"/>
        </w:numPr>
      </w:pPr>
      <w:bookmarkStart w:id="11" w:name="_Toc198905424"/>
      <w:r>
        <w:lastRenderedPageBreak/>
        <w:t>Dépose / repose de plafond</w:t>
      </w:r>
      <w:bookmarkEnd w:id="11"/>
    </w:p>
    <w:p w14:paraId="4B1EEFE5" w14:textId="77777777" w:rsidR="006023FB" w:rsidRDefault="006023FB" w:rsidP="006023FB">
      <w:pPr>
        <w:spacing w:after="0"/>
        <w:rPr>
          <w:sz w:val="18"/>
        </w:rPr>
      </w:pPr>
      <w:r w:rsidRPr="006023FB">
        <w:rPr>
          <w:sz w:val="18"/>
        </w:rPr>
        <w:t>Il doit être prévu la dépose /</w:t>
      </w:r>
      <w:r>
        <w:rPr>
          <w:sz w:val="18"/>
        </w:rPr>
        <w:t xml:space="preserve"> repose des plafonds</w:t>
      </w:r>
      <w:r w:rsidRPr="006023FB">
        <w:rPr>
          <w:sz w:val="18"/>
        </w:rPr>
        <w:t xml:space="preserve"> nécessaires à la</w:t>
      </w:r>
      <w:r>
        <w:rPr>
          <w:sz w:val="18"/>
        </w:rPr>
        <w:t xml:space="preserve"> </w:t>
      </w:r>
      <w:r w:rsidRPr="006023FB">
        <w:rPr>
          <w:sz w:val="18"/>
        </w:rPr>
        <w:t>réalisation des carottages et travaux des lots techniques y compris remise en</w:t>
      </w:r>
      <w:r>
        <w:rPr>
          <w:sz w:val="18"/>
        </w:rPr>
        <w:t xml:space="preserve"> </w:t>
      </w:r>
      <w:r w:rsidRPr="006023FB">
        <w:rPr>
          <w:sz w:val="18"/>
        </w:rPr>
        <w:t>état et complément.</w:t>
      </w:r>
    </w:p>
    <w:p w14:paraId="7CE5EED1" w14:textId="77777777" w:rsidR="006023FB" w:rsidRPr="006023FB" w:rsidRDefault="006023FB" w:rsidP="006023FB">
      <w:pPr>
        <w:spacing w:after="0"/>
        <w:rPr>
          <w:sz w:val="18"/>
        </w:rPr>
      </w:pPr>
    </w:p>
    <w:p w14:paraId="1C07C4D5" w14:textId="77777777" w:rsidR="006023FB" w:rsidRDefault="006023FB" w:rsidP="006023FB">
      <w:pPr>
        <w:pStyle w:val="Titre3"/>
        <w:numPr>
          <w:ilvl w:val="2"/>
          <w:numId w:val="1"/>
        </w:numPr>
      </w:pPr>
      <w:bookmarkStart w:id="12" w:name="_Toc198905425"/>
      <w:r>
        <w:t>Reprise en œuvre</w:t>
      </w:r>
      <w:bookmarkEnd w:id="12"/>
    </w:p>
    <w:p w14:paraId="7116F16C" w14:textId="77777777" w:rsidR="006023FB" w:rsidRPr="006023FB" w:rsidRDefault="006023FB" w:rsidP="00047F8E">
      <w:pPr>
        <w:spacing w:after="0"/>
        <w:jc w:val="both"/>
        <w:rPr>
          <w:sz w:val="18"/>
        </w:rPr>
      </w:pPr>
      <w:r w:rsidRPr="006023FB">
        <w:rPr>
          <w:sz w:val="18"/>
        </w:rPr>
        <w:t>L’entreprise intégrera toutes les sujétions de reprises en œuvre nécessaires</w:t>
      </w:r>
      <w:r>
        <w:rPr>
          <w:sz w:val="18"/>
        </w:rPr>
        <w:t xml:space="preserve"> </w:t>
      </w:r>
      <w:r w:rsidRPr="006023FB">
        <w:rPr>
          <w:sz w:val="18"/>
        </w:rPr>
        <w:t>quant à la bonne finition des ouvrages (reprise des sols, béton, tableaux…).</w:t>
      </w:r>
    </w:p>
    <w:p w14:paraId="1838B878" w14:textId="77777777" w:rsidR="006023FB" w:rsidRDefault="006023FB" w:rsidP="00047F8E">
      <w:pPr>
        <w:spacing w:after="0"/>
        <w:jc w:val="both"/>
        <w:rPr>
          <w:sz w:val="18"/>
        </w:rPr>
      </w:pPr>
    </w:p>
    <w:p w14:paraId="30810459" w14:textId="27378AC3" w:rsidR="006023FB" w:rsidRDefault="006023FB" w:rsidP="007F18A4">
      <w:pPr>
        <w:spacing w:after="0"/>
        <w:jc w:val="both"/>
        <w:rPr>
          <w:sz w:val="18"/>
        </w:rPr>
      </w:pPr>
      <w:r w:rsidRPr="006023FB">
        <w:rPr>
          <w:sz w:val="18"/>
        </w:rPr>
        <w:t>Il devra notamment être prévu les calfeutrements, le bouchement des</w:t>
      </w:r>
      <w:r>
        <w:rPr>
          <w:sz w:val="18"/>
        </w:rPr>
        <w:t xml:space="preserve"> </w:t>
      </w:r>
      <w:r w:rsidRPr="006023FB">
        <w:rPr>
          <w:sz w:val="18"/>
        </w:rPr>
        <w:t>anciennes grilles, réservations et divers.</w:t>
      </w:r>
    </w:p>
    <w:p w14:paraId="18D32373" w14:textId="134FF852" w:rsidR="007F18A4" w:rsidRDefault="007F18A4" w:rsidP="007F18A4">
      <w:pPr>
        <w:spacing w:after="0"/>
        <w:jc w:val="both"/>
        <w:rPr>
          <w:sz w:val="18"/>
        </w:rPr>
      </w:pPr>
    </w:p>
    <w:p w14:paraId="7DF628E4" w14:textId="0814C2C0" w:rsidR="007F18A4" w:rsidRDefault="007F18A4" w:rsidP="007F18A4">
      <w:pPr>
        <w:pStyle w:val="Titre3"/>
        <w:numPr>
          <w:ilvl w:val="2"/>
          <w:numId w:val="1"/>
        </w:numPr>
      </w:pPr>
      <w:bookmarkStart w:id="13" w:name="_Toc198905426"/>
      <w:r>
        <w:t>Renforts cloison</w:t>
      </w:r>
      <w:bookmarkEnd w:id="13"/>
    </w:p>
    <w:p w14:paraId="1F7FF70D" w14:textId="31914752" w:rsidR="007F18A4" w:rsidRPr="007F18A4" w:rsidRDefault="007F18A4" w:rsidP="007F18A4">
      <w:pPr>
        <w:rPr>
          <w:sz w:val="18"/>
        </w:rPr>
      </w:pPr>
      <w:r>
        <w:rPr>
          <w:sz w:val="18"/>
        </w:rPr>
        <w:t xml:space="preserve">L’entreprise devra réaliser des renforts dans le doublage </w:t>
      </w:r>
      <w:r w:rsidR="007B5A72">
        <w:rPr>
          <w:sz w:val="18"/>
        </w:rPr>
        <w:t xml:space="preserve">pour permettre la pose des futurs radiateurs selon le plan d’exécution fournit par le lot 6. Des renforts devront également être réalisés également dans les cloisons ou seront fixés des meubles ou écrans. </w:t>
      </w:r>
    </w:p>
    <w:p w14:paraId="6090A2D2" w14:textId="77777777" w:rsidR="006023FB" w:rsidRDefault="006023FB" w:rsidP="006023FB">
      <w:pPr>
        <w:pStyle w:val="Titre3"/>
        <w:numPr>
          <w:ilvl w:val="2"/>
          <w:numId w:val="1"/>
        </w:numPr>
      </w:pPr>
      <w:bookmarkStart w:id="14" w:name="_Toc198905427"/>
      <w:r>
        <w:t>Bouchement de trémie et divers</w:t>
      </w:r>
      <w:bookmarkEnd w:id="14"/>
    </w:p>
    <w:p w14:paraId="27C33FFC" w14:textId="77777777" w:rsidR="006023FB" w:rsidRDefault="006023FB" w:rsidP="00047F8E">
      <w:pPr>
        <w:spacing w:after="0"/>
        <w:jc w:val="both"/>
        <w:rPr>
          <w:sz w:val="18"/>
        </w:rPr>
      </w:pPr>
      <w:r w:rsidRPr="006023FB">
        <w:rPr>
          <w:sz w:val="18"/>
        </w:rPr>
        <w:t>Il sera également prévu le bouchement de toutes les réservations en murs et en</w:t>
      </w:r>
      <w:r>
        <w:rPr>
          <w:sz w:val="18"/>
        </w:rPr>
        <w:t xml:space="preserve"> </w:t>
      </w:r>
      <w:r w:rsidRPr="006023FB">
        <w:rPr>
          <w:sz w:val="18"/>
        </w:rPr>
        <w:t>plancher compris scellements dans les existantes.</w:t>
      </w:r>
    </w:p>
    <w:p w14:paraId="087A7D64" w14:textId="77777777" w:rsidR="006023FB" w:rsidRPr="006023FB" w:rsidRDefault="006023FB" w:rsidP="00047F8E">
      <w:pPr>
        <w:spacing w:after="0"/>
        <w:jc w:val="both"/>
        <w:rPr>
          <w:sz w:val="18"/>
        </w:rPr>
      </w:pPr>
    </w:p>
    <w:p w14:paraId="5E292CCF" w14:textId="77777777" w:rsidR="006023FB" w:rsidRDefault="006023FB" w:rsidP="00047F8E">
      <w:pPr>
        <w:spacing w:after="0"/>
        <w:jc w:val="both"/>
        <w:rPr>
          <w:sz w:val="18"/>
        </w:rPr>
      </w:pPr>
      <w:r w:rsidRPr="006023FB">
        <w:rPr>
          <w:sz w:val="18"/>
        </w:rPr>
        <w:t>Ces rebouchages seront effectués avec des matériaux permettant la</w:t>
      </w:r>
      <w:r>
        <w:rPr>
          <w:sz w:val="18"/>
        </w:rPr>
        <w:t xml:space="preserve"> </w:t>
      </w:r>
      <w:r w:rsidRPr="006023FB">
        <w:rPr>
          <w:sz w:val="18"/>
        </w:rPr>
        <w:t>reconstitution du mur et de son fonctionnement mécanique. Il sera notamment</w:t>
      </w:r>
      <w:r>
        <w:rPr>
          <w:sz w:val="18"/>
        </w:rPr>
        <w:t xml:space="preserve"> </w:t>
      </w:r>
      <w:r w:rsidRPr="006023FB">
        <w:rPr>
          <w:sz w:val="18"/>
        </w:rPr>
        <w:t>prévu le bouchement des gaines techniques diverses.</w:t>
      </w:r>
    </w:p>
    <w:p w14:paraId="6CA8E5FA" w14:textId="77777777" w:rsidR="006023FB" w:rsidRPr="006023FB" w:rsidRDefault="006023FB" w:rsidP="00047F8E">
      <w:pPr>
        <w:spacing w:after="0"/>
        <w:jc w:val="both"/>
        <w:rPr>
          <w:sz w:val="18"/>
        </w:rPr>
      </w:pPr>
    </w:p>
    <w:p w14:paraId="268B8D6D" w14:textId="77777777" w:rsidR="006023FB" w:rsidRDefault="006023FB" w:rsidP="00047F8E">
      <w:pPr>
        <w:spacing w:after="0"/>
        <w:jc w:val="both"/>
        <w:rPr>
          <w:sz w:val="18"/>
        </w:rPr>
      </w:pPr>
      <w:r w:rsidRPr="006023FB">
        <w:rPr>
          <w:sz w:val="18"/>
        </w:rPr>
        <w:t>Il sera également prévu le bouchement des trémies en plancher non conservés</w:t>
      </w:r>
      <w:r>
        <w:rPr>
          <w:sz w:val="18"/>
        </w:rPr>
        <w:t xml:space="preserve"> </w:t>
      </w:r>
      <w:r w:rsidRPr="006023FB">
        <w:rPr>
          <w:sz w:val="18"/>
        </w:rPr>
        <w:t>suite aux travaux de dépose comprenant la réalisation de scellements, les</w:t>
      </w:r>
      <w:r>
        <w:rPr>
          <w:sz w:val="18"/>
        </w:rPr>
        <w:t xml:space="preserve"> </w:t>
      </w:r>
      <w:r w:rsidRPr="006023FB">
        <w:rPr>
          <w:sz w:val="18"/>
        </w:rPr>
        <w:t>coffrages et le bouchement en béton.</w:t>
      </w:r>
    </w:p>
    <w:p w14:paraId="52BD4DC3" w14:textId="77777777" w:rsidR="006023FB" w:rsidRPr="006023FB" w:rsidRDefault="006023FB" w:rsidP="00047F8E">
      <w:pPr>
        <w:spacing w:after="0"/>
        <w:jc w:val="both"/>
        <w:rPr>
          <w:sz w:val="18"/>
        </w:rPr>
      </w:pPr>
    </w:p>
    <w:p w14:paraId="435D1066" w14:textId="77777777" w:rsidR="006023FB" w:rsidRDefault="006023FB" w:rsidP="00047F8E">
      <w:pPr>
        <w:spacing w:after="0"/>
        <w:jc w:val="both"/>
        <w:rPr>
          <w:sz w:val="18"/>
        </w:rPr>
      </w:pPr>
      <w:r w:rsidRPr="006023FB">
        <w:rPr>
          <w:sz w:val="18"/>
        </w:rPr>
        <w:t>Les anciennes gaines de ventilations seront également calfeutrées sous la dalle</w:t>
      </w:r>
      <w:r>
        <w:rPr>
          <w:sz w:val="18"/>
        </w:rPr>
        <w:t xml:space="preserve"> </w:t>
      </w:r>
      <w:r w:rsidRPr="006023FB">
        <w:rPr>
          <w:sz w:val="18"/>
        </w:rPr>
        <w:t>de toiture par un bourrage de 25cm d’isolant en laine de roche en deux</w:t>
      </w:r>
      <w:r>
        <w:rPr>
          <w:sz w:val="18"/>
        </w:rPr>
        <w:t xml:space="preserve"> </w:t>
      </w:r>
      <w:r w:rsidRPr="006023FB">
        <w:rPr>
          <w:sz w:val="18"/>
        </w:rPr>
        <w:t>couches, pare vapeur en sous face et plaque de contreplaqué de 22mm vissée</w:t>
      </w:r>
      <w:r>
        <w:rPr>
          <w:sz w:val="18"/>
        </w:rPr>
        <w:t xml:space="preserve"> </w:t>
      </w:r>
      <w:r w:rsidRPr="006023FB">
        <w:rPr>
          <w:sz w:val="18"/>
        </w:rPr>
        <w:t>sous dalle.</w:t>
      </w:r>
    </w:p>
    <w:p w14:paraId="644AFBBC" w14:textId="77777777" w:rsidR="00114DB2" w:rsidRPr="00114DB2" w:rsidRDefault="00114DB2" w:rsidP="00114DB2">
      <w:pPr>
        <w:spacing w:after="0"/>
        <w:rPr>
          <w:sz w:val="18"/>
        </w:rPr>
      </w:pPr>
    </w:p>
    <w:p w14:paraId="2BA83D9B" w14:textId="77777777" w:rsidR="00A86C38" w:rsidRDefault="001F07CB" w:rsidP="00392E6F">
      <w:pPr>
        <w:pStyle w:val="Titre2"/>
        <w:numPr>
          <w:ilvl w:val="1"/>
          <w:numId w:val="1"/>
        </w:numPr>
      </w:pPr>
      <w:bookmarkStart w:id="15" w:name="_Toc198905428"/>
      <w:r>
        <w:t>Description et localisation des travaux de revêtements collés carrelage et faïence :</w:t>
      </w:r>
      <w:bookmarkEnd w:id="15"/>
      <w:r>
        <w:t xml:space="preserve"> </w:t>
      </w:r>
    </w:p>
    <w:p w14:paraId="705022C5" w14:textId="77777777" w:rsidR="001F07CB" w:rsidRDefault="001F07CB" w:rsidP="00392E6F">
      <w:pPr>
        <w:pStyle w:val="Titre3"/>
        <w:ind w:left="708"/>
      </w:pPr>
      <w:r>
        <w:t xml:space="preserve"> </w:t>
      </w:r>
      <w:bookmarkStart w:id="16" w:name="_Toc198905429"/>
      <w:r w:rsidR="00392E6F">
        <w:t xml:space="preserve">2.2.1 </w:t>
      </w:r>
      <w:r>
        <w:t>Consistance des travaux :</w:t>
      </w:r>
      <w:bookmarkEnd w:id="16"/>
      <w:r>
        <w:t xml:space="preserve"> </w:t>
      </w:r>
    </w:p>
    <w:p w14:paraId="4D52DA00" w14:textId="77777777" w:rsidR="001F07CB" w:rsidRPr="001F07CB" w:rsidRDefault="001F07CB" w:rsidP="00047F8E">
      <w:pPr>
        <w:jc w:val="both"/>
        <w:rPr>
          <w:sz w:val="18"/>
        </w:rPr>
      </w:pPr>
      <w:r w:rsidRPr="001F07CB">
        <w:rPr>
          <w:sz w:val="18"/>
        </w:rPr>
        <w:t>L'Entreprise doit tous les travaux de finition en carrelage et faïence, même ceux non décrits dans le présent C.C.T.P.</w:t>
      </w:r>
      <w:r>
        <w:rPr>
          <w:sz w:val="18"/>
        </w:rPr>
        <w:t xml:space="preserve"> </w:t>
      </w:r>
      <w:r w:rsidRPr="001F07CB">
        <w:rPr>
          <w:sz w:val="18"/>
        </w:rPr>
        <w:t>Elle doit, entre autres, tout ouvrage de raccordement avec toutes les prestations adjacentes ou contiguës des autres lots.</w:t>
      </w:r>
    </w:p>
    <w:p w14:paraId="7E820458" w14:textId="77777777" w:rsidR="001F07CB" w:rsidRDefault="001F07CB" w:rsidP="00047F8E">
      <w:pPr>
        <w:jc w:val="both"/>
        <w:rPr>
          <w:sz w:val="18"/>
        </w:rPr>
      </w:pPr>
      <w:r w:rsidRPr="001F07CB">
        <w:rPr>
          <w:sz w:val="18"/>
        </w:rPr>
        <w:t>Aussi, l'Entrepreneur doit obligatoirement se procurer les C.C.T.P. et les plans de tous les autres corps d'état ou lots, y compris les lots techniques, pour connaître en détail la nature et la localisation des ouvrages. Sauf spécifications contraires définies dans les localisations du présent C.C.T.P., les prestations énumérées s'appliquent à tout local, ouvrage, bâtiment ou niveau ayant la même destination. Elles sont de ce fait incluses, sans réserve ni limite, dans le prix global et forfaitaire convenu. L'Entrepreneur doit signaler dans son offre, toutes précisions complémentaires à apporter au présent document et déjà incluses dans son offre forfaitaire.</w:t>
      </w:r>
    </w:p>
    <w:p w14:paraId="5CED95B5" w14:textId="77777777" w:rsidR="003113B0" w:rsidRDefault="003113B0" w:rsidP="001F07CB">
      <w:pPr>
        <w:rPr>
          <w:sz w:val="18"/>
        </w:rPr>
      </w:pPr>
      <w:r w:rsidRPr="003113B0">
        <w:rPr>
          <w:sz w:val="18"/>
          <w:u w:val="single"/>
        </w:rPr>
        <w:t>Localisation :</w:t>
      </w:r>
      <w:r>
        <w:rPr>
          <w:sz w:val="18"/>
        </w:rPr>
        <w:t xml:space="preserve"> sanitaires (voir plan)</w:t>
      </w:r>
    </w:p>
    <w:p w14:paraId="219536C5" w14:textId="77777777" w:rsidR="001F07CB" w:rsidRPr="00392E6F" w:rsidRDefault="00392E6F" w:rsidP="00392E6F">
      <w:pPr>
        <w:pStyle w:val="Titre3"/>
        <w:ind w:left="708"/>
      </w:pPr>
      <w:bookmarkStart w:id="17" w:name="_Toc198905430"/>
      <w:r>
        <w:t xml:space="preserve">2.2.2. </w:t>
      </w:r>
      <w:r w:rsidR="001F07CB" w:rsidRPr="00392E6F">
        <w:t>Provenance et qualité des matériaux de carrelage :</w:t>
      </w:r>
      <w:bookmarkEnd w:id="17"/>
      <w:r w:rsidR="001F07CB" w:rsidRPr="00392E6F">
        <w:t xml:space="preserve"> </w:t>
      </w:r>
    </w:p>
    <w:p w14:paraId="7462DA43" w14:textId="77777777" w:rsidR="001F07CB" w:rsidRPr="00E7359E" w:rsidRDefault="001F07CB" w:rsidP="001F07CB">
      <w:pPr>
        <w:rPr>
          <w:b/>
          <w:sz w:val="18"/>
        </w:rPr>
      </w:pPr>
      <w:r w:rsidRPr="00E7359E">
        <w:rPr>
          <w:b/>
          <w:sz w:val="18"/>
        </w:rPr>
        <w:t>L'Entrepreneur doit se conformer aux prescriptions communes TCE, ainsi qu'aux dispositions suivantes :</w:t>
      </w:r>
    </w:p>
    <w:p w14:paraId="0F5C2D1C" w14:textId="77777777" w:rsidR="001F07CB" w:rsidRPr="00E7359E" w:rsidRDefault="001F07CB" w:rsidP="00E7359E">
      <w:pPr>
        <w:jc w:val="both"/>
        <w:rPr>
          <w:sz w:val="18"/>
        </w:rPr>
      </w:pPr>
      <w:r w:rsidRPr="00E7359E">
        <w:rPr>
          <w:sz w:val="18"/>
        </w:rPr>
        <w:t xml:space="preserve">Toutes les garanties doivent être exigées des fabricants. En outre, l'Entrepreneur doit vérifier que les matériaux préconisés bénéficient toujours d'un avis technique favorable. Les ragréages sont réalisés à l'aide de produits compatibles aux supports. </w:t>
      </w:r>
    </w:p>
    <w:p w14:paraId="5E3B4CE2" w14:textId="77777777" w:rsidR="00E7359E" w:rsidRPr="00E7359E" w:rsidRDefault="001F07CB" w:rsidP="00E7359E">
      <w:pPr>
        <w:jc w:val="both"/>
        <w:rPr>
          <w:sz w:val="18"/>
        </w:rPr>
      </w:pPr>
      <w:r w:rsidRPr="00E7359E">
        <w:rPr>
          <w:sz w:val="18"/>
        </w:rPr>
        <w:t>Les produits adhésifs, colles et mortier colle, doivent être conformes aux Cahiers des Prescriptions Techniques du C.S.T.B.</w:t>
      </w:r>
    </w:p>
    <w:p w14:paraId="24015F68" w14:textId="77777777" w:rsidR="00E7359E" w:rsidRPr="00E7359E" w:rsidRDefault="001F07CB" w:rsidP="00E7359E">
      <w:pPr>
        <w:jc w:val="both"/>
        <w:rPr>
          <w:sz w:val="18"/>
        </w:rPr>
      </w:pPr>
      <w:r w:rsidRPr="00E7359E">
        <w:rPr>
          <w:sz w:val="18"/>
        </w:rPr>
        <w:t>Les matériaux doivent provenir de fabricants notoirement connus, doivent être de PREMIER CHOIX et doivent avoir un avis technique en cours de validité au moment de la pose.</w:t>
      </w:r>
    </w:p>
    <w:p w14:paraId="63B5E26F" w14:textId="77777777" w:rsidR="001F07CB" w:rsidRPr="00E7359E" w:rsidRDefault="001F07CB" w:rsidP="00E7359E">
      <w:pPr>
        <w:jc w:val="both"/>
        <w:rPr>
          <w:sz w:val="18"/>
        </w:rPr>
      </w:pPr>
      <w:r w:rsidRPr="00E7359E">
        <w:rPr>
          <w:sz w:val="18"/>
        </w:rPr>
        <w:lastRenderedPageBreak/>
        <w:t>L'Entrepreneur doit fournir (et/ou) joindre dans son offre tous les P.V. d'essais et avis techniques du C.S.T.B. ou des laboratoires d'essais agréés, en ce qui concerne les caractéristiques techniques suivantes :</w:t>
      </w:r>
    </w:p>
    <w:p w14:paraId="53BCAB5E" w14:textId="77777777" w:rsidR="001F07CB" w:rsidRPr="00E7359E" w:rsidRDefault="001F07CB" w:rsidP="00E7359E">
      <w:pPr>
        <w:pStyle w:val="Paragraphedeliste"/>
        <w:numPr>
          <w:ilvl w:val="0"/>
          <w:numId w:val="16"/>
        </w:numPr>
        <w:jc w:val="both"/>
        <w:rPr>
          <w:sz w:val="18"/>
        </w:rPr>
      </w:pPr>
      <w:r w:rsidRPr="00E7359E">
        <w:rPr>
          <w:sz w:val="18"/>
        </w:rPr>
        <w:t>Classement U.P.E.C. ou P.E.I.,</w:t>
      </w:r>
    </w:p>
    <w:p w14:paraId="08071656" w14:textId="77777777" w:rsidR="001F07CB" w:rsidRPr="00E7359E" w:rsidRDefault="001F07CB" w:rsidP="00E7359E">
      <w:pPr>
        <w:pStyle w:val="Paragraphedeliste"/>
        <w:numPr>
          <w:ilvl w:val="0"/>
          <w:numId w:val="16"/>
        </w:numPr>
        <w:jc w:val="both"/>
        <w:rPr>
          <w:sz w:val="18"/>
        </w:rPr>
      </w:pPr>
      <w:r w:rsidRPr="00E7359E">
        <w:rPr>
          <w:sz w:val="18"/>
        </w:rPr>
        <w:t>Résistance au gel,</w:t>
      </w:r>
    </w:p>
    <w:p w14:paraId="12F084E9" w14:textId="77777777" w:rsidR="001F07CB" w:rsidRPr="00E7359E" w:rsidRDefault="001F07CB" w:rsidP="00E7359E">
      <w:pPr>
        <w:pStyle w:val="Paragraphedeliste"/>
        <w:numPr>
          <w:ilvl w:val="0"/>
          <w:numId w:val="16"/>
        </w:numPr>
        <w:jc w:val="both"/>
        <w:rPr>
          <w:sz w:val="18"/>
        </w:rPr>
      </w:pPr>
      <w:r w:rsidRPr="00E7359E">
        <w:rPr>
          <w:sz w:val="18"/>
        </w:rPr>
        <w:t>Indice de diminution de transmission des bruits d'impacts (Delta L),</w:t>
      </w:r>
    </w:p>
    <w:p w14:paraId="3027A3CE" w14:textId="77777777" w:rsidR="001F07CB" w:rsidRPr="00E7359E" w:rsidRDefault="001F07CB" w:rsidP="00E7359E">
      <w:pPr>
        <w:pStyle w:val="Paragraphedeliste"/>
        <w:numPr>
          <w:ilvl w:val="0"/>
          <w:numId w:val="16"/>
        </w:numPr>
        <w:jc w:val="both"/>
        <w:rPr>
          <w:sz w:val="18"/>
        </w:rPr>
      </w:pPr>
      <w:r w:rsidRPr="00E7359E">
        <w:rPr>
          <w:sz w:val="18"/>
        </w:rPr>
        <w:t>Le niveau de pression acoustique (Ln).</w:t>
      </w:r>
    </w:p>
    <w:p w14:paraId="7BC3E269" w14:textId="77777777" w:rsidR="001F07CB" w:rsidRPr="00E7359E" w:rsidRDefault="001F07CB" w:rsidP="00E7359E">
      <w:pPr>
        <w:pStyle w:val="Paragraphedeliste"/>
        <w:numPr>
          <w:ilvl w:val="0"/>
          <w:numId w:val="16"/>
        </w:numPr>
        <w:jc w:val="both"/>
        <w:rPr>
          <w:sz w:val="18"/>
        </w:rPr>
      </w:pPr>
      <w:r w:rsidRPr="00E7359E">
        <w:rPr>
          <w:sz w:val="18"/>
        </w:rPr>
        <w:t>Type de colle en fonction du carrelage, du support, etc.</w:t>
      </w:r>
    </w:p>
    <w:p w14:paraId="24D1C86A" w14:textId="77777777" w:rsidR="001F07CB" w:rsidRPr="00E7359E" w:rsidRDefault="001F07CB" w:rsidP="00E7359E">
      <w:pPr>
        <w:jc w:val="both"/>
        <w:rPr>
          <w:sz w:val="18"/>
        </w:rPr>
      </w:pPr>
      <w:r w:rsidRPr="00E7359E">
        <w:rPr>
          <w:sz w:val="18"/>
        </w:rPr>
        <w:t>Tous les carrelages et revêtements comportent obligatoirement le repérage du fabricant en impression sur la face à coller et comportent un marquage.</w:t>
      </w:r>
    </w:p>
    <w:p w14:paraId="1F023E23" w14:textId="77777777" w:rsidR="001F07CB" w:rsidRDefault="001F07CB" w:rsidP="00E7359E">
      <w:pPr>
        <w:jc w:val="both"/>
        <w:rPr>
          <w:sz w:val="18"/>
        </w:rPr>
      </w:pPr>
      <w:r w:rsidRPr="00E7359E">
        <w:rPr>
          <w:sz w:val="18"/>
        </w:rPr>
        <w:t>L'Entrepreneur doit tenir compte scrupuleusement, à minima, des classements U.P.E.C. selon chaque type de local, conformément à la notice sur le classement U.P.E.C. des locaux (Cahier du C.S.T.B. n° 2999). Si le classement demandé dans le présent CCTP est supérieur au classement ci-dessus, c’est ce dernier qui prévaut</w:t>
      </w:r>
    </w:p>
    <w:p w14:paraId="34167DF6" w14:textId="77777777" w:rsidR="00E7359E" w:rsidRPr="00392E6F" w:rsidRDefault="00392E6F" w:rsidP="00392E6F">
      <w:pPr>
        <w:pStyle w:val="Titre3"/>
        <w:ind w:left="708"/>
      </w:pPr>
      <w:bookmarkStart w:id="18" w:name="_Toc198905431"/>
      <w:r>
        <w:t>2.2.3.</w:t>
      </w:r>
      <w:r w:rsidR="00301D30">
        <w:t xml:space="preserve"> </w:t>
      </w:r>
      <w:r w:rsidR="00E7359E" w:rsidRPr="00392E6F">
        <w:t>Faïence :</w:t>
      </w:r>
      <w:bookmarkEnd w:id="18"/>
      <w:r w:rsidR="00E7359E" w:rsidRPr="00392E6F">
        <w:t xml:space="preserve"> </w:t>
      </w:r>
    </w:p>
    <w:p w14:paraId="1EF1F1EE" w14:textId="7012FDA9" w:rsidR="00E7359E" w:rsidRPr="009D1B89" w:rsidRDefault="00E7359E" w:rsidP="009D1B89">
      <w:pPr>
        <w:spacing w:after="0"/>
        <w:jc w:val="both"/>
        <w:rPr>
          <w:sz w:val="18"/>
        </w:rPr>
      </w:pPr>
      <w:r w:rsidRPr="009D1B89">
        <w:rPr>
          <w:sz w:val="18"/>
        </w:rPr>
        <w:t xml:space="preserve">L’entreprise titulaire du présent lot doit la fourniture et la pose </w:t>
      </w:r>
      <w:r w:rsidR="00067260">
        <w:rPr>
          <w:sz w:val="18"/>
        </w:rPr>
        <w:t xml:space="preserve">en raccord </w:t>
      </w:r>
      <w:r w:rsidRPr="009D1B89">
        <w:rPr>
          <w:sz w:val="18"/>
        </w:rPr>
        <w:t>de</w:t>
      </w:r>
      <w:r w:rsidR="00067260">
        <w:rPr>
          <w:sz w:val="18"/>
        </w:rPr>
        <w:t xml:space="preserve"> carrelage mural similaire à l’existant</w:t>
      </w:r>
      <w:r w:rsidRPr="009D1B89">
        <w:rPr>
          <w:sz w:val="18"/>
        </w:rPr>
        <w:t xml:space="preserve"> de dimension</w:t>
      </w:r>
      <w:r w:rsidR="001D3AE9">
        <w:rPr>
          <w:sz w:val="18"/>
        </w:rPr>
        <w:t xml:space="preserve">, </w:t>
      </w:r>
      <w:r w:rsidRPr="009D1B89">
        <w:rPr>
          <w:sz w:val="18"/>
        </w:rPr>
        <w:t>avec joints hydrofuges.</w:t>
      </w:r>
    </w:p>
    <w:p w14:paraId="42DAFC2C" w14:textId="77777777" w:rsidR="00E7359E" w:rsidRPr="009D1B89" w:rsidRDefault="00E7359E" w:rsidP="009D1B89">
      <w:pPr>
        <w:spacing w:after="0"/>
        <w:jc w:val="both"/>
        <w:rPr>
          <w:sz w:val="18"/>
        </w:rPr>
      </w:pPr>
      <w:r w:rsidRPr="009D1B89">
        <w:rPr>
          <w:sz w:val="18"/>
        </w:rPr>
        <w:t>Classement U3P4E3C2.</w:t>
      </w:r>
    </w:p>
    <w:p w14:paraId="6608ED1D" w14:textId="7BC5FF8F" w:rsidR="00E7359E" w:rsidRPr="009D1B89" w:rsidRDefault="00E1295F" w:rsidP="009D1B89">
      <w:pPr>
        <w:spacing w:after="0"/>
        <w:jc w:val="both"/>
        <w:rPr>
          <w:sz w:val="18"/>
        </w:rPr>
      </w:pPr>
      <w:r>
        <w:rPr>
          <w:sz w:val="18"/>
        </w:rPr>
        <w:t>Surface plane, pose collée, compris enduit ou béton lisse.</w:t>
      </w:r>
    </w:p>
    <w:p w14:paraId="7F7D5629" w14:textId="1E0BD8EF" w:rsidR="00E7359E" w:rsidRPr="009D1B89" w:rsidRDefault="00E7359E" w:rsidP="009D1B89">
      <w:pPr>
        <w:spacing w:after="0"/>
        <w:jc w:val="both"/>
        <w:rPr>
          <w:sz w:val="18"/>
        </w:rPr>
      </w:pPr>
      <w:r w:rsidRPr="009D1B89">
        <w:rPr>
          <w:sz w:val="18"/>
        </w:rPr>
        <w:t xml:space="preserve">Réalisation de joint </w:t>
      </w:r>
      <w:r w:rsidRPr="001D3AE9">
        <w:rPr>
          <w:sz w:val="18"/>
        </w:rPr>
        <w:t xml:space="preserve">plat </w:t>
      </w:r>
      <w:r w:rsidR="001D3AE9" w:rsidRPr="001D3AE9">
        <w:rPr>
          <w:sz w:val="18"/>
        </w:rPr>
        <w:t>comme à l’existant</w:t>
      </w:r>
    </w:p>
    <w:p w14:paraId="14162BA8" w14:textId="37034D55" w:rsidR="00E7359E" w:rsidRPr="009D1B89" w:rsidRDefault="00E7359E" w:rsidP="009D1B89">
      <w:pPr>
        <w:spacing w:after="0"/>
        <w:jc w:val="both"/>
        <w:rPr>
          <w:sz w:val="18"/>
        </w:rPr>
      </w:pPr>
      <w:r w:rsidRPr="009D1B89">
        <w:rPr>
          <w:sz w:val="18"/>
        </w:rPr>
        <w:t>Modèle et coloris</w:t>
      </w:r>
      <w:r w:rsidR="00067260">
        <w:rPr>
          <w:sz w:val="18"/>
        </w:rPr>
        <w:t xml:space="preserve"> (base de blanc)</w:t>
      </w:r>
      <w:r w:rsidRPr="009D1B89">
        <w:rPr>
          <w:sz w:val="18"/>
        </w:rPr>
        <w:t xml:space="preserve"> selon choix du MOA</w:t>
      </w:r>
      <w:r w:rsidR="00067260">
        <w:rPr>
          <w:sz w:val="18"/>
        </w:rPr>
        <w:t>. Choix</w:t>
      </w:r>
      <w:r w:rsidRPr="009D1B89">
        <w:rPr>
          <w:sz w:val="18"/>
        </w:rPr>
        <w:t xml:space="preserve"> dans la gamme sans restriction</w:t>
      </w:r>
    </w:p>
    <w:p w14:paraId="3195916B" w14:textId="77777777" w:rsidR="00E7359E" w:rsidRPr="009D1B89" w:rsidRDefault="00E7359E" w:rsidP="009D1B89">
      <w:pPr>
        <w:spacing w:after="0"/>
        <w:jc w:val="both"/>
        <w:rPr>
          <w:sz w:val="18"/>
        </w:rPr>
      </w:pPr>
      <w:r w:rsidRPr="009D1B89">
        <w:rPr>
          <w:sz w:val="18"/>
        </w:rPr>
        <w:t>Pose au ciment colle comprenant toutes sujétions pour coupes, entailles, raccords et percements.</w:t>
      </w:r>
    </w:p>
    <w:p w14:paraId="51F870FD" w14:textId="77777777" w:rsidR="00E7359E" w:rsidRPr="009D1B89" w:rsidRDefault="00E7359E" w:rsidP="009D1B89">
      <w:pPr>
        <w:spacing w:after="0"/>
        <w:jc w:val="both"/>
        <w:rPr>
          <w:sz w:val="18"/>
        </w:rPr>
      </w:pPr>
      <w:r w:rsidRPr="009D1B89">
        <w:rPr>
          <w:sz w:val="18"/>
        </w:rPr>
        <w:t>La pose se fera à joints serrés sur un enduit colle, composé de ciment blanc, de c</w:t>
      </w:r>
      <w:r w:rsidR="009D1B89">
        <w:rPr>
          <w:sz w:val="18"/>
        </w:rPr>
        <w:t xml:space="preserve">aséine ou de résines acryliques </w:t>
      </w:r>
      <w:r w:rsidRPr="009D1B89">
        <w:rPr>
          <w:sz w:val="18"/>
        </w:rPr>
        <w:t>ou produit similaire, à raison de 1,5 kg minimum au m2.</w:t>
      </w:r>
    </w:p>
    <w:p w14:paraId="43137FD0" w14:textId="77777777" w:rsidR="00E7359E" w:rsidRPr="009D1B89" w:rsidRDefault="00E7359E" w:rsidP="009D1B89">
      <w:pPr>
        <w:spacing w:after="0"/>
        <w:jc w:val="both"/>
        <w:rPr>
          <w:sz w:val="18"/>
        </w:rPr>
      </w:pPr>
      <w:r w:rsidRPr="009D1B89">
        <w:rPr>
          <w:sz w:val="18"/>
        </w:rPr>
        <w:t>Le revêtement sera ensuite lavé à l'eau.</w:t>
      </w:r>
    </w:p>
    <w:p w14:paraId="5E1B2999" w14:textId="77777777" w:rsidR="00E7359E" w:rsidRPr="009D1B89" w:rsidRDefault="00E7359E" w:rsidP="009D1B89">
      <w:pPr>
        <w:spacing w:after="0"/>
        <w:jc w:val="both"/>
        <w:rPr>
          <w:sz w:val="18"/>
        </w:rPr>
      </w:pPr>
      <w:r w:rsidRPr="009D1B89">
        <w:rPr>
          <w:sz w:val="18"/>
        </w:rPr>
        <w:t>La planimétrie finale obtenue sera conforme à celle fixée pour le support : Sup</w:t>
      </w:r>
      <w:r w:rsidR="009D1B89">
        <w:rPr>
          <w:sz w:val="18"/>
        </w:rPr>
        <w:t xml:space="preserve">port enduit sur mur existant ou </w:t>
      </w:r>
      <w:r w:rsidRPr="009D1B89">
        <w:rPr>
          <w:sz w:val="18"/>
        </w:rPr>
        <w:t>plaque de plâtre.</w:t>
      </w:r>
    </w:p>
    <w:p w14:paraId="5317C705" w14:textId="77777777" w:rsidR="00E7359E" w:rsidRPr="009D1B89" w:rsidRDefault="00E7359E" w:rsidP="009D1B89">
      <w:pPr>
        <w:spacing w:after="0"/>
        <w:jc w:val="both"/>
        <w:rPr>
          <w:sz w:val="18"/>
        </w:rPr>
      </w:pPr>
      <w:r w:rsidRPr="009D1B89">
        <w:rPr>
          <w:sz w:val="18"/>
        </w:rPr>
        <w:t>Pose au ciment colle comprenant toutes sujétions pour coupes, entailles, raccords et percements.</w:t>
      </w:r>
    </w:p>
    <w:p w14:paraId="523AEEFF" w14:textId="36CCE3CD" w:rsidR="00E7359E" w:rsidRPr="009D1B89" w:rsidRDefault="0081489E" w:rsidP="009D1B89">
      <w:pPr>
        <w:spacing w:after="0"/>
        <w:jc w:val="both"/>
        <w:rPr>
          <w:sz w:val="18"/>
        </w:rPr>
      </w:pPr>
      <w:r>
        <w:rPr>
          <w:sz w:val="18"/>
        </w:rPr>
        <w:t xml:space="preserve">Simple </w:t>
      </w:r>
      <w:r w:rsidR="00E7359E" w:rsidRPr="009D1B89">
        <w:rPr>
          <w:sz w:val="18"/>
        </w:rPr>
        <w:t>encollage à la spatule dentelée,</w:t>
      </w:r>
    </w:p>
    <w:p w14:paraId="39EF80DB" w14:textId="77777777" w:rsidR="00E7359E" w:rsidRPr="009D1B89" w:rsidRDefault="00E7359E" w:rsidP="009D1B89">
      <w:pPr>
        <w:spacing w:after="0"/>
        <w:jc w:val="both"/>
        <w:rPr>
          <w:sz w:val="18"/>
        </w:rPr>
      </w:pPr>
      <w:r w:rsidRPr="009D1B89">
        <w:rPr>
          <w:sz w:val="18"/>
        </w:rPr>
        <w:t>Découpes centrées et soignées à la scie cloche pour encastrement de tuyauteries ou appareillages électriques,</w:t>
      </w:r>
    </w:p>
    <w:p w14:paraId="342F31B1" w14:textId="77777777" w:rsidR="00E7359E" w:rsidRPr="009D1B89" w:rsidRDefault="00E7359E" w:rsidP="009D1B89">
      <w:pPr>
        <w:spacing w:after="0"/>
        <w:jc w:val="both"/>
        <w:rPr>
          <w:sz w:val="18"/>
        </w:rPr>
      </w:pPr>
      <w:r w:rsidRPr="009D1B89">
        <w:rPr>
          <w:sz w:val="18"/>
        </w:rPr>
        <w:t>La pose des appareils sanitaires sera réalisée après le carrelage. L'entrepreneur devr</w:t>
      </w:r>
      <w:r w:rsidR="009D1B89">
        <w:rPr>
          <w:sz w:val="18"/>
        </w:rPr>
        <w:t xml:space="preserve">a la fourniture et la pose d'un </w:t>
      </w:r>
      <w:r w:rsidRPr="009D1B89">
        <w:rPr>
          <w:sz w:val="18"/>
        </w:rPr>
        <w:t>joint au silicone sur le pourtour des appareils sanitaires, à leur jonction avec les parois verticales faïencées.</w:t>
      </w:r>
    </w:p>
    <w:p w14:paraId="11922EDE" w14:textId="77777777" w:rsidR="00E7359E" w:rsidRPr="00067260" w:rsidRDefault="00E7359E" w:rsidP="009D1B89">
      <w:pPr>
        <w:spacing w:after="0"/>
        <w:jc w:val="both"/>
        <w:rPr>
          <w:sz w:val="18"/>
          <w:u w:val="single"/>
        </w:rPr>
      </w:pPr>
      <w:r w:rsidRPr="00067260">
        <w:rPr>
          <w:sz w:val="18"/>
          <w:u w:val="single"/>
        </w:rPr>
        <w:t>Localisation :</w:t>
      </w:r>
    </w:p>
    <w:p w14:paraId="301CACC7" w14:textId="77777777" w:rsidR="00E7359E" w:rsidRPr="009D1B89" w:rsidRDefault="00E7359E" w:rsidP="009D1B89">
      <w:pPr>
        <w:spacing w:after="0"/>
        <w:jc w:val="both"/>
        <w:rPr>
          <w:sz w:val="18"/>
        </w:rPr>
      </w:pPr>
      <w:r w:rsidRPr="009D1B89">
        <w:rPr>
          <w:sz w:val="18"/>
        </w:rPr>
        <w:t>Suivant plans de localisation :</w:t>
      </w:r>
    </w:p>
    <w:p w14:paraId="571D15A0" w14:textId="77777777" w:rsidR="00E7359E" w:rsidRPr="009D1B89" w:rsidRDefault="009D1B89" w:rsidP="009D1B89">
      <w:pPr>
        <w:spacing w:after="0"/>
        <w:ind w:left="708"/>
        <w:jc w:val="both"/>
        <w:rPr>
          <w:sz w:val="18"/>
        </w:rPr>
      </w:pPr>
      <w:r>
        <w:rPr>
          <w:sz w:val="18"/>
        </w:rPr>
        <w:t xml:space="preserve">- Sanitaires </w:t>
      </w:r>
    </w:p>
    <w:p w14:paraId="11D371F8" w14:textId="77777777" w:rsidR="00E7359E" w:rsidRPr="009D1B89" w:rsidRDefault="00E7359E" w:rsidP="009D1B89">
      <w:pPr>
        <w:spacing w:after="0"/>
        <w:jc w:val="both"/>
        <w:rPr>
          <w:sz w:val="18"/>
        </w:rPr>
      </w:pPr>
      <w:r w:rsidRPr="009D1B89">
        <w:rPr>
          <w:sz w:val="18"/>
        </w:rPr>
        <w:t>Emprise et Hauteur à recouvrir</w:t>
      </w:r>
    </w:p>
    <w:p w14:paraId="77C7FE92" w14:textId="77777777" w:rsidR="00E7359E" w:rsidRPr="009D1B89" w:rsidRDefault="00E7359E" w:rsidP="009D1B89">
      <w:pPr>
        <w:spacing w:after="0"/>
        <w:ind w:left="708"/>
        <w:jc w:val="both"/>
        <w:rPr>
          <w:sz w:val="18"/>
        </w:rPr>
      </w:pPr>
      <w:r w:rsidRPr="009D1B89">
        <w:rPr>
          <w:sz w:val="18"/>
        </w:rPr>
        <w:t>- En périphérie des locaux concernés</w:t>
      </w:r>
    </w:p>
    <w:p w14:paraId="4E7E322E" w14:textId="00947EE1" w:rsidR="00E7359E" w:rsidRDefault="00E7359E" w:rsidP="009D1B89">
      <w:pPr>
        <w:spacing w:after="0"/>
        <w:ind w:left="708"/>
        <w:jc w:val="both"/>
        <w:rPr>
          <w:sz w:val="18"/>
        </w:rPr>
      </w:pPr>
      <w:r w:rsidRPr="009D1B89">
        <w:rPr>
          <w:sz w:val="18"/>
        </w:rPr>
        <w:t xml:space="preserve">- Hauteur = </w:t>
      </w:r>
      <w:r w:rsidR="0081489E" w:rsidRPr="0081489E">
        <w:rPr>
          <w:sz w:val="18"/>
        </w:rPr>
        <w:t>suivant les locaux</w:t>
      </w:r>
    </w:p>
    <w:p w14:paraId="3F3B8E32" w14:textId="125CE267" w:rsidR="001D3AE9" w:rsidRDefault="001D3AE9" w:rsidP="001D3AE9">
      <w:pPr>
        <w:spacing w:after="0"/>
        <w:jc w:val="both"/>
        <w:rPr>
          <w:sz w:val="18"/>
        </w:rPr>
      </w:pPr>
    </w:p>
    <w:p w14:paraId="10663973" w14:textId="75AC8EA0" w:rsidR="001D3AE9" w:rsidRDefault="001D3AE9" w:rsidP="001D3AE9">
      <w:pPr>
        <w:spacing w:after="0"/>
        <w:jc w:val="both"/>
        <w:rPr>
          <w:sz w:val="18"/>
          <w:u w:val="single"/>
        </w:rPr>
      </w:pPr>
      <w:r w:rsidRPr="001D3AE9">
        <w:rPr>
          <w:sz w:val="18"/>
          <w:u w:val="single"/>
        </w:rPr>
        <w:t>Nouveaux sanitaires :</w:t>
      </w:r>
    </w:p>
    <w:p w14:paraId="6C6DF691" w14:textId="77777777" w:rsidR="001D3AE9" w:rsidRPr="001D3AE9" w:rsidRDefault="001D3AE9" w:rsidP="001D3AE9">
      <w:pPr>
        <w:spacing w:after="0"/>
        <w:jc w:val="both"/>
        <w:rPr>
          <w:sz w:val="18"/>
        </w:rPr>
      </w:pPr>
      <w:r w:rsidRPr="001D3AE9">
        <w:rPr>
          <w:sz w:val="18"/>
        </w:rPr>
        <w:t>L’entreprise titulaire du présent lot doit la fourniture et la pose de carrelage mural en grès cérame de dimension 30 x 60 cm avec joints hydrofuges.</w:t>
      </w:r>
    </w:p>
    <w:p w14:paraId="5198F6C9" w14:textId="77777777" w:rsidR="001D3AE9" w:rsidRPr="001D3AE9" w:rsidRDefault="001D3AE9" w:rsidP="001D3AE9">
      <w:pPr>
        <w:spacing w:after="0"/>
        <w:jc w:val="both"/>
        <w:rPr>
          <w:sz w:val="18"/>
        </w:rPr>
      </w:pPr>
      <w:r w:rsidRPr="001D3AE9">
        <w:rPr>
          <w:sz w:val="18"/>
        </w:rPr>
        <w:t>Classement U3P4E3C2.</w:t>
      </w:r>
    </w:p>
    <w:p w14:paraId="74405C40" w14:textId="77777777" w:rsidR="001D3AE9" w:rsidRPr="001D3AE9" w:rsidRDefault="001D3AE9" w:rsidP="001D3AE9">
      <w:pPr>
        <w:spacing w:after="0"/>
        <w:jc w:val="both"/>
        <w:rPr>
          <w:sz w:val="18"/>
        </w:rPr>
      </w:pPr>
      <w:r w:rsidRPr="001D3AE9">
        <w:rPr>
          <w:sz w:val="18"/>
        </w:rPr>
        <w:t>Surface plane, effet ciment, pose collée.</w:t>
      </w:r>
    </w:p>
    <w:p w14:paraId="641FFE48" w14:textId="77777777" w:rsidR="001D3AE9" w:rsidRPr="001D3AE9" w:rsidRDefault="001D3AE9" w:rsidP="001D3AE9">
      <w:pPr>
        <w:spacing w:after="0"/>
        <w:jc w:val="both"/>
        <w:rPr>
          <w:sz w:val="18"/>
        </w:rPr>
      </w:pPr>
      <w:r w:rsidRPr="001D3AE9">
        <w:rPr>
          <w:sz w:val="18"/>
        </w:rPr>
        <w:t>Réalisation de joint plat de 3 mm</w:t>
      </w:r>
    </w:p>
    <w:p w14:paraId="3A6AF3E3" w14:textId="77777777" w:rsidR="001D3AE9" w:rsidRPr="001D3AE9" w:rsidRDefault="001D3AE9" w:rsidP="001D3AE9">
      <w:pPr>
        <w:spacing w:after="0"/>
        <w:jc w:val="both"/>
        <w:rPr>
          <w:sz w:val="18"/>
        </w:rPr>
      </w:pPr>
    </w:p>
    <w:p w14:paraId="341B1C3D" w14:textId="77777777" w:rsidR="001D3AE9" w:rsidRPr="001D3AE9" w:rsidRDefault="001D3AE9" w:rsidP="001D3AE9">
      <w:pPr>
        <w:spacing w:after="0"/>
        <w:jc w:val="both"/>
        <w:rPr>
          <w:sz w:val="18"/>
        </w:rPr>
      </w:pPr>
      <w:r w:rsidRPr="001D3AE9">
        <w:rPr>
          <w:sz w:val="18"/>
        </w:rPr>
        <w:t>Type « Casal grande Metropolis » ou équivalent</w:t>
      </w:r>
    </w:p>
    <w:p w14:paraId="0F1722A9" w14:textId="77777777" w:rsidR="001D3AE9" w:rsidRPr="001D3AE9" w:rsidRDefault="001D3AE9" w:rsidP="001D3AE9">
      <w:pPr>
        <w:spacing w:after="0"/>
        <w:jc w:val="both"/>
        <w:rPr>
          <w:sz w:val="18"/>
        </w:rPr>
      </w:pPr>
    </w:p>
    <w:p w14:paraId="0599605A" w14:textId="77777777" w:rsidR="001D3AE9" w:rsidRPr="001D3AE9" w:rsidRDefault="001D3AE9" w:rsidP="001D3AE9">
      <w:pPr>
        <w:spacing w:after="0"/>
        <w:jc w:val="both"/>
        <w:rPr>
          <w:sz w:val="18"/>
        </w:rPr>
      </w:pPr>
      <w:r w:rsidRPr="001D3AE9">
        <w:rPr>
          <w:sz w:val="18"/>
        </w:rPr>
        <w:t>Modèle et coloris selon choix du MOA. Choix de plusieurs coloris dans la gamme sans restriction</w:t>
      </w:r>
    </w:p>
    <w:p w14:paraId="6811FD96" w14:textId="77777777" w:rsidR="001D3AE9" w:rsidRPr="001D3AE9" w:rsidRDefault="001D3AE9" w:rsidP="001D3AE9">
      <w:pPr>
        <w:spacing w:after="0"/>
        <w:jc w:val="both"/>
        <w:rPr>
          <w:sz w:val="18"/>
        </w:rPr>
      </w:pPr>
    </w:p>
    <w:p w14:paraId="153A59BB" w14:textId="77777777" w:rsidR="001D3AE9" w:rsidRPr="001D3AE9" w:rsidRDefault="001D3AE9" w:rsidP="001D3AE9">
      <w:pPr>
        <w:spacing w:after="0"/>
        <w:jc w:val="both"/>
        <w:rPr>
          <w:sz w:val="18"/>
        </w:rPr>
      </w:pPr>
      <w:r w:rsidRPr="001D3AE9">
        <w:rPr>
          <w:sz w:val="18"/>
        </w:rPr>
        <w:t>Pose au ciment colle comprenant toutes sujétions pour coupes, entailles, raccords et percements.</w:t>
      </w:r>
    </w:p>
    <w:p w14:paraId="7A912688" w14:textId="77777777" w:rsidR="001D3AE9" w:rsidRPr="001D3AE9" w:rsidRDefault="001D3AE9" w:rsidP="001D3AE9">
      <w:pPr>
        <w:spacing w:after="0"/>
        <w:jc w:val="both"/>
        <w:rPr>
          <w:sz w:val="18"/>
        </w:rPr>
      </w:pPr>
      <w:r w:rsidRPr="001D3AE9">
        <w:rPr>
          <w:sz w:val="18"/>
        </w:rPr>
        <w:t>La pose se fera à joints serrés sur un enduit colle, composé de ciment blanc, de caséine ou de résines acryliques ou produit similaire, à raison de 1,5 kg minimum au m2.</w:t>
      </w:r>
    </w:p>
    <w:p w14:paraId="2D803A2D" w14:textId="77777777" w:rsidR="001D3AE9" w:rsidRPr="001D3AE9" w:rsidRDefault="001D3AE9" w:rsidP="001D3AE9">
      <w:pPr>
        <w:spacing w:after="0"/>
        <w:jc w:val="both"/>
        <w:rPr>
          <w:sz w:val="18"/>
        </w:rPr>
      </w:pPr>
      <w:r w:rsidRPr="001D3AE9">
        <w:rPr>
          <w:sz w:val="18"/>
        </w:rPr>
        <w:t>Le revêtement sera ensuite lavé à l'eau.</w:t>
      </w:r>
    </w:p>
    <w:p w14:paraId="2B44931C" w14:textId="77777777" w:rsidR="001D3AE9" w:rsidRPr="001D3AE9" w:rsidRDefault="001D3AE9" w:rsidP="001D3AE9">
      <w:pPr>
        <w:spacing w:after="0"/>
        <w:jc w:val="both"/>
        <w:rPr>
          <w:sz w:val="18"/>
        </w:rPr>
      </w:pPr>
    </w:p>
    <w:p w14:paraId="00CC6CF2" w14:textId="77777777" w:rsidR="001D3AE9" w:rsidRPr="001D3AE9" w:rsidRDefault="001D3AE9" w:rsidP="001D3AE9">
      <w:pPr>
        <w:spacing w:after="0"/>
        <w:jc w:val="both"/>
        <w:rPr>
          <w:sz w:val="18"/>
        </w:rPr>
      </w:pPr>
      <w:r w:rsidRPr="001D3AE9">
        <w:rPr>
          <w:sz w:val="18"/>
        </w:rPr>
        <w:lastRenderedPageBreak/>
        <w:t>La planimétrie finale obtenue sera conforme à celle fixée pour le support : Support enduit sur mur existant ou plaque de plâtre.</w:t>
      </w:r>
    </w:p>
    <w:p w14:paraId="3D7C363D" w14:textId="77777777" w:rsidR="001D3AE9" w:rsidRPr="001D3AE9" w:rsidRDefault="001D3AE9" w:rsidP="001D3AE9">
      <w:pPr>
        <w:spacing w:after="0"/>
        <w:jc w:val="both"/>
        <w:rPr>
          <w:sz w:val="18"/>
        </w:rPr>
      </w:pPr>
      <w:r w:rsidRPr="001D3AE9">
        <w:rPr>
          <w:sz w:val="18"/>
        </w:rPr>
        <w:t>Pose au ciment colle comprenant toutes sujétions pour coupes, entailles, raccords et percements.</w:t>
      </w:r>
    </w:p>
    <w:p w14:paraId="61399016" w14:textId="77777777" w:rsidR="001D3AE9" w:rsidRPr="001D3AE9" w:rsidRDefault="001D3AE9" w:rsidP="001D3AE9">
      <w:pPr>
        <w:spacing w:after="0"/>
        <w:jc w:val="both"/>
        <w:rPr>
          <w:sz w:val="18"/>
        </w:rPr>
      </w:pPr>
      <w:r w:rsidRPr="001D3AE9">
        <w:rPr>
          <w:sz w:val="18"/>
        </w:rPr>
        <w:t>Double encollage à la spatule dentelée,</w:t>
      </w:r>
    </w:p>
    <w:p w14:paraId="78597DB2" w14:textId="77777777" w:rsidR="001D3AE9" w:rsidRPr="001D3AE9" w:rsidRDefault="001D3AE9" w:rsidP="001D3AE9">
      <w:pPr>
        <w:spacing w:after="0"/>
        <w:jc w:val="both"/>
        <w:rPr>
          <w:sz w:val="18"/>
        </w:rPr>
      </w:pPr>
    </w:p>
    <w:p w14:paraId="1C381079" w14:textId="77777777" w:rsidR="001D3AE9" w:rsidRPr="001D3AE9" w:rsidRDefault="001D3AE9" w:rsidP="001D3AE9">
      <w:pPr>
        <w:spacing w:after="0"/>
        <w:jc w:val="both"/>
        <w:rPr>
          <w:sz w:val="18"/>
        </w:rPr>
      </w:pPr>
      <w:r w:rsidRPr="001D3AE9">
        <w:rPr>
          <w:sz w:val="18"/>
        </w:rPr>
        <w:t>Découpes centrées et soignées à la scie cloche pour encastrement de tuyauteries ou appareillages électriques,</w:t>
      </w:r>
    </w:p>
    <w:p w14:paraId="2DDCC0B5" w14:textId="77777777" w:rsidR="001D3AE9" w:rsidRPr="001D3AE9" w:rsidRDefault="001D3AE9" w:rsidP="001D3AE9">
      <w:pPr>
        <w:spacing w:after="0"/>
        <w:jc w:val="both"/>
        <w:rPr>
          <w:sz w:val="18"/>
        </w:rPr>
      </w:pPr>
    </w:p>
    <w:p w14:paraId="5A57F463" w14:textId="252008BA" w:rsidR="00E7359E" w:rsidRDefault="001D3AE9" w:rsidP="001D3AE9">
      <w:pPr>
        <w:spacing w:after="0"/>
        <w:jc w:val="both"/>
        <w:rPr>
          <w:sz w:val="18"/>
        </w:rPr>
      </w:pPr>
      <w:r w:rsidRPr="001D3AE9">
        <w:rPr>
          <w:sz w:val="18"/>
        </w:rPr>
        <w:t>La pose des appareils sanitaires sera réalisée après le carrelage. L'entrepreneur devra la fourniture et la pose d'un joint au silicone sur le pourtour des appareils sanitaires, à leur jonction avec les parois verticales faïencées.</w:t>
      </w:r>
    </w:p>
    <w:p w14:paraId="58FB7F64" w14:textId="77777777" w:rsidR="001D3AE9" w:rsidRDefault="001D3AE9" w:rsidP="001D3AE9">
      <w:pPr>
        <w:spacing w:after="0"/>
        <w:jc w:val="both"/>
        <w:rPr>
          <w:sz w:val="18"/>
        </w:rPr>
      </w:pPr>
    </w:p>
    <w:p w14:paraId="7B476675" w14:textId="77777777" w:rsidR="00E7359E" w:rsidRPr="00392E6F" w:rsidRDefault="00392E6F" w:rsidP="00392E6F">
      <w:pPr>
        <w:pStyle w:val="Titre3"/>
        <w:ind w:left="708"/>
      </w:pPr>
      <w:bookmarkStart w:id="19" w:name="_Toc198905432"/>
      <w:r>
        <w:t xml:space="preserve">2.2.4. </w:t>
      </w:r>
      <w:r w:rsidR="00E7359E" w:rsidRPr="00392E6F">
        <w:t>Protection des angles :</w:t>
      </w:r>
      <w:bookmarkEnd w:id="19"/>
      <w:r w:rsidR="00E7359E" w:rsidRPr="00392E6F">
        <w:t xml:space="preserve"> </w:t>
      </w:r>
    </w:p>
    <w:p w14:paraId="7D32974D" w14:textId="5321A0A9" w:rsidR="00E7359E" w:rsidRPr="009D1B89" w:rsidRDefault="00E7359E" w:rsidP="009D1B89">
      <w:pPr>
        <w:spacing w:after="0"/>
        <w:jc w:val="both"/>
        <w:rPr>
          <w:sz w:val="18"/>
        </w:rPr>
      </w:pPr>
      <w:r w:rsidRPr="009D1B89">
        <w:rPr>
          <w:sz w:val="18"/>
        </w:rPr>
        <w:t>L’entreprise devra la fourniture et pose de cornières en inox pour tous les angl</w:t>
      </w:r>
      <w:r w:rsidR="0081489E">
        <w:rPr>
          <w:sz w:val="18"/>
        </w:rPr>
        <w:t>es saillants sur toute la hauteur faïencée</w:t>
      </w:r>
      <w:r w:rsidRPr="009D1B89">
        <w:rPr>
          <w:sz w:val="18"/>
        </w:rPr>
        <w:t>, en protection contre les chariots.</w:t>
      </w:r>
    </w:p>
    <w:p w14:paraId="18E36E78" w14:textId="77777777" w:rsidR="00E7359E" w:rsidRPr="009D1B89" w:rsidRDefault="00E7359E" w:rsidP="009D1B89">
      <w:pPr>
        <w:spacing w:after="0"/>
        <w:jc w:val="both"/>
        <w:rPr>
          <w:sz w:val="18"/>
        </w:rPr>
      </w:pPr>
      <w:r w:rsidRPr="009D1B89">
        <w:rPr>
          <w:sz w:val="18"/>
        </w:rPr>
        <w:t>Localisation : Suivant plans tous les angles saillants des murs et cloisons des locaux</w:t>
      </w:r>
    </w:p>
    <w:p w14:paraId="6811B10E" w14:textId="77777777" w:rsidR="00E7359E" w:rsidRPr="00392E6F" w:rsidRDefault="00E7359E" w:rsidP="00392E6F">
      <w:pPr>
        <w:pStyle w:val="Titre2"/>
      </w:pPr>
    </w:p>
    <w:p w14:paraId="09C26086" w14:textId="77777777" w:rsidR="00BF2541" w:rsidRPr="00392E6F" w:rsidRDefault="00E7359E" w:rsidP="00392E6F">
      <w:pPr>
        <w:pStyle w:val="Titre2"/>
        <w:numPr>
          <w:ilvl w:val="1"/>
          <w:numId w:val="1"/>
        </w:numPr>
      </w:pPr>
      <w:bookmarkStart w:id="20" w:name="_Toc198905433"/>
      <w:r w:rsidRPr="00392E6F">
        <w:t xml:space="preserve">Travaux de </w:t>
      </w:r>
      <w:r w:rsidR="00392E6F" w:rsidRPr="00392E6F">
        <w:t>plâtrerie</w:t>
      </w:r>
      <w:r w:rsidRPr="00392E6F">
        <w:t xml:space="preserve"> et plafond :</w:t>
      </w:r>
      <w:bookmarkEnd w:id="20"/>
      <w:r w:rsidRPr="00392E6F">
        <w:t xml:space="preserve"> </w:t>
      </w:r>
    </w:p>
    <w:p w14:paraId="00FDA084" w14:textId="77777777" w:rsidR="00E7359E" w:rsidRDefault="00E7359E" w:rsidP="00301D30">
      <w:pPr>
        <w:pStyle w:val="Titre3"/>
        <w:numPr>
          <w:ilvl w:val="2"/>
          <w:numId w:val="1"/>
        </w:numPr>
      </w:pPr>
      <w:bookmarkStart w:id="21" w:name="_Toc198905434"/>
      <w:r>
        <w:t>Normes et règlements :</w:t>
      </w:r>
      <w:bookmarkEnd w:id="21"/>
      <w:r>
        <w:t xml:space="preserve"> </w:t>
      </w:r>
    </w:p>
    <w:p w14:paraId="1D03A566" w14:textId="77777777" w:rsidR="00E7359E" w:rsidRPr="009D1B89" w:rsidRDefault="00E7359E" w:rsidP="009D1B89">
      <w:pPr>
        <w:spacing w:after="0"/>
        <w:jc w:val="both"/>
        <w:rPr>
          <w:sz w:val="18"/>
        </w:rPr>
      </w:pPr>
      <w:r w:rsidRPr="009D1B89">
        <w:rPr>
          <w:sz w:val="18"/>
        </w:rPr>
        <w:t>L’entreprise doit respecter les normes suivantes :</w:t>
      </w:r>
    </w:p>
    <w:p w14:paraId="2FECEB6F" w14:textId="77777777" w:rsidR="00E7359E" w:rsidRPr="009D1B89" w:rsidRDefault="00E7359E" w:rsidP="009D1B89">
      <w:pPr>
        <w:pStyle w:val="Paragraphedeliste"/>
        <w:numPr>
          <w:ilvl w:val="0"/>
          <w:numId w:val="13"/>
        </w:numPr>
        <w:spacing w:after="0"/>
        <w:jc w:val="both"/>
        <w:rPr>
          <w:sz w:val="18"/>
        </w:rPr>
      </w:pPr>
      <w:r w:rsidRPr="009D1B89">
        <w:rPr>
          <w:sz w:val="18"/>
        </w:rPr>
        <w:t>DTU 25.1 (NF P71-201-2) (novembre 2010) : Enduits intérieurs en plâtre - Partie 2 : Cahier des clauses spéciales</w:t>
      </w:r>
      <w:r w:rsidR="009D1B89">
        <w:rPr>
          <w:sz w:val="18"/>
        </w:rPr>
        <w:t xml:space="preserve"> </w:t>
      </w:r>
      <w:r w:rsidRPr="009D1B89">
        <w:rPr>
          <w:sz w:val="18"/>
        </w:rPr>
        <w:t>(Indice de classement : P71-201-2).</w:t>
      </w:r>
    </w:p>
    <w:p w14:paraId="2F10DB34" w14:textId="77777777" w:rsidR="00E7359E" w:rsidRPr="009D1B89" w:rsidRDefault="00E7359E" w:rsidP="009D1B89">
      <w:pPr>
        <w:pStyle w:val="Paragraphedeliste"/>
        <w:numPr>
          <w:ilvl w:val="0"/>
          <w:numId w:val="13"/>
        </w:numPr>
        <w:spacing w:after="0"/>
        <w:jc w:val="both"/>
        <w:rPr>
          <w:sz w:val="18"/>
        </w:rPr>
      </w:pPr>
      <w:r w:rsidRPr="009D1B89">
        <w:rPr>
          <w:sz w:val="18"/>
        </w:rPr>
        <w:t>DTU 25.31 (NF P72-202-1) (avril 1994) : Ouvrages verticaux de plâtrerie ne nécessitant pas l'application d'un enduit</w:t>
      </w:r>
      <w:r w:rsidR="009D1B89">
        <w:rPr>
          <w:sz w:val="18"/>
        </w:rPr>
        <w:t xml:space="preserve"> </w:t>
      </w:r>
      <w:r w:rsidRPr="009D1B89">
        <w:rPr>
          <w:sz w:val="18"/>
        </w:rPr>
        <w:t>au plâtre - Exécution des cloisons en carreaux de plâtre - Partie 1 : Cahier des clauses techniques (Indice de</w:t>
      </w:r>
      <w:r w:rsidR="009D1B89">
        <w:rPr>
          <w:sz w:val="18"/>
        </w:rPr>
        <w:t xml:space="preserve"> </w:t>
      </w:r>
      <w:r w:rsidRPr="009D1B89">
        <w:rPr>
          <w:sz w:val="18"/>
        </w:rPr>
        <w:t>classement : P72-202-1).</w:t>
      </w:r>
    </w:p>
    <w:p w14:paraId="34B61BDE" w14:textId="77777777" w:rsidR="00E7359E" w:rsidRPr="009D1B89" w:rsidRDefault="00E7359E" w:rsidP="009D1B89">
      <w:pPr>
        <w:pStyle w:val="Paragraphedeliste"/>
        <w:numPr>
          <w:ilvl w:val="0"/>
          <w:numId w:val="13"/>
        </w:numPr>
        <w:spacing w:after="0"/>
        <w:jc w:val="both"/>
        <w:rPr>
          <w:sz w:val="18"/>
        </w:rPr>
      </w:pPr>
      <w:r w:rsidRPr="009D1B89">
        <w:rPr>
          <w:sz w:val="18"/>
        </w:rPr>
        <w:t>DTU 25.31 (NF P72-202-2) (avril 1994) : Ouvrages verticaux de plâtrerie ne nécessitant pas l'application d'un enduit</w:t>
      </w:r>
      <w:r w:rsidR="009D1B89">
        <w:rPr>
          <w:sz w:val="18"/>
        </w:rPr>
        <w:t xml:space="preserve"> </w:t>
      </w:r>
      <w:r w:rsidRPr="009D1B89">
        <w:rPr>
          <w:sz w:val="18"/>
        </w:rPr>
        <w:t>au plâtre - Exécution des cloisons en carreaux de plâtre - Partie 2 : Cahier des clauses spéciales (Indice de</w:t>
      </w:r>
      <w:r w:rsidR="009D1B89">
        <w:rPr>
          <w:sz w:val="18"/>
        </w:rPr>
        <w:t xml:space="preserve"> </w:t>
      </w:r>
      <w:r w:rsidRPr="009D1B89">
        <w:rPr>
          <w:sz w:val="18"/>
        </w:rPr>
        <w:t>classement : P72-202-2).</w:t>
      </w:r>
    </w:p>
    <w:p w14:paraId="4957D7CC" w14:textId="77777777" w:rsidR="00E7359E" w:rsidRPr="009D1B89" w:rsidRDefault="00E7359E" w:rsidP="009D1B89">
      <w:pPr>
        <w:pStyle w:val="Paragraphedeliste"/>
        <w:numPr>
          <w:ilvl w:val="0"/>
          <w:numId w:val="13"/>
        </w:numPr>
        <w:spacing w:after="0"/>
        <w:jc w:val="both"/>
        <w:rPr>
          <w:sz w:val="18"/>
        </w:rPr>
      </w:pPr>
      <w:r w:rsidRPr="009D1B89">
        <w:rPr>
          <w:sz w:val="18"/>
        </w:rPr>
        <w:t>DTU 25.31 (P72-202-3) (juillet 1994) : Ouvrages verticaux de plâtrerie ne nécessitant pas l'application d'un enduit</w:t>
      </w:r>
      <w:r w:rsidR="009D1B89">
        <w:rPr>
          <w:sz w:val="18"/>
        </w:rPr>
        <w:t xml:space="preserve"> </w:t>
      </w:r>
      <w:r w:rsidRPr="009D1B89">
        <w:rPr>
          <w:sz w:val="18"/>
        </w:rPr>
        <w:t>au plâtre - Exécution des cloisons en carreaux de plâtre - Partie 3 : Mémento (Indice de classement : P72-202-3).</w:t>
      </w:r>
    </w:p>
    <w:p w14:paraId="49FE7B86" w14:textId="77777777" w:rsidR="00E7359E" w:rsidRPr="009D1B89" w:rsidRDefault="00E7359E" w:rsidP="009D1B89">
      <w:pPr>
        <w:pStyle w:val="Paragraphedeliste"/>
        <w:numPr>
          <w:ilvl w:val="0"/>
          <w:numId w:val="13"/>
        </w:numPr>
        <w:spacing w:after="0"/>
        <w:jc w:val="both"/>
        <w:rPr>
          <w:sz w:val="18"/>
        </w:rPr>
      </w:pPr>
      <w:r w:rsidRPr="009D1B89">
        <w:rPr>
          <w:sz w:val="18"/>
        </w:rPr>
        <w:t>DTU 25.41 P1-1 (décembre 2012) : Travaux de bâtiment - Ouvrages en plaques de plâtre - Partie 1-1 : Cahier des</w:t>
      </w:r>
      <w:r w:rsidR="009D1B89">
        <w:rPr>
          <w:sz w:val="18"/>
        </w:rPr>
        <w:t xml:space="preserve"> </w:t>
      </w:r>
      <w:r w:rsidRPr="009D1B89">
        <w:rPr>
          <w:sz w:val="18"/>
        </w:rPr>
        <w:t>clauses techniques (Indice de classement : P72-203-1-1).</w:t>
      </w:r>
    </w:p>
    <w:p w14:paraId="42D58DB6" w14:textId="77777777" w:rsidR="00E7359E" w:rsidRPr="009D1B89" w:rsidRDefault="00E7359E" w:rsidP="009D1B89">
      <w:pPr>
        <w:pStyle w:val="Paragraphedeliste"/>
        <w:numPr>
          <w:ilvl w:val="0"/>
          <w:numId w:val="13"/>
        </w:numPr>
        <w:spacing w:after="0"/>
        <w:jc w:val="both"/>
        <w:rPr>
          <w:sz w:val="18"/>
        </w:rPr>
      </w:pPr>
      <w:r w:rsidRPr="009D1B89">
        <w:rPr>
          <w:sz w:val="18"/>
        </w:rPr>
        <w:t>DTU 25.42 – P1-1 (décembre 2012) : Travaux de bâtiment – Ouvrages de doublage et habillage en complexes et</w:t>
      </w:r>
      <w:r w:rsidR="009D1B89">
        <w:rPr>
          <w:sz w:val="18"/>
        </w:rPr>
        <w:t xml:space="preserve"> </w:t>
      </w:r>
      <w:r w:rsidRPr="009D1B89">
        <w:rPr>
          <w:sz w:val="18"/>
        </w:rPr>
        <w:t>sandwiches plaques de parement en plâtre et isolant – Partie 1-1.</w:t>
      </w:r>
    </w:p>
    <w:p w14:paraId="15AA4447" w14:textId="77777777" w:rsidR="00E7359E" w:rsidRPr="009D1B89" w:rsidRDefault="00E7359E" w:rsidP="009D1B89">
      <w:pPr>
        <w:pStyle w:val="Paragraphedeliste"/>
        <w:numPr>
          <w:ilvl w:val="0"/>
          <w:numId w:val="13"/>
        </w:numPr>
        <w:spacing w:after="0"/>
        <w:jc w:val="both"/>
        <w:rPr>
          <w:sz w:val="18"/>
        </w:rPr>
      </w:pPr>
      <w:r w:rsidRPr="009D1B89">
        <w:rPr>
          <w:sz w:val="18"/>
        </w:rPr>
        <w:t xml:space="preserve">NF EN 13914-2 (décembre 2005) : Conception, préparation et mise en </w:t>
      </w:r>
      <w:proofErr w:type="spellStart"/>
      <w:r w:rsidRPr="009D1B89">
        <w:rPr>
          <w:sz w:val="18"/>
        </w:rPr>
        <w:t>oeuvre</w:t>
      </w:r>
      <w:proofErr w:type="spellEnd"/>
      <w:r w:rsidRPr="009D1B89">
        <w:rPr>
          <w:sz w:val="18"/>
        </w:rPr>
        <w:t xml:space="preserve"> des enduits intérieurs et extérieurs</w:t>
      </w:r>
      <w:r w:rsidR="009D1B89">
        <w:rPr>
          <w:sz w:val="18"/>
        </w:rPr>
        <w:t xml:space="preserve"> </w:t>
      </w:r>
      <w:r w:rsidRPr="009D1B89">
        <w:rPr>
          <w:sz w:val="18"/>
        </w:rPr>
        <w:t>Partie 2 : enduits intérieurs (Indice de classement : P12-901-2).</w:t>
      </w:r>
    </w:p>
    <w:p w14:paraId="400A245F" w14:textId="77777777" w:rsidR="00E7359E" w:rsidRPr="009D1B89" w:rsidRDefault="00E7359E" w:rsidP="009D1B89">
      <w:pPr>
        <w:pStyle w:val="Paragraphedeliste"/>
        <w:numPr>
          <w:ilvl w:val="0"/>
          <w:numId w:val="13"/>
        </w:numPr>
        <w:spacing w:after="0"/>
        <w:jc w:val="both"/>
        <w:rPr>
          <w:sz w:val="18"/>
        </w:rPr>
      </w:pPr>
      <w:r w:rsidRPr="009D1B89">
        <w:rPr>
          <w:sz w:val="18"/>
        </w:rPr>
        <w:t>P23-101 (décembre 1987) : Menuiseries en bois - Terminologie (Indice de classement : P23-101).</w:t>
      </w:r>
    </w:p>
    <w:p w14:paraId="60221C6A" w14:textId="77777777" w:rsidR="00E7359E" w:rsidRPr="009D1B89" w:rsidRDefault="00E7359E" w:rsidP="009D1B89">
      <w:pPr>
        <w:pStyle w:val="Paragraphedeliste"/>
        <w:numPr>
          <w:ilvl w:val="0"/>
          <w:numId w:val="13"/>
        </w:numPr>
        <w:spacing w:after="0"/>
        <w:jc w:val="both"/>
        <w:rPr>
          <w:sz w:val="18"/>
        </w:rPr>
      </w:pPr>
      <w:r w:rsidRPr="009D1B89">
        <w:rPr>
          <w:sz w:val="18"/>
        </w:rPr>
        <w:t>NF EN 1670 (juillet 2007) : Quincaillerie pour le bâtiment - Résistance à la corrosion - Exigences et méthodes</w:t>
      </w:r>
      <w:r w:rsidR="009D1B89">
        <w:rPr>
          <w:sz w:val="18"/>
        </w:rPr>
        <w:t xml:space="preserve"> </w:t>
      </w:r>
      <w:r w:rsidRPr="009D1B89">
        <w:rPr>
          <w:sz w:val="18"/>
        </w:rPr>
        <w:t>d'essai (Indice de classement : P26-433).</w:t>
      </w:r>
    </w:p>
    <w:p w14:paraId="17A8E86D" w14:textId="77777777" w:rsidR="00E7359E" w:rsidRPr="009D1B89" w:rsidRDefault="00E7359E" w:rsidP="009D1B89">
      <w:pPr>
        <w:pStyle w:val="Paragraphedeliste"/>
        <w:numPr>
          <w:ilvl w:val="0"/>
          <w:numId w:val="13"/>
        </w:numPr>
        <w:spacing w:after="0"/>
        <w:jc w:val="both"/>
        <w:rPr>
          <w:sz w:val="18"/>
        </w:rPr>
      </w:pPr>
      <w:r w:rsidRPr="009D1B89">
        <w:rPr>
          <w:sz w:val="18"/>
        </w:rPr>
        <w:t>NF P23-300 (novembre 1983) : Menuiseries en bois - Dimensions des vantaux de portes intérieures (Indice de</w:t>
      </w:r>
      <w:r w:rsidR="009D1B89">
        <w:rPr>
          <w:sz w:val="18"/>
        </w:rPr>
        <w:t xml:space="preserve"> </w:t>
      </w:r>
      <w:r w:rsidRPr="009D1B89">
        <w:rPr>
          <w:sz w:val="18"/>
        </w:rPr>
        <w:t>classement : P23-300).</w:t>
      </w:r>
    </w:p>
    <w:p w14:paraId="45E94FE0" w14:textId="77777777" w:rsidR="00E7359E" w:rsidRPr="009D1B89" w:rsidRDefault="00E7359E" w:rsidP="009D1B89">
      <w:pPr>
        <w:pStyle w:val="Paragraphedeliste"/>
        <w:numPr>
          <w:ilvl w:val="0"/>
          <w:numId w:val="13"/>
        </w:numPr>
        <w:spacing w:after="0"/>
        <w:jc w:val="both"/>
        <w:rPr>
          <w:sz w:val="18"/>
        </w:rPr>
      </w:pPr>
      <w:r w:rsidRPr="009D1B89">
        <w:rPr>
          <w:sz w:val="18"/>
        </w:rPr>
        <w:t>NF P23-302 (novembre 1983) : Menuiseries en bois - Portes planes intérieures en bois - Caractéristiques générales</w:t>
      </w:r>
      <w:r w:rsidR="009D1B89">
        <w:rPr>
          <w:sz w:val="18"/>
        </w:rPr>
        <w:t xml:space="preserve"> </w:t>
      </w:r>
      <w:r w:rsidRPr="009D1B89">
        <w:rPr>
          <w:sz w:val="18"/>
        </w:rPr>
        <w:t>(Indice de classement : P23-302).</w:t>
      </w:r>
    </w:p>
    <w:p w14:paraId="22AA19A5" w14:textId="77777777" w:rsidR="00E7359E" w:rsidRPr="009D1B89" w:rsidRDefault="00E7359E" w:rsidP="009D1B89">
      <w:pPr>
        <w:pStyle w:val="Paragraphedeliste"/>
        <w:numPr>
          <w:ilvl w:val="0"/>
          <w:numId w:val="13"/>
        </w:numPr>
        <w:spacing w:after="0"/>
        <w:jc w:val="both"/>
        <w:rPr>
          <w:sz w:val="18"/>
        </w:rPr>
      </w:pPr>
      <w:r w:rsidRPr="009D1B89">
        <w:rPr>
          <w:sz w:val="18"/>
        </w:rPr>
        <w:t>NF P23-303 (mai 1984) : Portes planes intérieures de communication en bois - Spécifications (Indice de classement</w:t>
      </w:r>
      <w:r w:rsidR="009D1B89">
        <w:rPr>
          <w:sz w:val="18"/>
        </w:rPr>
        <w:t xml:space="preserve"> </w:t>
      </w:r>
      <w:r w:rsidRPr="009D1B89">
        <w:rPr>
          <w:sz w:val="18"/>
        </w:rPr>
        <w:t>: P23-303).</w:t>
      </w:r>
    </w:p>
    <w:p w14:paraId="72A69D8A" w14:textId="77777777" w:rsidR="00E7359E" w:rsidRPr="009D1B89" w:rsidRDefault="00E7359E" w:rsidP="009D1B89">
      <w:pPr>
        <w:pStyle w:val="Paragraphedeliste"/>
        <w:numPr>
          <w:ilvl w:val="0"/>
          <w:numId w:val="13"/>
        </w:numPr>
        <w:spacing w:after="0"/>
        <w:jc w:val="both"/>
        <w:rPr>
          <w:sz w:val="18"/>
        </w:rPr>
      </w:pPr>
      <w:r w:rsidRPr="009D1B89">
        <w:rPr>
          <w:sz w:val="18"/>
        </w:rPr>
        <w:t>NF P23-304 (août 1984) : Portes planes intérieures palières en bois - Spécifications (Indice de classement : P23-</w:t>
      </w:r>
      <w:r w:rsidR="009D1B89">
        <w:rPr>
          <w:sz w:val="18"/>
        </w:rPr>
        <w:t xml:space="preserve"> </w:t>
      </w:r>
      <w:r w:rsidRPr="009D1B89">
        <w:rPr>
          <w:sz w:val="18"/>
        </w:rPr>
        <w:t>304).</w:t>
      </w:r>
    </w:p>
    <w:p w14:paraId="7CF6A5B9" w14:textId="77777777" w:rsidR="00E7359E" w:rsidRPr="009D1B89" w:rsidRDefault="00E7359E" w:rsidP="009D1B89">
      <w:pPr>
        <w:pStyle w:val="Paragraphedeliste"/>
        <w:numPr>
          <w:ilvl w:val="0"/>
          <w:numId w:val="13"/>
        </w:numPr>
        <w:spacing w:after="0"/>
        <w:jc w:val="both"/>
        <w:rPr>
          <w:sz w:val="18"/>
        </w:rPr>
      </w:pPr>
      <w:r w:rsidRPr="009D1B89">
        <w:rPr>
          <w:sz w:val="18"/>
        </w:rPr>
        <w:t>NF P23-501 (décembre 1986) : Menuiseries en bois - Blocs-portes pare-flamme et coupe-feu 1/4 d'heure (Indice</w:t>
      </w:r>
      <w:r w:rsidR="009D1B89">
        <w:rPr>
          <w:sz w:val="18"/>
        </w:rPr>
        <w:t xml:space="preserve"> </w:t>
      </w:r>
      <w:r w:rsidRPr="009D1B89">
        <w:rPr>
          <w:sz w:val="18"/>
        </w:rPr>
        <w:t>de classement : P23-501).</w:t>
      </w:r>
    </w:p>
    <w:p w14:paraId="1D40AE4F" w14:textId="77777777" w:rsidR="00E7359E" w:rsidRDefault="00E7359E" w:rsidP="009D1B89">
      <w:pPr>
        <w:pStyle w:val="Paragraphedeliste"/>
        <w:numPr>
          <w:ilvl w:val="0"/>
          <w:numId w:val="13"/>
        </w:numPr>
        <w:spacing w:after="0"/>
        <w:jc w:val="both"/>
        <w:rPr>
          <w:sz w:val="18"/>
        </w:rPr>
      </w:pPr>
      <w:r w:rsidRPr="009D1B89">
        <w:rPr>
          <w:sz w:val="18"/>
        </w:rPr>
        <w:t>NF P23-502 (août 1987) : Menuiseries en bois - Blocs-portes pare-flamme et coupe-feu 1/2 heure (Indice de</w:t>
      </w:r>
      <w:r w:rsidR="009D1B89">
        <w:rPr>
          <w:sz w:val="18"/>
        </w:rPr>
        <w:t xml:space="preserve"> </w:t>
      </w:r>
      <w:r w:rsidRPr="009D1B89">
        <w:rPr>
          <w:sz w:val="18"/>
        </w:rPr>
        <w:t>classement : P23-502).</w:t>
      </w:r>
    </w:p>
    <w:p w14:paraId="556BC92A" w14:textId="77777777" w:rsidR="00392E6F" w:rsidRPr="009D1B89" w:rsidRDefault="00392E6F" w:rsidP="009D1B89">
      <w:pPr>
        <w:pStyle w:val="Paragraphedeliste"/>
        <w:numPr>
          <w:ilvl w:val="0"/>
          <w:numId w:val="13"/>
        </w:numPr>
        <w:spacing w:after="0"/>
        <w:jc w:val="both"/>
        <w:rPr>
          <w:sz w:val="18"/>
        </w:rPr>
      </w:pPr>
      <w:r>
        <w:rPr>
          <w:sz w:val="18"/>
        </w:rPr>
        <w:t>RT 2012</w:t>
      </w:r>
    </w:p>
    <w:p w14:paraId="23114081" w14:textId="77777777" w:rsidR="00E7359E" w:rsidRDefault="00E7359E" w:rsidP="009D1B89">
      <w:pPr>
        <w:spacing w:after="0"/>
        <w:jc w:val="both"/>
        <w:rPr>
          <w:sz w:val="18"/>
        </w:rPr>
      </w:pPr>
      <w:r w:rsidRPr="009D1B89">
        <w:rPr>
          <w:sz w:val="18"/>
        </w:rPr>
        <w:t>Liste non limitative.</w:t>
      </w:r>
    </w:p>
    <w:p w14:paraId="67E44C15" w14:textId="77777777" w:rsidR="009D1B89" w:rsidRPr="009D1B89" w:rsidRDefault="009D1B89" w:rsidP="009D1B89">
      <w:pPr>
        <w:spacing w:after="0"/>
        <w:jc w:val="both"/>
        <w:rPr>
          <w:sz w:val="18"/>
        </w:rPr>
      </w:pPr>
    </w:p>
    <w:p w14:paraId="3C47BCD0" w14:textId="77777777" w:rsidR="00E7359E" w:rsidRDefault="00E7359E" w:rsidP="00392E6F">
      <w:pPr>
        <w:pStyle w:val="Titre3"/>
        <w:numPr>
          <w:ilvl w:val="2"/>
          <w:numId w:val="1"/>
        </w:numPr>
      </w:pPr>
      <w:r>
        <w:lastRenderedPageBreak/>
        <w:t xml:space="preserve"> </w:t>
      </w:r>
      <w:bookmarkStart w:id="22" w:name="_Toc198905435"/>
      <w:r>
        <w:t>Conditions de stockage sur chantier :</w:t>
      </w:r>
      <w:bookmarkEnd w:id="22"/>
      <w:r>
        <w:t xml:space="preserve"> </w:t>
      </w:r>
    </w:p>
    <w:p w14:paraId="272342B8" w14:textId="77777777" w:rsidR="00E7359E" w:rsidRPr="009D1B89" w:rsidRDefault="00E7359E" w:rsidP="009D1B89">
      <w:pPr>
        <w:spacing w:after="0"/>
        <w:jc w:val="both"/>
        <w:rPr>
          <w:sz w:val="18"/>
        </w:rPr>
      </w:pPr>
      <w:r w:rsidRPr="009D1B89">
        <w:rPr>
          <w:sz w:val="18"/>
        </w:rPr>
        <w:t>Les plaques de plâtre doivent être stockées à l'abri des intempéries, obligatoirement à plat sur des cales disposées</w:t>
      </w:r>
      <w:r w:rsidR="009D1B89">
        <w:rPr>
          <w:sz w:val="18"/>
        </w:rPr>
        <w:t xml:space="preserve"> </w:t>
      </w:r>
      <w:r w:rsidRPr="009D1B89">
        <w:rPr>
          <w:sz w:val="18"/>
        </w:rPr>
        <w:t>dans le sens de la largeur sur un sol plan (cales d'au moins 0,05 m de large, de longueur au moins égale à la largeur</w:t>
      </w:r>
      <w:r w:rsidR="009D1B89">
        <w:rPr>
          <w:sz w:val="18"/>
        </w:rPr>
        <w:t xml:space="preserve"> </w:t>
      </w:r>
      <w:r w:rsidRPr="009D1B89">
        <w:rPr>
          <w:sz w:val="18"/>
        </w:rPr>
        <w:t>des plaques, et espacées d'au plus 0,60 m).</w:t>
      </w:r>
    </w:p>
    <w:p w14:paraId="0EC34771" w14:textId="77777777" w:rsidR="00E7359E" w:rsidRPr="009D1B89" w:rsidRDefault="00E7359E" w:rsidP="009D1B89">
      <w:pPr>
        <w:spacing w:after="0"/>
        <w:jc w:val="both"/>
        <w:rPr>
          <w:sz w:val="18"/>
        </w:rPr>
      </w:pPr>
      <w:r w:rsidRPr="009D1B89">
        <w:rPr>
          <w:sz w:val="18"/>
        </w:rPr>
        <w:t>Le stockage doit, en outre, être organisé de façon à mettre les plaques de plâtre à l'abri des chocs ou salissures</w:t>
      </w:r>
      <w:r w:rsidR="009D1B89">
        <w:rPr>
          <w:sz w:val="18"/>
        </w:rPr>
        <w:t xml:space="preserve"> </w:t>
      </w:r>
      <w:r w:rsidRPr="009D1B89">
        <w:rPr>
          <w:sz w:val="18"/>
        </w:rPr>
        <w:t>pouvant survenir du fait de l'activité du chantier.</w:t>
      </w:r>
    </w:p>
    <w:p w14:paraId="74986F2C" w14:textId="77777777" w:rsidR="00E7359E" w:rsidRDefault="00E7359E" w:rsidP="009D1B89">
      <w:pPr>
        <w:spacing w:after="0"/>
        <w:jc w:val="both"/>
        <w:rPr>
          <w:sz w:val="18"/>
        </w:rPr>
      </w:pPr>
      <w:r w:rsidRPr="009D1B89">
        <w:rPr>
          <w:sz w:val="18"/>
        </w:rPr>
        <w:t>Les produits en poudre doivent être stockés à l'abri de l'humidité, les produits en pâte doivent être stockés à l'abri</w:t>
      </w:r>
      <w:r w:rsidR="009D1B89">
        <w:rPr>
          <w:sz w:val="18"/>
        </w:rPr>
        <w:t xml:space="preserve"> </w:t>
      </w:r>
      <w:r w:rsidRPr="009D1B89">
        <w:rPr>
          <w:sz w:val="18"/>
        </w:rPr>
        <w:t>du gel et du soleil. Le stockage doit, en outre, être organisé de façon à mettre les produits à l'abri des dégradations,</w:t>
      </w:r>
      <w:r w:rsidR="009D1B89">
        <w:rPr>
          <w:sz w:val="18"/>
        </w:rPr>
        <w:t xml:space="preserve"> </w:t>
      </w:r>
      <w:r w:rsidRPr="009D1B89">
        <w:rPr>
          <w:sz w:val="18"/>
        </w:rPr>
        <w:t>déchirures de sacheries pouvant survenir du fait de l'activité du chantier.</w:t>
      </w:r>
    </w:p>
    <w:p w14:paraId="16EDE2DF" w14:textId="77777777" w:rsidR="009D1B89" w:rsidRPr="009D1B89" w:rsidRDefault="009D1B89" w:rsidP="009D1B89">
      <w:pPr>
        <w:spacing w:after="0"/>
        <w:jc w:val="both"/>
        <w:rPr>
          <w:sz w:val="18"/>
        </w:rPr>
      </w:pPr>
    </w:p>
    <w:p w14:paraId="3F255077" w14:textId="77777777" w:rsidR="00E7359E" w:rsidRDefault="00E7359E" w:rsidP="00392E6F">
      <w:pPr>
        <w:pStyle w:val="Titre3"/>
        <w:numPr>
          <w:ilvl w:val="2"/>
          <w:numId w:val="1"/>
        </w:numPr>
      </w:pPr>
      <w:r>
        <w:t xml:space="preserve"> </w:t>
      </w:r>
      <w:bookmarkStart w:id="23" w:name="_Toc198905436"/>
      <w:r>
        <w:t>Découpe des plaques :</w:t>
      </w:r>
      <w:bookmarkEnd w:id="23"/>
      <w:r>
        <w:t xml:space="preserve"> </w:t>
      </w:r>
    </w:p>
    <w:p w14:paraId="158CBBB3" w14:textId="77777777" w:rsidR="00E7359E" w:rsidRPr="009D1B89" w:rsidRDefault="00E7359E" w:rsidP="009D1B89">
      <w:pPr>
        <w:spacing w:after="0"/>
        <w:jc w:val="both"/>
        <w:rPr>
          <w:sz w:val="18"/>
        </w:rPr>
      </w:pPr>
      <w:r w:rsidRPr="009D1B89">
        <w:rPr>
          <w:sz w:val="18"/>
        </w:rPr>
        <w:t>Les plaques cassées ou fendues ou d'une manière générale présentant des dégradations susceptibles de</w:t>
      </w:r>
      <w:r w:rsidR="009D1B89">
        <w:rPr>
          <w:sz w:val="18"/>
        </w:rPr>
        <w:t xml:space="preserve"> </w:t>
      </w:r>
      <w:r w:rsidRPr="009D1B89">
        <w:rPr>
          <w:sz w:val="18"/>
        </w:rPr>
        <w:t>compromettre la résistance mécanique de l'ouvrage ou la tenue des finitions ultérieures ne doivent pas être</w:t>
      </w:r>
      <w:r w:rsidR="009D1B89">
        <w:rPr>
          <w:sz w:val="18"/>
        </w:rPr>
        <w:t xml:space="preserve"> </w:t>
      </w:r>
      <w:r w:rsidRPr="009D1B89">
        <w:rPr>
          <w:sz w:val="18"/>
        </w:rPr>
        <w:t>utilisées telles quelles.</w:t>
      </w:r>
    </w:p>
    <w:p w14:paraId="53098D08" w14:textId="77777777" w:rsidR="00E7359E" w:rsidRPr="009D1B89" w:rsidRDefault="00E7359E" w:rsidP="009D1B89">
      <w:pPr>
        <w:spacing w:after="0"/>
        <w:jc w:val="both"/>
        <w:rPr>
          <w:sz w:val="18"/>
        </w:rPr>
      </w:pPr>
      <w:r w:rsidRPr="009D1B89">
        <w:rPr>
          <w:sz w:val="18"/>
        </w:rPr>
        <w:t>Après découpe, les parties intactes peuvent toutefois être utilisées par exemple pour la réalisation d'impostes.</w:t>
      </w:r>
    </w:p>
    <w:p w14:paraId="30743EEE" w14:textId="77777777" w:rsidR="00E7359E" w:rsidRPr="009D1B89" w:rsidRDefault="00E7359E" w:rsidP="009D1B89">
      <w:pPr>
        <w:spacing w:after="0"/>
        <w:jc w:val="both"/>
        <w:rPr>
          <w:sz w:val="18"/>
        </w:rPr>
      </w:pPr>
      <w:r w:rsidRPr="009D1B89">
        <w:rPr>
          <w:sz w:val="18"/>
        </w:rPr>
        <w:t xml:space="preserve">La découpe éventuelle des plaques doit être effectuée sans affecter la liaison entre </w:t>
      </w:r>
      <w:r w:rsidR="009D1B89">
        <w:rPr>
          <w:sz w:val="18"/>
        </w:rPr>
        <w:t xml:space="preserve">le carton des faces et le cœur </w:t>
      </w:r>
      <w:r w:rsidRPr="009D1B89">
        <w:rPr>
          <w:sz w:val="18"/>
        </w:rPr>
        <w:t>en plâtre.</w:t>
      </w:r>
    </w:p>
    <w:p w14:paraId="769EEDD3" w14:textId="77777777" w:rsidR="00E7359E" w:rsidRDefault="00E7359E" w:rsidP="009D1B89">
      <w:pPr>
        <w:spacing w:after="0"/>
        <w:jc w:val="both"/>
        <w:rPr>
          <w:sz w:val="18"/>
        </w:rPr>
      </w:pPr>
      <w:r w:rsidRPr="009D1B89">
        <w:rPr>
          <w:sz w:val="18"/>
        </w:rPr>
        <w:t>La découpe des plaques de plâtre doit être effectuée de façon telle que, lors</w:t>
      </w:r>
      <w:r w:rsidR="009D1B89">
        <w:rPr>
          <w:sz w:val="18"/>
        </w:rPr>
        <w:t xml:space="preserve"> de la pose, les plaques soient </w:t>
      </w:r>
      <w:r w:rsidRPr="009D1B89">
        <w:rPr>
          <w:sz w:val="18"/>
        </w:rPr>
        <w:t>disposées dans le même sens (longitudinal ou transversal).</w:t>
      </w:r>
    </w:p>
    <w:p w14:paraId="4A16AECA" w14:textId="77777777" w:rsidR="009D1B89" w:rsidRPr="009D1B89" w:rsidRDefault="009D1B89" w:rsidP="009D1B89">
      <w:pPr>
        <w:spacing w:after="0"/>
        <w:jc w:val="both"/>
        <w:rPr>
          <w:sz w:val="18"/>
        </w:rPr>
      </w:pPr>
    </w:p>
    <w:p w14:paraId="633C4E07" w14:textId="77777777" w:rsidR="00E7359E" w:rsidRDefault="00E7359E" w:rsidP="00392E6F">
      <w:pPr>
        <w:pStyle w:val="Titre3"/>
        <w:numPr>
          <w:ilvl w:val="2"/>
          <w:numId w:val="1"/>
        </w:numPr>
      </w:pPr>
      <w:r>
        <w:t xml:space="preserve"> </w:t>
      </w:r>
      <w:bookmarkStart w:id="24" w:name="_Toc198905437"/>
      <w:r>
        <w:t>Fixation des plaques :</w:t>
      </w:r>
      <w:bookmarkEnd w:id="24"/>
      <w:r>
        <w:t xml:space="preserve"> </w:t>
      </w:r>
    </w:p>
    <w:p w14:paraId="1B8A49CC" w14:textId="77777777" w:rsidR="00FB434A" w:rsidRPr="009D1B89" w:rsidRDefault="00FB434A" w:rsidP="009D1B89">
      <w:pPr>
        <w:spacing w:after="0"/>
        <w:jc w:val="both"/>
        <w:rPr>
          <w:b/>
          <w:sz w:val="18"/>
          <w:u w:val="single"/>
        </w:rPr>
      </w:pPr>
      <w:r w:rsidRPr="009D1B89">
        <w:rPr>
          <w:b/>
          <w:sz w:val="18"/>
          <w:u w:val="single"/>
        </w:rPr>
        <w:t>Fixation sur ossature métallique</w:t>
      </w:r>
    </w:p>
    <w:p w14:paraId="233DD620" w14:textId="77777777" w:rsidR="00FB434A" w:rsidRPr="009D1B89" w:rsidRDefault="00FB434A" w:rsidP="009D1B89">
      <w:pPr>
        <w:spacing w:after="0"/>
        <w:jc w:val="both"/>
        <w:rPr>
          <w:sz w:val="18"/>
        </w:rPr>
      </w:pPr>
      <w:r w:rsidRPr="009D1B89">
        <w:rPr>
          <w:sz w:val="18"/>
        </w:rPr>
        <w:t>Elle doit être exécutée à l'aide des vis définies dans la norme NF DTU 25.41 P1-2 (CGM), de longueur égale à</w:t>
      </w:r>
      <w:r w:rsidR="009D1B89">
        <w:rPr>
          <w:sz w:val="18"/>
        </w:rPr>
        <w:t xml:space="preserve"> </w:t>
      </w:r>
      <w:r w:rsidRPr="009D1B89">
        <w:rPr>
          <w:sz w:val="18"/>
        </w:rPr>
        <w:t>l'épaisseur totale des plaques à fixer majorée de 10 mm au moins.</w:t>
      </w:r>
    </w:p>
    <w:p w14:paraId="164C5A40" w14:textId="77777777" w:rsidR="00FB434A" w:rsidRPr="009D1B89" w:rsidRDefault="00FB434A" w:rsidP="009D1B89">
      <w:pPr>
        <w:spacing w:after="0"/>
        <w:jc w:val="both"/>
        <w:rPr>
          <w:sz w:val="18"/>
        </w:rPr>
      </w:pPr>
      <w:r w:rsidRPr="009D1B89">
        <w:rPr>
          <w:sz w:val="18"/>
        </w:rPr>
        <w:t xml:space="preserve">Les longueurs courantes vont de 25 mm à 70 </w:t>
      </w:r>
      <w:proofErr w:type="spellStart"/>
      <w:r w:rsidRPr="009D1B89">
        <w:rPr>
          <w:sz w:val="18"/>
        </w:rPr>
        <w:t>mm.</w:t>
      </w:r>
      <w:proofErr w:type="spellEnd"/>
    </w:p>
    <w:p w14:paraId="0A2F0DD0" w14:textId="77777777" w:rsidR="00FB434A" w:rsidRDefault="00FB434A" w:rsidP="009D1B89">
      <w:pPr>
        <w:spacing w:after="0"/>
        <w:jc w:val="both"/>
        <w:rPr>
          <w:sz w:val="18"/>
        </w:rPr>
      </w:pPr>
      <w:r w:rsidRPr="009D1B89">
        <w:rPr>
          <w:sz w:val="18"/>
        </w:rPr>
        <w:t>Les points de fixation doivent être situés à au moins 10 mm de tous les bords de la plaque.</w:t>
      </w:r>
    </w:p>
    <w:p w14:paraId="4A319FC1" w14:textId="77777777" w:rsidR="009D1B89" w:rsidRPr="009D1B89" w:rsidRDefault="009D1B89" w:rsidP="009D1B89">
      <w:pPr>
        <w:spacing w:after="0"/>
        <w:jc w:val="both"/>
        <w:rPr>
          <w:sz w:val="18"/>
        </w:rPr>
      </w:pPr>
    </w:p>
    <w:p w14:paraId="6CCA9BFB" w14:textId="77777777" w:rsidR="00FB434A" w:rsidRPr="009D1B89" w:rsidRDefault="00FB434A" w:rsidP="009D1B89">
      <w:pPr>
        <w:spacing w:after="0"/>
        <w:jc w:val="both"/>
        <w:rPr>
          <w:b/>
          <w:sz w:val="18"/>
          <w:u w:val="single"/>
        </w:rPr>
      </w:pPr>
      <w:r w:rsidRPr="009D1B89">
        <w:rPr>
          <w:b/>
          <w:sz w:val="18"/>
          <w:u w:val="single"/>
        </w:rPr>
        <w:t>Fixation directe par collage au mortier adhésif</w:t>
      </w:r>
    </w:p>
    <w:p w14:paraId="33CEE977" w14:textId="77777777" w:rsidR="00FB434A" w:rsidRPr="009D1B89" w:rsidRDefault="00FB434A" w:rsidP="009D1B89">
      <w:pPr>
        <w:spacing w:after="0"/>
        <w:jc w:val="both"/>
        <w:rPr>
          <w:sz w:val="18"/>
        </w:rPr>
      </w:pPr>
      <w:r w:rsidRPr="009D1B89">
        <w:rPr>
          <w:sz w:val="18"/>
        </w:rPr>
        <w:t>La fixation directe par collage est limitée à la superposition de deux plaques sans excéder 6 m de hauteur et ne</w:t>
      </w:r>
      <w:r w:rsidR="009D1B89">
        <w:rPr>
          <w:sz w:val="18"/>
        </w:rPr>
        <w:t xml:space="preserve"> </w:t>
      </w:r>
      <w:r w:rsidRPr="009D1B89">
        <w:rPr>
          <w:sz w:val="18"/>
        </w:rPr>
        <w:t>peut être utilisée que sur les supports continus traditionnels suivants :</w:t>
      </w:r>
    </w:p>
    <w:p w14:paraId="23DF48AF" w14:textId="77777777" w:rsidR="00FB434A" w:rsidRPr="009D1B89" w:rsidRDefault="00FB434A" w:rsidP="009D1B89">
      <w:pPr>
        <w:spacing w:after="0"/>
        <w:jc w:val="both"/>
        <w:rPr>
          <w:sz w:val="18"/>
        </w:rPr>
      </w:pPr>
      <w:r w:rsidRPr="009D1B89">
        <w:rPr>
          <w:sz w:val="18"/>
        </w:rPr>
        <w:t>- Blocs de béton avec ou sans enduit ;</w:t>
      </w:r>
    </w:p>
    <w:p w14:paraId="47F41BDE" w14:textId="77777777" w:rsidR="00FB434A" w:rsidRPr="009D1B89" w:rsidRDefault="00FB434A" w:rsidP="009D1B89">
      <w:pPr>
        <w:spacing w:after="0"/>
        <w:jc w:val="both"/>
        <w:rPr>
          <w:sz w:val="18"/>
        </w:rPr>
      </w:pPr>
      <w:r w:rsidRPr="009D1B89">
        <w:rPr>
          <w:sz w:val="18"/>
        </w:rPr>
        <w:t>- Briques creuses ou pleines avec ou sans enduit ;</w:t>
      </w:r>
    </w:p>
    <w:p w14:paraId="7ADDF99F" w14:textId="77777777" w:rsidR="00FB434A" w:rsidRPr="009D1B89" w:rsidRDefault="00FB434A" w:rsidP="009D1B89">
      <w:pPr>
        <w:spacing w:after="0"/>
        <w:jc w:val="both"/>
        <w:rPr>
          <w:sz w:val="18"/>
        </w:rPr>
      </w:pPr>
      <w:r w:rsidRPr="009D1B89">
        <w:rPr>
          <w:sz w:val="18"/>
        </w:rPr>
        <w:t>- Béton banché avec reconnaissance du support ;</w:t>
      </w:r>
    </w:p>
    <w:p w14:paraId="30BE5122" w14:textId="77777777" w:rsidR="00FB434A" w:rsidRPr="009D1B89" w:rsidRDefault="00FB434A" w:rsidP="009D1B89">
      <w:pPr>
        <w:spacing w:after="0"/>
        <w:jc w:val="both"/>
        <w:rPr>
          <w:sz w:val="18"/>
        </w:rPr>
      </w:pPr>
      <w:r w:rsidRPr="009D1B89">
        <w:rPr>
          <w:sz w:val="18"/>
        </w:rPr>
        <w:t>- Plaques de plâtre ;</w:t>
      </w:r>
    </w:p>
    <w:p w14:paraId="103B4F4F" w14:textId="77777777" w:rsidR="00FB434A" w:rsidRPr="009D1B89" w:rsidRDefault="00FB434A" w:rsidP="009D1B89">
      <w:pPr>
        <w:spacing w:after="0"/>
        <w:jc w:val="both"/>
        <w:rPr>
          <w:sz w:val="18"/>
        </w:rPr>
      </w:pPr>
      <w:r w:rsidRPr="009D1B89">
        <w:rPr>
          <w:sz w:val="18"/>
        </w:rPr>
        <w:t>- Carreaux de plâtre.</w:t>
      </w:r>
    </w:p>
    <w:p w14:paraId="4E5E47E4" w14:textId="77777777" w:rsidR="00FB434A" w:rsidRPr="009D1B89" w:rsidRDefault="00FB434A" w:rsidP="009D1B89">
      <w:pPr>
        <w:spacing w:after="0"/>
        <w:jc w:val="both"/>
        <w:rPr>
          <w:sz w:val="18"/>
        </w:rPr>
      </w:pPr>
      <w:r w:rsidRPr="009D1B89">
        <w:rPr>
          <w:sz w:val="18"/>
        </w:rPr>
        <w:t>Ces supports doivent être secs, sains et non pulvérulents. Ils ne doivent pas présenter d'irrégularité de surface</w:t>
      </w:r>
      <w:r w:rsidR="009D1B89">
        <w:rPr>
          <w:sz w:val="18"/>
        </w:rPr>
        <w:t xml:space="preserve"> dépassant 15 </w:t>
      </w:r>
      <w:proofErr w:type="spellStart"/>
      <w:r w:rsidRPr="009D1B89">
        <w:rPr>
          <w:sz w:val="18"/>
        </w:rPr>
        <w:t>mm.</w:t>
      </w:r>
      <w:proofErr w:type="spellEnd"/>
    </w:p>
    <w:p w14:paraId="11F8C687" w14:textId="77777777" w:rsidR="00E7359E" w:rsidRDefault="00FB434A" w:rsidP="009D1B89">
      <w:pPr>
        <w:spacing w:after="0"/>
        <w:jc w:val="both"/>
        <w:rPr>
          <w:sz w:val="18"/>
        </w:rPr>
      </w:pPr>
      <w:r w:rsidRPr="009D1B89">
        <w:rPr>
          <w:sz w:val="18"/>
        </w:rPr>
        <w:t>Si les supports ne sont pas conformes, il convient d'en avertir le Maître d'Ouvrage ou son représentant afin qu'il fasse</w:t>
      </w:r>
      <w:r w:rsidR="009D1B89">
        <w:rPr>
          <w:sz w:val="18"/>
        </w:rPr>
        <w:t xml:space="preserve"> </w:t>
      </w:r>
      <w:r w:rsidRPr="009D1B89">
        <w:rPr>
          <w:sz w:val="18"/>
        </w:rPr>
        <w:t>procéder avant l'intervention de l'entreprise de plâtrerie, aux travaux préparatoires de rattrapage localisé, de façon</w:t>
      </w:r>
      <w:r w:rsidR="009D1B89">
        <w:rPr>
          <w:sz w:val="18"/>
        </w:rPr>
        <w:t xml:space="preserve"> </w:t>
      </w:r>
      <w:r w:rsidRPr="009D1B89">
        <w:rPr>
          <w:sz w:val="18"/>
        </w:rPr>
        <w:t>à ramener le support dans les tolérances ci-dessus.</w:t>
      </w:r>
    </w:p>
    <w:p w14:paraId="0FE4F493" w14:textId="77777777" w:rsidR="009D1B89" w:rsidRPr="009D1B89" w:rsidRDefault="009D1B89" w:rsidP="009D1B89">
      <w:pPr>
        <w:spacing w:after="0"/>
        <w:jc w:val="both"/>
        <w:rPr>
          <w:sz w:val="18"/>
        </w:rPr>
      </w:pPr>
    </w:p>
    <w:p w14:paraId="5D876279" w14:textId="77777777" w:rsidR="00BF2541" w:rsidRDefault="00FB434A" w:rsidP="00392E6F">
      <w:pPr>
        <w:pStyle w:val="Titre3"/>
        <w:numPr>
          <w:ilvl w:val="2"/>
          <w:numId w:val="1"/>
        </w:numPr>
      </w:pPr>
      <w:bookmarkStart w:id="25" w:name="_Toc198905438"/>
      <w:r>
        <w:t>Traitement des joints et raccords divers :</w:t>
      </w:r>
      <w:bookmarkEnd w:id="25"/>
      <w:r>
        <w:t xml:space="preserve"> </w:t>
      </w:r>
    </w:p>
    <w:p w14:paraId="2DD9A934" w14:textId="77777777" w:rsidR="00FB434A" w:rsidRPr="009D1B89" w:rsidRDefault="00FB434A" w:rsidP="009D1B89">
      <w:pPr>
        <w:spacing w:after="0"/>
        <w:jc w:val="both"/>
        <w:rPr>
          <w:b/>
          <w:sz w:val="18"/>
          <w:u w:val="single"/>
        </w:rPr>
      </w:pPr>
      <w:r w:rsidRPr="009D1B89">
        <w:rPr>
          <w:b/>
          <w:sz w:val="18"/>
          <w:u w:val="single"/>
        </w:rPr>
        <w:t>Travaux préparatoires</w:t>
      </w:r>
    </w:p>
    <w:p w14:paraId="123D034A" w14:textId="77777777" w:rsidR="00FB434A" w:rsidRPr="009D1B89" w:rsidRDefault="00FB434A" w:rsidP="009D1B89">
      <w:pPr>
        <w:spacing w:after="0"/>
        <w:jc w:val="both"/>
        <w:rPr>
          <w:sz w:val="18"/>
        </w:rPr>
      </w:pPr>
      <w:r w:rsidRPr="009D1B89">
        <w:rPr>
          <w:sz w:val="18"/>
        </w:rPr>
        <w:t>Avant traitement des joints proprement dits, il doit être procédé au garnissage entre plaques accidentellement non</w:t>
      </w:r>
      <w:r w:rsidR="009D1B89">
        <w:rPr>
          <w:sz w:val="18"/>
        </w:rPr>
        <w:t xml:space="preserve"> </w:t>
      </w:r>
      <w:r w:rsidRPr="009D1B89">
        <w:rPr>
          <w:sz w:val="18"/>
        </w:rPr>
        <w:t>jointives, au remplissage des bords amincis, en jonction avec des bords coupés, épaufrures, légères dégradations</w:t>
      </w:r>
      <w:r w:rsidR="009D1B89">
        <w:rPr>
          <w:sz w:val="18"/>
        </w:rPr>
        <w:t xml:space="preserve"> </w:t>
      </w:r>
      <w:r w:rsidRPr="009D1B89">
        <w:rPr>
          <w:sz w:val="18"/>
        </w:rPr>
        <w:t>du parement, etc.</w:t>
      </w:r>
    </w:p>
    <w:p w14:paraId="49B3E7BA" w14:textId="77777777" w:rsidR="00FB434A" w:rsidRPr="009D1B89" w:rsidRDefault="00FB434A" w:rsidP="009D1B89">
      <w:pPr>
        <w:spacing w:after="0"/>
        <w:jc w:val="both"/>
        <w:rPr>
          <w:sz w:val="18"/>
        </w:rPr>
      </w:pPr>
      <w:r w:rsidRPr="009D1B89">
        <w:rPr>
          <w:sz w:val="18"/>
        </w:rPr>
        <w:t>Il sera également vérifié que les têtes de vis sont correctement enfoncées.</w:t>
      </w:r>
    </w:p>
    <w:p w14:paraId="15CDAD1B" w14:textId="77777777" w:rsidR="00FB434A" w:rsidRDefault="00FB434A" w:rsidP="009D1B89">
      <w:pPr>
        <w:spacing w:after="0"/>
        <w:jc w:val="both"/>
        <w:rPr>
          <w:sz w:val="18"/>
        </w:rPr>
      </w:pPr>
      <w:r w:rsidRPr="009D1B89">
        <w:rPr>
          <w:sz w:val="18"/>
        </w:rPr>
        <w:t>Au droit des raccordements avec des parois d'autre nature, il convient de s'assurer que la surface est saine, sèche</w:t>
      </w:r>
      <w:r w:rsidR="009D1B89">
        <w:rPr>
          <w:sz w:val="18"/>
        </w:rPr>
        <w:t xml:space="preserve"> </w:t>
      </w:r>
      <w:r w:rsidRPr="009D1B89">
        <w:rPr>
          <w:sz w:val="18"/>
        </w:rPr>
        <w:t>et non pulvérulente.</w:t>
      </w:r>
    </w:p>
    <w:p w14:paraId="0E7692D1" w14:textId="77777777" w:rsidR="009D1B89" w:rsidRPr="009D1B89" w:rsidRDefault="009D1B89" w:rsidP="009D1B89">
      <w:pPr>
        <w:spacing w:after="0"/>
        <w:jc w:val="both"/>
        <w:rPr>
          <w:sz w:val="18"/>
        </w:rPr>
      </w:pPr>
    </w:p>
    <w:p w14:paraId="75EB23A1" w14:textId="77777777" w:rsidR="00FB434A" w:rsidRPr="009D1B89" w:rsidRDefault="00FB434A" w:rsidP="009D1B89">
      <w:pPr>
        <w:spacing w:after="0"/>
        <w:jc w:val="both"/>
        <w:rPr>
          <w:b/>
          <w:sz w:val="18"/>
          <w:u w:val="single"/>
        </w:rPr>
      </w:pPr>
      <w:r w:rsidRPr="009D1B89">
        <w:rPr>
          <w:b/>
          <w:sz w:val="18"/>
          <w:u w:val="single"/>
        </w:rPr>
        <w:t>Traitement des joints</w:t>
      </w:r>
    </w:p>
    <w:p w14:paraId="58C2D12C" w14:textId="77777777" w:rsidR="00FB434A" w:rsidRPr="009D1B89" w:rsidRDefault="00FB434A" w:rsidP="009D1B89">
      <w:pPr>
        <w:spacing w:after="0"/>
        <w:jc w:val="both"/>
        <w:rPr>
          <w:sz w:val="18"/>
        </w:rPr>
      </w:pPr>
      <w:r w:rsidRPr="009D1B89">
        <w:rPr>
          <w:sz w:val="18"/>
        </w:rPr>
        <w:t>Joints courants entre plaques de plâtre à bords amincis</w:t>
      </w:r>
    </w:p>
    <w:p w14:paraId="44DF5E39" w14:textId="77777777" w:rsidR="00FB434A" w:rsidRPr="009D1B89" w:rsidRDefault="00FB434A" w:rsidP="009D1B89">
      <w:pPr>
        <w:spacing w:after="0"/>
        <w:jc w:val="both"/>
        <w:rPr>
          <w:sz w:val="18"/>
        </w:rPr>
      </w:pPr>
      <w:r w:rsidRPr="009D1B89">
        <w:rPr>
          <w:sz w:val="18"/>
        </w:rPr>
        <w:t>Le traitement des joints intervient après durcissement des produits de rebouchage. Il est réalisé suivant les opérations</w:t>
      </w:r>
      <w:r w:rsidR="009D1B89">
        <w:rPr>
          <w:sz w:val="18"/>
        </w:rPr>
        <w:t xml:space="preserve"> </w:t>
      </w:r>
      <w:r w:rsidRPr="009D1B89">
        <w:rPr>
          <w:sz w:val="18"/>
        </w:rPr>
        <w:t>ci-après :</w:t>
      </w:r>
    </w:p>
    <w:p w14:paraId="482E975C" w14:textId="77777777" w:rsidR="00FB434A" w:rsidRPr="009D1B89" w:rsidRDefault="00FB434A" w:rsidP="009D1B89">
      <w:pPr>
        <w:pStyle w:val="Paragraphedeliste"/>
        <w:numPr>
          <w:ilvl w:val="0"/>
          <w:numId w:val="13"/>
        </w:numPr>
        <w:spacing w:after="0"/>
        <w:jc w:val="both"/>
        <w:rPr>
          <w:sz w:val="18"/>
        </w:rPr>
      </w:pPr>
      <w:r w:rsidRPr="009D1B89">
        <w:rPr>
          <w:sz w:val="18"/>
        </w:rPr>
        <w:t>Appliquer largement l'enduit au fond du creux formé par les bords amincis, repérer l'axe du joint ;</w:t>
      </w:r>
    </w:p>
    <w:p w14:paraId="3E71786B" w14:textId="77777777" w:rsidR="00FB434A" w:rsidRPr="009D1B89" w:rsidRDefault="00FB434A" w:rsidP="009D1B89">
      <w:pPr>
        <w:pStyle w:val="Paragraphedeliste"/>
        <w:numPr>
          <w:ilvl w:val="0"/>
          <w:numId w:val="13"/>
        </w:numPr>
        <w:spacing w:after="0"/>
        <w:jc w:val="both"/>
        <w:rPr>
          <w:sz w:val="18"/>
        </w:rPr>
      </w:pPr>
      <w:r w:rsidRPr="009D1B89">
        <w:rPr>
          <w:sz w:val="18"/>
        </w:rPr>
        <w:t>Placer la face meulée de la bande à joint sur l'enduit (coté marquage si celle-ci comporte un sigle), l'axe de la</w:t>
      </w:r>
      <w:r w:rsidR="009D1B89">
        <w:rPr>
          <w:sz w:val="18"/>
        </w:rPr>
        <w:t xml:space="preserve"> </w:t>
      </w:r>
      <w:r w:rsidRPr="009D1B89">
        <w:rPr>
          <w:sz w:val="18"/>
        </w:rPr>
        <w:t>bande étant centré sur l'axe du joint au droit de la jonction des deux plaques ;</w:t>
      </w:r>
    </w:p>
    <w:p w14:paraId="22256C1A" w14:textId="77777777" w:rsidR="00FB434A" w:rsidRPr="009D1B89" w:rsidRDefault="00FB434A" w:rsidP="009D1B89">
      <w:pPr>
        <w:pStyle w:val="Paragraphedeliste"/>
        <w:numPr>
          <w:ilvl w:val="0"/>
          <w:numId w:val="13"/>
        </w:numPr>
        <w:spacing w:after="0"/>
        <w:jc w:val="both"/>
        <w:rPr>
          <w:sz w:val="18"/>
        </w:rPr>
      </w:pPr>
      <w:r w:rsidRPr="009D1B89">
        <w:rPr>
          <w:sz w:val="18"/>
        </w:rPr>
        <w:lastRenderedPageBreak/>
        <w:t>Serrer la bande pour éliminer l'excédent d'enduit sans trop appuyer en glissant la spatule en position inclinée, le long</w:t>
      </w:r>
      <w:r w:rsidR="009D1B89">
        <w:rPr>
          <w:sz w:val="18"/>
        </w:rPr>
        <w:t xml:space="preserve"> </w:t>
      </w:r>
      <w:r w:rsidRPr="009D1B89">
        <w:rPr>
          <w:sz w:val="18"/>
        </w:rPr>
        <w:t>de la bande de haut en bas ;</w:t>
      </w:r>
    </w:p>
    <w:p w14:paraId="10B0E303" w14:textId="77777777" w:rsidR="00FB434A" w:rsidRPr="009D1B89" w:rsidRDefault="00FB434A" w:rsidP="009D1B89">
      <w:pPr>
        <w:pStyle w:val="Paragraphedeliste"/>
        <w:numPr>
          <w:ilvl w:val="0"/>
          <w:numId w:val="13"/>
        </w:numPr>
        <w:spacing w:after="0"/>
        <w:jc w:val="both"/>
        <w:rPr>
          <w:sz w:val="18"/>
        </w:rPr>
      </w:pPr>
      <w:r w:rsidRPr="009D1B89">
        <w:rPr>
          <w:sz w:val="18"/>
        </w:rPr>
        <w:t>Recouvrir la bande d'enduit au moyen d'un plâtroir ;</w:t>
      </w:r>
    </w:p>
    <w:p w14:paraId="6D019B17" w14:textId="77777777" w:rsidR="00FB434A" w:rsidRPr="009D1B89" w:rsidRDefault="00FB434A" w:rsidP="009D1B89">
      <w:pPr>
        <w:pStyle w:val="Paragraphedeliste"/>
        <w:numPr>
          <w:ilvl w:val="0"/>
          <w:numId w:val="13"/>
        </w:numPr>
        <w:spacing w:after="0"/>
        <w:jc w:val="both"/>
        <w:rPr>
          <w:sz w:val="18"/>
        </w:rPr>
      </w:pPr>
      <w:r w:rsidRPr="009D1B89">
        <w:rPr>
          <w:sz w:val="18"/>
        </w:rPr>
        <w:t>Laisser sécher ou durcir la 1ère couche d'enduit, recouvrir le joint d'une deuxième couche d'enduit en la laissant</w:t>
      </w:r>
      <w:r w:rsidR="009D1B89">
        <w:rPr>
          <w:sz w:val="18"/>
        </w:rPr>
        <w:t xml:space="preserve"> </w:t>
      </w:r>
      <w:r w:rsidRPr="009D1B89">
        <w:rPr>
          <w:sz w:val="18"/>
        </w:rPr>
        <w:t>déborder de 2 cm à 5 cm au-delà de l'aminci.</w:t>
      </w:r>
    </w:p>
    <w:p w14:paraId="71A7B99D" w14:textId="77777777" w:rsidR="00FB434A" w:rsidRPr="009D1B89" w:rsidRDefault="00FB434A" w:rsidP="009D1B89">
      <w:pPr>
        <w:spacing w:after="0"/>
        <w:jc w:val="both"/>
        <w:rPr>
          <w:sz w:val="18"/>
        </w:rPr>
      </w:pPr>
      <w:r w:rsidRPr="009D1B89">
        <w:rPr>
          <w:sz w:val="18"/>
        </w:rPr>
        <w:t>En outre, dans des conditions ambiantes défavorables au séchage de ces produits (hygrométrie très élevée,</w:t>
      </w:r>
      <w:r w:rsidR="009D1B89">
        <w:rPr>
          <w:sz w:val="18"/>
        </w:rPr>
        <w:t xml:space="preserve"> </w:t>
      </w:r>
      <w:r w:rsidRPr="009D1B89">
        <w:rPr>
          <w:sz w:val="18"/>
        </w:rPr>
        <w:t>absence de ventilation des locaux, etc.), il peut être nécessaire de différer le traitement des joints ou d'espacer les</w:t>
      </w:r>
      <w:r w:rsidR="009D1B89">
        <w:rPr>
          <w:sz w:val="18"/>
        </w:rPr>
        <w:t xml:space="preserve"> </w:t>
      </w:r>
      <w:r w:rsidRPr="009D1B89">
        <w:rPr>
          <w:sz w:val="18"/>
        </w:rPr>
        <w:t>différentes opérations de ce traitement.</w:t>
      </w:r>
    </w:p>
    <w:p w14:paraId="4A88AA67" w14:textId="77777777" w:rsidR="00FB434A" w:rsidRPr="009D1B89" w:rsidRDefault="00FB434A" w:rsidP="009D1B89">
      <w:pPr>
        <w:spacing w:after="0"/>
        <w:jc w:val="both"/>
        <w:rPr>
          <w:sz w:val="18"/>
        </w:rPr>
      </w:pPr>
      <w:r w:rsidRPr="009D1B89">
        <w:rPr>
          <w:sz w:val="18"/>
        </w:rPr>
        <w:t>Angles rentrants</w:t>
      </w:r>
    </w:p>
    <w:p w14:paraId="77FE20AF" w14:textId="77777777" w:rsidR="00FB434A" w:rsidRPr="009D1B89" w:rsidRDefault="00FB434A" w:rsidP="009D1B89">
      <w:pPr>
        <w:spacing w:after="0"/>
        <w:jc w:val="both"/>
        <w:rPr>
          <w:sz w:val="18"/>
        </w:rPr>
      </w:pPr>
      <w:r w:rsidRPr="009D1B89">
        <w:rPr>
          <w:sz w:val="18"/>
        </w:rPr>
        <w:t>Les mêmes opérations que ci-dessus sont effectuées en pliant au préalable la bande.</w:t>
      </w:r>
    </w:p>
    <w:p w14:paraId="6B38CFA9" w14:textId="77777777" w:rsidR="00FB434A" w:rsidRPr="009D1B89" w:rsidRDefault="00FB434A" w:rsidP="009D1B89">
      <w:pPr>
        <w:spacing w:after="0"/>
        <w:jc w:val="both"/>
        <w:rPr>
          <w:sz w:val="18"/>
        </w:rPr>
      </w:pPr>
      <w:r w:rsidRPr="009D1B89">
        <w:rPr>
          <w:sz w:val="18"/>
        </w:rPr>
        <w:t>Angles saillants</w:t>
      </w:r>
    </w:p>
    <w:p w14:paraId="7D836A6C" w14:textId="77777777" w:rsidR="00FB434A" w:rsidRPr="009D1B89" w:rsidRDefault="00FB434A" w:rsidP="009D1B89">
      <w:pPr>
        <w:spacing w:after="0"/>
        <w:jc w:val="both"/>
        <w:rPr>
          <w:sz w:val="18"/>
        </w:rPr>
      </w:pPr>
      <w:r w:rsidRPr="009D1B89">
        <w:rPr>
          <w:sz w:val="18"/>
        </w:rPr>
        <w:t>Les mêmes opérations que ci-dessus sont effectuées. Dans le cas d'angles saillants verticaux, il doit être utilisé l'un ou</w:t>
      </w:r>
      <w:r w:rsidR="00392E6F">
        <w:rPr>
          <w:sz w:val="18"/>
        </w:rPr>
        <w:t xml:space="preserve"> </w:t>
      </w:r>
      <w:r w:rsidRPr="009D1B89">
        <w:rPr>
          <w:sz w:val="18"/>
        </w:rPr>
        <w:t>l'autre des produits suivants définis dans la norme NF DTU 25.41 P1-2 (CGM) :</w:t>
      </w:r>
    </w:p>
    <w:p w14:paraId="35969DF5" w14:textId="77777777" w:rsidR="00FB434A" w:rsidRPr="00392E6F" w:rsidRDefault="00FB434A" w:rsidP="00392E6F">
      <w:pPr>
        <w:pStyle w:val="Paragraphedeliste"/>
        <w:numPr>
          <w:ilvl w:val="0"/>
          <w:numId w:val="13"/>
        </w:numPr>
        <w:spacing w:after="0"/>
        <w:jc w:val="both"/>
        <w:rPr>
          <w:sz w:val="18"/>
        </w:rPr>
      </w:pPr>
      <w:r w:rsidRPr="00392E6F">
        <w:rPr>
          <w:sz w:val="18"/>
        </w:rPr>
        <w:t>Une bande spéciale armée, l'armature métallique devant être disposée côté plaques ;</w:t>
      </w:r>
    </w:p>
    <w:p w14:paraId="6E36890E" w14:textId="77777777" w:rsidR="00FB434A" w:rsidRPr="00392E6F" w:rsidRDefault="00FB434A" w:rsidP="00392E6F">
      <w:pPr>
        <w:pStyle w:val="Paragraphedeliste"/>
        <w:numPr>
          <w:ilvl w:val="0"/>
          <w:numId w:val="13"/>
        </w:numPr>
        <w:spacing w:after="0"/>
        <w:jc w:val="both"/>
        <w:rPr>
          <w:sz w:val="18"/>
        </w:rPr>
      </w:pPr>
      <w:r w:rsidRPr="00392E6F">
        <w:rPr>
          <w:sz w:val="18"/>
        </w:rPr>
        <w:t>Une cornière métallique perforée.</w:t>
      </w:r>
    </w:p>
    <w:p w14:paraId="3D34E21C" w14:textId="77777777" w:rsidR="00FB434A" w:rsidRPr="009D1B89" w:rsidRDefault="00FB434A" w:rsidP="009D1B89">
      <w:pPr>
        <w:spacing w:after="0"/>
        <w:jc w:val="both"/>
        <w:rPr>
          <w:sz w:val="18"/>
        </w:rPr>
      </w:pPr>
      <w:r w:rsidRPr="009D1B89">
        <w:rPr>
          <w:sz w:val="18"/>
        </w:rPr>
        <w:t>Bords coupés (abouts de plaques, coupes, etc.)</w:t>
      </w:r>
    </w:p>
    <w:p w14:paraId="30D3281C" w14:textId="77777777" w:rsidR="00FB434A" w:rsidRPr="009D1B89" w:rsidRDefault="00FB434A" w:rsidP="009D1B89">
      <w:pPr>
        <w:spacing w:after="0"/>
        <w:jc w:val="both"/>
        <w:rPr>
          <w:sz w:val="18"/>
        </w:rPr>
      </w:pPr>
      <w:r w:rsidRPr="009D1B89">
        <w:rPr>
          <w:sz w:val="18"/>
        </w:rPr>
        <w:t>Le joint est traité suivant le même principe que décrit au paragraphe « joint courant » ci-dessus en élargissant</w:t>
      </w:r>
      <w:r w:rsidR="00392E6F">
        <w:rPr>
          <w:sz w:val="18"/>
        </w:rPr>
        <w:t xml:space="preserve"> </w:t>
      </w:r>
      <w:r w:rsidRPr="009D1B89">
        <w:rPr>
          <w:sz w:val="18"/>
        </w:rPr>
        <w:t>l'application des couches successives d'enduits.</w:t>
      </w:r>
    </w:p>
    <w:p w14:paraId="2FB68F24" w14:textId="77777777" w:rsidR="00FB434A" w:rsidRPr="009D1B89" w:rsidRDefault="00FB434A" w:rsidP="009D1B89">
      <w:pPr>
        <w:spacing w:after="0"/>
        <w:jc w:val="both"/>
        <w:rPr>
          <w:sz w:val="18"/>
        </w:rPr>
      </w:pPr>
      <w:r w:rsidRPr="009D1B89">
        <w:rPr>
          <w:sz w:val="18"/>
        </w:rPr>
        <w:t>Dans le cas de joints entre bords coupés et bords amincis, il est indispensable de réta</w:t>
      </w:r>
      <w:r w:rsidR="00392E6F">
        <w:rPr>
          <w:sz w:val="18"/>
        </w:rPr>
        <w:t xml:space="preserve">blir la symétrie en remplissant </w:t>
      </w:r>
      <w:r w:rsidRPr="009D1B89">
        <w:rPr>
          <w:sz w:val="18"/>
        </w:rPr>
        <w:t>préalablement le bord aminci.</w:t>
      </w:r>
    </w:p>
    <w:p w14:paraId="099E312C" w14:textId="77777777" w:rsidR="00FB434A" w:rsidRPr="009D1B89" w:rsidRDefault="00FB434A" w:rsidP="009D1B89">
      <w:pPr>
        <w:spacing w:after="0"/>
        <w:jc w:val="both"/>
        <w:rPr>
          <w:sz w:val="18"/>
        </w:rPr>
      </w:pPr>
      <w:r w:rsidRPr="009D1B89">
        <w:rPr>
          <w:sz w:val="18"/>
        </w:rPr>
        <w:t>Intersection des joints</w:t>
      </w:r>
    </w:p>
    <w:p w14:paraId="14D11757" w14:textId="77777777" w:rsidR="00FB434A" w:rsidRDefault="00FB434A" w:rsidP="009D1B89">
      <w:pPr>
        <w:spacing w:after="0"/>
        <w:jc w:val="both"/>
        <w:rPr>
          <w:sz w:val="18"/>
        </w:rPr>
      </w:pPr>
      <w:r w:rsidRPr="009D1B89">
        <w:rPr>
          <w:sz w:val="18"/>
        </w:rPr>
        <w:t>Les bandes à joints ne doivent pas être superposées. À cet effet, la bande qui renforce le joint s</w:t>
      </w:r>
      <w:r w:rsidR="00392E6F">
        <w:rPr>
          <w:sz w:val="18"/>
        </w:rPr>
        <w:t xml:space="preserve">ur les bords coupés </w:t>
      </w:r>
      <w:r w:rsidRPr="009D1B89">
        <w:rPr>
          <w:sz w:val="18"/>
        </w:rPr>
        <w:t>doit être interrompue.</w:t>
      </w:r>
    </w:p>
    <w:p w14:paraId="34791A7B" w14:textId="77777777" w:rsidR="00392E6F" w:rsidRPr="009D1B89" w:rsidRDefault="00392E6F" w:rsidP="009D1B89">
      <w:pPr>
        <w:spacing w:after="0"/>
        <w:jc w:val="both"/>
        <w:rPr>
          <w:sz w:val="18"/>
        </w:rPr>
      </w:pPr>
    </w:p>
    <w:p w14:paraId="24F9AB2A" w14:textId="77777777" w:rsidR="00FB434A" w:rsidRPr="00392E6F" w:rsidRDefault="00FB434A" w:rsidP="00392E6F">
      <w:pPr>
        <w:spacing w:after="0"/>
        <w:jc w:val="both"/>
        <w:rPr>
          <w:b/>
          <w:sz w:val="18"/>
          <w:u w:val="single"/>
        </w:rPr>
      </w:pPr>
      <w:r w:rsidRPr="00392E6F">
        <w:rPr>
          <w:b/>
          <w:sz w:val="18"/>
          <w:u w:val="single"/>
        </w:rPr>
        <w:t>Joints entre plaques et éléments de nature différente (béton, enduit plâtre, carreaux de plâtre, etc.)</w:t>
      </w:r>
    </w:p>
    <w:p w14:paraId="192832DE" w14:textId="77777777" w:rsidR="00FB434A" w:rsidRPr="00392E6F" w:rsidRDefault="00FB434A" w:rsidP="00392E6F">
      <w:pPr>
        <w:spacing w:after="0"/>
        <w:jc w:val="both"/>
        <w:rPr>
          <w:sz w:val="18"/>
        </w:rPr>
      </w:pPr>
      <w:r w:rsidRPr="00392E6F">
        <w:rPr>
          <w:sz w:val="18"/>
        </w:rPr>
        <w:t>Cas général</w:t>
      </w:r>
    </w:p>
    <w:p w14:paraId="36342280" w14:textId="77777777" w:rsidR="00FB434A" w:rsidRPr="00392E6F" w:rsidRDefault="00FB434A" w:rsidP="00392E6F">
      <w:pPr>
        <w:spacing w:after="0"/>
        <w:jc w:val="both"/>
        <w:rPr>
          <w:sz w:val="18"/>
        </w:rPr>
      </w:pPr>
      <w:r w:rsidRPr="00392E6F">
        <w:rPr>
          <w:sz w:val="18"/>
        </w:rPr>
        <w:t>Le support doit être sec et débarrassé de toute pulvérulence ou produit insuffisamment adhérent.</w:t>
      </w:r>
    </w:p>
    <w:p w14:paraId="091C56A7" w14:textId="77777777" w:rsidR="00FB434A" w:rsidRPr="00392E6F" w:rsidRDefault="00FB434A" w:rsidP="00392E6F">
      <w:pPr>
        <w:spacing w:after="0"/>
        <w:jc w:val="both"/>
        <w:rPr>
          <w:sz w:val="18"/>
        </w:rPr>
      </w:pPr>
      <w:r w:rsidRPr="00392E6F">
        <w:rPr>
          <w:sz w:val="18"/>
        </w:rPr>
        <w:t>Utilisation des corniches</w:t>
      </w:r>
    </w:p>
    <w:p w14:paraId="1F350974" w14:textId="77777777" w:rsidR="00FB434A" w:rsidRPr="00392E6F" w:rsidRDefault="00FB434A" w:rsidP="00392E6F">
      <w:pPr>
        <w:spacing w:after="0"/>
        <w:jc w:val="both"/>
        <w:rPr>
          <w:sz w:val="18"/>
        </w:rPr>
      </w:pPr>
      <w:r w:rsidRPr="00392E6F">
        <w:rPr>
          <w:sz w:val="18"/>
        </w:rPr>
        <w:t>Les corniches sont collées à l'aide de l'enduit à joint ou de mortier adhésif. Pendant l</w:t>
      </w:r>
      <w:r w:rsidR="00392E6F">
        <w:rPr>
          <w:sz w:val="18"/>
        </w:rPr>
        <w:t xml:space="preserve">e séchage, le maintien en place </w:t>
      </w:r>
      <w:r w:rsidRPr="00392E6F">
        <w:rPr>
          <w:sz w:val="18"/>
        </w:rPr>
        <w:t>est assuré par calage à la partie inférieure à l'aide de pointes disposées tous les 1 m environ.</w:t>
      </w:r>
    </w:p>
    <w:p w14:paraId="50B8773D" w14:textId="77777777" w:rsidR="00FB434A" w:rsidRPr="00392E6F" w:rsidRDefault="00FB434A" w:rsidP="00392E6F">
      <w:pPr>
        <w:spacing w:after="0"/>
        <w:jc w:val="both"/>
        <w:rPr>
          <w:sz w:val="18"/>
        </w:rPr>
      </w:pPr>
      <w:r w:rsidRPr="00392E6F">
        <w:rPr>
          <w:sz w:val="18"/>
        </w:rPr>
        <w:t>La finition par bande et enduit de la cueillie derrière la corniche n'est pas nécessaire dans ce cas.</w:t>
      </w:r>
    </w:p>
    <w:p w14:paraId="4FC33FAB" w14:textId="77777777" w:rsidR="00FB434A" w:rsidRPr="00392E6F" w:rsidRDefault="00FB434A" w:rsidP="00392E6F">
      <w:pPr>
        <w:spacing w:after="0"/>
        <w:jc w:val="both"/>
        <w:rPr>
          <w:sz w:val="18"/>
        </w:rPr>
      </w:pPr>
      <w:r w:rsidRPr="00392E6F">
        <w:rPr>
          <w:sz w:val="18"/>
        </w:rPr>
        <w:t>Autres dispositions de raccordement</w:t>
      </w:r>
    </w:p>
    <w:p w14:paraId="106E5B2A" w14:textId="77777777" w:rsidR="00FB434A" w:rsidRPr="00392E6F" w:rsidRDefault="00FB434A" w:rsidP="00392E6F">
      <w:pPr>
        <w:spacing w:after="0"/>
        <w:jc w:val="both"/>
        <w:rPr>
          <w:sz w:val="18"/>
        </w:rPr>
      </w:pPr>
      <w:r w:rsidRPr="00392E6F">
        <w:rPr>
          <w:sz w:val="18"/>
        </w:rPr>
        <w:t>Le traitement de la jonction entre plaque de plâtre et éléments de nature différente</w:t>
      </w:r>
      <w:r w:rsidR="00392E6F">
        <w:rPr>
          <w:sz w:val="18"/>
        </w:rPr>
        <w:t xml:space="preserve"> peut être également assuré par </w:t>
      </w:r>
      <w:r w:rsidRPr="00392E6F">
        <w:rPr>
          <w:sz w:val="18"/>
        </w:rPr>
        <w:t>l'une des dispositions suivantes :</w:t>
      </w:r>
    </w:p>
    <w:p w14:paraId="74AC1E24" w14:textId="77777777" w:rsidR="00FB434A" w:rsidRPr="00392E6F" w:rsidRDefault="00FB434A" w:rsidP="00392E6F">
      <w:pPr>
        <w:pStyle w:val="Paragraphedeliste"/>
        <w:numPr>
          <w:ilvl w:val="0"/>
          <w:numId w:val="23"/>
        </w:numPr>
        <w:spacing w:after="0"/>
        <w:jc w:val="both"/>
        <w:rPr>
          <w:sz w:val="18"/>
        </w:rPr>
      </w:pPr>
      <w:r w:rsidRPr="00392E6F">
        <w:rPr>
          <w:sz w:val="18"/>
        </w:rPr>
        <w:t>Joint mastic acrylique ou élastomère, Couvre joints, Profilé d'habillage formant joint creux.</w:t>
      </w:r>
    </w:p>
    <w:p w14:paraId="0A0D3AA6" w14:textId="77777777" w:rsidR="00FB434A" w:rsidRPr="00392E6F" w:rsidRDefault="00FB434A" w:rsidP="00392E6F">
      <w:pPr>
        <w:pStyle w:val="Paragraphedeliste"/>
        <w:numPr>
          <w:ilvl w:val="0"/>
          <w:numId w:val="23"/>
        </w:numPr>
        <w:spacing w:after="0"/>
        <w:jc w:val="both"/>
        <w:rPr>
          <w:sz w:val="18"/>
        </w:rPr>
      </w:pPr>
      <w:r w:rsidRPr="00392E6F">
        <w:rPr>
          <w:sz w:val="18"/>
        </w:rPr>
        <w:t>Ragréages localisés</w:t>
      </w:r>
    </w:p>
    <w:p w14:paraId="3F4A48D7" w14:textId="20E3DC42" w:rsidR="003D268E" w:rsidRDefault="00FB434A" w:rsidP="00392E6F">
      <w:pPr>
        <w:spacing w:after="0"/>
        <w:jc w:val="both"/>
        <w:rPr>
          <w:sz w:val="18"/>
        </w:rPr>
      </w:pPr>
      <w:r w:rsidRPr="00392E6F">
        <w:rPr>
          <w:sz w:val="18"/>
        </w:rPr>
        <w:t>La dissimulation des têtes de vis, ainsi que le ragréage de blessures légères du</w:t>
      </w:r>
      <w:r w:rsidR="00392E6F">
        <w:rPr>
          <w:sz w:val="18"/>
        </w:rPr>
        <w:t xml:space="preserve"> parement sont exécutés en deux </w:t>
      </w:r>
      <w:r w:rsidRPr="00392E6F">
        <w:rPr>
          <w:sz w:val="18"/>
        </w:rPr>
        <w:t>passes successives de l'enduit utilisé pour les joints avec séchage entre les deux passes.</w:t>
      </w:r>
    </w:p>
    <w:p w14:paraId="1FD938AC" w14:textId="77777777" w:rsidR="00392E6F" w:rsidRDefault="00392E6F" w:rsidP="00392E6F">
      <w:pPr>
        <w:spacing w:after="0"/>
        <w:jc w:val="both"/>
        <w:rPr>
          <w:sz w:val="18"/>
        </w:rPr>
      </w:pPr>
    </w:p>
    <w:p w14:paraId="6B5FECC8" w14:textId="77777777" w:rsidR="00392E6F" w:rsidRPr="003D268E" w:rsidRDefault="00643491" w:rsidP="003D268E">
      <w:pPr>
        <w:pStyle w:val="Titre3"/>
        <w:numPr>
          <w:ilvl w:val="2"/>
          <w:numId w:val="1"/>
        </w:numPr>
      </w:pPr>
      <w:bookmarkStart w:id="26" w:name="_Toc198905439"/>
      <w:r w:rsidRPr="003D268E">
        <w:t>Ouvrages horizontaux et inclinés</w:t>
      </w:r>
      <w:bookmarkEnd w:id="26"/>
    </w:p>
    <w:p w14:paraId="0D1519E2" w14:textId="45C8679B" w:rsidR="003D268E" w:rsidRDefault="00643491" w:rsidP="00643491">
      <w:pPr>
        <w:pStyle w:val="Titre5"/>
        <w:numPr>
          <w:ilvl w:val="3"/>
          <w:numId w:val="1"/>
        </w:numPr>
      </w:pPr>
      <w:r>
        <w:t xml:space="preserve">Ossature secondaire </w:t>
      </w:r>
      <w:bookmarkStart w:id="27" w:name="_Toc387083085"/>
      <w:bookmarkStart w:id="28" w:name="_Toc106976130"/>
      <w:bookmarkStart w:id="29" w:name="_Toc107073146"/>
      <w:bookmarkStart w:id="30" w:name="_Toc107075038"/>
      <w:bookmarkStart w:id="31" w:name="_Toc107328320"/>
      <w:bookmarkStart w:id="32" w:name="_Toc107328993"/>
    </w:p>
    <w:p w14:paraId="7D8EADFE" w14:textId="77777777" w:rsidR="00643491" w:rsidRPr="003D268E" w:rsidRDefault="00643491" w:rsidP="003D268E">
      <w:pPr>
        <w:pStyle w:val="Titre4"/>
      </w:pPr>
      <w:r w:rsidRPr="005F5A0F">
        <w:t>Constitution</w:t>
      </w:r>
      <w:bookmarkStart w:id="33" w:name="COR6.2.2.2.1"/>
      <w:bookmarkEnd w:id="27"/>
      <w:bookmarkEnd w:id="28"/>
      <w:bookmarkEnd w:id="29"/>
      <w:bookmarkEnd w:id="30"/>
      <w:bookmarkEnd w:id="31"/>
      <w:bookmarkEnd w:id="32"/>
      <w:bookmarkEnd w:id="33"/>
    </w:p>
    <w:p w14:paraId="65B5E0A2" w14:textId="77777777" w:rsidR="00643491" w:rsidRPr="005F5A0F" w:rsidRDefault="00643491" w:rsidP="00643491">
      <w:pPr>
        <w:pStyle w:val="Titre5"/>
        <w:ind w:left="2268" w:hanging="1417"/>
        <w:rPr>
          <w:rFonts w:ascii="Century Gothic" w:hAnsi="Century Gothic"/>
          <w:sz w:val="16"/>
          <w:szCs w:val="16"/>
        </w:rPr>
      </w:pPr>
      <w:bookmarkStart w:id="34" w:name="_Toc387083086"/>
      <w:bookmarkStart w:id="35" w:name="_Toc106976131"/>
      <w:bookmarkStart w:id="36" w:name="_Toc107073147"/>
      <w:bookmarkStart w:id="37" w:name="_Toc107075039"/>
      <w:bookmarkStart w:id="38" w:name="_Toc107328321"/>
      <w:bookmarkStart w:id="39" w:name="_Toc107328994"/>
      <w:r w:rsidRPr="005F5A0F">
        <w:rPr>
          <w:rFonts w:ascii="Century Gothic" w:hAnsi="Century Gothic"/>
          <w:sz w:val="16"/>
          <w:szCs w:val="16"/>
        </w:rPr>
        <w:t>Sollicitations mécaniques</w:t>
      </w:r>
      <w:bookmarkEnd w:id="34"/>
      <w:bookmarkEnd w:id="35"/>
      <w:bookmarkEnd w:id="36"/>
      <w:bookmarkEnd w:id="37"/>
      <w:bookmarkEnd w:id="38"/>
      <w:bookmarkEnd w:id="39"/>
    </w:p>
    <w:p w14:paraId="3E9C0070" w14:textId="17740214" w:rsidR="00643491" w:rsidRPr="003D268E" w:rsidRDefault="00643491" w:rsidP="003D268E">
      <w:pPr>
        <w:spacing w:after="0"/>
        <w:jc w:val="both"/>
        <w:rPr>
          <w:sz w:val="18"/>
        </w:rPr>
      </w:pPr>
      <w:r w:rsidRPr="003D268E">
        <w:rPr>
          <w:sz w:val="18"/>
        </w:rPr>
        <w:t>L'ossature secondaire (profilé métallique ou contre lattage bois) y compris ses dispositifs de liaison à la structure support (fixation, suspentes, etc.) doit être capable d'absorber, sans déformation supérieure à 5 mm, y compris en cas d'ossatures primaires et secondaires, les sollicitations suivantes :</w:t>
      </w:r>
    </w:p>
    <w:p w14:paraId="01C98CF4" w14:textId="77777777" w:rsidR="00643491" w:rsidRPr="003D268E" w:rsidRDefault="00643491" w:rsidP="003D268E">
      <w:pPr>
        <w:pStyle w:val="Paragraphedeliste"/>
        <w:numPr>
          <w:ilvl w:val="0"/>
          <w:numId w:val="25"/>
        </w:numPr>
        <w:spacing w:after="0"/>
        <w:jc w:val="both"/>
        <w:rPr>
          <w:sz w:val="18"/>
        </w:rPr>
      </w:pPr>
      <w:r w:rsidRPr="003D268E">
        <w:rPr>
          <w:sz w:val="18"/>
        </w:rPr>
        <w:t>Charges permanentes : poids propre du plafond, matériau d'isolation, objets suspendus ;</w:t>
      </w:r>
    </w:p>
    <w:p w14:paraId="2C310BF6" w14:textId="77777777" w:rsidR="00643491" w:rsidRPr="003D268E" w:rsidRDefault="00643491" w:rsidP="003D268E">
      <w:pPr>
        <w:pStyle w:val="Paragraphedeliste"/>
        <w:numPr>
          <w:ilvl w:val="0"/>
          <w:numId w:val="25"/>
        </w:numPr>
        <w:spacing w:after="0"/>
        <w:jc w:val="both"/>
        <w:rPr>
          <w:sz w:val="18"/>
        </w:rPr>
      </w:pPr>
      <w:r w:rsidRPr="003D268E">
        <w:rPr>
          <w:sz w:val="18"/>
        </w:rPr>
        <w:t>Effets de pression et dépression dus au vent (voir Règles de calcul des actions du vent).</w:t>
      </w:r>
    </w:p>
    <w:p w14:paraId="70A4B35C" w14:textId="77777777" w:rsidR="00643491" w:rsidRPr="003D268E" w:rsidRDefault="00643491" w:rsidP="003D268E">
      <w:pPr>
        <w:pStyle w:val="Paragraphedeliste"/>
        <w:numPr>
          <w:ilvl w:val="0"/>
          <w:numId w:val="25"/>
        </w:numPr>
        <w:spacing w:after="0"/>
        <w:jc w:val="both"/>
        <w:rPr>
          <w:sz w:val="18"/>
        </w:rPr>
      </w:pPr>
      <w:r w:rsidRPr="003D268E">
        <w:rPr>
          <w:sz w:val="18"/>
        </w:rPr>
        <w:t>Les prescriptions correspondantes relatives aux dispositifs de suspension sont indiquées dans la norme NF DTU 25.41 P1-2 (CGM).</w:t>
      </w:r>
    </w:p>
    <w:p w14:paraId="7981BCD7" w14:textId="77777777" w:rsidR="00643491" w:rsidRPr="003D268E" w:rsidRDefault="00643491" w:rsidP="003D268E">
      <w:pPr>
        <w:spacing w:after="0"/>
        <w:jc w:val="both"/>
        <w:rPr>
          <w:sz w:val="18"/>
        </w:rPr>
      </w:pPr>
      <w:r w:rsidRPr="003D268E">
        <w:rPr>
          <w:sz w:val="18"/>
        </w:rPr>
        <w:t>Dans la plupart des cas, les charges à prendre en compte sont :</w:t>
      </w:r>
    </w:p>
    <w:p w14:paraId="01367E05" w14:textId="77777777" w:rsidR="00643491" w:rsidRPr="003D268E" w:rsidRDefault="00643491" w:rsidP="003D268E">
      <w:pPr>
        <w:pStyle w:val="Paragraphedeliste"/>
        <w:numPr>
          <w:ilvl w:val="0"/>
          <w:numId w:val="26"/>
        </w:numPr>
        <w:spacing w:after="0"/>
        <w:jc w:val="both"/>
        <w:rPr>
          <w:sz w:val="18"/>
        </w:rPr>
      </w:pPr>
      <w:r w:rsidRPr="003D268E">
        <w:rPr>
          <w:sz w:val="18"/>
        </w:rPr>
        <w:t>Le poids propre de l'ossature et des plaques ;</w:t>
      </w:r>
    </w:p>
    <w:p w14:paraId="228D2750" w14:textId="77777777" w:rsidR="00643491" w:rsidRPr="003D268E" w:rsidRDefault="00643491" w:rsidP="003D268E">
      <w:pPr>
        <w:pStyle w:val="Paragraphedeliste"/>
        <w:numPr>
          <w:ilvl w:val="0"/>
          <w:numId w:val="26"/>
        </w:numPr>
        <w:spacing w:after="0"/>
        <w:jc w:val="both"/>
        <w:rPr>
          <w:sz w:val="18"/>
        </w:rPr>
      </w:pPr>
      <w:r w:rsidRPr="003D268E">
        <w:rPr>
          <w:sz w:val="18"/>
        </w:rPr>
        <w:t>Une surcharge de 10 daN/m² qui tient compte du poids de l'isolation éventuellement rapportée et des effets moyens dus au vent ;</w:t>
      </w:r>
    </w:p>
    <w:p w14:paraId="1C29E2F6" w14:textId="77777777" w:rsidR="00643491" w:rsidRPr="003D268E" w:rsidRDefault="00643491" w:rsidP="003D268E">
      <w:pPr>
        <w:pStyle w:val="Paragraphedeliste"/>
        <w:numPr>
          <w:ilvl w:val="0"/>
          <w:numId w:val="26"/>
        </w:numPr>
        <w:spacing w:after="0"/>
        <w:jc w:val="both"/>
        <w:rPr>
          <w:sz w:val="18"/>
        </w:rPr>
      </w:pPr>
      <w:r w:rsidRPr="003D268E">
        <w:rPr>
          <w:sz w:val="18"/>
        </w:rPr>
        <w:t>La masse surfacique de l’isolant ;</w:t>
      </w:r>
    </w:p>
    <w:p w14:paraId="0DF4AD82" w14:textId="77777777" w:rsidR="00643491" w:rsidRPr="003D268E" w:rsidRDefault="00643491" w:rsidP="003D268E">
      <w:pPr>
        <w:pStyle w:val="Paragraphedeliste"/>
        <w:numPr>
          <w:ilvl w:val="0"/>
          <w:numId w:val="26"/>
        </w:numPr>
        <w:spacing w:after="0"/>
        <w:jc w:val="both"/>
        <w:rPr>
          <w:sz w:val="18"/>
        </w:rPr>
      </w:pPr>
      <w:r w:rsidRPr="003D268E">
        <w:rPr>
          <w:sz w:val="18"/>
        </w:rPr>
        <w:lastRenderedPageBreak/>
        <w:t>Une charge ponctuelle complémentaire de 2 daN par surface minimale de 1,20 m × 1,20 m pour la fixation d'objets.</w:t>
      </w:r>
    </w:p>
    <w:p w14:paraId="7EB0FD8C" w14:textId="77777777" w:rsidR="00643491" w:rsidRDefault="00643491" w:rsidP="003D268E">
      <w:pPr>
        <w:spacing w:after="0"/>
        <w:jc w:val="both"/>
        <w:rPr>
          <w:sz w:val="18"/>
        </w:rPr>
      </w:pPr>
      <w:r w:rsidRPr="003D268E">
        <w:rPr>
          <w:sz w:val="18"/>
        </w:rPr>
        <w:t>Dans certains cas particuliers (profilés spéciaux, charges dues au vent importantes), une justification par calcul ou expérimentale est nécessaire. C'est notamment le cas des plafonds horizontaux exposés à des pressions de vent supérieures à 10 daN/m² et qui nécessitent un dimensionnement spécifique ainsi que la mise en œuvre de blocage au droit de chaque suspente, s'opposant ainsi au soulèvement du plafond.</w:t>
      </w:r>
    </w:p>
    <w:p w14:paraId="66FBD796" w14:textId="77777777" w:rsidR="003D268E" w:rsidRPr="003D268E" w:rsidRDefault="003D268E" w:rsidP="003D268E">
      <w:pPr>
        <w:spacing w:after="0"/>
        <w:jc w:val="both"/>
        <w:rPr>
          <w:sz w:val="18"/>
        </w:rPr>
      </w:pPr>
    </w:p>
    <w:p w14:paraId="668A7121" w14:textId="77777777" w:rsidR="00643491" w:rsidRPr="005F5A0F" w:rsidRDefault="00643491" w:rsidP="00643491">
      <w:pPr>
        <w:pStyle w:val="Titre5"/>
        <w:ind w:left="709"/>
        <w:rPr>
          <w:rFonts w:ascii="Century Gothic" w:hAnsi="Century Gothic"/>
          <w:sz w:val="16"/>
          <w:szCs w:val="16"/>
        </w:rPr>
      </w:pPr>
      <w:bookmarkStart w:id="40" w:name="COR6.2.2.2.2"/>
      <w:bookmarkStart w:id="41" w:name="_Toc387083087"/>
      <w:bookmarkStart w:id="42" w:name="_Toc106976132"/>
      <w:bookmarkStart w:id="43" w:name="_Toc107073148"/>
      <w:bookmarkStart w:id="44" w:name="_Toc107075040"/>
      <w:bookmarkStart w:id="45" w:name="_Toc107328322"/>
      <w:bookmarkStart w:id="46" w:name="_Toc107328995"/>
      <w:bookmarkEnd w:id="40"/>
      <w:r w:rsidRPr="005F5A0F">
        <w:rPr>
          <w:rFonts w:ascii="Century Gothic" w:hAnsi="Century Gothic"/>
          <w:sz w:val="16"/>
          <w:szCs w:val="16"/>
        </w:rPr>
        <w:t>Dimensionnement des éléments d'ossature métallique</w:t>
      </w:r>
      <w:bookmarkEnd w:id="41"/>
      <w:bookmarkEnd w:id="42"/>
      <w:bookmarkEnd w:id="43"/>
      <w:bookmarkEnd w:id="44"/>
      <w:bookmarkEnd w:id="45"/>
      <w:bookmarkEnd w:id="46"/>
    </w:p>
    <w:p w14:paraId="1CBCA4FE" w14:textId="1E0ED916" w:rsidR="00643491" w:rsidRDefault="00643491" w:rsidP="003D268E">
      <w:pPr>
        <w:spacing w:after="0"/>
        <w:jc w:val="both"/>
        <w:rPr>
          <w:sz w:val="18"/>
        </w:rPr>
      </w:pPr>
      <w:r w:rsidRPr="003D268E">
        <w:rPr>
          <w:sz w:val="18"/>
        </w:rPr>
        <w:t>Outre les dimensions prescrites par la norme NF DTU 25.41 P1-2 (CGM), les éléments d'ossature doivent être conformes aux indications les tableaux 2 à 7 du DTU 25.41P1-1 (décembre 2012).</w:t>
      </w:r>
    </w:p>
    <w:p w14:paraId="0C125521" w14:textId="77777777" w:rsidR="003D268E" w:rsidRPr="003D268E" w:rsidRDefault="003D268E" w:rsidP="003D268E">
      <w:pPr>
        <w:spacing w:after="0"/>
        <w:jc w:val="both"/>
        <w:rPr>
          <w:sz w:val="18"/>
        </w:rPr>
      </w:pPr>
    </w:p>
    <w:p w14:paraId="365896F3" w14:textId="77777777" w:rsidR="00643491" w:rsidRDefault="00643491" w:rsidP="003D268E">
      <w:pPr>
        <w:spacing w:after="0"/>
        <w:jc w:val="both"/>
        <w:rPr>
          <w:sz w:val="18"/>
        </w:rPr>
      </w:pPr>
      <w:r w:rsidRPr="003D268E">
        <w:rPr>
          <w:sz w:val="18"/>
        </w:rPr>
        <w:t>Le dimensionnement des plafonds avec fourrures suppose la présence de profilés périphériques et d'au moins une suspente intermédiaire. En l'absence de suspente intermédiaire, il convient de recourir à des profils d'inertie supérieure à celle des fourrures (montants M48/35 disposés à plat par exemple).</w:t>
      </w:r>
    </w:p>
    <w:p w14:paraId="7FA3B872" w14:textId="77777777" w:rsidR="003D268E" w:rsidRPr="003D268E" w:rsidRDefault="003D268E" w:rsidP="003D268E">
      <w:pPr>
        <w:spacing w:after="0"/>
        <w:jc w:val="both"/>
        <w:rPr>
          <w:sz w:val="18"/>
        </w:rPr>
      </w:pPr>
    </w:p>
    <w:p w14:paraId="46E7FB41" w14:textId="77777777" w:rsidR="00643491" w:rsidRPr="003D268E" w:rsidRDefault="00643491" w:rsidP="003D268E">
      <w:pPr>
        <w:spacing w:after="0"/>
        <w:jc w:val="both"/>
        <w:rPr>
          <w:sz w:val="18"/>
        </w:rPr>
      </w:pPr>
      <w:r w:rsidRPr="003D268E">
        <w:rPr>
          <w:sz w:val="18"/>
        </w:rPr>
        <w:t>Les ossatures adossées doivent être solidarisées par vissage à espacement maximum de 1 m.</w:t>
      </w:r>
    </w:p>
    <w:p w14:paraId="4C9EC09C" w14:textId="77777777" w:rsidR="00643491" w:rsidRPr="003D268E" w:rsidRDefault="00643491" w:rsidP="003D268E">
      <w:pPr>
        <w:spacing w:after="0"/>
        <w:jc w:val="both"/>
        <w:rPr>
          <w:sz w:val="18"/>
        </w:rPr>
      </w:pPr>
      <w:r w:rsidRPr="003D268E">
        <w:rPr>
          <w:sz w:val="18"/>
        </w:rPr>
        <w:t>Dans le cas de deux appuis (une travée), seul le montage avec montant est admis.</w:t>
      </w:r>
    </w:p>
    <w:p w14:paraId="014FEBE7" w14:textId="77777777" w:rsidR="00643491" w:rsidRDefault="00643491" w:rsidP="003D268E">
      <w:pPr>
        <w:spacing w:after="0"/>
        <w:jc w:val="both"/>
        <w:rPr>
          <w:sz w:val="18"/>
        </w:rPr>
      </w:pPr>
      <w:r w:rsidRPr="003D268E">
        <w:rPr>
          <w:sz w:val="18"/>
        </w:rPr>
        <w:t>Pour d'autres caractéristiques de profilés, des compositions de parement différentes (plaques multiples) ou d'autres cas de chargement, des justifications par le calcul ou par essais seront effectuées de façon à obtenir pour chaque type de profil, des flèches (5 mm) sous charges identiques à celles correspondant aux valeurs des tableaux de la norme.</w:t>
      </w:r>
    </w:p>
    <w:p w14:paraId="7219BE7A" w14:textId="77777777" w:rsidR="003D268E" w:rsidRPr="003D268E" w:rsidRDefault="003D268E" w:rsidP="003D268E">
      <w:pPr>
        <w:spacing w:after="0"/>
        <w:jc w:val="both"/>
        <w:rPr>
          <w:sz w:val="18"/>
        </w:rPr>
      </w:pPr>
    </w:p>
    <w:p w14:paraId="60AD4C0D" w14:textId="77777777" w:rsidR="00643491" w:rsidRPr="003D268E" w:rsidRDefault="00643491" w:rsidP="003D268E">
      <w:pPr>
        <w:spacing w:after="0"/>
        <w:jc w:val="both"/>
        <w:rPr>
          <w:sz w:val="18"/>
        </w:rPr>
      </w:pPr>
      <w:r w:rsidRPr="003D268E">
        <w:rPr>
          <w:sz w:val="18"/>
        </w:rPr>
        <w:t>Dans certains cas, la structure support ne permet pas de respecter les espacements entre points de fixation ci-dessus : il convient alors, de prévoir une ossature primaire en acier ou en bois afin d'y satisfaire. Le type et le dimensionnement de cette ossature primaire, ainsi que son mode de fixation doivent faire l'objet d'une étude préalable de faisabilité.</w:t>
      </w:r>
    </w:p>
    <w:p w14:paraId="734B6C28" w14:textId="77777777" w:rsidR="00643491" w:rsidRPr="005F5A0F" w:rsidRDefault="00643491" w:rsidP="00643491">
      <w:pPr>
        <w:ind w:left="709"/>
        <w:rPr>
          <w:sz w:val="16"/>
          <w:szCs w:val="16"/>
        </w:rPr>
      </w:pPr>
    </w:p>
    <w:p w14:paraId="2F8127C7" w14:textId="77777777" w:rsidR="00643491" w:rsidRPr="005F5A0F" w:rsidRDefault="00643491" w:rsidP="00643491">
      <w:pPr>
        <w:pStyle w:val="Titre5"/>
        <w:ind w:left="709"/>
        <w:rPr>
          <w:rFonts w:ascii="Century Gothic" w:hAnsi="Century Gothic"/>
          <w:sz w:val="16"/>
          <w:szCs w:val="16"/>
        </w:rPr>
      </w:pPr>
      <w:bookmarkStart w:id="47" w:name="_Toc387083088"/>
      <w:bookmarkStart w:id="48" w:name="_Toc106976133"/>
      <w:bookmarkStart w:id="49" w:name="_Toc107073149"/>
      <w:bookmarkStart w:id="50" w:name="_Toc107075041"/>
      <w:bookmarkStart w:id="51" w:name="_Toc107328323"/>
      <w:bookmarkStart w:id="52" w:name="_Toc107328996"/>
      <w:r w:rsidRPr="005F5A0F">
        <w:rPr>
          <w:rFonts w:ascii="Century Gothic" w:hAnsi="Century Gothic"/>
          <w:sz w:val="16"/>
          <w:szCs w:val="16"/>
        </w:rPr>
        <w:t>Dimensionnement des éléments d'ossature en bois</w:t>
      </w:r>
      <w:bookmarkEnd w:id="47"/>
      <w:bookmarkEnd w:id="48"/>
      <w:bookmarkEnd w:id="49"/>
      <w:bookmarkEnd w:id="50"/>
      <w:bookmarkEnd w:id="51"/>
      <w:bookmarkEnd w:id="52"/>
    </w:p>
    <w:p w14:paraId="0D5B8FE4" w14:textId="1F56A59D" w:rsidR="00643491" w:rsidRPr="003D268E" w:rsidRDefault="00643491" w:rsidP="003D268E">
      <w:pPr>
        <w:spacing w:after="0"/>
        <w:jc w:val="both"/>
        <w:rPr>
          <w:sz w:val="18"/>
        </w:rPr>
      </w:pPr>
      <w:r w:rsidRPr="003D268E">
        <w:rPr>
          <w:sz w:val="18"/>
        </w:rPr>
        <w:t>Les dimensions (en mm) couramment utilisées sont :</w:t>
      </w:r>
    </w:p>
    <w:p w14:paraId="0CABD1C2" w14:textId="6FA3CC6E" w:rsidR="00643491" w:rsidRPr="003D268E" w:rsidRDefault="0081489E" w:rsidP="003D268E">
      <w:pPr>
        <w:pStyle w:val="Paragraphedeliste"/>
        <w:numPr>
          <w:ilvl w:val="0"/>
          <w:numId w:val="26"/>
        </w:numPr>
        <w:spacing w:after="0"/>
        <w:jc w:val="both"/>
        <w:rPr>
          <w:sz w:val="18"/>
        </w:rPr>
      </w:pPr>
      <w:r w:rsidRPr="003D268E">
        <w:rPr>
          <w:sz w:val="18"/>
        </w:rPr>
        <w:t>Pour</w:t>
      </w:r>
      <w:r w:rsidR="00643491" w:rsidRPr="003D268E">
        <w:rPr>
          <w:sz w:val="18"/>
        </w:rPr>
        <w:t xml:space="preserve"> des supports à entraxe 0,60 m : 27 x 35 et 27 x 50 ou 60 ;</w:t>
      </w:r>
    </w:p>
    <w:p w14:paraId="369AAE3C" w14:textId="4E9B8461" w:rsidR="00643491" w:rsidRPr="003D268E" w:rsidRDefault="0081489E" w:rsidP="003D268E">
      <w:pPr>
        <w:pStyle w:val="Paragraphedeliste"/>
        <w:numPr>
          <w:ilvl w:val="0"/>
          <w:numId w:val="26"/>
        </w:numPr>
        <w:spacing w:after="0"/>
        <w:jc w:val="both"/>
        <w:rPr>
          <w:sz w:val="18"/>
        </w:rPr>
      </w:pPr>
      <w:r w:rsidRPr="003D268E">
        <w:rPr>
          <w:sz w:val="18"/>
        </w:rPr>
        <w:t>Pour</w:t>
      </w:r>
      <w:r w:rsidR="00643491" w:rsidRPr="003D268E">
        <w:rPr>
          <w:sz w:val="18"/>
        </w:rPr>
        <w:t xml:space="preserve"> des supports à entraxe 0,80 m : 36 x 36 et 36 x 50 ou 60,</w:t>
      </w:r>
    </w:p>
    <w:p w14:paraId="10212358" w14:textId="0B8F3735" w:rsidR="00643491" w:rsidRPr="0081489E" w:rsidRDefault="0081489E" w:rsidP="0081489E">
      <w:pPr>
        <w:pStyle w:val="Paragraphedeliste"/>
        <w:numPr>
          <w:ilvl w:val="0"/>
          <w:numId w:val="26"/>
        </w:numPr>
        <w:spacing w:after="0"/>
        <w:jc w:val="both"/>
        <w:rPr>
          <w:sz w:val="18"/>
        </w:rPr>
      </w:pPr>
      <w:r w:rsidRPr="003D268E">
        <w:rPr>
          <w:sz w:val="18"/>
        </w:rPr>
        <w:t>Au</w:t>
      </w:r>
      <w:r w:rsidR="00643491" w:rsidRPr="003D268E">
        <w:rPr>
          <w:sz w:val="18"/>
        </w:rPr>
        <w:t>-delà d'un entraxe 0,80 m : il faut prévoir une ossature primaire dimensionnée conformément au paragraphe ci-dessus.</w:t>
      </w:r>
    </w:p>
    <w:p w14:paraId="24927759" w14:textId="77777777" w:rsidR="0081489E" w:rsidRPr="005F5A0F" w:rsidRDefault="0081489E" w:rsidP="00643491">
      <w:pPr>
        <w:ind w:left="709"/>
        <w:rPr>
          <w:sz w:val="16"/>
          <w:szCs w:val="16"/>
        </w:rPr>
      </w:pPr>
    </w:p>
    <w:p w14:paraId="62559D97" w14:textId="77777777" w:rsidR="00643491" w:rsidRPr="005F5A0F" w:rsidRDefault="00643491" w:rsidP="00643491">
      <w:pPr>
        <w:pStyle w:val="Titre5"/>
        <w:ind w:left="709"/>
        <w:rPr>
          <w:rFonts w:ascii="Century Gothic" w:hAnsi="Century Gothic"/>
          <w:sz w:val="16"/>
          <w:szCs w:val="16"/>
        </w:rPr>
      </w:pPr>
      <w:bookmarkStart w:id="53" w:name="_Toc387083089"/>
      <w:bookmarkStart w:id="54" w:name="_Toc106976134"/>
      <w:bookmarkStart w:id="55" w:name="_Toc107073150"/>
      <w:bookmarkStart w:id="56" w:name="_Toc107075042"/>
      <w:bookmarkStart w:id="57" w:name="_Toc107328324"/>
      <w:bookmarkStart w:id="58" w:name="_Toc107328997"/>
      <w:r w:rsidRPr="005F5A0F">
        <w:rPr>
          <w:rFonts w:ascii="Century Gothic" w:hAnsi="Century Gothic"/>
          <w:sz w:val="16"/>
          <w:szCs w:val="16"/>
        </w:rPr>
        <w:t>Prescription applicables aux dispositifs de suspension</w:t>
      </w:r>
      <w:bookmarkEnd w:id="53"/>
      <w:bookmarkEnd w:id="54"/>
      <w:bookmarkEnd w:id="55"/>
      <w:bookmarkEnd w:id="56"/>
      <w:bookmarkEnd w:id="57"/>
      <w:bookmarkEnd w:id="58"/>
    </w:p>
    <w:p w14:paraId="4AAC59CA" w14:textId="1FEAA894" w:rsidR="00643491" w:rsidRDefault="00643491" w:rsidP="003D268E">
      <w:pPr>
        <w:spacing w:after="0"/>
        <w:jc w:val="both"/>
        <w:rPr>
          <w:sz w:val="18"/>
        </w:rPr>
      </w:pPr>
      <w:r w:rsidRPr="003D268E">
        <w:rPr>
          <w:sz w:val="18"/>
        </w:rPr>
        <w:t>Le comportement mécanique des dispositifs de suspension dépend de la géométrie des profilés et des suspentes associées ainsi que des jeux de fonctionnement : le couple fourrure/suspente ou montant/suspente constitue de ce fait un dispositif de suspension indissociable dont la charge de rupture doit être supérieure au triple de la charge admissible de la suspente avec un minimum de 75 daN conformément aux Tableaux 2 à 7 et au paragraphe dimensionnement des éléments d’ossature métalliques.</w:t>
      </w:r>
    </w:p>
    <w:p w14:paraId="50FD7858" w14:textId="77777777" w:rsidR="003D268E" w:rsidRPr="003D268E" w:rsidRDefault="003D268E" w:rsidP="003D268E">
      <w:pPr>
        <w:spacing w:after="0"/>
        <w:jc w:val="both"/>
        <w:rPr>
          <w:sz w:val="18"/>
        </w:rPr>
      </w:pPr>
    </w:p>
    <w:p w14:paraId="26FE9945" w14:textId="77777777" w:rsidR="00643491" w:rsidRPr="003D268E" w:rsidRDefault="00643491" w:rsidP="003D268E">
      <w:pPr>
        <w:spacing w:after="0"/>
        <w:jc w:val="both"/>
        <w:rPr>
          <w:sz w:val="18"/>
        </w:rPr>
      </w:pPr>
      <w:r w:rsidRPr="003D268E">
        <w:rPr>
          <w:sz w:val="18"/>
        </w:rPr>
        <w:t>Les dispositifs de suspension des ossatures métalliques doivent être répartis en nombre suffisant de façon à :</w:t>
      </w:r>
    </w:p>
    <w:p w14:paraId="104AA29E" w14:textId="713C717D" w:rsidR="00643491" w:rsidRPr="003D268E" w:rsidRDefault="0081489E" w:rsidP="003D268E">
      <w:pPr>
        <w:pStyle w:val="Paragraphedeliste"/>
        <w:numPr>
          <w:ilvl w:val="0"/>
          <w:numId w:val="26"/>
        </w:numPr>
        <w:spacing w:after="0"/>
        <w:jc w:val="both"/>
        <w:rPr>
          <w:sz w:val="18"/>
        </w:rPr>
      </w:pPr>
      <w:r w:rsidRPr="003D268E">
        <w:rPr>
          <w:sz w:val="18"/>
        </w:rPr>
        <w:t>Respecter</w:t>
      </w:r>
      <w:r w:rsidR="00643491" w:rsidRPr="003D268E">
        <w:rPr>
          <w:sz w:val="18"/>
        </w:rPr>
        <w:t xml:space="preserve"> les distances maximales fixées par les Tableaux 2 à 7 du DTU 25.41P1-1 (décembre 2012)</w:t>
      </w:r>
    </w:p>
    <w:p w14:paraId="1A4D43DE" w14:textId="269F48D7" w:rsidR="00643491" w:rsidRPr="003D268E" w:rsidRDefault="0081489E" w:rsidP="003D268E">
      <w:pPr>
        <w:pStyle w:val="Paragraphedeliste"/>
        <w:numPr>
          <w:ilvl w:val="0"/>
          <w:numId w:val="26"/>
        </w:numPr>
        <w:spacing w:after="0"/>
        <w:jc w:val="both"/>
        <w:rPr>
          <w:sz w:val="18"/>
        </w:rPr>
      </w:pPr>
      <w:r w:rsidRPr="003D268E">
        <w:rPr>
          <w:sz w:val="18"/>
        </w:rPr>
        <w:t>Supporter</w:t>
      </w:r>
      <w:r w:rsidR="00643491" w:rsidRPr="003D268E">
        <w:rPr>
          <w:sz w:val="18"/>
        </w:rPr>
        <w:t>, compte tenu de leur charge admissible (25 daN minimum), les charges indiquées au paragraphe « sollicitations mécaniques ».</w:t>
      </w:r>
    </w:p>
    <w:p w14:paraId="21316588" w14:textId="77777777" w:rsidR="00643491" w:rsidRPr="003D268E" w:rsidRDefault="00643491" w:rsidP="003D268E">
      <w:pPr>
        <w:spacing w:after="0"/>
        <w:jc w:val="both"/>
        <w:rPr>
          <w:sz w:val="18"/>
        </w:rPr>
      </w:pPr>
      <w:r w:rsidRPr="003D268E">
        <w:rPr>
          <w:sz w:val="18"/>
        </w:rPr>
        <w:t>Pour ce qui concerne les ossatures bois les prescriptions ci-dessus conduisent à utiliser deux vis par point de fixation.</w:t>
      </w:r>
    </w:p>
    <w:p w14:paraId="7F10C9A0" w14:textId="77777777" w:rsidR="00643491" w:rsidRPr="005F5A0F" w:rsidRDefault="00643491" w:rsidP="00643491">
      <w:pPr>
        <w:ind w:left="709"/>
        <w:rPr>
          <w:sz w:val="16"/>
          <w:szCs w:val="16"/>
        </w:rPr>
      </w:pPr>
    </w:p>
    <w:p w14:paraId="4213FA4F" w14:textId="77777777" w:rsidR="00643491" w:rsidRPr="005F5A0F" w:rsidRDefault="00643491" w:rsidP="00643491">
      <w:pPr>
        <w:pStyle w:val="Titre5"/>
        <w:ind w:left="709"/>
        <w:rPr>
          <w:rFonts w:ascii="Century Gothic" w:hAnsi="Century Gothic"/>
          <w:sz w:val="16"/>
          <w:szCs w:val="16"/>
        </w:rPr>
      </w:pPr>
      <w:bookmarkStart w:id="59" w:name="_Toc387083090"/>
      <w:bookmarkStart w:id="60" w:name="_Toc106976135"/>
      <w:bookmarkStart w:id="61" w:name="_Toc107073151"/>
      <w:bookmarkStart w:id="62" w:name="_Toc107075043"/>
      <w:bookmarkStart w:id="63" w:name="_Toc107328325"/>
      <w:bookmarkStart w:id="64" w:name="_Toc107328998"/>
      <w:r w:rsidRPr="005F5A0F">
        <w:rPr>
          <w:rFonts w:ascii="Century Gothic" w:hAnsi="Century Gothic"/>
          <w:sz w:val="16"/>
          <w:szCs w:val="16"/>
        </w:rPr>
        <w:t>Planéité et horizontalité de l'ossature</w:t>
      </w:r>
      <w:bookmarkEnd w:id="59"/>
      <w:bookmarkEnd w:id="60"/>
      <w:bookmarkEnd w:id="61"/>
      <w:bookmarkEnd w:id="62"/>
      <w:bookmarkEnd w:id="63"/>
      <w:bookmarkEnd w:id="64"/>
    </w:p>
    <w:p w14:paraId="42475327" w14:textId="40A61969" w:rsidR="00643491" w:rsidRPr="003D268E" w:rsidRDefault="00643491" w:rsidP="003D268E">
      <w:pPr>
        <w:spacing w:after="0"/>
        <w:jc w:val="both"/>
        <w:rPr>
          <w:sz w:val="18"/>
        </w:rPr>
      </w:pPr>
      <w:r w:rsidRPr="003D268E">
        <w:rPr>
          <w:sz w:val="18"/>
        </w:rPr>
        <w:t>La planéité et l'horizontalité du plafond en plaques résultent des caractéristiques de l'ossature support des plaques de plâtre qui doit donc être mise en place et réglée afin de respecter les prescriptions ci-après :</w:t>
      </w:r>
    </w:p>
    <w:p w14:paraId="454DDAA8" w14:textId="77777777" w:rsidR="00643491" w:rsidRPr="003D268E" w:rsidRDefault="00643491" w:rsidP="003D268E">
      <w:pPr>
        <w:pStyle w:val="Paragraphedeliste"/>
        <w:numPr>
          <w:ilvl w:val="0"/>
          <w:numId w:val="26"/>
        </w:numPr>
        <w:spacing w:after="0"/>
        <w:jc w:val="both"/>
        <w:rPr>
          <w:b/>
          <w:sz w:val="18"/>
        </w:rPr>
      </w:pPr>
      <w:r w:rsidRPr="003D268E">
        <w:rPr>
          <w:b/>
          <w:sz w:val="18"/>
        </w:rPr>
        <w:t>Planéité</w:t>
      </w:r>
    </w:p>
    <w:p w14:paraId="56CA308D" w14:textId="77777777" w:rsidR="00643491" w:rsidRPr="003D268E" w:rsidRDefault="00643491" w:rsidP="003D268E">
      <w:pPr>
        <w:pStyle w:val="Paragraphedeliste"/>
        <w:spacing w:after="0"/>
        <w:jc w:val="both"/>
        <w:rPr>
          <w:sz w:val="18"/>
        </w:rPr>
      </w:pPr>
      <w:r w:rsidRPr="003D268E">
        <w:rPr>
          <w:sz w:val="18"/>
        </w:rPr>
        <w:t>La surface matérialisée par la sous-face de l'ossature ci-dessus ne doit pas présenter d'irrégularité de niveau supérieure à 5 mm, sous une règle de 2 m déplacée perpendiculairement aux éléments de cette ossature.</w:t>
      </w:r>
    </w:p>
    <w:p w14:paraId="25B5830A" w14:textId="77777777" w:rsidR="00643491" w:rsidRPr="003D268E" w:rsidRDefault="00643491" w:rsidP="003D268E">
      <w:pPr>
        <w:pStyle w:val="Paragraphedeliste"/>
        <w:numPr>
          <w:ilvl w:val="0"/>
          <w:numId w:val="26"/>
        </w:numPr>
        <w:spacing w:after="0"/>
        <w:jc w:val="both"/>
        <w:rPr>
          <w:b/>
          <w:sz w:val="18"/>
        </w:rPr>
      </w:pPr>
      <w:r w:rsidRPr="003D268E">
        <w:rPr>
          <w:b/>
          <w:sz w:val="18"/>
        </w:rPr>
        <w:t>Horizontalité de l'ossature</w:t>
      </w:r>
    </w:p>
    <w:p w14:paraId="3F70ED1A" w14:textId="77777777" w:rsidR="00643491" w:rsidRPr="003D268E" w:rsidRDefault="00643491" w:rsidP="003D268E">
      <w:pPr>
        <w:pStyle w:val="Paragraphedeliste"/>
        <w:spacing w:after="0"/>
        <w:jc w:val="both"/>
        <w:rPr>
          <w:sz w:val="18"/>
        </w:rPr>
      </w:pPr>
      <w:r w:rsidRPr="003D268E">
        <w:rPr>
          <w:sz w:val="18"/>
        </w:rPr>
        <w:t>L'écart de niveau avec le plan de référence doit être inférieur à 3 mm/m sans dépasser 2 cm.</w:t>
      </w:r>
    </w:p>
    <w:p w14:paraId="6A44C972" w14:textId="77777777" w:rsidR="00643491" w:rsidRPr="005F5A0F" w:rsidRDefault="00643491" w:rsidP="00643491">
      <w:pPr>
        <w:ind w:left="709"/>
        <w:rPr>
          <w:sz w:val="16"/>
          <w:szCs w:val="16"/>
        </w:rPr>
      </w:pPr>
    </w:p>
    <w:p w14:paraId="6BF113CC" w14:textId="77777777" w:rsidR="00643491" w:rsidRPr="005F5A0F" w:rsidRDefault="00643491" w:rsidP="00643491">
      <w:pPr>
        <w:pStyle w:val="Titre4"/>
      </w:pPr>
      <w:bookmarkStart w:id="65" w:name="_Toc387083091"/>
      <w:bookmarkStart w:id="66" w:name="_Toc106976136"/>
      <w:bookmarkStart w:id="67" w:name="_Toc107073152"/>
      <w:bookmarkStart w:id="68" w:name="_Toc107075044"/>
      <w:bookmarkStart w:id="69" w:name="_Toc107328326"/>
      <w:bookmarkStart w:id="70" w:name="_Toc107328999"/>
      <w:r w:rsidRPr="005F5A0F">
        <w:lastRenderedPageBreak/>
        <w:t>Aboutage des éléments d’ossature</w:t>
      </w:r>
      <w:bookmarkEnd w:id="65"/>
      <w:bookmarkEnd w:id="66"/>
      <w:bookmarkEnd w:id="67"/>
      <w:bookmarkEnd w:id="68"/>
      <w:bookmarkEnd w:id="69"/>
      <w:bookmarkEnd w:id="70"/>
    </w:p>
    <w:p w14:paraId="55A374F4" w14:textId="1EFF7A5F" w:rsidR="00643491" w:rsidRPr="003D268E" w:rsidRDefault="00643491" w:rsidP="003D268E">
      <w:pPr>
        <w:spacing w:after="0"/>
        <w:jc w:val="both"/>
        <w:rPr>
          <w:sz w:val="18"/>
        </w:rPr>
      </w:pPr>
      <w:r w:rsidRPr="003D268E">
        <w:rPr>
          <w:sz w:val="18"/>
        </w:rPr>
        <w:t>Lorsque la dimension en longueur des éléments ne permet pas de franchir de façon continue la distance comprise entre les parois verticales opposées, il est nécessaire de procéder à des aboutages.</w:t>
      </w:r>
    </w:p>
    <w:p w14:paraId="7ACA8E1A" w14:textId="77777777" w:rsidR="00643491" w:rsidRPr="003D268E" w:rsidRDefault="00643491" w:rsidP="003D268E">
      <w:pPr>
        <w:spacing w:after="0"/>
        <w:jc w:val="both"/>
        <w:rPr>
          <w:sz w:val="18"/>
        </w:rPr>
      </w:pPr>
      <w:r w:rsidRPr="003D268E">
        <w:rPr>
          <w:sz w:val="18"/>
        </w:rPr>
        <w:t>Ceux-ci doivent être exécutés en respectant les règles ci-dessous :</w:t>
      </w:r>
    </w:p>
    <w:p w14:paraId="47BA7700" w14:textId="49B50337" w:rsidR="00643491" w:rsidRPr="003D268E" w:rsidRDefault="0081489E" w:rsidP="003D268E">
      <w:pPr>
        <w:pStyle w:val="Paragraphedeliste"/>
        <w:numPr>
          <w:ilvl w:val="0"/>
          <w:numId w:val="26"/>
        </w:numPr>
        <w:spacing w:after="0"/>
        <w:jc w:val="both"/>
        <w:rPr>
          <w:sz w:val="18"/>
        </w:rPr>
      </w:pPr>
      <w:r w:rsidRPr="003D268E">
        <w:rPr>
          <w:sz w:val="18"/>
        </w:rPr>
        <w:t>Le</w:t>
      </w:r>
      <w:r w:rsidR="00643491" w:rsidRPr="003D268E">
        <w:rPr>
          <w:sz w:val="18"/>
        </w:rPr>
        <w:t xml:space="preserve"> raccord doit être placé de manière à se trouver décalé d'une ligne d'ossature à l'autre, afin que l'ensemble des raccords successifs ne soit pas </w:t>
      </w:r>
      <w:r w:rsidRPr="003D268E">
        <w:rPr>
          <w:sz w:val="18"/>
        </w:rPr>
        <w:t>aligné</w:t>
      </w:r>
      <w:r w:rsidR="00643491" w:rsidRPr="003D268E">
        <w:rPr>
          <w:sz w:val="18"/>
        </w:rPr>
        <w:t xml:space="preserve"> ;</w:t>
      </w:r>
    </w:p>
    <w:p w14:paraId="57742912" w14:textId="3F55539E" w:rsidR="00643491" w:rsidRPr="003D268E" w:rsidRDefault="0081489E" w:rsidP="003D268E">
      <w:pPr>
        <w:pStyle w:val="Paragraphedeliste"/>
        <w:numPr>
          <w:ilvl w:val="0"/>
          <w:numId w:val="26"/>
        </w:numPr>
        <w:spacing w:after="0"/>
        <w:jc w:val="both"/>
        <w:rPr>
          <w:sz w:val="18"/>
        </w:rPr>
      </w:pPr>
      <w:r w:rsidRPr="003D268E">
        <w:rPr>
          <w:sz w:val="18"/>
        </w:rPr>
        <w:t>L’aboutage</w:t>
      </w:r>
      <w:r w:rsidR="00643491" w:rsidRPr="003D268E">
        <w:rPr>
          <w:sz w:val="18"/>
        </w:rPr>
        <w:t xml:space="preserve"> doit assurer une résistance mécanique au moins équivalente à celle de l'ossature en partie courante ;</w:t>
      </w:r>
    </w:p>
    <w:p w14:paraId="1E586ADD" w14:textId="40AC6E71" w:rsidR="00643491" w:rsidRPr="003D268E" w:rsidRDefault="0081489E" w:rsidP="003D268E">
      <w:pPr>
        <w:pStyle w:val="Paragraphedeliste"/>
        <w:numPr>
          <w:ilvl w:val="0"/>
          <w:numId w:val="26"/>
        </w:numPr>
        <w:spacing w:after="0"/>
        <w:jc w:val="both"/>
        <w:rPr>
          <w:sz w:val="18"/>
        </w:rPr>
      </w:pPr>
      <w:r w:rsidRPr="003D268E">
        <w:rPr>
          <w:sz w:val="18"/>
        </w:rPr>
        <w:t>Pour</w:t>
      </w:r>
      <w:r w:rsidR="00643491" w:rsidRPr="003D268E">
        <w:rPr>
          <w:sz w:val="18"/>
        </w:rPr>
        <w:t xml:space="preserve"> les profilés métalliques, cette condition est satisfaite par l'une des deux dispositions suivantes :</w:t>
      </w:r>
    </w:p>
    <w:p w14:paraId="41085329" w14:textId="0E55AC49" w:rsidR="00643491" w:rsidRPr="003D268E" w:rsidRDefault="0081489E" w:rsidP="003D268E">
      <w:pPr>
        <w:pStyle w:val="Paragraphedeliste"/>
        <w:numPr>
          <w:ilvl w:val="0"/>
          <w:numId w:val="26"/>
        </w:numPr>
        <w:spacing w:after="0"/>
        <w:jc w:val="both"/>
        <w:rPr>
          <w:sz w:val="18"/>
        </w:rPr>
      </w:pPr>
      <w:r w:rsidRPr="003D268E">
        <w:rPr>
          <w:sz w:val="18"/>
        </w:rPr>
        <w:t>Un</w:t>
      </w:r>
      <w:r w:rsidR="00643491" w:rsidRPr="003D268E">
        <w:rPr>
          <w:sz w:val="18"/>
        </w:rPr>
        <w:t xml:space="preserve"> recouvrement de 15 cm mini et un vissage ;</w:t>
      </w:r>
    </w:p>
    <w:p w14:paraId="776B328B" w14:textId="70B6ADA8" w:rsidR="00643491" w:rsidRPr="003D268E" w:rsidRDefault="0081489E" w:rsidP="003D268E">
      <w:pPr>
        <w:pStyle w:val="Paragraphedeliste"/>
        <w:numPr>
          <w:ilvl w:val="0"/>
          <w:numId w:val="26"/>
        </w:numPr>
        <w:spacing w:after="0"/>
        <w:jc w:val="both"/>
        <w:rPr>
          <w:sz w:val="18"/>
        </w:rPr>
      </w:pPr>
      <w:r w:rsidRPr="003D268E">
        <w:rPr>
          <w:sz w:val="18"/>
        </w:rPr>
        <w:t>Un</w:t>
      </w:r>
      <w:r w:rsidR="00643491" w:rsidRPr="003D268E">
        <w:rPr>
          <w:sz w:val="18"/>
        </w:rPr>
        <w:t xml:space="preserve"> éclissage d'au moins 9 cm avec un accessoire compatible avec le profilé.</w:t>
      </w:r>
    </w:p>
    <w:p w14:paraId="667EF8DA" w14:textId="77777777" w:rsidR="00643491" w:rsidRPr="005F5A0F" w:rsidRDefault="00643491" w:rsidP="00643491">
      <w:pPr>
        <w:ind w:left="709"/>
        <w:rPr>
          <w:sz w:val="16"/>
          <w:szCs w:val="16"/>
        </w:rPr>
      </w:pPr>
    </w:p>
    <w:p w14:paraId="301DB4DD" w14:textId="77777777" w:rsidR="00643491" w:rsidRPr="005F5A0F" w:rsidRDefault="00643491" w:rsidP="00643491">
      <w:pPr>
        <w:pStyle w:val="Titre4"/>
      </w:pPr>
      <w:bookmarkStart w:id="71" w:name="_Toc387083092"/>
      <w:bookmarkStart w:id="72" w:name="_Toc106976137"/>
      <w:bookmarkStart w:id="73" w:name="_Toc107073153"/>
      <w:bookmarkStart w:id="74" w:name="_Toc107075045"/>
      <w:bookmarkStart w:id="75" w:name="_Toc107328327"/>
      <w:bookmarkStart w:id="76" w:name="_Toc107329000"/>
      <w:r w:rsidRPr="005F5A0F">
        <w:t>Joints de fractionnement</w:t>
      </w:r>
      <w:bookmarkEnd w:id="71"/>
      <w:bookmarkEnd w:id="72"/>
      <w:bookmarkEnd w:id="73"/>
      <w:bookmarkEnd w:id="74"/>
      <w:bookmarkEnd w:id="75"/>
      <w:bookmarkEnd w:id="76"/>
    </w:p>
    <w:p w14:paraId="4C33072C" w14:textId="10A8B78E" w:rsidR="00643491" w:rsidRPr="003D268E" w:rsidRDefault="00643491" w:rsidP="003D268E">
      <w:pPr>
        <w:spacing w:after="0"/>
        <w:jc w:val="both"/>
        <w:rPr>
          <w:sz w:val="18"/>
        </w:rPr>
      </w:pPr>
      <w:r w:rsidRPr="003D268E">
        <w:rPr>
          <w:sz w:val="18"/>
        </w:rPr>
        <w:t>L'ouvrage (ossature et plaques) doit être interrompu par un joint de fractionnement permettant des mouvements différentiels :</w:t>
      </w:r>
    </w:p>
    <w:p w14:paraId="5CA6F554" w14:textId="77777777" w:rsidR="00643491" w:rsidRPr="003D268E" w:rsidRDefault="00643491" w:rsidP="003D268E">
      <w:pPr>
        <w:pStyle w:val="Paragraphedeliste"/>
        <w:numPr>
          <w:ilvl w:val="0"/>
          <w:numId w:val="26"/>
        </w:numPr>
        <w:spacing w:after="0"/>
        <w:jc w:val="both"/>
        <w:rPr>
          <w:sz w:val="18"/>
        </w:rPr>
      </w:pPr>
      <w:r w:rsidRPr="003D268E">
        <w:rPr>
          <w:sz w:val="18"/>
        </w:rPr>
        <w:t>Au droit des joints de dilatation de la structure ;</w:t>
      </w:r>
    </w:p>
    <w:p w14:paraId="0C1E8943" w14:textId="77777777" w:rsidR="00643491" w:rsidRPr="003D268E" w:rsidRDefault="00643491" w:rsidP="003D268E">
      <w:pPr>
        <w:pStyle w:val="Paragraphedeliste"/>
        <w:numPr>
          <w:ilvl w:val="0"/>
          <w:numId w:val="26"/>
        </w:numPr>
        <w:spacing w:after="0"/>
        <w:jc w:val="both"/>
        <w:rPr>
          <w:sz w:val="18"/>
        </w:rPr>
      </w:pPr>
      <w:r w:rsidRPr="003D268E">
        <w:rPr>
          <w:sz w:val="18"/>
        </w:rPr>
        <w:t xml:space="preserve">Au droit de la jonction entre des structures supports de nature ou comportement différents. </w:t>
      </w:r>
    </w:p>
    <w:p w14:paraId="0A84787B" w14:textId="77777777" w:rsidR="00643491" w:rsidRPr="003D268E" w:rsidRDefault="00643491" w:rsidP="003D268E">
      <w:pPr>
        <w:spacing w:after="0"/>
        <w:jc w:val="both"/>
        <w:rPr>
          <w:sz w:val="18"/>
        </w:rPr>
      </w:pPr>
      <w:r w:rsidRPr="003D268E">
        <w:rPr>
          <w:sz w:val="18"/>
        </w:rPr>
        <w:t>En outre, dans le cas de réalisation de plafond de grande dimension, l'ouvrage doit être interrompu par un joint de</w:t>
      </w:r>
      <w:r w:rsidR="003D268E">
        <w:rPr>
          <w:sz w:val="18"/>
        </w:rPr>
        <w:t xml:space="preserve"> fractionnement</w:t>
      </w:r>
      <w:r w:rsidRPr="003D268E">
        <w:rPr>
          <w:sz w:val="18"/>
        </w:rPr>
        <w:t>. La surface maximale entre ces joints est limitée à 300 m2, la plus grande dimension ne doit pas excéder 25 m.</w:t>
      </w:r>
    </w:p>
    <w:p w14:paraId="170EAF73" w14:textId="77777777" w:rsidR="00643491" w:rsidRPr="003D268E" w:rsidRDefault="00643491" w:rsidP="003D268E">
      <w:pPr>
        <w:spacing w:after="0"/>
        <w:jc w:val="both"/>
        <w:rPr>
          <w:sz w:val="18"/>
        </w:rPr>
      </w:pPr>
      <w:r w:rsidRPr="003D268E">
        <w:rPr>
          <w:sz w:val="18"/>
        </w:rPr>
        <w:t>Les joints sont matérialisés par une double ligne d'ossatures de part et d'autre des joints.</w:t>
      </w:r>
    </w:p>
    <w:p w14:paraId="296D7B10" w14:textId="77777777" w:rsidR="00643491" w:rsidRPr="003D268E" w:rsidRDefault="00643491" w:rsidP="003D268E">
      <w:pPr>
        <w:spacing w:after="0"/>
        <w:jc w:val="both"/>
        <w:rPr>
          <w:sz w:val="18"/>
        </w:rPr>
      </w:pPr>
      <w:r w:rsidRPr="003D268E">
        <w:rPr>
          <w:sz w:val="18"/>
        </w:rPr>
        <w:t>L'espacement des suspentes, le cas échéant disposées à cet endroit, est le même qu'au droit d'un départ sur paroi verticale.</w:t>
      </w:r>
    </w:p>
    <w:p w14:paraId="5E087B67" w14:textId="11128F9B" w:rsidR="003D268E" w:rsidRPr="005F5A0F" w:rsidRDefault="003D268E" w:rsidP="0081489E">
      <w:pPr>
        <w:rPr>
          <w:sz w:val="16"/>
          <w:szCs w:val="16"/>
        </w:rPr>
      </w:pPr>
    </w:p>
    <w:p w14:paraId="06730958" w14:textId="77777777" w:rsidR="00643491" w:rsidRPr="005F5A0F" w:rsidRDefault="00643491" w:rsidP="00643491">
      <w:pPr>
        <w:pStyle w:val="Titre4"/>
      </w:pPr>
      <w:bookmarkStart w:id="77" w:name="_Toc387083093"/>
      <w:bookmarkStart w:id="78" w:name="_Toc106976138"/>
      <w:bookmarkStart w:id="79" w:name="_Toc107073154"/>
      <w:bookmarkStart w:id="80" w:name="_Toc107075046"/>
      <w:bookmarkStart w:id="81" w:name="_Toc107328328"/>
      <w:bookmarkStart w:id="82" w:name="_Toc107329001"/>
      <w:r w:rsidRPr="005F5A0F">
        <w:t>Dispositions relatives à l’ossature, à la jonction avec les parois verticales périphériques</w:t>
      </w:r>
      <w:bookmarkEnd w:id="77"/>
      <w:bookmarkEnd w:id="78"/>
      <w:bookmarkEnd w:id="79"/>
      <w:bookmarkEnd w:id="80"/>
      <w:bookmarkEnd w:id="81"/>
      <w:bookmarkEnd w:id="82"/>
    </w:p>
    <w:p w14:paraId="015681C5" w14:textId="215E421A" w:rsidR="00643491" w:rsidRDefault="00643491" w:rsidP="003D268E">
      <w:pPr>
        <w:spacing w:after="0"/>
        <w:jc w:val="both"/>
        <w:rPr>
          <w:sz w:val="18"/>
        </w:rPr>
      </w:pPr>
      <w:r w:rsidRPr="003D268E">
        <w:rPr>
          <w:sz w:val="18"/>
        </w:rPr>
        <w:t>Une cornière ou un rail est fixé en périphérie. Le montage sur montant ou sur rail est fixé.</w:t>
      </w:r>
    </w:p>
    <w:p w14:paraId="6EBD131E" w14:textId="77777777" w:rsidR="003D268E" w:rsidRPr="003D268E" w:rsidRDefault="003D268E" w:rsidP="003D268E">
      <w:pPr>
        <w:spacing w:after="0"/>
        <w:jc w:val="both"/>
        <w:rPr>
          <w:sz w:val="18"/>
        </w:rPr>
      </w:pPr>
    </w:p>
    <w:p w14:paraId="66935AB6" w14:textId="77777777" w:rsidR="00643491" w:rsidRDefault="00643491" w:rsidP="003D268E">
      <w:pPr>
        <w:spacing w:after="0"/>
        <w:jc w:val="both"/>
        <w:rPr>
          <w:sz w:val="18"/>
        </w:rPr>
      </w:pPr>
      <w:r w:rsidRPr="003D268E">
        <w:rPr>
          <w:sz w:val="18"/>
        </w:rPr>
        <w:t>La distance à la paroi de la première ligne d'ossature ne doit pas excéder une distance égale à un entraxe courant.</w:t>
      </w:r>
    </w:p>
    <w:p w14:paraId="3E0BE464" w14:textId="77777777" w:rsidR="003D268E" w:rsidRPr="003D268E" w:rsidRDefault="003D268E" w:rsidP="003D268E">
      <w:pPr>
        <w:spacing w:after="0"/>
        <w:jc w:val="both"/>
        <w:rPr>
          <w:sz w:val="18"/>
        </w:rPr>
      </w:pPr>
    </w:p>
    <w:p w14:paraId="694595DC" w14:textId="77777777" w:rsidR="00643491" w:rsidRDefault="00643491" w:rsidP="003D268E">
      <w:pPr>
        <w:spacing w:after="0"/>
        <w:jc w:val="both"/>
        <w:rPr>
          <w:sz w:val="18"/>
        </w:rPr>
      </w:pPr>
      <w:r w:rsidRPr="003D268E">
        <w:rPr>
          <w:sz w:val="18"/>
        </w:rPr>
        <w:t>Au-delà d'une portée de rive de 1,8 m, la cornière doit être remplacée par un rail solidarisé avec les montants par vissage.</w:t>
      </w:r>
    </w:p>
    <w:p w14:paraId="2D930857" w14:textId="77777777" w:rsidR="003D268E" w:rsidRPr="003D268E" w:rsidRDefault="003D268E" w:rsidP="003D268E">
      <w:pPr>
        <w:spacing w:after="0"/>
        <w:jc w:val="both"/>
        <w:rPr>
          <w:sz w:val="18"/>
        </w:rPr>
      </w:pPr>
    </w:p>
    <w:p w14:paraId="7CB3CF43" w14:textId="77777777" w:rsidR="00643491" w:rsidRPr="003D268E" w:rsidRDefault="00643491" w:rsidP="003D268E">
      <w:pPr>
        <w:spacing w:after="0"/>
        <w:jc w:val="both"/>
        <w:rPr>
          <w:sz w:val="18"/>
        </w:rPr>
      </w:pPr>
      <w:r w:rsidRPr="003D268E">
        <w:rPr>
          <w:sz w:val="18"/>
        </w:rPr>
        <w:t xml:space="preserve">Il est rappelé que la fixation par </w:t>
      </w:r>
      <w:proofErr w:type="spellStart"/>
      <w:r w:rsidRPr="003D268E">
        <w:rPr>
          <w:sz w:val="18"/>
        </w:rPr>
        <w:t>pistoscellement</w:t>
      </w:r>
      <w:proofErr w:type="spellEnd"/>
      <w:r w:rsidRPr="003D268E">
        <w:rPr>
          <w:sz w:val="18"/>
        </w:rPr>
        <w:t xml:space="preserve"> ne doit pas être utilisée sur les supports fragiles (par exemple maçonneries creuses, béton cellulaire, etc.) ou comportant des canalisations incorporées. Ce type de fixation n'est pas admis lorsqu'il est soumis à des sollicitations en traction.</w:t>
      </w:r>
    </w:p>
    <w:p w14:paraId="19233F7E" w14:textId="77777777" w:rsidR="00643491" w:rsidRPr="005F5A0F" w:rsidRDefault="00643491" w:rsidP="00643491">
      <w:pPr>
        <w:ind w:left="709"/>
        <w:rPr>
          <w:sz w:val="16"/>
          <w:szCs w:val="16"/>
        </w:rPr>
      </w:pPr>
    </w:p>
    <w:p w14:paraId="78478BE1" w14:textId="77777777" w:rsidR="00643491" w:rsidRPr="005F5A0F" w:rsidRDefault="00643491" w:rsidP="00643491">
      <w:pPr>
        <w:pStyle w:val="Titre4"/>
      </w:pPr>
      <w:bookmarkStart w:id="83" w:name="_Toc387083094"/>
      <w:bookmarkStart w:id="84" w:name="_Toc106976139"/>
      <w:bookmarkStart w:id="85" w:name="_Toc107073155"/>
      <w:bookmarkStart w:id="86" w:name="_Toc107075047"/>
      <w:bookmarkStart w:id="87" w:name="_Toc107328329"/>
      <w:bookmarkStart w:id="88" w:name="_Toc107329002"/>
      <w:r w:rsidRPr="005F5A0F">
        <w:t>Dispositifs de renfort — Fixations prévues à l'avance</w:t>
      </w:r>
      <w:bookmarkEnd w:id="83"/>
      <w:bookmarkEnd w:id="84"/>
      <w:bookmarkEnd w:id="85"/>
      <w:bookmarkEnd w:id="86"/>
      <w:bookmarkEnd w:id="87"/>
      <w:bookmarkEnd w:id="88"/>
    </w:p>
    <w:p w14:paraId="5D89967A" w14:textId="019FE033" w:rsidR="00643491" w:rsidRPr="003D268E" w:rsidRDefault="00643491" w:rsidP="003D268E">
      <w:pPr>
        <w:spacing w:after="0"/>
        <w:jc w:val="both"/>
        <w:rPr>
          <w:sz w:val="18"/>
        </w:rPr>
      </w:pPr>
      <w:r w:rsidRPr="003D268E">
        <w:rPr>
          <w:sz w:val="18"/>
        </w:rPr>
        <w:t>En cas de fixations prévues à l'avance, des dispositifs particuliers de renforts sont mis en place au montage de l'ossature :</w:t>
      </w:r>
    </w:p>
    <w:p w14:paraId="025EAA0E" w14:textId="77777777" w:rsidR="00643491" w:rsidRPr="003D268E" w:rsidRDefault="00643491" w:rsidP="003D268E">
      <w:pPr>
        <w:pStyle w:val="Paragraphedeliste"/>
        <w:numPr>
          <w:ilvl w:val="0"/>
          <w:numId w:val="26"/>
        </w:numPr>
        <w:spacing w:after="0"/>
        <w:jc w:val="both"/>
        <w:rPr>
          <w:sz w:val="18"/>
        </w:rPr>
      </w:pPr>
      <w:r w:rsidRPr="003D268E">
        <w:rPr>
          <w:sz w:val="18"/>
        </w:rPr>
        <w:t>Traverse de répartition perpendiculaire aux lignes d'ossature (platine ou plaque de répartition prenant appui sur deux lignes d'ossature adjacentes) ;</w:t>
      </w:r>
    </w:p>
    <w:p w14:paraId="04AE8580" w14:textId="77777777" w:rsidR="00643491" w:rsidRPr="003D268E" w:rsidRDefault="00643491" w:rsidP="003D268E">
      <w:pPr>
        <w:pStyle w:val="Paragraphedeliste"/>
        <w:numPr>
          <w:ilvl w:val="0"/>
          <w:numId w:val="26"/>
        </w:numPr>
        <w:spacing w:after="0"/>
        <w:jc w:val="both"/>
        <w:rPr>
          <w:sz w:val="18"/>
        </w:rPr>
      </w:pPr>
      <w:r w:rsidRPr="003D268E">
        <w:rPr>
          <w:sz w:val="18"/>
        </w:rPr>
        <w:t>Suspentes supplémentaires ;</w:t>
      </w:r>
    </w:p>
    <w:p w14:paraId="36442BA3" w14:textId="77777777" w:rsidR="00643491" w:rsidRPr="003D268E" w:rsidRDefault="00643491" w:rsidP="003D268E">
      <w:pPr>
        <w:pStyle w:val="Paragraphedeliste"/>
        <w:numPr>
          <w:ilvl w:val="0"/>
          <w:numId w:val="26"/>
        </w:numPr>
        <w:spacing w:after="0"/>
        <w:jc w:val="both"/>
        <w:rPr>
          <w:sz w:val="18"/>
        </w:rPr>
      </w:pPr>
      <w:r w:rsidRPr="003D268E">
        <w:rPr>
          <w:sz w:val="18"/>
        </w:rPr>
        <w:t>Ossatures complémentaires autour des trémies, au droit des joints de gros œuvre et au droit des cloisons à réaliser ultérieurement.</w:t>
      </w:r>
    </w:p>
    <w:p w14:paraId="704AD628" w14:textId="77777777" w:rsidR="00643491" w:rsidRPr="00643491" w:rsidRDefault="00643491" w:rsidP="00643491">
      <w:pPr>
        <w:spacing w:after="0"/>
        <w:jc w:val="both"/>
        <w:rPr>
          <w:sz w:val="18"/>
        </w:rPr>
      </w:pPr>
    </w:p>
    <w:p w14:paraId="0206B82B" w14:textId="77777777" w:rsidR="00392E6F" w:rsidRPr="003D268E" w:rsidRDefault="00643491" w:rsidP="00301D30">
      <w:pPr>
        <w:pStyle w:val="Titre5"/>
        <w:numPr>
          <w:ilvl w:val="3"/>
          <w:numId w:val="1"/>
        </w:numPr>
      </w:pPr>
      <w:r w:rsidRPr="003D268E">
        <w:t>Spécifications concernant la mise en œuvre de l’isolation des plafonds</w:t>
      </w:r>
    </w:p>
    <w:p w14:paraId="56D3F202" w14:textId="77777777" w:rsidR="00643491" w:rsidRDefault="00643491" w:rsidP="003D268E">
      <w:pPr>
        <w:spacing w:after="0"/>
        <w:jc w:val="both"/>
        <w:rPr>
          <w:sz w:val="18"/>
        </w:rPr>
      </w:pPr>
      <w:r w:rsidRPr="003D268E">
        <w:rPr>
          <w:sz w:val="18"/>
        </w:rPr>
        <w:t>Lorsque la mise en œuvre d'une isolation est prévue, il convient de se reporter au mémento sur l'exécution des travaux annexes du DTU 25.41 P1-1 (décembre 2012).</w:t>
      </w:r>
    </w:p>
    <w:p w14:paraId="1BF80CE6" w14:textId="77777777" w:rsidR="003D268E" w:rsidRPr="003D268E" w:rsidRDefault="003D268E" w:rsidP="003D268E">
      <w:pPr>
        <w:spacing w:after="0"/>
        <w:jc w:val="both"/>
        <w:rPr>
          <w:sz w:val="18"/>
        </w:rPr>
      </w:pPr>
    </w:p>
    <w:p w14:paraId="161399B1" w14:textId="77777777" w:rsidR="00643491" w:rsidRDefault="00643491" w:rsidP="003D268E">
      <w:pPr>
        <w:spacing w:after="0"/>
        <w:jc w:val="both"/>
        <w:rPr>
          <w:sz w:val="18"/>
        </w:rPr>
      </w:pPr>
      <w:r w:rsidRPr="003D268E">
        <w:rPr>
          <w:sz w:val="18"/>
        </w:rPr>
        <w:t>Pour la mise en place de l'isolation thermique et/ou acoustique, les isolants (rouleaux et panneaux) doivent être mis en œuvre avant ou simultanément à la pose des plaques et en aucun cas après la pose des plaques. Les panneaux isolants doivent être serrés, lés contre lés, mais non comprimés dans leur épaisseur.</w:t>
      </w:r>
    </w:p>
    <w:p w14:paraId="08FBCF61" w14:textId="77777777" w:rsidR="003D268E" w:rsidRPr="003D268E" w:rsidRDefault="003D268E" w:rsidP="003D268E">
      <w:pPr>
        <w:spacing w:after="0"/>
        <w:jc w:val="both"/>
        <w:rPr>
          <w:sz w:val="18"/>
        </w:rPr>
      </w:pPr>
    </w:p>
    <w:p w14:paraId="3F4F78EE" w14:textId="77777777" w:rsidR="00643491" w:rsidRDefault="00643491" w:rsidP="003D268E">
      <w:pPr>
        <w:spacing w:after="0"/>
        <w:jc w:val="both"/>
        <w:rPr>
          <w:sz w:val="18"/>
        </w:rPr>
      </w:pPr>
      <w:r w:rsidRPr="003D268E">
        <w:rPr>
          <w:sz w:val="18"/>
        </w:rPr>
        <w:t>Dans le cas de mise en œuvre d'isolant en laines minérales (panneaux ou rouleaux) en plafond sous fermettes, une couche d'isolant est disposée sous ou entre les entraits de fermettes ou deux couches avec première couche en dessous des fermettes et deuxième couche entre fermettes.</w:t>
      </w:r>
    </w:p>
    <w:p w14:paraId="66DF213E" w14:textId="77777777" w:rsidR="003D268E" w:rsidRPr="003D268E" w:rsidRDefault="003D268E" w:rsidP="003D268E">
      <w:pPr>
        <w:spacing w:after="0"/>
        <w:jc w:val="both"/>
        <w:rPr>
          <w:sz w:val="18"/>
        </w:rPr>
      </w:pPr>
    </w:p>
    <w:p w14:paraId="190B3F1D" w14:textId="77777777" w:rsidR="00643491" w:rsidRDefault="00643491" w:rsidP="003D268E">
      <w:pPr>
        <w:spacing w:after="0"/>
        <w:jc w:val="both"/>
        <w:rPr>
          <w:sz w:val="18"/>
        </w:rPr>
      </w:pPr>
      <w:r w:rsidRPr="003D268E">
        <w:rPr>
          <w:sz w:val="18"/>
        </w:rPr>
        <w:lastRenderedPageBreak/>
        <w:t>Dans le cas où il est nécessaire de disposer un film pare-vapeur entre les plaques et l'isolant, et si ce dernier n'en comporte pas, les conditions de mise en œuvre de ce pare-vapeur sont celles définies dans l'Avis Technique ou Document Technique d'Application du procédé d'isolation thermique.</w:t>
      </w:r>
    </w:p>
    <w:p w14:paraId="5F80EB1D" w14:textId="77777777" w:rsidR="003D268E" w:rsidRPr="003D268E" w:rsidRDefault="003D268E" w:rsidP="003D268E">
      <w:pPr>
        <w:spacing w:after="0"/>
        <w:jc w:val="both"/>
        <w:rPr>
          <w:sz w:val="18"/>
        </w:rPr>
      </w:pPr>
    </w:p>
    <w:p w14:paraId="6FC89E7C" w14:textId="3C243CB0" w:rsidR="00643491" w:rsidRDefault="00643491" w:rsidP="003D268E">
      <w:pPr>
        <w:spacing w:after="0"/>
        <w:jc w:val="both"/>
        <w:rPr>
          <w:sz w:val="18"/>
        </w:rPr>
      </w:pPr>
      <w:r w:rsidRPr="003D268E">
        <w:rPr>
          <w:sz w:val="18"/>
        </w:rPr>
        <w:t>Il est également possible d'utiliser des plaques de plâtre spéciales revêtues en usine d'un pare-vapeur.</w:t>
      </w:r>
    </w:p>
    <w:p w14:paraId="5539107E" w14:textId="607A5C0A" w:rsidR="00700496" w:rsidRDefault="00700496" w:rsidP="003D268E">
      <w:pPr>
        <w:spacing w:after="0"/>
        <w:jc w:val="both"/>
        <w:rPr>
          <w:sz w:val="18"/>
        </w:rPr>
      </w:pPr>
    </w:p>
    <w:p w14:paraId="5129C519" w14:textId="10E367C5" w:rsidR="00700496" w:rsidRDefault="00700496" w:rsidP="003D268E">
      <w:pPr>
        <w:spacing w:after="0"/>
        <w:jc w:val="both"/>
        <w:rPr>
          <w:sz w:val="18"/>
        </w:rPr>
      </w:pPr>
      <w:r>
        <w:rPr>
          <w:sz w:val="18"/>
        </w:rPr>
        <w:t xml:space="preserve">Prescription thermique à respecter pour l’isolant: </w:t>
      </w:r>
    </w:p>
    <w:p w14:paraId="5EDE1F79" w14:textId="69978D2F" w:rsidR="00700496" w:rsidRDefault="00700496" w:rsidP="003D268E">
      <w:pPr>
        <w:spacing w:after="0"/>
        <w:jc w:val="both"/>
        <w:rPr>
          <w:sz w:val="18"/>
        </w:rPr>
      </w:pPr>
      <w:r>
        <w:rPr>
          <w:sz w:val="18"/>
        </w:rPr>
        <w:t>R = 1 m² K/W</w:t>
      </w:r>
    </w:p>
    <w:p w14:paraId="761038F6" w14:textId="2783A4C5" w:rsidR="00700496" w:rsidRDefault="00700496" w:rsidP="003D268E">
      <w:pPr>
        <w:spacing w:after="0"/>
        <w:jc w:val="both"/>
        <w:rPr>
          <w:sz w:val="18"/>
        </w:rPr>
      </w:pPr>
      <w:r>
        <w:rPr>
          <w:sz w:val="18"/>
        </w:rPr>
        <w:t>U = 1.3 W/m²K</w:t>
      </w:r>
    </w:p>
    <w:p w14:paraId="436DA455" w14:textId="77777777" w:rsidR="0081489E" w:rsidRPr="003D268E" w:rsidRDefault="0081489E" w:rsidP="003D268E">
      <w:pPr>
        <w:spacing w:after="0"/>
        <w:jc w:val="both"/>
        <w:rPr>
          <w:sz w:val="18"/>
        </w:rPr>
      </w:pPr>
    </w:p>
    <w:p w14:paraId="7E74EAE9" w14:textId="77777777" w:rsidR="00643491" w:rsidRPr="003D268E" w:rsidRDefault="00643491" w:rsidP="00301D30">
      <w:pPr>
        <w:pStyle w:val="Titre5"/>
        <w:numPr>
          <w:ilvl w:val="3"/>
          <w:numId w:val="1"/>
        </w:numPr>
      </w:pPr>
      <w:r w:rsidRPr="003D268E">
        <w:t xml:space="preserve">Mise en œuvre en ouvrage horizontal dans le cas de parement à une plaque : </w:t>
      </w:r>
    </w:p>
    <w:p w14:paraId="6664F430" w14:textId="77777777" w:rsidR="00643491" w:rsidRPr="005F5A0F" w:rsidRDefault="00643491" w:rsidP="00643491">
      <w:pPr>
        <w:pStyle w:val="Titre4"/>
      </w:pPr>
      <w:bookmarkStart w:id="89" w:name="_Toc387083097"/>
      <w:bookmarkStart w:id="90" w:name="_Toc106976142"/>
      <w:bookmarkStart w:id="91" w:name="_Toc107073158"/>
      <w:bookmarkStart w:id="92" w:name="_Toc107075050"/>
      <w:bookmarkStart w:id="93" w:name="_Toc107328332"/>
      <w:bookmarkStart w:id="94" w:name="_Toc107329005"/>
      <w:r w:rsidRPr="005F5A0F">
        <w:t>Sens de pose</w:t>
      </w:r>
      <w:bookmarkEnd w:id="89"/>
      <w:bookmarkEnd w:id="90"/>
      <w:bookmarkEnd w:id="91"/>
      <w:bookmarkEnd w:id="92"/>
      <w:bookmarkEnd w:id="93"/>
      <w:bookmarkEnd w:id="94"/>
    </w:p>
    <w:p w14:paraId="67CD2168" w14:textId="5F4CC4CD" w:rsidR="00643491" w:rsidRPr="003D268E" w:rsidRDefault="00643491" w:rsidP="003D268E">
      <w:pPr>
        <w:spacing w:after="0"/>
        <w:jc w:val="both"/>
        <w:rPr>
          <w:sz w:val="18"/>
        </w:rPr>
      </w:pPr>
      <w:r w:rsidRPr="003D268E">
        <w:rPr>
          <w:sz w:val="18"/>
        </w:rPr>
        <w:t>Les plaques sont posées jointives et perpendiculairement à l'ossature.</w:t>
      </w:r>
    </w:p>
    <w:p w14:paraId="4387819A" w14:textId="77777777" w:rsidR="00643491" w:rsidRPr="003D268E" w:rsidRDefault="00643491" w:rsidP="003D268E">
      <w:pPr>
        <w:spacing w:after="0"/>
        <w:jc w:val="both"/>
        <w:rPr>
          <w:sz w:val="18"/>
        </w:rPr>
      </w:pPr>
      <w:r w:rsidRPr="003D268E">
        <w:rPr>
          <w:sz w:val="18"/>
        </w:rPr>
        <w:t>La pose parallèle est admise avec un entraxe maximal entre ossature de 0,40 m.</w:t>
      </w:r>
    </w:p>
    <w:p w14:paraId="4083BD39" w14:textId="77777777" w:rsidR="00643491" w:rsidRPr="005F5A0F" w:rsidRDefault="00643491" w:rsidP="00643491">
      <w:pPr>
        <w:ind w:left="709"/>
        <w:rPr>
          <w:sz w:val="16"/>
          <w:szCs w:val="16"/>
        </w:rPr>
      </w:pPr>
    </w:p>
    <w:p w14:paraId="18FF0A1A" w14:textId="77777777" w:rsidR="00643491" w:rsidRPr="005F5A0F" w:rsidRDefault="00643491" w:rsidP="00643491">
      <w:pPr>
        <w:pStyle w:val="Titre4"/>
      </w:pPr>
      <w:bookmarkStart w:id="95" w:name="_Toc387083098"/>
      <w:bookmarkStart w:id="96" w:name="_Toc106976143"/>
      <w:bookmarkStart w:id="97" w:name="_Toc107073159"/>
      <w:bookmarkStart w:id="98" w:name="_Toc107075051"/>
      <w:bookmarkStart w:id="99" w:name="_Toc107328333"/>
      <w:bookmarkStart w:id="100" w:name="_Toc107329006"/>
      <w:r w:rsidRPr="005F5A0F">
        <w:t>Position des joints</w:t>
      </w:r>
      <w:bookmarkEnd w:id="95"/>
      <w:bookmarkEnd w:id="96"/>
      <w:bookmarkEnd w:id="97"/>
      <w:bookmarkEnd w:id="98"/>
      <w:bookmarkEnd w:id="99"/>
      <w:bookmarkEnd w:id="100"/>
    </w:p>
    <w:p w14:paraId="49E384D3" w14:textId="7A7A3232" w:rsidR="00643491" w:rsidRPr="003D268E" w:rsidRDefault="00643491" w:rsidP="003D268E">
      <w:pPr>
        <w:spacing w:after="0"/>
        <w:jc w:val="both"/>
        <w:rPr>
          <w:sz w:val="18"/>
        </w:rPr>
      </w:pPr>
      <w:r w:rsidRPr="003D268E">
        <w:rPr>
          <w:sz w:val="18"/>
        </w:rPr>
        <w:t>Pour les joints d'about :</w:t>
      </w:r>
    </w:p>
    <w:p w14:paraId="386B7602" w14:textId="36727924" w:rsidR="00643491" w:rsidRPr="003D268E" w:rsidRDefault="0081489E" w:rsidP="003D268E">
      <w:pPr>
        <w:pStyle w:val="Paragraphedeliste"/>
        <w:numPr>
          <w:ilvl w:val="0"/>
          <w:numId w:val="26"/>
        </w:numPr>
        <w:spacing w:after="0"/>
        <w:jc w:val="both"/>
        <w:rPr>
          <w:sz w:val="18"/>
        </w:rPr>
      </w:pPr>
      <w:r w:rsidRPr="003D268E">
        <w:rPr>
          <w:sz w:val="18"/>
        </w:rPr>
        <w:t>Dans</w:t>
      </w:r>
      <w:r w:rsidR="00643491" w:rsidRPr="003D268E">
        <w:rPr>
          <w:sz w:val="18"/>
        </w:rPr>
        <w:t xml:space="preserve"> le cas de pose « perpendiculaire », la longueur des plaques doit être un multiple de l'entraxe de l'ossature de façon à ce que le joint d'about soit situé au droit d'un élément d'ossature ;</w:t>
      </w:r>
    </w:p>
    <w:p w14:paraId="0D9AFF06" w14:textId="0E371B3C" w:rsidR="00643491" w:rsidRPr="003D268E" w:rsidRDefault="0081489E" w:rsidP="003D268E">
      <w:pPr>
        <w:pStyle w:val="Paragraphedeliste"/>
        <w:numPr>
          <w:ilvl w:val="0"/>
          <w:numId w:val="26"/>
        </w:numPr>
        <w:spacing w:after="0"/>
        <w:jc w:val="both"/>
        <w:rPr>
          <w:sz w:val="18"/>
        </w:rPr>
      </w:pPr>
      <w:r w:rsidRPr="003D268E">
        <w:rPr>
          <w:sz w:val="18"/>
        </w:rPr>
        <w:t>Dans</w:t>
      </w:r>
      <w:r w:rsidR="00643491" w:rsidRPr="003D268E">
        <w:rPr>
          <w:sz w:val="18"/>
        </w:rPr>
        <w:t xml:space="preserve"> le cas de pose « parallèle », le joint d'about est libre.</w:t>
      </w:r>
    </w:p>
    <w:p w14:paraId="0E3649EC" w14:textId="77777777" w:rsidR="00643491" w:rsidRPr="003D268E" w:rsidRDefault="00643491" w:rsidP="003D268E">
      <w:pPr>
        <w:spacing w:after="0"/>
        <w:jc w:val="both"/>
        <w:rPr>
          <w:sz w:val="18"/>
        </w:rPr>
      </w:pPr>
      <w:r w:rsidRPr="003D268E">
        <w:rPr>
          <w:sz w:val="18"/>
        </w:rPr>
        <w:t>Les joints de plaques sont toujours alignés pour ce qui concerne les bords longitudinaux. Pour les bords transversaux, ils sont soit décalés, soit alignés.</w:t>
      </w:r>
    </w:p>
    <w:p w14:paraId="53BE93D0" w14:textId="77777777" w:rsidR="00643491" w:rsidRPr="005F5A0F" w:rsidRDefault="00643491" w:rsidP="00643491">
      <w:pPr>
        <w:ind w:left="709"/>
        <w:rPr>
          <w:sz w:val="16"/>
          <w:szCs w:val="16"/>
        </w:rPr>
      </w:pPr>
    </w:p>
    <w:p w14:paraId="51396B6D" w14:textId="77777777" w:rsidR="00643491" w:rsidRPr="005F5A0F" w:rsidRDefault="00643491" w:rsidP="00643491">
      <w:pPr>
        <w:pStyle w:val="Titre4"/>
      </w:pPr>
      <w:bookmarkStart w:id="101" w:name="_Toc387083099"/>
      <w:bookmarkStart w:id="102" w:name="_Toc106976144"/>
      <w:bookmarkStart w:id="103" w:name="_Toc107073160"/>
      <w:bookmarkStart w:id="104" w:name="_Toc107075052"/>
      <w:bookmarkStart w:id="105" w:name="_Toc107328334"/>
      <w:bookmarkStart w:id="106" w:name="_Toc107329007"/>
      <w:r w:rsidRPr="005F5A0F">
        <w:t>Fixation des plaques</w:t>
      </w:r>
      <w:bookmarkEnd w:id="101"/>
      <w:bookmarkEnd w:id="102"/>
      <w:bookmarkEnd w:id="103"/>
      <w:bookmarkEnd w:id="104"/>
      <w:bookmarkEnd w:id="105"/>
      <w:bookmarkEnd w:id="106"/>
    </w:p>
    <w:p w14:paraId="4B38542A" w14:textId="37BF86CB" w:rsidR="00643491" w:rsidRPr="003D268E" w:rsidRDefault="00643491" w:rsidP="003D268E">
      <w:pPr>
        <w:spacing w:after="0"/>
        <w:jc w:val="both"/>
        <w:rPr>
          <w:sz w:val="18"/>
        </w:rPr>
      </w:pPr>
      <w:r w:rsidRPr="003D268E">
        <w:rPr>
          <w:sz w:val="18"/>
        </w:rPr>
        <w:t>La fixation est exécutée sur tous les profilés d'ossature (fourrure ou montant, profilé périphérique) à un espacement de 0,30 m maxi.</w:t>
      </w:r>
    </w:p>
    <w:p w14:paraId="4B01BEFA" w14:textId="77777777" w:rsidR="00643491" w:rsidRPr="005F5A0F" w:rsidRDefault="00643491" w:rsidP="00643491">
      <w:pPr>
        <w:ind w:left="709"/>
        <w:rPr>
          <w:sz w:val="16"/>
          <w:szCs w:val="16"/>
        </w:rPr>
      </w:pPr>
    </w:p>
    <w:p w14:paraId="62F18E93" w14:textId="2683D739" w:rsidR="00643491" w:rsidRPr="0081489E" w:rsidRDefault="00643491" w:rsidP="0081489E">
      <w:pPr>
        <w:pStyle w:val="Titre4"/>
      </w:pPr>
      <w:bookmarkStart w:id="107" w:name="_Toc387083100"/>
      <w:bookmarkStart w:id="108" w:name="_Toc106976145"/>
      <w:bookmarkStart w:id="109" w:name="_Toc107073161"/>
      <w:bookmarkStart w:id="110" w:name="_Toc107075053"/>
      <w:bookmarkStart w:id="111" w:name="_Toc107328335"/>
      <w:bookmarkStart w:id="112" w:name="_Toc107329008"/>
      <w:r w:rsidRPr="005F5A0F">
        <w:t>Raccords aux points singuliers</w:t>
      </w:r>
      <w:bookmarkEnd w:id="107"/>
      <w:bookmarkEnd w:id="108"/>
      <w:bookmarkEnd w:id="109"/>
      <w:bookmarkEnd w:id="110"/>
      <w:bookmarkEnd w:id="111"/>
      <w:bookmarkEnd w:id="112"/>
    </w:p>
    <w:p w14:paraId="67F78C4B" w14:textId="77777777" w:rsidR="00643491" w:rsidRPr="005F5A0F" w:rsidRDefault="00643491" w:rsidP="00643491">
      <w:pPr>
        <w:pStyle w:val="Titre5"/>
        <w:ind w:left="709"/>
        <w:rPr>
          <w:rFonts w:ascii="Century Gothic" w:hAnsi="Century Gothic"/>
          <w:sz w:val="16"/>
          <w:szCs w:val="16"/>
        </w:rPr>
      </w:pPr>
      <w:bookmarkStart w:id="113" w:name="_Toc387083101"/>
      <w:bookmarkStart w:id="114" w:name="_Toc106976146"/>
      <w:bookmarkStart w:id="115" w:name="_Toc107073162"/>
      <w:bookmarkStart w:id="116" w:name="_Toc107075054"/>
      <w:bookmarkStart w:id="117" w:name="_Toc107328336"/>
      <w:bookmarkStart w:id="118" w:name="_Toc107329009"/>
      <w:r w:rsidRPr="005F5A0F">
        <w:rPr>
          <w:rFonts w:ascii="Century Gothic" w:hAnsi="Century Gothic"/>
          <w:sz w:val="16"/>
          <w:szCs w:val="16"/>
        </w:rPr>
        <w:t>Raccord plafond / murs et doublages</w:t>
      </w:r>
      <w:bookmarkEnd w:id="113"/>
      <w:bookmarkEnd w:id="114"/>
      <w:bookmarkEnd w:id="115"/>
      <w:bookmarkEnd w:id="116"/>
      <w:bookmarkEnd w:id="117"/>
      <w:bookmarkEnd w:id="118"/>
    </w:p>
    <w:p w14:paraId="62B62DD4" w14:textId="33CFCE43" w:rsidR="00643491" w:rsidRPr="003D268E" w:rsidRDefault="00643491" w:rsidP="003D268E">
      <w:pPr>
        <w:spacing w:after="0"/>
        <w:jc w:val="both"/>
        <w:rPr>
          <w:sz w:val="18"/>
        </w:rPr>
      </w:pPr>
      <w:r w:rsidRPr="003D268E">
        <w:rPr>
          <w:sz w:val="18"/>
        </w:rPr>
        <w:t>La finition de la cueillie est exécutée suivant la technique bande et enduit.</w:t>
      </w:r>
    </w:p>
    <w:p w14:paraId="12AE08FE" w14:textId="3E81D525" w:rsidR="00FE29E4" w:rsidRPr="00FE29E4" w:rsidRDefault="00643491" w:rsidP="00FE29E4">
      <w:pPr>
        <w:spacing w:after="0"/>
        <w:jc w:val="both"/>
        <w:rPr>
          <w:sz w:val="18"/>
        </w:rPr>
      </w:pPr>
      <w:r w:rsidRPr="003D268E">
        <w:rPr>
          <w:sz w:val="18"/>
        </w:rPr>
        <w:t>Il est également possible d'utiliser des corniches.</w:t>
      </w:r>
    </w:p>
    <w:p w14:paraId="1B6A521E" w14:textId="77777777" w:rsidR="00643491" w:rsidRPr="005F5A0F" w:rsidRDefault="00643491" w:rsidP="00643491">
      <w:pPr>
        <w:pStyle w:val="Titre5"/>
        <w:ind w:left="709"/>
        <w:rPr>
          <w:rFonts w:ascii="Century Gothic" w:hAnsi="Century Gothic"/>
          <w:sz w:val="16"/>
          <w:szCs w:val="16"/>
        </w:rPr>
      </w:pPr>
      <w:bookmarkStart w:id="119" w:name="_Toc387083102"/>
      <w:bookmarkStart w:id="120" w:name="_Toc106976147"/>
      <w:bookmarkStart w:id="121" w:name="_Toc107073163"/>
      <w:bookmarkStart w:id="122" w:name="_Toc107075055"/>
      <w:bookmarkStart w:id="123" w:name="_Toc107328337"/>
      <w:bookmarkStart w:id="124" w:name="_Toc107329010"/>
      <w:r w:rsidRPr="005F5A0F">
        <w:rPr>
          <w:rFonts w:ascii="Century Gothic" w:hAnsi="Century Gothic"/>
          <w:sz w:val="16"/>
          <w:szCs w:val="16"/>
        </w:rPr>
        <w:t>Raccords plafond / cloison de distribution</w:t>
      </w:r>
      <w:bookmarkEnd w:id="119"/>
      <w:bookmarkEnd w:id="120"/>
      <w:bookmarkEnd w:id="121"/>
      <w:bookmarkEnd w:id="122"/>
      <w:bookmarkEnd w:id="123"/>
      <w:bookmarkEnd w:id="124"/>
    </w:p>
    <w:p w14:paraId="33B05F2F" w14:textId="2C8E1FEB" w:rsidR="00643491" w:rsidRPr="003D268E" w:rsidRDefault="00643491" w:rsidP="003D268E">
      <w:pPr>
        <w:spacing w:after="0"/>
        <w:jc w:val="both"/>
        <w:rPr>
          <w:sz w:val="18"/>
        </w:rPr>
      </w:pPr>
      <w:r w:rsidRPr="003D268E">
        <w:rPr>
          <w:sz w:val="18"/>
        </w:rPr>
        <w:t>Il est rappelé que, suivant la nature de la cloison, le raccord cloison-plafond est exécuté comme indiqué ci-après :</w:t>
      </w:r>
    </w:p>
    <w:p w14:paraId="10404C0B" w14:textId="68B4912F" w:rsidR="00643491" w:rsidRPr="003D268E" w:rsidRDefault="0081489E" w:rsidP="003D268E">
      <w:pPr>
        <w:pStyle w:val="Paragraphedeliste"/>
        <w:numPr>
          <w:ilvl w:val="0"/>
          <w:numId w:val="26"/>
        </w:numPr>
        <w:spacing w:after="0"/>
        <w:jc w:val="both"/>
        <w:rPr>
          <w:sz w:val="18"/>
        </w:rPr>
      </w:pPr>
      <w:r w:rsidRPr="003D268E">
        <w:rPr>
          <w:sz w:val="18"/>
        </w:rPr>
        <w:t>Cloison</w:t>
      </w:r>
      <w:r w:rsidR="00643491" w:rsidRPr="003D268E">
        <w:rPr>
          <w:sz w:val="18"/>
        </w:rPr>
        <w:t xml:space="preserve"> en plaques de plâtre : la jonction est assurée par l'intermédiaire d'un rail fixé au plafond :</w:t>
      </w:r>
    </w:p>
    <w:p w14:paraId="0DB1FDCB" w14:textId="7D45ED46" w:rsidR="00643491" w:rsidRPr="003D268E" w:rsidRDefault="0081489E" w:rsidP="003D268E">
      <w:pPr>
        <w:pStyle w:val="Paragraphedeliste"/>
        <w:numPr>
          <w:ilvl w:val="0"/>
          <w:numId w:val="26"/>
        </w:numPr>
        <w:spacing w:after="0"/>
        <w:jc w:val="both"/>
        <w:rPr>
          <w:sz w:val="18"/>
        </w:rPr>
      </w:pPr>
      <w:r w:rsidRPr="003D268E">
        <w:rPr>
          <w:sz w:val="18"/>
        </w:rPr>
        <w:t>Par</w:t>
      </w:r>
      <w:r w:rsidR="00643491" w:rsidRPr="003D268E">
        <w:rPr>
          <w:sz w:val="18"/>
        </w:rPr>
        <w:t xml:space="preserve"> vissage dans l'ossature du plafond ;</w:t>
      </w:r>
    </w:p>
    <w:p w14:paraId="00620647" w14:textId="17CEB4B2" w:rsidR="00643491" w:rsidRPr="003D268E" w:rsidRDefault="0081489E" w:rsidP="003D268E">
      <w:pPr>
        <w:pStyle w:val="Paragraphedeliste"/>
        <w:numPr>
          <w:ilvl w:val="0"/>
          <w:numId w:val="26"/>
        </w:numPr>
        <w:spacing w:after="0"/>
        <w:jc w:val="both"/>
        <w:rPr>
          <w:sz w:val="18"/>
        </w:rPr>
      </w:pPr>
      <w:r w:rsidRPr="003D268E">
        <w:rPr>
          <w:sz w:val="18"/>
        </w:rPr>
        <w:t>Par</w:t>
      </w:r>
      <w:r w:rsidR="00643491" w:rsidRPr="003D268E">
        <w:rPr>
          <w:sz w:val="18"/>
        </w:rPr>
        <w:t xml:space="preserve"> chevillage directement sur la plaque ;</w:t>
      </w:r>
    </w:p>
    <w:p w14:paraId="4B9787BE" w14:textId="6C0057E9" w:rsidR="00643491" w:rsidRPr="003D268E" w:rsidRDefault="0081489E" w:rsidP="003D268E">
      <w:pPr>
        <w:pStyle w:val="Paragraphedeliste"/>
        <w:numPr>
          <w:ilvl w:val="0"/>
          <w:numId w:val="26"/>
        </w:numPr>
        <w:spacing w:after="0"/>
        <w:jc w:val="both"/>
        <w:rPr>
          <w:sz w:val="18"/>
        </w:rPr>
      </w:pPr>
      <w:r w:rsidRPr="003D268E">
        <w:rPr>
          <w:sz w:val="18"/>
        </w:rPr>
        <w:t>Cloison</w:t>
      </w:r>
      <w:r w:rsidR="00643491" w:rsidRPr="003D268E">
        <w:rPr>
          <w:sz w:val="18"/>
        </w:rPr>
        <w:t xml:space="preserve"> en carreaux de plâtre : la jonction est exécutée par bourrage à la colle ou au mélange plâtre et colle entre le dernier rang de carreaux et le plafond ;</w:t>
      </w:r>
    </w:p>
    <w:p w14:paraId="0F3F557A" w14:textId="1AB859BB" w:rsidR="00643491" w:rsidRDefault="0081489E" w:rsidP="003D268E">
      <w:pPr>
        <w:pStyle w:val="Paragraphedeliste"/>
        <w:numPr>
          <w:ilvl w:val="0"/>
          <w:numId w:val="26"/>
        </w:numPr>
        <w:spacing w:after="0"/>
        <w:jc w:val="both"/>
        <w:rPr>
          <w:sz w:val="18"/>
        </w:rPr>
      </w:pPr>
      <w:r w:rsidRPr="003D268E">
        <w:rPr>
          <w:sz w:val="18"/>
        </w:rPr>
        <w:t>Cloison</w:t>
      </w:r>
      <w:r w:rsidR="00643491" w:rsidRPr="003D268E">
        <w:rPr>
          <w:sz w:val="18"/>
        </w:rPr>
        <w:t xml:space="preserve"> en maçonnerie traditionnelle enduite au plâtre : la jonction est exécutée par bourrage au plâtre.</w:t>
      </w:r>
    </w:p>
    <w:p w14:paraId="0BBED5D5" w14:textId="77777777" w:rsidR="003D268E" w:rsidRPr="003D268E" w:rsidRDefault="003D268E" w:rsidP="003D268E">
      <w:pPr>
        <w:pStyle w:val="Paragraphedeliste"/>
        <w:numPr>
          <w:ilvl w:val="0"/>
          <w:numId w:val="26"/>
        </w:numPr>
        <w:spacing w:after="0"/>
        <w:jc w:val="both"/>
        <w:rPr>
          <w:sz w:val="18"/>
        </w:rPr>
      </w:pPr>
    </w:p>
    <w:p w14:paraId="331DFBCF" w14:textId="77777777" w:rsidR="00643491" w:rsidRPr="003D268E" w:rsidRDefault="00643491" w:rsidP="003D268E">
      <w:pPr>
        <w:spacing w:after="0"/>
        <w:jc w:val="both"/>
        <w:rPr>
          <w:sz w:val="18"/>
        </w:rPr>
      </w:pPr>
      <w:r w:rsidRPr="003D268E">
        <w:rPr>
          <w:sz w:val="18"/>
        </w:rPr>
        <w:t>Dans ce dernier cas, une ventilation du local doit être assurée pendant la durée du séchage de l'enduit au plâtre.</w:t>
      </w:r>
    </w:p>
    <w:p w14:paraId="20520D37" w14:textId="77777777" w:rsidR="00643491" w:rsidRPr="003D268E" w:rsidRDefault="00643491" w:rsidP="003D268E">
      <w:pPr>
        <w:spacing w:after="0"/>
        <w:jc w:val="both"/>
        <w:rPr>
          <w:sz w:val="18"/>
        </w:rPr>
      </w:pPr>
      <w:r w:rsidRPr="003D268E">
        <w:rPr>
          <w:sz w:val="18"/>
        </w:rPr>
        <w:t>Dans tous les cas, la finition en cueillie est exécutée suivant la technique bande et enduit.</w:t>
      </w:r>
    </w:p>
    <w:p w14:paraId="06D1C8BB" w14:textId="77777777" w:rsidR="00643491" w:rsidRPr="003D268E" w:rsidRDefault="00643491" w:rsidP="003D268E">
      <w:pPr>
        <w:spacing w:after="0"/>
        <w:jc w:val="both"/>
        <w:rPr>
          <w:sz w:val="18"/>
        </w:rPr>
      </w:pPr>
      <w:r w:rsidRPr="003D268E">
        <w:rPr>
          <w:sz w:val="18"/>
        </w:rPr>
        <w:t>Il est également possible d'utiliser des corniches.</w:t>
      </w:r>
    </w:p>
    <w:p w14:paraId="390E67EE" w14:textId="77777777" w:rsidR="00643491" w:rsidRPr="005F5A0F" w:rsidRDefault="00643491" w:rsidP="00643491">
      <w:pPr>
        <w:ind w:left="709"/>
        <w:rPr>
          <w:sz w:val="16"/>
          <w:szCs w:val="16"/>
        </w:rPr>
      </w:pPr>
    </w:p>
    <w:p w14:paraId="744E89CD" w14:textId="27D32284" w:rsidR="00643491" w:rsidRPr="00AC3C8D" w:rsidRDefault="00643491" w:rsidP="00AC3C8D">
      <w:pPr>
        <w:pStyle w:val="Titre5"/>
        <w:ind w:left="709"/>
        <w:rPr>
          <w:rFonts w:ascii="Century Gothic" w:hAnsi="Century Gothic"/>
          <w:sz w:val="16"/>
          <w:szCs w:val="16"/>
        </w:rPr>
      </w:pPr>
      <w:bookmarkStart w:id="125" w:name="_Toc387083103"/>
      <w:bookmarkStart w:id="126" w:name="_Toc106976148"/>
      <w:bookmarkStart w:id="127" w:name="_Toc107073164"/>
      <w:bookmarkStart w:id="128" w:name="_Toc107075056"/>
      <w:bookmarkStart w:id="129" w:name="_Toc107328338"/>
      <w:bookmarkStart w:id="130" w:name="_Toc107329011"/>
      <w:r w:rsidRPr="005F5A0F">
        <w:rPr>
          <w:rFonts w:ascii="Century Gothic" w:hAnsi="Century Gothic"/>
          <w:sz w:val="16"/>
          <w:szCs w:val="16"/>
        </w:rPr>
        <w:t>Joints de fractionnement</w:t>
      </w:r>
      <w:bookmarkEnd w:id="125"/>
      <w:bookmarkEnd w:id="126"/>
      <w:bookmarkEnd w:id="127"/>
      <w:bookmarkEnd w:id="128"/>
      <w:bookmarkEnd w:id="129"/>
      <w:bookmarkEnd w:id="130"/>
    </w:p>
    <w:p w14:paraId="04096C4C" w14:textId="77777777" w:rsidR="00643491" w:rsidRPr="003D268E" w:rsidRDefault="00643491" w:rsidP="003D268E">
      <w:pPr>
        <w:spacing w:after="0"/>
        <w:jc w:val="both"/>
        <w:rPr>
          <w:sz w:val="18"/>
        </w:rPr>
      </w:pPr>
      <w:r w:rsidRPr="003D268E">
        <w:rPr>
          <w:sz w:val="18"/>
        </w:rPr>
        <w:t>Les plaques sont fixées sur les ossatures disposées de part et d'autre de ces joints ; l'interruption du revêtement au droit du joint est réalisée à l'aide d'un profilé spécialement étudié pour cet usage.</w:t>
      </w:r>
    </w:p>
    <w:p w14:paraId="788C4598" w14:textId="77777777" w:rsidR="00643491" w:rsidRPr="005F5A0F" w:rsidRDefault="00643491" w:rsidP="00643491">
      <w:pPr>
        <w:ind w:left="709"/>
        <w:rPr>
          <w:sz w:val="16"/>
          <w:szCs w:val="16"/>
        </w:rPr>
      </w:pPr>
    </w:p>
    <w:p w14:paraId="774092FA" w14:textId="42A87156" w:rsidR="00643491" w:rsidRPr="00AC3C8D" w:rsidRDefault="00643491" w:rsidP="00AC3C8D">
      <w:pPr>
        <w:pStyle w:val="Titre4"/>
      </w:pPr>
      <w:bookmarkStart w:id="131" w:name="_Toc387083104"/>
      <w:bookmarkStart w:id="132" w:name="_Toc106976149"/>
      <w:bookmarkStart w:id="133" w:name="_Toc107073165"/>
      <w:bookmarkStart w:id="134" w:name="_Toc107075057"/>
      <w:bookmarkStart w:id="135" w:name="_Toc107328339"/>
      <w:bookmarkStart w:id="136" w:name="_Toc107329012"/>
      <w:r w:rsidRPr="005F5A0F">
        <w:t>Traitement des joints entre plaques et en cueillies</w:t>
      </w:r>
      <w:bookmarkEnd w:id="131"/>
      <w:bookmarkEnd w:id="132"/>
      <w:bookmarkEnd w:id="133"/>
      <w:bookmarkEnd w:id="134"/>
      <w:bookmarkEnd w:id="135"/>
      <w:bookmarkEnd w:id="136"/>
    </w:p>
    <w:p w14:paraId="03536647" w14:textId="77777777" w:rsidR="00643491" w:rsidRPr="003D268E" w:rsidRDefault="00643491" w:rsidP="003D268E">
      <w:pPr>
        <w:spacing w:after="0"/>
        <w:jc w:val="both"/>
        <w:rPr>
          <w:sz w:val="18"/>
        </w:rPr>
      </w:pPr>
      <w:r w:rsidRPr="003D268E">
        <w:rPr>
          <w:sz w:val="18"/>
        </w:rPr>
        <w:t>Pour permettre le traitement des joints, il est indispensable dans le cas de joints entre bords coupés et bords amincis, de rétablir la symétrie en remplissant préalablement le bord aminci.</w:t>
      </w:r>
    </w:p>
    <w:p w14:paraId="3187632C" w14:textId="77777777" w:rsidR="00643491" w:rsidRPr="003D268E" w:rsidRDefault="00643491" w:rsidP="003D268E">
      <w:pPr>
        <w:spacing w:after="0"/>
        <w:jc w:val="both"/>
        <w:rPr>
          <w:sz w:val="18"/>
        </w:rPr>
      </w:pPr>
      <w:r w:rsidRPr="003D268E">
        <w:rPr>
          <w:sz w:val="18"/>
        </w:rPr>
        <w:t>Le traitement des joints en plafond ne doit être réalisé qu'après blocage des cloisons associées.</w:t>
      </w:r>
    </w:p>
    <w:p w14:paraId="31F45D5D" w14:textId="77777777" w:rsidR="00643491" w:rsidRDefault="00643491" w:rsidP="00643491">
      <w:pPr>
        <w:rPr>
          <w:rFonts w:cs="Arial"/>
          <w:color w:val="000000"/>
          <w:sz w:val="16"/>
          <w:szCs w:val="16"/>
        </w:rPr>
      </w:pPr>
    </w:p>
    <w:p w14:paraId="06AE831E" w14:textId="77777777" w:rsidR="00643491" w:rsidRPr="003D268E" w:rsidRDefault="00643491" w:rsidP="00301D30">
      <w:pPr>
        <w:pStyle w:val="Titre5"/>
        <w:numPr>
          <w:ilvl w:val="3"/>
          <w:numId w:val="1"/>
        </w:numPr>
      </w:pPr>
      <w:r w:rsidRPr="003D268E">
        <w:t>Mise en œuvre en ouvrage horizontal dans le cas de parement à deux plaques </w:t>
      </w:r>
    </w:p>
    <w:p w14:paraId="51962D21" w14:textId="6E657A20" w:rsidR="00643491" w:rsidRPr="003D268E" w:rsidRDefault="00643491" w:rsidP="003D268E">
      <w:pPr>
        <w:spacing w:after="0"/>
        <w:jc w:val="both"/>
        <w:rPr>
          <w:sz w:val="18"/>
        </w:rPr>
      </w:pPr>
      <w:r w:rsidRPr="003D268E">
        <w:rPr>
          <w:sz w:val="18"/>
        </w:rPr>
        <w:t>Dans le cas de parement constitué de deux plaques, seule est traitée la pose de deux plaques de BA13.</w:t>
      </w:r>
    </w:p>
    <w:p w14:paraId="094E3EE8" w14:textId="77777777" w:rsidR="00643491" w:rsidRPr="003D268E" w:rsidRDefault="00643491" w:rsidP="003D268E">
      <w:pPr>
        <w:spacing w:after="0"/>
        <w:jc w:val="both"/>
        <w:rPr>
          <w:sz w:val="18"/>
        </w:rPr>
      </w:pPr>
      <w:r w:rsidRPr="003D268E">
        <w:rPr>
          <w:sz w:val="18"/>
        </w:rPr>
        <w:t>Dans ce cas, on procédera aux opérations suivantes :</w:t>
      </w:r>
    </w:p>
    <w:p w14:paraId="19CFFDAF" w14:textId="6AB804ED" w:rsidR="00643491" w:rsidRPr="003D268E" w:rsidRDefault="009E2E85" w:rsidP="003D268E">
      <w:pPr>
        <w:pStyle w:val="Paragraphedeliste"/>
        <w:numPr>
          <w:ilvl w:val="0"/>
          <w:numId w:val="26"/>
        </w:numPr>
        <w:spacing w:after="0"/>
        <w:jc w:val="both"/>
        <w:rPr>
          <w:sz w:val="18"/>
        </w:rPr>
      </w:pPr>
      <w:r w:rsidRPr="003D268E">
        <w:rPr>
          <w:sz w:val="18"/>
        </w:rPr>
        <w:t>Fixation</w:t>
      </w:r>
      <w:r w:rsidR="00643491" w:rsidRPr="003D268E">
        <w:rPr>
          <w:sz w:val="18"/>
        </w:rPr>
        <w:t xml:space="preserve"> du premier parement par vissage tous les 60 cm </w:t>
      </w:r>
    </w:p>
    <w:p w14:paraId="5B43ED47" w14:textId="2FCAF6DA" w:rsidR="00643491" w:rsidRPr="003D268E" w:rsidRDefault="009E2E85" w:rsidP="003D268E">
      <w:pPr>
        <w:pStyle w:val="Paragraphedeliste"/>
        <w:numPr>
          <w:ilvl w:val="0"/>
          <w:numId w:val="26"/>
        </w:numPr>
        <w:spacing w:after="0"/>
        <w:jc w:val="both"/>
        <w:rPr>
          <w:sz w:val="18"/>
        </w:rPr>
      </w:pPr>
      <w:r w:rsidRPr="003D268E">
        <w:rPr>
          <w:sz w:val="18"/>
        </w:rPr>
        <w:t>Le</w:t>
      </w:r>
      <w:r w:rsidR="00643491" w:rsidRPr="003D268E">
        <w:rPr>
          <w:sz w:val="18"/>
        </w:rPr>
        <w:t xml:space="preserve"> traitement des joints entre plaques du premier parement n'est pas réalisé </w:t>
      </w:r>
    </w:p>
    <w:p w14:paraId="57F29A4D" w14:textId="462DF4A6" w:rsidR="00643491" w:rsidRDefault="009E2E85" w:rsidP="003D268E">
      <w:pPr>
        <w:pStyle w:val="Paragraphedeliste"/>
        <w:numPr>
          <w:ilvl w:val="0"/>
          <w:numId w:val="26"/>
        </w:numPr>
        <w:spacing w:after="0"/>
        <w:jc w:val="both"/>
        <w:rPr>
          <w:sz w:val="18"/>
        </w:rPr>
      </w:pPr>
      <w:r w:rsidRPr="003D268E">
        <w:rPr>
          <w:sz w:val="18"/>
        </w:rPr>
        <w:t>Fixation</w:t>
      </w:r>
      <w:r w:rsidR="00643491" w:rsidRPr="003D268E">
        <w:rPr>
          <w:sz w:val="18"/>
        </w:rPr>
        <w:t xml:space="preserve"> du deuxième parement sur l'ossature à travers le premier parement avec décalage des joints transversaux et longitudinaux et vissage tous les 30 cm.</w:t>
      </w:r>
    </w:p>
    <w:p w14:paraId="11167031" w14:textId="77777777" w:rsidR="00C66FAB" w:rsidRDefault="00C66FAB" w:rsidP="00C66FAB">
      <w:pPr>
        <w:spacing w:after="0"/>
        <w:jc w:val="both"/>
        <w:rPr>
          <w:sz w:val="18"/>
        </w:rPr>
      </w:pPr>
    </w:p>
    <w:p w14:paraId="24DAB0B7" w14:textId="77777777" w:rsidR="00C66FAB" w:rsidRPr="00301D30" w:rsidRDefault="00C66FAB" w:rsidP="00301D30">
      <w:pPr>
        <w:pStyle w:val="Titre5"/>
        <w:numPr>
          <w:ilvl w:val="3"/>
          <w:numId w:val="1"/>
        </w:numPr>
      </w:pPr>
      <w:r w:rsidRPr="00301D30">
        <w:t>Caractéristiques de l'ouvrage</w:t>
      </w:r>
    </w:p>
    <w:p w14:paraId="74BA16B2" w14:textId="77777777" w:rsidR="00C66FAB" w:rsidRPr="00C66FAB" w:rsidRDefault="00C66FAB" w:rsidP="00C66FAB">
      <w:pPr>
        <w:autoSpaceDE w:val="0"/>
        <w:autoSpaceDN w:val="0"/>
        <w:adjustRightInd w:val="0"/>
        <w:spacing w:after="0" w:line="240" w:lineRule="auto"/>
        <w:rPr>
          <w:rFonts w:ascii="CenturyGothic-Bold" w:hAnsi="CenturyGothic-Bold" w:cs="CenturyGothic-Bold"/>
          <w:b/>
          <w:bCs/>
          <w:sz w:val="16"/>
          <w:szCs w:val="16"/>
          <w:u w:val="single"/>
        </w:rPr>
      </w:pPr>
      <w:r w:rsidRPr="00C66FAB">
        <w:rPr>
          <w:rFonts w:ascii="CenturyGothic-Bold" w:hAnsi="CenturyGothic-Bold" w:cs="CenturyGothic-Bold"/>
          <w:b/>
          <w:bCs/>
          <w:sz w:val="16"/>
          <w:szCs w:val="16"/>
          <w:u w:val="single"/>
        </w:rPr>
        <w:t>Aspect de surface</w:t>
      </w:r>
    </w:p>
    <w:p w14:paraId="2205B00A" w14:textId="77777777" w:rsidR="00C66FAB" w:rsidRPr="00C66FAB" w:rsidRDefault="00C66FAB" w:rsidP="00C66FAB">
      <w:pPr>
        <w:spacing w:after="0"/>
        <w:jc w:val="both"/>
        <w:rPr>
          <w:sz w:val="18"/>
        </w:rPr>
      </w:pPr>
      <w:r w:rsidRPr="00C66FAB">
        <w:rPr>
          <w:sz w:val="18"/>
        </w:rPr>
        <w:t>L'état de surface de la face apparente de l'ouvrage doit être tel qu'il permette l</w:t>
      </w:r>
      <w:r>
        <w:rPr>
          <w:sz w:val="18"/>
        </w:rPr>
        <w:t>'application des revêtements de f</w:t>
      </w:r>
      <w:r w:rsidRPr="00C66FAB">
        <w:rPr>
          <w:sz w:val="18"/>
        </w:rPr>
        <w:t>inition sans autres travaux préparatoires que ceux normalement admis pour le type de finition considérée.</w:t>
      </w:r>
    </w:p>
    <w:p w14:paraId="4F3F2F65" w14:textId="77777777" w:rsidR="00C66FAB" w:rsidRPr="00C66FAB" w:rsidRDefault="00C66FAB" w:rsidP="00C66FAB">
      <w:pPr>
        <w:spacing w:after="0"/>
        <w:jc w:val="both"/>
        <w:rPr>
          <w:sz w:val="18"/>
        </w:rPr>
      </w:pPr>
      <w:r w:rsidRPr="00C66FAB">
        <w:rPr>
          <w:sz w:val="18"/>
        </w:rPr>
        <w:t>En particulier, après traitement des joints et ragréage local (tête de vis, rebouchage su</w:t>
      </w:r>
      <w:r>
        <w:rPr>
          <w:sz w:val="18"/>
        </w:rPr>
        <w:t xml:space="preserve">perficiel), le parement ne doit </w:t>
      </w:r>
      <w:r w:rsidRPr="00C66FAB">
        <w:rPr>
          <w:sz w:val="18"/>
        </w:rPr>
        <w:t>présenter ni pulvérulence, ni trou.</w:t>
      </w:r>
    </w:p>
    <w:p w14:paraId="460A25A2" w14:textId="77777777" w:rsidR="00C66FAB" w:rsidRPr="00C66FAB" w:rsidRDefault="00C66FAB" w:rsidP="00C66FAB">
      <w:pPr>
        <w:autoSpaceDE w:val="0"/>
        <w:autoSpaceDN w:val="0"/>
        <w:adjustRightInd w:val="0"/>
        <w:spacing w:after="0" w:line="240" w:lineRule="auto"/>
        <w:rPr>
          <w:rFonts w:ascii="CenturyGothic-Bold" w:hAnsi="CenturyGothic-Bold" w:cs="CenturyGothic-Bold"/>
          <w:b/>
          <w:bCs/>
          <w:sz w:val="16"/>
          <w:szCs w:val="16"/>
          <w:u w:val="single"/>
        </w:rPr>
      </w:pPr>
      <w:r w:rsidRPr="00C66FAB">
        <w:rPr>
          <w:rFonts w:ascii="CenturyGothic-Bold" w:hAnsi="CenturyGothic-Bold" w:cs="CenturyGothic-Bold"/>
          <w:b/>
          <w:bCs/>
          <w:sz w:val="16"/>
          <w:szCs w:val="16"/>
          <w:u w:val="single"/>
        </w:rPr>
        <w:t>Planéité et horizontalité</w:t>
      </w:r>
    </w:p>
    <w:p w14:paraId="0E529FEE" w14:textId="77777777" w:rsidR="00C66FAB" w:rsidRPr="00C66FAB" w:rsidRDefault="00C66FAB" w:rsidP="00C66FAB">
      <w:pPr>
        <w:autoSpaceDE w:val="0"/>
        <w:autoSpaceDN w:val="0"/>
        <w:adjustRightInd w:val="0"/>
        <w:spacing w:after="0" w:line="240" w:lineRule="auto"/>
        <w:rPr>
          <w:rFonts w:ascii="CenturyGothic" w:hAnsi="CenturyGothic" w:cs="CenturyGothic"/>
          <w:sz w:val="16"/>
          <w:szCs w:val="16"/>
          <w:u w:val="single"/>
        </w:rPr>
      </w:pPr>
      <w:r w:rsidRPr="00C66FAB">
        <w:rPr>
          <w:rFonts w:ascii="CenturyGothic" w:hAnsi="CenturyGothic" w:cs="CenturyGothic"/>
          <w:sz w:val="16"/>
          <w:szCs w:val="16"/>
          <w:u w:val="single"/>
        </w:rPr>
        <w:t>Planéité locale</w:t>
      </w:r>
    </w:p>
    <w:p w14:paraId="12CE2C67" w14:textId="77777777" w:rsidR="00C66FAB" w:rsidRPr="00C66FAB" w:rsidRDefault="00C66FAB" w:rsidP="00C66FAB">
      <w:pPr>
        <w:spacing w:after="0"/>
        <w:jc w:val="both"/>
        <w:rPr>
          <w:sz w:val="18"/>
        </w:rPr>
      </w:pPr>
      <w:r w:rsidRPr="00C66FAB">
        <w:rPr>
          <w:sz w:val="18"/>
        </w:rPr>
        <w:t xml:space="preserve">Une règle de 0,20 m appliquée à la sous-face de l'ouvrage ne doit pas faire apparaître </w:t>
      </w:r>
      <w:r>
        <w:rPr>
          <w:sz w:val="18"/>
        </w:rPr>
        <w:t xml:space="preserve">entre le point le plus saillant </w:t>
      </w:r>
      <w:r w:rsidRPr="00C66FAB">
        <w:rPr>
          <w:sz w:val="18"/>
        </w:rPr>
        <w:t>et le point le plus en retrait ni écart supérieur à 1 mm, ni manque ni changement de plan brutal entre plaques.</w:t>
      </w:r>
    </w:p>
    <w:p w14:paraId="0A8A3513" w14:textId="77777777" w:rsidR="00C66FAB" w:rsidRPr="00C66FAB" w:rsidRDefault="00C66FAB" w:rsidP="00C66FAB">
      <w:pPr>
        <w:autoSpaceDE w:val="0"/>
        <w:autoSpaceDN w:val="0"/>
        <w:adjustRightInd w:val="0"/>
        <w:spacing w:after="0" w:line="240" w:lineRule="auto"/>
        <w:rPr>
          <w:rFonts w:ascii="CenturyGothic" w:hAnsi="CenturyGothic" w:cs="CenturyGothic"/>
          <w:sz w:val="16"/>
          <w:szCs w:val="16"/>
          <w:u w:val="single"/>
        </w:rPr>
      </w:pPr>
      <w:r w:rsidRPr="00C66FAB">
        <w:rPr>
          <w:rFonts w:ascii="CenturyGothic" w:hAnsi="CenturyGothic" w:cs="CenturyGothic"/>
          <w:sz w:val="16"/>
          <w:szCs w:val="16"/>
          <w:u w:val="single"/>
        </w:rPr>
        <w:t>Planéité générale</w:t>
      </w:r>
    </w:p>
    <w:p w14:paraId="7322E294" w14:textId="77777777" w:rsidR="00C66FAB" w:rsidRPr="00C66FAB" w:rsidRDefault="00C66FAB" w:rsidP="00C66FAB">
      <w:pPr>
        <w:spacing w:after="0"/>
        <w:jc w:val="both"/>
        <w:rPr>
          <w:sz w:val="18"/>
        </w:rPr>
      </w:pPr>
      <w:r w:rsidRPr="00C66FAB">
        <w:rPr>
          <w:sz w:val="18"/>
        </w:rPr>
        <w:t xml:space="preserve">Une règle de 2 m appliquée à la sous-face de l'ouvrage et promenée en tous sens ne </w:t>
      </w:r>
      <w:r>
        <w:rPr>
          <w:sz w:val="18"/>
        </w:rPr>
        <w:t xml:space="preserve">doit pas faire apparaître entre </w:t>
      </w:r>
      <w:r w:rsidRPr="00C66FAB">
        <w:rPr>
          <w:sz w:val="18"/>
        </w:rPr>
        <w:t xml:space="preserve">le point le plus saillant et le point le plus en retrait un écart supérieur à 5 </w:t>
      </w:r>
      <w:proofErr w:type="spellStart"/>
      <w:r w:rsidRPr="00C66FAB">
        <w:rPr>
          <w:sz w:val="18"/>
        </w:rPr>
        <w:t>mm.</w:t>
      </w:r>
      <w:proofErr w:type="spellEnd"/>
    </w:p>
    <w:p w14:paraId="1C5B4F50" w14:textId="77777777" w:rsidR="00C66FAB" w:rsidRPr="00C66FAB" w:rsidRDefault="00C66FAB" w:rsidP="00C66FAB">
      <w:pPr>
        <w:autoSpaceDE w:val="0"/>
        <w:autoSpaceDN w:val="0"/>
        <w:adjustRightInd w:val="0"/>
        <w:spacing w:after="0" w:line="240" w:lineRule="auto"/>
        <w:rPr>
          <w:rFonts w:ascii="CenturyGothic" w:hAnsi="CenturyGothic" w:cs="CenturyGothic"/>
          <w:sz w:val="16"/>
          <w:szCs w:val="16"/>
          <w:u w:val="single"/>
        </w:rPr>
      </w:pPr>
      <w:r w:rsidRPr="00C66FAB">
        <w:rPr>
          <w:rFonts w:ascii="CenturyGothic" w:hAnsi="CenturyGothic" w:cs="CenturyGothic"/>
          <w:sz w:val="16"/>
          <w:szCs w:val="16"/>
          <w:u w:val="single"/>
        </w:rPr>
        <w:t>Horizontalité</w:t>
      </w:r>
    </w:p>
    <w:p w14:paraId="75FE7A2A" w14:textId="77777777" w:rsidR="00C66FAB" w:rsidRDefault="00C66FAB" w:rsidP="00C66FAB">
      <w:pPr>
        <w:spacing w:after="0"/>
        <w:jc w:val="both"/>
        <w:rPr>
          <w:sz w:val="18"/>
        </w:rPr>
      </w:pPr>
      <w:r w:rsidRPr="00C66FAB">
        <w:rPr>
          <w:sz w:val="18"/>
        </w:rPr>
        <w:t>L'écart de niveau avec le plan de référence doit être inférieur à 3 mm/m sans dépasser 2 cm.</w:t>
      </w:r>
    </w:p>
    <w:p w14:paraId="4B2830E9" w14:textId="3FCEB390" w:rsidR="00C66FAB" w:rsidRDefault="00C66FAB" w:rsidP="00C66FAB">
      <w:pPr>
        <w:spacing w:after="0"/>
        <w:jc w:val="both"/>
        <w:rPr>
          <w:sz w:val="18"/>
        </w:rPr>
      </w:pPr>
    </w:p>
    <w:p w14:paraId="5FE93229" w14:textId="77777777" w:rsidR="00C66FAB" w:rsidRPr="00301D30" w:rsidRDefault="00C66FAB" w:rsidP="00301D30">
      <w:pPr>
        <w:pStyle w:val="Titre3"/>
        <w:numPr>
          <w:ilvl w:val="2"/>
          <w:numId w:val="1"/>
        </w:numPr>
      </w:pPr>
      <w:bookmarkStart w:id="137" w:name="_Toc198905440"/>
      <w:r w:rsidRPr="00301D30">
        <w:t>Cloisons verticales en plaques de plâtre sur ossature</w:t>
      </w:r>
      <w:bookmarkEnd w:id="137"/>
    </w:p>
    <w:p w14:paraId="10362EBB" w14:textId="77777777" w:rsidR="00C66FAB" w:rsidRPr="00301D30" w:rsidRDefault="00C66FAB" w:rsidP="00301D30">
      <w:pPr>
        <w:pStyle w:val="Titre5"/>
        <w:numPr>
          <w:ilvl w:val="3"/>
          <w:numId w:val="1"/>
        </w:numPr>
      </w:pPr>
      <w:r w:rsidRPr="00301D30">
        <w:t>Dimensionnement</w:t>
      </w:r>
    </w:p>
    <w:p w14:paraId="09AB7BA0" w14:textId="77777777" w:rsidR="00C66FAB" w:rsidRPr="004810A7" w:rsidRDefault="00C66FAB" w:rsidP="00C66FAB">
      <w:pPr>
        <w:autoSpaceDE w:val="0"/>
        <w:autoSpaceDN w:val="0"/>
        <w:adjustRightInd w:val="0"/>
        <w:spacing w:after="0" w:line="240" w:lineRule="auto"/>
        <w:rPr>
          <w:rFonts w:ascii="CenturyGothic-Bold" w:hAnsi="CenturyGothic-Bold" w:cs="CenturyGothic-Bold"/>
          <w:b/>
          <w:bCs/>
          <w:sz w:val="16"/>
          <w:szCs w:val="16"/>
          <w:u w:val="single"/>
        </w:rPr>
      </w:pPr>
      <w:r w:rsidRPr="004810A7">
        <w:rPr>
          <w:rFonts w:ascii="CenturyGothic-Bold" w:hAnsi="CenturyGothic-Bold" w:cs="CenturyGothic-Bold"/>
          <w:b/>
          <w:bCs/>
          <w:sz w:val="16"/>
          <w:szCs w:val="16"/>
          <w:u w:val="single"/>
        </w:rPr>
        <w:t>Cas particuliers de finition avec carrelage</w:t>
      </w:r>
    </w:p>
    <w:p w14:paraId="12B26BBD" w14:textId="77777777" w:rsidR="00C66FAB" w:rsidRPr="004810A7" w:rsidRDefault="00C66FAB" w:rsidP="004810A7">
      <w:pPr>
        <w:spacing w:after="0"/>
        <w:jc w:val="both"/>
        <w:rPr>
          <w:sz w:val="18"/>
        </w:rPr>
      </w:pPr>
      <w:r w:rsidRPr="004810A7">
        <w:rPr>
          <w:sz w:val="18"/>
        </w:rPr>
        <w:t xml:space="preserve">Dans les locaux EB + privatifs, pour des cloisons à parement à </w:t>
      </w:r>
      <w:r w:rsidR="004810A7" w:rsidRPr="004810A7">
        <w:rPr>
          <w:sz w:val="18"/>
        </w:rPr>
        <w:t>une plaque réalisée</w:t>
      </w:r>
      <w:r w:rsidRPr="004810A7">
        <w:rPr>
          <w:sz w:val="18"/>
        </w:rPr>
        <w:t xml:space="preserve"> avec des plaques de BA13 ou</w:t>
      </w:r>
      <w:r w:rsidR="004810A7" w:rsidRPr="004810A7">
        <w:rPr>
          <w:sz w:val="18"/>
        </w:rPr>
        <w:t xml:space="preserve"> </w:t>
      </w:r>
      <w:r w:rsidRPr="004810A7">
        <w:rPr>
          <w:sz w:val="18"/>
        </w:rPr>
        <w:t>BA15 et recevant une finition de carrelage ou assimilés supérieure à 1 600 cm2, l'entraxe des lignes d'ossatures</w:t>
      </w:r>
      <w:r w:rsidR="004810A7" w:rsidRPr="004810A7">
        <w:rPr>
          <w:sz w:val="18"/>
        </w:rPr>
        <w:t xml:space="preserve"> </w:t>
      </w:r>
      <w:r w:rsidRPr="004810A7">
        <w:rPr>
          <w:sz w:val="18"/>
        </w:rPr>
        <w:t>verticales est limité à 0,40 m.</w:t>
      </w:r>
    </w:p>
    <w:p w14:paraId="61DBF77E" w14:textId="77777777" w:rsidR="00C66FAB" w:rsidRDefault="00C66FAB" w:rsidP="00C66FAB">
      <w:pPr>
        <w:spacing w:after="0"/>
        <w:jc w:val="both"/>
        <w:rPr>
          <w:sz w:val="18"/>
        </w:rPr>
      </w:pPr>
    </w:p>
    <w:p w14:paraId="4EB281B4" w14:textId="77777777" w:rsidR="004810A7" w:rsidRPr="004810A7" w:rsidRDefault="004810A7" w:rsidP="004810A7">
      <w:pPr>
        <w:autoSpaceDE w:val="0"/>
        <w:autoSpaceDN w:val="0"/>
        <w:adjustRightInd w:val="0"/>
        <w:spacing w:after="0" w:line="240" w:lineRule="auto"/>
        <w:rPr>
          <w:rFonts w:ascii="CenturyGothic-Bold" w:hAnsi="CenturyGothic-Bold" w:cs="CenturyGothic-Bold"/>
          <w:b/>
          <w:bCs/>
          <w:sz w:val="16"/>
          <w:szCs w:val="16"/>
          <w:u w:val="single"/>
        </w:rPr>
      </w:pPr>
      <w:r w:rsidRPr="004810A7">
        <w:rPr>
          <w:rFonts w:ascii="CenturyGothic-Bold" w:hAnsi="CenturyGothic-Bold" w:cs="CenturyGothic-Bold"/>
          <w:b/>
          <w:bCs/>
          <w:sz w:val="16"/>
          <w:szCs w:val="16"/>
          <w:u w:val="single"/>
        </w:rPr>
        <w:t>Cloisons sur ossatures métalliques</w:t>
      </w:r>
    </w:p>
    <w:p w14:paraId="3126A391" w14:textId="77777777" w:rsidR="004810A7" w:rsidRPr="004810A7" w:rsidRDefault="004810A7" w:rsidP="004810A7">
      <w:pPr>
        <w:spacing w:after="0"/>
        <w:jc w:val="both"/>
        <w:rPr>
          <w:sz w:val="18"/>
        </w:rPr>
      </w:pPr>
      <w:r w:rsidRPr="004810A7">
        <w:rPr>
          <w:sz w:val="18"/>
        </w:rPr>
        <w:t>Les Tableaux 9 et 10 du DTU 25.41 (décembre 2012) donnent les hauteurs maximales admi</w:t>
      </w:r>
      <w:r>
        <w:rPr>
          <w:sz w:val="18"/>
        </w:rPr>
        <w:t xml:space="preserve">ssibles sous plafond, </w:t>
      </w:r>
      <w:r w:rsidRPr="004810A7">
        <w:rPr>
          <w:sz w:val="18"/>
        </w:rPr>
        <w:t>valables dans le cas où les plaques règnent du sol au plafond et sont fixées sur les rails</w:t>
      </w:r>
      <w:r>
        <w:rPr>
          <w:sz w:val="18"/>
        </w:rPr>
        <w:t xml:space="preserve"> hauts et bas ainsi que sur des </w:t>
      </w:r>
      <w:r w:rsidRPr="004810A7">
        <w:rPr>
          <w:sz w:val="18"/>
        </w:rPr>
        <w:t>ossatures verticales sur toute la hauteur y compris dans le cas de montage sur sol brut.</w:t>
      </w:r>
    </w:p>
    <w:p w14:paraId="325DCEF6" w14:textId="77777777" w:rsidR="004810A7" w:rsidRDefault="004810A7" w:rsidP="004810A7">
      <w:pPr>
        <w:spacing w:after="0"/>
        <w:jc w:val="both"/>
        <w:rPr>
          <w:sz w:val="18"/>
        </w:rPr>
      </w:pPr>
      <w:r w:rsidRPr="004810A7">
        <w:rPr>
          <w:sz w:val="18"/>
        </w:rPr>
        <w:t>Les profilés sont conformes aux spécifications prescrites par la norme NF DTU 25.41 P1-2 –</w:t>
      </w:r>
      <w:r>
        <w:rPr>
          <w:sz w:val="18"/>
        </w:rPr>
        <w:t xml:space="preserve">CGM). Les inerties des profilés </w:t>
      </w:r>
      <w:r w:rsidRPr="004810A7">
        <w:rPr>
          <w:sz w:val="18"/>
        </w:rPr>
        <w:t>sont déterminées sur la base des épaisseurs minimales de tôle nue conformément</w:t>
      </w:r>
      <w:r>
        <w:rPr>
          <w:sz w:val="18"/>
        </w:rPr>
        <w:t xml:space="preserve"> à l'Annexe B de la norme NF EN </w:t>
      </w:r>
      <w:r w:rsidRPr="004810A7">
        <w:rPr>
          <w:sz w:val="18"/>
        </w:rPr>
        <w:t>14195.</w:t>
      </w:r>
    </w:p>
    <w:p w14:paraId="53D992AD" w14:textId="77777777" w:rsidR="00E853BD" w:rsidRPr="004810A7" w:rsidRDefault="00E853BD" w:rsidP="004810A7">
      <w:pPr>
        <w:spacing w:after="0"/>
        <w:jc w:val="both"/>
        <w:rPr>
          <w:sz w:val="18"/>
        </w:rPr>
      </w:pPr>
    </w:p>
    <w:p w14:paraId="5CDCD27C" w14:textId="77777777" w:rsidR="004810A7" w:rsidRPr="00E853BD" w:rsidRDefault="004810A7" w:rsidP="004810A7">
      <w:pPr>
        <w:autoSpaceDE w:val="0"/>
        <w:autoSpaceDN w:val="0"/>
        <w:adjustRightInd w:val="0"/>
        <w:spacing w:after="0" w:line="240" w:lineRule="auto"/>
        <w:rPr>
          <w:rFonts w:ascii="CenturyGothic-Bold" w:hAnsi="CenturyGothic-Bold" w:cs="CenturyGothic-Bold"/>
          <w:b/>
          <w:bCs/>
          <w:sz w:val="16"/>
          <w:szCs w:val="16"/>
          <w:u w:val="single"/>
        </w:rPr>
      </w:pPr>
      <w:r w:rsidRPr="00E853BD">
        <w:rPr>
          <w:rFonts w:ascii="CenturyGothic-Bold" w:hAnsi="CenturyGothic-Bold" w:cs="CenturyGothic-Bold"/>
          <w:b/>
          <w:bCs/>
          <w:sz w:val="16"/>
          <w:szCs w:val="16"/>
          <w:u w:val="single"/>
        </w:rPr>
        <w:t>Cloisons sur ossatures bois</w:t>
      </w:r>
    </w:p>
    <w:p w14:paraId="1E83BE82" w14:textId="77777777" w:rsidR="004810A7" w:rsidRPr="00E853BD" w:rsidRDefault="004810A7" w:rsidP="00E853BD">
      <w:pPr>
        <w:spacing w:after="0"/>
        <w:jc w:val="both"/>
        <w:rPr>
          <w:sz w:val="18"/>
        </w:rPr>
      </w:pPr>
      <w:r w:rsidRPr="00E853BD">
        <w:rPr>
          <w:sz w:val="18"/>
        </w:rPr>
        <w:t>Dans le cas d'ossatures bois, la section des montants est alors dimensionnée en respectant les critères suivants :</w:t>
      </w:r>
    </w:p>
    <w:p w14:paraId="3F304470" w14:textId="77777777" w:rsidR="004810A7" w:rsidRPr="00E853BD" w:rsidRDefault="004810A7" w:rsidP="00E853BD">
      <w:pPr>
        <w:spacing w:after="0"/>
        <w:jc w:val="both"/>
        <w:rPr>
          <w:sz w:val="18"/>
        </w:rPr>
      </w:pPr>
      <w:r w:rsidRPr="00E853BD">
        <w:rPr>
          <w:sz w:val="18"/>
        </w:rPr>
        <w:t>- épaisseur minimale de 47 mm ;</w:t>
      </w:r>
    </w:p>
    <w:p w14:paraId="39BE53E8" w14:textId="77777777" w:rsidR="004810A7" w:rsidRDefault="004810A7" w:rsidP="00E853BD">
      <w:pPr>
        <w:spacing w:after="0"/>
        <w:jc w:val="both"/>
        <w:rPr>
          <w:sz w:val="18"/>
        </w:rPr>
      </w:pPr>
      <w:r w:rsidRPr="00E853BD">
        <w:rPr>
          <w:sz w:val="18"/>
        </w:rPr>
        <w:t xml:space="preserve">- largeur minimale d'appui de 45 </w:t>
      </w:r>
      <w:proofErr w:type="spellStart"/>
      <w:r w:rsidRPr="00E853BD">
        <w:rPr>
          <w:sz w:val="18"/>
        </w:rPr>
        <w:t>mm.</w:t>
      </w:r>
      <w:proofErr w:type="spellEnd"/>
    </w:p>
    <w:p w14:paraId="55A5AF3D" w14:textId="77777777" w:rsidR="00E853BD" w:rsidRPr="00E853BD" w:rsidRDefault="00E853BD" w:rsidP="00E853BD">
      <w:pPr>
        <w:spacing w:after="0"/>
        <w:jc w:val="both"/>
        <w:rPr>
          <w:sz w:val="18"/>
        </w:rPr>
      </w:pPr>
    </w:p>
    <w:p w14:paraId="5040ADB2" w14:textId="77777777" w:rsidR="004810A7" w:rsidRDefault="004810A7" w:rsidP="004810A7">
      <w:pPr>
        <w:autoSpaceDE w:val="0"/>
        <w:autoSpaceDN w:val="0"/>
        <w:adjustRightInd w:val="0"/>
        <w:spacing w:after="0" w:line="240" w:lineRule="auto"/>
        <w:rPr>
          <w:rFonts w:ascii="CenturyGothic-BoldItalic" w:hAnsi="CenturyGothic-BoldItalic" w:cs="CenturyGothic-BoldItalic"/>
          <w:b/>
          <w:bCs/>
          <w:i/>
          <w:iCs/>
          <w:sz w:val="18"/>
          <w:szCs w:val="18"/>
        </w:rPr>
      </w:pPr>
      <w:r>
        <w:rPr>
          <w:rFonts w:ascii="CenturyGothic-BoldItalic" w:hAnsi="CenturyGothic-BoldItalic" w:cs="CenturyGothic-BoldItalic"/>
          <w:b/>
          <w:bCs/>
          <w:i/>
          <w:iCs/>
          <w:sz w:val="18"/>
          <w:szCs w:val="18"/>
        </w:rPr>
        <w:t>Implantation et Traçage cloisons et plafonds</w:t>
      </w:r>
    </w:p>
    <w:p w14:paraId="5C546D23" w14:textId="23DF391A" w:rsidR="004810A7" w:rsidRPr="00E853BD" w:rsidRDefault="004810A7" w:rsidP="00E853BD">
      <w:pPr>
        <w:spacing w:after="0"/>
        <w:jc w:val="both"/>
        <w:rPr>
          <w:sz w:val="18"/>
        </w:rPr>
      </w:pPr>
      <w:r w:rsidRPr="00E853BD">
        <w:rPr>
          <w:sz w:val="18"/>
        </w:rPr>
        <w:t xml:space="preserve">L'entrepreneur adjudicataire devra procéder à l'étude approfondie du projet afin de </w:t>
      </w:r>
      <w:r w:rsidR="00E853BD">
        <w:rPr>
          <w:sz w:val="18"/>
        </w:rPr>
        <w:t xml:space="preserve">faire connaître à </w:t>
      </w:r>
      <w:r w:rsidR="007F2B4A">
        <w:rPr>
          <w:sz w:val="18"/>
        </w:rPr>
        <w:t>La MOA</w:t>
      </w:r>
      <w:r w:rsidR="00E853BD">
        <w:rPr>
          <w:sz w:val="18"/>
        </w:rPr>
        <w:t xml:space="preserve">, </w:t>
      </w:r>
      <w:r w:rsidRPr="00E853BD">
        <w:rPr>
          <w:sz w:val="18"/>
        </w:rPr>
        <w:t>toutes les observations utiles à sa mise au point.</w:t>
      </w:r>
    </w:p>
    <w:p w14:paraId="2DEBD200" w14:textId="77777777" w:rsidR="004810A7" w:rsidRPr="00E853BD" w:rsidRDefault="004810A7" w:rsidP="00E853BD">
      <w:pPr>
        <w:spacing w:after="0"/>
        <w:jc w:val="both"/>
        <w:rPr>
          <w:sz w:val="18"/>
        </w:rPr>
      </w:pPr>
      <w:r w:rsidRPr="00E853BD">
        <w:rPr>
          <w:sz w:val="18"/>
        </w:rPr>
        <w:t>Les plans joints au dossier d'appel d'offres, ainsi que le présent descriptif définissent u</w:t>
      </w:r>
      <w:r w:rsidR="00E853BD">
        <w:rPr>
          <w:sz w:val="18"/>
        </w:rPr>
        <w:t xml:space="preserve">n principe de construction dont </w:t>
      </w:r>
      <w:r w:rsidRPr="00E853BD">
        <w:rPr>
          <w:sz w:val="18"/>
        </w:rPr>
        <w:t>le détail sera mis au point avant exécution sur chantier.</w:t>
      </w:r>
    </w:p>
    <w:p w14:paraId="4AE40E42" w14:textId="1B29DC74" w:rsidR="004810A7" w:rsidRPr="00E853BD" w:rsidRDefault="004810A7" w:rsidP="00E853BD">
      <w:pPr>
        <w:spacing w:after="0"/>
        <w:jc w:val="both"/>
        <w:rPr>
          <w:sz w:val="18"/>
        </w:rPr>
      </w:pPr>
      <w:r w:rsidRPr="00E853BD">
        <w:rPr>
          <w:sz w:val="18"/>
        </w:rPr>
        <w:t>L’entreprise devra fournir ses plans à l’approbation de l</w:t>
      </w:r>
      <w:r w:rsidR="007F2B4A">
        <w:rPr>
          <w:sz w:val="18"/>
        </w:rPr>
        <w:t xml:space="preserve">a MOA </w:t>
      </w:r>
      <w:r w:rsidRPr="00E853BD">
        <w:rPr>
          <w:sz w:val="18"/>
        </w:rPr>
        <w:t xml:space="preserve">avant mise en </w:t>
      </w:r>
      <w:r w:rsidR="00E853BD" w:rsidRPr="00E853BD">
        <w:rPr>
          <w:sz w:val="18"/>
        </w:rPr>
        <w:t>œuvre</w:t>
      </w:r>
      <w:r w:rsidRPr="00E853BD">
        <w:rPr>
          <w:sz w:val="18"/>
        </w:rPr>
        <w:t>.</w:t>
      </w:r>
    </w:p>
    <w:p w14:paraId="729C4B2B" w14:textId="5EC540E1" w:rsidR="00E853BD" w:rsidRPr="00E853BD" w:rsidRDefault="004810A7" w:rsidP="00E853BD">
      <w:pPr>
        <w:spacing w:after="0"/>
        <w:jc w:val="both"/>
        <w:rPr>
          <w:sz w:val="18"/>
        </w:rPr>
      </w:pPr>
      <w:r w:rsidRPr="00E853BD">
        <w:rPr>
          <w:sz w:val="18"/>
        </w:rPr>
        <w:t>Avant montage, il est procédé à l'implantation de l'ouvrage en traçant le développé d</w:t>
      </w:r>
      <w:r w:rsidR="00E853BD">
        <w:rPr>
          <w:sz w:val="18"/>
        </w:rPr>
        <w:t xml:space="preserve">e celui-ci à la surface du gros </w:t>
      </w:r>
      <w:r w:rsidR="00E853BD" w:rsidRPr="00E853BD">
        <w:rPr>
          <w:sz w:val="18"/>
        </w:rPr>
        <w:t>œuvre</w:t>
      </w:r>
      <w:r w:rsidRPr="00E853BD">
        <w:rPr>
          <w:sz w:val="18"/>
        </w:rPr>
        <w:t xml:space="preserve"> auquel il se trouve raccordé ou vérifié que le tracé, le cas échéant déjà effectué, est correctement implanté.</w:t>
      </w:r>
    </w:p>
    <w:p w14:paraId="70FCAC66" w14:textId="77777777" w:rsidR="004810A7" w:rsidRPr="00E853BD" w:rsidRDefault="004810A7" w:rsidP="004810A7">
      <w:pPr>
        <w:autoSpaceDE w:val="0"/>
        <w:autoSpaceDN w:val="0"/>
        <w:adjustRightInd w:val="0"/>
        <w:spacing w:after="0" w:line="240" w:lineRule="auto"/>
        <w:rPr>
          <w:rFonts w:ascii="CenturyGothic-Bold" w:hAnsi="CenturyGothic-Bold" w:cs="CenturyGothic-Bold"/>
          <w:b/>
          <w:bCs/>
          <w:sz w:val="16"/>
          <w:szCs w:val="16"/>
          <w:u w:val="single"/>
        </w:rPr>
      </w:pPr>
      <w:r w:rsidRPr="00E853BD">
        <w:rPr>
          <w:rFonts w:ascii="CenturyGothic-Bold" w:hAnsi="CenturyGothic-Bold" w:cs="CenturyGothic-Bold"/>
          <w:b/>
          <w:bCs/>
          <w:sz w:val="16"/>
          <w:szCs w:val="16"/>
          <w:u w:val="single"/>
        </w:rPr>
        <w:t>Raccord avec les points singuliers</w:t>
      </w:r>
    </w:p>
    <w:p w14:paraId="3CF9C211" w14:textId="3BB0AB25" w:rsidR="00E853BD" w:rsidRPr="00E853BD" w:rsidRDefault="004810A7" w:rsidP="00E853BD">
      <w:pPr>
        <w:spacing w:after="0"/>
        <w:jc w:val="both"/>
        <w:rPr>
          <w:sz w:val="18"/>
        </w:rPr>
      </w:pPr>
      <w:r w:rsidRPr="00E853BD">
        <w:rPr>
          <w:sz w:val="18"/>
        </w:rPr>
        <w:t xml:space="preserve">Avant montage, il faut mettre en place les dispositifs particuliers (renforts, etc.) </w:t>
      </w:r>
      <w:r w:rsidR="00E853BD">
        <w:rPr>
          <w:sz w:val="18"/>
        </w:rPr>
        <w:t xml:space="preserve">nécessaires au raccord avec les </w:t>
      </w:r>
      <w:r w:rsidRPr="00E853BD">
        <w:rPr>
          <w:sz w:val="18"/>
        </w:rPr>
        <w:t>ouvrages déjà existants ou s'assurer, le cas échéant, qu'ils l'ont été lors de l'exécution de ces ouvrages.</w:t>
      </w:r>
    </w:p>
    <w:p w14:paraId="5496EBA1" w14:textId="77777777" w:rsidR="004810A7" w:rsidRDefault="004810A7" w:rsidP="004810A7">
      <w:pPr>
        <w:autoSpaceDE w:val="0"/>
        <w:autoSpaceDN w:val="0"/>
        <w:adjustRightInd w:val="0"/>
        <w:spacing w:after="0" w:line="240" w:lineRule="auto"/>
        <w:rPr>
          <w:rFonts w:ascii="CenturyGothic-Bold" w:hAnsi="CenturyGothic-Bold" w:cs="CenturyGothic-Bold"/>
          <w:b/>
          <w:bCs/>
          <w:sz w:val="16"/>
          <w:szCs w:val="16"/>
          <w:u w:val="single"/>
        </w:rPr>
      </w:pPr>
      <w:r w:rsidRPr="00E853BD">
        <w:rPr>
          <w:rFonts w:ascii="CenturyGothic-Bold" w:hAnsi="CenturyGothic-Bold" w:cs="CenturyGothic-Bold"/>
          <w:b/>
          <w:bCs/>
          <w:sz w:val="16"/>
          <w:szCs w:val="16"/>
          <w:u w:val="single"/>
        </w:rPr>
        <w:t>Incorporation, isolation</w:t>
      </w:r>
    </w:p>
    <w:p w14:paraId="3CDA5714" w14:textId="77777777" w:rsidR="00E853BD" w:rsidRPr="00E853BD" w:rsidRDefault="00E853BD" w:rsidP="004810A7">
      <w:pPr>
        <w:autoSpaceDE w:val="0"/>
        <w:autoSpaceDN w:val="0"/>
        <w:adjustRightInd w:val="0"/>
        <w:spacing w:after="0" w:line="240" w:lineRule="auto"/>
        <w:rPr>
          <w:rFonts w:ascii="CenturyGothic-Bold" w:hAnsi="CenturyGothic-Bold" w:cs="CenturyGothic-Bold"/>
          <w:b/>
          <w:bCs/>
          <w:sz w:val="16"/>
          <w:szCs w:val="16"/>
          <w:u w:val="single"/>
        </w:rPr>
      </w:pPr>
    </w:p>
    <w:p w14:paraId="1F4B8112" w14:textId="77777777" w:rsidR="004810A7" w:rsidRPr="00E853BD" w:rsidRDefault="004810A7" w:rsidP="004810A7">
      <w:pPr>
        <w:autoSpaceDE w:val="0"/>
        <w:autoSpaceDN w:val="0"/>
        <w:adjustRightInd w:val="0"/>
        <w:spacing w:after="0" w:line="240" w:lineRule="auto"/>
        <w:rPr>
          <w:rFonts w:ascii="CenturyGothic" w:hAnsi="CenturyGothic" w:cs="CenturyGothic"/>
          <w:sz w:val="16"/>
          <w:szCs w:val="16"/>
          <w:u w:val="single"/>
        </w:rPr>
      </w:pPr>
      <w:r w:rsidRPr="00E853BD">
        <w:rPr>
          <w:rFonts w:ascii="CenturyGothic" w:hAnsi="CenturyGothic" w:cs="CenturyGothic"/>
          <w:sz w:val="16"/>
          <w:szCs w:val="16"/>
          <w:u w:val="single"/>
        </w:rPr>
        <w:t>Isolation</w:t>
      </w:r>
    </w:p>
    <w:p w14:paraId="2EA34B1C" w14:textId="77777777" w:rsidR="004810A7" w:rsidRPr="00E853BD" w:rsidRDefault="004810A7" w:rsidP="004810A7">
      <w:pPr>
        <w:spacing w:after="0"/>
        <w:jc w:val="both"/>
        <w:rPr>
          <w:sz w:val="18"/>
        </w:rPr>
      </w:pPr>
      <w:r w:rsidRPr="00E853BD">
        <w:rPr>
          <w:sz w:val="18"/>
        </w:rPr>
        <w:t>L'isolation acoustique et ou thermique doit être mise en place après la pose du premier parement pour les cloisons.</w:t>
      </w:r>
    </w:p>
    <w:p w14:paraId="49853428" w14:textId="77777777" w:rsidR="00E853BD" w:rsidRDefault="00E853BD" w:rsidP="004810A7">
      <w:pPr>
        <w:spacing w:after="0"/>
        <w:jc w:val="both"/>
        <w:rPr>
          <w:rFonts w:ascii="CenturyGothic" w:hAnsi="CenturyGothic" w:cs="CenturyGothic"/>
          <w:sz w:val="16"/>
          <w:szCs w:val="16"/>
        </w:rPr>
      </w:pPr>
    </w:p>
    <w:p w14:paraId="162ECB35" w14:textId="77777777" w:rsidR="00E853BD" w:rsidRPr="00E853BD" w:rsidRDefault="00E853BD" w:rsidP="00E853BD">
      <w:pPr>
        <w:autoSpaceDE w:val="0"/>
        <w:autoSpaceDN w:val="0"/>
        <w:adjustRightInd w:val="0"/>
        <w:spacing w:after="0" w:line="240" w:lineRule="auto"/>
        <w:rPr>
          <w:rFonts w:ascii="CenturyGothic" w:hAnsi="CenturyGothic" w:cs="CenturyGothic"/>
          <w:sz w:val="16"/>
          <w:szCs w:val="16"/>
          <w:u w:val="single"/>
        </w:rPr>
      </w:pPr>
      <w:r w:rsidRPr="00E853BD">
        <w:rPr>
          <w:rFonts w:ascii="CenturyGothic" w:hAnsi="CenturyGothic" w:cs="CenturyGothic"/>
          <w:sz w:val="16"/>
          <w:szCs w:val="16"/>
          <w:u w:val="single"/>
        </w:rPr>
        <w:t>Incorporations et traversées</w:t>
      </w:r>
    </w:p>
    <w:p w14:paraId="1C368094" w14:textId="77777777" w:rsidR="00E853BD" w:rsidRPr="00E853BD" w:rsidRDefault="00E853BD" w:rsidP="00E853BD">
      <w:pPr>
        <w:spacing w:after="0"/>
        <w:jc w:val="both"/>
        <w:rPr>
          <w:sz w:val="18"/>
        </w:rPr>
      </w:pPr>
      <w:r w:rsidRPr="00E853BD">
        <w:rPr>
          <w:sz w:val="18"/>
        </w:rPr>
        <w:t xml:space="preserve">Les incorporations par les autres corps d'état doivent être exécutées avant la pose des </w:t>
      </w:r>
      <w:r>
        <w:rPr>
          <w:sz w:val="18"/>
        </w:rPr>
        <w:t xml:space="preserve">plaques pour les contrecloisons </w:t>
      </w:r>
      <w:r w:rsidRPr="00E853BD">
        <w:rPr>
          <w:sz w:val="18"/>
        </w:rPr>
        <w:t>et après la pose du premier parement et de l'isolation éventuelle pour les cloisons.</w:t>
      </w:r>
    </w:p>
    <w:p w14:paraId="71EF7CD0" w14:textId="5D1A981A" w:rsidR="00E853BD" w:rsidRDefault="00E853BD" w:rsidP="00E853BD">
      <w:pPr>
        <w:spacing w:after="0"/>
        <w:jc w:val="both"/>
        <w:rPr>
          <w:sz w:val="18"/>
        </w:rPr>
      </w:pPr>
      <w:r w:rsidRPr="00E853BD">
        <w:rPr>
          <w:sz w:val="18"/>
        </w:rPr>
        <w:t>Les traversées de cloisons par les autres corps d'état doivent être exécutées i</w:t>
      </w:r>
      <w:r>
        <w:rPr>
          <w:sz w:val="18"/>
        </w:rPr>
        <w:t xml:space="preserve">mpérativement après la pose des </w:t>
      </w:r>
      <w:r w:rsidRPr="00E853BD">
        <w:rPr>
          <w:sz w:val="18"/>
        </w:rPr>
        <w:t>parements et après la réalisation des joints afin de conserver les performances des ouvrages.</w:t>
      </w:r>
    </w:p>
    <w:p w14:paraId="604A0106" w14:textId="79687E1B" w:rsidR="00BF76A6" w:rsidRDefault="00BF76A6" w:rsidP="00E853BD">
      <w:pPr>
        <w:spacing w:after="0"/>
        <w:jc w:val="both"/>
        <w:rPr>
          <w:sz w:val="18"/>
        </w:rPr>
      </w:pPr>
    </w:p>
    <w:p w14:paraId="38BABEE8" w14:textId="7EF706C2" w:rsidR="00BF76A6" w:rsidRPr="00C66FAB" w:rsidRDefault="00BF76A6" w:rsidP="00BF76A6">
      <w:pPr>
        <w:pStyle w:val="Titre5"/>
        <w:numPr>
          <w:ilvl w:val="3"/>
          <w:numId w:val="1"/>
        </w:numPr>
      </w:pPr>
      <w:r>
        <w:t>Mise en œuvre d’isolant paroi verticale</w:t>
      </w:r>
    </w:p>
    <w:p w14:paraId="699724A0" w14:textId="77777777" w:rsidR="00BF76A6" w:rsidRPr="00BF76A6" w:rsidRDefault="00BF76A6" w:rsidP="00BF76A6">
      <w:pPr>
        <w:spacing w:after="0"/>
        <w:jc w:val="both"/>
        <w:rPr>
          <w:sz w:val="18"/>
        </w:rPr>
      </w:pPr>
      <w:r w:rsidRPr="00BF76A6">
        <w:rPr>
          <w:sz w:val="18"/>
        </w:rPr>
        <w:t>Lorsque la mise en œuvre d'une isolation est prévue, il convient de se reporter au mémento sur l'exécution des travaux annexes du DTU 25.41 P1-1 (décembre 2012).</w:t>
      </w:r>
    </w:p>
    <w:p w14:paraId="6664F79F" w14:textId="77777777" w:rsidR="00BF76A6" w:rsidRPr="00BF76A6" w:rsidRDefault="00BF76A6" w:rsidP="00BF76A6">
      <w:pPr>
        <w:spacing w:after="0"/>
        <w:jc w:val="both"/>
        <w:rPr>
          <w:sz w:val="18"/>
        </w:rPr>
      </w:pPr>
    </w:p>
    <w:p w14:paraId="4A7C855F" w14:textId="77777777" w:rsidR="00BF76A6" w:rsidRPr="00BF76A6" w:rsidRDefault="00BF76A6" w:rsidP="00BF76A6">
      <w:pPr>
        <w:spacing w:after="0"/>
        <w:jc w:val="both"/>
        <w:rPr>
          <w:sz w:val="18"/>
        </w:rPr>
      </w:pPr>
      <w:r w:rsidRPr="00BF76A6">
        <w:rPr>
          <w:sz w:val="18"/>
        </w:rPr>
        <w:t>Pour la mise en place de l'isolation thermique et/ou acoustique, les isolants (rouleaux et panneaux) doivent être mis en œuvre avant ou simultanément à la pose des plaques et en aucun cas après la pose des plaques. Les panneaux isolants doivent être serrés, lés contre lés, mais non comprimés dans leur épaisseur.</w:t>
      </w:r>
    </w:p>
    <w:p w14:paraId="26157BF5" w14:textId="77777777" w:rsidR="00BF76A6" w:rsidRPr="00BF76A6" w:rsidRDefault="00BF76A6" w:rsidP="00BF76A6">
      <w:pPr>
        <w:pStyle w:val="Paragraphedeliste"/>
        <w:spacing w:after="0"/>
        <w:ind w:left="360"/>
        <w:jc w:val="both"/>
        <w:rPr>
          <w:sz w:val="18"/>
        </w:rPr>
      </w:pPr>
    </w:p>
    <w:p w14:paraId="214135CE" w14:textId="77777777" w:rsidR="00BF76A6" w:rsidRPr="00BF76A6" w:rsidRDefault="00BF76A6" w:rsidP="00BF76A6">
      <w:pPr>
        <w:spacing w:after="0"/>
        <w:jc w:val="both"/>
        <w:rPr>
          <w:sz w:val="18"/>
        </w:rPr>
      </w:pPr>
      <w:r w:rsidRPr="00BF76A6">
        <w:rPr>
          <w:sz w:val="18"/>
        </w:rPr>
        <w:t>Dans le cas de mise en œuvre d'isolant en laines minérales (panneaux ou rouleaux) en plafond sous fermettes, une couche d'isolant est disposée sous ou entre les entraits de fermettes ou deux couches avec première couche en dessous des fermettes et deuxième couche entre fermettes.</w:t>
      </w:r>
    </w:p>
    <w:p w14:paraId="5DB9E478" w14:textId="77777777" w:rsidR="00BF76A6" w:rsidRPr="00BF76A6" w:rsidRDefault="00BF76A6" w:rsidP="00BF76A6">
      <w:pPr>
        <w:pStyle w:val="Paragraphedeliste"/>
        <w:spacing w:after="0"/>
        <w:ind w:left="360"/>
        <w:jc w:val="both"/>
        <w:rPr>
          <w:sz w:val="18"/>
        </w:rPr>
      </w:pPr>
    </w:p>
    <w:p w14:paraId="3F7EB81E" w14:textId="77777777" w:rsidR="00BF76A6" w:rsidRPr="00BF76A6" w:rsidRDefault="00BF76A6" w:rsidP="00BF76A6">
      <w:pPr>
        <w:spacing w:after="0"/>
        <w:jc w:val="both"/>
        <w:rPr>
          <w:sz w:val="18"/>
        </w:rPr>
      </w:pPr>
      <w:r w:rsidRPr="00BF76A6">
        <w:rPr>
          <w:sz w:val="18"/>
        </w:rPr>
        <w:t>Dans le cas où il est nécessaire de disposer un film pare-vapeur entre les plaques et l'isolant, et si ce dernier n'en comporte pas, les conditions de mise en œuvre de ce pare-vapeur sont celles définies dans l'Avis Technique ou Document Technique d'Application du procédé d'isolation thermique.</w:t>
      </w:r>
    </w:p>
    <w:p w14:paraId="7B6A3FA5" w14:textId="77777777" w:rsidR="00BF76A6" w:rsidRPr="00BF76A6" w:rsidRDefault="00BF76A6" w:rsidP="00BF76A6">
      <w:pPr>
        <w:pStyle w:val="Paragraphedeliste"/>
        <w:spacing w:after="0"/>
        <w:ind w:left="360"/>
        <w:jc w:val="both"/>
        <w:rPr>
          <w:sz w:val="18"/>
        </w:rPr>
      </w:pPr>
    </w:p>
    <w:p w14:paraId="36189A99" w14:textId="77777777" w:rsidR="00BF76A6" w:rsidRPr="00BF76A6" w:rsidRDefault="00BF76A6" w:rsidP="00BF76A6">
      <w:pPr>
        <w:spacing w:after="0"/>
        <w:jc w:val="both"/>
        <w:rPr>
          <w:sz w:val="18"/>
        </w:rPr>
      </w:pPr>
      <w:r w:rsidRPr="00BF76A6">
        <w:rPr>
          <w:sz w:val="18"/>
        </w:rPr>
        <w:t>Il est également possible d'utiliser des plaques de plâtre spéciales revêtues en usine d'un pare-vapeur.</w:t>
      </w:r>
    </w:p>
    <w:p w14:paraId="68EFAA95" w14:textId="77777777" w:rsidR="00BF76A6" w:rsidRPr="00BF76A6" w:rsidRDefault="00BF76A6" w:rsidP="00BF76A6">
      <w:pPr>
        <w:pStyle w:val="Paragraphedeliste"/>
        <w:spacing w:after="0"/>
        <w:ind w:left="360"/>
        <w:jc w:val="both"/>
        <w:rPr>
          <w:sz w:val="18"/>
        </w:rPr>
      </w:pPr>
    </w:p>
    <w:p w14:paraId="4D700F83" w14:textId="77777777" w:rsidR="00BF76A6" w:rsidRPr="00BF76A6" w:rsidRDefault="00BF76A6" w:rsidP="00BF76A6">
      <w:pPr>
        <w:spacing w:after="0"/>
        <w:jc w:val="both"/>
        <w:rPr>
          <w:sz w:val="18"/>
        </w:rPr>
      </w:pPr>
      <w:r w:rsidRPr="00BF76A6">
        <w:rPr>
          <w:sz w:val="18"/>
        </w:rPr>
        <w:t xml:space="preserve">Prescription thermique à respecter pour l’isolant: </w:t>
      </w:r>
    </w:p>
    <w:p w14:paraId="5F0FF851" w14:textId="5994A5B0" w:rsidR="00BF76A6" w:rsidRDefault="00BF76A6" w:rsidP="00BF76A6">
      <w:pPr>
        <w:spacing w:after="0"/>
        <w:jc w:val="both"/>
        <w:rPr>
          <w:sz w:val="18"/>
        </w:rPr>
      </w:pPr>
      <w:r w:rsidRPr="00BF76A6">
        <w:rPr>
          <w:sz w:val="18"/>
        </w:rPr>
        <w:t>R</w:t>
      </w:r>
      <w:r>
        <w:rPr>
          <w:sz w:val="18"/>
        </w:rPr>
        <w:t xml:space="preserve"> </w:t>
      </w:r>
      <w:r w:rsidR="0016543C">
        <w:rPr>
          <w:sz w:val="18"/>
        </w:rPr>
        <w:t>mini</w:t>
      </w:r>
      <w:r>
        <w:rPr>
          <w:sz w:val="18"/>
        </w:rPr>
        <w:t>= 2</w:t>
      </w:r>
      <w:r w:rsidRPr="00BF76A6">
        <w:rPr>
          <w:sz w:val="18"/>
        </w:rPr>
        <w:t xml:space="preserve"> m² K/W</w:t>
      </w:r>
    </w:p>
    <w:p w14:paraId="36A53D36" w14:textId="77777777" w:rsidR="0016543C" w:rsidRDefault="0016543C" w:rsidP="00BF76A6">
      <w:pPr>
        <w:spacing w:after="0"/>
        <w:jc w:val="both"/>
        <w:rPr>
          <w:sz w:val="18"/>
        </w:rPr>
      </w:pPr>
    </w:p>
    <w:p w14:paraId="418DBBBA" w14:textId="46E4FF50" w:rsidR="00BF76A6" w:rsidRPr="00BF76A6" w:rsidRDefault="00290937" w:rsidP="00BF76A6">
      <w:pPr>
        <w:pStyle w:val="Titre5"/>
        <w:numPr>
          <w:ilvl w:val="3"/>
          <w:numId w:val="1"/>
        </w:numPr>
      </w:pPr>
      <w:r w:rsidRPr="00301D30">
        <w:t>Mise en œuv</w:t>
      </w:r>
      <w:r w:rsidR="00BF76A6">
        <w:t>re des cloisons sur ossatures</w:t>
      </w:r>
    </w:p>
    <w:p w14:paraId="6F650FE2" w14:textId="77777777" w:rsidR="00290937" w:rsidRPr="00290937" w:rsidRDefault="00290937" w:rsidP="00290937">
      <w:pPr>
        <w:spacing w:after="0"/>
        <w:jc w:val="both"/>
        <w:rPr>
          <w:sz w:val="18"/>
        </w:rPr>
      </w:pPr>
      <w:r w:rsidRPr="00290937">
        <w:rPr>
          <w:sz w:val="18"/>
        </w:rPr>
        <w:t>Les modes de fixation selon les supports sont précisés dans le DTU 25.41 P1-1 (décembre 2012).</w:t>
      </w:r>
    </w:p>
    <w:p w14:paraId="131F5162" w14:textId="77777777" w:rsidR="00290937" w:rsidRPr="00290937" w:rsidRDefault="00290937" w:rsidP="00290937">
      <w:pPr>
        <w:spacing w:after="0"/>
        <w:jc w:val="both"/>
        <w:rPr>
          <w:sz w:val="18"/>
        </w:rPr>
      </w:pPr>
      <w:r w:rsidRPr="00290937">
        <w:rPr>
          <w:sz w:val="18"/>
        </w:rPr>
        <w:t xml:space="preserve">Rappel d'ordre général : la fixation par </w:t>
      </w:r>
      <w:proofErr w:type="spellStart"/>
      <w:r w:rsidRPr="00290937">
        <w:rPr>
          <w:sz w:val="18"/>
        </w:rPr>
        <w:t>pistoscellement</w:t>
      </w:r>
      <w:proofErr w:type="spellEnd"/>
      <w:r w:rsidRPr="00290937">
        <w:rPr>
          <w:sz w:val="18"/>
        </w:rPr>
        <w:t xml:space="preserve"> n'est admise que sur une dal</w:t>
      </w:r>
      <w:r>
        <w:rPr>
          <w:sz w:val="18"/>
        </w:rPr>
        <w:t xml:space="preserve">le en béton armé mise en œuvre </w:t>
      </w:r>
      <w:r w:rsidRPr="00290937">
        <w:rPr>
          <w:sz w:val="18"/>
        </w:rPr>
        <w:t>in situ ; ce qui exclut les autres supports tels que : maçonneries creuses, béton cellul</w:t>
      </w:r>
      <w:r>
        <w:rPr>
          <w:sz w:val="18"/>
        </w:rPr>
        <w:t xml:space="preserve">aire, poutrelles en béton armé, </w:t>
      </w:r>
      <w:r w:rsidRPr="00290937">
        <w:rPr>
          <w:sz w:val="18"/>
        </w:rPr>
        <w:t>béton précontraint, dalles alvéolées et les supports comportant des canalisations inco</w:t>
      </w:r>
      <w:r>
        <w:rPr>
          <w:sz w:val="18"/>
        </w:rPr>
        <w:t xml:space="preserve">rporées ainsi que ceux destinés </w:t>
      </w:r>
      <w:r w:rsidRPr="00290937">
        <w:rPr>
          <w:sz w:val="18"/>
        </w:rPr>
        <w:t>à recevoir un carrelage en raison de la sensibilité de ce dernier à une fissuration de son support.</w:t>
      </w:r>
    </w:p>
    <w:p w14:paraId="3381CEE1" w14:textId="77777777" w:rsidR="00290937" w:rsidRPr="00290937" w:rsidRDefault="00290937" w:rsidP="00290937">
      <w:pPr>
        <w:spacing w:after="0"/>
        <w:jc w:val="both"/>
        <w:rPr>
          <w:sz w:val="18"/>
        </w:rPr>
      </w:pPr>
      <w:r w:rsidRPr="00290937">
        <w:rPr>
          <w:sz w:val="18"/>
        </w:rPr>
        <w:t>Ce type de fixation n'est par ailleurs pas admis lorsqu'il est soumis à des sollicitations en traction.</w:t>
      </w:r>
    </w:p>
    <w:p w14:paraId="15EA6302" w14:textId="77777777" w:rsidR="00290937" w:rsidRPr="00290937" w:rsidRDefault="00290937" w:rsidP="00290937">
      <w:pPr>
        <w:spacing w:after="0"/>
        <w:jc w:val="both"/>
        <w:rPr>
          <w:b/>
          <w:sz w:val="18"/>
        </w:rPr>
      </w:pPr>
      <w:r w:rsidRPr="00290937">
        <w:rPr>
          <w:b/>
          <w:sz w:val="18"/>
        </w:rPr>
        <w:t>Il est rappelé que dans tous les cas de cloisons prévues au présent lot, l’entreprise a</w:t>
      </w:r>
      <w:r>
        <w:rPr>
          <w:b/>
          <w:sz w:val="18"/>
        </w:rPr>
        <w:t xml:space="preserve">daptera l’ossature, le montage, </w:t>
      </w:r>
      <w:r w:rsidRPr="00290937">
        <w:rPr>
          <w:b/>
          <w:sz w:val="18"/>
        </w:rPr>
        <w:t xml:space="preserve">ou le type de la cloison à la hauteur à traiter qui est prévue de </w:t>
      </w:r>
      <w:r w:rsidRPr="00290937">
        <w:rPr>
          <w:b/>
          <w:sz w:val="18"/>
          <w:u w:val="single"/>
        </w:rPr>
        <w:t>dalle à dalle</w:t>
      </w:r>
      <w:r w:rsidRPr="00290937">
        <w:rPr>
          <w:b/>
          <w:sz w:val="18"/>
        </w:rPr>
        <w:t>.</w:t>
      </w:r>
    </w:p>
    <w:p w14:paraId="5BE51253" w14:textId="77777777" w:rsidR="00290937" w:rsidRPr="00290937" w:rsidRDefault="00290937" w:rsidP="00290937">
      <w:pPr>
        <w:spacing w:after="0"/>
        <w:jc w:val="both"/>
        <w:rPr>
          <w:sz w:val="18"/>
        </w:rPr>
      </w:pPr>
    </w:p>
    <w:p w14:paraId="6A79C51F" w14:textId="0E64275B" w:rsidR="00392E6F" w:rsidRPr="00700496" w:rsidRDefault="00290937" w:rsidP="00700496">
      <w:pPr>
        <w:pStyle w:val="Titre5"/>
        <w:numPr>
          <w:ilvl w:val="3"/>
          <w:numId w:val="1"/>
        </w:numPr>
      </w:pPr>
      <w:r w:rsidRPr="00301D30">
        <w:t>Dispositifs de renforts pour charges lourdes – fixations prévues à l’avance</w:t>
      </w:r>
    </w:p>
    <w:p w14:paraId="5C8C1917" w14:textId="77777777" w:rsidR="00290937" w:rsidRPr="00290937" w:rsidRDefault="00290937" w:rsidP="00290937">
      <w:pPr>
        <w:spacing w:after="0"/>
        <w:jc w:val="both"/>
        <w:rPr>
          <w:sz w:val="18"/>
        </w:rPr>
      </w:pPr>
      <w:r w:rsidRPr="00290937">
        <w:rPr>
          <w:sz w:val="18"/>
        </w:rPr>
        <w:t>Tous les dispositifs de renforts demandés par les autres CE dans les parements et/ou c</w:t>
      </w:r>
      <w:r>
        <w:rPr>
          <w:sz w:val="18"/>
        </w:rPr>
        <w:t xml:space="preserve">loisons plaque de plâtre et les </w:t>
      </w:r>
      <w:r w:rsidRPr="00290937">
        <w:rPr>
          <w:sz w:val="18"/>
        </w:rPr>
        <w:t>doublages thermiques ou non, sont dus par le présent lot.</w:t>
      </w:r>
    </w:p>
    <w:p w14:paraId="05AB779A" w14:textId="77777777" w:rsidR="00290937" w:rsidRPr="00290937" w:rsidRDefault="00290937" w:rsidP="00290937">
      <w:pPr>
        <w:spacing w:after="0"/>
        <w:jc w:val="both"/>
        <w:rPr>
          <w:sz w:val="18"/>
        </w:rPr>
      </w:pPr>
      <w:r w:rsidRPr="00290937">
        <w:rPr>
          <w:sz w:val="18"/>
        </w:rPr>
        <w:t>Dans le cas de fixation de charges supérieures à 30 daN, un renvoi à l'ossature doit</w:t>
      </w:r>
      <w:r>
        <w:rPr>
          <w:sz w:val="18"/>
        </w:rPr>
        <w:t xml:space="preserve"> être mis en place (traverse ou </w:t>
      </w:r>
      <w:r w:rsidRPr="00290937">
        <w:rPr>
          <w:sz w:val="18"/>
        </w:rPr>
        <w:t>platine de répartition solidaire des montants adjacents).</w:t>
      </w:r>
    </w:p>
    <w:p w14:paraId="1E18062B" w14:textId="77777777" w:rsidR="00392E6F" w:rsidRDefault="00290937" w:rsidP="00392E6F">
      <w:pPr>
        <w:spacing w:after="0"/>
        <w:jc w:val="both"/>
        <w:rPr>
          <w:sz w:val="18"/>
        </w:rPr>
      </w:pPr>
      <w:r w:rsidRPr="00290937">
        <w:rPr>
          <w:sz w:val="18"/>
        </w:rPr>
        <w:t xml:space="preserve">Dans le cas de charge excentrée, introduisant un moment de renversement supérieur à 30 </w:t>
      </w:r>
      <w:proofErr w:type="spellStart"/>
      <w:r w:rsidRPr="00290937">
        <w:rPr>
          <w:sz w:val="18"/>
        </w:rPr>
        <w:t>daN</w:t>
      </w:r>
      <w:r>
        <w:rPr>
          <w:sz w:val="18"/>
        </w:rPr>
        <w:t>.m</w:t>
      </w:r>
      <w:proofErr w:type="spellEnd"/>
      <w:r>
        <w:rPr>
          <w:sz w:val="18"/>
        </w:rPr>
        <w:t xml:space="preserve"> s'il s'agit de charge </w:t>
      </w:r>
      <w:r w:rsidRPr="00290937">
        <w:rPr>
          <w:sz w:val="18"/>
        </w:rPr>
        <w:t xml:space="preserve">localisée ou supérieure à 15 </w:t>
      </w:r>
      <w:proofErr w:type="spellStart"/>
      <w:r w:rsidRPr="00290937">
        <w:rPr>
          <w:sz w:val="18"/>
        </w:rPr>
        <w:t>daN.m</w:t>
      </w:r>
      <w:proofErr w:type="spellEnd"/>
      <w:r w:rsidRPr="00290937">
        <w:rPr>
          <w:sz w:val="18"/>
        </w:rPr>
        <w:t xml:space="preserve"> par ml s'il s'agit de charge filante, l'ossature </w:t>
      </w:r>
      <w:r w:rsidRPr="00290937">
        <w:rPr>
          <w:b/>
          <w:sz w:val="18"/>
        </w:rPr>
        <w:t>doit être renforcée en conséquence</w:t>
      </w:r>
      <w:r w:rsidRPr="00290937">
        <w:rPr>
          <w:sz w:val="18"/>
        </w:rPr>
        <w:t>.</w:t>
      </w:r>
    </w:p>
    <w:p w14:paraId="1AB17471" w14:textId="77777777" w:rsidR="00290937" w:rsidRDefault="00290937" w:rsidP="00392E6F">
      <w:pPr>
        <w:spacing w:after="0"/>
        <w:jc w:val="both"/>
        <w:rPr>
          <w:sz w:val="18"/>
        </w:rPr>
      </w:pPr>
    </w:p>
    <w:p w14:paraId="24CCDE35" w14:textId="77777777" w:rsidR="00290937" w:rsidRPr="00844442" w:rsidRDefault="00290937" w:rsidP="00844442">
      <w:pPr>
        <w:pStyle w:val="Titre2"/>
        <w:numPr>
          <w:ilvl w:val="1"/>
          <w:numId w:val="1"/>
        </w:numPr>
      </w:pPr>
      <w:bookmarkStart w:id="138" w:name="_Toc198905441"/>
      <w:r w:rsidRPr="00844442">
        <w:t>Description et localisation des travaux de cloisonnement</w:t>
      </w:r>
      <w:bookmarkEnd w:id="138"/>
      <w:r w:rsidRPr="00844442">
        <w:t> </w:t>
      </w:r>
    </w:p>
    <w:p w14:paraId="49D1CD52" w14:textId="55C06759" w:rsidR="00290937" w:rsidRPr="00700496" w:rsidRDefault="00290937" w:rsidP="00700496">
      <w:pPr>
        <w:pStyle w:val="Titre3"/>
        <w:numPr>
          <w:ilvl w:val="2"/>
          <w:numId w:val="1"/>
        </w:numPr>
      </w:pPr>
      <w:bookmarkStart w:id="139" w:name="_Toc198905442"/>
      <w:r w:rsidRPr="00301D30">
        <w:t>Reprises en façades</w:t>
      </w:r>
      <w:bookmarkEnd w:id="139"/>
      <w:r w:rsidRPr="00301D30">
        <w:t> </w:t>
      </w:r>
    </w:p>
    <w:p w14:paraId="10BE9450" w14:textId="77777777" w:rsidR="00290937" w:rsidRPr="00290937" w:rsidRDefault="00290937" w:rsidP="00290937">
      <w:pPr>
        <w:spacing w:after="0"/>
        <w:jc w:val="both"/>
        <w:rPr>
          <w:b/>
          <w:sz w:val="18"/>
        </w:rPr>
      </w:pPr>
      <w:r w:rsidRPr="00290937">
        <w:rPr>
          <w:b/>
          <w:sz w:val="18"/>
        </w:rPr>
        <w:t>En reprises à la suite des interventions du projet :</w:t>
      </w:r>
    </w:p>
    <w:p w14:paraId="7A4C8C83" w14:textId="77777777" w:rsidR="00290937" w:rsidRPr="00290937" w:rsidRDefault="00290937" w:rsidP="00290937">
      <w:pPr>
        <w:spacing w:after="0"/>
        <w:jc w:val="both"/>
        <w:rPr>
          <w:sz w:val="18"/>
        </w:rPr>
      </w:pPr>
      <w:r w:rsidRPr="00290937">
        <w:rPr>
          <w:sz w:val="18"/>
        </w:rPr>
        <w:t>L’entreprise titulaire du présent lot doit la reprise des revêtements muraux en périphérie des menuiseries extérieures remplacées.</w:t>
      </w:r>
    </w:p>
    <w:p w14:paraId="65B77A6B" w14:textId="77777777" w:rsidR="00290937" w:rsidRPr="00290937" w:rsidRDefault="00290937" w:rsidP="00290937">
      <w:pPr>
        <w:spacing w:after="0"/>
        <w:jc w:val="both"/>
        <w:rPr>
          <w:sz w:val="18"/>
        </w:rPr>
      </w:pPr>
      <w:r w:rsidRPr="00290937">
        <w:rPr>
          <w:sz w:val="18"/>
        </w:rPr>
        <w:lastRenderedPageBreak/>
        <w:t>Localisation : Façades concernées par le remplacement des menuiseries extérieures.</w:t>
      </w:r>
    </w:p>
    <w:p w14:paraId="4AE04C63" w14:textId="77777777" w:rsidR="00290937" w:rsidRPr="00290937" w:rsidRDefault="00290937" w:rsidP="00290937">
      <w:pPr>
        <w:spacing w:after="0"/>
        <w:jc w:val="both"/>
        <w:rPr>
          <w:sz w:val="18"/>
        </w:rPr>
      </w:pPr>
    </w:p>
    <w:p w14:paraId="277D0339" w14:textId="16C00CD4" w:rsidR="00392E6F" w:rsidRPr="00700496" w:rsidRDefault="00290937" w:rsidP="00700496">
      <w:pPr>
        <w:pStyle w:val="Titre3"/>
        <w:numPr>
          <w:ilvl w:val="2"/>
          <w:numId w:val="1"/>
        </w:numPr>
      </w:pPr>
      <w:bookmarkStart w:id="140" w:name="_Toc198905443"/>
      <w:r w:rsidRPr="00301D30">
        <w:t>Cloisons de distribution « standard »</w:t>
      </w:r>
      <w:bookmarkEnd w:id="140"/>
    </w:p>
    <w:p w14:paraId="01F1733C" w14:textId="77777777" w:rsidR="00290937" w:rsidRPr="0043580E" w:rsidRDefault="00290937" w:rsidP="0043580E">
      <w:pPr>
        <w:spacing w:after="0"/>
        <w:jc w:val="both"/>
        <w:rPr>
          <w:sz w:val="18"/>
        </w:rPr>
      </w:pPr>
      <w:r w:rsidRPr="0043580E">
        <w:rPr>
          <w:sz w:val="18"/>
        </w:rPr>
        <w:t>Localisation :</w:t>
      </w:r>
    </w:p>
    <w:p w14:paraId="26DE69E3" w14:textId="77777777" w:rsidR="00290937" w:rsidRDefault="00290937" w:rsidP="0043580E">
      <w:pPr>
        <w:spacing w:after="0"/>
        <w:jc w:val="both"/>
        <w:rPr>
          <w:sz w:val="18"/>
        </w:rPr>
      </w:pPr>
      <w:r w:rsidRPr="0043580E">
        <w:rPr>
          <w:sz w:val="18"/>
        </w:rPr>
        <w:t>Ensemble des cloisons neuves et modifiées suivant plans</w:t>
      </w:r>
    </w:p>
    <w:p w14:paraId="3D90FFEF" w14:textId="77777777" w:rsidR="0043580E" w:rsidRPr="0043580E" w:rsidRDefault="0043580E" w:rsidP="0043580E">
      <w:pPr>
        <w:spacing w:after="0"/>
        <w:jc w:val="both"/>
        <w:rPr>
          <w:sz w:val="18"/>
        </w:rPr>
      </w:pPr>
    </w:p>
    <w:p w14:paraId="7EB755D4" w14:textId="77777777" w:rsidR="00290937" w:rsidRPr="0043580E" w:rsidRDefault="00290937" w:rsidP="0043580E">
      <w:pPr>
        <w:spacing w:after="0"/>
        <w:jc w:val="both"/>
        <w:rPr>
          <w:sz w:val="18"/>
        </w:rPr>
      </w:pPr>
      <w:r w:rsidRPr="0043580E">
        <w:rPr>
          <w:sz w:val="18"/>
        </w:rPr>
        <w:t xml:space="preserve">L’entreprise titulaire du présent lot doit la mise en </w:t>
      </w:r>
      <w:r w:rsidR="0043580E" w:rsidRPr="0043580E">
        <w:rPr>
          <w:sz w:val="18"/>
        </w:rPr>
        <w:t>œuvre</w:t>
      </w:r>
      <w:r w:rsidRPr="0043580E">
        <w:rPr>
          <w:sz w:val="18"/>
        </w:rPr>
        <w:t xml:space="preserve"> de cloisons de distrib</w:t>
      </w:r>
      <w:r w:rsidR="0043580E">
        <w:rPr>
          <w:sz w:val="18"/>
        </w:rPr>
        <w:t xml:space="preserve">ution constituées de plaques de </w:t>
      </w:r>
      <w:r w:rsidRPr="0043580E">
        <w:rPr>
          <w:sz w:val="18"/>
        </w:rPr>
        <w:t>plâtre vissées sur une ossature en acier galvanisé.</w:t>
      </w:r>
    </w:p>
    <w:p w14:paraId="5A649655" w14:textId="77777777" w:rsidR="00290937" w:rsidRPr="0043580E" w:rsidRDefault="00290937" w:rsidP="0043580E">
      <w:pPr>
        <w:spacing w:after="0"/>
        <w:jc w:val="both"/>
        <w:rPr>
          <w:sz w:val="18"/>
        </w:rPr>
      </w:pPr>
      <w:r w:rsidRPr="0043580E">
        <w:rPr>
          <w:sz w:val="18"/>
        </w:rPr>
        <w:t>Les cloisons seront de type Placostil de marque Placoplâtre ou équivalent.</w:t>
      </w:r>
    </w:p>
    <w:p w14:paraId="5FE81F82" w14:textId="77777777" w:rsidR="00290937" w:rsidRDefault="00290937" w:rsidP="0043580E">
      <w:pPr>
        <w:spacing w:after="0"/>
        <w:jc w:val="both"/>
        <w:rPr>
          <w:sz w:val="18"/>
        </w:rPr>
      </w:pPr>
      <w:r w:rsidRPr="0043580E">
        <w:rPr>
          <w:sz w:val="18"/>
        </w:rPr>
        <w:t>Compris calfeutrement autour des équipements des lots techniques si la cloison est réalisée après leur pose.</w:t>
      </w:r>
    </w:p>
    <w:p w14:paraId="670D95E4" w14:textId="77777777" w:rsidR="0043580E" w:rsidRPr="0043580E" w:rsidRDefault="0043580E" w:rsidP="0043580E">
      <w:pPr>
        <w:spacing w:after="0"/>
        <w:jc w:val="both"/>
        <w:rPr>
          <w:sz w:val="18"/>
        </w:rPr>
      </w:pPr>
    </w:p>
    <w:p w14:paraId="0F3C399A" w14:textId="77777777" w:rsidR="0043580E" w:rsidRDefault="00290937" w:rsidP="00290937">
      <w:pPr>
        <w:autoSpaceDE w:val="0"/>
        <w:autoSpaceDN w:val="0"/>
        <w:adjustRightInd w:val="0"/>
        <w:spacing w:after="0" w:line="240" w:lineRule="auto"/>
        <w:rPr>
          <w:rFonts w:ascii="CenturyGothic-Bold" w:hAnsi="CenturyGothic-Bold" w:cs="CenturyGothic-Bold"/>
          <w:b/>
          <w:bCs/>
          <w:sz w:val="16"/>
          <w:szCs w:val="16"/>
          <w:u w:val="single"/>
        </w:rPr>
      </w:pPr>
      <w:r w:rsidRPr="0043580E">
        <w:rPr>
          <w:rFonts w:ascii="CenturyGothic-Bold" w:hAnsi="CenturyGothic-Bold" w:cs="CenturyGothic-Bold"/>
          <w:b/>
          <w:bCs/>
          <w:sz w:val="16"/>
          <w:szCs w:val="16"/>
          <w:u w:val="single"/>
        </w:rPr>
        <w:t>L’ossature</w:t>
      </w:r>
    </w:p>
    <w:p w14:paraId="147A8065" w14:textId="77777777" w:rsidR="0043580E" w:rsidRDefault="0043580E" w:rsidP="00290937">
      <w:pPr>
        <w:autoSpaceDE w:val="0"/>
        <w:autoSpaceDN w:val="0"/>
        <w:adjustRightInd w:val="0"/>
        <w:spacing w:after="0" w:line="240" w:lineRule="auto"/>
        <w:rPr>
          <w:rFonts w:ascii="CenturyGothic-Bold" w:hAnsi="CenturyGothic-Bold" w:cs="CenturyGothic-Bold"/>
          <w:b/>
          <w:bCs/>
          <w:sz w:val="16"/>
          <w:szCs w:val="16"/>
          <w:u w:val="single"/>
        </w:rPr>
      </w:pPr>
    </w:p>
    <w:p w14:paraId="3A9C660D" w14:textId="77777777" w:rsidR="00290937" w:rsidRPr="0043580E" w:rsidRDefault="00290937" w:rsidP="0043580E">
      <w:pPr>
        <w:spacing w:after="0"/>
        <w:jc w:val="both"/>
        <w:rPr>
          <w:sz w:val="18"/>
        </w:rPr>
      </w:pPr>
      <w:r w:rsidRPr="0043580E">
        <w:rPr>
          <w:sz w:val="18"/>
        </w:rPr>
        <w:t xml:space="preserve">L’entreprise doit la mise en </w:t>
      </w:r>
      <w:r w:rsidR="0043580E" w:rsidRPr="0043580E">
        <w:rPr>
          <w:sz w:val="18"/>
        </w:rPr>
        <w:t>œuvre</w:t>
      </w:r>
      <w:r w:rsidRPr="0043580E">
        <w:rPr>
          <w:sz w:val="18"/>
        </w:rPr>
        <w:t xml:space="preserve"> d’une ossature métallique de 48 mm de larg</w:t>
      </w:r>
      <w:r w:rsidR="0043580E" w:rsidRPr="0043580E">
        <w:rPr>
          <w:sz w:val="18"/>
        </w:rPr>
        <w:t xml:space="preserve">e, en acier galvanisé, composée </w:t>
      </w:r>
      <w:r w:rsidRPr="0043580E">
        <w:rPr>
          <w:sz w:val="18"/>
        </w:rPr>
        <w:t>de rails et de montants d’épaisseur nominale 6/10ème.</w:t>
      </w:r>
    </w:p>
    <w:p w14:paraId="1D03E5E1" w14:textId="77777777" w:rsidR="0043580E" w:rsidRPr="0043580E" w:rsidRDefault="0043580E" w:rsidP="0043580E">
      <w:pPr>
        <w:spacing w:after="0"/>
        <w:jc w:val="both"/>
        <w:rPr>
          <w:sz w:val="18"/>
        </w:rPr>
      </w:pPr>
    </w:p>
    <w:p w14:paraId="3996A475" w14:textId="77777777" w:rsidR="00290937" w:rsidRPr="0043580E" w:rsidRDefault="00290937" w:rsidP="0043580E">
      <w:pPr>
        <w:spacing w:after="0"/>
        <w:jc w:val="both"/>
        <w:rPr>
          <w:sz w:val="18"/>
        </w:rPr>
      </w:pPr>
      <w:r w:rsidRPr="0043580E">
        <w:rPr>
          <w:sz w:val="18"/>
        </w:rPr>
        <w:t>Les montants seront doubles et auront une largeur d’aile de 50 mm et un entraxe de 40 cm.</w:t>
      </w:r>
    </w:p>
    <w:p w14:paraId="632FED6D" w14:textId="77777777" w:rsidR="00290937" w:rsidRPr="0043580E" w:rsidRDefault="00290937" w:rsidP="0043580E">
      <w:pPr>
        <w:spacing w:after="0"/>
        <w:jc w:val="both"/>
        <w:rPr>
          <w:sz w:val="18"/>
        </w:rPr>
      </w:pPr>
      <w:r w:rsidRPr="0043580E">
        <w:rPr>
          <w:sz w:val="18"/>
        </w:rPr>
        <w:t xml:space="preserve">Une entretoise doit être mis en </w:t>
      </w:r>
      <w:r w:rsidR="0043580E" w:rsidRPr="0043580E">
        <w:rPr>
          <w:sz w:val="18"/>
        </w:rPr>
        <w:t>œuvre</w:t>
      </w:r>
      <w:r w:rsidRPr="0043580E">
        <w:rPr>
          <w:sz w:val="18"/>
        </w:rPr>
        <w:t>, à un mètre du sol, afin d’augmenter la rigidité de l’ossature.</w:t>
      </w:r>
    </w:p>
    <w:p w14:paraId="40B44F08" w14:textId="77777777" w:rsidR="0043580E" w:rsidRPr="0043580E" w:rsidRDefault="0043580E" w:rsidP="0043580E">
      <w:pPr>
        <w:spacing w:after="0"/>
        <w:jc w:val="both"/>
        <w:rPr>
          <w:sz w:val="18"/>
        </w:rPr>
      </w:pPr>
    </w:p>
    <w:p w14:paraId="6048B6FA" w14:textId="77777777" w:rsidR="00290937" w:rsidRDefault="00290937" w:rsidP="0043580E">
      <w:pPr>
        <w:spacing w:after="0"/>
        <w:jc w:val="both"/>
        <w:rPr>
          <w:sz w:val="18"/>
        </w:rPr>
      </w:pPr>
      <w:r w:rsidRPr="0043580E">
        <w:rPr>
          <w:sz w:val="18"/>
        </w:rPr>
        <w:t xml:space="preserve">Dans les douches et les espaces lavabos, l’entreprise doit la mise en </w:t>
      </w:r>
      <w:r w:rsidR="0043580E" w:rsidRPr="0043580E">
        <w:rPr>
          <w:sz w:val="18"/>
        </w:rPr>
        <w:t>œuvre</w:t>
      </w:r>
      <w:r w:rsidRPr="0043580E">
        <w:rPr>
          <w:sz w:val="18"/>
        </w:rPr>
        <w:t xml:space="preserve"> </w:t>
      </w:r>
      <w:r w:rsidR="0043580E" w:rsidRPr="0043580E">
        <w:rPr>
          <w:sz w:val="18"/>
        </w:rPr>
        <w:t>en pied de cloison, d’une bande</w:t>
      </w:r>
      <w:r w:rsidR="0043580E">
        <w:rPr>
          <w:sz w:val="18"/>
        </w:rPr>
        <w:t xml:space="preserve"> </w:t>
      </w:r>
      <w:r w:rsidRPr="0043580E">
        <w:rPr>
          <w:sz w:val="18"/>
        </w:rPr>
        <w:t>d’étanchéité de type Placoplatre ou équivalent et d’une sous-couche de protect</w:t>
      </w:r>
      <w:r w:rsidR="0043580E">
        <w:rPr>
          <w:sz w:val="18"/>
        </w:rPr>
        <w:t xml:space="preserve">ion à l’eau de type </w:t>
      </w:r>
      <w:proofErr w:type="spellStart"/>
      <w:r w:rsidR="0043580E">
        <w:rPr>
          <w:sz w:val="18"/>
        </w:rPr>
        <w:t>Placotanche</w:t>
      </w:r>
      <w:proofErr w:type="spellEnd"/>
      <w:r w:rsidR="0043580E">
        <w:rPr>
          <w:sz w:val="18"/>
        </w:rPr>
        <w:t xml:space="preserve"> </w:t>
      </w:r>
      <w:r w:rsidRPr="0043580E">
        <w:rPr>
          <w:sz w:val="18"/>
        </w:rPr>
        <w:t>de chez PLACO ou équivalent sur une hauteur de 10 cm au-dessus du sol.</w:t>
      </w:r>
    </w:p>
    <w:p w14:paraId="60A08330" w14:textId="77777777" w:rsidR="0043580E" w:rsidRPr="0043580E" w:rsidRDefault="0043580E" w:rsidP="0043580E">
      <w:pPr>
        <w:spacing w:after="0"/>
        <w:jc w:val="both"/>
        <w:rPr>
          <w:sz w:val="18"/>
        </w:rPr>
      </w:pPr>
    </w:p>
    <w:p w14:paraId="08D5B7A3" w14:textId="77777777" w:rsidR="00290937" w:rsidRPr="0043580E" w:rsidRDefault="00290937" w:rsidP="00290937">
      <w:pPr>
        <w:autoSpaceDE w:val="0"/>
        <w:autoSpaceDN w:val="0"/>
        <w:adjustRightInd w:val="0"/>
        <w:spacing w:after="0" w:line="240" w:lineRule="auto"/>
        <w:rPr>
          <w:rFonts w:ascii="CenturyGothic-Bold" w:hAnsi="CenturyGothic-Bold" w:cs="CenturyGothic-Bold"/>
          <w:b/>
          <w:bCs/>
          <w:sz w:val="16"/>
          <w:szCs w:val="16"/>
          <w:u w:val="single"/>
        </w:rPr>
      </w:pPr>
      <w:r w:rsidRPr="0043580E">
        <w:rPr>
          <w:rFonts w:ascii="CenturyGothic-Bold" w:hAnsi="CenturyGothic-Bold" w:cs="CenturyGothic-Bold"/>
          <w:b/>
          <w:bCs/>
          <w:sz w:val="16"/>
          <w:szCs w:val="16"/>
          <w:u w:val="single"/>
        </w:rPr>
        <w:t>L’isolant thermique et acoustique</w:t>
      </w:r>
    </w:p>
    <w:p w14:paraId="09F28A9C" w14:textId="77777777" w:rsidR="00290937" w:rsidRPr="0043580E" w:rsidRDefault="00290937" w:rsidP="0043580E">
      <w:pPr>
        <w:spacing w:after="0"/>
        <w:jc w:val="both"/>
        <w:rPr>
          <w:sz w:val="18"/>
        </w:rPr>
      </w:pPr>
      <w:r w:rsidRPr="0043580E">
        <w:rPr>
          <w:sz w:val="18"/>
        </w:rPr>
        <w:t xml:space="preserve">L’entreprise doit la mise en </w:t>
      </w:r>
      <w:r w:rsidR="0043580E" w:rsidRPr="0043580E">
        <w:rPr>
          <w:sz w:val="18"/>
        </w:rPr>
        <w:t>œuvre</w:t>
      </w:r>
      <w:r w:rsidRPr="0043580E">
        <w:rPr>
          <w:sz w:val="18"/>
        </w:rPr>
        <w:t xml:space="preserve"> de panneaux semi-rigides en laine de roche de</w:t>
      </w:r>
      <w:r w:rsidR="0043580E">
        <w:rPr>
          <w:sz w:val="18"/>
        </w:rPr>
        <w:t xml:space="preserve"> 45 mm d’épaisseur dans le vide </w:t>
      </w:r>
      <w:r w:rsidRPr="0043580E">
        <w:rPr>
          <w:sz w:val="18"/>
        </w:rPr>
        <w:t>entre parements de la cloison.</w:t>
      </w:r>
    </w:p>
    <w:p w14:paraId="38BC4476" w14:textId="77777777" w:rsidR="00290937" w:rsidRPr="0043580E" w:rsidRDefault="00290937" w:rsidP="0043580E">
      <w:pPr>
        <w:spacing w:after="0"/>
        <w:jc w:val="both"/>
        <w:rPr>
          <w:sz w:val="18"/>
        </w:rPr>
      </w:pPr>
      <w:r w:rsidRPr="0043580E">
        <w:rPr>
          <w:sz w:val="18"/>
        </w:rPr>
        <w:t>Incorporations et traversées :</w:t>
      </w:r>
    </w:p>
    <w:p w14:paraId="299B28C7" w14:textId="77777777" w:rsidR="00392E6F" w:rsidRDefault="00290937" w:rsidP="00392E6F">
      <w:pPr>
        <w:spacing w:after="0"/>
        <w:jc w:val="both"/>
        <w:rPr>
          <w:sz w:val="18"/>
        </w:rPr>
      </w:pPr>
      <w:r w:rsidRPr="0043580E">
        <w:rPr>
          <w:sz w:val="18"/>
        </w:rPr>
        <w:t xml:space="preserve">Les incorporations par les autres corps d'état doivent être exécutées avant la pose des </w:t>
      </w:r>
      <w:r w:rsidR="0043580E">
        <w:rPr>
          <w:sz w:val="18"/>
        </w:rPr>
        <w:t xml:space="preserve">plaques pour les contrecloisons </w:t>
      </w:r>
      <w:r w:rsidRPr="0043580E">
        <w:rPr>
          <w:sz w:val="18"/>
        </w:rPr>
        <w:t xml:space="preserve">et après la pose du premier parement et de l'isolation éventuelle pour </w:t>
      </w:r>
      <w:r w:rsidR="0043580E">
        <w:rPr>
          <w:sz w:val="18"/>
        </w:rPr>
        <w:t xml:space="preserve">les cloisons. Les traversées de </w:t>
      </w:r>
      <w:r w:rsidRPr="0043580E">
        <w:rPr>
          <w:sz w:val="18"/>
        </w:rPr>
        <w:t>cloisons par les autres corps d'état doivent être exécutées impérativement après la pose des parements et après</w:t>
      </w:r>
      <w:r w:rsidR="0043580E">
        <w:rPr>
          <w:sz w:val="18"/>
        </w:rPr>
        <w:t xml:space="preserve"> </w:t>
      </w:r>
      <w:r w:rsidRPr="0043580E">
        <w:rPr>
          <w:sz w:val="18"/>
        </w:rPr>
        <w:t>la réalisation des joints afin de conserver les performances des ouvrages.</w:t>
      </w:r>
    </w:p>
    <w:p w14:paraId="40781FD4" w14:textId="77777777" w:rsidR="0043580E" w:rsidRDefault="0043580E" w:rsidP="00392E6F">
      <w:pPr>
        <w:spacing w:after="0"/>
        <w:jc w:val="both"/>
        <w:rPr>
          <w:sz w:val="18"/>
        </w:rPr>
      </w:pPr>
    </w:p>
    <w:p w14:paraId="5B69D112" w14:textId="77777777" w:rsidR="0043580E" w:rsidRPr="0043580E" w:rsidRDefault="0043580E" w:rsidP="0043580E">
      <w:pPr>
        <w:autoSpaceDE w:val="0"/>
        <w:autoSpaceDN w:val="0"/>
        <w:adjustRightInd w:val="0"/>
        <w:spacing w:after="0" w:line="240" w:lineRule="auto"/>
        <w:rPr>
          <w:rFonts w:ascii="CenturyGothic-Bold" w:hAnsi="CenturyGothic-Bold" w:cs="CenturyGothic-Bold"/>
          <w:b/>
          <w:bCs/>
          <w:sz w:val="16"/>
          <w:szCs w:val="16"/>
          <w:u w:val="single"/>
        </w:rPr>
      </w:pPr>
      <w:r w:rsidRPr="0043580E">
        <w:rPr>
          <w:rFonts w:ascii="CenturyGothic-Bold" w:hAnsi="CenturyGothic-Bold" w:cs="CenturyGothic-Bold"/>
          <w:b/>
          <w:bCs/>
          <w:sz w:val="16"/>
          <w:szCs w:val="16"/>
          <w:u w:val="single"/>
        </w:rPr>
        <w:t>Plaque de plâtre</w:t>
      </w:r>
    </w:p>
    <w:p w14:paraId="05867D34" w14:textId="77777777" w:rsidR="0043580E" w:rsidRDefault="0043580E" w:rsidP="0043580E">
      <w:pPr>
        <w:spacing w:after="0"/>
        <w:jc w:val="both"/>
        <w:rPr>
          <w:sz w:val="18"/>
        </w:rPr>
      </w:pPr>
      <w:r w:rsidRPr="0043580E">
        <w:rPr>
          <w:sz w:val="18"/>
        </w:rPr>
        <w:t xml:space="preserve">L’entreprise titulaire du présent lot doit la mise en </w:t>
      </w:r>
      <w:proofErr w:type="spellStart"/>
      <w:r w:rsidRPr="0043580E">
        <w:rPr>
          <w:sz w:val="18"/>
        </w:rPr>
        <w:t>oeuvre</w:t>
      </w:r>
      <w:proofErr w:type="spellEnd"/>
      <w:r w:rsidRPr="0043580E">
        <w:rPr>
          <w:sz w:val="18"/>
        </w:rPr>
        <w:t xml:space="preserve"> d’un double pare</w:t>
      </w:r>
      <w:r>
        <w:rPr>
          <w:sz w:val="18"/>
        </w:rPr>
        <w:t xml:space="preserve">ment composé de d’une plaque de </w:t>
      </w:r>
      <w:r w:rsidRPr="0043580E">
        <w:rPr>
          <w:sz w:val="18"/>
        </w:rPr>
        <w:t xml:space="preserve">plâtre de 13 mm d’épaisseur de type BA 13 doublée par </w:t>
      </w:r>
      <w:proofErr w:type="spellStart"/>
      <w:r w:rsidRPr="0043580E">
        <w:rPr>
          <w:sz w:val="18"/>
        </w:rPr>
        <w:t>Placo</w:t>
      </w:r>
      <w:proofErr w:type="spellEnd"/>
      <w:r w:rsidRPr="0043580E">
        <w:rPr>
          <w:sz w:val="18"/>
        </w:rPr>
        <w:t xml:space="preserve"> Impact </w:t>
      </w:r>
      <w:proofErr w:type="spellStart"/>
      <w:r w:rsidRPr="0043580E">
        <w:rPr>
          <w:sz w:val="18"/>
        </w:rPr>
        <w:t>Activ’Air</w:t>
      </w:r>
      <w:proofErr w:type="spellEnd"/>
      <w:r w:rsidRPr="0043580E">
        <w:rPr>
          <w:sz w:val="18"/>
        </w:rPr>
        <w:t xml:space="preserve"> B</w:t>
      </w:r>
      <w:r>
        <w:rPr>
          <w:sz w:val="18"/>
        </w:rPr>
        <w:t xml:space="preserve">A13 dans les locaux « secs » et </w:t>
      </w:r>
      <w:r w:rsidRPr="0043580E">
        <w:rPr>
          <w:sz w:val="18"/>
        </w:rPr>
        <w:t xml:space="preserve">de type </w:t>
      </w:r>
      <w:proofErr w:type="spellStart"/>
      <w:r w:rsidRPr="0043580E">
        <w:rPr>
          <w:sz w:val="18"/>
        </w:rPr>
        <w:t>Placomarine</w:t>
      </w:r>
      <w:proofErr w:type="spellEnd"/>
      <w:r w:rsidRPr="0043580E">
        <w:rPr>
          <w:sz w:val="18"/>
        </w:rPr>
        <w:t xml:space="preserve"> BA 13 doublée par </w:t>
      </w:r>
      <w:proofErr w:type="spellStart"/>
      <w:r w:rsidRPr="0043580E">
        <w:rPr>
          <w:sz w:val="18"/>
        </w:rPr>
        <w:t>Placo</w:t>
      </w:r>
      <w:proofErr w:type="spellEnd"/>
      <w:r w:rsidRPr="0043580E">
        <w:rPr>
          <w:sz w:val="18"/>
        </w:rPr>
        <w:t xml:space="preserve"> Impact </w:t>
      </w:r>
      <w:proofErr w:type="spellStart"/>
      <w:r w:rsidRPr="0043580E">
        <w:rPr>
          <w:sz w:val="18"/>
        </w:rPr>
        <w:t>Activ’Air</w:t>
      </w:r>
      <w:proofErr w:type="spellEnd"/>
      <w:r w:rsidRPr="0043580E">
        <w:rPr>
          <w:sz w:val="18"/>
        </w:rPr>
        <w:t xml:space="preserve"> Marine BA13 dans l</w:t>
      </w:r>
      <w:r>
        <w:rPr>
          <w:sz w:val="18"/>
        </w:rPr>
        <w:t xml:space="preserve">es locaux « humides » (douches, </w:t>
      </w:r>
      <w:r w:rsidRPr="0043580E">
        <w:rPr>
          <w:sz w:val="18"/>
        </w:rPr>
        <w:t>cuisine, sanitaires, espaces lavabos, …).</w:t>
      </w:r>
    </w:p>
    <w:p w14:paraId="137DE951" w14:textId="77777777" w:rsidR="0043580E" w:rsidRPr="0043580E" w:rsidRDefault="0043580E" w:rsidP="0043580E">
      <w:pPr>
        <w:spacing w:after="0"/>
        <w:jc w:val="both"/>
        <w:rPr>
          <w:sz w:val="18"/>
        </w:rPr>
      </w:pPr>
    </w:p>
    <w:p w14:paraId="606C8F75" w14:textId="77777777" w:rsidR="0043580E" w:rsidRPr="0043580E" w:rsidRDefault="0043580E" w:rsidP="0043580E">
      <w:pPr>
        <w:autoSpaceDE w:val="0"/>
        <w:autoSpaceDN w:val="0"/>
        <w:adjustRightInd w:val="0"/>
        <w:spacing w:after="0" w:line="240" w:lineRule="auto"/>
        <w:rPr>
          <w:rFonts w:ascii="CenturyGothic-Bold" w:hAnsi="CenturyGothic-Bold" w:cs="CenturyGothic-Bold"/>
          <w:b/>
          <w:bCs/>
          <w:sz w:val="16"/>
          <w:szCs w:val="16"/>
          <w:u w:val="single"/>
        </w:rPr>
      </w:pPr>
      <w:r w:rsidRPr="0043580E">
        <w:rPr>
          <w:rFonts w:ascii="CenturyGothic-Bold" w:hAnsi="CenturyGothic-Bold" w:cs="CenturyGothic-Bold"/>
          <w:b/>
          <w:bCs/>
          <w:sz w:val="16"/>
          <w:szCs w:val="16"/>
          <w:u w:val="single"/>
        </w:rPr>
        <w:t>Renforts</w:t>
      </w:r>
    </w:p>
    <w:p w14:paraId="3FC85CD6" w14:textId="77777777" w:rsidR="0043580E" w:rsidRPr="0043580E" w:rsidRDefault="0043580E" w:rsidP="0043580E">
      <w:pPr>
        <w:spacing w:after="0"/>
        <w:jc w:val="both"/>
        <w:rPr>
          <w:sz w:val="18"/>
        </w:rPr>
      </w:pPr>
      <w:r w:rsidRPr="0043580E">
        <w:rPr>
          <w:sz w:val="18"/>
        </w:rPr>
        <w:t>L’entreprise titulaire du présent lot doit l’entreprise titulaire du présent lot doit la mise</w:t>
      </w:r>
      <w:r>
        <w:rPr>
          <w:sz w:val="18"/>
        </w:rPr>
        <w:t xml:space="preserve"> en œuvre de renforts dans les </w:t>
      </w:r>
      <w:r w:rsidRPr="0043580E">
        <w:rPr>
          <w:sz w:val="18"/>
        </w:rPr>
        <w:t>cloisons au droit des équipements le nécessitant.</w:t>
      </w:r>
    </w:p>
    <w:p w14:paraId="049E55B6" w14:textId="77777777" w:rsidR="0043580E" w:rsidRPr="0043580E" w:rsidRDefault="0043580E" w:rsidP="0043580E">
      <w:pPr>
        <w:spacing w:after="0"/>
        <w:jc w:val="both"/>
        <w:rPr>
          <w:sz w:val="18"/>
        </w:rPr>
      </w:pPr>
      <w:r w:rsidRPr="0043580E">
        <w:rPr>
          <w:sz w:val="18"/>
        </w:rPr>
        <w:t>La prestation comprend toutes les sujétions de coupes et de raccords.</w:t>
      </w:r>
    </w:p>
    <w:p w14:paraId="494AE409" w14:textId="77777777" w:rsidR="0043580E" w:rsidRPr="0043580E" w:rsidRDefault="0043580E" w:rsidP="0043580E">
      <w:pPr>
        <w:spacing w:after="0"/>
        <w:jc w:val="both"/>
        <w:rPr>
          <w:sz w:val="18"/>
        </w:rPr>
      </w:pPr>
      <w:r w:rsidRPr="0043580E">
        <w:rPr>
          <w:sz w:val="18"/>
        </w:rPr>
        <w:t>Les joints doivent être exécutés soigneusement pour obtenir des murs homogènes et des angles parfaits.</w:t>
      </w:r>
    </w:p>
    <w:p w14:paraId="591AFA98" w14:textId="77777777" w:rsidR="0043580E" w:rsidRDefault="0043580E" w:rsidP="0043580E">
      <w:pPr>
        <w:spacing w:after="0"/>
        <w:jc w:val="both"/>
        <w:rPr>
          <w:rFonts w:ascii="CenturyGothic" w:hAnsi="CenturyGothic" w:cs="CenturyGothic"/>
          <w:sz w:val="16"/>
          <w:szCs w:val="16"/>
        </w:rPr>
      </w:pPr>
    </w:p>
    <w:p w14:paraId="7B0C8470" w14:textId="77777777" w:rsidR="00C7428F" w:rsidRPr="00301D30" w:rsidRDefault="0043580E" w:rsidP="00301D30">
      <w:pPr>
        <w:pStyle w:val="Titre3"/>
        <w:numPr>
          <w:ilvl w:val="2"/>
          <w:numId w:val="1"/>
        </w:numPr>
      </w:pPr>
      <w:bookmarkStart w:id="141" w:name="_Toc198905444"/>
      <w:r w:rsidRPr="00301D30">
        <w:t>Cloisons de distribution renforcées, acoustiques et/coupe-feu</w:t>
      </w:r>
      <w:bookmarkEnd w:id="141"/>
    </w:p>
    <w:p w14:paraId="368DED70" w14:textId="2BE763E0" w:rsidR="00C7428F" w:rsidRPr="00C7428F" w:rsidRDefault="00C7428F" w:rsidP="00C7428F">
      <w:pPr>
        <w:spacing w:after="0"/>
        <w:jc w:val="both"/>
        <w:rPr>
          <w:sz w:val="18"/>
        </w:rPr>
      </w:pPr>
      <w:r w:rsidRPr="00C7428F">
        <w:rPr>
          <w:sz w:val="18"/>
        </w:rPr>
        <w:t>Localisation :</w:t>
      </w:r>
    </w:p>
    <w:p w14:paraId="7DDAA1AC" w14:textId="0799FD06" w:rsidR="00C7428F" w:rsidRPr="00AC3C8D" w:rsidRDefault="00C7428F" w:rsidP="00AC3C8D">
      <w:pPr>
        <w:pStyle w:val="Paragraphedeliste"/>
        <w:numPr>
          <w:ilvl w:val="0"/>
          <w:numId w:val="26"/>
        </w:numPr>
        <w:spacing w:after="0"/>
        <w:jc w:val="both"/>
        <w:rPr>
          <w:sz w:val="18"/>
        </w:rPr>
      </w:pPr>
      <w:r w:rsidRPr="00AC3C8D">
        <w:rPr>
          <w:sz w:val="18"/>
        </w:rPr>
        <w:t>Locaux à risques : suivant rapport du bureau de contrôle</w:t>
      </w:r>
    </w:p>
    <w:p w14:paraId="47794855" w14:textId="47718833" w:rsidR="00C7428F" w:rsidRPr="00AC3C8D" w:rsidRDefault="00C7428F" w:rsidP="00AC3C8D">
      <w:pPr>
        <w:pStyle w:val="Paragraphedeliste"/>
        <w:numPr>
          <w:ilvl w:val="0"/>
          <w:numId w:val="26"/>
        </w:numPr>
        <w:spacing w:after="0"/>
        <w:jc w:val="both"/>
        <w:rPr>
          <w:sz w:val="18"/>
        </w:rPr>
      </w:pPr>
      <w:r w:rsidRPr="00AC3C8D">
        <w:rPr>
          <w:sz w:val="18"/>
        </w:rPr>
        <w:t xml:space="preserve">Gaines techniques </w:t>
      </w:r>
    </w:p>
    <w:p w14:paraId="12D8C0AB" w14:textId="35F8D293" w:rsidR="00C7428F" w:rsidRPr="00AC3C8D" w:rsidRDefault="00C7428F" w:rsidP="00AC3C8D">
      <w:pPr>
        <w:pStyle w:val="Paragraphedeliste"/>
        <w:numPr>
          <w:ilvl w:val="0"/>
          <w:numId w:val="26"/>
        </w:numPr>
        <w:spacing w:after="0"/>
        <w:jc w:val="both"/>
        <w:rPr>
          <w:sz w:val="18"/>
        </w:rPr>
      </w:pPr>
      <w:r w:rsidRPr="00AC3C8D">
        <w:rPr>
          <w:sz w:val="18"/>
        </w:rPr>
        <w:t>Caissons CF feu pour habillage des gaines techniques selon nécessité.</w:t>
      </w:r>
    </w:p>
    <w:p w14:paraId="20642728" w14:textId="77777777" w:rsidR="00C7428F" w:rsidRPr="00C7428F" w:rsidRDefault="00C7428F" w:rsidP="00C7428F">
      <w:pPr>
        <w:spacing w:after="0"/>
        <w:jc w:val="both"/>
        <w:rPr>
          <w:sz w:val="18"/>
        </w:rPr>
      </w:pPr>
    </w:p>
    <w:p w14:paraId="3D3EE480" w14:textId="77777777" w:rsidR="00C7428F" w:rsidRDefault="00C7428F" w:rsidP="00C7428F">
      <w:pPr>
        <w:spacing w:after="0"/>
        <w:jc w:val="both"/>
        <w:rPr>
          <w:sz w:val="18"/>
        </w:rPr>
      </w:pPr>
      <w:r w:rsidRPr="00C7428F">
        <w:rPr>
          <w:sz w:val="18"/>
        </w:rPr>
        <w:t>L’entreprise titulaire du présent lot doit la mise en œuvre de cloisons de distrib</w:t>
      </w:r>
      <w:r>
        <w:rPr>
          <w:sz w:val="18"/>
        </w:rPr>
        <w:t xml:space="preserve">ution constituées de plaques de </w:t>
      </w:r>
      <w:r w:rsidRPr="00C7428F">
        <w:rPr>
          <w:sz w:val="18"/>
        </w:rPr>
        <w:t>plâtre vissées sur une ossature en acier galvanisé, le tout coupe-feu 1 heure.</w:t>
      </w:r>
    </w:p>
    <w:p w14:paraId="30D0DA78" w14:textId="77777777" w:rsidR="00C7428F" w:rsidRPr="00C7428F" w:rsidRDefault="00C7428F" w:rsidP="00C7428F">
      <w:pPr>
        <w:spacing w:after="0"/>
        <w:jc w:val="both"/>
        <w:rPr>
          <w:sz w:val="18"/>
        </w:rPr>
      </w:pPr>
    </w:p>
    <w:p w14:paraId="5759EA82" w14:textId="77777777" w:rsidR="00C7428F" w:rsidRDefault="00C7428F" w:rsidP="00C7428F">
      <w:pPr>
        <w:spacing w:after="0"/>
        <w:jc w:val="both"/>
        <w:rPr>
          <w:sz w:val="18"/>
        </w:rPr>
      </w:pPr>
      <w:r w:rsidRPr="00C7428F">
        <w:rPr>
          <w:sz w:val="18"/>
        </w:rPr>
        <w:t xml:space="preserve">Les cloisons coupe-feu seront de type </w:t>
      </w:r>
      <w:proofErr w:type="spellStart"/>
      <w:r w:rsidRPr="00C7428F">
        <w:rPr>
          <w:sz w:val="18"/>
        </w:rPr>
        <w:t>Securistil</w:t>
      </w:r>
      <w:proofErr w:type="spellEnd"/>
      <w:r w:rsidRPr="00C7428F">
        <w:rPr>
          <w:sz w:val="18"/>
        </w:rPr>
        <w:t xml:space="preserve"> de marque PLACO ou équivalent.</w:t>
      </w:r>
    </w:p>
    <w:p w14:paraId="2F8670EB" w14:textId="77777777" w:rsidR="00C7428F" w:rsidRPr="00C7428F" w:rsidRDefault="00C7428F" w:rsidP="00C7428F">
      <w:pPr>
        <w:spacing w:after="0"/>
        <w:jc w:val="both"/>
        <w:rPr>
          <w:sz w:val="18"/>
        </w:rPr>
      </w:pPr>
    </w:p>
    <w:p w14:paraId="53A6AC3B" w14:textId="77777777" w:rsidR="00C7428F" w:rsidRPr="00C7428F" w:rsidRDefault="00C7428F" w:rsidP="00C7428F">
      <w:pPr>
        <w:spacing w:after="0"/>
        <w:jc w:val="both"/>
        <w:rPr>
          <w:sz w:val="18"/>
        </w:rPr>
      </w:pPr>
      <w:r w:rsidRPr="00C7428F">
        <w:rPr>
          <w:sz w:val="18"/>
        </w:rPr>
        <w:t>Compris calfeutrement autour des équipements des lots techniques si la cloison est réalisée après leur pose.</w:t>
      </w:r>
    </w:p>
    <w:p w14:paraId="3C2A2A80" w14:textId="77777777" w:rsidR="00C7428F" w:rsidRDefault="00C7428F" w:rsidP="00C7428F">
      <w:pPr>
        <w:autoSpaceDE w:val="0"/>
        <w:autoSpaceDN w:val="0"/>
        <w:adjustRightInd w:val="0"/>
        <w:spacing w:after="0" w:line="240" w:lineRule="auto"/>
        <w:rPr>
          <w:rFonts w:ascii="CenturyGothic" w:hAnsi="CenturyGothic" w:cs="CenturyGothic"/>
          <w:sz w:val="16"/>
          <w:szCs w:val="16"/>
        </w:rPr>
      </w:pPr>
    </w:p>
    <w:p w14:paraId="38AD4CE3" w14:textId="77777777" w:rsidR="00C7428F" w:rsidRDefault="00C7428F" w:rsidP="00C7428F">
      <w:pPr>
        <w:autoSpaceDE w:val="0"/>
        <w:autoSpaceDN w:val="0"/>
        <w:adjustRightInd w:val="0"/>
        <w:spacing w:after="0" w:line="240" w:lineRule="auto"/>
        <w:rPr>
          <w:rFonts w:ascii="CenturyGothic-Bold" w:hAnsi="CenturyGothic-Bold" w:cs="CenturyGothic-Bold"/>
          <w:b/>
          <w:bCs/>
          <w:sz w:val="16"/>
          <w:szCs w:val="16"/>
          <w:u w:val="single"/>
        </w:rPr>
      </w:pPr>
      <w:r w:rsidRPr="00C7428F">
        <w:rPr>
          <w:rFonts w:ascii="CenturyGothic-Bold" w:hAnsi="CenturyGothic-Bold" w:cs="CenturyGothic-Bold"/>
          <w:b/>
          <w:bCs/>
          <w:sz w:val="16"/>
          <w:szCs w:val="16"/>
          <w:u w:val="single"/>
        </w:rPr>
        <w:t>L’ossature</w:t>
      </w:r>
    </w:p>
    <w:p w14:paraId="6B6B78E1" w14:textId="77777777" w:rsidR="00C7428F" w:rsidRPr="00C7428F" w:rsidRDefault="00C7428F" w:rsidP="00C7428F">
      <w:pPr>
        <w:autoSpaceDE w:val="0"/>
        <w:autoSpaceDN w:val="0"/>
        <w:adjustRightInd w:val="0"/>
        <w:spacing w:after="0" w:line="240" w:lineRule="auto"/>
        <w:rPr>
          <w:rFonts w:ascii="CenturyGothic-Bold" w:hAnsi="CenturyGothic-Bold" w:cs="CenturyGothic-Bold"/>
          <w:b/>
          <w:bCs/>
          <w:sz w:val="16"/>
          <w:szCs w:val="16"/>
          <w:u w:val="single"/>
        </w:rPr>
      </w:pPr>
    </w:p>
    <w:p w14:paraId="15093678" w14:textId="77777777" w:rsidR="00C7428F" w:rsidRPr="00C7428F" w:rsidRDefault="00C7428F" w:rsidP="00C7428F">
      <w:pPr>
        <w:spacing w:after="0"/>
        <w:jc w:val="both"/>
        <w:rPr>
          <w:sz w:val="18"/>
        </w:rPr>
      </w:pPr>
      <w:r w:rsidRPr="00C7428F">
        <w:rPr>
          <w:sz w:val="18"/>
        </w:rPr>
        <w:t>L’entreprise doit la mise en œuvre d’une ossature métallique de 40 mm de l</w:t>
      </w:r>
      <w:r>
        <w:rPr>
          <w:sz w:val="18"/>
        </w:rPr>
        <w:t xml:space="preserve">arge, en acier galvanisé Z 350, </w:t>
      </w:r>
      <w:r w:rsidRPr="00C7428F">
        <w:rPr>
          <w:sz w:val="18"/>
        </w:rPr>
        <w:t xml:space="preserve">composée de rails </w:t>
      </w:r>
      <w:proofErr w:type="spellStart"/>
      <w:r w:rsidRPr="00C7428F">
        <w:rPr>
          <w:sz w:val="18"/>
        </w:rPr>
        <w:t>Securistil</w:t>
      </w:r>
      <w:proofErr w:type="spellEnd"/>
      <w:r w:rsidRPr="00C7428F">
        <w:rPr>
          <w:sz w:val="18"/>
        </w:rPr>
        <w:t xml:space="preserve"> d’épaisseur 1,5 mm, à ailes dissymétriques de 50 et 30 </w:t>
      </w:r>
      <w:r>
        <w:rPr>
          <w:sz w:val="18"/>
        </w:rPr>
        <w:t xml:space="preserve">mm, pour la fixation au sol, de </w:t>
      </w:r>
      <w:r w:rsidRPr="00C7428F">
        <w:rPr>
          <w:sz w:val="18"/>
        </w:rPr>
        <w:t xml:space="preserve">cornières </w:t>
      </w:r>
      <w:proofErr w:type="spellStart"/>
      <w:r w:rsidRPr="00C7428F">
        <w:rPr>
          <w:sz w:val="18"/>
        </w:rPr>
        <w:t>Securistil</w:t>
      </w:r>
      <w:proofErr w:type="spellEnd"/>
      <w:r w:rsidRPr="00C7428F">
        <w:rPr>
          <w:sz w:val="18"/>
        </w:rPr>
        <w:t xml:space="preserve"> d’épaisseur 1,5 mm pour fixation haute du bac et d’un bac </w:t>
      </w:r>
      <w:proofErr w:type="spellStart"/>
      <w:r w:rsidRPr="00C7428F">
        <w:rPr>
          <w:sz w:val="18"/>
        </w:rPr>
        <w:t>Securistil</w:t>
      </w:r>
      <w:proofErr w:type="spellEnd"/>
      <w:r w:rsidRPr="00C7428F">
        <w:rPr>
          <w:sz w:val="18"/>
        </w:rPr>
        <w:t xml:space="preserve"> d’épaisseur 63/100ème </w:t>
      </w:r>
      <w:proofErr w:type="spellStart"/>
      <w:r w:rsidRPr="00C7428F">
        <w:rPr>
          <w:sz w:val="18"/>
        </w:rPr>
        <w:t>mm.</w:t>
      </w:r>
      <w:proofErr w:type="spellEnd"/>
    </w:p>
    <w:p w14:paraId="1D7B4E45" w14:textId="77777777" w:rsidR="00C7428F" w:rsidRDefault="00C7428F" w:rsidP="00C7428F">
      <w:pPr>
        <w:autoSpaceDE w:val="0"/>
        <w:autoSpaceDN w:val="0"/>
        <w:adjustRightInd w:val="0"/>
        <w:spacing w:after="0" w:line="240" w:lineRule="auto"/>
        <w:rPr>
          <w:rFonts w:ascii="CenturyGothic" w:hAnsi="CenturyGothic" w:cs="CenturyGothic"/>
          <w:sz w:val="16"/>
          <w:szCs w:val="16"/>
        </w:rPr>
      </w:pPr>
    </w:p>
    <w:p w14:paraId="1E767B25" w14:textId="77777777" w:rsidR="00C7428F" w:rsidRDefault="00C7428F" w:rsidP="00C7428F">
      <w:pPr>
        <w:autoSpaceDE w:val="0"/>
        <w:autoSpaceDN w:val="0"/>
        <w:adjustRightInd w:val="0"/>
        <w:spacing w:after="0" w:line="240" w:lineRule="auto"/>
        <w:rPr>
          <w:rFonts w:ascii="CenturyGothic-Bold" w:hAnsi="CenturyGothic-Bold" w:cs="CenturyGothic-Bold"/>
          <w:b/>
          <w:bCs/>
          <w:sz w:val="16"/>
          <w:szCs w:val="16"/>
          <w:u w:val="single"/>
        </w:rPr>
      </w:pPr>
      <w:r w:rsidRPr="00C7428F">
        <w:rPr>
          <w:rFonts w:ascii="CenturyGothic-Bold" w:hAnsi="CenturyGothic-Bold" w:cs="CenturyGothic-Bold"/>
          <w:b/>
          <w:bCs/>
          <w:sz w:val="16"/>
          <w:szCs w:val="16"/>
          <w:u w:val="single"/>
        </w:rPr>
        <w:t>L’isolant thermique et acoustique</w:t>
      </w:r>
    </w:p>
    <w:p w14:paraId="425EF842" w14:textId="77777777" w:rsidR="00C7428F" w:rsidRPr="00C7428F" w:rsidRDefault="00C7428F" w:rsidP="00C7428F">
      <w:pPr>
        <w:autoSpaceDE w:val="0"/>
        <w:autoSpaceDN w:val="0"/>
        <w:adjustRightInd w:val="0"/>
        <w:spacing w:after="0" w:line="240" w:lineRule="auto"/>
        <w:rPr>
          <w:rFonts w:ascii="CenturyGothic-Bold" w:hAnsi="CenturyGothic-Bold" w:cs="CenturyGothic-Bold"/>
          <w:b/>
          <w:bCs/>
          <w:sz w:val="16"/>
          <w:szCs w:val="16"/>
          <w:u w:val="single"/>
        </w:rPr>
      </w:pPr>
    </w:p>
    <w:p w14:paraId="5066D032" w14:textId="77777777" w:rsidR="00C7428F" w:rsidRPr="00C7428F" w:rsidRDefault="00C7428F" w:rsidP="00C7428F">
      <w:pPr>
        <w:spacing w:after="0"/>
        <w:jc w:val="both"/>
        <w:rPr>
          <w:sz w:val="18"/>
        </w:rPr>
      </w:pPr>
      <w:r w:rsidRPr="00C7428F">
        <w:rPr>
          <w:sz w:val="18"/>
        </w:rPr>
        <w:t>L’entreprise doit la mise en œuvre de panneaux semi-rigides en laine de roche de</w:t>
      </w:r>
      <w:r>
        <w:rPr>
          <w:sz w:val="18"/>
        </w:rPr>
        <w:t xml:space="preserve"> 45 mm d’épaisseur dans le vide </w:t>
      </w:r>
      <w:r w:rsidRPr="00C7428F">
        <w:rPr>
          <w:sz w:val="18"/>
        </w:rPr>
        <w:t>entre parements de la cloison.</w:t>
      </w:r>
    </w:p>
    <w:p w14:paraId="134DEE4D" w14:textId="77777777" w:rsidR="00C7428F" w:rsidRPr="00C7428F" w:rsidRDefault="00C7428F" w:rsidP="00C7428F">
      <w:pPr>
        <w:spacing w:after="0"/>
        <w:jc w:val="both"/>
        <w:rPr>
          <w:sz w:val="18"/>
        </w:rPr>
      </w:pPr>
      <w:r w:rsidRPr="00C7428F">
        <w:rPr>
          <w:sz w:val="18"/>
        </w:rPr>
        <w:t>Incorporations et traversées :</w:t>
      </w:r>
    </w:p>
    <w:p w14:paraId="2FBBB52C" w14:textId="77777777" w:rsidR="00C7428F" w:rsidRPr="00C7428F" w:rsidRDefault="00C7428F" w:rsidP="00C7428F">
      <w:pPr>
        <w:spacing w:after="0"/>
        <w:jc w:val="both"/>
        <w:rPr>
          <w:sz w:val="18"/>
        </w:rPr>
      </w:pPr>
      <w:r w:rsidRPr="00C7428F">
        <w:rPr>
          <w:sz w:val="18"/>
        </w:rPr>
        <w:t xml:space="preserve">Les incorporations par les autres corps d'état doivent être exécutées avant la pose des </w:t>
      </w:r>
      <w:r>
        <w:rPr>
          <w:sz w:val="18"/>
        </w:rPr>
        <w:t xml:space="preserve">plaques pour les contrecloisons </w:t>
      </w:r>
      <w:r w:rsidRPr="00C7428F">
        <w:rPr>
          <w:sz w:val="18"/>
        </w:rPr>
        <w:t>et après la pose du premier parement et de l'isolation éventuelle pour les cloisons. Les trave</w:t>
      </w:r>
      <w:r>
        <w:rPr>
          <w:sz w:val="18"/>
        </w:rPr>
        <w:t xml:space="preserve">rsées de </w:t>
      </w:r>
      <w:r w:rsidRPr="00C7428F">
        <w:rPr>
          <w:sz w:val="18"/>
        </w:rPr>
        <w:t>cloisons par les autres corps d'état doivent être exécutées impérativement après</w:t>
      </w:r>
      <w:r>
        <w:rPr>
          <w:sz w:val="18"/>
        </w:rPr>
        <w:t xml:space="preserve"> la pose des parements et après </w:t>
      </w:r>
      <w:r w:rsidRPr="00C7428F">
        <w:rPr>
          <w:sz w:val="18"/>
        </w:rPr>
        <w:t>la réalisation des joints afin de conserver les performances des ouvrages.</w:t>
      </w:r>
    </w:p>
    <w:p w14:paraId="4F223179" w14:textId="77777777" w:rsidR="00C7428F" w:rsidRDefault="00C7428F" w:rsidP="00C7428F">
      <w:pPr>
        <w:autoSpaceDE w:val="0"/>
        <w:autoSpaceDN w:val="0"/>
        <w:adjustRightInd w:val="0"/>
        <w:spacing w:after="0" w:line="240" w:lineRule="auto"/>
        <w:rPr>
          <w:rFonts w:ascii="CenturyGothic" w:hAnsi="CenturyGothic" w:cs="CenturyGothic"/>
          <w:sz w:val="16"/>
          <w:szCs w:val="16"/>
        </w:rPr>
      </w:pPr>
    </w:p>
    <w:p w14:paraId="6DD0DCA6" w14:textId="77777777" w:rsidR="00C7428F" w:rsidRPr="00C7428F" w:rsidRDefault="00C7428F" w:rsidP="00C7428F">
      <w:pPr>
        <w:autoSpaceDE w:val="0"/>
        <w:autoSpaceDN w:val="0"/>
        <w:adjustRightInd w:val="0"/>
        <w:spacing w:after="0" w:line="240" w:lineRule="auto"/>
        <w:rPr>
          <w:rFonts w:ascii="CenturyGothic-Bold" w:hAnsi="CenturyGothic-Bold" w:cs="CenturyGothic-Bold"/>
          <w:b/>
          <w:bCs/>
          <w:sz w:val="16"/>
          <w:szCs w:val="16"/>
          <w:u w:val="single"/>
        </w:rPr>
      </w:pPr>
      <w:r w:rsidRPr="00C7428F">
        <w:rPr>
          <w:rFonts w:ascii="CenturyGothic-Bold" w:hAnsi="CenturyGothic-Bold" w:cs="CenturyGothic-Bold"/>
          <w:b/>
          <w:bCs/>
          <w:sz w:val="16"/>
          <w:szCs w:val="16"/>
          <w:u w:val="single"/>
        </w:rPr>
        <w:t>Plaque de plâtre</w:t>
      </w:r>
    </w:p>
    <w:p w14:paraId="00ADC984" w14:textId="77777777" w:rsidR="00C7428F" w:rsidRPr="00C7428F" w:rsidRDefault="00C7428F" w:rsidP="00C7428F">
      <w:pPr>
        <w:spacing w:after="0"/>
        <w:jc w:val="both"/>
        <w:rPr>
          <w:sz w:val="18"/>
        </w:rPr>
      </w:pPr>
      <w:r w:rsidRPr="00C7428F">
        <w:rPr>
          <w:sz w:val="18"/>
        </w:rPr>
        <w:t xml:space="preserve">L’entreprise titulaire du présent lot doit la mise en </w:t>
      </w:r>
      <w:proofErr w:type="spellStart"/>
      <w:r w:rsidRPr="00C7428F">
        <w:rPr>
          <w:sz w:val="18"/>
        </w:rPr>
        <w:t>oeuvre</w:t>
      </w:r>
      <w:proofErr w:type="spellEnd"/>
      <w:r w:rsidRPr="00C7428F">
        <w:rPr>
          <w:sz w:val="18"/>
        </w:rPr>
        <w:t xml:space="preserve"> d’un double pare</w:t>
      </w:r>
      <w:r>
        <w:rPr>
          <w:sz w:val="18"/>
        </w:rPr>
        <w:t xml:space="preserve">ment composé de d’une plaque de </w:t>
      </w:r>
      <w:r w:rsidRPr="00C7428F">
        <w:rPr>
          <w:sz w:val="18"/>
        </w:rPr>
        <w:t xml:space="preserve">plâtre de 25 mm d’épaisseur de type </w:t>
      </w:r>
      <w:proofErr w:type="spellStart"/>
      <w:r w:rsidRPr="00C7428F">
        <w:rPr>
          <w:sz w:val="18"/>
        </w:rPr>
        <w:t>Duo’Tech</w:t>
      </w:r>
      <w:proofErr w:type="spellEnd"/>
      <w:r w:rsidRPr="00C7428F">
        <w:rPr>
          <w:sz w:val="18"/>
        </w:rPr>
        <w:t xml:space="preserve"> 25 doublée par </w:t>
      </w:r>
      <w:proofErr w:type="spellStart"/>
      <w:r w:rsidRPr="00C7428F">
        <w:rPr>
          <w:sz w:val="18"/>
        </w:rPr>
        <w:t>Placo</w:t>
      </w:r>
      <w:proofErr w:type="spellEnd"/>
      <w:r w:rsidRPr="00C7428F">
        <w:rPr>
          <w:sz w:val="18"/>
        </w:rPr>
        <w:t xml:space="preserve"> Impact </w:t>
      </w:r>
      <w:proofErr w:type="spellStart"/>
      <w:r w:rsidRPr="00C7428F">
        <w:rPr>
          <w:sz w:val="18"/>
        </w:rPr>
        <w:t>Activ’Ai</w:t>
      </w:r>
      <w:r>
        <w:rPr>
          <w:sz w:val="18"/>
        </w:rPr>
        <w:t>r</w:t>
      </w:r>
      <w:proofErr w:type="spellEnd"/>
      <w:r>
        <w:rPr>
          <w:sz w:val="18"/>
        </w:rPr>
        <w:t xml:space="preserve"> BA13 dans les locaux « secs » </w:t>
      </w:r>
      <w:r w:rsidRPr="00C7428F">
        <w:rPr>
          <w:sz w:val="18"/>
        </w:rPr>
        <w:t xml:space="preserve">et de type </w:t>
      </w:r>
      <w:proofErr w:type="spellStart"/>
      <w:r w:rsidRPr="00C7428F">
        <w:rPr>
          <w:sz w:val="18"/>
        </w:rPr>
        <w:t>Duo’Tech</w:t>
      </w:r>
      <w:proofErr w:type="spellEnd"/>
      <w:r w:rsidRPr="00C7428F">
        <w:rPr>
          <w:sz w:val="18"/>
        </w:rPr>
        <w:t xml:space="preserve"> 25 doublée par </w:t>
      </w:r>
      <w:proofErr w:type="spellStart"/>
      <w:r w:rsidRPr="00C7428F">
        <w:rPr>
          <w:sz w:val="18"/>
        </w:rPr>
        <w:t>Placo</w:t>
      </w:r>
      <w:proofErr w:type="spellEnd"/>
      <w:r w:rsidRPr="00C7428F">
        <w:rPr>
          <w:sz w:val="18"/>
        </w:rPr>
        <w:t xml:space="preserve"> Impact </w:t>
      </w:r>
      <w:proofErr w:type="spellStart"/>
      <w:r w:rsidRPr="00C7428F">
        <w:rPr>
          <w:sz w:val="18"/>
        </w:rPr>
        <w:t>Activ’Air</w:t>
      </w:r>
      <w:proofErr w:type="spellEnd"/>
      <w:r w:rsidRPr="00C7428F">
        <w:rPr>
          <w:sz w:val="18"/>
        </w:rPr>
        <w:t xml:space="preserve"> Marine BA13 dans les locaux « humides » (douches).</w:t>
      </w:r>
    </w:p>
    <w:p w14:paraId="26186E26" w14:textId="77777777" w:rsidR="00C7428F" w:rsidRPr="00C7428F" w:rsidRDefault="00C7428F" w:rsidP="00C7428F">
      <w:pPr>
        <w:spacing w:after="0"/>
        <w:jc w:val="both"/>
        <w:rPr>
          <w:sz w:val="18"/>
        </w:rPr>
      </w:pPr>
      <w:r w:rsidRPr="00C7428F">
        <w:rPr>
          <w:sz w:val="18"/>
        </w:rPr>
        <w:t>La prestation comprend toutes les sujétions de coupes.</w:t>
      </w:r>
    </w:p>
    <w:p w14:paraId="12466D31" w14:textId="77777777" w:rsidR="00C7428F" w:rsidRPr="00C7428F" w:rsidRDefault="00C7428F" w:rsidP="00C7428F">
      <w:pPr>
        <w:spacing w:after="0"/>
        <w:jc w:val="both"/>
        <w:rPr>
          <w:sz w:val="18"/>
        </w:rPr>
      </w:pPr>
      <w:r w:rsidRPr="00C7428F">
        <w:rPr>
          <w:sz w:val="18"/>
        </w:rPr>
        <w:t>Les joints doivent être exécutés soigneusement pour obtenir des murs homogènes.</w:t>
      </w:r>
    </w:p>
    <w:p w14:paraId="32D7B76C" w14:textId="77777777" w:rsidR="00C7428F" w:rsidRPr="00C7428F" w:rsidRDefault="00C7428F" w:rsidP="00C7428F">
      <w:pPr>
        <w:spacing w:after="0"/>
        <w:jc w:val="both"/>
        <w:rPr>
          <w:sz w:val="18"/>
        </w:rPr>
      </w:pPr>
      <w:r w:rsidRPr="00C7428F">
        <w:rPr>
          <w:sz w:val="18"/>
        </w:rPr>
        <w:t>La cloison fera l’objet d’un avis de chantier du fabricant à la charge du titulaire du présent.</w:t>
      </w:r>
    </w:p>
    <w:p w14:paraId="18A4786D" w14:textId="77777777" w:rsidR="00C7428F" w:rsidRPr="00C7428F" w:rsidRDefault="00C7428F" w:rsidP="00C7428F">
      <w:pPr>
        <w:spacing w:after="0"/>
        <w:jc w:val="both"/>
        <w:rPr>
          <w:rFonts w:ascii="CenturyGothic" w:hAnsi="CenturyGothic" w:cs="CenturyGothic"/>
          <w:sz w:val="16"/>
          <w:szCs w:val="16"/>
        </w:rPr>
      </w:pPr>
    </w:p>
    <w:p w14:paraId="3CF66544" w14:textId="441562EE" w:rsidR="00770683" w:rsidRPr="009E1B6A" w:rsidRDefault="00C7428F" w:rsidP="009E1B6A">
      <w:pPr>
        <w:pStyle w:val="Titre3"/>
        <w:numPr>
          <w:ilvl w:val="2"/>
          <w:numId w:val="1"/>
        </w:numPr>
      </w:pPr>
      <w:bookmarkStart w:id="142" w:name="_Toc198905445"/>
      <w:r w:rsidRPr="00301D30">
        <w:t>Contre cloison sur parpaings</w:t>
      </w:r>
      <w:bookmarkEnd w:id="142"/>
    </w:p>
    <w:p w14:paraId="5397BF96" w14:textId="77777777" w:rsidR="00C7428F" w:rsidRPr="00C7428F" w:rsidRDefault="00C7428F" w:rsidP="00C7428F">
      <w:pPr>
        <w:spacing w:after="0"/>
        <w:jc w:val="both"/>
        <w:rPr>
          <w:sz w:val="18"/>
        </w:rPr>
      </w:pPr>
      <w:r w:rsidRPr="00C7428F">
        <w:rPr>
          <w:sz w:val="18"/>
        </w:rPr>
        <w:t xml:space="preserve">L’entreprise titulaire du présent lot doit la mise en </w:t>
      </w:r>
      <w:r w:rsidR="00770683" w:rsidRPr="00C7428F">
        <w:rPr>
          <w:sz w:val="18"/>
        </w:rPr>
        <w:t>œuvre</w:t>
      </w:r>
      <w:r w:rsidRPr="00C7428F">
        <w:rPr>
          <w:sz w:val="18"/>
        </w:rPr>
        <w:t xml:space="preserve"> d’une contre cloison </w:t>
      </w:r>
      <w:r w:rsidR="00770683">
        <w:rPr>
          <w:sz w:val="18"/>
        </w:rPr>
        <w:t xml:space="preserve">constituée de plaques de plâtre </w:t>
      </w:r>
      <w:r w:rsidRPr="00C7428F">
        <w:rPr>
          <w:sz w:val="18"/>
        </w:rPr>
        <w:t>vissées sur une ossature en acier galvanisé. Dans certains cas le parement pourra être collé sous condition d’assurer</w:t>
      </w:r>
      <w:r w:rsidR="00770683">
        <w:rPr>
          <w:sz w:val="18"/>
        </w:rPr>
        <w:t xml:space="preserve"> </w:t>
      </w:r>
      <w:r w:rsidRPr="00C7428F">
        <w:rPr>
          <w:sz w:val="18"/>
        </w:rPr>
        <w:t>une accroche solide au support existant.</w:t>
      </w:r>
    </w:p>
    <w:p w14:paraId="7F9DCE2E" w14:textId="77777777" w:rsidR="00C7428F" w:rsidRPr="00C7428F" w:rsidRDefault="00C7428F" w:rsidP="00C7428F">
      <w:pPr>
        <w:spacing w:after="0"/>
        <w:jc w:val="both"/>
        <w:rPr>
          <w:sz w:val="18"/>
        </w:rPr>
      </w:pPr>
      <w:r w:rsidRPr="00C7428F">
        <w:rPr>
          <w:sz w:val="18"/>
        </w:rPr>
        <w:t xml:space="preserve">Les cloisons seront de type </w:t>
      </w:r>
      <w:proofErr w:type="spellStart"/>
      <w:r w:rsidRPr="00C7428F">
        <w:rPr>
          <w:sz w:val="18"/>
        </w:rPr>
        <w:t>Placostil</w:t>
      </w:r>
      <w:proofErr w:type="spellEnd"/>
      <w:r w:rsidRPr="00C7428F">
        <w:rPr>
          <w:sz w:val="18"/>
        </w:rPr>
        <w:t xml:space="preserve"> de marque </w:t>
      </w:r>
      <w:proofErr w:type="spellStart"/>
      <w:r w:rsidRPr="00C7428F">
        <w:rPr>
          <w:sz w:val="18"/>
        </w:rPr>
        <w:t>PLACOplâtre</w:t>
      </w:r>
      <w:proofErr w:type="spellEnd"/>
      <w:r w:rsidRPr="00C7428F">
        <w:rPr>
          <w:sz w:val="18"/>
        </w:rPr>
        <w:t xml:space="preserve"> ou équivalent.</w:t>
      </w:r>
    </w:p>
    <w:p w14:paraId="1079A5FA" w14:textId="77777777" w:rsidR="009E1A9E" w:rsidRPr="00770683" w:rsidRDefault="009E1A9E" w:rsidP="00770683">
      <w:pPr>
        <w:spacing w:after="0"/>
        <w:jc w:val="both"/>
        <w:rPr>
          <w:sz w:val="18"/>
        </w:rPr>
      </w:pPr>
    </w:p>
    <w:p w14:paraId="25E12F87" w14:textId="77777777" w:rsidR="00C7428F" w:rsidRPr="009E1A9E" w:rsidRDefault="00C7428F" w:rsidP="00C7428F">
      <w:pPr>
        <w:autoSpaceDE w:val="0"/>
        <w:autoSpaceDN w:val="0"/>
        <w:adjustRightInd w:val="0"/>
        <w:spacing w:after="0" w:line="240" w:lineRule="auto"/>
        <w:rPr>
          <w:rFonts w:ascii="CenturyGothic-Bold" w:hAnsi="CenturyGothic-Bold" w:cs="CenturyGothic-Bold"/>
          <w:b/>
          <w:bCs/>
          <w:sz w:val="16"/>
          <w:szCs w:val="16"/>
          <w:u w:val="single"/>
        </w:rPr>
      </w:pPr>
      <w:r w:rsidRPr="009E1A9E">
        <w:rPr>
          <w:rFonts w:ascii="CenturyGothic-Bold" w:hAnsi="CenturyGothic-Bold" w:cs="CenturyGothic-Bold"/>
          <w:b/>
          <w:bCs/>
          <w:sz w:val="16"/>
          <w:szCs w:val="16"/>
          <w:u w:val="single"/>
        </w:rPr>
        <w:t>L’ossature</w:t>
      </w:r>
    </w:p>
    <w:p w14:paraId="4AE9215D" w14:textId="77777777" w:rsidR="00C7428F" w:rsidRPr="009E1A9E" w:rsidRDefault="00C7428F" w:rsidP="009E1A9E">
      <w:pPr>
        <w:spacing w:after="0"/>
        <w:jc w:val="both"/>
        <w:rPr>
          <w:sz w:val="18"/>
        </w:rPr>
      </w:pPr>
      <w:r w:rsidRPr="009E1A9E">
        <w:rPr>
          <w:sz w:val="18"/>
        </w:rPr>
        <w:t xml:space="preserve">L’entreprise doit la mise en </w:t>
      </w:r>
      <w:r w:rsidR="009E1A9E" w:rsidRPr="009E1A9E">
        <w:rPr>
          <w:sz w:val="18"/>
        </w:rPr>
        <w:t>œuvre</w:t>
      </w:r>
      <w:r w:rsidRPr="009E1A9E">
        <w:rPr>
          <w:sz w:val="18"/>
        </w:rPr>
        <w:t xml:space="preserve"> d’une ossature métallique de 48 mm de larg</w:t>
      </w:r>
      <w:r w:rsidR="009E1A9E">
        <w:rPr>
          <w:sz w:val="18"/>
        </w:rPr>
        <w:t xml:space="preserve">e, en acier galvanisé, composée </w:t>
      </w:r>
      <w:r w:rsidRPr="009E1A9E">
        <w:rPr>
          <w:sz w:val="18"/>
        </w:rPr>
        <w:t>de rails et de montants d’épaisseur nominale 6/10ème.</w:t>
      </w:r>
    </w:p>
    <w:p w14:paraId="6CB1C606" w14:textId="77777777" w:rsidR="00C7428F" w:rsidRPr="009E1A9E" w:rsidRDefault="00C7428F" w:rsidP="00C7428F">
      <w:pPr>
        <w:spacing w:after="0"/>
        <w:jc w:val="both"/>
        <w:rPr>
          <w:sz w:val="18"/>
        </w:rPr>
      </w:pPr>
      <w:r w:rsidRPr="009E1A9E">
        <w:rPr>
          <w:sz w:val="18"/>
        </w:rPr>
        <w:t>Les montants seront doubles et auront une largeur d’aile de 50 mm et un entraxe de 40 cm.</w:t>
      </w:r>
    </w:p>
    <w:p w14:paraId="7B06BAD4" w14:textId="77777777" w:rsidR="00C7428F" w:rsidRPr="009E1A9E" w:rsidRDefault="00C7428F" w:rsidP="009E1A9E">
      <w:pPr>
        <w:spacing w:after="0"/>
        <w:jc w:val="both"/>
        <w:rPr>
          <w:sz w:val="18"/>
        </w:rPr>
      </w:pPr>
      <w:r w:rsidRPr="009E1A9E">
        <w:rPr>
          <w:sz w:val="18"/>
        </w:rPr>
        <w:t xml:space="preserve">Une entretoise doit être mis en </w:t>
      </w:r>
      <w:r w:rsidR="009E1A9E" w:rsidRPr="009E1A9E">
        <w:rPr>
          <w:sz w:val="18"/>
        </w:rPr>
        <w:t>œuvre</w:t>
      </w:r>
      <w:r w:rsidRPr="009E1A9E">
        <w:rPr>
          <w:sz w:val="18"/>
        </w:rPr>
        <w:t>, à un mètre du sol, afin d’augmenter la rigidité de l’ossature.</w:t>
      </w:r>
    </w:p>
    <w:p w14:paraId="4C3A5186" w14:textId="77777777" w:rsidR="00C7428F" w:rsidRDefault="00C7428F" w:rsidP="009E1A9E">
      <w:pPr>
        <w:spacing w:after="0"/>
        <w:jc w:val="both"/>
        <w:rPr>
          <w:sz w:val="18"/>
        </w:rPr>
      </w:pPr>
      <w:r w:rsidRPr="009E1A9E">
        <w:rPr>
          <w:sz w:val="18"/>
        </w:rPr>
        <w:t xml:space="preserve">Dans les douches et les espaces lavabos, l’entreprise doit la mise en </w:t>
      </w:r>
      <w:r w:rsidR="009E1A9E" w:rsidRPr="009E1A9E">
        <w:rPr>
          <w:sz w:val="18"/>
        </w:rPr>
        <w:t>œuvre</w:t>
      </w:r>
      <w:r w:rsidRPr="009E1A9E">
        <w:rPr>
          <w:sz w:val="18"/>
        </w:rPr>
        <w:t xml:space="preserve"> </w:t>
      </w:r>
      <w:r w:rsidR="009E1A9E">
        <w:rPr>
          <w:sz w:val="18"/>
        </w:rPr>
        <w:t xml:space="preserve">en pied de cloison, d’une bande </w:t>
      </w:r>
      <w:r w:rsidRPr="009E1A9E">
        <w:rPr>
          <w:sz w:val="18"/>
        </w:rPr>
        <w:t>d’étanchéité de type Placoplatre ou équivalent et d’une sous-couche de protect</w:t>
      </w:r>
      <w:r w:rsidR="009E1A9E">
        <w:rPr>
          <w:sz w:val="18"/>
        </w:rPr>
        <w:t xml:space="preserve">ion à l’eau de type </w:t>
      </w:r>
      <w:proofErr w:type="spellStart"/>
      <w:r w:rsidR="009E1A9E">
        <w:rPr>
          <w:sz w:val="18"/>
        </w:rPr>
        <w:t>Placotanche</w:t>
      </w:r>
      <w:proofErr w:type="spellEnd"/>
      <w:r w:rsidR="009E1A9E">
        <w:rPr>
          <w:sz w:val="18"/>
        </w:rPr>
        <w:t xml:space="preserve"> </w:t>
      </w:r>
      <w:r w:rsidRPr="009E1A9E">
        <w:rPr>
          <w:sz w:val="18"/>
        </w:rPr>
        <w:t>de chez PLACO ou équivalent sur une hauteur de 10 cm au-dessus du sol.</w:t>
      </w:r>
    </w:p>
    <w:p w14:paraId="74565AEB" w14:textId="77777777" w:rsidR="009E1A9E" w:rsidRPr="009E1A9E" w:rsidRDefault="009E1A9E" w:rsidP="009E1A9E">
      <w:pPr>
        <w:spacing w:after="0"/>
        <w:jc w:val="both"/>
        <w:rPr>
          <w:sz w:val="18"/>
        </w:rPr>
      </w:pPr>
    </w:p>
    <w:p w14:paraId="2FEAD006" w14:textId="77777777" w:rsidR="00C7428F" w:rsidRPr="009E1A9E" w:rsidRDefault="00C7428F" w:rsidP="00C7428F">
      <w:pPr>
        <w:autoSpaceDE w:val="0"/>
        <w:autoSpaceDN w:val="0"/>
        <w:adjustRightInd w:val="0"/>
        <w:spacing w:after="0" w:line="240" w:lineRule="auto"/>
        <w:rPr>
          <w:rFonts w:ascii="CenturyGothic-Bold" w:hAnsi="CenturyGothic-Bold" w:cs="CenturyGothic-Bold"/>
          <w:b/>
          <w:bCs/>
          <w:sz w:val="16"/>
          <w:szCs w:val="16"/>
          <w:u w:val="single"/>
        </w:rPr>
      </w:pPr>
      <w:r w:rsidRPr="009E1A9E">
        <w:rPr>
          <w:rFonts w:ascii="CenturyGothic-Bold" w:hAnsi="CenturyGothic-Bold" w:cs="CenturyGothic-Bold"/>
          <w:b/>
          <w:bCs/>
          <w:sz w:val="16"/>
          <w:szCs w:val="16"/>
          <w:u w:val="single"/>
        </w:rPr>
        <w:t>Plaque de plâtre</w:t>
      </w:r>
    </w:p>
    <w:p w14:paraId="5E3B4A53" w14:textId="77777777" w:rsidR="00C7428F" w:rsidRPr="009E1A9E" w:rsidRDefault="00C7428F" w:rsidP="009E1A9E">
      <w:pPr>
        <w:spacing w:after="0"/>
        <w:jc w:val="both"/>
        <w:rPr>
          <w:b/>
          <w:sz w:val="18"/>
        </w:rPr>
      </w:pPr>
      <w:r w:rsidRPr="009E1A9E">
        <w:rPr>
          <w:sz w:val="18"/>
        </w:rPr>
        <w:t xml:space="preserve">L’entreprise titulaire du présent lot doit la mise en </w:t>
      </w:r>
      <w:r w:rsidR="009E1A9E" w:rsidRPr="009E1A9E">
        <w:rPr>
          <w:sz w:val="18"/>
        </w:rPr>
        <w:t>œuvre</w:t>
      </w:r>
      <w:r w:rsidRPr="009E1A9E">
        <w:rPr>
          <w:sz w:val="18"/>
        </w:rPr>
        <w:t xml:space="preserve"> d’un parement composé de d’une </w:t>
      </w:r>
      <w:r w:rsidR="009E1A9E">
        <w:rPr>
          <w:b/>
          <w:sz w:val="18"/>
        </w:rPr>
        <w:t xml:space="preserve">plaque de plâtre de </w:t>
      </w:r>
      <w:r w:rsidRPr="009E1A9E">
        <w:rPr>
          <w:b/>
          <w:sz w:val="18"/>
        </w:rPr>
        <w:t xml:space="preserve">13 mm d’épaisseur de type </w:t>
      </w:r>
      <w:proofErr w:type="spellStart"/>
      <w:r w:rsidRPr="009E1A9E">
        <w:rPr>
          <w:b/>
          <w:sz w:val="18"/>
        </w:rPr>
        <w:t>Placo</w:t>
      </w:r>
      <w:proofErr w:type="spellEnd"/>
      <w:r w:rsidRPr="009E1A9E">
        <w:rPr>
          <w:b/>
          <w:sz w:val="18"/>
        </w:rPr>
        <w:t xml:space="preserve"> Impact </w:t>
      </w:r>
      <w:proofErr w:type="spellStart"/>
      <w:r w:rsidRPr="009E1A9E">
        <w:rPr>
          <w:b/>
          <w:sz w:val="18"/>
        </w:rPr>
        <w:t>Activ’Air</w:t>
      </w:r>
      <w:proofErr w:type="spellEnd"/>
      <w:r w:rsidRPr="009E1A9E">
        <w:rPr>
          <w:b/>
          <w:sz w:val="18"/>
        </w:rPr>
        <w:t xml:space="preserve"> BA13 dans les locaux « secs »,</w:t>
      </w:r>
      <w:r w:rsidR="009E1A9E">
        <w:rPr>
          <w:b/>
          <w:sz w:val="18"/>
        </w:rPr>
        <w:t xml:space="preserve"> de type </w:t>
      </w:r>
      <w:proofErr w:type="spellStart"/>
      <w:r w:rsidR="009E1A9E">
        <w:rPr>
          <w:b/>
          <w:sz w:val="18"/>
        </w:rPr>
        <w:t>Placo</w:t>
      </w:r>
      <w:proofErr w:type="spellEnd"/>
      <w:r w:rsidR="009E1A9E">
        <w:rPr>
          <w:b/>
          <w:sz w:val="18"/>
        </w:rPr>
        <w:t xml:space="preserve"> Impact </w:t>
      </w:r>
      <w:proofErr w:type="spellStart"/>
      <w:r w:rsidR="009E1A9E">
        <w:rPr>
          <w:b/>
          <w:sz w:val="18"/>
        </w:rPr>
        <w:t>Activ’Air</w:t>
      </w:r>
      <w:proofErr w:type="spellEnd"/>
      <w:r w:rsidR="009E1A9E">
        <w:rPr>
          <w:b/>
          <w:sz w:val="18"/>
        </w:rPr>
        <w:t xml:space="preserve"> </w:t>
      </w:r>
      <w:r w:rsidRPr="009E1A9E">
        <w:rPr>
          <w:b/>
          <w:sz w:val="18"/>
        </w:rPr>
        <w:t>Marine BA13 dans les locaux « humides » (douches, espaces lavabos), de type</w:t>
      </w:r>
      <w:r w:rsidR="009E1A9E">
        <w:rPr>
          <w:b/>
          <w:sz w:val="18"/>
        </w:rPr>
        <w:t xml:space="preserve"> </w:t>
      </w:r>
      <w:proofErr w:type="spellStart"/>
      <w:r w:rsidR="009E1A9E">
        <w:rPr>
          <w:b/>
          <w:sz w:val="18"/>
        </w:rPr>
        <w:t>Placocem</w:t>
      </w:r>
      <w:proofErr w:type="spellEnd"/>
      <w:r w:rsidR="009E1A9E">
        <w:rPr>
          <w:b/>
          <w:sz w:val="18"/>
        </w:rPr>
        <w:t xml:space="preserve"> BA 13 dans les locaux </w:t>
      </w:r>
      <w:r w:rsidRPr="009E1A9E">
        <w:rPr>
          <w:b/>
          <w:sz w:val="18"/>
        </w:rPr>
        <w:t>techniques.</w:t>
      </w:r>
    </w:p>
    <w:p w14:paraId="239F2B52" w14:textId="77777777" w:rsidR="00C7428F" w:rsidRPr="009E1A9E" w:rsidRDefault="00C7428F" w:rsidP="009E1A9E">
      <w:pPr>
        <w:spacing w:after="0"/>
        <w:jc w:val="both"/>
        <w:rPr>
          <w:sz w:val="18"/>
        </w:rPr>
      </w:pPr>
      <w:r w:rsidRPr="009E1A9E">
        <w:rPr>
          <w:sz w:val="18"/>
        </w:rPr>
        <w:t>La prestation comprend toutes les sujétions de coupes.</w:t>
      </w:r>
    </w:p>
    <w:p w14:paraId="2C4DA21C" w14:textId="77777777" w:rsidR="00C7428F" w:rsidRDefault="00C7428F" w:rsidP="00C7428F">
      <w:pPr>
        <w:spacing w:after="0"/>
        <w:jc w:val="both"/>
        <w:rPr>
          <w:sz w:val="18"/>
        </w:rPr>
      </w:pPr>
      <w:r w:rsidRPr="009E1A9E">
        <w:rPr>
          <w:sz w:val="18"/>
        </w:rPr>
        <w:t>Les joints doivent être exécutés soigneusement pour obtenir des murs homogènes.</w:t>
      </w:r>
    </w:p>
    <w:p w14:paraId="3950E44A" w14:textId="77777777" w:rsidR="009E1A9E" w:rsidRDefault="009E1A9E" w:rsidP="00C7428F">
      <w:pPr>
        <w:spacing w:after="0"/>
        <w:jc w:val="both"/>
        <w:rPr>
          <w:sz w:val="18"/>
        </w:rPr>
      </w:pPr>
    </w:p>
    <w:p w14:paraId="6F52B5BC" w14:textId="77777777" w:rsidR="009E1A9E" w:rsidRPr="00301D30" w:rsidRDefault="009E1A9E" w:rsidP="00301D30">
      <w:pPr>
        <w:pStyle w:val="Titre3"/>
        <w:numPr>
          <w:ilvl w:val="2"/>
          <w:numId w:val="1"/>
        </w:numPr>
      </w:pPr>
      <w:bookmarkStart w:id="143" w:name="_Toc198905446"/>
      <w:r w:rsidRPr="00301D30">
        <w:t>Plafonds en plaque de plâtre lisse</w:t>
      </w:r>
      <w:bookmarkEnd w:id="143"/>
    </w:p>
    <w:p w14:paraId="1511DD26" w14:textId="7DFEF7E7" w:rsidR="009E1A9E" w:rsidRDefault="009E1A9E" w:rsidP="009E1A9E">
      <w:pPr>
        <w:spacing w:after="0"/>
        <w:jc w:val="both"/>
        <w:rPr>
          <w:sz w:val="18"/>
        </w:rPr>
      </w:pPr>
      <w:r w:rsidRPr="009E1A9E">
        <w:rPr>
          <w:sz w:val="18"/>
        </w:rPr>
        <w:t>L’entreprise titulaire du présent lot doit la mise en œuvre d’un plafond constitué de plaques de plâtre vissées sur</w:t>
      </w:r>
      <w:r>
        <w:rPr>
          <w:sz w:val="18"/>
        </w:rPr>
        <w:t xml:space="preserve"> </w:t>
      </w:r>
      <w:r w:rsidRPr="009E1A9E">
        <w:rPr>
          <w:sz w:val="18"/>
        </w:rPr>
        <w:t>une ossature en acier galvanisé portées par des suspentes adaptées, d’une résis</w:t>
      </w:r>
      <w:r>
        <w:rPr>
          <w:sz w:val="18"/>
        </w:rPr>
        <w:t xml:space="preserve">tance au feu ½ heure, y compris </w:t>
      </w:r>
      <w:r w:rsidRPr="009E1A9E">
        <w:rPr>
          <w:sz w:val="18"/>
        </w:rPr>
        <w:t>traitement du joint de dilatation.</w:t>
      </w:r>
    </w:p>
    <w:p w14:paraId="695DB266" w14:textId="77777777" w:rsidR="009E1A9E" w:rsidRPr="009E1A9E" w:rsidRDefault="009E1A9E" w:rsidP="009E1A9E">
      <w:pPr>
        <w:spacing w:after="0"/>
        <w:jc w:val="both"/>
        <w:rPr>
          <w:sz w:val="18"/>
        </w:rPr>
      </w:pPr>
    </w:p>
    <w:p w14:paraId="4A91EAB7" w14:textId="77777777" w:rsidR="009E1A9E" w:rsidRDefault="009E1A9E" w:rsidP="009E1A9E">
      <w:pPr>
        <w:spacing w:after="0"/>
        <w:jc w:val="both"/>
        <w:rPr>
          <w:sz w:val="18"/>
        </w:rPr>
      </w:pPr>
      <w:r w:rsidRPr="009E1A9E">
        <w:rPr>
          <w:sz w:val="18"/>
        </w:rPr>
        <w:t xml:space="preserve">La prestation comprend : une ossature primaire de type </w:t>
      </w:r>
      <w:proofErr w:type="spellStart"/>
      <w:r w:rsidRPr="009E1A9E">
        <w:rPr>
          <w:sz w:val="18"/>
        </w:rPr>
        <w:t>Still</w:t>
      </w:r>
      <w:proofErr w:type="spellEnd"/>
      <w:r w:rsidRPr="009E1A9E">
        <w:rPr>
          <w:sz w:val="18"/>
        </w:rPr>
        <w:t xml:space="preserve"> </w:t>
      </w:r>
      <w:proofErr w:type="spellStart"/>
      <w:r w:rsidRPr="009E1A9E">
        <w:rPr>
          <w:sz w:val="18"/>
        </w:rPr>
        <w:t>Prim</w:t>
      </w:r>
      <w:proofErr w:type="spellEnd"/>
      <w:r w:rsidRPr="009E1A9E">
        <w:rPr>
          <w:sz w:val="18"/>
        </w:rPr>
        <w:t>, une ossature composée d’un réseau primaire</w:t>
      </w:r>
      <w:r>
        <w:rPr>
          <w:sz w:val="18"/>
        </w:rPr>
        <w:t xml:space="preserve"> </w:t>
      </w:r>
      <w:r w:rsidRPr="009E1A9E">
        <w:rPr>
          <w:sz w:val="18"/>
        </w:rPr>
        <w:t>de fourrures d’entraxes et de portées adaptées, fixation de l’ossature ou support p</w:t>
      </w:r>
      <w:r>
        <w:rPr>
          <w:sz w:val="18"/>
        </w:rPr>
        <w:t xml:space="preserve">ar l’intermédiaire de suspentes </w:t>
      </w:r>
      <w:r w:rsidRPr="009E1A9E">
        <w:rPr>
          <w:sz w:val="18"/>
        </w:rPr>
        <w:t>réglables, matelas de laine de roche non hydrophile d’épaisseur adaptée (the</w:t>
      </w:r>
      <w:r>
        <w:rPr>
          <w:sz w:val="18"/>
        </w:rPr>
        <w:t xml:space="preserve">rmique et acoustique), parement </w:t>
      </w:r>
      <w:r w:rsidRPr="009E1A9E">
        <w:rPr>
          <w:sz w:val="18"/>
        </w:rPr>
        <w:t>constitué suivant caractéristiques du local : plaque de parement ordinaire de</w:t>
      </w:r>
      <w:r>
        <w:rPr>
          <w:sz w:val="18"/>
        </w:rPr>
        <w:t xml:space="preserve"> 13 mm, 2 ou 1 plaque de plâtre </w:t>
      </w:r>
      <w:r w:rsidRPr="009E1A9E">
        <w:rPr>
          <w:sz w:val="18"/>
        </w:rPr>
        <w:t>feu en pose perpendiculaire au réseau primaire suivant degré CF désiré Dans l</w:t>
      </w:r>
      <w:r>
        <w:rPr>
          <w:sz w:val="18"/>
        </w:rPr>
        <w:t xml:space="preserve">es circulations, le parement de </w:t>
      </w:r>
      <w:r w:rsidRPr="009E1A9E">
        <w:rPr>
          <w:sz w:val="18"/>
        </w:rPr>
        <w:t>finition sera M0.</w:t>
      </w:r>
    </w:p>
    <w:p w14:paraId="5AE64B64" w14:textId="77777777" w:rsidR="009E1A9E" w:rsidRPr="009E1A9E" w:rsidRDefault="009E1A9E" w:rsidP="009E1A9E">
      <w:pPr>
        <w:spacing w:after="0"/>
        <w:jc w:val="both"/>
        <w:rPr>
          <w:sz w:val="18"/>
        </w:rPr>
      </w:pPr>
    </w:p>
    <w:p w14:paraId="4FE71E28" w14:textId="77777777" w:rsidR="009E1A9E" w:rsidRPr="009E1A9E" w:rsidRDefault="009E1A9E" w:rsidP="009E1A9E">
      <w:pPr>
        <w:spacing w:after="0"/>
        <w:jc w:val="both"/>
        <w:rPr>
          <w:sz w:val="18"/>
        </w:rPr>
      </w:pPr>
      <w:r w:rsidRPr="009E1A9E">
        <w:rPr>
          <w:sz w:val="18"/>
        </w:rPr>
        <w:t>Les ébrasements en BA 13 sur 3 faces (dessus et côtés) au droit des châssis, baies et p</w:t>
      </w:r>
      <w:r>
        <w:rPr>
          <w:sz w:val="18"/>
        </w:rPr>
        <w:t xml:space="preserve">ortes (existants et neufs) font </w:t>
      </w:r>
      <w:r w:rsidRPr="009E1A9E">
        <w:rPr>
          <w:sz w:val="18"/>
        </w:rPr>
        <w:t>également partie de la prestation.</w:t>
      </w:r>
    </w:p>
    <w:p w14:paraId="707CD4C5" w14:textId="77777777" w:rsidR="009E1A9E" w:rsidRDefault="009E1A9E" w:rsidP="009E1A9E">
      <w:pPr>
        <w:spacing w:after="0"/>
        <w:jc w:val="both"/>
        <w:rPr>
          <w:b/>
          <w:sz w:val="18"/>
        </w:rPr>
      </w:pPr>
      <w:r w:rsidRPr="0016543C">
        <w:rPr>
          <w:b/>
          <w:sz w:val="18"/>
        </w:rPr>
        <w:t>Ces ébrasements auront une valeur R mini de 1,2 m</w:t>
      </w:r>
      <w:proofErr w:type="gramStart"/>
      <w:r w:rsidRPr="0016543C">
        <w:rPr>
          <w:b/>
          <w:sz w:val="18"/>
        </w:rPr>
        <w:t>².°</w:t>
      </w:r>
      <w:proofErr w:type="gramEnd"/>
      <w:r w:rsidRPr="0016543C">
        <w:rPr>
          <w:b/>
          <w:sz w:val="18"/>
        </w:rPr>
        <w:t>K/W.</w:t>
      </w:r>
    </w:p>
    <w:p w14:paraId="7FFB8D83" w14:textId="77777777" w:rsidR="009E1A9E" w:rsidRPr="009E1A9E" w:rsidRDefault="009E1A9E" w:rsidP="009E1A9E">
      <w:pPr>
        <w:spacing w:after="0"/>
        <w:jc w:val="both"/>
        <w:rPr>
          <w:b/>
          <w:sz w:val="18"/>
        </w:rPr>
      </w:pPr>
    </w:p>
    <w:p w14:paraId="7070D5D8" w14:textId="77777777" w:rsidR="009E1A9E" w:rsidRDefault="009E1A9E" w:rsidP="009E1A9E">
      <w:pPr>
        <w:spacing w:after="0"/>
        <w:jc w:val="both"/>
        <w:rPr>
          <w:sz w:val="18"/>
        </w:rPr>
      </w:pPr>
      <w:r w:rsidRPr="009E1A9E">
        <w:rPr>
          <w:b/>
          <w:sz w:val="18"/>
        </w:rPr>
        <w:t>Autres caractéristiques</w:t>
      </w:r>
      <w:r w:rsidRPr="009E1A9E">
        <w:rPr>
          <w:sz w:val="18"/>
        </w:rPr>
        <w:t xml:space="preserve"> : Plénum suivant dimensionnement des réseaux techniques</w:t>
      </w:r>
      <w:r>
        <w:rPr>
          <w:sz w:val="18"/>
        </w:rPr>
        <w:t xml:space="preserve"> intégrés (</w:t>
      </w:r>
      <w:proofErr w:type="spellStart"/>
      <w:r>
        <w:rPr>
          <w:sz w:val="18"/>
        </w:rPr>
        <w:t>cf</w:t>
      </w:r>
      <w:proofErr w:type="spellEnd"/>
      <w:r>
        <w:rPr>
          <w:sz w:val="18"/>
        </w:rPr>
        <w:t xml:space="preserve"> les plans CVC) et </w:t>
      </w:r>
      <w:r w:rsidRPr="009E1A9E">
        <w:rPr>
          <w:sz w:val="18"/>
        </w:rPr>
        <w:t>obligations réglementaires pour le respect du degré CF (résistance au suivant destination des locaux).</w:t>
      </w:r>
    </w:p>
    <w:p w14:paraId="33C8B808" w14:textId="77777777" w:rsidR="009E1A9E" w:rsidRPr="009E1A9E" w:rsidRDefault="009E1A9E" w:rsidP="009E1A9E">
      <w:pPr>
        <w:spacing w:after="0"/>
        <w:jc w:val="both"/>
        <w:rPr>
          <w:sz w:val="18"/>
        </w:rPr>
      </w:pPr>
    </w:p>
    <w:p w14:paraId="3648C86C" w14:textId="77777777" w:rsidR="009E1A9E" w:rsidRDefault="009E1A9E" w:rsidP="009E1A9E">
      <w:pPr>
        <w:spacing w:after="0"/>
        <w:jc w:val="both"/>
        <w:rPr>
          <w:sz w:val="18"/>
        </w:rPr>
      </w:pPr>
      <w:r w:rsidRPr="009E1A9E">
        <w:rPr>
          <w:sz w:val="18"/>
        </w:rPr>
        <w:t>Les plafonds seront de type Placostil de marque Placoplâtre ou équivalent.</w:t>
      </w:r>
    </w:p>
    <w:p w14:paraId="213DB5F2" w14:textId="77777777" w:rsidR="009E1A9E" w:rsidRPr="009E1A9E" w:rsidRDefault="009E1A9E" w:rsidP="009E1A9E">
      <w:pPr>
        <w:spacing w:after="0"/>
        <w:jc w:val="both"/>
        <w:rPr>
          <w:sz w:val="18"/>
        </w:rPr>
      </w:pPr>
    </w:p>
    <w:p w14:paraId="5779CF2B" w14:textId="77777777" w:rsidR="009E1A9E" w:rsidRPr="009E1A9E" w:rsidRDefault="009E1A9E" w:rsidP="009E1A9E">
      <w:pPr>
        <w:spacing w:after="0"/>
        <w:jc w:val="both"/>
        <w:rPr>
          <w:sz w:val="18"/>
        </w:rPr>
      </w:pPr>
      <w:r w:rsidRPr="009E1A9E">
        <w:rPr>
          <w:sz w:val="18"/>
        </w:rPr>
        <w:t>Le montage doit être conforme aux procès-verbaux du fabricant.</w:t>
      </w:r>
    </w:p>
    <w:p w14:paraId="770D7EAF" w14:textId="77777777" w:rsidR="009E1A9E" w:rsidRDefault="009E1A9E" w:rsidP="009E1A9E">
      <w:pPr>
        <w:spacing w:after="0"/>
        <w:jc w:val="both"/>
        <w:rPr>
          <w:sz w:val="18"/>
        </w:rPr>
      </w:pPr>
      <w:r w:rsidRPr="009E1A9E">
        <w:rPr>
          <w:sz w:val="18"/>
        </w:rPr>
        <w:t>Inclus traitement périphérique soigné et isolé des encadrements autours des dômes et velux.</w:t>
      </w:r>
    </w:p>
    <w:p w14:paraId="5BC1E626" w14:textId="77777777" w:rsidR="009E1A9E" w:rsidRPr="009E1A9E" w:rsidRDefault="009E1A9E" w:rsidP="009E1A9E">
      <w:pPr>
        <w:spacing w:after="0"/>
        <w:jc w:val="both"/>
        <w:rPr>
          <w:sz w:val="18"/>
        </w:rPr>
      </w:pPr>
    </w:p>
    <w:p w14:paraId="38A73345" w14:textId="77777777" w:rsidR="009E1A9E" w:rsidRDefault="009E1A9E" w:rsidP="009E1A9E">
      <w:pPr>
        <w:spacing w:after="0"/>
        <w:jc w:val="both"/>
        <w:rPr>
          <w:sz w:val="18"/>
        </w:rPr>
      </w:pPr>
      <w:r w:rsidRPr="009E1A9E">
        <w:rPr>
          <w:sz w:val="18"/>
        </w:rPr>
        <w:t>Le niveau des plafonds sera déterminé plus précisément sur site lors de l’exécution.</w:t>
      </w:r>
    </w:p>
    <w:p w14:paraId="0166B463" w14:textId="5E76E3D6" w:rsidR="009E1A9E" w:rsidRDefault="009E1A9E" w:rsidP="009E1A9E">
      <w:pPr>
        <w:spacing w:after="0"/>
        <w:jc w:val="both"/>
        <w:rPr>
          <w:sz w:val="18"/>
        </w:rPr>
      </w:pPr>
    </w:p>
    <w:p w14:paraId="120F6462" w14:textId="77777777" w:rsidR="00BF76A6" w:rsidRPr="009E1A9E" w:rsidRDefault="00BF76A6" w:rsidP="009E1A9E">
      <w:pPr>
        <w:spacing w:after="0"/>
        <w:jc w:val="both"/>
        <w:rPr>
          <w:sz w:val="18"/>
        </w:rPr>
      </w:pPr>
    </w:p>
    <w:p w14:paraId="5C22F708" w14:textId="77777777" w:rsidR="009E1A9E" w:rsidRPr="009E1A9E" w:rsidRDefault="009E1A9E" w:rsidP="009E1A9E">
      <w:pPr>
        <w:spacing w:after="0"/>
        <w:jc w:val="both"/>
        <w:rPr>
          <w:sz w:val="18"/>
        </w:rPr>
      </w:pPr>
      <w:r w:rsidRPr="009E1A9E">
        <w:rPr>
          <w:sz w:val="18"/>
        </w:rPr>
        <w:t>Localisation :</w:t>
      </w:r>
    </w:p>
    <w:p w14:paraId="446BC92C" w14:textId="5081B7F9" w:rsidR="009E1A9E" w:rsidRPr="005C30BB" w:rsidRDefault="009E1A9E" w:rsidP="009E1A9E">
      <w:pPr>
        <w:spacing w:after="0"/>
        <w:jc w:val="both"/>
        <w:rPr>
          <w:sz w:val="18"/>
        </w:rPr>
      </w:pPr>
      <w:r w:rsidRPr="005C30BB">
        <w:rPr>
          <w:sz w:val="18"/>
        </w:rPr>
        <w:t xml:space="preserve">Suivant plans </w:t>
      </w:r>
    </w:p>
    <w:p w14:paraId="145F0CFA" w14:textId="77777777" w:rsidR="009E1A9E" w:rsidRDefault="009E1A9E" w:rsidP="009E1A9E">
      <w:pPr>
        <w:spacing w:after="0"/>
        <w:jc w:val="both"/>
        <w:rPr>
          <w:sz w:val="18"/>
        </w:rPr>
      </w:pPr>
    </w:p>
    <w:p w14:paraId="1D819788" w14:textId="77777777" w:rsidR="009E1A9E" w:rsidRPr="00301D30" w:rsidRDefault="009E1A9E" w:rsidP="00301D30">
      <w:pPr>
        <w:pStyle w:val="Titre3"/>
        <w:numPr>
          <w:ilvl w:val="2"/>
          <w:numId w:val="1"/>
        </w:numPr>
      </w:pPr>
      <w:bookmarkStart w:id="144" w:name="_Toc198905447"/>
      <w:r w:rsidRPr="00301D30">
        <w:t>Jouée en plaque de plâtre lisse</w:t>
      </w:r>
      <w:bookmarkEnd w:id="144"/>
    </w:p>
    <w:p w14:paraId="62A43D65" w14:textId="3A6BB598" w:rsidR="009E1A9E" w:rsidRPr="009E1A9E" w:rsidRDefault="009E1A9E" w:rsidP="009E1A9E">
      <w:pPr>
        <w:spacing w:after="0"/>
        <w:jc w:val="both"/>
        <w:rPr>
          <w:sz w:val="18"/>
        </w:rPr>
      </w:pPr>
      <w:r w:rsidRPr="009E1A9E">
        <w:rPr>
          <w:sz w:val="18"/>
        </w:rPr>
        <w:t>L’entreprise titulaire du présent lot doit la mise en œuvre de jouées verticales c</w:t>
      </w:r>
      <w:r>
        <w:rPr>
          <w:sz w:val="18"/>
        </w:rPr>
        <w:t xml:space="preserve">onstituées de plaques de plâtre </w:t>
      </w:r>
      <w:r w:rsidRPr="009E1A9E">
        <w:rPr>
          <w:sz w:val="18"/>
        </w:rPr>
        <w:t>vissées sur une ossature an acier galvanisé.</w:t>
      </w:r>
    </w:p>
    <w:p w14:paraId="51D449B8" w14:textId="77777777" w:rsidR="009E1A9E" w:rsidRPr="009E1A9E" w:rsidRDefault="009E1A9E" w:rsidP="009E1A9E">
      <w:pPr>
        <w:spacing w:after="0"/>
        <w:jc w:val="both"/>
        <w:rPr>
          <w:sz w:val="18"/>
        </w:rPr>
      </w:pPr>
      <w:r w:rsidRPr="009E1A9E">
        <w:rPr>
          <w:sz w:val="18"/>
        </w:rPr>
        <w:t>Les jouées seront de type Placostil de marque Placoplâtre ou équivalent.</w:t>
      </w:r>
    </w:p>
    <w:p w14:paraId="581D059D" w14:textId="77777777" w:rsidR="009E1A9E" w:rsidRPr="009E1A9E" w:rsidRDefault="009E1A9E" w:rsidP="009E1A9E">
      <w:pPr>
        <w:spacing w:after="0"/>
        <w:jc w:val="both"/>
        <w:rPr>
          <w:sz w:val="18"/>
        </w:rPr>
      </w:pPr>
      <w:r w:rsidRPr="009E1A9E">
        <w:rPr>
          <w:sz w:val="18"/>
        </w:rPr>
        <w:t>Le montage doit être conforme aux procès-verbaux du fabricant.</w:t>
      </w:r>
    </w:p>
    <w:p w14:paraId="6C6D35D8" w14:textId="77777777" w:rsidR="009E1A9E" w:rsidRDefault="009E1A9E" w:rsidP="009E1A9E">
      <w:pPr>
        <w:spacing w:after="0"/>
        <w:jc w:val="both"/>
        <w:rPr>
          <w:sz w:val="18"/>
        </w:rPr>
      </w:pPr>
      <w:r w:rsidRPr="009E1A9E">
        <w:rPr>
          <w:sz w:val="18"/>
        </w:rPr>
        <w:t xml:space="preserve">La prestation comprend l’ensemble des jouées nécessaire à la réalisation des </w:t>
      </w:r>
      <w:r>
        <w:rPr>
          <w:sz w:val="18"/>
        </w:rPr>
        <w:t xml:space="preserve">plafonds, faux plafonds, et des </w:t>
      </w:r>
      <w:r w:rsidRPr="009E1A9E">
        <w:rPr>
          <w:sz w:val="18"/>
        </w:rPr>
        <w:t>raccords au droit des changements d’altitude.</w:t>
      </w:r>
    </w:p>
    <w:p w14:paraId="34B78932" w14:textId="77777777" w:rsidR="009E1A9E" w:rsidRPr="009E1A9E" w:rsidRDefault="009E1A9E" w:rsidP="009E1A9E">
      <w:pPr>
        <w:spacing w:after="0"/>
        <w:jc w:val="both"/>
        <w:rPr>
          <w:sz w:val="18"/>
        </w:rPr>
      </w:pPr>
    </w:p>
    <w:p w14:paraId="00170208" w14:textId="77777777" w:rsidR="009E1A9E" w:rsidRDefault="009E1A9E" w:rsidP="009E1A9E">
      <w:pPr>
        <w:spacing w:after="0"/>
        <w:jc w:val="both"/>
        <w:rPr>
          <w:sz w:val="18"/>
        </w:rPr>
      </w:pPr>
      <w:r w:rsidRPr="009E1A9E">
        <w:rPr>
          <w:sz w:val="18"/>
        </w:rPr>
        <w:t>Compris au droit des poutres et soffites divers en adaptation aux existants et aux trava</w:t>
      </w:r>
      <w:r>
        <w:rPr>
          <w:sz w:val="18"/>
        </w:rPr>
        <w:t xml:space="preserve">ux nécessaires à la réalisation </w:t>
      </w:r>
      <w:r w:rsidRPr="009E1A9E">
        <w:rPr>
          <w:sz w:val="18"/>
        </w:rPr>
        <w:t>du projet.</w:t>
      </w:r>
    </w:p>
    <w:p w14:paraId="0DB5AF99" w14:textId="77777777" w:rsidR="009E1A9E" w:rsidRPr="009E1A9E" w:rsidRDefault="009E1A9E" w:rsidP="009E1A9E">
      <w:pPr>
        <w:spacing w:after="0"/>
        <w:jc w:val="both"/>
        <w:rPr>
          <w:sz w:val="18"/>
        </w:rPr>
      </w:pPr>
    </w:p>
    <w:p w14:paraId="0E1E2706" w14:textId="77777777" w:rsidR="009E1A9E" w:rsidRPr="009E1A9E" w:rsidRDefault="009E1A9E" w:rsidP="009E1A9E">
      <w:pPr>
        <w:spacing w:after="0"/>
        <w:jc w:val="both"/>
        <w:rPr>
          <w:sz w:val="18"/>
        </w:rPr>
      </w:pPr>
      <w:r w:rsidRPr="009E1A9E">
        <w:rPr>
          <w:sz w:val="18"/>
        </w:rPr>
        <w:t>Localisation :</w:t>
      </w:r>
    </w:p>
    <w:p w14:paraId="35CBD948" w14:textId="3AEE61A7" w:rsidR="009E1A9E" w:rsidRDefault="009E1A9E" w:rsidP="009E1A9E">
      <w:pPr>
        <w:spacing w:after="0"/>
        <w:jc w:val="both"/>
        <w:rPr>
          <w:sz w:val="18"/>
        </w:rPr>
      </w:pPr>
      <w:r w:rsidRPr="009E1A9E">
        <w:rPr>
          <w:sz w:val="18"/>
        </w:rPr>
        <w:t xml:space="preserve">Ensemble de tous les raccords entre plafonds de toute nature, existants et neufs, de </w:t>
      </w:r>
      <w:r>
        <w:rPr>
          <w:sz w:val="18"/>
        </w:rPr>
        <w:t xml:space="preserve">tous les locaux traités dans le </w:t>
      </w:r>
      <w:r w:rsidRPr="009E1A9E">
        <w:rPr>
          <w:sz w:val="18"/>
        </w:rPr>
        <w:t>projet.</w:t>
      </w:r>
    </w:p>
    <w:p w14:paraId="66251603" w14:textId="748864E3" w:rsidR="00746D9A" w:rsidRDefault="00746D9A" w:rsidP="009E1A9E">
      <w:pPr>
        <w:spacing w:after="0"/>
        <w:jc w:val="both"/>
        <w:rPr>
          <w:sz w:val="18"/>
        </w:rPr>
      </w:pPr>
    </w:p>
    <w:p w14:paraId="2F934124" w14:textId="2AA8CB22" w:rsidR="00746D9A" w:rsidRDefault="00746D9A" w:rsidP="00746D9A">
      <w:pPr>
        <w:pStyle w:val="Titre2"/>
        <w:numPr>
          <w:ilvl w:val="1"/>
          <w:numId w:val="1"/>
        </w:numPr>
      </w:pPr>
      <w:bookmarkStart w:id="145" w:name="_Toc198905448"/>
      <w:r>
        <w:t>Renforts pour radiateurs</w:t>
      </w:r>
      <w:bookmarkEnd w:id="145"/>
    </w:p>
    <w:p w14:paraId="2885B0F8" w14:textId="7FBBA83F" w:rsidR="00746D9A" w:rsidRPr="00746D9A" w:rsidRDefault="00746D9A" w:rsidP="00746D9A">
      <w:pPr>
        <w:rPr>
          <w:sz w:val="18"/>
        </w:rPr>
      </w:pPr>
      <w:r>
        <w:rPr>
          <w:sz w:val="18"/>
        </w:rPr>
        <w:t>Il est demandé au titulaire du présent lot de réaliser des renforts permettant la pose des futurs radiateurs. La position de ces renforts devra être effectuée en suivant l’étude réalisée par le lot « Chauffage ».</w:t>
      </w:r>
    </w:p>
    <w:p w14:paraId="685B671B" w14:textId="77777777" w:rsidR="009E1A9E" w:rsidRDefault="009E1A9E" w:rsidP="009E1A9E">
      <w:pPr>
        <w:spacing w:after="0"/>
        <w:jc w:val="both"/>
        <w:rPr>
          <w:sz w:val="18"/>
        </w:rPr>
      </w:pPr>
    </w:p>
    <w:p w14:paraId="158F572B" w14:textId="77777777" w:rsidR="009E1A9E" w:rsidRPr="00844442" w:rsidRDefault="009E1A9E" w:rsidP="00844442">
      <w:pPr>
        <w:pStyle w:val="Titre2"/>
        <w:numPr>
          <w:ilvl w:val="1"/>
          <w:numId w:val="1"/>
        </w:numPr>
      </w:pPr>
      <w:bookmarkStart w:id="146" w:name="_Toc198905449"/>
      <w:r w:rsidRPr="00844442">
        <w:t>Description et localisation des travaux de plafonds</w:t>
      </w:r>
      <w:bookmarkEnd w:id="146"/>
    </w:p>
    <w:p w14:paraId="370FD6BA" w14:textId="77777777" w:rsidR="009E1A9E" w:rsidRPr="00301D30" w:rsidRDefault="009E1A9E" w:rsidP="00301D30">
      <w:pPr>
        <w:pStyle w:val="Titre3"/>
        <w:numPr>
          <w:ilvl w:val="2"/>
          <w:numId w:val="1"/>
        </w:numPr>
      </w:pPr>
      <w:bookmarkStart w:id="147" w:name="_Toc198905450"/>
      <w:r w:rsidRPr="00301D30">
        <w:t>Plafond 600*600 décoratif acoustique</w:t>
      </w:r>
      <w:bookmarkEnd w:id="147"/>
    </w:p>
    <w:p w14:paraId="18BCC07C" w14:textId="5390A3E2" w:rsidR="009E1A9E" w:rsidRPr="009E1A9E" w:rsidRDefault="009E1A9E" w:rsidP="009E1A9E">
      <w:pPr>
        <w:spacing w:after="0"/>
        <w:jc w:val="both"/>
        <w:rPr>
          <w:sz w:val="18"/>
        </w:rPr>
      </w:pPr>
      <w:r w:rsidRPr="009E1A9E">
        <w:rPr>
          <w:sz w:val="18"/>
        </w:rPr>
        <w:t>Localisation :</w:t>
      </w:r>
    </w:p>
    <w:p w14:paraId="1C312167" w14:textId="77777777" w:rsidR="009E1A9E" w:rsidRDefault="009E1A9E" w:rsidP="009E1A9E">
      <w:pPr>
        <w:spacing w:after="0"/>
        <w:jc w:val="both"/>
        <w:rPr>
          <w:sz w:val="18"/>
        </w:rPr>
      </w:pPr>
      <w:r w:rsidRPr="009E1A9E">
        <w:rPr>
          <w:sz w:val="18"/>
        </w:rPr>
        <w:t>Suivant plans de repérage des plafonds</w:t>
      </w:r>
    </w:p>
    <w:p w14:paraId="23DB236B" w14:textId="77777777" w:rsidR="009E1A9E" w:rsidRPr="009E1A9E" w:rsidRDefault="009E1A9E" w:rsidP="009E1A9E">
      <w:pPr>
        <w:spacing w:after="0"/>
        <w:jc w:val="both"/>
        <w:rPr>
          <w:sz w:val="18"/>
        </w:rPr>
      </w:pPr>
    </w:p>
    <w:p w14:paraId="28EA7FC9" w14:textId="77777777" w:rsidR="009E1A9E" w:rsidRDefault="009E1A9E" w:rsidP="009E1A9E">
      <w:pPr>
        <w:spacing w:after="0"/>
        <w:jc w:val="both"/>
        <w:rPr>
          <w:sz w:val="18"/>
        </w:rPr>
      </w:pPr>
      <w:r w:rsidRPr="009E1A9E">
        <w:rPr>
          <w:sz w:val="18"/>
        </w:rPr>
        <w:t>L’entreprise titulaire du présent lot doit la fourniture et la pose d’un plafond suspend</w:t>
      </w:r>
      <w:r>
        <w:rPr>
          <w:sz w:val="18"/>
        </w:rPr>
        <w:t xml:space="preserve">u à forte absorption acoustique </w:t>
      </w:r>
      <w:r w:rsidRPr="009E1A9E">
        <w:rPr>
          <w:sz w:val="18"/>
        </w:rPr>
        <w:t>en laine de roche, revêtu d’un voile de verre blanc sur la face apparente et renforcé par un v</w:t>
      </w:r>
      <w:r>
        <w:rPr>
          <w:sz w:val="18"/>
        </w:rPr>
        <w:t xml:space="preserve">oile de verre naturel </w:t>
      </w:r>
      <w:r w:rsidRPr="009E1A9E">
        <w:rPr>
          <w:sz w:val="18"/>
        </w:rPr>
        <w:t>sur la contre face de type TONGA de marque EUROCOUSTIC ou équivalent.</w:t>
      </w:r>
    </w:p>
    <w:p w14:paraId="47351989" w14:textId="77777777" w:rsidR="009E1A9E" w:rsidRPr="009E1A9E" w:rsidRDefault="009E1A9E" w:rsidP="009E1A9E">
      <w:pPr>
        <w:spacing w:after="0"/>
        <w:jc w:val="both"/>
        <w:rPr>
          <w:sz w:val="18"/>
        </w:rPr>
      </w:pPr>
    </w:p>
    <w:p w14:paraId="5B217C9A" w14:textId="77777777" w:rsidR="009E1A9E" w:rsidRPr="009E1A9E" w:rsidRDefault="009E1A9E" w:rsidP="009E1A9E">
      <w:pPr>
        <w:spacing w:after="0"/>
        <w:jc w:val="both"/>
        <w:rPr>
          <w:sz w:val="18"/>
        </w:rPr>
      </w:pPr>
      <w:r w:rsidRPr="009E1A9E">
        <w:rPr>
          <w:sz w:val="18"/>
        </w:rPr>
        <w:t>La mise en œuvre sera conforme à la norme NFP 68-203-1 et 2, référence DTU 5</w:t>
      </w:r>
      <w:r>
        <w:rPr>
          <w:sz w:val="18"/>
        </w:rPr>
        <w:t xml:space="preserve">8.1. L’ossature apparente de 24 </w:t>
      </w:r>
      <w:r w:rsidRPr="009E1A9E">
        <w:rPr>
          <w:sz w:val="18"/>
        </w:rPr>
        <w:t>mm sera composée de profilés en acier galvanisé avec semelle visible de coloris blanc.</w:t>
      </w:r>
    </w:p>
    <w:p w14:paraId="2EB60600" w14:textId="77777777" w:rsidR="009E1A9E" w:rsidRPr="00E309E0" w:rsidRDefault="009E1A9E" w:rsidP="009E1A9E">
      <w:pPr>
        <w:spacing w:after="0"/>
        <w:ind w:left="708"/>
        <w:jc w:val="both"/>
        <w:rPr>
          <w:sz w:val="18"/>
        </w:rPr>
      </w:pPr>
      <w:r w:rsidRPr="00E309E0">
        <w:rPr>
          <w:sz w:val="18"/>
        </w:rPr>
        <w:t>- Dimensions des panneaux : 600 x 600 mm</w:t>
      </w:r>
    </w:p>
    <w:p w14:paraId="1810F09D" w14:textId="77777777" w:rsidR="009E1A9E" w:rsidRPr="00E309E0" w:rsidRDefault="009E1A9E" w:rsidP="009E1A9E">
      <w:pPr>
        <w:spacing w:after="0"/>
        <w:ind w:left="708"/>
        <w:jc w:val="both"/>
        <w:rPr>
          <w:sz w:val="18"/>
        </w:rPr>
      </w:pPr>
      <w:r w:rsidRPr="00E309E0">
        <w:rPr>
          <w:sz w:val="18"/>
        </w:rPr>
        <w:t>- Épaisseur : 40 mm</w:t>
      </w:r>
    </w:p>
    <w:p w14:paraId="5CEB7CDE" w14:textId="58938450" w:rsidR="009E1A9E" w:rsidRPr="00E309E0" w:rsidRDefault="009E1A9E" w:rsidP="009E1A9E">
      <w:pPr>
        <w:spacing w:after="0"/>
        <w:ind w:left="708"/>
        <w:jc w:val="both"/>
        <w:rPr>
          <w:sz w:val="18"/>
        </w:rPr>
      </w:pPr>
      <w:r w:rsidRPr="00E309E0">
        <w:rPr>
          <w:sz w:val="18"/>
        </w:rPr>
        <w:t>- Finition : Couleur au choix d</w:t>
      </w:r>
      <w:r w:rsidR="00E30B06">
        <w:rPr>
          <w:sz w:val="18"/>
        </w:rPr>
        <w:t>e la Maîtrise d’ouvrage</w:t>
      </w:r>
    </w:p>
    <w:p w14:paraId="51223593" w14:textId="77777777" w:rsidR="009E1A9E" w:rsidRPr="00E309E0" w:rsidRDefault="009E1A9E" w:rsidP="009E1A9E">
      <w:pPr>
        <w:spacing w:after="0"/>
        <w:ind w:left="708"/>
        <w:jc w:val="both"/>
        <w:rPr>
          <w:sz w:val="18"/>
        </w:rPr>
      </w:pPr>
      <w:r w:rsidRPr="00E309E0">
        <w:rPr>
          <w:sz w:val="18"/>
        </w:rPr>
        <w:t>- Réaction au feu : A2s1d0</w:t>
      </w:r>
    </w:p>
    <w:p w14:paraId="286E3BF2" w14:textId="77777777" w:rsidR="009E1A9E" w:rsidRPr="00E309E0" w:rsidRDefault="009E1A9E" w:rsidP="009E1A9E">
      <w:pPr>
        <w:spacing w:after="0"/>
        <w:ind w:left="708"/>
        <w:jc w:val="both"/>
        <w:rPr>
          <w:sz w:val="18"/>
        </w:rPr>
      </w:pPr>
      <w:r w:rsidRPr="00E309E0">
        <w:rPr>
          <w:sz w:val="18"/>
        </w:rPr>
        <w:t xml:space="preserve">- Absorption acoustique </w:t>
      </w:r>
      <w:proofErr w:type="spellStart"/>
      <w:r w:rsidRPr="00E309E0">
        <w:rPr>
          <w:sz w:val="18"/>
        </w:rPr>
        <w:t>Apha</w:t>
      </w:r>
      <w:proofErr w:type="spellEnd"/>
      <w:r w:rsidRPr="00E309E0">
        <w:rPr>
          <w:sz w:val="18"/>
        </w:rPr>
        <w:t xml:space="preserve"> W : 0,95</w:t>
      </w:r>
    </w:p>
    <w:p w14:paraId="27FE69D7" w14:textId="77777777" w:rsidR="009E1A9E" w:rsidRDefault="009E1A9E" w:rsidP="009E1A9E">
      <w:pPr>
        <w:spacing w:after="0"/>
        <w:ind w:left="708"/>
        <w:jc w:val="both"/>
        <w:rPr>
          <w:sz w:val="18"/>
        </w:rPr>
      </w:pPr>
      <w:r w:rsidRPr="00E309E0">
        <w:rPr>
          <w:sz w:val="18"/>
        </w:rPr>
        <w:t>- Réflexion à la lumière : 86 %</w:t>
      </w:r>
    </w:p>
    <w:p w14:paraId="662F160D" w14:textId="77777777" w:rsidR="009E1A9E" w:rsidRPr="009E1A9E" w:rsidRDefault="009E1A9E" w:rsidP="009E1A9E">
      <w:pPr>
        <w:spacing w:after="0"/>
        <w:ind w:left="708"/>
        <w:jc w:val="both"/>
        <w:rPr>
          <w:sz w:val="18"/>
        </w:rPr>
      </w:pPr>
    </w:p>
    <w:p w14:paraId="376DCC5C" w14:textId="77777777" w:rsidR="009E1A9E" w:rsidRPr="009E1A9E" w:rsidRDefault="009E1A9E" w:rsidP="009E1A9E">
      <w:pPr>
        <w:spacing w:after="0"/>
        <w:jc w:val="both"/>
        <w:rPr>
          <w:sz w:val="18"/>
        </w:rPr>
      </w:pPr>
      <w:r w:rsidRPr="009E1A9E">
        <w:rPr>
          <w:sz w:val="18"/>
        </w:rPr>
        <w:t>Les panneaux ne contiendront pas de fibre d’amiante, ils devront être recyclables.</w:t>
      </w:r>
    </w:p>
    <w:p w14:paraId="0A45C4E2" w14:textId="77777777" w:rsidR="009E1A9E" w:rsidRDefault="009E1A9E" w:rsidP="009E1A9E">
      <w:pPr>
        <w:spacing w:after="0"/>
        <w:jc w:val="both"/>
        <w:rPr>
          <w:sz w:val="18"/>
        </w:rPr>
      </w:pPr>
      <w:r w:rsidRPr="009E1A9E">
        <w:rPr>
          <w:sz w:val="18"/>
        </w:rPr>
        <w:t>Ils devront garantir que leur taux d’émission de C.O.V. est faible et qu’ils garantissent la qualité de l’air intérieur.</w:t>
      </w:r>
    </w:p>
    <w:p w14:paraId="319ED550" w14:textId="77777777" w:rsidR="009E1A9E" w:rsidRPr="009E1A9E" w:rsidRDefault="009E1A9E" w:rsidP="009E1A9E">
      <w:pPr>
        <w:spacing w:after="0"/>
        <w:jc w:val="both"/>
        <w:rPr>
          <w:sz w:val="18"/>
        </w:rPr>
      </w:pPr>
    </w:p>
    <w:p w14:paraId="356A3548" w14:textId="77777777" w:rsidR="009E1A9E" w:rsidRDefault="009E1A9E" w:rsidP="009E1A9E">
      <w:pPr>
        <w:spacing w:after="0"/>
        <w:jc w:val="both"/>
        <w:rPr>
          <w:sz w:val="18"/>
        </w:rPr>
      </w:pPr>
      <w:r w:rsidRPr="009E1A9E">
        <w:rPr>
          <w:sz w:val="18"/>
        </w:rPr>
        <w:t>La prestation comprend la fourniture et la pose des panneaux en plafond, de l’ossa</w:t>
      </w:r>
      <w:r>
        <w:rPr>
          <w:sz w:val="18"/>
        </w:rPr>
        <w:t xml:space="preserve">ture primaire et secondaire (si </w:t>
      </w:r>
      <w:r w:rsidRPr="009E1A9E">
        <w:rPr>
          <w:sz w:val="18"/>
        </w:rPr>
        <w:t>nécessaire en fonction de la configuration des locaux) ainsi que toutes prestation</w:t>
      </w:r>
      <w:r>
        <w:rPr>
          <w:sz w:val="18"/>
        </w:rPr>
        <w:t xml:space="preserve">s annexes telles que la pose de </w:t>
      </w:r>
      <w:r w:rsidRPr="009E1A9E">
        <w:rPr>
          <w:sz w:val="18"/>
        </w:rPr>
        <w:t>clips ou fixations, découpes, réservations et retombées.</w:t>
      </w:r>
    </w:p>
    <w:p w14:paraId="468ACF1E" w14:textId="77777777" w:rsidR="009E1A9E" w:rsidRPr="009E1A9E" w:rsidRDefault="009E1A9E" w:rsidP="009E1A9E">
      <w:pPr>
        <w:spacing w:after="0"/>
        <w:jc w:val="both"/>
        <w:rPr>
          <w:sz w:val="18"/>
        </w:rPr>
      </w:pPr>
    </w:p>
    <w:p w14:paraId="56388212" w14:textId="77777777" w:rsidR="009E1A9E" w:rsidRDefault="009E1A9E" w:rsidP="009E1A9E">
      <w:pPr>
        <w:spacing w:after="0"/>
        <w:jc w:val="both"/>
        <w:rPr>
          <w:sz w:val="18"/>
        </w:rPr>
      </w:pPr>
      <w:r w:rsidRPr="009E1A9E">
        <w:rPr>
          <w:sz w:val="18"/>
        </w:rPr>
        <w:t>L’entreprise doit la découpe des plaques permettant l’encastrement des luminaire</w:t>
      </w:r>
      <w:r>
        <w:rPr>
          <w:sz w:val="18"/>
        </w:rPr>
        <w:t xml:space="preserve">s ou autres éléments techniques </w:t>
      </w:r>
      <w:r w:rsidRPr="009E1A9E">
        <w:rPr>
          <w:sz w:val="18"/>
        </w:rPr>
        <w:t>suivant demandes des lots concernés en début de chantier.</w:t>
      </w:r>
    </w:p>
    <w:p w14:paraId="50E2D404" w14:textId="77777777" w:rsidR="009E1A9E" w:rsidRPr="009E1A9E" w:rsidRDefault="009E1A9E" w:rsidP="009E1A9E">
      <w:pPr>
        <w:spacing w:after="0"/>
        <w:jc w:val="both"/>
        <w:rPr>
          <w:sz w:val="18"/>
        </w:rPr>
      </w:pPr>
    </w:p>
    <w:p w14:paraId="28EC7160" w14:textId="77777777" w:rsidR="009E1A9E" w:rsidRPr="009E1A9E" w:rsidRDefault="009E1A9E" w:rsidP="009E1A9E">
      <w:pPr>
        <w:spacing w:after="0"/>
        <w:jc w:val="both"/>
        <w:rPr>
          <w:sz w:val="18"/>
        </w:rPr>
      </w:pPr>
      <w:r w:rsidRPr="009E1A9E">
        <w:rPr>
          <w:sz w:val="18"/>
        </w:rPr>
        <w:t>Toutes les tranches des découpes seront peintes avec une peinture adaptée fourn</w:t>
      </w:r>
      <w:r>
        <w:rPr>
          <w:sz w:val="18"/>
        </w:rPr>
        <w:t xml:space="preserve">ie par le fabricant à la charge </w:t>
      </w:r>
      <w:r w:rsidRPr="009E1A9E">
        <w:rPr>
          <w:sz w:val="18"/>
        </w:rPr>
        <w:t>du présent lot.</w:t>
      </w:r>
    </w:p>
    <w:p w14:paraId="11C63423" w14:textId="15BB61FE" w:rsidR="009E1A9E" w:rsidRPr="009E1A9E" w:rsidRDefault="009E1A9E" w:rsidP="009E1A9E">
      <w:pPr>
        <w:spacing w:after="0"/>
        <w:jc w:val="both"/>
        <w:rPr>
          <w:sz w:val="18"/>
        </w:rPr>
      </w:pPr>
      <w:r w:rsidRPr="009E1A9E">
        <w:rPr>
          <w:sz w:val="18"/>
        </w:rPr>
        <w:t>Calepinage précis par pièce à définir sur plans d’exécution et par local, avant pose, avec l</w:t>
      </w:r>
      <w:r w:rsidR="00E30B06">
        <w:rPr>
          <w:sz w:val="18"/>
        </w:rPr>
        <w:t>a maîtrise d’ouvrage</w:t>
      </w:r>
      <w:r w:rsidRPr="009E1A9E">
        <w:rPr>
          <w:sz w:val="18"/>
        </w:rPr>
        <w:t>.</w:t>
      </w:r>
    </w:p>
    <w:p w14:paraId="7BCAE865" w14:textId="77777777" w:rsidR="009E1A9E" w:rsidRDefault="009E1A9E" w:rsidP="009E1A9E">
      <w:pPr>
        <w:spacing w:after="0"/>
        <w:jc w:val="both"/>
        <w:rPr>
          <w:sz w:val="18"/>
        </w:rPr>
      </w:pPr>
      <w:r w:rsidRPr="009E1A9E">
        <w:rPr>
          <w:sz w:val="18"/>
        </w:rPr>
        <w:t>Toutes jonctions et finitions comprises au droit d’autres matériaux (pièces de rives, d’angles, etc.</w:t>
      </w:r>
      <w:proofErr w:type="gramStart"/>
      <w:r w:rsidRPr="009E1A9E">
        <w:rPr>
          <w:sz w:val="18"/>
        </w:rPr>
        <w:t>)..</w:t>
      </w:r>
      <w:proofErr w:type="gramEnd"/>
    </w:p>
    <w:p w14:paraId="3242680C" w14:textId="77777777" w:rsidR="009E1A9E" w:rsidRPr="009E1A9E" w:rsidRDefault="009E1A9E" w:rsidP="009E1A9E">
      <w:pPr>
        <w:spacing w:after="0"/>
        <w:jc w:val="both"/>
        <w:rPr>
          <w:sz w:val="18"/>
        </w:rPr>
      </w:pPr>
    </w:p>
    <w:p w14:paraId="389E69DA" w14:textId="5D6FF31F" w:rsidR="009E1A9E" w:rsidRPr="00301D30" w:rsidRDefault="009E1A9E" w:rsidP="001E3A2C">
      <w:pPr>
        <w:pStyle w:val="Titre3"/>
        <w:numPr>
          <w:ilvl w:val="2"/>
          <w:numId w:val="1"/>
        </w:numPr>
      </w:pPr>
      <w:r w:rsidRPr="00301D30">
        <w:t>Plafonds décoratif acoustique</w:t>
      </w:r>
    </w:p>
    <w:p w14:paraId="3F720015" w14:textId="77777777" w:rsidR="009E1A9E" w:rsidRPr="009E1A9E" w:rsidRDefault="009E1A9E" w:rsidP="009E1A9E">
      <w:pPr>
        <w:spacing w:after="0"/>
        <w:jc w:val="both"/>
        <w:rPr>
          <w:sz w:val="18"/>
        </w:rPr>
      </w:pPr>
    </w:p>
    <w:p w14:paraId="137A0564" w14:textId="2171C3DF" w:rsidR="009E1A9E" w:rsidRDefault="009E1A9E" w:rsidP="009E1A9E">
      <w:pPr>
        <w:spacing w:after="0"/>
        <w:jc w:val="both"/>
        <w:rPr>
          <w:sz w:val="18"/>
        </w:rPr>
      </w:pPr>
      <w:r w:rsidRPr="009E1A9E">
        <w:rPr>
          <w:sz w:val="18"/>
        </w:rPr>
        <w:t>L’entreprise titulaire du présent lot doit la fourniture et la pose d’un plafond suspen</w:t>
      </w:r>
      <w:r w:rsidR="00737FBE">
        <w:rPr>
          <w:sz w:val="18"/>
        </w:rPr>
        <w:t xml:space="preserve">du constitué de panneaux de </w:t>
      </w:r>
      <w:r w:rsidRPr="009E1A9E">
        <w:rPr>
          <w:sz w:val="18"/>
        </w:rPr>
        <w:t xml:space="preserve">type </w:t>
      </w:r>
      <w:r w:rsidR="000047F8">
        <w:rPr>
          <w:sz w:val="18"/>
        </w:rPr>
        <w:t>« </w:t>
      </w:r>
      <w:proofErr w:type="spellStart"/>
      <w:proofErr w:type="gramStart"/>
      <w:r w:rsidR="000047F8">
        <w:rPr>
          <w:sz w:val="18"/>
        </w:rPr>
        <w:t>Stereo</w:t>
      </w:r>
      <w:proofErr w:type="spellEnd"/>
      <w:r w:rsidR="000047F8">
        <w:rPr>
          <w:sz w:val="18"/>
        </w:rPr>
        <w:t>  de</w:t>
      </w:r>
      <w:proofErr w:type="gramEnd"/>
      <w:r w:rsidR="000047F8">
        <w:rPr>
          <w:sz w:val="18"/>
        </w:rPr>
        <w:t xml:space="preserve"> chez </w:t>
      </w:r>
      <w:proofErr w:type="spellStart"/>
      <w:r w:rsidR="000047F8">
        <w:rPr>
          <w:sz w:val="18"/>
        </w:rPr>
        <w:t>Texaa</w:t>
      </w:r>
      <w:proofErr w:type="spellEnd"/>
      <w:r w:rsidR="000047F8">
        <w:rPr>
          <w:sz w:val="18"/>
        </w:rPr>
        <w:t> » ou équivalent</w:t>
      </w:r>
    </w:p>
    <w:p w14:paraId="4B2D860C" w14:textId="77777777" w:rsidR="00737FBE" w:rsidRPr="009E1A9E" w:rsidRDefault="00737FBE" w:rsidP="009E1A9E">
      <w:pPr>
        <w:spacing w:after="0"/>
        <w:jc w:val="both"/>
        <w:rPr>
          <w:sz w:val="18"/>
        </w:rPr>
      </w:pPr>
    </w:p>
    <w:p w14:paraId="36B26E45" w14:textId="77777777" w:rsidR="00A4595C" w:rsidRDefault="00641306" w:rsidP="009E1A9E">
      <w:pPr>
        <w:spacing w:after="0"/>
        <w:jc w:val="both"/>
        <w:rPr>
          <w:sz w:val="18"/>
        </w:rPr>
      </w:pPr>
      <w:r w:rsidRPr="00641306">
        <w:rPr>
          <w:sz w:val="18"/>
        </w:rPr>
        <w:t xml:space="preserve">L’absorption acoustique sera assurée par des panneaux </w:t>
      </w:r>
      <w:proofErr w:type="spellStart"/>
      <w:r w:rsidRPr="00641306">
        <w:rPr>
          <w:sz w:val="18"/>
        </w:rPr>
        <w:t>Stereo</w:t>
      </w:r>
      <w:proofErr w:type="spellEnd"/>
      <w:r w:rsidRPr="00641306">
        <w:rPr>
          <w:sz w:val="18"/>
        </w:rPr>
        <w:t xml:space="preserve"> </w:t>
      </w:r>
      <w:proofErr w:type="spellStart"/>
      <w:r w:rsidRPr="00641306">
        <w:rPr>
          <w:sz w:val="18"/>
        </w:rPr>
        <w:t>Texaa</w:t>
      </w:r>
      <w:proofErr w:type="spellEnd"/>
      <w:r w:rsidRPr="00641306">
        <w:rPr>
          <w:sz w:val="18"/>
        </w:rPr>
        <w:t xml:space="preserve">®, constitués : </w:t>
      </w:r>
    </w:p>
    <w:p w14:paraId="1FD728D0" w14:textId="77777777" w:rsidR="00A4595C" w:rsidRDefault="00641306" w:rsidP="009E1A9E">
      <w:pPr>
        <w:spacing w:after="0"/>
        <w:jc w:val="both"/>
        <w:rPr>
          <w:sz w:val="18"/>
        </w:rPr>
      </w:pPr>
      <w:r w:rsidRPr="00641306">
        <w:rPr>
          <w:sz w:val="18"/>
        </w:rPr>
        <w:t xml:space="preserve">– d’une armature en acier traité contre la corrosion </w:t>
      </w:r>
    </w:p>
    <w:p w14:paraId="3109D437" w14:textId="77777777" w:rsidR="00A4595C" w:rsidRDefault="00641306" w:rsidP="009E1A9E">
      <w:pPr>
        <w:spacing w:after="0"/>
        <w:jc w:val="both"/>
        <w:rPr>
          <w:sz w:val="18"/>
        </w:rPr>
      </w:pPr>
      <w:r w:rsidRPr="00641306">
        <w:rPr>
          <w:sz w:val="18"/>
        </w:rPr>
        <w:t>– d’une ouate AF1 de couleur blanche en matière 100 % recyclée</w:t>
      </w:r>
    </w:p>
    <w:p w14:paraId="7FAF2DA6" w14:textId="77777777" w:rsidR="00A4595C" w:rsidRDefault="00641306" w:rsidP="009E1A9E">
      <w:pPr>
        <w:spacing w:after="0"/>
        <w:jc w:val="both"/>
        <w:rPr>
          <w:sz w:val="18"/>
        </w:rPr>
      </w:pPr>
      <w:r w:rsidRPr="00641306">
        <w:rPr>
          <w:sz w:val="18"/>
        </w:rPr>
        <w:t xml:space="preserve"> – d’un voile microporeux gris ou noir </w:t>
      </w:r>
    </w:p>
    <w:p w14:paraId="75FC644D" w14:textId="7E77403F" w:rsidR="00737FBE" w:rsidRDefault="00641306" w:rsidP="009E1A9E">
      <w:pPr>
        <w:spacing w:after="0"/>
        <w:jc w:val="both"/>
        <w:rPr>
          <w:sz w:val="18"/>
        </w:rPr>
      </w:pPr>
      <w:r w:rsidRPr="00641306">
        <w:rPr>
          <w:sz w:val="18"/>
        </w:rPr>
        <w:t xml:space="preserve">– d’une housse amovible et lavable en textile </w:t>
      </w:r>
      <w:proofErr w:type="spellStart"/>
      <w:r w:rsidRPr="00641306">
        <w:rPr>
          <w:sz w:val="18"/>
        </w:rPr>
        <w:t>transonore</w:t>
      </w:r>
      <w:proofErr w:type="spellEnd"/>
      <w:r w:rsidRPr="00641306">
        <w:rPr>
          <w:sz w:val="18"/>
        </w:rPr>
        <w:t xml:space="preserve"> </w:t>
      </w:r>
      <w:proofErr w:type="spellStart"/>
      <w:r w:rsidRPr="00641306">
        <w:rPr>
          <w:sz w:val="18"/>
        </w:rPr>
        <w:t>Aeria</w:t>
      </w:r>
      <w:proofErr w:type="spellEnd"/>
      <w:r w:rsidRPr="00641306">
        <w:rPr>
          <w:sz w:val="18"/>
        </w:rPr>
        <w:t xml:space="preserve"> Maille Ronde (330g/m</w:t>
      </w:r>
      <w:proofErr w:type="gramStart"/>
      <w:r w:rsidRPr="00641306">
        <w:rPr>
          <w:sz w:val="18"/>
        </w:rPr>
        <w:t>2 )</w:t>
      </w:r>
      <w:proofErr w:type="gramEnd"/>
      <w:r w:rsidRPr="00641306">
        <w:rPr>
          <w:sz w:val="18"/>
        </w:rPr>
        <w:t xml:space="preserve"> indémaillable, antistatique et antisalissure, habillant cinq ou six faces</w:t>
      </w:r>
    </w:p>
    <w:p w14:paraId="3FE8B656" w14:textId="5DA7C80C" w:rsidR="00A4595C" w:rsidRDefault="00A4595C" w:rsidP="009E1A9E">
      <w:pPr>
        <w:spacing w:after="0"/>
        <w:jc w:val="both"/>
        <w:rPr>
          <w:sz w:val="18"/>
        </w:rPr>
      </w:pPr>
    </w:p>
    <w:p w14:paraId="55D6C05F" w14:textId="77777777" w:rsidR="00A4595C" w:rsidRDefault="00A4595C" w:rsidP="009E1A9E">
      <w:pPr>
        <w:spacing w:after="0"/>
        <w:jc w:val="both"/>
        <w:rPr>
          <w:sz w:val="18"/>
        </w:rPr>
      </w:pPr>
      <w:r w:rsidRPr="00A4595C">
        <w:rPr>
          <w:sz w:val="18"/>
        </w:rPr>
        <w:t xml:space="preserve">Robustesse de l’enveloppe textile </w:t>
      </w:r>
    </w:p>
    <w:p w14:paraId="2C1BDAA7" w14:textId="77777777" w:rsidR="00A4595C" w:rsidRDefault="00A4595C" w:rsidP="009E1A9E">
      <w:pPr>
        <w:spacing w:after="0"/>
        <w:jc w:val="both"/>
        <w:rPr>
          <w:sz w:val="18"/>
        </w:rPr>
      </w:pPr>
      <w:r w:rsidRPr="00A4595C">
        <w:rPr>
          <w:sz w:val="18"/>
        </w:rPr>
        <w:t>Performances de l’</w:t>
      </w:r>
      <w:proofErr w:type="spellStart"/>
      <w:r w:rsidRPr="00A4595C">
        <w:rPr>
          <w:sz w:val="18"/>
        </w:rPr>
        <w:t>Aeria</w:t>
      </w:r>
      <w:proofErr w:type="spellEnd"/>
      <w:r w:rsidRPr="00A4595C">
        <w:rPr>
          <w:sz w:val="18"/>
        </w:rPr>
        <w:t xml:space="preserve"> 330 g/m2 indémaillable </w:t>
      </w:r>
    </w:p>
    <w:p w14:paraId="6AC2A722" w14:textId="77777777" w:rsidR="00A4595C" w:rsidRDefault="00A4595C" w:rsidP="009E1A9E">
      <w:pPr>
        <w:spacing w:after="0"/>
        <w:jc w:val="both"/>
        <w:rPr>
          <w:sz w:val="18"/>
        </w:rPr>
      </w:pPr>
      <w:r w:rsidRPr="00A4595C">
        <w:rPr>
          <w:sz w:val="18"/>
        </w:rPr>
        <w:t xml:space="preserve">Protection contre la salissure : </w:t>
      </w:r>
    </w:p>
    <w:p w14:paraId="41B84C82" w14:textId="77777777" w:rsidR="00A4595C" w:rsidRDefault="00A4595C" w:rsidP="009E1A9E">
      <w:pPr>
        <w:spacing w:after="0"/>
        <w:jc w:val="both"/>
        <w:rPr>
          <w:sz w:val="18"/>
        </w:rPr>
      </w:pPr>
      <w:r w:rsidRPr="00A4595C">
        <w:rPr>
          <w:sz w:val="18"/>
        </w:rPr>
        <w:t>Hydro-</w:t>
      </w:r>
      <w:proofErr w:type="spellStart"/>
      <w:r w:rsidRPr="00A4595C">
        <w:rPr>
          <w:sz w:val="18"/>
        </w:rPr>
        <w:t>oléophobie</w:t>
      </w:r>
      <w:proofErr w:type="spellEnd"/>
      <w:r w:rsidRPr="00A4595C">
        <w:rPr>
          <w:sz w:val="18"/>
        </w:rPr>
        <w:t xml:space="preserve"> ≥ 5 (AATCC118 et AATCC193) </w:t>
      </w:r>
    </w:p>
    <w:p w14:paraId="08B26727" w14:textId="565BEC32" w:rsidR="00A4595C" w:rsidRDefault="00A4595C" w:rsidP="009E1A9E">
      <w:pPr>
        <w:spacing w:after="0"/>
        <w:jc w:val="both"/>
        <w:rPr>
          <w:sz w:val="18"/>
        </w:rPr>
      </w:pPr>
      <w:r w:rsidRPr="00A4595C">
        <w:rPr>
          <w:sz w:val="18"/>
        </w:rPr>
        <w:t>Caractère antistatique 7.1010 Ω (EN1149-1)</w:t>
      </w:r>
    </w:p>
    <w:p w14:paraId="1F811342" w14:textId="35CC7D54" w:rsidR="00A4595C" w:rsidRDefault="00A4595C" w:rsidP="009E1A9E">
      <w:pPr>
        <w:spacing w:after="0"/>
        <w:jc w:val="both"/>
        <w:rPr>
          <w:sz w:val="18"/>
        </w:rPr>
      </w:pPr>
    </w:p>
    <w:p w14:paraId="5F276729" w14:textId="77777777" w:rsidR="00A4595C" w:rsidRDefault="00A4595C" w:rsidP="009E1A9E">
      <w:pPr>
        <w:spacing w:after="0"/>
        <w:jc w:val="both"/>
        <w:rPr>
          <w:sz w:val="18"/>
        </w:rPr>
      </w:pPr>
      <w:r w:rsidRPr="00A4595C">
        <w:rPr>
          <w:sz w:val="18"/>
        </w:rPr>
        <w:t xml:space="preserve">Acoustique </w:t>
      </w:r>
    </w:p>
    <w:p w14:paraId="0806D66A" w14:textId="77777777" w:rsidR="00A4595C" w:rsidRDefault="00A4595C" w:rsidP="009E1A9E">
      <w:pPr>
        <w:spacing w:after="0"/>
        <w:jc w:val="both"/>
        <w:rPr>
          <w:sz w:val="18"/>
        </w:rPr>
      </w:pPr>
      <w:r w:rsidRPr="00A4595C">
        <w:rPr>
          <w:sz w:val="18"/>
        </w:rPr>
        <w:t xml:space="preserve">– Panneaux </w:t>
      </w:r>
      <w:proofErr w:type="spellStart"/>
      <w:r w:rsidRPr="00A4595C">
        <w:rPr>
          <w:sz w:val="18"/>
        </w:rPr>
        <w:t>Stereo</w:t>
      </w:r>
      <w:proofErr w:type="spellEnd"/>
      <w:r w:rsidRPr="00A4595C">
        <w:rPr>
          <w:sz w:val="18"/>
        </w:rPr>
        <w:t xml:space="preserve"> suspendus 1199 x 1199 x 55 mm :</w:t>
      </w:r>
    </w:p>
    <w:p w14:paraId="694DDC80" w14:textId="095C55C9" w:rsidR="00A4595C" w:rsidRDefault="00A4595C" w:rsidP="009E1A9E">
      <w:pPr>
        <w:spacing w:after="0"/>
        <w:jc w:val="both"/>
        <w:rPr>
          <w:sz w:val="18"/>
        </w:rPr>
      </w:pPr>
      <w:r w:rsidRPr="00A4595C">
        <w:rPr>
          <w:sz w:val="18"/>
        </w:rPr>
        <w:t xml:space="preserve">Aire d’absorption équivalente A(m²) aux fréquences moyennes : 2 m² </w:t>
      </w:r>
    </w:p>
    <w:p w14:paraId="44F1771C" w14:textId="77777777" w:rsidR="00A4595C" w:rsidRDefault="00A4595C" w:rsidP="009E1A9E">
      <w:pPr>
        <w:spacing w:after="0"/>
        <w:jc w:val="both"/>
        <w:rPr>
          <w:sz w:val="18"/>
        </w:rPr>
      </w:pPr>
      <w:r w:rsidRPr="00A4595C">
        <w:rPr>
          <w:sz w:val="18"/>
        </w:rPr>
        <w:t xml:space="preserve">– Coefficient d’absorption </w:t>
      </w:r>
      <w:proofErr w:type="spellStart"/>
      <w:r w:rsidRPr="00A4595C">
        <w:rPr>
          <w:sz w:val="18"/>
        </w:rPr>
        <w:t>ɑw</w:t>
      </w:r>
      <w:proofErr w:type="spellEnd"/>
      <w:r w:rsidRPr="00A4595C">
        <w:rPr>
          <w:sz w:val="18"/>
        </w:rPr>
        <w:t xml:space="preserve"> Panneaux </w:t>
      </w:r>
      <w:proofErr w:type="spellStart"/>
      <w:r w:rsidRPr="00A4595C">
        <w:rPr>
          <w:sz w:val="18"/>
        </w:rPr>
        <w:t>Stereo</w:t>
      </w:r>
      <w:proofErr w:type="spellEnd"/>
      <w:r w:rsidRPr="00A4595C">
        <w:rPr>
          <w:sz w:val="18"/>
        </w:rPr>
        <w:t xml:space="preserve"> liés </w:t>
      </w:r>
    </w:p>
    <w:p w14:paraId="00F0DBC2" w14:textId="7E734463" w:rsidR="00A4595C" w:rsidRDefault="00A4595C" w:rsidP="009E1A9E">
      <w:pPr>
        <w:spacing w:after="0"/>
        <w:jc w:val="both"/>
        <w:rPr>
          <w:sz w:val="18"/>
        </w:rPr>
      </w:pPr>
      <w:proofErr w:type="spellStart"/>
      <w:r w:rsidRPr="00A4595C">
        <w:rPr>
          <w:sz w:val="18"/>
        </w:rPr>
        <w:t>ɑw</w:t>
      </w:r>
      <w:proofErr w:type="spellEnd"/>
      <w:r w:rsidRPr="00A4595C">
        <w:rPr>
          <w:sz w:val="18"/>
        </w:rPr>
        <w:t xml:space="preserve"> = 1, NRC = 1, classe A</w:t>
      </w:r>
    </w:p>
    <w:p w14:paraId="2713744A" w14:textId="30610B22" w:rsidR="00A4595C" w:rsidRDefault="00A4595C" w:rsidP="009E1A9E">
      <w:pPr>
        <w:spacing w:after="0"/>
        <w:jc w:val="both"/>
        <w:rPr>
          <w:sz w:val="18"/>
        </w:rPr>
      </w:pPr>
    </w:p>
    <w:p w14:paraId="15F4DF6F" w14:textId="509A547A" w:rsidR="00A4595C" w:rsidRDefault="00A4595C" w:rsidP="009E1A9E">
      <w:pPr>
        <w:spacing w:after="0"/>
        <w:jc w:val="both"/>
        <w:rPr>
          <w:sz w:val="18"/>
        </w:rPr>
      </w:pPr>
      <w:r w:rsidRPr="00A4595C">
        <w:rPr>
          <w:sz w:val="18"/>
        </w:rPr>
        <w:t>Classement européen de réaction au feu produit complet B-s2, d0</w:t>
      </w:r>
    </w:p>
    <w:p w14:paraId="4BA7BA3D" w14:textId="7CA0A1E7" w:rsidR="00A4595C" w:rsidRDefault="00A4595C" w:rsidP="009E1A9E">
      <w:pPr>
        <w:spacing w:after="0"/>
        <w:jc w:val="both"/>
        <w:rPr>
          <w:sz w:val="18"/>
        </w:rPr>
      </w:pPr>
    </w:p>
    <w:p w14:paraId="4519081F" w14:textId="77777777" w:rsidR="00A4595C" w:rsidRDefault="00A4595C" w:rsidP="009E1A9E">
      <w:pPr>
        <w:spacing w:after="0"/>
        <w:jc w:val="both"/>
        <w:rPr>
          <w:sz w:val="18"/>
        </w:rPr>
      </w:pPr>
      <w:r w:rsidRPr="00A4595C">
        <w:rPr>
          <w:sz w:val="18"/>
        </w:rPr>
        <w:t xml:space="preserve">Environnement </w:t>
      </w:r>
    </w:p>
    <w:p w14:paraId="3DD216BD" w14:textId="77777777" w:rsidR="00A4595C" w:rsidRDefault="00A4595C" w:rsidP="009E1A9E">
      <w:pPr>
        <w:spacing w:after="0"/>
        <w:jc w:val="both"/>
        <w:rPr>
          <w:sz w:val="18"/>
        </w:rPr>
      </w:pPr>
      <w:r w:rsidRPr="00A4595C">
        <w:rPr>
          <w:sz w:val="18"/>
        </w:rPr>
        <w:t xml:space="preserve">HQE : FDES (EN 15804) – Fiches de Déclaration Environnementale et Sanitaire certifiées par l’AFNOR </w:t>
      </w:r>
    </w:p>
    <w:p w14:paraId="2127E0B2" w14:textId="77777777" w:rsidR="00A4595C" w:rsidRDefault="00A4595C" w:rsidP="009E1A9E">
      <w:pPr>
        <w:spacing w:after="0"/>
        <w:jc w:val="both"/>
        <w:rPr>
          <w:sz w:val="18"/>
        </w:rPr>
      </w:pPr>
      <w:r w:rsidRPr="00A4595C">
        <w:rPr>
          <w:sz w:val="18"/>
        </w:rPr>
        <w:t xml:space="preserve">LEED / BREEAM : </w:t>
      </w:r>
    </w:p>
    <w:p w14:paraId="7B326C58" w14:textId="77777777" w:rsidR="00A4595C" w:rsidRDefault="00A4595C" w:rsidP="009E1A9E">
      <w:pPr>
        <w:spacing w:after="0"/>
        <w:jc w:val="both"/>
        <w:rPr>
          <w:sz w:val="18"/>
        </w:rPr>
      </w:pPr>
      <w:r w:rsidRPr="00A4595C">
        <w:rPr>
          <w:sz w:val="18"/>
        </w:rPr>
        <w:t xml:space="preserve">– contribution acoustique </w:t>
      </w:r>
    </w:p>
    <w:p w14:paraId="5F6E4147" w14:textId="77777777" w:rsidR="00A4595C" w:rsidRDefault="00A4595C" w:rsidP="009E1A9E">
      <w:pPr>
        <w:spacing w:after="0"/>
        <w:jc w:val="both"/>
        <w:rPr>
          <w:sz w:val="18"/>
        </w:rPr>
      </w:pPr>
      <w:r w:rsidRPr="00A4595C">
        <w:rPr>
          <w:sz w:val="18"/>
        </w:rPr>
        <w:t xml:space="preserve">– FDES (EN 15804) certifiée </w:t>
      </w:r>
    </w:p>
    <w:p w14:paraId="45308356" w14:textId="77777777" w:rsidR="00A4595C" w:rsidRDefault="00A4595C" w:rsidP="009E1A9E">
      <w:pPr>
        <w:spacing w:after="0"/>
        <w:jc w:val="both"/>
        <w:rPr>
          <w:sz w:val="18"/>
        </w:rPr>
      </w:pPr>
      <w:r w:rsidRPr="00A4595C">
        <w:rPr>
          <w:sz w:val="18"/>
        </w:rPr>
        <w:t xml:space="preserve">– très faible émission de COV (Composés Organiques Volatils) et de formaldéhyde. </w:t>
      </w:r>
    </w:p>
    <w:p w14:paraId="28CC3E34" w14:textId="77777777" w:rsidR="00A4595C" w:rsidRDefault="00A4595C" w:rsidP="009E1A9E">
      <w:pPr>
        <w:spacing w:after="0"/>
        <w:jc w:val="both"/>
        <w:rPr>
          <w:sz w:val="18"/>
        </w:rPr>
      </w:pPr>
      <w:r w:rsidRPr="00A4595C">
        <w:rPr>
          <w:sz w:val="18"/>
        </w:rPr>
        <w:t xml:space="preserve">Impact sur le changement climatique : 22,7 kg CO2 eq /m² </w:t>
      </w:r>
    </w:p>
    <w:p w14:paraId="151AA582" w14:textId="77777777" w:rsidR="00A4595C" w:rsidRDefault="00A4595C" w:rsidP="009E1A9E">
      <w:pPr>
        <w:spacing w:after="0"/>
        <w:jc w:val="both"/>
        <w:rPr>
          <w:sz w:val="18"/>
        </w:rPr>
      </w:pPr>
      <w:r w:rsidRPr="00A4595C">
        <w:rPr>
          <w:sz w:val="18"/>
        </w:rPr>
        <w:t xml:space="preserve">Part de composants recyclés ≥ 57 % </w:t>
      </w:r>
    </w:p>
    <w:p w14:paraId="14AB569A" w14:textId="77777777" w:rsidR="00A4595C" w:rsidRDefault="00A4595C" w:rsidP="009E1A9E">
      <w:pPr>
        <w:spacing w:after="0"/>
        <w:jc w:val="both"/>
        <w:rPr>
          <w:sz w:val="18"/>
        </w:rPr>
      </w:pPr>
    </w:p>
    <w:p w14:paraId="2A1DCCBC" w14:textId="77777777" w:rsidR="00A4595C" w:rsidRDefault="00A4595C" w:rsidP="009E1A9E">
      <w:pPr>
        <w:spacing w:after="0"/>
        <w:jc w:val="both"/>
        <w:rPr>
          <w:sz w:val="18"/>
        </w:rPr>
      </w:pPr>
      <w:r w:rsidRPr="00A4595C">
        <w:rPr>
          <w:sz w:val="18"/>
        </w:rPr>
        <w:t xml:space="preserve">Entretien </w:t>
      </w:r>
    </w:p>
    <w:p w14:paraId="397022C4" w14:textId="0C26086C" w:rsidR="00A4595C" w:rsidRPr="00641306" w:rsidRDefault="00A4595C" w:rsidP="009E1A9E">
      <w:pPr>
        <w:spacing w:after="0"/>
        <w:jc w:val="both"/>
        <w:rPr>
          <w:sz w:val="18"/>
        </w:rPr>
      </w:pPr>
      <w:r w:rsidRPr="00A4595C">
        <w:rPr>
          <w:sz w:val="18"/>
        </w:rPr>
        <w:t>Aspiration, possibilité de démontage-remontage, housse déhoussable lavable en machine</w:t>
      </w:r>
    </w:p>
    <w:p w14:paraId="4C4A3CDB" w14:textId="77777777" w:rsidR="00641306" w:rsidRPr="009E1A9E" w:rsidRDefault="00641306" w:rsidP="009E1A9E">
      <w:pPr>
        <w:spacing w:after="0"/>
        <w:jc w:val="both"/>
        <w:rPr>
          <w:sz w:val="18"/>
        </w:rPr>
      </w:pPr>
    </w:p>
    <w:p w14:paraId="6EA0DEC6" w14:textId="6D6C8805" w:rsidR="009E1A9E" w:rsidRDefault="009E1A9E" w:rsidP="009E1A9E">
      <w:pPr>
        <w:spacing w:after="0"/>
        <w:jc w:val="both"/>
        <w:rPr>
          <w:sz w:val="18"/>
        </w:rPr>
      </w:pPr>
      <w:r w:rsidRPr="009E1A9E">
        <w:rPr>
          <w:sz w:val="18"/>
        </w:rPr>
        <w:t>La prestation comprend la fourniture et la pose des panneaux en plafond</w:t>
      </w:r>
      <w:r w:rsidR="00D219C6">
        <w:rPr>
          <w:sz w:val="18"/>
        </w:rPr>
        <w:t xml:space="preserve"> préalablement réalisé en plaque de plâtre. </w:t>
      </w:r>
    </w:p>
    <w:p w14:paraId="2C8F3510" w14:textId="77777777" w:rsidR="00737FBE" w:rsidRDefault="00737FBE" w:rsidP="009E1A9E">
      <w:pPr>
        <w:spacing w:after="0"/>
        <w:jc w:val="both"/>
        <w:rPr>
          <w:sz w:val="18"/>
        </w:rPr>
      </w:pPr>
    </w:p>
    <w:p w14:paraId="0CF36648" w14:textId="77777777" w:rsidR="009E1A9E" w:rsidRDefault="009E1A9E" w:rsidP="009E1A9E">
      <w:pPr>
        <w:spacing w:after="0"/>
        <w:jc w:val="both"/>
        <w:rPr>
          <w:sz w:val="18"/>
        </w:rPr>
      </w:pPr>
      <w:r w:rsidRPr="009E1A9E">
        <w:rPr>
          <w:sz w:val="18"/>
        </w:rPr>
        <w:lastRenderedPageBreak/>
        <w:t>L’entreprise doit la découpe des plaques permettant l’encastrement des luminaires ou a</w:t>
      </w:r>
      <w:r w:rsidR="00737FBE">
        <w:rPr>
          <w:sz w:val="18"/>
        </w:rPr>
        <w:t xml:space="preserve">utres éléments techniques </w:t>
      </w:r>
      <w:r w:rsidRPr="009E1A9E">
        <w:rPr>
          <w:sz w:val="18"/>
        </w:rPr>
        <w:t>suivant demandes des lots concernés en début de chantier.</w:t>
      </w:r>
    </w:p>
    <w:p w14:paraId="70A785DC" w14:textId="77777777" w:rsidR="00737FBE" w:rsidRPr="009E1A9E" w:rsidRDefault="00737FBE" w:rsidP="009E1A9E">
      <w:pPr>
        <w:spacing w:after="0"/>
        <w:jc w:val="both"/>
        <w:rPr>
          <w:sz w:val="18"/>
        </w:rPr>
      </w:pPr>
    </w:p>
    <w:p w14:paraId="65C7417B" w14:textId="77AB125D" w:rsidR="009E1A9E" w:rsidRDefault="009E1A9E" w:rsidP="009E1A9E">
      <w:pPr>
        <w:spacing w:after="0"/>
        <w:jc w:val="both"/>
        <w:rPr>
          <w:sz w:val="18"/>
        </w:rPr>
      </w:pPr>
      <w:r w:rsidRPr="009E1A9E">
        <w:rPr>
          <w:sz w:val="18"/>
        </w:rPr>
        <w:t>Toutes les tranches des découpes seront peintes avec une peinture adaptée fourn</w:t>
      </w:r>
      <w:r w:rsidR="00737FBE">
        <w:rPr>
          <w:sz w:val="18"/>
        </w:rPr>
        <w:t>ie par le fabricant à la charge</w:t>
      </w:r>
      <w:r w:rsidR="0016543C">
        <w:rPr>
          <w:sz w:val="18"/>
        </w:rPr>
        <w:t xml:space="preserve"> </w:t>
      </w:r>
      <w:r w:rsidRPr="009E1A9E">
        <w:rPr>
          <w:sz w:val="18"/>
        </w:rPr>
        <w:t>du présent lot.</w:t>
      </w:r>
    </w:p>
    <w:p w14:paraId="78EC5F03" w14:textId="511F73ED" w:rsidR="00D219C6" w:rsidRDefault="00D219C6" w:rsidP="009E1A9E">
      <w:pPr>
        <w:spacing w:after="0"/>
        <w:jc w:val="both"/>
        <w:rPr>
          <w:sz w:val="18"/>
        </w:rPr>
      </w:pPr>
    </w:p>
    <w:p w14:paraId="3EAF3DBD" w14:textId="7E13ECCA" w:rsidR="00634E3D" w:rsidRDefault="00634E3D" w:rsidP="009E1A9E">
      <w:pPr>
        <w:spacing w:after="0"/>
        <w:jc w:val="both"/>
        <w:rPr>
          <w:sz w:val="18"/>
        </w:rPr>
      </w:pPr>
      <w:r>
        <w:rPr>
          <w:sz w:val="18"/>
        </w:rPr>
        <w:t>Dalles et coloris au choix du maître d’ouvrage</w:t>
      </w:r>
    </w:p>
    <w:p w14:paraId="2827EF91" w14:textId="77777777" w:rsidR="009E1A9E" w:rsidRPr="009E1A9E" w:rsidRDefault="009E1A9E" w:rsidP="009E1A9E">
      <w:pPr>
        <w:spacing w:after="0"/>
        <w:jc w:val="both"/>
        <w:rPr>
          <w:sz w:val="18"/>
        </w:rPr>
      </w:pPr>
    </w:p>
    <w:p w14:paraId="1F1E4606" w14:textId="77777777" w:rsidR="00985F81" w:rsidRPr="00301D30" w:rsidRDefault="00985F81" w:rsidP="001E3A2C">
      <w:pPr>
        <w:pStyle w:val="Titre3"/>
        <w:numPr>
          <w:ilvl w:val="2"/>
          <w:numId w:val="1"/>
        </w:numPr>
      </w:pPr>
      <w:r w:rsidRPr="00301D30">
        <w:t xml:space="preserve">Plafonds et rampants en plaque de </w:t>
      </w:r>
      <w:proofErr w:type="spellStart"/>
      <w:r w:rsidRPr="00301D30">
        <w:t>platre</w:t>
      </w:r>
      <w:proofErr w:type="spellEnd"/>
      <w:r w:rsidRPr="00301D30">
        <w:t xml:space="preserve"> coupe- feu : </w:t>
      </w:r>
    </w:p>
    <w:p w14:paraId="79A96263" w14:textId="12B06B6B" w:rsidR="00985F81" w:rsidRPr="00985F81" w:rsidRDefault="00985F81" w:rsidP="00985F81">
      <w:pPr>
        <w:spacing w:after="0"/>
        <w:jc w:val="both"/>
        <w:rPr>
          <w:sz w:val="18"/>
        </w:rPr>
      </w:pPr>
      <w:r w:rsidRPr="00985F81">
        <w:rPr>
          <w:sz w:val="18"/>
        </w:rPr>
        <w:t>Localisation :</w:t>
      </w:r>
    </w:p>
    <w:p w14:paraId="7230568A" w14:textId="77777777" w:rsidR="00985F81" w:rsidRPr="00985F81" w:rsidRDefault="00985F81" w:rsidP="00985F81">
      <w:pPr>
        <w:spacing w:after="0"/>
        <w:jc w:val="both"/>
        <w:rPr>
          <w:sz w:val="18"/>
        </w:rPr>
      </w:pPr>
      <w:r w:rsidRPr="00985F81">
        <w:rPr>
          <w:sz w:val="18"/>
        </w:rPr>
        <w:t>Selon nécessité liées aux lots techniques</w:t>
      </w:r>
    </w:p>
    <w:p w14:paraId="4374DF99" w14:textId="77777777" w:rsidR="00985F81" w:rsidRPr="00985F81" w:rsidRDefault="00985F81" w:rsidP="00985F81">
      <w:pPr>
        <w:spacing w:after="0"/>
        <w:jc w:val="both"/>
        <w:rPr>
          <w:sz w:val="18"/>
        </w:rPr>
      </w:pPr>
      <w:r w:rsidRPr="00985F81">
        <w:rPr>
          <w:sz w:val="18"/>
        </w:rPr>
        <w:t>Parement constitué suivant caractéristiques du local :</w:t>
      </w:r>
    </w:p>
    <w:p w14:paraId="75B2C6F9" w14:textId="77777777" w:rsidR="009E1A9E" w:rsidRDefault="00985F81" w:rsidP="00985F81">
      <w:pPr>
        <w:spacing w:after="0"/>
        <w:jc w:val="both"/>
        <w:rPr>
          <w:sz w:val="18"/>
        </w:rPr>
      </w:pPr>
      <w:r w:rsidRPr="00985F81">
        <w:rPr>
          <w:sz w:val="18"/>
        </w:rPr>
        <w:t>Plaques de parement ordinaire de 13 mm : 2 ou 1 plaque de plâtre feu en pose perpendiculaire au réseau primaire</w:t>
      </w:r>
      <w:r>
        <w:rPr>
          <w:sz w:val="18"/>
        </w:rPr>
        <w:t xml:space="preserve"> </w:t>
      </w:r>
      <w:r w:rsidRPr="00985F81">
        <w:rPr>
          <w:sz w:val="18"/>
        </w:rPr>
        <w:t>suivant degré ° CF requis.</w:t>
      </w:r>
    </w:p>
    <w:p w14:paraId="668828DA" w14:textId="77777777" w:rsidR="00985F81" w:rsidRDefault="00985F81" w:rsidP="00985F81">
      <w:pPr>
        <w:spacing w:after="0"/>
        <w:jc w:val="both"/>
        <w:rPr>
          <w:sz w:val="18"/>
        </w:rPr>
      </w:pPr>
    </w:p>
    <w:p w14:paraId="109430B4" w14:textId="77777777" w:rsidR="00985F81" w:rsidRPr="00844442" w:rsidRDefault="00BA7DE1" w:rsidP="00844442">
      <w:pPr>
        <w:pStyle w:val="Titre2"/>
        <w:numPr>
          <w:ilvl w:val="1"/>
          <w:numId w:val="1"/>
        </w:numPr>
      </w:pPr>
      <w:bookmarkStart w:id="148" w:name="_Toc198905451"/>
      <w:r w:rsidRPr="00844442">
        <w:t>Description</w:t>
      </w:r>
      <w:r w:rsidR="00985F81" w:rsidRPr="00844442">
        <w:t xml:space="preserve"> des travaux de menuiserie</w:t>
      </w:r>
      <w:bookmarkEnd w:id="148"/>
    </w:p>
    <w:p w14:paraId="201D2662" w14:textId="77777777" w:rsidR="00985F81" w:rsidRPr="00301D30" w:rsidRDefault="00985F81" w:rsidP="001E3A2C">
      <w:pPr>
        <w:pStyle w:val="Titre3"/>
        <w:numPr>
          <w:ilvl w:val="2"/>
          <w:numId w:val="1"/>
        </w:numPr>
      </w:pPr>
      <w:r w:rsidRPr="00301D30">
        <w:t xml:space="preserve">Prescriptions générales relatives à la mise en œuvre des menuiseries intérieures : </w:t>
      </w:r>
    </w:p>
    <w:p w14:paraId="195651E6" w14:textId="77777777" w:rsidR="00985F81" w:rsidRPr="00301D30" w:rsidRDefault="00985F81" w:rsidP="00301D30">
      <w:pPr>
        <w:pStyle w:val="Titre5"/>
        <w:numPr>
          <w:ilvl w:val="3"/>
          <w:numId w:val="1"/>
        </w:numPr>
      </w:pPr>
      <w:r w:rsidRPr="00301D30">
        <w:t>Qualité des bois </w:t>
      </w:r>
    </w:p>
    <w:p w14:paraId="1F90A54C" w14:textId="77777777" w:rsidR="00985F81" w:rsidRPr="00985F81" w:rsidRDefault="00985F81" w:rsidP="00985F81">
      <w:pPr>
        <w:spacing w:after="0"/>
        <w:jc w:val="both"/>
        <w:rPr>
          <w:sz w:val="18"/>
        </w:rPr>
      </w:pPr>
      <w:r w:rsidRPr="00985F81">
        <w:rPr>
          <w:sz w:val="18"/>
        </w:rPr>
        <w:t xml:space="preserve">Les matériaux employés seront de première qualité, les bois exempts de fentes ne comporteront que des </w:t>
      </w:r>
      <w:proofErr w:type="spellStart"/>
      <w:r w:rsidRPr="00985F81">
        <w:rPr>
          <w:sz w:val="18"/>
        </w:rPr>
        <w:t>noeuds</w:t>
      </w:r>
      <w:proofErr w:type="spellEnd"/>
      <w:r w:rsidRPr="00985F81">
        <w:rPr>
          <w:sz w:val="18"/>
        </w:rPr>
        <w:t xml:space="preserve"> sains. Les bois seront en provenance de forets opérant conformément aux critères de développement durable définis par le PEFC (Programme de Reconnaissance des Certifications</w:t>
      </w:r>
    </w:p>
    <w:p w14:paraId="0B2205B1" w14:textId="77777777" w:rsidR="00985F81" w:rsidRPr="00985F81" w:rsidRDefault="00985F81" w:rsidP="00985F81">
      <w:pPr>
        <w:spacing w:after="0"/>
        <w:jc w:val="both"/>
        <w:rPr>
          <w:sz w:val="18"/>
        </w:rPr>
      </w:pPr>
      <w:r w:rsidRPr="00985F81">
        <w:rPr>
          <w:sz w:val="18"/>
        </w:rPr>
        <w:t>Forestières) ou FSC.</w:t>
      </w:r>
    </w:p>
    <w:p w14:paraId="334109CE" w14:textId="77777777" w:rsidR="00985F81" w:rsidRPr="00985F81" w:rsidRDefault="00985F81" w:rsidP="00985F81">
      <w:pPr>
        <w:spacing w:after="0"/>
        <w:jc w:val="both"/>
        <w:rPr>
          <w:sz w:val="18"/>
        </w:rPr>
      </w:pPr>
    </w:p>
    <w:p w14:paraId="6121E7A5" w14:textId="77777777" w:rsidR="00985F81" w:rsidRPr="00985F81" w:rsidRDefault="00985F81" w:rsidP="00985F81">
      <w:pPr>
        <w:spacing w:after="0"/>
        <w:jc w:val="both"/>
        <w:rPr>
          <w:sz w:val="18"/>
        </w:rPr>
      </w:pPr>
      <w:r w:rsidRPr="00985F81">
        <w:rPr>
          <w:sz w:val="18"/>
        </w:rPr>
        <w:t xml:space="preserve">Les bois utilisés respecteront les normes et règlements en vigueur avec en particulier (sans que cette </w:t>
      </w:r>
      <w:r>
        <w:rPr>
          <w:sz w:val="18"/>
        </w:rPr>
        <w:t>liste ne soit exhaustive)</w:t>
      </w:r>
      <w:r w:rsidRPr="00985F81">
        <w:rPr>
          <w:sz w:val="18"/>
        </w:rPr>
        <w:t>:</w:t>
      </w:r>
    </w:p>
    <w:p w14:paraId="6CC08D8A" w14:textId="77777777" w:rsidR="00985F81" w:rsidRPr="00985F81" w:rsidRDefault="00985F81" w:rsidP="00985F81">
      <w:pPr>
        <w:spacing w:after="0"/>
        <w:ind w:left="708"/>
        <w:jc w:val="both"/>
        <w:rPr>
          <w:sz w:val="18"/>
        </w:rPr>
      </w:pPr>
      <w:r w:rsidRPr="00985F81">
        <w:rPr>
          <w:sz w:val="18"/>
        </w:rPr>
        <w:t>- La norme NF B 52-001 de mars 2007, relative au classement visuel des structures bois associé aux classes de résistance pour l’utilisation en structure des principales essences résineuses et feuillues françaises,</w:t>
      </w:r>
    </w:p>
    <w:p w14:paraId="3202D6DA" w14:textId="77777777" w:rsidR="00985F81" w:rsidRPr="00985F81" w:rsidRDefault="00985F81" w:rsidP="00985F81">
      <w:pPr>
        <w:spacing w:after="0"/>
        <w:ind w:left="708"/>
        <w:jc w:val="both"/>
        <w:rPr>
          <w:sz w:val="18"/>
        </w:rPr>
      </w:pPr>
      <w:r w:rsidRPr="00985F81">
        <w:rPr>
          <w:sz w:val="18"/>
        </w:rPr>
        <w:t>- La norme NF EN 519 relative au classement structure par machine, qui définit les classes de bois sciés utilisables en structure obtenues lors d’un classement par machine.</w:t>
      </w:r>
    </w:p>
    <w:p w14:paraId="31F93C71" w14:textId="77777777" w:rsidR="00985F81" w:rsidRPr="00985F81" w:rsidRDefault="00985F81" w:rsidP="00985F81">
      <w:pPr>
        <w:pStyle w:val="Paragraphedeliste"/>
        <w:spacing w:after="0"/>
        <w:ind w:left="360"/>
        <w:jc w:val="both"/>
        <w:rPr>
          <w:sz w:val="18"/>
        </w:rPr>
      </w:pPr>
    </w:p>
    <w:p w14:paraId="41908D53" w14:textId="77777777" w:rsidR="00985F81" w:rsidRPr="00301D30" w:rsidRDefault="00985F81" w:rsidP="00301D30">
      <w:pPr>
        <w:pStyle w:val="Titre5"/>
        <w:numPr>
          <w:ilvl w:val="3"/>
          <w:numId w:val="1"/>
        </w:numPr>
      </w:pPr>
      <w:r w:rsidRPr="00301D30">
        <w:t>Stockage sur chantier</w:t>
      </w:r>
    </w:p>
    <w:p w14:paraId="169A00EF" w14:textId="229EFF7C" w:rsidR="00985F81" w:rsidRDefault="00985F81" w:rsidP="00985F81">
      <w:pPr>
        <w:spacing w:after="0"/>
        <w:jc w:val="both"/>
        <w:rPr>
          <w:sz w:val="18"/>
        </w:rPr>
      </w:pPr>
      <w:r w:rsidRPr="00985F81">
        <w:rPr>
          <w:sz w:val="18"/>
        </w:rPr>
        <w:t>Si ces menuiseries intérieures sont appelées à rester en stock plus d'un moi</w:t>
      </w:r>
      <w:r>
        <w:rPr>
          <w:sz w:val="18"/>
        </w:rPr>
        <w:t xml:space="preserve">s dans un local, les conditions </w:t>
      </w:r>
      <w:r w:rsidRPr="00985F81">
        <w:rPr>
          <w:sz w:val="18"/>
        </w:rPr>
        <w:t>hygrothermiques de celui-ci doivent être aussi proches que possible d</w:t>
      </w:r>
      <w:r>
        <w:rPr>
          <w:sz w:val="18"/>
        </w:rPr>
        <w:t xml:space="preserve">e celles prévisibles des locaux </w:t>
      </w:r>
      <w:r w:rsidRPr="00985F81">
        <w:rPr>
          <w:sz w:val="18"/>
        </w:rPr>
        <w:t>en service.</w:t>
      </w:r>
    </w:p>
    <w:p w14:paraId="2D229F93" w14:textId="77777777" w:rsidR="00985F81" w:rsidRPr="00985F81" w:rsidRDefault="00985F81" w:rsidP="00985F81">
      <w:pPr>
        <w:spacing w:after="0"/>
        <w:jc w:val="both"/>
        <w:rPr>
          <w:sz w:val="18"/>
        </w:rPr>
      </w:pPr>
    </w:p>
    <w:p w14:paraId="2450A092" w14:textId="77777777" w:rsidR="00985F81" w:rsidRPr="00301D30" w:rsidRDefault="00985F81" w:rsidP="00301D30">
      <w:pPr>
        <w:pStyle w:val="Titre5"/>
        <w:numPr>
          <w:ilvl w:val="3"/>
          <w:numId w:val="1"/>
        </w:numPr>
      </w:pPr>
      <w:r w:rsidRPr="00301D30">
        <w:t>Implantation sur chantier</w:t>
      </w:r>
    </w:p>
    <w:p w14:paraId="072F02EA" w14:textId="01E8C76A" w:rsidR="00D96E50" w:rsidRDefault="00D96E50" w:rsidP="00301D30">
      <w:pPr>
        <w:spacing w:after="0"/>
        <w:jc w:val="both"/>
        <w:rPr>
          <w:sz w:val="18"/>
        </w:rPr>
      </w:pPr>
      <w:r w:rsidRPr="00D96E50">
        <w:rPr>
          <w:sz w:val="18"/>
        </w:rPr>
        <w:t>Le tracé est à la charge de l'entreprise titulaire du lot Cloisons. Toutefois</w:t>
      </w:r>
      <w:r>
        <w:rPr>
          <w:sz w:val="18"/>
        </w:rPr>
        <w:t xml:space="preserve">, l'entrepreneur du présent lot </w:t>
      </w:r>
      <w:r w:rsidRPr="00D96E50">
        <w:rPr>
          <w:sz w:val="18"/>
        </w:rPr>
        <w:t>positionnera les huisseries et bâtis, la fixation de ceux-ci étant à la charge du présent lot.</w:t>
      </w:r>
    </w:p>
    <w:p w14:paraId="318F86E0" w14:textId="77777777" w:rsidR="00301D30" w:rsidRPr="00301D30" w:rsidRDefault="00301D30" w:rsidP="00301D30">
      <w:pPr>
        <w:spacing w:after="0"/>
        <w:jc w:val="both"/>
        <w:rPr>
          <w:sz w:val="18"/>
        </w:rPr>
      </w:pPr>
    </w:p>
    <w:p w14:paraId="6A361E3B" w14:textId="77777777" w:rsidR="00985F81" w:rsidRPr="00301D30" w:rsidRDefault="00985F81" w:rsidP="00301D30">
      <w:pPr>
        <w:pStyle w:val="Titre5"/>
        <w:numPr>
          <w:ilvl w:val="3"/>
          <w:numId w:val="1"/>
        </w:numPr>
      </w:pPr>
      <w:r w:rsidRPr="00301D30">
        <w:t>Vantaux de portes de communication</w:t>
      </w:r>
    </w:p>
    <w:p w14:paraId="6A62AABB" w14:textId="2B914A62" w:rsidR="00D96E50" w:rsidRPr="00D96E50" w:rsidRDefault="00D96E50" w:rsidP="00D96E50">
      <w:pPr>
        <w:spacing w:after="0"/>
        <w:jc w:val="both"/>
        <w:rPr>
          <w:sz w:val="18"/>
        </w:rPr>
      </w:pPr>
      <w:r w:rsidRPr="00D96E50">
        <w:rPr>
          <w:sz w:val="18"/>
        </w:rPr>
        <w:t>Ils sont posés sur sol fini.</w:t>
      </w:r>
    </w:p>
    <w:p w14:paraId="663CAF42" w14:textId="77777777" w:rsidR="00D96E50" w:rsidRPr="00D96E50" w:rsidRDefault="00D96E50" w:rsidP="00D96E50">
      <w:pPr>
        <w:spacing w:after="0"/>
        <w:jc w:val="both"/>
        <w:rPr>
          <w:sz w:val="18"/>
        </w:rPr>
      </w:pPr>
      <w:r w:rsidRPr="00D96E50">
        <w:rPr>
          <w:sz w:val="18"/>
        </w:rPr>
        <w:t>Les vantaux de portes doivent ouvrir librement, avec le jeu strictem</w:t>
      </w:r>
      <w:r>
        <w:rPr>
          <w:sz w:val="18"/>
        </w:rPr>
        <w:t xml:space="preserve">ent nécessaire, compte tenu des </w:t>
      </w:r>
      <w:r w:rsidRPr="00D96E50">
        <w:rPr>
          <w:sz w:val="18"/>
        </w:rPr>
        <w:t>finitions, les bois étant stabilisés.</w:t>
      </w:r>
    </w:p>
    <w:p w14:paraId="411C6353" w14:textId="77777777" w:rsidR="00D96E50" w:rsidRPr="00D96E50" w:rsidRDefault="00D96E50" w:rsidP="00D96E50">
      <w:pPr>
        <w:spacing w:after="0"/>
        <w:jc w:val="both"/>
        <w:rPr>
          <w:sz w:val="18"/>
        </w:rPr>
      </w:pPr>
      <w:r w:rsidRPr="00D96E50">
        <w:rPr>
          <w:sz w:val="18"/>
        </w:rPr>
        <w:t xml:space="preserve">En position fermée, le jeu maximal sous la rive basse est de 7 </w:t>
      </w:r>
      <w:proofErr w:type="spellStart"/>
      <w:r w:rsidRPr="00D96E50">
        <w:rPr>
          <w:sz w:val="18"/>
        </w:rPr>
        <w:t>mm.</w:t>
      </w:r>
      <w:proofErr w:type="spellEnd"/>
    </w:p>
    <w:p w14:paraId="791B33A7" w14:textId="77777777" w:rsidR="00D96E50" w:rsidRPr="00D96E50" w:rsidRDefault="00D96E50" w:rsidP="00D96E50">
      <w:pPr>
        <w:spacing w:after="0"/>
        <w:jc w:val="both"/>
        <w:rPr>
          <w:sz w:val="18"/>
        </w:rPr>
      </w:pPr>
      <w:r w:rsidRPr="00D96E50">
        <w:rPr>
          <w:sz w:val="18"/>
        </w:rPr>
        <w:t>Les jeux apparents des vantaux qui ne sont pas à recouvrement, en</w:t>
      </w:r>
      <w:r>
        <w:rPr>
          <w:sz w:val="18"/>
        </w:rPr>
        <w:t xml:space="preserve">tre dormant et ouvrant et entre </w:t>
      </w:r>
      <w:r w:rsidRPr="00D96E50">
        <w:rPr>
          <w:sz w:val="18"/>
        </w:rPr>
        <w:t>ouvrants, ne doivent pas excéder 3 mm après finition.</w:t>
      </w:r>
    </w:p>
    <w:p w14:paraId="239978F8" w14:textId="77777777" w:rsidR="00D96E50" w:rsidRPr="00D96E50" w:rsidRDefault="00D96E50" w:rsidP="00D96E50">
      <w:pPr>
        <w:spacing w:after="0"/>
        <w:jc w:val="both"/>
        <w:rPr>
          <w:sz w:val="18"/>
        </w:rPr>
      </w:pPr>
      <w:r w:rsidRPr="00D96E50">
        <w:rPr>
          <w:sz w:val="18"/>
        </w:rPr>
        <w:t>La variation de ces jeux ne doit pas excéder 1 mm par mètre.</w:t>
      </w:r>
    </w:p>
    <w:p w14:paraId="51C279C4" w14:textId="77777777" w:rsidR="0043580E" w:rsidRDefault="00D96E50" w:rsidP="00D96E50">
      <w:pPr>
        <w:spacing w:after="0"/>
        <w:jc w:val="both"/>
        <w:rPr>
          <w:sz w:val="18"/>
        </w:rPr>
      </w:pPr>
      <w:r w:rsidRPr="00D96E50">
        <w:rPr>
          <w:sz w:val="18"/>
        </w:rPr>
        <w:t xml:space="preserve">Le désalignement, au niveau de leur jonction, des rives hautes et </w:t>
      </w:r>
      <w:r>
        <w:rPr>
          <w:sz w:val="18"/>
        </w:rPr>
        <w:t xml:space="preserve">basses des vantaux des portes à </w:t>
      </w:r>
      <w:r w:rsidRPr="00D96E50">
        <w:rPr>
          <w:sz w:val="18"/>
        </w:rPr>
        <w:t>deux vantaux ne doit pas excéder 3 mm lorsque ces portes sont fermées.</w:t>
      </w:r>
    </w:p>
    <w:p w14:paraId="2CC62C78" w14:textId="77777777" w:rsidR="00D96E50" w:rsidRDefault="00D96E50" w:rsidP="00D96E50">
      <w:pPr>
        <w:spacing w:after="0"/>
        <w:jc w:val="both"/>
        <w:rPr>
          <w:sz w:val="18"/>
        </w:rPr>
      </w:pPr>
    </w:p>
    <w:p w14:paraId="49A4D062" w14:textId="77777777" w:rsidR="00D96E50" w:rsidRPr="00301D30" w:rsidRDefault="00D96E50" w:rsidP="00301D30">
      <w:pPr>
        <w:pStyle w:val="Titre5"/>
        <w:numPr>
          <w:ilvl w:val="3"/>
          <w:numId w:val="1"/>
        </w:numPr>
      </w:pPr>
      <w:r w:rsidRPr="00301D30">
        <w:t xml:space="preserve">Vérifications en fin de chantier </w:t>
      </w:r>
    </w:p>
    <w:p w14:paraId="3BD3258F" w14:textId="0667741B" w:rsidR="00D96E50" w:rsidRDefault="00D96E50" w:rsidP="00D96E50">
      <w:pPr>
        <w:autoSpaceDE w:val="0"/>
        <w:autoSpaceDN w:val="0"/>
        <w:adjustRightInd w:val="0"/>
        <w:spacing w:after="0" w:line="240" w:lineRule="auto"/>
        <w:rPr>
          <w:rFonts w:ascii="CenturyGothic" w:hAnsi="CenturyGothic" w:cs="CenturyGothic"/>
          <w:sz w:val="18"/>
          <w:szCs w:val="18"/>
        </w:rPr>
      </w:pPr>
      <w:r>
        <w:rPr>
          <w:rFonts w:ascii="CenturyGothic" w:hAnsi="CenturyGothic" w:cs="CenturyGothic"/>
          <w:sz w:val="18"/>
          <w:szCs w:val="18"/>
        </w:rPr>
        <w:t>En fin de chantier, l'entrepreneur procèdera à la vérification des ouvrants, à leur "équilibrage" et au graissage des articulations, au réglage des poignées, ferme-portes et serrures. Un bon de vérification sera délivré.</w:t>
      </w:r>
    </w:p>
    <w:p w14:paraId="2E54A7EE" w14:textId="77777777" w:rsidR="00D96E50" w:rsidRPr="00D96E50" w:rsidRDefault="00D96E50" w:rsidP="00D96E50">
      <w:pPr>
        <w:autoSpaceDE w:val="0"/>
        <w:autoSpaceDN w:val="0"/>
        <w:adjustRightInd w:val="0"/>
        <w:spacing w:after="0" w:line="240" w:lineRule="auto"/>
        <w:rPr>
          <w:rFonts w:ascii="CenturyGothic" w:hAnsi="CenturyGothic" w:cs="CenturyGothic"/>
          <w:sz w:val="18"/>
          <w:szCs w:val="18"/>
        </w:rPr>
      </w:pPr>
    </w:p>
    <w:p w14:paraId="00BB2C28" w14:textId="77777777" w:rsidR="00D96E50" w:rsidRPr="00301D30" w:rsidRDefault="00D96E50" w:rsidP="00301D30">
      <w:pPr>
        <w:pStyle w:val="Titre5"/>
        <w:numPr>
          <w:ilvl w:val="3"/>
          <w:numId w:val="1"/>
        </w:numPr>
      </w:pPr>
      <w:r w:rsidRPr="00301D30">
        <w:t>Prescriptions acoustiques à respecter pour le projet</w:t>
      </w:r>
    </w:p>
    <w:p w14:paraId="4E9E29EC" w14:textId="47D5DF9D" w:rsidR="00D96E50" w:rsidRPr="00D96E50" w:rsidRDefault="00D96E50" w:rsidP="00D96E50">
      <w:pPr>
        <w:spacing w:after="0"/>
        <w:jc w:val="both"/>
        <w:rPr>
          <w:sz w:val="18"/>
        </w:rPr>
      </w:pPr>
      <w:r w:rsidRPr="00D96E50">
        <w:rPr>
          <w:sz w:val="18"/>
        </w:rPr>
        <w:t>Certains locaux exigent un isolement acoustique particulie</w:t>
      </w:r>
      <w:r>
        <w:rPr>
          <w:sz w:val="18"/>
        </w:rPr>
        <w:t xml:space="preserve">r afin d’assurer la plus grande </w:t>
      </w:r>
      <w:r w:rsidRPr="00D96E50">
        <w:rPr>
          <w:sz w:val="18"/>
        </w:rPr>
        <w:t>confidentialité.</w:t>
      </w:r>
    </w:p>
    <w:p w14:paraId="24BB3317" w14:textId="77777777" w:rsidR="00D96E50" w:rsidRPr="00BA7DE1" w:rsidRDefault="00D96E50" w:rsidP="00D96E50">
      <w:pPr>
        <w:spacing w:after="0"/>
        <w:jc w:val="both"/>
        <w:rPr>
          <w:b/>
          <w:sz w:val="18"/>
        </w:rPr>
      </w:pPr>
      <w:r w:rsidRPr="00BA7DE1">
        <w:rPr>
          <w:b/>
          <w:sz w:val="18"/>
        </w:rPr>
        <w:t>Bruits d’impact et d’équipements</w:t>
      </w:r>
    </w:p>
    <w:p w14:paraId="3CA3CE2D" w14:textId="77777777" w:rsidR="00D96E50" w:rsidRPr="00D96E50" w:rsidRDefault="00D96E50" w:rsidP="00D96E50">
      <w:pPr>
        <w:spacing w:after="0"/>
        <w:jc w:val="both"/>
        <w:rPr>
          <w:sz w:val="18"/>
        </w:rPr>
      </w:pPr>
      <w:r w:rsidRPr="00D96E50">
        <w:rPr>
          <w:sz w:val="18"/>
        </w:rPr>
        <w:t xml:space="preserve">La constitution des parois horizontales, y compris revêtements de sols, et </w:t>
      </w:r>
      <w:r>
        <w:rPr>
          <w:sz w:val="18"/>
        </w:rPr>
        <w:t xml:space="preserve">des parois verticales doit être </w:t>
      </w:r>
      <w:r w:rsidRPr="00D96E50">
        <w:rPr>
          <w:sz w:val="18"/>
        </w:rPr>
        <w:t>telle que le niveau de pression pondéré du bruit de choc standardisé</w:t>
      </w:r>
      <w:r>
        <w:rPr>
          <w:sz w:val="18"/>
        </w:rPr>
        <w:t xml:space="preserve"> </w:t>
      </w:r>
      <w:proofErr w:type="gramStart"/>
      <w:r>
        <w:rPr>
          <w:sz w:val="18"/>
        </w:rPr>
        <w:t>L’</w:t>
      </w:r>
      <w:proofErr w:type="spellStart"/>
      <w:r>
        <w:rPr>
          <w:sz w:val="18"/>
        </w:rPr>
        <w:t>n,Tw</w:t>
      </w:r>
      <w:proofErr w:type="spellEnd"/>
      <w:proofErr w:type="gramEnd"/>
      <w:r>
        <w:rPr>
          <w:sz w:val="18"/>
        </w:rPr>
        <w:t xml:space="preserve"> du bruit perçu dans les </w:t>
      </w:r>
      <w:r w:rsidRPr="00D96E50">
        <w:rPr>
          <w:sz w:val="18"/>
        </w:rPr>
        <w:t>locaux de réception énumérés ne dépasse pas 60dB lorsque des chocs</w:t>
      </w:r>
      <w:r>
        <w:rPr>
          <w:sz w:val="18"/>
        </w:rPr>
        <w:t xml:space="preserve"> sont produits par la machine à </w:t>
      </w:r>
      <w:r w:rsidRPr="00D96E50">
        <w:rPr>
          <w:sz w:val="18"/>
        </w:rPr>
        <w:t>chocs normalisés sur le sol des locaux normalement accessibles, e</w:t>
      </w:r>
      <w:r>
        <w:rPr>
          <w:sz w:val="18"/>
        </w:rPr>
        <w:t xml:space="preserve">xtérieurs au local de réception </w:t>
      </w:r>
      <w:r w:rsidRPr="00D96E50">
        <w:rPr>
          <w:sz w:val="18"/>
        </w:rPr>
        <w:t>considéré.</w:t>
      </w:r>
    </w:p>
    <w:p w14:paraId="73295F7F" w14:textId="77777777" w:rsidR="00D96E50" w:rsidRPr="00BA7DE1" w:rsidRDefault="00D96E50" w:rsidP="00D96E50">
      <w:pPr>
        <w:spacing w:after="0"/>
        <w:jc w:val="both"/>
        <w:rPr>
          <w:b/>
          <w:sz w:val="18"/>
        </w:rPr>
      </w:pPr>
      <w:r w:rsidRPr="00BA7DE1">
        <w:rPr>
          <w:b/>
          <w:sz w:val="18"/>
        </w:rPr>
        <w:t>Isolement par rapport aux bruits extérieurs</w:t>
      </w:r>
    </w:p>
    <w:p w14:paraId="15419276" w14:textId="77777777" w:rsidR="00D96E50" w:rsidRPr="00D96E50" w:rsidRDefault="00D96E50" w:rsidP="00D96E50">
      <w:pPr>
        <w:spacing w:after="0"/>
        <w:jc w:val="both"/>
        <w:rPr>
          <w:sz w:val="18"/>
        </w:rPr>
      </w:pPr>
      <w:r w:rsidRPr="00D96E50">
        <w:rPr>
          <w:sz w:val="18"/>
        </w:rPr>
        <w:t xml:space="preserve">La valeur de l’isolation standardisée pondéré, </w:t>
      </w:r>
      <w:proofErr w:type="spellStart"/>
      <w:r w:rsidRPr="00D96E50">
        <w:rPr>
          <w:sz w:val="18"/>
        </w:rPr>
        <w:t>DnT</w:t>
      </w:r>
      <w:proofErr w:type="spellEnd"/>
      <w:r w:rsidRPr="00D96E50">
        <w:rPr>
          <w:sz w:val="18"/>
        </w:rPr>
        <w:t>, A, tr est celle imposée aux bâtiments d’habitation.</w:t>
      </w:r>
    </w:p>
    <w:p w14:paraId="0F9C6E25" w14:textId="77777777" w:rsidR="00D96E50" w:rsidRPr="00BA7DE1" w:rsidRDefault="00D96E50" w:rsidP="00D96E50">
      <w:pPr>
        <w:spacing w:after="0"/>
        <w:jc w:val="both"/>
        <w:rPr>
          <w:b/>
          <w:sz w:val="18"/>
        </w:rPr>
      </w:pPr>
      <w:r w:rsidRPr="00BA7DE1">
        <w:rPr>
          <w:b/>
          <w:sz w:val="18"/>
        </w:rPr>
        <w:t>Durée de réverbération</w:t>
      </w:r>
    </w:p>
    <w:p w14:paraId="7F3A3A89" w14:textId="77777777" w:rsidR="00D96E50" w:rsidRPr="00D96E50" w:rsidRDefault="00D96E50" w:rsidP="00D96E50">
      <w:pPr>
        <w:spacing w:after="0"/>
        <w:jc w:val="both"/>
        <w:rPr>
          <w:sz w:val="18"/>
        </w:rPr>
      </w:pPr>
      <w:r w:rsidRPr="00D96E50">
        <w:rPr>
          <w:sz w:val="18"/>
        </w:rPr>
        <w:t>Pour l’ensemble des locaux, le temps de réverbération devra être comp</w:t>
      </w:r>
      <w:r>
        <w:rPr>
          <w:sz w:val="18"/>
        </w:rPr>
        <w:t xml:space="preserve">ris entre 0,4 &lt; Tr &lt; 0,8 s dans </w:t>
      </w:r>
      <w:r w:rsidRPr="00D96E50">
        <w:rPr>
          <w:sz w:val="18"/>
        </w:rPr>
        <w:t>les octaves centrées sur 500 – 1000 – 2000 Hz.</w:t>
      </w:r>
    </w:p>
    <w:p w14:paraId="148F9E43" w14:textId="00F810E4" w:rsidR="00D96E50" w:rsidRDefault="00D96E50" w:rsidP="0043580E">
      <w:pPr>
        <w:spacing w:after="0"/>
        <w:jc w:val="both"/>
        <w:rPr>
          <w:sz w:val="18"/>
        </w:rPr>
      </w:pPr>
    </w:p>
    <w:p w14:paraId="33D00F63" w14:textId="4BFD8BE8" w:rsidR="00BA7DE1" w:rsidRPr="009E1B6A" w:rsidRDefault="00BA7DE1" w:rsidP="00BA7DE1">
      <w:pPr>
        <w:pStyle w:val="Paragraphedeliste"/>
        <w:numPr>
          <w:ilvl w:val="2"/>
          <w:numId w:val="1"/>
        </w:numPr>
        <w:spacing w:after="0"/>
        <w:jc w:val="both"/>
        <w:rPr>
          <w:rFonts w:asciiTheme="majorHAnsi" w:eastAsiaTheme="majorEastAsia" w:hAnsiTheme="majorHAnsi" w:cstheme="majorBidi"/>
          <w:color w:val="1F4D78" w:themeColor="accent1" w:themeShade="7F"/>
          <w:sz w:val="24"/>
          <w:szCs w:val="24"/>
        </w:rPr>
      </w:pPr>
      <w:r w:rsidRPr="00301D30">
        <w:rPr>
          <w:rFonts w:asciiTheme="majorHAnsi" w:eastAsiaTheme="majorEastAsia" w:hAnsiTheme="majorHAnsi" w:cstheme="majorBidi"/>
          <w:color w:val="1F4D78" w:themeColor="accent1" w:themeShade="7F"/>
          <w:sz w:val="24"/>
          <w:szCs w:val="24"/>
        </w:rPr>
        <w:t>Description et localisation des travaux de menuiserie</w:t>
      </w:r>
    </w:p>
    <w:p w14:paraId="4FEB0B93" w14:textId="264140DC" w:rsidR="00BA7DE1" w:rsidRPr="00301D30" w:rsidRDefault="00FE5507" w:rsidP="00301D30">
      <w:pPr>
        <w:pStyle w:val="Titre5"/>
        <w:numPr>
          <w:ilvl w:val="3"/>
          <w:numId w:val="1"/>
        </w:numPr>
      </w:pPr>
      <w:r>
        <w:t>Bloc porte acoustique</w:t>
      </w:r>
    </w:p>
    <w:p w14:paraId="2292BC83" w14:textId="24C17A15" w:rsidR="00BA7DE1" w:rsidRPr="00BA7DE1" w:rsidRDefault="00BA7DE1" w:rsidP="00BA7DE1">
      <w:pPr>
        <w:spacing w:after="0"/>
        <w:jc w:val="both"/>
        <w:rPr>
          <w:sz w:val="18"/>
        </w:rPr>
      </w:pPr>
      <w:r w:rsidRPr="00BA7DE1">
        <w:rPr>
          <w:sz w:val="18"/>
        </w:rPr>
        <w:t>L’entreprise doit l</w:t>
      </w:r>
      <w:r w:rsidR="00FE5507">
        <w:rPr>
          <w:sz w:val="18"/>
        </w:rPr>
        <w:t>a fourniture et la pose de bloc</w:t>
      </w:r>
      <w:r w:rsidRPr="00BA7DE1">
        <w:rPr>
          <w:sz w:val="18"/>
        </w:rPr>
        <w:t xml:space="preserve"> simple</w:t>
      </w:r>
      <w:r>
        <w:rPr>
          <w:sz w:val="18"/>
        </w:rPr>
        <w:t xml:space="preserve">s, suivant dimensions en plans, </w:t>
      </w:r>
      <w:r w:rsidRPr="00BA7DE1">
        <w:rPr>
          <w:sz w:val="18"/>
        </w:rPr>
        <w:t xml:space="preserve">conforme aux descriptions ci-dessus </w:t>
      </w:r>
      <w:r>
        <w:rPr>
          <w:sz w:val="18"/>
        </w:rPr>
        <w:t xml:space="preserve">selon local et avis du bureau </w:t>
      </w:r>
      <w:r w:rsidRPr="00BA7DE1">
        <w:rPr>
          <w:sz w:val="18"/>
        </w:rPr>
        <w:t>de contrôle :</w:t>
      </w:r>
    </w:p>
    <w:p w14:paraId="0447CE7E" w14:textId="77777777" w:rsidR="00BA7DE1" w:rsidRPr="00BA7DE1" w:rsidRDefault="00BA7DE1" w:rsidP="00BA7DE1">
      <w:pPr>
        <w:pStyle w:val="Paragraphedeliste"/>
        <w:numPr>
          <w:ilvl w:val="0"/>
          <w:numId w:val="26"/>
        </w:numPr>
        <w:spacing w:after="0"/>
        <w:jc w:val="both"/>
        <w:rPr>
          <w:sz w:val="18"/>
        </w:rPr>
      </w:pPr>
      <w:r w:rsidRPr="00BA7DE1">
        <w:rPr>
          <w:sz w:val="18"/>
        </w:rPr>
        <w:t>Ame pleine de 40 mm</w:t>
      </w:r>
    </w:p>
    <w:p w14:paraId="51C970CB" w14:textId="77777777" w:rsidR="00BA7DE1" w:rsidRPr="00BA7DE1" w:rsidRDefault="00BA7DE1" w:rsidP="00BA7DE1">
      <w:pPr>
        <w:pStyle w:val="Paragraphedeliste"/>
        <w:numPr>
          <w:ilvl w:val="0"/>
          <w:numId w:val="26"/>
        </w:numPr>
        <w:spacing w:after="0"/>
        <w:jc w:val="both"/>
        <w:rPr>
          <w:sz w:val="18"/>
        </w:rPr>
      </w:pPr>
      <w:r w:rsidRPr="00BA7DE1">
        <w:rPr>
          <w:sz w:val="18"/>
        </w:rPr>
        <w:t>Joints thermo-gonflants</w:t>
      </w:r>
    </w:p>
    <w:p w14:paraId="37F8FE5A" w14:textId="34AF66CF" w:rsidR="00BA7DE1" w:rsidRDefault="00BA7DE1" w:rsidP="00BA7DE1">
      <w:pPr>
        <w:pStyle w:val="Paragraphedeliste"/>
        <w:numPr>
          <w:ilvl w:val="0"/>
          <w:numId w:val="26"/>
        </w:numPr>
        <w:spacing w:after="0"/>
        <w:jc w:val="both"/>
        <w:rPr>
          <w:sz w:val="18"/>
        </w:rPr>
      </w:pPr>
      <w:r w:rsidRPr="00BA7DE1">
        <w:rPr>
          <w:sz w:val="18"/>
        </w:rPr>
        <w:t>4 paumelles</w:t>
      </w:r>
    </w:p>
    <w:p w14:paraId="4807DE6D" w14:textId="434281B7" w:rsidR="00105A23" w:rsidRPr="00BA7DE1" w:rsidRDefault="00105A23" w:rsidP="00BA7DE1">
      <w:pPr>
        <w:pStyle w:val="Paragraphedeliste"/>
        <w:numPr>
          <w:ilvl w:val="0"/>
          <w:numId w:val="26"/>
        </w:numPr>
        <w:spacing w:after="0"/>
        <w:jc w:val="both"/>
        <w:rPr>
          <w:sz w:val="18"/>
        </w:rPr>
      </w:pPr>
      <w:r>
        <w:rPr>
          <w:sz w:val="18"/>
        </w:rPr>
        <w:t>Penne en métal</w:t>
      </w:r>
    </w:p>
    <w:p w14:paraId="66429E08" w14:textId="61073FBF" w:rsidR="00BA7DE1" w:rsidRDefault="00FE5507" w:rsidP="00BA7DE1">
      <w:pPr>
        <w:pStyle w:val="Paragraphedeliste"/>
        <w:numPr>
          <w:ilvl w:val="0"/>
          <w:numId w:val="26"/>
        </w:numPr>
        <w:spacing w:after="0"/>
        <w:jc w:val="both"/>
        <w:rPr>
          <w:sz w:val="18"/>
        </w:rPr>
      </w:pPr>
      <w:r>
        <w:rPr>
          <w:sz w:val="18"/>
        </w:rPr>
        <w:t>Serrure classique</w:t>
      </w:r>
    </w:p>
    <w:p w14:paraId="6E257241" w14:textId="53542B22" w:rsidR="00FE5507" w:rsidRPr="00BA7DE1" w:rsidRDefault="00FE5507" w:rsidP="00BA7DE1">
      <w:pPr>
        <w:pStyle w:val="Paragraphedeliste"/>
        <w:numPr>
          <w:ilvl w:val="0"/>
          <w:numId w:val="26"/>
        </w:numPr>
        <w:spacing w:after="0"/>
        <w:jc w:val="both"/>
        <w:rPr>
          <w:sz w:val="18"/>
        </w:rPr>
      </w:pPr>
      <w:r>
        <w:rPr>
          <w:sz w:val="18"/>
        </w:rPr>
        <w:t>Mise en place de la poignée et finition paumelle</w:t>
      </w:r>
    </w:p>
    <w:p w14:paraId="24B582DB" w14:textId="18A08B14" w:rsidR="00BA7DE1" w:rsidRDefault="00BA7DE1" w:rsidP="00BA7DE1">
      <w:pPr>
        <w:pStyle w:val="Paragraphedeliste"/>
        <w:numPr>
          <w:ilvl w:val="0"/>
          <w:numId w:val="26"/>
        </w:numPr>
        <w:spacing w:after="0"/>
        <w:jc w:val="both"/>
        <w:rPr>
          <w:sz w:val="18"/>
        </w:rPr>
      </w:pPr>
      <w:r w:rsidRPr="00BA7DE1">
        <w:rPr>
          <w:sz w:val="18"/>
        </w:rPr>
        <w:t>Finition</w:t>
      </w:r>
      <w:r w:rsidR="00FE5507">
        <w:rPr>
          <w:sz w:val="18"/>
        </w:rPr>
        <w:t> : prête à peindre</w:t>
      </w:r>
    </w:p>
    <w:p w14:paraId="620447B2" w14:textId="7BB4BC86" w:rsidR="00036DC3" w:rsidRDefault="00036DC3" w:rsidP="00BA7DE1">
      <w:pPr>
        <w:pStyle w:val="Paragraphedeliste"/>
        <w:numPr>
          <w:ilvl w:val="0"/>
          <w:numId w:val="26"/>
        </w:numPr>
        <w:spacing w:after="0"/>
        <w:jc w:val="both"/>
        <w:rPr>
          <w:sz w:val="18"/>
        </w:rPr>
      </w:pPr>
      <w:r>
        <w:rPr>
          <w:sz w:val="18"/>
        </w:rPr>
        <w:t>Capacité acoustique</w:t>
      </w:r>
    </w:p>
    <w:p w14:paraId="5FB156C4" w14:textId="61057A66" w:rsidR="00036DC3" w:rsidRPr="00BA7DE1" w:rsidRDefault="00036DC3" w:rsidP="00BA7DE1">
      <w:pPr>
        <w:pStyle w:val="Paragraphedeliste"/>
        <w:numPr>
          <w:ilvl w:val="0"/>
          <w:numId w:val="26"/>
        </w:numPr>
        <w:spacing w:after="0"/>
        <w:jc w:val="both"/>
        <w:rPr>
          <w:sz w:val="18"/>
        </w:rPr>
      </w:pPr>
      <w:r>
        <w:rPr>
          <w:sz w:val="18"/>
        </w:rPr>
        <w:t xml:space="preserve">Bavette </w:t>
      </w:r>
      <w:r w:rsidR="00683591">
        <w:rPr>
          <w:sz w:val="18"/>
        </w:rPr>
        <w:t xml:space="preserve">rétractable </w:t>
      </w:r>
    </w:p>
    <w:p w14:paraId="6269DF40" w14:textId="77777777" w:rsidR="00BA7DE1" w:rsidRPr="00BA7DE1" w:rsidRDefault="00BA7DE1" w:rsidP="00BA7DE1">
      <w:pPr>
        <w:pStyle w:val="Paragraphedeliste"/>
        <w:numPr>
          <w:ilvl w:val="0"/>
          <w:numId w:val="26"/>
        </w:numPr>
        <w:spacing w:after="0"/>
        <w:jc w:val="both"/>
        <w:rPr>
          <w:sz w:val="18"/>
        </w:rPr>
      </w:pPr>
      <w:r w:rsidRPr="00BA7DE1">
        <w:rPr>
          <w:sz w:val="18"/>
        </w:rPr>
        <w:t>Coloris au choix dans la gamme du fabricant.</w:t>
      </w:r>
    </w:p>
    <w:p w14:paraId="4A16B5F7" w14:textId="0FC4E5D0" w:rsidR="00BA7DE1" w:rsidRDefault="00BA7DE1" w:rsidP="00BA7DE1">
      <w:pPr>
        <w:spacing w:after="0"/>
        <w:jc w:val="both"/>
        <w:rPr>
          <w:sz w:val="18"/>
        </w:rPr>
      </w:pPr>
    </w:p>
    <w:p w14:paraId="644FA4B6" w14:textId="77777777" w:rsidR="00BA7DE1" w:rsidRPr="00BA7DE1" w:rsidRDefault="00BA7DE1" w:rsidP="00BA7DE1">
      <w:pPr>
        <w:spacing w:after="0"/>
        <w:jc w:val="both"/>
        <w:rPr>
          <w:sz w:val="18"/>
        </w:rPr>
      </w:pPr>
      <w:r w:rsidRPr="00BA7DE1">
        <w:rPr>
          <w:sz w:val="18"/>
        </w:rPr>
        <w:t>Localisation :</w:t>
      </w:r>
    </w:p>
    <w:p w14:paraId="5E6ECE1B" w14:textId="643EBDA3" w:rsidR="00BA7DE1" w:rsidRDefault="00FE5507" w:rsidP="00BA7DE1">
      <w:pPr>
        <w:spacing w:after="0"/>
        <w:jc w:val="both"/>
        <w:rPr>
          <w:sz w:val="18"/>
        </w:rPr>
      </w:pPr>
      <w:r>
        <w:rPr>
          <w:sz w:val="18"/>
        </w:rPr>
        <w:t>Voir plan</w:t>
      </w:r>
    </w:p>
    <w:p w14:paraId="5BE5C28A" w14:textId="77777777" w:rsidR="00BA7DE1" w:rsidRPr="00BA7DE1" w:rsidRDefault="00BA7DE1" w:rsidP="00BA7DE1">
      <w:pPr>
        <w:spacing w:after="0"/>
        <w:jc w:val="both"/>
        <w:rPr>
          <w:sz w:val="18"/>
        </w:rPr>
      </w:pPr>
    </w:p>
    <w:p w14:paraId="18651515" w14:textId="77777777" w:rsidR="00BA7DE1" w:rsidRPr="00301D30" w:rsidRDefault="00BA7DE1" w:rsidP="00301D30">
      <w:pPr>
        <w:pStyle w:val="Titre5"/>
        <w:numPr>
          <w:ilvl w:val="3"/>
          <w:numId w:val="1"/>
        </w:numPr>
      </w:pPr>
      <w:r w:rsidRPr="00301D30">
        <w:t>Portes de recoupement des circulations</w:t>
      </w:r>
    </w:p>
    <w:p w14:paraId="3D82687F" w14:textId="09B7437B" w:rsidR="005C38BB" w:rsidRDefault="005C38BB" w:rsidP="005C38BB">
      <w:pPr>
        <w:spacing w:after="0"/>
        <w:jc w:val="both"/>
        <w:rPr>
          <w:sz w:val="18"/>
        </w:rPr>
      </w:pPr>
      <w:r w:rsidRPr="005C38BB">
        <w:rPr>
          <w:sz w:val="18"/>
        </w:rPr>
        <w:t>L’entreprise doit la modification de fixation de l’ouvrant des portes de recou</w:t>
      </w:r>
      <w:r>
        <w:rPr>
          <w:sz w:val="18"/>
        </w:rPr>
        <w:t xml:space="preserve">pements (modification </w:t>
      </w:r>
      <w:r w:rsidRPr="005C38BB">
        <w:rPr>
          <w:sz w:val="18"/>
        </w:rPr>
        <w:t>des ventouses à la charge du lot CF/Cf).</w:t>
      </w:r>
    </w:p>
    <w:p w14:paraId="4EEFB12B" w14:textId="77777777" w:rsidR="005C38BB" w:rsidRPr="005C38BB" w:rsidRDefault="005C38BB" w:rsidP="005C38BB">
      <w:pPr>
        <w:spacing w:after="0"/>
        <w:jc w:val="both"/>
        <w:rPr>
          <w:sz w:val="18"/>
        </w:rPr>
      </w:pPr>
    </w:p>
    <w:p w14:paraId="5C6CA113" w14:textId="77777777" w:rsidR="005C38BB" w:rsidRDefault="005C38BB" w:rsidP="005C38BB">
      <w:pPr>
        <w:spacing w:after="0"/>
        <w:jc w:val="both"/>
        <w:rPr>
          <w:sz w:val="18"/>
        </w:rPr>
      </w:pPr>
      <w:r w:rsidRPr="005C38BB">
        <w:rPr>
          <w:sz w:val="18"/>
        </w:rPr>
        <w:t>Comprise bouchement des trous de fixation des ventouses déplacées.</w:t>
      </w:r>
    </w:p>
    <w:p w14:paraId="4E6C49AA" w14:textId="77777777" w:rsidR="005C38BB" w:rsidRPr="005C38BB" w:rsidRDefault="005C38BB" w:rsidP="005C38BB">
      <w:pPr>
        <w:spacing w:after="0"/>
        <w:jc w:val="both"/>
        <w:rPr>
          <w:sz w:val="18"/>
        </w:rPr>
      </w:pPr>
    </w:p>
    <w:p w14:paraId="2B52F0F3" w14:textId="77777777" w:rsidR="005C38BB" w:rsidRPr="005C38BB" w:rsidRDefault="005C38BB" w:rsidP="005C38BB">
      <w:pPr>
        <w:spacing w:after="0"/>
        <w:jc w:val="both"/>
        <w:rPr>
          <w:sz w:val="18"/>
        </w:rPr>
      </w:pPr>
      <w:r w:rsidRPr="005C38BB">
        <w:rPr>
          <w:sz w:val="18"/>
        </w:rPr>
        <w:t>Localisation :</w:t>
      </w:r>
    </w:p>
    <w:p w14:paraId="27F26D3A" w14:textId="77777777" w:rsidR="005C38BB" w:rsidRDefault="005C38BB" w:rsidP="005C38BB">
      <w:pPr>
        <w:spacing w:after="0"/>
        <w:jc w:val="both"/>
        <w:rPr>
          <w:sz w:val="18"/>
        </w:rPr>
      </w:pPr>
      <w:r w:rsidRPr="005C38BB">
        <w:rPr>
          <w:sz w:val="18"/>
        </w:rPr>
        <w:t xml:space="preserve">Portes de recoupement des circulations </w:t>
      </w:r>
    </w:p>
    <w:p w14:paraId="1A550079" w14:textId="77777777" w:rsidR="005C38BB" w:rsidRPr="005C38BB" w:rsidRDefault="005C38BB" w:rsidP="005C38BB">
      <w:pPr>
        <w:spacing w:after="0"/>
        <w:jc w:val="both"/>
        <w:rPr>
          <w:sz w:val="18"/>
        </w:rPr>
      </w:pPr>
    </w:p>
    <w:p w14:paraId="49FFD07D" w14:textId="77777777" w:rsidR="00BA7DE1" w:rsidRPr="00301D30" w:rsidRDefault="00BA7DE1" w:rsidP="00301D30">
      <w:pPr>
        <w:pStyle w:val="Titre5"/>
        <w:numPr>
          <w:ilvl w:val="3"/>
          <w:numId w:val="1"/>
        </w:numPr>
      </w:pPr>
      <w:r w:rsidRPr="00301D30">
        <w:t>Serrures</w:t>
      </w:r>
    </w:p>
    <w:p w14:paraId="4AEFC73E" w14:textId="342825C5" w:rsidR="005C38BB" w:rsidRPr="005C38BB" w:rsidRDefault="005C38BB" w:rsidP="005C38BB">
      <w:pPr>
        <w:spacing w:after="0"/>
        <w:jc w:val="both"/>
        <w:rPr>
          <w:sz w:val="18"/>
        </w:rPr>
      </w:pPr>
      <w:r w:rsidRPr="005C38BB">
        <w:rPr>
          <w:sz w:val="18"/>
        </w:rPr>
        <w:t>Localisation :</w:t>
      </w:r>
    </w:p>
    <w:p w14:paraId="6BBB7175" w14:textId="77777777" w:rsidR="005C38BB" w:rsidRDefault="005C38BB" w:rsidP="005C38BB">
      <w:pPr>
        <w:spacing w:after="0"/>
        <w:jc w:val="both"/>
        <w:rPr>
          <w:sz w:val="18"/>
        </w:rPr>
      </w:pPr>
      <w:r w:rsidRPr="005C38BB">
        <w:rPr>
          <w:sz w:val="18"/>
        </w:rPr>
        <w:t>Voir paragraphe organigramme</w:t>
      </w:r>
    </w:p>
    <w:p w14:paraId="10FC90D7" w14:textId="77777777" w:rsidR="005C38BB" w:rsidRPr="005C38BB" w:rsidRDefault="005C38BB" w:rsidP="005C38BB">
      <w:pPr>
        <w:spacing w:after="0"/>
        <w:jc w:val="both"/>
        <w:rPr>
          <w:sz w:val="18"/>
        </w:rPr>
      </w:pPr>
    </w:p>
    <w:p w14:paraId="444D3AFB" w14:textId="77777777" w:rsidR="005C38BB" w:rsidRPr="005C38BB" w:rsidRDefault="005C38BB" w:rsidP="005C38BB">
      <w:pPr>
        <w:spacing w:after="0"/>
        <w:jc w:val="both"/>
        <w:rPr>
          <w:sz w:val="18"/>
        </w:rPr>
      </w:pPr>
      <w:r w:rsidRPr="005C38BB">
        <w:rPr>
          <w:sz w:val="18"/>
        </w:rPr>
        <w:t>L’entreprise doit la fourniture et la pose de serrure à mortaiser à us</w:t>
      </w:r>
      <w:r>
        <w:rPr>
          <w:sz w:val="18"/>
        </w:rPr>
        <w:t xml:space="preserve">ages intensifs, coffre en acier </w:t>
      </w:r>
      <w:r w:rsidRPr="005C38BB">
        <w:rPr>
          <w:sz w:val="18"/>
        </w:rPr>
        <w:t xml:space="preserve">galvanisé, rappel du pêne demi-tour à la clé, fouillot carré de </w:t>
      </w:r>
      <w:r>
        <w:rPr>
          <w:sz w:val="18"/>
        </w:rPr>
        <w:t xml:space="preserve">8 mm avec perçage pour cylindre </w:t>
      </w:r>
      <w:r w:rsidRPr="005C38BB">
        <w:rPr>
          <w:sz w:val="18"/>
        </w:rPr>
        <w:t>européen.</w:t>
      </w:r>
    </w:p>
    <w:p w14:paraId="61DC95D5" w14:textId="77777777" w:rsidR="005C38BB" w:rsidRPr="005C38BB" w:rsidRDefault="005C38BB" w:rsidP="005C38BB">
      <w:pPr>
        <w:spacing w:after="0"/>
        <w:jc w:val="both"/>
        <w:rPr>
          <w:sz w:val="18"/>
        </w:rPr>
      </w:pPr>
      <w:r w:rsidRPr="005C38BB">
        <w:rPr>
          <w:sz w:val="18"/>
        </w:rPr>
        <w:t>Le mécanisme atteindra le plus haut grade de la norme.</w:t>
      </w:r>
    </w:p>
    <w:p w14:paraId="666D06BC" w14:textId="77777777" w:rsidR="005C38BB" w:rsidRPr="005C38BB" w:rsidRDefault="005C38BB" w:rsidP="005C38BB">
      <w:pPr>
        <w:spacing w:after="0"/>
        <w:jc w:val="both"/>
        <w:rPr>
          <w:sz w:val="18"/>
        </w:rPr>
      </w:pPr>
      <w:r w:rsidRPr="005C38BB">
        <w:rPr>
          <w:sz w:val="18"/>
        </w:rPr>
        <w:t>Les serrures équipant les bloc-portes coupe-feu devront être homologuées.</w:t>
      </w:r>
    </w:p>
    <w:p w14:paraId="7FA84BE2" w14:textId="77777777" w:rsidR="005C38BB" w:rsidRDefault="005C38BB" w:rsidP="005C38BB">
      <w:pPr>
        <w:spacing w:after="0"/>
        <w:jc w:val="both"/>
        <w:rPr>
          <w:sz w:val="18"/>
        </w:rPr>
      </w:pPr>
      <w:r w:rsidRPr="005C38BB">
        <w:rPr>
          <w:sz w:val="18"/>
        </w:rPr>
        <w:t>L’entreprise doit la fourniture et la pose de serrure à mortaiser à verr</w:t>
      </w:r>
      <w:r>
        <w:rPr>
          <w:sz w:val="18"/>
        </w:rPr>
        <w:t xml:space="preserve">ouillage automatique (le verrou et le pêne sont bloqués), </w:t>
      </w:r>
      <w:r w:rsidRPr="005C38BB">
        <w:rPr>
          <w:sz w:val="18"/>
        </w:rPr>
        <w:t>fonction antipanique intégrée par la béquille i</w:t>
      </w:r>
      <w:r>
        <w:rPr>
          <w:sz w:val="18"/>
        </w:rPr>
        <w:t xml:space="preserve">ntérieure, rappel du pêne </w:t>
      </w:r>
      <w:r w:rsidRPr="005C38BB">
        <w:rPr>
          <w:sz w:val="18"/>
        </w:rPr>
        <w:t>demi-tour à la clé, fouillot carré de 8 mm avec perçage pour cylindre européen.</w:t>
      </w:r>
    </w:p>
    <w:p w14:paraId="61B172C5" w14:textId="0809B814" w:rsidR="005C38BB" w:rsidRPr="005C38BB" w:rsidRDefault="005C38BB" w:rsidP="005C38BB">
      <w:pPr>
        <w:spacing w:after="0"/>
        <w:jc w:val="both"/>
        <w:rPr>
          <w:sz w:val="18"/>
        </w:rPr>
      </w:pPr>
    </w:p>
    <w:p w14:paraId="0550501C" w14:textId="422EB3B5" w:rsidR="005C38BB" w:rsidRPr="00B87318" w:rsidRDefault="00BA7DE1" w:rsidP="00B87318">
      <w:pPr>
        <w:pStyle w:val="Titre5"/>
        <w:numPr>
          <w:ilvl w:val="3"/>
          <w:numId w:val="1"/>
        </w:numPr>
      </w:pPr>
      <w:r w:rsidRPr="00301D30">
        <w:lastRenderedPageBreak/>
        <w:t>Ferme porte</w:t>
      </w:r>
    </w:p>
    <w:p w14:paraId="751E078D" w14:textId="77777777" w:rsidR="005C38BB" w:rsidRDefault="005C38BB" w:rsidP="005C38BB">
      <w:pPr>
        <w:spacing w:after="0"/>
        <w:jc w:val="both"/>
        <w:rPr>
          <w:sz w:val="18"/>
        </w:rPr>
      </w:pPr>
      <w:r w:rsidRPr="005C38BB">
        <w:rPr>
          <w:sz w:val="18"/>
        </w:rPr>
        <w:t>L’entreprise titulaire du présent lot doit la fourniture et la pose de ferme-porte m</w:t>
      </w:r>
      <w:r>
        <w:rPr>
          <w:sz w:val="18"/>
        </w:rPr>
        <w:t xml:space="preserve">onobloc avec corps </w:t>
      </w:r>
      <w:r w:rsidRPr="005C38BB">
        <w:rPr>
          <w:sz w:val="18"/>
        </w:rPr>
        <w:t xml:space="preserve">et glissières de longueur identique de type TS97 de marque DORMA </w:t>
      </w:r>
      <w:r>
        <w:rPr>
          <w:sz w:val="18"/>
        </w:rPr>
        <w:t xml:space="preserve">ou équivalent, à came et contre </w:t>
      </w:r>
      <w:r w:rsidRPr="005C38BB">
        <w:rPr>
          <w:sz w:val="18"/>
        </w:rPr>
        <w:t>piston.</w:t>
      </w:r>
    </w:p>
    <w:p w14:paraId="1C14B412" w14:textId="77777777" w:rsidR="005C38BB" w:rsidRPr="005C38BB" w:rsidRDefault="005C38BB" w:rsidP="005C38BB">
      <w:pPr>
        <w:spacing w:after="0"/>
        <w:jc w:val="both"/>
        <w:rPr>
          <w:sz w:val="18"/>
        </w:rPr>
      </w:pPr>
    </w:p>
    <w:p w14:paraId="614CD627" w14:textId="77777777" w:rsidR="005C38BB" w:rsidRDefault="005C38BB" w:rsidP="005C38BB">
      <w:pPr>
        <w:spacing w:after="0"/>
        <w:jc w:val="both"/>
        <w:rPr>
          <w:sz w:val="18"/>
        </w:rPr>
      </w:pPr>
      <w:r w:rsidRPr="005C38BB">
        <w:rPr>
          <w:sz w:val="18"/>
        </w:rPr>
        <w:t>Le ferme porte sera équipé d’un limiteur d’ouverture avec amortisseur</w:t>
      </w:r>
      <w:r>
        <w:rPr>
          <w:sz w:val="18"/>
        </w:rPr>
        <w:t xml:space="preserve"> intégré à la glissière et posé </w:t>
      </w:r>
      <w:r w:rsidRPr="005C38BB">
        <w:rPr>
          <w:sz w:val="18"/>
        </w:rPr>
        <w:t>côté intérieur des locaux.</w:t>
      </w:r>
    </w:p>
    <w:p w14:paraId="5BC0782C" w14:textId="77777777" w:rsidR="005C38BB" w:rsidRPr="005C38BB" w:rsidRDefault="005C38BB" w:rsidP="005C38BB">
      <w:pPr>
        <w:spacing w:after="0"/>
        <w:jc w:val="both"/>
        <w:rPr>
          <w:sz w:val="18"/>
        </w:rPr>
      </w:pPr>
    </w:p>
    <w:p w14:paraId="01CF204E" w14:textId="77777777" w:rsidR="005C38BB" w:rsidRPr="005C38BB" w:rsidRDefault="005C38BB" w:rsidP="005C38BB">
      <w:pPr>
        <w:spacing w:after="0"/>
        <w:jc w:val="both"/>
        <w:rPr>
          <w:sz w:val="18"/>
        </w:rPr>
      </w:pPr>
      <w:r w:rsidRPr="005C38BB">
        <w:rPr>
          <w:sz w:val="18"/>
        </w:rPr>
        <w:t>Les fermes portes équipant les bloc-portes coupe-feu devront être homologuées.</w:t>
      </w:r>
    </w:p>
    <w:p w14:paraId="02170E88" w14:textId="77777777" w:rsidR="005C38BB" w:rsidRPr="005C38BB" w:rsidRDefault="005C38BB" w:rsidP="005C38BB">
      <w:pPr>
        <w:spacing w:after="0"/>
        <w:jc w:val="both"/>
        <w:rPr>
          <w:sz w:val="18"/>
        </w:rPr>
      </w:pPr>
    </w:p>
    <w:p w14:paraId="499521BE" w14:textId="77777777" w:rsidR="00BA7DE1" w:rsidRPr="00301D30" w:rsidRDefault="00BA7DE1" w:rsidP="00301D30">
      <w:pPr>
        <w:pStyle w:val="Titre5"/>
        <w:numPr>
          <w:ilvl w:val="3"/>
          <w:numId w:val="1"/>
        </w:numPr>
      </w:pPr>
      <w:r w:rsidRPr="00301D30">
        <w:t>Quincaillerie</w:t>
      </w:r>
    </w:p>
    <w:p w14:paraId="1B1DE5F4" w14:textId="362BCBFA" w:rsidR="005C38BB" w:rsidRPr="005C38BB" w:rsidRDefault="005C38BB" w:rsidP="005C38BB">
      <w:pPr>
        <w:spacing w:after="0"/>
        <w:jc w:val="both"/>
        <w:rPr>
          <w:sz w:val="18"/>
        </w:rPr>
      </w:pPr>
      <w:r w:rsidRPr="005C38BB">
        <w:rPr>
          <w:sz w:val="18"/>
        </w:rPr>
        <w:t>Localisation :</w:t>
      </w:r>
    </w:p>
    <w:p w14:paraId="650B751D" w14:textId="77777777" w:rsidR="005C38BB" w:rsidRDefault="005C38BB" w:rsidP="005C38BB">
      <w:pPr>
        <w:spacing w:after="0"/>
        <w:jc w:val="both"/>
        <w:rPr>
          <w:sz w:val="18"/>
        </w:rPr>
      </w:pPr>
      <w:r w:rsidRPr="005C38BB">
        <w:rPr>
          <w:sz w:val="18"/>
        </w:rPr>
        <w:t>Toutes les portes remplacées dues par le présent lot</w:t>
      </w:r>
    </w:p>
    <w:p w14:paraId="0398D193" w14:textId="77777777" w:rsidR="005C38BB" w:rsidRPr="005C38BB" w:rsidRDefault="005C38BB" w:rsidP="005C38BB">
      <w:pPr>
        <w:spacing w:after="0"/>
        <w:jc w:val="both"/>
        <w:rPr>
          <w:sz w:val="18"/>
        </w:rPr>
      </w:pPr>
    </w:p>
    <w:p w14:paraId="18ACA76E" w14:textId="77777777" w:rsidR="005C38BB" w:rsidRPr="005C38BB" w:rsidRDefault="005C38BB" w:rsidP="005C38BB">
      <w:pPr>
        <w:spacing w:after="0"/>
        <w:jc w:val="both"/>
        <w:rPr>
          <w:sz w:val="18"/>
        </w:rPr>
      </w:pPr>
      <w:r w:rsidRPr="005C38BB">
        <w:rPr>
          <w:sz w:val="18"/>
        </w:rPr>
        <w:t>Suivant local et situation, les portes seront équipées de :</w:t>
      </w:r>
    </w:p>
    <w:p w14:paraId="329FF530" w14:textId="77777777" w:rsidR="005C38BB" w:rsidRPr="005C38BB" w:rsidRDefault="005C38BB" w:rsidP="005C38BB">
      <w:pPr>
        <w:spacing w:after="0"/>
        <w:ind w:left="708"/>
        <w:jc w:val="both"/>
        <w:rPr>
          <w:sz w:val="18"/>
        </w:rPr>
      </w:pPr>
      <w:r w:rsidRPr="005C38BB">
        <w:rPr>
          <w:sz w:val="18"/>
        </w:rPr>
        <w:t xml:space="preserve">- Ensemble de béquille sur rosace, en acier inoxydable </w:t>
      </w:r>
      <w:r>
        <w:rPr>
          <w:sz w:val="18"/>
        </w:rPr>
        <w:t xml:space="preserve">brossé avec rosace pour canon </w:t>
      </w:r>
      <w:r w:rsidRPr="005C38BB">
        <w:rPr>
          <w:sz w:val="18"/>
        </w:rPr>
        <w:t>européen ou rosace pleine selon modèle de canon</w:t>
      </w:r>
    </w:p>
    <w:p w14:paraId="3D8DFE31" w14:textId="77777777" w:rsidR="005C38BB" w:rsidRPr="005C38BB" w:rsidRDefault="005C38BB" w:rsidP="005C38BB">
      <w:pPr>
        <w:spacing w:after="0"/>
        <w:ind w:left="708"/>
        <w:jc w:val="both"/>
        <w:rPr>
          <w:sz w:val="18"/>
        </w:rPr>
      </w:pPr>
      <w:r w:rsidRPr="005C38BB">
        <w:rPr>
          <w:sz w:val="18"/>
        </w:rPr>
        <w:t>- Ensemble PMR sur rosace, en acier inoxydable brossé avec rosace pour canon européen</w:t>
      </w:r>
    </w:p>
    <w:p w14:paraId="19AFD82E" w14:textId="77777777" w:rsidR="005C38BB" w:rsidRDefault="005C38BB" w:rsidP="005C38BB">
      <w:pPr>
        <w:spacing w:after="0"/>
        <w:jc w:val="both"/>
        <w:rPr>
          <w:sz w:val="18"/>
        </w:rPr>
      </w:pPr>
      <w:r w:rsidRPr="005C38BB">
        <w:rPr>
          <w:sz w:val="18"/>
        </w:rPr>
        <w:t>Il en est de même pour les sanitaires accessibles PMR</w:t>
      </w:r>
    </w:p>
    <w:p w14:paraId="0A050ADF" w14:textId="77777777" w:rsidR="005C38BB" w:rsidRPr="005C38BB" w:rsidRDefault="005C38BB" w:rsidP="005C38BB">
      <w:pPr>
        <w:spacing w:after="0"/>
        <w:jc w:val="both"/>
        <w:rPr>
          <w:sz w:val="18"/>
        </w:rPr>
      </w:pPr>
    </w:p>
    <w:p w14:paraId="7E7EBC4A" w14:textId="77777777" w:rsidR="005C38BB" w:rsidRPr="005C38BB" w:rsidRDefault="005C38BB" w:rsidP="005C38BB">
      <w:pPr>
        <w:spacing w:after="0"/>
        <w:jc w:val="both"/>
        <w:rPr>
          <w:sz w:val="18"/>
        </w:rPr>
      </w:pPr>
      <w:r w:rsidRPr="005C38BB">
        <w:rPr>
          <w:sz w:val="18"/>
        </w:rPr>
        <w:t>Prestations comprenant toutes sujétions de fourniture, pose et mise en œuvre</w:t>
      </w:r>
      <w:r>
        <w:rPr>
          <w:sz w:val="18"/>
        </w:rPr>
        <w:t xml:space="preserve"> garantissant le bon </w:t>
      </w:r>
      <w:r w:rsidRPr="005C38BB">
        <w:rPr>
          <w:sz w:val="18"/>
        </w:rPr>
        <w:t>fonctionnement des quincailleries et l’aspect technique et esthétique.</w:t>
      </w:r>
    </w:p>
    <w:p w14:paraId="30552699" w14:textId="7B330113" w:rsidR="00700496" w:rsidRPr="005C38BB" w:rsidRDefault="00700496" w:rsidP="005C38BB">
      <w:pPr>
        <w:spacing w:after="0"/>
        <w:jc w:val="both"/>
        <w:rPr>
          <w:sz w:val="18"/>
        </w:rPr>
      </w:pPr>
    </w:p>
    <w:p w14:paraId="2A51CE4B" w14:textId="77777777" w:rsidR="00BA7DE1" w:rsidRPr="00301D30" w:rsidRDefault="00BA7DE1" w:rsidP="00301D30">
      <w:pPr>
        <w:pStyle w:val="Titre5"/>
        <w:numPr>
          <w:ilvl w:val="3"/>
          <w:numId w:val="1"/>
        </w:numPr>
      </w:pPr>
      <w:r w:rsidRPr="00301D30">
        <w:t>Organigramme</w:t>
      </w:r>
    </w:p>
    <w:p w14:paraId="54BF76DD" w14:textId="270D1CDA" w:rsidR="005C38BB" w:rsidRDefault="005C38BB" w:rsidP="005C38BB">
      <w:pPr>
        <w:spacing w:after="0"/>
        <w:jc w:val="both"/>
        <w:rPr>
          <w:b/>
          <w:sz w:val="18"/>
        </w:rPr>
      </w:pPr>
      <w:r w:rsidRPr="005C38BB">
        <w:rPr>
          <w:b/>
          <w:sz w:val="18"/>
          <w:u w:val="single"/>
        </w:rPr>
        <w:t>Les cylindres provisoires en phase chantier :</w:t>
      </w:r>
      <w:r w:rsidRPr="005C38BB">
        <w:rPr>
          <w:b/>
          <w:sz w:val="18"/>
        </w:rPr>
        <w:t xml:space="preserve"> Ils seront de type européen avec les c</w:t>
      </w:r>
      <w:r>
        <w:rPr>
          <w:b/>
          <w:sz w:val="18"/>
        </w:rPr>
        <w:t xml:space="preserve">lés de chantier correspondantes </w:t>
      </w:r>
      <w:r w:rsidRPr="005C38BB">
        <w:rPr>
          <w:b/>
          <w:sz w:val="18"/>
        </w:rPr>
        <w:t xml:space="preserve">pendant la durée du chantier. Ils permettront l’ouverture de toutes les portes du </w:t>
      </w:r>
      <w:r>
        <w:rPr>
          <w:b/>
          <w:sz w:val="18"/>
        </w:rPr>
        <w:t xml:space="preserve">chantier équipées d’une serrure </w:t>
      </w:r>
      <w:r w:rsidRPr="005C38BB">
        <w:rPr>
          <w:b/>
          <w:sz w:val="18"/>
        </w:rPr>
        <w:t>avec cylindre à profil européen.</w:t>
      </w:r>
    </w:p>
    <w:p w14:paraId="503FF25F" w14:textId="77777777" w:rsidR="005C38BB" w:rsidRPr="005C38BB" w:rsidRDefault="005C38BB" w:rsidP="005C38BB">
      <w:pPr>
        <w:spacing w:after="0"/>
        <w:jc w:val="both"/>
        <w:rPr>
          <w:b/>
          <w:sz w:val="18"/>
          <w:u w:val="single"/>
        </w:rPr>
      </w:pPr>
    </w:p>
    <w:p w14:paraId="40420A8B" w14:textId="77777777" w:rsidR="005C38BB" w:rsidRDefault="005C38BB" w:rsidP="005C38BB">
      <w:pPr>
        <w:spacing w:after="0"/>
        <w:jc w:val="both"/>
        <w:rPr>
          <w:b/>
          <w:sz w:val="18"/>
        </w:rPr>
      </w:pPr>
      <w:r w:rsidRPr="005C38BB">
        <w:rPr>
          <w:b/>
          <w:sz w:val="18"/>
          <w:u w:val="single"/>
        </w:rPr>
        <w:t>Les cylindres définitifs :</w:t>
      </w:r>
      <w:r w:rsidRPr="005C38BB">
        <w:rPr>
          <w:b/>
          <w:sz w:val="18"/>
        </w:rPr>
        <w:t xml:space="preserve"> Ils seront à la charge du maître d’ouvrage.</w:t>
      </w:r>
    </w:p>
    <w:p w14:paraId="1E7786AC" w14:textId="47D8A0BC" w:rsidR="005C38BB" w:rsidRPr="005C38BB" w:rsidRDefault="005C38BB" w:rsidP="005C38BB">
      <w:pPr>
        <w:spacing w:after="0"/>
        <w:jc w:val="both"/>
        <w:rPr>
          <w:b/>
          <w:sz w:val="18"/>
        </w:rPr>
      </w:pPr>
    </w:p>
    <w:p w14:paraId="6A7628EF" w14:textId="77777777" w:rsidR="00BA7DE1" w:rsidRPr="00301D30" w:rsidRDefault="00BA7DE1" w:rsidP="00301D30">
      <w:pPr>
        <w:pStyle w:val="Titre5"/>
        <w:numPr>
          <w:ilvl w:val="3"/>
          <w:numId w:val="1"/>
        </w:numPr>
      </w:pPr>
      <w:r w:rsidRPr="00301D30">
        <w:t>Trappes d’</w:t>
      </w:r>
      <w:r w:rsidR="00107331" w:rsidRPr="00301D30">
        <w:t>accès</w:t>
      </w:r>
    </w:p>
    <w:p w14:paraId="6037EB99" w14:textId="0B681146" w:rsidR="005C38BB" w:rsidRPr="005C38BB" w:rsidRDefault="005C38BB" w:rsidP="005C38BB">
      <w:pPr>
        <w:spacing w:after="0"/>
        <w:jc w:val="both"/>
        <w:rPr>
          <w:sz w:val="18"/>
        </w:rPr>
      </w:pPr>
      <w:r w:rsidRPr="005C38BB">
        <w:rPr>
          <w:sz w:val="18"/>
        </w:rPr>
        <w:t>Localisation :</w:t>
      </w:r>
    </w:p>
    <w:p w14:paraId="74C9D854" w14:textId="04299D50" w:rsidR="005C38BB" w:rsidRPr="005C38BB" w:rsidRDefault="005C38BB" w:rsidP="005C38BB">
      <w:pPr>
        <w:spacing w:after="0"/>
        <w:jc w:val="both"/>
        <w:rPr>
          <w:sz w:val="18"/>
        </w:rPr>
      </w:pPr>
      <w:r w:rsidRPr="005C38BB">
        <w:rPr>
          <w:sz w:val="18"/>
        </w:rPr>
        <w:t>Remplacement des trappes techniques existantes et pose de nouvelles trappe</w:t>
      </w:r>
      <w:r w:rsidR="00E27689">
        <w:rPr>
          <w:sz w:val="18"/>
        </w:rPr>
        <w:t xml:space="preserve">s d’accès suivant nécessités du </w:t>
      </w:r>
      <w:r w:rsidRPr="005C38BB">
        <w:rPr>
          <w:sz w:val="18"/>
        </w:rPr>
        <w:t>projet, dans ouvrages neufs et/ou anciens, cloisons, caissons, gaines, plafonds.</w:t>
      </w:r>
    </w:p>
    <w:p w14:paraId="7E7D0187" w14:textId="350A53E6" w:rsidR="005C38BB" w:rsidRPr="0016543C" w:rsidRDefault="005C38BB" w:rsidP="005C38BB">
      <w:pPr>
        <w:spacing w:after="0"/>
        <w:jc w:val="both"/>
        <w:rPr>
          <w:sz w:val="18"/>
        </w:rPr>
      </w:pPr>
      <w:r w:rsidRPr="0016543C">
        <w:rPr>
          <w:sz w:val="18"/>
        </w:rPr>
        <w:t>Trappes situées coté circulation d’accès et dans les sanitaires selon besoins des lots techniques.</w:t>
      </w:r>
    </w:p>
    <w:p w14:paraId="1CB0915B" w14:textId="77777777" w:rsidR="005C38BB" w:rsidRDefault="005C38BB" w:rsidP="005C38BB">
      <w:pPr>
        <w:spacing w:after="0"/>
        <w:jc w:val="both"/>
        <w:rPr>
          <w:sz w:val="18"/>
        </w:rPr>
      </w:pPr>
      <w:r w:rsidRPr="005C38BB">
        <w:rPr>
          <w:sz w:val="18"/>
        </w:rPr>
        <w:t>Suivant plans techniques du dossier et coordination des informations au démarrage du chantier</w:t>
      </w:r>
    </w:p>
    <w:p w14:paraId="3CC50688" w14:textId="77777777" w:rsidR="005C38BB" w:rsidRPr="005C38BB" w:rsidRDefault="005C38BB" w:rsidP="005C38BB">
      <w:pPr>
        <w:spacing w:after="0"/>
        <w:jc w:val="both"/>
        <w:rPr>
          <w:sz w:val="18"/>
        </w:rPr>
      </w:pPr>
    </w:p>
    <w:p w14:paraId="6D986B44" w14:textId="77777777" w:rsidR="005C38BB" w:rsidRPr="005C38BB" w:rsidRDefault="005C38BB" w:rsidP="005C38BB">
      <w:pPr>
        <w:spacing w:after="0"/>
        <w:jc w:val="both"/>
        <w:rPr>
          <w:sz w:val="18"/>
        </w:rPr>
      </w:pPr>
      <w:r w:rsidRPr="005C38BB">
        <w:rPr>
          <w:sz w:val="18"/>
        </w:rPr>
        <w:t>L’entreprise titulaire du présent lot doit la fourniture et la pose de trappe un vantail</w:t>
      </w:r>
      <w:r>
        <w:rPr>
          <w:sz w:val="18"/>
        </w:rPr>
        <w:t xml:space="preserve"> de dimensions minimales 0,60 x </w:t>
      </w:r>
      <w:r w:rsidRPr="005C38BB">
        <w:rPr>
          <w:sz w:val="18"/>
        </w:rPr>
        <w:t xml:space="preserve">0,60 m, pose en </w:t>
      </w:r>
      <w:r w:rsidRPr="005C38BB">
        <w:rPr>
          <w:b/>
          <w:sz w:val="18"/>
        </w:rPr>
        <w:t>plafond ou en façade des caissons techniques</w:t>
      </w:r>
      <w:r w:rsidRPr="005C38BB">
        <w:rPr>
          <w:sz w:val="18"/>
        </w:rPr>
        <w:t xml:space="preserve"> :</w:t>
      </w:r>
    </w:p>
    <w:p w14:paraId="0B580412" w14:textId="7B033AFA" w:rsidR="005C38BB" w:rsidRPr="005C38BB" w:rsidRDefault="005C38BB" w:rsidP="005C38BB">
      <w:pPr>
        <w:spacing w:after="0"/>
        <w:jc w:val="both"/>
        <w:rPr>
          <w:sz w:val="18"/>
        </w:rPr>
      </w:pPr>
      <w:r w:rsidRPr="005C38BB">
        <w:rPr>
          <w:sz w:val="18"/>
          <w:u w:val="single"/>
        </w:rPr>
        <w:t xml:space="preserve">Trappes adaptées aux supports dans lesquels elles sont mises en </w:t>
      </w:r>
      <w:r w:rsidR="00E27689" w:rsidRPr="005C38BB">
        <w:rPr>
          <w:sz w:val="18"/>
          <w:u w:val="single"/>
        </w:rPr>
        <w:t>œuvre</w:t>
      </w:r>
      <w:r w:rsidRPr="005C38BB">
        <w:rPr>
          <w:sz w:val="18"/>
          <w:u w:val="single"/>
        </w:rPr>
        <w:t xml:space="preserve"> y compris tenue au feu</w:t>
      </w:r>
      <w:r w:rsidRPr="005C38BB">
        <w:rPr>
          <w:sz w:val="18"/>
        </w:rPr>
        <w:t xml:space="preserve"> requise (plaque de</w:t>
      </w:r>
      <w:r>
        <w:rPr>
          <w:sz w:val="18"/>
        </w:rPr>
        <w:t xml:space="preserve"> </w:t>
      </w:r>
      <w:r w:rsidRPr="005C38BB">
        <w:rPr>
          <w:sz w:val="18"/>
        </w:rPr>
        <w:t>plâtre, carreaux de plâtre ou bois) avec ou sans isolant. Dans certains cas, en par</w:t>
      </w:r>
      <w:r>
        <w:rPr>
          <w:sz w:val="18"/>
        </w:rPr>
        <w:t xml:space="preserve">tie murale de certains caissons </w:t>
      </w:r>
      <w:r w:rsidRPr="005C38BB">
        <w:rPr>
          <w:sz w:val="18"/>
        </w:rPr>
        <w:t>techniques, l’entreprise pourra proposer des parties de façades démontables à</w:t>
      </w:r>
      <w:r>
        <w:rPr>
          <w:sz w:val="18"/>
        </w:rPr>
        <w:t xml:space="preserve"> condition que celles-ci soient </w:t>
      </w:r>
      <w:r w:rsidRPr="005C38BB">
        <w:rPr>
          <w:sz w:val="18"/>
        </w:rPr>
        <w:t>sécurisées.</w:t>
      </w:r>
    </w:p>
    <w:p w14:paraId="4AA0DD76" w14:textId="77777777" w:rsidR="005C38BB" w:rsidRPr="005C38BB" w:rsidRDefault="005C38BB" w:rsidP="005C38BB">
      <w:pPr>
        <w:spacing w:after="0"/>
        <w:ind w:left="708"/>
        <w:jc w:val="both"/>
        <w:rPr>
          <w:sz w:val="18"/>
        </w:rPr>
      </w:pPr>
      <w:r w:rsidRPr="005C38BB">
        <w:rPr>
          <w:sz w:val="18"/>
        </w:rPr>
        <w:t>- Cadre en tôle d’acier pliée ou cadre bois</w:t>
      </w:r>
    </w:p>
    <w:p w14:paraId="185CD72E" w14:textId="77777777" w:rsidR="005C38BB" w:rsidRDefault="005C38BB" w:rsidP="005C38BB">
      <w:pPr>
        <w:spacing w:after="0"/>
        <w:ind w:left="708"/>
        <w:jc w:val="both"/>
        <w:rPr>
          <w:sz w:val="18"/>
        </w:rPr>
      </w:pPr>
      <w:r w:rsidRPr="005C38BB">
        <w:rPr>
          <w:sz w:val="18"/>
        </w:rPr>
        <w:t>- Classement au feu : coupe-feu : ½ heure minimum et adapté à la nature du plafond ou de la cloison et à sa</w:t>
      </w:r>
      <w:r>
        <w:rPr>
          <w:sz w:val="18"/>
        </w:rPr>
        <w:t xml:space="preserve"> </w:t>
      </w:r>
      <w:r w:rsidRPr="005C38BB">
        <w:rPr>
          <w:sz w:val="18"/>
        </w:rPr>
        <w:t>tenue au feu.</w:t>
      </w:r>
    </w:p>
    <w:p w14:paraId="3CB7B4FC" w14:textId="77777777" w:rsidR="005C38BB" w:rsidRPr="005C38BB" w:rsidRDefault="005C38BB" w:rsidP="005C38BB">
      <w:pPr>
        <w:spacing w:after="0"/>
        <w:ind w:left="708"/>
        <w:jc w:val="both"/>
        <w:rPr>
          <w:sz w:val="18"/>
        </w:rPr>
      </w:pPr>
    </w:p>
    <w:p w14:paraId="6EA70701" w14:textId="77777777" w:rsidR="005C38BB" w:rsidRDefault="005C38BB" w:rsidP="005C38BB">
      <w:pPr>
        <w:spacing w:after="0"/>
        <w:jc w:val="both"/>
        <w:rPr>
          <w:sz w:val="18"/>
        </w:rPr>
      </w:pPr>
      <w:r w:rsidRPr="005C38BB">
        <w:rPr>
          <w:sz w:val="18"/>
        </w:rPr>
        <w:t>Après dépose, renforcement et adaptations des existants par le présent lot quand il s’agit de remplacement.</w:t>
      </w:r>
    </w:p>
    <w:p w14:paraId="62BFE77D" w14:textId="73D96DB5" w:rsidR="008A1751" w:rsidRPr="005C38BB" w:rsidRDefault="008A1751" w:rsidP="005C38BB">
      <w:pPr>
        <w:spacing w:after="0"/>
        <w:jc w:val="both"/>
        <w:rPr>
          <w:sz w:val="18"/>
        </w:rPr>
      </w:pPr>
    </w:p>
    <w:p w14:paraId="7720A39D" w14:textId="77777777" w:rsidR="00BA7DE1" w:rsidRPr="008B5ECA" w:rsidRDefault="00BA7DE1" w:rsidP="008B5ECA">
      <w:pPr>
        <w:pStyle w:val="Titre5"/>
        <w:numPr>
          <w:ilvl w:val="3"/>
          <w:numId w:val="1"/>
        </w:numPr>
      </w:pPr>
      <w:r w:rsidRPr="008B5ECA">
        <w:t xml:space="preserve">Coffre cache </w:t>
      </w:r>
      <w:r w:rsidR="00107331" w:rsidRPr="008B5ECA">
        <w:t>tuyaux</w:t>
      </w:r>
      <w:r w:rsidRPr="008B5ECA">
        <w:t xml:space="preserve"> et caisson d’habillage technique</w:t>
      </w:r>
    </w:p>
    <w:p w14:paraId="1E9BBBAB" w14:textId="57A58220" w:rsidR="008A1751" w:rsidRDefault="008A1751" w:rsidP="008A1751">
      <w:pPr>
        <w:spacing w:after="0"/>
        <w:jc w:val="both"/>
        <w:rPr>
          <w:sz w:val="18"/>
        </w:rPr>
      </w:pPr>
      <w:r w:rsidRPr="008A1751">
        <w:rPr>
          <w:sz w:val="18"/>
        </w:rPr>
        <w:t>Réalisation de coffres cache-tuyaux partiellement ou totalement démontables, mo</w:t>
      </w:r>
      <w:r>
        <w:rPr>
          <w:sz w:val="18"/>
        </w:rPr>
        <w:t xml:space="preserve">ntés avec vis inviolables (avec </w:t>
      </w:r>
      <w:r w:rsidRPr="008A1751">
        <w:rPr>
          <w:sz w:val="18"/>
        </w:rPr>
        <w:t>outil spécial à livrer au MOA) pour accès au caisson qui sera réalisé sur toute la hau</w:t>
      </w:r>
      <w:r>
        <w:rPr>
          <w:sz w:val="18"/>
        </w:rPr>
        <w:t xml:space="preserve">teur entre dalles y compris les </w:t>
      </w:r>
      <w:r w:rsidRPr="008A1751">
        <w:rPr>
          <w:sz w:val="18"/>
        </w:rPr>
        <w:t>côtés. Avec façon plinthe en pied.</w:t>
      </w:r>
    </w:p>
    <w:p w14:paraId="577B5C4C" w14:textId="77777777" w:rsidR="008A1751" w:rsidRPr="008A1751" w:rsidRDefault="008A1751" w:rsidP="008A1751">
      <w:pPr>
        <w:spacing w:after="0"/>
        <w:jc w:val="both"/>
        <w:rPr>
          <w:sz w:val="18"/>
        </w:rPr>
      </w:pPr>
    </w:p>
    <w:p w14:paraId="3290ACE5" w14:textId="77777777" w:rsidR="008A1751" w:rsidRPr="008A1751" w:rsidRDefault="008A1751" w:rsidP="008A1751">
      <w:pPr>
        <w:spacing w:after="0"/>
        <w:jc w:val="both"/>
        <w:rPr>
          <w:sz w:val="18"/>
        </w:rPr>
      </w:pPr>
      <w:r w:rsidRPr="008A1751">
        <w:rPr>
          <w:sz w:val="18"/>
        </w:rPr>
        <w:t xml:space="preserve">Encoffrement des gaines et canalisations en panneaux de médium 10m/m ou </w:t>
      </w:r>
      <w:r>
        <w:rPr>
          <w:sz w:val="18"/>
        </w:rPr>
        <w:t xml:space="preserve">plus si nécessaire, vissées sur </w:t>
      </w:r>
      <w:r w:rsidRPr="008A1751">
        <w:rPr>
          <w:sz w:val="18"/>
        </w:rPr>
        <w:t>tasseaux à prévoir au présent lot, avec bourrage des coffres à la laine de verr</w:t>
      </w:r>
      <w:r>
        <w:rPr>
          <w:sz w:val="18"/>
        </w:rPr>
        <w:t xml:space="preserve">e, dimensions en fonction de la </w:t>
      </w:r>
      <w:r w:rsidRPr="008A1751">
        <w:rPr>
          <w:sz w:val="18"/>
        </w:rPr>
        <w:t>section des canalisations ou des gaines VMC.</w:t>
      </w:r>
    </w:p>
    <w:p w14:paraId="7345AC7F" w14:textId="77777777" w:rsidR="008A1751" w:rsidRPr="008A1751" w:rsidRDefault="008A1751" w:rsidP="008A1751">
      <w:pPr>
        <w:spacing w:after="0"/>
        <w:jc w:val="both"/>
        <w:rPr>
          <w:sz w:val="18"/>
        </w:rPr>
      </w:pPr>
      <w:r w:rsidRPr="008A1751">
        <w:rPr>
          <w:sz w:val="18"/>
        </w:rPr>
        <w:lastRenderedPageBreak/>
        <w:t xml:space="preserve">L’entreprise réalisera également les habillages toute hauteur sous plafond des bâti-supports </w:t>
      </w:r>
      <w:r>
        <w:rPr>
          <w:sz w:val="18"/>
        </w:rPr>
        <w:t xml:space="preserve">de tous les </w:t>
      </w:r>
      <w:proofErr w:type="spellStart"/>
      <w:r>
        <w:rPr>
          <w:sz w:val="18"/>
        </w:rPr>
        <w:t>wc</w:t>
      </w:r>
      <w:proofErr w:type="spellEnd"/>
      <w:r>
        <w:rPr>
          <w:sz w:val="18"/>
        </w:rPr>
        <w:t xml:space="preserve"> </w:t>
      </w:r>
      <w:r w:rsidRPr="008A1751">
        <w:rPr>
          <w:sz w:val="18"/>
        </w:rPr>
        <w:t>remplacés.</w:t>
      </w:r>
    </w:p>
    <w:p w14:paraId="25657001" w14:textId="22909BCF" w:rsidR="00700496" w:rsidRDefault="00700496" w:rsidP="008A1751">
      <w:pPr>
        <w:spacing w:after="0"/>
        <w:jc w:val="both"/>
        <w:rPr>
          <w:sz w:val="18"/>
        </w:rPr>
      </w:pPr>
    </w:p>
    <w:p w14:paraId="7CE1CC3F" w14:textId="77777777" w:rsidR="008A1751" w:rsidRPr="008A1751" w:rsidRDefault="008A1751" w:rsidP="008A1751">
      <w:pPr>
        <w:spacing w:after="0"/>
        <w:jc w:val="both"/>
        <w:rPr>
          <w:sz w:val="18"/>
        </w:rPr>
      </w:pPr>
      <w:r w:rsidRPr="008A1751">
        <w:rPr>
          <w:sz w:val="18"/>
        </w:rPr>
        <w:t>Localisation :</w:t>
      </w:r>
    </w:p>
    <w:p w14:paraId="7D657D6D" w14:textId="77777777" w:rsidR="008A1751" w:rsidRDefault="008A1751" w:rsidP="008A1751">
      <w:pPr>
        <w:spacing w:after="0"/>
        <w:jc w:val="both"/>
        <w:rPr>
          <w:sz w:val="18"/>
        </w:rPr>
      </w:pPr>
      <w:r w:rsidRPr="008A1751">
        <w:rPr>
          <w:sz w:val="18"/>
        </w:rPr>
        <w:t>Suivant plans et nécessités des lots techniques.</w:t>
      </w:r>
    </w:p>
    <w:p w14:paraId="69FF2B18" w14:textId="77777777" w:rsidR="00B472E3" w:rsidRPr="00B472E3" w:rsidRDefault="00B472E3" w:rsidP="00B472E3">
      <w:pPr>
        <w:spacing w:after="0"/>
        <w:jc w:val="both"/>
        <w:rPr>
          <w:sz w:val="18"/>
        </w:rPr>
      </w:pPr>
    </w:p>
    <w:p w14:paraId="289A2E53" w14:textId="68B0217E" w:rsidR="00107331" w:rsidRDefault="00B472E3" w:rsidP="008B5ECA">
      <w:pPr>
        <w:pStyle w:val="Titre5"/>
        <w:numPr>
          <w:ilvl w:val="3"/>
          <w:numId w:val="1"/>
        </w:numPr>
      </w:pPr>
      <w:r>
        <w:t xml:space="preserve">Cloison </w:t>
      </w:r>
      <w:r w:rsidR="00054463">
        <w:t>vitrée</w:t>
      </w:r>
    </w:p>
    <w:p w14:paraId="38B6D1E0" w14:textId="1788A067" w:rsidR="00B472E3" w:rsidRDefault="00054463" w:rsidP="00B472E3">
      <w:pPr>
        <w:rPr>
          <w:sz w:val="18"/>
        </w:rPr>
      </w:pPr>
      <w:r>
        <w:rPr>
          <w:sz w:val="18"/>
        </w:rPr>
        <w:t xml:space="preserve">Le titulaire du présent lot devra la fourniture et la pose d’une double porte battante vitrée de la plus grande taille possible an fonction de la réalisation du doublage fini.  </w:t>
      </w:r>
    </w:p>
    <w:p w14:paraId="729F972C" w14:textId="6F7E4776" w:rsidR="00054463" w:rsidRDefault="00054463" w:rsidP="00B472E3">
      <w:pPr>
        <w:rPr>
          <w:sz w:val="18"/>
        </w:rPr>
      </w:pPr>
      <w:r>
        <w:rPr>
          <w:sz w:val="18"/>
        </w:rPr>
        <w:t>Localisation : 3</w:t>
      </w:r>
      <w:r w:rsidRPr="00054463">
        <w:rPr>
          <w:sz w:val="18"/>
          <w:vertAlign w:val="superscript"/>
        </w:rPr>
        <w:t>ème</w:t>
      </w:r>
      <w:r>
        <w:rPr>
          <w:sz w:val="18"/>
        </w:rPr>
        <w:t xml:space="preserve"> étage aile droite</w:t>
      </w:r>
    </w:p>
    <w:p w14:paraId="5A8874F9" w14:textId="13286837" w:rsidR="00054463" w:rsidRPr="00054463" w:rsidRDefault="00054463" w:rsidP="00054463">
      <w:pPr>
        <w:pStyle w:val="Titre3"/>
        <w:numPr>
          <w:ilvl w:val="2"/>
          <w:numId w:val="1"/>
        </w:numPr>
      </w:pPr>
      <w:bookmarkStart w:id="149" w:name="_Toc198905452"/>
      <w:r>
        <w:t>Traitement humidité</w:t>
      </w:r>
      <w:bookmarkEnd w:id="149"/>
    </w:p>
    <w:p w14:paraId="4EF76322" w14:textId="3982C82C" w:rsidR="005D3716" w:rsidRPr="000047F8" w:rsidRDefault="00054463" w:rsidP="005D3716">
      <w:pPr>
        <w:rPr>
          <w:sz w:val="18"/>
        </w:rPr>
      </w:pPr>
      <w:r>
        <w:rPr>
          <w:sz w:val="18"/>
        </w:rPr>
        <w:t>Le titulaire du présent lot devra le traitement humidité des zones concernées</w:t>
      </w:r>
      <w:r w:rsidR="000047F8">
        <w:rPr>
          <w:sz w:val="18"/>
        </w:rPr>
        <w:t xml:space="preserve"> notamment au </w:t>
      </w:r>
      <w:proofErr w:type="spellStart"/>
      <w:r w:rsidR="000047F8">
        <w:rPr>
          <w:sz w:val="18"/>
        </w:rPr>
        <w:t>Rez</w:t>
      </w:r>
      <w:proofErr w:type="spellEnd"/>
      <w:r w:rsidR="000047F8">
        <w:rPr>
          <w:sz w:val="18"/>
        </w:rPr>
        <w:t xml:space="preserve"> de Jardin. </w:t>
      </w:r>
    </w:p>
    <w:p w14:paraId="0945533E" w14:textId="6093B4BD" w:rsidR="00046CA4" w:rsidRPr="00046CA4" w:rsidRDefault="005D3716" w:rsidP="00046CA4">
      <w:pPr>
        <w:pStyle w:val="Titre3"/>
        <w:numPr>
          <w:ilvl w:val="2"/>
          <w:numId w:val="1"/>
        </w:numPr>
      </w:pPr>
      <w:bookmarkStart w:id="150" w:name="_Toc198905453"/>
      <w:r w:rsidRPr="005D3716">
        <w:t xml:space="preserve">Description et localisation </w:t>
      </w:r>
      <w:r>
        <w:t>travaux plancher technique</w:t>
      </w:r>
      <w:bookmarkEnd w:id="150"/>
    </w:p>
    <w:p w14:paraId="5E7BCDB7" w14:textId="595D57B6" w:rsidR="00046CA4" w:rsidRDefault="00046CA4" w:rsidP="00046CA4">
      <w:pPr>
        <w:rPr>
          <w:sz w:val="18"/>
        </w:rPr>
      </w:pPr>
      <w:r w:rsidRPr="00046CA4">
        <w:rPr>
          <w:sz w:val="18"/>
        </w:rPr>
        <w:t xml:space="preserve">Un plancher technique devra </w:t>
      </w:r>
      <w:r w:rsidR="007B1DEE">
        <w:rPr>
          <w:sz w:val="18"/>
        </w:rPr>
        <w:t xml:space="preserve">être </w:t>
      </w:r>
      <w:r w:rsidRPr="00046CA4">
        <w:rPr>
          <w:sz w:val="18"/>
        </w:rPr>
        <w:t xml:space="preserve">réaliser dans la salle de conseil </w:t>
      </w:r>
      <w:r>
        <w:rPr>
          <w:sz w:val="18"/>
        </w:rPr>
        <w:t xml:space="preserve">et dans la salle plan blanc pour permettre et faciliter le passage de l’ensemble des éléments techniques. </w:t>
      </w:r>
    </w:p>
    <w:p w14:paraId="7EA8E92E" w14:textId="74FF9909" w:rsidR="00E43096" w:rsidRDefault="00E43096" w:rsidP="00046CA4">
      <w:pPr>
        <w:rPr>
          <w:sz w:val="18"/>
        </w:rPr>
      </w:pPr>
      <w:r>
        <w:rPr>
          <w:sz w:val="18"/>
        </w:rPr>
        <w:t xml:space="preserve">Mise en place de dalle type « DUROBOX » ou équivalent dalle 60*60 pose sur vérin standard pour plancher technique sur hauteur variable </w:t>
      </w:r>
      <w:r w:rsidR="000D4734">
        <w:rPr>
          <w:sz w:val="18"/>
        </w:rPr>
        <w:t xml:space="preserve">mini de 100 mm jusqu’à 170 </w:t>
      </w:r>
      <w:proofErr w:type="spellStart"/>
      <w:r w:rsidR="000D4734">
        <w:rPr>
          <w:sz w:val="18"/>
        </w:rPr>
        <w:t>mm.</w:t>
      </w:r>
      <w:proofErr w:type="spellEnd"/>
      <w:r w:rsidR="000D4734">
        <w:rPr>
          <w:sz w:val="18"/>
        </w:rPr>
        <w:t xml:space="preserve"> </w:t>
      </w:r>
    </w:p>
    <w:p w14:paraId="4849A635" w14:textId="19EB6CB8" w:rsidR="00046CA4" w:rsidRPr="00046CA4" w:rsidRDefault="00046CA4" w:rsidP="00046CA4">
      <w:pPr>
        <w:rPr>
          <w:sz w:val="18"/>
        </w:rPr>
      </w:pPr>
      <w:r w:rsidRPr="00046CA4">
        <w:rPr>
          <w:sz w:val="18"/>
          <w:u w:val="single"/>
        </w:rPr>
        <w:t>Localisation :</w:t>
      </w:r>
      <w:r>
        <w:rPr>
          <w:sz w:val="18"/>
        </w:rPr>
        <w:t xml:space="preserve"> au 2</w:t>
      </w:r>
      <w:r w:rsidRPr="00046CA4">
        <w:rPr>
          <w:sz w:val="18"/>
          <w:vertAlign w:val="superscript"/>
        </w:rPr>
        <w:t>ème</w:t>
      </w:r>
      <w:r>
        <w:rPr>
          <w:sz w:val="18"/>
        </w:rPr>
        <w:t xml:space="preserve"> étage, salle plan blanc et salle de conseil</w:t>
      </w:r>
    </w:p>
    <w:p w14:paraId="7B2F5BCD" w14:textId="506E10F4" w:rsidR="002867C3" w:rsidRDefault="002867C3" w:rsidP="002867C3">
      <w:pPr>
        <w:pStyle w:val="Titre3"/>
        <w:numPr>
          <w:ilvl w:val="2"/>
          <w:numId w:val="1"/>
        </w:numPr>
      </w:pPr>
      <w:bookmarkStart w:id="151" w:name="_Toc198905454"/>
      <w:r>
        <w:t>Mise en place de garde-corps :</w:t>
      </w:r>
      <w:bookmarkEnd w:id="151"/>
      <w:r>
        <w:t xml:space="preserve"> </w:t>
      </w:r>
    </w:p>
    <w:p w14:paraId="679235FA" w14:textId="6BA85199" w:rsidR="002867C3" w:rsidRPr="002867C3" w:rsidRDefault="002867C3" w:rsidP="002867C3">
      <w:pPr>
        <w:rPr>
          <w:sz w:val="18"/>
        </w:rPr>
      </w:pPr>
      <w:r w:rsidRPr="002867C3">
        <w:rPr>
          <w:sz w:val="18"/>
        </w:rPr>
        <w:t>Mise en place d’un garde-corps à faire type bois</w:t>
      </w:r>
      <w:r w:rsidR="008F0022">
        <w:rPr>
          <w:sz w:val="18"/>
        </w:rPr>
        <w:t xml:space="preserve"> respectant la norme NFP 01-012</w:t>
      </w:r>
    </w:p>
    <w:p w14:paraId="21479015" w14:textId="69946AEC" w:rsidR="00482569" w:rsidRPr="00482569" w:rsidRDefault="002867C3" w:rsidP="00482569">
      <w:pPr>
        <w:rPr>
          <w:sz w:val="18"/>
        </w:rPr>
      </w:pPr>
      <w:r w:rsidRPr="002867C3">
        <w:rPr>
          <w:sz w:val="18"/>
          <w:u w:val="single"/>
        </w:rPr>
        <w:t>Localisation :</w:t>
      </w:r>
      <w:r w:rsidRPr="002867C3">
        <w:rPr>
          <w:sz w:val="18"/>
        </w:rPr>
        <w:t xml:space="preserve"> 3</w:t>
      </w:r>
      <w:r w:rsidRPr="002867C3">
        <w:rPr>
          <w:sz w:val="18"/>
          <w:vertAlign w:val="superscript"/>
        </w:rPr>
        <w:t>ème</w:t>
      </w:r>
      <w:r w:rsidRPr="002867C3">
        <w:rPr>
          <w:sz w:val="18"/>
        </w:rPr>
        <w:t xml:space="preserve"> </w:t>
      </w:r>
      <w:r w:rsidR="008F0022" w:rsidRPr="002867C3">
        <w:rPr>
          <w:sz w:val="18"/>
        </w:rPr>
        <w:t xml:space="preserve">étage </w:t>
      </w:r>
      <w:r w:rsidR="008F0022">
        <w:rPr>
          <w:sz w:val="18"/>
        </w:rPr>
        <w:t xml:space="preserve">(zone détente) </w:t>
      </w:r>
      <w:r w:rsidRPr="002867C3">
        <w:rPr>
          <w:sz w:val="18"/>
        </w:rPr>
        <w:t>et voir plan</w:t>
      </w:r>
      <w:bookmarkStart w:id="152" w:name="_Toc198905455"/>
    </w:p>
    <w:p w14:paraId="516F49B3" w14:textId="77777777" w:rsidR="00482569" w:rsidRPr="00A3410D" w:rsidRDefault="00482569" w:rsidP="00482569">
      <w:pPr>
        <w:pStyle w:val="Titre1"/>
        <w:numPr>
          <w:ilvl w:val="0"/>
          <w:numId w:val="1"/>
        </w:numPr>
      </w:pPr>
      <w:bookmarkStart w:id="153" w:name="_Toc198883812"/>
      <w:bookmarkStart w:id="154" w:name="_Hlk198890064"/>
      <w:r w:rsidRPr="00A3410D">
        <w:t>Prescription maitrise d’ouvrage</w:t>
      </w:r>
      <w:bookmarkEnd w:id="153"/>
    </w:p>
    <w:p w14:paraId="356B2A3A" w14:textId="77777777" w:rsidR="00482569" w:rsidRPr="00C95207" w:rsidRDefault="00482569" w:rsidP="00482569">
      <w:pPr>
        <w:pStyle w:val="Titre2"/>
        <w:numPr>
          <w:ilvl w:val="1"/>
          <w:numId w:val="1"/>
        </w:numPr>
      </w:pPr>
      <w:bookmarkStart w:id="155" w:name="_Toc198883813"/>
      <w:r w:rsidRPr="003673A8">
        <w:t>Protection des existants, mise en sécurité du chantier</w:t>
      </w:r>
      <w:bookmarkEnd w:id="155"/>
      <w:r w:rsidRPr="003673A8">
        <w:t xml:space="preserve">  </w:t>
      </w:r>
    </w:p>
    <w:p w14:paraId="6B3FB082" w14:textId="77777777" w:rsidR="00482569" w:rsidRPr="00482569" w:rsidRDefault="00482569" w:rsidP="00482569">
      <w:pPr>
        <w:jc w:val="both"/>
        <w:rPr>
          <w:sz w:val="18"/>
        </w:rPr>
      </w:pPr>
      <w:r w:rsidRPr="00482569">
        <w:rPr>
          <w:sz w:val="18"/>
        </w:rPr>
        <w:t>La protection du chantier sera réalisée par une clôture opaque lisse et portail plein lisse séparant les zones de travaux des zones de circulations courantes. Cette clôture devra être remise en état autant de fois que nécessaire sur toute la vie du chantier. Le phasage des travaux sera à confirmer avec le maître d’ouvrage.</w:t>
      </w:r>
    </w:p>
    <w:p w14:paraId="05636956" w14:textId="77777777" w:rsidR="00482569" w:rsidRPr="00482569" w:rsidRDefault="00482569" w:rsidP="00482569">
      <w:pPr>
        <w:jc w:val="both"/>
        <w:rPr>
          <w:sz w:val="18"/>
        </w:rPr>
      </w:pPr>
      <w:r w:rsidRPr="00482569">
        <w:rPr>
          <w:sz w:val="18"/>
        </w:rPr>
        <w:t>Le nettoyage de fin de chantier devra permettre de retrouver toutes les parties concernées ou non par les travaux, tel qu’à l’origine avant chantier. Seront à nettoyer les abords et accès du chantier, la toiture et les menuiseries du bâtiment.</w:t>
      </w:r>
    </w:p>
    <w:p w14:paraId="51CCB054" w14:textId="77777777" w:rsidR="00482569" w:rsidRPr="00482569" w:rsidRDefault="00482569" w:rsidP="00482569">
      <w:pPr>
        <w:jc w:val="both"/>
        <w:rPr>
          <w:sz w:val="18"/>
        </w:rPr>
      </w:pPr>
      <w:r w:rsidRPr="00482569">
        <w:rPr>
          <w:sz w:val="18"/>
        </w:rPr>
        <w:t xml:space="preserve">Néanmoins, il conviendra de laisser accessibles les entrées et sorties pour le bâtiment qui restera en service durant cette prestation. </w:t>
      </w:r>
    </w:p>
    <w:p w14:paraId="3495672D" w14:textId="77777777" w:rsidR="00482569" w:rsidRDefault="00482569" w:rsidP="00482569">
      <w:pPr>
        <w:pStyle w:val="Titre2"/>
        <w:numPr>
          <w:ilvl w:val="1"/>
          <w:numId w:val="1"/>
        </w:numPr>
      </w:pPr>
      <w:bookmarkStart w:id="156" w:name="_Toc198883814"/>
      <w:r>
        <w:t>Moyens techniques</w:t>
      </w:r>
      <w:bookmarkEnd w:id="156"/>
    </w:p>
    <w:p w14:paraId="62A3E8F6" w14:textId="77777777" w:rsidR="00482569" w:rsidRPr="00482569" w:rsidRDefault="00482569" w:rsidP="00482569">
      <w:pPr>
        <w:spacing w:after="0"/>
        <w:ind w:firstLine="567"/>
        <w:jc w:val="both"/>
        <w:rPr>
          <w:sz w:val="18"/>
        </w:rPr>
      </w:pPr>
      <w:r w:rsidRPr="00482569">
        <w:rPr>
          <w:sz w:val="18"/>
        </w:rPr>
        <w:t xml:space="preserve">Les titulaires des lots auront à leur charge les moyens de manutention nécessaires à la réalisation de ses ouvrages, mais aussi la mise en place des panneaux de signalisation, des panneaux de chantier, …. </w:t>
      </w:r>
    </w:p>
    <w:p w14:paraId="452D0760" w14:textId="77777777" w:rsidR="00482569" w:rsidRPr="00482569" w:rsidRDefault="00482569" w:rsidP="00482569">
      <w:pPr>
        <w:spacing w:before="240"/>
        <w:ind w:firstLine="360"/>
        <w:jc w:val="both"/>
        <w:rPr>
          <w:b/>
          <w:i/>
          <w:sz w:val="16"/>
        </w:rPr>
      </w:pPr>
      <w:r w:rsidRPr="00482569">
        <w:rPr>
          <w:sz w:val="18"/>
        </w:rPr>
        <w:t xml:space="preserve">L’entrepreneur doit assurer à ses frais et pendant toute la durée du délai de garantie tous les réglages et toutes les mises au point nécessaires de façon à assurer le bon fonctionnement de l’ensemble de ses ouvrages. </w:t>
      </w:r>
    </w:p>
    <w:p w14:paraId="6B80B7D4" w14:textId="77777777" w:rsidR="00482569" w:rsidRDefault="00482569" w:rsidP="00482569">
      <w:pPr>
        <w:pStyle w:val="Titre2"/>
        <w:numPr>
          <w:ilvl w:val="1"/>
          <w:numId w:val="1"/>
        </w:numPr>
      </w:pPr>
      <w:bookmarkStart w:id="157" w:name="_Toc198883815"/>
      <w:r>
        <w:t>Gestion des déchets</w:t>
      </w:r>
      <w:bookmarkEnd w:id="157"/>
    </w:p>
    <w:p w14:paraId="44192492" w14:textId="77777777" w:rsidR="00482569" w:rsidRPr="00482569" w:rsidRDefault="00482569" w:rsidP="00482569">
      <w:pPr>
        <w:pStyle w:val="Paragraphedeliste"/>
        <w:ind w:left="0" w:firstLine="360"/>
        <w:rPr>
          <w:sz w:val="18"/>
          <w:szCs w:val="20"/>
        </w:rPr>
      </w:pPr>
      <w:r w:rsidRPr="00482569">
        <w:rPr>
          <w:sz w:val="18"/>
        </w:rPr>
        <w:t>Tous les déchets générés par le chantier seront évacués par le lot n°1 pendant le chantier. La mise en place de benne pourra s’effectuer sur le parking situé en face du bâtiment (voir plan joint au présent marché).</w:t>
      </w:r>
    </w:p>
    <w:p w14:paraId="139CC5E4" w14:textId="77777777" w:rsidR="00482569" w:rsidRPr="00482569" w:rsidRDefault="00482569" w:rsidP="00482569">
      <w:pPr>
        <w:pStyle w:val="Paragraphedeliste"/>
        <w:ind w:left="0"/>
        <w:rPr>
          <w:sz w:val="18"/>
          <w:szCs w:val="20"/>
        </w:rPr>
      </w:pPr>
      <w:r w:rsidRPr="00482569">
        <w:rPr>
          <w:sz w:val="18"/>
          <w:szCs w:val="20"/>
        </w:rPr>
        <w:t xml:space="preserve">Il est rappelé que les déchets de chantier de toutes natures feront l’objet d’un tri sélectif. Les entreprises chargées de travaux de démolition et de dépose assureront le tri et l’évacuation de leurs déchets et gravois de toutes natures dans les décharges adaptées compris tous frais de tri, de transport et de décharge. Les bordereaux de suivi de déchets seront remis au Maître d’ouvrage. </w:t>
      </w:r>
    </w:p>
    <w:p w14:paraId="00606EEF" w14:textId="77777777" w:rsidR="00482569" w:rsidRPr="00482569" w:rsidRDefault="00482569" w:rsidP="00482569">
      <w:pPr>
        <w:pStyle w:val="Paragraphedeliste"/>
        <w:ind w:left="0" w:firstLine="360"/>
        <w:rPr>
          <w:sz w:val="18"/>
          <w:szCs w:val="20"/>
        </w:rPr>
      </w:pPr>
      <w:r w:rsidRPr="00482569">
        <w:rPr>
          <w:sz w:val="18"/>
          <w:szCs w:val="20"/>
        </w:rPr>
        <w:lastRenderedPageBreak/>
        <w:t xml:space="preserve">Pour les déchets autres que ceux en provenance des démolitions et dépose, chaque entreprise assurera le tri sélectif des déchets et stockage dans les bennes ou conteneurs prévus à cet effet sur les aires de stockage. Il en assurera le coût de l’élimination au travers de la gestion « prorata ». </w:t>
      </w:r>
    </w:p>
    <w:p w14:paraId="0E8C75A8" w14:textId="77777777" w:rsidR="00482569" w:rsidRPr="00482569" w:rsidRDefault="00482569" w:rsidP="00482569">
      <w:pPr>
        <w:rPr>
          <w:sz w:val="18"/>
          <w:szCs w:val="20"/>
        </w:rPr>
      </w:pPr>
      <w:r w:rsidRPr="00482569">
        <w:rPr>
          <w:sz w:val="18"/>
          <w:szCs w:val="20"/>
        </w:rPr>
        <w:t>Les déchets « quotidien » liées à la vie du chantier devront également être évacués selon le tri sélectif en vigueur au sein du Centre Hospitalier, communiqués en début de chantier.</w:t>
      </w:r>
    </w:p>
    <w:p w14:paraId="3D8A75AA" w14:textId="77777777" w:rsidR="00482569" w:rsidRPr="00482569" w:rsidRDefault="00482569" w:rsidP="00482569">
      <w:pPr>
        <w:pStyle w:val="Paragraphedeliste"/>
        <w:ind w:left="0" w:firstLine="360"/>
        <w:rPr>
          <w:sz w:val="18"/>
          <w:szCs w:val="20"/>
        </w:rPr>
      </w:pPr>
      <w:r w:rsidRPr="00482569">
        <w:rPr>
          <w:sz w:val="18"/>
          <w:szCs w:val="20"/>
        </w:rPr>
        <w:t>Il est à noter que brûler les déchets sur chantier est interdit (loi 61-842 du 2 août 1961 et 92-646 du 13 juillet 1992), de même qu’abandonner ou enfouir des déchets quels qu’ils soient.</w:t>
      </w:r>
    </w:p>
    <w:p w14:paraId="03D0D57B" w14:textId="77777777" w:rsidR="00482569" w:rsidRPr="00482569" w:rsidRDefault="00482569" w:rsidP="00482569">
      <w:pPr>
        <w:pStyle w:val="Paragraphedeliste"/>
        <w:ind w:left="0" w:firstLine="360"/>
        <w:rPr>
          <w:sz w:val="18"/>
          <w:szCs w:val="20"/>
        </w:rPr>
      </w:pPr>
    </w:p>
    <w:p w14:paraId="7D9A89C0" w14:textId="77777777" w:rsidR="00482569" w:rsidRPr="00482569" w:rsidRDefault="00482569" w:rsidP="00482569">
      <w:pPr>
        <w:pStyle w:val="Paragraphedeliste"/>
        <w:ind w:left="0" w:firstLine="360"/>
        <w:rPr>
          <w:sz w:val="18"/>
          <w:szCs w:val="20"/>
        </w:rPr>
      </w:pPr>
      <w:r w:rsidRPr="00482569">
        <w:rPr>
          <w:b/>
          <w:sz w:val="18"/>
          <w:szCs w:val="20"/>
          <w:u w:val="single"/>
        </w:rPr>
        <w:t>ATTENTION</w:t>
      </w:r>
      <w:r w:rsidRPr="00482569">
        <w:rPr>
          <w:sz w:val="18"/>
          <w:szCs w:val="20"/>
        </w:rPr>
        <w:t> : Certains déchets liés au chantier seront à évacuer directement par les entreprises spécialisées, à savoir :</w:t>
      </w:r>
    </w:p>
    <w:p w14:paraId="2CA38230" w14:textId="77777777" w:rsidR="00482569" w:rsidRPr="00482569" w:rsidRDefault="00482569" w:rsidP="00482569">
      <w:pPr>
        <w:pStyle w:val="Paragraphedeliste"/>
        <w:numPr>
          <w:ilvl w:val="0"/>
          <w:numId w:val="9"/>
        </w:numPr>
        <w:rPr>
          <w:b/>
          <w:i/>
          <w:sz w:val="18"/>
          <w:szCs w:val="20"/>
        </w:rPr>
      </w:pPr>
      <w:r w:rsidRPr="00482569">
        <w:rPr>
          <w:sz w:val="18"/>
          <w:szCs w:val="20"/>
        </w:rPr>
        <w:t>Les menuiseries comportant des joints amiantés seront proprement stockées sur site pour être évacuées par l’entreprise responsable du désamiantage</w:t>
      </w:r>
    </w:p>
    <w:p w14:paraId="17C63399" w14:textId="77777777" w:rsidR="00482569" w:rsidRPr="00482569" w:rsidRDefault="00482569" w:rsidP="00482569">
      <w:pPr>
        <w:pStyle w:val="Paragraphedeliste"/>
        <w:numPr>
          <w:ilvl w:val="0"/>
          <w:numId w:val="9"/>
        </w:numPr>
        <w:spacing w:line="480" w:lineRule="auto"/>
        <w:rPr>
          <w:b/>
          <w:i/>
          <w:sz w:val="18"/>
          <w:szCs w:val="20"/>
        </w:rPr>
      </w:pPr>
      <w:r w:rsidRPr="00482569">
        <w:rPr>
          <w:sz w:val="18"/>
          <w:szCs w:val="20"/>
        </w:rPr>
        <w:t>Les pots de peintures et colles diverses seront évacués par l’entreprise générant ces déchets</w:t>
      </w:r>
    </w:p>
    <w:p w14:paraId="29B624FD" w14:textId="77777777" w:rsidR="00482569" w:rsidRPr="003673A8" w:rsidRDefault="00482569" w:rsidP="00482569">
      <w:pPr>
        <w:pStyle w:val="Titre2"/>
        <w:numPr>
          <w:ilvl w:val="1"/>
          <w:numId w:val="1"/>
        </w:numPr>
      </w:pPr>
      <w:bookmarkStart w:id="158" w:name="_Toc198883816"/>
      <w:r>
        <w:t>Base vie</w:t>
      </w:r>
      <w:bookmarkEnd w:id="158"/>
    </w:p>
    <w:p w14:paraId="4BB5BE6C" w14:textId="77777777" w:rsidR="00482569" w:rsidRPr="00482569" w:rsidRDefault="00482569" w:rsidP="00482569">
      <w:pPr>
        <w:spacing w:after="0"/>
        <w:ind w:firstLine="360"/>
        <w:jc w:val="both"/>
        <w:rPr>
          <w:sz w:val="18"/>
          <w:szCs w:val="18"/>
        </w:rPr>
      </w:pPr>
      <w:r w:rsidRPr="00482569">
        <w:rPr>
          <w:sz w:val="18"/>
          <w:szCs w:val="18"/>
        </w:rPr>
        <w:t>L’installation d’une base vie comprenant vestiaire, réfectoire et sanitaires est à la charge du titulaire du lot n°1 Gros-Œuvre et Plâtrerie. Les raccordements de la base vie en eau, électricité et évacuations seront à la charge de l’entreprise. Les dépenses relatives aux consommations d’eau et d’électricité seront prises en charge par le centre hospitalier*.</w:t>
      </w:r>
    </w:p>
    <w:p w14:paraId="16571E23" w14:textId="77777777" w:rsidR="00482569" w:rsidRPr="00482569" w:rsidRDefault="00482569" w:rsidP="00482569">
      <w:pPr>
        <w:spacing w:after="0"/>
        <w:ind w:firstLine="360"/>
        <w:jc w:val="both"/>
        <w:rPr>
          <w:sz w:val="18"/>
          <w:szCs w:val="18"/>
        </w:rPr>
      </w:pPr>
    </w:p>
    <w:p w14:paraId="272BE395" w14:textId="77777777" w:rsidR="00482569" w:rsidRPr="00482569" w:rsidRDefault="00482569" w:rsidP="00482569">
      <w:pPr>
        <w:spacing w:after="0"/>
        <w:ind w:firstLine="360"/>
        <w:jc w:val="both"/>
        <w:rPr>
          <w:sz w:val="18"/>
          <w:szCs w:val="18"/>
        </w:rPr>
      </w:pPr>
      <w:r w:rsidRPr="00482569">
        <w:rPr>
          <w:sz w:val="18"/>
          <w:szCs w:val="18"/>
        </w:rPr>
        <w:t>Le Centre Hospitalier de Valenciennes mettra à disposition une zone située au RDJ du bâtiment, des locaux pour l’installation de la base vie. (Voir plan joint)</w:t>
      </w:r>
    </w:p>
    <w:p w14:paraId="59C68DD0" w14:textId="77777777" w:rsidR="00482569" w:rsidRPr="00482569" w:rsidRDefault="00482569" w:rsidP="00482569">
      <w:pPr>
        <w:spacing w:after="0"/>
        <w:ind w:firstLine="360"/>
        <w:jc w:val="both"/>
        <w:rPr>
          <w:sz w:val="18"/>
          <w:szCs w:val="18"/>
        </w:rPr>
      </w:pPr>
    </w:p>
    <w:p w14:paraId="313B57BA" w14:textId="77777777" w:rsidR="00482569" w:rsidRPr="00AA1AD4" w:rsidRDefault="00482569" w:rsidP="00482569">
      <w:pPr>
        <w:spacing w:after="0"/>
        <w:jc w:val="both"/>
        <w:rPr>
          <w:szCs w:val="18"/>
        </w:rPr>
      </w:pPr>
      <w:r w:rsidRPr="00482569">
        <w:rPr>
          <w:sz w:val="18"/>
          <w:szCs w:val="18"/>
        </w:rPr>
        <w:t>L’ensemble des installations et ouvrages sont prévus pour la durée totale des travaux, et ce pour l’ensemble des prestations de tous les corps d’état de la présente opération. Les installations dans leur ensemble seront réalisées en matériels neufs et devront être conformes aux dispositions réglementaires les régissant, notamment l’ensemble des décrets régissant et définissant les mesures à prendre en matière de Plan Général de Coordination Sécurité et Protection de la Santé (P.G.C.S.P.S.). L’installation respectera les règles d’hygiène et de sécurité et devra être validée par la maîtrise d’ouvrage</w:t>
      </w:r>
      <w:r w:rsidRPr="00AA1AD4">
        <w:rPr>
          <w:szCs w:val="18"/>
        </w:rPr>
        <w:t>.</w:t>
      </w:r>
    </w:p>
    <w:p w14:paraId="4CA15B61" w14:textId="77777777" w:rsidR="00482569" w:rsidRDefault="00482569" w:rsidP="00482569">
      <w:pPr>
        <w:spacing w:after="0"/>
        <w:jc w:val="both"/>
        <w:rPr>
          <w:sz w:val="20"/>
          <w:szCs w:val="20"/>
        </w:rPr>
      </w:pPr>
    </w:p>
    <w:tbl>
      <w:tblPr>
        <w:tblStyle w:val="Grilledutableau"/>
        <w:tblW w:w="0" w:type="auto"/>
        <w:tblLook w:val="04A0" w:firstRow="1" w:lastRow="0" w:firstColumn="1" w:lastColumn="0" w:noHBand="0" w:noVBand="1"/>
      </w:tblPr>
      <w:tblGrid>
        <w:gridCol w:w="5275"/>
        <w:gridCol w:w="1478"/>
        <w:gridCol w:w="1342"/>
        <w:gridCol w:w="967"/>
      </w:tblGrid>
      <w:tr w:rsidR="00482569" w:rsidRPr="00AA1AD4" w14:paraId="1E388483" w14:textId="77777777" w:rsidTr="00263934">
        <w:tc>
          <w:tcPr>
            <w:tcW w:w="5705" w:type="dxa"/>
          </w:tcPr>
          <w:p w14:paraId="653B65CA" w14:textId="77777777" w:rsidR="00482569" w:rsidRPr="00FE3B43" w:rsidRDefault="00482569" w:rsidP="00263934">
            <w:pPr>
              <w:jc w:val="center"/>
              <w:rPr>
                <w:b/>
                <w:szCs w:val="20"/>
              </w:rPr>
            </w:pPr>
            <w:r w:rsidRPr="00FE3B43">
              <w:rPr>
                <w:b/>
                <w:sz w:val="20"/>
                <w:szCs w:val="20"/>
              </w:rPr>
              <w:t>Nature de la prestation</w:t>
            </w:r>
          </w:p>
        </w:tc>
        <w:tc>
          <w:tcPr>
            <w:tcW w:w="1248" w:type="dxa"/>
          </w:tcPr>
          <w:p w14:paraId="32BCD026" w14:textId="77777777" w:rsidR="00482569" w:rsidRPr="00AA1AD4" w:rsidRDefault="00482569" w:rsidP="00263934">
            <w:pPr>
              <w:jc w:val="center"/>
              <w:rPr>
                <w:szCs w:val="20"/>
              </w:rPr>
            </w:pPr>
            <w:r>
              <w:rPr>
                <w:szCs w:val="20"/>
              </w:rPr>
              <w:t>Lot GO</w:t>
            </w:r>
          </w:p>
        </w:tc>
        <w:tc>
          <w:tcPr>
            <w:tcW w:w="1137" w:type="dxa"/>
          </w:tcPr>
          <w:p w14:paraId="108A0C83" w14:textId="77777777" w:rsidR="00482569" w:rsidRPr="00AA1AD4" w:rsidRDefault="00482569" w:rsidP="00263934">
            <w:pPr>
              <w:jc w:val="center"/>
              <w:rPr>
                <w:szCs w:val="20"/>
              </w:rPr>
            </w:pPr>
            <w:r>
              <w:rPr>
                <w:szCs w:val="20"/>
              </w:rPr>
              <w:t>Autre lot</w:t>
            </w:r>
          </w:p>
        </w:tc>
        <w:tc>
          <w:tcPr>
            <w:tcW w:w="972" w:type="dxa"/>
          </w:tcPr>
          <w:p w14:paraId="1B0EB4BD" w14:textId="77777777" w:rsidR="00482569" w:rsidRPr="00AA1AD4" w:rsidRDefault="00482569" w:rsidP="00263934">
            <w:pPr>
              <w:jc w:val="center"/>
              <w:rPr>
                <w:szCs w:val="20"/>
              </w:rPr>
            </w:pPr>
            <w:r>
              <w:rPr>
                <w:szCs w:val="20"/>
              </w:rPr>
              <w:t>Compte Prorata</w:t>
            </w:r>
          </w:p>
        </w:tc>
      </w:tr>
      <w:tr w:rsidR="00482569" w:rsidRPr="00AA1AD4" w14:paraId="4734545D" w14:textId="77777777" w:rsidTr="00263934">
        <w:tc>
          <w:tcPr>
            <w:tcW w:w="5705" w:type="dxa"/>
          </w:tcPr>
          <w:p w14:paraId="794064DC" w14:textId="77777777" w:rsidR="00482569" w:rsidRPr="00AA1AD4" w:rsidRDefault="00482569" w:rsidP="00263934">
            <w:pPr>
              <w:jc w:val="both"/>
              <w:rPr>
                <w:szCs w:val="18"/>
              </w:rPr>
            </w:pPr>
            <w:r w:rsidRPr="00AA1AD4">
              <w:rPr>
                <w:szCs w:val="18"/>
              </w:rPr>
              <w:t>Constat d’huissier</w:t>
            </w:r>
          </w:p>
        </w:tc>
        <w:tc>
          <w:tcPr>
            <w:tcW w:w="1248" w:type="dxa"/>
          </w:tcPr>
          <w:p w14:paraId="366A52DE" w14:textId="77777777" w:rsidR="00482569" w:rsidRPr="00AA1AD4" w:rsidRDefault="00482569" w:rsidP="00263934">
            <w:pPr>
              <w:jc w:val="center"/>
              <w:rPr>
                <w:szCs w:val="20"/>
              </w:rPr>
            </w:pPr>
            <w:r>
              <w:rPr>
                <w:szCs w:val="20"/>
              </w:rPr>
              <w:t>X</w:t>
            </w:r>
          </w:p>
        </w:tc>
        <w:tc>
          <w:tcPr>
            <w:tcW w:w="1137" w:type="dxa"/>
          </w:tcPr>
          <w:p w14:paraId="27F9EDBC" w14:textId="77777777" w:rsidR="00482569" w:rsidRPr="00AA1AD4" w:rsidRDefault="00482569" w:rsidP="00263934">
            <w:pPr>
              <w:jc w:val="center"/>
              <w:rPr>
                <w:szCs w:val="20"/>
              </w:rPr>
            </w:pPr>
          </w:p>
        </w:tc>
        <w:tc>
          <w:tcPr>
            <w:tcW w:w="972" w:type="dxa"/>
          </w:tcPr>
          <w:p w14:paraId="3A220C08" w14:textId="77777777" w:rsidR="00482569" w:rsidRPr="00AA1AD4" w:rsidRDefault="00482569" w:rsidP="00263934">
            <w:pPr>
              <w:jc w:val="center"/>
              <w:rPr>
                <w:szCs w:val="20"/>
              </w:rPr>
            </w:pPr>
          </w:p>
        </w:tc>
      </w:tr>
      <w:tr w:rsidR="00482569" w:rsidRPr="00AA1AD4" w14:paraId="09F81B5B" w14:textId="77777777" w:rsidTr="00263934">
        <w:tc>
          <w:tcPr>
            <w:tcW w:w="5705" w:type="dxa"/>
          </w:tcPr>
          <w:p w14:paraId="3D955C3C" w14:textId="77777777" w:rsidR="00482569" w:rsidRPr="00AA1AD4" w:rsidRDefault="00482569" w:rsidP="00263934">
            <w:pPr>
              <w:jc w:val="both"/>
              <w:rPr>
                <w:szCs w:val="18"/>
              </w:rPr>
            </w:pPr>
            <w:r w:rsidRPr="00AA1AD4">
              <w:rPr>
                <w:szCs w:val="18"/>
              </w:rPr>
              <w:t>Panneau de chantier et Signalétique de chantier (compris intérieur)</w:t>
            </w:r>
          </w:p>
        </w:tc>
        <w:tc>
          <w:tcPr>
            <w:tcW w:w="1248" w:type="dxa"/>
          </w:tcPr>
          <w:p w14:paraId="26004B95" w14:textId="77777777" w:rsidR="00482569" w:rsidRPr="00AA1AD4" w:rsidRDefault="00482569" w:rsidP="00263934">
            <w:pPr>
              <w:jc w:val="center"/>
              <w:rPr>
                <w:szCs w:val="20"/>
              </w:rPr>
            </w:pPr>
            <w:r>
              <w:rPr>
                <w:szCs w:val="20"/>
              </w:rPr>
              <w:t>X</w:t>
            </w:r>
          </w:p>
        </w:tc>
        <w:tc>
          <w:tcPr>
            <w:tcW w:w="1137" w:type="dxa"/>
          </w:tcPr>
          <w:p w14:paraId="7460482D" w14:textId="77777777" w:rsidR="00482569" w:rsidRPr="00AA1AD4" w:rsidRDefault="00482569" w:rsidP="00263934">
            <w:pPr>
              <w:jc w:val="center"/>
              <w:rPr>
                <w:szCs w:val="20"/>
              </w:rPr>
            </w:pPr>
          </w:p>
        </w:tc>
        <w:tc>
          <w:tcPr>
            <w:tcW w:w="972" w:type="dxa"/>
          </w:tcPr>
          <w:p w14:paraId="2CBDD744" w14:textId="77777777" w:rsidR="00482569" w:rsidRPr="00AA1AD4" w:rsidRDefault="00482569" w:rsidP="00263934">
            <w:pPr>
              <w:jc w:val="center"/>
              <w:rPr>
                <w:szCs w:val="20"/>
              </w:rPr>
            </w:pPr>
          </w:p>
        </w:tc>
      </w:tr>
      <w:tr w:rsidR="00482569" w:rsidRPr="00AA1AD4" w14:paraId="2CCF566B" w14:textId="77777777" w:rsidTr="00263934">
        <w:tc>
          <w:tcPr>
            <w:tcW w:w="5705" w:type="dxa"/>
          </w:tcPr>
          <w:p w14:paraId="0E3E28C2" w14:textId="77777777" w:rsidR="00482569" w:rsidRPr="00AA1AD4" w:rsidRDefault="00482569" w:rsidP="00263934">
            <w:pPr>
              <w:jc w:val="both"/>
              <w:rPr>
                <w:szCs w:val="18"/>
              </w:rPr>
            </w:pPr>
            <w:r w:rsidRPr="00AA1AD4">
              <w:rPr>
                <w:szCs w:val="18"/>
              </w:rPr>
              <w:t>Clôture</w:t>
            </w:r>
            <w:r>
              <w:rPr>
                <w:szCs w:val="18"/>
              </w:rPr>
              <w:t xml:space="preserve"> opaque</w:t>
            </w:r>
            <w:r w:rsidRPr="00AA1AD4">
              <w:rPr>
                <w:szCs w:val="18"/>
              </w:rPr>
              <w:t xml:space="preserve"> périmètre chantier et zones de stockage</w:t>
            </w:r>
          </w:p>
        </w:tc>
        <w:tc>
          <w:tcPr>
            <w:tcW w:w="1248" w:type="dxa"/>
          </w:tcPr>
          <w:p w14:paraId="01AE64E2" w14:textId="77777777" w:rsidR="00482569" w:rsidRPr="00AA1AD4" w:rsidRDefault="00482569" w:rsidP="00263934">
            <w:pPr>
              <w:jc w:val="center"/>
              <w:rPr>
                <w:szCs w:val="20"/>
              </w:rPr>
            </w:pPr>
            <w:r>
              <w:rPr>
                <w:szCs w:val="20"/>
              </w:rPr>
              <w:t>X</w:t>
            </w:r>
          </w:p>
        </w:tc>
        <w:tc>
          <w:tcPr>
            <w:tcW w:w="1137" w:type="dxa"/>
          </w:tcPr>
          <w:p w14:paraId="1A60F3BE" w14:textId="77777777" w:rsidR="00482569" w:rsidRPr="00AA1AD4" w:rsidRDefault="00482569" w:rsidP="00263934">
            <w:pPr>
              <w:jc w:val="center"/>
              <w:rPr>
                <w:szCs w:val="20"/>
              </w:rPr>
            </w:pPr>
          </w:p>
        </w:tc>
        <w:tc>
          <w:tcPr>
            <w:tcW w:w="972" w:type="dxa"/>
          </w:tcPr>
          <w:p w14:paraId="14737800" w14:textId="77777777" w:rsidR="00482569" w:rsidRPr="00AA1AD4" w:rsidRDefault="00482569" w:rsidP="00263934">
            <w:pPr>
              <w:jc w:val="center"/>
              <w:rPr>
                <w:szCs w:val="20"/>
              </w:rPr>
            </w:pPr>
          </w:p>
        </w:tc>
      </w:tr>
      <w:tr w:rsidR="00482569" w:rsidRPr="00AA1AD4" w14:paraId="25F0955E" w14:textId="77777777" w:rsidTr="00263934">
        <w:tc>
          <w:tcPr>
            <w:tcW w:w="5705" w:type="dxa"/>
          </w:tcPr>
          <w:p w14:paraId="2933061D" w14:textId="77777777" w:rsidR="00482569" w:rsidRPr="00AA1AD4" w:rsidRDefault="00482569" w:rsidP="00263934">
            <w:pPr>
              <w:ind w:right="-108"/>
              <w:rPr>
                <w:szCs w:val="18"/>
              </w:rPr>
            </w:pPr>
            <w:r w:rsidRPr="00AA1AD4">
              <w:rPr>
                <w:szCs w:val="18"/>
              </w:rPr>
              <w:t>Branchement électrique de la base vie</w:t>
            </w:r>
          </w:p>
        </w:tc>
        <w:tc>
          <w:tcPr>
            <w:tcW w:w="1248" w:type="dxa"/>
          </w:tcPr>
          <w:p w14:paraId="257E45B4" w14:textId="77777777" w:rsidR="00482569" w:rsidRPr="00AA1AD4" w:rsidRDefault="00482569" w:rsidP="00263934">
            <w:pPr>
              <w:jc w:val="center"/>
              <w:rPr>
                <w:szCs w:val="20"/>
              </w:rPr>
            </w:pPr>
            <w:r>
              <w:rPr>
                <w:szCs w:val="20"/>
              </w:rPr>
              <w:t>X</w:t>
            </w:r>
          </w:p>
        </w:tc>
        <w:tc>
          <w:tcPr>
            <w:tcW w:w="1137" w:type="dxa"/>
          </w:tcPr>
          <w:p w14:paraId="7844C295" w14:textId="77777777" w:rsidR="00482569" w:rsidRPr="00AA1AD4" w:rsidRDefault="00482569" w:rsidP="00263934">
            <w:pPr>
              <w:jc w:val="center"/>
              <w:rPr>
                <w:szCs w:val="20"/>
              </w:rPr>
            </w:pPr>
          </w:p>
        </w:tc>
        <w:tc>
          <w:tcPr>
            <w:tcW w:w="972" w:type="dxa"/>
          </w:tcPr>
          <w:p w14:paraId="00E9D72D" w14:textId="77777777" w:rsidR="00482569" w:rsidRPr="00AA1AD4" w:rsidRDefault="00482569" w:rsidP="00263934">
            <w:pPr>
              <w:jc w:val="center"/>
              <w:rPr>
                <w:szCs w:val="20"/>
              </w:rPr>
            </w:pPr>
          </w:p>
        </w:tc>
      </w:tr>
      <w:tr w:rsidR="00482569" w:rsidRPr="00AA1AD4" w14:paraId="66AF2AEA" w14:textId="77777777" w:rsidTr="00263934">
        <w:tc>
          <w:tcPr>
            <w:tcW w:w="5705" w:type="dxa"/>
          </w:tcPr>
          <w:p w14:paraId="199EFD96" w14:textId="77777777" w:rsidR="00482569" w:rsidRPr="00AA1AD4" w:rsidRDefault="00482569" w:rsidP="00263934">
            <w:pPr>
              <w:ind w:right="-108"/>
              <w:rPr>
                <w:szCs w:val="18"/>
              </w:rPr>
            </w:pPr>
            <w:r w:rsidRPr="00AA1AD4">
              <w:rPr>
                <w:szCs w:val="18"/>
              </w:rPr>
              <w:t>Branchement en eau de la base vie depuis réseau existant en VS</w:t>
            </w:r>
          </w:p>
        </w:tc>
        <w:tc>
          <w:tcPr>
            <w:tcW w:w="1248" w:type="dxa"/>
          </w:tcPr>
          <w:p w14:paraId="03731895" w14:textId="77777777" w:rsidR="00482569" w:rsidRPr="00AA1AD4" w:rsidRDefault="00482569" w:rsidP="00263934">
            <w:pPr>
              <w:jc w:val="center"/>
              <w:rPr>
                <w:szCs w:val="20"/>
              </w:rPr>
            </w:pPr>
            <w:r>
              <w:rPr>
                <w:szCs w:val="20"/>
              </w:rPr>
              <w:t>X</w:t>
            </w:r>
          </w:p>
        </w:tc>
        <w:tc>
          <w:tcPr>
            <w:tcW w:w="1137" w:type="dxa"/>
          </w:tcPr>
          <w:p w14:paraId="7182C6FB" w14:textId="77777777" w:rsidR="00482569" w:rsidRPr="00AA1AD4" w:rsidRDefault="00482569" w:rsidP="00263934">
            <w:pPr>
              <w:jc w:val="center"/>
              <w:rPr>
                <w:szCs w:val="20"/>
              </w:rPr>
            </w:pPr>
          </w:p>
        </w:tc>
        <w:tc>
          <w:tcPr>
            <w:tcW w:w="972" w:type="dxa"/>
          </w:tcPr>
          <w:p w14:paraId="4118923E" w14:textId="77777777" w:rsidR="00482569" w:rsidRPr="00AA1AD4" w:rsidRDefault="00482569" w:rsidP="00263934">
            <w:pPr>
              <w:jc w:val="center"/>
              <w:rPr>
                <w:szCs w:val="20"/>
              </w:rPr>
            </w:pPr>
          </w:p>
        </w:tc>
      </w:tr>
      <w:tr w:rsidR="00482569" w:rsidRPr="00AA1AD4" w14:paraId="316C2768" w14:textId="77777777" w:rsidTr="00263934">
        <w:tc>
          <w:tcPr>
            <w:tcW w:w="5705" w:type="dxa"/>
          </w:tcPr>
          <w:p w14:paraId="690E3D67" w14:textId="77777777" w:rsidR="00482569" w:rsidRPr="00AA1AD4" w:rsidRDefault="00482569" w:rsidP="00263934">
            <w:pPr>
              <w:jc w:val="both"/>
              <w:rPr>
                <w:szCs w:val="18"/>
              </w:rPr>
            </w:pPr>
            <w:r w:rsidRPr="00AA1AD4">
              <w:rPr>
                <w:szCs w:val="18"/>
              </w:rPr>
              <w:t>Branchement au réseau d’évacuation EU/EV des sanitaires et points d’eau intérieurs en VS (base vie)</w:t>
            </w:r>
          </w:p>
        </w:tc>
        <w:tc>
          <w:tcPr>
            <w:tcW w:w="1248" w:type="dxa"/>
          </w:tcPr>
          <w:p w14:paraId="625695EC" w14:textId="77777777" w:rsidR="00482569" w:rsidRPr="00AA1AD4" w:rsidRDefault="00482569" w:rsidP="00263934">
            <w:pPr>
              <w:jc w:val="center"/>
              <w:rPr>
                <w:szCs w:val="20"/>
              </w:rPr>
            </w:pPr>
            <w:r>
              <w:rPr>
                <w:szCs w:val="20"/>
              </w:rPr>
              <w:t>X</w:t>
            </w:r>
          </w:p>
        </w:tc>
        <w:tc>
          <w:tcPr>
            <w:tcW w:w="1137" w:type="dxa"/>
          </w:tcPr>
          <w:p w14:paraId="2EC26217" w14:textId="77777777" w:rsidR="00482569" w:rsidRPr="00AA1AD4" w:rsidRDefault="00482569" w:rsidP="00263934">
            <w:pPr>
              <w:jc w:val="center"/>
              <w:rPr>
                <w:szCs w:val="20"/>
              </w:rPr>
            </w:pPr>
          </w:p>
        </w:tc>
        <w:tc>
          <w:tcPr>
            <w:tcW w:w="972" w:type="dxa"/>
          </w:tcPr>
          <w:p w14:paraId="7239E0A6" w14:textId="77777777" w:rsidR="00482569" w:rsidRPr="00AA1AD4" w:rsidRDefault="00482569" w:rsidP="00263934">
            <w:pPr>
              <w:jc w:val="center"/>
              <w:rPr>
                <w:szCs w:val="20"/>
              </w:rPr>
            </w:pPr>
          </w:p>
        </w:tc>
      </w:tr>
      <w:tr w:rsidR="00482569" w:rsidRPr="00AA1AD4" w14:paraId="3A807792" w14:textId="77777777" w:rsidTr="00263934">
        <w:tc>
          <w:tcPr>
            <w:tcW w:w="5705" w:type="dxa"/>
          </w:tcPr>
          <w:p w14:paraId="1D30983A" w14:textId="77777777" w:rsidR="00482569" w:rsidRPr="00AA1AD4" w:rsidRDefault="00482569" w:rsidP="00263934">
            <w:pPr>
              <w:jc w:val="both"/>
              <w:rPr>
                <w:szCs w:val="18"/>
              </w:rPr>
            </w:pPr>
            <w:r w:rsidRPr="00AA1AD4">
              <w:rPr>
                <w:szCs w:val="18"/>
              </w:rPr>
              <w:t>Fourniture et pose d’armoires électriques</w:t>
            </w:r>
          </w:p>
        </w:tc>
        <w:tc>
          <w:tcPr>
            <w:tcW w:w="1248" w:type="dxa"/>
          </w:tcPr>
          <w:p w14:paraId="6C4C9B92" w14:textId="77777777" w:rsidR="00482569" w:rsidRPr="00AA1AD4" w:rsidRDefault="00482569" w:rsidP="00263934">
            <w:pPr>
              <w:jc w:val="center"/>
              <w:rPr>
                <w:szCs w:val="20"/>
              </w:rPr>
            </w:pPr>
            <w:r>
              <w:rPr>
                <w:szCs w:val="20"/>
              </w:rPr>
              <w:t>X</w:t>
            </w:r>
          </w:p>
        </w:tc>
        <w:tc>
          <w:tcPr>
            <w:tcW w:w="1137" w:type="dxa"/>
          </w:tcPr>
          <w:p w14:paraId="51F91A36" w14:textId="77777777" w:rsidR="00482569" w:rsidRPr="00AA1AD4" w:rsidRDefault="00482569" w:rsidP="00263934">
            <w:pPr>
              <w:jc w:val="center"/>
              <w:rPr>
                <w:szCs w:val="20"/>
              </w:rPr>
            </w:pPr>
          </w:p>
        </w:tc>
        <w:tc>
          <w:tcPr>
            <w:tcW w:w="972" w:type="dxa"/>
          </w:tcPr>
          <w:p w14:paraId="5C6F724A" w14:textId="77777777" w:rsidR="00482569" w:rsidRPr="00AA1AD4" w:rsidRDefault="00482569" w:rsidP="00263934">
            <w:pPr>
              <w:jc w:val="center"/>
              <w:rPr>
                <w:szCs w:val="20"/>
              </w:rPr>
            </w:pPr>
          </w:p>
        </w:tc>
      </w:tr>
      <w:tr w:rsidR="00482569" w:rsidRPr="00AA1AD4" w14:paraId="29E54109" w14:textId="77777777" w:rsidTr="00263934">
        <w:tc>
          <w:tcPr>
            <w:tcW w:w="5705" w:type="dxa"/>
          </w:tcPr>
          <w:p w14:paraId="6D77EB16" w14:textId="77777777" w:rsidR="00482569" w:rsidRPr="00AA1AD4" w:rsidRDefault="00482569" w:rsidP="00263934">
            <w:pPr>
              <w:jc w:val="both"/>
              <w:rPr>
                <w:szCs w:val="18"/>
              </w:rPr>
            </w:pPr>
            <w:r w:rsidRPr="00AA1AD4">
              <w:rPr>
                <w:szCs w:val="18"/>
              </w:rPr>
              <w:t>Mise en place d’un compteur élec</w:t>
            </w:r>
            <w:r>
              <w:rPr>
                <w:szCs w:val="18"/>
              </w:rPr>
              <w:t>trique (compris relevé mensuel) *</w:t>
            </w:r>
          </w:p>
        </w:tc>
        <w:tc>
          <w:tcPr>
            <w:tcW w:w="1248" w:type="dxa"/>
          </w:tcPr>
          <w:p w14:paraId="2C829D09" w14:textId="77777777" w:rsidR="00482569" w:rsidRPr="00AA1AD4" w:rsidRDefault="00482569" w:rsidP="00263934">
            <w:pPr>
              <w:jc w:val="center"/>
              <w:rPr>
                <w:szCs w:val="20"/>
              </w:rPr>
            </w:pPr>
            <w:r>
              <w:rPr>
                <w:szCs w:val="20"/>
              </w:rPr>
              <w:t>X</w:t>
            </w:r>
          </w:p>
        </w:tc>
        <w:tc>
          <w:tcPr>
            <w:tcW w:w="1137" w:type="dxa"/>
          </w:tcPr>
          <w:p w14:paraId="29CF276E" w14:textId="77777777" w:rsidR="00482569" w:rsidRPr="00AA1AD4" w:rsidRDefault="00482569" w:rsidP="00263934">
            <w:pPr>
              <w:jc w:val="center"/>
              <w:rPr>
                <w:szCs w:val="20"/>
              </w:rPr>
            </w:pPr>
          </w:p>
        </w:tc>
        <w:tc>
          <w:tcPr>
            <w:tcW w:w="972" w:type="dxa"/>
          </w:tcPr>
          <w:p w14:paraId="0B28738B" w14:textId="77777777" w:rsidR="00482569" w:rsidRPr="00AA1AD4" w:rsidRDefault="00482569" w:rsidP="00263934">
            <w:pPr>
              <w:jc w:val="center"/>
              <w:rPr>
                <w:szCs w:val="20"/>
              </w:rPr>
            </w:pPr>
          </w:p>
        </w:tc>
      </w:tr>
      <w:tr w:rsidR="00482569" w:rsidRPr="00AA1AD4" w14:paraId="589650ED" w14:textId="77777777" w:rsidTr="00263934">
        <w:tc>
          <w:tcPr>
            <w:tcW w:w="5705" w:type="dxa"/>
          </w:tcPr>
          <w:p w14:paraId="5AFCD02F" w14:textId="77777777" w:rsidR="00482569" w:rsidRPr="00AA1AD4" w:rsidRDefault="00482569" w:rsidP="00263934">
            <w:pPr>
              <w:ind w:right="-108"/>
              <w:rPr>
                <w:szCs w:val="18"/>
              </w:rPr>
            </w:pPr>
            <w:r w:rsidRPr="00AA1AD4">
              <w:rPr>
                <w:szCs w:val="18"/>
              </w:rPr>
              <w:t>Mise en place d’un compteur eau (compris relevé mensuel)</w:t>
            </w:r>
            <w:r>
              <w:rPr>
                <w:szCs w:val="18"/>
              </w:rPr>
              <w:t>*</w:t>
            </w:r>
          </w:p>
        </w:tc>
        <w:tc>
          <w:tcPr>
            <w:tcW w:w="1248" w:type="dxa"/>
          </w:tcPr>
          <w:p w14:paraId="2FCB73B7" w14:textId="77777777" w:rsidR="00482569" w:rsidRPr="00AA1AD4" w:rsidRDefault="00482569" w:rsidP="00263934">
            <w:pPr>
              <w:jc w:val="center"/>
              <w:rPr>
                <w:szCs w:val="20"/>
              </w:rPr>
            </w:pPr>
            <w:r>
              <w:rPr>
                <w:szCs w:val="20"/>
              </w:rPr>
              <w:t>X</w:t>
            </w:r>
          </w:p>
        </w:tc>
        <w:tc>
          <w:tcPr>
            <w:tcW w:w="1137" w:type="dxa"/>
          </w:tcPr>
          <w:p w14:paraId="2B2308C0" w14:textId="77777777" w:rsidR="00482569" w:rsidRPr="00AA1AD4" w:rsidRDefault="00482569" w:rsidP="00263934">
            <w:pPr>
              <w:jc w:val="center"/>
              <w:rPr>
                <w:szCs w:val="20"/>
              </w:rPr>
            </w:pPr>
          </w:p>
        </w:tc>
        <w:tc>
          <w:tcPr>
            <w:tcW w:w="972" w:type="dxa"/>
          </w:tcPr>
          <w:p w14:paraId="7A137C59" w14:textId="77777777" w:rsidR="00482569" w:rsidRPr="00AA1AD4" w:rsidRDefault="00482569" w:rsidP="00263934">
            <w:pPr>
              <w:jc w:val="center"/>
              <w:rPr>
                <w:szCs w:val="20"/>
              </w:rPr>
            </w:pPr>
          </w:p>
        </w:tc>
      </w:tr>
      <w:tr w:rsidR="00482569" w:rsidRPr="00AA1AD4" w14:paraId="1D305ED3" w14:textId="77777777" w:rsidTr="00263934">
        <w:tc>
          <w:tcPr>
            <w:tcW w:w="5705" w:type="dxa"/>
          </w:tcPr>
          <w:p w14:paraId="19AB71D6" w14:textId="77777777" w:rsidR="00482569" w:rsidRPr="00AA1AD4" w:rsidRDefault="00482569" w:rsidP="00263934">
            <w:pPr>
              <w:ind w:right="-108"/>
              <w:rPr>
                <w:szCs w:val="18"/>
              </w:rPr>
            </w:pPr>
            <w:r w:rsidRPr="00AA1AD4">
              <w:rPr>
                <w:szCs w:val="18"/>
              </w:rPr>
              <w:t>Exécution des plateformes pour les installations extérieures</w:t>
            </w:r>
          </w:p>
        </w:tc>
        <w:tc>
          <w:tcPr>
            <w:tcW w:w="1248" w:type="dxa"/>
          </w:tcPr>
          <w:p w14:paraId="613ADB22" w14:textId="77777777" w:rsidR="00482569" w:rsidRPr="00AA1AD4" w:rsidRDefault="00482569" w:rsidP="00263934">
            <w:pPr>
              <w:jc w:val="center"/>
              <w:rPr>
                <w:szCs w:val="20"/>
              </w:rPr>
            </w:pPr>
            <w:r>
              <w:rPr>
                <w:szCs w:val="20"/>
              </w:rPr>
              <w:t>X</w:t>
            </w:r>
          </w:p>
        </w:tc>
        <w:tc>
          <w:tcPr>
            <w:tcW w:w="1137" w:type="dxa"/>
          </w:tcPr>
          <w:p w14:paraId="29F590A1" w14:textId="77777777" w:rsidR="00482569" w:rsidRPr="00AA1AD4" w:rsidRDefault="00482569" w:rsidP="00263934">
            <w:pPr>
              <w:jc w:val="center"/>
              <w:rPr>
                <w:szCs w:val="20"/>
              </w:rPr>
            </w:pPr>
          </w:p>
        </w:tc>
        <w:tc>
          <w:tcPr>
            <w:tcW w:w="972" w:type="dxa"/>
          </w:tcPr>
          <w:p w14:paraId="4CBA2BD5" w14:textId="77777777" w:rsidR="00482569" w:rsidRPr="00AA1AD4" w:rsidRDefault="00482569" w:rsidP="00263934">
            <w:pPr>
              <w:jc w:val="center"/>
              <w:rPr>
                <w:szCs w:val="20"/>
              </w:rPr>
            </w:pPr>
          </w:p>
        </w:tc>
      </w:tr>
      <w:tr w:rsidR="00482569" w:rsidRPr="00AA1AD4" w14:paraId="660F0B96" w14:textId="77777777" w:rsidTr="00263934">
        <w:tc>
          <w:tcPr>
            <w:tcW w:w="5705" w:type="dxa"/>
          </w:tcPr>
          <w:p w14:paraId="63B29353" w14:textId="77777777" w:rsidR="00482569" w:rsidRPr="00AA1AD4" w:rsidRDefault="00482569" w:rsidP="00263934">
            <w:pPr>
              <w:jc w:val="both"/>
              <w:rPr>
                <w:szCs w:val="18"/>
              </w:rPr>
            </w:pPr>
            <w:r w:rsidRPr="00AA1AD4">
              <w:rPr>
                <w:szCs w:val="18"/>
              </w:rPr>
              <w:t>Installation mobilier et équipements réfectoire (compris repli)</w:t>
            </w:r>
            <w:r>
              <w:rPr>
                <w:szCs w:val="18"/>
              </w:rPr>
              <w:t> : comprenant tables, chaises, vestiaires, meubles évier…</w:t>
            </w:r>
          </w:p>
        </w:tc>
        <w:tc>
          <w:tcPr>
            <w:tcW w:w="1248" w:type="dxa"/>
          </w:tcPr>
          <w:p w14:paraId="54CACCB7" w14:textId="77777777" w:rsidR="00482569" w:rsidRPr="00AA1AD4" w:rsidRDefault="00482569" w:rsidP="00263934">
            <w:pPr>
              <w:jc w:val="center"/>
              <w:rPr>
                <w:szCs w:val="20"/>
              </w:rPr>
            </w:pPr>
            <w:r>
              <w:rPr>
                <w:szCs w:val="20"/>
              </w:rPr>
              <w:t>X</w:t>
            </w:r>
          </w:p>
        </w:tc>
        <w:tc>
          <w:tcPr>
            <w:tcW w:w="1137" w:type="dxa"/>
          </w:tcPr>
          <w:p w14:paraId="031C6219" w14:textId="77777777" w:rsidR="00482569" w:rsidRPr="00AA1AD4" w:rsidRDefault="00482569" w:rsidP="00263934">
            <w:pPr>
              <w:jc w:val="center"/>
              <w:rPr>
                <w:szCs w:val="20"/>
              </w:rPr>
            </w:pPr>
          </w:p>
        </w:tc>
        <w:tc>
          <w:tcPr>
            <w:tcW w:w="972" w:type="dxa"/>
          </w:tcPr>
          <w:p w14:paraId="72EC15D9" w14:textId="77777777" w:rsidR="00482569" w:rsidRPr="00AA1AD4" w:rsidRDefault="00482569" w:rsidP="00263934">
            <w:pPr>
              <w:jc w:val="center"/>
              <w:rPr>
                <w:szCs w:val="20"/>
              </w:rPr>
            </w:pPr>
          </w:p>
        </w:tc>
      </w:tr>
      <w:tr w:rsidR="00482569" w:rsidRPr="00AA1AD4" w14:paraId="40EFA304" w14:textId="77777777" w:rsidTr="00263934">
        <w:tc>
          <w:tcPr>
            <w:tcW w:w="5705" w:type="dxa"/>
          </w:tcPr>
          <w:p w14:paraId="6A3C5DAB" w14:textId="77777777" w:rsidR="00482569" w:rsidRPr="00AA1AD4" w:rsidRDefault="00482569" w:rsidP="00263934">
            <w:pPr>
              <w:jc w:val="both"/>
              <w:rPr>
                <w:szCs w:val="18"/>
              </w:rPr>
            </w:pPr>
            <w:r w:rsidRPr="00AA1AD4">
              <w:rPr>
                <w:szCs w:val="18"/>
              </w:rPr>
              <w:t>In</w:t>
            </w:r>
            <w:r>
              <w:rPr>
                <w:szCs w:val="18"/>
              </w:rPr>
              <w:t xml:space="preserve">stallation sanitaires (compris </w:t>
            </w:r>
            <w:r w:rsidRPr="00AA1AD4">
              <w:rPr>
                <w:szCs w:val="18"/>
              </w:rPr>
              <w:t>repli)</w:t>
            </w:r>
          </w:p>
        </w:tc>
        <w:tc>
          <w:tcPr>
            <w:tcW w:w="1248" w:type="dxa"/>
          </w:tcPr>
          <w:p w14:paraId="28E263B5" w14:textId="77777777" w:rsidR="00482569" w:rsidRPr="00AA1AD4" w:rsidRDefault="00482569" w:rsidP="00263934">
            <w:pPr>
              <w:jc w:val="center"/>
              <w:rPr>
                <w:szCs w:val="20"/>
              </w:rPr>
            </w:pPr>
            <w:r>
              <w:rPr>
                <w:szCs w:val="20"/>
              </w:rPr>
              <w:t>X</w:t>
            </w:r>
          </w:p>
        </w:tc>
        <w:tc>
          <w:tcPr>
            <w:tcW w:w="1137" w:type="dxa"/>
          </w:tcPr>
          <w:p w14:paraId="1017D087" w14:textId="77777777" w:rsidR="00482569" w:rsidRPr="00AA1AD4" w:rsidRDefault="00482569" w:rsidP="00263934">
            <w:pPr>
              <w:jc w:val="center"/>
              <w:rPr>
                <w:szCs w:val="20"/>
              </w:rPr>
            </w:pPr>
          </w:p>
        </w:tc>
        <w:tc>
          <w:tcPr>
            <w:tcW w:w="972" w:type="dxa"/>
          </w:tcPr>
          <w:p w14:paraId="7CA7803D" w14:textId="77777777" w:rsidR="00482569" w:rsidRPr="00AA1AD4" w:rsidRDefault="00482569" w:rsidP="00263934">
            <w:pPr>
              <w:jc w:val="center"/>
              <w:rPr>
                <w:szCs w:val="20"/>
              </w:rPr>
            </w:pPr>
          </w:p>
        </w:tc>
      </w:tr>
      <w:tr w:rsidR="00482569" w:rsidRPr="00AA1AD4" w14:paraId="3B946E07" w14:textId="77777777" w:rsidTr="00263934">
        <w:tc>
          <w:tcPr>
            <w:tcW w:w="5705" w:type="dxa"/>
          </w:tcPr>
          <w:p w14:paraId="444D97DC" w14:textId="77777777" w:rsidR="00482569" w:rsidRPr="00AA1AD4" w:rsidRDefault="00482569" w:rsidP="00263934">
            <w:pPr>
              <w:ind w:right="-108"/>
              <w:rPr>
                <w:szCs w:val="18"/>
              </w:rPr>
            </w:pPr>
            <w:r w:rsidRPr="00AA1AD4">
              <w:rPr>
                <w:szCs w:val="18"/>
              </w:rPr>
              <w:lastRenderedPageBreak/>
              <w:t>Installation mobilier et équipements vestiaires (compris repli)</w:t>
            </w:r>
          </w:p>
        </w:tc>
        <w:tc>
          <w:tcPr>
            <w:tcW w:w="1248" w:type="dxa"/>
          </w:tcPr>
          <w:p w14:paraId="6FC7B0BB" w14:textId="77777777" w:rsidR="00482569" w:rsidRPr="00AA1AD4" w:rsidRDefault="00482569" w:rsidP="00263934">
            <w:pPr>
              <w:jc w:val="center"/>
              <w:rPr>
                <w:szCs w:val="20"/>
              </w:rPr>
            </w:pPr>
            <w:r>
              <w:rPr>
                <w:szCs w:val="20"/>
              </w:rPr>
              <w:t>X</w:t>
            </w:r>
          </w:p>
        </w:tc>
        <w:tc>
          <w:tcPr>
            <w:tcW w:w="1137" w:type="dxa"/>
          </w:tcPr>
          <w:p w14:paraId="5AD3DFA8" w14:textId="77777777" w:rsidR="00482569" w:rsidRPr="00AA1AD4" w:rsidRDefault="00482569" w:rsidP="00263934">
            <w:pPr>
              <w:jc w:val="center"/>
              <w:rPr>
                <w:szCs w:val="20"/>
              </w:rPr>
            </w:pPr>
          </w:p>
        </w:tc>
        <w:tc>
          <w:tcPr>
            <w:tcW w:w="972" w:type="dxa"/>
          </w:tcPr>
          <w:p w14:paraId="0D381543" w14:textId="77777777" w:rsidR="00482569" w:rsidRPr="00AA1AD4" w:rsidRDefault="00482569" w:rsidP="00263934">
            <w:pPr>
              <w:jc w:val="center"/>
              <w:rPr>
                <w:szCs w:val="20"/>
              </w:rPr>
            </w:pPr>
          </w:p>
        </w:tc>
      </w:tr>
      <w:tr w:rsidR="00482569" w:rsidRPr="00AA1AD4" w14:paraId="67812672" w14:textId="77777777" w:rsidTr="00263934">
        <w:tc>
          <w:tcPr>
            <w:tcW w:w="5705" w:type="dxa"/>
          </w:tcPr>
          <w:p w14:paraId="484DCF58" w14:textId="77777777" w:rsidR="00482569" w:rsidRPr="00AA1AD4" w:rsidRDefault="00482569" w:rsidP="00263934">
            <w:pPr>
              <w:jc w:val="both"/>
              <w:rPr>
                <w:szCs w:val="18"/>
              </w:rPr>
            </w:pPr>
            <w:r w:rsidRPr="00AA1AD4">
              <w:rPr>
                <w:szCs w:val="18"/>
              </w:rPr>
              <w:t>Installation mobilier salle de réunion (compris repli)</w:t>
            </w:r>
          </w:p>
        </w:tc>
        <w:tc>
          <w:tcPr>
            <w:tcW w:w="1248" w:type="dxa"/>
          </w:tcPr>
          <w:p w14:paraId="6C1843C6" w14:textId="77777777" w:rsidR="00482569" w:rsidRPr="00AA1AD4" w:rsidRDefault="00482569" w:rsidP="00263934">
            <w:pPr>
              <w:jc w:val="center"/>
              <w:rPr>
                <w:szCs w:val="20"/>
              </w:rPr>
            </w:pPr>
            <w:r>
              <w:rPr>
                <w:szCs w:val="20"/>
              </w:rPr>
              <w:t>X</w:t>
            </w:r>
          </w:p>
        </w:tc>
        <w:tc>
          <w:tcPr>
            <w:tcW w:w="1137" w:type="dxa"/>
          </w:tcPr>
          <w:p w14:paraId="79ECF6D7" w14:textId="77777777" w:rsidR="00482569" w:rsidRPr="00AA1AD4" w:rsidRDefault="00482569" w:rsidP="00263934">
            <w:pPr>
              <w:jc w:val="center"/>
              <w:rPr>
                <w:szCs w:val="20"/>
              </w:rPr>
            </w:pPr>
          </w:p>
        </w:tc>
        <w:tc>
          <w:tcPr>
            <w:tcW w:w="972" w:type="dxa"/>
          </w:tcPr>
          <w:p w14:paraId="12C69650" w14:textId="77777777" w:rsidR="00482569" w:rsidRPr="00AA1AD4" w:rsidRDefault="00482569" w:rsidP="00263934">
            <w:pPr>
              <w:jc w:val="center"/>
              <w:rPr>
                <w:szCs w:val="20"/>
              </w:rPr>
            </w:pPr>
          </w:p>
        </w:tc>
      </w:tr>
      <w:tr w:rsidR="00482569" w:rsidRPr="00AA1AD4" w14:paraId="2EC928DE" w14:textId="77777777" w:rsidTr="00263934">
        <w:tc>
          <w:tcPr>
            <w:tcW w:w="5705" w:type="dxa"/>
          </w:tcPr>
          <w:p w14:paraId="60ACC3C5" w14:textId="77777777" w:rsidR="00482569" w:rsidRPr="00AA1AD4" w:rsidRDefault="00482569" w:rsidP="00263934">
            <w:pPr>
              <w:jc w:val="both"/>
              <w:rPr>
                <w:szCs w:val="18"/>
              </w:rPr>
            </w:pPr>
            <w:r w:rsidRPr="00AA1AD4">
              <w:rPr>
                <w:szCs w:val="18"/>
              </w:rPr>
              <w:t xml:space="preserve">Fourniture des moyens d’alerte, de sécurité, d’une pharmacie et du balisage d’accès </w:t>
            </w:r>
            <w:r>
              <w:rPr>
                <w:szCs w:val="18"/>
              </w:rPr>
              <w:t>à la base vie</w:t>
            </w:r>
          </w:p>
        </w:tc>
        <w:tc>
          <w:tcPr>
            <w:tcW w:w="1248" w:type="dxa"/>
          </w:tcPr>
          <w:p w14:paraId="5EDF4D08" w14:textId="77777777" w:rsidR="00482569" w:rsidRPr="00AA1AD4" w:rsidRDefault="00482569" w:rsidP="00263934">
            <w:pPr>
              <w:jc w:val="center"/>
              <w:rPr>
                <w:szCs w:val="20"/>
              </w:rPr>
            </w:pPr>
            <w:r>
              <w:rPr>
                <w:szCs w:val="20"/>
              </w:rPr>
              <w:t>X</w:t>
            </w:r>
          </w:p>
        </w:tc>
        <w:tc>
          <w:tcPr>
            <w:tcW w:w="1137" w:type="dxa"/>
          </w:tcPr>
          <w:p w14:paraId="379B1E66" w14:textId="77777777" w:rsidR="00482569" w:rsidRPr="00AA1AD4" w:rsidRDefault="00482569" w:rsidP="00263934">
            <w:pPr>
              <w:jc w:val="center"/>
              <w:rPr>
                <w:szCs w:val="20"/>
              </w:rPr>
            </w:pPr>
          </w:p>
        </w:tc>
        <w:tc>
          <w:tcPr>
            <w:tcW w:w="972" w:type="dxa"/>
          </w:tcPr>
          <w:p w14:paraId="54E9F782" w14:textId="77777777" w:rsidR="00482569" w:rsidRPr="00AA1AD4" w:rsidRDefault="00482569" w:rsidP="00263934">
            <w:pPr>
              <w:jc w:val="center"/>
              <w:rPr>
                <w:szCs w:val="20"/>
              </w:rPr>
            </w:pPr>
          </w:p>
        </w:tc>
      </w:tr>
      <w:tr w:rsidR="00482569" w:rsidRPr="00AA1AD4" w14:paraId="2E12D2C7" w14:textId="77777777" w:rsidTr="00263934">
        <w:tc>
          <w:tcPr>
            <w:tcW w:w="5705" w:type="dxa"/>
          </w:tcPr>
          <w:p w14:paraId="7631A30A" w14:textId="77777777" w:rsidR="00482569" w:rsidRPr="00AA1AD4" w:rsidRDefault="00482569" w:rsidP="00263934">
            <w:pPr>
              <w:ind w:right="-108"/>
              <w:rPr>
                <w:szCs w:val="18"/>
              </w:rPr>
            </w:pPr>
            <w:r w:rsidRPr="00AA1AD4">
              <w:rPr>
                <w:szCs w:val="18"/>
              </w:rPr>
              <w:t xml:space="preserve">Nettoyage hebdomadaire </w:t>
            </w:r>
            <w:r>
              <w:rPr>
                <w:szCs w:val="18"/>
              </w:rPr>
              <w:t>de la base vie, sanitaires et salle de réunion</w:t>
            </w:r>
          </w:p>
        </w:tc>
        <w:tc>
          <w:tcPr>
            <w:tcW w:w="1248" w:type="dxa"/>
          </w:tcPr>
          <w:p w14:paraId="6948A107" w14:textId="77777777" w:rsidR="00482569" w:rsidRPr="00AA1AD4" w:rsidRDefault="00482569" w:rsidP="00263934">
            <w:pPr>
              <w:jc w:val="center"/>
              <w:rPr>
                <w:szCs w:val="20"/>
              </w:rPr>
            </w:pPr>
            <w:r>
              <w:rPr>
                <w:szCs w:val="20"/>
              </w:rPr>
              <w:t>Sous responsabilité</w:t>
            </w:r>
          </w:p>
        </w:tc>
        <w:tc>
          <w:tcPr>
            <w:tcW w:w="1137" w:type="dxa"/>
          </w:tcPr>
          <w:p w14:paraId="2256870D" w14:textId="77777777" w:rsidR="00482569" w:rsidRPr="00AA1AD4" w:rsidRDefault="00482569" w:rsidP="00263934">
            <w:pPr>
              <w:jc w:val="center"/>
              <w:rPr>
                <w:szCs w:val="20"/>
              </w:rPr>
            </w:pPr>
          </w:p>
        </w:tc>
        <w:tc>
          <w:tcPr>
            <w:tcW w:w="972" w:type="dxa"/>
          </w:tcPr>
          <w:p w14:paraId="6C87BAB6" w14:textId="77777777" w:rsidR="00482569" w:rsidRPr="00AA1AD4" w:rsidRDefault="00482569" w:rsidP="00263934">
            <w:pPr>
              <w:jc w:val="center"/>
              <w:rPr>
                <w:szCs w:val="20"/>
              </w:rPr>
            </w:pPr>
            <w:r>
              <w:rPr>
                <w:szCs w:val="20"/>
              </w:rPr>
              <w:t>X</w:t>
            </w:r>
          </w:p>
        </w:tc>
      </w:tr>
      <w:tr w:rsidR="00482569" w:rsidRPr="00AA1AD4" w14:paraId="4E77F136" w14:textId="77777777" w:rsidTr="00263934">
        <w:tc>
          <w:tcPr>
            <w:tcW w:w="5705" w:type="dxa"/>
          </w:tcPr>
          <w:p w14:paraId="232CDD1C" w14:textId="77777777" w:rsidR="00482569" w:rsidRPr="00AA1AD4" w:rsidRDefault="00482569" w:rsidP="00263934">
            <w:pPr>
              <w:ind w:right="-108"/>
              <w:rPr>
                <w:szCs w:val="18"/>
              </w:rPr>
            </w:pPr>
            <w:r w:rsidRPr="00AA1AD4">
              <w:rPr>
                <w:szCs w:val="18"/>
              </w:rPr>
              <w:t>Maintenance des installations de la base vie</w:t>
            </w:r>
          </w:p>
        </w:tc>
        <w:tc>
          <w:tcPr>
            <w:tcW w:w="1248" w:type="dxa"/>
          </w:tcPr>
          <w:p w14:paraId="0B2B3339" w14:textId="77777777" w:rsidR="00482569" w:rsidRPr="00AA1AD4" w:rsidRDefault="00482569" w:rsidP="00263934">
            <w:pPr>
              <w:jc w:val="center"/>
              <w:rPr>
                <w:szCs w:val="20"/>
              </w:rPr>
            </w:pPr>
            <w:r>
              <w:rPr>
                <w:szCs w:val="20"/>
              </w:rPr>
              <w:t>Sous responsabilité</w:t>
            </w:r>
          </w:p>
        </w:tc>
        <w:tc>
          <w:tcPr>
            <w:tcW w:w="1137" w:type="dxa"/>
          </w:tcPr>
          <w:p w14:paraId="1358C017" w14:textId="77777777" w:rsidR="00482569" w:rsidRPr="00AA1AD4" w:rsidRDefault="00482569" w:rsidP="00263934">
            <w:pPr>
              <w:jc w:val="center"/>
              <w:rPr>
                <w:szCs w:val="20"/>
              </w:rPr>
            </w:pPr>
          </w:p>
        </w:tc>
        <w:tc>
          <w:tcPr>
            <w:tcW w:w="972" w:type="dxa"/>
          </w:tcPr>
          <w:p w14:paraId="4ECDF68A" w14:textId="77777777" w:rsidR="00482569" w:rsidRPr="00AA1AD4" w:rsidRDefault="00482569" w:rsidP="00263934">
            <w:pPr>
              <w:jc w:val="center"/>
              <w:rPr>
                <w:szCs w:val="20"/>
              </w:rPr>
            </w:pPr>
            <w:r>
              <w:rPr>
                <w:szCs w:val="20"/>
              </w:rPr>
              <w:t>X</w:t>
            </w:r>
          </w:p>
        </w:tc>
      </w:tr>
      <w:tr w:rsidR="00482569" w:rsidRPr="00AA1AD4" w14:paraId="0367EC7F" w14:textId="77777777" w:rsidTr="00263934">
        <w:tc>
          <w:tcPr>
            <w:tcW w:w="5705" w:type="dxa"/>
          </w:tcPr>
          <w:p w14:paraId="6A6D7FBA" w14:textId="77777777" w:rsidR="00482569" w:rsidRPr="00AA1AD4" w:rsidRDefault="00482569" w:rsidP="00263934">
            <w:pPr>
              <w:ind w:right="-108"/>
              <w:rPr>
                <w:szCs w:val="18"/>
              </w:rPr>
            </w:pPr>
            <w:r w:rsidRPr="00AA1AD4">
              <w:rPr>
                <w:szCs w:val="18"/>
              </w:rPr>
              <w:t>Consommations eau, électricité</w:t>
            </w:r>
          </w:p>
        </w:tc>
        <w:tc>
          <w:tcPr>
            <w:tcW w:w="1248" w:type="dxa"/>
          </w:tcPr>
          <w:p w14:paraId="05C9FDFB" w14:textId="77777777" w:rsidR="00482569" w:rsidRPr="00AA1AD4" w:rsidRDefault="00482569" w:rsidP="00263934">
            <w:pPr>
              <w:jc w:val="center"/>
              <w:rPr>
                <w:szCs w:val="20"/>
              </w:rPr>
            </w:pPr>
            <w:r>
              <w:rPr>
                <w:szCs w:val="20"/>
              </w:rPr>
              <w:t>Sous responsabilité</w:t>
            </w:r>
          </w:p>
        </w:tc>
        <w:tc>
          <w:tcPr>
            <w:tcW w:w="1137" w:type="dxa"/>
          </w:tcPr>
          <w:p w14:paraId="31213FE1" w14:textId="77777777" w:rsidR="00482569" w:rsidRPr="00AA1AD4" w:rsidRDefault="00482569" w:rsidP="00263934">
            <w:pPr>
              <w:jc w:val="center"/>
              <w:rPr>
                <w:szCs w:val="20"/>
              </w:rPr>
            </w:pPr>
          </w:p>
        </w:tc>
        <w:tc>
          <w:tcPr>
            <w:tcW w:w="972" w:type="dxa"/>
          </w:tcPr>
          <w:p w14:paraId="639C6F55" w14:textId="77777777" w:rsidR="00482569" w:rsidRPr="00AA1AD4" w:rsidRDefault="00482569" w:rsidP="00263934">
            <w:pPr>
              <w:jc w:val="center"/>
              <w:rPr>
                <w:szCs w:val="20"/>
              </w:rPr>
            </w:pPr>
            <w:r>
              <w:rPr>
                <w:szCs w:val="20"/>
              </w:rPr>
              <w:t>X</w:t>
            </w:r>
          </w:p>
        </w:tc>
      </w:tr>
      <w:tr w:rsidR="00482569" w:rsidRPr="00AA1AD4" w14:paraId="5E0A1FE3" w14:textId="77777777" w:rsidTr="00263934">
        <w:tc>
          <w:tcPr>
            <w:tcW w:w="5705" w:type="dxa"/>
          </w:tcPr>
          <w:p w14:paraId="44E864BB" w14:textId="77777777" w:rsidR="00482569" w:rsidRPr="00AA1AD4" w:rsidRDefault="00482569" w:rsidP="00263934">
            <w:pPr>
              <w:jc w:val="both"/>
              <w:rPr>
                <w:szCs w:val="18"/>
              </w:rPr>
            </w:pPr>
            <w:r w:rsidRPr="00AA1AD4">
              <w:rPr>
                <w:szCs w:val="18"/>
              </w:rPr>
              <w:t>Entretien ou nettoyage voierie si besoin et si auteur inconnu</w:t>
            </w:r>
          </w:p>
        </w:tc>
        <w:tc>
          <w:tcPr>
            <w:tcW w:w="1248" w:type="dxa"/>
          </w:tcPr>
          <w:p w14:paraId="226D344D" w14:textId="77777777" w:rsidR="00482569" w:rsidRPr="00AA1AD4" w:rsidRDefault="00482569" w:rsidP="00263934">
            <w:pPr>
              <w:jc w:val="center"/>
              <w:rPr>
                <w:szCs w:val="20"/>
              </w:rPr>
            </w:pPr>
            <w:r>
              <w:rPr>
                <w:szCs w:val="20"/>
              </w:rPr>
              <w:t>Sous responsabilité</w:t>
            </w:r>
          </w:p>
        </w:tc>
        <w:tc>
          <w:tcPr>
            <w:tcW w:w="1137" w:type="dxa"/>
          </w:tcPr>
          <w:p w14:paraId="527C23B2" w14:textId="77777777" w:rsidR="00482569" w:rsidRPr="00AA1AD4" w:rsidRDefault="00482569" w:rsidP="00263934">
            <w:pPr>
              <w:jc w:val="center"/>
              <w:rPr>
                <w:szCs w:val="20"/>
              </w:rPr>
            </w:pPr>
          </w:p>
        </w:tc>
        <w:tc>
          <w:tcPr>
            <w:tcW w:w="972" w:type="dxa"/>
          </w:tcPr>
          <w:p w14:paraId="7F724691" w14:textId="77777777" w:rsidR="00482569" w:rsidRPr="00AA1AD4" w:rsidRDefault="00482569" w:rsidP="00263934">
            <w:pPr>
              <w:jc w:val="center"/>
              <w:rPr>
                <w:szCs w:val="20"/>
              </w:rPr>
            </w:pPr>
            <w:r>
              <w:rPr>
                <w:szCs w:val="20"/>
              </w:rPr>
              <w:t>X</w:t>
            </w:r>
          </w:p>
        </w:tc>
      </w:tr>
      <w:tr w:rsidR="00482569" w:rsidRPr="00AA1AD4" w14:paraId="636883E6" w14:textId="77777777" w:rsidTr="00263934">
        <w:tc>
          <w:tcPr>
            <w:tcW w:w="5705" w:type="dxa"/>
          </w:tcPr>
          <w:p w14:paraId="45762101" w14:textId="77777777" w:rsidR="00482569" w:rsidRPr="00AA1AD4" w:rsidRDefault="00482569" w:rsidP="00263934">
            <w:pPr>
              <w:jc w:val="both"/>
              <w:rPr>
                <w:szCs w:val="18"/>
              </w:rPr>
            </w:pPr>
            <w:r w:rsidRPr="00AA1AD4">
              <w:rPr>
                <w:szCs w:val="18"/>
              </w:rPr>
              <w:t>Bennes pour tri des déchets compris remplacement (hors amiante et démolitions)</w:t>
            </w:r>
          </w:p>
        </w:tc>
        <w:tc>
          <w:tcPr>
            <w:tcW w:w="1248" w:type="dxa"/>
          </w:tcPr>
          <w:p w14:paraId="5FDCFF86" w14:textId="77777777" w:rsidR="00482569" w:rsidRPr="00AA1AD4" w:rsidRDefault="00482569" w:rsidP="00263934">
            <w:pPr>
              <w:jc w:val="center"/>
              <w:rPr>
                <w:szCs w:val="20"/>
              </w:rPr>
            </w:pPr>
            <w:r>
              <w:rPr>
                <w:szCs w:val="20"/>
              </w:rPr>
              <w:t>Sous responsabilité</w:t>
            </w:r>
          </w:p>
        </w:tc>
        <w:tc>
          <w:tcPr>
            <w:tcW w:w="1137" w:type="dxa"/>
          </w:tcPr>
          <w:p w14:paraId="3C43A18E" w14:textId="77777777" w:rsidR="00482569" w:rsidRPr="00AA1AD4" w:rsidRDefault="00482569" w:rsidP="00263934">
            <w:pPr>
              <w:jc w:val="center"/>
              <w:rPr>
                <w:szCs w:val="20"/>
              </w:rPr>
            </w:pPr>
          </w:p>
        </w:tc>
        <w:tc>
          <w:tcPr>
            <w:tcW w:w="972" w:type="dxa"/>
          </w:tcPr>
          <w:p w14:paraId="09999151" w14:textId="77777777" w:rsidR="00482569" w:rsidRPr="00AA1AD4" w:rsidRDefault="00482569" w:rsidP="00263934">
            <w:pPr>
              <w:jc w:val="center"/>
              <w:rPr>
                <w:szCs w:val="20"/>
              </w:rPr>
            </w:pPr>
            <w:r>
              <w:rPr>
                <w:szCs w:val="20"/>
              </w:rPr>
              <w:t>X</w:t>
            </w:r>
          </w:p>
        </w:tc>
      </w:tr>
      <w:tr w:rsidR="00482569" w:rsidRPr="00AA1AD4" w14:paraId="73FDB5EF" w14:textId="77777777" w:rsidTr="00263934">
        <w:tc>
          <w:tcPr>
            <w:tcW w:w="5705" w:type="dxa"/>
          </w:tcPr>
          <w:p w14:paraId="3B990697" w14:textId="77777777" w:rsidR="00482569" w:rsidRPr="00AA1AD4" w:rsidRDefault="00482569" w:rsidP="00263934">
            <w:pPr>
              <w:jc w:val="both"/>
              <w:rPr>
                <w:szCs w:val="18"/>
              </w:rPr>
            </w:pPr>
            <w:r>
              <w:rPr>
                <w:szCs w:val="18"/>
              </w:rPr>
              <w:t xml:space="preserve">Mise en place de moquette de protection sol RDC </w:t>
            </w:r>
          </w:p>
        </w:tc>
        <w:tc>
          <w:tcPr>
            <w:tcW w:w="1248" w:type="dxa"/>
          </w:tcPr>
          <w:p w14:paraId="789EA83E" w14:textId="77777777" w:rsidR="00482569" w:rsidRDefault="00482569" w:rsidP="00263934">
            <w:pPr>
              <w:jc w:val="center"/>
              <w:rPr>
                <w:szCs w:val="20"/>
              </w:rPr>
            </w:pPr>
            <w:r>
              <w:rPr>
                <w:szCs w:val="20"/>
              </w:rPr>
              <w:t>X</w:t>
            </w:r>
          </w:p>
        </w:tc>
        <w:tc>
          <w:tcPr>
            <w:tcW w:w="1137" w:type="dxa"/>
          </w:tcPr>
          <w:p w14:paraId="79A9471C" w14:textId="77777777" w:rsidR="00482569" w:rsidRPr="00AA1AD4" w:rsidRDefault="00482569" w:rsidP="00263934">
            <w:pPr>
              <w:jc w:val="center"/>
              <w:rPr>
                <w:szCs w:val="20"/>
              </w:rPr>
            </w:pPr>
          </w:p>
        </w:tc>
        <w:tc>
          <w:tcPr>
            <w:tcW w:w="972" w:type="dxa"/>
          </w:tcPr>
          <w:p w14:paraId="6E19EF49" w14:textId="77777777" w:rsidR="00482569" w:rsidRDefault="00482569" w:rsidP="00263934">
            <w:pPr>
              <w:jc w:val="center"/>
              <w:rPr>
                <w:szCs w:val="20"/>
              </w:rPr>
            </w:pPr>
          </w:p>
        </w:tc>
      </w:tr>
      <w:tr w:rsidR="00482569" w:rsidRPr="00AA1AD4" w14:paraId="1C311410" w14:textId="77777777" w:rsidTr="00263934">
        <w:tc>
          <w:tcPr>
            <w:tcW w:w="5705" w:type="dxa"/>
          </w:tcPr>
          <w:p w14:paraId="673979BF" w14:textId="77777777" w:rsidR="00482569" w:rsidRPr="00AA1AD4" w:rsidRDefault="00482569" w:rsidP="00263934">
            <w:pPr>
              <w:jc w:val="both"/>
              <w:rPr>
                <w:szCs w:val="18"/>
              </w:rPr>
            </w:pPr>
            <w:r w:rsidRPr="00AA1AD4">
              <w:rPr>
                <w:szCs w:val="18"/>
              </w:rPr>
              <w:t>Mise en place et repli des confinements de chantier compris protection de sol par paillasson autocollant remplacé au fur et à mesure</w:t>
            </w:r>
          </w:p>
        </w:tc>
        <w:tc>
          <w:tcPr>
            <w:tcW w:w="1248" w:type="dxa"/>
          </w:tcPr>
          <w:p w14:paraId="23009232" w14:textId="77777777" w:rsidR="00482569" w:rsidRPr="00AA1AD4" w:rsidRDefault="00482569" w:rsidP="00263934">
            <w:pPr>
              <w:jc w:val="center"/>
              <w:rPr>
                <w:szCs w:val="20"/>
              </w:rPr>
            </w:pPr>
            <w:r>
              <w:rPr>
                <w:szCs w:val="20"/>
              </w:rPr>
              <w:t>X</w:t>
            </w:r>
          </w:p>
        </w:tc>
        <w:tc>
          <w:tcPr>
            <w:tcW w:w="1137" w:type="dxa"/>
          </w:tcPr>
          <w:p w14:paraId="67F53AAA" w14:textId="77777777" w:rsidR="00482569" w:rsidRPr="00AA1AD4" w:rsidRDefault="00482569" w:rsidP="00263934">
            <w:pPr>
              <w:jc w:val="center"/>
              <w:rPr>
                <w:szCs w:val="20"/>
              </w:rPr>
            </w:pPr>
          </w:p>
        </w:tc>
        <w:tc>
          <w:tcPr>
            <w:tcW w:w="972" w:type="dxa"/>
          </w:tcPr>
          <w:p w14:paraId="45D875EE" w14:textId="77777777" w:rsidR="00482569" w:rsidRPr="00AA1AD4" w:rsidRDefault="00482569" w:rsidP="00263934">
            <w:pPr>
              <w:jc w:val="center"/>
              <w:rPr>
                <w:szCs w:val="20"/>
              </w:rPr>
            </w:pPr>
          </w:p>
        </w:tc>
      </w:tr>
      <w:tr w:rsidR="00482569" w:rsidRPr="00AA1AD4" w14:paraId="54ACC5BA" w14:textId="77777777" w:rsidTr="00263934">
        <w:tc>
          <w:tcPr>
            <w:tcW w:w="5705" w:type="dxa"/>
          </w:tcPr>
          <w:p w14:paraId="21DB732B" w14:textId="77777777" w:rsidR="00482569" w:rsidRPr="00AA1AD4" w:rsidRDefault="00482569" w:rsidP="00263934">
            <w:pPr>
              <w:jc w:val="both"/>
              <w:rPr>
                <w:szCs w:val="18"/>
              </w:rPr>
            </w:pPr>
            <w:r w:rsidRPr="00AA1AD4">
              <w:rPr>
                <w:szCs w:val="18"/>
              </w:rPr>
              <w:t>Mise en place signalétique d’information</w:t>
            </w:r>
          </w:p>
        </w:tc>
        <w:tc>
          <w:tcPr>
            <w:tcW w:w="1248" w:type="dxa"/>
          </w:tcPr>
          <w:p w14:paraId="7ADE0BCA" w14:textId="77777777" w:rsidR="00482569" w:rsidRPr="00AA1AD4" w:rsidRDefault="00482569" w:rsidP="00263934">
            <w:pPr>
              <w:jc w:val="center"/>
              <w:rPr>
                <w:szCs w:val="20"/>
              </w:rPr>
            </w:pPr>
            <w:r>
              <w:rPr>
                <w:szCs w:val="20"/>
              </w:rPr>
              <w:t>X</w:t>
            </w:r>
          </w:p>
        </w:tc>
        <w:tc>
          <w:tcPr>
            <w:tcW w:w="1137" w:type="dxa"/>
          </w:tcPr>
          <w:p w14:paraId="3377360D" w14:textId="77777777" w:rsidR="00482569" w:rsidRPr="00AA1AD4" w:rsidRDefault="00482569" w:rsidP="00263934">
            <w:pPr>
              <w:jc w:val="center"/>
              <w:rPr>
                <w:szCs w:val="20"/>
              </w:rPr>
            </w:pPr>
          </w:p>
        </w:tc>
        <w:tc>
          <w:tcPr>
            <w:tcW w:w="972" w:type="dxa"/>
          </w:tcPr>
          <w:p w14:paraId="7F615953" w14:textId="77777777" w:rsidR="00482569" w:rsidRPr="00AA1AD4" w:rsidRDefault="00482569" w:rsidP="00263934">
            <w:pPr>
              <w:jc w:val="center"/>
              <w:rPr>
                <w:szCs w:val="20"/>
              </w:rPr>
            </w:pPr>
          </w:p>
        </w:tc>
      </w:tr>
      <w:tr w:rsidR="00482569" w:rsidRPr="00AA1AD4" w14:paraId="4E88E924" w14:textId="77777777" w:rsidTr="00263934">
        <w:tc>
          <w:tcPr>
            <w:tcW w:w="5705" w:type="dxa"/>
          </w:tcPr>
          <w:p w14:paraId="032A6516" w14:textId="77777777" w:rsidR="00482569" w:rsidRPr="00AA1AD4" w:rsidRDefault="00482569" w:rsidP="00263934">
            <w:pPr>
              <w:jc w:val="both"/>
              <w:rPr>
                <w:szCs w:val="18"/>
              </w:rPr>
            </w:pPr>
            <w:r w:rsidRPr="00AA1AD4">
              <w:rPr>
                <w:szCs w:val="18"/>
              </w:rPr>
              <w:t>Mise en place et entretien de protections collectives</w:t>
            </w:r>
          </w:p>
        </w:tc>
        <w:tc>
          <w:tcPr>
            <w:tcW w:w="1248" w:type="dxa"/>
          </w:tcPr>
          <w:p w14:paraId="0C74C1C8" w14:textId="77777777" w:rsidR="00482569" w:rsidRPr="00AA1AD4" w:rsidRDefault="00482569" w:rsidP="00263934">
            <w:pPr>
              <w:jc w:val="center"/>
              <w:rPr>
                <w:szCs w:val="20"/>
              </w:rPr>
            </w:pPr>
            <w:r>
              <w:rPr>
                <w:szCs w:val="20"/>
              </w:rPr>
              <w:t>X</w:t>
            </w:r>
          </w:p>
        </w:tc>
        <w:tc>
          <w:tcPr>
            <w:tcW w:w="1137" w:type="dxa"/>
          </w:tcPr>
          <w:p w14:paraId="763ABF64" w14:textId="77777777" w:rsidR="00482569" w:rsidRPr="00AA1AD4" w:rsidRDefault="00482569" w:rsidP="00263934">
            <w:pPr>
              <w:jc w:val="center"/>
              <w:rPr>
                <w:szCs w:val="20"/>
              </w:rPr>
            </w:pPr>
          </w:p>
        </w:tc>
        <w:tc>
          <w:tcPr>
            <w:tcW w:w="972" w:type="dxa"/>
          </w:tcPr>
          <w:p w14:paraId="46CD56D4" w14:textId="77777777" w:rsidR="00482569" w:rsidRPr="00AA1AD4" w:rsidRDefault="00482569" w:rsidP="00263934">
            <w:pPr>
              <w:jc w:val="center"/>
              <w:rPr>
                <w:szCs w:val="20"/>
              </w:rPr>
            </w:pPr>
          </w:p>
        </w:tc>
      </w:tr>
      <w:tr w:rsidR="00482569" w:rsidRPr="00AA1AD4" w14:paraId="1BE4864D" w14:textId="77777777" w:rsidTr="00263934">
        <w:tc>
          <w:tcPr>
            <w:tcW w:w="5705" w:type="dxa"/>
          </w:tcPr>
          <w:p w14:paraId="7564FA05" w14:textId="77777777" w:rsidR="00482569" w:rsidRPr="00AA1AD4" w:rsidRDefault="00482569" w:rsidP="00263934">
            <w:pPr>
              <w:jc w:val="both"/>
              <w:rPr>
                <w:szCs w:val="18"/>
              </w:rPr>
            </w:pPr>
            <w:r w:rsidRPr="00AA1AD4">
              <w:rPr>
                <w:szCs w:val="18"/>
              </w:rPr>
              <w:t>Eclairage de chantier</w:t>
            </w:r>
          </w:p>
        </w:tc>
        <w:tc>
          <w:tcPr>
            <w:tcW w:w="1248" w:type="dxa"/>
          </w:tcPr>
          <w:p w14:paraId="3DD879E4" w14:textId="77777777" w:rsidR="00482569" w:rsidRPr="00AA1AD4" w:rsidRDefault="00482569" w:rsidP="00263934">
            <w:pPr>
              <w:jc w:val="center"/>
              <w:rPr>
                <w:szCs w:val="20"/>
              </w:rPr>
            </w:pPr>
            <w:r>
              <w:rPr>
                <w:szCs w:val="20"/>
              </w:rPr>
              <w:t>X</w:t>
            </w:r>
          </w:p>
        </w:tc>
        <w:tc>
          <w:tcPr>
            <w:tcW w:w="1137" w:type="dxa"/>
          </w:tcPr>
          <w:p w14:paraId="34C90535" w14:textId="77777777" w:rsidR="00482569" w:rsidRPr="00AA1AD4" w:rsidRDefault="00482569" w:rsidP="00263934">
            <w:pPr>
              <w:jc w:val="center"/>
              <w:rPr>
                <w:szCs w:val="20"/>
              </w:rPr>
            </w:pPr>
          </w:p>
        </w:tc>
        <w:tc>
          <w:tcPr>
            <w:tcW w:w="972" w:type="dxa"/>
          </w:tcPr>
          <w:p w14:paraId="1ED992E1" w14:textId="77777777" w:rsidR="00482569" w:rsidRPr="00AA1AD4" w:rsidRDefault="00482569" w:rsidP="00263934">
            <w:pPr>
              <w:jc w:val="center"/>
              <w:rPr>
                <w:szCs w:val="20"/>
              </w:rPr>
            </w:pPr>
          </w:p>
        </w:tc>
      </w:tr>
      <w:tr w:rsidR="00482569" w:rsidRPr="00AA1AD4" w14:paraId="136673AB" w14:textId="77777777" w:rsidTr="00263934">
        <w:tc>
          <w:tcPr>
            <w:tcW w:w="5705" w:type="dxa"/>
          </w:tcPr>
          <w:p w14:paraId="2900F32B" w14:textId="77777777" w:rsidR="00482569" w:rsidRPr="00AA1AD4" w:rsidRDefault="00482569" w:rsidP="00263934">
            <w:pPr>
              <w:jc w:val="both"/>
              <w:rPr>
                <w:szCs w:val="18"/>
              </w:rPr>
            </w:pPr>
            <w:r w:rsidRPr="00AA1AD4">
              <w:rPr>
                <w:szCs w:val="18"/>
              </w:rPr>
              <w:t>Chauffage éventuel de chantier</w:t>
            </w:r>
          </w:p>
        </w:tc>
        <w:tc>
          <w:tcPr>
            <w:tcW w:w="1248" w:type="dxa"/>
          </w:tcPr>
          <w:p w14:paraId="247D7F21" w14:textId="77777777" w:rsidR="00482569" w:rsidRPr="00AA1AD4" w:rsidRDefault="00482569" w:rsidP="00263934">
            <w:pPr>
              <w:jc w:val="center"/>
              <w:rPr>
                <w:szCs w:val="20"/>
              </w:rPr>
            </w:pPr>
            <w:r>
              <w:rPr>
                <w:szCs w:val="20"/>
              </w:rPr>
              <w:t>Sous responsabilité</w:t>
            </w:r>
          </w:p>
        </w:tc>
        <w:tc>
          <w:tcPr>
            <w:tcW w:w="1137" w:type="dxa"/>
          </w:tcPr>
          <w:p w14:paraId="7D82EBE7" w14:textId="77777777" w:rsidR="00482569" w:rsidRPr="00AA1AD4" w:rsidRDefault="00482569" w:rsidP="00263934">
            <w:pPr>
              <w:jc w:val="center"/>
              <w:rPr>
                <w:szCs w:val="20"/>
              </w:rPr>
            </w:pPr>
          </w:p>
        </w:tc>
        <w:tc>
          <w:tcPr>
            <w:tcW w:w="972" w:type="dxa"/>
          </w:tcPr>
          <w:p w14:paraId="22A0F1BC" w14:textId="77777777" w:rsidR="00482569" w:rsidRPr="00AA1AD4" w:rsidRDefault="00482569" w:rsidP="00263934">
            <w:pPr>
              <w:jc w:val="center"/>
              <w:rPr>
                <w:szCs w:val="20"/>
              </w:rPr>
            </w:pPr>
            <w:r>
              <w:rPr>
                <w:szCs w:val="20"/>
              </w:rPr>
              <w:t>X</w:t>
            </w:r>
          </w:p>
        </w:tc>
      </w:tr>
      <w:tr w:rsidR="00482569" w:rsidRPr="00AA1AD4" w14:paraId="44641BB4" w14:textId="77777777" w:rsidTr="00263934">
        <w:tc>
          <w:tcPr>
            <w:tcW w:w="5705" w:type="dxa"/>
          </w:tcPr>
          <w:p w14:paraId="5C702DB4" w14:textId="77777777" w:rsidR="00482569" w:rsidRPr="00AA1AD4" w:rsidRDefault="00482569" w:rsidP="00263934">
            <w:pPr>
              <w:ind w:right="-108"/>
              <w:rPr>
                <w:szCs w:val="18"/>
              </w:rPr>
            </w:pPr>
            <w:r w:rsidRPr="00AA1AD4">
              <w:rPr>
                <w:szCs w:val="18"/>
              </w:rPr>
              <w:t>Percement diamètre &gt; 10 cm dans les planchers, voiles et maçonneries</w:t>
            </w:r>
          </w:p>
        </w:tc>
        <w:tc>
          <w:tcPr>
            <w:tcW w:w="1248" w:type="dxa"/>
          </w:tcPr>
          <w:p w14:paraId="56963046" w14:textId="77777777" w:rsidR="00482569" w:rsidRPr="00AA1AD4" w:rsidRDefault="00482569" w:rsidP="00263934">
            <w:pPr>
              <w:jc w:val="center"/>
              <w:rPr>
                <w:szCs w:val="20"/>
              </w:rPr>
            </w:pPr>
            <w:r>
              <w:rPr>
                <w:szCs w:val="20"/>
              </w:rPr>
              <w:t>X</w:t>
            </w:r>
          </w:p>
        </w:tc>
        <w:tc>
          <w:tcPr>
            <w:tcW w:w="1137" w:type="dxa"/>
          </w:tcPr>
          <w:p w14:paraId="5AC6DE1F" w14:textId="77777777" w:rsidR="00482569" w:rsidRPr="00AA1AD4" w:rsidRDefault="00482569" w:rsidP="00263934">
            <w:pPr>
              <w:jc w:val="center"/>
              <w:rPr>
                <w:szCs w:val="20"/>
              </w:rPr>
            </w:pPr>
          </w:p>
        </w:tc>
        <w:tc>
          <w:tcPr>
            <w:tcW w:w="972" w:type="dxa"/>
          </w:tcPr>
          <w:p w14:paraId="1A442C4C" w14:textId="77777777" w:rsidR="00482569" w:rsidRPr="00AA1AD4" w:rsidRDefault="00482569" w:rsidP="00263934">
            <w:pPr>
              <w:jc w:val="center"/>
              <w:rPr>
                <w:szCs w:val="20"/>
              </w:rPr>
            </w:pPr>
          </w:p>
        </w:tc>
      </w:tr>
      <w:tr w:rsidR="00482569" w:rsidRPr="00AA1AD4" w14:paraId="40E9D69D" w14:textId="77777777" w:rsidTr="00263934">
        <w:tc>
          <w:tcPr>
            <w:tcW w:w="5705" w:type="dxa"/>
          </w:tcPr>
          <w:p w14:paraId="4F8795CA" w14:textId="77777777" w:rsidR="00482569" w:rsidRPr="00AA1AD4" w:rsidRDefault="00482569" w:rsidP="00263934">
            <w:pPr>
              <w:jc w:val="both"/>
              <w:rPr>
                <w:szCs w:val="18"/>
              </w:rPr>
            </w:pPr>
            <w:r w:rsidRPr="00AA1AD4">
              <w:rPr>
                <w:szCs w:val="18"/>
              </w:rPr>
              <w:t>Percements de façade pour CVC</w:t>
            </w:r>
          </w:p>
        </w:tc>
        <w:tc>
          <w:tcPr>
            <w:tcW w:w="1248" w:type="dxa"/>
          </w:tcPr>
          <w:p w14:paraId="1F8A5893" w14:textId="77777777" w:rsidR="00482569" w:rsidRPr="00AA1AD4" w:rsidRDefault="00482569" w:rsidP="00263934">
            <w:pPr>
              <w:jc w:val="center"/>
              <w:rPr>
                <w:szCs w:val="20"/>
              </w:rPr>
            </w:pPr>
            <w:r>
              <w:rPr>
                <w:szCs w:val="20"/>
              </w:rPr>
              <w:t>X</w:t>
            </w:r>
          </w:p>
        </w:tc>
        <w:tc>
          <w:tcPr>
            <w:tcW w:w="1137" w:type="dxa"/>
          </w:tcPr>
          <w:p w14:paraId="1974D25A" w14:textId="77777777" w:rsidR="00482569" w:rsidRPr="00AA1AD4" w:rsidRDefault="00482569" w:rsidP="00263934">
            <w:pPr>
              <w:jc w:val="center"/>
              <w:rPr>
                <w:szCs w:val="20"/>
              </w:rPr>
            </w:pPr>
          </w:p>
        </w:tc>
        <w:tc>
          <w:tcPr>
            <w:tcW w:w="972" w:type="dxa"/>
          </w:tcPr>
          <w:p w14:paraId="31B67D18" w14:textId="77777777" w:rsidR="00482569" w:rsidRPr="00AA1AD4" w:rsidRDefault="00482569" w:rsidP="00263934">
            <w:pPr>
              <w:jc w:val="center"/>
              <w:rPr>
                <w:szCs w:val="20"/>
              </w:rPr>
            </w:pPr>
          </w:p>
        </w:tc>
      </w:tr>
      <w:tr w:rsidR="00482569" w:rsidRPr="00AA1AD4" w14:paraId="12EDFC92" w14:textId="77777777" w:rsidTr="00263934">
        <w:tc>
          <w:tcPr>
            <w:tcW w:w="5705" w:type="dxa"/>
          </w:tcPr>
          <w:p w14:paraId="65DB1728" w14:textId="77777777" w:rsidR="00482569" w:rsidRPr="00AA1AD4" w:rsidRDefault="00482569" w:rsidP="00263934">
            <w:pPr>
              <w:jc w:val="both"/>
              <w:rPr>
                <w:szCs w:val="18"/>
              </w:rPr>
            </w:pPr>
            <w:r w:rsidRPr="00AA1AD4">
              <w:rPr>
                <w:szCs w:val="18"/>
              </w:rPr>
              <w:t>Résas toutes sections dans les constructions neuves</w:t>
            </w:r>
          </w:p>
        </w:tc>
        <w:tc>
          <w:tcPr>
            <w:tcW w:w="1248" w:type="dxa"/>
          </w:tcPr>
          <w:p w14:paraId="2114365F" w14:textId="77777777" w:rsidR="00482569" w:rsidRPr="00AA1AD4" w:rsidRDefault="00482569" w:rsidP="00263934">
            <w:pPr>
              <w:jc w:val="center"/>
              <w:rPr>
                <w:szCs w:val="20"/>
              </w:rPr>
            </w:pPr>
            <w:r>
              <w:rPr>
                <w:szCs w:val="20"/>
              </w:rPr>
              <w:t>X</w:t>
            </w:r>
          </w:p>
        </w:tc>
        <w:tc>
          <w:tcPr>
            <w:tcW w:w="1137" w:type="dxa"/>
          </w:tcPr>
          <w:p w14:paraId="1F769003" w14:textId="77777777" w:rsidR="00482569" w:rsidRPr="00AA1AD4" w:rsidRDefault="00482569" w:rsidP="00263934">
            <w:pPr>
              <w:jc w:val="center"/>
              <w:rPr>
                <w:szCs w:val="20"/>
              </w:rPr>
            </w:pPr>
          </w:p>
        </w:tc>
        <w:tc>
          <w:tcPr>
            <w:tcW w:w="972" w:type="dxa"/>
          </w:tcPr>
          <w:p w14:paraId="227F9118" w14:textId="77777777" w:rsidR="00482569" w:rsidRPr="00AA1AD4" w:rsidRDefault="00482569" w:rsidP="00263934">
            <w:pPr>
              <w:jc w:val="center"/>
              <w:rPr>
                <w:szCs w:val="20"/>
              </w:rPr>
            </w:pPr>
          </w:p>
        </w:tc>
      </w:tr>
      <w:tr w:rsidR="00482569" w:rsidRPr="00AA1AD4" w14:paraId="72A22315" w14:textId="77777777" w:rsidTr="00263934">
        <w:tc>
          <w:tcPr>
            <w:tcW w:w="5705" w:type="dxa"/>
          </w:tcPr>
          <w:p w14:paraId="4EFF1F04" w14:textId="77777777" w:rsidR="00482569" w:rsidRPr="00AA1AD4" w:rsidRDefault="00482569" w:rsidP="00263934">
            <w:pPr>
              <w:jc w:val="both"/>
              <w:rPr>
                <w:szCs w:val="18"/>
              </w:rPr>
            </w:pPr>
            <w:r w:rsidRPr="00AA1AD4">
              <w:rPr>
                <w:szCs w:val="18"/>
              </w:rPr>
              <w:t>Percements de section &lt; 10x10 cm dans l’existant</w:t>
            </w:r>
          </w:p>
        </w:tc>
        <w:tc>
          <w:tcPr>
            <w:tcW w:w="1248" w:type="dxa"/>
          </w:tcPr>
          <w:p w14:paraId="2C55BC37" w14:textId="77777777" w:rsidR="00482569" w:rsidRPr="00AA1AD4" w:rsidRDefault="00482569" w:rsidP="00263934">
            <w:pPr>
              <w:jc w:val="center"/>
              <w:rPr>
                <w:szCs w:val="20"/>
              </w:rPr>
            </w:pPr>
          </w:p>
        </w:tc>
        <w:tc>
          <w:tcPr>
            <w:tcW w:w="1137" w:type="dxa"/>
          </w:tcPr>
          <w:p w14:paraId="702242B3" w14:textId="77777777" w:rsidR="00482569" w:rsidRPr="00AA1AD4" w:rsidRDefault="00482569" w:rsidP="00263934">
            <w:pPr>
              <w:jc w:val="center"/>
              <w:rPr>
                <w:szCs w:val="20"/>
              </w:rPr>
            </w:pPr>
            <w:r>
              <w:rPr>
                <w:szCs w:val="20"/>
              </w:rPr>
              <w:t>Lots demandeurs</w:t>
            </w:r>
          </w:p>
        </w:tc>
        <w:tc>
          <w:tcPr>
            <w:tcW w:w="972" w:type="dxa"/>
          </w:tcPr>
          <w:p w14:paraId="6D65BA1F" w14:textId="77777777" w:rsidR="00482569" w:rsidRPr="00AA1AD4" w:rsidRDefault="00482569" w:rsidP="00263934">
            <w:pPr>
              <w:jc w:val="center"/>
              <w:rPr>
                <w:szCs w:val="20"/>
              </w:rPr>
            </w:pPr>
          </w:p>
        </w:tc>
      </w:tr>
      <w:tr w:rsidR="00482569" w:rsidRPr="00AA1AD4" w14:paraId="256CC332" w14:textId="77777777" w:rsidTr="00263934">
        <w:tc>
          <w:tcPr>
            <w:tcW w:w="5705" w:type="dxa"/>
          </w:tcPr>
          <w:p w14:paraId="5128C527" w14:textId="77777777" w:rsidR="00482569" w:rsidRPr="00AA1AD4" w:rsidRDefault="00482569" w:rsidP="00263934">
            <w:pPr>
              <w:jc w:val="both"/>
              <w:rPr>
                <w:szCs w:val="18"/>
              </w:rPr>
            </w:pPr>
            <w:r w:rsidRPr="00AA1AD4">
              <w:rPr>
                <w:szCs w:val="18"/>
              </w:rPr>
              <w:t>Percements de section &gt; 10x10 cm dans l’existant</w:t>
            </w:r>
          </w:p>
        </w:tc>
        <w:tc>
          <w:tcPr>
            <w:tcW w:w="1248" w:type="dxa"/>
          </w:tcPr>
          <w:p w14:paraId="242051FF" w14:textId="77777777" w:rsidR="00482569" w:rsidRPr="00AA1AD4" w:rsidRDefault="00482569" w:rsidP="00263934">
            <w:pPr>
              <w:jc w:val="center"/>
              <w:rPr>
                <w:szCs w:val="20"/>
              </w:rPr>
            </w:pPr>
            <w:r>
              <w:rPr>
                <w:szCs w:val="20"/>
              </w:rPr>
              <w:t>X</w:t>
            </w:r>
          </w:p>
        </w:tc>
        <w:tc>
          <w:tcPr>
            <w:tcW w:w="1137" w:type="dxa"/>
          </w:tcPr>
          <w:p w14:paraId="06F65B89" w14:textId="77777777" w:rsidR="00482569" w:rsidRPr="00AA1AD4" w:rsidRDefault="00482569" w:rsidP="00263934">
            <w:pPr>
              <w:jc w:val="center"/>
              <w:rPr>
                <w:szCs w:val="20"/>
              </w:rPr>
            </w:pPr>
          </w:p>
        </w:tc>
        <w:tc>
          <w:tcPr>
            <w:tcW w:w="972" w:type="dxa"/>
          </w:tcPr>
          <w:p w14:paraId="34225D94" w14:textId="77777777" w:rsidR="00482569" w:rsidRPr="00AA1AD4" w:rsidRDefault="00482569" w:rsidP="00263934">
            <w:pPr>
              <w:jc w:val="center"/>
              <w:rPr>
                <w:szCs w:val="20"/>
              </w:rPr>
            </w:pPr>
          </w:p>
        </w:tc>
      </w:tr>
      <w:tr w:rsidR="00482569" w:rsidRPr="00AA1AD4" w14:paraId="7124203F" w14:textId="77777777" w:rsidTr="00263934">
        <w:trPr>
          <w:trHeight w:val="58"/>
        </w:trPr>
        <w:tc>
          <w:tcPr>
            <w:tcW w:w="5705" w:type="dxa"/>
          </w:tcPr>
          <w:p w14:paraId="58891321" w14:textId="77777777" w:rsidR="00482569" w:rsidRPr="00AA1AD4" w:rsidRDefault="00482569" w:rsidP="00263934">
            <w:pPr>
              <w:ind w:right="-108"/>
              <w:rPr>
                <w:szCs w:val="18"/>
              </w:rPr>
            </w:pPr>
            <w:r w:rsidRPr="00AA1AD4">
              <w:rPr>
                <w:szCs w:val="18"/>
              </w:rPr>
              <w:t>Bouchements calfeutrements des réservations</w:t>
            </w:r>
          </w:p>
        </w:tc>
        <w:tc>
          <w:tcPr>
            <w:tcW w:w="1248" w:type="dxa"/>
          </w:tcPr>
          <w:p w14:paraId="1DAFBB26" w14:textId="77777777" w:rsidR="00482569" w:rsidRPr="00AA1AD4" w:rsidRDefault="00482569" w:rsidP="00263934">
            <w:pPr>
              <w:jc w:val="center"/>
              <w:rPr>
                <w:szCs w:val="20"/>
              </w:rPr>
            </w:pPr>
          </w:p>
        </w:tc>
        <w:tc>
          <w:tcPr>
            <w:tcW w:w="1137" w:type="dxa"/>
          </w:tcPr>
          <w:p w14:paraId="79AB5254" w14:textId="77777777" w:rsidR="00482569" w:rsidRPr="00AA1AD4" w:rsidRDefault="00482569" w:rsidP="00263934">
            <w:pPr>
              <w:jc w:val="center"/>
              <w:rPr>
                <w:szCs w:val="20"/>
              </w:rPr>
            </w:pPr>
            <w:r>
              <w:rPr>
                <w:szCs w:val="20"/>
              </w:rPr>
              <w:t>Lots demandeurs</w:t>
            </w:r>
          </w:p>
        </w:tc>
        <w:tc>
          <w:tcPr>
            <w:tcW w:w="972" w:type="dxa"/>
          </w:tcPr>
          <w:p w14:paraId="3C826331" w14:textId="77777777" w:rsidR="00482569" w:rsidRPr="00AA1AD4" w:rsidRDefault="00482569" w:rsidP="00263934">
            <w:pPr>
              <w:jc w:val="center"/>
              <w:rPr>
                <w:szCs w:val="20"/>
              </w:rPr>
            </w:pPr>
          </w:p>
        </w:tc>
      </w:tr>
      <w:tr w:rsidR="00482569" w:rsidRPr="00AA1AD4" w14:paraId="47015FB8" w14:textId="77777777" w:rsidTr="00263934">
        <w:trPr>
          <w:trHeight w:val="58"/>
        </w:trPr>
        <w:tc>
          <w:tcPr>
            <w:tcW w:w="5705" w:type="dxa"/>
          </w:tcPr>
          <w:p w14:paraId="11F5FBBD" w14:textId="77777777" w:rsidR="00482569" w:rsidRPr="00AA1AD4" w:rsidRDefault="00482569" w:rsidP="00263934">
            <w:pPr>
              <w:ind w:right="-108"/>
              <w:rPr>
                <w:szCs w:val="18"/>
              </w:rPr>
            </w:pPr>
            <w:r w:rsidRPr="00AA1AD4">
              <w:rPr>
                <w:szCs w:val="18"/>
              </w:rPr>
              <w:t>Traçage et entretien des traits de niveau</w:t>
            </w:r>
          </w:p>
        </w:tc>
        <w:tc>
          <w:tcPr>
            <w:tcW w:w="1248" w:type="dxa"/>
          </w:tcPr>
          <w:p w14:paraId="24C73609" w14:textId="77777777" w:rsidR="00482569" w:rsidRPr="00AA1AD4" w:rsidRDefault="00482569" w:rsidP="00263934">
            <w:pPr>
              <w:jc w:val="center"/>
              <w:rPr>
                <w:szCs w:val="20"/>
              </w:rPr>
            </w:pPr>
            <w:r>
              <w:rPr>
                <w:szCs w:val="20"/>
              </w:rPr>
              <w:t>X</w:t>
            </w:r>
          </w:p>
        </w:tc>
        <w:tc>
          <w:tcPr>
            <w:tcW w:w="1137" w:type="dxa"/>
          </w:tcPr>
          <w:p w14:paraId="0970CFD7" w14:textId="77777777" w:rsidR="00482569" w:rsidRPr="00AA1AD4" w:rsidRDefault="00482569" w:rsidP="00263934">
            <w:pPr>
              <w:jc w:val="center"/>
              <w:rPr>
                <w:szCs w:val="20"/>
              </w:rPr>
            </w:pPr>
          </w:p>
        </w:tc>
        <w:tc>
          <w:tcPr>
            <w:tcW w:w="972" w:type="dxa"/>
          </w:tcPr>
          <w:p w14:paraId="47E2130B" w14:textId="77777777" w:rsidR="00482569" w:rsidRPr="00AA1AD4" w:rsidRDefault="00482569" w:rsidP="00263934">
            <w:pPr>
              <w:jc w:val="center"/>
              <w:rPr>
                <w:szCs w:val="20"/>
              </w:rPr>
            </w:pPr>
          </w:p>
        </w:tc>
      </w:tr>
      <w:tr w:rsidR="00482569" w:rsidRPr="00AA1AD4" w14:paraId="7EAE7D02" w14:textId="77777777" w:rsidTr="00263934">
        <w:trPr>
          <w:trHeight w:val="58"/>
        </w:trPr>
        <w:tc>
          <w:tcPr>
            <w:tcW w:w="5705" w:type="dxa"/>
          </w:tcPr>
          <w:p w14:paraId="1AC1DDB4" w14:textId="77777777" w:rsidR="00482569" w:rsidRPr="00AA1AD4" w:rsidRDefault="00482569" w:rsidP="00263934">
            <w:pPr>
              <w:ind w:right="-108"/>
              <w:rPr>
                <w:szCs w:val="18"/>
              </w:rPr>
            </w:pPr>
            <w:r w:rsidRPr="00AA1AD4">
              <w:rPr>
                <w:szCs w:val="18"/>
              </w:rPr>
              <w:t xml:space="preserve">Protection des ouvrages (menuiseries, sols, appareils, équipements, </w:t>
            </w:r>
            <w:proofErr w:type="spellStart"/>
            <w:r w:rsidRPr="00AA1AD4">
              <w:rPr>
                <w:szCs w:val="18"/>
              </w:rPr>
              <w:t>etc</w:t>
            </w:r>
            <w:proofErr w:type="spellEnd"/>
            <w:r w:rsidRPr="00AA1AD4">
              <w:rPr>
                <w:szCs w:val="18"/>
              </w:rPr>
              <w:t>)</w:t>
            </w:r>
          </w:p>
        </w:tc>
        <w:tc>
          <w:tcPr>
            <w:tcW w:w="1248" w:type="dxa"/>
          </w:tcPr>
          <w:p w14:paraId="1A62FD49" w14:textId="77777777" w:rsidR="00482569" w:rsidRPr="00AA1AD4" w:rsidRDefault="00482569" w:rsidP="00263934">
            <w:pPr>
              <w:jc w:val="center"/>
              <w:rPr>
                <w:szCs w:val="20"/>
              </w:rPr>
            </w:pPr>
          </w:p>
        </w:tc>
        <w:tc>
          <w:tcPr>
            <w:tcW w:w="1137" w:type="dxa"/>
          </w:tcPr>
          <w:p w14:paraId="629BAA84" w14:textId="77777777" w:rsidR="00482569" w:rsidRPr="00AA1AD4" w:rsidRDefault="00482569" w:rsidP="00263934">
            <w:pPr>
              <w:jc w:val="center"/>
              <w:rPr>
                <w:szCs w:val="20"/>
              </w:rPr>
            </w:pPr>
            <w:r>
              <w:rPr>
                <w:szCs w:val="20"/>
              </w:rPr>
              <w:t>TCE</w:t>
            </w:r>
          </w:p>
        </w:tc>
        <w:tc>
          <w:tcPr>
            <w:tcW w:w="972" w:type="dxa"/>
          </w:tcPr>
          <w:p w14:paraId="08E9715C" w14:textId="77777777" w:rsidR="00482569" w:rsidRPr="00AA1AD4" w:rsidRDefault="00482569" w:rsidP="00263934">
            <w:pPr>
              <w:jc w:val="center"/>
              <w:rPr>
                <w:szCs w:val="20"/>
              </w:rPr>
            </w:pPr>
          </w:p>
        </w:tc>
      </w:tr>
      <w:tr w:rsidR="00482569" w:rsidRPr="00AA1AD4" w14:paraId="5473F32C" w14:textId="77777777" w:rsidTr="00263934">
        <w:trPr>
          <w:trHeight w:val="58"/>
        </w:trPr>
        <w:tc>
          <w:tcPr>
            <w:tcW w:w="5705" w:type="dxa"/>
          </w:tcPr>
          <w:p w14:paraId="06FEA479" w14:textId="77777777" w:rsidR="00482569" w:rsidRPr="00AA1AD4" w:rsidRDefault="00482569" w:rsidP="00263934">
            <w:pPr>
              <w:ind w:right="-108"/>
              <w:rPr>
                <w:szCs w:val="18"/>
              </w:rPr>
            </w:pPr>
            <w:r w:rsidRPr="00AA1AD4">
              <w:rPr>
                <w:szCs w:val="18"/>
              </w:rPr>
              <w:t>Nettoyage journalier des postes de travail.</w:t>
            </w:r>
          </w:p>
        </w:tc>
        <w:tc>
          <w:tcPr>
            <w:tcW w:w="1248" w:type="dxa"/>
          </w:tcPr>
          <w:p w14:paraId="71F87B6A" w14:textId="77777777" w:rsidR="00482569" w:rsidRPr="00AA1AD4" w:rsidRDefault="00482569" w:rsidP="00263934">
            <w:pPr>
              <w:jc w:val="center"/>
              <w:rPr>
                <w:szCs w:val="20"/>
              </w:rPr>
            </w:pPr>
          </w:p>
        </w:tc>
        <w:tc>
          <w:tcPr>
            <w:tcW w:w="1137" w:type="dxa"/>
          </w:tcPr>
          <w:p w14:paraId="64A379F5" w14:textId="77777777" w:rsidR="00482569" w:rsidRPr="00AA1AD4" w:rsidRDefault="00482569" w:rsidP="00263934">
            <w:pPr>
              <w:jc w:val="center"/>
              <w:rPr>
                <w:szCs w:val="20"/>
              </w:rPr>
            </w:pPr>
            <w:r>
              <w:rPr>
                <w:szCs w:val="20"/>
              </w:rPr>
              <w:t>TCE</w:t>
            </w:r>
          </w:p>
        </w:tc>
        <w:tc>
          <w:tcPr>
            <w:tcW w:w="972" w:type="dxa"/>
          </w:tcPr>
          <w:p w14:paraId="6E8A8DEF" w14:textId="77777777" w:rsidR="00482569" w:rsidRPr="00AA1AD4" w:rsidRDefault="00482569" w:rsidP="00263934">
            <w:pPr>
              <w:jc w:val="center"/>
              <w:rPr>
                <w:szCs w:val="20"/>
              </w:rPr>
            </w:pPr>
          </w:p>
        </w:tc>
      </w:tr>
      <w:tr w:rsidR="00482569" w:rsidRPr="00AA1AD4" w14:paraId="03E12D8B" w14:textId="77777777" w:rsidTr="00263934">
        <w:trPr>
          <w:trHeight w:val="58"/>
        </w:trPr>
        <w:tc>
          <w:tcPr>
            <w:tcW w:w="5705" w:type="dxa"/>
          </w:tcPr>
          <w:p w14:paraId="7F44C7CE" w14:textId="77777777" w:rsidR="00482569" w:rsidRPr="00AA1AD4" w:rsidRDefault="00482569" w:rsidP="00263934">
            <w:pPr>
              <w:ind w:right="-108"/>
              <w:rPr>
                <w:szCs w:val="18"/>
              </w:rPr>
            </w:pPr>
            <w:r w:rsidRPr="00AA1AD4">
              <w:rPr>
                <w:szCs w:val="18"/>
              </w:rPr>
              <w:t xml:space="preserve">En cas de manquement </w:t>
            </w:r>
            <w:r>
              <w:rPr>
                <w:szCs w:val="18"/>
              </w:rPr>
              <w:t>ci-dessus, sur simple constat MOA</w:t>
            </w:r>
            <w:r w:rsidRPr="00AA1AD4">
              <w:rPr>
                <w:szCs w:val="18"/>
              </w:rPr>
              <w:t xml:space="preserve"> et si auteur des faits inconnu</w:t>
            </w:r>
          </w:p>
        </w:tc>
        <w:tc>
          <w:tcPr>
            <w:tcW w:w="1248" w:type="dxa"/>
          </w:tcPr>
          <w:p w14:paraId="0CB22E76" w14:textId="77777777" w:rsidR="00482569" w:rsidRPr="00AA1AD4" w:rsidRDefault="00482569" w:rsidP="00263934">
            <w:pPr>
              <w:jc w:val="center"/>
              <w:rPr>
                <w:szCs w:val="20"/>
              </w:rPr>
            </w:pPr>
            <w:r>
              <w:rPr>
                <w:szCs w:val="20"/>
              </w:rPr>
              <w:t>Sous responsabilité</w:t>
            </w:r>
          </w:p>
        </w:tc>
        <w:tc>
          <w:tcPr>
            <w:tcW w:w="1137" w:type="dxa"/>
          </w:tcPr>
          <w:p w14:paraId="2AAD2BD3" w14:textId="77777777" w:rsidR="00482569" w:rsidRPr="00AA1AD4" w:rsidRDefault="00482569" w:rsidP="00263934">
            <w:pPr>
              <w:jc w:val="center"/>
              <w:rPr>
                <w:szCs w:val="20"/>
              </w:rPr>
            </w:pPr>
          </w:p>
        </w:tc>
        <w:tc>
          <w:tcPr>
            <w:tcW w:w="972" w:type="dxa"/>
          </w:tcPr>
          <w:p w14:paraId="50771804" w14:textId="77777777" w:rsidR="00482569" w:rsidRPr="00AA1AD4" w:rsidRDefault="00482569" w:rsidP="00263934">
            <w:pPr>
              <w:jc w:val="center"/>
              <w:rPr>
                <w:szCs w:val="20"/>
              </w:rPr>
            </w:pPr>
            <w:r>
              <w:rPr>
                <w:szCs w:val="20"/>
              </w:rPr>
              <w:t>X</w:t>
            </w:r>
          </w:p>
        </w:tc>
      </w:tr>
      <w:tr w:rsidR="00482569" w:rsidRPr="00AA1AD4" w14:paraId="32D85E86" w14:textId="77777777" w:rsidTr="00263934">
        <w:trPr>
          <w:trHeight w:val="58"/>
        </w:trPr>
        <w:tc>
          <w:tcPr>
            <w:tcW w:w="5705" w:type="dxa"/>
          </w:tcPr>
          <w:p w14:paraId="709CEA09" w14:textId="77777777" w:rsidR="00482569" w:rsidRPr="00AA1AD4" w:rsidRDefault="00482569" w:rsidP="00263934">
            <w:pPr>
              <w:ind w:right="-108"/>
              <w:rPr>
                <w:szCs w:val="18"/>
              </w:rPr>
            </w:pPr>
            <w:r w:rsidRPr="00AA1AD4">
              <w:rPr>
                <w:szCs w:val="18"/>
              </w:rPr>
              <w:t>Nettoyage hebdomadaire de la base vie</w:t>
            </w:r>
          </w:p>
        </w:tc>
        <w:tc>
          <w:tcPr>
            <w:tcW w:w="1248" w:type="dxa"/>
          </w:tcPr>
          <w:p w14:paraId="4ECB527B" w14:textId="77777777" w:rsidR="00482569" w:rsidRPr="00AA1AD4" w:rsidRDefault="00482569" w:rsidP="00263934">
            <w:pPr>
              <w:jc w:val="center"/>
              <w:rPr>
                <w:szCs w:val="20"/>
              </w:rPr>
            </w:pPr>
            <w:r>
              <w:rPr>
                <w:szCs w:val="20"/>
              </w:rPr>
              <w:t>Sous responsabilité</w:t>
            </w:r>
          </w:p>
        </w:tc>
        <w:tc>
          <w:tcPr>
            <w:tcW w:w="1137" w:type="dxa"/>
          </w:tcPr>
          <w:p w14:paraId="69281239" w14:textId="77777777" w:rsidR="00482569" w:rsidRPr="00AA1AD4" w:rsidRDefault="00482569" w:rsidP="00263934">
            <w:pPr>
              <w:jc w:val="center"/>
              <w:rPr>
                <w:szCs w:val="20"/>
              </w:rPr>
            </w:pPr>
          </w:p>
        </w:tc>
        <w:tc>
          <w:tcPr>
            <w:tcW w:w="972" w:type="dxa"/>
          </w:tcPr>
          <w:p w14:paraId="414FF0DE" w14:textId="77777777" w:rsidR="00482569" w:rsidRPr="00AA1AD4" w:rsidRDefault="00482569" w:rsidP="00263934">
            <w:pPr>
              <w:jc w:val="center"/>
              <w:rPr>
                <w:szCs w:val="20"/>
              </w:rPr>
            </w:pPr>
            <w:r>
              <w:rPr>
                <w:szCs w:val="20"/>
              </w:rPr>
              <w:t>X</w:t>
            </w:r>
          </w:p>
        </w:tc>
      </w:tr>
      <w:tr w:rsidR="00482569" w:rsidRPr="00AA1AD4" w14:paraId="64B258B4" w14:textId="77777777" w:rsidTr="00263934">
        <w:trPr>
          <w:trHeight w:val="58"/>
        </w:trPr>
        <w:tc>
          <w:tcPr>
            <w:tcW w:w="5705" w:type="dxa"/>
          </w:tcPr>
          <w:p w14:paraId="31AF0768" w14:textId="77777777" w:rsidR="00482569" w:rsidRPr="00AA1AD4" w:rsidRDefault="00482569" w:rsidP="00263934">
            <w:pPr>
              <w:ind w:right="-108"/>
              <w:rPr>
                <w:szCs w:val="18"/>
              </w:rPr>
            </w:pPr>
            <w:r w:rsidRPr="00AA1AD4">
              <w:rPr>
                <w:szCs w:val="18"/>
              </w:rPr>
              <w:t>Nettoyage de réception</w:t>
            </w:r>
          </w:p>
        </w:tc>
        <w:tc>
          <w:tcPr>
            <w:tcW w:w="1248" w:type="dxa"/>
          </w:tcPr>
          <w:p w14:paraId="22BBFA9F" w14:textId="77777777" w:rsidR="00482569" w:rsidRPr="00AA1AD4" w:rsidRDefault="00482569" w:rsidP="00263934">
            <w:pPr>
              <w:jc w:val="center"/>
              <w:rPr>
                <w:szCs w:val="20"/>
              </w:rPr>
            </w:pPr>
          </w:p>
        </w:tc>
        <w:tc>
          <w:tcPr>
            <w:tcW w:w="1137" w:type="dxa"/>
          </w:tcPr>
          <w:p w14:paraId="208A7770" w14:textId="77777777" w:rsidR="00482569" w:rsidRPr="00AA1AD4" w:rsidRDefault="00482569" w:rsidP="00263934">
            <w:pPr>
              <w:jc w:val="center"/>
              <w:rPr>
                <w:szCs w:val="20"/>
              </w:rPr>
            </w:pPr>
            <w:r>
              <w:rPr>
                <w:szCs w:val="20"/>
              </w:rPr>
              <w:t>Peinture / sol</w:t>
            </w:r>
          </w:p>
        </w:tc>
        <w:tc>
          <w:tcPr>
            <w:tcW w:w="972" w:type="dxa"/>
          </w:tcPr>
          <w:p w14:paraId="7B14B6B6" w14:textId="77777777" w:rsidR="00482569" w:rsidRPr="00AA1AD4" w:rsidRDefault="00482569" w:rsidP="00263934">
            <w:pPr>
              <w:jc w:val="center"/>
              <w:rPr>
                <w:szCs w:val="20"/>
              </w:rPr>
            </w:pPr>
          </w:p>
        </w:tc>
      </w:tr>
      <w:tr w:rsidR="00482569" w:rsidRPr="00AA1AD4" w14:paraId="44008A6C" w14:textId="77777777" w:rsidTr="00263934">
        <w:trPr>
          <w:trHeight w:val="58"/>
        </w:trPr>
        <w:tc>
          <w:tcPr>
            <w:tcW w:w="5705" w:type="dxa"/>
          </w:tcPr>
          <w:p w14:paraId="2901E382" w14:textId="77777777" w:rsidR="00482569" w:rsidRPr="00AA1AD4" w:rsidRDefault="00482569" w:rsidP="00263934">
            <w:pPr>
              <w:ind w:right="-108"/>
              <w:rPr>
                <w:szCs w:val="18"/>
              </w:rPr>
            </w:pPr>
            <w:r w:rsidRPr="00AA1AD4">
              <w:rPr>
                <w:szCs w:val="18"/>
              </w:rPr>
              <w:t>Nettoyage de restitution des locaux</w:t>
            </w:r>
          </w:p>
        </w:tc>
        <w:tc>
          <w:tcPr>
            <w:tcW w:w="1248" w:type="dxa"/>
          </w:tcPr>
          <w:p w14:paraId="4881BE34" w14:textId="77777777" w:rsidR="00482569" w:rsidRPr="00AA1AD4" w:rsidRDefault="00482569" w:rsidP="00263934">
            <w:pPr>
              <w:jc w:val="center"/>
              <w:rPr>
                <w:szCs w:val="20"/>
              </w:rPr>
            </w:pPr>
          </w:p>
        </w:tc>
        <w:tc>
          <w:tcPr>
            <w:tcW w:w="1137" w:type="dxa"/>
          </w:tcPr>
          <w:p w14:paraId="346AB1C6" w14:textId="77777777" w:rsidR="00482569" w:rsidRPr="00AA1AD4" w:rsidRDefault="00482569" w:rsidP="00263934">
            <w:pPr>
              <w:jc w:val="center"/>
              <w:rPr>
                <w:szCs w:val="20"/>
              </w:rPr>
            </w:pPr>
            <w:r>
              <w:rPr>
                <w:szCs w:val="20"/>
              </w:rPr>
              <w:t>Peinture / sol</w:t>
            </w:r>
          </w:p>
        </w:tc>
        <w:tc>
          <w:tcPr>
            <w:tcW w:w="972" w:type="dxa"/>
          </w:tcPr>
          <w:p w14:paraId="7C32CD72" w14:textId="77777777" w:rsidR="00482569" w:rsidRPr="00AA1AD4" w:rsidRDefault="00482569" w:rsidP="00263934">
            <w:pPr>
              <w:jc w:val="center"/>
              <w:rPr>
                <w:szCs w:val="20"/>
              </w:rPr>
            </w:pPr>
          </w:p>
        </w:tc>
      </w:tr>
      <w:tr w:rsidR="00482569" w:rsidRPr="00AA1AD4" w14:paraId="784250E3" w14:textId="77777777" w:rsidTr="00263934">
        <w:trPr>
          <w:trHeight w:val="58"/>
        </w:trPr>
        <w:tc>
          <w:tcPr>
            <w:tcW w:w="5705" w:type="dxa"/>
          </w:tcPr>
          <w:p w14:paraId="63CB1C63" w14:textId="77777777" w:rsidR="00482569" w:rsidRPr="00AA1AD4" w:rsidRDefault="00482569" w:rsidP="00263934">
            <w:pPr>
              <w:ind w:right="-108"/>
              <w:rPr>
                <w:szCs w:val="18"/>
              </w:rPr>
            </w:pPr>
            <w:r w:rsidRPr="00AA1AD4">
              <w:rPr>
                <w:szCs w:val="18"/>
              </w:rPr>
              <w:t>Remise en état des lieux après repli base vie</w:t>
            </w:r>
          </w:p>
        </w:tc>
        <w:tc>
          <w:tcPr>
            <w:tcW w:w="1248" w:type="dxa"/>
          </w:tcPr>
          <w:p w14:paraId="020CE2ED" w14:textId="77777777" w:rsidR="00482569" w:rsidRPr="00AA1AD4" w:rsidRDefault="00482569" w:rsidP="00263934">
            <w:pPr>
              <w:jc w:val="center"/>
              <w:rPr>
                <w:szCs w:val="20"/>
              </w:rPr>
            </w:pPr>
            <w:r>
              <w:rPr>
                <w:szCs w:val="20"/>
              </w:rPr>
              <w:t>X</w:t>
            </w:r>
          </w:p>
        </w:tc>
        <w:tc>
          <w:tcPr>
            <w:tcW w:w="1137" w:type="dxa"/>
          </w:tcPr>
          <w:p w14:paraId="436A5339" w14:textId="77777777" w:rsidR="00482569" w:rsidRPr="00AA1AD4" w:rsidRDefault="00482569" w:rsidP="00263934">
            <w:pPr>
              <w:jc w:val="center"/>
              <w:rPr>
                <w:szCs w:val="20"/>
              </w:rPr>
            </w:pPr>
          </w:p>
        </w:tc>
        <w:tc>
          <w:tcPr>
            <w:tcW w:w="972" w:type="dxa"/>
          </w:tcPr>
          <w:p w14:paraId="6107833B" w14:textId="77777777" w:rsidR="00482569" w:rsidRPr="00AA1AD4" w:rsidRDefault="00482569" w:rsidP="00263934">
            <w:pPr>
              <w:jc w:val="center"/>
              <w:rPr>
                <w:szCs w:val="20"/>
              </w:rPr>
            </w:pPr>
          </w:p>
        </w:tc>
      </w:tr>
      <w:tr w:rsidR="00482569" w:rsidRPr="00AA1AD4" w14:paraId="4E9CA441" w14:textId="77777777" w:rsidTr="00263934">
        <w:trPr>
          <w:trHeight w:val="58"/>
        </w:trPr>
        <w:tc>
          <w:tcPr>
            <w:tcW w:w="5705" w:type="dxa"/>
          </w:tcPr>
          <w:p w14:paraId="2326083B" w14:textId="77777777" w:rsidR="00482569" w:rsidRPr="00AA1AD4" w:rsidRDefault="00482569" w:rsidP="00263934">
            <w:pPr>
              <w:ind w:right="-108"/>
              <w:rPr>
                <w:szCs w:val="18"/>
              </w:rPr>
            </w:pPr>
            <w:r w:rsidRPr="00AA1AD4">
              <w:rPr>
                <w:szCs w:val="18"/>
              </w:rPr>
              <w:t>Moyens de levage, d’accès ou de manutention</w:t>
            </w:r>
          </w:p>
        </w:tc>
        <w:tc>
          <w:tcPr>
            <w:tcW w:w="1248" w:type="dxa"/>
          </w:tcPr>
          <w:p w14:paraId="05168B57" w14:textId="77777777" w:rsidR="00482569" w:rsidRPr="00AA1AD4" w:rsidRDefault="00482569" w:rsidP="00263934">
            <w:pPr>
              <w:jc w:val="center"/>
              <w:rPr>
                <w:szCs w:val="20"/>
              </w:rPr>
            </w:pPr>
          </w:p>
        </w:tc>
        <w:tc>
          <w:tcPr>
            <w:tcW w:w="1137" w:type="dxa"/>
          </w:tcPr>
          <w:p w14:paraId="4CEC3C28" w14:textId="77777777" w:rsidR="00482569" w:rsidRPr="00AA1AD4" w:rsidRDefault="00482569" w:rsidP="00263934">
            <w:pPr>
              <w:jc w:val="center"/>
              <w:rPr>
                <w:szCs w:val="20"/>
              </w:rPr>
            </w:pPr>
            <w:r>
              <w:rPr>
                <w:szCs w:val="20"/>
              </w:rPr>
              <w:t>TCE</w:t>
            </w:r>
          </w:p>
        </w:tc>
        <w:tc>
          <w:tcPr>
            <w:tcW w:w="972" w:type="dxa"/>
          </w:tcPr>
          <w:p w14:paraId="1DCCA32D" w14:textId="77777777" w:rsidR="00482569" w:rsidRPr="00AA1AD4" w:rsidRDefault="00482569" w:rsidP="00263934">
            <w:pPr>
              <w:jc w:val="center"/>
              <w:rPr>
                <w:szCs w:val="20"/>
              </w:rPr>
            </w:pPr>
          </w:p>
        </w:tc>
      </w:tr>
    </w:tbl>
    <w:p w14:paraId="6A562036" w14:textId="77777777" w:rsidR="00482569" w:rsidRPr="00482569" w:rsidRDefault="00482569" w:rsidP="00482569">
      <w:pPr>
        <w:spacing w:after="0"/>
        <w:jc w:val="both"/>
        <w:rPr>
          <w:sz w:val="18"/>
          <w:szCs w:val="20"/>
        </w:rPr>
      </w:pPr>
      <w:r w:rsidRPr="00482569">
        <w:rPr>
          <w:sz w:val="18"/>
          <w:szCs w:val="20"/>
        </w:rPr>
        <w:t xml:space="preserve">(*) suivants les relevés qui seront effectués sur les compteurs, si les consommations sont jugées excessives, les surconsommations seront refacturés à l’entreprise GO qui sera en charge de l’intégrer dans le compte prorata.  </w:t>
      </w:r>
    </w:p>
    <w:p w14:paraId="051EA637" w14:textId="77777777" w:rsidR="00482569" w:rsidRPr="0039571A" w:rsidRDefault="00482569" w:rsidP="00482569">
      <w:pPr>
        <w:spacing w:after="0"/>
        <w:jc w:val="both"/>
        <w:rPr>
          <w:sz w:val="20"/>
          <w:szCs w:val="20"/>
        </w:rPr>
      </w:pPr>
    </w:p>
    <w:p w14:paraId="03DB435B" w14:textId="77777777" w:rsidR="00482569" w:rsidRPr="003673A8" w:rsidRDefault="00482569" w:rsidP="00482569">
      <w:pPr>
        <w:pStyle w:val="Titre2"/>
        <w:numPr>
          <w:ilvl w:val="1"/>
          <w:numId w:val="1"/>
        </w:numPr>
      </w:pPr>
      <w:bookmarkStart w:id="159" w:name="_Toc198883817"/>
      <w:r w:rsidRPr="003673A8">
        <w:t>Précisions particulières</w:t>
      </w:r>
      <w:bookmarkEnd w:id="159"/>
    </w:p>
    <w:p w14:paraId="0DB3B674" w14:textId="77777777" w:rsidR="00482569" w:rsidRPr="00482569" w:rsidRDefault="00482569" w:rsidP="00482569">
      <w:pPr>
        <w:jc w:val="both"/>
        <w:rPr>
          <w:sz w:val="18"/>
        </w:rPr>
      </w:pPr>
      <w:r w:rsidRPr="00C0752B">
        <w:rPr>
          <w:sz w:val="20"/>
        </w:rPr>
        <w:tab/>
      </w:r>
      <w:r w:rsidRPr="00482569">
        <w:rPr>
          <w:sz w:val="18"/>
        </w:rPr>
        <w:t>Les prix du marché sont déterminés en tenant compte de toutes sujétions et notamment :</w:t>
      </w:r>
    </w:p>
    <w:p w14:paraId="426B430D" w14:textId="77777777" w:rsidR="00482569" w:rsidRPr="00482569" w:rsidRDefault="00482569" w:rsidP="00482569">
      <w:pPr>
        <w:pStyle w:val="Paragraphedeliste"/>
        <w:numPr>
          <w:ilvl w:val="0"/>
          <w:numId w:val="2"/>
        </w:numPr>
        <w:jc w:val="both"/>
        <w:rPr>
          <w:sz w:val="18"/>
        </w:rPr>
      </w:pPr>
      <w:r w:rsidRPr="00482569">
        <w:rPr>
          <w:sz w:val="18"/>
        </w:rPr>
        <w:t>L’obligation rigoureuse d’employer une main d’œuvre qualifiée et des matériaux de choix.</w:t>
      </w:r>
    </w:p>
    <w:p w14:paraId="27F82B6E" w14:textId="77777777" w:rsidR="00482569" w:rsidRPr="00482569" w:rsidRDefault="00482569" w:rsidP="00482569">
      <w:pPr>
        <w:pStyle w:val="Paragraphedeliste"/>
        <w:numPr>
          <w:ilvl w:val="0"/>
          <w:numId w:val="2"/>
        </w:numPr>
        <w:jc w:val="both"/>
        <w:rPr>
          <w:sz w:val="18"/>
        </w:rPr>
      </w:pPr>
      <w:r w:rsidRPr="00482569">
        <w:rPr>
          <w:sz w:val="18"/>
        </w:rPr>
        <w:t>Le respect des instructions du maître d’ouvrage sur les heures d’entrée et de sortie des ouvriers, l’emplacement et le stockage des matériaux et matériels.</w:t>
      </w:r>
    </w:p>
    <w:p w14:paraId="76A6EF67" w14:textId="77777777" w:rsidR="00482569" w:rsidRPr="00482569" w:rsidRDefault="00482569" w:rsidP="00482569">
      <w:pPr>
        <w:pStyle w:val="Paragraphedeliste"/>
        <w:numPr>
          <w:ilvl w:val="0"/>
          <w:numId w:val="2"/>
        </w:numPr>
        <w:jc w:val="both"/>
        <w:rPr>
          <w:sz w:val="18"/>
        </w:rPr>
      </w:pPr>
      <w:r w:rsidRPr="00482569">
        <w:rPr>
          <w:sz w:val="18"/>
        </w:rPr>
        <w:t>L’interruption de travail consécutive au fonctionnement ou à l’exploitation de l’édifice avec, pour corollaire, le respect des mesures prescrites pour ne pas gêner le service (les travaux bruyants restreints en journée).</w:t>
      </w:r>
    </w:p>
    <w:p w14:paraId="7D3B3774" w14:textId="77777777" w:rsidR="00482569" w:rsidRPr="00482569" w:rsidRDefault="00482569" w:rsidP="00482569">
      <w:pPr>
        <w:pStyle w:val="Paragraphedeliste"/>
        <w:numPr>
          <w:ilvl w:val="0"/>
          <w:numId w:val="2"/>
        </w:numPr>
        <w:jc w:val="both"/>
        <w:rPr>
          <w:sz w:val="18"/>
        </w:rPr>
      </w:pPr>
      <w:r w:rsidRPr="00482569">
        <w:rPr>
          <w:sz w:val="18"/>
        </w:rPr>
        <w:t>Des protections de toutes natures contre les émanations de gaz/vapeurs et poussière.</w:t>
      </w:r>
    </w:p>
    <w:p w14:paraId="63CB52DA" w14:textId="77777777" w:rsidR="00482569" w:rsidRPr="00482569" w:rsidRDefault="00482569" w:rsidP="00482569">
      <w:pPr>
        <w:pStyle w:val="Paragraphedeliste"/>
        <w:numPr>
          <w:ilvl w:val="0"/>
          <w:numId w:val="2"/>
        </w:numPr>
        <w:jc w:val="both"/>
        <w:rPr>
          <w:sz w:val="18"/>
        </w:rPr>
      </w:pPr>
      <w:r w:rsidRPr="00482569">
        <w:rPr>
          <w:sz w:val="18"/>
        </w:rPr>
        <w:t>La mise en œuvre des moyens nécessaires pour le maintien du planning</w:t>
      </w:r>
    </w:p>
    <w:p w14:paraId="0A365CD3" w14:textId="77777777" w:rsidR="00482569" w:rsidRPr="00952630" w:rsidRDefault="00482569" w:rsidP="00482569">
      <w:pPr>
        <w:pStyle w:val="Titre1"/>
        <w:numPr>
          <w:ilvl w:val="0"/>
          <w:numId w:val="1"/>
        </w:numPr>
      </w:pPr>
      <w:bookmarkStart w:id="160" w:name="_Toc198883818"/>
      <w:r w:rsidRPr="00952630">
        <w:t>Moyens mis à disposition :</w:t>
      </w:r>
      <w:bookmarkEnd w:id="160"/>
      <w:r w:rsidRPr="00952630">
        <w:t xml:space="preserve"> </w:t>
      </w:r>
    </w:p>
    <w:p w14:paraId="6293C625" w14:textId="77777777" w:rsidR="00482569" w:rsidRPr="00AA1F13" w:rsidRDefault="00482569" w:rsidP="00482569">
      <w:pPr>
        <w:pStyle w:val="Corpsdetexte"/>
        <w:spacing w:line="276" w:lineRule="auto"/>
        <w:jc w:val="both"/>
        <w:rPr>
          <w:rFonts w:asciiTheme="minorHAnsi" w:hAnsiTheme="minorHAnsi" w:cstheme="minorHAnsi"/>
          <w:bCs/>
          <w:sz w:val="22"/>
          <w:szCs w:val="22"/>
        </w:rPr>
      </w:pPr>
      <w:r>
        <w:rPr>
          <w:rFonts w:asciiTheme="minorHAnsi" w:hAnsiTheme="minorHAnsi" w:cstheme="minorHAnsi"/>
          <w:bCs/>
          <w:sz w:val="24"/>
          <w:szCs w:val="24"/>
        </w:rPr>
        <w:tab/>
      </w:r>
      <w:r w:rsidRPr="00B80A42">
        <w:rPr>
          <w:rFonts w:asciiTheme="minorHAnsi" w:hAnsiTheme="minorHAnsi" w:cstheme="minorHAnsi"/>
          <w:bCs/>
          <w:sz w:val="18"/>
          <w:szCs w:val="22"/>
        </w:rPr>
        <w:t>Pendant toute la durée du marché, le Centre Hospitalier de Valenciennes assure au prestataire la fourniture de l’énergie courante nécessaire aux travaux (eau, électricité). Pour les travaux nécessitant une fourniture d’énergie important, l’entrepreneur devra effectuer une demande au chargé d’opération au moins</w:t>
      </w:r>
      <w:r>
        <w:rPr>
          <w:rFonts w:asciiTheme="minorHAnsi" w:hAnsiTheme="minorHAnsi" w:cstheme="minorHAnsi"/>
          <w:bCs/>
          <w:sz w:val="18"/>
          <w:szCs w:val="22"/>
        </w:rPr>
        <w:t xml:space="preserve"> 72</w:t>
      </w:r>
      <w:r w:rsidRPr="00B80A42">
        <w:rPr>
          <w:rFonts w:asciiTheme="minorHAnsi" w:hAnsiTheme="minorHAnsi" w:cstheme="minorHAnsi"/>
          <w:bCs/>
          <w:sz w:val="18"/>
          <w:szCs w:val="22"/>
        </w:rPr>
        <w:t>h avant le début des travaux.</w:t>
      </w:r>
    </w:p>
    <w:bookmarkEnd w:id="154"/>
    <w:p w14:paraId="5A255BD2" w14:textId="77777777" w:rsidR="00482569" w:rsidRPr="00AA1F13" w:rsidRDefault="00482569" w:rsidP="00482569">
      <w:pPr>
        <w:pStyle w:val="Paragraphedeliste"/>
        <w:numPr>
          <w:ilvl w:val="0"/>
          <w:numId w:val="4"/>
        </w:numPr>
        <w:spacing w:after="0" w:line="240" w:lineRule="auto"/>
        <w:contextualSpacing w:val="0"/>
        <w:jc w:val="both"/>
        <w:rPr>
          <w:vanish/>
          <w:u w:val="single"/>
        </w:rPr>
      </w:pPr>
    </w:p>
    <w:p w14:paraId="66407415" w14:textId="77777777" w:rsidR="00482569" w:rsidRPr="00AA1F13" w:rsidRDefault="00482569" w:rsidP="00482569">
      <w:pPr>
        <w:pStyle w:val="Paragraphedeliste"/>
        <w:numPr>
          <w:ilvl w:val="0"/>
          <w:numId w:val="4"/>
        </w:numPr>
        <w:spacing w:after="0" w:line="240" w:lineRule="auto"/>
        <w:contextualSpacing w:val="0"/>
        <w:jc w:val="both"/>
        <w:rPr>
          <w:vanish/>
          <w:u w:val="single"/>
        </w:rPr>
      </w:pPr>
    </w:p>
    <w:p w14:paraId="51B23FF1" w14:textId="77777777" w:rsidR="00482569" w:rsidRPr="00AA1F13" w:rsidRDefault="00482569" w:rsidP="00482569">
      <w:pPr>
        <w:pStyle w:val="Paragraphedeliste"/>
        <w:numPr>
          <w:ilvl w:val="1"/>
          <w:numId w:val="4"/>
        </w:numPr>
        <w:spacing w:after="0" w:line="240" w:lineRule="auto"/>
        <w:contextualSpacing w:val="0"/>
        <w:jc w:val="both"/>
        <w:rPr>
          <w:vanish/>
          <w:u w:val="single"/>
        </w:rPr>
      </w:pPr>
    </w:p>
    <w:p w14:paraId="3E4BD31F" w14:textId="77777777" w:rsidR="00482569" w:rsidRPr="00AA1F13" w:rsidRDefault="00482569" w:rsidP="00482569">
      <w:pPr>
        <w:pStyle w:val="Paragraphedeliste"/>
        <w:numPr>
          <w:ilvl w:val="1"/>
          <w:numId w:val="4"/>
        </w:numPr>
        <w:spacing w:after="0" w:line="240" w:lineRule="auto"/>
        <w:contextualSpacing w:val="0"/>
        <w:jc w:val="both"/>
        <w:rPr>
          <w:vanish/>
          <w:u w:val="single"/>
        </w:rPr>
      </w:pPr>
    </w:p>
    <w:p w14:paraId="7DEF2C8B" w14:textId="77777777" w:rsidR="00482569" w:rsidRPr="00AA1F13" w:rsidRDefault="00482569" w:rsidP="00482569">
      <w:pPr>
        <w:pStyle w:val="Paragraphedeliste"/>
        <w:numPr>
          <w:ilvl w:val="1"/>
          <w:numId w:val="4"/>
        </w:numPr>
        <w:spacing w:after="0" w:line="240" w:lineRule="auto"/>
        <w:contextualSpacing w:val="0"/>
        <w:jc w:val="both"/>
        <w:rPr>
          <w:vanish/>
          <w:u w:val="single"/>
        </w:rPr>
      </w:pPr>
    </w:p>
    <w:p w14:paraId="5B8CB9FE" w14:textId="77777777" w:rsidR="00482569" w:rsidRPr="00AA1F13" w:rsidRDefault="00482569" w:rsidP="00482569">
      <w:pPr>
        <w:pStyle w:val="Paragraphedeliste"/>
        <w:numPr>
          <w:ilvl w:val="1"/>
          <w:numId w:val="4"/>
        </w:numPr>
        <w:spacing w:after="0" w:line="240" w:lineRule="auto"/>
        <w:contextualSpacing w:val="0"/>
        <w:jc w:val="both"/>
        <w:rPr>
          <w:vanish/>
          <w:u w:val="single"/>
        </w:rPr>
      </w:pPr>
    </w:p>
    <w:p w14:paraId="40C83BE3" w14:textId="77777777" w:rsidR="00482569" w:rsidRPr="00AA1F13" w:rsidRDefault="00482569" w:rsidP="00482569">
      <w:pPr>
        <w:pStyle w:val="Paragraphedeliste"/>
        <w:spacing w:after="0" w:line="240" w:lineRule="auto"/>
        <w:ind w:left="792"/>
        <w:contextualSpacing w:val="0"/>
        <w:jc w:val="both"/>
      </w:pPr>
    </w:p>
    <w:p w14:paraId="5CAE3B8B" w14:textId="77777777" w:rsidR="00482569" w:rsidRDefault="00482569" w:rsidP="00482569"/>
    <w:p w14:paraId="0E3F14AA" w14:textId="77777777" w:rsidR="00482569" w:rsidRDefault="00482569" w:rsidP="00482569">
      <w:pPr>
        <w:rPr>
          <w:b/>
        </w:rPr>
      </w:pPr>
    </w:p>
    <w:p w14:paraId="51400D35" w14:textId="77777777" w:rsidR="00482569" w:rsidRDefault="00482569" w:rsidP="00482569">
      <w:pPr>
        <w:rPr>
          <w:b/>
        </w:rPr>
      </w:pPr>
    </w:p>
    <w:bookmarkEnd w:id="152"/>
    <w:sectPr w:rsidR="00482569">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C55469" w14:textId="77777777" w:rsidR="001E3A2C" w:rsidRDefault="001E3A2C" w:rsidP="001B4177">
      <w:pPr>
        <w:spacing w:after="0" w:line="240" w:lineRule="auto"/>
      </w:pPr>
      <w:r>
        <w:separator/>
      </w:r>
    </w:p>
  </w:endnote>
  <w:endnote w:type="continuationSeparator" w:id="0">
    <w:p w14:paraId="5A21F2B2" w14:textId="77777777" w:rsidR="001E3A2C" w:rsidRDefault="001E3A2C" w:rsidP="001B41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enturyGothic-Bold">
    <w:altName w:val="Calibri"/>
    <w:panose1 w:val="00000000000000000000"/>
    <w:charset w:val="00"/>
    <w:family w:val="swiss"/>
    <w:notTrueType/>
    <w:pitch w:val="default"/>
    <w:sig w:usb0="00000003" w:usb1="00000000" w:usb2="00000000" w:usb3="00000000" w:csb0="00000001" w:csb1="00000000"/>
  </w:font>
  <w:font w:name="CenturyGothic">
    <w:altName w:val="Calibri"/>
    <w:panose1 w:val="00000000000000000000"/>
    <w:charset w:val="00"/>
    <w:family w:val="swiss"/>
    <w:notTrueType/>
    <w:pitch w:val="default"/>
    <w:sig w:usb0="00000003" w:usb1="00000000" w:usb2="00000000" w:usb3="00000000" w:csb0="00000001" w:csb1="00000000"/>
  </w:font>
  <w:font w:name="CenturyGothic-BoldItalic">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8816825"/>
      <w:docPartObj>
        <w:docPartGallery w:val="Page Numbers (Bottom of Page)"/>
        <w:docPartUnique/>
      </w:docPartObj>
    </w:sdtPr>
    <w:sdtEndPr/>
    <w:sdtContent>
      <w:p w14:paraId="76ED7168" w14:textId="06E6F5A9" w:rsidR="001E3A2C" w:rsidRDefault="001E3A2C">
        <w:pPr>
          <w:pStyle w:val="Pieddepage"/>
          <w:jc w:val="right"/>
        </w:pPr>
        <w:r>
          <w:fldChar w:fldCharType="begin"/>
        </w:r>
        <w:r>
          <w:instrText>PAGE   \* MERGEFORMAT</w:instrText>
        </w:r>
        <w:r>
          <w:fldChar w:fldCharType="separate"/>
        </w:r>
        <w:r w:rsidR="00623ABC">
          <w:rPr>
            <w:noProof/>
          </w:rPr>
          <w:t>20</w:t>
        </w:r>
        <w:r>
          <w:fldChar w:fldCharType="end"/>
        </w:r>
      </w:p>
    </w:sdtContent>
  </w:sdt>
  <w:p w14:paraId="0E249E7E" w14:textId="77777777" w:rsidR="001E3A2C" w:rsidRDefault="001E3A2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51D98A" w14:textId="77777777" w:rsidR="001E3A2C" w:rsidRDefault="001E3A2C" w:rsidP="001B4177">
      <w:pPr>
        <w:spacing w:after="0" w:line="240" w:lineRule="auto"/>
      </w:pPr>
      <w:r>
        <w:separator/>
      </w:r>
    </w:p>
  </w:footnote>
  <w:footnote w:type="continuationSeparator" w:id="0">
    <w:p w14:paraId="1E394CC8" w14:textId="77777777" w:rsidR="001E3A2C" w:rsidRDefault="001E3A2C" w:rsidP="001B41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7C827" w14:textId="77777777" w:rsidR="001E3A2C" w:rsidRDefault="001E3A2C" w:rsidP="00A90DB6">
    <w:pPr>
      <w:pStyle w:val="En-tte"/>
      <w:pBdr>
        <w:top w:val="single" w:sz="4" w:space="1" w:color="auto"/>
        <w:left w:val="single" w:sz="4" w:space="4" w:color="auto"/>
        <w:bottom w:val="single" w:sz="4" w:space="0" w:color="auto"/>
        <w:right w:val="single" w:sz="4" w:space="4" w:color="auto"/>
      </w:pBdr>
      <w:jc w:val="right"/>
    </w:pPr>
    <w:r>
      <w:rPr>
        <w:rFonts w:ascii="Arial" w:hAnsi="Arial"/>
        <w:noProof/>
        <w:lang w:eastAsia="fr-FR"/>
      </w:rPr>
      <mc:AlternateContent>
        <mc:Choice Requires="wps">
          <w:drawing>
            <wp:anchor distT="0" distB="0" distL="114300" distR="114300" simplePos="0" relativeHeight="251659264" behindDoc="0" locked="0" layoutInCell="1" allowOverlap="1" wp14:anchorId="0A50E840" wp14:editId="5CEA987E">
              <wp:simplePos x="0" y="0"/>
              <wp:positionH relativeFrom="column">
                <wp:posOffset>180340</wp:posOffset>
              </wp:positionH>
              <wp:positionV relativeFrom="paragraph">
                <wp:posOffset>116840</wp:posOffset>
              </wp:positionV>
              <wp:extent cx="4572000" cy="4572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A588D9" w14:textId="77777777" w:rsidR="001E3A2C" w:rsidRDefault="001E3A2C" w:rsidP="00A90DB6">
                          <w:pPr>
                            <w:jc w:val="center"/>
                            <w:rPr>
                              <w:b/>
                              <w:bCs/>
                              <w:color w:val="C0C0C0"/>
                              <w:sz w:val="18"/>
                            </w:rPr>
                          </w:pPr>
                          <w:r>
                            <w:rPr>
                              <w:b/>
                              <w:bCs/>
                              <w:color w:val="C0C0C0"/>
                              <w:sz w:val="18"/>
                            </w:rPr>
                            <w:t>CENTRE HOSPITALIER DE VALENCIENNES</w:t>
                          </w:r>
                        </w:p>
                        <w:p w14:paraId="7F7FB5F5" w14:textId="30DD49BD" w:rsidR="001E3A2C" w:rsidRDefault="001E3A2C" w:rsidP="00A90DB6">
                          <w:pPr>
                            <w:jc w:val="center"/>
                            <w:rPr>
                              <w:b/>
                              <w:bCs/>
                              <w:color w:val="C0C0C0"/>
                              <w:sz w:val="18"/>
                            </w:rPr>
                          </w:pPr>
                          <w:r>
                            <w:rPr>
                              <w:b/>
                              <w:bCs/>
                              <w:color w:val="C0C0C0"/>
                              <w:sz w:val="18"/>
                            </w:rPr>
                            <w:t xml:space="preserve">CCTP Lot 1 GO/Plâtrerie Aménagement -Rénovation thermique du Bâtiment </w:t>
                          </w:r>
                          <w:proofErr w:type="spellStart"/>
                          <w:r>
                            <w:rPr>
                              <w:b/>
                              <w:bCs/>
                              <w:color w:val="C0C0C0"/>
                              <w:sz w:val="18"/>
                            </w:rPr>
                            <w:t>Désandrouin</w:t>
                          </w:r>
                          <w:proofErr w:type="spellEnd"/>
                        </w:p>
                        <w:p w14:paraId="617482FF" w14:textId="77777777" w:rsidR="001E3A2C" w:rsidRDefault="001E3A2C" w:rsidP="00A90DB6">
                          <w:pPr>
                            <w:jc w:val="center"/>
                            <w:rPr>
                              <w:b/>
                              <w:bCs/>
                              <w:color w:val="C0C0C0"/>
                              <w:sz w:val="18"/>
                            </w:rPr>
                          </w:pPr>
                        </w:p>
                        <w:p w14:paraId="4DD24861" w14:textId="77777777" w:rsidR="001E3A2C" w:rsidRDefault="001E3A2C" w:rsidP="00A90DB6">
                          <w:pPr>
                            <w:jc w:val="center"/>
                            <w:rPr>
                              <w:b/>
                              <w:bCs/>
                              <w:color w:val="C0C0C0"/>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A50E840" id="_x0000_t202" coordsize="21600,21600" o:spt="202" path="m,l,21600r21600,l21600,xe">
              <v:stroke joinstyle="miter"/>
              <v:path gradientshapeok="t" o:connecttype="rect"/>
            </v:shapetype>
            <v:shape id="Text Box 3" o:spid="_x0000_s1026" type="#_x0000_t202" style="position:absolute;left:0;text-align:left;margin-left:14.2pt;margin-top:9.2pt;width:5in;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" filled="f" stroked="f">
              <v:textbox>
                <w:txbxContent>
                  <w:p w14:paraId="0EA588D9" w14:textId="77777777" w:rsidR="001E3A2C" w:rsidRDefault="001E3A2C" w:rsidP="00A90DB6">
                    <w:pPr>
                      <w:jc w:val="center"/>
                      <w:rPr>
                        <w:b/>
                        <w:bCs/>
                        <w:color w:val="C0C0C0"/>
                        <w:sz w:val="18"/>
                      </w:rPr>
                    </w:pPr>
                    <w:r>
                      <w:rPr>
                        <w:b/>
                        <w:bCs/>
                        <w:color w:val="C0C0C0"/>
                        <w:sz w:val="18"/>
                      </w:rPr>
                      <w:t>CENTRE HOSPITALIER DE VALENCIENNES</w:t>
                    </w:r>
                  </w:p>
                  <w:p w14:paraId="7F7FB5F5" w14:textId="30DD49BD" w:rsidR="001E3A2C" w:rsidRDefault="001E3A2C" w:rsidP="00A90DB6">
                    <w:pPr>
                      <w:jc w:val="center"/>
                      <w:rPr>
                        <w:b/>
                        <w:bCs/>
                        <w:color w:val="C0C0C0"/>
                        <w:sz w:val="18"/>
                      </w:rPr>
                    </w:pPr>
                    <w:r>
                      <w:rPr>
                        <w:b/>
                        <w:bCs/>
                        <w:color w:val="C0C0C0"/>
                        <w:sz w:val="18"/>
                      </w:rPr>
                      <w:t xml:space="preserve">CCTP Lot 1 GO/Plâtrerie Aménagement -Rénovation thermique du Bâtiment </w:t>
                    </w:r>
                    <w:proofErr w:type="spellStart"/>
                    <w:r>
                      <w:rPr>
                        <w:b/>
                        <w:bCs/>
                        <w:color w:val="C0C0C0"/>
                        <w:sz w:val="18"/>
                      </w:rPr>
                      <w:t>Désandrouin</w:t>
                    </w:r>
                    <w:proofErr w:type="spellEnd"/>
                  </w:p>
                  <w:p w14:paraId="617482FF" w14:textId="77777777" w:rsidR="001E3A2C" w:rsidRDefault="001E3A2C" w:rsidP="00A90DB6">
                    <w:pPr>
                      <w:jc w:val="center"/>
                      <w:rPr>
                        <w:b/>
                        <w:bCs/>
                        <w:color w:val="C0C0C0"/>
                        <w:sz w:val="18"/>
                      </w:rPr>
                    </w:pPr>
                  </w:p>
                  <w:p w14:paraId="4DD24861" w14:textId="77777777" w:rsidR="001E3A2C" w:rsidRDefault="001E3A2C" w:rsidP="00A90DB6">
                    <w:pPr>
                      <w:jc w:val="center"/>
                      <w:rPr>
                        <w:b/>
                        <w:bCs/>
                        <w:color w:val="C0C0C0"/>
                        <w:sz w:val="18"/>
                      </w:rPr>
                    </w:pPr>
                  </w:p>
                </w:txbxContent>
              </v:textbox>
            </v:shape>
          </w:pict>
        </mc:Fallback>
      </mc:AlternateContent>
    </w:r>
    <w:r>
      <w:rPr>
        <w:rFonts w:ascii="Arial" w:hAnsi="Arial"/>
        <w:noProof/>
        <w:lang w:eastAsia="fr-FR"/>
      </w:rPr>
      <w:drawing>
        <wp:inline distT="0" distB="0" distL="0" distR="0" wp14:anchorId="2EE91149" wp14:editId="3E48EC7F">
          <wp:extent cx="792480" cy="647700"/>
          <wp:effectExtent l="0" t="0" r="762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480" cy="647700"/>
                  </a:xfrm>
                  <a:prstGeom prst="rect">
                    <a:avLst/>
                  </a:prstGeom>
                  <a:noFill/>
                  <a:ln>
                    <a:noFill/>
                  </a:ln>
                </pic:spPr>
              </pic:pic>
            </a:graphicData>
          </a:graphic>
        </wp:inline>
      </w:drawing>
    </w:r>
  </w:p>
  <w:p w14:paraId="7A96604C" w14:textId="77777777" w:rsidR="001E3A2C" w:rsidRPr="00A90DB6" w:rsidRDefault="001E3A2C" w:rsidP="00A90DB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82E14"/>
    <w:multiLevelType w:val="hybridMultilevel"/>
    <w:tmpl w:val="F538E704"/>
    <w:lvl w:ilvl="0" w:tplc="F59AB546">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936606"/>
    <w:multiLevelType w:val="hybridMultilevel"/>
    <w:tmpl w:val="71A690F2"/>
    <w:lvl w:ilvl="0" w:tplc="182E1E9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810A1F"/>
    <w:multiLevelType w:val="hybridMultilevel"/>
    <w:tmpl w:val="6D34D6E4"/>
    <w:lvl w:ilvl="0" w:tplc="182E1E9E">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942B81"/>
    <w:multiLevelType w:val="multilevel"/>
    <w:tmpl w:val="5A8E5170"/>
    <w:lvl w:ilvl="0">
      <w:start w:val="2"/>
      <w:numFmt w:val="decimal"/>
      <w:lvlText w:val="%1."/>
      <w:lvlJc w:val="left"/>
      <w:pPr>
        <w:ind w:left="384" w:hanging="384"/>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8391382"/>
    <w:multiLevelType w:val="hybridMultilevel"/>
    <w:tmpl w:val="29808B3E"/>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5" w15:restartNumberingAfterBreak="0">
    <w:nsid w:val="0A202B6D"/>
    <w:multiLevelType w:val="hybridMultilevel"/>
    <w:tmpl w:val="206C13FE"/>
    <w:lvl w:ilvl="0" w:tplc="D94CD03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4F323E"/>
    <w:multiLevelType w:val="hybridMultilevel"/>
    <w:tmpl w:val="4FE6B1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126B00"/>
    <w:multiLevelType w:val="hybridMultilevel"/>
    <w:tmpl w:val="D69A7B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A24CEB"/>
    <w:multiLevelType w:val="hybridMultilevel"/>
    <w:tmpl w:val="341ED95A"/>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9" w15:restartNumberingAfterBreak="0">
    <w:nsid w:val="301A0432"/>
    <w:multiLevelType w:val="hybridMultilevel"/>
    <w:tmpl w:val="6284B8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A70B26"/>
    <w:multiLevelType w:val="hybridMultilevel"/>
    <w:tmpl w:val="DD9683E8"/>
    <w:lvl w:ilvl="0" w:tplc="659469C4">
      <w:start w:val="1"/>
      <w:numFmt w:val="decimal"/>
      <w:lvlText w:val="%1."/>
      <w:lvlJc w:val="left"/>
      <w:pPr>
        <w:ind w:left="423" w:hanging="360"/>
      </w:pPr>
      <w:rPr>
        <w:rFonts w:hint="default"/>
      </w:rPr>
    </w:lvl>
    <w:lvl w:ilvl="1" w:tplc="040C0019" w:tentative="1">
      <w:start w:val="1"/>
      <w:numFmt w:val="lowerLetter"/>
      <w:lvlText w:val="%2."/>
      <w:lvlJc w:val="left"/>
      <w:pPr>
        <w:ind w:left="1143" w:hanging="360"/>
      </w:pPr>
    </w:lvl>
    <w:lvl w:ilvl="2" w:tplc="040C001B" w:tentative="1">
      <w:start w:val="1"/>
      <w:numFmt w:val="lowerRoman"/>
      <w:lvlText w:val="%3."/>
      <w:lvlJc w:val="right"/>
      <w:pPr>
        <w:ind w:left="1863" w:hanging="180"/>
      </w:pPr>
    </w:lvl>
    <w:lvl w:ilvl="3" w:tplc="040C000F" w:tentative="1">
      <w:start w:val="1"/>
      <w:numFmt w:val="decimal"/>
      <w:lvlText w:val="%4."/>
      <w:lvlJc w:val="left"/>
      <w:pPr>
        <w:ind w:left="2583" w:hanging="360"/>
      </w:pPr>
    </w:lvl>
    <w:lvl w:ilvl="4" w:tplc="040C0019" w:tentative="1">
      <w:start w:val="1"/>
      <w:numFmt w:val="lowerLetter"/>
      <w:lvlText w:val="%5."/>
      <w:lvlJc w:val="left"/>
      <w:pPr>
        <w:ind w:left="3303" w:hanging="360"/>
      </w:pPr>
    </w:lvl>
    <w:lvl w:ilvl="5" w:tplc="040C001B" w:tentative="1">
      <w:start w:val="1"/>
      <w:numFmt w:val="lowerRoman"/>
      <w:lvlText w:val="%6."/>
      <w:lvlJc w:val="right"/>
      <w:pPr>
        <w:ind w:left="4023" w:hanging="180"/>
      </w:pPr>
    </w:lvl>
    <w:lvl w:ilvl="6" w:tplc="040C000F" w:tentative="1">
      <w:start w:val="1"/>
      <w:numFmt w:val="decimal"/>
      <w:lvlText w:val="%7."/>
      <w:lvlJc w:val="left"/>
      <w:pPr>
        <w:ind w:left="4743" w:hanging="360"/>
      </w:pPr>
    </w:lvl>
    <w:lvl w:ilvl="7" w:tplc="040C0019" w:tentative="1">
      <w:start w:val="1"/>
      <w:numFmt w:val="lowerLetter"/>
      <w:lvlText w:val="%8."/>
      <w:lvlJc w:val="left"/>
      <w:pPr>
        <w:ind w:left="5463" w:hanging="360"/>
      </w:pPr>
    </w:lvl>
    <w:lvl w:ilvl="8" w:tplc="040C001B" w:tentative="1">
      <w:start w:val="1"/>
      <w:numFmt w:val="lowerRoman"/>
      <w:lvlText w:val="%9."/>
      <w:lvlJc w:val="right"/>
      <w:pPr>
        <w:ind w:left="6183" w:hanging="180"/>
      </w:pPr>
    </w:lvl>
  </w:abstractNum>
  <w:abstractNum w:abstractNumId="11" w15:restartNumberingAfterBreak="0">
    <w:nsid w:val="36B85F5B"/>
    <w:multiLevelType w:val="hybridMultilevel"/>
    <w:tmpl w:val="D48ECC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A42487E"/>
    <w:multiLevelType w:val="multilevel"/>
    <w:tmpl w:val="EB8CE9B0"/>
    <w:numStyleLink w:val="Style1"/>
  </w:abstractNum>
  <w:abstractNum w:abstractNumId="13" w15:restartNumberingAfterBreak="0">
    <w:nsid w:val="3EB61DBF"/>
    <w:multiLevelType w:val="hybridMultilevel"/>
    <w:tmpl w:val="2D3EFCB8"/>
    <w:lvl w:ilvl="0" w:tplc="86DC3B80">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0E43379"/>
    <w:multiLevelType w:val="hybridMultilevel"/>
    <w:tmpl w:val="7AB4B1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3D63957"/>
    <w:multiLevelType w:val="hybridMultilevel"/>
    <w:tmpl w:val="96D03784"/>
    <w:lvl w:ilvl="0" w:tplc="182E1E9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990A05"/>
    <w:multiLevelType w:val="hybridMultilevel"/>
    <w:tmpl w:val="429A5EFE"/>
    <w:lvl w:ilvl="0" w:tplc="182E1E9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EBE12D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5C369D1"/>
    <w:multiLevelType w:val="hybridMultilevel"/>
    <w:tmpl w:val="E33ABFFA"/>
    <w:lvl w:ilvl="0" w:tplc="1CA66896">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8E63AF0"/>
    <w:multiLevelType w:val="multilevel"/>
    <w:tmpl w:val="EB8CE9B0"/>
    <w:styleLink w:val="Style1"/>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9734EF4"/>
    <w:multiLevelType w:val="hybridMultilevel"/>
    <w:tmpl w:val="384E74E2"/>
    <w:lvl w:ilvl="0" w:tplc="182E1E9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FD168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FD41529"/>
    <w:multiLevelType w:val="hybridMultilevel"/>
    <w:tmpl w:val="509289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6B57C6A"/>
    <w:multiLevelType w:val="hybridMultilevel"/>
    <w:tmpl w:val="A0FE9808"/>
    <w:lvl w:ilvl="0" w:tplc="BAAA8292">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6E101C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A8C39DA"/>
    <w:multiLevelType w:val="hybridMultilevel"/>
    <w:tmpl w:val="37448380"/>
    <w:lvl w:ilvl="0" w:tplc="182E1E9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33C0935"/>
    <w:multiLevelType w:val="hybridMultilevel"/>
    <w:tmpl w:val="A73644F2"/>
    <w:lvl w:ilvl="0" w:tplc="182E1E9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FAC4C3E"/>
    <w:multiLevelType w:val="hybridMultilevel"/>
    <w:tmpl w:val="F862694A"/>
    <w:lvl w:ilvl="0" w:tplc="2C3EC87C">
      <w:numFmt w:val="bullet"/>
      <w:lvlText w:val="-"/>
      <w:lvlJc w:val="left"/>
      <w:pPr>
        <w:ind w:left="1065" w:hanging="360"/>
      </w:pPr>
      <w:rPr>
        <w:rFonts w:ascii="Arial" w:eastAsia="Times New Roman" w:hAnsi="Arial" w:cs="Arial" w:hint="default"/>
      </w:rPr>
    </w:lvl>
    <w:lvl w:ilvl="1" w:tplc="E7DA44F8">
      <w:start w:val="1"/>
      <w:numFmt w:val="bullet"/>
      <w:lvlText w:val="o"/>
      <w:lvlJc w:val="left"/>
      <w:pPr>
        <w:ind w:left="1785" w:hanging="360"/>
      </w:pPr>
      <w:rPr>
        <w:rFonts w:ascii="Courier New" w:hAnsi="Courier New" w:cs="Courier New" w:hint="default"/>
      </w:rPr>
    </w:lvl>
    <w:lvl w:ilvl="2" w:tplc="42A057DE">
      <w:start w:val="1"/>
      <w:numFmt w:val="bullet"/>
      <w:lvlText w:val=""/>
      <w:lvlJc w:val="left"/>
      <w:pPr>
        <w:ind w:left="2505" w:hanging="360"/>
      </w:pPr>
      <w:rPr>
        <w:rFonts w:ascii="Wingdings" w:hAnsi="Wingdings" w:hint="default"/>
      </w:rPr>
    </w:lvl>
    <w:lvl w:ilvl="3" w:tplc="75549FF0">
      <w:start w:val="1"/>
      <w:numFmt w:val="bullet"/>
      <w:lvlText w:val=""/>
      <w:lvlJc w:val="left"/>
      <w:pPr>
        <w:ind w:left="3225" w:hanging="360"/>
      </w:pPr>
      <w:rPr>
        <w:rFonts w:ascii="Symbol" w:hAnsi="Symbol" w:hint="default"/>
      </w:rPr>
    </w:lvl>
    <w:lvl w:ilvl="4" w:tplc="37F64CD4" w:tentative="1">
      <w:start w:val="1"/>
      <w:numFmt w:val="bullet"/>
      <w:lvlText w:val="o"/>
      <w:lvlJc w:val="left"/>
      <w:pPr>
        <w:ind w:left="3945" w:hanging="360"/>
      </w:pPr>
      <w:rPr>
        <w:rFonts w:ascii="Courier New" w:hAnsi="Courier New" w:cs="Courier New" w:hint="default"/>
      </w:rPr>
    </w:lvl>
    <w:lvl w:ilvl="5" w:tplc="CB3406B0" w:tentative="1">
      <w:start w:val="1"/>
      <w:numFmt w:val="bullet"/>
      <w:lvlText w:val=""/>
      <w:lvlJc w:val="left"/>
      <w:pPr>
        <w:ind w:left="4665" w:hanging="360"/>
      </w:pPr>
      <w:rPr>
        <w:rFonts w:ascii="Wingdings" w:hAnsi="Wingdings" w:hint="default"/>
      </w:rPr>
    </w:lvl>
    <w:lvl w:ilvl="6" w:tplc="DBF28900" w:tentative="1">
      <w:start w:val="1"/>
      <w:numFmt w:val="bullet"/>
      <w:lvlText w:val=""/>
      <w:lvlJc w:val="left"/>
      <w:pPr>
        <w:ind w:left="5385" w:hanging="360"/>
      </w:pPr>
      <w:rPr>
        <w:rFonts w:ascii="Symbol" w:hAnsi="Symbol" w:hint="default"/>
      </w:rPr>
    </w:lvl>
    <w:lvl w:ilvl="7" w:tplc="696CC3EE" w:tentative="1">
      <w:start w:val="1"/>
      <w:numFmt w:val="bullet"/>
      <w:lvlText w:val="o"/>
      <w:lvlJc w:val="left"/>
      <w:pPr>
        <w:ind w:left="6105" w:hanging="360"/>
      </w:pPr>
      <w:rPr>
        <w:rFonts w:ascii="Courier New" w:hAnsi="Courier New" w:cs="Courier New" w:hint="default"/>
      </w:rPr>
    </w:lvl>
    <w:lvl w:ilvl="8" w:tplc="2D80E794" w:tentative="1">
      <w:start w:val="1"/>
      <w:numFmt w:val="bullet"/>
      <w:lvlText w:val=""/>
      <w:lvlJc w:val="left"/>
      <w:pPr>
        <w:ind w:left="6825" w:hanging="360"/>
      </w:pPr>
      <w:rPr>
        <w:rFonts w:ascii="Wingdings" w:hAnsi="Wingdings" w:hint="default"/>
      </w:rPr>
    </w:lvl>
  </w:abstractNum>
  <w:num w:numId="1">
    <w:abstractNumId w:val="21"/>
  </w:num>
  <w:num w:numId="2">
    <w:abstractNumId w:val="8"/>
  </w:num>
  <w:num w:numId="3">
    <w:abstractNumId w:val="19"/>
  </w:num>
  <w:num w:numId="4">
    <w:abstractNumId w:val="12"/>
  </w:num>
  <w:num w:numId="5">
    <w:abstractNumId w:val="5"/>
  </w:num>
  <w:num w:numId="6">
    <w:abstractNumId w:val="10"/>
  </w:num>
  <w:num w:numId="7">
    <w:abstractNumId w:val="18"/>
  </w:num>
  <w:num w:numId="8">
    <w:abstractNumId w:val="22"/>
  </w:num>
  <w:num w:numId="9">
    <w:abstractNumId w:val="0"/>
  </w:num>
  <w:num w:numId="10">
    <w:abstractNumId w:val="4"/>
  </w:num>
  <w:num w:numId="11">
    <w:abstractNumId w:val="13"/>
  </w:num>
  <w:num w:numId="12">
    <w:abstractNumId w:val="11"/>
  </w:num>
  <w:num w:numId="13">
    <w:abstractNumId w:val="25"/>
  </w:num>
  <w:num w:numId="14">
    <w:abstractNumId w:val="14"/>
  </w:num>
  <w:num w:numId="15">
    <w:abstractNumId w:val="6"/>
  </w:num>
  <w:num w:numId="16">
    <w:abstractNumId w:val="7"/>
  </w:num>
  <w:num w:numId="17">
    <w:abstractNumId w:val="17"/>
  </w:num>
  <w:num w:numId="18">
    <w:abstractNumId w:val="24"/>
  </w:num>
  <w:num w:numId="19">
    <w:abstractNumId w:val="9"/>
  </w:num>
  <w:num w:numId="20">
    <w:abstractNumId w:val="20"/>
  </w:num>
  <w:num w:numId="21">
    <w:abstractNumId w:val="1"/>
  </w:num>
  <w:num w:numId="22">
    <w:abstractNumId w:val="16"/>
  </w:num>
  <w:num w:numId="23">
    <w:abstractNumId w:val="15"/>
  </w:num>
  <w:num w:numId="24">
    <w:abstractNumId w:val="27"/>
  </w:num>
  <w:num w:numId="25">
    <w:abstractNumId w:val="26"/>
  </w:num>
  <w:num w:numId="26">
    <w:abstractNumId w:val="2"/>
  </w:num>
  <w:num w:numId="27">
    <w:abstractNumId w:val="23"/>
  </w:num>
  <w:num w:numId="28">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94A"/>
    <w:rsid w:val="000047F8"/>
    <w:rsid w:val="00020D5B"/>
    <w:rsid w:val="00022C72"/>
    <w:rsid w:val="000349D6"/>
    <w:rsid w:val="00036DC3"/>
    <w:rsid w:val="00044F39"/>
    <w:rsid w:val="000457CE"/>
    <w:rsid w:val="00046CA4"/>
    <w:rsid w:val="00047F8E"/>
    <w:rsid w:val="00053E4B"/>
    <w:rsid w:val="00054463"/>
    <w:rsid w:val="00055337"/>
    <w:rsid w:val="00063BD3"/>
    <w:rsid w:val="00067260"/>
    <w:rsid w:val="00073197"/>
    <w:rsid w:val="000865B1"/>
    <w:rsid w:val="000A06FB"/>
    <w:rsid w:val="000A2336"/>
    <w:rsid w:val="000A4B1D"/>
    <w:rsid w:val="000B4949"/>
    <w:rsid w:val="000C3918"/>
    <w:rsid w:val="000D06F6"/>
    <w:rsid w:val="000D4734"/>
    <w:rsid w:val="000D4BFB"/>
    <w:rsid w:val="000D5D64"/>
    <w:rsid w:val="00105A23"/>
    <w:rsid w:val="00107331"/>
    <w:rsid w:val="00107FBC"/>
    <w:rsid w:val="001101C1"/>
    <w:rsid w:val="00114DB2"/>
    <w:rsid w:val="00115533"/>
    <w:rsid w:val="00151258"/>
    <w:rsid w:val="00152948"/>
    <w:rsid w:val="0016543C"/>
    <w:rsid w:val="00171124"/>
    <w:rsid w:val="00182443"/>
    <w:rsid w:val="0018251B"/>
    <w:rsid w:val="00192E80"/>
    <w:rsid w:val="001A7319"/>
    <w:rsid w:val="001B1820"/>
    <w:rsid w:val="001B4177"/>
    <w:rsid w:val="001C0A70"/>
    <w:rsid w:val="001D3AE9"/>
    <w:rsid w:val="001E177A"/>
    <w:rsid w:val="001E3A2C"/>
    <w:rsid w:val="001F07CB"/>
    <w:rsid w:val="0022123A"/>
    <w:rsid w:val="00241311"/>
    <w:rsid w:val="00241CFD"/>
    <w:rsid w:val="00247738"/>
    <w:rsid w:val="00252770"/>
    <w:rsid w:val="00262476"/>
    <w:rsid w:val="0026796C"/>
    <w:rsid w:val="002867C3"/>
    <w:rsid w:val="00287521"/>
    <w:rsid w:val="00290937"/>
    <w:rsid w:val="002A0AB2"/>
    <w:rsid w:val="002A557B"/>
    <w:rsid w:val="002A566B"/>
    <w:rsid w:val="002C433E"/>
    <w:rsid w:val="002E156A"/>
    <w:rsid w:val="00301D30"/>
    <w:rsid w:val="003113B0"/>
    <w:rsid w:val="00316BC6"/>
    <w:rsid w:val="00323697"/>
    <w:rsid w:val="00330983"/>
    <w:rsid w:val="0033240A"/>
    <w:rsid w:val="0035391E"/>
    <w:rsid w:val="003673A8"/>
    <w:rsid w:val="0038204B"/>
    <w:rsid w:val="00392E6F"/>
    <w:rsid w:val="003937CE"/>
    <w:rsid w:val="0039571A"/>
    <w:rsid w:val="003C6B87"/>
    <w:rsid w:val="003C722A"/>
    <w:rsid w:val="003D268E"/>
    <w:rsid w:val="003D3A03"/>
    <w:rsid w:val="003F6480"/>
    <w:rsid w:val="00405ADA"/>
    <w:rsid w:val="00407856"/>
    <w:rsid w:val="00407D54"/>
    <w:rsid w:val="004101AF"/>
    <w:rsid w:val="0041391A"/>
    <w:rsid w:val="0043580E"/>
    <w:rsid w:val="00462C7A"/>
    <w:rsid w:val="00477A1A"/>
    <w:rsid w:val="004810A7"/>
    <w:rsid w:val="00482569"/>
    <w:rsid w:val="00491E99"/>
    <w:rsid w:val="004A1E70"/>
    <w:rsid w:val="004A49C4"/>
    <w:rsid w:val="004A5509"/>
    <w:rsid w:val="004C44BA"/>
    <w:rsid w:val="004E0680"/>
    <w:rsid w:val="004E5B7D"/>
    <w:rsid w:val="004E5C3D"/>
    <w:rsid w:val="004F2633"/>
    <w:rsid w:val="004F56D2"/>
    <w:rsid w:val="00505178"/>
    <w:rsid w:val="00517D29"/>
    <w:rsid w:val="005347EB"/>
    <w:rsid w:val="0055784F"/>
    <w:rsid w:val="00577748"/>
    <w:rsid w:val="0058194A"/>
    <w:rsid w:val="00581B82"/>
    <w:rsid w:val="005A3C7A"/>
    <w:rsid w:val="005B45C0"/>
    <w:rsid w:val="005C01F1"/>
    <w:rsid w:val="005C30BB"/>
    <w:rsid w:val="005C38BB"/>
    <w:rsid w:val="005C7CEA"/>
    <w:rsid w:val="005D3716"/>
    <w:rsid w:val="005E169E"/>
    <w:rsid w:val="005E4CC6"/>
    <w:rsid w:val="005E508B"/>
    <w:rsid w:val="006023FB"/>
    <w:rsid w:val="00603BAC"/>
    <w:rsid w:val="00623ABC"/>
    <w:rsid w:val="00634E3D"/>
    <w:rsid w:val="00635707"/>
    <w:rsid w:val="00641306"/>
    <w:rsid w:val="006416E1"/>
    <w:rsid w:val="00643491"/>
    <w:rsid w:val="00660B31"/>
    <w:rsid w:val="006657C7"/>
    <w:rsid w:val="00673259"/>
    <w:rsid w:val="00680D18"/>
    <w:rsid w:val="00683591"/>
    <w:rsid w:val="00686352"/>
    <w:rsid w:val="00694AEE"/>
    <w:rsid w:val="00697341"/>
    <w:rsid w:val="006B4798"/>
    <w:rsid w:val="006B6DC4"/>
    <w:rsid w:val="006D6768"/>
    <w:rsid w:val="006E3BDC"/>
    <w:rsid w:val="006F1F31"/>
    <w:rsid w:val="00700496"/>
    <w:rsid w:val="00720F89"/>
    <w:rsid w:val="00737FBE"/>
    <w:rsid w:val="007428C5"/>
    <w:rsid w:val="00746D9A"/>
    <w:rsid w:val="007619E3"/>
    <w:rsid w:val="00770683"/>
    <w:rsid w:val="007A584F"/>
    <w:rsid w:val="007B0CB1"/>
    <w:rsid w:val="007B1DEE"/>
    <w:rsid w:val="007B5A72"/>
    <w:rsid w:val="007C2F99"/>
    <w:rsid w:val="007C4378"/>
    <w:rsid w:val="007D3FE8"/>
    <w:rsid w:val="007F18A4"/>
    <w:rsid w:val="007F2B4A"/>
    <w:rsid w:val="0080096A"/>
    <w:rsid w:val="0081489E"/>
    <w:rsid w:val="00830011"/>
    <w:rsid w:val="00844442"/>
    <w:rsid w:val="00850261"/>
    <w:rsid w:val="00850EDE"/>
    <w:rsid w:val="008629C2"/>
    <w:rsid w:val="00863827"/>
    <w:rsid w:val="00863B3B"/>
    <w:rsid w:val="008A1751"/>
    <w:rsid w:val="008A34CC"/>
    <w:rsid w:val="008B0B3B"/>
    <w:rsid w:val="008B5ECA"/>
    <w:rsid w:val="008D7852"/>
    <w:rsid w:val="008F0022"/>
    <w:rsid w:val="008F1962"/>
    <w:rsid w:val="008F27E1"/>
    <w:rsid w:val="00902218"/>
    <w:rsid w:val="00902294"/>
    <w:rsid w:val="00903EE6"/>
    <w:rsid w:val="0090447D"/>
    <w:rsid w:val="00904E09"/>
    <w:rsid w:val="00943D65"/>
    <w:rsid w:val="009513D3"/>
    <w:rsid w:val="00952630"/>
    <w:rsid w:val="0095477F"/>
    <w:rsid w:val="0096253A"/>
    <w:rsid w:val="00982DFA"/>
    <w:rsid w:val="00985F81"/>
    <w:rsid w:val="00993EF8"/>
    <w:rsid w:val="00995F84"/>
    <w:rsid w:val="009A673C"/>
    <w:rsid w:val="009B6BAE"/>
    <w:rsid w:val="009C1038"/>
    <w:rsid w:val="009C2ECA"/>
    <w:rsid w:val="009D1B89"/>
    <w:rsid w:val="009E1A9E"/>
    <w:rsid w:val="009E1B6A"/>
    <w:rsid w:val="009E2E85"/>
    <w:rsid w:val="009F59C0"/>
    <w:rsid w:val="009F6F25"/>
    <w:rsid w:val="00A0760E"/>
    <w:rsid w:val="00A07A18"/>
    <w:rsid w:val="00A26C4C"/>
    <w:rsid w:val="00A31643"/>
    <w:rsid w:val="00A34C59"/>
    <w:rsid w:val="00A41907"/>
    <w:rsid w:val="00A4595C"/>
    <w:rsid w:val="00A5781F"/>
    <w:rsid w:val="00A62489"/>
    <w:rsid w:val="00A86C38"/>
    <w:rsid w:val="00A90DB6"/>
    <w:rsid w:val="00AA1AD4"/>
    <w:rsid w:val="00AA1F13"/>
    <w:rsid w:val="00AA2578"/>
    <w:rsid w:val="00AC191B"/>
    <w:rsid w:val="00AC3359"/>
    <w:rsid w:val="00AC3C8D"/>
    <w:rsid w:val="00AF1F33"/>
    <w:rsid w:val="00AF5C40"/>
    <w:rsid w:val="00B05694"/>
    <w:rsid w:val="00B0576A"/>
    <w:rsid w:val="00B12A03"/>
    <w:rsid w:val="00B16D8A"/>
    <w:rsid w:val="00B26B31"/>
    <w:rsid w:val="00B472E3"/>
    <w:rsid w:val="00B72EE6"/>
    <w:rsid w:val="00B804F6"/>
    <w:rsid w:val="00B80A42"/>
    <w:rsid w:val="00B87318"/>
    <w:rsid w:val="00BA0C26"/>
    <w:rsid w:val="00BA7DE1"/>
    <w:rsid w:val="00BF0716"/>
    <w:rsid w:val="00BF2541"/>
    <w:rsid w:val="00BF76A6"/>
    <w:rsid w:val="00C0752B"/>
    <w:rsid w:val="00C25774"/>
    <w:rsid w:val="00C527F6"/>
    <w:rsid w:val="00C556CA"/>
    <w:rsid w:val="00C6373C"/>
    <w:rsid w:val="00C63781"/>
    <w:rsid w:val="00C6532A"/>
    <w:rsid w:val="00C66FAB"/>
    <w:rsid w:val="00C7328C"/>
    <w:rsid w:val="00C7428F"/>
    <w:rsid w:val="00C76CEB"/>
    <w:rsid w:val="00C94EBB"/>
    <w:rsid w:val="00C95207"/>
    <w:rsid w:val="00C96764"/>
    <w:rsid w:val="00C9729F"/>
    <w:rsid w:val="00CB158A"/>
    <w:rsid w:val="00CB3A71"/>
    <w:rsid w:val="00CC7F04"/>
    <w:rsid w:val="00CD60AC"/>
    <w:rsid w:val="00CE141A"/>
    <w:rsid w:val="00CE3E09"/>
    <w:rsid w:val="00D01F24"/>
    <w:rsid w:val="00D02997"/>
    <w:rsid w:val="00D219C6"/>
    <w:rsid w:val="00D23FE7"/>
    <w:rsid w:val="00D25672"/>
    <w:rsid w:val="00D361F8"/>
    <w:rsid w:val="00D53188"/>
    <w:rsid w:val="00D65F36"/>
    <w:rsid w:val="00D660B1"/>
    <w:rsid w:val="00D77348"/>
    <w:rsid w:val="00D866F7"/>
    <w:rsid w:val="00D87511"/>
    <w:rsid w:val="00D9086A"/>
    <w:rsid w:val="00D96E50"/>
    <w:rsid w:val="00D96EFC"/>
    <w:rsid w:val="00DB2C31"/>
    <w:rsid w:val="00DD3FC3"/>
    <w:rsid w:val="00DE6ACF"/>
    <w:rsid w:val="00E1295F"/>
    <w:rsid w:val="00E13D44"/>
    <w:rsid w:val="00E1638D"/>
    <w:rsid w:val="00E27689"/>
    <w:rsid w:val="00E309E0"/>
    <w:rsid w:val="00E30B06"/>
    <w:rsid w:val="00E43096"/>
    <w:rsid w:val="00E606CE"/>
    <w:rsid w:val="00E61DC4"/>
    <w:rsid w:val="00E7359E"/>
    <w:rsid w:val="00E75463"/>
    <w:rsid w:val="00E853BD"/>
    <w:rsid w:val="00E93ABD"/>
    <w:rsid w:val="00E94F37"/>
    <w:rsid w:val="00EC60AE"/>
    <w:rsid w:val="00EC6B17"/>
    <w:rsid w:val="00ED5D8B"/>
    <w:rsid w:val="00F219AF"/>
    <w:rsid w:val="00F34049"/>
    <w:rsid w:val="00F465CC"/>
    <w:rsid w:val="00F5220E"/>
    <w:rsid w:val="00F57AF6"/>
    <w:rsid w:val="00F605EE"/>
    <w:rsid w:val="00F6344D"/>
    <w:rsid w:val="00F63475"/>
    <w:rsid w:val="00F63476"/>
    <w:rsid w:val="00F93EAC"/>
    <w:rsid w:val="00F97DCB"/>
    <w:rsid w:val="00FA108B"/>
    <w:rsid w:val="00FA6222"/>
    <w:rsid w:val="00FA66C0"/>
    <w:rsid w:val="00FB434A"/>
    <w:rsid w:val="00FC094E"/>
    <w:rsid w:val="00FD2873"/>
    <w:rsid w:val="00FD373F"/>
    <w:rsid w:val="00FD444C"/>
    <w:rsid w:val="00FD6DD2"/>
    <w:rsid w:val="00FE2490"/>
    <w:rsid w:val="00FE29E4"/>
    <w:rsid w:val="00FE3B43"/>
    <w:rsid w:val="00FE5507"/>
    <w:rsid w:val="00FE62BC"/>
    <w:rsid w:val="00FF34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2750591"/>
  <w15:chartTrackingRefBased/>
  <w15:docId w15:val="{A7615081-A264-4D10-B149-F5B0D3CB5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1A73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407D5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392E6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64349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unhideWhenUsed/>
    <w:qFormat/>
    <w:rsid w:val="00643491"/>
    <w:pPr>
      <w:keepNext/>
      <w:keepLines/>
      <w:spacing w:before="40" w:after="0"/>
      <w:outlineLvl w:val="4"/>
    </w:pPr>
    <w:rPr>
      <w:rFonts w:asciiTheme="majorHAnsi" w:eastAsiaTheme="majorEastAsia" w:hAnsiTheme="majorHAnsi" w:cstheme="majorBidi"/>
      <w:color w:val="2E74B5" w:themeColor="accent1" w:themeShade="BF"/>
    </w:rPr>
  </w:style>
  <w:style w:type="paragraph" w:styleId="Titre9">
    <w:name w:val="heading 9"/>
    <w:basedOn w:val="Normal"/>
    <w:next w:val="Normal"/>
    <w:link w:val="Titre9Car"/>
    <w:uiPriority w:val="9"/>
    <w:semiHidden/>
    <w:unhideWhenUsed/>
    <w:qFormat/>
    <w:rsid w:val="00A90DB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A7319"/>
    <w:rPr>
      <w:rFonts w:asciiTheme="majorHAnsi" w:eastAsiaTheme="majorEastAsia" w:hAnsiTheme="majorHAnsi" w:cstheme="majorBidi"/>
      <w:color w:val="2E74B5" w:themeColor="accent1" w:themeShade="BF"/>
      <w:sz w:val="32"/>
      <w:szCs w:val="32"/>
    </w:rPr>
  </w:style>
  <w:style w:type="paragraph" w:styleId="Paragraphedeliste">
    <w:name w:val="List Paragraph"/>
    <w:basedOn w:val="Normal"/>
    <w:uiPriority w:val="34"/>
    <w:qFormat/>
    <w:rsid w:val="001A7319"/>
    <w:pPr>
      <w:ind w:left="720"/>
      <w:contextualSpacing/>
    </w:pPr>
  </w:style>
  <w:style w:type="character" w:customStyle="1" w:styleId="Titre2Car">
    <w:name w:val="Titre 2 Car"/>
    <w:basedOn w:val="Policepardfaut"/>
    <w:link w:val="Titre2"/>
    <w:uiPriority w:val="9"/>
    <w:rsid w:val="00407D54"/>
    <w:rPr>
      <w:rFonts w:asciiTheme="majorHAnsi" w:eastAsiaTheme="majorEastAsia" w:hAnsiTheme="majorHAnsi" w:cstheme="majorBidi"/>
      <w:color w:val="2E74B5" w:themeColor="accent1" w:themeShade="BF"/>
      <w:sz w:val="26"/>
      <w:szCs w:val="26"/>
    </w:rPr>
  </w:style>
  <w:style w:type="paragraph" w:styleId="Sansinterligne">
    <w:name w:val="No Spacing"/>
    <w:uiPriority w:val="1"/>
    <w:qFormat/>
    <w:rsid w:val="002E156A"/>
    <w:pPr>
      <w:spacing w:after="0" w:line="240" w:lineRule="auto"/>
    </w:pPr>
  </w:style>
  <w:style w:type="paragraph" w:styleId="En-tte">
    <w:name w:val="header"/>
    <w:basedOn w:val="Normal"/>
    <w:link w:val="En-tteCar"/>
    <w:uiPriority w:val="99"/>
    <w:unhideWhenUsed/>
    <w:rsid w:val="001B4177"/>
    <w:pPr>
      <w:tabs>
        <w:tab w:val="center" w:pos="4536"/>
        <w:tab w:val="right" w:pos="9072"/>
      </w:tabs>
      <w:spacing w:after="0" w:line="240" w:lineRule="auto"/>
    </w:pPr>
  </w:style>
  <w:style w:type="character" w:customStyle="1" w:styleId="En-tteCar">
    <w:name w:val="En-tête Car"/>
    <w:basedOn w:val="Policepardfaut"/>
    <w:link w:val="En-tte"/>
    <w:uiPriority w:val="99"/>
    <w:rsid w:val="001B4177"/>
  </w:style>
  <w:style w:type="paragraph" w:styleId="Pieddepage">
    <w:name w:val="footer"/>
    <w:basedOn w:val="Normal"/>
    <w:link w:val="PieddepageCar"/>
    <w:uiPriority w:val="99"/>
    <w:unhideWhenUsed/>
    <w:rsid w:val="001B417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B4177"/>
  </w:style>
  <w:style w:type="paragraph" w:styleId="Textedebulles">
    <w:name w:val="Balloon Text"/>
    <w:basedOn w:val="Normal"/>
    <w:link w:val="TextedebullesCar"/>
    <w:uiPriority w:val="99"/>
    <w:semiHidden/>
    <w:unhideWhenUsed/>
    <w:rsid w:val="00720F8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20F89"/>
    <w:rPr>
      <w:rFonts w:ascii="Segoe UI" w:hAnsi="Segoe UI" w:cs="Segoe UI"/>
      <w:sz w:val="18"/>
      <w:szCs w:val="18"/>
    </w:rPr>
  </w:style>
  <w:style w:type="paragraph" w:styleId="Corpsdetexte">
    <w:name w:val="Body Text"/>
    <w:basedOn w:val="Normal"/>
    <w:link w:val="CorpsdetexteCar"/>
    <w:rsid w:val="00660B31"/>
    <w:pPr>
      <w:spacing w:after="0" w:line="240" w:lineRule="auto"/>
    </w:pPr>
    <w:rPr>
      <w:rFonts w:ascii="Times New Roman" w:eastAsia="Times New Roman" w:hAnsi="Times New Roman" w:cs="Times New Roman"/>
      <w:sz w:val="28"/>
      <w:szCs w:val="20"/>
      <w:lang w:eastAsia="fr-FR"/>
    </w:rPr>
  </w:style>
  <w:style w:type="character" w:customStyle="1" w:styleId="CorpsdetexteCar">
    <w:name w:val="Corps de texte Car"/>
    <w:basedOn w:val="Policepardfaut"/>
    <w:link w:val="Corpsdetexte"/>
    <w:rsid w:val="00660B31"/>
    <w:rPr>
      <w:rFonts w:ascii="Times New Roman" w:eastAsia="Times New Roman" w:hAnsi="Times New Roman" w:cs="Times New Roman"/>
      <w:sz w:val="28"/>
      <w:szCs w:val="20"/>
      <w:lang w:eastAsia="fr-FR"/>
    </w:rPr>
  </w:style>
  <w:style w:type="numbering" w:customStyle="1" w:styleId="Style1">
    <w:name w:val="Style1"/>
    <w:rsid w:val="00660B31"/>
    <w:pPr>
      <w:numPr>
        <w:numId w:val="3"/>
      </w:numPr>
    </w:pPr>
  </w:style>
  <w:style w:type="character" w:customStyle="1" w:styleId="Titre9Car">
    <w:name w:val="Titre 9 Car"/>
    <w:basedOn w:val="Policepardfaut"/>
    <w:link w:val="Titre9"/>
    <w:uiPriority w:val="9"/>
    <w:semiHidden/>
    <w:rsid w:val="00A90DB6"/>
    <w:rPr>
      <w:rFonts w:asciiTheme="majorHAnsi" w:eastAsiaTheme="majorEastAsia" w:hAnsiTheme="majorHAnsi" w:cstheme="majorBidi"/>
      <w:i/>
      <w:iCs/>
      <w:color w:val="272727" w:themeColor="text1" w:themeTint="D8"/>
      <w:sz w:val="21"/>
      <w:szCs w:val="21"/>
    </w:rPr>
  </w:style>
  <w:style w:type="paragraph" w:customStyle="1" w:styleId="Default">
    <w:name w:val="Default"/>
    <w:rsid w:val="00A62489"/>
    <w:pPr>
      <w:autoSpaceDE w:val="0"/>
      <w:autoSpaceDN w:val="0"/>
      <w:adjustRightInd w:val="0"/>
      <w:spacing w:after="0" w:line="240" w:lineRule="auto"/>
    </w:pPr>
    <w:rPr>
      <w:rFonts w:ascii="Calibri" w:hAnsi="Calibri" w:cs="Calibri"/>
      <w:color w:val="000000"/>
      <w:sz w:val="24"/>
      <w:szCs w:val="24"/>
    </w:rPr>
  </w:style>
  <w:style w:type="character" w:customStyle="1" w:styleId="Titre3Car">
    <w:name w:val="Titre 3 Car"/>
    <w:basedOn w:val="Policepardfaut"/>
    <w:link w:val="Titre3"/>
    <w:uiPriority w:val="9"/>
    <w:rsid w:val="00392E6F"/>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rsid w:val="00643491"/>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rsid w:val="00643491"/>
    <w:rPr>
      <w:rFonts w:asciiTheme="majorHAnsi" w:eastAsiaTheme="majorEastAsia" w:hAnsiTheme="majorHAnsi" w:cstheme="majorBidi"/>
      <w:color w:val="2E74B5" w:themeColor="accent1" w:themeShade="BF"/>
    </w:rPr>
  </w:style>
  <w:style w:type="character" w:customStyle="1" w:styleId="apple-converted-space">
    <w:name w:val="apple-converted-space"/>
    <w:basedOn w:val="Policepardfaut"/>
    <w:rsid w:val="00643491"/>
  </w:style>
  <w:style w:type="paragraph" w:styleId="En-ttedetabledesmatires">
    <w:name w:val="TOC Heading"/>
    <w:basedOn w:val="Titre1"/>
    <w:next w:val="Normal"/>
    <w:uiPriority w:val="39"/>
    <w:unhideWhenUsed/>
    <w:qFormat/>
    <w:rsid w:val="00952630"/>
    <w:pPr>
      <w:outlineLvl w:val="9"/>
    </w:pPr>
    <w:rPr>
      <w:lang w:eastAsia="fr-FR"/>
    </w:rPr>
  </w:style>
  <w:style w:type="paragraph" w:styleId="TM1">
    <w:name w:val="toc 1"/>
    <w:basedOn w:val="Normal"/>
    <w:next w:val="Normal"/>
    <w:autoRedefine/>
    <w:uiPriority w:val="39"/>
    <w:unhideWhenUsed/>
    <w:rsid w:val="00952630"/>
    <w:pPr>
      <w:spacing w:after="100"/>
    </w:pPr>
  </w:style>
  <w:style w:type="paragraph" w:styleId="TM2">
    <w:name w:val="toc 2"/>
    <w:basedOn w:val="Normal"/>
    <w:next w:val="Normal"/>
    <w:autoRedefine/>
    <w:uiPriority w:val="39"/>
    <w:unhideWhenUsed/>
    <w:rsid w:val="00952630"/>
    <w:pPr>
      <w:spacing w:after="100"/>
      <w:ind w:left="220"/>
    </w:pPr>
  </w:style>
  <w:style w:type="paragraph" w:styleId="TM3">
    <w:name w:val="toc 3"/>
    <w:basedOn w:val="Normal"/>
    <w:next w:val="Normal"/>
    <w:autoRedefine/>
    <w:uiPriority w:val="39"/>
    <w:unhideWhenUsed/>
    <w:rsid w:val="00952630"/>
    <w:pPr>
      <w:spacing w:after="100"/>
      <w:ind w:left="440"/>
    </w:pPr>
  </w:style>
  <w:style w:type="character" w:styleId="Lienhypertexte">
    <w:name w:val="Hyperlink"/>
    <w:basedOn w:val="Policepardfaut"/>
    <w:uiPriority w:val="99"/>
    <w:unhideWhenUsed/>
    <w:rsid w:val="00952630"/>
    <w:rPr>
      <w:color w:val="0563C1" w:themeColor="hyperlink"/>
      <w:u w:val="single"/>
    </w:rPr>
  </w:style>
  <w:style w:type="table" w:styleId="Grilledutableau">
    <w:name w:val="Table Grid"/>
    <w:basedOn w:val="TableauNormal"/>
    <w:uiPriority w:val="39"/>
    <w:rsid w:val="00AA1A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3113B0"/>
    <w:rPr>
      <w:sz w:val="16"/>
      <w:szCs w:val="16"/>
    </w:rPr>
  </w:style>
  <w:style w:type="paragraph" w:styleId="Commentaire">
    <w:name w:val="annotation text"/>
    <w:basedOn w:val="Normal"/>
    <w:link w:val="CommentaireCar"/>
    <w:uiPriority w:val="99"/>
    <w:semiHidden/>
    <w:unhideWhenUsed/>
    <w:rsid w:val="003113B0"/>
    <w:pPr>
      <w:spacing w:line="240" w:lineRule="auto"/>
    </w:pPr>
    <w:rPr>
      <w:sz w:val="20"/>
      <w:szCs w:val="20"/>
    </w:rPr>
  </w:style>
  <w:style w:type="character" w:customStyle="1" w:styleId="CommentaireCar">
    <w:name w:val="Commentaire Car"/>
    <w:basedOn w:val="Policepardfaut"/>
    <w:link w:val="Commentaire"/>
    <w:uiPriority w:val="99"/>
    <w:semiHidden/>
    <w:rsid w:val="003113B0"/>
    <w:rPr>
      <w:sz w:val="20"/>
      <w:szCs w:val="20"/>
    </w:rPr>
  </w:style>
  <w:style w:type="paragraph" w:styleId="Objetducommentaire">
    <w:name w:val="annotation subject"/>
    <w:basedOn w:val="Commentaire"/>
    <w:next w:val="Commentaire"/>
    <w:link w:val="ObjetducommentaireCar"/>
    <w:uiPriority w:val="99"/>
    <w:semiHidden/>
    <w:unhideWhenUsed/>
    <w:rsid w:val="003113B0"/>
    <w:rPr>
      <w:b/>
      <w:bCs/>
    </w:rPr>
  </w:style>
  <w:style w:type="character" w:customStyle="1" w:styleId="ObjetducommentaireCar">
    <w:name w:val="Objet du commentaire Car"/>
    <w:basedOn w:val="CommentaireCar"/>
    <w:link w:val="Objetducommentaire"/>
    <w:uiPriority w:val="99"/>
    <w:semiHidden/>
    <w:rsid w:val="003113B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152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DF1B0E-16A8-426D-B563-010A7875B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4295</TotalTime>
  <Pages>26</Pages>
  <Words>11840</Words>
  <Characters>65126</Characters>
  <Application>Microsoft Office Word</Application>
  <DocSecurity>0</DocSecurity>
  <Lines>542</Lines>
  <Paragraphs>153</Paragraphs>
  <ScaleCrop>false</ScaleCrop>
  <HeadingPairs>
    <vt:vector size="2" baseType="variant">
      <vt:variant>
        <vt:lpstr>Titre</vt:lpstr>
      </vt:variant>
      <vt:variant>
        <vt:i4>1</vt:i4>
      </vt:variant>
    </vt:vector>
  </HeadingPairs>
  <TitlesOfParts>
    <vt:vector size="1" baseType="lpstr">
      <vt:lpstr/>
    </vt:vector>
  </TitlesOfParts>
  <Company>Centre Hospitalier de Valenciennes</Company>
  <LinksUpToDate>false</LinksUpToDate>
  <CharactersWithSpaces>76813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VINCHENT, Paul Antoine</dc:creator>
  <cp:keywords/>
  <dc:description/>
  <cp:lastModifiedBy>PLICHON, Laura</cp:lastModifiedBy>
  <cp:revision>99</cp:revision>
  <cp:lastPrinted>2024-10-18T09:40:00Z</cp:lastPrinted>
  <dcterms:created xsi:type="dcterms:W3CDTF">2024-05-13T07:59:00Z</dcterms:created>
  <dcterms:modified xsi:type="dcterms:W3CDTF">2025-06-04T07:24:00Z</dcterms:modified>
</cp:coreProperties>
</file>