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56A" w:rsidRDefault="002E156A" w:rsidP="00A07A18"/>
    <w:p w:rsidR="00A90DB6" w:rsidRDefault="00A90DB6" w:rsidP="00A90DB6">
      <w:pPr>
        <w:ind w:left="708"/>
        <w:jc w:val="right"/>
        <w:rPr>
          <w:rFonts w:ascii="Arial" w:hAnsi="Arial"/>
          <w:b/>
        </w:rPr>
      </w:pPr>
    </w:p>
    <w:p w:rsidR="00A90DB6" w:rsidRDefault="009F59C0" w:rsidP="00A90DB6">
      <w:pPr>
        <w:ind w:left="708"/>
        <w:jc w:val="right"/>
        <w:rPr>
          <w:rFonts w:ascii="Arial" w:hAnsi="Arial"/>
          <w:b/>
        </w:rPr>
      </w:pPr>
      <w:r>
        <w:rPr>
          <w:rFonts w:ascii="Arial" w:hAnsi="Arial"/>
          <w:b/>
        </w:rPr>
        <w:t xml:space="preserve">Le </w:t>
      </w:r>
      <w:r w:rsidR="00A1127D">
        <w:rPr>
          <w:rFonts w:ascii="Arial" w:hAnsi="Arial"/>
          <w:b/>
        </w:rPr>
        <w:t xml:space="preserve">23 mai </w:t>
      </w:r>
      <w:r w:rsidR="000D7ECF">
        <w:rPr>
          <w:rFonts w:ascii="Arial" w:hAnsi="Arial"/>
          <w:b/>
        </w:rPr>
        <w:t>2025</w:t>
      </w:r>
    </w:p>
    <w:p w:rsidR="00A90DB6" w:rsidRDefault="00A90DB6" w:rsidP="00A90DB6">
      <w:pPr>
        <w:ind w:left="708"/>
        <w:jc w:val="right"/>
        <w:rPr>
          <w:rFonts w:ascii="Arial" w:hAnsi="Arial"/>
          <w:b/>
        </w:rPr>
      </w:pPr>
    </w:p>
    <w:p w:rsidR="00A90DB6" w:rsidRPr="004351C9" w:rsidRDefault="00A90DB6" w:rsidP="00A90DB6">
      <w:pPr>
        <w:autoSpaceDE w:val="0"/>
        <w:autoSpaceDN w:val="0"/>
        <w:adjustRightInd w:val="0"/>
        <w:jc w:val="center"/>
        <w:rPr>
          <w:b/>
          <w:bCs/>
          <w:color w:val="000000"/>
        </w:rPr>
      </w:pPr>
    </w:p>
    <w:p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rsidR="00B26B31" w:rsidRDefault="00903EE6" w:rsidP="00A90DB6">
      <w:pPr>
        <w:ind w:left="96"/>
        <w:jc w:val="center"/>
        <w:rPr>
          <w:b/>
          <w:bCs/>
          <w:color w:val="000000"/>
          <w:sz w:val="40"/>
          <w:szCs w:val="40"/>
        </w:rPr>
      </w:pPr>
      <w:r w:rsidRPr="00B72EE6">
        <w:rPr>
          <w:b/>
          <w:bCs/>
          <w:color w:val="000000"/>
          <w:sz w:val="40"/>
          <w:szCs w:val="40"/>
        </w:rPr>
        <w:t xml:space="preserve">Rénovation </w:t>
      </w:r>
      <w:r w:rsidR="0082008A">
        <w:rPr>
          <w:b/>
          <w:bCs/>
          <w:color w:val="000000"/>
          <w:sz w:val="40"/>
          <w:szCs w:val="40"/>
        </w:rPr>
        <w:t>Thermique et</w:t>
      </w:r>
      <w:r w:rsidR="000D7ECF">
        <w:rPr>
          <w:b/>
          <w:bCs/>
          <w:color w:val="000000"/>
          <w:sz w:val="40"/>
          <w:szCs w:val="40"/>
        </w:rPr>
        <w:t xml:space="preserve"> restructuration des espaces de réunion </w:t>
      </w:r>
      <w:r w:rsidR="00AF5C40">
        <w:rPr>
          <w:b/>
          <w:bCs/>
          <w:color w:val="000000"/>
          <w:sz w:val="40"/>
          <w:szCs w:val="40"/>
        </w:rPr>
        <w:t xml:space="preserve">du Bâtiment </w:t>
      </w:r>
      <w:proofErr w:type="spellStart"/>
      <w:r w:rsidR="00AF5C40">
        <w:rPr>
          <w:b/>
          <w:bCs/>
          <w:color w:val="000000"/>
          <w:sz w:val="40"/>
          <w:szCs w:val="40"/>
        </w:rPr>
        <w:t>Désandrouin</w:t>
      </w:r>
      <w:proofErr w:type="spellEnd"/>
    </w:p>
    <w:p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A50CCF">
        <w:rPr>
          <w:b/>
          <w:bCs/>
          <w:color w:val="000000"/>
          <w:sz w:val="40"/>
          <w:szCs w:val="40"/>
        </w:rPr>
        <w:t xml:space="preserve"> 0</w:t>
      </w:r>
      <w:r w:rsidR="00405ADA">
        <w:rPr>
          <w:b/>
          <w:bCs/>
          <w:color w:val="000000"/>
          <w:sz w:val="40"/>
          <w:szCs w:val="40"/>
        </w:rPr>
        <w:t xml:space="preserve"> </w:t>
      </w:r>
      <w:r w:rsidR="00A50CCF">
        <w:rPr>
          <w:b/>
          <w:bCs/>
          <w:color w:val="000000"/>
          <w:sz w:val="40"/>
          <w:szCs w:val="40"/>
        </w:rPr>
        <w:t>Généralités</w:t>
      </w:r>
    </w:p>
    <w:p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rsidR="00A90DB6" w:rsidRPr="004351C9" w:rsidRDefault="00CC262C" w:rsidP="00A90DB6">
      <w:pPr>
        <w:ind w:left="96"/>
        <w:jc w:val="center"/>
        <w:rPr>
          <w:b/>
          <w:bCs/>
          <w:color w:val="000000"/>
        </w:rPr>
      </w:pPr>
      <w:r>
        <w:rPr>
          <w:b/>
          <w:bCs/>
          <w:color w:val="000000"/>
        </w:rPr>
        <w:t>Pôle Services</w:t>
      </w:r>
      <w:r w:rsidR="00A90DB6" w:rsidRPr="004351C9">
        <w:rPr>
          <w:b/>
          <w:bCs/>
          <w:color w:val="000000"/>
        </w:rPr>
        <w:t xml:space="preserve"> </w:t>
      </w:r>
    </w:p>
    <w:p w:rsidR="00A90DB6" w:rsidRPr="004351C9" w:rsidRDefault="00A90DB6" w:rsidP="00A90DB6">
      <w:pPr>
        <w:ind w:left="96"/>
        <w:jc w:val="center"/>
        <w:rPr>
          <w:b/>
          <w:bCs/>
          <w:color w:val="000000"/>
        </w:rPr>
      </w:pPr>
      <w:r w:rsidRPr="004351C9">
        <w:rPr>
          <w:b/>
          <w:bCs/>
          <w:color w:val="000000"/>
        </w:rPr>
        <w:t>Département Patrimoine</w:t>
      </w:r>
    </w:p>
    <w:p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rsidR="00A90DB6" w:rsidRPr="004351C9" w:rsidRDefault="00A90DB6" w:rsidP="00A90DB6">
      <w:pPr>
        <w:ind w:left="96"/>
        <w:jc w:val="center"/>
        <w:rPr>
          <w:b/>
          <w:bCs/>
          <w:color w:val="000000"/>
        </w:rPr>
      </w:pPr>
      <w:r w:rsidRPr="004351C9">
        <w:rPr>
          <w:b/>
          <w:bCs/>
          <w:color w:val="000000"/>
        </w:rPr>
        <w:t>59300 VALENCIENNES</w:t>
      </w:r>
    </w:p>
    <w:p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2B95507D" wp14:editId="1A3D92E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rsidR="005B45C0" w:rsidRDefault="005B45C0" w:rsidP="00C6373C">
      <w:pPr>
        <w:rPr>
          <w:sz w:val="28"/>
        </w:rPr>
      </w:pPr>
    </w:p>
    <w:p w:rsidR="004A1E70" w:rsidRDefault="004A1E70" w:rsidP="00C6373C">
      <w:pPr>
        <w:rPr>
          <w:sz w:val="28"/>
        </w:rPr>
      </w:pPr>
    </w:p>
    <w:p w:rsidR="00952630" w:rsidRDefault="00952630" w:rsidP="00C6373C">
      <w:pPr>
        <w:rPr>
          <w:sz w:val="28"/>
        </w:rPr>
      </w:pPr>
    </w:p>
    <w:p w:rsidR="00952630" w:rsidRDefault="00952630" w:rsidP="00C6373C">
      <w:pPr>
        <w:rPr>
          <w:sz w:val="28"/>
        </w:rPr>
      </w:pPr>
    </w:p>
    <w:p w:rsidR="00952630" w:rsidRDefault="00952630" w:rsidP="00C6373C">
      <w:pPr>
        <w:rPr>
          <w:sz w:val="28"/>
        </w:rPr>
      </w:pPr>
    </w:p>
    <w:sdt>
      <w:sdtPr>
        <w:rPr>
          <w:rFonts w:asciiTheme="minorHAnsi" w:eastAsiaTheme="minorHAnsi" w:hAnsiTheme="minorHAnsi" w:cstheme="minorBidi"/>
          <w:color w:val="auto"/>
          <w:sz w:val="22"/>
          <w:szCs w:val="22"/>
          <w:lang w:eastAsia="en-US"/>
        </w:rPr>
        <w:id w:val="530001864"/>
        <w:docPartObj>
          <w:docPartGallery w:val="Table of Contents"/>
          <w:docPartUnique/>
        </w:docPartObj>
      </w:sdtPr>
      <w:sdtEndPr>
        <w:rPr>
          <w:b/>
          <w:bCs/>
          <w:sz w:val="18"/>
        </w:rPr>
      </w:sdtEndPr>
      <w:sdtContent>
        <w:p w:rsidR="009B6BAE" w:rsidRDefault="009B6BAE">
          <w:pPr>
            <w:pStyle w:val="En-ttedetabledesmatires"/>
          </w:pPr>
          <w:r>
            <w:t>Table des matières</w:t>
          </w:r>
        </w:p>
        <w:p w:rsidR="00A1127D" w:rsidRDefault="009B6BAE">
          <w:pPr>
            <w:pStyle w:val="TM1"/>
            <w:tabs>
              <w:tab w:val="left" w:pos="440"/>
              <w:tab w:val="right" w:leader="dot" w:pos="9062"/>
            </w:tabs>
            <w:rPr>
              <w:rFonts w:eastAsiaTheme="minorEastAsia"/>
              <w:noProof/>
              <w:sz w:val="22"/>
              <w:lang w:eastAsia="fr-FR"/>
            </w:rPr>
          </w:pPr>
          <w:r>
            <w:fldChar w:fldCharType="begin"/>
          </w:r>
          <w:r>
            <w:instrText xml:space="preserve"> TOC \o "1-3" \h \z \u </w:instrText>
          </w:r>
          <w:r>
            <w:fldChar w:fldCharType="separate"/>
          </w:r>
          <w:hyperlink w:anchor="_Toc198883800" w:history="1">
            <w:r w:rsidR="00A1127D" w:rsidRPr="00963BF5">
              <w:rPr>
                <w:rStyle w:val="Lienhypertexte"/>
                <w:noProof/>
              </w:rPr>
              <w:t>1.</w:t>
            </w:r>
            <w:r w:rsidR="00A1127D">
              <w:rPr>
                <w:rFonts w:eastAsiaTheme="minorEastAsia"/>
                <w:noProof/>
                <w:sz w:val="22"/>
                <w:lang w:eastAsia="fr-FR"/>
              </w:rPr>
              <w:tab/>
            </w:r>
            <w:r w:rsidR="00A1127D" w:rsidRPr="00963BF5">
              <w:rPr>
                <w:rStyle w:val="Lienhypertexte"/>
                <w:noProof/>
              </w:rPr>
              <w:t>Présentation du projet</w:t>
            </w:r>
            <w:r w:rsidR="00A1127D">
              <w:rPr>
                <w:noProof/>
                <w:webHidden/>
              </w:rPr>
              <w:tab/>
            </w:r>
            <w:r w:rsidR="00A1127D">
              <w:rPr>
                <w:noProof/>
                <w:webHidden/>
              </w:rPr>
              <w:fldChar w:fldCharType="begin"/>
            </w:r>
            <w:r w:rsidR="00A1127D">
              <w:rPr>
                <w:noProof/>
                <w:webHidden/>
              </w:rPr>
              <w:instrText xml:space="preserve"> PAGEREF _Toc198883800 \h </w:instrText>
            </w:r>
            <w:r w:rsidR="00A1127D">
              <w:rPr>
                <w:noProof/>
                <w:webHidden/>
              </w:rPr>
            </w:r>
            <w:r w:rsidR="00A1127D">
              <w:rPr>
                <w:noProof/>
                <w:webHidden/>
              </w:rPr>
              <w:fldChar w:fldCharType="separate"/>
            </w:r>
            <w:r w:rsidR="00A1127D">
              <w:rPr>
                <w:noProof/>
                <w:webHidden/>
              </w:rPr>
              <w:t>3</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1" w:history="1">
            <w:r w:rsidR="00A1127D" w:rsidRPr="00963BF5">
              <w:rPr>
                <w:rStyle w:val="Lienhypertexte"/>
                <w:noProof/>
              </w:rPr>
              <w:t>1.1.</w:t>
            </w:r>
            <w:r w:rsidR="00A1127D">
              <w:rPr>
                <w:rFonts w:eastAsiaTheme="minorEastAsia"/>
                <w:noProof/>
                <w:sz w:val="22"/>
                <w:lang w:eastAsia="fr-FR"/>
              </w:rPr>
              <w:tab/>
            </w:r>
            <w:r w:rsidR="00A1127D" w:rsidRPr="00963BF5">
              <w:rPr>
                <w:rStyle w:val="Lienhypertexte"/>
                <w:noProof/>
              </w:rPr>
              <w:t>Présentation générale du projet :</w:t>
            </w:r>
            <w:r w:rsidR="00A1127D">
              <w:rPr>
                <w:noProof/>
                <w:webHidden/>
              </w:rPr>
              <w:tab/>
            </w:r>
            <w:r w:rsidR="00A1127D">
              <w:rPr>
                <w:noProof/>
                <w:webHidden/>
              </w:rPr>
              <w:fldChar w:fldCharType="begin"/>
            </w:r>
            <w:r w:rsidR="00A1127D">
              <w:rPr>
                <w:noProof/>
                <w:webHidden/>
              </w:rPr>
              <w:instrText xml:space="preserve"> PAGEREF _Toc198883801 \h </w:instrText>
            </w:r>
            <w:r w:rsidR="00A1127D">
              <w:rPr>
                <w:noProof/>
                <w:webHidden/>
              </w:rPr>
            </w:r>
            <w:r w:rsidR="00A1127D">
              <w:rPr>
                <w:noProof/>
                <w:webHidden/>
              </w:rPr>
              <w:fldChar w:fldCharType="separate"/>
            </w:r>
            <w:r w:rsidR="00A1127D">
              <w:rPr>
                <w:noProof/>
                <w:webHidden/>
              </w:rPr>
              <w:t>3</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2" w:history="1">
            <w:r w:rsidR="00A1127D" w:rsidRPr="00963BF5">
              <w:rPr>
                <w:rStyle w:val="Lienhypertexte"/>
                <w:noProof/>
              </w:rPr>
              <w:t>1.2.</w:t>
            </w:r>
            <w:r w:rsidR="00A1127D">
              <w:rPr>
                <w:rFonts w:eastAsiaTheme="minorEastAsia"/>
                <w:noProof/>
                <w:sz w:val="22"/>
                <w:lang w:eastAsia="fr-FR"/>
              </w:rPr>
              <w:tab/>
            </w:r>
            <w:r w:rsidR="00A1127D" w:rsidRPr="00963BF5">
              <w:rPr>
                <w:rStyle w:val="Lienhypertexte"/>
                <w:noProof/>
              </w:rPr>
              <w:t>Obligations de l’entreprise :</w:t>
            </w:r>
            <w:r w:rsidR="00A1127D">
              <w:rPr>
                <w:noProof/>
                <w:webHidden/>
              </w:rPr>
              <w:tab/>
            </w:r>
            <w:r w:rsidR="00A1127D">
              <w:rPr>
                <w:noProof/>
                <w:webHidden/>
              </w:rPr>
              <w:fldChar w:fldCharType="begin"/>
            </w:r>
            <w:r w:rsidR="00A1127D">
              <w:rPr>
                <w:noProof/>
                <w:webHidden/>
              </w:rPr>
              <w:instrText xml:space="preserve"> PAGEREF _Toc198883802 \h </w:instrText>
            </w:r>
            <w:r w:rsidR="00A1127D">
              <w:rPr>
                <w:noProof/>
                <w:webHidden/>
              </w:rPr>
            </w:r>
            <w:r w:rsidR="00A1127D">
              <w:rPr>
                <w:noProof/>
                <w:webHidden/>
              </w:rPr>
              <w:fldChar w:fldCharType="separate"/>
            </w:r>
            <w:r w:rsidR="00A1127D">
              <w:rPr>
                <w:noProof/>
                <w:webHidden/>
              </w:rPr>
              <w:t>3</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3" w:history="1">
            <w:r w:rsidR="00A1127D" w:rsidRPr="00963BF5">
              <w:rPr>
                <w:rStyle w:val="Lienhypertexte"/>
                <w:noProof/>
              </w:rPr>
              <w:t>1.3.</w:t>
            </w:r>
            <w:r w:rsidR="00A1127D">
              <w:rPr>
                <w:rFonts w:eastAsiaTheme="minorEastAsia"/>
                <w:noProof/>
                <w:sz w:val="22"/>
                <w:lang w:eastAsia="fr-FR"/>
              </w:rPr>
              <w:tab/>
            </w:r>
            <w:r w:rsidR="00A1127D" w:rsidRPr="00963BF5">
              <w:rPr>
                <w:rStyle w:val="Lienhypertexte"/>
                <w:noProof/>
              </w:rPr>
              <w:t>Objectifs thermiques du projet :</w:t>
            </w:r>
            <w:r w:rsidR="00A1127D">
              <w:rPr>
                <w:noProof/>
                <w:webHidden/>
              </w:rPr>
              <w:tab/>
            </w:r>
            <w:r w:rsidR="00A1127D">
              <w:rPr>
                <w:noProof/>
                <w:webHidden/>
              </w:rPr>
              <w:fldChar w:fldCharType="begin"/>
            </w:r>
            <w:r w:rsidR="00A1127D">
              <w:rPr>
                <w:noProof/>
                <w:webHidden/>
              </w:rPr>
              <w:instrText xml:space="preserve"> PAGEREF _Toc198883803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1"/>
            <w:tabs>
              <w:tab w:val="left" w:pos="440"/>
              <w:tab w:val="right" w:leader="dot" w:pos="9062"/>
            </w:tabs>
            <w:rPr>
              <w:rFonts w:eastAsiaTheme="minorEastAsia"/>
              <w:noProof/>
              <w:sz w:val="22"/>
              <w:lang w:eastAsia="fr-FR"/>
            </w:rPr>
          </w:pPr>
          <w:hyperlink w:anchor="_Toc198883804" w:history="1">
            <w:r w:rsidR="00A1127D" w:rsidRPr="00963BF5">
              <w:rPr>
                <w:rStyle w:val="Lienhypertexte"/>
                <w:noProof/>
              </w:rPr>
              <w:t>2.</w:t>
            </w:r>
            <w:r w:rsidR="00A1127D">
              <w:rPr>
                <w:rFonts w:eastAsiaTheme="minorEastAsia"/>
                <w:noProof/>
                <w:sz w:val="22"/>
                <w:lang w:eastAsia="fr-FR"/>
              </w:rPr>
              <w:tab/>
            </w:r>
            <w:r w:rsidR="00A1127D" w:rsidRPr="00963BF5">
              <w:rPr>
                <w:rStyle w:val="Lienhypertexte"/>
                <w:noProof/>
              </w:rPr>
              <w:t>Généralités</w:t>
            </w:r>
            <w:r w:rsidR="00A1127D">
              <w:rPr>
                <w:noProof/>
                <w:webHidden/>
              </w:rPr>
              <w:tab/>
            </w:r>
            <w:r w:rsidR="00A1127D">
              <w:rPr>
                <w:noProof/>
                <w:webHidden/>
              </w:rPr>
              <w:fldChar w:fldCharType="begin"/>
            </w:r>
            <w:r w:rsidR="00A1127D">
              <w:rPr>
                <w:noProof/>
                <w:webHidden/>
              </w:rPr>
              <w:instrText xml:space="preserve"> PAGEREF _Toc198883804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5" w:history="1">
            <w:r w:rsidR="00A1127D" w:rsidRPr="00963BF5">
              <w:rPr>
                <w:rStyle w:val="Lienhypertexte"/>
                <w:noProof/>
              </w:rPr>
              <w:t>2.1.</w:t>
            </w:r>
            <w:r w:rsidR="00A1127D">
              <w:rPr>
                <w:rFonts w:eastAsiaTheme="minorEastAsia"/>
                <w:noProof/>
                <w:sz w:val="22"/>
                <w:lang w:eastAsia="fr-FR"/>
              </w:rPr>
              <w:tab/>
            </w:r>
            <w:r w:rsidR="00A1127D" w:rsidRPr="00963BF5">
              <w:rPr>
                <w:rStyle w:val="Lienhypertexte"/>
                <w:noProof/>
              </w:rPr>
              <w:t>Accès chantier et protection de sol</w:t>
            </w:r>
            <w:r w:rsidR="00A1127D">
              <w:rPr>
                <w:noProof/>
                <w:webHidden/>
              </w:rPr>
              <w:tab/>
            </w:r>
            <w:r w:rsidR="00A1127D">
              <w:rPr>
                <w:noProof/>
                <w:webHidden/>
              </w:rPr>
              <w:fldChar w:fldCharType="begin"/>
            </w:r>
            <w:r w:rsidR="00A1127D">
              <w:rPr>
                <w:noProof/>
                <w:webHidden/>
              </w:rPr>
              <w:instrText xml:space="preserve"> PAGEREF _Toc198883805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2"/>
            <w:tabs>
              <w:tab w:val="right" w:leader="dot" w:pos="9062"/>
            </w:tabs>
            <w:rPr>
              <w:rFonts w:eastAsiaTheme="minorEastAsia"/>
              <w:noProof/>
              <w:sz w:val="22"/>
              <w:lang w:eastAsia="fr-FR"/>
            </w:rPr>
          </w:pPr>
          <w:hyperlink w:anchor="_Toc198883806" w:history="1">
            <w:r w:rsidR="00A1127D" w:rsidRPr="00963BF5">
              <w:rPr>
                <w:rStyle w:val="Lienhypertexte"/>
                <w:noProof/>
              </w:rPr>
              <w:t>2.2 Confinement</w:t>
            </w:r>
            <w:r w:rsidR="00A1127D">
              <w:rPr>
                <w:noProof/>
                <w:webHidden/>
              </w:rPr>
              <w:tab/>
            </w:r>
            <w:r w:rsidR="00A1127D">
              <w:rPr>
                <w:noProof/>
                <w:webHidden/>
              </w:rPr>
              <w:fldChar w:fldCharType="begin"/>
            </w:r>
            <w:r w:rsidR="00A1127D">
              <w:rPr>
                <w:noProof/>
                <w:webHidden/>
              </w:rPr>
              <w:instrText xml:space="preserve"> PAGEREF _Toc198883806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7" w:history="1">
            <w:r w:rsidR="00A1127D" w:rsidRPr="00963BF5">
              <w:rPr>
                <w:rStyle w:val="Lienhypertexte"/>
                <w:noProof/>
              </w:rPr>
              <w:t>2.3.</w:t>
            </w:r>
            <w:r w:rsidR="00A1127D">
              <w:rPr>
                <w:rFonts w:eastAsiaTheme="minorEastAsia"/>
                <w:noProof/>
                <w:sz w:val="22"/>
                <w:lang w:eastAsia="fr-FR"/>
              </w:rPr>
              <w:tab/>
            </w:r>
            <w:r w:rsidR="00A1127D" w:rsidRPr="00963BF5">
              <w:rPr>
                <w:rStyle w:val="Lienhypertexte"/>
                <w:noProof/>
              </w:rPr>
              <w:t>Approvisionnement, livraisons et aires de stockage :</w:t>
            </w:r>
            <w:r w:rsidR="00A1127D">
              <w:rPr>
                <w:noProof/>
                <w:webHidden/>
              </w:rPr>
              <w:tab/>
            </w:r>
            <w:r w:rsidR="00A1127D">
              <w:rPr>
                <w:noProof/>
                <w:webHidden/>
              </w:rPr>
              <w:fldChar w:fldCharType="begin"/>
            </w:r>
            <w:r w:rsidR="00A1127D">
              <w:rPr>
                <w:noProof/>
                <w:webHidden/>
              </w:rPr>
              <w:instrText xml:space="preserve"> PAGEREF _Toc198883807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8" w:history="1">
            <w:r w:rsidR="00A1127D" w:rsidRPr="00963BF5">
              <w:rPr>
                <w:rStyle w:val="Lienhypertexte"/>
                <w:noProof/>
              </w:rPr>
              <w:t>2.4.</w:t>
            </w:r>
            <w:r w:rsidR="00A1127D">
              <w:rPr>
                <w:rFonts w:eastAsiaTheme="minorEastAsia"/>
                <w:noProof/>
                <w:sz w:val="22"/>
                <w:lang w:eastAsia="fr-FR"/>
              </w:rPr>
              <w:tab/>
            </w:r>
            <w:r w:rsidR="00A1127D" w:rsidRPr="00963BF5">
              <w:rPr>
                <w:rStyle w:val="Lienhypertexte"/>
                <w:noProof/>
              </w:rPr>
              <w:t>Chantier simultané</w:t>
            </w:r>
            <w:r w:rsidR="00A1127D">
              <w:rPr>
                <w:noProof/>
                <w:webHidden/>
              </w:rPr>
              <w:tab/>
            </w:r>
            <w:r w:rsidR="00A1127D">
              <w:rPr>
                <w:noProof/>
                <w:webHidden/>
              </w:rPr>
              <w:fldChar w:fldCharType="begin"/>
            </w:r>
            <w:r w:rsidR="00A1127D">
              <w:rPr>
                <w:noProof/>
                <w:webHidden/>
              </w:rPr>
              <w:instrText xml:space="preserve"> PAGEREF _Toc198883808 \h </w:instrText>
            </w:r>
            <w:r w:rsidR="00A1127D">
              <w:rPr>
                <w:noProof/>
                <w:webHidden/>
              </w:rPr>
            </w:r>
            <w:r w:rsidR="00A1127D">
              <w:rPr>
                <w:noProof/>
                <w:webHidden/>
              </w:rPr>
              <w:fldChar w:fldCharType="separate"/>
            </w:r>
            <w:r w:rsidR="00A1127D">
              <w:rPr>
                <w:noProof/>
                <w:webHidden/>
              </w:rPr>
              <w:t>4</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09" w:history="1">
            <w:r w:rsidR="00A1127D" w:rsidRPr="00963BF5">
              <w:rPr>
                <w:rStyle w:val="Lienhypertexte"/>
                <w:noProof/>
              </w:rPr>
              <w:t>2.5.</w:t>
            </w:r>
            <w:r w:rsidR="00A1127D">
              <w:rPr>
                <w:rFonts w:eastAsiaTheme="minorEastAsia"/>
                <w:noProof/>
                <w:sz w:val="22"/>
                <w:lang w:eastAsia="fr-FR"/>
              </w:rPr>
              <w:tab/>
            </w:r>
            <w:r w:rsidR="00A1127D" w:rsidRPr="00963BF5">
              <w:rPr>
                <w:rStyle w:val="Lienhypertexte"/>
                <w:noProof/>
              </w:rPr>
              <w:t>Nuisances sonores</w:t>
            </w:r>
            <w:r w:rsidR="00A1127D">
              <w:rPr>
                <w:noProof/>
                <w:webHidden/>
              </w:rPr>
              <w:tab/>
            </w:r>
            <w:r w:rsidR="00A1127D">
              <w:rPr>
                <w:noProof/>
                <w:webHidden/>
              </w:rPr>
              <w:fldChar w:fldCharType="begin"/>
            </w:r>
            <w:r w:rsidR="00A1127D">
              <w:rPr>
                <w:noProof/>
                <w:webHidden/>
              </w:rPr>
              <w:instrText xml:space="preserve"> PAGEREF _Toc198883809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0" w:history="1">
            <w:r w:rsidR="00A1127D" w:rsidRPr="00963BF5">
              <w:rPr>
                <w:rStyle w:val="Lienhypertexte"/>
                <w:noProof/>
              </w:rPr>
              <w:t>2.6.</w:t>
            </w:r>
            <w:r w:rsidR="00A1127D">
              <w:rPr>
                <w:rFonts w:eastAsiaTheme="minorEastAsia"/>
                <w:noProof/>
                <w:sz w:val="22"/>
                <w:lang w:eastAsia="fr-FR"/>
              </w:rPr>
              <w:tab/>
            </w:r>
            <w:r w:rsidR="00A1127D" w:rsidRPr="00963BF5">
              <w:rPr>
                <w:rStyle w:val="Lienhypertexte"/>
                <w:noProof/>
              </w:rPr>
              <w:t>Vie du chantier</w:t>
            </w:r>
            <w:r w:rsidR="00A1127D">
              <w:rPr>
                <w:noProof/>
                <w:webHidden/>
              </w:rPr>
              <w:tab/>
            </w:r>
            <w:r w:rsidR="00A1127D">
              <w:rPr>
                <w:noProof/>
                <w:webHidden/>
              </w:rPr>
              <w:fldChar w:fldCharType="begin"/>
            </w:r>
            <w:r w:rsidR="00A1127D">
              <w:rPr>
                <w:noProof/>
                <w:webHidden/>
              </w:rPr>
              <w:instrText xml:space="preserve"> PAGEREF _Toc198883810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1"/>
            <w:tabs>
              <w:tab w:val="left" w:pos="440"/>
              <w:tab w:val="right" w:leader="dot" w:pos="9062"/>
            </w:tabs>
            <w:rPr>
              <w:rFonts w:eastAsiaTheme="minorEastAsia"/>
              <w:noProof/>
              <w:sz w:val="22"/>
              <w:lang w:eastAsia="fr-FR"/>
            </w:rPr>
          </w:pPr>
          <w:hyperlink w:anchor="_Toc198883811" w:history="1">
            <w:r w:rsidR="00A1127D" w:rsidRPr="00963BF5">
              <w:rPr>
                <w:rStyle w:val="Lienhypertexte"/>
                <w:noProof/>
              </w:rPr>
              <w:t>3.</w:t>
            </w:r>
            <w:r w:rsidR="00A1127D">
              <w:rPr>
                <w:rFonts w:eastAsiaTheme="minorEastAsia"/>
                <w:noProof/>
                <w:sz w:val="22"/>
                <w:lang w:eastAsia="fr-FR"/>
              </w:rPr>
              <w:tab/>
            </w:r>
            <w:r w:rsidR="00A1127D" w:rsidRPr="00963BF5">
              <w:rPr>
                <w:rStyle w:val="Lienhypertexte"/>
                <w:noProof/>
              </w:rPr>
              <w:t>Facturation</w:t>
            </w:r>
            <w:r w:rsidR="00A1127D">
              <w:rPr>
                <w:noProof/>
                <w:webHidden/>
              </w:rPr>
              <w:tab/>
            </w:r>
            <w:r w:rsidR="00A1127D">
              <w:rPr>
                <w:noProof/>
                <w:webHidden/>
              </w:rPr>
              <w:fldChar w:fldCharType="begin"/>
            </w:r>
            <w:r w:rsidR="00A1127D">
              <w:rPr>
                <w:noProof/>
                <w:webHidden/>
              </w:rPr>
              <w:instrText xml:space="preserve"> PAGEREF _Toc198883811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1"/>
            <w:tabs>
              <w:tab w:val="left" w:pos="440"/>
              <w:tab w:val="right" w:leader="dot" w:pos="9062"/>
            </w:tabs>
            <w:rPr>
              <w:rFonts w:eastAsiaTheme="minorEastAsia"/>
              <w:noProof/>
              <w:sz w:val="22"/>
              <w:lang w:eastAsia="fr-FR"/>
            </w:rPr>
          </w:pPr>
          <w:hyperlink w:anchor="_Toc198883812" w:history="1">
            <w:r w:rsidR="00A1127D" w:rsidRPr="00963BF5">
              <w:rPr>
                <w:rStyle w:val="Lienhypertexte"/>
                <w:noProof/>
              </w:rPr>
              <w:t>4.</w:t>
            </w:r>
            <w:r w:rsidR="00A1127D">
              <w:rPr>
                <w:rFonts w:eastAsiaTheme="minorEastAsia"/>
                <w:noProof/>
                <w:sz w:val="22"/>
                <w:lang w:eastAsia="fr-FR"/>
              </w:rPr>
              <w:tab/>
            </w:r>
            <w:r w:rsidR="00A1127D" w:rsidRPr="00963BF5">
              <w:rPr>
                <w:rStyle w:val="Lienhypertexte"/>
                <w:noProof/>
              </w:rPr>
              <w:t>Prescription maitrise d’ouvrage</w:t>
            </w:r>
            <w:r w:rsidR="00A1127D">
              <w:rPr>
                <w:noProof/>
                <w:webHidden/>
              </w:rPr>
              <w:tab/>
            </w:r>
            <w:r w:rsidR="00A1127D">
              <w:rPr>
                <w:noProof/>
                <w:webHidden/>
              </w:rPr>
              <w:fldChar w:fldCharType="begin"/>
            </w:r>
            <w:r w:rsidR="00A1127D">
              <w:rPr>
                <w:noProof/>
                <w:webHidden/>
              </w:rPr>
              <w:instrText xml:space="preserve"> PAGEREF _Toc198883812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3" w:history="1">
            <w:r w:rsidR="00A1127D" w:rsidRPr="00963BF5">
              <w:rPr>
                <w:rStyle w:val="Lienhypertexte"/>
                <w:noProof/>
              </w:rPr>
              <w:t>4.3.</w:t>
            </w:r>
            <w:r w:rsidR="00A1127D">
              <w:rPr>
                <w:rFonts w:eastAsiaTheme="minorEastAsia"/>
                <w:noProof/>
                <w:sz w:val="22"/>
                <w:lang w:eastAsia="fr-FR"/>
              </w:rPr>
              <w:tab/>
            </w:r>
            <w:r w:rsidR="00A1127D" w:rsidRPr="00963BF5">
              <w:rPr>
                <w:rStyle w:val="Lienhypertexte"/>
                <w:noProof/>
              </w:rPr>
              <w:t>Protection des existants, mise en sécurité du chantier</w:t>
            </w:r>
            <w:r w:rsidR="00A1127D">
              <w:rPr>
                <w:noProof/>
                <w:webHidden/>
              </w:rPr>
              <w:tab/>
            </w:r>
            <w:r w:rsidR="00A1127D">
              <w:rPr>
                <w:noProof/>
                <w:webHidden/>
              </w:rPr>
              <w:fldChar w:fldCharType="begin"/>
            </w:r>
            <w:r w:rsidR="00A1127D">
              <w:rPr>
                <w:noProof/>
                <w:webHidden/>
              </w:rPr>
              <w:instrText xml:space="preserve"> PAGEREF _Toc198883813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4" w:history="1">
            <w:r w:rsidR="00A1127D" w:rsidRPr="00963BF5">
              <w:rPr>
                <w:rStyle w:val="Lienhypertexte"/>
                <w:noProof/>
              </w:rPr>
              <w:t>4.4.</w:t>
            </w:r>
            <w:r w:rsidR="00A1127D">
              <w:rPr>
                <w:rFonts w:eastAsiaTheme="minorEastAsia"/>
                <w:noProof/>
                <w:sz w:val="22"/>
                <w:lang w:eastAsia="fr-FR"/>
              </w:rPr>
              <w:tab/>
            </w:r>
            <w:r w:rsidR="00A1127D" w:rsidRPr="00963BF5">
              <w:rPr>
                <w:rStyle w:val="Lienhypertexte"/>
                <w:noProof/>
              </w:rPr>
              <w:t>Moyens techniques</w:t>
            </w:r>
            <w:r w:rsidR="00A1127D">
              <w:rPr>
                <w:noProof/>
                <w:webHidden/>
              </w:rPr>
              <w:tab/>
            </w:r>
            <w:r w:rsidR="00A1127D">
              <w:rPr>
                <w:noProof/>
                <w:webHidden/>
              </w:rPr>
              <w:fldChar w:fldCharType="begin"/>
            </w:r>
            <w:r w:rsidR="00A1127D">
              <w:rPr>
                <w:noProof/>
                <w:webHidden/>
              </w:rPr>
              <w:instrText xml:space="preserve"> PAGEREF _Toc198883814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5" w:history="1">
            <w:r w:rsidR="00A1127D" w:rsidRPr="00963BF5">
              <w:rPr>
                <w:rStyle w:val="Lienhypertexte"/>
                <w:noProof/>
              </w:rPr>
              <w:t>4.5.</w:t>
            </w:r>
            <w:r w:rsidR="00A1127D">
              <w:rPr>
                <w:rFonts w:eastAsiaTheme="minorEastAsia"/>
                <w:noProof/>
                <w:sz w:val="22"/>
                <w:lang w:eastAsia="fr-FR"/>
              </w:rPr>
              <w:tab/>
            </w:r>
            <w:r w:rsidR="00A1127D" w:rsidRPr="00963BF5">
              <w:rPr>
                <w:rStyle w:val="Lienhypertexte"/>
                <w:noProof/>
              </w:rPr>
              <w:t>Gestion des déchets</w:t>
            </w:r>
            <w:r w:rsidR="00A1127D">
              <w:rPr>
                <w:noProof/>
                <w:webHidden/>
              </w:rPr>
              <w:tab/>
            </w:r>
            <w:r w:rsidR="00A1127D">
              <w:rPr>
                <w:noProof/>
                <w:webHidden/>
              </w:rPr>
              <w:fldChar w:fldCharType="begin"/>
            </w:r>
            <w:r w:rsidR="00A1127D">
              <w:rPr>
                <w:noProof/>
                <w:webHidden/>
              </w:rPr>
              <w:instrText xml:space="preserve"> PAGEREF _Toc198883815 \h </w:instrText>
            </w:r>
            <w:r w:rsidR="00A1127D">
              <w:rPr>
                <w:noProof/>
                <w:webHidden/>
              </w:rPr>
            </w:r>
            <w:r w:rsidR="00A1127D">
              <w:rPr>
                <w:noProof/>
                <w:webHidden/>
              </w:rPr>
              <w:fldChar w:fldCharType="separate"/>
            </w:r>
            <w:r w:rsidR="00A1127D">
              <w:rPr>
                <w:noProof/>
                <w:webHidden/>
              </w:rPr>
              <w:t>5</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6" w:history="1">
            <w:r w:rsidR="00A1127D" w:rsidRPr="00963BF5">
              <w:rPr>
                <w:rStyle w:val="Lienhypertexte"/>
                <w:noProof/>
              </w:rPr>
              <w:t>4.6.</w:t>
            </w:r>
            <w:r w:rsidR="00A1127D">
              <w:rPr>
                <w:rFonts w:eastAsiaTheme="minorEastAsia"/>
                <w:noProof/>
                <w:sz w:val="22"/>
                <w:lang w:eastAsia="fr-FR"/>
              </w:rPr>
              <w:tab/>
            </w:r>
            <w:r w:rsidR="00A1127D" w:rsidRPr="00963BF5">
              <w:rPr>
                <w:rStyle w:val="Lienhypertexte"/>
                <w:noProof/>
              </w:rPr>
              <w:t>Base vie</w:t>
            </w:r>
            <w:r w:rsidR="00A1127D">
              <w:rPr>
                <w:noProof/>
                <w:webHidden/>
              </w:rPr>
              <w:tab/>
            </w:r>
            <w:r w:rsidR="00A1127D">
              <w:rPr>
                <w:noProof/>
                <w:webHidden/>
              </w:rPr>
              <w:fldChar w:fldCharType="begin"/>
            </w:r>
            <w:r w:rsidR="00A1127D">
              <w:rPr>
                <w:noProof/>
                <w:webHidden/>
              </w:rPr>
              <w:instrText xml:space="preserve"> PAGEREF _Toc198883816 \h </w:instrText>
            </w:r>
            <w:r w:rsidR="00A1127D">
              <w:rPr>
                <w:noProof/>
                <w:webHidden/>
              </w:rPr>
            </w:r>
            <w:r w:rsidR="00A1127D">
              <w:rPr>
                <w:noProof/>
                <w:webHidden/>
              </w:rPr>
              <w:fldChar w:fldCharType="separate"/>
            </w:r>
            <w:r w:rsidR="00A1127D">
              <w:rPr>
                <w:noProof/>
                <w:webHidden/>
              </w:rPr>
              <w:t>6</w:t>
            </w:r>
            <w:r w:rsidR="00A1127D">
              <w:rPr>
                <w:noProof/>
                <w:webHidden/>
              </w:rPr>
              <w:fldChar w:fldCharType="end"/>
            </w:r>
          </w:hyperlink>
        </w:p>
        <w:p w:rsidR="00A1127D" w:rsidRDefault="009025D7">
          <w:pPr>
            <w:pStyle w:val="TM2"/>
            <w:tabs>
              <w:tab w:val="left" w:pos="880"/>
              <w:tab w:val="right" w:leader="dot" w:pos="9062"/>
            </w:tabs>
            <w:rPr>
              <w:rFonts w:eastAsiaTheme="minorEastAsia"/>
              <w:noProof/>
              <w:sz w:val="22"/>
              <w:lang w:eastAsia="fr-FR"/>
            </w:rPr>
          </w:pPr>
          <w:hyperlink w:anchor="_Toc198883817" w:history="1">
            <w:r w:rsidR="00A1127D" w:rsidRPr="00963BF5">
              <w:rPr>
                <w:rStyle w:val="Lienhypertexte"/>
                <w:noProof/>
              </w:rPr>
              <w:t>4.7.</w:t>
            </w:r>
            <w:r w:rsidR="00A1127D">
              <w:rPr>
                <w:rFonts w:eastAsiaTheme="minorEastAsia"/>
                <w:noProof/>
                <w:sz w:val="22"/>
                <w:lang w:eastAsia="fr-FR"/>
              </w:rPr>
              <w:tab/>
            </w:r>
            <w:r w:rsidR="00A1127D" w:rsidRPr="00963BF5">
              <w:rPr>
                <w:rStyle w:val="Lienhypertexte"/>
                <w:noProof/>
              </w:rPr>
              <w:t>Précisions particulières</w:t>
            </w:r>
            <w:r w:rsidR="00A1127D">
              <w:rPr>
                <w:noProof/>
                <w:webHidden/>
              </w:rPr>
              <w:tab/>
            </w:r>
            <w:r w:rsidR="00A1127D">
              <w:rPr>
                <w:noProof/>
                <w:webHidden/>
              </w:rPr>
              <w:fldChar w:fldCharType="begin"/>
            </w:r>
            <w:r w:rsidR="00A1127D">
              <w:rPr>
                <w:noProof/>
                <w:webHidden/>
              </w:rPr>
              <w:instrText xml:space="preserve"> PAGEREF _Toc198883817 \h </w:instrText>
            </w:r>
            <w:r w:rsidR="00A1127D">
              <w:rPr>
                <w:noProof/>
                <w:webHidden/>
              </w:rPr>
            </w:r>
            <w:r w:rsidR="00A1127D">
              <w:rPr>
                <w:noProof/>
                <w:webHidden/>
              </w:rPr>
              <w:fldChar w:fldCharType="separate"/>
            </w:r>
            <w:r w:rsidR="00A1127D">
              <w:rPr>
                <w:noProof/>
                <w:webHidden/>
              </w:rPr>
              <w:t>7</w:t>
            </w:r>
            <w:r w:rsidR="00A1127D">
              <w:rPr>
                <w:noProof/>
                <w:webHidden/>
              </w:rPr>
              <w:fldChar w:fldCharType="end"/>
            </w:r>
          </w:hyperlink>
        </w:p>
        <w:p w:rsidR="00A1127D" w:rsidRDefault="009025D7">
          <w:pPr>
            <w:pStyle w:val="TM1"/>
            <w:tabs>
              <w:tab w:val="left" w:pos="440"/>
              <w:tab w:val="right" w:leader="dot" w:pos="9062"/>
            </w:tabs>
            <w:rPr>
              <w:rFonts w:eastAsiaTheme="minorEastAsia"/>
              <w:noProof/>
              <w:sz w:val="22"/>
              <w:lang w:eastAsia="fr-FR"/>
            </w:rPr>
          </w:pPr>
          <w:hyperlink w:anchor="_Toc198883818" w:history="1">
            <w:r w:rsidR="00A1127D" w:rsidRPr="00963BF5">
              <w:rPr>
                <w:rStyle w:val="Lienhypertexte"/>
                <w:noProof/>
              </w:rPr>
              <w:t>5.</w:t>
            </w:r>
            <w:r w:rsidR="00A1127D">
              <w:rPr>
                <w:rFonts w:eastAsiaTheme="minorEastAsia"/>
                <w:noProof/>
                <w:sz w:val="22"/>
                <w:lang w:eastAsia="fr-FR"/>
              </w:rPr>
              <w:tab/>
            </w:r>
            <w:r w:rsidR="00A1127D" w:rsidRPr="00963BF5">
              <w:rPr>
                <w:rStyle w:val="Lienhypertexte"/>
                <w:noProof/>
              </w:rPr>
              <w:t>Moyens mis à disposition :</w:t>
            </w:r>
            <w:r w:rsidR="00A1127D">
              <w:rPr>
                <w:noProof/>
                <w:webHidden/>
              </w:rPr>
              <w:tab/>
            </w:r>
            <w:r w:rsidR="00A1127D">
              <w:rPr>
                <w:noProof/>
                <w:webHidden/>
              </w:rPr>
              <w:fldChar w:fldCharType="begin"/>
            </w:r>
            <w:r w:rsidR="00A1127D">
              <w:rPr>
                <w:noProof/>
                <w:webHidden/>
              </w:rPr>
              <w:instrText xml:space="preserve"> PAGEREF _Toc198883818 \h </w:instrText>
            </w:r>
            <w:r w:rsidR="00A1127D">
              <w:rPr>
                <w:noProof/>
                <w:webHidden/>
              </w:rPr>
            </w:r>
            <w:r w:rsidR="00A1127D">
              <w:rPr>
                <w:noProof/>
                <w:webHidden/>
              </w:rPr>
              <w:fldChar w:fldCharType="separate"/>
            </w:r>
            <w:r w:rsidR="00A1127D">
              <w:rPr>
                <w:noProof/>
                <w:webHidden/>
              </w:rPr>
              <w:t>7</w:t>
            </w:r>
            <w:r w:rsidR="00A1127D">
              <w:rPr>
                <w:noProof/>
                <w:webHidden/>
              </w:rPr>
              <w:fldChar w:fldCharType="end"/>
            </w:r>
          </w:hyperlink>
        </w:p>
        <w:p w:rsidR="009B6BAE" w:rsidRDefault="009B6BAE">
          <w:r>
            <w:rPr>
              <w:b/>
              <w:bCs/>
            </w:rPr>
            <w:fldChar w:fldCharType="end"/>
          </w:r>
        </w:p>
      </w:sdtContent>
    </w:sdt>
    <w:p w:rsidR="00014504" w:rsidRDefault="00014504" w:rsidP="00C6373C">
      <w:pPr>
        <w:rPr>
          <w:sz w:val="28"/>
        </w:rPr>
      </w:pPr>
    </w:p>
    <w:p w:rsidR="004A1E70" w:rsidRDefault="00014504" w:rsidP="00C6373C">
      <w:pPr>
        <w:rPr>
          <w:sz w:val="28"/>
        </w:rPr>
      </w:pPr>
      <w:r>
        <w:rPr>
          <w:sz w:val="28"/>
        </w:rPr>
        <w:br w:type="page"/>
      </w:r>
    </w:p>
    <w:p w:rsidR="00262476" w:rsidRPr="00A3410D" w:rsidRDefault="00D65F36" w:rsidP="00A3410D">
      <w:pPr>
        <w:pStyle w:val="Titre1"/>
        <w:numPr>
          <w:ilvl w:val="0"/>
          <w:numId w:val="1"/>
        </w:numPr>
      </w:pPr>
      <w:bookmarkStart w:id="0" w:name="_Toc198883800"/>
      <w:r w:rsidRPr="00A3410D">
        <w:lastRenderedPageBreak/>
        <w:t>Présentation du projet</w:t>
      </w:r>
      <w:bookmarkEnd w:id="0"/>
    </w:p>
    <w:p w:rsidR="00A86C38" w:rsidRPr="00A86C38" w:rsidRDefault="00A86C38" w:rsidP="00A86C38">
      <w:pPr>
        <w:pStyle w:val="Titre2"/>
        <w:numPr>
          <w:ilvl w:val="1"/>
          <w:numId w:val="1"/>
        </w:numPr>
      </w:pPr>
      <w:bookmarkStart w:id="1" w:name="_Toc198883801"/>
      <w:r>
        <w:t>Présentation générale du projet :</w:t>
      </w:r>
      <w:bookmarkEnd w:id="1"/>
      <w:r>
        <w:t xml:space="preserve"> </w:t>
      </w:r>
    </w:p>
    <w:p w:rsidR="00AF5C40" w:rsidRDefault="00AF5C40" w:rsidP="008F1962">
      <w:pPr>
        <w:ind w:firstLine="708"/>
        <w:jc w:val="both"/>
        <w:rPr>
          <w:szCs w:val="20"/>
        </w:rPr>
      </w:pPr>
      <w:bookmarkStart w:id="2" w:name="_Hlk198888981"/>
      <w:r w:rsidRPr="00392E6F">
        <w:rPr>
          <w:szCs w:val="20"/>
        </w:rPr>
        <w:t>Le bâtiment concerné par les travaux est u</w:t>
      </w:r>
      <w:r w:rsidR="00CB3A71" w:rsidRPr="00392E6F">
        <w:rPr>
          <w:szCs w:val="20"/>
        </w:rPr>
        <w:t>ne construction des années 1940. Il se compose d’une partie centrale en briques orangées à laquelle ont été ajoutées les ailes annexes en matériaux divers et variés.</w:t>
      </w:r>
      <w:r w:rsidRPr="00392E6F">
        <w:rPr>
          <w:szCs w:val="20"/>
        </w:rPr>
        <w:t xml:space="preserve"> </w:t>
      </w:r>
    </w:p>
    <w:p w:rsidR="00E01714" w:rsidRPr="00392E6F" w:rsidRDefault="00E01714" w:rsidP="008F1962">
      <w:pPr>
        <w:ind w:firstLine="708"/>
        <w:jc w:val="both"/>
        <w:rPr>
          <w:szCs w:val="20"/>
        </w:rPr>
      </w:pPr>
      <w:r>
        <w:rPr>
          <w:szCs w:val="20"/>
        </w:rPr>
        <w:t>Ce bâtiment est occupé par la Direction Générale du Centre Hospitalier, par des services de soins</w:t>
      </w:r>
      <w:r w:rsidR="005136F2">
        <w:rPr>
          <w:szCs w:val="20"/>
        </w:rPr>
        <w:t>, ainsi que par des services publics</w:t>
      </w:r>
      <w:r>
        <w:rPr>
          <w:szCs w:val="20"/>
        </w:rPr>
        <w:t>.</w:t>
      </w:r>
    </w:p>
    <w:p w:rsidR="006F1F31" w:rsidRDefault="00AF5C40" w:rsidP="006F1F31">
      <w:pPr>
        <w:spacing w:after="0"/>
        <w:ind w:firstLine="708"/>
        <w:jc w:val="both"/>
        <w:rPr>
          <w:szCs w:val="20"/>
        </w:rPr>
      </w:pPr>
      <w:r w:rsidRPr="00392E6F">
        <w:rPr>
          <w:szCs w:val="20"/>
        </w:rPr>
        <w:t xml:space="preserve">Le </w:t>
      </w:r>
      <w:r w:rsidR="001342C1">
        <w:rPr>
          <w:szCs w:val="20"/>
        </w:rPr>
        <w:t>C</w:t>
      </w:r>
      <w:r w:rsidRPr="00392E6F">
        <w:rPr>
          <w:szCs w:val="20"/>
        </w:rPr>
        <w:t xml:space="preserve">entre </w:t>
      </w:r>
      <w:r w:rsidR="001342C1">
        <w:rPr>
          <w:szCs w:val="20"/>
        </w:rPr>
        <w:t>H</w:t>
      </w:r>
      <w:r w:rsidRPr="00392E6F">
        <w:rPr>
          <w:szCs w:val="20"/>
        </w:rPr>
        <w:t xml:space="preserve">ospitalier de Valenciennes, dans </w:t>
      </w:r>
      <w:r w:rsidR="00CB3A71" w:rsidRPr="00392E6F">
        <w:rPr>
          <w:szCs w:val="20"/>
        </w:rPr>
        <w:t>un souci</w:t>
      </w:r>
      <w:r w:rsidRPr="00392E6F">
        <w:rPr>
          <w:szCs w:val="20"/>
        </w:rPr>
        <w:t xml:space="preserve"> </w:t>
      </w:r>
      <w:r w:rsidR="00CB3A71" w:rsidRPr="00392E6F">
        <w:rPr>
          <w:szCs w:val="20"/>
        </w:rPr>
        <w:t>de maintenance globale et d’amélioration d</w:t>
      </w:r>
      <w:r w:rsidRPr="00392E6F">
        <w:rPr>
          <w:szCs w:val="20"/>
        </w:rPr>
        <w:t>es performances énergétiques, souhaite réaliser la rénovation thermique de ce bâtiment</w:t>
      </w:r>
      <w:r w:rsidR="000D7ECF">
        <w:rPr>
          <w:szCs w:val="20"/>
        </w:rPr>
        <w:t>, mais aussi réaliser une restructuration des espaces de réunion</w:t>
      </w:r>
      <w:r w:rsidR="007D06C5">
        <w:rPr>
          <w:szCs w:val="20"/>
        </w:rPr>
        <w:t xml:space="preserve"> et des opérations de modernisation des locaux</w:t>
      </w:r>
      <w:r w:rsidR="000D7ECF">
        <w:rPr>
          <w:szCs w:val="20"/>
        </w:rPr>
        <w:t xml:space="preserve">, pour permettre de répondre au mieux aux besoins actuels, ces travaux sont compris dans le présent marché. </w:t>
      </w:r>
    </w:p>
    <w:p w:rsidR="000D7ECF" w:rsidRPr="00392E6F" w:rsidRDefault="000D7ECF" w:rsidP="006F1F31">
      <w:pPr>
        <w:spacing w:after="0"/>
        <w:ind w:firstLine="708"/>
        <w:jc w:val="both"/>
        <w:rPr>
          <w:szCs w:val="20"/>
        </w:rPr>
      </w:pPr>
    </w:p>
    <w:p w:rsidR="00AF5C40" w:rsidRPr="00392E6F" w:rsidRDefault="006F1F31" w:rsidP="006F1F31">
      <w:pPr>
        <w:jc w:val="both"/>
        <w:rPr>
          <w:szCs w:val="20"/>
        </w:rPr>
      </w:pPr>
      <w:r w:rsidRPr="00392E6F">
        <w:rPr>
          <w:szCs w:val="20"/>
        </w:rPr>
        <w:t>Les travaux envisagés touchant à l’aspect extérieur et le bâtiment se trouvant en site patrimonial remarquable, un permis de construire est en cours d’instruction.</w:t>
      </w:r>
    </w:p>
    <w:p w:rsidR="00A50CCF" w:rsidRPr="00392E6F" w:rsidRDefault="006F1F31" w:rsidP="00C95207">
      <w:pPr>
        <w:jc w:val="both"/>
        <w:rPr>
          <w:szCs w:val="20"/>
        </w:rPr>
      </w:pPr>
      <w:r w:rsidRPr="00392E6F">
        <w:rPr>
          <w:szCs w:val="20"/>
        </w:rPr>
        <w:t>L</w:t>
      </w:r>
      <w:r w:rsidR="00D866F7" w:rsidRPr="00392E6F">
        <w:rPr>
          <w:szCs w:val="20"/>
        </w:rPr>
        <w:t>e m</w:t>
      </w:r>
      <w:r w:rsidR="007428C5">
        <w:rPr>
          <w:szCs w:val="20"/>
        </w:rPr>
        <w:t xml:space="preserve">arché de travaux est </w:t>
      </w:r>
      <w:r w:rsidR="00CC262C">
        <w:rPr>
          <w:szCs w:val="20"/>
        </w:rPr>
        <w:t>divisé en 8</w:t>
      </w:r>
      <w:r w:rsidR="00D866F7" w:rsidRPr="00392E6F">
        <w:rPr>
          <w:szCs w:val="20"/>
        </w:rPr>
        <w:t xml:space="preserve"> lots</w:t>
      </w:r>
      <w:r w:rsidRPr="00392E6F">
        <w:rPr>
          <w:szCs w:val="20"/>
        </w:rPr>
        <w:t>, à savoir :</w:t>
      </w:r>
    </w:p>
    <w:p w:rsidR="006F1F31" w:rsidRPr="00392E6F" w:rsidRDefault="006F1F31" w:rsidP="00680D18">
      <w:pPr>
        <w:spacing w:after="0"/>
        <w:ind w:firstLine="708"/>
        <w:jc w:val="both"/>
        <w:rPr>
          <w:szCs w:val="20"/>
        </w:rPr>
      </w:pPr>
      <w:r w:rsidRPr="00392E6F">
        <w:rPr>
          <w:szCs w:val="20"/>
        </w:rPr>
        <w:t>- lot 1</w:t>
      </w:r>
      <w:r w:rsidR="0090447D" w:rsidRPr="00392E6F">
        <w:rPr>
          <w:szCs w:val="20"/>
        </w:rPr>
        <w:t xml:space="preserve"> Gros-Œuvre </w:t>
      </w:r>
      <w:r w:rsidR="00405ADA" w:rsidRPr="00392E6F">
        <w:rPr>
          <w:szCs w:val="20"/>
        </w:rPr>
        <w:t>–</w:t>
      </w:r>
      <w:r w:rsidR="0090447D" w:rsidRPr="00392E6F">
        <w:rPr>
          <w:szCs w:val="20"/>
        </w:rPr>
        <w:t xml:space="preserve"> </w:t>
      </w:r>
      <w:r w:rsidR="00405ADA" w:rsidRPr="00392E6F">
        <w:rPr>
          <w:szCs w:val="20"/>
        </w:rPr>
        <w:t>Plâtrerie/Aménagement intérieur</w:t>
      </w:r>
    </w:p>
    <w:p w:rsidR="00AF5C40" w:rsidRPr="00392E6F" w:rsidRDefault="006F1F31" w:rsidP="00680D18">
      <w:pPr>
        <w:spacing w:after="0"/>
        <w:ind w:firstLine="708"/>
        <w:jc w:val="both"/>
        <w:rPr>
          <w:szCs w:val="20"/>
        </w:rPr>
      </w:pPr>
      <w:r w:rsidRPr="00392E6F">
        <w:rPr>
          <w:szCs w:val="20"/>
        </w:rPr>
        <w:t>- lot 2</w:t>
      </w:r>
      <w:r w:rsidR="00CB3A71" w:rsidRPr="00392E6F">
        <w:rPr>
          <w:szCs w:val="20"/>
        </w:rPr>
        <w:t xml:space="preserve"> </w:t>
      </w:r>
      <w:r w:rsidR="0090447D" w:rsidRPr="00392E6F">
        <w:rPr>
          <w:szCs w:val="20"/>
        </w:rPr>
        <w:t xml:space="preserve">Couverture </w:t>
      </w:r>
      <w:r w:rsidR="001169EB" w:rsidRPr="00392E6F">
        <w:rPr>
          <w:szCs w:val="20"/>
        </w:rPr>
        <w:t>–</w:t>
      </w:r>
      <w:r w:rsidR="0090447D" w:rsidRPr="00392E6F">
        <w:rPr>
          <w:szCs w:val="20"/>
        </w:rPr>
        <w:t xml:space="preserve"> Etanchéité</w:t>
      </w:r>
    </w:p>
    <w:p w:rsidR="0090447D" w:rsidRPr="00392E6F" w:rsidRDefault="0090447D" w:rsidP="00680D18">
      <w:pPr>
        <w:spacing w:after="0"/>
        <w:ind w:firstLine="708"/>
        <w:jc w:val="both"/>
        <w:rPr>
          <w:szCs w:val="20"/>
        </w:rPr>
      </w:pPr>
      <w:r w:rsidRPr="00392E6F">
        <w:rPr>
          <w:szCs w:val="20"/>
        </w:rPr>
        <w:t>- lot 3 Menuiseries extérieures</w:t>
      </w:r>
    </w:p>
    <w:p w:rsidR="0090447D" w:rsidRPr="00392E6F" w:rsidRDefault="0090447D" w:rsidP="00680D18">
      <w:pPr>
        <w:spacing w:after="0"/>
        <w:ind w:firstLine="708"/>
        <w:jc w:val="both"/>
        <w:rPr>
          <w:szCs w:val="20"/>
        </w:rPr>
      </w:pPr>
      <w:r w:rsidRPr="00392E6F">
        <w:rPr>
          <w:szCs w:val="20"/>
        </w:rPr>
        <w:t>- lot 4 Peintures murales et revêtements de sol</w:t>
      </w:r>
    </w:p>
    <w:p w:rsidR="0090447D" w:rsidRPr="00392E6F" w:rsidRDefault="0090447D" w:rsidP="00680D18">
      <w:pPr>
        <w:spacing w:after="0"/>
        <w:ind w:firstLine="708"/>
        <w:jc w:val="both"/>
        <w:rPr>
          <w:szCs w:val="20"/>
        </w:rPr>
      </w:pPr>
      <w:r w:rsidRPr="00392E6F">
        <w:rPr>
          <w:szCs w:val="20"/>
        </w:rPr>
        <w:t>- lot 5 Courant fort – Courant faible</w:t>
      </w:r>
    </w:p>
    <w:p w:rsidR="0090447D" w:rsidRDefault="0090447D" w:rsidP="00680D18">
      <w:pPr>
        <w:spacing w:after="0"/>
        <w:ind w:firstLine="708"/>
        <w:jc w:val="both"/>
        <w:rPr>
          <w:szCs w:val="20"/>
        </w:rPr>
      </w:pPr>
      <w:r w:rsidRPr="00392E6F">
        <w:rPr>
          <w:szCs w:val="20"/>
        </w:rPr>
        <w:t>- lot 6 Plomberie – Chauffage – Ventilation</w:t>
      </w:r>
    </w:p>
    <w:p w:rsidR="007428C5" w:rsidRDefault="007428C5" w:rsidP="00680D18">
      <w:pPr>
        <w:spacing w:after="0"/>
        <w:ind w:firstLine="708"/>
        <w:jc w:val="both"/>
        <w:rPr>
          <w:szCs w:val="20"/>
        </w:rPr>
      </w:pPr>
      <w:r>
        <w:rPr>
          <w:szCs w:val="20"/>
        </w:rPr>
        <w:t>- lot 7 Désamiantage</w:t>
      </w:r>
    </w:p>
    <w:p w:rsidR="001169EB" w:rsidRDefault="001169EB" w:rsidP="00680D18">
      <w:pPr>
        <w:spacing w:after="0"/>
        <w:ind w:firstLine="708"/>
        <w:jc w:val="both"/>
        <w:rPr>
          <w:szCs w:val="20"/>
        </w:rPr>
      </w:pPr>
      <w:r>
        <w:rPr>
          <w:szCs w:val="20"/>
        </w:rPr>
        <w:t>- lot 8 Agencement</w:t>
      </w:r>
      <w:r w:rsidR="009025D7">
        <w:rPr>
          <w:szCs w:val="20"/>
        </w:rPr>
        <w:t xml:space="preserve"> (lancé via une autre procédure)</w:t>
      </w:r>
    </w:p>
    <w:p w:rsidR="00680D18" w:rsidRPr="00392E6F" w:rsidRDefault="00680D18" w:rsidP="00680D18">
      <w:pPr>
        <w:spacing w:after="0"/>
        <w:ind w:firstLine="708"/>
        <w:jc w:val="both"/>
        <w:rPr>
          <w:szCs w:val="20"/>
        </w:rPr>
      </w:pPr>
    </w:p>
    <w:p w:rsidR="00FE62BC" w:rsidRPr="00392E6F" w:rsidRDefault="0090447D" w:rsidP="00073197">
      <w:pPr>
        <w:ind w:firstLine="708"/>
        <w:jc w:val="both"/>
        <w:rPr>
          <w:szCs w:val="20"/>
        </w:rPr>
      </w:pPr>
      <w:r w:rsidRPr="00392E6F">
        <w:rPr>
          <w:szCs w:val="20"/>
        </w:rPr>
        <w:t xml:space="preserve">Le bâtiment aujourd’hui majoritairement occupé sera </w:t>
      </w:r>
      <w:r w:rsidR="00C95207" w:rsidRPr="00392E6F">
        <w:rPr>
          <w:szCs w:val="20"/>
        </w:rPr>
        <w:t>en service</w:t>
      </w:r>
      <w:r w:rsidRPr="00392E6F">
        <w:rPr>
          <w:szCs w:val="20"/>
        </w:rPr>
        <w:t xml:space="preserve"> pendant toute la durée des travaux. </w:t>
      </w:r>
      <w:r w:rsidRPr="00392E6F">
        <w:rPr>
          <w:b/>
          <w:szCs w:val="20"/>
        </w:rPr>
        <w:t>Seules des portions seront libérées de façon à réal</w:t>
      </w:r>
      <w:r w:rsidR="00073197" w:rsidRPr="00392E6F">
        <w:rPr>
          <w:b/>
          <w:szCs w:val="20"/>
        </w:rPr>
        <w:t>i</w:t>
      </w:r>
      <w:r w:rsidR="001169EB">
        <w:rPr>
          <w:b/>
          <w:szCs w:val="20"/>
        </w:rPr>
        <w:t>ser l’ensemble du chantier en 1</w:t>
      </w:r>
      <w:r w:rsidR="005C76FE">
        <w:rPr>
          <w:b/>
          <w:szCs w:val="20"/>
        </w:rPr>
        <w:t>6</w:t>
      </w:r>
      <w:r w:rsidRPr="00392E6F">
        <w:rPr>
          <w:b/>
          <w:szCs w:val="20"/>
        </w:rPr>
        <w:t xml:space="preserve"> phases. </w:t>
      </w:r>
      <w:r w:rsidR="00BF2541" w:rsidRPr="00392E6F">
        <w:rPr>
          <w:szCs w:val="20"/>
        </w:rPr>
        <w:t>Les locaux sont occupés en partie par des bureaux administratifs</w:t>
      </w:r>
      <w:r w:rsidR="00E1638D">
        <w:rPr>
          <w:szCs w:val="20"/>
        </w:rPr>
        <w:t xml:space="preserve">, mais aussi par des services d’accueil de patient à la journée. </w:t>
      </w:r>
    </w:p>
    <w:p w:rsidR="00A86C38" w:rsidRDefault="00A86C38" w:rsidP="00A86C38">
      <w:pPr>
        <w:pStyle w:val="Titre2"/>
        <w:numPr>
          <w:ilvl w:val="1"/>
          <w:numId w:val="1"/>
        </w:numPr>
      </w:pPr>
      <w:bookmarkStart w:id="3" w:name="_Toc198883802"/>
      <w:bookmarkEnd w:id="2"/>
      <w:r>
        <w:t>Obligations de l’entreprise :</w:t>
      </w:r>
      <w:bookmarkEnd w:id="3"/>
      <w:r>
        <w:t xml:space="preserve"> </w:t>
      </w:r>
    </w:p>
    <w:p w:rsidR="00A86C38" w:rsidRPr="00E1638D" w:rsidRDefault="00A86C38" w:rsidP="00A86C38">
      <w:pPr>
        <w:spacing w:after="0"/>
        <w:jc w:val="both"/>
        <w:rPr>
          <w:b/>
          <w:szCs w:val="20"/>
        </w:rPr>
      </w:pPr>
      <w:r w:rsidRPr="00E1638D">
        <w:rPr>
          <w:b/>
          <w:szCs w:val="20"/>
        </w:rPr>
        <w:t>L’entrepreneur doit impéra</w:t>
      </w:r>
      <w:r w:rsidR="00E1638D">
        <w:rPr>
          <w:b/>
          <w:szCs w:val="20"/>
        </w:rPr>
        <w:t>tivement</w:t>
      </w:r>
      <w:r w:rsidR="00D96EFC">
        <w:rPr>
          <w:b/>
          <w:szCs w:val="20"/>
        </w:rPr>
        <w:t xml:space="preserve"> prendre connaissance de ce CCTP</w:t>
      </w:r>
      <w:r w:rsidR="00E1638D">
        <w:rPr>
          <w:b/>
          <w:szCs w:val="20"/>
        </w:rPr>
        <w:t xml:space="preserve"> ainsi que celui des</w:t>
      </w:r>
      <w:r w:rsidRPr="00E1638D">
        <w:rPr>
          <w:b/>
          <w:szCs w:val="20"/>
        </w:rPr>
        <w:t xml:space="preserve"> autres Lots.</w:t>
      </w:r>
    </w:p>
    <w:p w:rsidR="00A86C38" w:rsidRPr="00392E6F" w:rsidRDefault="00A86C38" w:rsidP="00A86C38">
      <w:pPr>
        <w:spacing w:after="0"/>
        <w:jc w:val="both"/>
        <w:rPr>
          <w:szCs w:val="20"/>
        </w:rPr>
      </w:pPr>
      <w:r w:rsidRPr="00392E6F">
        <w:rPr>
          <w:szCs w:val="20"/>
        </w:rPr>
        <w:t>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bookmarkStart w:id="4" w:name="_GoBack"/>
      <w:bookmarkEnd w:id="4"/>
    </w:p>
    <w:p w:rsidR="00A86C38" w:rsidRDefault="00A86C38" w:rsidP="00A86C38">
      <w:pPr>
        <w:spacing w:after="0"/>
        <w:jc w:val="both"/>
        <w:rPr>
          <w:szCs w:val="20"/>
        </w:rPr>
      </w:pPr>
      <w:r w:rsidRPr="00392E6F">
        <w:rPr>
          <w:szCs w:val="20"/>
        </w:rPr>
        <w:t>Le D.C.E. n’est pas limitatif et en conséquence, le marché étant basé sur un prix global et forfaitaire, chaque entreprise doit l’intégralité des travaux permettant un complet achèvement des travaux permettant la mise en exploitation de l’Établissement.</w:t>
      </w:r>
      <w:r w:rsidR="007C4378">
        <w:rPr>
          <w:szCs w:val="20"/>
        </w:rPr>
        <w:t xml:space="preserve"> </w:t>
      </w:r>
      <w:r w:rsidR="007C4378" w:rsidRPr="00E11A97">
        <w:rPr>
          <w:szCs w:val="20"/>
        </w:rPr>
        <w:t>Sa proposition sera réputée tenir compte implicitement de ces diverses conditions, si aucune mention particulière n’accompagne son offre</w:t>
      </w:r>
      <w:r w:rsidR="007C4378">
        <w:rPr>
          <w:szCs w:val="20"/>
        </w:rPr>
        <w:t>.</w:t>
      </w:r>
    </w:p>
    <w:p w:rsidR="005E508B" w:rsidRPr="00392E6F" w:rsidRDefault="005E508B" w:rsidP="005E508B">
      <w:pPr>
        <w:spacing w:after="0"/>
        <w:jc w:val="both"/>
        <w:rPr>
          <w:szCs w:val="20"/>
        </w:rPr>
      </w:pPr>
      <w:r w:rsidRPr="00F10048">
        <w:rPr>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rsidR="005E508B" w:rsidRPr="00392E6F" w:rsidRDefault="005E508B" w:rsidP="00A86C38">
      <w:pPr>
        <w:spacing w:after="0"/>
        <w:jc w:val="both"/>
        <w:rPr>
          <w:szCs w:val="20"/>
        </w:rPr>
      </w:pPr>
    </w:p>
    <w:p w:rsidR="00A86C38" w:rsidRPr="00A86C38" w:rsidRDefault="00A86C38" w:rsidP="00A86C38">
      <w:pPr>
        <w:spacing w:after="0"/>
        <w:jc w:val="both"/>
        <w:rPr>
          <w:sz w:val="20"/>
          <w:szCs w:val="20"/>
        </w:rPr>
      </w:pPr>
    </w:p>
    <w:p w:rsidR="00A86C38" w:rsidRPr="00E1638D" w:rsidRDefault="00A86C38" w:rsidP="00A86C38">
      <w:pPr>
        <w:spacing w:after="0"/>
        <w:jc w:val="both"/>
        <w:rPr>
          <w:b/>
          <w:szCs w:val="20"/>
        </w:rPr>
      </w:pPr>
      <w:r w:rsidRPr="00E1638D">
        <w:rPr>
          <w:b/>
          <w:szCs w:val="20"/>
        </w:rPr>
        <w:t>ATTENTION :</w:t>
      </w:r>
    </w:p>
    <w:p w:rsidR="00A86C38" w:rsidRPr="00392E6F" w:rsidRDefault="00A86C38" w:rsidP="00A86C38">
      <w:pPr>
        <w:spacing w:after="0"/>
        <w:jc w:val="both"/>
        <w:rPr>
          <w:szCs w:val="20"/>
        </w:rPr>
      </w:pPr>
      <w:r w:rsidRPr="00392E6F">
        <w:rPr>
          <w:szCs w:val="20"/>
        </w:rPr>
        <w:t>L'entrepreneur doit s'assurer avant de commencer les travaux que les supports sont conformes, et que les ouvrages adjacents sont compatibles avec les descriptions du présent document et les obligations qui lui sont imposées.</w:t>
      </w:r>
    </w:p>
    <w:p w:rsidR="00A86C38" w:rsidRPr="00392E6F" w:rsidRDefault="00A86C38" w:rsidP="00A86C38">
      <w:pPr>
        <w:spacing w:after="0"/>
        <w:jc w:val="both"/>
        <w:rPr>
          <w:szCs w:val="20"/>
        </w:rPr>
      </w:pPr>
      <w:r w:rsidRPr="00392E6F">
        <w:rPr>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rsidR="00A86C38" w:rsidRDefault="00A86C38" w:rsidP="00A86C38">
      <w:pPr>
        <w:spacing w:after="0"/>
        <w:jc w:val="both"/>
        <w:rPr>
          <w:sz w:val="20"/>
          <w:szCs w:val="20"/>
        </w:rPr>
      </w:pPr>
    </w:p>
    <w:p w:rsidR="00A86C38" w:rsidRDefault="00A86C38" w:rsidP="00A86C38">
      <w:pPr>
        <w:pStyle w:val="Titre2"/>
        <w:numPr>
          <w:ilvl w:val="1"/>
          <w:numId w:val="1"/>
        </w:numPr>
      </w:pPr>
      <w:bookmarkStart w:id="5" w:name="_Toc198883803"/>
      <w:r>
        <w:t>Objectifs thermiques du projet :</w:t>
      </w:r>
      <w:bookmarkEnd w:id="5"/>
      <w:r>
        <w:t xml:space="preserve"> </w:t>
      </w:r>
    </w:p>
    <w:p w:rsidR="00A86C38" w:rsidRPr="00E1638D" w:rsidRDefault="00A86C38" w:rsidP="00A86C38">
      <w:r w:rsidRPr="00E1638D">
        <w:t>RT 2012 Bâtiment Existant</w:t>
      </w:r>
    </w:p>
    <w:p w:rsidR="00A86C38" w:rsidRDefault="00A86C38" w:rsidP="00A86C38">
      <w:r w:rsidRPr="00A86C38">
        <w:t xml:space="preserve">La performance thermique des matériaux, et des mises en œuvres, sera conforme aux minimas imposés par l’établissement de Certificat d’Economies d’Energie. </w:t>
      </w:r>
    </w:p>
    <w:p w:rsidR="00A50CCF" w:rsidRPr="00A3410D" w:rsidRDefault="00A50CCF" w:rsidP="00A3410D">
      <w:pPr>
        <w:pStyle w:val="Titre1"/>
        <w:numPr>
          <w:ilvl w:val="0"/>
          <w:numId w:val="1"/>
        </w:numPr>
      </w:pPr>
      <w:bookmarkStart w:id="6" w:name="_Toc198883804"/>
      <w:r w:rsidRPr="00A3410D">
        <w:t>Généralités</w:t>
      </w:r>
      <w:bookmarkEnd w:id="6"/>
    </w:p>
    <w:p w:rsidR="001169EB" w:rsidRPr="001169EB" w:rsidRDefault="001169EB" w:rsidP="001169EB">
      <w:r>
        <w:t>Pour chacun des points cités, si manquement il y a</w:t>
      </w:r>
      <w:r w:rsidR="001342C1">
        <w:t>,</w:t>
      </w:r>
      <w:r>
        <w:t xml:space="preserve"> des pénalités seront appliquées. </w:t>
      </w:r>
    </w:p>
    <w:p w:rsidR="00B10C95" w:rsidRDefault="00B10C95" w:rsidP="00B10C95">
      <w:pPr>
        <w:pStyle w:val="Titre2"/>
        <w:numPr>
          <w:ilvl w:val="1"/>
          <w:numId w:val="1"/>
        </w:numPr>
      </w:pPr>
      <w:bookmarkStart w:id="7" w:name="_Toc198883805"/>
      <w:r>
        <w:t>Accès chantier et protection de sol</w:t>
      </w:r>
      <w:bookmarkEnd w:id="7"/>
    </w:p>
    <w:p w:rsidR="00BE0479" w:rsidRDefault="00BE0479" w:rsidP="00B10C95">
      <w:pPr>
        <w:jc w:val="both"/>
      </w:pPr>
      <w:r w:rsidRPr="00BE0479">
        <w:t>Les accès chantier selon les phases devront être déterminés</w:t>
      </w:r>
      <w:r w:rsidR="001342C1">
        <w:t xml:space="preserve"> au cours de la phase préparatoire et plus </w:t>
      </w:r>
      <w:r w:rsidR="000D7ECF">
        <w:t>précisément</w:t>
      </w:r>
      <w:r>
        <w:t xml:space="preserve"> lors de l’élaboration de l’organisation globale du chantier durant la phase préparatoire. </w:t>
      </w:r>
    </w:p>
    <w:p w:rsidR="00B10C95" w:rsidRDefault="00BE0479" w:rsidP="00B10C95">
      <w:pPr>
        <w:jc w:val="both"/>
      </w:pPr>
      <w:r>
        <w:t>Si des accès chant</w:t>
      </w:r>
      <w:r w:rsidR="007E60FE">
        <w:t>ier son</w:t>
      </w:r>
      <w:r>
        <w:t>t à réalis</w:t>
      </w:r>
      <w:r w:rsidR="001342C1">
        <w:t>er</w:t>
      </w:r>
      <w:r>
        <w:t xml:space="preserve"> </w:t>
      </w:r>
      <w:r w:rsidR="00B91444">
        <w:t>au niveau du RDC, bâtiment principal (zones rénovées)</w:t>
      </w:r>
      <w:r w:rsidR="001169EB">
        <w:t xml:space="preserve">, ou </w:t>
      </w:r>
      <w:r w:rsidR="00B91444">
        <w:t xml:space="preserve">dans </w:t>
      </w:r>
      <w:r w:rsidR="001169EB">
        <w:t>toutes zones qui aura été rénovées dans le cadre de ce marché en fonction du phasage</w:t>
      </w:r>
      <w:r w:rsidR="007E60FE">
        <w:t>, l’entreprise Gros Œuvre devra la mise en place d’une protection type moquette</w:t>
      </w:r>
      <w:r w:rsidR="00B91444">
        <w:t xml:space="preserve">, celle-ci </w:t>
      </w:r>
      <w:r w:rsidR="00BC12FD">
        <w:t>devra être</w:t>
      </w:r>
      <w:r w:rsidR="007E60FE">
        <w:t xml:space="preserve"> remplacé</w:t>
      </w:r>
      <w:r w:rsidR="00B91444">
        <w:t>e</w:t>
      </w:r>
      <w:r w:rsidR="007E60FE">
        <w:t xml:space="preserve"> autant de fois que nécessaire</w:t>
      </w:r>
      <w:r w:rsidR="00B91444">
        <w:t xml:space="preserve"> afin de permettre de maintenir </w:t>
      </w:r>
      <w:r w:rsidR="00BC12FD">
        <w:t>l’état de</w:t>
      </w:r>
      <w:r w:rsidR="00B91444">
        <w:t xml:space="preserve"> la zone en question et de favoriser la propreté du chantier.</w:t>
      </w:r>
    </w:p>
    <w:p w:rsidR="00BE0479" w:rsidRDefault="001169EB" w:rsidP="00B10C95">
      <w:pPr>
        <w:jc w:val="both"/>
      </w:pPr>
      <w:r>
        <w:t>Egalement, un paillasson autocollant</w:t>
      </w:r>
      <w:r w:rsidR="00B10C95">
        <w:t xml:space="preserve"> avec couche jetable devra être installé à chaq</w:t>
      </w:r>
      <w:r>
        <w:t>ue entrée de</w:t>
      </w:r>
      <w:r w:rsidR="00B10C95">
        <w:t xml:space="preserve"> chantier par le lot Gros Œuvre pour limiter les salissures et devra être remplacé autant de fois que nécessaire. </w:t>
      </w:r>
      <w:r w:rsidR="007E60FE">
        <w:t xml:space="preserve"> </w:t>
      </w:r>
    </w:p>
    <w:p w:rsidR="00B10C95" w:rsidRDefault="00B10C95" w:rsidP="00B10C95">
      <w:pPr>
        <w:jc w:val="both"/>
      </w:pPr>
      <w:r>
        <w:t>Lors de la réalisation de la phase RH au RDC, les sols de la circulation devront être protégés par une moquette qui</w:t>
      </w:r>
      <w:r w:rsidR="00B91444">
        <w:t xml:space="preserve"> devra</w:t>
      </w:r>
      <w:r>
        <w:t xml:space="preserve"> être remplacé</w:t>
      </w:r>
      <w:r w:rsidR="00B91444">
        <w:t>e</w:t>
      </w:r>
      <w:r>
        <w:t xml:space="preserve"> autant de fois que </w:t>
      </w:r>
      <w:r w:rsidR="00E452C2">
        <w:t>nécessaire</w:t>
      </w:r>
      <w:r>
        <w:t xml:space="preserve"> par le lot Gro</w:t>
      </w:r>
      <w:r w:rsidR="001169EB">
        <w:t>s Œuvre. Si des défauts surviennent</w:t>
      </w:r>
      <w:r>
        <w:t xml:space="preserve"> durant les phases chantier sont constatés, la remise en état sera à la charge du lot Gros Œuvre (pour les partie</w:t>
      </w:r>
      <w:r w:rsidR="00B91444">
        <w:t>s</w:t>
      </w:r>
      <w:r>
        <w:t xml:space="preserve"> murs et sols). </w:t>
      </w:r>
    </w:p>
    <w:p w:rsidR="00E452C2" w:rsidRDefault="00480C3A" w:rsidP="00480C3A">
      <w:pPr>
        <w:pStyle w:val="Titre2"/>
      </w:pPr>
      <w:r>
        <w:t xml:space="preserve">       </w:t>
      </w:r>
      <w:bookmarkStart w:id="8" w:name="_Toc198883806"/>
      <w:r w:rsidR="00E452C2">
        <w:t>2.2 Confinement</w:t>
      </w:r>
      <w:bookmarkEnd w:id="8"/>
    </w:p>
    <w:p w:rsidR="00E452C2" w:rsidRDefault="00E452C2" w:rsidP="00E452C2">
      <w:pPr>
        <w:jc w:val="both"/>
      </w:pPr>
      <w:r w:rsidRPr="00E452C2">
        <w:t xml:space="preserve">Le lot Gros Œuvre </w:t>
      </w:r>
      <w:r>
        <w:t xml:space="preserve">devra, pour isoler chaque phase chantier, réaliser un confinement en « dur ». Ce confinement devra être réalisé en plaque de plâtre avec isolant acoustique et traitement des interstices entre plaque. Tout cela pour limiter la propagation des poussières mais aussi du bruit. </w:t>
      </w:r>
    </w:p>
    <w:p w:rsidR="00480C3A" w:rsidRDefault="00480C3A" w:rsidP="00F3077C">
      <w:pPr>
        <w:pStyle w:val="Titre2"/>
        <w:numPr>
          <w:ilvl w:val="1"/>
          <w:numId w:val="28"/>
        </w:numPr>
      </w:pPr>
      <w:bookmarkStart w:id="9" w:name="_Toc198883807"/>
      <w:r>
        <w:t>Approvisionnement, livraisons et aires de stockage :</w:t>
      </w:r>
      <w:bookmarkEnd w:id="9"/>
      <w:r>
        <w:t xml:space="preserve"> </w:t>
      </w:r>
    </w:p>
    <w:p w:rsidR="00480C3A" w:rsidRDefault="00480C3A" w:rsidP="00480C3A">
      <w:pPr>
        <w:jc w:val="both"/>
      </w:pPr>
      <w:r>
        <w:t xml:space="preserve">Pour chaque phase chantier, un cheminement pour l’approvisionnement devra être établi par les entreprises et devra être soumis à </w:t>
      </w:r>
      <w:r w:rsidR="00916CD0">
        <w:t xml:space="preserve">validation au maître d’ouvrage à défaut, le maître d’ouvrage imposera le cheminement. </w:t>
      </w:r>
    </w:p>
    <w:p w:rsidR="00480C3A" w:rsidRDefault="00480C3A" w:rsidP="00480C3A">
      <w:pPr>
        <w:jc w:val="both"/>
      </w:pPr>
      <w:r>
        <w:t xml:space="preserve">L’utilisation des ascenseurs pourra se faire pour les gros approvisionnements (type charge lourde) de 7h00 à </w:t>
      </w:r>
      <w:r w:rsidR="007D06C5">
        <w:t>8h45</w:t>
      </w:r>
      <w:r>
        <w:t xml:space="preserve">. Un nettoyage minutieux devra ensuite être réalisé par l’entreprise. </w:t>
      </w:r>
      <w:r w:rsidR="001169EB">
        <w:t xml:space="preserve">La phase nettoyage devra être terminée avant 9h. </w:t>
      </w:r>
    </w:p>
    <w:p w:rsidR="00480C3A" w:rsidRDefault="00480C3A" w:rsidP="00480C3A">
      <w:pPr>
        <w:jc w:val="both"/>
      </w:pPr>
      <w:r>
        <w:t>Avant utilisation de l’un des ascenseurs, une demande expresse devra être soumis au maître de l’ouvrage qui validera l’utilisation.</w:t>
      </w:r>
    </w:p>
    <w:p w:rsidR="00480C3A" w:rsidRDefault="00480C3A" w:rsidP="00480C3A">
      <w:pPr>
        <w:jc w:val="both"/>
      </w:pPr>
      <w:r>
        <w:t>Un plan est établi pour la partie stockage</w:t>
      </w:r>
      <w:r w:rsidR="00787B1A">
        <w:t xml:space="preserve"> des bennes et le stationnement des véhicules. Ce plan joint au présent marché devra être respecté. </w:t>
      </w:r>
    </w:p>
    <w:p w:rsidR="00193202" w:rsidRDefault="00787B1A" w:rsidP="00916CD0">
      <w:pPr>
        <w:jc w:val="both"/>
      </w:pPr>
      <w:r>
        <w:t xml:space="preserve">Un véhicule </w:t>
      </w:r>
      <w:r w:rsidR="001C5860">
        <w:t>par entreprise se verra attribuer</w:t>
      </w:r>
      <w:r>
        <w:t xml:space="preserve"> une place de stationnement sur le parking, si l’entreprise dispose d’autres véhicules, ils devront être stationné sur les places de stationnement autres que ceux du CHV.</w:t>
      </w:r>
    </w:p>
    <w:p w:rsidR="005136F2" w:rsidRDefault="005136F2" w:rsidP="00916CD0">
      <w:pPr>
        <w:jc w:val="both"/>
      </w:pPr>
      <w:r>
        <w:t xml:space="preserve">Les accès au bâtiment et parking devront être laissés libres à toute personne extérieure au chantier ; les portes ne devront pas être bloquées en position ouvertes durablement afin de permettre la sécurité et le confort thermique et </w:t>
      </w:r>
      <w:r w:rsidR="00BC12FD">
        <w:t>acoustique</w:t>
      </w:r>
      <w:r>
        <w:t xml:space="preserve">. </w:t>
      </w:r>
    </w:p>
    <w:p w:rsidR="00014504" w:rsidRDefault="00014504" w:rsidP="00014504">
      <w:pPr>
        <w:pStyle w:val="Titre2"/>
        <w:numPr>
          <w:ilvl w:val="1"/>
          <w:numId w:val="28"/>
        </w:numPr>
      </w:pPr>
      <w:bookmarkStart w:id="10" w:name="_Toc198883808"/>
      <w:r>
        <w:t>Chantier simultané</w:t>
      </w:r>
      <w:bookmarkEnd w:id="10"/>
    </w:p>
    <w:p w:rsidR="00014504" w:rsidRDefault="00014504" w:rsidP="00014504">
      <w:pPr>
        <w:jc w:val="both"/>
      </w:pPr>
      <w:r>
        <w:t>En dehors du cadre du marché « R</w:t>
      </w:r>
      <w:r w:rsidRPr="00014504">
        <w:t>énovation</w:t>
      </w:r>
      <w:r>
        <w:t xml:space="preserve"> thermique</w:t>
      </w:r>
      <w:r w:rsidRPr="00014504">
        <w:t xml:space="preserve"> du bâtiment </w:t>
      </w:r>
      <w:proofErr w:type="spellStart"/>
      <w:r w:rsidRPr="00014504">
        <w:t>Désa</w:t>
      </w:r>
      <w:r>
        <w:t>ndrouin</w:t>
      </w:r>
      <w:proofErr w:type="spellEnd"/>
      <w:r>
        <w:t> », le CHV engagera des travaux de réfection des colonnes d’eau et d’évacuation existantes sur le bâtiment.</w:t>
      </w:r>
    </w:p>
    <w:p w:rsidR="00014504" w:rsidRDefault="00014504" w:rsidP="00A06994">
      <w:pPr>
        <w:jc w:val="both"/>
      </w:pPr>
      <w:r>
        <w:t xml:space="preserve">Ce chantier sera indépendant du marché, mais les interventions seront </w:t>
      </w:r>
      <w:proofErr w:type="gramStart"/>
      <w:r>
        <w:t>effectuée</w:t>
      </w:r>
      <w:proofErr w:type="gramEnd"/>
      <w:r>
        <w:t xml:space="preserve"> en simultanée des phases de réalisation de ce marché.</w:t>
      </w:r>
    </w:p>
    <w:p w:rsidR="00923FE0" w:rsidRDefault="00923FE0" w:rsidP="00923FE0">
      <w:pPr>
        <w:pStyle w:val="Titre2"/>
        <w:numPr>
          <w:ilvl w:val="1"/>
          <w:numId w:val="28"/>
        </w:numPr>
      </w:pPr>
      <w:bookmarkStart w:id="11" w:name="_Toc198883809"/>
      <w:r>
        <w:lastRenderedPageBreak/>
        <w:t>Nuisances sonores</w:t>
      </w:r>
      <w:bookmarkEnd w:id="11"/>
    </w:p>
    <w:p w:rsidR="00FA6328" w:rsidRDefault="00FA6328" w:rsidP="00CB1DF6">
      <w:pPr>
        <w:jc w:val="both"/>
      </w:pPr>
      <w:r>
        <w:t xml:space="preserve">Dans la mesure où ce chantier est réalisé en zone occupée, les nuisances sonores en dehors des bruits liés aux </w:t>
      </w:r>
      <w:r w:rsidR="00BC12FD">
        <w:t>travaux</w:t>
      </w:r>
      <w:r>
        <w:t xml:space="preserve"> devront être compatibles avec l’activité des zones adjacentes (musique, </w:t>
      </w:r>
      <w:r w:rsidR="00E01714">
        <w:t>volume sonore des conversations</w:t>
      </w:r>
      <w:r>
        <w:t xml:space="preserve"> </w:t>
      </w:r>
      <w:proofErr w:type="spellStart"/>
      <w:r>
        <w:t>etc</w:t>
      </w:r>
      <w:proofErr w:type="spellEnd"/>
      <w:r>
        <w:t>)</w:t>
      </w:r>
    </w:p>
    <w:p w:rsidR="00923FE0" w:rsidRDefault="00B116C5" w:rsidP="00CB1DF6">
      <w:pPr>
        <w:jc w:val="both"/>
      </w:pPr>
      <w:r>
        <w:t>I</w:t>
      </w:r>
      <w:r w:rsidR="00923FE0">
        <w:t xml:space="preserve">l est imposé à l’ensemble des entreprises de réaliser une période blanche </w:t>
      </w:r>
      <w:r>
        <w:t>de</w:t>
      </w:r>
      <w:r w:rsidR="00B91444">
        <w:t xml:space="preserve"> 11h00 à 12h00</w:t>
      </w:r>
      <w:r>
        <w:t>. Durant cette période, aucun bruit ne devra être fait sur le chantier, mais aussi sur les extérieurs (livraisons …)</w:t>
      </w:r>
    </w:p>
    <w:p w:rsidR="00B116C5" w:rsidRDefault="00B116C5" w:rsidP="00CB1DF6">
      <w:pPr>
        <w:jc w:val="both"/>
      </w:pPr>
      <w:r>
        <w:t xml:space="preserve">Il sera aussi demandé à l’ensemble des entreprises de </w:t>
      </w:r>
      <w:r w:rsidR="001169EB">
        <w:t>réaliser des périodes blanches</w:t>
      </w:r>
      <w:r>
        <w:t xml:space="preserve"> dans le cas de certaines réunions qui devront se tenir dans l’enceinte du bâtiment. Dans ce cas </w:t>
      </w:r>
      <w:r w:rsidR="00CB1DF6">
        <w:t xml:space="preserve">le maître de l’ouvrage devra prévenir en amont l’ensemble des entreprises </w:t>
      </w:r>
      <w:r w:rsidR="00B91444">
        <w:t>(</w:t>
      </w:r>
      <w:r w:rsidR="00CB1DF6">
        <w:t>72h</w:t>
      </w:r>
      <w:r w:rsidR="00B91444">
        <w:t xml:space="preserve"> au préalable)</w:t>
      </w:r>
      <w:r w:rsidR="00CB1DF6">
        <w:t xml:space="preserve">. </w:t>
      </w:r>
    </w:p>
    <w:p w:rsidR="00793B57" w:rsidRDefault="00793B57" w:rsidP="00793B57">
      <w:pPr>
        <w:pStyle w:val="Titre2"/>
        <w:numPr>
          <w:ilvl w:val="1"/>
          <w:numId w:val="28"/>
        </w:numPr>
      </w:pPr>
      <w:bookmarkStart w:id="12" w:name="_Toc198883810"/>
      <w:r>
        <w:t>Vie du chantier</w:t>
      </w:r>
      <w:bookmarkEnd w:id="12"/>
    </w:p>
    <w:p w:rsidR="00793B57" w:rsidRDefault="001169EB" w:rsidP="00BC12FD">
      <w:pPr>
        <w:jc w:val="both"/>
      </w:pPr>
      <w:r>
        <w:t xml:space="preserve">A </w:t>
      </w:r>
      <w:r w:rsidR="00793B57">
        <w:t xml:space="preserve">chaque fin de journée, la dernière entreprise présente sur place devra fermer et sécuriser le chantier. L’ensemble des éclairages devra être éteint. </w:t>
      </w:r>
    </w:p>
    <w:p w:rsidR="00BC12FD" w:rsidRDefault="00255EE1" w:rsidP="00BC12FD">
      <w:pPr>
        <w:jc w:val="both"/>
      </w:pPr>
      <w:r>
        <w:t>Une zone fumeur devra être définie et mise en place, sous réserve de l’accord du maître de l’ouvrage. L’utilisation de cette zone devra être respectée, et il ne sera pas toléré débordement.</w:t>
      </w:r>
      <w:r w:rsidR="00B91444">
        <w:t xml:space="preserve"> Les mégots devront être strictement évacués dans </w:t>
      </w:r>
      <w:r w:rsidR="00BC12FD">
        <w:t>un cendrier</w:t>
      </w:r>
      <w:r w:rsidR="007D06C5">
        <w:t xml:space="preserve">, vidé régulièrement dans une poubelle appropriée. </w:t>
      </w:r>
    </w:p>
    <w:p w:rsidR="00193202" w:rsidRDefault="00BC12FD" w:rsidP="00BC12FD">
      <w:pPr>
        <w:jc w:val="both"/>
      </w:pPr>
      <w:r>
        <w:t>Des</w:t>
      </w:r>
      <w:r w:rsidR="00193202">
        <w:t xml:space="preserve"> sanitaires seront</w:t>
      </w:r>
      <w:r w:rsidR="00E01714">
        <w:t xml:space="preserve"> disponibles</w:t>
      </w:r>
      <w:r w:rsidR="00193202">
        <w:t xml:space="preserve"> dans la base vie, les sanitaires du bâtiment ne devront pas être utilisés par les professionnels du chantier.</w:t>
      </w:r>
    </w:p>
    <w:p w:rsidR="00255EE1" w:rsidRDefault="00E01714" w:rsidP="00F33BDE">
      <w:pPr>
        <w:pStyle w:val="Titre1"/>
        <w:numPr>
          <w:ilvl w:val="0"/>
          <w:numId w:val="28"/>
        </w:numPr>
      </w:pPr>
      <w:r>
        <w:t xml:space="preserve">L’ensemble des locaux et extérieurs, en dehors de la base vie, devront être dans un état de propreté </w:t>
      </w:r>
      <w:proofErr w:type="spellStart"/>
      <w:proofErr w:type="gramStart"/>
      <w:r>
        <w:t>irréprochable.</w:t>
      </w:r>
      <w:bookmarkStart w:id="13" w:name="_Toc198883811"/>
      <w:r w:rsidR="00F33BDE">
        <w:t>Facturation</w:t>
      </w:r>
      <w:bookmarkEnd w:id="13"/>
      <w:proofErr w:type="spellEnd"/>
      <w:proofErr w:type="gramEnd"/>
    </w:p>
    <w:p w:rsidR="00F33BDE" w:rsidRPr="00F33BDE" w:rsidRDefault="00F33BDE" w:rsidP="00F33BDE">
      <w:r>
        <w:t xml:space="preserve">Il sera demandé aux titulaires de chaque lot de réaliser dans sa remise d’offre, une décomposition par zone, selon le planning de phase joint au présent marché. Une facturation dédiée sera </w:t>
      </w:r>
      <w:r w:rsidR="007E09B3">
        <w:t>demandée</w:t>
      </w:r>
      <w:r>
        <w:t xml:space="preserve"> pour la partie travaux du 3</w:t>
      </w:r>
      <w:r w:rsidRPr="00F33BDE">
        <w:rPr>
          <w:vertAlign w:val="superscript"/>
        </w:rPr>
        <w:t>ème</w:t>
      </w:r>
      <w:r>
        <w:t xml:space="preserve"> étage. </w:t>
      </w:r>
    </w:p>
    <w:p w:rsidR="00247738" w:rsidRPr="00A3410D" w:rsidRDefault="00660B31" w:rsidP="00A3410D">
      <w:pPr>
        <w:pStyle w:val="Titre1"/>
        <w:numPr>
          <w:ilvl w:val="0"/>
          <w:numId w:val="28"/>
        </w:numPr>
      </w:pPr>
      <w:bookmarkStart w:id="14" w:name="_Toc198883812"/>
      <w:bookmarkStart w:id="15" w:name="_Hlk198890064"/>
      <w:r w:rsidRPr="00A3410D">
        <w:t>Prescription maitrise d’ouvrage</w:t>
      </w:r>
      <w:bookmarkEnd w:id="14"/>
    </w:p>
    <w:p w:rsidR="005E169E" w:rsidRPr="00C95207" w:rsidRDefault="004F2633" w:rsidP="00F3077C">
      <w:pPr>
        <w:pStyle w:val="Titre2"/>
        <w:numPr>
          <w:ilvl w:val="1"/>
          <w:numId w:val="28"/>
        </w:numPr>
      </w:pPr>
      <w:bookmarkStart w:id="16" w:name="_Toc198883813"/>
      <w:r w:rsidRPr="003673A8">
        <w:t>Protection des existants</w:t>
      </w:r>
      <w:r w:rsidR="005E169E" w:rsidRPr="003673A8">
        <w:t>, mise en sécurité du chantier</w:t>
      </w:r>
      <w:bookmarkEnd w:id="16"/>
      <w:r w:rsidRPr="003673A8">
        <w:t xml:space="preserve"> </w:t>
      </w:r>
      <w:r w:rsidR="00A34C59" w:rsidRPr="003673A8">
        <w:t xml:space="preserve"> </w:t>
      </w:r>
    </w:p>
    <w:p w:rsidR="00BE0479" w:rsidRPr="00B80A42" w:rsidRDefault="00F97DCB" w:rsidP="00CB1133">
      <w:pPr>
        <w:jc w:val="both"/>
      </w:pPr>
      <w:r w:rsidRPr="00B80A42">
        <w:t xml:space="preserve">La protection </w:t>
      </w:r>
      <w:r w:rsidR="00FE2490" w:rsidRPr="00B80A42">
        <w:t xml:space="preserve">du chantier </w:t>
      </w:r>
      <w:r w:rsidRPr="00B80A42">
        <w:t>sera réalisée par</w:t>
      </w:r>
      <w:r w:rsidR="00F219AF" w:rsidRPr="00B80A42">
        <w:t xml:space="preserve"> </w:t>
      </w:r>
      <w:r w:rsidR="001169EB">
        <w:t>une clôture opaque lisse et portail plein lisse</w:t>
      </w:r>
      <w:r w:rsidR="00F219AF" w:rsidRPr="00B80A42">
        <w:t xml:space="preserve"> séparant les zones de travaux d</w:t>
      </w:r>
      <w:r w:rsidR="00FE2490" w:rsidRPr="00B80A42">
        <w:t>es zones de circulations courantes</w:t>
      </w:r>
      <w:r w:rsidRPr="00B80A42">
        <w:t>.</w:t>
      </w:r>
      <w:r w:rsidR="00E93ABD" w:rsidRPr="00B80A42">
        <w:t xml:space="preserve"> </w:t>
      </w:r>
      <w:r w:rsidR="001169EB">
        <w:t xml:space="preserve">Cette clôture devra être remise en état autant de fois que nécessaire sur toute la vie du chantier. </w:t>
      </w:r>
      <w:r w:rsidR="00FA108B" w:rsidRPr="00B80A42">
        <w:t>Le phasage des travaux</w:t>
      </w:r>
      <w:r w:rsidR="00F219AF" w:rsidRPr="00B80A42">
        <w:t xml:space="preserve"> sera </w:t>
      </w:r>
      <w:r w:rsidR="002A0AB2" w:rsidRPr="00B80A42">
        <w:t>à confirmer</w:t>
      </w:r>
      <w:r w:rsidR="00FA108B" w:rsidRPr="00B80A42">
        <w:t xml:space="preserve"> avec le maître d’ouvrage.</w:t>
      </w:r>
    </w:p>
    <w:p w:rsidR="00517D29" w:rsidRPr="00B80A42" w:rsidRDefault="00517D29" w:rsidP="00C6532A">
      <w:pPr>
        <w:jc w:val="both"/>
      </w:pPr>
      <w:r w:rsidRPr="00B80A42">
        <w:t xml:space="preserve">Le nettoyage de fin de chantier devra permettre de </w:t>
      </w:r>
      <w:r w:rsidR="00296C59">
        <w:t>retrouver toutes les parties</w:t>
      </w:r>
      <w:r w:rsidRPr="00B80A42">
        <w:t xml:space="preserve"> concernées</w:t>
      </w:r>
      <w:r w:rsidR="00296C59">
        <w:t xml:space="preserve"> ou non</w:t>
      </w:r>
      <w:r w:rsidRPr="00B80A42">
        <w:t xml:space="preserve"> par les travaux, tel qu’à l’</w:t>
      </w:r>
      <w:r w:rsidR="00FA6222">
        <w:t>origine avant chantier</w:t>
      </w:r>
      <w:r w:rsidRPr="00B80A42">
        <w:t xml:space="preserve">. </w:t>
      </w:r>
      <w:r w:rsidR="000D5D64" w:rsidRPr="00B80A42">
        <w:t>Seront à nettoyer les abords et accès du chantier, la toiture et les menuiseries du bâtiment.</w:t>
      </w:r>
    </w:p>
    <w:p w:rsidR="00D9086A" w:rsidRPr="00B80A42" w:rsidRDefault="00D9086A" w:rsidP="00C6532A">
      <w:pPr>
        <w:jc w:val="both"/>
      </w:pPr>
      <w:r w:rsidRPr="00B80A42">
        <w:t>Néanmoins, il conviendra de laisser accessible</w:t>
      </w:r>
      <w:r w:rsidR="00FA6328">
        <w:t>s</w:t>
      </w:r>
      <w:r w:rsidRPr="00B80A42">
        <w:t xml:space="preserve"> les </w:t>
      </w:r>
      <w:r w:rsidR="00FA6222">
        <w:t>entrée</w:t>
      </w:r>
      <w:r w:rsidR="007E09B3">
        <w:t>s</w:t>
      </w:r>
      <w:r w:rsidR="00FA6222">
        <w:t xml:space="preserve"> et sorties pour le bâtiment</w:t>
      </w:r>
      <w:r w:rsidRPr="00B80A42">
        <w:t xml:space="preserve"> qui restera en service durant cette prestation. </w:t>
      </w:r>
    </w:p>
    <w:p w:rsidR="00C95207" w:rsidRDefault="00C95207" w:rsidP="00F3077C">
      <w:pPr>
        <w:pStyle w:val="Titre2"/>
        <w:numPr>
          <w:ilvl w:val="1"/>
          <w:numId w:val="28"/>
        </w:numPr>
      </w:pPr>
      <w:bookmarkStart w:id="17" w:name="_Toc198883814"/>
      <w:r>
        <w:t>Moyens techniques</w:t>
      </w:r>
      <w:bookmarkEnd w:id="17"/>
    </w:p>
    <w:p w:rsidR="00E94F37" w:rsidRDefault="00296C59" w:rsidP="00E94F37">
      <w:pPr>
        <w:spacing w:after="0"/>
        <w:ind w:firstLine="567"/>
        <w:jc w:val="both"/>
      </w:pPr>
      <w:r>
        <w:t>Les titulaires des lots auront à leur</w:t>
      </w:r>
      <w:r w:rsidR="00C95207" w:rsidRPr="00B80A42">
        <w:t xml:space="preserve"> charge les moyens de manutention nécessaires à la réalisation de ses ouvrages, mais aussi</w:t>
      </w:r>
      <w:r>
        <w:t xml:space="preserve"> la mise en place d</w:t>
      </w:r>
      <w:r w:rsidR="00C95207" w:rsidRPr="00B80A42">
        <w:t xml:space="preserve">es panneaux de signalisation, </w:t>
      </w:r>
      <w:r>
        <w:t>d</w:t>
      </w:r>
      <w:r w:rsidR="00C95207" w:rsidRPr="00B80A42">
        <w:t>es panneaux de chantier</w:t>
      </w:r>
      <w:r>
        <w:t xml:space="preserve">, </w:t>
      </w:r>
      <w:r w:rsidR="00BC12FD">
        <w:t>….</w:t>
      </w:r>
      <w:r>
        <w:t xml:space="preserve"> </w:t>
      </w:r>
    </w:p>
    <w:p w:rsidR="00C95207" w:rsidRPr="00B80A42" w:rsidRDefault="00C95207" w:rsidP="00296C59">
      <w:pPr>
        <w:spacing w:before="240"/>
        <w:ind w:firstLine="360"/>
        <w:jc w:val="both"/>
        <w:rPr>
          <w:b/>
          <w:i/>
          <w:sz w:val="20"/>
        </w:rPr>
      </w:pPr>
      <w:r w:rsidRPr="00B80A42">
        <w:t>L’entrepreneur doit assurer à ses frais et pendant toute la durée du délai de garantie tous les réglages et toutes les mises au point nécessaires de façon à assurer le bon fonctionnement de l’ensemble de ses ouvrages.</w:t>
      </w:r>
      <w:r w:rsidR="0018251B" w:rsidRPr="00B80A42">
        <w:t xml:space="preserve"> </w:t>
      </w:r>
    </w:p>
    <w:p w:rsidR="00C95207" w:rsidRDefault="00C95207" w:rsidP="00F3077C">
      <w:pPr>
        <w:pStyle w:val="Titre2"/>
        <w:numPr>
          <w:ilvl w:val="1"/>
          <w:numId w:val="28"/>
        </w:numPr>
      </w:pPr>
      <w:bookmarkStart w:id="18" w:name="_Toc198883815"/>
      <w:r>
        <w:t>Gestion des déchets</w:t>
      </w:r>
      <w:bookmarkEnd w:id="18"/>
    </w:p>
    <w:p w:rsidR="00C95207" w:rsidRPr="00B80A42" w:rsidRDefault="00CD60AC" w:rsidP="0018251B">
      <w:pPr>
        <w:pStyle w:val="Paragraphedeliste"/>
        <w:ind w:left="0" w:firstLine="360"/>
        <w:rPr>
          <w:szCs w:val="20"/>
        </w:rPr>
      </w:pPr>
      <w:r w:rsidRPr="00B80A42">
        <w:t xml:space="preserve">Tous les déchets générés par le chantier seront évacués par le </w:t>
      </w:r>
      <w:r w:rsidR="0018251B" w:rsidRPr="00B80A42">
        <w:t>lot n°1</w:t>
      </w:r>
      <w:r w:rsidRPr="00B80A42">
        <w:t xml:space="preserve"> pendant le chantier. </w:t>
      </w:r>
      <w:r w:rsidR="00F3077C">
        <w:t>La</w:t>
      </w:r>
      <w:r w:rsidR="00296C59">
        <w:t xml:space="preserve"> mise en place de benne pourra s</w:t>
      </w:r>
      <w:r w:rsidR="00F3077C">
        <w:t>’effectuer sur le parking situé en face du bâtiment (voir plan joint au présent marché).</w:t>
      </w:r>
    </w:p>
    <w:p w:rsidR="0018251B" w:rsidRPr="00B80A42" w:rsidRDefault="0039571A" w:rsidP="0039571A">
      <w:pPr>
        <w:pStyle w:val="Paragraphedeliste"/>
        <w:ind w:left="0"/>
        <w:rPr>
          <w:szCs w:val="20"/>
        </w:rPr>
      </w:pPr>
      <w:r w:rsidRPr="00B80A42">
        <w:rPr>
          <w:szCs w:val="20"/>
        </w:rPr>
        <w:t>Il est rappelé que les déchets de chantier de toutes natures feront l’objet d’un tri sélectif. Les entreprises chargées de travaux de démolition e</w:t>
      </w:r>
      <w:r w:rsidR="0018251B" w:rsidRPr="00B80A42">
        <w:rPr>
          <w:szCs w:val="20"/>
        </w:rPr>
        <w:t>t de dépose assureront le tri</w:t>
      </w:r>
      <w:r w:rsidRPr="00B80A42">
        <w:rPr>
          <w:szCs w:val="20"/>
        </w:rPr>
        <w:t xml:space="preserve"> et l’évacuation de leurs déchets et gravois de toutes natures dans les décharges adaptées compris tous frais de tri, de transport et de décharge. Les bordereaux de suivi de déc</w:t>
      </w:r>
      <w:r w:rsidR="0018251B" w:rsidRPr="00B80A42">
        <w:rPr>
          <w:szCs w:val="20"/>
        </w:rPr>
        <w:t>hets seront remis au Maître d’ouvrag</w:t>
      </w:r>
      <w:r w:rsidRPr="00B80A42">
        <w:rPr>
          <w:szCs w:val="20"/>
        </w:rPr>
        <w:t xml:space="preserve">e. </w:t>
      </w:r>
    </w:p>
    <w:p w:rsidR="0018251B" w:rsidRDefault="0039571A" w:rsidP="0018251B">
      <w:pPr>
        <w:pStyle w:val="Paragraphedeliste"/>
        <w:ind w:left="0" w:firstLine="360"/>
        <w:rPr>
          <w:szCs w:val="20"/>
        </w:rPr>
      </w:pPr>
      <w:r w:rsidRPr="00B80A42">
        <w:rPr>
          <w:szCs w:val="20"/>
        </w:rPr>
        <w:lastRenderedPageBreak/>
        <w:t xml:space="preserve">Pour les déchets autres que ceux en provenance des démolitions et dépose, chaque entreprise assurera le tri sélectif des déchets et stockage dans les bennes ou conteneurs prévus à cet effet sur les aires de stockage. Il en assurera le coût de l’élimination au travers de la gestion « prorata ». </w:t>
      </w:r>
    </w:p>
    <w:p w:rsidR="005136F2" w:rsidRPr="005136F2" w:rsidRDefault="005136F2" w:rsidP="00BC12FD">
      <w:pPr>
        <w:rPr>
          <w:szCs w:val="20"/>
        </w:rPr>
      </w:pPr>
      <w:r>
        <w:rPr>
          <w:szCs w:val="20"/>
        </w:rPr>
        <w:t xml:space="preserve">Les déchets « quotidien » liées à la vie du chantier devront également être évacués selon le tri </w:t>
      </w:r>
      <w:r w:rsidR="00BC12FD">
        <w:rPr>
          <w:szCs w:val="20"/>
        </w:rPr>
        <w:t>sélectif</w:t>
      </w:r>
      <w:r>
        <w:rPr>
          <w:szCs w:val="20"/>
        </w:rPr>
        <w:t xml:space="preserve"> en vigueur au sein du Centre Hospitalier, communiqués en début de chantier.</w:t>
      </w:r>
    </w:p>
    <w:p w:rsidR="00F3077C" w:rsidRPr="00F3077C" w:rsidRDefault="0018251B" w:rsidP="00F3077C">
      <w:pPr>
        <w:pStyle w:val="Paragraphedeliste"/>
        <w:ind w:left="0" w:firstLine="360"/>
        <w:rPr>
          <w:szCs w:val="20"/>
        </w:rPr>
      </w:pPr>
      <w:r w:rsidRPr="00B80A42">
        <w:rPr>
          <w:szCs w:val="20"/>
        </w:rPr>
        <w:t>Il est à noter que brûler les déchets sur chantier est interdit</w:t>
      </w:r>
      <w:r w:rsidR="0039571A" w:rsidRPr="00B80A42">
        <w:rPr>
          <w:szCs w:val="20"/>
        </w:rPr>
        <w:t xml:space="preserve"> (loi 61-842 du 2 août 1961 et</w:t>
      </w:r>
      <w:r w:rsidRPr="00B80A42">
        <w:rPr>
          <w:szCs w:val="20"/>
        </w:rPr>
        <w:t xml:space="preserve"> 92-646 du 13 juillet 1992), de même qu’abandonner</w:t>
      </w:r>
      <w:r w:rsidR="0039571A" w:rsidRPr="00B80A42">
        <w:rPr>
          <w:szCs w:val="20"/>
        </w:rPr>
        <w:t xml:space="preserve"> ou enf</w:t>
      </w:r>
      <w:r w:rsidR="00FA6328">
        <w:rPr>
          <w:szCs w:val="20"/>
        </w:rPr>
        <w:t>o</w:t>
      </w:r>
      <w:r w:rsidR="0039571A" w:rsidRPr="00B80A42">
        <w:rPr>
          <w:szCs w:val="20"/>
        </w:rPr>
        <w:t>uir des déchets quels q</w:t>
      </w:r>
      <w:r w:rsidRPr="00B80A42">
        <w:rPr>
          <w:szCs w:val="20"/>
        </w:rPr>
        <w:t>u’ils soient.</w:t>
      </w:r>
    </w:p>
    <w:p w:rsidR="0018251B" w:rsidRPr="00B80A42" w:rsidRDefault="0018251B" w:rsidP="0018251B">
      <w:pPr>
        <w:pStyle w:val="Paragraphedeliste"/>
        <w:ind w:left="0" w:firstLine="360"/>
        <w:rPr>
          <w:szCs w:val="20"/>
        </w:rPr>
      </w:pPr>
    </w:p>
    <w:p w:rsidR="0018251B" w:rsidRPr="00B80A42" w:rsidRDefault="0018251B" w:rsidP="0018251B">
      <w:pPr>
        <w:pStyle w:val="Paragraphedeliste"/>
        <w:ind w:left="0" w:firstLine="360"/>
        <w:rPr>
          <w:szCs w:val="20"/>
        </w:rPr>
      </w:pPr>
      <w:r w:rsidRPr="00B80A42">
        <w:rPr>
          <w:b/>
          <w:szCs w:val="20"/>
          <w:u w:val="single"/>
        </w:rPr>
        <w:t>ATTENTION</w:t>
      </w:r>
      <w:r w:rsidRPr="00B80A42">
        <w:rPr>
          <w:szCs w:val="20"/>
        </w:rPr>
        <w:t> : Certains déchets liés au chantier seront à évacuer directement par les entreprises spécialisées, à savoir :</w:t>
      </w:r>
    </w:p>
    <w:p w:rsidR="0018251B" w:rsidRPr="00B80A42" w:rsidRDefault="0018251B" w:rsidP="0018251B">
      <w:pPr>
        <w:pStyle w:val="Paragraphedeliste"/>
        <w:numPr>
          <w:ilvl w:val="0"/>
          <w:numId w:val="9"/>
        </w:numPr>
        <w:rPr>
          <w:b/>
          <w:i/>
          <w:szCs w:val="20"/>
        </w:rPr>
      </w:pPr>
      <w:r w:rsidRPr="00B80A42">
        <w:rPr>
          <w:szCs w:val="20"/>
        </w:rPr>
        <w:t>Les menuiseries comportant des joints amiantés seront proprement stockées sur site pour être évacuées par l’entreprise responsable du désamiantage</w:t>
      </w:r>
    </w:p>
    <w:p w:rsidR="00673259" w:rsidRPr="00B80A42" w:rsidRDefault="0018251B" w:rsidP="00673259">
      <w:pPr>
        <w:pStyle w:val="Paragraphedeliste"/>
        <w:numPr>
          <w:ilvl w:val="0"/>
          <w:numId w:val="9"/>
        </w:numPr>
        <w:spacing w:line="480" w:lineRule="auto"/>
        <w:rPr>
          <w:b/>
          <w:i/>
          <w:szCs w:val="20"/>
        </w:rPr>
      </w:pPr>
      <w:r w:rsidRPr="00B80A42">
        <w:rPr>
          <w:szCs w:val="20"/>
        </w:rPr>
        <w:t>Les pots de peintures et colles diverses seront évacu</w:t>
      </w:r>
      <w:r w:rsidR="00296C59">
        <w:rPr>
          <w:szCs w:val="20"/>
        </w:rPr>
        <w:t>és par l’entreprise générant ces</w:t>
      </w:r>
      <w:r w:rsidRPr="00B80A42">
        <w:rPr>
          <w:szCs w:val="20"/>
        </w:rPr>
        <w:t xml:space="preserve"> déchets</w:t>
      </w:r>
    </w:p>
    <w:p w:rsidR="00C95207" w:rsidRPr="003673A8" w:rsidRDefault="00C95207" w:rsidP="00F3077C">
      <w:pPr>
        <w:pStyle w:val="Titre2"/>
        <w:numPr>
          <w:ilvl w:val="1"/>
          <w:numId w:val="28"/>
        </w:numPr>
      </w:pPr>
      <w:bookmarkStart w:id="19" w:name="_Toc198883816"/>
      <w:r>
        <w:t>Base vie</w:t>
      </w:r>
      <w:bookmarkEnd w:id="19"/>
    </w:p>
    <w:p w:rsidR="00517D29" w:rsidRDefault="00CD60AC" w:rsidP="00CD60AC">
      <w:pPr>
        <w:spacing w:after="0"/>
        <w:ind w:firstLine="360"/>
        <w:jc w:val="both"/>
        <w:rPr>
          <w:szCs w:val="18"/>
        </w:rPr>
      </w:pPr>
      <w:r w:rsidRPr="00AA1AD4">
        <w:rPr>
          <w:szCs w:val="18"/>
        </w:rPr>
        <w:t>L’installation d’une base vie comprenant</w:t>
      </w:r>
      <w:r w:rsidR="00FA108B" w:rsidRPr="00AA1AD4">
        <w:rPr>
          <w:szCs w:val="18"/>
        </w:rPr>
        <w:t xml:space="preserve"> vestiaire, </w:t>
      </w:r>
      <w:r w:rsidR="00993EF8" w:rsidRPr="00AA1AD4">
        <w:rPr>
          <w:szCs w:val="18"/>
        </w:rPr>
        <w:t>réfectoire</w:t>
      </w:r>
      <w:r w:rsidR="00FA108B" w:rsidRPr="00AA1AD4">
        <w:rPr>
          <w:szCs w:val="18"/>
        </w:rPr>
        <w:t xml:space="preserve"> et</w:t>
      </w:r>
      <w:r w:rsidR="003C6B87" w:rsidRPr="00AA1AD4">
        <w:rPr>
          <w:szCs w:val="18"/>
        </w:rPr>
        <w:t xml:space="preserve"> sanitaires</w:t>
      </w:r>
      <w:r w:rsidRPr="00AA1AD4">
        <w:rPr>
          <w:szCs w:val="18"/>
        </w:rPr>
        <w:t xml:space="preserve"> est à la charge </w:t>
      </w:r>
      <w:r w:rsidR="0039571A" w:rsidRPr="00AA1AD4">
        <w:rPr>
          <w:szCs w:val="18"/>
        </w:rPr>
        <w:t xml:space="preserve">du titulaire </w:t>
      </w:r>
      <w:r w:rsidRPr="00AA1AD4">
        <w:rPr>
          <w:szCs w:val="18"/>
        </w:rPr>
        <w:t>du lot n°1</w:t>
      </w:r>
      <w:r w:rsidR="0039571A" w:rsidRPr="00AA1AD4">
        <w:rPr>
          <w:szCs w:val="18"/>
        </w:rPr>
        <w:t xml:space="preserve"> Gros-Œuvre et </w:t>
      </w:r>
      <w:r w:rsidR="00863B3B" w:rsidRPr="00AA1AD4">
        <w:rPr>
          <w:szCs w:val="18"/>
        </w:rPr>
        <w:t>Plâtrerie</w:t>
      </w:r>
      <w:r w:rsidR="00993EF8" w:rsidRPr="00AA1AD4">
        <w:rPr>
          <w:szCs w:val="18"/>
        </w:rPr>
        <w:t xml:space="preserve">. </w:t>
      </w:r>
      <w:r w:rsidR="00850EDE" w:rsidRPr="00AA1AD4">
        <w:rPr>
          <w:szCs w:val="18"/>
        </w:rPr>
        <w:t>Le</w:t>
      </w:r>
      <w:r w:rsidRPr="00AA1AD4">
        <w:rPr>
          <w:szCs w:val="18"/>
        </w:rPr>
        <w:t>s</w:t>
      </w:r>
      <w:r w:rsidR="00850EDE" w:rsidRPr="00AA1AD4">
        <w:rPr>
          <w:szCs w:val="18"/>
        </w:rPr>
        <w:t xml:space="preserve"> raccordement</w:t>
      </w:r>
      <w:r w:rsidRPr="00AA1AD4">
        <w:rPr>
          <w:szCs w:val="18"/>
        </w:rPr>
        <w:t>s de la base vie en eau, électricité et évacuations seront</w:t>
      </w:r>
      <w:r w:rsidR="00850EDE" w:rsidRPr="00AA1AD4">
        <w:rPr>
          <w:szCs w:val="18"/>
        </w:rPr>
        <w:t xml:space="preserve"> à la charge de l’entreprise.</w:t>
      </w:r>
      <w:r w:rsidR="0039571A" w:rsidRPr="00AA1AD4">
        <w:rPr>
          <w:szCs w:val="18"/>
        </w:rPr>
        <w:t xml:space="preserve"> Les dépenses relatives aux consommations d’eau et d’électricité seront prises en charge par le centre hospitalier</w:t>
      </w:r>
      <w:r w:rsidR="00296C59">
        <w:rPr>
          <w:szCs w:val="18"/>
        </w:rPr>
        <w:t>*</w:t>
      </w:r>
      <w:r w:rsidR="0039571A" w:rsidRPr="00AA1AD4">
        <w:rPr>
          <w:szCs w:val="18"/>
        </w:rPr>
        <w:t>.</w:t>
      </w:r>
    </w:p>
    <w:p w:rsidR="00761CA7" w:rsidRDefault="00761CA7" w:rsidP="00CD60AC">
      <w:pPr>
        <w:spacing w:after="0"/>
        <w:ind w:firstLine="360"/>
        <w:jc w:val="both"/>
        <w:rPr>
          <w:szCs w:val="18"/>
        </w:rPr>
      </w:pPr>
    </w:p>
    <w:p w:rsidR="00761CA7" w:rsidRDefault="00761CA7" w:rsidP="00CD60AC">
      <w:pPr>
        <w:spacing w:after="0"/>
        <w:ind w:firstLine="360"/>
        <w:jc w:val="both"/>
        <w:rPr>
          <w:szCs w:val="18"/>
        </w:rPr>
      </w:pPr>
      <w:r>
        <w:rPr>
          <w:szCs w:val="18"/>
        </w:rPr>
        <w:t xml:space="preserve">Le </w:t>
      </w:r>
      <w:r w:rsidRPr="00761CA7">
        <w:rPr>
          <w:szCs w:val="18"/>
        </w:rPr>
        <w:t>Centre Hospitalier de Valenciennes</w:t>
      </w:r>
      <w:r>
        <w:rPr>
          <w:szCs w:val="18"/>
        </w:rPr>
        <w:t xml:space="preserve"> mettra à disposition une zone située au RDJ du bâtiment, des locaux pour l’installation de la base vie. (Voir plan joint)</w:t>
      </w:r>
    </w:p>
    <w:p w:rsidR="00761CA7" w:rsidRPr="00AA1AD4" w:rsidRDefault="00761CA7" w:rsidP="00CD60AC">
      <w:pPr>
        <w:spacing w:after="0"/>
        <w:ind w:firstLine="360"/>
        <w:jc w:val="both"/>
        <w:rPr>
          <w:szCs w:val="18"/>
        </w:rPr>
      </w:pPr>
    </w:p>
    <w:p w:rsidR="0039571A" w:rsidRPr="00AA1AD4" w:rsidRDefault="0039571A" w:rsidP="0039571A">
      <w:pPr>
        <w:spacing w:after="0"/>
        <w:jc w:val="both"/>
        <w:rPr>
          <w:szCs w:val="18"/>
        </w:rPr>
      </w:pPr>
      <w:r w:rsidRPr="00AA1AD4">
        <w:rPr>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rsidR="00AA1AD4" w:rsidRDefault="00AA1AD4" w:rsidP="0039571A">
      <w:pPr>
        <w:spacing w:after="0"/>
        <w:jc w:val="both"/>
        <w:rPr>
          <w:sz w:val="20"/>
          <w:szCs w:val="20"/>
        </w:rPr>
      </w:pPr>
    </w:p>
    <w:tbl>
      <w:tblPr>
        <w:tblStyle w:val="Grilledutableau"/>
        <w:tblW w:w="0" w:type="auto"/>
        <w:tblLook w:val="04A0" w:firstRow="1" w:lastRow="0" w:firstColumn="1" w:lastColumn="0" w:noHBand="0" w:noVBand="1"/>
      </w:tblPr>
      <w:tblGrid>
        <w:gridCol w:w="5705"/>
        <w:gridCol w:w="1248"/>
        <w:gridCol w:w="1137"/>
        <w:gridCol w:w="972"/>
      </w:tblGrid>
      <w:tr w:rsidR="00AA1AD4" w:rsidRPr="00AA1AD4" w:rsidTr="006908FC">
        <w:tc>
          <w:tcPr>
            <w:tcW w:w="5705" w:type="dxa"/>
          </w:tcPr>
          <w:p w:rsidR="00AA1AD4" w:rsidRPr="00FE3B43" w:rsidRDefault="00AA1AD4" w:rsidP="00AA1AD4">
            <w:pPr>
              <w:jc w:val="center"/>
              <w:rPr>
                <w:b/>
                <w:szCs w:val="20"/>
              </w:rPr>
            </w:pPr>
            <w:r w:rsidRPr="00FE3B43">
              <w:rPr>
                <w:b/>
                <w:sz w:val="20"/>
                <w:szCs w:val="20"/>
              </w:rPr>
              <w:t>Nature de la prestation</w:t>
            </w:r>
          </w:p>
        </w:tc>
        <w:tc>
          <w:tcPr>
            <w:tcW w:w="1248" w:type="dxa"/>
          </w:tcPr>
          <w:p w:rsidR="00AA1AD4" w:rsidRPr="00AA1AD4" w:rsidRDefault="00AA1AD4" w:rsidP="00AA1AD4">
            <w:pPr>
              <w:jc w:val="center"/>
              <w:rPr>
                <w:szCs w:val="20"/>
              </w:rPr>
            </w:pPr>
            <w:r>
              <w:rPr>
                <w:szCs w:val="20"/>
              </w:rPr>
              <w:t>Lot GO</w:t>
            </w:r>
          </w:p>
        </w:tc>
        <w:tc>
          <w:tcPr>
            <w:tcW w:w="1137" w:type="dxa"/>
          </w:tcPr>
          <w:p w:rsidR="00AA1AD4" w:rsidRPr="00AA1AD4" w:rsidRDefault="00AA1AD4" w:rsidP="00AA1AD4">
            <w:pPr>
              <w:jc w:val="center"/>
              <w:rPr>
                <w:szCs w:val="20"/>
              </w:rPr>
            </w:pPr>
            <w:r>
              <w:rPr>
                <w:szCs w:val="20"/>
              </w:rPr>
              <w:t>Autre lot</w:t>
            </w:r>
          </w:p>
        </w:tc>
        <w:tc>
          <w:tcPr>
            <w:tcW w:w="972" w:type="dxa"/>
          </w:tcPr>
          <w:p w:rsidR="00AA1AD4" w:rsidRPr="00AA1AD4" w:rsidRDefault="00AA1AD4" w:rsidP="00AA1AD4">
            <w:pPr>
              <w:jc w:val="center"/>
              <w:rPr>
                <w:szCs w:val="20"/>
              </w:rPr>
            </w:pPr>
            <w:r>
              <w:rPr>
                <w:szCs w:val="20"/>
              </w:rPr>
              <w:t>Compte Prorata</w:t>
            </w:r>
          </w:p>
        </w:tc>
      </w:tr>
      <w:tr w:rsidR="00AA1AD4" w:rsidRPr="00AA1AD4" w:rsidTr="006908FC">
        <w:tc>
          <w:tcPr>
            <w:tcW w:w="5705" w:type="dxa"/>
          </w:tcPr>
          <w:p w:rsidR="00AA1AD4" w:rsidRPr="00AA1AD4" w:rsidRDefault="00AA1AD4" w:rsidP="0039571A">
            <w:pPr>
              <w:jc w:val="both"/>
              <w:rPr>
                <w:szCs w:val="18"/>
              </w:rPr>
            </w:pPr>
            <w:r w:rsidRPr="00AA1AD4">
              <w:rPr>
                <w:szCs w:val="18"/>
              </w:rPr>
              <w:t>Constat d’huissier</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39571A">
            <w:pPr>
              <w:jc w:val="both"/>
              <w:rPr>
                <w:szCs w:val="18"/>
              </w:rPr>
            </w:pPr>
            <w:r w:rsidRPr="00AA1AD4">
              <w:rPr>
                <w:szCs w:val="18"/>
              </w:rPr>
              <w:t>Panneau de chantier et Signalétique de chantier (compris intérieur)</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39571A">
            <w:pPr>
              <w:jc w:val="both"/>
              <w:rPr>
                <w:szCs w:val="18"/>
              </w:rPr>
            </w:pPr>
            <w:r w:rsidRPr="00AA1AD4">
              <w:rPr>
                <w:szCs w:val="18"/>
              </w:rPr>
              <w:t>Clôture</w:t>
            </w:r>
            <w:r w:rsidR="00BB5F36">
              <w:rPr>
                <w:szCs w:val="18"/>
              </w:rPr>
              <w:t xml:space="preserve"> opaque</w:t>
            </w:r>
            <w:r w:rsidRPr="00AA1AD4">
              <w:rPr>
                <w:szCs w:val="18"/>
              </w:rPr>
              <w:t xml:space="preserve"> périmètre chantier et zones de stockage</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ind w:right="-108"/>
              <w:rPr>
                <w:szCs w:val="18"/>
              </w:rPr>
            </w:pPr>
            <w:r w:rsidRPr="00AA1AD4">
              <w:rPr>
                <w:szCs w:val="18"/>
              </w:rPr>
              <w:t>Branchement électrique de la base vie</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ind w:right="-108"/>
              <w:rPr>
                <w:szCs w:val="18"/>
              </w:rPr>
            </w:pPr>
            <w:r w:rsidRPr="00AA1AD4">
              <w:rPr>
                <w:szCs w:val="18"/>
              </w:rPr>
              <w:t>Branchement en eau de la base vie depuis réseau existant en VS</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Branchement au réseau d’évacuation EU/EV des sanitaires et points d’eau intérieurs en VS (base vie)</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Fourniture et pose d’armoires électriques</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Mise en place d’un compteur élec</w:t>
            </w:r>
            <w:r w:rsidR="00A728E6">
              <w:rPr>
                <w:szCs w:val="18"/>
              </w:rPr>
              <w:t>trique (compris relevé mensuel) *</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ind w:right="-108"/>
              <w:rPr>
                <w:szCs w:val="18"/>
              </w:rPr>
            </w:pPr>
            <w:r w:rsidRPr="00AA1AD4">
              <w:rPr>
                <w:szCs w:val="18"/>
              </w:rPr>
              <w:t>Mise en place d’un compteur eau (compris relevé mensuel)</w:t>
            </w:r>
            <w:r w:rsidR="00A728E6">
              <w:rPr>
                <w:szCs w:val="18"/>
              </w:rPr>
              <w:t>*</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ind w:right="-108"/>
              <w:rPr>
                <w:szCs w:val="18"/>
              </w:rPr>
            </w:pPr>
            <w:r w:rsidRPr="00AA1AD4">
              <w:rPr>
                <w:szCs w:val="18"/>
              </w:rPr>
              <w:t>Exécution des plateformes pour les installations extérieures</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Installation mobilier et équipements réfectoire (compris repli)</w:t>
            </w:r>
            <w:r w:rsidR="00BB5F36">
              <w:rPr>
                <w:szCs w:val="18"/>
              </w:rPr>
              <w:t> : comprenant tables, chaises, vestiaires, meubles évier…</w:t>
            </w:r>
          </w:p>
        </w:tc>
        <w:tc>
          <w:tcPr>
            <w:tcW w:w="1248" w:type="dxa"/>
          </w:tcPr>
          <w:p w:rsidR="00AA1AD4" w:rsidRPr="00AA1AD4" w:rsidRDefault="00AA1AD4"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BB5F36">
            <w:pPr>
              <w:jc w:val="both"/>
              <w:rPr>
                <w:szCs w:val="18"/>
              </w:rPr>
            </w:pPr>
            <w:r w:rsidRPr="00AA1AD4">
              <w:rPr>
                <w:szCs w:val="18"/>
              </w:rPr>
              <w:t>In</w:t>
            </w:r>
            <w:r w:rsidR="00BB5F36">
              <w:rPr>
                <w:szCs w:val="18"/>
              </w:rPr>
              <w:t xml:space="preserve">stallation sanitaires (compris </w:t>
            </w:r>
            <w:r w:rsidRPr="00AA1AD4">
              <w:rPr>
                <w:szCs w:val="18"/>
              </w:rPr>
              <w:t>repli)</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ind w:right="-108"/>
              <w:rPr>
                <w:szCs w:val="18"/>
              </w:rPr>
            </w:pPr>
            <w:r w:rsidRPr="00AA1AD4">
              <w:rPr>
                <w:szCs w:val="18"/>
              </w:rPr>
              <w:t>Installation mobilier et équipements vestiaires (compris repli)</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Installation mobilier salle de réunion (compris repli)</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BB5F36">
            <w:pPr>
              <w:jc w:val="both"/>
              <w:rPr>
                <w:szCs w:val="18"/>
              </w:rPr>
            </w:pPr>
            <w:r w:rsidRPr="00AA1AD4">
              <w:rPr>
                <w:szCs w:val="18"/>
              </w:rPr>
              <w:t xml:space="preserve">Fourniture des moyens d’alerte, de sécurité, d’une pharmacie et du balisage d’accès </w:t>
            </w:r>
            <w:r w:rsidR="00BB5F36">
              <w:rPr>
                <w:szCs w:val="18"/>
              </w:rPr>
              <w:t>à la base vie</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BB5F36">
            <w:pPr>
              <w:ind w:right="-108"/>
              <w:rPr>
                <w:szCs w:val="18"/>
              </w:rPr>
            </w:pPr>
            <w:r w:rsidRPr="00AA1AD4">
              <w:rPr>
                <w:szCs w:val="18"/>
              </w:rPr>
              <w:t xml:space="preserve">Nettoyage hebdomadaire </w:t>
            </w:r>
            <w:r w:rsidR="00BB5F36">
              <w:rPr>
                <w:szCs w:val="18"/>
              </w:rPr>
              <w:t>de la base vie, sanitaires et salle de réunion</w:t>
            </w:r>
          </w:p>
        </w:tc>
        <w:tc>
          <w:tcPr>
            <w:tcW w:w="1248" w:type="dxa"/>
          </w:tcPr>
          <w:p w:rsidR="00AA1AD4" w:rsidRPr="00AA1AD4" w:rsidRDefault="00AA1AD4"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c>
          <w:tcPr>
            <w:tcW w:w="5705" w:type="dxa"/>
          </w:tcPr>
          <w:p w:rsidR="00AA1AD4" w:rsidRPr="00AA1AD4" w:rsidRDefault="00AA1AD4" w:rsidP="00AA1AD4">
            <w:pPr>
              <w:ind w:right="-108"/>
              <w:rPr>
                <w:szCs w:val="18"/>
              </w:rPr>
            </w:pPr>
            <w:r w:rsidRPr="00AA1AD4">
              <w:rPr>
                <w:szCs w:val="18"/>
              </w:rPr>
              <w:t>Maintenance des installations de la base vie</w:t>
            </w:r>
          </w:p>
        </w:tc>
        <w:tc>
          <w:tcPr>
            <w:tcW w:w="1248" w:type="dxa"/>
          </w:tcPr>
          <w:p w:rsidR="00AA1AD4" w:rsidRPr="00AA1AD4" w:rsidRDefault="00AA1AD4"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c>
          <w:tcPr>
            <w:tcW w:w="5705" w:type="dxa"/>
          </w:tcPr>
          <w:p w:rsidR="00AA1AD4" w:rsidRPr="00AA1AD4" w:rsidRDefault="00AA1AD4" w:rsidP="00AA1AD4">
            <w:pPr>
              <w:ind w:right="-108"/>
              <w:rPr>
                <w:szCs w:val="18"/>
              </w:rPr>
            </w:pPr>
            <w:r w:rsidRPr="00AA1AD4">
              <w:rPr>
                <w:szCs w:val="18"/>
              </w:rPr>
              <w:t>Consommations eau, électricité</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c>
          <w:tcPr>
            <w:tcW w:w="5705" w:type="dxa"/>
          </w:tcPr>
          <w:p w:rsidR="00AA1AD4" w:rsidRPr="00AA1AD4" w:rsidRDefault="00AA1AD4" w:rsidP="00AA1AD4">
            <w:pPr>
              <w:jc w:val="both"/>
              <w:rPr>
                <w:szCs w:val="18"/>
              </w:rPr>
            </w:pPr>
            <w:r w:rsidRPr="00AA1AD4">
              <w:rPr>
                <w:szCs w:val="18"/>
              </w:rPr>
              <w:t>Entretien ou nettoyage voierie si besoin et si auteur inconnu</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c>
          <w:tcPr>
            <w:tcW w:w="5705" w:type="dxa"/>
          </w:tcPr>
          <w:p w:rsidR="00AA1AD4" w:rsidRPr="00AA1AD4" w:rsidRDefault="00AA1AD4" w:rsidP="00AA1AD4">
            <w:pPr>
              <w:jc w:val="both"/>
              <w:rPr>
                <w:szCs w:val="18"/>
              </w:rPr>
            </w:pPr>
            <w:r w:rsidRPr="00AA1AD4">
              <w:rPr>
                <w:szCs w:val="18"/>
              </w:rPr>
              <w:lastRenderedPageBreak/>
              <w:t>Bennes pour tri des déchets compris remplacement (hors amiante et démolitions)</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B10C95" w:rsidRPr="00AA1AD4" w:rsidTr="006908FC">
        <w:tc>
          <w:tcPr>
            <w:tcW w:w="5705" w:type="dxa"/>
          </w:tcPr>
          <w:p w:rsidR="00B10C95" w:rsidRPr="00AA1AD4" w:rsidRDefault="00B10C95" w:rsidP="00AA1AD4">
            <w:pPr>
              <w:jc w:val="both"/>
              <w:rPr>
                <w:szCs w:val="18"/>
              </w:rPr>
            </w:pPr>
            <w:r>
              <w:rPr>
                <w:szCs w:val="18"/>
              </w:rPr>
              <w:t xml:space="preserve">Mise en place de moquette de protection sol RDC </w:t>
            </w:r>
          </w:p>
        </w:tc>
        <w:tc>
          <w:tcPr>
            <w:tcW w:w="1248" w:type="dxa"/>
          </w:tcPr>
          <w:p w:rsidR="00B10C95" w:rsidRDefault="00B10C95" w:rsidP="00AA1AD4">
            <w:pPr>
              <w:jc w:val="center"/>
              <w:rPr>
                <w:szCs w:val="20"/>
              </w:rPr>
            </w:pPr>
            <w:r>
              <w:rPr>
                <w:szCs w:val="20"/>
              </w:rPr>
              <w:t>X</w:t>
            </w:r>
          </w:p>
        </w:tc>
        <w:tc>
          <w:tcPr>
            <w:tcW w:w="1137" w:type="dxa"/>
          </w:tcPr>
          <w:p w:rsidR="00B10C95" w:rsidRPr="00AA1AD4" w:rsidRDefault="00B10C95" w:rsidP="00AA1AD4">
            <w:pPr>
              <w:jc w:val="center"/>
              <w:rPr>
                <w:szCs w:val="20"/>
              </w:rPr>
            </w:pPr>
          </w:p>
        </w:tc>
        <w:tc>
          <w:tcPr>
            <w:tcW w:w="972" w:type="dxa"/>
          </w:tcPr>
          <w:p w:rsidR="00B10C95" w:rsidRDefault="00B10C95"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Mise en place signalétique d’information</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Mise en place et entretien de protections collectives</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Eclairage de chantier</w:t>
            </w:r>
            <w:r w:rsidR="00CC262C">
              <w:rPr>
                <w:szCs w:val="18"/>
              </w:rPr>
              <w:t xml:space="preserve"> (non des postes de travail particulier qui sont à charge de chaque entreprise)</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Chauffage éventuel de chantier</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c>
          <w:tcPr>
            <w:tcW w:w="5705" w:type="dxa"/>
          </w:tcPr>
          <w:p w:rsidR="00AA1AD4" w:rsidRPr="00AA1AD4" w:rsidRDefault="00AA1AD4" w:rsidP="00AA1AD4">
            <w:pPr>
              <w:ind w:right="-108"/>
              <w:rPr>
                <w:szCs w:val="18"/>
              </w:rPr>
            </w:pPr>
            <w:r w:rsidRPr="00AA1AD4">
              <w:rPr>
                <w:szCs w:val="18"/>
              </w:rPr>
              <w:t>Percement diamètre &gt; 10 cm dans les planchers, voiles et maçonneries</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Percements de façade pour CVC</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Résas toutes sections dans les constructions neuves</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Percements de section &lt; 10x10 cm dans l’existant</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Lots demandeurs</w:t>
            </w:r>
          </w:p>
        </w:tc>
        <w:tc>
          <w:tcPr>
            <w:tcW w:w="972" w:type="dxa"/>
          </w:tcPr>
          <w:p w:rsidR="00AA1AD4" w:rsidRPr="00AA1AD4" w:rsidRDefault="00AA1AD4" w:rsidP="00AA1AD4">
            <w:pPr>
              <w:jc w:val="center"/>
              <w:rPr>
                <w:szCs w:val="20"/>
              </w:rPr>
            </w:pPr>
          </w:p>
        </w:tc>
      </w:tr>
      <w:tr w:rsidR="00AA1AD4" w:rsidRPr="00AA1AD4" w:rsidTr="006908FC">
        <w:tc>
          <w:tcPr>
            <w:tcW w:w="5705" w:type="dxa"/>
          </w:tcPr>
          <w:p w:rsidR="00AA1AD4" w:rsidRPr="00AA1AD4" w:rsidRDefault="00AA1AD4" w:rsidP="00AA1AD4">
            <w:pPr>
              <w:jc w:val="both"/>
              <w:rPr>
                <w:szCs w:val="18"/>
              </w:rPr>
            </w:pPr>
            <w:r w:rsidRPr="00AA1AD4">
              <w:rPr>
                <w:szCs w:val="18"/>
              </w:rPr>
              <w:t>Percements de section &gt; 10x10 cm dans l’existant</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Bouchements calfeutrements des réservations</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Lots demandeurs</w:t>
            </w: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Traçage et entretien des traits de niveau</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TCE</w:t>
            </w: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Nettoyage journalier des postes de travail.</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TCE</w:t>
            </w: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863827">
            <w:pPr>
              <w:ind w:right="-108"/>
              <w:rPr>
                <w:szCs w:val="18"/>
              </w:rPr>
            </w:pPr>
            <w:r w:rsidRPr="00AA1AD4">
              <w:rPr>
                <w:szCs w:val="18"/>
              </w:rPr>
              <w:t xml:space="preserve">En cas de manquement </w:t>
            </w:r>
            <w:r w:rsidR="00863827">
              <w:rPr>
                <w:szCs w:val="18"/>
              </w:rPr>
              <w:t>ci-dessus, sur simple constat MOA</w:t>
            </w:r>
            <w:r w:rsidRPr="00AA1AD4">
              <w:rPr>
                <w:szCs w:val="18"/>
              </w:rPr>
              <w:t xml:space="preserve"> et si auteur des faits inconnu</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Nettoyage hebdomadaire de la base vie</w:t>
            </w:r>
          </w:p>
        </w:tc>
        <w:tc>
          <w:tcPr>
            <w:tcW w:w="1248" w:type="dxa"/>
          </w:tcPr>
          <w:p w:rsidR="00AA1AD4" w:rsidRPr="00AA1AD4" w:rsidRDefault="00863827" w:rsidP="00AA1AD4">
            <w:pPr>
              <w:jc w:val="center"/>
              <w:rPr>
                <w:szCs w:val="20"/>
              </w:rPr>
            </w:pPr>
            <w:r>
              <w:rPr>
                <w:szCs w:val="20"/>
              </w:rPr>
              <w:t>Sous responsabilité</w:t>
            </w:r>
          </w:p>
        </w:tc>
        <w:tc>
          <w:tcPr>
            <w:tcW w:w="1137" w:type="dxa"/>
          </w:tcPr>
          <w:p w:rsidR="00AA1AD4" w:rsidRPr="00AA1AD4" w:rsidRDefault="00AA1AD4" w:rsidP="00AA1AD4">
            <w:pPr>
              <w:jc w:val="center"/>
              <w:rPr>
                <w:szCs w:val="20"/>
              </w:rPr>
            </w:pPr>
          </w:p>
        </w:tc>
        <w:tc>
          <w:tcPr>
            <w:tcW w:w="972" w:type="dxa"/>
          </w:tcPr>
          <w:p w:rsidR="00AA1AD4" w:rsidRPr="00AA1AD4" w:rsidRDefault="00863827" w:rsidP="00AA1AD4">
            <w:pPr>
              <w:jc w:val="center"/>
              <w:rPr>
                <w:szCs w:val="20"/>
              </w:rPr>
            </w:pPr>
            <w:r>
              <w:rPr>
                <w:szCs w:val="20"/>
              </w:rPr>
              <w:t>X</w:t>
            </w: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Nettoyage de réception</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Peinture / sol</w:t>
            </w: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Nettoyage de restitution des locaux</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Peinture / sol</w:t>
            </w: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Remise en état des lieux après repli base vie</w:t>
            </w:r>
          </w:p>
        </w:tc>
        <w:tc>
          <w:tcPr>
            <w:tcW w:w="1248" w:type="dxa"/>
          </w:tcPr>
          <w:p w:rsidR="00AA1AD4" w:rsidRPr="00AA1AD4" w:rsidRDefault="00863827" w:rsidP="00AA1AD4">
            <w:pPr>
              <w:jc w:val="center"/>
              <w:rPr>
                <w:szCs w:val="20"/>
              </w:rPr>
            </w:pPr>
            <w:r>
              <w:rPr>
                <w:szCs w:val="20"/>
              </w:rPr>
              <w:t>X</w:t>
            </w:r>
          </w:p>
        </w:tc>
        <w:tc>
          <w:tcPr>
            <w:tcW w:w="1137" w:type="dxa"/>
          </w:tcPr>
          <w:p w:rsidR="00AA1AD4" w:rsidRPr="00AA1AD4" w:rsidRDefault="00AA1AD4" w:rsidP="00AA1AD4">
            <w:pPr>
              <w:jc w:val="center"/>
              <w:rPr>
                <w:szCs w:val="20"/>
              </w:rPr>
            </w:pPr>
          </w:p>
        </w:tc>
        <w:tc>
          <w:tcPr>
            <w:tcW w:w="972" w:type="dxa"/>
          </w:tcPr>
          <w:p w:rsidR="00AA1AD4" w:rsidRPr="00AA1AD4" w:rsidRDefault="00AA1AD4" w:rsidP="00AA1AD4">
            <w:pPr>
              <w:jc w:val="center"/>
              <w:rPr>
                <w:szCs w:val="20"/>
              </w:rPr>
            </w:pPr>
          </w:p>
        </w:tc>
      </w:tr>
      <w:tr w:rsidR="00AA1AD4" w:rsidRPr="00AA1AD4" w:rsidTr="006908FC">
        <w:trPr>
          <w:trHeight w:val="58"/>
        </w:trPr>
        <w:tc>
          <w:tcPr>
            <w:tcW w:w="5705" w:type="dxa"/>
          </w:tcPr>
          <w:p w:rsidR="00AA1AD4" w:rsidRPr="00AA1AD4" w:rsidRDefault="00AA1AD4" w:rsidP="00AA1AD4">
            <w:pPr>
              <w:ind w:right="-108"/>
              <w:rPr>
                <w:szCs w:val="18"/>
              </w:rPr>
            </w:pPr>
            <w:r w:rsidRPr="00AA1AD4">
              <w:rPr>
                <w:szCs w:val="18"/>
              </w:rPr>
              <w:t>Moyens de levage, d’accès ou de manutention</w:t>
            </w:r>
          </w:p>
        </w:tc>
        <w:tc>
          <w:tcPr>
            <w:tcW w:w="1248" w:type="dxa"/>
          </w:tcPr>
          <w:p w:rsidR="00AA1AD4" w:rsidRPr="00AA1AD4" w:rsidRDefault="00AA1AD4" w:rsidP="00AA1AD4">
            <w:pPr>
              <w:jc w:val="center"/>
              <w:rPr>
                <w:szCs w:val="20"/>
              </w:rPr>
            </w:pPr>
          </w:p>
        </w:tc>
        <w:tc>
          <w:tcPr>
            <w:tcW w:w="1137" w:type="dxa"/>
          </w:tcPr>
          <w:p w:rsidR="00AA1AD4" w:rsidRPr="00AA1AD4" w:rsidRDefault="00863827" w:rsidP="00AA1AD4">
            <w:pPr>
              <w:jc w:val="center"/>
              <w:rPr>
                <w:szCs w:val="20"/>
              </w:rPr>
            </w:pPr>
            <w:r>
              <w:rPr>
                <w:szCs w:val="20"/>
              </w:rPr>
              <w:t>TCE</w:t>
            </w:r>
          </w:p>
        </w:tc>
        <w:tc>
          <w:tcPr>
            <w:tcW w:w="972" w:type="dxa"/>
          </w:tcPr>
          <w:p w:rsidR="00AA1AD4" w:rsidRPr="00AA1AD4" w:rsidRDefault="00AA1AD4" w:rsidP="00AA1AD4">
            <w:pPr>
              <w:jc w:val="center"/>
              <w:rPr>
                <w:szCs w:val="20"/>
              </w:rPr>
            </w:pPr>
          </w:p>
        </w:tc>
      </w:tr>
      <w:tr w:rsidR="00CC262C" w:rsidRPr="00AA1AD4" w:rsidTr="006908FC">
        <w:trPr>
          <w:trHeight w:val="58"/>
        </w:trPr>
        <w:tc>
          <w:tcPr>
            <w:tcW w:w="5705" w:type="dxa"/>
          </w:tcPr>
          <w:p w:rsidR="00CC262C" w:rsidRPr="00AA1AD4" w:rsidRDefault="00CC262C" w:rsidP="00AA1AD4">
            <w:pPr>
              <w:ind w:right="-108"/>
              <w:rPr>
                <w:szCs w:val="18"/>
              </w:rPr>
            </w:pPr>
            <w:r>
              <w:rPr>
                <w:szCs w:val="18"/>
              </w:rPr>
              <w:t>Mise en place de chauffage provisoire à 12° minimum en période estivale</w:t>
            </w:r>
          </w:p>
        </w:tc>
        <w:tc>
          <w:tcPr>
            <w:tcW w:w="1248" w:type="dxa"/>
          </w:tcPr>
          <w:p w:rsidR="00CC262C" w:rsidRPr="00AA1AD4" w:rsidRDefault="00CC262C" w:rsidP="00AA1AD4">
            <w:pPr>
              <w:jc w:val="center"/>
              <w:rPr>
                <w:szCs w:val="20"/>
              </w:rPr>
            </w:pPr>
          </w:p>
        </w:tc>
        <w:tc>
          <w:tcPr>
            <w:tcW w:w="1137" w:type="dxa"/>
          </w:tcPr>
          <w:p w:rsidR="00CC262C" w:rsidRDefault="00CC262C" w:rsidP="00AA1AD4">
            <w:pPr>
              <w:jc w:val="center"/>
              <w:rPr>
                <w:szCs w:val="20"/>
              </w:rPr>
            </w:pPr>
            <w:r>
              <w:rPr>
                <w:szCs w:val="20"/>
              </w:rPr>
              <w:t>LOT 6</w:t>
            </w:r>
          </w:p>
        </w:tc>
        <w:tc>
          <w:tcPr>
            <w:tcW w:w="972" w:type="dxa"/>
          </w:tcPr>
          <w:p w:rsidR="00CC262C" w:rsidRPr="00AA1AD4" w:rsidRDefault="00CC262C" w:rsidP="00AA1AD4">
            <w:pPr>
              <w:jc w:val="center"/>
              <w:rPr>
                <w:szCs w:val="20"/>
              </w:rPr>
            </w:pPr>
            <w:r>
              <w:rPr>
                <w:szCs w:val="20"/>
              </w:rPr>
              <w:t>X</w:t>
            </w:r>
          </w:p>
        </w:tc>
      </w:tr>
    </w:tbl>
    <w:p w:rsidR="00AA1AD4" w:rsidRPr="00A728E6" w:rsidRDefault="00A728E6" w:rsidP="00A728E6">
      <w:pPr>
        <w:spacing w:after="0"/>
        <w:jc w:val="both"/>
        <w:rPr>
          <w:szCs w:val="20"/>
        </w:rPr>
      </w:pPr>
      <w:r>
        <w:rPr>
          <w:szCs w:val="20"/>
        </w:rPr>
        <w:t xml:space="preserve">(*) suivants les relevés qui seront effectués sur les compteurs, si les consommations sont jugées excessives, les surconsommations seront refacturés à l’entreprise GO qui sera en charge de l’intégrer dans le compte prorata.  </w:t>
      </w:r>
    </w:p>
    <w:p w:rsidR="00CD60AC" w:rsidRPr="0039571A" w:rsidRDefault="00CD60AC" w:rsidP="00CD60AC">
      <w:pPr>
        <w:spacing w:after="0"/>
        <w:jc w:val="both"/>
        <w:rPr>
          <w:sz w:val="20"/>
          <w:szCs w:val="20"/>
        </w:rPr>
      </w:pPr>
    </w:p>
    <w:p w:rsidR="00F97DCB" w:rsidRPr="003673A8" w:rsidRDefault="007C2F99" w:rsidP="00F3077C">
      <w:pPr>
        <w:pStyle w:val="Titre2"/>
        <w:numPr>
          <w:ilvl w:val="1"/>
          <w:numId w:val="28"/>
        </w:numPr>
      </w:pPr>
      <w:bookmarkStart w:id="20" w:name="_Toc198883817"/>
      <w:r w:rsidRPr="003673A8">
        <w:t>Précisions particulières</w:t>
      </w:r>
      <w:bookmarkEnd w:id="20"/>
    </w:p>
    <w:p w:rsidR="00F97DCB" w:rsidRPr="00B80A42" w:rsidRDefault="00AA1F13" w:rsidP="008F1962">
      <w:pPr>
        <w:jc w:val="both"/>
      </w:pPr>
      <w:r w:rsidRPr="00C0752B">
        <w:rPr>
          <w:sz w:val="20"/>
        </w:rPr>
        <w:tab/>
      </w:r>
      <w:r w:rsidR="00F97DCB" w:rsidRPr="00B80A42">
        <w:t>Les prix du marché sont</w:t>
      </w:r>
      <w:r w:rsidR="00020D5B" w:rsidRPr="00B80A42">
        <w:t xml:space="preserve"> déterminés en tenant compte de toutes sujétions et notamment</w:t>
      </w:r>
      <w:r w:rsidR="00F97DCB" w:rsidRPr="00B80A42">
        <w:t xml:space="preserve"> :</w:t>
      </w:r>
    </w:p>
    <w:p w:rsidR="00F97DCB" w:rsidRPr="00B80A42" w:rsidRDefault="00F97DCB" w:rsidP="00262476">
      <w:pPr>
        <w:pStyle w:val="Paragraphedeliste"/>
        <w:numPr>
          <w:ilvl w:val="0"/>
          <w:numId w:val="2"/>
        </w:numPr>
        <w:jc w:val="both"/>
      </w:pPr>
      <w:r w:rsidRPr="00B80A42">
        <w:t>L’obligation rigoureuse d’employer une main d’œuvre qualifiée et des matériaux de choix.</w:t>
      </w:r>
    </w:p>
    <w:p w:rsidR="00F97DCB" w:rsidRPr="00B80A42" w:rsidRDefault="00F97DCB" w:rsidP="00262476">
      <w:pPr>
        <w:pStyle w:val="Paragraphedeliste"/>
        <w:numPr>
          <w:ilvl w:val="0"/>
          <w:numId w:val="2"/>
        </w:numPr>
        <w:jc w:val="both"/>
      </w:pPr>
      <w:r w:rsidRPr="00B80A42">
        <w:t>Le respect de</w:t>
      </w:r>
      <w:r w:rsidR="007C2F99" w:rsidRPr="00B80A42">
        <w:t>s instructions du maître d’ouvrage</w:t>
      </w:r>
      <w:r w:rsidRPr="00B80A42">
        <w:t xml:space="preserve"> sur les heures d’entrée et de sortie des ouvriers, l’emplacement et le stockage des matériaux et matériels.</w:t>
      </w:r>
    </w:p>
    <w:p w:rsidR="00F97DCB" w:rsidRPr="00B80A42" w:rsidRDefault="00F97DCB" w:rsidP="00262476">
      <w:pPr>
        <w:pStyle w:val="Paragraphedeliste"/>
        <w:numPr>
          <w:ilvl w:val="0"/>
          <w:numId w:val="2"/>
        </w:numPr>
        <w:jc w:val="both"/>
      </w:pPr>
      <w:r w:rsidRPr="00B80A42">
        <w:t>L’interruption de travail consécutive au fonctionnement ou à l’exploitation de l’édifice avec, pour corollaire, le respect des mesures prescrit</w:t>
      </w:r>
      <w:r w:rsidR="000D4BFB" w:rsidRPr="00B80A42">
        <w:t xml:space="preserve">es pour ne pas gêner le service (les travaux bruyants restreints </w:t>
      </w:r>
      <w:r w:rsidR="00CD60AC" w:rsidRPr="00B80A42">
        <w:t>en journée</w:t>
      </w:r>
      <w:r w:rsidR="000D4BFB" w:rsidRPr="00B80A42">
        <w:t>).</w:t>
      </w:r>
    </w:p>
    <w:p w:rsidR="00262476" w:rsidRDefault="00F97DCB" w:rsidP="00262476">
      <w:pPr>
        <w:pStyle w:val="Paragraphedeliste"/>
        <w:numPr>
          <w:ilvl w:val="0"/>
          <w:numId w:val="2"/>
        </w:numPr>
        <w:jc w:val="both"/>
      </w:pPr>
      <w:r w:rsidRPr="00B80A42">
        <w:t xml:space="preserve">Des protections de toutes natures contre les </w:t>
      </w:r>
      <w:r w:rsidR="008D7852" w:rsidRPr="00B80A42">
        <w:t xml:space="preserve">émanations de </w:t>
      </w:r>
      <w:r w:rsidR="004101AF" w:rsidRPr="00B80A42">
        <w:t>gaz/</w:t>
      </w:r>
      <w:r w:rsidR="008D7852" w:rsidRPr="00B80A42">
        <w:t>vapeurs</w:t>
      </w:r>
      <w:r w:rsidR="004101AF" w:rsidRPr="00B80A42">
        <w:t xml:space="preserve"> et</w:t>
      </w:r>
      <w:r w:rsidRPr="00B80A42">
        <w:t xml:space="preserve"> poussière.</w:t>
      </w:r>
    </w:p>
    <w:p w:rsidR="00296C59" w:rsidRPr="006908FC" w:rsidRDefault="00296C59" w:rsidP="00262476">
      <w:pPr>
        <w:pStyle w:val="Paragraphedeliste"/>
        <w:numPr>
          <w:ilvl w:val="0"/>
          <w:numId w:val="2"/>
        </w:numPr>
        <w:jc w:val="both"/>
      </w:pPr>
      <w:r>
        <w:t>La mise en œuvre des moyens nécessaires pour le maintien du planning</w:t>
      </w:r>
    </w:p>
    <w:p w:rsidR="00660B31" w:rsidRPr="00952630" w:rsidRDefault="00660B31" w:rsidP="00F3077C">
      <w:pPr>
        <w:pStyle w:val="Titre1"/>
        <w:numPr>
          <w:ilvl w:val="0"/>
          <w:numId w:val="28"/>
        </w:numPr>
      </w:pPr>
      <w:bookmarkStart w:id="21" w:name="_Toc198883818"/>
      <w:r w:rsidRPr="00952630">
        <w:t>Moyens mis à disposition :</w:t>
      </w:r>
      <w:bookmarkEnd w:id="21"/>
      <w:r w:rsidRPr="00952630">
        <w:t xml:space="preserve"> </w:t>
      </w:r>
    </w:p>
    <w:p w:rsidR="00660B31" w:rsidRPr="00AA1F13" w:rsidRDefault="00AA1F13" w:rsidP="00AA1F13">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00660B31" w:rsidRPr="00B80A42">
        <w:rPr>
          <w:rFonts w:asciiTheme="minorHAnsi" w:hAnsiTheme="minorHAnsi" w:cstheme="minorHAnsi"/>
          <w:bCs/>
          <w:sz w:val="18"/>
          <w:szCs w:val="22"/>
        </w:rPr>
        <w:t>Pendant toute la durée du marché, le Centre Hospitalier de Valenciennes assure au prestataire la fourniture de l’énergie courante nécessaire</w:t>
      </w:r>
      <w:r w:rsidR="008F1962" w:rsidRPr="00B80A42">
        <w:rPr>
          <w:rFonts w:asciiTheme="minorHAnsi" w:hAnsiTheme="minorHAnsi" w:cstheme="minorHAnsi"/>
          <w:bCs/>
          <w:sz w:val="18"/>
          <w:szCs w:val="22"/>
        </w:rPr>
        <w:t xml:space="preserve"> aux travaux (eau, électricité).</w:t>
      </w:r>
      <w:r w:rsidR="00660B31" w:rsidRPr="00B80A42">
        <w:rPr>
          <w:rFonts w:asciiTheme="minorHAnsi" w:hAnsiTheme="minorHAnsi" w:cstheme="minorHAnsi"/>
          <w:bCs/>
          <w:sz w:val="18"/>
          <w:szCs w:val="22"/>
        </w:rPr>
        <w:t xml:space="preserve"> </w:t>
      </w:r>
      <w:r w:rsidR="008F1962" w:rsidRPr="00B80A42">
        <w:rPr>
          <w:rFonts w:asciiTheme="minorHAnsi" w:hAnsiTheme="minorHAnsi" w:cstheme="minorHAnsi"/>
          <w:bCs/>
          <w:sz w:val="18"/>
          <w:szCs w:val="22"/>
        </w:rPr>
        <w:t>P</w:t>
      </w:r>
      <w:r w:rsidR="00660B31" w:rsidRPr="00B80A42">
        <w:rPr>
          <w:rFonts w:asciiTheme="minorHAnsi" w:hAnsiTheme="minorHAnsi" w:cstheme="minorHAnsi"/>
          <w:bCs/>
          <w:sz w:val="18"/>
          <w:szCs w:val="22"/>
        </w:rPr>
        <w:t xml:space="preserve">our les travaux nécessitant une fourniture d’énergie important, l’entrepreneur devra effectuer une </w:t>
      </w:r>
      <w:r w:rsidR="00AA2578" w:rsidRPr="00B80A42">
        <w:rPr>
          <w:rFonts w:asciiTheme="minorHAnsi" w:hAnsiTheme="minorHAnsi" w:cstheme="minorHAnsi"/>
          <w:bCs/>
          <w:sz w:val="18"/>
          <w:szCs w:val="22"/>
        </w:rPr>
        <w:t>demande au chargé d’opération</w:t>
      </w:r>
      <w:r w:rsidR="00660B31" w:rsidRPr="00B80A42">
        <w:rPr>
          <w:rFonts w:asciiTheme="minorHAnsi" w:hAnsiTheme="minorHAnsi" w:cstheme="minorHAnsi"/>
          <w:bCs/>
          <w:sz w:val="18"/>
          <w:szCs w:val="22"/>
        </w:rPr>
        <w:t xml:space="preserve"> au moins</w:t>
      </w:r>
      <w:r w:rsidR="000A06FB">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bookmarkEnd w:id="15"/>
    <w:p w:rsidR="00660B31" w:rsidRPr="00AA1F13" w:rsidRDefault="00660B31" w:rsidP="00262476">
      <w:pPr>
        <w:pStyle w:val="Paragraphedeliste"/>
        <w:numPr>
          <w:ilvl w:val="0"/>
          <w:numId w:val="4"/>
        </w:numPr>
        <w:spacing w:after="0" w:line="240" w:lineRule="auto"/>
        <w:contextualSpacing w:val="0"/>
        <w:jc w:val="both"/>
        <w:rPr>
          <w:vanish/>
          <w:u w:val="single"/>
        </w:rPr>
      </w:pPr>
    </w:p>
    <w:p w:rsidR="00660B31" w:rsidRPr="00AA1F13" w:rsidRDefault="00660B31" w:rsidP="00262476">
      <w:pPr>
        <w:pStyle w:val="Paragraphedeliste"/>
        <w:numPr>
          <w:ilvl w:val="0"/>
          <w:numId w:val="4"/>
        </w:numPr>
        <w:spacing w:after="0" w:line="240" w:lineRule="auto"/>
        <w:contextualSpacing w:val="0"/>
        <w:jc w:val="both"/>
        <w:rPr>
          <w:vanish/>
          <w:u w:val="single"/>
        </w:rPr>
      </w:pPr>
    </w:p>
    <w:p w:rsidR="00660B31" w:rsidRPr="00AA1F13" w:rsidRDefault="00660B31" w:rsidP="00262476">
      <w:pPr>
        <w:pStyle w:val="Paragraphedeliste"/>
        <w:numPr>
          <w:ilvl w:val="1"/>
          <w:numId w:val="4"/>
        </w:numPr>
        <w:spacing w:after="0" w:line="240" w:lineRule="auto"/>
        <w:contextualSpacing w:val="0"/>
        <w:jc w:val="both"/>
        <w:rPr>
          <w:vanish/>
          <w:u w:val="single"/>
        </w:rPr>
      </w:pPr>
    </w:p>
    <w:p w:rsidR="00660B31" w:rsidRPr="00AA1F13" w:rsidRDefault="00660B31" w:rsidP="00262476">
      <w:pPr>
        <w:pStyle w:val="Paragraphedeliste"/>
        <w:numPr>
          <w:ilvl w:val="1"/>
          <w:numId w:val="4"/>
        </w:numPr>
        <w:spacing w:after="0" w:line="240" w:lineRule="auto"/>
        <w:contextualSpacing w:val="0"/>
        <w:jc w:val="both"/>
        <w:rPr>
          <w:vanish/>
          <w:u w:val="single"/>
        </w:rPr>
      </w:pPr>
    </w:p>
    <w:p w:rsidR="00660B31" w:rsidRPr="00AA1F13" w:rsidRDefault="00660B31" w:rsidP="00262476">
      <w:pPr>
        <w:pStyle w:val="Paragraphedeliste"/>
        <w:numPr>
          <w:ilvl w:val="1"/>
          <w:numId w:val="4"/>
        </w:numPr>
        <w:spacing w:after="0" w:line="240" w:lineRule="auto"/>
        <w:contextualSpacing w:val="0"/>
        <w:jc w:val="both"/>
        <w:rPr>
          <w:vanish/>
          <w:u w:val="single"/>
        </w:rPr>
      </w:pPr>
    </w:p>
    <w:p w:rsidR="00660B31" w:rsidRPr="00AA1F13" w:rsidRDefault="00660B31" w:rsidP="00262476">
      <w:pPr>
        <w:pStyle w:val="Paragraphedeliste"/>
        <w:numPr>
          <w:ilvl w:val="1"/>
          <w:numId w:val="4"/>
        </w:numPr>
        <w:spacing w:after="0" w:line="240" w:lineRule="auto"/>
        <w:contextualSpacing w:val="0"/>
        <w:jc w:val="both"/>
        <w:rPr>
          <w:vanish/>
          <w:u w:val="single"/>
        </w:rPr>
      </w:pPr>
    </w:p>
    <w:p w:rsidR="00660B31" w:rsidRPr="00AA1F13" w:rsidRDefault="00660B31" w:rsidP="003673A8">
      <w:pPr>
        <w:pStyle w:val="Paragraphedeliste"/>
        <w:spacing w:after="0" w:line="240" w:lineRule="auto"/>
        <w:ind w:left="792"/>
        <w:contextualSpacing w:val="0"/>
        <w:jc w:val="both"/>
      </w:pPr>
    </w:p>
    <w:p w:rsidR="00F97DCB" w:rsidRDefault="00F97DCB" w:rsidP="006416E1"/>
    <w:sectPr w:rsidR="00F97DC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A0A" w:rsidRDefault="00C85A0A" w:rsidP="001B4177">
      <w:pPr>
        <w:spacing w:after="0" w:line="240" w:lineRule="auto"/>
      </w:pPr>
      <w:r>
        <w:separator/>
      </w:r>
    </w:p>
  </w:endnote>
  <w:endnote w:type="continuationSeparator" w:id="0">
    <w:p w:rsidR="00C85A0A" w:rsidRDefault="00C85A0A"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rsidR="00E43096" w:rsidRDefault="00E43096">
        <w:pPr>
          <w:pStyle w:val="Pieddepage"/>
          <w:jc w:val="right"/>
        </w:pPr>
        <w:r>
          <w:fldChar w:fldCharType="begin"/>
        </w:r>
        <w:r>
          <w:instrText>PAGE   \* MERGEFORMAT</w:instrText>
        </w:r>
        <w:r>
          <w:fldChar w:fldCharType="separate"/>
        </w:r>
        <w:r w:rsidR="009025D7">
          <w:rPr>
            <w:noProof/>
          </w:rPr>
          <w:t>7</w:t>
        </w:r>
        <w:r>
          <w:fldChar w:fldCharType="end"/>
        </w:r>
      </w:p>
    </w:sdtContent>
  </w:sdt>
  <w:p w:rsidR="00E43096" w:rsidRDefault="00E430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A0A" w:rsidRDefault="00C85A0A" w:rsidP="001B4177">
      <w:pPr>
        <w:spacing w:after="0" w:line="240" w:lineRule="auto"/>
      </w:pPr>
      <w:r>
        <w:separator/>
      </w:r>
    </w:p>
  </w:footnote>
  <w:footnote w:type="continuationSeparator" w:id="0">
    <w:p w:rsidR="00C85A0A" w:rsidRDefault="00C85A0A"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096" w:rsidRDefault="00E43096"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0A50E840" wp14:editId="5CEA987E">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3096" w:rsidRDefault="00E43096" w:rsidP="00A90DB6">
                          <w:pPr>
                            <w:jc w:val="center"/>
                            <w:rPr>
                              <w:b/>
                              <w:bCs/>
                              <w:color w:val="C0C0C0"/>
                            </w:rPr>
                          </w:pPr>
                          <w:r>
                            <w:rPr>
                              <w:b/>
                              <w:bCs/>
                              <w:color w:val="C0C0C0"/>
                            </w:rPr>
                            <w:t>CENTRE HOSPITALIER DE VALENCIENNES</w:t>
                          </w:r>
                        </w:p>
                        <w:p w:rsidR="00E43096" w:rsidRDefault="00E43096" w:rsidP="00A90DB6">
                          <w:pPr>
                            <w:jc w:val="center"/>
                            <w:rPr>
                              <w:b/>
                              <w:bCs/>
                              <w:color w:val="C0C0C0"/>
                            </w:rPr>
                          </w:pPr>
                          <w:r>
                            <w:rPr>
                              <w:b/>
                              <w:bCs/>
                              <w:color w:val="C0C0C0"/>
                            </w:rPr>
                            <w:t>CCT</w:t>
                          </w:r>
                          <w:r w:rsidR="00A50CCF">
                            <w:rPr>
                              <w:b/>
                              <w:bCs/>
                              <w:color w:val="C0C0C0"/>
                            </w:rPr>
                            <w:t>P Lot 0 Généralités</w:t>
                          </w:r>
                          <w:r>
                            <w:rPr>
                              <w:b/>
                              <w:bCs/>
                              <w:color w:val="C0C0C0"/>
                            </w:rPr>
                            <w:t xml:space="preserve"> -Rénovation thermique du Bâtiment </w:t>
                          </w:r>
                          <w:proofErr w:type="spellStart"/>
                          <w:r>
                            <w:rPr>
                              <w:b/>
                              <w:bCs/>
                              <w:color w:val="C0C0C0"/>
                            </w:rPr>
                            <w:t>Désandrouin</w:t>
                          </w:r>
                          <w:proofErr w:type="spellEnd"/>
                        </w:p>
                        <w:p w:rsidR="00E43096" w:rsidRDefault="00E43096" w:rsidP="00A90DB6">
                          <w:pPr>
                            <w:jc w:val="center"/>
                            <w:rPr>
                              <w:b/>
                              <w:bCs/>
                              <w:color w:val="C0C0C0"/>
                            </w:rPr>
                          </w:pPr>
                        </w:p>
                        <w:p w:rsidR="00E43096" w:rsidRDefault="00E43096" w:rsidP="00A90DB6">
                          <w:pPr>
                            <w:jc w:val="center"/>
                            <w:rPr>
                              <w:b/>
                              <w:bCs/>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50E840"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rsidR="00E43096" w:rsidRDefault="00E43096" w:rsidP="00A90DB6">
                    <w:pPr>
                      <w:jc w:val="center"/>
                      <w:rPr>
                        <w:b/>
                        <w:bCs/>
                        <w:color w:val="C0C0C0"/>
                      </w:rPr>
                    </w:pPr>
                    <w:r>
                      <w:rPr>
                        <w:b/>
                        <w:bCs/>
                        <w:color w:val="C0C0C0"/>
                      </w:rPr>
                      <w:t>CENTRE HOSPITALIER DE VALENCIENNES</w:t>
                    </w:r>
                  </w:p>
                  <w:p w:rsidR="00E43096" w:rsidRDefault="00E43096" w:rsidP="00A90DB6">
                    <w:pPr>
                      <w:jc w:val="center"/>
                      <w:rPr>
                        <w:b/>
                        <w:bCs/>
                        <w:color w:val="C0C0C0"/>
                      </w:rPr>
                    </w:pPr>
                    <w:r>
                      <w:rPr>
                        <w:b/>
                        <w:bCs/>
                        <w:color w:val="C0C0C0"/>
                      </w:rPr>
                      <w:t>CCT</w:t>
                    </w:r>
                    <w:r w:rsidR="00A50CCF">
                      <w:rPr>
                        <w:b/>
                        <w:bCs/>
                        <w:color w:val="C0C0C0"/>
                      </w:rPr>
                      <w:t>P Lot 0 Généralités</w:t>
                    </w:r>
                    <w:r>
                      <w:rPr>
                        <w:b/>
                        <w:bCs/>
                        <w:color w:val="C0C0C0"/>
                      </w:rPr>
                      <w:t xml:space="preserve"> -Rénovation thermique du Bâtiment </w:t>
                    </w:r>
                    <w:proofErr w:type="spellStart"/>
                    <w:r>
                      <w:rPr>
                        <w:b/>
                        <w:bCs/>
                        <w:color w:val="C0C0C0"/>
                      </w:rPr>
                      <w:t>Désandrouin</w:t>
                    </w:r>
                    <w:proofErr w:type="spellEnd"/>
                  </w:p>
                  <w:p w:rsidR="00E43096" w:rsidRDefault="00E43096" w:rsidP="00A90DB6">
                    <w:pPr>
                      <w:jc w:val="center"/>
                      <w:rPr>
                        <w:b/>
                        <w:bCs/>
                        <w:color w:val="C0C0C0"/>
                      </w:rPr>
                    </w:pPr>
                  </w:p>
                  <w:p w:rsidR="00E43096" w:rsidRDefault="00E43096" w:rsidP="00A90DB6">
                    <w:pPr>
                      <w:jc w:val="center"/>
                      <w:rPr>
                        <w:b/>
                        <w:bCs/>
                        <w:color w:val="C0C0C0"/>
                      </w:rPr>
                    </w:pPr>
                  </w:p>
                </w:txbxContent>
              </v:textbox>
            </v:shape>
          </w:pict>
        </mc:Fallback>
      </mc:AlternateContent>
    </w:r>
    <w:r>
      <w:rPr>
        <w:rFonts w:ascii="Arial" w:hAnsi="Arial"/>
        <w:noProof/>
        <w:lang w:eastAsia="fr-FR"/>
      </w:rPr>
      <w:drawing>
        <wp:inline distT="0" distB="0" distL="0" distR="0" wp14:anchorId="2EE91149" wp14:editId="3E48EC7F">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rsidR="00E43096" w:rsidRPr="00A90DB6" w:rsidRDefault="00E43096"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36606"/>
    <w:multiLevelType w:val="hybridMultilevel"/>
    <w:tmpl w:val="71A690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810A1F"/>
    <w:multiLevelType w:val="hybridMultilevel"/>
    <w:tmpl w:val="6D34D6E4"/>
    <w:lvl w:ilvl="0" w:tplc="182E1E9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42B81"/>
    <w:multiLevelType w:val="multilevel"/>
    <w:tmpl w:val="5A8E5170"/>
    <w:lvl w:ilvl="0">
      <w:start w:val="2"/>
      <w:numFmt w:val="decimal"/>
      <w:lvlText w:val="%1."/>
      <w:lvlJc w:val="left"/>
      <w:pPr>
        <w:ind w:left="384" w:hanging="384"/>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4F323E"/>
    <w:multiLevelType w:val="hybridMultilevel"/>
    <w:tmpl w:val="4FE6B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26B00"/>
    <w:multiLevelType w:val="hybridMultilevel"/>
    <w:tmpl w:val="D69A7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301A0432"/>
    <w:multiLevelType w:val="hybridMultilevel"/>
    <w:tmpl w:val="6284B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11" w15:restartNumberingAfterBreak="0">
    <w:nsid w:val="36B85F5B"/>
    <w:multiLevelType w:val="hybridMultilevel"/>
    <w:tmpl w:val="D48EC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2487E"/>
    <w:multiLevelType w:val="multilevel"/>
    <w:tmpl w:val="EB8CE9B0"/>
    <w:numStyleLink w:val="Style1"/>
  </w:abstractNum>
  <w:abstractNum w:abstractNumId="13" w15:restartNumberingAfterBreak="0">
    <w:nsid w:val="3EB61DBF"/>
    <w:multiLevelType w:val="hybridMultilevel"/>
    <w:tmpl w:val="2D3EFCB8"/>
    <w:lvl w:ilvl="0" w:tplc="86DC3B8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43379"/>
    <w:multiLevelType w:val="hybridMultilevel"/>
    <w:tmpl w:val="7AB4B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63957"/>
    <w:multiLevelType w:val="hybridMultilevel"/>
    <w:tmpl w:val="96D03784"/>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90A05"/>
    <w:multiLevelType w:val="hybridMultilevel"/>
    <w:tmpl w:val="429A5EFE"/>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E12D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734EF4"/>
    <w:multiLevelType w:val="hybridMultilevel"/>
    <w:tmpl w:val="384E74E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B57C6A"/>
    <w:multiLevelType w:val="hybridMultilevel"/>
    <w:tmpl w:val="A0FE9808"/>
    <w:lvl w:ilvl="0" w:tplc="BAAA8292">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101C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8C39DA"/>
    <w:multiLevelType w:val="hybridMultilevel"/>
    <w:tmpl w:val="37448380"/>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101004"/>
    <w:multiLevelType w:val="hybridMultilevel"/>
    <w:tmpl w:val="24821878"/>
    <w:lvl w:ilvl="0" w:tplc="DB4CB58A">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3C0935"/>
    <w:multiLevelType w:val="hybridMultilevel"/>
    <w:tmpl w:val="A73644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C15310"/>
    <w:multiLevelType w:val="hybridMultilevel"/>
    <w:tmpl w:val="D040B7EC"/>
    <w:lvl w:ilvl="0" w:tplc="9BFC9B72">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AC4C3E"/>
    <w:multiLevelType w:val="hybridMultilevel"/>
    <w:tmpl w:val="F862694A"/>
    <w:lvl w:ilvl="0" w:tplc="2C3EC87C">
      <w:numFmt w:val="bullet"/>
      <w:lvlText w:val="-"/>
      <w:lvlJc w:val="left"/>
      <w:pPr>
        <w:ind w:left="1065" w:hanging="360"/>
      </w:pPr>
      <w:rPr>
        <w:rFonts w:ascii="Arial" w:eastAsia="Times New Roman" w:hAnsi="Arial" w:cs="Arial" w:hint="default"/>
      </w:rPr>
    </w:lvl>
    <w:lvl w:ilvl="1" w:tplc="E7DA44F8">
      <w:start w:val="1"/>
      <w:numFmt w:val="bullet"/>
      <w:lvlText w:val="o"/>
      <w:lvlJc w:val="left"/>
      <w:pPr>
        <w:ind w:left="1785" w:hanging="360"/>
      </w:pPr>
      <w:rPr>
        <w:rFonts w:ascii="Courier New" w:hAnsi="Courier New" w:cs="Courier New" w:hint="default"/>
      </w:rPr>
    </w:lvl>
    <w:lvl w:ilvl="2" w:tplc="42A057DE">
      <w:start w:val="1"/>
      <w:numFmt w:val="bullet"/>
      <w:lvlText w:val=""/>
      <w:lvlJc w:val="left"/>
      <w:pPr>
        <w:ind w:left="2505" w:hanging="360"/>
      </w:pPr>
      <w:rPr>
        <w:rFonts w:ascii="Wingdings" w:hAnsi="Wingdings" w:hint="default"/>
      </w:rPr>
    </w:lvl>
    <w:lvl w:ilvl="3" w:tplc="75549FF0">
      <w:start w:val="1"/>
      <w:numFmt w:val="bullet"/>
      <w:lvlText w:val=""/>
      <w:lvlJc w:val="left"/>
      <w:pPr>
        <w:ind w:left="3225" w:hanging="360"/>
      </w:pPr>
      <w:rPr>
        <w:rFonts w:ascii="Symbol" w:hAnsi="Symbol" w:hint="default"/>
      </w:rPr>
    </w:lvl>
    <w:lvl w:ilvl="4" w:tplc="37F64CD4" w:tentative="1">
      <w:start w:val="1"/>
      <w:numFmt w:val="bullet"/>
      <w:lvlText w:val="o"/>
      <w:lvlJc w:val="left"/>
      <w:pPr>
        <w:ind w:left="3945" w:hanging="360"/>
      </w:pPr>
      <w:rPr>
        <w:rFonts w:ascii="Courier New" w:hAnsi="Courier New" w:cs="Courier New" w:hint="default"/>
      </w:rPr>
    </w:lvl>
    <w:lvl w:ilvl="5" w:tplc="CB3406B0" w:tentative="1">
      <w:start w:val="1"/>
      <w:numFmt w:val="bullet"/>
      <w:lvlText w:val=""/>
      <w:lvlJc w:val="left"/>
      <w:pPr>
        <w:ind w:left="4665" w:hanging="360"/>
      </w:pPr>
      <w:rPr>
        <w:rFonts w:ascii="Wingdings" w:hAnsi="Wingdings" w:hint="default"/>
      </w:rPr>
    </w:lvl>
    <w:lvl w:ilvl="6" w:tplc="DBF28900" w:tentative="1">
      <w:start w:val="1"/>
      <w:numFmt w:val="bullet"/>
      <w:lvlText w:val=""/>
      <w:lvlJc w:val="left"/>
      <w:pPr>
        <w:ind w:left="5385" w:hanging="360"/>
      </w:pPr>
      <w:rPr>
        <w:rFonts w:ascii="Symbol" w:hAnsi="Symbol" w:hint="default"/>
      </w:rPr>
    </w:lvl>
    <w:lvl w:ilvl="7" w:tplc="696CC3EE" w:tentative="1">
      <w:start w:val="1"/>
      <w:numFmt w:val="bullet"/>
      <w:lvlText w:val="o"/>
      <w:lvlJc w:val="left"/>
      <w:pPr>
        <w:ind w:left="6105" w:hanging="360"/>
      </w:pPr>
      <w:rPr>
        <w:rFonts w:ascii="Courier New" w:hAnsi="Courier New" w:cs="Courier New" w:hint="default"/>
      </w:rPr>
    </w:lvl>
    <w:lvl w:ilvl="8" w:tplc="2D80E794" w:tentative="1">
      <w:start w:val="1"/>
      <w:numFmt w:val="bullet"/>
      <w:lvlText w:val=""/>
      <w:lvlJc w:val="left"/>
      <w:pPr>
        <w:ind w:left="6825" w:hanging="360"/>
      </w:pPr>
      <w:rPr>
        <w:rFonts w:ascii="Wingdings" w:hAnsi="Wingdings" w:hint="default"/>
      </w:rPr>
    </w:lvl>
  </w:abstractNum>
  <w:num w:numId="1">
    <w:abstractNumId w:val="21"/>
  </w:num>
  <w:num w:numId="2">
    <w:abstractNumId w:val="8"/>
  </w:num>
  <w:num w:numId="3">
    <w:abstractNumId w:val="19"/>
  </w:num>
  <w:num w:numId="4">
    <w:abstractNumId w:val="12"/>
  </w:num>
  <w:num w:numId="5">
    <w:abstractNumId w:val="5"/>
  </w:num>
  <w:num w:numId="6">
    <w:abstractNumId w:val="10"/>
  </w:num>
  <w:num w:numId="7">
    <w:abstractNumId w:val="18"/>
  </w:num>
  <w:num w:numId="8">
    <w:abstractNumId w:val="22"/>
  </w:num>
  <w:num w:numId="9">
    <w:abstractNumId w:val="0"/>
  </w:num>
  <w:num w:numId="10">
    <w:abstractNumId w:val="4"/>
  </w:num>
  <w:num w:numId="11">
    <w:abstractNumId w:val="13"/>
  </w:num>
  <w:num w:numId="12">
    <w:abstractNumId w:val="11"/>
  </w:num>
  <w:num w:numId="13">
    <w:abstractNumId w:val="25"/>
  </w:num>
  <w:num w:numId="14">
    <w:abstractNumId w:val="14"/>
  </w:num>
  <w:num w:numId="15">
    <w:abstractNumId w:val="6"/>
  </w:num>
  <w:num w:numId="16">
    <w:abstractNumId w:val="7"/>
  </w:num>
  <w:num w:numId="17">
    <w:abstractNumId w:val="17"/>
  </w:num>
  <w:num w:numId="18">
    <w:abstractNumId w:val="24"/>
  </w:num>
  <w:num w:numId="19">
    <w:abstractNumId w:val="9"/>
  </w:num>
  <w:num w:numId="20">
    <w:abstractNumId w:val="20"/>
  </w:num>
  <w:num w:numId="21">
    <w:abstractNumId w:val="1"/>
  </w:num>
  <w:num w:numId="22">
    <w:abstractNumId w:val="16"/>
  </w:num>
  <w:num w:numId="23">
    <w:abstractNumId w:val="15"/>
  </w:num>
  <w:num w:numId="24">
    <w:abstractNumId w:val="29"/>
  </w:num>
  <w:num w:numId="25">
    <w:abstractNumId w:val="27"/>
  </w:num>
  <w:num w:numId="26">
    <w:abstractNumId w:val="2"/>
  </w:num>
  <w:num w:numId="27">
    <w:abstractNumId w:val="23"/>
  </w:num>
  <w:num w:numId="28">
    <w:abstractNumId w:val="3"/>
  </w:num>
  <w:num w:numId="29">
    <w:abstractNumId w:val="28"/>
  </w:num>
  <w:num w:numId="3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4504"/>
    <w:rsid w:val="00020D5B"/>
    <w:rsid w:val="00022C72"/>
    <w:rsid w:val="000349D6"/>
    <w:rsid w:val="00044F39"/>
    <w:rsid w:val="000457CE"/>
    <w:rsid w:val="00046CA4"/>
    <w:rsid w:val="00053E4B"/>
    <w:rsid w:val="00063BD3"/>
    <w:rsid w:val="00067260"/>
    <w:rsid w:val="0007126D"/>
    <w:rsid w:val="00073197"/>
    <w:rsid w:val="000865B1"/>
    <w:rsid w:val="000A06FB"/>
    <w:rsid w:val="000A2336"/>
    <w:rsid w:val="000A4B1D"/>
    <w:rsid w:val="000B4949"/>
    <w:rsid w:val="000C3918"/>
    <w:rsid w:val="000D06F6"/>
    <w:rsid w:val="000D4734"/>
    <w:rsid w:val="000D4BFB"/>
    <w:rsid w:val="000D5D64"/>
    <w:rsid w:val="000D7ECF"/>
    <w:rsid w:val="000E29C8"/>
    <w:rsid w:val="00107331"/>
    <w:rsid w:val="00107FBC"/>
    <w:rsid w:val="001101C1"/>
    <w:rsid w:val="00114DB2"/>
    <w:rsid w:val="00115533"/>
    <w:rsid w:val="001169EB"/>
    <w:rsid w:val="001342C1"/>
    <w:rsid w:val="00152948"/>
    <w:rsid w:val="001673E5"/>
    <w:rsid w:val="00171124"/>
    <w:rsid w:val="00182443"/>
    <w:rsid w:val="0018251B"/>
    <w:rsid w:val="00192E80"/>
    <w:rsid w:val="00193202"/>
    <w:rsid w:val="001A31C3"/>
    <w:rsid w:val="001A7319"/>
    <w:rsid w:val="001B4177"/>
    <w:rsid w:val="001C0A70"/>
    <w:rsid w:val="001C5860"/>
    <w:rsid w:val="001E177A"/>
    <w:rsid w:val="001F07CB"/>
    <w:rsid w:val="0022123A"/>
    <w:rsid w:val="00241311"/>
    <w:rsid w:val="00241CFD"/>
    <w:rsid w:val="00247738"/>
    <w:rsid w:val="00252770"/>
    <w:rsid w:val="00255EE1"/>
    <w:rsid w:val="00262476"/>
    <w:rsid w:val="0026796C"/>
    <w:rsid w:val="002867C3"/>
    <w:rsid w:val="00287521"/>
    <w:rsid w:val="00290937"/>
    <w:rsid w:val="00296C59"/>
    <w:rsid w:val="002A0AB2"/>
    <w:rsid w:val="002A557B"/>
    <w:rsid w:val="002A566B"/>
    <w:rsid w:val="002C433E"/>
    <w:rsid w:val="002E0B5F"/>
    <w:rsid w:val="002E156A"/>
    <w:rsid w:val="00301D30"/>
    <w:rsid w:val="003113B0"/>
    <w:rsid w:val="00316BC6"/>
    <w:rsid w:val="00330983"/>
    <w:rsid w:val="0033240A"/>
    <w:rsid w:val="0035391E"/>
    <w:rsid w:val="003673A8"/>
    <w:rsid w:val="00381130"/>
    <w:rsid w:val="00392E6F"/>
    <w:rsid w:val="003937CE"/>
    <w:rsid w:val="0039571A"/>
    <w:rsid w:val="003C6B87"/>
    <w:rsid w:val="003C722A"/>
    <w:rsid w:val="003D268E"/>
    <w:rsid w:val="003D3A03"/>
    <w:rsid w:val="003F6480"/>
    <w:rsid w:val="004031FB"/>
    <w:rsid w:val="00405ADA"/>
    <w:rsid w:val="00407856"/>
    <w:rsid w:val="00407D54"/>
    <w:rsid w:val="004101AF"/>
    <w:rsid w:val="0041391A"/>
    <w:rsid w:val="0043580E"/>
    <w:rsid w:val="00443DEF"/>
    <w:rsid w:val="00446F56"/>
    <w:rsid w:val="00462C7A"/>
    <w:rsid w:val="00477A1A"/>
    <w:rsid w:val="00480C3A"/>
    <w:rsid w:val="004810A7"/>
    <w:rsid w:val="00491E99"/>
    <w:rsid w:val="004A1E70"/>
    <w:rsid w:val="004A49C4"/>
    <w:rsid w:val="004A5509"/>
    <w:rsid w:val="004C433A"/>
    <w:rsid w:val="004C44BA"/>
    <w:rsid w:val="004E0680"/>
    <w:rsid w:val="004E5B7D"/>
    <w:rsid w:val="004E5C3D"/>
    <w:rsid w:val="004F2633"/>
    <w:rsid w:val="004F56D2"/>
    <w:rsid w:val="00505178"/>
    <w:rsid w:val="005136F2"/>
    <w:rsid w:val="00517D29"/>
    <w:rsid w:val="0055784F"/>
    <w:rsid w:val="00577748"/>
    <w:rsid w:val="0058194A"/>
    <w:rsid w:val="00581B82"/>
    <w:rsid w:val="005A3C7A"/>
    <w:rsid w:val="005B45C0"/>
    <w:rsid w:val="005C01F1"/>
    <w:rsid w:val="005C30BB"/>
    <w:rsid w:val="005C38BB"/>
    <w:rsid w:val="005C76FE"/>
    <w:rsid w:val="005C7CEA"/>
    <w:rsid w:val="005D3716"/>
    <w:rsid w:val="005E169E"/>
    <w:rsid w:val="005E4CC6"/>
    <w:rsid w:val="005E508B"/>
    <w:rsid w:val="006023FB"/>
    <w:rsid w:val="00603BAC"/>
    <w:rsid w:val="00635707"/>
    <w:rsid w:val="006416E1"/>
    <w:rsid w:val="00643491"/>
    <w:rsid w:val="00660B31"/>
    <w:rsid w:val="006657C7"/>
    <w:rsid w:val="00671C02"/>
    <w:rsid w:val="00673259"/>
    <w:rsid w:val="00680D18"/>
    <w:rsid w:val="00686352"/>
    <w:rsid w:val="006908FC"/>
    <w:rsid w:val="00694AEE"/>
    <w:rsid w:val="00697341"/>
    <w:rsid w:val="006B4798"/>
    <w:rsid w:val="006B6DC4"/>
    <w:rsid w:val="006D6768"/>
    <w:rsid w:val="006E3BDC"/>
    <w:rsid w:val="006F1F31"/>
    <w:rsid w:val="00700496"/>
    <w:rsid w:val="00720F89"/>
    <w:rsid w:val="00737FBE"/>
    <w:rsid w:val="007428C5"/>
    <w:rsid w:val="00750E19"/>
    <w:rsid w:val="007619E3"/>
    <w:rsid w:val="00761CA7"/>
    <w:rsid w:val="00770683"/>
    <w:rsid w:val="00787B1A"/>
    <w:rsid w:val="00793B57"/>
    <w:rsid w:val="007A584F"/>
    <w:rsid w:val="007B0CB1"/>
    <w:rsid w:val="007C2F99"/>
    <w:rsid w:val="007C4378"/>
    <w:rsid w:val="007D06C5"/>
    <w:rsid w:val="007D3FE8"/>
    <w:rsid w:val="007E09B3"/>
    <w:rsid w:val="007E60FE"/>
    <w:rsid w:val="0081489E"/>
    <w:rsid w:val="0082008A"/>
    <w:rsid w:val="00830011"/>
    <w:rsid w:val="00844442"/>
    <w:rsid w:val="00850EDE"/>
    <w:rsid w:val="008629C2"/>
    <w:rsid w:val="00863827"/>
    <w:rsid w:val="00863B3B"/>
    <w:rsid w:val="008A1751"/>
    <w:rsid w:val="008A34CC"/>
    <w:rsid w:val="008A3B98"/>
    <w:rsid w:val="008B0B3B"/>
    <w:rsid w:val="008B5ECA"/>
    <w:rsid w:val="008D06AD"/>
    <w:rsid w:val="008D7852"/>
    <w:rsid w:val="008F1962"/>
    <w:rsid w:val="008F27E1"/>
    <w:rsid w:val="008F3404"/>
    <w:rsid w:val="00902218"/>
    <w:rsid w:val="00902294"/>
    <w:rsid w:val="009025D7"/>
    <w:rsid w:val="00903EE6"/>
    <w:rsid w:val="0090447D"/>
    <w:rsid w:val="00904E09"/>
    <w:rsid w:val="00916CD0"/>
    <w:rsid w:val="00923FE0"/>
    <w:rsid w:val="00943D65"/>
    <w:rsid w:val="009513D3"/>
    <w:rsid w:val="00952630"/>
    <w:rsid w:val="0095477F"/>
    <w:rsid w:val="0096253A"/>
    <w:rsid w:val="00980853"/>
    <w:rsid w:val="00985F81"/>
    <w:rsid w:val="00993EF8"/>
    <w:rsid w:val="00995F84"/>
    <w:rsid w:val="009A673C"/>
    <w:rsid w:val="009B6BAE"/>
    <w:rsid w:val="009C1038"/>
    <w:rsid w:val="009C2ECA"/>
    <w:rsid w:val="009D1B89"/>
    <w:rsid w:val="009E1A9E"/>
    <w:rsid w:val="009E2E85"/>
    <w:rsid w:val="009F35EE"/>
    <w:rsid w:val="009F59C0"/>
    <w:rsid w:val="009F6F25"/>
    <w:rsid w:val="00A06994"/>
    <w:rsid w:val="00A0760E"/>
    <w:rsid w:val="00A07A18"/>
    <w:rsid w:val="00A1127D"/>
    <w:rsid w:val="00A26C4C"/>
    <w:rsid w:val="00A31643"/>
    <w:rsid w:val="00A3410D"/>
    <w:rsid w:val="00A34C59"/>
    <w:rsid w:val="00A41907"/>
    <w:rsid w:val="00A50CCF"/>
    <w:rsid w:val="00A5781F"/>
    <w:rsid w:val="00A62489"/>
    <w:rsid w:val="00A728E6"/>
    <w:rsid w:val="00A86C38"/>
    <w:rsid w:val="00A90DB6"/>
    <w:rsid w:val="00AA1AD4"/>
    <w:rsid w:val="00AA1F13"/>
    <w:rsid w:val="00AA2578"/>
    <w:rsid w:val="00AC191B"/>
    <w:rsid w:val="00AC3359"/>
    <w:rsid w:val="00AC3C8D"/>
    <w:rsid w:val="00AF5C40"/>
    <w:rsid w:val="00B05694"/>
    <w:rsid w:val="00B10C95"/>
    <w:rsid w:val="00B116C5"/>
    <w:rsid w:val="00B12A03"/>
    <w:rsid w:val="00B16D8A"/>
    <w:rsid w:val="00B26B31"/>
    <w:rsid w:val="00B472E3"/>
    <w:rsid w:val="00B72EE6"/>
    <w:rsid w:val="00B804F6"/>
    <w:rsid w:val="00B80A42"/>
    <w:rsid w:val="00B91444"/>
    <w:rsid w:val="00BA0C26"/>
    <w:rsid w:val="00BA7DE1"/>
    <w:rsid w:val="00BB5F36"/>
    <w:rsid w:val="00BC12FD"/>
    <w:rsid w:val="00BE0479"/>
    <w:rsid w:val="00BF0716"/>
    <w:rsid w:val="00BF2541"/>
    <w:rsid w:val="00BF76A6"/>
    <w:rsid w:val="00C0752B"/>
    <w:rsid w:val="00C22430"/>
    <w:rsid w:val="00C25774"/>
    <w:rsid w:val="00C527F6"/>
    <w:rsid w:val="00C556CA"/>
    <w:rsid w:val="00C6373C"/>
    <w:rsid w:val="00C63781"/>
    <w:rsid w:val="00C637E0"/>
    <w:rsid w:val="00C6532A"/>
    <w:rsid w:val="00C66FAB"/>
    <w:rsid w:val="00C7328C"/>
    <w:rsid w:val="00C735FF"/>
    <w:rsid w:val="00C7428F"/>
    <w:rsid w:val="00C76CEB"/>
    <w:rsid w:val="00C85A0A"/>
    <w:rsid w:val="00C94EBB"/>
    <w:rsid w:val="00C95207"/>
    <w:rsid w:val="00C96764"/>
    <w:rsid w:val="00CA5767"/>
    <w:rsid w:val="00CB1133"/>
    <w:rsid w:val="00CB158A"/>
    <w:rsid w:val="00CB1DF6"/>
    <w:rsid w:val="00CB3A71"/>
    <w:rsid w:val="00CC262C"/>
    <w:rsid w:val="00CC7F04"/>
    <w:rsid w:val="00CD60AC"/>
    <w:rsid w:val="00CE141A"/>
    <w:rsid w:val="00CE3E09"/>
    <w:rsid w:val="00D01F24"/>
    <w:rsid w:val="00D02997"/>
    <w:rsid w:val="00D23FE7"/>
    <w:rsid w:val="00D25672"/>
    <w:rsid w:val="00D361F8"/>
    <w:rsid w:val="00D53188"/>
    <w:rsid w:val="00D65F36"/>
    <w:rsid w:val="00D660B1"/>
    <w:rsid w:val="00D77348"/>
    <w:rsid w:val="00D866F7"/>
    <w:rsid w:val="00D87511"/>
    <w:rsid w:val="00D9086A"/>
    <w:rsid w:val="00D96E50"/>
    <w:rsid w:val="00D96EFC"/>
    <w:rsid w:val="00DD3FC3"/>
    <w:rsid w:val="00DE6ACF"/>
    <w:rsid w:val="00E01714"/>
    <w:rsid w:val="00E1295F"/>
    <w:rsid w:val="00E13D44"/>
    <w:rsid w:val="00E1638D"/>
    <w:rsid w:val="00E27689"/>
    <w:rsid w:val="00E309E0"/>
    <w:rsid w:val="00E43096"/>
    <w:rsid w:val="00E452C2"/>
    <w:rsid w:val="00E606CE"/>
    <w:rsid w:val="00E61DC4"/>
    <w:rsid w:val="00E7359E"/>
    <w:rsid w:val="00E75463"/>
    <w:rsid w:val="00E853BD"/>
    <w:rsid w:val="00E93ABD"/>
    <w:rsid w:val="00E94F37"/>
    <w:rsid w:val="00EA627C"/>
    <w:rsid w:val="00EC60AE"/>
    <w:rsid w:val="00EC6B17"/>
    <w:rsid w:val="00ED5D8B"/>
    <w:rsid w:val="00F219AF"/>
    <w:rsid w:val="00F3077C"/>
    <w:rsid w:val="00F33BDE"/>
    <w:rsid w:val="00F34049"/>
    <w:rsid w:val="00F465CC"/>
    <w:rsid w:val="00F57AF6"/>
    <w:rsid w:val="00F605EE"/>
    <w:rsid w:val="00F6344D"/>
    <w:rsid w:val="00F63475"/>
    <w:rsid w:val="00F63476"/>
    <w:rsid w:val="00F93EAC"/>
    <w:rsid w:val="00F97DCB"/>
    <w:rsid w:val="00FA108B"/>
    <w:rsid w:val="00FA6222"/>
    <w:rsid w:val="00FA6328"/>
    <w:rsid w:val="00FA66C0"/>
    <w:rsid w:val="00FB434A"/>
    <w:rsid w:val="00FC094E"/>
    <w:rsid w:val="00FD2873"/>
    <w:rsid w:val="00FD373F"/>
    <w:rsid w:val="00FD444C"/>
    <w:rsid w:val="00FD6DD2"/>
    <w:rsid w:val="00FE2490"/>
    <w:rsid w:val="00FE3B43"/>
    <w:rsid w:val="00FE5507"/>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FC1B27"/>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FE0"/>
    <w:rPr>
      <w:sz w:val="18"/>
    </w:rPr>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92E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434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43491"/>
    <w:pPr>
      <w:keepNext/>
      <w:keepLines/>
      <w:spacing w:before="40" w:after="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392E6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4349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43491"/>
    <w:rPr>
      <w:rFonts w:asciiTheme="majorHAnsi" w:eastAsiaTheme="majorEastAsia" w:hAnsiTheme="majorHAnsi" w:cstheme="majorBidi"/>
      <w:color w:val="2E74B5" w:themeColor="accent1" w:themeShade="BF"/>
    </w:rPr>
  </w:style>
  <w:style w:type="character" w:customStyle="1" w:styleId="apple-converted-space">
    <w:name w:val="apple-converted-space"/>
    <w:basedOn w:val="Policepardfaut"/>
    <w:rsid w:val="00643491"/>
  </w:style>
  <w:style w:type="paragraph" w:styleId="En-ttedetabledesmatires">
    <w:name w:val="TOC Heading"/>
    <w:basedOn w:val="Titre1"/>
    <w:next w:val="Normal"/>
    <w:uiPriority w:val="39"/>
    <w:unhideWhenUsed/>
    <w:qFormat/>
    <w:rsid w:val="00952630"/>
    <w:pPr>
      <w:outlineLvl w:val="9"/>
    </w:pPr>
    <w:rPr>
      <w:lang w:eastAsia="fr-FR"/>
    </w:rPr>
  </w:style>
  <w:style w:type="paragraph" w:styleId="TM1">
    <w:name w:val="toc 1"/>
    <w:basedOn w:val="Normal"/>
    <w:next w:val="Normal"/>
    <w:autoRedefine/>
    <w:uiPriority w:val="39"/>
    <w:unhideWhenUsed/>
    <w:rsid w:val="00952630"/>
    <w:pPr>
      <w:spacing w:after="100"/>
    </w:pPr>
  </w:style>
  <w:style w:type="paragraph" w:styleId="TM2">
    <w:name w:val="toc 2"/>
    <w:basedOn w:val="Normal"/>
    <w:next w:val="Normal"/>
    <w:autoRedefine/>
    <w:uiPriority w:val="39"/>
    <w:unhideWhenUsed/>
    <w:rsid w:val="00952630"/>
    <w:pPr>
      <w:spacing w:after="100"/>
      <w:ind w:left="220"/>
    </w:pPr>
  </w:style>
  <w:style w:type="paragraph" w:styleId="TM3">
    <w:name w:val="toc 3"/>
    <w:basedOn w:val="Normal"/>
    <w:next w:val="Normal"/>
    <w:autoRedefine/>
    <w:uiPriority w:val="39"/>
    <w:unhideWhenUsed/>
    <w:rsid w:val="00952630"/>
    <w:pPr>
      <w:spacing w:after="100"/>
      <w:ind w:left="440"/>
    </w:pPr>
  </w:style>
  <w:style w:type="character" w:styleId="Lienhypertexte">
    <w:name w:val="Hyperlink"/>
    <w:basedOn w:val="Policepardfaut"/>
    <w:uiPriority w:val="99"/>
    <w:unhideWhenUsed/>
    <w:rsid w:val="00952630"/>
    <w:rPr>
      <w:color w:val="0563C1" w:themeColor="hyperlink"/>
      <w:u w:val="single"/>
    </w:rPr>
  </w:style>
  <w:style w:type="table" w:styleId="Grilledutableau">
    <w:name w:val="Table Grid"/>
    <w:basedOn w:val="TableauNormal"/>
    <w:uiPriority w:val="39"/>
    <w:rsid w:val="00AA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113B0"/>
    <w:rPr>
      <w:sz w:val="16"/>
      <w:szCs w:val="16"/>
    </w:rPr>
  </w:style>
  <w:style w:type="paragraph" w:styleId="Commentaire">
    <w:name w:val="annotation text"/>
    <w:basedOn w:val="Normal"/>
    <w:link w:val="CommentaireCar"/>
    <w:uiPriority w:val="99"/>
    <w:semiHidden/>
    <w:unhideWhenUsed/>
    <w:rsid w:val="003113B0"/>
    <w:pPr>
      <w:spacing w:line="240" w:lineRule="auto"/>
    </w:pPr>
    <w:rPr>
      <w:sz w:val="20"/>
      <w:szCs w:val="20"/>
    </w:rPr>
  </w:style>
  <w:style w:type="character" w:customStyle="1" w:styleId="CommentaireCar">
    <w:name w:val="Commentaire Car"/>
    <w:basedOn w:val="Policepardfaut"/>
    <w:link w:val="Commentaire"/>
    <w:uiPriority w:val="99"/>
    <w:semiHidden/>
    <w:rsid w:val="003113B0"/>
    <w:rPr>
      <w:sz w:val="20"/>
      <w:szCs w:val="20"/>
    </w:rPr>
  </w:style>
  <w:style w:type="paragraph" w:styleId="Objetducommentaire">
    <w:name w:val="annotation subject"/>
    <w:basedOn w:val="Commentaire"/>
    <w:next w:val="Commentaire"/>
    <w:link w:val="ObjetducommentaireCar"/>
    <w:uiPriority w:val="99"/>
    <w:semiHidden/>
    <w:unhideWhenUsed/>
    <w:rsid w:val="003113B0"/>
    <w:rPr>
      <w:b/>
      <w:bCs/>
    </w:rPr>
  </w:style>
  <w:style w:type="character" w:customStyle="1" w:styleId="ObjetducommentaireCar">
    <w:name w:val="Objet du commentaire Car"/>
    <w:basedOn w:val="CommentaireCar"/>
    <w:link w:val="Objetducommentaire"/>
    <w:uiPriority w:val="99"/>
    <w:semiHidden/>
    <w:rsid w:val="00311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31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C32F9-F1CE-4A94-A786-577905311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3009</Words>
  <Characters>16553</Characters>
  <Application>Microsoft Office Word</Application>
  <DocSecurity>0</DocSecurity>
  <Lines>137</Lines>
  <Paragraphs>39</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15</cp:revision>
  <cp:lastPrinted>2025-02-13T13:23:00Z</cp:lastPrinted>
  <dcterms:created xsi:type="dcterms:W3CDTF">2025-02-11T09:24:00Z</dcterms:created>
  <dcterms:modified xsi:type="dcterms:W3CDTF">2025-06-04T07:17:00Z</dcterms:modified>
</cp:coreProperties>
</file>