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tmp" ContentType="image/gi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509E7" w14:textId="77777777" w:rsidR="00D87822" w:rsidRPr="00D87822" w:rsidRDefault="00D87822" w:rsidP="00F46E0E">
      <w:pPr>
        <w:spacing w:after="0" w:line="240" w:lineRule="auto"/>
        <w:ind w:left="-426"/>
        <w:rPr>
          <w:rFonts w:ascii="Arial" w:hAnsi="Arial" w:cs="Arial"/>
          <w:szCs w:val="20"/>
        </w:rPr>
      </w:pPr>
      <w:r w:rsidRPr="00D87822">
        <w:rPr>
          <w:rFonts w:ascii="Arial" w:hAnsi="Arial" w:cs="Arial"/>
          <w:noProof/>
        </w:rPr>
        <w:drawing>
          <wp:inline distT="0" distB="0" distL="0" distR="0" wp14:anchorId="63929F07" wp14:editId="0AEBCC01">
            <wp:extent cx="2362200" cy="654050"/>
            <wp:effectExtent l="0" t="0" r="0" b="0"/>
            <wp:docPr id="1" name="Image 2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0113" cy="656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9D689" w14:textId="77777777" w:rsidR="00D87822" w:rsidRDefault="00D87822" w:rsidP="00D87822">
      <w:pPr>
        <w:spacing w:after="0" w:line="240" w:lineRule="auto"/>
        <w:rPr>
          <w:rFonts w:ascii="Arial" w:hAnsi="Arial" w:cs="Arial"/>
        </w:rPr>
      </w:pPr>
    </w:p>
    <w:tbl>
      <w:tblPr>
        <w:tblW w:w="96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D87822" w:rsidRPr="00D87822" w14:paraId="6089E1BB" w14:textId="77777777" w:rsidTr="002A5AE3">
        <w:trPr>
          <w:trHeight w:val="567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8C88B04" w14:textId="54AEC946" w:rsidR="00D87822" w:rsidRPr="00223F17" w:rsidRDefault="00D87822" w:rsidP="00D87822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FFFFFF"/>
                <w:sz w:val="32"/>
                <w:szCs w:val="32"/>
              </w:rPr>
            </w:pPr>
            <w:r w:rsidRPr="00223F17">
              <w:rPr>
                <w:rFonts w:ascii="Arial" w:eastAsia="Arial" w:hAnsi="Arial" w:cs="Arial"/>
                <w:b/>
                <w:color w:val="FFFFFF"/>
                <w:sz w:val="32"/>
                <w:szCs w:val="32"/>
              </w:rPr>
              <w:t>C</w:t>
            </w:r>
            <w:r w:rsidR="00F46E0E" w:rsidRPr="00223F17">
              <w:rPr>
                <w:rFonts w:ascii="Arial" w:eastAsia="Arial" w:hAnsi="Arial" w:cs="Arial"/>
                <w:b/>
                <w:color w:val="FFFFFF"/>
                <w:sz w:val="32"/>
                <w:szCs w:val="32"/>
              </w:rPr>
              <w:t>ADRE DE REPONSES TECHNIQUES</w:t>
            </w:r>
          </w:p>
        </w:tc>
      </w:tr>
    </w:tbl>
    <w:p w14:paraId="24A5B580" w14:textId="77777777" w:rsidR="00D87822" w:rsidRDefault="00D87822" w:rsidP="00D87822">
      <w:pPr>
        <w:spacing w:after="0" w:line="240" w:lineRule="auto"/>
        <w:jc w:val="center"/>
        <w:rPr>
          <w:rFonts w:ascii="Arial" w:hAnsi="Arial" w:cs="Arial"/>
        </w:rPr>
      </w:pPr>
    </w:p>
    <w:p w14:paraId="43648A29" w14:textId="158E76BE" w:rsidR="005F323E" w:rsidRPr="005F323E" w:rsidRDefault="005F323E" w:rsidP="00D8782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spellStart"/>
      <w:r w:rsidRPr="005F323E">
        <w:rPr>
          <w:rFonts w:ascii="Arial" w:hAnsi="Arial" w:cs="Arial"/>
          <w:b/>
          <w:bCs/>
          <w:sz w:val="24"/>
          <w:szCs w:val="24"/>
        </w:rPr>
        <w:t>n°CRT</w:t>
      </w:r>
      <w:proofErr w:type="spellEnd"/>
      <w:r w:rsidRPr="005F323E">
        <w:rPr>
          <w:rFonts w:ascii="Arial" w:hAnsi="Arial" w:cs="Arial"/>
          <w:b/>
          <w:bCs/>
          <w:sz w:val="24"/>
          <w:szCs w:val="24"/>
        </w:rPr>
        <w:t>/25.0</w:t>
      </w:r>
      <w:r w:rsidR="00F030CE">
        <w:rPr>
          <w:rFonts w:ascii="Arial" w:hAnsi="Arial" w:cs="Arial"/>
          <w:b/>
          <w:bCs/>
          <w:sz w:val="24"/>
          <w:szCs w:val="24"/>
        </w:rPr>
        <w:t>3</w:t>
      </w:r>
    </w:p>
    <w:p w14:paraId="7AED5446" w14:textId="77777777" w:rsidR="000567EF" w:rsidRDefault="000567EF" w:rsidP="00D87822">
      <w:pPr>
        <w:spacing w:after="0" w:line="240" w:lineRule="auto"/>
        <w:jc w:val="center"/>
        <w:rPr>
          <w:rFonts w:ascii="Arial" w:hAnsi="Arial" w:cs="Arial"/>
        </w:rPr>
      </w:pPr>
    </w:p>
    <w:p w14:paraId="55CD3EA6" w14:textId="77777777" w:rsidR="000567EF" w:rsidRDefault="000567EF" w:rsidP="00D87822">
      <w:pPr>
        <w:spacing w:after="0" w:line="240" w:lineRule="auto"/>
        <w:jc w:val="center"/>
        <w:rPr>
          <w:rFonts w:ascii="Arial" w:hAnsi="Arial" w:cs="Arial"/>
        </w:rPr>
      </w:pPr>
    </w:p>
    <w:p w14:paraId="364BBB3D" w14:textId="77777777" w:rsidR="00D87822" w:rsidRPr="00D87822" w:rsidRDefault="00D87822" w:rsidP="00D87822">
      <w:pPr>
        <w:spacing w:after="0" w:line="240" w:lineRule="auto"/>
        <w:jc w:val="center"/>
        <w:rPr>
          <w:rFonts w:ascii="Arial" w:hAnsi="Arial" w:cs="Arial"/>
        </w:rPr>
      </w:pPr>
    </w:p>
    <w:p w14:paraId="0869063F" w14:textId="77777777" w:rsidR="00D87822" w:rsidRPr="00D87822" w:rsidRDefault="00D87822" w:rsidP="00D87822">
      <w:pPr>
        <w:spacing w:after="0" w:line="240" w:lineRule="auto"/>
        <w:jc w:val="center"/>
        <w:rPr>
          <w:rFonts w:ascii="Arial" w:eastAsia="Trebuchet MS" w:hAnsi="Arial" w:cs="Arial"/>
          <w:b/>
          <w:sz w:val="28"/>
        </w:rPr>
      </w:pPr>
      <w:r w:rsidRPr="00D87822">
        <w:rPr>
          <w:rFonts w:ascii="Arial" w:eastAsia="Trebuchet MS" w:hAnsi="Arial" w:cs="Arial"/>
          <w:b/>
          <w:sz w:val="28"/>
        </w:rPr>
        <w:t xml:space="preserve">ACCORD-CADRE </w:t>
      </w:r>
    </w:p>
    <w:p w14:paraId="40214613" w14:textId="77777777" w:rsidR="00D87822" w:rsidRPr="00D87822" w:rsidRDefault="00D87822" w:rsidP="00D87822">
      <w:pPr>
        <w:spacing w:after="0" w:line="240" w:lineRule="auto"/>
        <w:jc w:val="center"/>
        <w:rPr>
          <w:rFonts w:ascii="Arial" w:eastAsia="Trebuchet MS" w:hAnsi="Arial" w:cs="Arial"/>
          <w:b/>
          <w:sz w:val="28"/>
        </w:rPr>
      </w:pPr>
      <w:r w:rsidRPr="00D87822">
        <w:rPr>
          <w:rFonts w:ascii="Arial" w:eastAsia="Trebuchet MS" w:hAnsi="Arial" w:cs="Arial"/>
          <w:b/>
          <w:sz w:val="28"/>
        </w:rPr>
        <w:t xml:space="preserve">DE FOURNITURES COURANTES </w:t>
      </w:r>
    </w:p>
    <w:p w14:paraId="578A20AA" w14:textId="77777777" w:rsidR="00D87822" w:rsidRPr="00D87822" w:rsidRDefault="00D87822" w:rsidP="00D87822">
      <w:pPr>
        <w:spacing w:after="0" w:line="240" w:lineRule="auto"/>
        <w:jc w:val="center"/>
        <w:rPr>
          <w:rFonts w:ascii="Arial" w:eastAsia="Trebuchet MS" w:hAnsi="Arial" w:cs="Arial"/>
          <w:b/>
          <w:sz w:val="28"/>
        </w:rPr>
      </w:pPr>
      <w:r w:rsidRPr="00D87822">
        <w:rPr>
          <w:rFonts w:ascii="Arial" w:eastAsia="Trebuchet MS" w:hAnsi="Arial" w:cs="Arial"/>
          <w:b/>
          <w:sz w:val="28"/>
        </w:rPr>
        <w:t>ET DE SERVICES</w:t>
      </w:r>
    </w:p>
    <w:p w14:paraId="6B64A472" w14:textId="77777777" w:rsidR="00D87822" w:rsidRDefault="00D87822" w:rsidP="00D87822">
      <w:pPr>
        <w:spacing w:after="0" w:line="240" w:lineRule="auto"/>
        <w:rPr>
          <w:rFonts w:ascii="Arial" w:hAnsi="Arial" w:cs="Arial"/>
        </w:rPr>
      </w:pPr>
    </w:p>
    <w:p w14:paraId="42184F24" w14:textId="77777777" w:rsidR="00D87822" w:rsidRPr="00D87822" w:rsidRDefault="00D87822" w:rsidP="00D87822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87822" w:rsidRPr="00D87822" w14:paraId="41813002" w14:textId="77777777" w:rsidTr="00850F2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A52B1F1" w14:textId="46289CD7" w:rsidR="00D87822" w:rsidRPr="00E905B8" w:rsidRDefault="00F36A0D" w:rsidP="00D87822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FF"/>
                <w:sz w:val="28"/>
              </w:rPr>
            </w:pPr>
            <w:r w:rsidRPr="00E905B8">
              <w:rPr>
                <w:rFonts w:ascii="Arial" w:hAnsi="Arial" w:cs="Arial"/>
                <w:b/>
                <w:bCs/>
                <w:color w:val="0000FF"/>
                <w:sz w:val="32"/>
                <w:szCs w:val="32"/>
                <w:lang w:eastAsia="fr-FR"/>
              </w:rPr>
              <w:t xml:space="preserve">Acquisition, Fourniture, Montage, </w:t>
            </w:r>
            <w:r w:rsidRPr="00E905B8">
              <w:rPr>
                <w:rFonts w:ascii="Arial" w:hAnsi="Arial" w:cs="Arial"/>
                <w:b/>
                <w:bCs/>
                <w:color w:val="0000FF"/>
                <w:sz w:val="32"/>
                <w:szCs w:val="32"/>
                <w:lang w:eastAsia="fr-FR"/>
              </w:rPr>
              <w:br/>
              <w:t xml:space="preserve">Installation, Paramétrage, Mise en service et formation d'un Échantillonneur à Grain </w:t>
            </w:r>
            <w:r w:rsidRPr="00E905B8">
              <w:rPr>
                <w:rFonts w:ascii="Arial" w:hAnsi="Arial" w:cs="Arial"/>
                <w:b/>
                <w:bCs/>
                <w:color w:val="0000FF"/>
                <w:sz w:val="32"/>
                <w:szCs w:val="32"/>
                <w:lang w:eastAsia="fr-FR"/>
              </w:rPr>
              <w:br/>
              <w:t>et Prestations de Maintenance Préventive et Curative pour le SILO SICA</w:t>
            </w:r>
          </w:p>
        </w:tc>
      </w:tr>
    </w:tbl>
    <w:p w14:paraId="141BA52E" w14:textId="77777777" w:rsidR="00D87822" w:rsidRPr="00D87822" w:rsidRDefault="00D87822" w:rsidP="00D8782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39C9122" w14:textId="6271B2B5" w:rsidR="00D87822" w:rsidRPr="00D87822" w:rsidRDefault="00D87822" w:rsidP="00D87822">
      <w:pPr>
        <w:spacing w:after="0" w:line="240" w:lineRule="auto"/>
        <w:jc w:val="center"/>
        <w:rPr>
          <w:rFonts w:ascii="Arial" w:hAnsi="Arial" w:cs="Arial"/>
          <w:b/>
          <w:bCs/>
          <w:sz w:val="24"/>
        </w:rPr>
      </w:pPr>
      <w:r w:rsidRPr="00D87822">
        <w:rPr>
          <w:rFonts w:ascii="Arial" w:hAnsi="Arial" w:cs="Arial"/>
          <w:b/>
          <w:bCs/>
          <w:sz w:val="24"/>
        </w:rPr>
        <w:t>Consultation n°2025/CONSU/0</w:t>
      </w:r>
      <w:r w:rsidR="00F36A0D">
        <w:rPr>
          <w:rFonts w:ascii="Arial" w:hAnsi="Arial" w:cs="Arial"/>
          <w:b/>
          <w:bCs/>
          <w:sz w:val="24"/>
        </w:rPr>
        <w:t>5</w:t>
      </w:r>
      <w:r w:rsidRPr="00D87822">
        <w:rPr>
          <w:rFonts w:ascii="Arial" w:hAnsi="Arial" w:cs="Arial"/>
          <w:b/>
          <w:bCs/>
          <w:sz w:val="24"/>
        </w:rPr>
        <w:t xml:space="preserve"> du </w:t>
      </w:r>
      <w:r w:rsidR="00F36A0D">
        <w:rPr>
          <w:rFonts w:ascii="Arial" w:hAnsi="Arial" w:cs="Arial"/>
          <w:b/>
          <w:bCs/>
          <w:sz w:val="24"/>
        </w:rPr>
        <w:t>6</w:t>
      </w:r>
      <w:r w:rsidRPr="00D87822">
        <w:rPr>
          <w:rFonts w:ascii="Arial" w:hAnsi="Arial" w:cs="Arial"/>
          <w:b/>
          <w:bCs/>
          <w:sz w:val="24"/>
        </w:rPr>
        <w:t xml:space="preserve"> juin 2025</w:t>
      </w:r>
    </w:p>
    <w:p w14:paraId="7B021F61" w14:textId="77777777" w:rsidR="00B64235" w:rsidRPr="00D87822" w:rsidRDefault="00B64235" w:rsidP="00D87822">
      <w:pPr>
        <w:spacing w:after="0" w:line="240" w:lineRule="auto"/>
        <w:rPr>
          <w:rFonts w:ascii="Arial" w:hAnsi="Arial" w:cs="Arial"/>
        </w:rPr>
      </w:pPr>
    </w:p>
    <w:p w14:paraId="15B8584B" w14:textId="77777777" w:rsidR="00D87822" w:rsidRDefault="00D87822" w:rsidP="00D87822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466A127A" w14:textId="77777777" w:rsidR="00D87822" w:rsidRDefault="00D87822" w:rsidP="00D87822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3A000E86" w14:textId="64DB26BD" w:rsidR="00037B53" w:rsidRPr="00D87822" w:rsidRDefault="00037B53" w:rsidP="00D87822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D87822">
        <w:rPr>
          <w:rFonts w:ascii="Arial" w:hAnsi="Arial" w:cs="Arial"/>
          <w:b/>
          <w:color w:val="FF0000"/>
          <w:sz w:val="24"/>
          <w:szCs w:val="24"/>
        </w:rPr>
        <w:t>DOCUMENT CONTRACTUEL</w:t>
      </w:r>
    </w:p>
    <w:p w14:paraId="0DC2F7BF" w14:textId="6FAB3801" w:rsidR="00FC4615" w:rsidRDefault="00FC4615" w:rsidP="00D8782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E644EE2" w14:textId="77777777" w:rsidR="00B81CCE" w:rsidRDefault="00B81CCE" w:rsidP="00B81CCE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D87822">
        <w:rPr>
          <w:rFonts w:ascii="Arial" w:hAnsi="Arial" w:cs="Arial"/>
          <w:color w:val="FF0000"/>
          <w:sz w:val="20"/>
          <w:szCs w:val="20"/>
        </w:rPr>
        <w:t xml:space="preserve">Afin de garantir une analyse équitable et conforme aux critères de sélection des offres, les candidats sont informés que </w:t>
      </w:r>
      <w:r w:rsidRPr="00D87822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le cadre de réponse</w:t>
      </w:r>
      <w:r>
        <w:rPr>
          <w:rFonts w:ascii="Arial" w:hAnsi="Arial" w:cs="Arial"/>
          <w:b/>
          <w:bCs/>
          <w:color w:val="FF0000"/>
          <w:sz w:val="20"/>
          <w:szCs w:val="20"/>
          <w:u w:val="single"/>
        </w:rPr>
        <w:t>s</w:t>
      </w:r>
      <w:r w:rsidRPr="00D87822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technique</w:t>
      </w:r>
      <w:r>
        <w:rPr>
          <w:rFonts w:ascii="Arial" w:hAnsi="Arial" w:cs="Arial"/>
          <w:b/>
          <w:bCs/>
          <w:color w:val="FF0000"/>
          <w:sz w:val="20"/>
          <w:szCs w:val="20"/>
          <w:u w:val="single"/>
        </w:rPr>
        <w:t>s</w:t>
      </w:r>
      <w:r w:rsidRPr="00D87822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fourni dans le Dossier de Consultation des Entreprises (DCE) doit impérativement être utilisé et intégralement complété</w:t>
      </w:r>
      <w:r w:rsidRPr="00D87822">
        <w:rPr>
          <w:rFonts w:ascii="Arial" w:hAnsi="Arial" w:cs="Arial"/>
          <w:color w:val="FF0000"/>
          <w:sz w:val="20"/>
          <w:szCs w:val="20"/>
        </w:rPr>
        <w:t>.</w:t>
      </w:r>
    </w:p>
    <w:p w14:paraId="31300E60" w14:textId="77777777" w:rsidR="00776450" w:rsidRDefault="00776450" w:rsidP="00B81CCE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FC0903F" w14:textId="77777777" w:rsidR="00776450" w:rsidRDefault="00776450" w:rsidP="00776450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D87822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En plus de la description écrite,</w:t>
      </w:r>
      <w:r w:rsidRPr="00D87822">
        <w:rPr>
          <w:rFonts w:ascii="Arial" w:hAnsi="Arial" w:cs="Arial"/>
          <w:b/>
          <w:bCs/>
          <w:color w:val="FF0000"/>
          <w:sz w:val="20"/>
          <w:szCs w:val="20"/>
        </w:rPr>
        <w:t xml:space="preserve"> il est autorisé d’enrichir le cadre de réponse technique par l’insertion d’illustrations</w:t>
      </w:r>
      <w:r w:rsidRPr="00D87822">
        <w:rPr>
          <w:rFonts w:ascii="Arial" w:hAnsi="Arial" w:cs="Arial"/>
          <w:color w:val="FF0000"/>
          <w:sz w:val="20"/>
          <w:szCs w:val="20"/>
        </w:rPr>
        <w:t xml:space="preserve">, telles que des </w:t>
      </w:r>
      <w:r w:rsidRPr="00D87822">
        <w:rPr>
          <w:rFonts w:ascii="Arial" w:hAnsi="Arial" w:cs="Arial"/>
          <w:b/>
          <w:bCs/>
          <w:color w:val="FF0000"/>
          <w:sz w:val="20"/>
          <w:szCs w:val="20"/>
        </w:rPr>
        <w:t>captures d’écran, schémas ou images</w:t>
      </w:r>
      <w:r w:rsidRPr="00D87822">
        <w:rPr>
          <w:rFonts w:ascii="Arial" w:hAnsi="Arial" w:cs="Arial"/>
          <w:color w:val="FF0000"/>
          <w:sz w:val="20"/>
          <w:szCs w:val="20"/>
        </w:rPr>
        <w:t xml:space="preserve">, à condition qu’elles soient </w:t>
      </w:r>
      <w:r w:rsidRPr="00D87822">
        <w:rPr>
          <w:rFonts w:ascii="Arial" w:hAnsi="Arial" w:cs="Arial"/>
          <w:b/>
          <w:bCs/>
          <w:color w:val="FF0000"/>
          <w:sz w:val="20"/>
          <w:szCs w:val="20"/>
        </w:rPr>
        <w:t>pertinentes, lisibles et insérées directement dans le cadre</w:t>
      </w:r>
      <w:r w:rsidRPr="00D87822">
        <w:rPr>
          <w:rFonts w:ascii="Arial" w:hAnsi="Arial" w:cs="Arial"/>
          <w:color w:val="FF0000"/>
          <w:sz w:val="20"/>
          <w:szCs w:val="20"/>
        </w:rPr>
        <w:t>.</w:t>
      </w:r>
    </w:p>
    <w:p w14:paraId="2D2A64A8" w14:textId="77777777" w:rsidR="00B81CCE" w:rsidRDefault="00B81CCE" w:rsidP="00D8782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C569C1A" w14:textId="1A60F776" w:rsidR="009E2286" w:rsidRPr="007D0A4A" w:rsidRDefault="009E2286" w:rsidP="00D87822">
      <w:pPr>
        <w:spacing w:after="0" w:line="240" w:lineRule="auto"/>
        <w:jc w:val="center"/>
        <w:rPr>
          <w:rFonts w:ascii="Arial" w:hAnsi="Arial" w:cs="Arial"/>
          <w:b/>
          <w:color w:val="EE0000"/>
          <w:sz w:val="20"/>
          <w:szCs w:val="20"/>
          <w:u w:val="single"/>
        </w:rPr>
      </w:pPr>
      <w:r w:rsidRPr="007D0A4A">
        <w:rPr>
          <w:rFonts w:ascii="Arial" w:hAnsi="Arial" w:cs="Arial"/>
          <w:b/>
          <w:color w:val="EE0000"/>
          <w:sz w:val="20"/>
          <w:szCs w:val="20"/>
          <w:u w:val="single"/>
        </w:rPr>
        <w:t>Le</w:t>
      </w:r>
      <w:r w:rsidR="00751A77">
        <w:rPr>
          <w:rFonts w:ascii="Arial" w:hAnsi="Arial" w:cs="Arial"/>
          <w:b/>
          <w:color w:val="EE0000"/>
          <w:sz w:val="20"/>
          <w:szCs w:val="20"/>
          <w:u w:val="single"/>
        </w:rPr>
        <w:t>s</w:t>
      </w:r>
      <w:r w:rsidRPr="007D0A4A">
        <w:rPr>
          <w:rFonts w:ascii="Arial" w:hAnsi="Arial" w:cs="Arial"/>
          <w:b/>
          <w:color w:val="EE0000"/>
          <w:sz w:val="20"/>
          <w:szCs w:val="20"/>
          <w:u w:val="single"/>
        </w:rPr>
        <w:t xml:space="preserve"> candidat</w:t>
      </w:r>
      <w:r w:rsidR="00751A77">
        <w:rPr>
          <w:rFonts w:ascii="Arial" w:hAnsi="Arial" w:cs="Arial"/>
          <w:b/>
          <w:color w:val="EE0000"/>
          <w:sz w:val="20"/>
          <w:szCs w:val="20"/>
          <w:u w:val="single"/>
        </w:rPr>
        <w:t>s</w:t>
      </w:r>
      <w:r w:rsidRPr="007D0A4A">
        <w:rPr>
          <w:rFonts w:ascii="Arial" w:hAnsi="Arial" w:cs="Arial"/>
          <w:b/>
          <w:color w:val="EE0000"/>
          <w:sz w:val="20"/>
          <w:szCs w:val="20"/>
          <w:u w:val="single"/>
        </w:rPr>
        <w:t xml:space="preserve"> </w:t>
      </w:r>
      <w:r w:rsidR="00751A77">
        <w:rPr>
          <w:rFonts w:ascii="Arial" w:hAnsi="Arial" w:cs="Arial"/>
          <w:b/>
          <w:color w:val="EE0000"/>
          <w:sz w:val="20"/>
          <w:szCs w:val="20"/>
          <w:u w:val="single"/>
        </w:rPr>
        <w:t>ont</w:t>
      </w:r>
      <w:r w:rsidRPr="007D0A4A">
        <w:rPr>
          <w:rFonts w:ascii="Arial" w:hAnsi="Arial" w:cs="Arial"/>
          <w:b/>
          <w:color w:val="EE0000"/>
          <w:sz w:val="20"/>
          <w:szCs w:val="20"/>
          <w:u w:val="single"/>
        </w:rPr>
        <w:t xml:space="preserve"> la possibilité de remettre des éléments en dehors de ce cadre tels que : </w:t>
      </w:r>
    </w:p>
    <w:p w14:paraId="13C2D70F" w14:textId="78597BB6" w:rsidR="009E2286" w:rsidRPr="007D0A4A" w:rsidRDefault="009E2286" w:rsidP="00D8782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D0A4A">
        <w:rPr>
          <w:rFonts w:ascii="Arial" w:hAnsi="Arial" w:cs="Arial"/>
          <w:b/>
          <w:sz w:val="20"/>
          <w:szCs w:val="20"/>
        </w:rPr>
        <w:t xml:space="preserve">- Les fiches techniques, </w:t>
      </w:r>
    </w:p>
    <w:p w14:paraId="468278B6" w14:textId="66068F2E" w:rsidR="009E2286" w:rsidRPr="007D0A4A" w:rsidRDefault="00A00ECD" w:rsidP="00D8782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D0A4A">
        <w:rPr>
          <w:rFonts w:ascii="Arial" w:hAnsi="Arial" w:cs="Arial"/>
          <w:b/>
          <w:sz w:val="20"/>
          <w:szCs w:val="20"/>
        </w:rPr>
        <w:t xml:space="preserve">- </w:t>
      </w:r>
      <w:r w:rsidR="009E2286" w:rsidRPr="007D0A4A">
        <w:rPr>
          <w:rFonts w:ascii="Arial" w:hAnsi="Arial" w:cs="Arial"/>
          <w:b/>
          <w:sz w:val="20"/>
          <w:szCs w:val="20"/>
        </w:rPr>
        <w:t xml:space="preserve">Les </w:t>
      </w:r>
      <w:r w:rsidR="007D0A4A" w:rsidRPr="007D0A4A">
        <w:rPr>
          <w:rFonts w:ascii="Arial" w:hAnsi="Arial" w:cs="Arial"/>
          <w:b/>
          <w:sz w:val="20"/>
          <w:szCs w:val="20"/>
        </w:rPr>
        <w:t>sc</w:t>
      </w:r>
      <w:r w:rsidR="007D0A4A">
        <w:rPr>
          <w:rFonts w:ascii="Arial" w:hAnsi="Arial" w:cs="Arial"/>
          <w:b/>
          <w:sz w:val="20"/>
          <w:szCs w:val="20"/>
        </w:rPr>
        <w:t>h</w:t>
      </w:r>
      <w:r w:rsidR="007D0A4A" w:rsidRPr="007D0A4A">
        <w:rPr>
          <w:rFonts w:ascii="Arial" w:hAnsi="Arial" w:cs="Arial"/>
          <w:b/>
          <w:sz w:val="20"/>
          <w:szCs w:val="20"/>
        </w:rPr>
        <w:t>émas d’implantation de la sonde et schéma(s) électrique(s)</w:t>
      </w:r>
      <w:r w:rsidR="009E2286" w:rsidRPr="007D0A4A">
        <w:rPr>
          <w:rFonts w:ascii="Arial" w:hAnsi="Arial" w:cs="Arial"/>
          <w:b/>
          <w:sz w:val="20"/>
          <w:szCs w:val="20"/>
        </w:rPr>
        <w:t xml:space="preserve">, </w:t>
      </w:r>
    </w:p>
    <w:p w14:paraId="18C89843" w14:textId="60CE1204" w:rsidR="009E2286" w:rsidRPr="007D0A4A" w:rsidRDefault="00A00ECD" w:rsidP="00D8782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D0A4A">
        <w:rPr>
          <w:rFonts w:ascii="Arial" w:hAnsi="Arial" w:cs="Arial"/>
          <w:b/>
          <w:sz w:val="20"/>
          <w:szCs w:val="20"/>
        </w:rPr>
        <w:t>- Le planning</w:t>
      </w:r>
      <w:r w:rsidR="00751A77">
        <w:rPr>
          <w:rFonts w:ascii="Arial" w:hAnsi="Arial" w:cs="Arial"/>
          <w:b/>
          <w:sz w:val="20"/>
          <w:szCs w:val="20"/>
        </w:rPr>
        <w:t xml:space="preserve"> détaillé</w:t>
      </w:r>
      <w:r w:rsidRPr="007D0A4A">
        <w:rPr>
          <w:rFonts w:ascii="Arial" w:hAnsi="Arial" w:cs="Arial"/>
          <w:b/>
          <w:sz w:val="20"/>
          <w:szCs w:val="20"/>
        </w:rPr>
        <w:t xml:space="preserve"> </w:t>
      </w:r>
    </w:p>
    <w:p w14:paraId="6FC46F0A" w14:textId="77777777" w:rsidR="00B64235" w:rsidRPr="00D87822" w:rsidRDefault="00B64235" w:rsidP="00D8782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6B5CBCB" w14:textId="77777777" w:rsidR="007927C9" w:rsidRPr="00A7294A" w:rsidRDefault="0043705C" w:rsidP="00521FD4">
      <w:pPr>
        <w:pStyle w:val="Corpsdetexte"/>
      </w:pPr>
      <w:r w:rsidRPr="00A7294A">
        <w:t>Les éléments indiqués en bleu représentent les points de comparaisons pris en compte dans le cadre de l’analyse du sous-critère auquel ils se réfèrent.</w:t>
      </w:r>
    </w:p>
    <w:p w14:paraId="519C3F4F" w14:textId="77777777" w:rsidR="000567EF" w:rsidRDefault="000567EF" w:rsidP="00D87822">
      <w:pPr>
        <w:spacing w:after="0" w:line="240" w:lineRule="auto"/>
        <w:jc w:val="center"/>
        <w:rPr>
          <w:rFonts w:ascii="Arial" w:hAnsi="Arial" w:cs="Arial"/>
          <w:b/>
          <w:iCs/>
          <w:color w:val="0000FF"/>
        </w:rPr>
        <w:sectPr w:rsidR="000567EF" w:rsidSect="008A6176">
          <w:footerReference w:type="default" r:id="rId12"/>
          <w:footerReference w:type="first" r:id="rId13"/>
          <w:pgSz w:w="11906" w:h="16838" w:code="9"/>
          <w:pgMar w:top="1021" w:right="1247" w:bottom="1134" w:left="1247" w:header="567" w:footer="567" w:gutter="0"/>
          <w:pgNumType w:start="1"/>
          <w:cols w:space="708"/>
          <w:titlePg/>
          <w:docGrid w:linePitch="360"/>
        </w:sectPr>
      </w:pPr>
    </w:p>
    <w:p w14:paraId="6F931EE5" w14:textId="57941C3E" w:rsidR="004473FD" w:rsidRPr="00D87822" w:rsidRDefault="004473FD" w:rsidP="00D87822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D87822">
        <w:rPr>
          <w:rFonts w:ascii="Arial" w:hAnsi="Arial" w:cs="Arial"/>
          <w:b/>
          <w:color w:val="000000" w:themeColor="text1"/>
          <w:sz w:val="28"/>
          <w:szCs w:val="28"/>
        </w:rPr>
        <w:lastRenderedPageBreak/>
        <w:t xml:space="preserve">2. VALEUR TECHNIQUE DE L’OFFRE – </w:t>
      </w:r>
      <w:r w:rsidR="00117554">
        <w:rPr>
          <w:rFonts w:ascii="Arial" w:hAnsi="Arial" w:cs="Arial"/>
          <w:b/>
          <w:color w:val="000000" w:themeColor="text1"/>
          <w:sz w:val="28"/>
          <w:szCs w:val="28"/>
        </w:rPr>
        <w:t>35</w:t>
      </w:r>
      <w:r w:rsidRPr="00D87822">
        <w:rPr>
          <w:rFonts w:ascii="Arial" w:hAnsi="Arial" w:cs="Arial"/>
          <w:b/>
          <w:color w:val="000000" w:themeColor="text1"/>
          <w:sz w:val="28"/>
          <w:szCs w:val="28"/>
        </w:rPr>
        <w:t xml:space="preserve"> points </w:t>
      </w:r>
    </w:p>
    <w:p w14:paraId="5F5D5DC3" w14:textId="77777777" w:rsidR="00B64235" w:rsidRPr="00D87822" w:rsidRDefault="00B64235" w:rsidP="00D87822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47"/>
      </w:tblGrid>
      <w:tr w:rsidR="00AC6E16" w:rsidRPr="00D87822" w14:paraId="49B409B0" w14:textId="77777777" w:rsidTr="004D550E">
        <w:tc>
          <w:tcPr>
            <w:tcW w:w="9747" w:type="dxa"/>
          </w:tcPr>
          <w:p w14:paraId="791784E2" w14:textId="77777777" w:rsidR="003216A6" w:rsidRPr="00B50E7E" w:rsidRDefault="003216A6" w:rsidP="003216A6">
            <w:pPr>
              <w:pStyle w:val="Paragraphedeliste"/>
              <w:numPr>
                <w:ilvl w:val="0"/>
                <w:numId w:val="19"/>
              </w:numPr>
              <w:ind w:left="426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50E7E">
              <w:rPr>
                <w:rFonts w:ascii="Arial" w:hAnsi="Arial" w:cs="Arial"/>
                <w:b/>
                <w:sz w:val="20"/>
                <w:szCs w:val="20"/>
              </w:rPr>
              <w:t>Performance de prélèvement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 w:rsidRPr="00B50E7E">
              <w:rPr>
                <w:rFonts w:ascii="Arial" w:hAnsi="Arial" w:cs="Arial"/>
                <w:b/>
                <w:sz w:val="20"/>
                <w:szCs w:val="20"/>
              </w:rPr>
              <w:t>5 points</w:t>
            </w:r>
          </w:p>
          <w:p w14:paraId="36C998EC" w14:textId="77777777" w:rsidR="00101C03" w:rsidRDefault="003216A6" w:rsidP="00DC5994">
            <w:pPr>
              <w:pStyle w:val="Paragraphedeliste"/>
              <w:ind w:left="426" w:right="-433"/>
              <w:jc w:val="both"/>
              <w:rPr>
                <w:rFonts w:ascii="Arial" w:hAnsi="Arial" w:cs="Arial"/>
                <w:bCs/>
                <w:color w:val="0000FF"/>
                <w:sz w:val="20"/>
                <w:szCs w:val="20"/>
              </w:rPr>
            </w:pPr>
            <w:r w:rsidRPr="00B50E7E">
              <w:rPr>
                <w:rFonts w:ascii="Arial" w:hAnsi="Arial" w:cs="Arial"/>
                <w:bCs/>
                <w:color w:val="0000FF"/>
                <w:sz w:val="20"/>
                <w:szCs w:val="20"/>
              </w:rPr>
              <w:t>Capacité d’aspiration et rapidité de prélèvement (tonnes/heure) fournir la fiche technique de la sonde de prélèvement proposée</w:t>
            </w:r>
            <w:r w:rsidR="00DC5994">
              <w:rPr>
                <w:rFonts w:ascii="Arial" w:hAnsi="Arial" w:cs="Arial"/>
                <w:bCs/>
                <w:color w:val="0000FF"/>
                <w:sz w:val="20"/>
                <w:szCs w:val="20"/>
              </w:rPr>
              <w:t xml:space="preserve">, </w:t>
            </w:r>
          </w:p>
          <w:p w14:paraId="187488E2" w14:textId="71070EA4" w:rsidR="0072110D" w:rsidRPr="003216A6" w:rsidRDefault="003216A6" w:rsidP="00DC5994">
            <w:pPr>
              <w:pStyle w:val="Paragraphedeliste"/>
              <w:ind w:left="426" w:right="-433"/>
              <w:jc w:val="both"/>
              <w:rPr>
                <w:rFonts w:ascii="Arial" w:hAnsi="Arial" w:cs="Arial"/>
                <w:bCs/>
                <w:color w:val="0000FF"/>
                <w:sz w:val="20"/>
                <w:szCs w:val="20"/>
              </w:rPr>
            </w:pPr>
            <w:r w:rsidRPr="00B50E7E">
              <w:rPr>
                <w:rFonts w:ascii="Arial" w:hAnsi="Arial" w:cs="Arial"/>
                <w:bCs/>
                <w:color w:val="0000FF"/>
                <w:sz w:val="20"/>
                <w:szCs w:val="20"/>
              </w:rPr>
              <w:t xml:space="preserve">Précisions et fiabilité du prélèvement </w:t>
            </w:r>
          </w:p>
        </w:tc>
      </w:tr>
      <w:tr w:rsidR="00295115" w:rsidRPr="00D87822" w14:paraId="6D99BD76" w14:textId="77777777" w:rsidTr="00A0746C">
        <w:trPr>
          <w:trHeight w:val="10119"/>
        </w:trPr>
        <w:tc>
          <w:tcPr>
            <w:tcW w:w="9747" w:type="dxa"/>
            <w:shd w:val="clear" w:color="auto" w:fill="FFF2CC" w:themeFill="accent4" w:themeFillTint="33"/>
          </w:tcPr>
          <w:p w14:paraId="033A45F0" w14:textId="77777777" w:rsidR="00295115" w:rsidRPr="00D87822" w:rsidRDefault="00295115" w:rsidP="00EA0CB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76C3A1D5" w14:textId="77777777" w:rsidR="000567EF" w:rsidRDefault="000567E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br w:type="page"/>
      </w:r>
    </w:p>
    <w:p w14:paraId="7EB4399E" w14:textId="77777777" w:rsidR="000567EF" w:rsidRPr="00D87822" w:rsidRDefault="000567EF" w:rsidP="00D87822">
      <w:pPr>
        <w:spacing w:after="0" w:line="240" w:lineRule="auto"/>
        <w:rPr>
          <w:rFonts w:ascii="Arial" w:hAnsi="Arial" w:cs="Arial"/>
          <w:sz w:val="14"/>
          <w:szCs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47"/>
      </w:tblGrid>
      <w:tr w:rsidR="00AC6E16" w:rsidRPr="00D87822" w14:paraId="23427CDD" w14:textId="77777777" w:rsidTr="004D550E">
        <w:tc>
          <w:tcPr>
            <w:tcW w:w="9747" w:type="dxa"/>
          </w:tcPr>
          <w:p w14:paraId="63A9BD96" w14:textId="77777777" w:rsidR="00F42D1F" w:rsidRPr="00B50E7E" w:rsidRDefault="00F42D1F" w:rsidP="00F42D1F">
            <w:pPr>
              <w:pStyle w:val="Paragraphedeliste"/>
              <w:numPr>
                <w:ilvl w:val="0"/>
                <w:numId w:val="19"/>
              </w:numPr>
              <w:ind w:left="284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50E7E">
              <w:rPr>
                <w:rFonts w:ascii="Arial" w:hAnsi="Arial" w:cs="Arial"/>
                <w:b/>
                <w:sz w:val="20"/>
                <w:szCs w:val="20"/>
              </w:rPr>
              <w:t>Adaptabilité à l’environnement portuaire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 w:rsidRPr="00B50E7E">
              <w:rPr>
                <w:rFonts w:ascii="Arial" w:hAnsi="Arial" w:cs="Arial"/>
                <w:b/>
                <w:sz w:val="20"/>
                <w:szCs w:val="20"/>
              </w:rPr>
              <w:t>10 points</w:t>
            </w:r>
          </w:p>
          <w:p w14:paraId="4BC01716" w14:textId="51FC90F2" w:rsidR="001F5AE4" w:rsidRPr="00F42D1F" w:rsidRDefault="00F42D1F" w:rsidP="00F42D1F">
            <w:pPr>
              <w:pStyle w:val="Paragraphedeliste"/>
              <w:ind w:left="284" w:right="-149"/>
              <w:jc w:val="both"/>
              <w:rPr>
                <w:rFonts w:ascii="Arial" w:hAnsi="Arial" w:cs="Arial"/>
                <w:bCs/>
                <w:color w:val="0000FF"/>
                <w:sz w:val="20"/>
                <w:szCs w:val="20"/>
              </w:rPr>
            </w:pPr>
            <w:r w:rsidRPr="00B50E7E">
              <w:rPr>
                <w:rFonts w:ascii="Arial" w:hAnsi="Arial" w:cs="Arial"/>
                <w:bCs/>
                <w:color w:val="0000FF"/>
                <w:sz w:val="20"/>
                <w:szCs w:val="20"/>
              </w:rPr>
              <w:t>Robustesse des matériaux : sur fiche technique de l’équipement avec descriptif des composants (organes</w:t>
            </w:r>
            <w:r>
              <w:rPr>
                <w:rFonts w:ascii="Arial" w:hAnsi="Arial" w:cs="Arial"/>
                <w:bCs/>
                <w:color w:val="0000FF"/>
                <w:sz w:val="20"/>
                <w:szCs w:val="20"/>
              </w:rPr>
              <w:t>)</w:t>
            </w:r>
          </w:p>
        </w:tc>
      </w:tr>
      <w:tr w:rsidR="00AC6E16" w:rsidRPr="00D87822" w14:paraId="118008E9" w14:textId="77777777" w:rsidTr="00A0746C">
        <w:trPr>
          <w:trHeight w:val="11035"/>
        </w:trPr>
        <w:tc>
          <w:tcPr>
            <w:tcW w:w="9747" w:type="dxa"/>
            <w:shd w:val="clear" w:color="auto" w:fill="FFF2CC" w:themeFill="accent4" w:themeFillTint="33"/>
          </w:tcPr>
          <w:p w14:paraId="42630B4E" w14:textId="77777777" w:rsidR="00192438" w:rsidRPr="00D87822" w:rsidRDefault="00192438" w:rsidP="00D87822">
            <w:pPr>
              <w:jc w:val="both"/>
              <w:rPr>
                <w:rFonts w:ascii="Arial" w:hAnsi="Arial" w:cs="Arial"/>
                <w:bCs/>
              </w:rPr>
            </w:pPr>
          </w:p>
          <w:p w14:paraId="48BCE3E8" w14:textId="77777777" w:rsidR="00192438" w:rsidRPr="00D87822" w:rsidRDefault="00192438" w:rsidP="00D87822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739905D2" w14:textId="0D87BAF5" w:rsidR="000567EF" w:rsidRDefault="000567EF" w:rsidP="00D87822">
      <w:pPr>
        <w:spacing w:after="0" w:line="240" w:lineRule="auto"/>
        <w:rPr>
          <w:rFonts w:ascii="Arial" w:hAnsi="Arial" w:cs="Arial"/>
        </w:rPr>
      </w:pPr>
    </w:p>
    <w:p w14:paraId="2B1C0194" w14:textId="77777777" w:rsidR="000567EF" w:rsidRDefault="000567E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F182D1E" w14:textId="77777777" w:rsidR="00310A48" w:rsidRPr="00D87822" w:rsidRDefault="00310A48" w:rsidP="00D87822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47"/>
      </w:tblGrid>
      <w:tr w:rsidR="00AC6E16" w:rsidRPr="00D87822" w14:paraId="49489909" w14:textId="77777777" w:rsidTr="004D550E">
        <w:trPr>
          <w:trHeight w:val="530"/>
        </w:trPr>
        <w:tc>
          <w:tcPr>
            <w:tcW w:w="9747" w:type="dxa"/>
          </w:tcPr>
          <w:p w14:paraId="77E28D03" w14:textId="4138C100" w:rsidR="004143B0" w:rsidRPr="00864120" w:rsidRDefault="00864120" w:rsidP="00864120">
            <w:pPr>
              <w:pStyle w:val="Paragraphedeliste"/>
              <w:numPr>
                <w:ilvl w:val="0"/>
                <w:numId w:val="14"/>
              </w:numPr>
              <w:ind w:left="426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50E7E">
              <w:rPr>
                <w:rFonts w:ascii="Arial" w:hAnsi="Arial" w:cs="Arial"/>
                <w:b/>
                <w:sz w:val="20"/>
                <w:szCs w:val="20"/>
              </w:rPr>
              <w:t>Ergonomie du système de commande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 w:rsidRPr="00B50E7E">
              <w:rPr>
                <w:rFonts w:ascii="Arial" w:hAnsi="Arial" w:cs="Arial"/>
                <w:b/>
                <w:sz w:val="20"/>
                <w:szCs w:val="20"/>
              </w:rPr>
              <w:t>5 points</w:t>
            </w:r>
          </w:p>
        </w:tc>
      </w:tr>
      <w:tr w:rsidR="00AC6E16" w:rsidRPr="00D87822" w14:paraId="5561A49A" w14:textId="77777777" w:rsidTr="004A78B7">
        <w:trPr>
          <w:trHeight w:val="11479"/>
        </w:trPr>
        <w:tc>
          <w:tcPr>
            <w:tcW w:w="9747" w:type="dxa"/>
            <w:shd w:val="clear" w:color="auto" w:fill="FFF2CC" w:themeFill="accent4" w:themeFillTint="33"/>
          </w:tcPr>
          <w:p w14:paraId="0123CC4F" w14:textId="77777777" w:rsidR="00AC6E16" w:rsidRPr="00D87822" w:rsidRDefault="00AC6E16" w:rsidP="00D87822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0C45CF27" w14:textId="489F8FDE" w:rsidR="000567EF" w:rsidRDefault="000567EF" w:rsidP="00D87822">
      <w:pPr>
        <w:spacing w:after="0" w:line="240" w:lineRule="auto"/>
        <w:rPr>
          <w:rFonts w:ascii="Arial" w:hAnsi="Arial" w:cs="Arial"/>
        </w:rPr>
      </w:pPr>
    </w:p>
    <w:p w14:paraId="2C5F0114" w14:textId="77777777" w:rsidR="000567EF" w:rsidRDefault="000567E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9ADB903" w14:textId="77777777" w:rsidR="00310A48" w:rsidRPr="00D87822" w:rsidRDefault="00310A48" w:rsidP="00D87822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47"/>
      </w:tblGrid>
      <w:tr w:rsidR="00AC6E16" w:rsidRPr="00D87822" w14:paraId="59271CD7" w14:textId="77777777" w:rsidTr="004D550E">
        <w:tc>
          <w:tcPr>
            <w:tcW w:w="9747" w:type="dxa"/>
          </w:tcPr>
          <w:p w14:paraId="7B1E8B2E" w14:textId="5B8E867E" w:rsidR="00AA6AAE" w:rsidRPr="00B50E7E" w:rsidRDefault="00AA6AAE" w:rsidP="00B25EE6">
            <w:pPr>
              <w:pStyle w:val="Paragraphedeliste"/>
              <w:numPr>
                <w:ilvl w:val="0"/>
                <w:numId w:val="19"/>
              </w:numPr>
              <w:ind w:left="284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50E7E">
              <w:rPr>
                <w:rFonts w:ascii="Arial" w:hAnsi="Arial" w:cs="Arial"/>
                <w:b/>
                <w:sz w:val="20"/>
                <w:szCs w:val="20"/>
              </w:rPr>
              <w:t>Disponibilité du service après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B50E7E">
              <w:rPr>
                <w:rFonts w:ascii="Arial" w:hAnsi="Arial" w:cs="Arial"/>
                <w:b/>
                <w:sz w:val="20"/>
                <w:szCs w:val="20"/>
              </w:rPr>
              <w:t>vente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 w:rsidRPr="00B50E7E">
              <w:rPr>
                <w:rFonts w:ascii="Arial" w:hAnsi="Arial" w:cs="Arial"/>
                <w:b/>
                <w:sz w:val="20"/>
                <w:szCs w:val="20"/>
              </w:rPr>
              <w:t>5 points</w:t>
            </w:r>
          </w:p>
          <w:p w14:paraId="35ECD153" w14:textId="343ACEDD" w:rsidR="00C473EB" w:rsidRPr="00AA6AAE" w:rsidRDefault="00AA6AAE" w:rsidP="00B25EE6">
            <w:pPr>
              <w:pStyle w:val="Paragraphedeliste"/>
              <w:ind w:left="284" w:right="-149"/>
              <w:jc w:val="both"/>
              <w:rPr>
                <w:rFonts w:ascii="Arial" w:hAnsi="Arial" w:cs="Arial"/>
                <w:bCs/>
                <w:color w:val="0000FF"/>
                <w:sz w:val="20"/>
                <w:szCs w:val="20"/>
              </w:rPr>
            </w:pPr>
            <w:r w:rsidRPr="00B50E7E">
              <w:rPr>
                <w:rFonts w:ascii="Arial" w:hAnsi="Arial" w:cs="Arial"/>
                <w:bCs/>
                <w:color w:val="0000FF"/>
                <w:sz w:val="20"/>
                <w:szCs w:val="20"/>
              </w:rPr>
              <w:t>Disponibilité, moyens mis en œuvre</w:t>
            </w:r>
            <w:r w:rsidR="00C862A7">
              <w:rPr>
                <w:rFonts w:ascii="Arial" w:hAnsi="Arial" w:cs="Arial"/>
                <w:bCs/>
                <w:color w:val="0000FF"/>
                <w:sz w:val="20"/>
                <w:szCs w:val="20"/>
              </w:rPr>
              <w:t xml:space="preserve"> </w:t>
            </w:r>
            <w:r w:rsidR="008259A7">
              <w:rPr>
                <w:rFonts w:ascii="Arial" w:hAnsi="Arial" w:cs="Arial"/>
                <w:bCs/>
                <w:color w:val="0000FF"/>
                <w:sz w:val="20"/>
                <w:szCs w:val="20"/>
              </w:rPr>
              <w:t>pour respecter</w:t>
            </w:r>
            <w:r w:rsidRPr="00B50E7E">
              <w:rPr>
                <w:rFonts w:ascii="Arial" w:hAnsi="Arial" w:cs="Arial"/>
                <w:bCs/>
                <w:color w:val="0000FF"/>
                <w:sz w:val="20"/>
                <w:szCs w:val="20"/>
              </w:rPr>
              <w:t xml:space="preserve"> engagement sur le délai d’intervention pendant la période de garantie. </w:t>
            </w:r>
          </w:p>
        </w:tc>
      </w:tr>
      <w:tr w:rsidR="00AC6E16" w:rsidRPr="00D87822" w14:paraId="733867CB" w14:textId="77777777" w:rsidTr="004A78B7">
        <w:trPr>
          <w:trHeight w:val="11480"/>
        </w:trPr>
        <w:tc>
          <w:tcPr>
            <w:tcW w:w="9747" w:type="dxa"/>
            <w:shd w:val="clear" w:color="auto" w:fill="FFF2CC" w:themeFill="accent4" w:themeFillTint="33"/>
          </w:tcPr>
          <w:p w14:paraId="70BBE476" w14:textId="77777777" w:rsidR="00AC6E16" w:rsidRPr="00D87822" w:rsidRDefault="00AC6E16" w:rsidP="00D87822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10FE0237" w14:textId="54AA60D7" w:rsidR="00112DA4" w:rsidRDefault="00112DA4" w:rsidP="00D87822">
      <w:pPr>
        <w:spacing w:after="0" w:line="240" w:lineRule="auto"/>
        <w:rPr>
          <w:rFonts w:ascii="Arial" w:hAnsi="Arial" w:cs="Arial"/>
        </w:rPr>
      </w:pPr>
    </w:p>
    <w:p w14:paraId="2751F492" w14:textId="77777777" w:rsidR="00112DA4" w:rsidRDefault="00112DA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FE4B96E" w14:textId="77777777" w:rsidR="00310A48" w:rsidRPr="00D87822" w:rsidRDefault="00310A48" w:rsidP="00D87822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47"/>
      </w:tblGrid>
      <w:tr w:rsidR="00AC6E16" w:rsidRPr="00D87822" w14:paraId="5A4B1AE8" w14:textId="77777777" w:rsidTr="000451FA">
        <w:trPr>
          <w:trHeight w:val="589"/>
        </w:trPr>
        <w:tc>
          <w:tcPr>
            <w:tcW w:w="9747" w:type="dxa"/>
          </w:tcPr>
          <w:p w14:paraId="5E4A0FC0" w14:textId="4B0E19BB" w:rsidR="00E1241A" w:rsidRPr="007122A9" w:rsidRDefault="007122A9" w:rsidP="007122A9">
            <w:pPr>
              <w:pStyle w:val="Paragraphedeliste"/>
              <w:numPr>
                <w:ilvl w:val="0"/>
                <w:numId w:val="14"/>
              </w:numPr>
              <w:ind w:left="284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50E7E">
              <w:rPr>
                <w:rFonts w:ascii="Arial" w:hAnsi="Arial" w:cs="Arial"/>
                <w:b/>
                <w:sz w:val="20"/>
                <w:szCs w:val="20"/>
              </w:rPr>
              <w:t>Moyens humain et techniques dédiés à la réalisation des opérations de maintenances préventive et curative</w:t>
            </w:r>
            <w:r>
              <w:rPr>
                <w:rFonts w:ascii="Arial" w:hAnsi="Arial" w:cs="Arial"/>
                <w:b/>
                <w:sz w:val="20"/>
                <w:szCs w:val="20"/>
              </w:rPr>
              <w:t> :</w:t>
            </w:r>
            <w:r w:rsidRPr="00B50E7E">
              <w:rPr>
                <w:rFonts w:ascii="Arial" w:hAnsi="Arial" w:cs="Arial"/>
                <w:b/>
                <w:sz w:val="20"/>
                <w:szCs w:val="20"/>
              </w:rPr>
              <w:t xml:space="preserve"> 10 points</w:t>
            </w:r>
          </w:p>
        </w:tc>
      </w:tr>
      <w:tr w:rsidR="00AC6E16" w:rsidRPr="00D87822" w14:paraId="14B6570F" w14:textId="77777777" w:rsidTr="004A78B7">
        <w:trPr>
          <w:trHeight w:val="11508"/>
        </w:trPr>
        <w:tc>
          <w:tcPr>
            <w:tcW w:w="9747" w:type="dxa"/>
            <w:shd w:val="clear" w:color="auto" w:fill="FFF2CC" w:themeFill="accent4" w:themeFillTint="33"/>
          </w:tcPr>
          <w:p w14:paraId="49B08A4C" w14:textId="77777777" w:rsidR="00AC6E16" w:rsidRPr="00D87822" w:rsidRDefault="00AC6E16" w:rsidP="00D87822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6ED68836" w14:textId="55B0FC6C" w:rsidR="00112DA4" w:rsidRDefault="00112DA4" w:rsidP="00D87822">
      <w:pPr>
        <w:spacing w:after="0" w:line="240" w:lineRule="auto"/>
        <w:rPr>
          <w:rFonts w:ascii="Arial" w:hAnsi="Arial" w:cs="Arial"/>
        </w:rPr>
      </w:pPr>
    </w:p>
    <w:p w14:paraId="3E25C70D" w14:textId="23810A4E" w:rsidR="00112DA4" w:rsidRDefault="00112DA4">
      <w:pPr>
        <w:rPr>
          <w:rFonts w:ascii="Arial" w:hAnsi="Arial" w:cs="Arial"/>
          <w:b/>
          <w:color w:val="000000" w:themeColor="text1"/>
          <w:sz w:val="16"/>
          <w:szCs w:val="16"/>
        </w:rPr>
      </w:pPr>
      <w:r>
        <w:rPr>
          <w:rFonts w:ascii="Arial" w:hAnsi="Arial" w:cs="Arial"/>
        </w:rPr>
        <w:br w:type="page"/>
      </w:r>
    </w:p>
    <w:p w14:paraId="09F62A8F" w14:textId="77777777" w:rsidR="00112DA4" w:rsidRDefault="00112DA4" w:rsidP="00D87822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7C0B044" w14:textId="77777777" w:rsidR="00A66DDB" w:rsidRDefault="00A66DDB" w:rsidP="00D87822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1B5CC08" w14:textId="77777777" w:rsidR="00A66DDB" w:rsidRDefault="00A66DDB" w:rsidP="00D87822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AF07D93" w14:textId="77777777" w:rsidR="00112DA4" w:rsidRPr="00112DA4" w:rsidRDefault="00112DA4" w:rsidP="00D87822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tbl>
      <w:tblPr>
        <w:tblW w:w="1037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375"/>
      </w:tblGrid>
      <w:tr w:rsidR="00A66DDB" w:rsidRPr="00D87822" w14:paraId="7B37568D" w14:textId="77777777" w:rsidTr="00657BF3">
        <w:trPr>
          <w:trHeight w:val="1077"/>
        </w:trPr>
        <w:tc>
          <w:tcPr>
            <w:tcW w:w="10375" w:type="dxa"/>
            <w:shd w:val="clear" w:color="auto" w:fill="FFFFFF" w:themeFill="background1"/>
            <w:vAlign w:val="center"/>
          </w:tcPr>
          <w:p w14:paraId="2AF7B068" w14:textId="4FE32780" w:rsidR="00A66DDB" w:rsidRPr="00D87822" w:rsidRDefault="00A66DDB" w:rsidP="00A66DD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D87822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3. DELAIS – 20 points </w:t>
            </w:r>
          </w:p>
        </w:tc>
      </w:tr>
      <w:tr w:rsidR="00BA7A9F" w:rsidRPr="00D87822" w14:paraId="3A49E172" w14:textId="77777777" w:rsidTr="00BA7A9F">
        <w:trPr>
          <w:trHeight w:val="1077"/>
        </w:trPr>
        <w:tc>
          <w:tcPr>
            <w:tcW w:w="10375" w:type="dxa"/>
            <w:shd w:val="clear" w:color="auto" w:fill="FFFFFF" w:themeFill="background1"/>
          </w:tcPr>
          <w:p w14:paraId="25C78103" w14:textId="4C821C12" w:rsidR="00F500FE" w:rsidRPr="00B50E7E" w:rsidRDefault="00F500FE" w:rsidP="00F500FE">
            <w:pPr>
              <w:pStyle w:val="Paragraphedeliste"/>
              <w:numPr>
                <w:ilvl w:val="0"/>
                <w:numId w:val="19"/>
              </w:numPr>
              <w:spacing w:after="0" w:line="240" w:lineRule="auto"/>
              <w:ind w:left="322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50E7E">
              <w:rPr>
                <w:rFonts w:ascii="Arial" w:hAnsi="Arial" w:cs="Arial"/>
                <w:b/>
                <w:sz w:val="20"/>
                <w:szCs w:val="20"/>
              </w:rPr>
              <w:t xml:space="preserve">Délais </w:t>
            </w:r>
            <w:r w:rsidR="00911745">
              <w:rPr>
                <w:rFonts w:ascii="Arial" w:hAnsi="Arial" w:cs="Arial"/>
                <w:b/>
                <w:sz w:val="20"/>
                <w:szCs w:val="20"/>
              </w:rPr>
              <w:t xml:space="preserve">global </w:t>
            </w:r>
            <w:r w:rsidR="00140B94">
              <w:rPr>
                <w:rFonts w:ascii="Arial" w:hAnsi="Arial" w:cs="Arial"/>
                <w:b/>
                <w:sz w:val="20"/>
                <w:szCs w:val="20"/>
              </w:rPr>
              <w:t>de réalisation de l’</w:t>
            </w:r>
            <w:r w:rsidRPr="00B50E7E">
              <w:rPr>
                <w:rFonts w:ascii="Arial" w:hAnsi="Arial" w:cs="Arial"/>
                <w:b/>
                <w:sz w:val="20"/>
                <w:szCs w:val="20"/>
              </w:rPr>
              <w:t>acquisition, de fourniture, de montage, de paramétrage, de mise en service ainsi que la formation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="006E54D1">
              <w:rPr>
                <w:rFonts w:ascii="Arial" w:hAnsi="Arial" w:cs="Arial"/>
                <w:b/>
                <w:sz w:val="20"/>
                <w:szCs w:val="20"/>
              </w:rPr>
              <w:t xml:space="preserve">et planning détaillé </w:t>
            </w:r>
            <w:r>
              <w:rPr>
                <w:rFonts w:ascii="Arial" w:hAnsi="Arial" w:cs="Arial"/>
                <w:b/>
                <w:sz w:val="20"/>
                <w:szCs w:val="20"/>
              </w:rPr>
              <w:t>: 5</w:t>
            </w:r>
            <w:r w:rsidRPr="00B50E7E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  <w:p w14:paraId="6603C92E" w14:textId="74E13CE1" w:rsidR="00BA7A9F" w:rsidRPr="00F500FE" w:rsidRDefault="00F500FE" w:rsidP="00F500FE">
            <w:pPr>
              <w:pStyle w:val="Paragraphedeliste"/>
              <w:ind w:left="322"/>
              <w:jc w:val="both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B50E7E">
              <w:rPr>
                <w:rFonts w:ascii="Arial" w:hAnsi="Arial" w:cs="Arial"/>
                <w:bCs/>
                <w:color w:val="0000FF"/>
                <w:sz w:val="20"/>
                <w:szCs w:val="20"/>
              </w:rPr>
              <w:t xml:space="preserve">Proposition d’un planning détaillé reprenant chaque phase avec des délais de réalisation </w:t>
            </w:r>
            <w:r w:rsidRPr="00053331">
              <w:rPr>
                <w:rFonts w:ascii="Arial" w:hAnsi="Arial" w:cs="Arial"/>
                <w:bCs/>
                <w:color w:val="0000FF"/>
                <w:sz w:val="20"/>
                <w:szCs w:val="20"/>
              </w:rPr>
              <w:t>dans le respect de la date butoir.</w:t>
            </w:r>
          </w:p>
        </w:tc>
      </w:tr>
      <w:tr w:rsidR="00BA7A9F" w:rsidRPr="00D87822" w14:paraId="290A5C0B" w14:textId="77777777" w:rsidTr="00B12FCB">
        <w:trPr>
          <w:trHeight w:val="4938"/>
        </w:trPr>
        <w:tc>
          <w:tcPr>
            <w:tcW w:w="10375" w:type="dxa"/>
            <w:shd w:val="clear" w:color="auto" w:fill="FFF2CC" w:themeFill="accent4" w:themeFillTint="33"/>
          </w:tcPr>
          <w:p w14:paraId="078C3643" w14:textId="77777777" w:rsidR="00BA7A9F" w:rsidRPr="00B12FCB" w:rsidRDefault="00BA7A9F" w:rsidP="00B12FCB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</w:tbl>
    <w:p w14:paraId="42E64F1B" w14:textId="26808C8C" w:rsidR="00386A34" w:rsidRDefault="00386A34"/>
    <w:p w14:paraId="2C9C9CC5" w14:textId="77777777" w:rsidR="00386A34" w:rsidRDefault="00386A34">
      <w:r>
        <w:br w:type="page"/>
      </w:r>
    </w:p>
    <w:tbl>
      <w:tblPr>
        <w:tblW w:w="1037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375"/>
      </w:tblGrid>
      <w:tr w:rsidR="00386A34" w:rsidRPr="00D87822" w14:paraId="7E69090F" w14:textId="77777777" w:rsidTr="007C2A37">
        <w:trPr>
          <w:trHeight w:val="557"/>
        </w:trPr>
        <w:tc>
          <w:tcPr>
            <w:tcW w:w="10375" w:type="dxa"/>
            <w:shd w:val="clear" w:color="auto" w:fill="auto"/>
          </w:tcPr>
          <w:p w14:paraId="00E48DC2" w14:textId="77777777" w:rsidR="007C2A37" w:rsidRPr="00B50E7E" w:rsidRDefault="007C2A37" w:rsidP="007C2A37">
            <w:pPr>
              <w:pStyle w:val="Paragraphedeliste"/>
              <w:numPr>
                <w:ilvl w:val="0"/>
                <w:numId w:val="19"/>
              </w:numPr>
              <w:spacing w:after="0" w:line="240" w:lineRule="auto"/>
              <w:ind w:left="322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B50E7E">
              <w:rPr>
                <w:rFonts w:ascii="Arial" w:hAnsi="Arial" w:cs="Arial"/>
                <w:b/>
                <w:sz w:val="20"/>
                <w:szCs w:val="20"/>
              </w:rPr>
              <w:lastRenderedPageBreak/>
              <w:t>Durée de garantie proposé</w:t>
            </w:r>
            <w:r>
              <w:rPr>
                <w:rFonts w:ascii="Arial" w:hAnsi="Arial" w:cs="Arial"/>
                <w:b/>
                <w:sz w:val="20"/>
                <w:szCs w:val="20"/>
              </w:rPr>
              <w:t> :</w:t>
            </w:r>
            <w:r w:rsidRPr="00B50E7E">
              <w:rPr>
                <w:rFonts w:ascii="Arial" w:hAnsi="Arial" w:cs="Arial"/>
                <w:b/>
                <w:sz w:val="20"/>
                <w:szCs w:val="20"/>
              </w:rPr>
              <w:t xml:space="preserve"> 5 points</w:t>
            </w:r>
          </w:p>
          <w:p w14:paraId="425DE096" w14:textId="77777777" w:rsidR="00F66307" w:rsidRDefault="007C2A37" w:rsidP="007C2A37">
            <w:pPr>
              <w:pStyle w:val="Paragraphedeliste"/>
              <w:ind w:left="322"/>
              <w:rPr>
                <w:rFonts w:ascii="Arial" w:hAnsi="Arial" w:cs="Arial"/>
                <w:bCs/>
                <w:color w:val="0000FF"/>
                <w:sz w:val="20"/>
                <w:szCs w:val="20"/>
              </w:rPr>
            </w:pPr>
            <w:r w:rsidRPr="00B50E7E">
              <w:rPr>
                <w:rFonts w:ascii="Arial" w:hAnsi="Arial" w:cs="Arial"/>
                <w:bCs/>
                <w:color w:val="0000FF"/>
                <w:sz w:val="20"/>
                <w:szCs w:val="20"/>
              </w:rPr>
              <w:t>Durée de garantie</w:t>
            </w:r>
            <w:r w:rsidR="00F66307">
              <w:rPr>
                <w:rFonts w:ascii="Arial" w:hAnsi="Arial" w:cs="Arial"/>
                <w:bCs/>
                <w:color w:val="0000FF"/>
                <w:sz w:val="20"/>
                <w:szCs w:val="20"/>
              </w:rPr>
              <w:t xml:space="preserve"> de l’équipement et garantie de bon fonctionnement </w:t>
            </w:r>
          </w:p>
          <w:p w14:paraId="592BBFC7" w14:textId="27D8E5EF" w:rsidR="00386A34" w:rsidRPr="00386A34" w:rsidRDefault="007C2A37" w:rsidP="007C2A37">
            <w:pPr>
              <w:pStyle w:val="Paragraphedeliste"/>
              <w:ind w:left="322"/>
              <w:rPr>
                <w:rFonts w:ascii="Arial" w:hAnsi="Arial" w:cs="Arial"/>
              </w:rPr>
            </w:pPr>
            <w:r w:rsidRPr="00B50E7E">
              <w:rPr>
                <w:rFonts w:ascii="Arial" w:hAnsi="Arial" w:cs="Arial"/>
                <w:bCs/>
                <w:color w:val="0000FF"/>
                <w:sz w:val="20"/>
                <w:szCs w:val="20"/>
              </w:rPr>
              <w:t xml:space="preserve">supérieure au minimum requis (minimum 1 ans </w:t>
            </w:r>
            <w:r w:rsidR="00043EE0">
              <w:rPr>
                <w:rFonts w:ascii="Arial" w:hAnsi="Arial" w:cs="Arial"/>
                <w:bCs/>
                <w:color w:val="0000FF"/>
                <w:sz w:val="20"/>
                <w:szCs w:val="20"/>
              </w:rPr>
              <w:t>article 1</w:t>
            </w:r>
            <w:r w:rsidR="00CD03E1">
              <w:rPr>
                <w:rFonts w:ascii="Arial" w:hAnsi="Arial" w:cs="Arial"/>
                <w:bCs/>
                <w:color w:val="0000FF"/>
                <w:sz w:val="20"/>
                <w:szCs w:val="20"/>
              </w:rPr>
              <w:t>4</w:t>
            </w:r>
            <w:r w:rsidR="00043EE0">
              <w:rPr>
                <w:rFonts w:ascii="Arial" w:hAnsi="Arial" w:cs="Arial"/>
                <w:bCs/>
                <w:color w:val="0000FF"/>
                <w:sz w:val="20"/>
                <w:szCs w:val="20"/>
              </w:rPr>
              <w:t xml:space="preserve"> du </w:t>
            </w:r>
            <w:r w:rsidR="008B1F4A">
              <w:rPr>
                <w:rFonts w:ascii="Arial" w:hAnsi="Arial" w:cs="Arial"/>
                <w:bCs/>
                <w:color w:val="0000FF"/>
                <w:sz w:val="20"/>
                <w:szCs w:val="20"/>
              </w:rPr>
              <w:t>C</w:t>
            </w:r>
            <w:r w:rsidRPr="00B50E7E">
              <w:rPr>
                <w:rFonts w:ascii="Arial" w:hAnsi="Arial" w:cs="Arial"/>
                <w:bCs/>
                <w:color w:val="0000FF"/>
                <w:sz w:val="20"/>
                <w:szCs w:val="20"/>
              </w:rPr>
              <w:t>C</w:t>
            </w:r>
            <w:r w:rsidR="00591AAF">
              <w:rPr>
                <w:rFonts w:ascii="Arial" w:hAnsi="Arial" w:cs="Arial"/>
                <w:bCs/>
                <w:color w:val="0000FF"/>
                <w:sz w:val="20"/>
                <w:szCs w:val="20"/>
              </w:rPr>
              <w:t>A</w:t>
            </w:r>
            <w:r w:rsidRPr="00B50E7E">
              <w:rPr>
                <w:rFonts w:ascii="Arial" w:hAnsi="Arial" w:cs="Arial"/>
                <w:bCs/>
                <w:color w:val="0000FF"/>
                <w:sz w:val="20"/>
                <w:szCs w:val="20"/>
              </w:rPr>
              <w:t>P</w:t>
            </w:r>
            <w:r>
              <w:rPr>
                <w:rFonts w:ascii="Arial" w:hAnsi="Arial" w:cs="Arial"/>
                <w:bCs/>
                <w:color w:val="0000FF"/>
                <w:sz w:val="20"/>
                <w:szCs w:val="20"/>
              </w:rPr>
              <w:t>)</w:t>
            </w:r>
          </w:p>
        </w:tc>
      </w:tr>
      <w:tr w:rsidR="00386A34" w:rsidRPr="00D87822" w14:paraId="67F096B5" w14:textId="77777777" w:rsidTr="007C2A37">
        <w:trPr>
          <w:trHeight w:val="4938"/>
        </w:trPr>
        <w:tc>
          <w:tcPr>
            <w:tcW w:w="10375" w:type="dxa"/>
            <w:shd w:val="clear" w:color="auto" w:fill="FFF2CC" w:themeFill="accent4" w:themeFillTint="33"/>
          </w:tcPr>
          <w:p w14:paraId="36940780" w14:textId="77777777" w:rsidR="00386A34" w:rsidRPr="00B12FCB" w:rsidRDefault="00386A34" w:rsidP="007C2A37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</w:tbl>
    <w:p w14:paraId="3F5AB64B" w14:textId="77777777" w:rsidR="00BA7A9F" w:rsidRDefault="00BA7A9F"/>
    <w:tbl>
      <w:tblPr>
        <w:tblW w:w="102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101"/>
        <w:gridCol w:w="1587"/>
        <w:gridCol w:w="1286"/>
        <w:gridCol w:w="2357"/>
        <w:gridCol w:w="1955"/>
      </w:tblGrid>
      <w:tr w:rsidR="009954DE" w:rsidRPr="00D87822" w14:paraId="71C0CD31" w14:textId="0AEACAA9" w:rsidTr="009954DE">
        <w:trPr>
          <w:trHeight w:val="1474"/>
        </w:trPr>
        <w:tc>
          <w:tcPr>
            <w:tcW w:w="3101" w:type="dxa"/>
            <w:shd w:val="clear" w:color="auto" w:fill="E2EFD9" w:themeFill="accent6" w:themeFillTint="33"/>
            <w:vAlign w:val="center"/>
          </w:tcPr>
          <w:p w14:paraId="3F9253AC" w14:textId="3B3B7507" w:rsidR="009954DE" w:rsidRPr="00D87822" w:rsidRDefault="009954DE" w:rsidP="00D878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D87822">
              <w:rPr>
                <w:rFonts w:ascii="Arial" w:hAnsi="Arial" w:cs="Arial"/>
                <w:b/>
                <w:sz w:val="20"/>
              </w:rPr>
              <w:t xml:space="preserve">Types de </w:t>
            </w:r>
            <w:r>
              <w:rPr>
                <w:rFonts w:ascii="Arial" w:hAnsi="Arial" w:cs="Arial"/>
                <w:b/>
                <w:sz w:val="20"/>
              </w:rPr>
              <w:t>D</w:t>
            </w:r>
            <w:r w:rsidRPr="00D87822">
              <w:rPr>
                <w:rFonts w:ascii="Arial" w:hAnsi="Arial" w:cs="Arial"/>
                <w:b/>
                <w:sz w:val="20"/>
              </w:rPr>
              <w:t>élais</w:t>
            </w:r>
          </w:p>
        </w:tc>
        <w:tc>
          <w:tcPr>
            <w:tcW w:w="1587" w:type="dxa"/>
            <w:shd w:val="clear" w:color="auto" w:fill="E2EFD9" w:themeFill="accent6" w:themeFillTint="33"/>
            <w:vAlign w:val="center"/>
          </w:tcPr>
          <w:p w14:paraId="3B3B0CFC" w14:textId="77777777" w:rsidR="009954DE" w:rsidRDefault="009954DE" w:rsidP="00D878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D87822">
              <w:rPr>
                <w:rFonts w:ascii="Arial" w:hAnsi="Arial" w:cs="Arial"/>
                <w:b/>
                <w:sz w:val="20"/>
              </w:rPr>
              <w:t xml:space="preserve">Délais </w:t>
            </w:r>
          </w:p>
          <w:p w14:paraId="70FEBC94" w14:textId="5CC445CD" w:rsidR="009954DE" w:rsidRPr="00D87822" w:rsidRDefault="009954DE" w:rsidP="00B12FCB">
            <w:pPr>
              <w:pStyle w:val="Titre1"/>
              <w:rPr>
                <w:b w:val="0"/>
              </w:rPr>
            </w:pPr>
            <w:r w:rsidRPr="002837B7">
              <w:t>Maximum</w:t>
            </w:r>
          </w:p>
        </w:tc>
        <w:tc>
          <w:tcPr>
            <w:tcW w:w="1286" w:type="dxa"/>
            <w:shd w:val="clear" w:color="auto" w:fill="E2EFD9" w:themeFill="accent6" w:themeFillTint="33"/>
            <w:vAlign w:val="center"/>
          </w:tcPr>
          <w:p w14:paraId="6F3A17BF" w14:textId="77777777" w:rsidR="009954DE" w:rsidRDefault="009954DE" w:rsidP="00D878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D87822">
              <w:rPr>
                <w:rFonts w:ascii="Arial" w:hAnsi="Arial" w:cs="Arial"/>
                <w:b/>
                <w:sz w:val="20"/>
              </w:rPr>
              <w:t xml:space="preserve">Articles </w:t>
            </w:r>
          </w:p>
          <w:p w14:paraId="0D4011DA" w14:textId="4994DEF4" w:rsidR="009954DE" w:rsidRPr="00D87822" w:rsidRDefault="009954DE" w:rsidP="00D878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D87822">
              <w:rPr>
                <w:rFonts w:ascii="Arial" w:hAnsi="Arial" w:cs="Arial"/>
                <w:b/>
                <w:sz w:val="20"/>
              </w:rPr>
              <w:t>du CCTP</w:t>
            </w:r>
          </w:p>
        </w:tc>
        <w:tc>
          <w:tcPr>
            <w:tcW w:w="2357" w:type="dxa"/>
            <w:shd w:val="clear" w:color="auto" w:fill="E2EFD9" w:themeFill="accent6" w:themeFillTint="33"/>
            <w:vAlign w:val="center"/>
          </w:tcPr>
          <w:p w14:paraId="25D3CE0F" w14:textId="77777777" w:rsidR="009954DE" w:rsidRDefault="009954DE" w:rsidP="00D878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D87822">
              <w:rPr>
                <w:rFonts w:ascii="Arial" w:hAnsi="Arial" w:cs="Arial"/>
                <w:b/>
                <w:sz w:val="20"/>
              </w:rPr>
              <w:t xml:space="preserve">Délais d’exécution </w:t>
            </w:r>
          </w:p>
          <w:p w14:paraId="0D5878E4" w14:textId="2EB7BBB2" w:rsidR="009954DE" w:rsidRDefault="009954DE" w:rsidP="00D878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D87822">
              <w:rPr>
                <w:rFonts w:ascii="Arial" w:hAnsi="Arial" w:cs="Arial"/>
                <w:b/>
                <w:sz w:val="20"/>
              </w:rPr>
              <w:t>proposé</w:t>
            </w:r>
            <w:r>
              <w:rPr>
                <w:rFonts w:ascii="Arial" w:hAnsi="Arial" w:cs="Arial"/>
                <w:b/>
                <w:sz w:val="20"/>
              </w:rPr>
              <w:t>s</w:t>
            </w:r>
          </w:p>
          <w:p w14:paraId="1C00792A" w14:textId="636DFB8F" w:rsidR="009954DE" w:rsidRPr="00D87822" w:rsidRDefault="009954DE" w:rsidP="00D878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D87822">
              <w:rPr>
                <w:rFonts w:ascii="Arial" w:hAnsi="Arial" w:cs="Arial"/>
                <w:b/>
                <w:sz w:val="20"/>
              </w:rPr>
              <w:t>par le candidat</w:t>
            </w:r>
          </w:p>
          <w:p w14:paraId="12C3848D" w14:textId="4EFB573D" w:rsidR="009954DE" w:rsidRPr="00D87822" w:rsidRDefault="009954DE" w:rsidP="00D8782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5" w:type="dxa"/>
            <w:shd w:val="clear" w:color="auto" w:fill="E2EFD9" w:themeFill="accent6" w:themeFillTint="33"/>
            <w:vAlign w:val="center"/>
          </w:tcPr>
          <w:p w14:paraId="6C6D6BDD" w14:textId="7D3E68F2" w:rsidR="009954DE" w:rsidRPr="00D87822" w:rsidRDefault="009954DE" w:rsidP="009954DE">
            <w:pPr>
              <w:pStyle w:val="Titre2"/>
            </w:pPr>
            <w:r>
              <w:t>Unité</w:t>
            </w:r>
          </w:p>
        </w:tc>
      </w:tr>
      <w:tr w:rsidR="009954DE" w:rsidRPr="00D87822" w14:paraId="595BAA33" w14:textId="55FDC7CE" w:rsidTr="009954DE">
        <w:trPr>
          <w:trHeight w:val="1533"/>
        </w:trPr>
        <w:tc>
          <w:tcPr>
            <w:tcW w:w="3101" w:type="dxa"/>
            <w:shd w:val="clear" w:color="auto" w:fill="E2EFD9" w:themeFill="accent6" w:themeFillTint="33"/>
            <w:vAlign w:val="center"/>
            <w:hideMark/>
          </w:tcPr>
          <w:p w14:paraId="5FA3D6C9" w14:textId="77777777" w:rsidR="009954DE" w:rsidRDefault="009954DE" w:rsidP="00422F19">
            <w:pPr>
              <w:pStyle w:val="Paragraphedeliste"/>
              <w:spacing w:after="0" w:line="240" w:lineRule="auto"/>
              <w:ind w:left="38" w:right="-1000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B50E7E">
              <w:rPr>
                <w:rFonts w:ascii="Arial" w:hAnsi="Arial" w:cs="Arial"/>
                <w:b/>
                <w:sz w:val="20"/>
                <w:szCs w:val="20"/>
              </w:rPr>
              <w:t>Délai d’intervention en cas de</w:t>
            </w:r>
          </w:p>
          <w:p w14:paraId="149F008A" w14:textId="32E47697" w:rsidR="009954DE" w:rsidRDefault="009954DE" w:rsidP="00422F19">
            <w:pPr>
              <w:pStyle w:val="Paragraphedeliste"/>
              <w:spacing w:after="0" w:line="240" w:lineRule="auto"/>
              <w:ind w:left="38" w:right="-1000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B50E7E">
              <w:rPr>
                <w:rFonts w:ascii="Arial" w:hAnsi="Arial" w:cs="Arial"/>
                <w:b/>
                <w:sz w:val="20"/>
                <w:szCs w:val="20"/>
              </w:rPr>
              <w:t xml:space="preserve">panne ou dysfonctionnement </w:t>
            </w:r>
          </w:p>
          <w:p w14:paraId="4ED3EC57" w14:textId="2B73CD7D" w:rsidR="009954DE" w:rsidRDefault="009954DE" w:rsidP="00422F19">
            <w:pPr>
              <w:pStyle w:val="Paragraphedeliste"/>
              <w:spacing w:after="0" w:line="240" w:lineRule="auto"/>
              <w:ind w:left="38" w:right="-1000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B50E7E">
              <w:rPr>
                <w:rFonts w:ascii="Arial" w:hAnsi="Arial" w:cs="Arial"/>
                <w:b/>
                <w:sz w:val="20"/>
                <w:szCs w:val="20"/>
              </w:rPr>
              <w:t xml:space="preserve">couvert par la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garantie </w:t>
            </w:r>
          </w:p>
          <w:p w14:paraId="1B738584" w14:textId="70F1533A" w:rsidR="009954DE" w:rsidRPr="0097563D" w:rsidRDefault="009954DE" w:rsidP="0097563D">
            <w:pPr>
              <w:pStyle w:val="Paragraphedeliste"/>
              <w:spacing w:after="0" w:line="240" w:lineRule="auto"/>
              <w:ind w:left="38" w:right="-1000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B50E7E">
              <w:rPr>
                <w:rFonts w:ascii="Arial" w:hAnsi="Arial" w:cs="Arial"/>
                <w:b/>
                <w:sz w:val="20"/>
                <w:szCs w:val="20"/>
              </w:rPr>
              <w:t>garantie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 w:rsidRPr="00B50E7E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B50E7E">
              <w:rPr>
                <w:rFonts w:ascii="Arial" w:hAnsi="Arial" w:cs="Arial"/>
                <w:b/>
                <w:sz w:val="20"/>
                <w:szCs w:val="20"/>
              </w:rPr>
              <w:t>points</w:t>
            </w:r>
          </w:p>
        </w:tc>
        <w:tc>
          <w:tcPr>
            <w:tcW w:w="1587" w:type="dxa"/>
            <w:shd w:val="clear" w:color="auto" w:fill="E2EFD9" w:themeFill="accent6" w:themeFillTint="33"/>
            <w:vAlign w:val="center"/>
          </w:tcPr>
          <w:p w14:paraId="4407D854" w14:textId="7C02F7DD" w:rsidR="008B1F4A" w:rsidRDefault="008B1F4A" w:rsidP="00D8782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EE0000"/>
              </w:rPr>
            </w:pPr>
            <w:r w:rsidRPr="009954DE">
              <w:rPr>
                <w:rFonts w:ascii="Arial" w:hAnsi="Arial" w:cs="Arial"/>
                <w:b/>
                <w:bCs/>
                <w:color w:val="EE0000"/>
              </w:rPr>
              <w:t xml:space="preserve">48 heures </w:t>
            </w:r>
            <w:r w:rsidRPr="009954DE">
              <w:rPr>
                <w:rFonts w:ascii="Arial" w:hAnsi="Arial" w:cs="Arial"/>
                <w:b/>
                <w:bCs/>
                <w:u w:val="single"/>
              </w:rPr>
              <w:t>ouvrées</w:t>
            </w:r>
          </w:p>
          <w:p w14:paraId="1FE0120C" w14:textId="6193C05C" w:rsidR="009954DE" w:rsidRPr="0011016F" w:rsidRDefault="009954DE" w:rsidP="00D8782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EE0000"/>
              </w:rPr>
            </w:pPr>
          </w:p>
        </w:tc>
        <w:tc>
          <w:tcPr>
            <w:tcW w:w="1286" w:type="dxa"/>
            <w:shd w:val="clear" w:color="auto" w:fill="E2EFD9" w:themeFill="accent6" w:themeFillTint="33"/>
            <w:vAlign w:val="center"/>
          </w:tcPr>
          <w:p w14:paraId="4EA757AB" w14:textId="77777777" w:rsidR="00497B2F" w:rsidRDefault="00497B2F" w:rsidP="00497B2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4.1</w:t>
            </w:r>
          </w:p>
          <w:p w14:paraId="1ABAAD4B" w14:textId="04DB0B13" w:rsidR="009954DE" w:rsidRPr="00D87822" w:rsidRDefault="00497B2F" w:rsidP="00497B2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87822">
              <w:rPr>
                <w:rFonts w:ascii="Arial" w:hAnsi="Arial" w:cs="Arial"/>
              </w:rPr>
              <w:t>du CCTP</w:t>
            </w:r>
          </w:p>
        </w:tc>
        <w:tc>
          <w:tcPr>
            <w:tcW w:w="2357" w:type="dxa"/>
            <w:shd w:val="clear" w:color="auto" w:fill="FFFFFF" w:themeFill="background1"/>
            <w:vAlign w:val="center"/>
          </w:tcPr>
          <w:p w14:paraId="1608596F" w14:textId="790A4B94" w:rsidR="009954DE" w:rsidRPr="00FB69A4" w:rsidRDefault="009954DE" w:rsidP="00FB69A4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1955" w:type="dxa"/>
            <w:shd w:val="clear" w:color="auto" w:fill="FFFFFF" w:themeFill="background1"/>
            <w:vAlign w:val="center"/>
          </w:tcPr>
          <w:p w14:paraId="2DC5A14E" w14:textId="77777777" w:rsidR="008B1F4A" w:rsidRDefault="008B1F4A" w:rsidP="008B1F4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EE0000"/>
                <w:sz w:val="24"/>
                <w:szCs w:val="24"/>
              </w:rPr>
            </w:pPr>
            <w:r w:rsidRPr="009954DE">
              <w:rPr>
                <w:rFonts w:ascii="Arial" w:hAnsi="Arial" w:cs="Arial"/>
                <w:b/>
                <w:bCs/>
                <w:color w:val="EE0000"/>
                <w:sz w:val="24"/>
                <w:szCs w:val="24"/>
              </w:rPr>
              <w:t>Heure</w:t>
            </w:r>
          </w:p>
          <w:p w14:paraId="4E62578D" w14:textId="11C9ED8D" w:rsidR="008B1F4A" w:rsidRDefault="008B1F4A" w:rsidP="008B1F4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color w:val="EE0000"/>
                <w:sz w:val="24"/>
                <w:szCs w:val="24"/>
              </w:rPr>
            </w:pPr>
            <w:r w:rsidRPr="009954DE">
              <w:rPr>
                <w:rFonts w:ascii="Arial" w:hAnsi="Arial" w:cs="Arial"/>
                <w:b/>
                <w:color w:val="000000" w:themeColor="text1"/>
                <w:sz w:val="24"/>
                <w:szCs w:val="24"/>
                <w:u w:val="single"/>
              </w:rPr>
              <w:t>ouvrées</w:t>
            </w:r>
          </w:p>
          <w:p w14:paraId="03E7204D" w14:textId="79B140DD" w:rsidR="009954DE" w:rsidRPr="00FB69A4" w:rsidRDefault="009954DE" w:rsidP="009954DE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  <w:tr w:rsidR="009954DE" w:rsidRPr="00D87822" w14:paraId="1625A0D9" w14:textId="7406236F" w:rsidTr="009954DE">
        <w:trPr>
          <w:trHeight w:val="540"/>
        </w:trPr>
        <w:tc>
          <w:tcPr>
            <w:tcW w:w="3101" w:type="dxa"/>
            <w:shd w:val="clear" w:color="auto" w:fill="E2EFD9" w:themeFill="accent6" w:themeFillTint="33"/>
            <w:vAlign w:val="center"/>
          </w:tcPr>
          <w:p w14:paraId="0FF7E910" w14:textId="07556C10" w:rsidR="009954DE" w:rsidRPr="00D87822" w:rsidRDefault="009954DE" w:rsidP="004D550E">
            <w:pPr>
              <w:spacing w:after="0" w:line="240" w:lineRule="auto"/>
              <w:ind w:right="36"/>
              <w:jc w:val="both"/>
              <w:rPr>
                <w:rFonts w:ascii="Arial" w:hAnsi="Arial" w:cs="Arial"/>
                <w:bCs/>
              </w:rPr>
            </w:pPr>
            <w:r w:rsidRPr="00B50E7E">
              <w:rPr>
                <w:rFonts w:ascii="Arial" w:hAnsi="Arial" w:cs="Arial"/>
                <w:b/>
                <w:sz w:val="20"/>
                <w:szCs w:val="20"/>
              </w:rPr>
              <w:t>Délai d’intervention en cas de panne très urgente dans le cadre de la maintenance curative</w:t>
            </w:r>
            <w:r w:rsidR="008B1F4A">
              <w:rPr>
                <w:rFonts w:ascii="Arial" w:hAnsi="Arial" w:cs="Arial"/>
                <w:b/>
                <w:sz w:val="20"/>
                <w:szCs w:val="20"/>
              </w:rPr>
              <w:t> : 5 points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587" w:type="dxa"/>
            <w:shd w:val="clear" w:color="auto" w:fill="E2EFD9" w:themeFill="accent6" w:themeFillTint="33"/>
            <w:vAlign w:val="center"/>
          </w:tcPr>
          <w:p w14:paraId="5A0DE27C" w14:textId="7C47862D" w:rsidR="009954DE" w:rsidRPr="00FB69A4" w:rsidRDefault="008B1F4A" w:rsidP="00D8782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954DE">
              <w:rPr>
                <w:rFonts w:ascii="Arial" w:hAnsi="Arial" w:cs="Arial"/>
                <w:b/>
                <w:bCs/>
                <w:color w:val="EE0000"/>
              </w:rPr>
              <w:t xml:space="preserve">12 heures </w:t>
            </w:r>
            <w:r w:rsidRPr="009954DE">
              <w:rPr>
                <w:rFonts w:ascii="Arial" w:hAnsi="Arial" w:cs="Arial"/>
                <w:b/>
                <w:bCs/>
                <w:color w:val="000000" w:themeColor="text1"/>
                <w:u w:val="single"/>
              </w:rPr>
              <w:t>24h/24 et 7j/7, y compris nuits, week-ends et jours fériés</w:t>
            </w:r>
          </w:p>
        </w:tc>
        <w:tc>
          <w:tcPr>
            <w:tcW w:w="1286" w:type="dxa"/>
            <w:shd w:val="clear" w:color="auto" w:fill="E2EFD9" w:themeFill="accent6" w:themeFillTint="33"/>
            <w:vAlign w:val="center"/>
          </w:tcPr>
          <w:p w14:paraId="4D9CE9F0" w14:textId="77777777" w:rsidR="00497B2F" w:rsidRDefault="00497B2F" w:rsidP="00497B2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4.3.1</w:t>
            </w:r>
          </w:p>
          <w:p w14:paraId="6AC5F95B" w14:textId="0524B393" w:rsidR="00497B2F" w:rsidRPr="00D87822" w:rsidRDefault="00497B2F" w:rsidP="00497B2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87822">
              <w:rPr>
                <w:rFonts w:ascii="Arial" w:hAnsi="Arial" w:cs="Arial"/>
              </w:rPr>
              <w:t xml:space="preserve"> du CCTP</w:t>
            </w:r>
            <w:r>
              <w:rPr>
                <w:rFonts w:ascii="Arial" w:hAnsi="Arial" w:cs="Arial"/>
              </w:rPr>
              <w:t xml:space="preserve"> </w:t>
            </w:r>
          </w:p>
          <w:p w14:paraId="566E460E" w14:textId="2D3E0760" w:rsidR="009954DE" w:rsidRPr="00D87822" w:rsidRDefault="009954DE" w:rsidP="00D8782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57" w:type="dxa"/>
            <w:shd w:val="clear" w:color="auto" w:fill="FFFFFF" w:themeFill="background1"/>
            <w:vAlign w:val="center"/>
          </w:tcPr>
          <w:p w14:paraId="34B4C63B" w14:textId="5B61EA81" w:rsidR="009954DE" w:rsidRPr="00D87822" w:rsidRDefault="009954DE" w:rsidP="00D8782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55" w:type="dxa"/>
            <w:shd w:val="clear" w:color="auto" w:fill="FFFFFF" w:themeFill="background1"/>
            <w:vAlign w:val="center"/>
          </w:tcPr>
          <w:p w14:paraId="2012630F" w14:textId="77777777" w:rsidR="008B1F4A" w:rsidRPr="009954DE" w:rsidRDefault="008B1F4A" w:rsidP="008B1F4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bCs/>
                <w:color w:val="EE0000"/>
                <w:sz w:val="24"/>
                <w:szCs w:val="24"/>
              </w:rPr>
            </w:pPr>
            <w:r w:rsidRPr="009954DE">
              <w:rPr>
                <w:rFonts w:ascii="Arial" w:hAnsi="Arial" w:cs="Arial"/>
                <w:b/>
                <w:bCs/>
                <w:color w:val="EE0000"/>
                <w:sz w:val="24"/>
                <w:szCs w:val="24"/>
              </w:rPr>
              <w:t xml:space="preserve">Heure </w:t>
            </w:r>
          </w:p>
          <w:p w14:paraId="2A8A48E5" w14:textId="7C6F0B31" w:rsidR="009954DE" w:rsidRPr="009954DE" w:rsidRDefault="008B1F4A" w:rsidP="008B1F4A">
            <w:pPr>
              <w:spacing w:after="0" w:line="24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9954DE">
              <w:rPr>
                <w:rFonts w:ascii="Arial" w:hAnsi="Arial" w:cs="Arial"/>
                <w:b/>
                <w:bCs/>
                <w:color w:val="000000" w:themeColor="text1"/>
                <w:u w:val="single"/>
              </w:rPr>
              <w:t>24h/24 et 7j/7, y compris nuits, week-ends et jours fériés</w:t>
            </w:r>
          </w:p>
        </w:tc>
      </w:tr>
    </w:tbl>
    <w:p w14:paraId="01C0D3BB" w14:textId="765C5690" w:rsidR="00A36BD0" w:rsidRPr="00A763C6" w:rsidRDefault="00A36BD0" w:rsidP="00D87822">
      <w:pPr>
        <w:spacing w:after="0" w:line="240" w:lineRule="auto"/>
        <w:jc w:val="center"/>
        <w:rPr>
          <w:rFonts w:ascii="Arial" w:hAnsi="Arial" w:cs="Arial"/>
          <w:bCs/>
          <w:color w:val="000000" w:themeColor="text1"/>
          <w:sz w:val="18"/>
          <w:szCs w:val="18"/>
        </w:rPr>
      </w:pPr>
    </w:p>
    <w:p w14:paraId="53041701" w14:textId="77777777" w:rsidR="00A66DDB" w:rsidRPr="00A763C6" w:rsidRDefault="00A66DDB" w:rsidP="00D87822">
      <w:pPr>
        <w:spacing w:after="0" w:line="240" w:lineRule="auto"/>
        <w:jc w:val="center"/>
        <w:rPr>
          <w:rFonts w:ascii="Arial" w:hAnsi="Arial" w:cs="Arial"/>
          <w:bCs/>
          <w:color w:val="000000" w:themeColor="text1"/>
          <w:sz w:val="18"/>
          <w:szCs w:val="18"/>
        </w:rPr>
      </w:pPr>
    </w:p>
    <w:p w14:paraId="3B8B2E35" w14:textId="77777777" w:rsidR="00A66DDB" w:rsidRPr="00A763C6" w:rsidRDefault="00A66DDB" w:rsidP="00D87822">
      <w:pPr>
        <w:spacing w:after="0" w:line="240" w:lineRule="auto"/>
        <w:jc w:val="center"/>
        <w:rPr>
          <w:rFonts w:ascii="Arial" w:hAnsi="Arial" w:cs="Arial"/>
          <w:bCs/>
          <w:color w:val="000000" w:themeColor="text1"/>
          <w:sz w:val="18"/>
          <w:szCs w:val="18"/>
        </w:rPr>
      </w:pPr>
    </w:p>
    <w:p w14:paraId="4F71B84A" w14:textId="77777777" w:rsidR="00A36BD0" w:rsidRPr="00D87822" w:rsidRDefault="00A36BD0" w:rsidP="00D87822">
      <w:pPr>
        <w:spacing w:after="0" w:line="240" w:lineRule="auto"/>
        <w:rPr>
          <w:rFonts w:ascii="Arial" w:hAnsi="Arial" w:cs="Arial"/>
          <w:b/>
          <w:color w:val="000000" w:themeColor="text1"/>
          <w:sz w:val="28"/>
          <w:szCs w:val="28"/>
        </w:rPr>
      </w:pPr>
      <w:r w:rsidRPr="00D87822">
        <w:rPr>
          <w:rFonts w:ascii="Arial" w:hAnsi="Arial" w:cs="Arial"/>
          <w:b/>
          <w:color w:val="000000" w:themeColor="text1"/>
          <w:sz w:val="28"/>
          <w:szCs w:val="28"/>
        </w:rPr>
        <w:br w:type="page"/>
      </w:r>
    </w:p>
    <w:p w14:paraId="012DAE9C" w14:textId="77777777" w:rsidR="00112DA4" w:rsidRPr="00C761BA" w:rsidRDefault="00112DA4" w:rsidP="00D87822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8"/>
          <w:szCs w:val="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9"/>
      </w:tblGrid>
      <w:tr w:rsidR="00C761BA" w:rsidRPr="00D87822" w14:paraId="1F969602" w14:textId="77777777" w:rsidTr="00C761BA">
        <w:trPr>
          <w:trHeight w:val="964"/>
        </w:trPr>
        <w:tc>
          <w:tcPr>
            <w:tcW w:w="9889" w:type="dxa"/>
            <w:vAlign w:val="center"/>
          </w:tcPr>
          <w:p w14:paraId="5D5C7CA7" w14:textId="77777777" w:rsidR="00363827" w:rsidRPr="00363827" w:rsidRDefault="00C761BA" w:rsidP="00363827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4. </w:t>
            </w:r>
            <w:r w:rsidR="00363827" w:rsidRPr="00363827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DEVELOPPEMENT DURABLE :  5 points</w:t>
            </w:r>
          </w:p>
          <w:p w14:paraId="7B8B06F3" w14:textId="4026FC3E" w:rsidR="00C761BA" w:rsidRPr="00D87822" w:rsidRDefault="00C761BA" w:rsidP="00C761BA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3A0558" w:rsidRPr="00D87822" w14:paraId="573EB47A" w14:textId="77777777" w:rsidTr="004D550E">
        <w:tc>
          <w:tcPr>
            <w:tcW w:w="9889" w:type="dxa"/>
          </w:tcPr>
          <w:p w14:paraId="4ABE2676" w14:textId="77777777" w:rsidR="003927CC" w:rsidRPr="00B50E7E" w:rsidRDefault="003927CC" w:rsidP="003927CC">
            <w:pPr>
              <w:pStyle w:val="Paragraphedeliste"/>
              <w:numPr>
                <w:ilvl w:val="0"/>
                <w:numId w:val="19"/>
              </w:numPr>
              <w:ind w:left="284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50E7E">
              <w:rPr>
                <w:rFonts w:ascii="Arial" w:hAnsi="Arial" w:cs="Arial"/>
                <w:b/>
                <w:sz w:val="20"/>
                <w:szCs w:val="20"/>
              </w:rPr>
              <w:t>Consommation énergétique optimisée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 w:rsidRPr="00B50E7E">
              <w:rPr>
                <w:rFonts w:ascii="Arial" w:hAnsi="Arial" w:cs="Arial"/>
                <w:b/>
                <w:sz w:val="20"/>
                <w:szCs w:val="20"/>
              </w:rPr>
              <w:t>5 points</w:t>
            </w:r>
          </w:p>
          <w:p w14:paraId="1C251FB9" w14:textId="37414F22" w:rsidR="00551191" w:rsidRPr="003927CC" w:rsidRDefault="003927CC" w:rsidP="003927CC">
            <w:pPr>
              <w:pStyle w:val="Paragraphedeliste"/>
              <w:ind w:left="284"/>
              <w:jc w:val="both"/>
              <w:rPr>
                <w:rFonts w:ascii="Arial" w:hAnsi="Arial" w:cs="Arial"/>
                <w:bCs/>
                <w:color w:val="0000FF"/>
                <w:sz w:val="20"/>
                <w:szCs w:val="20"/>
              </w:rPr>
            </w:pPr>
            <w:r w:rsidRPr="00B50E7E">
              <w:rPr>
                <w:rFonts w:ascii="Arial" w:hAnsi="Arial" w:cs="Arial"/>
                <w:bCs/>
                <w:color w:val="0000FF"/>
                <w:sz w:val="20"/>
                <w:szCs w:val="20"/>
              </w:rPr>
              <w:t>Conception favorisant une consommation réduite en énergie, système basse consommation</w:t>
            </w:r>
          </w:p>
        </w:tc>
      </w:tr>
      <w:tr w:rsidR="003A0558" w:rsidRPr="00D87822" w14:paraId="2DEC2948" w14:textId="77777777" w:rsidTr="00BF1D4D">
        <w:trPr>
          <w:trHeight w:val="10732"/>
        </w:trPr>
        <w:tc>
          <w:tcPr>
            <w:tcW w:w="9889" w:type="dxa"/>
            <w:shd w:val="clear" w:color="auto" w:fill="FFF2CC" w:themeFill="accent4" w:themeFillTint="33"/>
          </w:tcPr>
          <w:p w14:paraId="1B9E95F9" w14:textId="77777777" w:rsidR="003A0558" w:rsidRPr="00D87822" w:rsidRDefault="003A0558" w:rsidP="00D87822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58B7D0F6" w14:textId="4C5586D3" w:rsidR="00112DA4" w:rsidRDefault="00112DA4" w:rsidP="00D87822">
      <w:pPr>
        <w:spacing w:after="0" w:line="240" w:lineRule="auto"/>
        <w:rPr>
          <w:rFonts w:ascii="Arial" w:hAnsi="Arial" w:cs="Arial"/>
        </w:rPr>
      </w:pPr>
    </w:p>
    <w:p w14:paraId="3C1A2EBD" w14:textId="77777777" w:rsidR="00492F80" w:rsidRDefault="00492F80" w:rsidP="00492F80">
      <w:pPr>
        <w:spacing w:after="0" w:line="240" w:lineRule="auto"/>
        <w:rPr>
          <w:rFonts w:ascii="Arial" w:eastAsia="Arial Narrow" w:hAnsi="Arial" w:cs="Arial"/>
          <w:b/>
        </w:rPr>
      </w:pPr>
    </w:p>
    <w:p w14:paraId="491590D7" w14:textId="77777777" w:rsidR="00112DA4" w:rsidRPr="00D87822" w:rsidRDefault="00112DA4" w:rsidP="00492F80">
      <w:pPr>
        <w:spacing w:after="0" w:line="240" w:lineRule="auto"/>
        <w:rPr>
          <w:rFonts w:ascii="Arial" w:eastAsia="Arial Narrow" w:hAnsi="Arial" w:cs="Arial"/>
          <w:b/>
        </w:rPr>
      </w:pPr>
    </w:p>
    <w:sectPr w:rsidR="00112DA4" w:rsidRPr="00D87822" w:rsidSect="008A6176">
      <w:pgSz w:w="11906" w:h="16838" w:code="9"/>
      <w:pgMar w:top="1021" w:right="1077" w:bottom="1134" w:left="107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9F7CE" w14:textId="77777777" w:rsidR="00E768DE" w:rsidRDefault="00E768DE" w:rsidP="002E048C">
      <w:pPr>
        <w:spacing w:after="0" w:line="240" w:lineRule="auto"/>
      </w:pPr>
      <w:r>
        <w:separator/>
      </w:r>
    </w:p>
  </w:endnote>
  <w:endnote w:type="continuationSeparator" w:id="0">
    <w:p w14:paraId="34D92F7B" w14:textId="77777777" w:rsidR="00E768DE" w:rsidRDefault="00E768DE" w:rsidP="002E0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C11F2" w14:textId="4B8377B2" w:rsidR="00521FD4" w:rsidRDefault="00521FD4" w:rsidP="00521FD4">
    <w:pPr>
      <w:pStyle w:val="Pieddepage"/>
      <w:ind w:left="-567"/>
      <w:jc w:val="right"/>
    </w:pPr>
    <w:r w:rsidRPr="00BC086D">
      <w:rPr>
        <w:rFonts w:ascii="Arial" w:hAnsi="Arial" w:cs="Arial"/>
        <w:sz w:val="18"/>
        <w:szCs w:val="18"/>
      </w:rPr>
      <w:t xml:space="preserve">Cadre de Réponses Techniques </w:t>
    </w:r>
    <w:proofErr w:type="spellStart"/>
    <w:r w:rsidRPr="00BC086D">
      <w:rPr>
        <w:rFonts w:ascii="Arial" w:hAnsi="Arial" w:cs="Arial"/>
        <w:sz w:val="18"/>
        <w:szCs w:val="18"/>
      </w:rPr>
      <w:t>n°CRT</w:t>
    </w:r>
    <w:proofErr w:type="spellEnd"/>
    <w:r w:rsidRPr="00BC086D">
      <w:rPr>
        <w:rFonts w:ascii="Arial" w:hAnsi="Arial" w:cs="Arial"/>
        <w:sz w:val="18"/>
        <w:szCs w:val="18"/>
      </w:rPr>
      <w:t>/25/0</w:t>
    </w:r>
    <w:r w:rsidR="003927CC">
      <w:rPr>
        <w:rFonts w:ascii="Arial" w:hAnsi="Arial" w:cs="Arial"/>
        <w:sz w:val="18"/>
        <w:szCs w:val="18"/>
      </w:rPr>
      <w:t>3</w:t>
    </w:r>
    <w:r w:rsidRPr="00BC086D">
      <w:rPr>
        <w:rFonts w:ascii="Arial" w:hAnsi="Arial" w:cs="Arial"/>
        <w:sz w:val="18"/>
        <w:szCs w:val="18"/>
      </w:rPr>
      <w:t xml:space="preserve"> du </w:t>
    </w:r>
    <w:r w:rsidR="003927CC">
      <w:rPr>
        <w:rFonts w:ascii="Arial" w:hAnsi="Arial" w:cs="Arial"/>
        <w:sz w:val="18"/>
        <w:szCs w:val="18"/>
      </w:rPr>
      <w:t>06</w:t>
    </w:r>
    <w:r w:rsidRPr="00BC086D">
      <w:rPr>
        <w:rFonts w:ascii="Arial" w:hAnsi="Arial" w:cs="Arial"/>
        <w:sz w:val="18"/>
        <w:szCs w:val="18"/>
      </w:rPr>
      <w:t xml:space="preserve">.06.2025 Consultation n°2025/CONSU/04 du </w:t>
    </w:r>
    <w:r w:rsidR="003927CC">
      <w:rPr>
        <w:rFonts w:ascii="Arial" w:hAnsi="Arial" w:cs="Arial"/>
        <w:sz w:val="18"/>
        <w:szCs w:val="18"/>
      </w:rPr>
      <w:t>6</w:t>
    </w:r>
    <w:r w:rsidRPr="00BC086D">
      <w:rPr>
        <w:rFonts w:ascii="Arial" w:hAnsi="Arial" w:cs="Arial"/>
        <w:sz w:val="18"/>
        <w:szCs w:val="18"/>
      </w:rPr>
      <w:t xml:space="preserve"> juin 2025       </w:t>
    </w:r>
    <w:sdt>
      <w:sdtPr>
        <w:id w:val="-560784436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sdtContent>
    </w:sdt>
  </w:p>
  <w:p w14:paraId="0DC2F825" w14:textId="154FAF1E" w:rsidR="00F0046F" w:rsidRPr="008A6176" w:rsidRDefault="00F0046F" w:rsidP="00D8567D">
    <w:pPr>
      <w:pStyle w:val="Pieddepage"/>
      <w:ind w:left="-284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7E75A" w14:textId="70A8F31F" w:rsidR="00BC086D" w:rsidRDefault="00BC086D" w:rsidP="00BC086D">
    <w:pPr>
      <w:pStyle w:val="Pieddepage"/>
      <w:ind w:left="-567"/>
      <w:jc w:val="right"/>
    </w:pPr>
    <w:r w:rsidRPr="00BC086D">
      <w:rPr>
        <w:rFonts w:ascii="Arial" w:hAnsi="Arial" w:cs="Arial"/>
        <w:sz w:val="18"/>
        <w:szCs w:val="18"/>
      </w:rPr>
      <w:t xml:space="preserve">Cadre de Réponses Techniques </w:t>
    </w:r>
    <w:proofErr w:type="spellStart"/>
    <w:r w:rsidRPr="00BC086D">
      <w:rPr>
        <w:rFonts w:ascii="Arial" w:hAnsi="Arial" w:cs="Arial"/>
        <w:sz w:val="18"/>
        <w:szCs w:val="18"/>
      </w:rPr>
      <w:t>n°CRT</w:t>
    </w:r>
    <w:proofErr w:type="spellEnd"/>
    <w:r w:rsidRPr="00BC086D">
      <w:rPr>
        <w:rFonts w:ascii="Arial" w:hAnsi="Arial" w:cs="Arial"/>
        <w:sz w:val="18"/>
        <w:szCs w:val="18"/>
      </w:rPr>
      <w:t>/25/0</w:t>
    </w:r>
    <w:r w:rsidR="003216A6">
      <w:rPr>
        <w:rFonts w:ascii="Arial" w:hAnsi="Arial" w:cs="Arial"/>
        <w:sz w:val="18"/>
        <w:szCs w:val="18"/>
      </w:rPr>
      <w:t>3</w:t>
    </w:r>
    <w:r w:rsidRPr="00BC086D">
      <w:rPr>
        <w:rFonts w:ascii="Arial" w:hAnsi="Arial" w:cs="Arial"/>
        <w:sz w:val="18"/>
        <w:szCs w:val="18"/>
      </w:rPr>
      <w:t xml:space="preserve"> du 0</w:t>
    </w:r>
    <w:r w:rsidR="003216A6">
      <w:rPr>
        <w:rFonts w:ascii="Arial" w:hAnsi="Arial" w:cs="Arial"/>
        <w:sz w:val="18"/>
        <w:szCs w:val="18"/>
      </w:rPr>
      <w:t>6</w:t>
    </w:r>
    <w:r w:rsidRPr="00BC086D">
      <w:rPr>
        <w:rFonts w:ascii="Arial" w:hAnsi="Arial" w:cs="Arial"/>
        <w:sz w:val="18"/>
        <w:szCs w:val="18"/>
      </w:rPr>
      <w:t>.06.2025 Consultation n°2025/CONSU/0</w:t>
    </w:r>
    <w:r w:rsidR="003216A6">
      <w:rPr>
        <w:rFonts w:ascii="Arial" w:hAnsi="Arial" w:cs="Arial"/>
        <w:sz w:val="18"/>
        <w:szCs w:val="18"/>
      </w:rPr>
      <w:t>3</w:t>
    </w:r>
    <w:r w:rsidRPr="00BC086D">
      <w:rPr>
        <w:rFonts w:ascii="Arial" w:hAnsi="Arial" w:cs="Arial"/>
        <w:sz w:val="18"/>
        <w:szCs w:val="18"/>
      </w:rPr>
      <w:t xml:space="preserve"> </w:t>
    </w:r>
    <w:proofErr w:type="gramStart"/>
    <w:r w:rsidRPr="00BC086D">
      <w:rPr>
        <w:rFonts w:ascii="Arial" w:hAnsi="Arial" w:cs="Arial"/>
        <w:sz w:val="18"/>
        <w:szCs w:val="18"/>
      </w:rPr>
      <w:t xml:space="preserve">du  </w:t>
    </w:r>
    <w:r w:rsidR="003216A6">
      <w:rPr>
        <w:rFonts w:ascii="Arial" w:hAnsi="Arial" w:cs="Arial"/>
        <w:sz w:val="18"/>
        <w:szCs w:val="18"/>
      </w:rPr>
      <w:t>6</w:t>
    </w:r>
    <w:proofErr w:type="gramEnd"/>
    <w:r w:rsidRPr="00BC086D">
      <w:rPr>
        <w:rFonts w:ascii="Arial" w:hAnsi="Arial" w:cs="Arial"/>
        <w:sz w:val="18"/>
        <w:szCs w:val="18"/>
      </w:rPr>
      <w:t xml:space="preserve"> juin 2025       </w:t>
    </w:r>
    <w:sdt>
      <w:sdtPr>
        <w:id w:val="-329993332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1BD1DB9F" w14:textId="2B754209" w:rsidR="008A6176" w:rsidRPr="008A6176" w:rsidRDefault="008A6176" w:rsidP="006C5DCE">
    <w:pPr>
      <w:pStyle w:val="Pieddepage"/>
      <w:tabs>
        <w:tab w:val="clear" w:pos="9072"/>
      </w:tabs>
      <w:ind w:left="-567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E9C4B" w14:textId="77777777" w:rsidR="00E768DE" w:rsidRDefault="00E768DE" w:rsidP="002E048C">
      <w:pPr>
        <w:spacing w:after="0" w:line="240" w:lineRule="auto"/>
      </w:pPr>
      <w:r>
        <w:separator/>
      </w:r>
    </w:p>
  </w:footnote>
  <w:footnote w:type="continuationSeparator" w:id="0">
    <w:p w14:paraId="29840C85" w14:textId="77777777" w:rsidR="00E768DE" w:rsidRDefault="00E768DE" w:rsidP="002E04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42BD56B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i1025" type="#_x0000_t75" style="width:11.25pt;height:11.25pt;visibility:visible;mso-wrap-style:square">
            <v:imagedata r:id="rId1" o:title="msoB6B5"/>
          </v:shape>
        </w:pict>
      </mc:Choice>
      <mc:Fallback>
        <w:drawing>
          <wp:inline distT="0" distB="0" distL="0" distR="0" wp14:anchorId="76CF239C" wp14:editId="039620B8">
            <wp:extent cx="142875" cy="142875"/>
            <wp:effectExtent l="0" t="0" r="0" b="0"/>
            <wp:docPr id="972689548" name="Image 2" descr="C:\Users\LAD358~1.CLO\AppData\Local\Temp\msoB6B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62471" name="Image 55362471" descr="C:\Users\LAD358~1.CLO\AppData\Local\Temp\msoB6B5.tmp"/>
                    <pic:cNvPicPr/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660826"/>
    <w:multiLevelType w:val="hybridMultilevel"/>
    <w:tmpl w:val="4F56F4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32C4"/>
    <w:multiLevelType w:val="multilevel"/>
    <w:tmpl w:val="3B5C97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2" w15:restartNumberingAfterBreak="0">
    <w:nsid w:val="090A78CD"/>
    <w:multiLevelType w:val="hybridMultilevel"/>
    <w:tmpl w:val="CC9630F2"/>
    <w:lvl w:ilvl="0" w:tplc="075E00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6616C"/>
    <w:multiLevelType w:val="hybridMultilevel"/>
    <w:tmpl w:val="721C2A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07AF3"/>
    <w:multiLevelType w:val="hybridMultilevel"/>
    <w:tmpl w:val="12D4AC7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1F5BCC"/>
    <w:multiLevelType w:val="hybridMultilevel"/>
    <w:tmpl w:val="F4BEA2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F2F98"/>
    <w:multiLevelType w:val="hybridMultilevel"/>
    <w:tmpl w:val="93A0D3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F00B18"/>
    <w:multiLevelType w:val="hybridMultilevel"/>
    <w:tmpl w:val="93222ADA"/>
    <w:lvl w:ilvl="0" w:tplc="9948F23C">
      <w:start w:val="2"/>
      <w:numFmt w:val="bullet"/>
      <w:lvlText w:val=""/>
      <w:lvlJc w:val="left"/>
      <w:pPr>
        <w:ind w:left="1069" w:hanging="360"/>
      </w:pPr>
      <w:rPr>
        <w:rFonts w:ascii="Wingdings" w:eastAsiaTheme="minorHAnsi" w:hAnsi="Wingdings" w:cstheme="minorHAnsi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9FC695A"/>
    <w:multiLevelType w:val="multilevel"/>
    <w:tmpl w:val="01347F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C6B319A"/>
    <w:multiLevelType w:val="hybridMultilevel"/>
    <w:tmpl w:val="20D26AB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7F6CFF"/>
    <w:multiLevelType w:val="hybridMultilevel"/>
    <w:tmpl w:val="E6B2E074"/>
    <w:lvl w:ilvl="0" w:tplc="E544FA5A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3038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3CEC742B"/>
    <w:multiLevelType w:val="hybridMultilevel"/>
    <w:tmpl w:val="BF1AE2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4A685A"/>
    <w:multiLevelType w:val="hybridMultilevel"/>
    <w:tmpl w:val="B3AAFBEC"/>
    <w:lvl w:ilvl="0" w:tplc="FDCABE94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280CD2"/>
    <w:multiLevelType w:val="hybridMultilevel"/>
    <w:tmpl w:val="7D22E1B6"/>
    <w:lvl w:ilvl="0" w:tplc="BD22398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C94119C"/>
    <w:multiLevelType w:val="hybridMultilevel"/>
    <w:tmpl w:val="273816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943166"/>
    <w:multiLevelType w:val="hybridMultilevel"/>
    <w:tmpl w:val="CBAADB74"/>
    <w:lvl w:ilvl="0" w:tplc="E544FA5A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653219"/>
    <w:multiLevelType w:val="hybridMultilevel"/>
    <w:tmpl w:val="6FA6C9BE"/>
    <w:lvl w:ilvl="0" w:tplc="FF6EC2A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73FB4"/>
    <w:multiLevelType w:val="hybridMultilevel"/>
    <w:tmpl w:val="51DE04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4268A7"/>
    <w:multiLevelType w:val="hybridMultilevel"/>
    <w:tmpl w:val="452C09EC"/>
    <w:lvl w:ilvl="0" w:tplc="A754E3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8774464">
    <w:abstractNumId w:val="13"/>
  </w:num>
  <w:num w:numId="2" w16cid:durableId="2088574649">
    <w:abstractNumId w:val="10"/>
  </w:num>
  <w:num w:numId="3" w16cid:durableId="1276787162">
    <w:abstractNumId w:val="8"/>
  </w:num>
  <w:num w:numId="4" w16cid:durableId="519047140">
    <w:abstractNumId w:val="19"/>
  </w:num>
  <w:num w:numId="5" w16cid:durableId="638193401">
    <w:abstractNumId w:val="17"/>
  </w:num>
  <w:num w:numId="6" w16cid:durableId="2048137006">
    <w:abstractNumId w:val="11"/>
  </w:num>
  <w:num w:numId="7" w16cid:durableId="1820489672">
    <w:abstractNumId w:val="12"/>
  </w:num>
  <w:num w:numId="8" w16cid:durableId="1762219617">
    <w:abstractNumId w:val="18"/>
  </w:num>
  <w:num w:numId="9" w16cid:durableId="1581674862">
    <w:abstractNumId w:val="7"/>
  </w:num>
  <w:num w:numId="10" w16cid:durableId="550655490">
    <w:abstractNumId w:val="1"/>
  </w:num>
  <w:num w:numId="11" w16cid:durableId="1590774431">
    <w:abstractNumId w:val="2"/>
  </w:num>
  <w:num w:numId="12" w16cid:durableId="1860855788">
    <w:abstractNumId w:val="5"/>
  </w:num>
  <w:num w:numId="13" w16cid:durableId="220988444">
    <w:abstractNumId w:val="15"/>
  </w:num>
  <w:num w:numId="14" w16cid:durableId="374626869">
    <w:abstractNumId w:val="6"/>
  </w:num>
  <w:num w:numId="15" w16cid:durableId="72167822">
    <w:abstractNumId w:val="16"/>
  </w:num>
  <w:num w:numId="16" w16cid:durableId="233054814">
    <w:abstractNumId w:val="4"/>
  </w:num>
  <w:num w:numId="17" w16cid:durableId="926504244">
    <w:abstractNumId w:val="0"/>
  </w:num>
  <w:num w:numId="18" w16cid:durableId="1509515397">
    <w:abstractNumId w:val="3"/>
  </w:num>
  <w:num w:numId="19" w16cid:durableId="1168473157">
    <w:abstractNumId w:val="14"/>
  </w:num>
  <w:num w:numId="20" w16cid:durableId="3438992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379"/>
    <w:rsid w:val="00002EA9"/>
    <w:rsid w:val="00004698"/>
    <w:rsid w:val="00014938"/>
    <w:rsid w:val="00020FE1"/>
    <w:rsid w:val="00027063"/>
    <w:rsid w:val="0003254D"/>
    <w:rsid w:val="00037B53"/>
    <w:rsid w:val="00042712"/>
    <w:rsid w:val="00043EE0"/>
    <w:rsid w:val="000451FA"/>
    <w:rsid w:val="00047244"/>
    <w:rsid w:val="000551DA"/>
    <w:rsid w:val="000567EF"/>
    <w:rsid w:val="00065E8C"/>
    <w:rsid w:val="00066C53"/>
    <w:rsid w:val="000764BB"/>
    <w:rsid w:val="00077330"/>
    <w:rsid w:val="00091ADD"/>
    <w:rsid w:val="000944F4"/>
    <w:rsid w:val="000B7BE2"/>
    <w:rsid w:val="000C1340"/>
    <w:rsid w:val="000C33D0"/>
    <w:rsid w:val="000C7A79"/>
    <w:rsid w:val="000D3309"/>
    <w:rsid w:val="000E2CAA"/>
    <w:rsid w:val="000E60F1"/>
    <w:rsid w:val="001004B8"/>
    <w:rsid w:val="00101B92"/>
    <w:rsid w:val="00101C03"/>
    <w:rsid w:val="0010512F"/>
    <w:rsid w:val="0011016F"/>
    <w:rsid w:val="00112DA4"/>
    <w:rsid w:val="0011420D"/>
    <w:rsid w:val="00117554"/>
    <w:rsid w:val="0012075C"/>
    <w:rsid w:val="001222FC"/>
    <w:rsid w:val="00122ED9"/>
    <w:rsid w:val="00127CB3"/>
    <w:rsid w:val="00137F86"/>
    <w:rsid w:val="00140B4A"/>
    <w:rsid w:val="00140B94"/>
    <w:rsid w:val="00142593"/>
    <w:rsid w:val="00142B62"/>
    <w:rsid w:val="0014777A"/>
    <w:rsid w:val="00147C3D"/>
    <w:rsid w:val="00152A0E"/>
    <w:rsid w:val="00152CEF"/>
    <w:rsid w:val="00153251"/>
    <w:rsid w:val="00153370"/>
    <w:rsid w:val="00157AE9"/>
    <w:rsid w:val="00157B16"/>
    <w:rsid w:val="00172655"/>
    <w:rsid w:val="00172883"/>
    <w:rsid w:val="00192438"/>
    <w:rsid w:val="00193698"/>
    <w:rsid w:val="00197657"/>
    <w:rsid w:val="001A498B"/>
    <w:rsid w:val="001B0AB7"/>
    <w:rsid w:val="001C71FE"/>
    <w:rsid w:val="001D19C6"/>
    <w:rsid w:val="001D69FD"/>
    <w:rsid w:val="001E6E5F"/>
    <w:rsid w:val="001F3DD3"/>
    <w:rsid w:val="001F5AE4"/>
    <w:rsid w:val="001F6814"/>
    <w:rsid w:val="00201774"/>
    <w:rsid w:val="00206132"/>
    <w:rsid w:val="00210128"/>
    <w:rsid w:val="002123EC"/>
    <w:rsid w:val="00223F17"/>
    <w:rsid w:val="00226219"/>
    <w:rsid w:val="0023063A"/>
    <w:rsid w:val="002362F7"/>
    <w:rsid w:val="00250E6D"/>
    <w:rsid w:val="002545AB"/>
    <w:rsid w:val="00255C2E"/>
    <w:rsid w:val="00261A66"/>
    <w:rsid w:val="00262E3D"/>
    <w:rsid w:val="00267AB2"/>
    <w:rsid w:val="00272DB5"/>
    <w:rsid w:val="002773E5"/>
    <w:rsid w:val="002837B7"/>
    <w:rsid w:val="002875BE"/>
    <w:rsid w:val="00295115"/>
    <w:rsid w:val="00295B1C"/>
    <w:rsid w:val="002A5AE3"/>
    <w:rsid w:val="002B27CA"/>
    <w:rsid w:val="002B5A94"/>
    <w:rsid w:val="002B7AEC"/>
    <w:rsid w:val="002C331A"/>
    <w:rsid w:val="002D3F8E"/>
    <w:rsid w:val="002D4107"/>
    <w:rsid w:val="002D4C73"/>
    <w:rsid w:val="002E048C"/>
    <w:rsid w:val="002E74DC"/>
    <w:rsid w:val="002F01BC"/>
    <w:rsid w:val="002F52DB"/>
    <w:rsid w:val="002F53B6"/>
    <w:rsid w:val="00303FEC"/>
    <w:rsid w:val="00310A48"/>
    <w:rsid w:val="0031186A"/>
    <w:rsid w:val="0032022A"/>
    <w:rsid w:val="003216A6"/>
    <w:rsid w:val="00321B24"/>
    <w:rsid w:val="0033165E"/>
    <w:rsid w:val="0033569F"/>
    <w:rsid w:val="00362868"/>
    <w:rsid w:val="00363827"/>
    <w:rsid w:val="00370AEB"/>
    <w:rsid w:val="0037169B"/>
    <w:rsid w:val="00375B89"/>
    <w:rsid w:val="00382942"/>
    <w:rsid w:val="00386A34"/>
    <w:rsid w:val="003927CC"/>
    <w:rsid w:val="003A0558"/>
    <w:rsid w:val="003A1EDC"/>
    <w:rsid w:val="003A213C"/>
    <w:rsid w:val="003B088F"/>
    <w:rsid w:val="003B10A0"/>
    <w:rsid w:val="003B1195"/>
    <w:rsid w:val="003B11F6"/>
    <w:rsid w:val="003B511B"/>
    <w:rsid w:val="003B5BE6"/>
    <w:rsid w:val="003C26C1"/>
    <w:rsid w:val="003D23D9"/>
    <w:rsid w:val="003D4F98"/>
    <w:rsid w:val="003D76D6"/>
    <w:rsid w:val="003E55A8"/>
    <w:rsid w:val="003E6399"/>
    <w:rsid w:val="003E66D8"/>
    <w:rsid w:val="003E7784"/>
    <w:rsid w:val="003F21C8"/>
    <w:rsid w:val="003F2B86"/>
    <w:rsid w:val="003F6EAE"/>
    <w:rsid w:val="00400DDA"/>
    <w:rsid w:val="004017E7"/>
    <w:rsid w:val="00401DCA"/>
    <w:rsid w:val="004066F8"/>
    <w:rsid w:val="00407D1E"/>
    <w:rsid w:val="004143B0"/>
    <w:rsid w:val="004178F8"/>
    <w:rsid w:val="00422F19"/>
    <w:rsid w:val="00423603"/>
    <w:rsid w:val="00427251"/>
    <w:rsid w:val="004311B0"/>
    <w:rsid w:val="004368B7"/>
    <w:rsid w:val="00436E4F"/>
    <w:rsid w:val="0043705C"/>
    <w:rsid w:val="004431E0"/>
    <w:rsid w:val="004473FD"/>
    <w:rsid w:val="00450103"/>
    <w:rsid w:val="00473016"/>
    <w:rsid w:val="0047721D"/>
    <w:rsid w:val="0049195D"/>
    <w:rsid w:val="00492A34"/>
    <w:rsid w:val="00492F80"/>
    <w:rsid w:val="0049322B"/>
    <w:rsid w:val="00497B2F"/>
    <w:rsid w:val="004A78B7"/>
    <w:rsid w:val="004B4CA6"/>
    <w:rsid w:val="004C1636"/>
    <w:rsid w:val="004C21AB"/>
    <w:rsid w:val="004C48CA"/>
    <w:rsid w:val="004D550E"/>
    <w:rsid w:val="004E1219"/>
    <w:rsid w:val="004E75D3"/>
    <w:rsid w:val="004E760F"/>
    <w:rsid w:val="004F0894"/>
    <w:rsid w:val="004F47EE"/>
    <w:rsid w:val="004F7B09"/>
    <w:rsid w:val="00500EA1"/>
    <w:rsid w:val="00502522"/>
    <w:rsid w:val="005036F6"/>
    <w:rsid w:val="00504B01"/>
    <w:rsid w:val="00507280"/>
    <w:rsid w:val="00514138"/>
    <w:rsid w:val="0051491C"/>
    <w:rsid w:val="00516B9F"/>
    <w:rsid w:val="00521FD4"/>
    <w:rsid w:val="00532372"/>
    <w:rsid w:val="0053382E"/>
    <w:rsid w:val="005351EB"/>
    <w:rsid w:val="00542EA1"/>
    <w:rsid w:val="00551191"/>
    <w:rsid w:val="0056693D"/>
    <w:rsid w:val="0057364E"/>
    <w:rsid w:val="00575B29"/>
    <w:rsid w:val="00576A83"/>
    <w:rsid w:val="00580E4F"/>
    <w:rsid w:val="00581C33"/>
    <w:rsid w:val="00584252"/>
    <w:rsid w:val="00591AAF"/>
    <w:rsid w:val="00592B98"/>
    <w:rsid w:val="005A12C5"/>
    <w:rsid w:val="005A3063"/>
    <w:rsid w:val="005A4BA7"/>
    <w:rsid w:val="005A5A62"/>
    <w:rsid w:val="005B08B8"/>
    <w:rsid w:val="005B1D41"/>
    <w:rsid w:val="005B522C"/>
    <w:rsid w:val="005C5AEE"/>
    <w:rsid w:val="005D04AC"/>
    <w:rsid w:val="005D0B18"/>
    <w:rsid w:val="005D18B5"/>
    <w:rsid w:val="005D26EE"/>
    <w:rsid w:val="005E2005"/>
    <w:rsid w:val="005E651A"/>
    <w:rsid w:val="005F1EA2"/>
    <w:rsid w:val="005F323E"/>
    <w:rsid w:val="006003E6"/>
    <w:rsid w:val="00614936"/>
    <w:rsid w:val="006237E3"/>
    <w:rsid w:val="00625D06"/>
    <w:rsid w:val="00625FC9"/>
    <w:rsid w:val="00631CFB"/>
    <w:rsid w:val="00636147"/>
    <w:rsid w:val="006448DA"/>
    <w:rsid w:val="006454C5"/>
    <w:rsid w:val="00652343"/>
    <w:rsid w:val="006538FF"/>
    <w:rsid w:val="00657BF3"/>
    <w:rsid w:val="00664804"/>
    <w:rsid w:val="00673267"/>
    <w:rsid w:val="00680243"/>
    <w:rsid w:val="00680B65"/>
    <w:rsid w:val="006931EB"/>
    <w:rsid w:val="006A4EBE"/>
    <w:rsid w:val="006B2102"/>
    <w:rsid w:val="006C2B47"/>
    <w:rsid w:val="006C4027"/>
    <w:rsid w:val="006C47BE"/>
    <w:rsid w:val="006C5DCE"/>
    <w:rsid w:val="006C7C11"/>
    <w:rsid w:val="006D2412"/>
    <w:rsid w:val="006D54C8"/>
    <w:rsid w:val="006E03D6"/>
    <w:rsid w:val="006E54D1"/>
    <w:rsid w:val="006F0B2D"/>
    <w:rsid w:val="006F2F9F"/>
    <w:rsid w:val="00701FDC"/>
    <w:rsid w:val="00702E96"/>
    <w:rsid w:val="00706813"/>
    <w:rsid w:val="007122A9"/>
    <w:rsid w:val="0071397C"/>
    <w:rsid w:val="00717EA9"/>
    <w:rsid w:val="00720F4F"/>
    <w:rsid w:val="0072110D"/>
    <w:rsid w:val="00721D3C"/>
    <w:rsid w:val="0072538E"/>
    <w:rsid w:val="0073208C"/>
    <w:rsid w:val="007350EA"/>
    <w:rsid w:val="00736834"/>
    <w:rsid w:val="007458C8"/>
    <w:rsid w:val="0075148D"/>
    <w:rsid w:val="00751A77"/>
    <w:rsid w:val="00762556"/>
    <w:rsid w:val="00774D79"/>
    <w:rsid w:val="00776450"/>
    <w:rsid w:val="007769C4"/>
    <w:rsid w:val="007927C9"/>
    <w:rsid w:val="00793688"/>
    <w:rsid w:val="007A2CA6"/>
    <w:rsid w:val="007A4CDB"/>
    <w:rsid w:val="007B3491"/>
    <w:rsid w:val="007B58F6"/>
    <w:rsid w:val="007B640F"/>
    <w:rsid w:val="007C2A37"/>
    <w:rsid w:val="007C2E29"/>
    <w:rsid w:val="007D0A4A"/>
    <w:rsid w:val="007D4E65"/>
    <w:rsid w:val="007D74A3"/>
    <w:rsid w:val="007E0426"/>
    <w:rsid w:val="007E2005"/>
    <w:rsid w:val="007E7661"/>
    <w:rsid w:val="007E7F9C"/>
    <w:rsid w:val="007F7886"/>
    <w:rsid w:val="007F7A8C"/>
    <w:rsid w:val="008026A4"/>
    <w:rsid w:val="00802DC4"/>
    <w:rsid w:val="00807B3F"/>
    <w:rsid w:val="00807F77"/>
    <w:rsid w:val="008114FD"/>
    <w:rsid w:val="00813D60"/>
    <w:rsid w:val="00815550"/>
    <w:rsid w:val="00816526"/>
    <w:rsid w:val="008210F4"/>
    <w:rsid w:val="00824FF3"/>
    <w:rsid w:val="00825891"/>
    <w:rsid w:val="008259A7"/>
    <w:rsid w:val="0082670F"/>
    <w:rsid w:val="00832CA4"/>
    <w:rsid w:val="008353B2"/>
    <w:rsid w:val="008558E4"/>
    <w:rsid w:val="00855DF0"/>
    <w:rsid w:val="00862708"/>
    <w:rsid w:val="008631A5"/>
    <w:rsid w:val="00864120"/>
    <w:rsid w:val="00874824"/>
    <w:rsid w:val="00876650"/>
    <w:rsid w:val="00876675"/>
    <w:rsid w:val="00883915"/>
    <w:rsid w:val="008934D0"/>
    <w:rsid w:val="008A00F0"/>
    <w:rsid w:val="008A6176"/>
    <w:rsid w:val="008B1F4A"/>
    <w:rsid w:val="008B36B1"/>
    <w:rsid w:val="008B7780"/>
    <w:rsid w:val="008B7D09"/>
    <w:rsid w:val="008C23CA"/>
    <w:rsid w:val="008C5F2D"/>
    <w:rsid w:val="008D1FA1"/>
    <w:rsid w:val="008D22BF"/>
    <w:rsid w:val="008D6648"/>
    <w:rsid w:val="008D787E"/>
    <w:rsid w:val="008E2B14"/>
    <w:rsid w:val="008F3949"/>
    <w:rsid w:val="008F5EEC"/>
    <w:rsid w:val="008F7B6F"/>
    <w:rsid w:val="009076DB"/>
    <w:rsid w:val="00911379"/>
    <w:rsid w:val="00911489"/>
    <w:rsid w:val="00911745"/>
    <w:rsid w:val="00913FC7"/>
    <w:rsid w:val="00914716"/>
    <w:rsid w:val="00915C72"/>
    <w:rsid w:val="00920C05"/>
    <w:rsid w:val="009215B5"/>
    <w:rsid w:val="00931D03"/>
    <w:rsid w:val="00941AFF"/>
    <w:rsid w:val="009479C4"/>
    <w:rsid w:val="00947B58"/>
    <w:rsid w:val="00953155"/>
    <w:rsid w:val="0095695B"/>
    <w:rsid w:val="00975064"/>
    <w:rsid w:val="0097563D"/>
    <w:rsid w:val="0097698C"/>
    <w:rsid w:val="009859AE"/>
    <w:rsid w:val="00987E6C"/>
    <w:rsid w:val="009954DE"/>
    <w:rsid w:val="00996781"/>
    <w:rsid w:val="00997CC4"/>
    <w:rsid w:val="009A03F6"/>
    <w:rsid w:val="009A551F"/>
    <w:rsid w:val="009B022C"/>
    <w:rsid w:val="009B76AE"/>
    <w:rsid w:val="009D2297"/>
    <w:rsid w:val="009D4C5C"/>
    <w:rsid w:val="009E2286"/>
    <w:rsid w:val="009E2E33"/>
    <w:rsid w:val="009E7D6D"/>
    <w:rsid w:val="009F11A0"/>
    <w:rsid w:val="009F42FB"/>
    <w:rsid w:val="009F5279"/>
    <w:rsid w:val="00A00AD8"/>
    <w:rsid w:val="00A00ECD"/>
    <w:rsid w:val="00A0746C"/>
    <w:rsid w:val="00A1732F"/>
    <w:rsid w:val="00A1776B"/>
    <w:rsid w:val="00A269E0"/>
    <w:rsid w:val="00A3044E"/>
    <w:rsid w:val="00A30660"/>
    <w:rsid w:val="00A36BD0"/>
    <w:rsid w:val="00A42B3D"/>
    <w:rsid w:val="00A43968"/>
    <w:rsid w:val="00A50C0F"/>
    <w:rsid w:val="00A53916"/>
    <w:rsid w:val="00A56956"/>
    <w:rsid w:val="00A60A3D"/>
    <w:rsid w:val="00A66DDB"/>
    <w:rsid w:val="00A721A6"/>
    <w:rsid w:val="00A7294A"/>
    <w:rsid w:val="00A75E36"/>
    <w:rsid w:val="00A763C6"/>
    <w:rsid w:val="00A836C4"/>
    <w:rsid w:val="00A83E09"/>
    <w:rsid w:val="00A84502"/>
    <w:rsid w:val="00A86559"/>
    <w:rsid w:val="00A97E04"/>
    <w:rsid w:val="00AA6AAE"/>
    <w:rsid w:val="00AB01C1"/>
    <w:rsid w:val="00AB129C"/>
    <w:rsid w:val="00AB34B5"/>
    <w:rsid w:val="00AB5A8E"/>
    <w:rsid w:val="00AB683E"/>
    <w:rsid w:val="00AC6E16"/>
    <w:rsid w:val="00AD2227"/>
    <w:rsid w:val="00AD3B8A"/>
    <w:rsid w:val="00AE078D"/>
    <w:rsid w:val="00AE3277"/>
    <w:rsid w:val="00AE4A63"/>
    <w:rsid w:val="00AE5528"/>
    <w:rsid w:val="00B038C1"/>
    <w:rsid w:val="00B12FCB"/>
    <w:rsid w:val="00B20B61"/>
    <w:rsid w:val="00B25EE6"/>
    <w:rsid w:val="00B33A27"/>
    <w:rsid w:val="00B40EFD"/>
    <w:rsid w:val="00B42A83"/>
    <w:rsid w:val="00B60104"/>
    <w:rsid w:val="00B64235"/>
    <w:rsid w:val="00B67708"/>
    <w:rsid w:val="00B727FF"/>
    <w:rsid w:val="00B7498C"/>
    <w:rsid w:val="00B74CBF"/>
    <w:rsid w:val="00B813C8"/>
    <w:rsid w:val="00B81CCE"/>
    <w:rsid w:val="00B8250D"/>
    <w:rsid w:val="00B83EAA"/>
    <w:rsid w:val="00B852F7"/>
    <w:rsid w:val="00B95CCA"/>
    <w:rsid w:val="00BA7A9F"/>
    <w:rsid w:val="00BB1AEB"/>
    <w:rsid w:val="00BB30C5"/>
    <w:rsid w:val="00BB3AEC"/>
    <w:rsid w:val="00BC086D"/>
    <w:rsid w:val="00BD00DE"/>
    <w:rsid w:val="00BD2C93"/>
    <w:rsid w:val="00BD3B92"/>
    <w:rsid w:val="00BD6BE6"/>
    <w:rsid w:val="00BE16AF"/>
    <w:rsid w:val="00BE5F6A"/>
    <w:rsid w:val="00BE7D87"/>
    <w:rsid w:val="00BF025F"/>
    <w:rsid w:val="00BF1D4D"/>
    <w:rsid w:val="00BF444A"/>
    <w:rsid w:val="00C01E2C"/>
    <w:rsid w:val="00C110C9"/>
    <w:rsid w:val="00C12F0D"/>
    <w:rsid w:val="00C15F1F"/>
    <w:rsid w:val="00C23EA9"/>
    <w:rsid w:val="00C24FD1"/>
    <w:rsid w:val="00C25EB0"/>
    <w:rsid w:val="00C421BD"/>
    <w:rsid w:val="00C46389"/>
    <w:rsid w:val="00C473EB"/>
    <w:rsid w:val="00C52810"/>
    <w:rsid w:val="00C61646"/>
    <w:rsid w:val="00C61FB8"/>
    <w:rsid w:val="00C670BB"/>
    <w:rsid w:val="00C673A5"/>
    <w:rsid w:val="00C718FC"/>
    <w:rsid w:val="00C73BFD"/>
    <w:rsid w:val="00C73D16"/>
    <w:rsid w:val="00C761BA"/>
    <w:rsid w:val="00C80D30"/>
    <w:rsid w:val="00C85817"/>
    <w:rsid w:val="00C862A7"/>
    <w:rsid w:val="00CA1831"/>
    <w:rsid w:val="00CA3C4D"/>
    <w:rsid w:val="00CA6A41"/>
    <w:rsid w:val="00CB16D9"/>
    <w:rsid w:val="00CB260D"/>
    <w:rsid w:val="00CB5C45"/>
    <w:rsid w:val="00CB7916"/>
    <w:rsid w:val="00CC35D5"/>
    <w:rsid w:val="00CC462E"/>
    <w:rsid w:val="00CC5EC9"/>
    <w:rsid w:val="00CD03E1"/>
    <w:rsid w:val="00CE308E"/>
    <w:rsid w:val="00CE53CB"/>
    <w:rsid w:val="00CE6E4B"/>
    <w:rsid w:val="00CF0C16"/>
    <w:rsid w:val="00CF0CA0"/>
    <w:rsid w:val="00D03211"/>
    <w:rsid w:val="00D03C04"/>
    <w:rsid w:val="00D058F3"/>
    <w:rsid w:val="00D11937"/>
    <w:rsid w:val="00D22A36"/>
    <w:rsid w:val="00D23D4A"/>
    <w:rsid w:val="00D2593A"/>
    <w:rsid w:val="00D3304A"/>
    <w:rsid w:val="00D4093E"/>
    <w:rsid w:val="00D44187"/>
    <w:rsid w:val="00D52DDF"/>
    <w:rsid w:val="00D62A0F"/>
    <w:rsid w:val="00D82FA7"/>
    <w:rsid w:val="00D835B9"/>
    <w:rsid w:val="00D8567D"/>
    <w:rsid w:val="00D87822"/>
    <w:rsid w:val="00D9177E"/>
    <w:rsid w:val="00D96734"/>
    <w:rsid w:val="00DA1352"/>
    <w:rsid w:val="00DB3B08"/>
    <w:rsid w:val="00DC1EAC"/>
    <w:rsid w:val="00DC3EB6"/>
    <w:rsid w:val="00DC5994"/>
    <w:rsid w:val="00DC7C46"/>
    <w:rsid w:val="00DD2064"/>
    <w:rsid w:val="00DD2A09"/>
    <w:rsid w:val="00DD3063"/>
    <w:rsid w:val="00DE16DE"/>
    <w:rsid w:val="00DE3BDB"/>
    <w:rsid w:val="00DE7CCE"/>
    <w:rsid w:val="00DF0897"/>
    <w:rsid w:val="00DF0FA9"/>
    <w:rsid w:val="00DF4547"/>
    <w:rsid w:val="00E04420"/>
    <w:rsid w:val="00E05CEB"/>
    <w:rsid w:val="00E07A6C"/>
    <w:rsid w:val="00E1241A"/>
    <w:rsid w:val="00E25C5D"/>
    <w:rsid w:val="00E32F6E"/>
    <w:rsid w:val="00E33CEC"/>
    <w:rsid w:val="00E43944"/>
    <w:rsid w:val="00E4417D"/>
    <w:rsid w:val="00E51206"/>
    <w:rsid w:val="00E54EEC"/>
    <w:rsid w:val="00E60A5D"/>
    <w:rsid w:val="00E61992"/>
    <w:rsid w:val="00E64E10"/>
    <w:rsid w:val="00E701C0"/>
    <w:rsid w:val="00E71DEE"/>
    <w:rsid w:val="00E72614"/>
    <w:rsid w:val="00E72997"/>
    <w:rsid w:val="00E74440"/>
    <w:rsid w:val="00E768DE"/>
    <w:rsid w:val="00E839AC"/>
    <w:rsid w:val="00E8746F"/>
    <w:rsid w:val="00E905B8"/>
    <w:rsid w:val="00EA0CBD"/>
    <w:rsid w:val="00EB1C69"/>
    <w:rsid w:val="00EB300F"/>
    <w:rsid w:val="00EB3AB7"/>
    <w:rsid w:val="00EB6BC1"/>
    <w:rsid w:val="00EC367B"/>
    <w:rsid w:val="00EC426C"/>
    <w:rsid w:val="00EC6D2B"/>
    <w:rsid w:val="00ED0599"/>
    <w:rsid w:val="00ED0ECC"/>
    <w:rsid w:val="00ED10F2"/>
    <w:rsid w:val="00EE11D9"/>
    <w:rsid w:val="00EE59BA"/>
    <w:rsid w:val="00EF7137"/>
    <w:rsid w:val="00EF7166"/>
    <w:rsid w:val="00F0046F"/>
    <w:rsid w:val="00F030CE"/>
    <w:rsid w:val="00F13F8A"/>
    <w:rsid w:val="00F20C9F"/>
    <w:rsid w:val="00F279E8"/>
    <w:rsid w:val="00F338C9"/>
    <w:rsid w:val="00F34039"/>
    <w:rsid w:val="00F36A0D"/>
    <w:rsid w:val="00F42D1F"/>
    <w:rsid w:val="00F43B6D"/>
    <w:rsid w:val="00F440E0"/>
    <w:rsid w:val="00F46E0E"/>
    <w:rsid w:val="00F500FE"/>
    <w:rsid w:val="00F51A37"/>
    <w:rsid w:val="00F53B7C"/>
    <w:rsid w:val="00F571FC"/>
    <w:rsid w:val="00F616C3"/>
    <w:rsid w:val="00F6418B"/>
    <w:rsid w:val="00F66307"/>
    <w:rsid w:val="00F825CF"/>
    <w:rsid w:val="00F8296E"/>
    <w:rsid w:val="00F96705"/>
    <w:rsid w:val="00FA115F"/>
    <w:rsid w:val="00FA4402"/>
    <w:rsid w:val="00FB69A4"/>
    <w:rsid w:val="00FC0BDA"/>
    <w:rsid w:val="00FC1162"/>
    <w:rsid w:val="00FC45CC"/>
    <w:rsid w:val="00FC4615"/>
    <w:rsid w:val="00FC62E2"/>
    <w:rsid w:val="00FD2B02"/>
    <w:rsid w:val="00FD6181"/>
    <w:rsid w:val="00FF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C2F7B1"/>
  <w15:docId w15:val="{4BA665A0-E513-4F9F-A4FA-CD0646933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42A83"/>
    <w:pPr>
      <w:keepNext/>
      <w:spacing w:after="0" w:line="240" w:lineRule="auto"/>
      <w:jc w:val="center"/>
      <w:outlineLvl w:val="0"/>
    </w:pPr>
    <w:rPr>
      <w:rFonts w:ascii="Arial" w:hAnsi="Arial" w:cs="Arial"/>
      <w:b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954DE"/>
    <w:pPr>
      <w:keepNext/>
      <w:spacing w:after="0" w:line="240" w:lineRule="auto"/>
      <w:jc w:val="center"/>
      <w:outlineLvl w:val="1"/>
    </w:pPr>
    <w:rPr>
      <w:rFonts w:ascii="Arial" w:hAnsi="Arial" w:cs="Arial"/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11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91137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1137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1137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113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1137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113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1379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link w:val="ParagraphedelisteCar"/>
    <w:uiPriority w:val="34"/>
    <w:qFormat/>
    <w:rsid w:val="0091137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E0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048C"/>
  </w:style>
  <w:style w:type="paragraph" w:styleId="Pieddepage">
    <w:name w:val="footer"/>
    <w:basedOn w:val="Normal"/>
    <w:link w:val="PieddepageCar"/>
    <w:uiPriority w:val="99"/>
    <w:unhideWhenUsed/>
    <w:rsid w:val="002E0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048C"/>
  </w:style>
  <w:style w:type="paragraph" w:customStyle="1" w:styleId="CarCarCarCarCar1CarCarCar">
    <w:name w:val="Car Car Car Car Car1 Car Car Car"/>
    <w:basedOn w:val="Normal"/>
    <w:rsid w:val="00920C05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andard">
    <w:name w:val="Standard"/>
    <w:rsid w:val="009859AE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character" w:customStyle="1" w:styleId="ParagraphedelisteCar">
    <w:name w:val="Paragraphe de liste Car"/>
    <w:link w:val="Paragraphedeliste"/>
    <w:uiPriority w:val="34"/>
    <w:rsid w:val="004C1636"/>
  </w:style>
  <w:style w:type="paragraph" w:styleId="Corpsdetexte">
    <w:name w:val="Body Text"/>
    <w:basedOn w:val="Normal"/>
    <w:link w:val="CorpsdetexteCar"/>
    <w:uiPriority w:val="99"/>
    <w:unhideWhenUsed/>
    <w:rsid w:val="00521FD4"/>
    <w:pPr>
      <w:spacing w:after="0" w:line="240" w:lineRule="auto"/>
      <w:jc w:val="center"/>
    </w:pPr>
    <w:rPr>
      <w:rFonts w:ascii="Arial" w:hAnsi="Arial" w:cs="Arial"/>
      <w:b/>
      <w:iCs/>
      <w:color w:val="0000FF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rsid w:val="00521FD4"/>
    <w:rPr>
      <w:rFonts w:ascii="Arial" w:hAnsi="Arial" w:cs="Arial"/>
      <w:b/>
      <w:iCs/>
      <w:color w:val="0000FF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B42A83"/>
    <w:rPr>
      <w:rFonts w:ascii="Arial" w:hAnsi="Arial" w:cs="Arial"/>
      <w:b/>
      <w:sz w:val="2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9954DE"/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tmp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4e7824-ec73-46c6-97cc-e21d01d1a863">
      <Terms xmlns="http://schemas.microsoft.com/office/infopath/2007/PartnerControls"/>
    </lcf76f155ced4ddcb4097134ff3c332f>
    <TaxCatchAll xmlns="50d44151-9249-4131-96de-f24977551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B83D151F172D4D8115888CB2E1A7ED" ma:contentTypeVersion="18" ma:contentTypeDescription="Crée un document." ma:contentTypeScope="" ma:versionID="c225ffa27aa437492c2b1e4049f2f2f7">
  <xsd:schema xmlns:xsd="http://www.w3.org/2001/XMLSchema" xmlns:xs="http://www.w3.org/2001/XMLSchema" xmlns:p="http://schemas.microsoft.com/office/2006/metadata/properties" xmlns:ns2="bc4e7824-ec73-46c6-97cc-e21d01d1a863" xmlns:ns3="50d44151-9249-4131-96de-f24977551e24" targetNamespace="http://schemas.microsoft.com/office/2006/metadata/properties" ma:root="true" ma:fieldsID="d172f23c53155cba391b75d48a24a32e" ns2:_="" ns3:_="">
    <xsd:import namespace="bc4e7824-ec73-46c6-97cc-e21d01d1a863"/>
    <xsd:import namespace="50d44151-9249-4131-96de-f24977551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e7824-ec73-46c6-97cc-e21d01d1a8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4a69eec6-86b6-4060-9197-886743c0da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d44151-9249-4131-96de-f24977551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fb8ea44-4948-4a2c-9a15-588064bf66c1}" ma:internalName="TaxCatchAll" ma:showField="CatchAllData" ma:web="50d44151-9249-4131-96de-f24977551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45B57-D8F6-4C74-A299-D42BB9D4755A}">
  <ds:schemaRefs>
    <ds:schemaRef ds:uri="http://schemas.microsoft.com/office/2006/metadata/properties"/>
    <ds:schemaRef ds:uri="http://schemas.microsoft.com/office/infopath/2007/PartnerControls"/>
    <ds:schemaRef ds:uri="bc4e7824-ec73-46c6-97cc-e21d01d1a863"/>
    <ds:schemaRef ds:uri="50d44151-9249-4131-96de-f24977551e24"/>
  </ds:schemaRefs>
</ds:datastoreItem>
</file>

<file path=customXml/itemProps2.xml><?xml version="1.0" encoding="utf-8"?>
<ds:datastoreItem xmlns:ds="http://schemas.openxmlformats.org/officeDocument/2006/customXml" ds:itemID="{F55AE3A1-E016-4E0E-A09D-6EA36C3F67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E88BC0-7F74-44CF-B910-410EAB2630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4e7824-ec73-46c6-97cc-e21d01d1a863"/>
    <ds:schemaRef ds:uri="50d44151-9249-4131-96de-f24977551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FBC178-8F69-464B-B95A-4247F82B7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9</Pages>
  <Words>498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VERSAEVEL-60895</dc:creator>
  <cp:lastModifiedBy>CLOWEZ Lou-Anne</cp:lastModifiedBy>
  <cp:revision>335</cp:revision>
  <cp:lastPrinted>2021-10-25T10:32:00Z</cp:lastPrinted>
  <dcterms:created xsi:type="dcterms:W3CDTF">2021-10-15T09:09:00Z</dcterms:created>
  <dcterms:modified xsi:type="dcterms:W3CDTF">2025-06-06T15:37:00Z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0x0101004BB83D151F172D4D8115888CB2E1A7ED</vt:lpwstr>
  </property>
</Properties>
</file>