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2499"/>
        <w:gridCol w:w="1630"/>
        <w:gridCol w:w="14"/>
      </w:tblGrid>
      <w:tr w:rsidR="00714E18" w:rsidRPr="00301E55" w:rsidTr="000C66B2">
        <w:trPr>
          <w:trHeight w:val="1545"/>
        </w:trPr>
        <w:tc>
          <w:tcPr>
            <w:tcW w:w="2765" w:type="dxa"/>
            <w:tcBorders>
              <w:bottom w:val="dotted" w:sz="4" w:space="0" w:color="auto"/>
            </w:tcBorders>
            <w:vAlign w:val="center"/>
            <w:hideMark/>
          </w:tcPr>
          <w:p w:rsidR="00714E18" w:rsidRPr="00F91645" w:rsidRDefault="00F816D6" w:rsidP="00785AA4">
            <w:pPr>
              <w:pStyle w:val="En-tte"/>
              <w:jc w:val="center"/>
              <w:rPr>
                <w:b/>
                <w:i/>
              </w:rPr>
            </w:pPr>
            <w:r>
              <w:rPr>
                <w:noProof/>
              </w:rPr>
              <w:drawing>
                <wp:anchor distT="0" distB="0" distL="114300" distR="114300" simplePos="0" relativeHeight="251659264" behindDoc="0" locked="0" layoutInCell="1" allowOverlap="1" wp14:anchorId="0F17C3AA" wp14:editId="1DBA0BA7">
                  <wp:simplePos x="0" y="0"/>
                  <wp:positionH relativeFrom="column">
                    <wp:posOffset>259715</wp:posOffset>
                  </wp:positionH>
                  <wp:positionV relativeFrom="paragraph">
                    <wp:posOffset>10160</wp:posOffset>
                  </wp:positionV>
                  <wp:extent cx="1184275" cy="960120"/>
                  <wp:effectExtent l="0" t="0" r="0" b="0"/>
                  <wp:wrapSquare wrapText="bothSides"/>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4275" cy="9601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8" w:type="dxa"/>
            <w:gridSpan w:val="4"/>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0C66B2">
        <w:trPr>
          <w:trHeight w:val="560"/>
        </w:trPr>
        <w:tc>
          <w:tcPr>
            <w:tcW w:w="10853" w:type="dxa"/>
            <w:gridSpan w:val="5"/>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0C66B2">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8088" w:type="dxa"/>
            <w:gridSpan w:val="4"/>
            <w:tcBorders>
              <w:bottom w:val="dotted" w:sz="4" w:space="0" w:color="auto"/>
            </w:tcBorders>
            <w:vAlign w:val="center"/>
          </w:tcPr>
          <w:p w:rsidR="006B09CF" w:rsidRPr="006B09CF" w:rsidRDefault="006B09CF" w:rsidP="000C66B2">
            <w:pPr>
              <w:pStyle w:val="fcase2metab"/>
              <w:jc w:val="center"/>
              <w:rPr>
                <w:rFonts w:ascii="Trebuchet MS" w:eastAsiaTheme="minorHAnsi" w:hAnsi="Trebuchet MS" w:cs="Arial"/>
                <w:i/>
                <w:highlight w:val="yellow"/>
                <w:lang w:eastAsia="en-US"/>
              </w:rPr>
            </w:pPr>
          </w:p>
        </w:tc>
      </w:tr>
      <w:tr w:rsidR="006B09CF" w:rsidRPr="00301E55" w:rsidTr="000979CD">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8088" w:type="dxa"/>
            <w:gridSpan w:val="4"/>
            <w:shd w:val="clear" w:color="auto" w:fill="FDE9D9" w:themeFill="accent6" w:themeFillTint="33"/>
            <w:vAlign w:val="center"/>
          </w:tcPr>
          <w:p w:rsidR="006B09CF" w:rsidRPr="009A282F" w:rsidRDefault="000979CD" w:rsidP="000979CD">
            <w:pPr>
              <w:pStyle w:val="En-tte"/>
              <w:jc w:val="center"/>
              <w:rPr>
                <w:rFonts w:ascii="Trebuchet MS" w:hAnsi="Trebuchet MS" w:cs="Arial"/>
                <w:b/>
                <w:bCs/>
                <w:sz w:val="20"/>
                <w:szCs w:val="20"/>
              </w:rPr>
            </w:pPr>
            <w:r w:rsidRPr="000979CD">
              <w:rPr>
                <w:rFonts w:ascii="Trebuchet MS" w:hAnsi="Trebuchet MS" w:cs="Arial"/>
                <w:b/>
                <w:bCs/>
                <w:sz w:val="20"/>
              </w:rPr>
              <w:t>Fourniture et Maintenance des Grands Emballages, Collecte</w:t>
            </w:r>
            <w:r w:rsidR="000C66B2" w:rsidRPr="000979CD">
              <w:rPr>
                <w:rFonts w:ascii="Trebuchet MS" w:hAnsi="Trebuchet MS" w:cs="Arial"/>
                <w:b/>
                <w:bCs/>
                <w:sz w:val="20"/>
              </w:rPr>
              <w:t xml:space="preserve"> et Transport des déchets à risques infectieux pour les établissements des Pays </w:t>
            </w:r>
            <w:r w:rsidR="000C66B2" w:rsidRPr="00880B8E">
              <w:rPr>
                <w:rFonts w:ascii="Trebuchet MS" w:hAnsi="Trebuchet MS" w:cs="Arial"/>
                <w:b/>
                <w:bCs/>
                <w:sz w:val="20"/>
              </w:rPr>
              <w:t xml:space="preserve">de </w:t>
            </w:r>
            <w:r w:rsidR="000C66B2">
              <w:rPr>
                <w:rFonts w:ascii="Trebuchet MS" w:hAnsi="Trebuchet MS" w:cs="Arial"/>
                <w:b/>
                <w:bCs/>
                <w:sz w:val="20"/>
              </w:rPr>
              <w:t xml:space="preserve">la </w:t>
            </w:r>
            <w:r w:rsidR="000C66B2" w:rsidRPr="00880B8E">
              <w:rPr>
                <w:rFonts w:ascii="Trebuchet MS" w:hAnsi="Trebuchet MS" w:cs="Arial"/>
                <w:b/>
                <w:bCs/>
                <w:sz w:val="20"/>
              </w:rPr>
              <w:t>Loire</w:t>
            </w:r>
            <w:r w:rsidR="000C66B2">
              <w:rPr>
                <w:rFonts w:ascii="Trebuchet MS" w:hAnsi="Trebuchet MS" w:cs="Arial"/>
                <w:b/>
                <w:bCs/>
                <w:sz w:val="20"/>
              </w:rPr>
              <w:t xml:space="preserve"> adhérents du GIP GREDHA</w:t>
            </w:r>
          </w:p>
        </w:tc>
      </w:tr>
      <w:tr w:rsidR="006B09CF" w:rsidRPr="00301E55" w:rsidTr="000C66B2">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8088" w:type="dxa"/>
            <w:gridSpan w:val="4"/>
            <w:vAlign w:val="center"/>
          </w:tcPr>
          <w:p w:rsidR="006B09CF" w:rsidRPr="006B09CF" w:rsidRDefault="00DA7300" w:rsidP="00785AA4">
            <w:pPr>
              <w:jc w:val="center"/>
              <w:rPr>
                <w:rFonts w:ascii="Trebuchet MS" w:hAnsi="Trebuchet MS" w:cs="Arial"/>
                <w:sz w:val="18"/>
                <w:szCs w:val="20"/>
              </w:rPr>
            </w:pPr>
            <w:r>
              <w:rPr>
                <w:rFonts w:ascii="Trebuchet MS" w:hAnsi="Trebuchet MS" w:cs="Arial"/>
                <w:sz w:val="18"/>
              </w:rPr>
              <w:t>GREDHA2025AO02COLLECTE</w:t>
            </w:r>
            <w:r w:rsidR="007F705B" w:rsidRPr="00395D19">
              <w:rPr>
                <w:rFonts w:ascii="Trebuchet MS" w:hAnsi="Trebuchet MS" w:cs="Arial"/>
                <w:sz w:val="18"/>
              </w:rPr>
              <w:t>DASRI</w:t>
            </w:r>
          </w:p>
        </w:tc>
      </w:tr>
      <w:tr w:rsidR="00C053B7" w:rsidRPr="00301E55" w:rsidTr="000C66B2">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8088" w:type="dxa"/>
            <w:gridSpan w:val="4"/>
            <w:vAlign w:val="center"/>
          </w:tcPr>
          <w:p w:rsidR="00C053B7" w:rsidRPr="006B09CF" w:rsidRDefault="000C566E"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C00D0E">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6444" w:type="dxa"/>
            <w:gridSpan w:val="2"/>
            <w:vAlign w:val="center"/>
          </w:tcPr>
          <w:p w:rsidR="00C053B7" w:rsidRPr="000C66B2" w:rsidRDefault="00C00D0E" w:rsidP="000C66B2">
            <w:pPr>
              <w:pStyle w:val="En-tte"/>
              <w:jc w:val="center"/>
              <w:rPr>
                <w:rFonts w:ascii="Trebuchet MS" w:hAnsi="Trebuchet MS" w:cs="Arial"/>
                <w:bCs/>
                <w:sz w:val="20"/>
                <w:szCs w:val="20"/>
              </w:rPr>
            </w:pPr>
            <w:r w:rsidRPr="000C66B2">
              <w:rPr>
                <w:rFonts w:ascii="Trebuchet MS" w:hAnsi="Trebuchet MS" w:cs="Arial"/>
                <w:bCs/>
                <w:sz w:val="20"/>
                <w:szCs w:val="20"/>
              </w:rPr>
              <w:t>Centres hospitaliers de la région Pays</w:t>
            </w:r>
            <w:r w:rsidR="000C66B2" w:rsidRPr="000C66B2">
              <w:rPr>
                <w:rFonts w:ascii="Trebuchet MS" w:hAnsi="Trebuchet MS" w:cs="Arial"/>
                <w:bCs/>
                <w:sz w:val="20"/>
                <w:szCs w:val="20"/>
              </w:rPr>
              <w:t xml:space="preserve"> </w:t>
            </w:r>
            <w:r w:rsidRPr="000C66B2">
              <w:rPr>
                <w:rFonts w:ascii="Trebuchet MS" w:hAnsi="Trebuchet MS" w:cs="Arial"/>
                <w:bCs/>
                <w:sz w:val="20"/>
                <w:szCs w:val="20"/>
              </w:rPr>
              <w:t>de</w:t>
            </w:r>
            <w:r w:rsidR="000C66B2" w:rsidRPr="000C66B2">
              <w:rPr>
                <w:rFonts w:ascii="Trebuchet MS" w:hAnsi="Trebuchet MS" w:cs="Arial"/>
                <w:bCs/>
                <w:sz w:val="20"/>
                <w:szCs w:val="20"/>
              </w:rPr>
              <w:t xml:space="preserve"> </w:t>
            </w:r>
            <w:r w:rsidRPr="000C66B2">
              <w:rPr>
                <w:rFonts w:ascii="Trebuchet MS" w:hAnsi="Trebuchet MS" w:cs="Arial"/>
                <w:bCs/>
                <w:sz w:val="20"/>
                <w:szCs w:val="20"/>
              </w:rPr>
              <w:t>la</w:t>
            </w:r>
            <w:r w:rsidR="000C66B2" w:rsidRPr="000C66B2">
              <w:rPr>
                <w:rFonts w:ascii="Trebuchet MS" w:hAnsi="Trebuchet MS" w:cs="Arial"/>
                <w:bCs/>
                <w:sz w:val="20"/>
                <w:szCs w:val="20"/>
              </w:rPr>
              <w:t xml:space="preserve"> </w:t>
            </w:r>
            <w:r w:rsidRPr="000C66B2">
              <w:rPr>
                <w:rFonts w:ascii="Trebuchet MS" w:hAnsi="Trebuchet MS" w:cs="Arial"/>
                <w:bCs/>
                <w:sz w:val="20"/>
                <w:szCs w:val="20"/>
              </w:rPr>
              <w:t>Loire</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6444" w:type="dxa"/>
            <w:gridSpan w:val="2"/>
            <w:vAlign w:val="center"/>
          </w:tcPr>
          <w:tbl>
            <w:tblPr>
              <w:tblpPr w:leftFromText="141" w:rightFromText="141" w:horzAnchor="margin" w:tblpXSpec="center" w:tblpY="-438"/>
              <w:tblW w:w="106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0638"/>
            </w:tblGrid>
            <w:tr w:rsidR="000C66B2" w:rsidRPr="0000780E" w:rsidTr="000C66B2">
              <w:trPr>
                <w:trHeight w:val="460"/>
              </w:trPr>
              <w:tc>
                <w:tcPr>
                  <w:tcW w:w="6236" w:type="dxa"/>
                  <w:vAlign w:val="center"/>
                </w:tcPr>
                <w:p w:rsidR="000C66B2" w:rsidRPr="0000780E" w:rsidRDefault="007F705B" w:rsidP="007F705B">
                  <w:pPr>
                    <w:pStyle w:val="En-tte"/>
                    <w:rPr>
                      <w:rFonts w:ascii="Trebuchet MS" w:hAnsi="Trebuchet MS" w:cs="Arial"/>
                      <w:bCs/>
                      <w:sz w:val="20"/>
                      <w:szCs w:val="20"/>
                      <w:highlight w:val="lightGray"/>
                    </w:rPr>
                  </w:pPr>
                  <w:r>
                    <w:rPr>
                      <w:rFonts w:ascii="Trebuchet MS" w:hAnsi="Trebuchet MS" w:cs="Arial"/>
                      <w:bCs/>
                      <w:sz w:val="20"/>
                      <w:szCs w:val="20"/>
                    </w:rPr>
                    <w:t xml:space="preserve">  </w:t>
                  </w:r>
                  <w:r w:rsidR="000C66B2" w:rsidRPr="00345DA0">
                    <w:rPr>
                      <w:rFonts w:ascii="Trebuchet MS" w:hAnsi="Trebuchet MS" w:cs="Arial"/>
                      <w:bCs/>
                      <w:sz w:val="20"/>
                      <w:szCs w:val="20"/>
                    </w:rPr>
                    <w:t>Céline CHATELAIN 02 40 09 44 03 celine.chatelain@ch-erdreloire.fr</w:t>
                  </w:r>
                </w:p>
              </w:tc>
            </w:tr>
          </w:tbl>
          <w:p w:rsidR="00C053B7" w:rsidRPr="0000780E" w:rsidRDefault="00C053B7" w:rsidP="00785AA4">
            <w:pPr>
              <w:pStyle w:val="En-tte"/>
              <w:jc w:val="center"/>
              <w:rPr>
                <w:rFonts w:ascii="Trebuchet MS" w:hAnsi="Trebuchet MS" w:cs="Arial"/>
                <w:bCs/>
                <w:sz w:val="20"/>
                <w:szCs w:val="20"/>
                <w:highlight w:val="lightGray"/>
              </w:rPr>
            </w:pP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6444" w:type="dxa"/>
            <w:gridSpan w:val="2"/>
            <w:vAlign w:val="center"/>
          </w:tcPr>
          <w:tbl>
            <w:tblPr>
              <w:tblpPr w:leftFromText="141" w:rightFromText="141" w:horzAnchor="margin" w:tblpXSpec="center" w:tblpY="-438"/>
              <w:tblW w:w="106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0638"/>
            </w:tblGrid>
            <w:tr w:rsidR="000C66B2" w:rsidRPr="0000780E" w:rsidTr="000C66B2">
              <w:trPr>
                <w:trHeight w:val="460"/>
              </w:trPr>
              <w:tc>
                <w:tcPr>
                  <w:tcW w:w="6236" w:type="dxa"/>
                  <w:vAlign w:val="center"/>
                </w:tcPr>
                <w:p w:rsidR="000C66B2" w:rsidRPr="0000780E" w:rsidRDefault="007F705B" w:rsidP="000C66B2">
                  <w:pPr>
                    <w:pStyle w:val="En-tte"/>
                    <w:rPr>
                      <w:rFonts w:ascii="Trebuchet MS" w:hAnsi="Trebuchet MS" w:cs="Arial"/>
                      <w:bCs/>
                      <w:sz w:val="20"/>
                      <w:szCs w:val="20"/>
                      <w:highlight w:val="lightGray"/>
                    </w:rPr>
                  </w:pPr>
                  <w:r>
                    <w:rPr>
                      <w:rFonts w:ascii="Trebuchet MS" w:hAnsi="Trebuchet MS" w:cs="Arial"/>
                      <w:bCs/>
                      <w:sz w:val="20"/>
                      <w:szCs w:val="20"/>
                    </w:rPr>
                    <w:t xml:space="preserve">      </w:t>
                  </w:r>
                  <w:r w:rsidR="000C66B2" w:rsidRPr="00345DA0">
                    <w:rPr>
                      <w:rFonts w:ascii="Trebuchet MS" w:hAnsi="Trebuchet MS" w:cs="Arial"/>
                      <w:bCs/>
                      <w:sz w:val="20"/>
                      <w:szCs w:val="20"/>
                    </w:rPr>
                    <w:t>Raoul CHENAIS 02 40  09 44 18 raoul.chenais@ch-erdreloire.fr</w:t>
                  </w:r>
                </w:p>
              </w:tc>
            </w:tr>
          </w:tbl>
          <w:p w:rsidR="00C053B7" w:rsidRPr="0000780E" w:rsidRDefault="00C053B7" w:rsidP="00785AA4">
            <w:pPr>
              <w:pStyle w:val="En-tte"/>
              <w:jc w:val="center"/>
              <w:rPr>
                <w:rFonts w:ascii="Trebuchet MS" w:hAnsi="Trebuchet MS" w:cs="Arial"/>
                <w:bCs/>
                <w:sz w:val="20"/>
                <w:szCs w:val="20"/>
                <w:highlight w:val="lightGray"/>
              </w:rPr>
            </w:pP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6444" w:type="dxa"/>
            <w:gridSpan w:val="2"/>
            <w:vAlign w:val="center"/>
          </w:tcPr>
          <w:p w:rsidR="00C053B7" w:rsidRPr="006B09CF" w:rsidRDefault="000C566E"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C00D0E">
                  <w:rPr>
                    <w:rFonts w:ascii="Trebuchet MS" w:hAnsi="Trebuchet MS" w:cs="Arial"/>
                    <w:bCs/>
                    <w:sz w:val="20"/>
                    <w:szCs w:val="20"/>
                  </w:rPr>
                  <w:t>Marché ordinaire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6444" w:type="dxa"/>
            <w:gridSpan w:val="2"/>
            <w:vAlign w:val="center"/>
          </w:tcPr>
          <w:p w:rsidR="00C053B7" w:rsidRPr="006B09CF" w:rsidRDefault="000C566E"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0C66B2">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6444" w:type="dxa"/>
            <w:gridSpan w:val="2"/>
            <w:vAlign w:val="center"/>
          </w:tcPr>
          <w:p w:rsidR="00C053B7" w:rsidRPr="006B09CF" w:rsidRDefault="000C66B2" w:rsidP="00785AA4">
            <w:pPr>
              <w:jc w:val="center"/>
              <w:rPr>
                <w:rFonts w:ascii="Trebuchet MS" w:hAnsi="Trebuchet MS" w:cs="Arial"/>
                <w:bCs/>
                <w:sz w:val="20"/>
                <w:szCs w:val="20"/>
              </w:rPr>
            </w:pPr>
            <w:r>
              <w:rPr>
                <w:rFonts w:ascii="Trebuchet MS" w:hAnsi="Trebuchet MS" w:cs="Arial"/>
                <w:bCs/>
                <w:sz w:val="20"/>
                <w:szCs w:val="20"/>
              </w:rPr>
              <w:t>1 an et renouvelable 4 fois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0C66B2">
        <w:trPr>
          <w:gridAfter w:val="1"/>
          <w:wAfter w:w="14" w:type="dxa"/>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6444" w:type="dxa"/>
            <w:gridSpan w:val="2"/>
            <w:vAlign w:val="center"/>
          </w:tcPr>
          <w:p w:rsidR="00C053B7" w:rsidRPr="006B09CF" w:rsidRDefault="000C566E"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0C66B2">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0C66B2">
        <w:trPr>
          <w:trHeight w:val="629"/>
        </w:trPr>
        <w:tc>
          <w:tcPr>
            <w:tcW w:w="10853" w:type="dxa"/>
            <w:gridSpan w:val="5"/>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0C66B2">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651631164" w:edGrp="everyone"/>
            <w:r w:rsidRPr="006B09CF">
              <w:rPr>
                <w:rFonts w:ascii="Trebuchet MS" w:hAnsi="Trebuchet MS" w:cs="Arial"/>
                <w:bCs/>
                <w:sz w:val="20"/>
                <w:szCs w:val="20"/>
              </w:rPr>
              <w:t xml:space="preserve">   </w:t>
            </w:r>
            <w:permEnd w:id="651631164"/>
          </w:p>
        </w:tc>
      </w:tr>
      <w:tr w:rsidR="00C053B7" w:rsidRPr="00301E55" w:rsidTr="000C66B2">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825768841" w:edGrp="everyone"/>
            <w:r w:rsidRPr="006B09CF">
              <w:rPr>
                <w:rFonts w:ascii="Trebuchet MS" w:hAnsi="Trebuchet MS" w:cs="Arial"/>
                <w:bCs/>
                <w:sz w:val="20"/>
                <w:szCs w:val="20"/>
              </w:rPr>
              <w:t xml:space="preserve">   </w:t>
            </w:r>
            <w:permEnd w:id="825768841"/>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1632985506" w:edGrp="everyone"/>
            <w:r w:rsidRPr="006B09CF">
              <w:rPr>
                <w:rFonts w:ascii="Trebuchet MS" w:hAnsi="Trebuchet MS" w:cs="Arial"/>
                <w:bCs/>
                <w:sz w:val="20"/>
                <w:szCs w:val="20"/>
              </w:rPr>
              <w:t xml:space="preserve">   </w:t>
            </w:r>
            <w:permEnd w:id="1632985506"/>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202522768" w:edGrp="everyone"/>
            <w:r w:rsidRPr="006B09CF">
              <w:rPr>
                <w:rFonts w:ascii="Trebuchet MS" w:hAnsi="Trebuchet MS" w:cs="Arial"/>
                <w:bCs/>
                <w:sz w:val="20"/>
                <w:szCs w:val="20"/>
              </w:rPr>
              <w:t xml:space="preserve">   </w:t>
            </w:r>
            <w:permEnd w:id="202522768"/>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781269757" w:edGrp="everyone"/>
            <w:r w:rsidRPr="006B09CF">
              <w:rPr>
                <w:rFonts w:ascii="Trebuchet MS" w:hAnsi="Trebuchet MS" w:cs="Arial"/>
                <w:bCs/>
                <w:sz w:val="20"/>
                <w:szCs w:val="20"/>
              </w:rPr>
              <w:t xml:space="preserve">   </w:t>
            </w:r>
            <w:permEnd w:id="781269757"/>
          </w:p>
        </w:tc>
      </w:tr>
      <w:tr w:rsidR="00C053B7" w:rsidRPr="00301E55" w:rsidTr="000C66B2">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8088" w:type="dxa"/>
            <w:gridSpan w:val="4"/>
            <w:vAlign w:val="center"/>
          </w:tcPr>
          <w:p w:rsidR="00C053B7" w:rsidRPr="006B09CF" w:rsidRDefault="00C053B7" w:rsidP="00785AA4">
            <w:pPr>
              <w:pStyle w:val="En-tte"/>
              <w:jc w:val="center"/>
              <w:rPr>
                <w:rFonts w:ascii="Trebuchet MS" w:hAnsi="Trebuchet MS" w:cs="Arial"/>
                <w:bCs/>
                <w:sz w:val="20"/>
                <w:szCs w:val="20"/>
              </w:rPr>
            </w:pPr>
            <w:permStart w:id="1458256494" w:edGrp="everyone"/>
            <w:r w:rsidRPr="006B09CF">
              <w:rPr>
                <w:rFonts w:ascii="Trebuchet MS" w:hAnsi="Trebuchet MS" w:cs="Arial"/>
                <w:bCs/>
                <w:sz w:val="20"/>
                <w:szCs w:val="20"/>
              </w:rPr>
              <w:t xml:space="preserve">   </w:t>
            </w:r>
            <w:permEnd w:id="1458256494"/>
          </w:p>
        </w:tc>
      </w:tr>
      <w:tr w:rsidR="00C053B7" w:rsidRPr="00301E55" w:rsidTr="000C66B2">
        <w:trPr>
          <w:trHeight w:val="373"/>
        </w:trPr>
        <w:tc>
          <w:tcPr>
            <w:tcW w:w="10853" w:type="dxa"/>
            <w:gridSpan w:val="5"/>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0C66B2">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8088" w:type="dxa"/>
            <w:gridSpan w:val="4"/>
            <w:tcBorders>
              <w:bottom w:val="dotted" w:sz="4" w:space="0" w:color="auto"/>
            </w:tcBorders>
            <w:shd w:val="clear" w:color="auto" w:fill="FFFFFF" w:themeFill="background1"/>
            <w:vAlign w:val="center"/>
          </w:tcPr>
          <w:permStart w:id="1998410456"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998410456"/>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175407559"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0C566E">
              <w:rPr>
                <w:rFonts w:ascii="Trebuchet MS" w:eastAsiaTheme="minorHAnsi" w:hAnsi="Trebuchet MS" w:cs="Arial"/>
                <w:color w:val="1D1B11" w:themeColor="background2" w:themeShade="1A"/>
                <w:sz w:val="18"/>
                <w:lang w:eastAsia="fr-FR"/>
              </w:rPr>
            </w:r>
            <w:r w:rsidR="000C566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175407559"/>
            <w:r w:rsidRPr="00BC48A8">
              <w:rPr>
                <w:rFonts w:ascii="Trebuchet MS" w:eastAsiaTheme="minorHAnsi" w:hAnsi="Trebuchet MS" w:cs="Arial"/>
                <w:color w:val="1D1B11" w:themeColor="background2" w:themeShade="1A"/>
                <w:sz w:val="18"/>
                <w:lang w:eastAsia="fr-FR"/>
              </w:rPr>
              <w:t xml:space="preserve">  OUI      </w:t>
            </w:r>
            <w:permStart w:id="2055889822"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0C566E">
              <w:rPr>
                <w:rFonts w:ascii="Trebuchet MS" w:eastAsiaTheme="minorHAnsi" w:hAnsi="Trebuchet MS" w:cs="Arial"/>
                <w:color w:val="1D1B11" w:themeColor="background2" w:themeShade="1A"/>
                <w:sz w:val="18"/>
                <w:lang w:eastAsia="fr-FR"/>
              </w:rPr>
            </w:r>
            <w:r w:rsidR="000C566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055889822"/>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457674331"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0C566E">
              <w:rPr>
                <w:rFonts w:ascii="Trebuchet MS" w:eastAsiaTheme="minorHAnsi" w:hAnsi="Trebuchet MS" w:cs="Arial"/>
                <w:color w:val="1D1B11" w:themeColor="background2" w:themeShade="1A"/>
                <w:sz w:val="18"/>
                <w:lang w:eastAsia="fr-FR"/>
              </w:rPr>
            </w:r>
            <w:r w:rsidR="000C566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457674331"/>
            <w:r w:rsidRPr="00BC48A8">
              <w:rPr>
                <w:rFonts w:ascii="Trebuchet MS" w:eastAsiaTheme="minorHAnsi" w:hAnsi="Trebuchet MS" w:cs="Arial"/>
                <w:color w:val="1D1B11" w:themeColor="background2" w:themeShade="1A"/>
                <w:sz w:val="18"/>
                <w:lang w:eastAsia="fr-FR"/>
              </w:rPr>
              <w:t xml:space="preserve">  au nom du mandataire      </w:t>
            </w:r>
            <w:permStart w:id="1499097367"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0C566E">
              <w:rPr>
                <w:rFonts w:ascii="Trebuchet MS" w:eastAsiaTheme="minorHAnsi" w:hAnsi="Trebuchet MS" w:cs="Arial"/>
                <w:color w:val="1D1B11" w:themeColor="background2" w:themeShade="1A"/>
                <w:sz w:val="18"/>
                <w:lang w:eastAsia="fr-FR"/>
              </w:rPr>
            </w:r>
            <w:r w:rsidR="000C566E">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499097367"/>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0C66B2">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8088" w:type="dxa"/>
            <w:gridSpan w:val="4"/>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0C66B2">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0C66B2">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645404513" w:edGrp="everyone" w:colFirst="0" w:colLast="0"/>
            <w:permStart w:id="1755936351" w:edGrp="everyone" w:colFirst="1" w:colLast="1"/>
            <w:permStart w:id="1641051306"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bookmarkStart w:id="1" w:name="_GoBack"/>
            <w:bookmarkEnd w:id="1"/>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969425291" w:edGrp="everyone" w:colFirst="0" w:colLast="0"/>
            <w:permStart w:id="1878352271" w:edGrp="everyone" w:colFirst="1" w:colLast="1"/>
            <w:permStart w:id="1645831677" w:edGrp="everyone" w:colFirst="2" w:colLast="2"/>
            <w:permEnd w:id="645404513"/>
            <w:permEnd w:id="1755936351"/>
            <w:permEnd w:id="1641051306"/>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793005294" w:edGrp="everyone" w:colFirst="0" w:colLast="0"/>
            <w:permStart w:id="111426036" w:edGrp="everyone" w:colFirst="1" w:colLast="1"/>
            <w:permStart w:id="1790737902" w:edGrp="everyone" w:colFirst="2" w:colLast="2"/>
            <w:permEnd w:id="969425291"/>
            <w:permEnd w:id="1878352271"/>
            <w:permEnd w:id="1645831677"/>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32702353" w:edGrp="everyone" w:colFirst="0" w:colLast="0"/>
            <w:permStart w:id="458037049" w:edGrp="everyone" w:colFirst="1" w:colLast="1"/>
            <w:permStart w:id="183440988" w:edGrp="everyone" w:colFirst="2" w:colLast="2"/>
            <w:permEnd w:id="1793005294"/>
            <w:permEnd w:id="111426036"/>
            <w:permEnd w:id="1790737902"/>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4143" w:type="dxa"/>
            <w:gridSpan w:val="3"/>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0C66B2">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863852730" w:edGrp="everyone" w:colFirst="1" w:colLast="1"/>
            <w:permEnd w:id="1332702353"/>
            <w:permEnd w:id="458037049"/>
            <w:permEnd w:id="183440988"/>
            <w:r w:rsidRPr="006B09CF">
              <w:rPr>
                <w:rFonts w:ascii="Trebuchet MS" w:hAnsi="Trebuchet MS" w:cs="Arial"/>
                <w:bCs/>
                <w:sz w:val="20"/>
                <w:szCs w:val="20"/>
              </w:rPr>
              <w:t>Mandat donné au mandataire</w:t>
            </w:r>
          </w:p>
        </w:tc>
        <w:tc>
          <w:tcPr>
            <w:tcW w:w="8088" w:type="dxa"/>
            <w:gridSpan w:val="4"/>
            <w:tcBorders>
              <w:top w:val="double" w:sz="4" w:space="0" w:color="auto"/>
              <w:bottom w:val="dotted" w:sz="4" w:space="0" w:color="auto"/>
            </w:tcBorders>
            <w:shd w:val="clear" w:color="auto" w:fill="FFFFFF" w:themeFill="background1"/>
            <w:vAlign w:val="center"/>
          </w:tcPr>
          <w:p w:rsidR="00C053B7" w:rsidRPr="006B09CF" w:rsidRDefault="000C566E"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w:t>
                </w:r>
                <w:r w:rsidR="00BE4256">
                  <w:rPr>
                    <w:rFonts w:ascii="Trebuchet MS" w:hAnsi="Trebuchet MS" w:cs="Arial"/>
                    <w:sz w:val="18"/>
                    <w:szCs w:val="20"/>
                  </w:rPr>
                  <w:t>Acheteur</w:t>
                </w:r>
                <w:r w:rsidR="000348DF">
                  <w:rPr>
                    <w:rFonts w:ascii="Trebuchet MS" w:hAnsi="Trebuchet MS" w:cs="Arial"/>
                    <w:sz w:val="18"/>
                    <w:szCs w:val="20"/>
                  </w:rPr>
                  <w:t xml:space="preserve"> et pour coordonner l'ensemble des prestations.</w:t>
                </w:r>
              </w:sdtContent>
            </w:sdt>
          </w:p>
        </w:tc>
      </w:tr>
      <w:permEnd w:id="1863852730"/>
      <w:tr w:rsidR="00C053B7" w:rsidRPr="00301E55" w:rsidTr="000C66B2">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8088" w:type="dxa"/>
            <w:gridSpan w:val="4"/>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0C66B2">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8088" w:type="dxa"/>
            <w:gridSpan w:val="4"/>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260ACE">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0C66B2">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8088" w:type="dxa"/>
            <w:gridSpan w:val="4"/>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79019350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0C566E">
              <w:rPr>
                <w:rFonts w:ascii="Trebuchet MS" w:hAnsi="Trebuchet MS" w:cs="Arial"/>
                <w:sz w:val="20"/>
                <w:szCs w:val="20"/>
              </w:rPr>
            </w:r>
            <w:r w:rsidR="000C566E">
              <w:rPr>
                <w:rFonts w:ascii="Trebuchet MS" w:hAnsi="Trebuchet MS" w:cs="Arial"/>
                <w:sz w:val="20"/>
                <w:szCs w:val="20"/>
              </w:rPr>
              <w:fldChar w:fldCharType="separate"/>
            </w:r>
            <w:r w:rsidRPr="006B09CF">
              <w:rPr>
                <w:rFonts w:ascii="Trebuchet MS" w:hAnsi="Trebuchet MS" w:cs="Arial"/>
                <w:sz w:val="20"/>
                <w:szCs w:val="20"/>
              </w:rPr>
              <w:fldChar w:fldCharType="end"/>
            </w:r>
            <w:permEnd w:id="1790193505"/>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745310697"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0C566E">
              <w:rPr>
                <w:rFonts w:ascii="Trebuchet MS" w:hAnsi="Trebuchet MS" w:cs="Arial"/>
                <w:sz w:val="20"/>
                <w:szCs w:val="20"/>
              </w:rPr>
            </w:r>
            <w:r w:rsidR="000C566E">
              <w:rPr>
                <w:rFonts w:ascii="Trebuchet MS" w:hAnsi="Trebuchet MS" w:cs="Arial"/>
                <w:sz w:val="20"/>
                <w:szCs w:val="20"/>
              </w:rPr>
              <w:fldChar w:fldCharType="separate"/>
            </w:r>
            <w:r w:rsidRPr="006B09CF">
              <w:rPr>
                <w:rFonts w:ascii="Trebuchet MS" w:hAnsi="Trebuchet MS" w:cs="Arial"/>
                <w:sz w:val="20"/>
                <w:szCs w:val="20"/>
              </w:rPr>
              <w:fldChar w:fldCharType="end"/>
            </w:r>
            <w:permEnd w:id="1745310697"/>
            <w:r w:rsidRPr="006B09CF">
              <w:rPr>
                <w:rFonts w:ascii="Trebuchet MS" w:hAnsi="Trebuchet MS" w:cs="Arial"/>
                <w:sz w:val="20"/>
                <w:szCs w:val="20"/>
              </w:rPr>
              <w:t xml:space="preserve"> OUI</w:t>
            </w:r>
          </w:p>
        </w:tc>
      </w:tr>
      <w:tr w:rsidR="003611E1" w:rsidRPr="00301E55" w:rsidTr="000C66B2">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8088" w:type="dxa"/>
            <w:gridSpan w:val="4"/>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0C66B2">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575482696" w:edGrp="everyone"/>
            <w:r w:rsidRPr="006B09CF">
              <w:rPr>
                <w:rFonts w:ascii="Trebuchet MS" w:hAnsi="Trebuchet MS" w:cs="Arial"/>
                <w:bCs/>
                <w:sz w:val="20"/>
                <w:szCs w:val="20"/>
              </w:rPr>
              <w:t xml:space="preserve">   </w:t>
            </w:r>
            <w:permEnd w:id="575482696"/>
          </w:p>
        </w:tc>
        <w:tc>
          <w:tcPr>
            <w:tcW w:w="4143" w:type="dxa"/>
            <w:gridSpan w:val="3"/>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684988654" w:edGrp="everyone"/>
            <w:r w:rsidRPr="006B09CF">
              <w:rPr>
                <w:rFonts w:ascii="Trebuchet MS" w:hAnsi="Trebuchet MS" w:cs="Arial"/>
                <w:bCs/>
                <w:sz w:val="20"/>
                <w:szCs w:val="20"/>
              </w:rPr>
              <w:t>…</w:t>
            </w:r>
            <w:permEnd w:id="684988654"/>
            <w:r w:rsidRPr="006B09CF">
              <w:rPr>
                <w:rFonts w:ascii="Trebuchet MS" w:hAnsi="Trebuchet MS" w:cs="Arial"/>
                <w:bCs/>
                <w:sz w:val="20"/>
                <w:szCs w:val="20"/>
              </w:rPr>
              <w:t xml:space="preserve">         Le </w:t>
            </w:r>
            <w:permStart w:id="1300633486" w:edGrp="everyone"/>
            <w:r w:rsidRPr="006B09CF">
              <w:rPr>
                <w:rFonts w:ascii="Trebuchet MS" w:hAnsi="Trebuchet MS" w:cs="Arial"/>
                <w:bCs/>
                <w:sz w:val="20"/>
                <w:szCs w:val="20"/>
              </w:rPr>
              <w:t>…</w:t>
            </w:r>
            <w:permEnd w:id="1300633486"/>
          </w:p>
        </w:tc>
      </w:tr>
      <w:tr w:rsidR="00C053B7" w:rsidRPr="001C0786" w:rsidTr="000C66B2">
        <w:trPr>
          <w:trHeight w:val="661"/>
        </w:trPr>
        <w:tc>
          <w:tcPr>
            <w:tcW w:w="10853" w:type="dxa"/>
            <w:gridSpan w:val="5"/>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w:t>
            </w:r>
            <w:r w:rsidR="00BE4256">
              <w:rPr>
                <w:rFonts w:ascii="Trebuchet MS" w:hAnsi="Trebuchet MS" w:cs="Arial"/>
                <w:b/>
                <w:bCs/>
                <w:color w:val="FFFFFF" w:themeColor="background1"/>
                <w:sz w:val="20"/>
                <w:szCs w:val="20"/>
              </w:rPr>
              <w:t>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0C66B2">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8088" w:type="dxa"/>
            <w:gridSpan w:val="4"/>
            <w:vAlign w:val="center"/>
          </w:tcPr>
          <w:p w:rsidR="00C053B7" w:rsidRPr="00C00D0E" w:rsidRDefault="00C00D0E" w:rsidP="00C00D0E">
            <w:pPr>
              <w:pStyle w:val="fcase2metab"/>
              <w:tabs>
                <w:tab w:val="clear" w:pos="426"/>
                <w:tab w:val="clear" w:pos="851"/>
              </w:tabs>
              <w:ind w:left="0" w:firstLine="0"/>
              <w:jc w:val="center"/>
              <w:rPr>
                <w:rFonts w:ascii="Trebuchet MS" w:eastAsiaTheme="minorHAnsi" w:hAnsi="Trebuchet MS" w:cs="Arial"/>
                <w:b/>
                <w:sz w:val="22"/>
                <w:lang w:eastAsia="en-US"/>
              </w:rPr>
            </w:pPr>
            <w:r w:rsidRPr="00C00D0E">
              <w:rPr>
                <w:rFonts w:ascii="Trebuchet MS" w:eastAsiaTheme="minorHAnsi" w:hAnsi="Trebuchet MS" w:cs="Arial"/>
                <w:b/>
                <w:sz w:val="22"/>
                <w:lang w:eastAsia="en-US"/>
              </w:rPr>
              <w:t>GIP GREDHA</w:t>
            </w:r>
          </w:p>
          <w:p w:rsidR="00C00D0E" w:rsidRPr="00C00D0E" w:rsidRDefault="00C00D0E" w:rsidP="004A600E">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sz w:val="22"/>
                <w:szCs w:val="22"/>
                <w:lang w:eastAsia="en-US"/>
              </w:rPr>
              <w:t xml:space="preserve">Groupement </w:t>
            </w:r>
            <w:r w:rsidR="004A600E">
              <w:rPr>
                <w:rFonts w:ascii="Trebuchet MS" w:eastAsiaTheme="minorHAnsi" w:hAnsi="Trebuchet MS" w:cs="Arial"/>
                <w:sz w:val="22"/>
                <w:szCs w:val="22"/>
                <w:lang w:eastAsia="en-US"/>
              </w:rPr>
              <w:t>R</w:t>
            </w:r>
            <w:r>
              <w:rPr>
                <w:rFonts w:ascii="Trebuchet MS" w:eastAsiaTheme="minorHAnsi" w:hAnsi="Trebuchet MS" w:cs="Arial"/>
                <w:sz w:val="22"/>
                <w:szCs w:val="22"/>
                <w:lang w:eastAsia="en-US"/>
              </w:rPr>
              <w:t>égional des Pays de la Loire pour l’</w:t>
            </w:r>
            <w:r w:rsidR="004A600E">
              <w:rPr>
                <w:rFonts w:ascii="Trebuchet MS" w:eastAsiaTheme="minorHAnsi" w:hAnsi="Trebuchet MS" w:cs="Arial"/>
                <w:sz w:val="22"/>
                <w:szCs w:val="22"/>
                <w:lang w:eastAsia="en-US"/>
              </w:rPr>
              <w:t>E</w:t>
            </w:r>
            <w:r>
              <w:rPr>
                <w:rFonts w:ascii="Trebuchet MS" w:eastAsiaTheme="minorHAnsi" w:hAnsi="Trebuchet MS" w:cs="Arial"/>
                <w:sz w:val="22"/>
                <w:szCs w:val="22"/>
                <w:lang w:eastAsia="en-US"/>
              </w:rPr>
              <w:t xml:space="preserve">limination des </w:t>
            </w:r>
            <w:r w:rsidR="004A600E">
              <w:rPr>
                <w:rFonts w:ascii="Trebuchet MS" w:eastAsiaTheme="minorHAnsi" w:hAnsi="Trebuchet MS" w:cs="Arial"/>
                <w:sz w:val="22"/>
                <w:szCs w:val="22"/>
                <w:lang w:eastAsia="en-US"/>
              </w:rPr>
              <w:t>D</w:t>
            </w:r>
            <w:r>
              <w:rPr>
                <w:rFonts w:ascii="Trebuchet MS" w:eastAsiaTheme="minorHAnsi" w:hAnsi="Trebuchet MS" w:cs="Arial"/>
                <w:sz w:val="22"/>
                <w:szCs w:val="22"/>
                <w:lang w:eastAsia="en-US"/>
              </w:rPr>
              <w:t xml:space="preserve">échets </w:t>
            </w:r>
            <w:r w:rsidR="004A600E">
              <w:rPr>
                <w:rFonts w:ascii="Trebuchet MS" w:eastAsiaTheme="minorHAnsi" w:hAnsi="Trebuchet MS" w:cs="Arial"/>
                <w:sz w:val="22"/>
                <w:szCs w:val="22"/>
                <w:lang w:eastAsia="en-US"/>
              </w:rPr>
              <w:t>H</w:t>
            </w:r>
            <w:r>
              <w:rPr>
                <w:rFonts w:ascii="Trebuchet MS" w:eastAsiaTheme="minorHAnsi" w:hAnsi="Trebuchet MS" w:cs="Arial"/>
                <w:sz w:val="22"/>
                <w:szCs w:val="22"/>
                <w:lang w:eastAsia="en-US"/>
              </w:rPr>
              <w:t xml:space="preserve">ospitaliers et </w:t>
            </w:r>
            <w:r w:rsidR="004A600E">
              <w:rPr>
                <w:rFonts w:ascii="Trebuchet MS" w:eastAsiaTheme="minorHAnsi" w:hAnsi="Trebuchet MS" w:cs="Arial"/>
                <w:sz w:val="22"/>
                <w:szCs w:val="22"/>
                <w:lang w:eastAsia="en-US"/>
              </w:rPr>
              <w:t>A</w:t>
            </w:r>
            <w:r>
              <w:rPr>
                <w:rFonts w:ascii="Trebuchet MS" w:eastAsiaTheme="minorHAnsi" w:hAnsi="Trebuchet MS" w:cs="Arial"/>
                <w:sz w:val="22"/>
                <w:szCs w:val="22"/>
                <w:lang w:eastAsia="en-US"/>
              </w:rPr>
              <w:t>ssimilés</w:t>
            </w:r>
          </w:p>
        </w:tc>
      </w:tr>
      <w:tr w:rsidR="00C053B7" w:rsidRPr="00301E55" w:rsidTr="000C66B2">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w:t>
            </w:r>
            <w:r w:rsidR="00BE4256">
              <w:rPr>
                <w:rFonts w:ascii="Trebuchet MS" w:hAnsi="Trebuchet MS" w:cs="Arial"/>
                <w:bCs/>
                <w:sz w:val="20"/>
                <w:szCs w:val="20"/>
              </w:rPr>
              <w:t>Acheteur</w:t>
            </w:r>
          </w:p>
        </w:tc>
        <w:tc>
          <w:tcPr>
            <w:tcW w:w="8088" w:type="dxa"/>
            <w:gridSpan w:val="4"/>
            <w:vAlign w:val="center"/>
          </w:tcPr>
          <w:p w:rsidR="000C66B2" w:rsidRDefault="000C66B2" w:rsidP="000C66B2">
            <w:pPr>
              <w:pStyle w:val="fcase2metab"/>
              <w:jc w:val="center"/>
              <w:rPr>
                <w:rFonts w:ascii="Trebuchet MS" w:eastAsiaTheme="minorHAnsi" w:hAnsi="Trebuchet MS" w:cs="Arial"/>
                <w:lang w:eastAsia="en-US"/>
              </w:rPr>
            </w:pPr>
            <w:r>
              <w:rPr>
                <w:rFonts w:ascii="Trebuchet MS" w:eastAsiaTheme="minorHAnsi" w:hAnsi="Trebuchet MS" w:cs="Arial"/>
                <w:lang w:eastAsia="en-US"/>
              </w:rPr>
              <w:t>La Directrice du GREDHA</w:t>
            </w:r>
          </w:p>
          <w:p w:rsidR="00C053B7" w:rsidRPr="006B09CF" w:rsidRDefault="000C66B2" w:rsidP="000C66B2">
            <w:pPr>
              <w:pStyle w:val="fcase2metab"/>
              <w:jc w:val="center"/>
              <w:rPr>
                <w:rFonts w:ascii="Trebuchet MS" w:eastAsiaTheme="minorHAnsi" w:hAnsi="Trebuchet MS" w:cs="Arial"/>
                <w:lang w:eastAsia="en-US"/>
              </w:rPr>
            </w:pPr>
            <w:r>
              <w:rPr>
                <w:rFonts w:ascii="Trebuchet MS" w:hAnsi="Trebuchet MS" w:cs="Arial"/>
                <w:bCs/>
                <w:lang w:eastAsia="fr-FR"/>
              </w:rPr>
              <w:t>Madame DELAGE</w:t>
            </w:r>
          </w:p>
        </w:tc>
      </w:tr>
      <w:tr w:rsidR="001E3FA8" w:rsidRPr="00301E55" w:rsidTr="000C66B2">
        <w:trPr>
          <w:trHeight w:val="492"/>
        </w:trPr>
        <w:tc>
          <w:tcPr>
            <w:tcW w:w="2765" w:type="dxa"/>
            <w:shd w:val="clear" w:color="auto" w:fill="F2F2F2" w:themeFill="background1" w:themeFillShade="F2"/>
            <w:vAlign w:val="center"/>
          </w:tcPr>
          <w:p w:rsidR="001E3FA8" w:rsidRPr="006B09CF" w:rsidRDefault="00BF42DB" w:rsidP="00785AA4">
            <w:pPr>
              <w:pStyle w:val="En-tte"/>
              <w:jc w:val="right"/>
              <w:rPr>
                <w:rFonts w:ascii="Trebuchet MS" w:hAnsi="Trebuchet MS" w:cs="Arial"/>
                <w:bCs/>
                <w:sz w:val="20"/>
                <w:szCs w:val="20"/>
              </w:rPr>
            </w:pPr>
            <w:r>
              <w:rPr>
                <w:rFonts w:ascii="Trebuchet MS" w:hAnsi="Trebuchet MS" w:cs="Arial"/>
                <w:bCs/>
                <w:sz w:val="20"/>
                <w:szCs w:val="20"/>
              </w:rPr>
              <w:t>N°SIRET</w:t>
            </w:r>
          </w:p>
        </w:tc>
        <w:tc>
          <w:tcPr>
            <w:tcW w:w="8088" w:type="dxa"/>
            <w:gridSpan w:val="4"/>
            <w:vAlign w:val="center"/>
          </w:tcPr>
          <w:p w:rsidR="001E3FA8" w:rsidRDefault="00BF42DB" w:rsidP="00785AA4">
            <w:pPr>
              <w:pStyle w:val="fcase2metab"/>
              <w:jc w:val="center"/>
              <w:rPr>
                <w:rFonts w:ascii="Trebuchet MS" w:eastAsiaTheme="minorHAnsi" w:hAnsi="Trebuchet MS" w:cs="Arial"/>
                <w:lang w:eastAsia="en-US"/>
              </w:rPr>
            </w:pPr>
            <w:r w:rsidRPr="00BF42DB">
              <w:rPr>
                <w:rFonts w:ascii="Trebuchet MS" w:eastAsiaTheme="minorHAnsi" w:hAnsi="Trebuchet MS" w:cs="Arial"/>
                <w:lang w:eastAsia="en-US"/>
              </w:rPr>
              <w:t>184 409 118 00025</w:t>
            </w:r>
          </w:p>
        </w:tc>
      </w:tr>
      <w:tr w:rsidR="001E3FA8" w:rsidRPr="00301E55" w:rsidTr="000C66B2">
        <w:trPr>
          <w:trHeight w:val="883"/>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8088" w:type="dxa"/>
            <w:gridSpan w:val="4"/>
            <w:vAlign w:val="center"/>
          </w:tcPr>
          <w:p w:rsidR="001E3FA8" w:rsidRDefault="00BF42DB" w:rsidP="00BF42DB">
            <w:pPr>
              <w:pStyle w:val="fcase2metab"/>
              <w:jc w:val="center"/>
              <w:rPr>
                <w:rFonts w:ascii="Trebuchet MS" w:eastAsiaTheme="minorHAnsi" w:hAnsi="Trebuchet MS" w:cs="Arial"/>
                <w:lang w:eastAsia="en-US"/>
              </w:rPr>
            </w:pPr>
            <w:r>
              <w:rPr>
                <w:rFonts w:ascii="Trebuchet MS" w:eastAsiaTheme="minorHAnsi" w:hAnsi="Trebuchet MS" w:cs="Arial"/>
                <w:lang w:eastAsia="en-US"/>
              </w:rPr>
              <w:t>Trésorerie Principale</w:t>
            </w:r>
          </w:p>
          <w:p w:rsidR="00BF42DB" w:rsidRDefault="00BF42DB" w:rsidP="00BF42DB">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1 place Alexis </w:t>
            </w:r>
            <w:proofErr w:type="spellStart"/>
            <w:r>
              <w:rPr>
                <w:rFonts w:ascii="Trebuchet MS" w:eastAsiaTheme="minorHAnsi" w:hAnsi="Trebuchet MS" w:cs="Arial"/>
                <w:lang w:eastAsia="en-US"/>
              </w:rPr>
              <w:t>Ricordeau</w:t>
            </w:r>
            <w:proofErr w:type="spellEnd"/>
            <w:r>
              <w:rPr>
                <w:rFonts w:ascii="Trebuchet MS" w:eastAsiaTheme="minorHAnsi" w:hAnsi="Trebuchet MS" w:cs="Arial"/>
                <w:lang w:eastAsia="en-US"/>
              </w:rPr>
              <w:t xml:space="preserve"> 44093 NANTES CEDEX 01</w:t>
            </w:r>
          </w:p>
          <w:p w:rsidR="00BF42DB" w:rsidRDefault="00BF42DB" w:rsidP="00BF42DB">
            <w:pPr>
              <w:pStyle w:val="fcase2metab"/>
              <w:jc w:val="center"/>
              <w:rPr>
                <w:rFonts w:ascii="Trebuchet MS" w:eastAsiaTheme="minorHAnsi" w:hAnsi="Trebuchet MS" w:cs="Arial"/>
                <w:lang w:eastAsia="en-US"/>
              </w:rPr>
            </w:pPr>
            <w:r>
              <w:rPr>
                <w:rFonts w:ascii="Trebuchet MS" w:eastAsiaTheme="minorHAnsi" w:hAnsi="Trebuchet MS" w:cs="Arial"/>
                <w:lang w:eastAsia="en-US"/>
              </w:rPr>
              <w:t>t044020@dgfip.finances.gouv.fr</w:t>
            </w:r>
          </w:p>
        </w:tc>
      </w:tr>
      <w:tr w:rsidR="001E3FA8" w:rsidRPr="00301E55" w:rsidTr="000C66B2">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8088" w:type="dxa"/>
            <w:gridSpan w:val="4"/>
            <w:vAlign w:val="center"/>
          </w:tcPr>
          <w:p w:rsidR="001E3FA8" w:rsidRPr="0012638F" w:rsidRDefault="002E4134" w:rsidP="0012638F">
            <w:pPr>
              <w:pStyle w:val="En-tte"/>
              <w:jc w:val="center"/>
              <w:rPr>
                <w:rFonts w:ascii="Trebuchet MS" w:hAnsi="Trebuchet MS" w:cs="Arial"/>
                <w:bCs/>
                <w:sz w:val="20"/>
                <w:szCs w:val="20"/>
              </w:rPr>
            </w:pPr>
            <w:r w:rsidRPr="0012638F">
              <w:rPr>
                <w:rFonts w:ascii="Trebuchet MS" w:hAnsi="Trebuchet MS" w:cs="Arial"/>
                <w:bCs/>
                <w:sz w:val="20"/>
                <w:szCs w:val="20"/>
              </w:rPr>
              <w:t xml:space="preserve">juillet </w:t>
            </w:r>
            <w:r w:rsidR="00C00D0E" w:rsidRPr="0012638F">
              <w:rPr>
                <w:rFonts w:ascii="Trebuchet MS" w:hAnsi="Trebuchet MS" w:cs="Arial"/>
                <w:bCs/>
                <w:sz w:val="20"/>
                <w:szCs w:val="20"/>
              </w:rPr>
              <w:t>2025</w:t>
            </w:r>
          </w:p>
        </w:tc>
      </w:tr>
      <w:tr w:rsidR="001E3FA8" w:rsidRPr="00301E55" w:rsidTr="000C66B2">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w:t>
            </w:r>
            <w:r w:rsidR="00BE4256">
              <w:rPr>
                <w:rFonts w:ascii="Trebuchet MS" w:hAnsi="Trebuchet MS" w:cs="Arial"/>
                <w:bCs/>
                <w:sz w:val="20"/>
                <w:szCs w:val="20"/>
              </w:rPr>
              <w:t>Acheteur</w:t>
            </w:r>
          </w:p>
          <w:p w:rsidR="001E3FA8" w:rsidRPr="006B09CF" w:rsidRDefault="001E3FA8" w:rsidP="001E3FA8">
            <w:pPr>
              <w:pStyle w:val="En-tte"/>
              <w:jc w:val="right"/>
              <w:rPr>
                <w:rFonts w:ascii="Trebuchet MS" w:hAnsi="Trebuchet MS" w:cs="Arial"/>
                <w:bCs/>
                <w:sz w:val="20"/>
                <w:szCs w:val="20"/>
              </w:rPr>
            </w:pPr>
          </w:p>
        </w:tc>
        <w:tc>
          <w:tcPr>
            <w:tcW w:w="8088" w:type="dxa"/>
            <w:gridSpan w:val="4"/>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0C66B2">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4143" w:type="dxa"/>
            <w:gridSpan w:val="3"/>
          </w:tcPr>
          <w:p w:rsidR="001E3FA8" w:rsidRPr="006B09CF" w:rsidRDefault="000C66B2" w:rsidP="001E3FA8">
            <w:pPr>
              <w:tabs>
                <w:tab w:val="left" w:pos="2776"/>
                <w:tab w:val="left" w:pos="5529"/>
              </w:tabs>
              <w:rPr>
                <w:rFonts w:ascii="Trebuchet MS" w:hAnsi="Trebuchet MS" w:cs="Arial"/>
                <w:b/>
                <w:sz w:val="20"/>
                <w:szCs w:val="20"/>
              </w:rPr>
            </w:pPr>
            <w:r>
              <w:rPr>
                <w:rFonts w:ascii="Trebuchet MS" w:hAnsi="Trebuchet MS" w:cs="Arial"/>
                <w:b/>
                <w:sz w:val="20"/>
                <w:szCs w:val="20"/>
              </w:rPr>
              <w:t>La</w:t>
            </w:r>
            <w:r w:rsidR="001E3FA8">
              <w:rPr>
                <w:rFonts w:ascii="Trebuchet MS" w:hAnsi="Trebuchet MS" w:cs="Arial"/>
                <w:b/>
                <w:sz w:val="20"/>
                <w:szCs w:val="20"/>
              </w:rPr>
              <w:t xml:space="preserve"> </w:t>
            </w:r>
            <w:r w:rsidR="00FC3446">
              <w:rPr>
                <w:rFonts w:ascii="Trebuchet MS" w:hAnsi="Trebuchet MS" w:cs="Arial"/>
                <w:b/>
                <w:sz w:val="20"/>
                <w:szCs w:val="20"/>
              </w:rPr>
              <w:t>Direct</w:t>
            </w:r>
            <w:r>
              <w:rPr>
                <w:rFonts w:ascii="Trebuchet MS" w:hAnsi="Trebuchet MS" w:cs="Arial"/>
                <w:b/>
                <w:sz w:val="20"/>
                <w:szCs w:val="20"/>
              </w:rPr>
              <w:t>rice</w:t>
            </w:r>
            <w:r w:rsidR="00C00D0E">
              <w:rPr>
                <w:rFonts w:ascii="Trebuchet MS" w:hAnsi="Trebuchet MS" w:cs="Arial"/>
                <w:b/>
                <w:sz w:val="20"/>
                <w:szCs w:val="20"/>
              </w:rPr>
              <w:t xml:space="preserve"> du GIP GREDHA</w:t>
            </w:r>
          </w:p>
          <w:p w:rsidR="001E3FA8" w:rsidRPr="006B09CF" w:rsidRDefault="001E3FA8" w:rsidP="001E3FA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2" w:name="_Toc408589776"/>
    </w:p>
    <w:sdt>
      <w:sdtPr>
        <w:rPr>
          <w:rFonts w:ascii="Calibri" w:eastAsia="Calibri" w:hAnsi="Calibri"/>
          <w:b w:val="0"/>
          <w:bCs w:val="0"/>
          <w:color w:val="000000" w:themeColor="text1"/>
          <w:sz w:val="22"/>
          <w:szCs w:val="22"/>
          <w:u w:val="none"/>
          <w:lang w:eastAsia="en-US"/>
        </w:rPr>
        <w:id w:val="-1745478869"/>
        <w:docPartObj>
          <w:docPartGallery w:val="Table of Contents"/>
          <w:docPartUnique/>
        </w:docPartObj>
      </w:sdtPr>
      <w:sdtEndPr>
        <w:rPr>
          <w:color w:val="auto"/>
        </w:rPr>
      </w:sdtEndPr>
      <w:sdtContent>
        <w:p w:rsidR="009A68F9" w:rsidRPr="00D628B2" w:rsidRDefault="009A68F9" w:rsidP="00D628B2">
          <w:pPr>
            <w:pStyle w:val="En-ttedetabledesmatires"/>
            <w:numPr>
              <w:ilvl w:val="0"/>
              <w:numId w:val="0"/>
            </w:numPr>
            <w:ind w:left="113" w:hanging="113"/>
            <w:jc w:val="center"/>
            <w:rPr>
              <w:rStyle w:val="Lienhypertexte"/>
              <w:rFonts w:ascii="Times New Roman" w:hAnsi="Times New Roman"/>
              <w:caps/>
              <w:noProof/>
              <w:color w:val="000000" w:themeColor="text1"/>
              <w:sz w:val="22"/>
              <w:szCs w:val="22"/>
              <w:u w:val="none"/>
            </w:rPr>
          </w:pPr>
          <w:r w:rsidRPr="00D628B2">
            <w:rPr>
              <w:rStyle w:val="Lienhypertexte"/>
              <w:rFonts w:ascii="Times New Roman" w:hAnsi="Times New Roman"/>
              <w:caps/>
              <w:noProof/>
              <w:color w:val="000000" w:themeColor="text1"/>
              <w:sz w:val="22"/>
              <w:szCs w:val="22"/>
              <w:u w:val="none"/>
            </w:rPr>
            <w:t>Table des matières</w:t>
          </w:r>
        </w:p>
        <w:p w:rsidR="00F12123"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0004635" w:history="1">
            <w:r w:rsidR="00F12123" w:rsidRPr="00665CAC">
              <w:rPr>
                <w:rStyle w:val="Lienhypertexte"/>
                <w:noProof/>
              </w:rPr>
              <w:t>Article 1 -</w:t>
            </w:r>
            <w:r w:rsidR="00F12123">
              <w:rPr>
                <w:rFonts w:asciiTheme="minorHAnsi" w:eastAsiaTheme="minorEastAsia" w:hAnsiTheme="minorHAnsi" w:cstheme="minorBidi"/>
                <w:b w:val="0"/>
                <w:bCs w:val="0"/>
                <w:caps w:val="0"/>
                <w:noProof/>
                <w:u w:val="none"/>
              </w:rPr>
              <w:tab/>
            </w:r>
            <w:r w:rsidR="00F12123" w:rsidRPr="00665CAC">
              <w:rPr>
                <w:rStyle w:val="Lienhypertexte"/>
                <w:noProof/>
              </w:rPr>
              <w:t>Partie au contrat</w:t>
            </w:r>
            <w:r w:rsidR="00F12123">
              <w:rPr>
                <w:noProof/>
                <w:webHidden/>
              </w:rPr>
              <w:tab/>
            </w:r>
            <w:r w:rsidR="00F12123">
              <w:rPr>
                <w:noProof/>
                <w:webHidden/>
              </w:rPr>
              <w:fldChar w:fldCharType="begin"/>
            </w:r>
            <w:r w:rsidR="00F12123">
              <w:rPr>
                <w:noProof/>
                <w:webHidden/>
              </w:rPr>
              <w:instrText xml:space="preserve"> PAGEREF _Toc200004635 \h </w:instrText>
            </w:r>
            <w:r w:rsidR="00F12123">
              <w:rPr>
                <w:noProof/>
                <w:webHidden/>
              </w:rPr>
            </w:r>
            <w:r w:rsidR="00F12123">
              <w:rPr>
                <w:noProof/>
                <w:webHidden/>
              </w:rPr>
              <w:fldChar w:fldCharType="separate"/>
            </w:r>
            <w:r w:rsidR="00F12123">
              <w:rPr>
                <w:noProof/>
                <w:webHidden/>
              </w:rPr>
              <w:t>5</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36" w:history="1">
            <w:r w:rsidR="00F12123" w:rsidRPr="00665CAC">
              <w:rPr>
                <w:rStyle w:val="Lienhypertexte"/>
                <w:noProof/>
              </w:rPr>
              <w:t>1.1</w:t>
            </w:r>
            <w:r w:rsidR="00F12123">
              <w:rPr>
                <w:rFonts w:asciiTheme="minorHAnsi" w:eastAsiaTheme="minorEastAsia" w:hAnsiTheme="minorHAnsi" w:cstheme="minorBidi"/>
                <w:b w:val="0"/>
                <w:bCs w:val="0"/>
                <w:smallCaps w:val="0"/>
                <w:noProof/>
              </w:rPr>
              <w:tab/>
            </w:r>
            <w:r w:rsidR="00F12123" w:rsidRPr="00665CAC">
              <w:rPr>
                <w:rStyle w:val="Lienhypertexte"/>
                <w:noProof/>
              </w:rPr>
              <w:t>Acheteur</w:t>
            </w:r>
            <w:r w:rsidR="00F12123">
              <w:rPr>
                <w:noProof/>
                <w:webHidden/>
              </w:rPr>
              <w:tab/>
            </w:r>
            <w:r w:rsidR="00F12123">
              <w:rPr>
                <w:noProof/>
                <w:webHidden/>
              </w:rPr>
              <w:fldChar w:fldCharType="begin"/>
            </w:r>
            <w:r w:rsidR="00F12123">
              <w:rPr>
                <w:noProof/>
                <w:webHidden/>
              </w:rPr>
              <w:instrText xml:space="preserve"> PAGEREF _Toc200004636 \h </w:instrText>
            </w:r>
            <w:r w:rsidR="00F12123">
              <w:rPr>
                <w:noProof/>
                <w:webHidden/>
              </w:rPr>
            </w:r>
            <w:r w:rsidR="00F12123">
              <w:rPr>
                <w:noProof/>
                <w:webHidden/>
              </w:rPr>
              <w:fldChar w:fldCharType="separate"/>
            </w:r>
            <w:r w:rsidR="00F12123">
              <w:rPr>
                <w:noProof/>
                <w:webHidden/>
              </w:rPr>
              <w:t>5</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37" w:history="1">
            <w:r w:rsidR="00F12123" w:rsidRPr="00665CAC">
              <w:rPr>
                <w:rStyle w:val="Lienhypertexte"/>
                <w:noProof/>
              </w:rPr>
              <w:t>1.2</w:t>
            </w:r>
            <w:r w:rsidR="00F12123">
              <w:rPr>
                <w:rFonts w:asciiTheme="minorHAnsi" w:eastAsiaTheme="minorEastAsia" w:hAnsiTheme="minorHAnsi" w:cstheme="minorBidi"/>
                <w:b w:val="0"/>
                <w:bCs w:val="0"/>
                <w:smallCaps w:val="0"/>
                <w:noProof/>
              </w:rPr>
              <w:tab/>
            </w:r>
            <w:r w:rsidR="00F12123" w:rsidRPr="00665CAC">
              <w:rPr>
                <w:rStyle w:val="Lienhypertexte"/>
                <w:noProof/>
              </w:rPr>
              <w:t>Titulaire</w:t>
            </w:r>
            <w:r w:rsidR="00F12123">
              <w:rPr>
                <w:noProof/>
                <w:webHidden/>
              </w:rPr>
              <w:tab/>
            </w:r>
            <w:r w:rsidR="00F12123">
              <w:rPr>
                <w:noProof/>
                <w:webHidden/>
              </w:rPr>
              <w:fldChar w:fldCharType="begin"/>
            </w:r>
            <w:r w:rsidR="00F12123">
              <w:rPr>
                <w:noProof/>
                <w:webHidden/>
              </w:rPr>
              <w:instrText xml:space="preserve"> PAGEREF _Toc200004637 \h </w:instrText>
            </w:r>
            <w:r w:rsidR="00F12123">
              <w:rPr>
                <w:noProof/>
                <w:webHidden/>
              </w:rPr>
            </w:r>
            <w:r w:rsidR="00F12123">
              <w:rPr>
                <w:noProof/>
                <w:webHidden/>
              </w:rPr>
              <w:fldChar w:fldCharType="separate"/>
            </w:r>
            <w:r w:rsidR="00F12123">
              <w:rPr>
                <w:noProof/>
                <w:webHidden/>
              </w:rPr>
              <w:t>5</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38" w:history="1">
            <w:r w:rsidR="00F12123" w:rsidRPr="00665CAC">
              <w:rPr>
                <w:rStyle w:val="Lienhypertexte"/>
                <w:noProof/>
              </w:rPr>
              <w:t>Article 2 -</w:t>
            </w:r>
            <w:r w:rsidR="00F12123">
              <w:rPr>
                <w:rFonts w:asciiTheme="minorHAnsi" w:eastAsiaTheme="minorEastAsia" w:hAnsiTheme="minorHAnsi" w:cstheme="minorBidi"/>
                <w:b w:val="0"/>
                <w:bCs w:val="0"/>
                <w:caps w:val="0"/>
                <w:noProof/>
                <w:u w:val="none"/>
              </w:rPr>
              <w:tab/>
            </w:r>
            <w:r w:rsidR="00F12123" w:rsidRPr="00665CAC">
              <w:rPr>
                <w:rStyle w:val="Lienhypertexte"/>
                <w:noProof/>
              </w:rPr>
              <w:t>Description du marché</w:t>
            </w:r>
            <w:r w:rsidR="00F12123">
              <w:rPr>
                <w:noProof/>
                <w:webHidden/>
              </w:rPr>
              <w:tab/>
            </w:r>
            <w:r w:rsidR="00F12123">
              <w:rPr>
                <w:noProof/>
                <w:webHidden/>
              </w:rPr>
              <w:fldChar w:fldCharType="begin"/>
            </w:r>
            <w:r w:rsidR="00F12123">
              <w:rPr>
                <w:noProof/>
                <w:webHidden/>
              </w:rPr>
              <w:instrText xml:space="preserve"> PAGEREF _Toc200004638 \h </w:instrText>
            </w:r>
            <w:r w:rsidR="00F12123">
              <w:rPr>
                <w:noProof/>
                <w:webHidden/>
              </w:rPr>
            </w:r>
            <w:r w:rsidR="00F12123">
              <w:rPr>
                <w:noProof/>
                <w:webHidden/>
              </w:rPr>
              <w:fldChar w:fldCharType="separate"/>
            </w:r>
            <w:r w:rsidR="00F12123">
              <w:rPr>
                <w:noProof/>
                <w:webHidden/>
              </w:rPr>
              <w:t>6</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39" w:history="1">
            <w:r w:rsidR="00F12123" w:rsidRPr="00665CAC">
              <w:rPr>
                <w:rStyle w:val="Lienhypertexte"/>
                <w:noProof/>
              </w:rPr>
              <w:t>2.1</w:t>
            </w:r>
            <w:r w:rsidR="00F12123">
              <w:rPr>
                <w:rFonts w:asciiTheme="minorHAnsi" w:eastAsiaTheme="minorEastAsia" w:hAnsiTheme="minorHAnsi" w:cstheme="minorBidi"/>
                <w:b w:val="0"/>
                <w:bCs w:val="0"/>
                <w:smallCaps w:val="0"/>
                <w:noProof/>
              </w:rPr>
              <w:tab/>
            </w:r>
            <w:r w:rsidR="00F12123" w:rsidRPr="00665CAC">
              <w:rPr>
                <w:rStyle w:val="Lienhypertexte"/>
                <w:noProof/>
              </w:rPr>
              <w:t>Objet du marché</w:t>
            </w:r>
            <w:r w:rsidR="00F12123">
              <w:rPr>
                <w:noProof/>
                <w:webHidden/>
              </w:rPr>
              <w:tab/>
            </w:r>
            <w:r w:rsidR="00F12123">
              <w:rPr>
                <w:noProof/>
                <w:webHidden/>
              </w:rPr>
              <w:fldChar w:fldCharType="begin"/>
            </w:r>
            <w:r w:rsidR="00F12123">
              <w:rPr>
                <w:noProof/>
                <w:webHidden/>
              </w:rPr>
              <w:instrText xml:space="preserve"> PAGEREF _Toc200004639 \h </w:instrText>
            </w:r>
            <w:r w:rsidR="00F12123">
              <w:rPr>
                <w:noProof/>
                <w:webHidden/>
              </w:rPr>
            </w:r>
            <w:r w:rsidR="00F12123">
              <w:rPr>
                <w:noProof/>
                <w:webHidden/>
              </w:rPr>
              <w:fldChar w:fldCharType="separate"/>
            </w:r>
            <w:r w:rsidR="00F12123">
              <w:rPr>
                <w:noProof/>
                <w:webHidden/>
              </w:rPr>
              <w:t>6</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40" w:history="1">
            <w:r w:rsidR="00F12123" w:rsidRPr="00665CAC">
              <w:rPr>
                <w:rStyle w:val="Lienhypertexte"/>
                <w:noProof/>
              </w:rPr>
              <w:t>2.2</w:t>
            </w:r>
            <w:r w:rsidR="00F12123">
              <w:rPr>
                <w:rFonts w:asciiTheme="minorHAnsi" w:eastAsiaTheme="minorEastAsia" w:hAnsiTheme="minorHAnsi" w:cstheme="minorBidi"/>
                <w:b w:val="0"/>
                <w:bCs w:val="0"/>
                <w:smallCaps w:val="0"/>
                <w:noProof/>
              </w:rPr>
              <w:tab/>
            </w:r>
            <w:r w:rsidR="00F12123" w:rsidRPr="00665CAC">
              <w:rPr>
                <w:rStyle w:val="Lienhypertexte"/>
                <w:noProof/>
              </w:rPr>
              <w:t>Répartition des compétences entre le GREDHA et les établissements bénéficiaires des prestations</w:t>
            </w:r>
            <w:r w:rsidR="00F12123">
              <w:rPr>
                <w:noProof/>
                <w:webHidden/>
              </w:rPr>
              <w:tab/>
            </w:r>
            <w:r w:rsidR="00F12123">
              <w:rPr>
                <w:noProof/>
                <w:webHidden/>
              </w:rPr>
              <w:fldChar w:fldCharType="begin"/>
            </w:r>
            <w:r w:rsidR="00F12123">
              <w:rPr>
                <w:noProof/>
                <w:webHidden/>
              </w:rPr>
              <w:instrText xml:space="preserve"> PAGEREF _Toc200004640 \h </w:instrText>
            </w:r>
            <w:r w:rsidR="00F12123">
              <w:rPr>
                <w:noProof/>
                <w:webHidden/>
              </w:rPr>
            </w:r>
            <w:r w:rsidR="00F12123">
              <w:rPr>
                <w:noProof/>
                <w:webHidden/>
              </w:rPr>
              <w:fldChar w:fldCharType="separate"/>
            </w:r>
            <w:r w:rsidR="00F12123">
              <w:rPr>
                <w:noProof/>
                <w:webHidden/>
              </w:rPr>
              <w:t>6</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41" w:history="1">
            <w:r w:rsidR="00F12123" w:rsidRPr="00665CAC">
              <w:rPr>
                <w:rStyle w:val="Lienhypertexte"/>
                <w:noProof/>
              </w:rPr>
              <w:t>Article 3 -</w:t>
            </w:r>
            <w:r w:rsidR="00F12123">
              <w:rPr>
                <w:rFonts w:asciiTheme="minorHAnsi" w:eastAsiaTheme="minorEastAsia" w:hAnsiTheme="minorHAnsi" w:cstheme="minorBidi"/>
                <w:b w:val="0"/>
                <w:bCs w:val="0"/>
                <w:caps w:val="0"/>
                <w:noProof/>
                <w:u w:val="none"/>
              </w:rPr>
              <w:tab/>
            </w:r>
            <w:r w:rsidR="00F12123" w:rsidRPr="00665CAC">
              <w:rPr>
                <w:rStyle w:val="Lienhypertexte"/>
                <w:noProof/>
              </w:rPr>
              <w:t>Division en lots et valeur estimée</w:t>
            </w:r>
            <w:r w:rsidR="00F12123">
              <w:rPr>
                <w:noProof/>
                <w:webHidden/>
              </w:rPr>
              <w:tab/>
            </w:r>
            <w:r w:rsidR="00F12123">
              <w:rPr>
                <w:noProof/>
                <w:webHidden/>
              </w:rPr>
              <w:fldChar w:fldCharType="begin"/>
            </w:r>
            <w:r w:rsidR="00F12123">
              <w:rPr>
                <w:noProof/>
                <w:webHidden/>
              </w:rPr>
              <w:instrText xml:space="preserve"> PAGEREF _Toc200004641 \h </w:instrText>
            </w:r>
            <w:r w:rsidR="00F12123">
              <w:rPr>
                <w:noProof/>
                <w:webHidden/>
              </w:rPr>
            </w:r>
            <w:r w:rsidR="00F12123">
              <w:rPr>
                <w:noProof/>
                <w:webHidden/>
              </w:rPr>
              <w:fldChar w:fldCharType="separate"/>
            </w:r>
            <w:r w:rsidR="00F12123">
              <w:rPr>
                <w:noProof/>
                <w:webHidden/>
              </w:rPr>
              <w:t>7</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42" w:history="1">
            <w:r w:rsidR="00F12123" w:rsidRPr="00665CAC">
              <w:rPr>
                <w:rStyle w:val="Lienhypertexte"/>
                <w:noProof/>
              </w:rPr>
              <w:t>Article 4 -</w:t>
            </w:r>
            <w:r w:rsidR="00F12123">
              <w:rPr>
                <w:rFonts w:asciiTheme="minorHAnsi" w:eastAsiaTheme="minorEastAsia" w:hAnsiTheme="minorHAnsi" w:cstheme="minorBidi"/>
                <w:b w:val="0"/>
                <w:bCs w:val="0"/>
                <w:caps w:val="0"/>
                <w:noProof/>
                <w:u w:val="none"/>
              </w:rPr>
              <w:tab/>
            </w:r>
            <w:r w:rsidR="00F12123" w:rsidRPr="00665CAC">
              <w:rPr>
                <w:rStyle w:val="Lienhypertexte"/>
                <w:noProof/>
              </w:rPr>
              <w:t>Forme du marché(s)</w:t>
            </w:r>
            <w:r w:rsidR="00F12123">
              <w:rPr>
                <w:noProof/>
                <w:webHidden/>
              </w:rPr>
              <w:tab/>
            </w:r>
            <w:r w:rsidR="00F12123">
              <w:rPr>
                <w:noProof/>
                <w:webHidden/>
              </w:rPr>
              <w:fldChar w:fldCharType="begin"/>
            </w:r>
            <w:r w:rsidR="00F12123">
              <w:rPr>
                <w:noProof/>
                <w:webHidden/>
              </w:rPr>
              <w:instrText xml:space="preserve"> PAGEREF _Toc200004642 \h </w:instrText>
            </w:r>
            <w:r w:rsidR="00F12123">
              <w:rPr>
                <w:noProof/>
                <w:webHidden/>
              </w:rPr>
            </w:r>
            <w:r w:rsidR="00F12123">
              <w:rPr>
                <w:noProof/>
                <w:webHidden/>
              </w:rPr>
              <w:fldChar w:fldCharType="separate"/>
            </w:r>
            <w:r w:rsidR="00F12123">
              <w:rPr>
                <w:noProof/>
                <w:webHidden/>
              </w:rPr>
              <w:t>7</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43" w:history="1">
            <w:r w:rsidR="00F12123" w:rsidRPr="00665CAC">
              <w:rPr>
                <w:rStyle w:val="Lienhypertexte"/>
                <w:noProof/>
              </w:rPr>
              <w:t>Article 5 -</w:t>
            </w:r>
            <w:r w:rsidR="00F12123">
              <w:rPr>
                <w:rFonts w:asciiTheme="minorHAnsi" w:eastAsiaTheme="minorEastAsia" w:hAnsiTheme="minorHAnsi" w:cstheme="minorBidi"/>
                <w:b w:val="0"/>
                <w:bCs w:val="0"/>
                <w:caps w:val="0"/>
                <w:noProof/>
                <w:u w:val="none"/>
              </w:rPr>
              <w:tab/>
            </w:r>
            <w:r w:rsidR="00F12123" w:rsidRPr="00665CAC">
              <w:rPr>
                <w:rStyle w:val="Lienhypertexte"/>
                <w:noProof/>
              </w:rPr>
              <w:t>Durée du marché et reconduction</w:t>
            </w:r>
            <w:r w:rsidR="00F12123">
              <w:rPr>
                <w:noProof/>
                <w:webHidden/>
              </w:rPr>
              <w:tab/>
            </w:r>
            <w:r w:rsidR="00F12123">
              <w:rPr>
                <w:noProof/>
                <w:webHidden/>
              </w:rPr>
              <w:fldChar w:fldCharType="begin"/>
            </w:r>
            <w:r w:rsidR="00F12123">
              <w:rPr>
                <w:noProof/>
                <w:webHidden/>
              </w:rPr>
              <w:instrText xml:space="preserve"> PAGEREF _Toc200004643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44" w:history="1">
            <w:r w:rsidR="00F12123" w:rsidRPr="00665CAC">
              <w:rPr>
                <w:rStyle w:val="Lienhypertexte"/>
                <w:rFonts w:cs="Arial"/>
                <w:noProof/>
              </w:rPr>
              <w:t>5.1</w:t>
            </w:r>
            <w:r w:rsidR="00F12123">
              <w:rPr>
                <w:rFonts w:asciiTheme="minorHAnsi" w:eastAsiaTheme="minorEastAsia" w:hAnsiTheme="minorHAnsi" w:cstheme="minorBidi"/>
                <w:b w:val="0"/>
                <w:bCs w:val="0"/>
                <w:smallCaps w:val="0"/>
                <w:noProof/>
              </w:rPr>
              <w:tab/>
            </w:r>
            <w:r w:rsidR="00F12123" w:rsidRPr="00665CAC">
              <w:rPr>
                <w:rStyle w:val="Lienhypertexte"/>
                <w:noProof/>
              </w:rPr>
              <w:t>Durée initiale</w:t>
            </w:r>
            <w:r w:rsidR="00F12123">
              <w:rPr>
                <w:noProof/>
                <w:webHidden/>
              </w:rPr>
              <w:tab/>
            </w:r>
            <w:r w:rsidR="00F12123">
              <w:rPr>
                <w:noProof/>
                <w:webHidden/>
              </w:rPr>
              <w:fldChar w:fldCharType="begin"/>
            </w:r>
            <w:r w:rsidR="00F12123">
              <w:rPr>
                <w:noProof/>
                <w:webHidden/>
              </w:rPr>
              <w:instrText xml:space="preserve"> PAGEREF _Toc200004644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45" w:history="1">
            <w:r w:rsidR="00F12123" w:rsidRPr="00665CAC">
              <w:rPr>
                <w:rStyle w:val="Lienhypertexte"/>
                <w:noProof/>
              </w:rPr>
              <w:t>5.2</w:t>
            </w:r>
            <w:r w:rsidR="00F12123">
              <w:rPr>
                <w:rFonts w:asciiTheme="minorHAnsi" w:eastAsiaTheme="minorEastAsia" w:hAnsiTheme="minorHAnsi" w:cstheme="minorBidi"/>
                <w:b w:val="0"/>
                <w:bCs w:val="0"/>
                <w:smallCaps w:val="0"/>
                <w:noProof/>
              </w:rPr>
              <w:tab/>
            </w:r>
            <w:r w:rsidR="00F12123" w:rsidRPr="00665CAC">
              <w:rPr>
                <w:rStyle w:val="Lienhypertexte"/>
                <w:noProof/>
              </w:rPr>
              <w:t>Reconductions</w:t>
            </w:r>
            <w:r w:rsidR="00F12123">
              <w:rPr>
                <w:noProof/>
                <w:webHidden/>
              </w:rPr>
              <w:tab/>
            </w:r>
            <w:r w:rsidR="00F12123">
              <w:rPr>
                <w:noProof/>
                <w:webHidden/>
              </w:rPr>
              <w:fldChar w:fldCharType="begin"/>
            </w:r>
            <w:r w:rsidR="00F12123">
              <w:rPr>
                <w:noProof/>
                <w:webHidden/>
              </w:rPr>
              <w:instrText xml:space="preserve"> PAGEREF _Toc200004645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46" w:history="1">
            <w:r w:rsidR="00F12123" w:rsidRPr="00665CAC">
              <w:rPr>
                <w:rStyle w:val="Lienhypertexte"/>
                <w:noProof/>
              </w:rPr>
              <w:t>5.3</w:t>
            </w:r>
            <w:r w:rsidR="00F12123">
              <w:rPr>
                <w:rFonts w:asciiTheme="minorHAnsi" w:eastAsiaTheme="minorEastAsia" w:hAnsiTheme="minorHAnsi" w:cstheme="minorBidi"/>
                <w:b w:val="0"/>
                <w:bCs w:val="0"/>
                <w:smallCaps w:val="0"/>
                <w:noProof/>
              </w:rPr>
              <w:tab/>
            </w:r>
            <w:r w:rsidR="00F12123" w:rsidRPr="00665CAC">
              <w:rPr>
                <w:rStyle w:val="Lienhypertexte"/>
                <w:noProof/>
              </w:rPr>
              <w:t>Marchés complémentaires ou de prestations similaires</w:t>
            </w:r>
            <w:r w:rsidR="00F12123">
              <w:rPr>
                <w:noProof/>
                <w:webHidden/>
              </w:rPr>
              <w:tab/>
            </w:r>
            <w:r w:rsidR="00F12123">
              <w:rPr>
                <w:noProof/>
                <w:webHidden/>
              </w:rPr>
              <w:fldChar w:fldCharType="begin"/>
            </w:r>
            <w:r w:rsidR="00F12123">
              <w:rPr>
                <w:noProof/>
                <w:webHidden/>
              </w:rPr>
              <w:instrText xml:space="preserve"> PAGEREF _Toc200004646 \h </w:instrText>
            </w:r>
            <w:r w:rsidR="00F12123">
              <w:rPr>
                <w:noProof/>
                <w:webHidden/>
              </w:rPr>
            </w:r>
            <w:r w:rsidR="00F12123">
              <w:rPr>
                <w:noProof/>
                <w:webHidden/>
              </w:rPr>
              <w:fldChar w:fldCharType="separate"/>
            </w:r>
            <w:r w:rsidR="00F12123">
              <w:rPr>
                <w:noProof/>
                <w:webHidden/>
              </w:rPr>
              <w:t>8</w:t>
            </w:r>
            <w:r w:rsidR="00F12123">
              <w:rPr>
                <w:noProof/>
                <w:webHidden/>
              </w:rPr>
              <w:fldChar w:fldCharType="end"/>
            </w:r>
          </w:hyperlink>
        </w:p>
        <w:p w:rsidR="00F12123" w:rsidRDefault="000C566E">
          <w:pPr>
            <w:pStyle w:val="TM1"/>
            <w:tabs>
              <w:tab w:val="left" w:pos="1413"/>
            </w:tabs>
            <w:rPr>
              <w:rFonts w:asciiTheme="minorHAnsi" w:eastAsiaTheme="minorEastAsia" w:hAnsiTheme="minorHAnsi" w:cstheme="minorBidi"/>
              <w:b w:val="0"/>
              <w:bCs w:val="0"/>
              <w:caps w:val="0"/>
              <w:noProof/>
              <w:u w:val="none"/>
            </w:rPr>
          </w:pPr>
          <w:hyperlink w:anchor="_Toc200004647" w:history="1">
            <w:r w:rsidR="00F12123" w:rsidRPr="00665CAC">
              <w:rPr>
                <w:rStyle w:val="Lienhypertexte"/>
                <w:rFonts w:ascii="Trebuchet MS" w:hAnsi="Trebuchet MS"/>
                <w:noProof/>
                <w:kern w:val="28"/>
              </w:rPr>
              <w:t>Article 6 -</w:t>
            </w:r>
            <w:r w:rsidR="00F12123">
              <w:rPr>
                <w:rFonts w:asciiTheme="minorHAnsi" w:eastAsiaTheme="minorEastAsia" w:hAnsiTheme="minorHAnsi" w:cstheme="minorBidi"/>
                <w:b w:val="0"/>
                <w:bCs w:val="0"/>
                <w:caps w:val="0"/>
                <w:noProof/>
                <w:u w:val="none"/>
              </w:rPr>
              <w:tab/>
            </w:r>
            <w:r w:rsidR="00F12123" w:rsidRPr="00665CAC">
              <w:rPr>
                <w:rStyle w:val="Lienhypertexte"/>
                <w:rFonts w:ascii="Trebuchet MS" w:hAnsi="Trebuchet MS"/>
                <w:noProof/>
                <w:kern w:val="28"/>
              </w:rPr>
              <w:t>Pièces contractuelles du marché</w:t>
            </w:r>
            <w:r w:rsidR="00F12123">
              <w:rPr>
                <w:noProof/>
                <w:webHidden/>
              </w:rPr>
              <w:tab/>
            </w:r>
            <w:r w:rsidR="00F12123">
              <w:rPr>
                <w:noProof/>
                <w:webHidden/>
              </w:rPr>
              <w:fldChar w:fldCharType="begin"/>
            </w:r>
            <w:r w:rsidR="00F12123">
              <w:rPr>
                <w:noProof/>
                <w:webHidden/>
              </w:rPr>
              <w:instrText xml:space="preserve"> PAGEREF _Toc200004647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0C566E">
          <w:pPr>
            <w:pStyle w:val="TM2"/>
            <w:tabs>
              <w:tab w:val="left" w:pos="559"/>
            </w:tabs>
            <w:rPr>
              <w:rFonts w:asciiTheme="minorHAnsi" w:eastAsiaTheme="minorEastAsia" w:hAnsiTheme="minorHAnsi" w:cstheme="minorBidi"/>
              <w:b w:val="0"/>
              <w:bCs w:val="0"/>
              <w:smallCaps w:val="0"/>
              <w:noProof/>
            </w:rPr>
          </w:pPr>
          <w:hyperlink w:anchor="_Toc200004648" w:history="1">
            <w:r w:rsidR="00F12123" w:rsidRPr="00665CAC">
              <w:rPr>
                <w:rStyle w:val="Lienhypertexte"/>
                <w:rFonts w:ascii="Trebuchet MS" w:hAnsi="Trebuchet MS"/>
                <w:iCs/>
                <w:noProof/>
              </w:rPr>
              <w:t>6.1</w:t>
            </w:r>
            <w:r w:rsidR="00F12123">
              <w:rPr>
                <w:rFonts w:asciiTheme="minorHAnsi" w:eastAsiaTheme="minorEastAsia" w:hAnsiTheme="minorHAnsi" w:cstheme="minorBidi"/>
                <w:b w:val="0"/>
                <w:bCs w:val="0"/>
                <w:smallCaps w:val="0"/>
                <w:noProof/>
              </w:rPr>
              <w:tab/>
            </w:r>
            <w:r w:rsidR="00F12123" w:rsidRPr="00665CAC">
              <w:rPr>
                <w:rStyle w:val="Lienhypertexte"/>
                <w:rFonts w:ascii="Trebuchet MS" w:hAnsi="Trebuchet MS"/>
                <w:iCs/>
                <w:noProof/>
              </w:rPr>
              <w:t>Pièces constitutives du marché</w:t>
            </w:r>
            <w:r w:rsidR="00F12123">
              <w:rPr>
                <w:noProof/>
                <w:webHidden/>
              </w:rPr>
              <w:tab/>
            </w:r>
            <w:r w:rsidR="00F12123">
              <w:rPr>
                <w:noProof/>
                <w:webHidden/>
              </w:rPr>
              <w:fldChar w:fldCharType="begin"/>
            </w:r>
            <w:r w:rsidR="00F12123">
              <w:rPr>
                <w:noProof/>
                <w:webHidden/>
              </w:rPr>
              <w:instrText xml:space="preserve"> PAGEREF _Toc200004648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49" w:history="1">
            <w:r w:rsidR="00F12123" w:rsidRPr="00665CAC">
              <w:rPr>
                <w:rStyle w:val="Lienhypertexte"/>
                <w:noProof/>
              </w:rPr>
              <w:t>Article 7 -</w:t>
            </w:r>
            <w:r w:rsidR="00F12123">
              <w:rPr>
                <w:rFonts w:asciiTheme="minorHAnsi" w:eastAsiaTheme="minorEastAsia" w:hAnsiTheme="minorHAnsi" w:cstheme="minorBidi"/>
                <w:b w:val="0"/>
                <w:bCs w:val="0"/>
                <w:caps w:val="0"/>
                <w:noProof/>
                <w:u w:val="none"/>
              </w:rPr>
              <w:tab/>
            </w:r>
            <w:r w:rsidR="00F12123" w:rsidRPr="00665CAC">
              <w:rPr>
                <w:rStyle w:val="Lienhypertexte"/>
                <w:noProof/>
              </w:rPr>
              <w:t>Pièces contractuelles du marché</w:t>
            </w:r>
            <w:r w:rsidR="00F12123">
              <w:rPr>
                <w:noProof/>
                <w:webHidden/>
              </w:rPr>
              <w:tab/>
            </w:r>
            <w:r w:rsidR="00F12123">
              <w:rPr>
                <w:noProof/>
                <w:webHidden/>
              </w:rPr>
              <w:fldChar w:fldCharType="begin"/>
            </w:r>
            <w:r w:rsidR="00F12123">
              <w:rPr>
                <w:noProof/>
                <w:webHidden/>
              </w:rPr>
              <w:instrText xml:space="preserve"> PAGEREF _Toc200004649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50" w:history="1">
            <w:r w:rsidR="00F12123" w:rsidRPr="00665CAC">
              <w:rPr>
                <w:rStyle w:val="Lienhypertexte"/>
                <w:noProof/>
              </w:rPr>
              <w:t>7.1</w:t>
            </w:r>
            <w:r w:rsidR="00F12123">
              <w:rPr>
                <w:rFonts w:asciiTheme="minorHAnsi" w:eastAsiaTheme="minorEastAsia" w:hAnsiTheme="minorHAnsi" w:cstheme="minorBidi"/>
                <w:b w:val="0"/>
                <w:bCs w:val="0"/>
                <w:smallCaps w:val="0"/>
                <w:noProof/>
              </w:rPr>
              <w:tab/>
            </w:r>
            <w:r w:rsidR="00F12123" w:rsidRPr="00665CAC">
              <w:rPr>
                <w:rStyle w:val="Lienhypertexte"/>
                <w:noProof/>
              </w:rPr>
              <w:t>Pièces constitutives du marché</w:t>
            </w:r>
            <w:r w:rsidR="00F12123">
              <w:rPr>
                <w:noProof/>
                <w:webHidden/>
              </w:rPr>
              <w:tab/>
            </w:r>
            <w:r w:rsidR="00F12123">
              <w:rPr>
                <w:noProof/>
                <w:webHidden/>
              </w:rPr>
              <w:fldChar w:fldCharType="begin"/>
            </w:r>
            <w:r w:rsidR="00F12123">
              <w:rPr>
                <w:noProof/>
                <w:webHidden/>
              </w:rPr>
              <w:instrText xml:space="preserve"> PAGEREF _Toc200004650 \h </w:instrText>
            </w:r>
            <w:r w:rsidR="00F12123">
              <w:rPr>
                <w:noProof/>
                <w:webHidden/>
              </w:rPr>
            </w:r>
            <w:r w:rsidR="00F12123">
              <w:rPr>
                <w:noProof/>
                <w:webHidden/>
              </w:rPr>
              <w:fldChar w:fldCharType="separate"/>
            </w:r>
            <w:r w:rsidR="00F12123">
              <w:rPr>
                <w:noProof/>
                <w:webHidden/>
              </w:rPr>
              <w:t>9</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51" w:history="1">
            <w:r w:rsidR="00F12123" w:rsidRPr="00665CAC">
              <w:rPr>
                <w:rStyle w:val="Lienhypertexte"/>
                <w:noProof/>
              </w:rPr>
              <w:t>7.2</w:t>
            </w:r>
            <w:r w:rsidR="00F12123">
              <w:rPr>
                <w:rFonts w:asciiTheme="minorHAnsi" w:eastAsiaTheme="minorEastAsia" w:hAnsiTheme="minorHAnsi" w:cstheme="minorBidi"/>
                <w:b w:val="0"/>
                <w:bCs w:val="0"/>
                <w:smallCaps w:val="0"/>
                <w:noProof/>
              </w:rPr>
              <w:tab/>
            </w:r>
            <w:r w:rsidR="00F12123" w:rsidRPr="00665CAC">
              <w:rPr>
                <w:rStyle w:val="Lienhypertexte"/>
                <w:noProof/>
              </w:rPr>
              <w:t>Pièces à délivrer au Titulaire du marché</w:t>
            </w:r>
            <w:r w:rsidR="00F12123">
              <w:rPr>
                <w:noProof/>
                <w:webHidden/>
              </w:rPr>
              <w:tab/>
            </w:r>
            <w:r w:rsidR="00F12123">
              <w:rPr>
                <w:noProof/>
                <w:webHidden/>
              </w:rPr>
              <w:fldChar w:fldCharType="begin"/>
            </w:r>
            <w:r w:rsidR="00F12123">
              <w:rPr>
                <w:noProof/>
                <w:webHidden/>
              </w:rPr>
              <w:instrText xml:space="preserve"> PAGEREF _Toc200004651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3"/>
            <w:tabs>
              <w:tab w:val="left" w:pos="660"/>
            </w:tabs>
            <w:rPr>
              <w:rFonts w:asciiTheme="minorHAnsi" w:eastAsiaTheme="minorEastAsia" w:hAnsiTheme="minorHAnsi" w:cstheme="minorBidi"/>
              <w:smallCaps w:val="0"/>
              <w:noProof/>
            </w:rPr>
          </w:pPr>
          <w:hyperlink w:anchor="_Toc200004652" w:history="1">
            <w:r w:rsidR="00F12123" w:rsidRPr="00665CAC">
              <w:rPr>
                <w:rStyle w:val="Lienhypertexte"/>
                <w:noProof/>
              </w:rPr>
              <w:t>7.2.1</w:t>
            </w:r>
            <w:r w:rsidR="00F12123">
              <w:rPr>
                <w:rFonts w:asciiTheme="minorHAnsi" w:eastAsiaTheme="minorEastAsia" w:hAnsiTheme="minorHAnsi" w:cstheme="minorBidi"/>
                <w:smallCaps w:val="0"/>
                <w:noProof/>
              </w:rPr>
              <w:tab/>
            </w:r>
            <w:r w:rsidR="00F12123" w:rsidRPr="00665CAC">
              <w:rPr>
                <w:rStyle w:val="Lienhypertexte"/>
                <w:noProof/>
              </w:rPr>
              <w:t>Forme des notifications</w:t>
            </w:r>
            <w:r w:rsidR="00F12123">
              <w:rPr>
                <w:noProof/>
                <w:webHidden/>
              </w:rPr>
              <w:tab/>
            </w:r>
            <w:r w:rsidR="00F12123">
              <w:rPr>
                <w:noProof/>
                <w:webHidden/>
              </w:rPr>
              <w:fldChar w:fldCharType="begin"/>
            </w:r>
            <w:r w:rsidR="00F12123">
              <w:rPr>
                <w:noProof/>
                <w:webHidden/>
              </w:rPr>
              <w:instrText xml:space="preserve"> PAGEREF _Toc200004652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3"/>
            <w:tabs>
              <w:tab w:val="left" w:pos="660"/>
            </w:tabs>
            <w:rPr>
              <w:rFonts w:asciiTheme="minorHAnsi" w:eastAsiaTheme="minorEastAsia" w:hAnsiTheme="minorHAnsi" w:cstheme="minorBidi"/>
              <w:smallCaps w:val="0"/>
              <w:noProof/>
            </w:rPr>
          </w:pPr>
          <w:hyperlink w:anchor="_Toc200004653" w:history="1">
            <w:r w:rsidR="00F12123" w:rsidRPr="00665CAC">
              <w:rPr>
                <w:rStyle w:val="Lienhypertexte"/>
                <w:noProof/>
              </w:rPr>
              <w:t>7.2.2</w:t>
            </w:r>
            <w:r w:rsidR="00F12123">
              <w:rPr>
                <w:rFonts w:asciiTheme="minorHAnsi" w:eastAsiaTheme="minorEastAsia" w:hAnsiTheme="minorHAnsi" w:cstheme="minorBidi"/>
                <w:smallCaps w:val="0"/>
                <w:noProof/>
              </w:rPr>
              <w:tab/>
            </w:r>
            <w:r w:rsidR="00F12123" w:rsidRPr="00665CAC">
              <w:rPr>
                <w:rStyle w:val="Lienhypertexte"/>
                <w:noProof/>
              </w:rPr>
              <w:t>Notifications du marché et de ses modifications</w:t>
            </w:r>
            <w:r w:rsidR="00F12123">
              <w:rPr>
                <w:noProof/>
                <w:webHidden/>
              </w:rPr>
              <w:tab/>
            </w:r>
            <w:r w:rsidR="00F12123">
              <w:rPr>
                <w:noProof/>
                <w:webHidden/>
              </w:rPr>
              <w:fldChar w:fldCharType="begin"/>
            </w:r>
            <w:r w:rsidR="00F12123">
              <w:rPr>
                <w:noProof/>
                <w:webHidden/>
              </w:rPr>
              <w:instrText xml:space="preserve"> PAGEREF _Toc200004653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3"/>
            <w:tabs>
              <w:tab w:val="left" w:pos="660"/>
            </w:tabs>
            <w:rPr>
              <w:rFonts w:asciiTheme="minorHAnsi" w:eastAsiaTheme="minorEastAsia" w:hAnsiTheme="minorHAnsi" w:cstheme="minorBidi"/>
              <w:smallCaps w:val="0"/>
              <w:noProof/>
            </w:rPr>
          </w:pPr>
          <w:hyperlink w:anchor="_Toc200004654" w:history="1">
            <w:r w:rsidR="00F12123" w:rsidRPr="00665CAC">
              <w:rPr>
                <w:rStyle w:val="Lienhypertexte"/>
                <w:noProof/>
              </w:rPr>
              <w:t>7.2.3</w:t>
            </w:r>
            <w:r w:rsidR="00F12123">
              <w:rPr>
                <w:rFonts w:asciiTheme="minorHAnsi" w:eastAsiaTheme="minorEastAsia" w:hAnsiTheme="minorHAnsi" w:cstheme="minorBidi"/>
                <w:smallCaps w:val="0"/>
                <w:noProof/>
              </w:rPr>
              <w:tab/>
            </w:r>
            <w:r w:rsidR="00F12123" w:rsidRPr="00665CAC">
              <w:rPr>
                <w:rStyle w:val="Lienhypertexte"/>
                <w:noProof/>
              </w:rPr>
              <w:t>Nantissement et cession de créance</w:t>
            </w:r>
            <w:r w:rsidR="00F12123">
              <w:rPr>
                <w:noProof/>
                <w:webHidden/>
              </w:rPr>
              <w:tab/>
            </w:r>
            <w:r w:rsidR="00F12123">
              <w:rPr>
                <w:noProof/>
                <w:webHidden/>
              </w:rPr>
              <w:fldChar w:fldCharType="begin"/>
            </w:r>
            <w:r w:rsidR="00F12123">
              <w:rPr>
                <w:noProof/>
                <w:webHidden/>
              </w:rPr>
              <w:instrText xml:space="preserve"> PAGEREF _Toc200004654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3"/>
            <w:tabs>
              <w:tab w:val="left" w:pos="660"/>
            </w:tabs>
            <w:rPr>
              <w:rFonts w:asciiTheme="minorHAnsi" w:eastAsiaTheme="minorEastAsia" w:hAnsiTheme="minorHAnsi" w:cstheme="minorBidi"/>
              <w:smallCaps w:val="0"/>
              <w:noProof/>
            </w:rPr>
          </w:pPr>
          <w:hyperlink w:anchor="_Toc200004655" w:history="1">
            <w:r w:rsidR="00F12123" w:rsidRPr="00665CAC">
              <w:rPr>
                <w:rStyle w:val="Lienhypertexte"/>
                <w:noProof/>
              </w:rPr>
              <w:t>7.2.4</w:t>
            </w:r>
            <w:r w:rsidR="00F12123">
              <w:rPr>
                <w:rFonts w:asciiTheme="minorHAnsi" w:eastAsiaTheme="minorEastAsia" w:hAnsiTheme="minorHAnsi" w:cstheme="minorBidi"/>
                <w:smallCaps w:val="0"/>
                <w:noProof/>
              </w:rPr>
              <w:tab/>
            </w:r>
            <w:r w:rsidR="00F12123" w:rsidRPr="00665CAC">
              <w:rPr>
                <w:rStyle w:val="Lienhypertexte"/>
                <w:noProof/>
              </w:rPr>
              <w:t>Notifications destinées à l’Acheteur</w:t>
            </w:r>
            <w:r w:rsidR="00F12123">
              <w:rPr>
                <w:noProof/>
                <w:webHidden/>
              </w:rPr>
              <w:tab/>
            </w:r>
            <w:r w:rsidR="00F12123">
              <w:rPr>
                <w:noProof/>
                <w:webHidden/>
              </w:rPr>
              <w:fldChar w:fldCharType="begin"/>
            </w:r>
            <w:r w:rsidR="00F12123">
              <w:rPr>
                <w:noProof/>
                <w:webHidden/>
              </w:rPr>
              <w:instrText xml:space="preserve"> PAGEREF _Toc200004655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56" w:history="1">
            <w:r w:rsidR="00F12123" w:rsidRPr="00665CAC">
              <w:rPr>
                <w:rStyle w:val="Lienhypertexte"/>
                <w:noProof/>
              </w:rPr>
              <w:t>Article 8 -</w:t>
            </w:r>
            <w:r w:rsidR="00F12123">
              <w:rPr>
                <w:rFonts w:asciiTheme="minorHAnsi" w:eastAsiaTheme="minorEastAsia" w:hAnsiTheme="minorHAnsi" w:cstheme="minorBidi"/>
                <w:b w:val="0"/>
                <w:bCs w:val="0"/>
                <w:caps w:val="0"/>
                <w:noProof/>
                <w:u w:val="none"/>
              </w:rPr>
              <w:tab/>
            </w:r>
            <w:r w:rsidR="00F12123" w:rsidRPr="00665CAC">
              <w:rPr>
                <w:rStyle w:val="Lienhypertexte"/>
                <w:noProof/>
              </w:rPr>
              <w:t>Contenu et caractère des prix</w:t>
            </w:r>
            <w:r w:rsidR="00F12123">
              <w:rPr>
                <w:noProof/>
                <w:webHidden/>
              </w:rPr>
              <w:tab/>
            </w:r>
            <w:r w:rsidR="00F12123">
              <w:rPr>
                <w:noProof/>
                <w:webHidden/>
              </w:rPr>
              <w:fldChar w:fldCharType="begin"/>
            </w:r>
            <w:r w:rsidR="00F12123">
              <w:rPr>
                <w:noProof/>
                <w:webHidden/>
              </w:rPr>
              <w:instrText xml:space="preserve"> PAGEREF _Toc200004656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57" w:history="1">
            <w:r w:rsidR="00F12123" w:rsidRPr="00665CAC">
              <w:rPr>
                <w:rStyle w:val="Lienhypertexte"/>
                <w:noProof/>
              </w:rPr>
              <w:t>8.1</w:t>
            </w:r>
            <w:r w:rsidR="00F12123">
              <w:rPr>
                <w:rFonts w:asciiTheme="minorHAnsi" w:eastAsiaTheme="minorEastAsia" w:hAnsiTheme="minorHAnsi" w:cstheme="minorBidi"/>
                <w:b w:val="0"/>
                <w:bCs w:val="0"/>
                <w:smallCaps w:val="0"/>
                <w:noProof/>
              </w:rPr>
              <w:tab/>
            </w:r>
            <w:r w:rsidR="00F12123" w:rsidRPr="00665CAC">
              <w:rPr>
                <w:rStyle w:val="Lienhypertexte"/>
                <w:noProof/>
              </w:rPr>
              <w:t>Contenu des prix du marché</w:t>
            </w:r>
            <w:r w:rsidR="00F12123">
              <w:rPr>
                <w:noProof/>
                <w:webHidden/>
              </w:rPr>
              <w:tab/>
            </w:r>
            <w:r w:rsidR="00F12123">
              <w:rPr>
                <w:noProof/>
                <w:webHidden/>
              </w:rPr>
              <w:fldChar w:fldCharType="begin"/>
            </w:r>
            <w:r w:rsidR="00F12123">
              <w:rPr>
                <w:noProof/>
                <w:webHidden/>
              </w:rPr>
              <w:instrText xml:space="preserve"> PAGEREF _Toc200004657 \h </w:instrText>
            </w:r>
            <w:r w:rsidR="00F12123">
              <w:rPr>
                <w:noProof/>
                <w:webHidden/>
              </w:rPr>
            </w:r>
            <w:r w:rsidR="00F12123">
              <w:rPr>
                <w:noProof/>
                <w:webHidden/>
              </w:rPr>
              <w:fldChar w:fldCharType="separate"/>
            </w:r>
            <w:r w:rsidR="00F12123">
              <w:rPr>
                <w:noProof/>
                <w:webHidden/>
              </w:rPr>
              <w:t>10</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58" w:history="1">
            <w:r w:rsidR="00F12123" w:rsidRPr="00665CAC">
              <w:rPr>
                <w:rStyle w:val="Lienhypertexte"/>
                <w:noProof/>
              </w:rPr>
              <w:t>8.2</w:t>
            </w:r>
            <w:r w:rsidR="00F12123">
              <w:rPr>
                <w:rFonts w:asciiTheme="minorHAnsi" w:eastAsiaTheme="minorEastAsia" w:hAnsiTheme="minorHAnsi" w:cstheme="minorBidi"/>
                <w:b w:val="0"/>
                <w:bCs w:val="0"/>
                <w:smallCaps w:val="0"/>
                <w:noProof/>
              </w:rPr>
              <w:tab/>
            </w:r>
            <w:r w:rsidR="00F12123" w:rsidRPr="00665CAC">
              <w:rPr>
                <w:rStyle w:val="Lienhypertexte"/>
                <w:noProof/>
              </w:rPr>
              <w:t>Prix de référence du marché</w:t>
            </w:r>
            <w:r w:rsidR="00F12123">
              <w:rPr>
                <w:noProof/>
                <w:webHidden/>
              </w:rPr>
              <w:tab/>
            </w:r>
            <w:r w:rsidR="00F12123">
              <w:rPr>
                <w:noProof/>
                <w:webHidden/>
              </w:rPr>
              <w:fldChar w:fldCharType="begin"/>
            </w:r>
            <w:r w:rsidR="00F12123">
              <w:rPr>
                <w:noProof/>
                <w:webHidden/>
              </w:rPr>
              <w:instrText xml:space="preserve"> PAGEREF _Toc200004658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59" w:history="1">
            <w:r w:rsidR="00F12123" w:rsidRPr="00665CAC">
              <w:rPr>
                <w:rStyle w:val="Lienhypertexte"/>
                <w:noProof/>
              </w:rPr>
              <w:t>8.3</w:t>
            </w:r>
            <w:r w:rsidR="00F12123">
              <w:rPr>
                <w:rFonts w:asciiTheme="minorHAnsi" w:eastAsiaTheme="minorEastAsia" w:hAnsiTheme="minorHAnsi" w:cstheme="minorBidi"/>
                <w:b w:val="0"/>
                <w:bCs w:val="0"/>
                <w:smallCaps w:val="0"/>
                <w:noProof/>
              </w:rPr>
              <w:tab/>
            </w:r>
            <w:r w:rsidR="00F12123" w:rsidRPr="00665CAC">
              <w:rPr>
                <w:rStyle w:val="Lienhypertexte"/>
                <w:noProof/>
              </w:rPr>
              <w:t>Forme des prix</w:t>
            </w:r>
            <w:r w:rsidR="00F12123">
              <w:rPr>
                <w:noProof/>
                <w:webHidden/>
              </w:rPr>
              <w:tab/>
            </w:r>
            <w:r w:rsidR="00F12123">
              <w:rPr>
                <w:noProof/>
                <w:webHidden/>
              </w:rPr>
              <w:fldChar w:fldCharType="begin"/>
            </w:r>
            <w:r w:rsidR="00F12123">
              <w:rPr>
                <w:noProof/>
                <w:webHidden/>
              </w:rPr>
              <w:instrText xml:space="preserve"> PAGEREF _Toc200004659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0" w:history="1">
            <w:r w:rsidR="00F12123" w:rsidRPr="00665CAC">
              <w:rPr>
                <w:rStyle w:val="Lienhypertexte"/>
                <w:noProof/>
              </w:rPr>
              <w:t>8.4</w:t>
            </w:r>
            <w:r w:rsidR="00F12123">
              <w:rPr>
                <w:rFonts w:asciiTheme="minorHAnsi" w:eastAsiaTheme="minorEastAsia" w:hAnsiTheme="minorHAnsi" w:cstheme="minorBidi"/>
                <w:b w:val="0"/>
                <w:bCs w:val="0"/>
                <w:smallCaps w:val="0"/>
                <w:noProof/>
              </w:rPr>
              <w:tab/>
            </w:r>
            <w:r w:rsidR="00F12123" w:rsidRPr="00665CAC">
              <w:rPr>
                <w:rStyle w:val="Lienhypertexte"/>
                <w:noProof/>
              </w:rPr>
              <w:t>Variations des prix du marché</w:t>
            </w:r>
            <w:r w:rsidR="00F12123">
              <w:rPr>
                <w:noProof/>
                <w:webHidden/>
              </w:rPr>
              <w:tab/>
            </w:r>
            <w:r w:rsidR="00F12123">
              <w:rPr>
                <w:noProof/>
                <w:webHidden/>
              </w:rPr>
              <w:fldChar w:fldCharType="begin"/>
            </w:r>
            <w:r w:rsidR="00F12123">
              <w:rPr>
                <w:noProof/>
                <w:webHidden/>
              </w:rPr>
              <w:instrText xml:space="preserve"> PAGEREF _Toc200004660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0C566E">
          <w:pPr>
            <w:pStyle w:val="TM3"/>
            <w:tabs>
              <w:tab w:val="left" w:pos="660"/>
            </w:tabs>
            <w:rPr>
              <w:rFonts w:asciiTheme="minorHAnsi" w:eastAsiaTheme="minorEastAsia" w:hAnsiTheme="minorHAnsi" w:cstheme="minorBidi"/>
              <w:smallCaps w:val="0"/>
              <w:noProof/>
            </w:rPr>
          </w:pPr>
          <w:hyperlink w:anchor="_Toc200004661" w:history="1">
            <w:r w:rsidR="00F12123" w:rsidRPr="00665CAC">
              <w:rPr>
                <w:rStyle w:val="Lienhypertexte"/>
                <w:noProof/>
              </w:rPr>
              <w:t>8.4.1</w:t>
            </w:r>
            <w:r w:rsidR="00F12123">
              <w:rPr>
                <w:rFonts w:asciiTheme="minorHAnsi" w:eastAsiaTheme="minorEastAsia" w:hAnsiTheme="minorHAnsi" w:cstheme="minorBidi"/>
                <w:smallCaps w:val="0"/>
                <w:noProof/>
              </w:rPr>
              <w:tab/>
            </w:r>
            <w:r w:rsidR="00F12123" w:rsidRPr="00665CAC">
              <w:rPr>
                <w:rStyle w:val="Lienhypertexte"/>
                <w:noProof/>
              </w:rPr>
              <w:t>Location mensuelles des emballages de manutention et de transport des DASRI.</w:t>
            </w:r>
            <w:r w:rsidR="00F12123">
              <w:rPr>
                <w:noProof/>
                <w:webHidden/>
              </w:rPr>
              <w:tab/>
            </w:r>
            <w:r w:rsidR="00F12123">
              <w:rPr>
                <w:noProof/>
                <w:webHidden/>
              </w:rPr>
              <w:fldChar w:fldCharType="begin"/>
            </w:r>
            <w:r w:rsidR="00F12123">
              <w:rPr>
                <w:noProof/>
                <w:webHidden/>
              </w:rPr>
              <w:instrText xml:space="preserve"> PAGEREF _Toc200004661 \h </w:instrText>
            </w:r>
            <w:r w:rsidR="00F12123">
              <w:rPr>
                <w:noProof/>
                <w:webHidden/>
              </w:rPr>
            </w:r>
            <w:r w:rsidR="00F12123">
              <w:rPr>
                <w:noProof/>
                <w:webHidden/>
              </w:rPr>
              <w:fldChar w:fldCharType="separate"/>
            </w:r>
            <w:r w:rsidR="00F12123">
              <w:rPr>
                <w:noProof/>
                <w:webHidden/>
              </w:rPr>
              <w:t>11</w:t>
            </w:r>
            <w:r w:rsidR="00F12123">
              <w:rPr>
                <w:noProof/>
                <w:webHidden/>
              </w:rPr>
              <w:fldChar w:fldCharType="end"/>
            </w:r>
          </w:hyperlink>
        </w:p>
        <w:p w:rsidR="00F12123" w:rsidRDefault="000C566E">
          <w:pPr>
            <w:pStyle w:val="TM3"/>
            <w:tabs>
              <w:tab w:val="left" w:pos="660"/>
            </w:tabs>
            <w:rPr>
              <w:rFonts w:asciiTheme="minorHAnsi" w:eastAsiaTheme="minorEastAsia" w:hAnsiTheme="minorHAnsi" w:cstheme="minorBidi"/>
              <w:smallCaps w:val="0"/>
              <w:noProof/>
            </w:rPr>
          </w:pPr>
          <w:hyperlink w:anchor="_Toc200004662" w:history="1">
            <w:r w:rsidR="00F12123" w:rsidRPr="00665CAC">
              <w:rPr>
                <w:rStyle w:val="Lienhypertexte"/>
                <w:noProof/>
              </w:rPr>
              <w:t>8.4.2</w:t>
            </w:r>
            <w:r w:rsidR="00F12123">
              <w:rPr>
                <w:rFonts w:asciiTheme="minorHAnsi" w:eastAsiaTheme="minorEastAsia" w:hAnsiTheme="minorHAnsi" w:cstheme="minorBidi"/>
                <w:smallCaps w:val="0"/>
                <w:noProof/>
              </w:rPr>
              <w:tab/>
            </w:r>
            <w:r w:rsidR="00F12123" w:rsidRPr="00665CAC">
              <w:rPr>
                <w:rStyle w:val="Lienhypertexte"/>
                <w:noProof/>
              </w:rPr>
              <w:t>Collecte</w:t>
            </w:r>
            <w:r w:rsidR="00F12123">
              <w:rPr>
                <w:noProof/>
                <w:webHidden/>
              </w:rPr>
              <w:tab/>
            </w:r>
            <w:r w:rsidR="00F12123">
              <w:rPr>
                <w:noProof/>
                <w:webHidden/>
              </w:rPr>
              <w:fldChar w:fldCharType="begin"/>
            </w:r>
            <w:r w:rsidR="00F12123">
              <w:rPr>
                <w:noProof/>
                <w:webHidden/>
              </w:rPr>
              <w:instrText xml:space="preserve"> PAGEREF _Toc200004662 \h </w:instrText>
            </w:r>
            <w:r w:rsidR="00F12123">
              <w:rPr>
                <w:noProof/>
                <w:webHidden/>
              </w:rPr>
            </w:r>
            <w:r w:rsidR="00F12123">
              <w:rPr>
                <w:noProof/>
                <w:webHidden/>
              </w:rPr>
              <w:fldChar w:fldCharType="separate"/>
            </w:r>
            <w:r w:rsidR="00F12123">
              <w:rPr>
                <w:noProof/>
                <w:webHidden/>
              </w:rPr>
              <w:t>12</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3" w:history="1">
            <w:r w:rsidR="00F12123" w:rsidRPr="00665CAC">
              <w:rPr>
                <w:rStyle w:val="Lienhypertexte"/>
                <w:noProof/>
              </w:rPr>
              <w:t>8.5</w:t>
            </w:r>
            <w:r w:rsidR="00F12123">
              <w:rPr>
                <w:rFonts w:asciiTheme="minorHAnsi" w:eastAsiaTheme="minorEastAsia" w:hAnsiTheme="minorHAnsi" w:cstheme="minorBidi"/>
                <w:b w:val="0"/>
                <w:bCs w:val="0"/>
                <w:smallCaps w:val="0"/>
                <w:noProof/>
              </w:rPr>
              <w:tab/>
            </w:r>
            <w:r w:rsidR="00F12123" w:rsidRPr="00665CAC">
              <w:rPr>
                <w:rStyle w:val="Lienhypertexte"/>
                <w:noProof/>
              </w:rPr>
              <w:t>Application de la taxe sur la valeur ajoutée et autres taxes règlementaires</w:t>
            </w:r>
            <w:r w:rsidR="00F12123">
              <w:rPr>
                <w:noProof/>
                <w:webHidden/>
              </w:rPr>
              <w:tab/>
            </w:r>
            <w:r w:rsidR="00F12123">
              <w:rPr>
                <w:noProof/>
                <w:webHidden/>
              </w:rPr>
              <w:fldChar w:fldCharType="begin"/>
            </w:r>
            <w:r w:rsidR="00F12123">
              <w:rPr>
                <w:noProof/>
                <w:webHidden/>
              </w:rPr>
              <w:instrText xml:space="preserve"> PAGEREF _Toc200004663 \h </w:instrText>
            </w:r>
            <w:r w:rsidR="00F12123">
              <w:rPr>
                <w:noProof/>
                <w:webHidden/>
              </w:rPr>
            </w:r>
            <w:r w:rsidR="00F12123">
              <w:rPr>
                <w:noProof/>
                <w:webHidden/>
              </w:rPr>
              <w:fldChar w:fldCharType="separate"/>
            </w:r>
            <w:r w:rsidR="00F12123">
              <w:rPr>
                <w:noProof/>
                <w:webHidden/>
              </w:rPr>
              <w:t>12</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4" w:history="1">
            <w:r w:rsidR="00F12123" w:rsidRPr="00665CAC">
              <w:rPr>
                <w:rStyle w:val="Lienhypertexte"/>
                <w:noProof/>
              </w:rPr>
              <w:t>8.6</w:t>
            </w:r>
            <w:r w:rsidR="00F12123">
              <w:rPr>
                <w:rFonts w:asciiTheme="minorHAnsi" w:eastAsiaTheme="minorEastAsia" w:hAnsiTheme="minorHAnsi" w:cstheme="minorBidi"/>
                <w:b w:val="0"/>
                <w:bCs w:val="0"/>
                <w:smallCaps w:val="0"/>
                <w:noProof/>
              </w:rPr>
              <w:tab/>
            </w:r>
            <w:r w:rsidR="00F12123" w:rsidRPr="00665CAC">
              <w:rPr>
                <w:rStyle w:val="Lienhypertexte"/>
                <w:noProof/>
              </w:rPr>
              <w:t>Variation du taux de remise</w:t>
            </w:r>
            <w:r w:rsidR="00F12123">
              <w:rPr>
                <w:noProof/>
                <w:webHidden/>
              </w:rPr>
              <w:tab/>
            </w:r>
            <w:r w:rsidR="00F12123">
              <w:rPr>
                <w:noProof/>
                <w:webHidden/>
              </w:rPr>
              <w:fldChar w:fldCharType="begin"/>
            </w:r>
            <w:r w:rsidR="00F12123">
              <w:rPr>
                <w:noProof/>
                <w:webHidden/>
              </w:rPr>
              <w:instrText xml:space="preserve"> PAGEREF _Toc200004664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5" w:history="1">
            <w:r w:rsidR="00F12123" w:rsidRPr="00665CAC">
              <w:rPr>
                <w:rStyle w:val="Lienhypertexte"/>
                <w:noProof/>
              </w:rPr>
              <w:t>8.7</w:t>
            </w:r>
            <w:r w:rsidR="00F12123">
              <w:rPr>
                <w:rFonts w:asciiTheme="minorHAnsi" w:eastAsiaTheme="minorEastAsia" w:hAnsiTheme="minorHAnsi" w:cstheme="minorBidi"/>
                <w:b w:val="0"/>
                <w:bCs w:val="0"/>
                <w:smallCaps w:val="0"/>
                <w:noProof/>
              </w:rPr>
              <w:tab/>
            </w:r>
            <w:r w:rsidR="00F12123" w:rsidRPr="00665CAC">
              <w:rPr>
                <w:rStyle w:val="Lienhypertexte"/>
                <w:noProof/>
              </w:rPr>
              <w:t>Offres promotionnelles</w:t>
            </w:r>
            <w:r w:rsidR="00F12123">
              <w:rPr>
                <w:noProof/>
                <w:webHidden/>
              </w:rPr>
              <w:tab/>
            </w:r>
            <w:r w:rsidR="00F12123">
              <w:rPr>
                <w:noProof/>
                <w:webHidden/>
              </w:rPr>
              <w:fldChar w:fldCharType="begin"/>
            </w:r>
            <w:r w:rsidR="00F12123">
              <w:rPr>
                <w:noProof/>
                <w:webHidden/>
              </w:rPr>
              <w:instrText xml:space="preserve"> PAGEREF _Toc200004665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6" w:history="1">
            <w:r w:rsidR="00F12123" w:rsidRPr="00665CAC">
              <w:rPr>
                <w:rStyle w:val="Lienhypertexte"/>
                <w:noProof/>
              </w:rPr>
              <w:t>8.8</w:t>
            </w:r>
            <w:r w:rsidR="00F12123">
              <w:rPr>
                <w:rFonts w:asciiTheme="minorHAnsi" w:eastAsiaTheme="minorEastAsia" w:hAnsiTheme="minorHAnsi" w:cstheme="minorBidi"/>
                <w:b w:val="0"/>
                <w:bCs w:val="0"/>
                <w:smallCaps w:val="0"/>
                <w:noProof/>
              </w:rPr>
              <w:tab/>
            </w:r>
            <w:r w:rsidR="00F12123" w:rsidRPr="00665CAC">
              <w:rPr>
                <w:rStyle w:val="Lienhypertexte"/>
                <w:noProof/>
              </w:rPr>
              <w:t>Clause incitative logistique</w:t>
            </w:r>
            <w:r w:rsidR="00F12123">
              <w:rPr>
                <w:noProof/>
                <w:webHidden/>
              </w:rPr>
              <w:tab/>
            </w:r>
            <w:r w:rsidR="00F12123">
              <w:rPr>
                <w:noProof/>
                <w:webHidden/>
              </w:rPr>
              <w:fldChar w:fldCharType="begin"/>
            </w:r>
            <w:r w:rsidR="00F12123">
              <w:rPr>
                <w:noProof/>
                <w:webHidden/>
              </w:rPr>
              <w:instrText xml:space="preserve"> PAGEREF _Toc200004666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0C566E">
          <w:pPr>
            <w:pStyle w:val="TM1"/>
            <w:tabs>
              <w:tab w:val="left" w:pos="1516"/>
            </w:tabs>
            <w:rPr>
              <w:rFonts w:asciiTheme="minorHAnsi" w:eastAsiaTheme="minorEastAsia" w:hAnsiTheme="minorHAnsi" w:cstheme="minorBidi"/>
              <w:b w:val="0"/>
              <w:bCs w:val="0"/>
              <w:caps w:val="0"/>
              <w:noProof/>
              <w:u w:val="none"/>
            </w:rPr>
          </w:pPr>
          <w:hyperlink w:anchor="_Toc200004667" w:history="1">
            <w:r w:rsidR="00F12123" w:rsidRPr="00665CAC">
              <w:rPr>
                <w:rStyle w:val="Lienhypertexte"/>
                <w:noProof/>
              </w:rPr>
              <w:t>Article 9 -</w:t>
            </w:r>
            <w:r w:rsidR="00F12123">
              <w:rPr>
                <w:rFonts w:asciiTheme="minorHAnsi" w:eastAsiaTheme="minorEastAsia" w:hAnsiTheme="minorHAnsi" w:cstheme="minorBidi"/>
                <w:b w:val="0"/>
                <w:bCs w:val="0"/>
                <w:caps w:val="0"/>
                <w:noProof/>
                <w:u w:val="none"/>
              </w:rPr>
              <w:tab/>
            </w:r>
            <w:r w:rsidR="00F12123" w:rsidRPr="00665CAC">
              <w:rPr>
                <w:rStyle w:val="Lienhypertexte"/>
                <w:noProof/>
              </w:rPr>
              <w:t>Avances et retenue de garantie</w:t>
            </w:r>
            <w:r w:rsidR="00F12123">
              <w:rPr>
                <w:noProof/>
                <w:webHidden/>
              </w:rPr>
              <w:tab/>
            </w:r>
            <w:r w:rsidR="00F12123">
              <w:rPr>
                <w:noProof/>
                <w:webHidden/>
              </w:rPr>
              <w:fldChar w:fldCharType="begin"/>
            </w:r>
            <w:r w:rsidR="00F12123">
              <w:rPr>
                <w:noProof/>
                <w:webHidden/>
              </w:rPr>
              <w:instrText xml:space="preserve"> PAGEREF _Toc200004667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8" w:history="1">
            <w:r w:rsidR="00F12123" w:rsidRPr="00665CAC">
              <w:rPr>
                <w:rStyle w:val="Lienhypertexte"/>
                <w:noProof/>
              </w:rPr>
              <w:t>9.1</w:t>
            </w:r>
            <w:r w:rsidR="00F12123">
              <w:rPr>
                <w:rFonts w:asciiTheme="minorHAnsi" w:eastAsiaTheme="minorEastAsia" w:hAnsiTheme="minorHAnsi" w:cstheme="minorBidi"/>
                <w:b w:val="0"/>
                <w:bCs w:val="0"/>
                <w:smallCaps w:val="0"/>
                <w:noProof/>
              </w:rPr>
              <w:tab/>
            </w:r>
            <w:r w:rsidR="00F12123" w:rsidRPr="00665CAC">
              <w:rPr>
                <w:rStyle w:val="Lienhypertexte"/>
                <w:noProof/>
              </w:rPr>
              <w:t>Avances</w:t>
            </w:r>
            <w:r w:rsidR="00F12123">
              <w:rPr>
                <w:noProof/>
                <w:webHidden/>
              </w:rPr>
              <w:tab/>
            </w:r>
            <w:r w:rsidR="00F12123">
              <w:rPr>
                <w:noProof/>
                <w:webHidden/>
              </w:rPr>
              <w:fldChar w:fldCharType="begin"/>
            </w:r>
            <w:r w:rsidR="00F12123">
              <w:rPr>
                <w:noProof/>
                <w:webHidden/>
              </w:rPr>
              <w:instrText xml:space="preserve"> PAGEREF _Toc200004668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0C566E">
          <w:pPr>
            <w:pStyle w:val="TM2"/>
            <w:tabs>
              <w:tab w:val="left" w:pos="495"/>
            </w:tabs>
            <w:rPr>
              <w:rFonts w:asciiTheme="minorHAnsi" w:eastAsiaTheme="minorEastAsia" w:hAnsiTheme="minorHAnsi" w:cstheme="minorBidi"/>
              <w:b w:val="0"/>
              <w:bCs w:val="0"/>
              <w:smallCaps w:val="0"/>
              <w:noProof/>
            </w:rPr>
          </w:pPr>
          <w:hyperlink w:anchor="_Toc200004669" w:history="1">
            <w:r w:rsidR="00F12123" w:rsidRPr="00665CAC">
              <w:rPr>
                <w:rStyle w:val="Lienhypertexte"/>
                <w:noProof/>
              </w:rPr>
              <w:t>9.2</w:t>
            </w:r>
            <w:r w:rsidR="00F12123">
              <w:rPr>
                <w:rFonts w:asciiTheme="minorHAnsi" w:eastAsiaTheme="minorEastAsia" w:hAnsiTheme="minorHAnsi" w:cstheme="minorBidi"/>
                <w:b w:val="0"/>
                <w:bCs w:val="0"/>
                <w:smallCaps w:val="0"/>
                <w:noProof/>
              </w:rPr>
              <w:tab/>
            </w:r>
            <w:r w:rsidR="00F12123" w:rsidRPr="00665CAC">
              <w:rPr>
                <w:rStyle w:val="Lienhypertexte"/>
                <w:noProof/>
              </w:rPr>
              <w:t>Retenue de garantie</w:t>
            </w:r>
            <w:r w:rsidR="00F12123">
              <w:rPr>
                <w:noProof/>
                <w:webHidden/>
              </w:rPr>
              <w:tab/>
            </w:r>
            <w:r w:rsidR="00F12123">
              <w:rPr>
                <w:noProof/>
                <w:webHidden/>
              </w:rPr>
              <w:fldChar w:fldCharType="begin"/>
            </w:r>
            <w:r w:rsidR="00F12123">
              <w:rPr>
                <w:noProof/>
                <w:webHidden/>
              </w:rPr>
              <w:instrText xml:space="preserve"> PAGEREF _Toc200004669 \h </w:instrText>
            </w:r>
            <w:r w:rsidR="00F12123">
              <w:rPr>
                <w:noProof/>
                <w:webHidden/>
              </w:rPr>
            </w:r>
            <w:r w:rsidR="00F12123">
              <w:rPr>
                <w:noProof/>
                <w:webHidden/>
              </w:rPr>
              <w:fldChar w:fldCharType="separate"/>
            </w:r>
            <w:r w:rsidR="00F12123">
              <w:rPr>
                <w:noProof/>
                <w:webHidden/>
              </w:rPr>
              <w:t>13</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70" w:history="1">
            <w:r w:rsidR="00F12123" w:rsidRPr="00665CAC">
              <w:rPr>
                <w:rStyle w:val="Lienhypertexte"/>
                <w:noProof/>
              </w:rPr>
              <w:t>Article 10 -</w:t>
            </w:r>
            <w:r w:rsidR="00F12123">
              <w:rPr>
                <w:rFonts w:asciiTheme="minorHAnsi" w:eastAsiaTheme="minorEastAsia" w:hAnsiTheme="minorHAnsi" w:cstheme="minorBidi"/>
                <w:b w:val="0"/>
                <w:bCs w:val="0"/>
                <w:caps w:val="0"/>
                <w:noProof/>
                <w:u w:val="none"/>
              </w:rPr>
              <w:tab/>
            </w:r>
            <w:r w:rsidR="00F12123" w:rsidRPr="00665CAC">
              <w:rPr>
                <w:rStyle w:val="Lienhypertexte"/>
                <w:noProof/>
              </w:rPr>
              <w:t>Modalités de règlement des comptes</w:t>
            </w:r>
            <w:r w:rsidR="00F12123">
              <w:rPr>
                <w:noProof/>
                <w:webHidden/>
              </w:rPr>
              <w:tab/>
            </w:r>
            <w:r w:rsidR="00F12123">
              <w:rPr>
                <w:noProof/>
                <w:webHidden/>
              </w:rPr>
              <w:fldChar w:fldCharType="begin"/>
            </w:r>
            <w:r w:rsidR="00F12123">
              <w:rPr>
                <w:noProof/>
                <w:webHidden/>
              </w:rPr>
              <w:instrText xml:space="preserve"> PAGEREF _Toc200004670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71" w:history="1">
            <w:r w:rsidR="00F12123" w:rsidRPr="00665CAC">
              <w:rPr>
                <w:rStyle w:val="Lienhypertexte"/>
                <w:noProof/>
              </w:rPr>
              <w:t>10.1</w:t>
            </w:r>
            <w:r w:rsidR="00F12123">
              <w:rPr>
                <w:rFonts w:asciiTheme="minorHAnsi" w:eastAsiaTheme="minorEastAsia" w:hAnsiTheme="minorHAnsi" w:cstheme="minorBidi"/>
                <w:b w:val="0"/>
                <w:bCs w:val="0"/>
                <w:smallCaps w:val="0"/>
                <w:noProof/>
              </w:rPr>
              <w:tab/>
            </w:r>
            <w:r w:rsidR="00F12123" w:rsidRPr="00665CAC">
              <w:rPr>
                <w:rStyle w:val="Lienhypertexte"/>
                <w:noProof/>
              </w:rPr>
              <w:t>Acomptes et paiements partiels définitifs</w:t>
            </w:r>
            <w:r w:rsidR="00F12123">
              <w:rPr>
                <w:noProof/>
                <w:webHidden/>
              </w:rPr>
              <w:tab/>
            </w:r>
            <w:r w:rsidR="00F12123">
              <w:rPr>
                <w:noProof/>
                <w:webHidden/>
              </w:rPr>
              <w:fldChar w:fldCharType="begin"/>
            </w:r>
            <w:r w:rsidR="00F12123">
              <w:rPr>
                <w:noProof/>
                <w:webHidden/>
              </w:rPr>
              <w:instrText xml:space="preserve"> PAGEREF _Toc200004671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72" w:history="1">
            <w:r w:rsidR="00F12123" w:rsidRPr="00665CAC">
              <w:rPr>
                <w:rStyle w:val="Lienhypertexte"/>
                <w:noProof/>
              </w:rPr>
              <w:t>10.2</w:t>
            </w:r>
            <w:r w:rsidR="00F12123">
              <w:rPr>
                <w:rFonts w:asciiTheme="minorHAnsi" w:eastAsiaTheme="minorEastAsia" w:hAnsiTheme="minorHAnsi" w:cstheme="minorBidi"/>
                <w:b w:val="0"/>
                <w:bCs w:val="0"/>
                <w:smallCaps w:val="0"/>
                <w:noProof/>
              </w:rPr>
              <w:tab/>
            </w:r>
            <w:r w:rsidR="00F12123" w:rsidRPr="00665CAC">
              <w:rPr>
                <w:rStyle w:val="Lienhypertexte"/>
                <w:noProof/>
              </w:rPr>
              <w:t>Présentation des demandes de paiements</w:t>
            </w:r>
            <w:r w:rsidR="00F12123">
              <w:rPr>
                <w:noProof/>
                <w:webHidden/>
              </w:rPr>
              <w:tab/>
            </w:r>
            <w:r w:rsidR="00F12123">
              <w:rPr>
                <w:noProof/>
                <w:webHidden/>
              </w:rPr>
              <w:fldChar w:fldCharType="begin"/>
            </w:r>
            <w:r w:rsidR="00F12123">
              <w:rPr>
                <w:noProof/>
                <w:webHidden/>
              </w:rPr>
              <w:instrText xml:space="preserve"> PAGEREF _Toc200004672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673" w:history="1">
            <w:r w:rsidR="00F12123" w:rsidRPr="00665CAC">
              <w:rPr>
                <w:rStyle w:val="Lienhypertexte"/>
                <w:noProof/>
              </w:rPr>
              <w:t>10.2.1</w:t>
            </w:r>
            <w:r w:rsidR="00F12123">
              <w:rPr>
                <w:rFonts w:asciiTheme="minorHAnsi" w:eastAsiaTheme="minorEastAsia" w:hAnsiTheme="minorHAnsi" w:cstheme="minorBidi"/>
                <w:smallCaps w:val="0"/>
                <w:noProof/>
              </w:rPr>
              <w:tab/>
            </w:r>
            <w:r w:rsidR="00F12123" w:rsidRPr="00665CAC">
              <w:rPr>
                <w:rStyle w:val="Lienhypertexte"/>
                <w:noProof/>
              </w:rPr>
              <w:t>Répartition des paiements</w:t>
            </w:r>
            <w:r w:rsidR="00F12123">
              <w:rPr>
                <w:noProof/>
                <w:webHidden/>
              </w:rPr>
              <w:tab/>
            </w:r>
            <w:r w:rsidR="00F12123">
              <w:rPr>
                <w:noProof/>
                <w:webHidden/>
              </w:rPr>
              <w:fldChar w:fldCharType="begin"/>
            </w:r>
            <w:r w:rsidR="00F12123">
              <w:rPr>
                <w:noProof/>
                <w:webHidden/>
              </w:rPr>
              <w:instrText xml:space="preserve"> PAGEREF _Toc200004673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674" w:history="1">
            <w:r w:rsidR="00F12123" w:rsidRPr="00665CAC">
              <w:rPr>
                <w:rStyle w:val="Lienhypertexte"/>
                <w:noProof/>
              </w:rPr>
              <w:t>10.2.2</w:t>
            </w:r>
            <w:r w:rsidR="00F12123">
              <w:rPr>
                <w:rFonts w:asciiTheme="minorHAnsi" w:eastAsiaTheme="minorEastAsia" w:hAnsiTheme="minorHAnsi" w:cstheme="minorBidi"/>
                <w:smallCaps w:val="0"/>
                <w:noProof/>
              </w:rPr>
              <w:tab/>
            </w:r>
            <w:r w:rsidR="00F12123" w:rsidRPr="00665CAC">
              <w:rPr>
                <w:rStyle w:val="Lienhypertexte"/>
                <w:noProof/>
              </w:rPr>
              <w:t>Facture électronique</w:t>
            </w:r>
            <w:r w:rsidR="00F12123">
              <w:rPr>
                <w:noProof/>
                <w:webHidden/>
              </w:rPr>
              <w:tab/>
            </w:r>
            <w:r w:rsidR="00F12123">
              <w:rPr>
                <w:noProof/>
                <w:webHidden/>
              </w:rPr>
              <w:fldChar w:fldCharType="begin"/>
            </w:r>
            <w:r w:rsidR="00F12123">
              <w:rPr>
                <w:noProof/>
                <w:webHidden/>
              </w:rPr>
              <w:instrText xml:space="preserve"> PAGEREF _Toc200004674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675" w:history="1">
            <w:r w:rsidR="00F12123" w:rsidRPr="00665CAC">
              <w:rPr>
                <w:rStyle w:val="Lienhypertexte"/>
                <w:noProof/>
              </w:rPr>
              <w:t>10.2.3</w:t>
            </w:r>
            <w:r w:rsidR="00F12123">
              <w:rPr>
                <w:rFonts w:asciiTheme="minorHAnsi" w:eastAsiaTheme="minorEastAsia" w:hAnsiTheme="minorHAnsi" w:cstheme="minorBidi"/>
                <w:smallCaps w:val="0"/>
                <w:noProof/>
              </w:rPr>
              <w:tab/>
            </w:r>
            <w:r w:rsidR="00F12123" w:rsidRPr="00665CAC">
              <w:rPr>
                <w:rStyle w:val="Lienhypertexte"/>
                <w:noProof/>
              </w:rPr>
              <w:t>Dépôt de la facture électronique</w:t>
            </w:r>
            <w:r w:rsidR="00F12123">
              <w:rPr>
                <w:noProof/>
                <w:webHidden/>
              </w:rPr>
              <w:tab/>
            </w:r>
            <w:r w:rsidR="00F12123">
              <w:rPr>
                <w:noProof/>
                <w:webHidden/>
              </w:rPr>
              <w:fldChar w:fldCharType="begin"/>
            </w:r>
            <w:r w:rsidR="00F12123">
              <w:rPr>
                <w:noProof/>
                <w:webHidden/>
              </w:rPr>
              <w:instrText xml:space="preserve"> PAGEREF _Toc200004675 \h </w:instrText>
            </w:r>
            <w:r w:rsidR="00F12123">
              <w:rPr>
                <w:noProof/>
                <w:webHidden/>
              </w:rPr>
            </w:r>
            <w:r w:rsidR="00F12123">
              <w:rPr>
                <w:noProof/>
                <w:webHidden/>
              </w:rPr>
              <w:fldChar w:fldCharType="separate"/>
            </w:r>
            <w:r w:rsidR="00F12123">
              <w:rPr>
                <w:noProof/>
                <w:webHidden/>
              </w:rPr>
              <w:t>14</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76" w:history="1">
            <w:r w:rsidR="00F12123" w:rsidRPr="00665CAC">
              <w:rPr>
                <w:rStyle w:val="Lienhypertexte"/>
                <w:noProof/>
              </w:rPr>
              <w:t>10.3</w:t>
            </w:r>
            <w:r w:rsidR="00F12123">
              <w:rPr>
                <w:rFonts w:asciiTheme="minorHAnsi" w:eastAsiaTheme="minorEastAsia" w:hAnsiTheme="minorHAnsi" w:cstheme="minorBidi"/>
                <w:b w:val="0"/>
                <w:bCs w:val="0"/>
                <w:smallCaps w:val="0"/>
                <w:noProof/>
              </w:rPr>
              <w:tab/>
            </w:r>
            <w:r w:rsidR="00F12123" w:rsidRPr="00665CAC">
              <w:rPr>
                <w:rStyle w:val="Lienhypertexte"/>
                <w:noProof/>
              </w:rPr>
              <w:t>Mode de règlement</w:t>
            </w:r>
            <w:r w:rsidR="00F12123">
              <w:rPr>
                <w:noProof/>
                <w:webHidden/>
              </w:rPr>
              <w:tab/>
            </w:r>
            <w:r w:rsidR="00F12123">
              <w:rPr>
                <w:noProof/>
                <w:webHidden/>
              </w:rPr>
              <w:fldChar w:fldCharType="begin"/>
            </w:r>
            <w:r w:rsidR="00F12123">
              <w:rPr>
                <w:noProof/>
                <w:webHidden/>
              </w:rPr>
              <w:instrText xml:space="preserve"> PAGEREF _Toc200004676 \h </w:instrText>
            </w:r>
            <w:r w:rsidR="00F12123">
              <w:rPr>
                <w:noProof/>
                <w:webHidden/>
              </w:rPr>
            </w:r>
            <w:r w:rsidR="00F12123">
              <w:rPr>
                <w:noProof/>
                <w:webHidden/>
              </w:rPr>
              <w:fldChar w:fldCharType="separate"/>
            </w:r>
            <w:r w:rsidR="00F12123">
              <w:rPr>
                <w:noProof/>
                <w:webHidden/>
              </w:rPr>
              <w:t>15</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77" w:history="1">
            <w:r w:rsidR="00F12123" w:rsidRPr="00665CAC">
              <w:rPr>
                <w:rStyle w:val="Lienhypertexte"/>
                <w:noProof/>
              </w:rPr>
              <w:t>10.4</w:t>
            </w:r>
            <w:r w:rsidR="00F12123">
              <w:rPr>
                <w:rFonts w:asciiTheme="minorHAnsi" w:eastAsiaTheme="minorEastAsia" w:hAnsiTheme="minorHAnsi" w:cstheme="minorBidi"/>
                <w:b w:val="0"/>
                <w:bCs w:val="0"/>
                <w:smallCaps w:val="0"/>
                <w:noProof/>
              </w:rPr>
              <w:tab/>
            </w:r>
            <w:r w:rsidR="00F12123" w:rsidRPr="00665CAC">
              <w:rPr>
                <w:rStyle w:val="Lienhypertexte"/>
                <w:noProof/>
              </w:rPr>
              <w:t>Titulaire étranger – Langue du contrat</w:t>
            </w:r>
            <w:r w:rsidR="00F12123">
              <w:rPr>
                <w:noProof/>
                <w:webHidden/>
              </w:rPr>
              <w:tab/>
            </w:r>
            <w:r w:rsidR="00F12123">
              <w:rPr>
                <w:noProof/>
                <w:webHidden/>
              </w:rPr>
              <w:fldChar w:fldCharType="begin"/>
            </w:r>
            <w:r w:rsidR="00F12123">
              <w:rPr>
                <w:noProof/>
                <w:webHidden/>
              </w:rPr>
              <w:instrText xml:space="preserve"> PAGEREF _Toc200004677 \h </w:instrText>
            </w:r>
            <w:r w:rsidR="00F12123">
              <w:rPr>
                <w:noProof/>
                <w:webHidden/>
              </w:rPr>
            </w:r>
            <w:r w:rsidR="00F12123">
              <w:rPr>
                <w:noProof/>
                <w:webHidden/>
              </w:rPr>
              <w:fldChar w:fldCharType="separate"/>
            </w:r>
            <w:r w:rsidR="00F12123">
              <w:rPr>
                <w:noProof/>
                <w:webHidden/>
              </w:rPr>
              <w:t>15</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78" w:history="1">
            <w:r w:rsidR="00F12123" w:rsidRPr="00665CAC">
              <w:rPr>
                <w:rStyle w:val="Lienhypertexte"/>
                <w:noProof/>
              </w:rPr>
              <w:t>Article 11 -</w:t>
            </w:r>
            <w:r w:rsidR="00F12123">
              <w:rPr>
                <w:rFonts w:asciiTheme="minorHAnsi" w:eastAsiaTheme="minorEastAsia" w:hAnsiTheme="minorHAnsi" w:cstheme="minorBidi"/>
                <w:b w:val="0"/>
                <w:bCs w:val="0"/>
                <w:caps w:val="0"/>
                <w:noProof/>
                <w:u w:val="none"/>
              </w:rPr>
              <w:tab/>
            </w:r>
            <w:r w:rsidR="00F12123" w:rsidRPr="00665CAC">
              <w:rPr>
                <w:rStyle w:val="Lienhypertexte"/>
                <w:noProof/>
              </w:rPr>
              <w:t>Emission des ordres de service</w:t>
            </w:r>
            <w:r w:rsidR="00F12123">
              <w:rPr>
                <w:noProof/>
                <w:webHidden/>
              </w:rPr>
              <w:tab/>
            </w:r>
            <w:r w:rsidR="00F12123">
              <w:rPr>
                <w:noProof/>
                <w:webHidden/>
              </w:rPr>
              <w:fldChar w:fldCharType="begin"/>
            </w:r>
            <w:r w:rsidR="00F12123">
              <w:rPr>
                <w:noProof/>
                <w:webHidden/>
              </w:rPr>
              <w:instrText xml:space="preserve"> PAGEREF _Toc200004678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79" w:history="1">
            <w:r w:rsidR="00F12123" w:rsidRPr="00665CAC">
              <w:rPr>
                <w:rStyle w:val="Lienhypertexte"/>
                <w:noProof/>
              </w:rPr>
              <w:t>Article 12 -</w:t>
            </w:r>
            <w:r w:rsidR="00F12123">
              <w:rPr>
                <w:rFonts w:asciiTheme="minorHAnsi" w:eastAsiaTheme="minorEastAsia" w:hAnsiTheme="minorHAnsi" w:cstheme="minorBidi"/>
                <w:b w:val="0"/>
                <w:bCs w:val="0"/>
                <w:caps w:val="0"/>
                <w:noProof/>
                <w:u w:val="none"/>
              </w:rPr>
              <w:tab/>
            </w:r>
            <w:r w:rsidR="00F12123" w:rsidRPr="00665CAC">
              <w:rPr>
                <w:rStyle w:val="Lienhypertexte"/>
                <w:noProof/>
              </w:rPr>
              <w:t>Conditions d’exécution des prestations</w:t>
            </w:r>
            <w:r w:rsidR="00F12123">
              <w:rPr>
                <w:noProof/>
                <w:webHidden/>
              </w:rPr>
              <w:tab/>
            </w:r>
            <w:r w:rsidR="00F12123">
              <w:rPr>
                <w:noProof/>
                <w:webHidden/>
              </w:rPr>
              <w:fldChar w:fldCharType="begin"/>
            </w:r>
            <w:r w:rsidR="00F12123">
              <w:rPr>
                <w:noProof/>
                <w:webHidden/>
              </w:rPr>
              <w:instrText xml:space="preserve"> PAGEREF _Toc200004679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0" w:history="1">
            <w:r w:rsidR="00F12123" w:rsidRPr="00665CAC">
              <w:rPr>
                <w:rStyle w:val="Lienhypertexte"/>
                <w:noProof/>
              </w:rPr>
              <w:t>12.1</w:t>
            </w:r>
            <w:r w:rsidR="00F12123">
              <w:rPr>
                <w:rFonts w:asciiTheme="minorHAnsi" w:eastAsiaTheme="minorEastAsia" w:hAnsiTheme="minorHAnsi" w:cstheme="minorBidi"/>
                <w:b w:val="0"/>
                <w:bCs w:val="0"/>
                <w:smallCaps w:val="0"/>
                <w:noProof/>
              </w:rPr>
              <w:tab/>
            </w:r>
            <w:r w:rsidR="00F12123" w:rsidRPr="00665CAC">
              <w:rPr>
                <w:rStyle w:val="Lienhypertexte"/>
                <w:noProof/>
              </w:rPr>
              <w:t>Qualité des prestations</w:t>
            </w:r>
            <w:r w:rsidR="00F12123">
              <w:rPr>
                <w:noProof/>
                <w:webHidden/>
              </w:rPr>
              <w:tab/>
            </w:r>
            <w:r w:rsidR="00F12123">
              <w:rPr>
                <w:noProof/>
                <w:webHidden/>
              </w:rPr>
              <w:fldChar w:fldCharType="begin"/>
            </w:r>
            <w:r w:rsidR="00F12123">
              <w:rPr>
                <w:noProof/>
                <w:webHidden/>
              </w:rPr>
              <w:instrText xml:space="preserve"> PAGEREF _Toc200004680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1" w:history="1">
            <w:r w:rsidR="00F12123" w:rsidRPr="00665CAC">
              <w:rPr>
                <w:rStyle w:val="Lienhypertexte"/>
                <w:noProof/>
              </w:rPr>
              <w:t>12.2</w:t>
            </w:r>
            <w:r w:rsidR="00F12123">
              <w:rPr>
                <w:rFonts w:asciiTheme="minorHAnsi" w:eastAsiaTheme="minorEastAsia" w:hAnsiTheme="minorHAnsi" w:cstheme="minorBidi"/>
                <w:b w:val="0"/>
                <w:bCs w:val="0"/>
                <w:smallCaps w:val="0"/>
                <w:noProof/>
              </w:rPr>
              <w:tab/>
            </w:r>
            <w:r w:rsidR="00F12123" w:rsidRPr="00665CAC">
              <w:rPr>
                <w:rStyle w:val="Lienhypertexte"/>
                <w:noProof/>
              </w:rPr>
              <w:t>Description des prestations de services</w:t>
            </w:r>
            <w:r w:rsidR="00F12123">
              <w:rPr>
                <w:noProof/>
                <w:webHidden/>
              </w:rPr>
              <w:tab/>
            </w:r>
            <w:r w:rsidR="00F12123">
              <w:rPr>
                <w:noProof/>
                <w:webHidden/>
              </w:rPr>
              <w:fldChar w:fldCharType="begin"/>
            </w:r>
            <w:r w:rsidR="00F12123">
              <w:rPr>
                <w:noProof/>
                <w:webHidden/>
              </w:rPr>
              <w:instrText xml:space="preserve"> PAGEREF _Toc200004681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82" w:history="1">
            <w:r w:rsidR="00F12123" w:rsidRPr="00665CAC">
              <w:rPr>
                <w:rStyle w:val="Lienhypertexte"/>
                <w:noProof/>
              </w:rPr>
              <w:t>Article 13 -</w:t>
            </w:r>
            <w:r w:rsidR="00F12123">
              <w:rPr>
                <w:rFonts w:asciiTheme="minorHAnsi" w:eastAsiaTheme="minorEastAsia" w:hAnsiTheme="minorHAnsi" w:cstheme="minorBidi"/>
                <w:b w:val="0"/>
                <w:bCs w:val="0"/>
                <w:caps w:val="0"/>
                <w:noProof/>
                <w:u w:val="none"/>
              </w:rPr>
              <w:tab/>
            </w:r>
            <w:r w:rsidR="00F12123" w:rsidRPr="00665CAC">
              <w:rPr>
                <w:rStyle w:val="Lienhypertexte"/>
                <w:noProof/>
              </w:rPr>
              <w:t>Modifications en cours d’exécution du contrat</w:t>
            </w:r>
            <w:r w:rsidR="00F12123">
              <w:rPr>
                <w:noProof/>
                <w:webHidden/>
              </w:rPr>
              <w:tab/>
            </w:r>
            <w:r w:rsidR="00F12123">
              <w:rPr>
                <w:noProof/>
                <w:webHidden/>
              </w:rPr>
              <w:fldChar w:fldCharType="begin"/>
            </w:r>
            <w:r w:rsidR="00F12123">
              <w:rPr>
                <w:noProof/>
                <w:webHidden/>
              </w:rPr>
              <w:instrText xml:space="preserve"> PAGEREF _Toc200004682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3" w:history="1">
            <w:r w:rsidR="00F12123" w:rsidRPr="00665CAC">
              <w:rPr>
                <w:rStyle w:val="Lienhypertexte"/>
                <w:noProof/>
              </w:rPr>
              <w:t>13.1</w:t>
            </w:r>
            <w:r w:rsidR="00F12123">
              <w:rPr>
                <w:rFonts w:asciiTheme="minorHAnsi" w:eastAsiaTheme="minorEastAsia" w:hAnsiTheme="minorHAnsi" w:cstheme="minorBidi"/>
                <w:b w:val="0"/>
                <w:bCs w:val="0"/>
                <w:smallCaps w:val="0"/>
                <w:noProof/>
              </w:rPr>
              <w:tab/>
            </w:r>
            <w:r w:rsidR="00F12123" w:rsidRPr="00665CAC">
              <w:rPr>
                <w:rStyle w:val="Lienhypertexte"/>
                <w:noProof/>
              </w:rPr>
              <w:t>Ajout ou retrait d’un établissement bénéficiaire</w:t>
            </w:r>
            <w:r w:rsidR="00F12123">
              <w:rPr>
                <w:noProof/>
                <w:webHidden/>
              </w:rPr>
              <w:tab/>
            </w:r>
            <w:r w:rsidR="00F12123">
              <w:rPr>
                <w:noProof/>
                <w:webHidden/>
              </w:rPr>
              <w:fldChar w:fldCharType="begin"/>
            </w:r>
            <w:r w:rsidR="00F12123">
              <w:rPr>
                <w:noProof/>
                <w:webHidden/>
              </w:rPr>
              <w:instrText xml:space="preserve"> PAGEREF _Toc200004683 \h </w:instrText>
            </w:r>
            <w:r w:rsidR="00F12123">
              <w:rPr>
                <w:noProof/>
                <w:webHidden/>
              </w:rPr>
            </w:r>
            <w:r w:rsidR="00F12123">
              <w:rPr>
                <w:noProof/>
                <w:webHidden/>
              </w:rPr>
              <w:fldChar w:fldCharType="separate"/>
            </w:r>
            <w:r w:rsidR="00F12123">
              <w:rPr>
                <w:noProof/>
                <w:webHidden/>
              </w:rPr>
              <w:t>16</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4" w:history="1">
            <w:r w:rsidR="00F12123" w:rsidRPr="00665CAC">
              <w:rPr>
                <w:rStyle w:val="Lienhypertexte"/>
                <w:noProof/>
              </w:rPr>
              <w:t>13.2</w:t>
            </w:r>
            <w:r w:rsidR="00F12123">
              <w:rPr>
                <w:rFonts w:asciiTheme="minorHAnsi" w:eastAsiaTheme="minorEastAsia" w:hAnsiTheme="minorHAnsi" w:cstheme="minorBidi"/>
                <w:b w:val="0"/>
                <w:bCs w:val="0"/>
                <w:smallCaps w:val="0"/>
                <w:noProof/>
              </w:rPr>
              <w:tab/>
            </w:r>
            <w:r w:rsidR="00F12123" w:rsidRPr="00665CAC">
              <w:rPr>
                <w:rStyle w:val="Lienhypertexte"/>
                <w:noProof/>
              </w:rPr>
              <w:t>Cession du marché</w:t>
            </w:r>
            <w:r w:rsidR="00F12123">
              <w:rPr>
                <w:noProof/>
                <w:webHidden/>
              </w:rPr>
              <w:tab/>
            </w:r>
            <w:r w:rsidR="00F12123">
              <w:rPr>
                <w:noProof/>
                <w:webHidden/>
              </w:rPr>
              <w:fldChar w:fldCharType="begin"/>
            </w:r>
            <w:r w:rsidR="00F12123">
              <w:rPr>
                <w:noProof/>
                <w:webHidden/>
              </w:rPr>
              <w:instrText xml:space="preserve"> PAGEREF _Toc200004684 \h </w:instrText>
            </w:r>
            <w:r w:rsidR="00F12123">
              <w:rPr>
                <w:noProof/>
                <w:webHidden/>
              </w:rPr>
            </w:r>
            <w:r w:rsidR="00F12123">
              <w:rPr>
                <w:noProof/>
                <w:webHidden/>
              </w:rPr>
              <w:fldChar w:fldCharType="separate"/>
            </w:r>
            <w:r w:rsidR="00F12123">
              <w:rPr>
                <w:noProof/>
                <w:webHidden/>
              </w:rPr>
              <w:t>17</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5" w:history="1">
            <w:r w:rsidR="00F12123" w:rsidRPr="00665CAC">
              <w:rPr>
                <w:rStyle w:val="Lienhypertexte"/>
                <w:noProof/>
              </w:rPr>
              <w:t>13.3</w:t>
            </w:r>
            <w:r w:rsidR="00F12123">
              <w:rPr>
                <w:rFonts w:asciiTheme="minorHAnsi" w:eastAsiaTheme="minorEastAsia" w:hAnsiTheme="minorHAnsi" w:cstheme="minorBidi"/>
                <w:b w:val="0"/>
                <w:bCs w:val="0"/>
                <w:smallCaps w:val="0"/>
                <w:noProof/>
              </w:rPr>
              <w:tab/>
            </w:r>
            <w:r w:rsidR="00F12123" w:rsidRPr="00665CAC">
              <w:rPr>
                <w:rStyle w:val="Lienhypertexte"/>
                <w:noProof/>
              </w:rPr>
              <w:t>Evolution législative ou réglementaire</w:t>
            </w:r>
            <w:r w:rsidR="00F12123">
              <w:rPr>
                <w:noProof/>
                <w:webHidden/>
              </w:rPr>
              <w:tab/>
            </w:r>
            <w:r w:rsidR="00F12123">
              <w:rPr>
                <w:noProof/>
                <w:webHidden/>
              </w:rPr>
              <w:fldChar w:fldCharType="begin"/>
            </w:r>
            <w:r w:rsidR="00F12123">
              <w:rPr>
                <w:noProof/>
                <w:webHidden/>
              </w:rPr>
              <w:instrText xml:space="preserve"> PAGEREF _Toc200004685 \h </w:instrText>
            </w:r>
            <w:r w:rsidR="00F12123">
              <w:rPr>
                <w:noProof/>
                <w:webHidden/>
              </w:rPr>
            </w:r>
            <w:r w:rsidR="00F12123">
              <w:rPr>
                <w:noProof/>
                <w:webHidden/>
              </w:rPr>
              <w:fldChar w:fldCharType="separate"/>
            </w:r>
            <w:r w:rsidR="00F12123">
              <w:rPr>
                <w:noProof/>
                <w:webHidden/>
              </w:rPr>
              <w:t>17</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86" w:history="1">
            <w:r w:rsidR="00F12123" w:rsidRPr="00665CAC">
              <w:rPr>
                <w:rStyle w:val="Lienhypertexte"/>
                <w:noProof/>
              </w:rPr>
              <w:t>Article 14 -</w:t>
            </w:r>
            <w:r w:rsidR="00F12123">
              <w:rPr>
                <w:rFonts w:asciiTheme="minorHAnsi" w:eastAsiaTheme="minorEastAsia" w:hAnsiTheme="minorHAnsi" w:cstheme="minorBidi"/>
                <w:b w:val="0"/>
                <w:bCs w:val="0"/>
                <w:caps w:val="0"/>
                <w:noProof/>
                <w:u w:val="none"/>
              </w:rPr>
              <w:tab/>
            </w:r>
            <w:r w:rsidR="00F12123" w:rsidRPr="00665CAC">
              <w:rPr>
                <w:rStyle w:val="Lienhypertexte"/>
                <w:noProof/>
              </w:rPr>
              <w:t>Sous-traitance</w:t>
            </w:r>
            <w:r w:rsidR="00F12123">
              <w:rPr>
                <w:noProof/>
                <w:webHidden/>
              </w:rPr>
              <w:tab/>
            </w:r>
            <w:r w:rsidR="00F12123">
              <w:rPr>
                <w:noProof/>
                <w:webHidden/>
              </w:rPr>
              <w:fldChar w:fldCharType="begin"/>
            </w:r>
            <w:r w:rsidR="00F12123">
              <w:rPr>
                <w:noProof/>
                <w:webHidden/>
              </w:rPr>
              <w:instrText xml:space="preserve"> PAGEREF _Toc200004686 \h </w:instrText>
            </w:r>
            <w:r w:rsidR="00F12123">
              <w:rPr>
                <w:noProof/>
                <w:webHidden/>
              </w:rPr>
            </w:r>
            <w:r w:rsidR="00F12123">
              <w:rPr>
                <w:noProof/>
                <w:webHidden/>
              </w:rPr>
              <w:fldChar w:fldCharType="separate"/>
            </w:r>
            <w:r w:rsidR="00F12123">
              <w:rPr>
                <w:noProof/>
                <w:webHidden/>
              </w:rPr>
              <w:t>17</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87" w:history="1">
            <w:r w:rsidR="00F12123" w:rsidRPr="00665CAC">
              <w:rPr>
                <w:rStyle w:val="Lienhypertexte"/>
                <w:noProof/>
              </w:rPr>
              <w:t>Article 15 -</w:t>
            </w:r>
            <w:r w:rsidR="00F12123">
              <w:rPr>
                <w:rFonts w:asciiTheme="minorHAnsi" w:eastAsiaTheme="minorEastAsia" w:hAnsiTheme="minorHAnsi" w:cstheme="minorBidi"/>
                <w:b w:val="0"/>
                <w:bCs w:val="0"/>
                <w:caps w:val="0"/>
                <w:noProof/>
                <w:u w:val="none"/>
              </w:rPr>
              <w:tab/>
            </w:r>
            <w:r w:rsidR="00F12123" w:rsidRPr="00665CAC">
              <w:rPr>
                <w:rStyle w:val="Lienhypertexte"/>
                <w:noProof/>
              </w:rPr>
              <w:t>Obligations générales du Titulaire</w:t>
            </w:r>
            <w:r w:rsidR="00F12123">
              <w:rPr>
                <w:noProof/>
                <w:webHidden/>
              </w:rPr>
              <w:tab/>
            </w:r>
            <w:r w:rsidR="00F12123">
              <w:rPr>
                <w:noProof/>
                <w:webHidden/>
              </w:rPr>
              <w:fldChar w:fldCharType="begin"/>
            </w:r>
            <w:r w:rsidR="00F12123">
              <w:rPr>
                <w:noProof/>
                <w:webHidden/>
              </w:rPr>
              <w:instrText xml:space="preserve"> PAGEREF _Toc200004687 \h </w:instrText>
            </w:r>
            <w:r w:rsidR="00F12123">
              <w:rPr>
                <w:noProof/>
                <w:webHidden/>
              </w:rPr>
            </w:r>
            <w:r w:rsidR="00F12123">
              <w:rPr>
                <w:noProof/>
                <w:webHidden/>
              </w:rPr>
              <w:fldChar w:fldCharType="separate"/>
            </w:r>
            <w:r w:rsidR="00F12123">
              <w:rPr>
                <w:noProof/>
                <w:webHidden/>
              </w:rPr>
              <w:t>18</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8" w:history="1">
            <w:r w:rsidR="00F12123" w:rsidRPr="00665CAC">
              <w:rPr>
                <w:rStyle w:val="Lienhypertexte"/>
                <w:noProof/>
              </w:rPr>
              <w:t>15.1</w:t>
            </w:r>
            <w:r w:rsidR="00F12123">
              <w:rPr>
                <w:rFonts w:asciiTheme="minorHAnsi" w:eastAsiaTheme="minorEastAsia" w:hAnsiTheme="minorHAnsi" w:cstheme="minorBidi"/>
                <w:b w:val="0"/>
                <w:bCs w:val="0"/>
                <w:smallCaps w:val="0"/>
                <w:noProof/>
              </w:rPr>
              <w:tab/>
            </w:r>
            <w:r w:rsidR="00F12123" w:rsidRPr="00665CAC">
              <w:rPr>
                <w:rStyle w:val="Lienhypertexte"/>
                <w:noProof/>
              </w:rPr>
              <w:t>Changements affectant le Titulaire</w:t>
            </w:r>
            <w:r w:rsidR="00F12123">
              <w:rPr>
                <w:noProof/>
                <w:webHidden/>
              </w:rPr>
              <w:tab/>
            </w:r>
            <w:r w:rsidR="00F12123">
              <w:rPr>
                <w:noProof/>
                <w:webHidden/>
              </w:rPr>
              <w:fldChar w:fldCharType="begin"/>
            </w:r>
            <w:r w:rsidR="00F12123">
              <w:rPr>
                <w:noProof/>
                <w:webHidden/>
              </w:rPr>
              <w:instrText xml:space="preserve"> PAGEREF _Toc200004688 \h </w:instrText>
            </w:r>
            <w:r w:rsidR="00F12123">
              <w:rPr>
                <w:noProof/>
                <w:webHidden/>
              </w:rPr>
            </w:r>
            <w:r w:rsidR="00F12123">
              <w:rPr>
                <w:noProof/>
                <w:webHidden/>
              </w:rPr>
              <w:fldChar w:fldCharType="separate"/>
            </w:r>
            <w:r w:rsidR="00F12123">
              <w:rPr>
                <w:noProof/>
                <w:webHidden/>
              </w:rPr>
              <w:t>18</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89" w:history="1">
            <w:r w:rsidR="00F12123" w:rsidRPr="00665CAC">
              <w:rPr>
                <w:rStyle w:val="Lienhypertexte"/>
                <w:noProof/>
              </w:rPr>
              <w:t>15.2</w:t>
            </w:r>
            <w:r w:rsidR="00F12123">
              <w:rPr>
                <w:rFonts w:asciiTheme="minorHAnsi" w:eastAsiaTheme="minorEastAsia" w:hAnsiTheme="minorHAnsi" w:cstheme="minorBidi"/>
                <w:b w:val="0"/>
                <w:bCs w:val="0"/>
                <w:smallCaps w:val="0"/>
                <w:noProof/>
              </w:rPr>
              <w:tab/>
            </w:r>
            <w:r w:rsidR="00F12123" w:rsidRPr="00665CAC">
              <w:rPr>
                <w:rStyle w:val="Lienhypertexte"/>
                <w:noProof/>
              </w:rPr>
              <w:t>Assurance</w:t>
            </w:r>
            <w:r w:rsidR="00F12123">
              <w:rPr>
                <w:noProof/>
                <w:webHidden/>
              </w:rPr>
              <w:tab/>
            </w:r>
            <w:r w:rsidR="00F12123">
              <w:rPr>
                <w:noProof/>
                <w:webHidden/>
              </w:rPr>
              <w:fldChar w:fldCharType="begin"/>
            </w:r>
            <w:r w:rsidR="00F12123">
              <w:rPr>
                <w:noProof/>
                <w:webHidden/>
              </w:rPr>
              <w:instrText xml:space="preserve"> PAGEREF _Toc200004689 \h </w:instrText>
            </w:r>
            <w:r w:rsidR="00F12123">
              <w:rPr>
                <w:noProof/>
                <w:webHidden/>
              </w:rPr>
            </w:r>
            <w:r w:rsidR="00F12123">
              <w:rPr>
                <w:noProof/>
                <w:webHidden/>
              </w:rPr>
              <w:fldChar w:fldCharType="separate"/>
            </w:r>
            <w:r w:rsidR="00F12123">
              <w:rPr>
                <w:noProof/>
                <w:webHidden/>
              </w:rPr>
              <w:t>18</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0" w:history="1">
            <w:r w:rsidR="00F12123" w:rsidRPr="00665CAC">
              <w:rPr>
                <w:rStyle w:val="Lienhypertexte"/>
                <w:noProof/>
              </w:rPr>
              <w:t>15.3</w:t>
            </w:r>
            <w:r w:rsidR="00F12123">
              <w:rPr>
                <w:rFonts w:asciiTheme="minorHAnsi" w:eastAsiaTheme="minorEastAsia" w:hAnsiTheme="minorHAnsi" w:cstheme="minorBidi"/>
                <w:b w:val="0"/>
                <w:bCs w:val="0"/>
                <w:smallCaps w:val="0"/>
                <w:noProof/>
              </w:rPr>
              <w:tab/>
            </w:r>
            <w:r w:rsidR="00F12123" w:rsidRPr="00665CAC">
              <w:rPr>
                <w:rStyle w:val="Lienhypertexte"/>
                <w:noProof/>
              </w:rPr>
              <w:t>Règlement européen sur la protection des données Sécurités (RGPD)</w:t>
            </w:r>
            <w:r w:rsidR="00F12123">
              <w:rPr>
                <w:noProof/>
                <w:webHidden/>
              </w:rPr>
              <w:tab/>
            </w:r>
            <w:r w:rsidR="00F12123">
              <w:rPr>
                <w:noProof/>
                <w:webHidden/>
              </w:rPr>
              <w:fldChar w:fldCharType="begin"/>
            </w:r>
            <w:r w:rsidR="00F12123">
              <w:rPr>
                <w:noProof/>
                <w:webHidden/>
              </w:rPr>
              <w:instrText xml:space="preserve"> PAGEREF _Toc200004690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91" w:history="1">
            <w:r w:rsidR="00F12123" w:rsidRPr="00665CAC">
              <w:rPr>
                <w:rStyle w:val="Lienhypertexte"/>
                <w:noProof/>
              </w:rPr>
              <w:t>Article 16 -</w:t>
            </w:r>
            <w:r w:rsidR="00F12123">
              <w:rPr>
                <w:rFonts w:asciiTheme="minorHAnsi" w:eastAsiaTheme="minorEastAsia" w:hAnsiTheme="minorHAnsi" w:cstheme="minorBidi"/>
                <w:b w:val="0"/>
                <w:bCs w:val="0"/>
                <w:caps w:val="0"/>
                <w:noProof/>
                <w:u w:val="none"/>
              </w:rPr>
              <w:tab/>
            </w:r>
            <w:r w:rsidR="00F12123" w:rsidRPr="00665CAC">
              <w:rPr>
                <w:rStyle w:val="Lienhypertexte"/>
                <w:noProof/>
              </w:rPr>
              <w:t>Opérations de vérifications</w:t>
            </w:r>
            <w:r w:rsidR="00F12123">
              <w:rPr>
                <w:noProof/>
                <w:webHidden/>
              </w:rPr>
              <w:tab/>
            </w:r>
            <w:r w:rsidR="00F12123">
              <w:rPr>
                <w:noProof/>
                <w:webHidden/>
              </w:rPr>
              <w:fldChar w:fldCharType="begin"/>
            </w:r>
            <w:r w:rsidR="00F12123">
              <w:rPr>
                <w:noProof/>
                <w:webHidden/>
              </w:rPr>
              <w:instrText xml:space="preserve"> PAGEREF _Toc200004691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2" w:history="1">
            <w:r w:rsidR="00F12123" w:rsidRPr="00665CAC">
              <w:rPr>
                <w:rStyle w:val="Lienhypertexte"/>
                <w:noProof/>
              </w:rPr>
              <w:t>16.1</w:t>
            </w:r>
            <w:r w:rsidR="00F12123">
              <w:rPr>
                <w:rFonts w:asciiTheme="minorHAnsi" w:eastAsiaTheme="minorEastAsia" w:hAnsiTheme="minorHAnsi" w:cstheme="minorBidi"/>
                <w:b w:val="0"/>
                <w:bCs w:val="0"/>
                <w:smallCaps w:val="0"/>
                <w:noProof/>
              </w:rPr>
              <w:tab/>
            </w:r>
            <w:r w:rsidR="00F12123" w:rsidRPr="00665CAC">
              <w:rPr>
                <w:rStyle w:val="Lienhypertexte"/>
                <w:noProof/>
              </w:rPr>
              <w:t>Décision après vérifications</w:t>
            </w:r>
            <w:r w:rsidR="00F12123">
              <w:rPr>
                <w:noProof/>
                <w:webHidden/>
              </w:rPr>
              <w:tab/>
            </w:r>
            <w:r w:rsidR="00F12123">
              <w:rPr>
                <w:noProof/>
                <w:webHidden/>
              </w:rPr>
              <w:fldChar w:fldCharType="begin"/>
            </w:r>
            <w:r w:rsidR="00F12123">
              <w:rPr>
                <w:noProof/>
                <w:webHidden/>
              </w:rPr>
              <w:instrText xml:space="preserve"> PAGEREF _Toc200004692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3" w:history="1">
            <w:r w:rsidR="00F12123" w:rsidRPr="00665CAC">
              <w:rPr>
                <w:rStyle w:val="Lienhypertexte"/>
                <w:noProof/>
              </w:rPr>
              <w:t>16.2</w:t>
            </w:r>
            <w:r w:rsidR="00F12123">
              <w:rPr>
                <w:rFonts w:asciiTheme="minorHAnsi" w:eastAsiaTheme="minorEastAsia" w:hAnsiTheme="minorHAnsi" w:cstheme="minorBidi"/>
                <w:b w:val="0"/>
                <w:bCs w:val="0"/>
                <w:smallCaps w:val="0"/>
                <w:noProof/>
              </w:rPr>
              <w:tab/>
            </w:r>
            <w:r w:rsidR="00F12123" w:rsidRPr="00665CAC">
              <w:rPr>
                <w:rStyle w:val="Lienhypertexte"/>
                <w:noProof/>
              </w:rPr>
              <w:t>Admission</w:t>
            </w:r>
            <w:r w:rsidR="00F12123">
              <w:rPr>
                <w:noProof/>
                <w:webHidden/>
              </w:rPr>
              <w:tab/>
            </w:r>
            <w:r w:rsidR="00F12123">
              <w:rPr>
                <w:noProof/>
                <w:webHidden/>
              </w:rPr>
              <w:fldChar w:fldCharType="begin"/>
            </w:r>
            <w:r w:rsidR="00F12123">
              <w:rPr>
                <w:noProof/>
                <w:webHidden/>
              </w:rPr>
              <w:instrText xml:space="preserve"> PAGEREF _Toc200004693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4" w:history="1">
            <w:r w:rsidR="00F12123" w:rsidRPr="00665CAC">
              <w:rPr>
                <w:rStyle w:val="Lienhypertexte"/>
                <w:noProof/>
              </w:rPr>
              <w:t>16.3</w:t>
            </w:r>
            <w:r w:rsidR="00F12123">
              <w:rPr>
                <w:rFonts w:asciiTheme="minorHAnsi" w:eastAsiaTheme="minorEastAsia" w:hAnsiTheme="minorHAnsi" w:cstheme="minorBidi"/>
                <w:b w:val="0"/>
                <w:bCs w:val="0"/>
                <w:smallCaps w:val="0"/>
                <w:noProof/>
              </w:rPr>
              <w:tab/>
            </w:r>
            <w:r w:rsidR="00F12123" w:rsidRPr="00665CAC">
              <w:rPr>
                <w:rStyle w:val="Lienhypertexte"/>
                <w:noProof/>
              </w:rPr>
              <w:t>Responsabilité</w:t>
            </w:r>
            <w:r w:rsidR="00F12123">
              <w:rPr>
                <w:noProof/>
                <w:webHidden/>
              </w:rPr>
              <w:tab/>
            </w:r>
            <w:r w:rsidR="00F12123">
              <w:rPr>
                <w:noProof/>
                <w:webHidden/>
              </w:rPr>
              <w:fldChar w:fldCharType="begin"/>
            </w:r>
            <w:r w:rsidR="00F12123">
              <w:rPr>
                <w:noProof/>
                <w:webHidden/>
              </w:rPr>
              <w:instrText xml:space="preserve"> PAGEREF _Toc200004694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95" w:history="1">
            <w:r w:rsidR="00F12123" w:rsidRPr="00665CAC">
              <w:rPr>
                <w:rStyle w:val="Lienhypertexte"/>
                <w:noProof/>
              </w:rPr>
              <w:t>Article 17 -</w:t>
            </w:r>
            <w:r w:rsidR="00F12123">
              <w:rPr>
                <w:rFonts w:asciiTheme="minorHAnsi" w:eastAsiaTheme="minorEastAsia" w:hAnsiTheme="minorHAnsi" w:cstheme="minorBidi"/>
                <w:b w:val="0"/>
                <w:bCs w:val="0"/>
                <w:caps w:val="0"/>
                <w:noProof/>
                <w:u w:val="none"/>
              </w:rPr>
              <w:tab/>
            </w:r>
            <w:r w:rsidR="00F12123" w:rsidRPr="00665CAC">
              <w:rPr>
                <w:rStyle w:val="Lienhypertexte"/>
                <w:noProof/>
              </w:rPr>
              <w:t>Garantie</w:t>
            </w:r>
            <w:r w:rsidR="00F12123">
              <w:rPr>
                <w:noProof/>
                <w:webHidden/>
              </w:rPr>
              <w:tab/>
            </w:r>
            <w:r w:rsidR="00F12123">
              <w:rPr>
                <w:noProof/>
                <w:webHidden/>
              </w:rPr>
              <w:fldChar w:fldCharType="begin"/>
            </w:r>
            <w:r w:rsidR="00F12123">
              <w:rPr>
                <w:noProof/>
                <w:webHidden/>
              </w:rPr>
              <w:instrText xml:space="preserve"> PAGEREF _Toc200004695 \h </w:instrText>
            </w:r>
            <w:r w:rsidR="00F12123">
              <w:rPr>
                <w:noProof/>
                <w:webHidden/>
              </w:rPr>
            </w:r>
            <w:r w:rsidR="00F12123">
              <w:rPr>
                <w:noProof/>
                <w:webHidden/>
              </w:rPr>
              <w:fldChar w:fldCharType="separate"/>
            </w:r>
            <w:r w:rsidR="00F12123">
              <w:rPr>
                <w:noProof/>
                <w:webHidden/>
              </w:rPr>
              <w:t>19</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696" w:history="1">
            <w:r w:rsidR="00F12123" w:rsidRPr="00665CAC">
              <w:rPr>
                <w:rStyle w:val="Lienhypertexte"/>
                <w:noProof/>
              </w:rPr>
              <w:t>Article 18 -</w:t>
            </w:r>
            <w:r w:rsidR="00F12123">
              <w:rPr>
                <w:rFonts w:asciiTheme="minorHAnsi" w:eastAsiaTheme="minorEastAsia" w:hAnsiTheme="minorHAnsi" w:cstheme="minorBidi"/>
                <w:b w:val="0"/>
                <w:bCs w:val="0"/>
                <w:caps w:val="0"/>
                <w:noProof/>
                <w:u w:val="none"/>
              </w:rPr>
              <w:tab/>
            </w:r>
            <w:r w:rsidR="00F12123" w:rsidRPr="00665CAC">
              <w:rPr>
                <w:rStyle w:val="Lienhypertexte"/>
                <w:noProof/>
              </w:rPr>
              <w:t>Délais d’exécution et pénalités de retard</w:t>
            </w:r>
            <w:r w:rsidR="00F12123">
              <w:rPr>
                <w:noProof/>
                <w:webHidden/>
              </w:rPr>
              <w:tab/>
            </w:r>
            <w:r w:rsidR="00F12123">
              <w:rPr>
                <w:noProof/>
                <w:webHidden/>
              </w:rPr>
              <w:fldChar w:fldCharType="begin"/>
            </w:r>
            <w:r w:rsidR="00F12123">
              <w:rPr>
                <w:noProof/>
                <w:webHidden/>
              </w:rPr>
              <w:instrText xml:space="preserve"> PAGEREF _Toc200004696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7" w:history="1">
            <w:r w:rsidR="00F12123" w:rsidRPr="00665CAC">
              <w:rPr>
                <w:rStyle w:val="Lienhypertexte"/>
                <w:noProof/>
              </w:rPr>
              <w:t>18.1</w:t>
            </w:r>
            <w:r w:rsidR="00F12123">
              <w:rPr>
                <w:rFonts w:asciiTheme="minorHAnsi" w:eastAsiaTheme="minorEastAsia" w:hAnsiTheme="minorHAnsi" w:cstheme="minorBidi"/>
                <w:b w:val="0"/>
                <w:bCs w:val="0"/>
                <w:smallCaps w:val="0"/>
                <w:noProof/>
              </w:rPr>
              <w:tab/>
            </w:r>
            <w:r w:rsidR="00F12123" w:rsidRPr="00665CAC">
              <w:rPr>
                <w:rStyle w:val="Lienhypertexte"/>
                <w:noProof/>
              </w:rPr>
              <w:t>Exigibilité des pénalités de retard</w:t>
            </w:r>
            <w:r w:rsidR="00F12123">
              <w:rPr>
                <w:noProof/>
                <w:webHidden/>
              </w:rPr>
              <w:tab/>
            </w:r>
            <w:r w:rsidR="00F12123">
              <w:rPr>
                <w:noProof/>
                <w:webHidden/>
              </w:rPr>
              <w:fldChar w:fldCharType="begin"/>
            </w:r>
            <w:r w:rsidR="00F12123">
              <w:rPr>
                <w:noProof/>
                <w:webHidden/>
              </w:rPr>
              <w:instrText xml:space="preserve"> PAGEREF _Toc200004697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8" w:history="1">
            <w:r w:rsidR="00F12123" w:rsidRPr="00665CAC">
              <w:rPr>
                <w:rStyle w:val="Lienhypertexte"/>
                <w:noProof/>
              </w:rPr>
              <w:t>18.2</w:t>
            </w:r>
            <w:r w:rsidR="00F12123">
              <w:rPr>
                <w:rFonts w:asciiTheme="minorHAnsi" w:eastAsiaTheme="minorEastAsia" w:hAnsiTheme="minorHAnsi" w:cstheme="minorBidi"/>
                <w:b w:val="0"/>
                <w:bCs w:val="0"/>
                <w:smallCaps w:val="0"/>
                <w:noProof/>
              </w:rPr>
              <w:tab/>
            </w:r>
            <w:r w:rsidR="00F12123" w:rsidRPr="00665CAC">
              <w:rPr>
                <w:rStyle w:val="Lienhypertexte"/>
                <w:noProof/>
              </w:rPr>
              <w:t>Définition du délai contractuel</w:t>
            </w:r>
            <w:r w:rsidR="00F12123">
              <w:rPr>
                <w:noProof/>
                <w:webHidden/>
              </w:rPr>
              <w:tab/>
            </w:r>
            <w:r w:rsidR="00F12123">
              <w:rPr>
                <w:noProof/>
                <w:webHidden/>
              </w:rPr>
              <w:fldChar w:fldCharType="begin"/>
            </w:r>
            <w:r w:rsidR="00F12123">
              <w:rPr>
                <w:noProof/>
                <w:webHidden/>
              </w:rPr>
              <w:instrText xml:space="preserve"> PAGEREF _Toc200004698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699" w:history="1">
            <w:r w:rsidR="00F12123" w:rsidRPr="00665CAC">
              <w:rPr>
                <w:rStyle w:val="Lienhypertexte"/>
                <w:noProof/>
              </w:rPr>
              <w:t>18.3</w:t>
            </w:r>
            <w:r w:rsidR="00F12123">
              <w:rPr>
                <w:rFonts w:asciiTheme="minorHAnsi" w:eastAsiaTheme="minorEastAsia" w:hAnsiTheme="minorHAnsi" w:cstheme="minorBidi"/>
                <w:b w:val="0"/>
                <w:bCs w:val="0"/>
                <w:smallCaps w:val="0"/>
                <w:noProof/>
              </w:rPr>
              <w:tab/>
            </w:r>
            <w:r w:rsidR="00F12123" w:rsidRPr="00665CAC">
              <w:rPr>
                <w:rStyle w:val="Lienhypertexte"/>
                <w:noProof/>
              </w:rPr>
              <w:t>Calcul des pénalités de retard d’exécution</w:t>
            </w:r>
            <w:r w:rsidR="00F12123">
              <w:rPr>
                <w:noProof/>
                <w:webHidden/>
              </w:rPr>
              <w:tab/>
            </w:r>
            <w:r w:rsidR="00F12123">
              <w:rPr>
                <w:noProof/>
                <w:webHidden/>
              </w:rPr>
              <w:fldChar w:fldCharType="begin"/>
            </w:r>
            <w:r w:rsidR="00F12123">
              <w:rPr>
                <w:noProof/>
                <w:webHidden/>
              </w:rPr>
              <w:instrText xml:space="preserve"> PAGEREF _Toc200004699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700" w:history="1">
            <w:r w:rsidR="00F12123" w:rsidRPr="00665CAC">
              <w:rPr>
                <w:rStyle w:val="Lienhypertexte"/>
                <w:noProof/>
              </w:rPr>
              <w:t>18.3.1</w:t>
            </w:r>
            <w:r w:rsidR="00F12123">
              <w:rPr>
                <w:rFonts w:asciiTheme="minorHAnsi" w:eastAsiaTheme="minorEastAsia" w:hAnsiTheme="minorHAnsi" w:cstheme="minorBidi"/>
                <w:smallCaps w:val="0"/>
                <w:noProof/>
              </w:rPr>
              <w:tab/>
            </w:r>
            <w:r w:rsidR="00F12123" w:rsidRPr="00665CAC">
              <w:rPr>
                <w:rStyle w:val="Lienhypertexte"/>
                <w:noProof/>
              </w:rPr>
              <w:t>Pour la prestation collecte :</w:t>
            </w:r>
            <w:r w:rsidR="00F12123">
              <w:rPr>
                <w:noProof/>
                <w:webHidden/>
              </w:rPr>
              <w:tab/>
            </w:r>
            <w:r w:rsidR="00F12123">
              <w:rPr>
                <w:noProof/>
                <w:webHidden/>
              </w:rPr>
              <w:fldChar w:fldCharType="begin"/>
            </w:r>
            <w:r w:rsidR="00F12123">
              <w:rPr>
                <w:noProof/>
                <w:webHidden/>
              </w:rPr>
              <w:instrText xml:space="preserve"> PAGEREF _Toc200004700 \h </w:instrText>
            </w:r>
            <w:r w:rsidR="00F12123">
              <w:rPr>
                <w:noProof/>
                <w:webHidden/>
              </w:rPr>
            </w:r>
            <w:r w:rsidR="00F12123">
              <w:rPr>
                <w:noProof/>
                <w:webHidden/>
              </w:rPr>
              <w:fldChar w:fldCharType="separate"/>
            </w:r>
            <w:r w:rsidR="00F12123">
              <w:rPr>
                <w:noProof/>
                <w:webHidden/>
              </w:rPr>
              <w:t>20</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701" w:history="1">
            <w:r w:rsidR="00F12123" w:rsidRPr="00665CAC">
              <w:rPr>
                <w:rStyle w:val="Lienhypertexte"/>
                <w:noProof/>
              </w:rPr>
              <w:t>18.3.2</w:t>
            </w:r>
            <w:r w:rsidR="00F12123">
              <w:rPr>
                <w:rFonts w:asciiTheme="minorHAnsi" w:eastAsiaTheme="minorEastAsia" w:hAnsiTheme="minorHAnsi" w:cstheme="minorBidi"/>
                <w:smallCaps w:val="0"/>
                <w:noProof/>
              </w:rPr>
              <w:tab/>
            </w:r>
            <w:r w:rsidR="00F12123" w:rsidRPr="00665CAC">
              <w:rPr>
                <w:rStyle w:val="Lienhypertexte"/>
                <w:noProof/>
              </w:rPr>
              <w:t>Pour la fourniture des emballages :</w:t>
            </w:r>
            <w:r w:rsidR="00F12123">
              <w:rPr>
                <w:noProof/>
                <w:webHidden/>
              </w:rPr>
              <w:tab/>
            </w:r>
            <w:r w:rsidR="00F12123">
              <w:rPr>
                <w:noProof/>
                <w:webHidden/>
              </w:rPr>
              <w:fldChar w:fldCharType="begin"/>
            </w:r>
            <w:r w:rsidR="00F12123">
              <w:rPr>
                <w:noProof/>
                <w:webHidden/>
              </w:rPr>
              <w:instrText xml:space="preserve"> PAGEREF _Toc200004701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702" w:history="1">
            <w:r w:rsidR="00F12123" w:rsidRPr="00665CAC">
              <w:rPr>
                <w:rStyle w:val="Lienhypertexte"/>
                <w:noProof/>
              </w:rPr>
              <w:t>18.4</w:t>
            </w:r>
            <w:r w:rsidR="00F12123">
              <w:rPr>
                <w:rFonts w:asciiTheme="minorHAnsi" w:eastAsiaTheme="minorEastAsia" w:hAnsiTheme="minorHAnsi" w:cstheme="minorBidi"/>
                <w:b w:val="0"/>
                <w:bCs w:val="0"/>
                <w:smallCaps w:val="0"/>
                <w:noProof/>
              </w:rPr>
              <w:tab/>
            </w:r>
            <w:r w:rsidR="00F12123" w:rsidRPr="00665CAC">
              <w:rPr>
                <w:rStyle w:val="Lienhypertexte"/>
                <w:noProof/>
              </w:rPr>
              <w:t>Cumul</w:t>
            </w:r>
            <w:r w:rsidR="00F12123">
              <w:rPr>
                <w:noProof/>
                <w:webHidden/>
              </w:rPr>
              <w:tab/>
            </w:r>
            <w:r w:rsidR="00F12123">
              <w:rPr>
                <w:noProof/>
                <w:webHidden/>
              </w:rPr>
              <w:fldChar w:fldCharType="begin"/>
            </w:r>
            <w:r w:rsidR="00F12123">
              <w:rPr>
                <w:noProof/>
                <w:webHidden/>
              </w:rPr>
              <w:instrText xml:space="preserve"> PAGEREF _Toc200004702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703" w:history="1">
            <w:r w:rsidR="00F12123" w:rsidRPr="00665CAC">
              <w:rPr>
                <w:rStyle w:val="Lienhypertexte"/>
                <w:noProof/>
              </w:rPr>
              <w:t>Article 19 -</w:t>
            </w:r>
            <w:r w:rsidR="00F12123">
              <w:rPr>
                <w:rFonts w:asciiTheme="minorHAnsi" w:eastAsiaTheme="minorEastAsia" w:hAnsiTheme="minorHAnsi" w:cstheme="minorBidi"/>
                <w:b w:val="0"/>
                <w:bCs w:val="0"/>
                <w:caps w:val="0"/>
                <w:noProof/>
                <w:u w:val="none"/>
              </w:rPr>
              <w:tab/>
            </w:r>
            <w:r w:rsidR="00F12123" w:rsidRPr="00665CAC">
              <w:rPr>
                <w:rStyle w:val="Lienhypertexte"/>
                <w:noProof/>
              </w:rPr>
              <w:t>Résiliation du marché</w:t>
            </w:r>
            <w:r w:rsidR="00F12123">
              <w:rPr>
                <w:noProof/>
                <w:webHidden/>
              </w:rPr>
              <w:tab/>
            </w:r>
            <w:r w:rsidR="00F12123">
              <w:rPr>
                <w:noProof/>
                <w:webHidden/>
              </w:rPr>
              <w:fldChar w:fldCharType="begin"/>
            </w:r>
            <w:r w:rsidR="00F12123">
              <w:rPr>
                <w:noProof/>
                <w:webHidden/>
              </w:rPr>
              <w:instrText xml:space="preserve"> PAGEREF _Toc200004703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704" w:history="1">
            <w:r w:rsidR="00F12123" w:rsidRPr="00665CAC">
              <w:rPr>
                <w:rStyle w:val="Lienhypertexte"/>
                <w:noProof/>
              </w:rPr>
              <w:t>19.1</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pour évènements extérieurs au marché</w:t>
            </w:r>
            <w:r w:rsidR="00F12123">
              <w:rPr>
                <w:noProof/>
                <w:webHidden/>
              </w:rPr>
              <w:tab/>
            </w:r>
            <w:r w:rsidR="00F12123">
              <w:rPr>
                <w:noProof/>
                <w:webHidden/>
              </w:rPr>
              <w:fldChar w:fldCharType="begin"/>
            </w:r>
            <w:r w:rsidR="00F12123">
              <w:rPr>
                <w:noProof/>
                <w:webHidden/>
              </w:rPr>
              <w:instrText xml:space="preserve"> PAGEREF _Toc200004704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705" w:history="1">
            <w:r w:rsidR="00F12123" w:rsidRPr="00665CAC">
              <w:rPr>
                <w:rStyle w:val="Lienhypertexte"/>
                <w:noProof/>
              </w:rPr>
              <w:t>19.2</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pour évènements liés au marché</w:t>
            </w:r>
            <w:r w:rsidR="00F12123">
              <w:rPr>
                <w:noProof/>
                <w:webHidden/>
              </w:rPr>
              <w:tab/>
            </w:r>
            <w:r w:rsidR="00F12123">
              <w:rPr>
                <w:noProof/>
                <w:webHidden/>
              </w:rPr>
              <w:fldChar w:fldCharType="begin"/>
            </w:r>
            <w:r w:rsidR="00F12123">
              <w:rPr>
                <w:noProof/>
                <w:webHidden/>
              </w:rPr>
              <w:instrText xml:space="preserve"> PAGEREF _Toc200004705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706" w:history="1">
            <w:r w:rsidR="00F12123" w:rsidRPr="00665CAC">
              <w:rPr>
                <w:rStyle w:val="Lienhypertexte"/>
                <w:noProof/>
              </w:rPr>
              <w:t>19.3</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pour motifs d’intérêt général</w:t>
            </w:r>
            <w:r w:rsidR="00F12123">
              <w:rPr>
                <w:noProof/>
                <w:webHidden/>
              </w:rPr>
              <w:tab/>
            </w:r>
            <w:r w:rsidR="00F12123">
              <w:rPr>
                <w:noProof/>
                <w:webHidden/>
              </w:rPr>
              <w:fldChar w:fldCharType="begin"/>
            </w:r>
            <w:r w:rsidR="00F12123">
              <w:rPr>
                <w:noProof/>
                <w:webHidden/>
              </w:rPr>
              <w:instrText xml:space="preserve"> PAGEREF _Toc200004706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707" w:history="1">
            <w:r w:rsidR="00F12123" w:rsidRPr="00665CAC">
              <w:rPr>
                <w:rStyle w:val="Lienhypertexte"/>
                <w:noProof/>
              </w:rPr>
              <w:t>19.4</w:t>
            </w:r>
            <w:r w:rsidR="00F12123">
              <w:rPr>
                <w:rFonts w:asciiTheme="minorHAnsi" w:eastAsiaTheme="minorEastAsia" w:hAnsiTheme="minorHAnsi" w:cstheme="minorBidi"/>
                <w:b w:val="0"/>
                <w:bCs w:val="0"/>
                <w:smallCaps w:val="0"/>
                <w:noProof/>
              </w:rPr>
              <w:tab/>
            </w:r>
            <w:r w:rsidR="00F12123" w:rsidRPr="00665CAC">
              <w:rPr>
                <w:rStyle w:val="Lienhypertexte"/>
                <w:noProof/>
              </w:rPr>
              <w:t>Résiliation aux torts du Titulaire</w:t>
            </w:r>
            <w:r w:rsidR="00F12123">
              <w:rPr>
                <w:noProof/>
                <w:webHidden/>
              </w:rPr>
              <w:tab/>
            </w:r>
            <w:r w:rsidR="00F12123">
              <w:rPr>
                <w:noProof/>
                <w:webHidden/>
              </w:rPr>
              <w:fldChar w:fldCharType="begin"/>
            </w:r>
            <w:r w:rsidR="00F12123">
              <w:rPr>
                <w:noProof/>
                <w:webHidden/>
              </w:rPr>
              <w:instrText xml:space="preserve"> PAGEREF _Toc200004707 \h </w:instrText>
            </w:r>
            <w:r w:rsidR="00F12123">
              <w:rPr>
                <w:noProof/>
                <w:webHidden/>
              </w:rPr>
            </w:r>
            <w:r w:rsidR="00F12123">
              <w:rPr>
                <w:noProof/>
                <w:webHidden/>
              </w:rPr>
              <w:fldChar w:fldCharType="separate"/>
            </w:r>
            <w:r w:rsidR="00F12123">
              <w:rPr>
                <w:noProof/>
                <w:webHidden/>
              </w:rPr>
              <w:t>21</w:t>
            </w:r>
            <w:r w:rsidR="00F12123">
              <w:rPr>
                <w:noProof/>
                <w:webHidden/>
              </w:rPr>
              <w:fldChar w:fldCharType="end"/>
            </w:r>
          </w:hyperlink>
        </w:p>
        <w:p w:rsidR="00F12123" w:rsidRDefault="000C566E">
          <w:pPr>
            <w:pStyle w:val="TM2"/>
            <w:tabs>
              <w:tab w:val="left" w:pos="605"/>
            </w:tabs>
            <w:rPr>
              <w:rFonts w:asciiTheme="minorHAnsi" w:eastAsiaTheme="minorEastAsia" w:hAnsiTheme="minorHAnsi" w:cstheme="minorBidi"/>
              <w:b w:val="0"/>
              <w:bCs w:val="0"/>
              <w:smallCaps w:val="0"/>
              <w:noProof/>
            </w:rPr>
          </w:pPr>
          <w:hyperlink w:anchor="_Toc200004708" w:history="1">
            <w:r w:rsidR="00F12123" w:rsidRPr="00665CAC">
              <w:rPr>
                <w:rStyle w:val="Lienhypertexte"/>
                <w:noProof/>
              </w:rPr>
              <w:t>19.5</w:t>
            </w:r>
            <w:r w:rsidR="00F12123">
              <w:rPr>
                <w:rFonts w:asciiTheme="minorHAnsi" w:eastAsiaTheme="minorEastAsia" w:hAnsiTheme="minorHAnsi" w:cstheme="minorBidi"/>
                <w:b w:val="0"/>
                <w:bCs w:val="0"/>
                <w:smallCaps w:val="0"/>
                <w:noProof/>
              </w:rPr>
              <w:tab/>
            </w:r>
            <w:r w:rsidR="00F12123" w:rsidRPr="00665CAC">
              <w:rPr>
                <w:rStyle w:val="Lienhypertexte"/>
                <w:noProof/>
              </w:rPr>
              <w:t>Exécution de la prestation aux frais et risques du Titulaire</w:t>
            </w:r>
            <w:r w:rsidR="00F12123">
              <w:rPr>
                <w:noProof/>
                <w:webHidden/>
              </w:rPr>
              <w:tab/>
            </w:r>
            <w:r w:rsidR="00F12123">
              <w:rPr>
                <w:noProof/>
                <w:webHidden/>
              </w:rPr>
              <w:fldChar w:fldCharType="begin"/>
            </w:r>
            <w:r w:rsidR="00F12123">
              <w:rPr>
                <w:noProof/>
                <w:webHidden/>
              </w:rPr>
              <w:instrText xml:space="preserve"> PAGEREF _Toc200004708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709" w:history="1">
            <w:r w:rsidR="00F12123" w:rsidRPr="00665CAC">
              <w:rPr>
                <w:rStyle w:val="Lienhypertexte"/>
                <w:noProof/>
              </w:rPr>
              <w:t>19.5.1</w:t>
            </w:r>
            <w:r w:rsidR="00F12123">
              <w:rPr>
                <w:rFonts w:asciiTheme="minorHAnsi" w:eastAsiaTheme="minorEastAsia" w:hAnsiTheme="minorHAnsi" w:cstheme="minorBidi"/>
                <w:smallCaps w:val="0"/>
                <w:noProof/>
              </w:rPr>
              <w:tab/>
            </w:r>
            <w:r w:rsidR="00F12123" w:rsidRPr="00665CAC">
              <w:rPr>
                <w:rStyle w:val="Lienhypertexte"/>
                <w:noProof/>
              </w:rPr>
              <w:t>En cas d’inexécution de la prestation en cours d’exécution</w:t>
            </w:r>
            <w:r w:rsidR="00F12123">
              <w:rPr>
                <w:noProof/>
                <w:webHidden/>
              </w:rPr>
              <w:tab/>
            </w:r>
            <w:r w:rsidR="00F12123">
              <w:rPr>
                <w:noProof/>
                <w:webHidden/>
              </w:rPr>
              <w:fldChar w:fldCharType="begin"/>
            </w:r>
            <w:r w:rsidR="00F12123">
              <w:rPr>
                <w:noProof/>
                <w:webHidden/>
              </w:rPr>
              <w:instrText xml:space="preserve"> PAGEREF _Toc200004709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F12123" w:rsidRDefault="000C566E">
          <w:pPr>
            <w:pStyle w:val="TM3"/>
            <w:tabs>
              <w:tab w:val="left" w:pos="770"/>
            </w:tabs>
            <w:rPr>
              <w:rFonts w:asciiTheme="minorHAnsi" w:eastAsiaTheme="minorEastAsia" w:hAnsiTheme="minorHAnsi" w:cstheme="minorBidi"/>
              <w:smallCaps w:val="0"/>
              <w:noProof/>
            </w:rPr>
          </w:pPr>
          <w:hyperlink w:anchor="_Toc200004710" w:history="1">
            <w:r w:rsidR="00F12123" w:rsidRPr="00665CAC">
              <w:rPr>
                <w:rStyle w:val="Lienhypertexte"/>
                <w:noProof/>
              </w:rPr>
              <w:t>19.5.2</w:t>
            </w:r>
            <w:r w:rsidR="00F12123">
              <w:rPr>
                <w:rFonts w:asciiTheme="minorHAnsi" w:eastAsiaTheme="minorEastAsia" w:hAnsiTheme="minorHAnsi" w:cstheme="minorBidi"/>
                <w:smallCaps w:val="0"/>
                <w:noProof/>
              </w:rPr>
              <w:tab/>
            </w:r>
            <w:r w:rsidR="00F12123" w:rsidRPr="00665CAC">
              <w:rPr>
                <w:rStyle w:val="Lienhypertexte"/>
                <w:noProof/>
              </w:rPr>
              <w:t>Après résiliation prononcée aux torts du Titulaire</w:t>
            </w:r>
            <w:r w:rsidR="00F12123">
              <w:rPr>
                <w:noProof/>
                <w:webHidden/>
              </w:rPr>
              <w:tab/>
            </w:r>
            <w:r w:rsidR="00F12123">
              <w:rPr>
                <w:noProof/>
                <w:webHidden/>
              </w:rPr>
              <w:fldChar w:fldCharType="begin"/>
            </w:r>
            <w:r w:rsidR="00F12123">
              <w:rPr>
                <w:noProof/>
                <w:webHidden/>
              </w:rPr>
              <w:instrText xml:space="preserve"> PAGEREF _Toc200004710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F12123" w:rsidRDefault="000C566E">
          <w:pPr>
            <w:pStyle w:val="TM1"/>
            <w:tabs>
              <w:tab w:val="left" w:pos="1626"/>
            </w:tabs>
            <w:rPr>
              <w:rFonts w:asciiTheme="minorHAnsi" w:eastAsiaTheme="minorEastAsia" w:hAnsiTheme="minorHAnsi" w:cstheme="minorBidi"/>
              <w:b w:val="0"/>
              <w:bCs w:val="0"/>
              <w:caps w:val="0"/>
              <w:noProof/>
              <w:u w:val="none"/>
            </w:rPr>
          </w:pPr>
          <w:hyperlink w:anchor="_Toc200004711" w:history="1">
            <w:r w:rsidR="00F12123" w:rsidRPr="00665CAC">
              <w:rPr>
                <w:rStyle w:val="Lienhypertexte"/>
                <w:noProof/>
              </w:rPr>
              <w:t>Article 20 -</w:t>
            </w:r>
            <w:r w:rsidR="00F12123">
              <w:rPr>
                <w:rFonts w:asciiTheme="minorHAnsi" w:eastAsiaTheme="minorEastAsia" w:hAnsiTheme="minorHAnsi" w:cstheme="minorBidi"/>
                <w:b w:val="0"/>
                <w:bCs w:val="0"/>
                <w:caps w:val="0"/>
                <w:noProof/>
                <w:u w:val="none"/>
              </w:rPr>
              <w:tab/>
            </w:r>
            <w:r w:rsidR="00F12123" w:rsidRPr="00665CAC">
              <w:rPr>
                <w:rStyle w:val="Lienhypertexte"/>
                <w:noProof/>
              </w:rPr>
              <w:t>Droit applicable et tribunal compétent</w:t>
            </w:r>
            <w:r w:rsidR="00F12123">
              <w:rPr>
                <w:noProof/>
                <w:webHidden/>
              </w:rPr>
              <w:tab/>
            </w:r>
            <w:r w:rsidR="00F12123">
              <w:rPr>
                <w:noProof/>
                <w:webHidden/>
              </w:rPr>
              <w:fldChar w:fldCharType="begin"/>
            </w:r>
            <w:r w:rsidR="00F12123">
              <w:rPr>
                <w:noProof/>
                <w:webHidden/>
              </w:rPr>
              <w:instrText xml:space="preserve"> PAGEREF _Toc200004711 \h </w:instrText>
            </w:r>
            <w:r w:rsidR="00F12123">
              <w:rPr>
                <w:noProof/>
                <w:webHidden/>
              </w:rPr>
            </w:r>
            <w:r w:rsidR="00F12123">
              <w:rPr>
                <w:noProof/>
                <w:webHidden/>
              </w:rPr>
              <w:fldChar w:fldCharType="separate"/>
            </w:r>
            <w:r w:rsidR="00F12123">
              <w:rPr>
                <w:noProof/>
                <w:webHidden/>
              </w:rPr>
              <w:t>22</w:t>
            </w:r>
            <w:r w:rsidR="00F12123">
              <w:rPr>
                <w:noProof/>
                <w:webHidden/>
              </w:rPr>
              <w:fldChar w:fldCharType="end"/>
            </w:r>
          </w:hyperlink>
        </w:p>
        <w:p w:rsidR="00D628B2" w:rsidRDefault="009A68F9">
          <w:r>
            <w:rPr>
              <w:b/>
              <w:bCs/>
            </w:rPr>
            <w:lastRenderedPageBreak/>
            <w:fldChar w:fldCharType="end"/>
          </w:r>
        </w:p>
      </w:sdtContent>
    </w:sdt>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47531B" w:rsidRDefault="0047531B" w:rsidP="0047531B"/>
    <w:p w:rsidR="00C00D0E" w:rsidRPr="00C00D0E" w:rsidRDefault="0047531B" w:rsidP="00C00D0E">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 xml:space="preserve">Le Groupement d’Intérêt Public </w:t>
      </w:r>
      <w:r w:rsidR="004A600E">
        <w:rPr>
          <w:rFonts w:ascii="Trebuchet MS" w:eastAsia="Times New Roman" w:hAnsi="Trebuchet MS" w:cs="Arial"/>
          <w:bCs/>
          <w:iCs/>
          <w:spacing w:val="6"/>
          <w:sz w:val="20"/>
          <w:lang w:eastAsia="fr-FR"/>
        </w:rPr>
        <w:t>GREDHA Groupement R</w:t>
      </w:r>
      <w:r w:rsidRPr="00C00D0E">
        <w:rPr>
          <w:rFonts w:ascii="Trebuchet MS" w:eastAsia="Times New Roman" w:hAnsi="Trebuchet MS" w:cs="Arial"/>
          <w:bCs/>
          <w:iCs/>
          <w:spacing w:val="6"/>
          <w:sz w:val="20"/>
          <w:lang w:eastAsia="fr-FR"/>
        </w:rPr>
        <w:t xml:space="preserve">égional est une structure pérenne qui regroupe les </w:t>
      </w:r>
      <w:r w:rsidR="004A600E">
        <w:rPr>
          <w:rFonts w:ascii="Trebuchet MS" w:eastAsia="Times New Roman" w:hAnsi="Trebuchet MS" w:cs="Arial"/>
          <w:bCs/>
          <w:iCs/>
          <w:spacing w:val="6"/>
          <w:sz w:val="20"/>
          <w:lang w:eastAsia="fr-FR"/>
        </w:rPr>
        <w:t>producteurs des établissements Publics et P</w:t>
      </w:r>
      <w:r w:rsidRPr="00C00D0E">
        <w:rPr>
          <w:rFonts w:ascii="Trebuchet MS" w:eastAsia="Times New Roman" w:hAnsi="Trebuchet MS" w:cs="Arial"/>
          <w:bCs/>
          <w:iCs/>
          <w:spacing w:val="6"/>
          <w:sz w:val="20"/>
          <w:lang w:eastAsia="fr-FR"/>
        </w:rPr>
        <w:t>rivés et garantit aux titulaires de chaque marché des conditions d'exercice de leur activité aus</w:t>
      </w:r>
      <w:r>
        <w:rPr>
          <w:rFonts w:ascii="Trebuchet MS" w:eastAsia="Times New Roman" w:hAnsi="Trebuchet MS" w:cs="Arial"/>
          <w:bCs/>
          <w:iCs/>
          <w:spacing w:val="6"/>
          <w:sz w:val="20"/>
          <w:lang w:eastAsia="fr-FR"/>
        </w:rPr>
        <w:t>si satisfaisantes que possible.</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Les solutions qui seront retenues dans l’appel d'offres de collecte et de traitement tiendront compte des spécificités et des contingences propres à la régio</w:t>
      </w:r>
      <w:r>
        <w:rPr>
          <w:rFonts w:ascii="Trebuchet MS" w:eastAsia="Times New Roman" w:hAnsi="Trebuchet MS" w:cs="Arial"/>
          <w:bCs/>
          <w:iCs/>
          <w:spacing w:val="6"/>
          <w:sz w:val="20"/>
          <w:lang w:eastAsia="fr-FR"/>
        </w:rPr>
        <w:t>n des Pays de la Loire.</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Le groupement veillera à ce que les prestations soient maintenues à un haut niveau de qualité, durant toute la durée des marchés qui seront passés : les titulaires devront s'attacher à y concourir, afin de ne pas s'exposer inutileme</w:t>
      </w:r>
      <w:r>
        <w:rPr>
          <w:rFonts w:ascii="Trebuchet MS" w:eastAsia="Times New Roman" w:hAnsi="Trebuchet MS" w:cs="Arial"/>
          <w:bCs/>
          <w:iCs/>
          <w:spacing w:val="6"/>
          <w:sz w:val="20"/>
          <w:lang w:eastAsia="fr-FR"/>
        </w:rPr>
        <w:t>nt à des pénalités financières.</w:t>
      </w:r>
    </w:p>
    <w:p w:rsidR="002A5416"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 xml:space="preserve">Le directeur du groupement adressera en même temps que l'ordre de service, une liste des adhérents, indiquant pour chacun d'eux le tonnage annuel des déchets d’activités de soins à risques infectieux et assimilés (DASRI) à </w:t>
      </w:r>
      <w:r w:rsidR="007753C7">
        <w:rPr>
          <w:rFonts w:ascii="Trebuchet MS" w:eastAsia="Times New Roman" w:hAnsi="Trebuchet MS" w:cs="Arial"/>
          <w:bCs/>
          <w:iCs/>
          <w:spacing w:val="6"/>
          <w:sz w:val="20"/>
          <w:lang w:eastAsia="fr-FR"/>
        </w:rPr>
        <w:t>collecter</w:t>
      </w:r>
      <w:r>
        <w:rPr>
          <w:rFonts w:ascii="Trebuchet MS" w:eastAsia="Times New Roman" w:hAnsi="Trebuchet MS" w:cs="Arial"/>
          <w:bCs/>
          <w:iCs/>
          <w:spacing w:val="6"/>
          <w:sz w:val="20"/>
          <w:lang w:eastAsia="fr-FR"/>
        </w:rPr>
        <w:t xml:space="preserve"> au </w:t>
      </w:r>
      <w:r w:rsidR="0012638F">
        <w:rPr>
          <w:rFonts w:ascii="Trebuchet MS" w:eastAsia="Times New Roman" w:hAnsi="Trebuchet MS" w:cs="Arial"/>
          <w:bCs/>
          <w:iCs/>
          <w:spacing w:val="6"/>
          <w:sz w:val="20"/>
          <w:lang w:eastAsia="fr-FR"/>
        </w:rPr>
        <w:t>01/02/2026</w:t>
      </w:r>
      <w:r w:rsidR="007753C7">
        <w:rPr>
          <w:rFonts w:ascii="Trebuchet MS" w:eastAsia="Times New Roman" w:hAnsi="Trebuchet MS" w:cs="Arial"/>
          <w:bCs/>
          <w:iCs/>
          <w:spacing w:val="6"/>
          <w:sz w:val="20"/>
          <w:lang w:eastAsia="fr-FR"/>
        </w:rPr>
        <w:t>.</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Certains adhérents sont des “centres de regroupement” collectant de nombreux petits producteurs.</w:t>
      </w:r>
    </w:p>
    <w:p w:rsidR="00C00D0E" w:rsidRPr="00C00D0E" w:rsidRDefault="00C00D0E" w:rsidP="00C00D0E">
      <w:pPr>
        <w:spacing w:after="120"/>
        <w:jc w:val="both"/>
        <w:rPr>
          <w:rFonts w:ascii="Trebuchet MS" w:eastAsia="Times New Roman" w:hAnsi="Trebuchet MS" w:cs="Arial"/>
          <w:bCs/>
          <w:iCs/>
          <w:spacing w:val="6"/>
          <w:sz w:val="20"/>
          <w:lang w:eastAsia="fr-FR"/>
        </w:rPr>
      </w:pPr>
      <w:r w:rsidRPr="00C00D0E">
        <w:rPr>
          <w:rFonts w:ascii="Trebuchet MS" w:eastAsia="Times New Roman" w:hAnsi="Trebuchet MS" w:cs="Arial"/>
          <w:bCs/>
          <w:iCs/>
          <w:spacing w:val="6"/>
          <w:sz w:val="20"/>
          <w:lang w:eastAsia="fr-FR"/>
        </w:rPr>
        <w:t xml:space="preserve">Les </w:t>
      </w:r>
      <w:r w:rsidR="005D20F8">
        <w:rPr>
          <w:rFonts w:ascii="Trebuchet MS" w:eastAsia="Times New Roman" w:hAnsi="Trebuchet MS" w:cs="Arial"/>
          <w:bCs/>
          <w:iCs/>
          <w:spacing w:val="6"/>
          <w:sz w:val="20"/>
          <w:lang w:eastAsia="fr-FR"/>
        </w:rPr>
        <w:t>Titulaires</w:t>
      </w:r>
      <w:r w:rsidRPr="00C00D0E">
        <w:rPr>
          <w:rFonts w:ascii="Trebuchet MS" w:eastAsia="Times New Roman" w:hAnsi="Trebuchet MS" w:cs="Arial"/>
          <w:bCs/>
          <w:iCs/>
          <w:spacing w:val="6"/>
          <w:sz w:val="20"/>
          <w:lang w:eastAsia="fr-FR"/>
        </w:rPr>
        <w:t xml:space="preserve"> sont invités à s'enquérir de contraintes éventuelles propres aux principaux établissements des territoires définis, auprès de leurs responsables.</w:t>
      </w:r>
    </w:p>
    <w:p w:rsidR="0047531B" w:rsidRPr="00B5112D" w:rsidRDefault="0047531B" w:rsidP="00B5112D">
      <w:pPr>
        <w:spacing w:after="120"/>
        <w:rPr>
          <w:rFonts w:ascii="Trebuchet MS" w:eastAsia="Times New Roman" w:hAnsi="Trebuchet MS" w:cs="Arial"/>
          <w:b/>
          <w:bCs/>
          <w:i/>
          <w:iCs/>
          <w:spacing w:val="6"/>
          <w:lang w:eastAsia="fr-FR"/>
        </w:rPr>
      </w:pPr>
    </w:p>
    <w:p w:rsidR="003C2251" w:rsidRPr="00125BE2" w:rsidRDefault="004A600E" w:rsidP="004F798F">
      <w:pPr>
        <w:pStyle w:val="Titre1"/>
        <w:numPr>
          <w:ilvl w:val="0"/>
          <w:numId w:val="22"/>
        </w:numPr>
      </w:pPr>
      <w:bookmarkStart w:id="3" w:name="_Toc200004635"/>
      <w:r>
        <w:t xml:space="preserve">Partie </w:t>
      </w:r>
      <w:r w:rsidR="0089093F">
        <w:t>au contrat</w:t>
      </w:r>
      <w:bookmarkEnd w:id="3"/>
    </w:p>
    <w:p w:rsidR="0089093F" w:rsidRDefault="00BE4256" w:rsidP="00925726">
      <w:pPr>
        <w:pStyle w:val="Titre2"/>
      </w:pPr>
      <w:bookmarkStart w:id="4" w:name="_Toc200004636"/>
      <w:r>
        <w:t>Acheteur</w:t>
      </w:r>
      <w:bookmarkEnd w:id="4"/>
    </w:p>
    <w:p w:rsidR="000C66B2" w:rsidRDefault="004A600E" w:rsidP="000C66B2">
      <w:pPr>
        <w:spacing w:after="120"/>
        <w:contextualSpacing/>
        <w:jc w:val="center"/>
        <w:rPr>
          <w:rFonts w:ascii="Trebuchet MS" w:hAnsi="Trebuchet MS" w:cs="Arial"/>
          <w:b/>
        </w:rPr>
      </w:pPr>
      <w:bookmarkStart w:id="5" w:name="_Toc408589778"/>
      <w:bookmarkStart w:id="6" w:name="_Toc59538042"/>
      <w:r>
        <w:rPr>
          <w:rFonts w:ascii="Trebuchet MS" w:hAnsi="Trebuchet MS" w:cs="Arial"/>
          <w:b/>
        </w:rPr>
        <w:t>GIP Groupement R</w:t>
      </w:r>
      <w:r w:rsidR="000C66B2">
        <w:rPr>
          <w:rFonts w:ascii="Trebuchet MS" w:hAnsi="Trebuchet MS" w:cs="Arial"/>
          <w:b/>
        </w:rPr>
        <w:t xml:space="preserve">égional des Pays de la </w:t>
      </w:r>
      <w:r w:rsidR="000C66B2" w:rsidRPr="007427A4">
        <w:rPr>
          <w:rFonts w:ascii="Trebuchet MS" w:hAnsi="Trebuchet MS" w:cs="Arial"/>
          <w:b/>
        </w:rPr>
        <w:t xml:space="preserve">Loire </w:t>
      </w:r>
      <w:r w:rsidR="000C66B2">
        <w:rPr>
          <w:rFonts w:ascii="Trebuchet MS" w:hAnsi="Trebuchet MS" w:cs="Arial"/>
          <w:b/>
        </w:rPr>
        <w:t>pour</w:t>
      </w:r>
      <w:r>
        <w:rPr>
          <w:rFonts w:ascii="Trebuchet MS" w:hAnsi="Trebuchet MS" w:cs="Arial"/>
          <w:b/>
        </w:rPr>
        <w:t xml:space="preserve"> l’E</w:t>
      </w:r>
      <w:r w:rsidR="000C66B2" w:rsidRPr="007427A4">
        <w:rPr>
          <w:rFonts w:ascii="Trebuchet MS" w:hAnsi="Trebuchet MS" w:cs="Arial"/>
          <w:b/>
        </w:rPr>
        <w:t xml:space="preserve">limination des </w:t>
      </w:r>
      <w:r>
        <w:rPr>
          <w:rFonts w:ascii="Trebuchet MS" w:hAnsi="Trebuchet MS" w:cs="Arial"/>
          <w:b/>
        </w:rPr>
        <w:t>Déchets Hospitaliers et A</w:t>
      </w:r>
      <w:r w:rsidR="000C66B2" w:rsidRPr="007427A4">
        <w:rPr>
          <w:rFonts w:ascii="Trebuchet MS" w:hAnsi="Trebuchet MS" w:cs="Arial"/>
          <w:b/>
        </w:rPr>
        <w:t>ssimilés</w:t>
      </w:r>
    </w:p>
    <w:p w:rsidR="000C66B2" w:rsidRPr="00BF42DB" w:rsidRDefault="004A600E" w:rsidP="000C66B2">
      <w:pPr>
        <w:spacing w:after="120"/>
        <w:contextualSpacing/>
        <w:jc w:val="center"/>
        <w:rPr>
          <w:rFonts w:ascii="Trebuchet MS" w:hAnsi="Trebuchet MS" w:cs="Arial"/>
          <w:sz w:val="20"/>
          <w:szCs w:val="20"/>
        </w:rPr>
      </w:pPr>
      <w:r>
        <w:rPr>
          <w:rFonts w:ascii="Trebuchet MS" w:hAnsi="Trebuchet MS" w:cs="Arial"/>
          <w:sz w:val="20"/>
          <w:szCs w:val="20"/>
        </w:rPr>
        <w:t>Centre H</w:t>
      </w:r>
      <w:r w:rsidR="000C66B2" w:rsidRPr="00BF42DB">
        <w:rPr>
          <w:rFonts w:ascii="Trebuchet MS" w:hAnsi="Trebuchet MS" w:cs="Arial"/>
          <w:sz w:val="20"/>
          <w:szCs w:val="20"/>
        </w:rPr>
        <w:t>ospitalier Erdre et Loire</w:t>
      </w:r>
    </w:p>
    <w:p w:rsidR="000C66B2" w:rsidRPr="00BF42DB" w:rsidRDefault="000C66B2" w:rsidP="000C66B2">
      <w:pPr>
        <w:spacing w:after="120"/>
        <w:contextualSpacing/>
        <w:jc w:val="center"/>
        <w:rPr>
          <w:rFonts w:ascii="Trebuchet MS" w:hAnsi="Trebuchet MS" w:cs="Arial"/>
          <w:sz w:val="20"/>
          <w:szCs w:val="20"/>
        </w:rPr>
      </w:pPr>
      <w:r w:rsidRPr="00BF42DB">
        <w:rPr>
          <w:rFonts w:ascii="Trebuchet MS" w:hAnsi="Trebuchet MS" w:cs="Arial"/>
          <w:sz w:val="20"/>
          <w:szCs w:val="20"/>
        </w:rPr>
        <w:t>160 rue du Verger</w:t>
      </w:r>
    </w:p>
    <w:p w:rsidR="000C66B2" w:rsidRPr="0000780E" w:rsidRDefault="000C66B2" w:rsidP="000C66B2">
      <w:pPr>
        <w:jc w:val="center"/>
        <w:rPr>
          <w:rFonts w:ascii="Trebuchet MS" w:hAnsi="Trebuchet MS" w:cs="Arial"/>
          <w:sz w:val="20"/>
          <w:szCs w:val="20"/>
          <w:lang w:val="en-US"/>
        </w:rPr>
      </w:pPr>
      <w:r w:rsidRPr="0000780E">
        <w:rPr>
          <w:rFonts w:ascii="Trebuchet MS" w:hAnsi="Trebuchet MS" w:cs="Arial"/>
          <w:sz w:val="20"/>
          <w:szCs w:val="20"/>
          <w:lang w:val="en-US"/>
        </w:rPr>
        <w:t>44156 ANCENIS SAINT GEREON CEDEX</w:t>
      </w:r>
    </w:p>
    <w:p w:rsidR="000C66B2" w:rsidRPr="00EF4D48" w:rsidRDefault="000C66B2" w:rsidP="000C66B2">
      <w:pPr>
        <w:jc w:val="center"/>
        <w:rPr>
          <w:rFonts w:ascii="Trebuchet MS" w:hAnsi="Trebuchet MS" w:cs="Arial"/>
          <w:sz w:val="20"/>
          <w:szCs w:val="20"/>
          <w:lang w:val="en-US"/>
        </w:rPr>
      </w:pPr>
      <w:r w:rsidRPr="00BF42DB">
        <w:rPr>
          <w:rFonts w:ascii="Trebuchet MS" w:hAnsi="Trebuchet MS" w:cs="Arial"/>
          <w:sz w:val="20"/>
          <w:szCs w:val="20"/>
        </w:rPr>
        <w:sym w:font="Webdings" w:char="F0C9"/>
      </w:r>
      <w:r w:rsidRPr="00EF4D48">
        <w:rPr>
          <w:rFonts w:ascii="Trebuchet MS" w:hAnsi="Trebuchet MS" w:cs="Arial"/>
          <w:sz w:val="20"/>
          <w:szCs w:val="20"/>
          <w:lang w:val="en-US"/>
        </w:rPr>
        <w:t xml:space="preserve"> : 02.40.09.44.03</w:t>
      </w:r>
      <w:r w:rsidR="007F705B">
        <w:rPr>
          <w:rFonts w:ascii="Trebuchet MS" w:hAnsi="Trebuchet MS" w:cs="Arial"/>
          <w:sz w:val="20"/>
          <w:szCs w:val="20"/>
          <w:lang w:val="en-US"/>
        </w:rPr>
        <w:t xml:space="preserve"> </w:t>
      </w:r>
      <w:r w:rsidRPr="00EF4D48">
        <w:rPr>
          <w:rFonts w:ascii="Trebuchet MS" w:hAnsi="Trebuchet MS" w:cs="Arial"/>
          <w:sz w:val="20"/>
          <w:szCs w:val="20"/>
          <w:lang w:val="en-US"/>
        </w:rPr>
        <w:t xml:space="preserve"> </w:t>
      </w:r>
      <w:r w:rsidRPr="00BF42DB">
        <w:rPr>
          <w:rFonts w:ascii="Trebuchet MS" w:hAnsi="Trebuchet MS" w:cs="Arial"/>
          <w:sz w:val="20"/>
          <w:szCs w:val="20"/>
        </w:rPr>
        <w:sym w:font="Webdings" w:char="F0C9"/>
      </w:r>
      <w:r w:rsidRPr="00EF4D48">
        <w:rPr>
          <w:rFonts w:ascii="Trebuchet MS" w:hAnsi="Trebuchet MS" w:cs="Arial"/>
          <w:sz w:val="20"/>
          <w:szCs w:val="20"/>
          <w:lang w:val="en-US"/>
        </w:rPr>
        <w:t xml:space="preserve"> : 02.40.09.44.18</w:t>
      </w:r>
    </w:p>
    <w:p w:rsidR="000C66B2" w:rsidRPr="00EF4D48" w:rsidRDefault="000C66B2" w:rsidP="000C66B2">
      <w:pPr>
        <w:jc w:val="center"/>
        <w:rPr>
          <w:rFonts w:ascii="Trebuchet MS" w:hAnsi="Trebuchet MS" w:cs="Arial"/>
          <w:sz w:val="20"/>
          <w:szCs w:val="20"/>
          <w:lang w:val="en-US"/>
        </w:rPr>
      </w:pPr>
      <w:proofErr w:type="spellStart"/>
      <w:r w:rsidRPr="00EF4D48">
        <w:rPr>
          <w:rFonts w:ascii="Trebuchet MS" w:hAnsi="Trebuchet MS" w:cs="Arial"/>
          <w:sz w:val="20"/>
          <w:szCs w:val="20"/>
          <w:lang w:val="en-US"/>
        </w:rPr>
        <w:t>Mél</w:t>
      </w:r>
      <w:proofErr w:type="spellEnd"/>
      <w:r w:rsidRPr="00EF4D48">
        <w:rPr>
          <w:rFonts w:ascii="Trebuchet MS" w:hAnsi="Trebuchet MS" w:cs="Arial"/>
          <w:sz w:val="20"/>
          <w:szCs w:val="20"/>
          <w:lang w:val="en-US"/>
        </w:rPr>
        <w:t>: gredha.admin@ch-erdreloire.fr</w:t>
      </w:r>
    </w:p>
    <w:p w:rsidR="000C66B2" w:rsidRPr="009732E9" w:rsidRDefault="000C66B2" w:rsidP="000C66B2">
      <w:pPr>
        <w:jc w:val="center"/>
        <w:rPr>
          <w:rFonts w:ascii="Trebuchet MS" w:hAnsi="Trebuchet MS" w:cs="Arial"/>
          <w:sz w:val="20"/>
          <w:szCs w:val="20"/>
        </w:rPr>
      </w:pPr>
      <w:r w:rsidRPr="009732E9">
        <w:rPr>
          <w:rFonts w:ascii="Trebuchet MS" w:hAnsi="Trebuchet MS" w:cs="Arial"/>
          <w:sz w:val="20"/>
          <w:szCs w:val="20"/>
        </w:rPr>
        <w:t xml:space="preserve">Mél: </w:t>
      </w:r>
      <w:hyperlink r:id="rId10" w:history="1">
        <w:r w:rsidRPr="009732E9">
          <w:rPr>
            <w:rFonts w:ascii="Trebuchet MS" w:hAnsi="Trebuchet MS"/>
            <w:sz w:val="20"/>
            <w:szCs w:val="20"/>
          </w:rPr>
          <w:t>gredha.technique@ch-erdreloire.fr</w:t>
        </w:r>
      </w:hyperlink>
    </w:p>
    <w:p w:rsidR="000C66B2" w:rsidRPr="00EF4D48" w:rsidRDefault="000C66B2" w:rsidP="000C66B2">
      <w:pPr>
        <w:spacing w:after="120"/>
        <w:jc w:val="center"/>
        <w:rPr>
          <w:rFonts w:ascii="Trebuchet MS" w:hAnsi="Trebuchet MS" w:cs="Arial"/>
          <w:sz w:val="20"/>
          <w:szCs w:val="20"/>
        </w:rPr>
      </w:pPr>
      <w:r w:rsidRPr="00EF4D48">
        <w:rPr>
          <w:rFonts w:ascii="Trebuchet MS" w:hAnsi="Trebuchet MS" w:cs="Arial"/>
          <w:sz w:val="20"/>
          <w:szCs w:val="20"/>
        </w:rPr>
        <w:t>SIRET : 184 409 118 00025</w:t>
      </w:r>
    </w:p>
    <w:p w:rsidR="00BF42DB" w:rsidRPr="00D03D78" w:rsidRDefault="000C66B2" w:rsidP="000C66B2">
      <w:pPr>
        <w:spacing w:after="120"/>
        <w:rPr>
          <w:rFonts w:ascii="Trebuchet MS" w:hAnsi="Trebuchet MS" w:cs="Arial"/>
          <w:i/>
          <w:sz w:val="20"/>
        </w:rPr>
      </w:pPr>
      <w:r>
        <w:rPr>
          <w:rFonts w:ascii="Trebuchet MS" w:hAnsi="Trebuchet MS" w:cs="Arial"/>
          <w:i/>
          <w:sz w:val="20"/>
        </w:rPr>
        <w:t xml:space="preserve">Ci-après dénommé : « le GREDHA </w:t>
      </w:r>
      <w:r w:rsidRPr="00D03E60">
        <w:rPr>
          <w:rFonts w:ascii="Trebuchet MS" w:hAnsi="Trebuchet MS" w:cs="Arial"/>
          <w:i/>
          <w:sz w:val="20"/>
        </w:rPr>
        <w:t>»</w:t>
      </w:r>
      <w:r>
        <w:rPr>
          <w:rFonts w:ascii="Trebuchet MS" w:hAnsi="Trebuchet MS" w:cs="Arial"/>
          <w:i/>
          <w:sz w:val="20"/>
        </w:rPr>
        <w:t xml:space="preserve"> ou « l’Acheteur </w:t>
      </w:r>
      <w:r w:rsidR="00BE4256">
        <w:rPr>
          <w:rFonts w:ascii="Trebuchet MS" w:hAnsi="Trebuchet MS" w:cs="Arial"/>
          <w:i/>
          <w:sz w:val="20"/>
        </w:rPr>
        <w:t>»</w:t>
      </w:r>
    </w:p>
    <w:p w:rsidR="0089093F" w:rsidRDefault="00C25810" w:rsidP="00925726">
      <w:pPr>
        <w:pStyle w:val="Titre2"/>
      </w:pPr>
      <w:bookmarkStart w:id="7" w:name="_Toc200004637"/>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l’</w:t>
      </w:r>
      <w:r w:rsidR="00BE4256">
        <w:rPr>
          <w:rFonts w:ascii="Trebuchet MS" w:hAnsi="Trebuchet MS" w:cs="Calibri"/>
          <w:sz w:val="20"/>
        </w:rPr>
        <w:t>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004A600E">
        <w:rPr>
          <w:rFonts w:ascii="Trebuchet MS" w:hAnsi="Trebuchet MS" w:cs="Calibri"/>
          <w:sz w:val="20"/>
        </w:rPr>
        <w:t xml:space="preserve"> est un groupement d’opérateur économique</w:t>
      </w:r>
      <w:r w:rsidRPr="0089093F">
        <w:rPr>
          <w:rFonts w:ascii="Trebuchet MS" w:hAnsi="Trebuchet MS" w:cs="Calibri"/>
          <w:sz w:val="20"/>
        </w:rPr>
        <w:t xml:space="preserve">,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du Pouvoir </w:t>
      </w:r>
      <w:r w:rsidR="004A600E">
        <w:rPr>
          <w:rFonts w:ascii="Trebuchet MS" w:hAnsi="Trebuchet MS" w:cs="Calibri"/>
          <w:sz w:val="20"/>
        </w:rPr>
        <w:t>A</w:t>
      </w:r>
      <w:r w:rsidRPr="0089093F">
        <w:rPr>
          <w:rFonts w:ascii="Trebuchet MS" w:hAnsi="Trebuchet MS" w:cs="Calibri"/>
          <w:sz w:val="20"/>
        </w:rPr>
        <w:t>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200004638"/>
      <w:r w:rsidRPr="00E32C1E">
        <w:lastRenderedPageBreak/>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200004639"/>
      <w:r w:rsidRPr="00A335CC">
        <w:t>Objet du marché</w:t>
      </w:r>
      <w:bookmarkEnd w:id="11"/>
      <w:bookmarkEnd w:id="12"/>
      <w:bookmarkEnd w:id="13"/>
      <w:bookmarkEnd w:id="14"/>
      <w:bookmarkEnd w:id="15"/>
    </w:p>
    <w:p w:rsidR="008C3A5F" w:rsidRDefault="00575FED" w:rsidP="00284A5E">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284A5E" w:rsidRPr="007F705B" w:rsidRDefault="007F705B" w:rsidP="007F705B">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La f</w:t>
      </w:r>
      <w:r w:rsidR="00284A5E" w:rsidRPr="007F705B">
        <w:rPr>
          <w:rFonts w:ascii="Trebuchet MS" w:hAnsi="Trebuchet MS" w:cs="Arial"/>
          <w:sz w:val="20"/>
          <w:szCs w:val="20"/>
        </w:rPr>
        <w:t>ourniture des GE en location mensuel</w:t>
      </w:r>
      <w:r w:rsidR="00F12123">
        <w:rPr>
          <w:rFonts w:ascii="Trebuchet MS" w:hAnsi="Trebuchet MS" w:cs="Arial"/>
          <w:sz w:val="20"/>
          <w:szCs w:val="20"/>
        </w:rPr>
        <w:t>le</w:t>
      </w:r>
      <w:r w:rsidR="000C013D" w:rsidRPr="007F705B">
        <w:rPr>
          <w:rFonts w:ascii="Trebuchet MS" w:hAnsi="Trebuchet MS" w:cs="Arial"/>
          <w:sz w:val="20"/>
          <w:szCs w:val="20"/>
        </w:rPr>
        <w:t xml:space="preserve"> </w:t>
      </w:r>
      <w:r w:rsidR="005531B3" w:rsidRPr="007F705B">
        <w:rPr>
          <w:rFonts w:ascii="Trebuchet MS" w:hAnsi="Trebuchet MS" w:cs="Arial"/>
          <w:sz w:val="20"/>
          <w:szCs w:val="20"/>
        </w:rPr>
        <w:t>et leur renouvellement</w:t>
      </w:r>
    </w:p>
    <w:p w:rsidR="007F705B" w:rsidRDefault="007F705B" w:rsidP="007F705B">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w:t>
      </w:r>
      <w:r w:rsidR="00284A5E" w:rsidRPr="007F705B">
        <w:rPr>
          <w:rFonts w:ascii="Trebuchet MS" w:hAnsi="Trebuchet MS" w:cs="Arial"/>
          <w:sz w:val="20"/>
          <w:szCs w:val="20"/>
        </w:rPr>
        <w:t>ntretien physique et mécanique des GE</w:t>
      </w:r>
    </w:p>
    <w:p w:rsidR="007F705B" w:rsidRPr="007F705B" w:rsidRDefault="000C66B2" w:rsidP="00284A5E">
      <w:pPr>
        <w:pStyle w:val="Paragraphedeliste"/>
        <w:numPr>
          <w:ilvl w:val="0"/>
          <w:numId w:val="39"/>
        </w:numPr>
        <w:tabs>
          <w:tab w:val="left" w:pos="360"/>
          <w:tab w:val="left" w:pos="540"/>
        </w:tabs>
        <w:rPr>
          <w:rFonts w:ascii="Trebuchet MS" w:hAnsi="Trebuchet MS" w:cs="Arial"/>
          <w:sz w:val="20"/>
          <w:szCs w:val="20"/>
        </w:rPr>
      </w:pPr>
      <w:r w:rsidRPr="007F705B">
        <w:rPr>
          <w:rFonts w:ascii="Trebuchet MS" w:hAnsi="Trebuchet MS" w:cs="Calibri"/>
          <w:sz w:val="20"/>
        </w:rPr>
        <w:t xml:space="preserve">La collecte des GE pleins de DASRI </w:t>
      </w:r>
      <w:r w:rsidR="004A600E" w:rsidRPr="007F705B">
        <w:rPr>
          <w:rFonts w:ascii="Trebuchet MS" w:hAnsi="Trebuchet MS" w:cs="Calibri"/>
          <w:sz w:val="20"/>
        </w:rPr>
        <w:t>dans les locaux de regroupement</w:t>
      </w:r>
      <w:r w:rsidR="00CF742B" w:rsidRPr="007F705B">
        <w:rPr>
          <w:rFonts w:ascii="Trebuchet MS" w:hAnsi="Trebuchet MS" w:cs="Calibri"/>
          <w:sz w:val="20"/>
        </w:rPr>
        <w:t xml:space="preserve"> </w:t>
      </w:r>
      <w:r w:rsidR="000C013D" w:rsidRPr="007F705B">
        <w:rPr>
          <w:rFonts w:ascii="Trebuchet MS" w:hAnsi="Trebuchet MS" w:cs="Calibri"/>
          <w:sz w:val="20"/>
        </w:rPr>
        <w:t>des adhérents</w:t>
      </w:r>
    </w:p>
    <w:p w:rsidR="007F705B" w:rsidRPr="007F705B" w:rsidRDefault="007F705B" w:rsidP="007F705B">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Calibri"/>
          <w:sz w:val="20"/>
        </w:rPr>
        <w:t>Le c</w:t>
      </w:r>
      <w:r w:rsidR="00284A5E" w:rsidRPr="007F705B">
        <w:rPr>
          <w:rFonts w:ascii="Trebuchet MS" w:hAnsi="Trebuchet MS" w:cs="Arial"/>
          <w:sz w:val="20"/>
          <w:szCs w:val="20"/>
        </w:rPr>
        <w:t>ontrôle de radioactivité des GE avant chargement</w:t>
      </w:r>
      <w:r w:rsidR="00284A5E" w:rsidRPr="00284A5E">
        <w:t xml:space="preserve"> </w:t>
      </w:r>
    </w:p>
    <w:p w:rsidR="007F705B" w:rsidRDefault="007F705B" w:rsidP="002E4134">
      <w:pPr>
        <w:pStyle w:val="Paragraphedeliste"/>
        <w:numPr>
          <w:ilvl w:val="0"/>
          <w:numId w:val="39"/>
        </w:numPr>
        <w:tabs>
          <w:tab w:val="left" w:pos="360"/>
          <w:tab w:val="left" w:pos="540"/>
        </w:tabs>
        <w:rPr>
          <w:rFonts w:ascii="Trebuchet MS" w:hAnsi="Trebuchet MS" w:cs="Arial"/>
          <w:sz w:val="20"/>
          <w:szCs w:val="20"/>
        </w:rPr>
      </w:pPr>
      <w:r w:rsidRPr="007F705B">
        <w:rPr>
          <w:rFonts w:ascii="Trebuchet MS" w:hAnsi="Trebuchet MS" w:cs="Calibri"/>
          <w:sz w:val="20"/>
        </w:rPr>
        <w:t>La p</w:t>
      </w:r>
      <w:r w:rsidR="00284A5E" w:rsidRPr="007F705B">
        <w:rPr>
          <w:rFonts w:ascii="Trebuchet MS" w:hAnsi="Trebuchet MS" w:cs="Calibri"/>
          <w:sz w:val="20"/>
        </w:rPr>
        <w:t>esée des</w:t>
      </w:r>
      <w:r w:rsidR="00284A5E" w:rsidRPr="007F705B">
        <w:rPr>
          <w:rFonts w:ascii="Trebuchet MS" w:hAnsi="Trebuchet MS" w:cs="Arial"/>
          <w:sz w:val="20"/>
          <w:szCs w:val="20"/>
        </w:rPr>
        <w:t xml:space="preserve"> GE</w:t>
      </w:r>
    </w:p>
    <w:p w:rsidR="007F705B" w:rsidRDefault="007F705B" w:rsidP="00284A5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La formalité administrative</w:t>
      </w:r>
      <w:r w:rsidR="000979CD">
        <w:rPr>
          <w:rFonts w:ascii="Trebuchet MS" w:hAnsi="Trebuchet MS" w:cs="Arial"/>
          <w:sz w:val="20"/>
          <w:szCs w:val="20"/>
        </w:rPr>
        <w:t xml:space="preserve"> (fourniture des tickets de pesée, remplissage des BSD ou </w:t>
      </w:r>
      <w:proofErr w:type="spellStart"/>
      <w:r w:rsidR="000979CD">
        <w:rPr>
          <w:rFonts w:ascii="Trebuchet MS" w:hAnsi="Trebuchet MS" w:cs="Arial"/>
          <w:sz w:val="20"/>
          <w:szCs w:val="20"/>
        </w:rPr>
        <w:t>Trackdechets</w:t>
      </w:r>
      <w:proofErr w:type="spellEnd"/>
      <w:r w:rsidR="000979CD">
        <w:rPr>
          <w:rFonts w:ascii="Trebuchet MS" w:hAnsi="Trebuchet MS" w:cs="Arial"/>
          <w:sz w:val="20"/>
          <w:szCs w:val="20"/>
        </w:rPr>
        <w:t>)</w:t>
      </w:r>
    </w:p>
    <w:p w:rsidR="007F705B" w:rsidRDefault="007F705B" w:rsidP="00284A5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 t</w:t>
      </w:r>
      <w:r w:rsidR="00284A5E" w:rsidRPr="007F705B">
        <w:rPr>
          <w:rFonts w:ascii="Trebuchet MS" w:hAnsi="Trebuchet MS" w:cs="Arial"/>
          <w:sz w:val="20"/>
          <w:szCs w:val="20"/>
        </w:rPr>
        <w:t>ransport des GE de DASRI au centre de traitement</w:t>
      </w:r>
      <w:r w:rsidR="000C013D" w:rsidRPr="007F705B">
        <w:rPr>
          <w:rFonts w:ascii="Trebuchet MS" w:hAnsi="Trebuchet MS" w:cs="Arial"/>
          <w:sz w:val="20"/>
          <w:szCs w:val="20"/>
        </w:rPr>
        <w:t xml:space="preserve"> selon le territoire </w:t>
      </w:r>
    </w:p>
    <w:p w:rsidR="007F705B" w:rsidRDefault="007F705B" w:rsidP="0085663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 d</w:t>
      </w:r>
      <w:r w:rsidR="00284A5E" w:rsidRPr="007F705B">
        <w:rPr>
          <w:rFonts w:ascii="Trebuchet MS" w:hAnsi="Trebuchet MS" w:cs="Arial"/>
          <w:sz w:val="20"/>
          <w:szCs w:val="20"/>
        </w:rPr>
        <w:t>échargement de</w:t>
      </w:r>
      <w:r w:rsidR="004A600E" w:rsidRPr="007F705B">
        <w:rPr>
          <w:rFonts w:ascii="Trebuchet MS" w:hAnsi="Trebuchet MS" w:cs="Arial"/>
          <w:sz w:val="20"/>
          <w:szCs w:val="20"/>
        </w:rPr>
        <w:t>s</w:t>
      </w:r>
      <w:r w:rsidR="00284A5E" w:rsidRPr="007F705B">
        <w:rPr>
          <w:rFonts w:ascii="Trebuchet MS" w:hAnsi="Trebuchet MS" w:cs="Arial"/>
          <w:sz w:val="20"/>
          <w:szCs w:val="20"/>
        </w:rPr>
        <w:t xml:space="preserve"> GE pleins</w:t>
      </w:r>
    </w:p>
    <w:p w:rsidR="007F705B" w:rsidRPr="007F705B" w:rsidRDefault="007F705B" w:rsidP="0085663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sz w:val="20"/>
          <w:szCs w:val="20"/>
        </w:rPr>
        <w:t>Le n</w:t>
      </w:r>
      <w:r w:rsidR="0085663E" w:rsidRPr="007F705B">
        <w:rPr>
          <w:rFonts w:ascii="Trebuchet MS" w:hAnsi="Trebuchet MS" w:cs="Arial"/>
          <w:noProof/>
          <w:sz w:val="20"/>
        </w:rPr>
        <w:t>ettoyage et désinfection des camions</w:t>
      </w:r>
    </w:p>
    <w:p w:rsidR="0085663E" w:rsidRPr="007F705B" w:rsidRDefault="007F705B" w:rsidP="0085663E">
      <w:pPr>
        <w:pStyle w:val="Paragraphedeliste"/>
        <w:numPr>
          <w:ilvl w:val="0"/>
          <w:numId w:val="39"/>
        </w:numPr>
        <w:tabs>
          <w:tab w:val="left" w:pos="360"/>
          <w:tab w:val="left" w:pos="540"/>
        </w:tabs>
        <w:rPr>
          <w:rFonts w:ascii="Trebuchet MS" w:hAnsi="Trebuchet MS" w:cs="Arial"/>
          <w:sz w:val="20"/>
          <w:szCs w:val="20"/>
        </w:rPr>
      </w:pPr>
      <w:r>
        <w:rPr>
          <w:rFonts w:ascii="Trebuchet MS" w:hAnsi="Trebuchet MS" w:cs="Arial"/>
          <w:noProof/>
          <w:sz w:val="20"/>
        </w:rPr>
        <w:t xml:space="preserve">Le </w:t>
      </w:r>
      <w:r w:rsidR="000979CD" w:rsidRPr="007F705B">
        <w:rPr>
          <w:rFonts w:ascii="Trebuchet MS" w:hAnsi="Trebuchet MS" w:cs="Arial"/>
          <w:sz w:val="20"/>
          <w:szCs w:val="20"/>
        </w:rPr>
        <w:t>chargement</w:t>
      </w:r>
      <w:r w:rsidR="0085663E" w:rsidRPr="007F705B">
        <w:rPr>
          <w:rFonts w:ascii="Trebuchet MS" w:hAnsi="Trebuchet MS" w:cs="Arial"/>
          <w:sz w:val="20"/>
          <w:szCs w:val="20"/>
        </w:rPr>
        <w:t xml:space="preserve"> des GE vides et propres</w:t>
      </w:r>
    </w:p>
    <w:p w:rsidR="0085663E" w:rsidRDefault="0085663E" w:rsidP="0085663E">
      <w:pPr>
        <w:jc w:val="both"/>
        <w:rPr>
          <w:rFonts w:ascii="Trebuchet MS" w:eastAsia="Times New Roman" w:hAnsi="Trebuchet MS" w:cs="Arial"/>
          <w:noProof/>
          <w:sz w:val="20"/>
          <w:lang w:eastAsia="fr-FR"/>
        </w:rPr>
      </w:pP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47531B" w:rsidRPr="00D03D78" w:rsidRDefault="00D03D78" w:rsidP="00D03D78">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 xml:space="preserve">Les établissements adhérents au GREDHA ayant identifié un besoin sont identifiés </w:t>
      </w:r>
      <w:r w:rsidRPr="005531B3">
        <w:rPr>
          <w:rFonts w:ascii="Trebuchet MS" w:eastAsia="Times New Roman" w:hAnsi="Trebuchet MS" w:cs="Arial"/>
          <w:noProof/>
          <w:sz w:val="20"/>
          <w:lang w:eastAsia="fr-FR"/>
        </w:rPr>
        <w:t xml:space="preserve">en annexe 1 </w:t>
      </w:r>
      <w:r w:rsidR="00027E99">
        <w:rPr>
          <w:rFonts w:ascii="Trebuchet MS" w:eastAsia="Times New Roman" w:hAnsi="Trebuchet MS" w:cs="Arial"/>
          <w:noProof/>
          <w:sz w:val="20"/>
          <w:lang w:eastAsia="fr-FR"/>
        </w:rPr>
        <w:t>au présent CCAP</w:t>
      </w:r>
      <w:r w:rsidRPr="005531B3">
        <w:rPr>
          <w:rFonts w:ascii="Trebuchet MS" w:eastAsia="Times New Roman" w:hAnsi="Trebuchet MS" w:cs="Arial"/>
          <w:noProof/>
          <w:sz w:val="20"/>
          <w:lang w:eastAsia="fr-FR"/>
        </w:rPr>
        <w:t>.</w:t>
      </w:r>
      <w:r w:rsidR="00883E09">
        <w:rPr>
          <w:rFonts w:ascii="Trebuchet MS" w:eastAsia="Times New Roman" w:hAnsi="Trebuchet MS" w:cs="Arial"/>
          <w:noProof/>
          <w:sz w:val="20"/>
          <w:lang w:eastAsia="fr-FR"/>
        </w:rPr>
        <w:t xml:space="preserve"> Ces établissements sont dits « bénéficiaires » des prestations.</w:t>
      </w:r>
    </w:p>
    <w:p w:rsidR="00EE074E" w:rsidRPr="00EE074E" w:rsidRDefault="00883E09" w:rsidP="00EE074E">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établissements bénéficiaires</w:t>
      </w:r>
      <w:r w:rsidR="00EE074E" w:rsidRPr="00EE074E">
        <w:rPr>
          <w:rFonts w:ascii="Trebuchet MS" w:eastAsia="Times New Roman" w:hAnsi="Trebuchet MS" w:cs="Arial"/>
          <w:noProof/>
          <w:sz w:val="20"/>
          <w:lang w:eastAsia="fr-FR"/>
        </w:rPr>
        <w:t xml:space="preserve"> sont susceptibles d’exécuter le marché dès sa date de prise d’effet, sauf si une autre date est mentionnée dans </w:t>
      </w:r>
      <w:r w:rsidR="00D03D78">
        <w:rPr>
          <w:rFonts w:ascii="Trebuchet MS" w:eastAsia="Times New Roman" w:hAnsi="Trebuchet MS" w:cs="Arial"/>
          <w:noProof/>
          <w:sz w:val="20"/>
          <w:lang w:eastAsia="fr-FR"/>
        </w:rPr>
        <w:t xml:space="preserve">l’annexe </w:t>
      </w:r>
      <w:r>
        <w:rPr>
          <w:rFonts w:ascii="Trebuchet MS" w:eastAsia="Times New Roman" w:hAnsi="Trebuchet MS" w:cs="Arial"/>
          <w:noProof/>
          <w:sz w:val="20"/>
          <w:lang w:eastAsia="fr-FR"/>
        </w:rPr>
        <w:t>précitée</w:t>
      </w:r>
      <w:r w:rsidR="00EE074E" w:rsidRPr="00EE074E">
        <w:rPr>
          <w:rFonts w:ascii="Trebuchet MS" w:eastAsia="Times New Roman" w:hAnsi="Trebuchet MS" w:cs="Arial"/>
          <w:noProof/>
          <w:sz w:val="20"/>
          <w:lang w:eastAsia="fr-FR"/>
        </w:rPr>
        <w:t>.</w:t>
      </w:r>
    </w:p>
    <w:p w:rsidR="007622BA" w:rsidRPr="00FA21E1" w:rsidRDefault="00883E09" w:rsidP="00FA21E1">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D’autres établissements qui adhèreraient au GREDHA en cours de marché pourront bénéficier des prestations prévues au m</w:t>
      </w:r>
      <w:r w:rsidR="00B5112D">
        <w:rPr>
          <w:rFonts w:ascii="Trebuchet MS" w:eastAsia="Times New Roman" w:hAnsi="Trebuchet MS" w:cs="Arial"/>
          <w:noProof/>
          <w:sz w:val="20"/>
          <w:lang w:eastAsia="fr-FR"/>
        </w:rPr>
        <w:t xml:space="preserve">arché dans les conditions prévues à l’article </w:t>
      </w:r>
      <w:r w:rsidR="00B5112D">
        <w:rPr>
          <w:rFonts w:ascii="Trebuchet MS" w:eastAsia="Times New Roman" w:hAnsi="Trebuchet MS" w:cs="Arial"/>
          <w:noProof/>
          <w:sz w:val="20"/>
          <w:lang w:eastAsia="fr-FR"/>
        </w:rPr>
        <w:fldChar w:fldCharType="begin"/>
      </w:r>
      <w:r w:rsidR="00B5112D">
        <w:rPr>
          <w:rFonts w:ascii="Trebuchet MS" w:eastAsia="Times New Roman" w:hAnsi="Trebuchet MS" w:cs="Arial"/>
          <w:noProof/>
          <w:sz w:val="20"/>
          <w:lang w:eastAsia="fr-FR"/>
        </w:rPr>
        <w:instrText xml:space="preserve"> REF _Ref63763145 \r \h </w:instrText>
      </w:r>
      <w:r w:rsidR="00B5112D">
        <w:rPr>
          <w:rFonts w:ascii="Trebuchet MS" w:eastAsia="Times New Roman" w:hAnsi="Trebuchet MS" w:cs="Arial"/>
          <w:noProof/>
          <w:sz w:val="20"/>
          <w:lang w:eastAsia="fr-FR"/>
        </w:rPr>
      </w:r>
      <w:r w:rsidR="00B5112D">
        <w:rPr>
          <w:rFonts w:ascii="Trebuchet MS" w:eastAsia="Times New Roman" w:hAnsi="Trebuchet MS" w:cs="Arial"/>
          <w:noProof/>
          <w:sz w:val="20"/>
          <w:lang w:eastAsia="fr-FR"/>
        </w:rPr>
        <w:fldChar w:fldCharType="separate"/>
      </w:r>
      <w:r w:rsidR="00B5112D">
        <w:rPr>
          <w:rFonts w:ascii="Trebuchet MS" w:eastAsia="Times New Roman" w:hAnsi="Trebuchet MS" w:cs="Arial"/>
          <w:noProof/>
          <w:sz w:val="20"/>
          <w:lang w:eastAsia="fr-FR"/>
        </w:rPr>
        <w:t>13.1</w:t>
      </w:r>
      <w:r w:rsidR="00B5112D">
        <w:rPr>
          <w:rFonts w:ascii="Trebuchet MS" w:eastAsia="Times New Roman" w:hAnsi="Trebuchet MS" w:cs="Arial"/>
          <w:noProof/>
          <w:sz w:val="20"/>
          <w:lang w:eastAsia="fr-FR"/>
        </w:rPr>
        <w:fldChar w:fldCharType="end"/>
      </w:r>
      <w:r w:rsidR="00B5112D">
        <w:rPr>
          <w:rFonts w:ascii="Trebuchet MS" w:eastAsia="Times New Roman" w:hAnsi="Trebuchet MS" w:cs="Arial"/>
          <w:noProof/>
          <w:sz w:val="20"/>
          <w:lang w:eastAsia="fr-FR"/>
        </w:rPr>
        <w:t xml:space="preserve"> du présent C.C.A.P.,</w:t>
      </w:r>
      <w:r>
        <w:rPr>
          <w:rFonts w:ascii="Trebuchet MS" w:eastAsia="Times New Roman" w:hAnsi="Trebuchet MS" w:cs="Arial"/>
          <w:noProof/>
          <w:sz w:val="20"/>
          <w:lang w:eastAsia="fr-FR"/>
        </w:rPr>
        <w:t xml:space="preserve"> sous réserve des règles de la commande publique applicables en matière de modification de marché. </w:t>
      </w:r>
    </w:p>
    <w:p w:rsidR="000F2971" w:rsidRPr="00885D04" w:rsidRDefault="00574AB2" w:rsidP="00574AB2">
      <w:pPr>
        <w:pStyle w:val="Titre2"/>
        <w:jc w:val="both"/>
      </w:pPr>
      <w:bookmarkStart w:id="16" w:name="_Toc59538044"/>
      <w:bookmarkStart w:id="17" w:name="_Toc59539921"/>
      <w:bookmarkStart w:id="18" w:name="_Toc59540010"/>
      <w:bookmarkStart w:id="19" w:name="_Ref62473877"/>
      <w:bookmarkStart w:id="20" w:name="_Ref85641324"/>
      <w:bookmarkStart w:id="21" w:name="_Toc200004640"/>
      <w:r>
        <w:t xml:space="preserve">Répartition des compétences entre </w:t>
      </w:r>
      <w:bookmarkEnd w:id="16"/>
      <w:bookmarkEnd w:id="17"/>
      <w:bookmarkEnd w:id="18"/>
      <w:bookmarkEnd w:id="19"/>
      <w:bookmarkEnd w:id="20"/>
      <w:r w:rsidR="00883E09">
        <w:t>le GREDHA et les établissements bénéficiaires des prestations</w:t>
      </w:r>
      <w:bookmarkEnd w:id="21"/>
    </w:p>
    <w:p w:rsidR="00893C7B" w:rsidRPr="00F1671A" w:rsidRDefault="00362D80" w:rsidP="00F1671A">
      <w:pPr>
        <w:spacing w:after="120"/>
        <w:jc w:val="both"/>
        <w:rPr>
          <w:rFonts w:ascii="Trebuchet MS" w:hAnsi="Trebuchet MS"/>
          <w:noProof/>
          <w:sz w:val="20"/>
        </w:rPr>
      </w:pPr>
      <w:r>
        <w:rPr>
          <w:rFonts w:ascii="Trebuchet MS" w:hAnsi="Trebuchet MS"/>
          <w:noProof/>
          <w:sz w:val="20"/>
        </w:rPr>
        <w:t xml:space="preserve">En sa qualité </w:t>
      </w:r>
      <w:r w:rsidR="00883E09">
        <w:rPr>
          <w:rFonts w:ascii="Trebuchet MS" w:hAnsi="Trebuchet MS"/>
          <w:noProof/>
          <w:sz w:val="20"/>
        </w:rPr>
        <w:t>de Pouvoir Adjudicateur</w:t>
      </w:r>
      <w:r w:rsidR="00893C7B" w:rsidRPr="00F1671A">
        <w:rPr>
          <w:rFonts w:ascii="Trebuchet MS" w:hAnsi="Trebuchet MS"/>
          <w:noProof/>
          <w:sz w:val="20"/>
        </w:rPr>
        <w:t xml:space="preserve">, </w:t>
      </w:r>
      <w:r w:rsidR="00C04F8F">
        <w:rPr>
          <w:rFonts w:ascii="Trebuchet MS" w:hAnsi="Trebuchet MS"/>
          <w:noProof/>
          <w:sz w:val="20"/>
        </w:rPr>
        <w:t xml:space="preserve">le </w:t>
      </w:r>
      <w:r w:rsidR="00883E09">
        <w:rPr>
          <w:rFonts w:ascii="Trebuchet MS" w:hAnsi="Trebuchet MS"/>
          <w:noProof/>
          <w:sz w:val="20"/>
        </w:rPr>
        <w:t>GREDHA</w:t>
      </w:r>
      <w:r w:rsidR="00C04F8F">
        <w:rPr>
          <w:rFonts w:ascii="Trebuchet MS" w:hAnsi="Trebuchet MS"/>
          <w:noProof/>
          <w:sz w:val="20"/>
        </w:rPr>
        <w:t xml:space="preserve">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w:t>
      </w:r>
      <w:r w:rsidR="005C1A5C">
        <w:rPr>
          <w:rFonts w:ascii="Trebuchet MS" w:hAnsi="Trebuchet MS"/>
          <w:noProof/>
          <w:sz w:val="20"/>
        </w:rPr>
        <w:t xml:space="preserve">litiges ou </w:t>
      </w:r>
      <w:r w:rsidR="008F214A">
        <w:rPr>
          <w:rFonts w:ascii="Trebuchet MS" w:hAnsi="Trebuchet MS"/>
          <w:noProof/>
          <w:sz w:val="20"/>
        </w:rPr>
        <w:t>contentieux liés à la passation ou l’exécution des marchés,</w:t>
      </w:r>
      <w:r w:rsidR="005C1A5C">
        <w:rPr>
          <w:rFonts w:ascii="Trebuchet MS" w:hAnsi="Trebuchet MS"/>
          <w:noProof/>
          <w:sz w:val="20"/>
        </w:rPr>
        <w:t xml:space="preserve"> à l’exception des litiges locaux liés aux conditions d’exécution du marché,</w:t>
      </w:r>
    </w:p>
    <w:p w:rsidR="0070294D" w:rsidRDefault="00883E09" w:rsidP="00F1671A">
      <w:pPr>
        <w:pStyle w:val="Paragraphedeliste"/>
        <w:numPr>
          <w:ilvl w:val="0"/>
          <w:numId w:val="5"/>
        </w:numPr>
        <w:spacing w:after="120"/>
        <w:rPr>
          <w:rFonts w:ascii="Trebuchet MS" w:hAnsi="Trebuchet MS"/>
          <w:noProof/>
          <w:sz w:val="20"/>
        </w:rPr>
      </w:pPr>
      <w:r>
        <w:rPr>
          <w:rFonts w:ascii="Trebuchet MS" w:hAnsi="Trebuchet MS"/>
          <w:noProof/>
          <w:sz w:val="20"/>
        </w:rPr>
        <w:t>Assurer</w:t>
      </w:r>
      <w:r w:rsidR="0070294D">
        <w:rPr>
          <w:rFonts w:ascii="Trebuchet MS" w:hAnsi="Trebuchet MS"/>
          <w:noProof/>
          <w:sz w:val="20"/>
        </w:rPr>
        <w:t xml:space="preserve"> le suivi de l’exécution</w:t>
      </w:r>
      <w:r w:rsidR="008F214A">
        <w:rPr>
          <w:rFonts w:ascii="Trebuchet MS" w:hAnsi="Trebuchet MS"/>
          <w:noProof/>
          <w:sz w:val="20"/>
        </w:rPr>
        <w:t xml:space="preserve"> des marchés</w:t>
      </w:r>
      <w:r w:rsidR="0070294D">
        <w:rPr>
          <w:rFonts w:ascii="Trebuchet MS" w:hAnsi="Trebuchet MS"/>
          <w:noProof/>
          <w:sz w:val="20"/>
        </w:rPr>
        <w:t>,</w:t>
      </w:r>
    </w:p>
    <w:p w:rsidR="0070294D" w:rsidRDefault="0070294D" w:rsidP="0070294D">
      <w:pPr>
        <w:pStyle w:val="Paragraphedeliste"/>
        <w:numPr>
          <w:ilvl w:val="0"/>
          <w:numId w:val="5"/>
        </w:numPr>
        <w:spacing w:after="120"/>
        <w:rPr>
          <w:rFonts w:ascii="Trebuchet MS" w:hAnsi="Trebuchet MS"/>
          <w:noProof/>
          <w:sz w:val="20"/>
        </w:rPr>
      </w:pPr>
      <w:r>
        <w:rPr>
          <w:rFonts w:ascii="Trebuchet MS" w:hAnsi="Trebuchet MS"/>
          <w:noProof/>
          <w:sz w:val="20"/>
        </w:rPr>
        <w:t>Assurer</w:t>
      </w:r>
      <w:r w:rsidR="00883E09">
        <w:rPr>
          <w:rFonts w:ascii="Trebuchet MS" w:hAnsi="Trebuchet MS"/>
          <w:noProof/>
          <w:sz w:val="20"/>
        </w:rPr>
        <w:t xml:space="preserve"> l’exécution</w:t>
      </w:r>
      <w:r>
        <w:rPr>
          <w:rFonts w:ascii="Trebuchet MS" w:hAnsi="Trebuchet MS"/>
          <w:noProof/>
          <w:sz w:val="20"/>
        </w:rPr>
        <w:t xml:space="preserve"> financières des</w:t>
      </w:r>
      <w:r w:rsidR="00DC0BA3">
        <w:rPr>
          <w:rFonts w:ascii="Trebuchet MS" w:hAnsi="Trebuchet MS"/>
          <w:noProof/>
          <w:sz w:val="20"/>
        </w:rPr>
        <w:t xml:space="preserve"> marchés : émission des bons d’</w:t>
      </w:r>
      <w:r w:rsidR="00E31281" w:rsidRPr="0070294D">
        <w:rPr>
          <w:rFonts w:ascii="Trebuchet MS" w:hAnsi="Trebuchet MS"/>
          <w:noProof/>
          <w:sz w:val="20"/>
        </w:rPr>
        <w:t>émission des bons de commande ou ordres de services, vérification et admission des prest</w:t>
      </w:r>
      <w:r>
        <w:rPr>
          <w:rFonts w:ascii="Trebuchet MS" w:hAnsi="Trebuchet MS"/>
          <w:noProof/>
          <w:sz w:val="20"/>
        </w:rPr>
        <w:t>ations, règlement des factures</w:t>
      </w:r>
      <w:r w:rsidR="00575FED" w:rsidRPr="0070294D">
        <w:rPr>
          <w:rFonts w:ascii="Trebuchet MS" w:hAnsi="Trebuchet MS"/>
          <w:noProof/>
          <w:sz w:val="20"/>
        </w:rPr>
        <w:t>.</w:t>
      </w:r>
    </w:p>
    <w:p w:rsidR="0070294D" w:rsidRPr="0070294D" w:rsidRDefault="0070294D" w:rsidP="0070294D">
      <w:pPr>
        <w:pStyle w:val="Paragraphedeliste"/>
        <w:spacing w:after="120"/>
        <w:rPr>
          <w:rFonts w:ascii="Trebuchet MS" w:hAnsi="Trebuchet MS"/>
          <w:noProof/>
          <w:sz w:val="20"/>
        </w:rPr>
      </w:pPr>
    </w:p>
    <w:p w:rsidR="0070294D" w:rsidRDefault="0070294D" w:rsidP="0070294D">
      <w:pPr>
        <w:spacing w:after="120"/>
        <w:rPr>
          <w:rFonts w:ascii="Trebuchet MS" w:hAnsi="Trebuchet MS"/>
          <w:noProof/>
          <w:sz w:val="20"/>
        </w:rPr>
      </w:pPr>
      <w:r>
        <w:rPr>
          <w:rFonts w:ascii="Trebuchet MS" w:hAnsi="Trebuchet MS"/>
          <w:noProof/>
          <w:sz w:val="20"/>
        </w:rPr>
        <w:t>Les établissements bénéficiaires des prestations</w:t>
      </w:r>
      <w:r w:rsidR="00BE4256">
        <w:rPr>
          <w:rFonts w:ascii="Trebuchet MS" w:hAnsi="Trebuchet MS"/>
          <w:noProof/>
          <w:sz w:val="20"/>
        </w:rPr>
        <w:t xml:space="preserve"> sont chargés de</w:t>
      </w:r>
      <w:r>
        <w:rPr>
          <w:rFonts w:ascii="Trebuchet MS" w:hAnsi="Trebuchet MS"/>
          <w:noProof/>
          <w:sz w:val="20"/>
        </w:rPr>
        <w:t> :</w:t>
      </w:r>
    </w:p>
    <w:p w:rsidR="00BE4256" w:rsidRDefault="00BE4256" w:rsidP="00BE4256">
      <w:pPr>
        <w:pStyle w:val="Paragraphedeliste"/>
        <w:numPr>
          <w:ilvl w:val="0"/>
          <w:numId w:val="5"/>
        </w:numPr>
        <w:spacing w:after="120"/>
        <w:rPr>
          <w:rFonts w:ascii="Trebuchet MS" w:hAnsi="Trebuchet MS"/>
          <w:noProof/>
          <w:sz w:val="20"/>
        </w:rPr>
      </w:pPr>
      <w:r>
        <w:rPr>
          <w:rFonts w:ascii="Trebuchet MS" w:hAnsi="Trebuchet MS"/>
          <w:noProof/>
          <w:sz w:val="20"/>
        </w:rPr>
        <w:t>Identifier préalablement leurs besoins et communiquer au GREDHA une évaluation précise de ces besoins, préalablement au lancement des pro</w:t>
      </w:r>
      <w:r w:rsidR="007753C7">
        <w:rPr>
          <w:rFonts w:ascii="Trebuchet MS" w:hAnsi="Trebuchet MS"/>
          <w:noProof/>
          <w:sz w:val="20"/>
        </w:rPr>
        <w:t>cédures de mise en concurrence,</w:t>
      </w:r>
    </w:p>
    <w:p w:rsidR="007753C7" w:rsidRDefault="00BE4256" w:rsidP="007753C7">
      <w:pPr>
        <w:pStyle w:val="Paragraphedeliste"/>
        <w:numPr>
          <w:ilvl w:val="0"/>
          <w:numId w:val="5"/>
        </w:numPr>
        <w:spacing w:after="120"/>
        <w:rPr>
          <w:rFonts w:ascii="Trebuchet MS" w:hAnsi="Trebuchet MS"/>
          <w:noProof/>
          <w:sz w:val="20"/>
        </w:rPr>
      </w:pPr>
      <w:r>
        <w:rPr>
          <w:rFonts w:ascii="Trebuchet MS" w:hAnsi="Trebuchet MS"/>
          <w:noProof/>
          <w:sz w:val="20"/>
        </w:rPr>
        <w:t xml:space="preserve">Transmettre au GREDHA, dans le respect des échéanciers et calendriers établis par celui-ci, les données, états de besoins et toute autre pièce ou information nécessaire à l’organisation de la consultation </w:t>
      </w:r>
      <w:r w:rsidR="007753C7">
        <w:rPr>
          <w:rFonts w:ascii="Trebuchet MS" w:hAnsi="Trebuchet MS"/>
          <w:noProof/>
          <w:sz w:val="20"/>
        </w:rPr>
        <w:t>et de la passation des marchés,</w:t>
      </w:r>
    </w:p>
    <w:p w:rsidR="00BE4256" w:rsidRPr="007753C7" w:rsidRDefault="008F214A" w:rsidP="007753C7">
      <w:pPr>
        <w:pStyle w:val="Paragraphedeliste"/>
        <w:numPr>
          <w:ilvl w:val="0"/>
          <w:numId w:val="5"/>
        </w:numPr>
        <w:spacing w:after="120"/>
        <w:rPr>
          <w:rFonts w:ascii="Trebuchet MS" w:hAnsi="Trebuchet MS"/>
          <w:noProof/>
          <w:sz w:val="20"/>
        </w:rPr>
      </w:pPr>
      <w:r w:rsidRPr="007753C7">
        <w:rPr>
          <w:rFonts w:ascii="Trebuchet MS" w:hAnsi="Trebuchet MS"/>
          <w:noProof/>
          <w:sz w:val="20"/>
        </w:rPr>
        <w:t>Informer le</w:t>
      </w:r>
      <w:r w:rsidR="00BE4256" w:rsidRPr="007753C7">
        <w:rPr>
          <w:rFonts w:ascii="Trebuchet MS" w:hAnsi="Trebuchet MS"/>
          <w:noProof/>
          <w:sz w:val="20"/>
        </w:rPr>
        <w:t xml:space="preserve"> GREDHA</w:t>
      </w:r>
      <w:r w:rsidRPr="007753C7">
        <w:rPr>
          <w:rFonts w:ascii="Trebuchet MS" w:hAnsi="Trebuchet MS"/>
          <w:noProof/>
          <w:sz w:val="20"/>
        </w:rPr>
        <w:t xml:space="preserve"> de toute diff</w:t>
      </w:r>
      <w:r w:rsidR="007753C7">
        <w:rPr>
          <w:rFonts w:ascii="Trebuchet MS" w:hAnsi="Trebuchet MS"/>
          <w:noProof/>
          <w:sz w:val="20"/>
        </w:rPr>
        <w:t>iculté d’exécution des marchés,</w:t>
      </w:r>
    </w:p>
    <w:p w:rsidR="00BE4256" w:rsidRPr="005C1A5C" w:rsidRDefault="008F214A" w:rsidP="0070294D">
      <w:pPr>
        <w:pStyle w:val="Paragraphedeliste"/>
        <w:numPr>
          <w:ilvl w:val="0"/>
          <w:numId w:val="5"/>
        </w:numPr>
        <w:spacing w:after="120"/>
        <w:rPr>
          <w:rFonts w:ascii="Trebuchet MS" w:hAnsi="Trebuchet MS"/>
          <w:noProof/>
          <w:sz w:val="20"/>
        </w:rPr>
      </w:pPr>
      <w:r>
        <w:rPr>
          <w:rFonts w:ascii="Trebuchet MS" w:hAnsi="Trebuchet MS"/>
          <w:noProof/>
          <w:sz w:val="20"/>
        </w:rPr>
        <w:t xml:space="preserve">Régler au GREDHA les prestations réalisées par le Titulaire du marché dans le cadre des appels de fond périodiques </w:t>
      </w:r>
      <w:r w:rsidR="005C1A5C">
        <w:rPr>
          <w:rFonts w:ascii="Trebuchet MS" w:hAnsi="Trebuchet MS"/>
          <w:noProof/>
          <w:sz w:val="20"/>
        </w:rPr>
        <w:t>fixés par les</w:t>
      </w:r>
      <w:r>
        <w:rPr>
          <w:rFonts w:ascii="Trebuchet MS" w:hAnsi="Trebuchet MS"/>
          <w:noProof/>
          <w:sz w:val="20"/>
        </w:rPr>
        <w:t xml:space="preserve"> conventions de services conclues entre chaque établissement bénéficiaire et le GREDHA.</w:t>
      </w:r>
    </w:p>
    <w:p w:rsidR="00575FED" w:rsidRPr="00575FED" w:rsidRDefault="008C3A5F" w:rsidP="00E32C1E">
      <w:pPr>
        <w:pStyle w:val="Titre1"/>
      </w:pPr>
      <w:bookmarkStart w:id="22" w:name="_Toc59538045"/>
      <w:bookmarkStart w:id="23" w:name="_Toc59539922"/>
      <w:bookmarkStart w:id="24" w:name="_Toc59540011"/>
      <w:bookmarkStart w:id="25" w:name="_Ref63774190"/>
      <w:bookmarkStart w:id="26" w:name="_Toc200004641"/>
      <w:r w:rsidRPr="00885D04">
        <w:lastRenderedPageBreak/>
        <w:t>Division en lots</w:t>
      </w:r>
      <w:bookmarkEnd w:id="22"/>
      <w:bookmarkEnd w:id="23"/>
      <w:bookmarkEnd w:id="24"/>
      <w:bookmarkEnd w:id="25"/>
      <w:r w:rsidR="00913F56">
        <w:t xml:space="preserve"> et valeur estimée</w:t>
      </w:r>
      <w:bookmarkEnd w:id="26"/>
    </w:p>
    <w:p w:rsidR="00575FED" w:rsidRDefault="0085663E" w:rsidP="00575FED">
      <w:pPr>
        <w:pStyle w:val="Corpsdetexte2"/>
        <w:spacing w:before="120"/>
        <w:rPr>
          <w:rFonts w:ascii="Trebuchet MS" w:hAnsi="Trebuchet MS" w:cs="Arial"/>
          <w:sz w:val="20"/>
          <w:szCs w:val="20"/>
        </w:rPr>
      </w:pPr>
      <w:r w:rsidRPr="0085663E">
        <w:rPr>
          <w:rFonts w:ascii="Trebuchet MS" w:hAnsi="Trebuchet MS" w:cs="Arial"/>
          <w:sz w:val="20"/>
          <w:szCs w:val="20"/>
        </w:rPr>
        <w:t>Le marché est passé en</w:t>
      </w:r>
      <w:r w:rsidR="002F635A">
        <w:rPr>
          <w:rFonts w:ascii="Trebuchet MS" w:hAnsi="Trebuchet MS" w:cs="Arial"/>
          <w:sz w:val="20"/>
          <w:szCs w:val="20"/>
        </w:rPr>
        <w:t xml:space="preserve"> trois</w:t>
      </w:r>
      <w:r w:rsidRPr="0085663E">
        <w:rPr>
          <w:rFonts w:ascii="Trebuchet MS" w:hAnsi="Trebuchet MS" w:cs="Arial"/>
          <w:sz w:val="20"/>
          <w:szCs w:val="20"/>
        </w:rPr>
        <w:t xml:space="preserve"> lots séparés décrits ci-dessous :</w:t>
      </w:r>
    </w:p>
    <w:tbl>
      <w:tblPr>
        <w:tblStyle w:val="Grilledutableau1"/>
        <w:tblW w:w="9895" w:type="dxa"/>
        <w:tblInd w:w="-289" w:type="dxa"/>
        <w:tblLook w:val="04A0" w:firstRow="1" w:lastRow="0" w:firstColumn="1" w:lastColumn="0" w:noHBand="0" w:noVBand="1"/>
      </w:tblPr>
      <w:tblGrid>
        <w:gridCol w:w="568"/>
        <w:gridCol w:w="1842"/>
        <w:gridCol w:w="3261"/>
        <w:gridCol w:w="1419"/>
        <w:gridCol w:w="2805"/>
      </w:tblGrid>
      <w:tr w:rsidR="002F635A" w:rsidRPr="00395D19" w:rsidTr="002F635A">
        <w:trPr>
          <w:trHeight w:val="548"/>
        </w:trPr>
        <w:tc>
          <w:tcPr>
            <w:tcW w:w="568" w:type="dxa"/>
            <w:shd w:val="clear" w:color="auto" w:fill="EEECE1" w:themeFill="background2"/>
            <w:vAlign w:val="center"/>
          </w:tcPr>
          <w:p w:rsidR="002F635A" w:rsidRPr="00395D19" w:rsidRDefault="002F635A" w:rsidP="00A91FFE">
            <w:pPr>
              <w:tabs>
                <w:tab w:val="left" w:pos="5529"/>
              </w:tabs>
              <w:ind w:left="-534" w:firstLine="534"/>
              <w:jc w:val="both"/>
              <w:rPr>
                <w:rFonts w:ascii="Trebuchet MS" w:hAnsi="Trebuchet MS" w:cs="Arial"/>
                <w:b/>
                <w:sz w:val="20"/>
              </w:rPr>
            </w:pPr>
            <w:r w:rsidRPr="00395D19">
              <w:rPr>
                <w:rFonts w:ascii="Trebuchet MS" w:hAnsi="Trebuchet MS" w:cs="Arial"/>
                <w:b/>
                <w:sz w:val="20"/>
              </w:rPr>
              <w:t xml:space="preserve">Lot n° n </w:t>
            </w:r>
            <w:proofErr w:type="spellStart"/>
            <w:r>
              <w:rPr>
                <w:rFonts w:ascii="Trebuchet MS" w:hAnsi="Trebuchet MS" w:cs="Arial"/>
                <w:b/>
                <w:sz w:val="20"/>
              </w:rPr>
              <w:t>n</w:t>
            </w:r>
            <w:proofErr w:type="spellEnd"/>
            <w:r w:rsidRPr="00395D19">
              <w:rPr>
                <w:rFonts w:ascii="Trebuchet MS" w:hAnsi="Trebuchet MS" w:cs="Arial"/>
                <w:b/>
                <w:sz w:val="20"/>
              </w:rPr>
              <w:t>°</w:t>
            </w:r>
          </w:p>
        </w:tc>
        <w:tc>
          <w:tcPr>
            <w:tcW w:w="1842" w:type="dxa"/>
            <w:shd w:val="clear" w:color="auto" w:fill="EEECE1" w:themeFill="background2"/>
            <w:vAlign w:val="center"/>
          </w:tcPr>
          <w:p w:rsidR="002F635A" w:rsidRPr="00395D19" w:rsidRDefault="002F635A" w:rsidP="00A91FFE">
            <w:pPr>
              <w:tabs>
                <w:tab w:val="left" w:pos="5529"/>
              </w:tabs>
              <w:ind w:left="-522" w:firstLine="522"/>
              <w:jc w:val="center"/>
              <w:rPr>
                <w:rFonts w:ascii="Trebuchet MS" w:hAnsi="Trebuchet MS" w:cs="Arial"/>
                <w:b/>
                <w:sz w:val="20"/>
              </w:rPr>
            </w:pPr>
            <w:r w:rsidRPr="00395D19">
              <w:rPr>
                <w:rFonts w:ascii="Trebuchet MS" w:hAnsi="Trebuchet MS" w:cs="Arial"/>
                <w:b/>
                <w:sz w:val="20"/>
              </w:rPr>
              <w:t>Intitulé</w:t>
            </w:r>
          </w:p>
        </w:tc>
        <w:tc>
          <w:tcPr>
            <w:tcW w:w="3261" w:type="dxa"/>
            <w:shd w:val="clear" w:color="auto" w:fill="EEECE1" w:themeFill="background2"/>
          </w:tcPr>
          <w:p w:rsidR="002F635A" w:rsidRPr="00395D19" w:rsidRDefault="002F635A" w:rsidP="00A91FFE">
            <w:pPr>
              <w:tabs>
                <w:tab w:val="left" w:pos="5529"/>
              </w:tabs>
              <w:jc w:val="center"/>
              <w:rPr>
                <w:rFonts w:ascii="Trebuchet MS" w:hAnsi="Trebuchet MS" w:cs="Arial"/>
                <w:b/>
                <w:sz w:val="20"/>
              </w:rPr>
            </w:pPr>
            <w:r w:rsidRPr="00044E12">
              <w:rPr>
                <w:rFonts w:ascii="Trebuchet MS" w:hAnsi="Trebuchet MS" w:cs="Arial"/>
                <w:b/>
                <w:sz w:val="20"/>
              </w:rPr>
              <w:t>Prestations</w:t>
            </w:r>
          </w:p>
        </w:tc>
        <w:tc>
          <w:tcPr>
            <w:tcW w:w="1419" w:type="dxa"/>
            <w:shd w:val="clear" w:color="auto" w:fill="EEECE1" w:themeFill="background2"/>
          </w:tcPr>
          <w:p w:rsidR="002F635A" w:rsidRPr="00395D19" w:rsidRDefault="002F635A" w:rsidP="00A91FFE">
            <w:pPr>
              <w:tabs>
                <w:tab w:val="left" w:pos="5529"/>
              </w:tabs>
              <w:rPr>
                <w:rFonts w:ascii="Trebuchet MS" w:hAnsi="Trebuchet MS" w:cs="Arial"/>
                <w:b/>
                <w:sz w:val="20"/>
              </w:rPr>
            </w:pPr>
            <w:r w:rsidRPr="00395D19">
              <w:rPr>
                <w:rFonts w:ascii="Trebuchet MS" w:hAnsi="Trebuchet MS" w:cs="Arial"/>
                <w:b/>
                <w:sz w:val="20"/>
              </w:rPr>
              <w:t xml:space="preserve">                 Destination</w:t>
            </w:r>
          </w:p>
        </w:tc>
        <w:tc>
          <w:tcPr>
            <w:tcW w:w="2805" w:type="dxa"/>
            <w:shd w:val="clear" w:color="auto" w:fill="EEECE1" w:themeFill="background2"/>
            <w:vAlign w:val="center"/>
          </w:tcPr>
          <w:p w:rsidR="002F635A" w:rsidRPr="00395D19" w:rsidRDefault="002F635A" w:rsidP="00A91FFE">
            <w:pPr>
              <w:tabs>
                <w:tab w:val="left" w:pos="5529"/>
              </w:tabs>
              <w:jc w:val="both"/>
              <w:rPr>
                <w:rFonts w:ascii="Trebuchet MS" w:hAnsi="Trebuchet MS" w:cs="Arial"/>
                <w:b/>
                <w:sz w:val="20"/>
              </w:rPr>
            </w:pPr>
            <w:r w:rsidRPr="00395D19">
              <w:rPr>
                <w:rFonts w:ascii="Trebuchet MS" w:hAnsi="Trebuchet MS" w:cs="Arial"/>
                <w:b/>
                <w:sz w:val="20"/>
              </w:rPr>
              <w:t>Montant estimée (€ HT) pour la durée d’une année (chiffre 2024)</w:t>
            </w:r>
          </w:p>
        </w:tc>
      </w:tr>
      <w:tr w:rsidR="002F635A" w:rsidRPr="00395D19" w:rsidTr="002F635A">
        <w:tc>
          <w:tcPr>
            <w:tcW w:w="568" w:type="dxa"/>
            <w:vAlign w:val="center"/>
          </w:tcPr>
          <w:p w:rsidR="002F635A" w:rsidRPr="00395D19" w:rsidRDefault="002F635A" w:rsidP="00A91FFE">
            <w:pPr>
              <w:tabs>
                <w:tab w:val="left" w:pos="5529"/>
              </w:tabs>
              <w:jc w:val="center"/>
              <w:rPr>
                <w:rFonts w:ascii="Trebuchet MS" w:hAnsi="Trebuchet MS" w:cs="Arial"/>
                <w:sz w:val="20"/>
              </w:rPr>
            </w:pPr>
            <w:r>
              <w:rPr>
                <w:rFonts w:ascii="Trebuchet MS" w:hAnsi="Trebuchet MS" w:cs="Arial"/>
                <w:sz w:val="20"/>
              </w:rPr>
              <w:t>1</w:t>
            </w:r>
          </w:p>
        </w:tc>
        <w:tc>
          <w:tcPr>
            <w:tcW w:w="1842" w:type="dxa"/>
            <w:vAlign w:val="center"/>
          </w:tcPr>
          <w:p w:rsidR="002F635A" w:rsidRPr="00395D19" w:rsidRDefault="002F635A" w:rsidP="00A91FFE">
            <w:pPr>
              <w:tabs>
                <w:tab w:val="left" w:pos="5529"/>
              </w:tabs>
              <w:jc w:val="center"/>
              <w:rPr>
                <w:rFonts w:ascii="Trebuchet MS" w:hAnsi="Trebuchet MS" w:cs="Arial"/>
                <w:sz w:val="20"/>
              </w:rPr>
            </w:pPr>
            <w:r w:rsidRPr="00395D19">
              <w:rPr>
                <w:rFonts w:ascii="Trebuchet MS" w:hAnsi="Trebuchet MS" w:cs="Arial"/>
                <w:sz w:val="20"/>
              </w:rPr>
              <w:t>Territoire N°1</w:t>
            </w:r>
            <w:r>
              <w:rPr>
                <w:rFonts w:ascii="Trebuchet MS" w:hAnsi="Trebuchet MS" w:cs="Arial"/>
                <w:sz w:val="20"/>
              </w:rPr>
              <w:t xml:space="preserve"> - EST</w:t>
            </w:r>
          </w:p>
        </w:tc>
        <w:tc>
          <w:tcPr>
            <w:tcW w:w="3261" w:type="dxa"/>
            <w:vAlign w:val="center"/>
          </w:tcPr>
          <w:p w:rsidR="002F635A" w:rsidRPr="00CB6810" w:rsidRDefault="00BC788B" w:rsidP="00A91FFE">
            <w:pPr>
              <w:tabs>
                <w:tab w:val="left" w:pos="5529"/>
              </w:tabs>
              <w:jc w:val="center"/>
              <w:rPr>
                <w:rFonts w:ascii="Trebuchet MS" w:hAnsi="Trebuchet MS" w:cs="Arial"/>
                <w:sz w:val="20"/>
              </w:rPr>
            </w:pPr>
            <w:r w:rsidRPr="00CC7392">
              <w:rPr>
                <w:rFonts w:ascii="Times New Roman" w:hAnsi="Times New Roman"/>
                <w:b/>
              </w:rPr>
              <w:t>Fourniture et Maintenance des Grands Emballages, Collecte et Transport des DASR</w:t>
            </w:r>
            <w:r>
              <w:rPr>
                <w:rFonts w:ascii="Times New Roman" w:hAnsi="Times New Roman"/>
                <w:b/>
              </w:rPr>
              <w:t>I</w:t>
            </w:r>
          </w:p>
        </w:tc>
        <w:tc>
          <w:tcPr>
            <w:tcW w:w="1419" w:type="dxa"/>
            <w:shd w:val="clear" w:color="auto" w:fill="auto"/>
            <w:vAlign w:val="center"/>
          </w:tcPr>
          <w:p w:rsidR="002F635A" w:rsidRPr="00CB6810" w:rsidRDefault="002F635A" w:rsidP="00A91FFE">
            <w:pPr>
              <w:tabs>
                <w:tab w:val="left" w:pos="5529"/>
              </w:tabs>
              <w:jc w:val="center"/>
              <w:rPr>
                <w:rFonts w:ascii="Trebuchet MS" w:hAnsi="Trebuchet MS" w:cs="Arial"/>
                <w:sz w:val="20"/>
              </w:rPr>
            </w:pPr>
            <w:r w:rsidRPr="00CB6810">
              <w:rPr>
                <w:rFonts w:ascii="Trebuchet MS" w:hAnsi="Trebuchet MS" w:cs="Arial"/>
                <w:sz w:val="20"/>
              </w:rPr>
              <w:t>SYNER’VAL</w:t>
            </w:r>
          </w:p>
        </w:tc>
        <w:tc>
          <w:tcPr>
            <w:tcW w:w="2805" w:type="dxa"/>
            <w:shd w:val="clear" w:color="auto" w:fill="FFFFFF" w:themeFill="background1"/>
            <w:vAlign w:val="center"/>
          </w:tcPr>
          <w:p w:rsidR="002F635A" w:rsidRPr="00CB6810" w:rsidRDefault="002F635A" w:rsidP="00A91FFE">
            <w:pPr>
              <w:tabs>
                <w:tab w:val="left" w:pos="5529"/>
              </w:tabs>
              <w:jc w:val="center"/>
              <w:rPr>
                <w:rFonts w:ascii="Trebuchet MS" w:hAnsi="Trebuchet MS" w:cs="Arial"/>
                <w:sz w:val="20"/>
              </w:rPr>
            </w:pPr>
            <w:r>
              <w:rPr>
                <w:rFonts w:ascii="Trebuchet MS" w:hAnsi="Trebuchet MS" w:cs="Arial"/>
                <w:sz w:val="20"/>
              </w:rPr>
              <w:t>148 572 €</w:t>
            </w:r>
          </w:p>
        </w:tc>
      </w:tr>
      <w:tr w:rsidR="002F635A" w:rsidRPr="00395D19" w:rsidTr="002F635A">
        <w:trPr>
          <w:trHeight w:val="244"/>
        </w:trPr>
        <w:tc>
          <w:tcPr>
            <w:tcW w:w="568" w:type="dxa"/>
            <w:vAlign w:val="center"/>
          </w:tcPr>
          <w:p w:rsidR="002F635A" w:rsidRPr="00395D19" w:rsidRDefault="002F635A" w:rsidP="00A91FFE">
            <w:pPr>
              <w:tabs>
                <w:tab w:val="left" w:pos="5529"/>
              </w:tabs>
              <w:jc w:val="center"/>
              <w:rPr>
                <w:rFonts w:ascii="Trebuchet MS" w:hAnsi="Trebuchet MS" w:cs="Arial"/>
                <w:sz w:val="20"/>
              </w:rPr>
            </w:pPr>
            <w:r>
              <w:rPr>
                <w:rFonts w:ascii="Trebuchet MS" w:hAnsi="Trebuchet MS" w:cs="Arial"/>
                <w:sz w:val="20"/>
              </w:rPr>
              <w:t>2</w:t>
            </w:r>
          </w:p>
        </w:tc>
        <w:tc>
          <w:tcPr>
            <w:tcW w:w="1842" w:type="dxa"/>
            <w:vAlign w:val="center"/>
          </w:tcPr>
          <w:p w:rsidR="002F635A" w:rsidRPr="00395D19" w:rsidRDefault="002F635A" w:rsidP="00A91FFE">
            <w:pPr>
              <w:tabs>
                <w:tab w:val="left" w:pos="5529"/>
              </w:tabs>
              <w:jc w:val="center"/>
              <w:rPr>
                <w:rFonts w:ascii="Trebuchet MS" w:hAnsi="Trebuchet MS" w:cs="Arial"/>
                <w:sz w:val="20"/>
              </w:rPr>
            </w:pPr>
            <w:r w:rsidRPr="00395D19">
              <w:rPr>
                <w:rFonts w:ascii="Trebuchet MS" w:hAnsi="Trebuchet MS" w:cs="Arial"/>
                <w:sz w:val="20"/>
              </w:rPr>
              <w:t>Territoire N°2</w:t>
            </w:r>
            <w:r>
              <w:rPr>
                <w:rFonts w:ascii="Trebuchet MS" w:hAnsi="Trebuchet MS" w:cs="Arial"/>
                <w:sz w:val="20"/>
              </w:rPr>
              <w:t xml:space="preserve"> - OUEST</w:t>
            </w:r>
          </w:p>
        </w:tc>
        <w:tc>
          <w:tcPr>
            <w:tcW w:w="3261" w:type="dxa"/>
            <w:vAlign w:val="center"/>
          </w:tcPr>
          <w:p w:rsidR="002F635A" w:rsidRPr="00CB6810" w:rsidRDefault="00BC788B" w:rsidP="00A91FFE">
            <w:pPr>
              <w:tabs>
                <w:tab w:val="left" w:pos="5529"/>
              </w:tabs>
              <w:jc w:val="center"/>
              <w:rPr>
                <w:rFonts w:ascii="Trebuchet MS" w:hAnsi="Trebuchet MS" w:cs="Arial"/>
                <w:sz w:val="20"/>
              </w:rPr>
            </w:pPr>
            <w:r w:rsidRPr="00CC7392">
              <w:rPr>
                <w:rFonts w:ascii="Times New Roman" w:hAnsi="Times New Roman"/>
                <w:b/>
              </w:rPr>
              <w:t>Fourniture et Maintenance des Grands Emballages, Collecte et Transport des DASR</w:t>
            </w:r>
            <w:r>
              <w:rPr>
                <w:rFonts w:ascii="Times New Roman" w:hAnsi="Times New Roman"/>
                <w:b/>
              </w:rPr>
              <w:t>I</w:t>
            </w:r>
          </w:p>
        </w:tc>
        <w:tc>
          <w:tcPr>
            <w:tcW w:w="1419" w:type="dxa"/>
            <w:shd w:val="clear" w:color="auto" w:fill="auto"/>
            <w:vAlign w:val="center"/>
          </w:tcPr>
          <w:p w:rsidR="002F635A" w:rsidRPr="00CB6810" w:rsidRDefault="002F635A" w:rsidP="00A91FFE">
            <w:pPr>
              <w:tabs>
                <w:tab w:val="left" w:pos="5529"/>
              </w:tabs>
              <w:jc w:val="center"/>
              <w:rPr>
                <w:rFonts w:ascii="Trebuchet MS" w:hAnsi="Trebuchet MS" w:cs="Arial"/>
                <w:sz w:val="20"/>
              </w:rPr>
            </w:pPr>
            <w:r w:rsidRPr="00CB6810">
              <w:rPr>
                <w:rFonts w:ascii="Trebuchet MS" w:hAnsi="Trebuchet MS" w:cs="Arial"/>
                <w:sz w:val="20"/>
              </w:rPr>
              <w:t>VALO’LOIRE</w:t>
            </w:r>
          </w:p>
        </w:tc>
        <w:tc>
          <w:tcPr>
            <w:tcW w:w="2805" w:type="dxa"/>
            <w:shd w:val="clear" w:color="auto" w:fill="FFFFFF" w:themeFill="background1"/>
            <w:vAlign w:val="center"/>
          </w:tcPr>
          <w:p w:rsidR="002F635A" w:rsidRPr="00CB6810" w:rsidRDefault="002F635A" w:rsidP="00A91FFE">
            <w:pPr>
              <w:tabs>
                <w:tab w:val="left" w:pos="5529"/>
              </w:tabs>
              <w:jc w:val="center"/>
              <w:rPr>
                <w:rFonts w:ascii="Trebuchet MS" w:hAnsi="Trebuchet MS" w:cs="Arial"/>
                <w:sz w:val="20"/>
              </w:rPr>
            </w:pPr>
            <w:r>
              <w:rPr>
                <w:rFonts w:ascii="Trebuchet MS" w:hAnsi="Trebuchet MS" w:cs="Arial"/>
                <w:sz w:val="20"/>
              </w:rPr>
              <w:t>538 919 €</w:t>
            </w:r>
          </w:p>
        </w:tc>
      </w:tr>
      <w:tr w:rsidR="002F635A" w:rsidRPr="00395D19" w:rsidTr="002F635A">
        <w:tc>
          <w:tcPr>
            <w:tcW w:w="568" w:type="dxa"/>
            <w:vAlign w:val="center"/>
          </w:tcPr>
          <w:p w:rsidR="002F635A" w:rsidRPr="00395D19" w:rsidRDefault="002F635A" w:rsidP="00A91FFE">
            <w:pPr>
              <w:tabs>
                <w:tab w:val="left" w:pos="5529"/>
              </w:tabs>
              <w:jc w:val="center"/>
              <w:rPr>
                <w:rFonts w:ascii="Trebuchet MS" w:hAnsi="Trebuchet MS" w:cs="Arial"/>
                <w:sz w:val="20"/>
              </w:rPr>
            </w:pPr>
            <w:r>
              <w:rPr>
                <w:rFonts w:ascii="Trebuchet MS" w:hAnsi="Trebuchet MS" w:cs="Arial"/>
                <w:sz w:val="20"/>
              </w:rPr>
              <w:t>3</w:t>
            </w:r>
          </w:p>
        </w:tc>
        <w:tc>
          <w:tcPr>
            <w:tcW w:w="1842" w:type="dxa"/>
            <w:vAlign w:val="center"/>
          </w:tcPr>
          <w:p w:rsidR="002F635A" w:rsidRPr="00395D19" w:rsidRDefault="002F635A" w:rsidP="00A91FFE">
            <w:pPr>
              <w:tabs>
                <w:tab w:val="left" w:pos="5529"/>
              </w:tabs>
              <w:jc w:val="center"/>
              <w:rPr>
                <w:rFonts w:ascii="Trebuchet MS" w:hAnsi="Trebuchet MS" w:cs="Arial"/>
                <w:sz w:val="20"/>
              </w:rPr>
            </w:pPr>
            <w:r w:rsidRPr="00395D19">
              <w:rPr>
                <w:rFonts w:ascii="Trebuchet MS" w:hAnsi="Trebuchet MS" w:cs="Arial"/>
                <w:sz w:val="20"/>
              </w:rPr>
              <w:t>Territoire N°3</w:t>
            </w:r>
            <w:r>
              <w:rPr>
                <w:rFonts w:ascii="Trebuchet MS" w:hAnsi="Trebuchet MS" w:cs="Arial"/>
                <w:sz w:val="20"/>
              </w:rPr>
              <w:t xml:space="preserve"> - CENTRE</w:t>
            </w:r>
          </w:p>
        </w:tc>
        <w:tc>
          <w:tcPr>
            <w:tcW w:w="3261" w:type="dxa"/>
            <w:vAlign w:val="center"/>
          </w:tcPr>
          <w:p w:rsidR="002F635A" w:rsidRPr="00CB6810" w:rsidRDefault="00BC788B" w:rsidP="00A91FFE">
            <w:pPr>
              <w:tabs>
                <w:tab w:val="left" w:pos="5529"/>
              </w:tabs>
              <w:jc w:val="center"/>
              <w:rPr>
                <w:rFonts w:ascii="Trebuchet MS" w:hAnsi="Trebuchet MS" w:cs="Arial"/>
                <w:sz w:val="20"/>
              </w:rPr>
            </w:pPr>
            <w:r w:rsidRPr="00CC7392">
              <w:rPr>
                <w:rFonts w:ascii="Times New Roman" w:hAnsi="Times New Roman"/>
                <w:b/>
              </w:rPr>
              <w:t>Fourniture et Maintenance des Grands Emballages, Collecte et Transport des DASR</w:t>
            </w:r>
            <w:r>
              <w:rPr>
                <w:rFonts w:ascii="Times New Roman" w:hAnsi="Times New Roman"/>
                <w:b/>
              </w:rPr>
              <w:t>I</w:t>
            </w:r>
          </w:p>
        </w:tc>
        <w:tc>
          <w:tcPr>
            <w:tcW w:w="1419" w:type="dxa"/>
            <w:shd w:val="clear" w:color="auto" w:fill="auto"/>
            <w:vAlign w:val="center"/>
          </w:tcPr>
          <w:p w:rsidR="002F635A" w:rsidRPr="00CB6810" w:rsidRDefault="002F635A" w:rsidP="00A91FFE">
            <w:pPr>
              <w:tabs>
                <w:tab w:val="left" w:pos="5529"/>
              </w:tabs>
              <w:jc w:val="center"/>
              <w:rPr>
                <w:rFonts w:ascii="Trebuchet MS" w:hAnsi="Trebuchet MS" w:cs="Arial"/>
                <w:sz w:val="20"/>
              </w:rPr>
            </w:pPr>
            <w:r w:rsidRPr="00CB6810">
              <w:rPr>
                <w:rFonts w:ascii="Trebuchet MS" w:hAnsi="Trebuchet MS" w:cs="Arial"/>
                <w:sz w:val="20"/>
              </w:rPr>
              <w:t>SYNER’VAL</w:t>
            </w:r>
          </w:p>
        </w:tc>
        <w:tc>
          <w:tcPr>
            <w:tcW w:w="2805" w:type="dxa"/>
            <w:shd w:val="clear" w:color="auto" w:fill="FFFFFF" w:themeFill="background1"/>
            <w:vAlign w:val="center"/>
          </w:tcPr>
          <w:p w:rsidR="002F635A" w:rsidRPr="00CB6810" w:rsidRDefault="002F635A" w:rsidP="00A91FFE">
            <w:pPr>
              <w:tabs>
                <w:tab w:val="left" w:pos="5529"/>
              </w:tabs>
              <w:jc w:val="center"/>
              <w:rPr>
                <w:rFonts w:ascii="Trebuchet MS" w:hAnsi="Trebuchet MS" w:cs="Arial"/>
                <w:sz w:val="20"/>
              </w:rPr>
            </w:pPr>
            <w:r>
              <w:rPr>
                <w:rFonts w:ascii="Trebuchet MS" w:hAnsi="Trebuchet MS" w:cs="Arial"/>
                <w:sz w:val="20"/>
              </w:rPr>
              <w:t>336 961 €</w:t>
            </w:r>
          </w:p>
        </w:tc>
      </w:tr>
    </w:tbl>
    <w:p w:rsidR="0085663E" w:rsidRDefault="0085663E" w:rsidP="0085663E">
      <w:pPr>
        <w:spacing w:after="120"/>
        <w:jc w:val="both"/>
        <w:rPr>
          <w:rFonts w:ascii="Trebuchet MS" w:hAnsi="Trebuchet MS" w:cs="Arial"/>
          <w:sz w:val="20"/>
          <w:szCs w:val="20"/>
        </w:rPr>
      </w:pPr>
    </w:p>
    <w:p w:rsidR="00A91FFE" w:rsidRDefault="00A91FFE" w:rsidP="00A91FFE">
      <w:pPr>
        <w:jc w:val="both"/>
        <w:rPr>
          <w:rFonts w:ascii="Trebuchet MS" w:hAnsi="Trebuchet MS" w:cs="Arial"/>
          <w:sz w:val="20"/>
        </w:rPr>
      </w:pPr>
      <w:r w:rsidRPr="00395D19">
        <w:rPr>
          <w:rFonts w:ascii="Trebuchet MS" w:hAnsi="Trebuchet MS" w:cs="Arial"/>
          <w:sz w:val="20"/>
        </w:rPr>
        <w:t>Les trois territoires géographiques issus d’un découpage Est-Ouest des P</w:t>
      </w:r>
      <w:r>
        <w:rPr>
          <w:rFonts w:ascii="Trebuchet MS" w:hAnsi="Trebuchet MS" w:cs="Arial"/>
          <w:sz w:val="20"/>
        </w:rPr>
        <w:t>ays de la Loire sont définis comme suit :</w:t>
      </w:r>
    </w:p>
    <w:p w:rsidR="00A91FFE" w:rsidRDefault="00A91FFE" w:rsidP="0085663E">
      <w:pPr>
        <w:spacing w:after="120"/>
        <w:jc w:val="both"/>
        <w:rPr>
          <w:rFonts w:ascii="Trebuchet MS" w:hAnsi="Trebuchet MS" w:cs="Arial"/>
          <w:sz w:val="20"/>
          <w:szCs w:val="20"/>
        </w:rPr>
      </w:pPr>
    </w:p>
    <w:p w:rsidR="00A91FFE" w:rsidRDefault="00CE1CBB" w:rsidP="0085663E">
      <w:pPr>
        <w:spacing w:after="120"/>
        <w:jc w:val="both"/>
        <w:rPr>
          <w:rFonts w:ascii="Trebuchet MS" w:hAnsi="Trebuchet MS" w:cs="Arial"/>
          <w:sz w:val="20"/>
          <w:szCs w:val="20"/>
        </w:rPr>
      </w:pPr>
      <w:r w:rsidRPr="00CE1CBB">
        <w:rPr>
          <w:rFonts w:ascii="Trebuchet MS" w:hAnsi="Trebuchet MS" w:cs="Arial"/>
          <w:noProof/>
          <w:color w:val="FF0000"/>
          <w:sz w:val="20"/>
          <w:lang w:eastAsia="fr-FR"/>
        </w:rPr>
        <w:drawing>
          <wp:inline distT="0" distB="0" distL="0" distR="0" wp14:anchorId="22CE39BE" wp14:editId="5C89F727">
            <wp:extent cx="3482340" cy="3581598"/>
            <wp:effectExtent l="0" t="0" r="3810" b="0"/>
            <wp:docPr id="1" name="Image 1" descr="C:\Users\rchenais\Documents\marche derniere version 2026\01.2.1 Annexe 2 au RC Destination du Traitement 2026 CARTE P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chenais\Documents\marche derniere version 2026\01.2.1 Annexe 2 au RC Destination du Traitement 2026 CARTE PD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5626" cy="3605547"/>
                    </a:xfrm>
                    <a:prstGeom prst="rect">
                      <a:avLst/>
                    </a:prstGeom>
                    <a:noFill/>
                    <a:ln>
                      <a:noFill/>
                    </a:ln>
                  </pic:spPr>
                </pic:pic>
              </a:graphicData>
            </a:graphic>
          </wp:inline>
        </w:drawing>
      </w:r>
    </w:p>
    <w:p w:rsidR="00A91FFE" w:rsidRDefault="00A91FFE" w:rsidP="0085663E">
      <w:pPr>
        <w:spacing w:after="120"/>
        <w:jc w:val="both"/>
        <w:rPr>
          <w:rFonts w:ascii="Trebuchet MS" w:hAnsi="Trebuchet MS" w:cs="Arial"/>
          <w:sz w:val="20"/>
          <w:szCs w:val="20"/>
        </w:rPr>
      </w:pPr>
    </w:p>
    <w:p w:rsidR="00575FED" w:rsidRPr="00575FED" w:rsidRDefault="005531B3" w:rsidP="007A5EFF">
      <w:pPr>
        <w:spacing w:after="120"/>
        <w:jc w:val="both"/>
        <w:rPr>
          <w:rFonts w:ascii="Trebuchet MS" w:hAnsi="Trebuchet MS" w:cs="Arial"/>
          <w:sz w:val="20"/>
          <w:szCs w:val="20"/>
        </w:rPr>
      </w:pPr>
      <w:r>
        <w:rPr>
          <w:rFonts w:ascii="Trebuchet MS" w:hAnsi="Trebuchet MS" w:cs="Arial"/>
          <w:sz w:val="20"/>
          <w:szCs w:val="20"/>
        </w:rPr>
        <w:t>Le tonnage étant à la baisse,</w:t>
      </w:r>
      <w:r w:rsidR="0086774A">
        <w:rPr>
          <w:rFonts w:ascii="Trebuchet MS" w:hAnsi="Trebuchet MS" w:cs="Arial"/>
          <w:sz w:val="20"/>
          <w:szCs w:val="20"/>
        </w:rPr>
        <w:t xml:space="preserve"> les</w:t>
      </w:r>
      <w:r w:rsidR="0085663E" w:rsidRPr="0085663E">
        <w:rPr>
          <w:rFonts w:ascii="Trebuchet MS" w:hAnsi="Trebuchet MS" w:cs="Arial"/>
          <w:sz w:val="20"/>
          <w:szCs w:val="20"/>
        </w:rPr>
        <w:t xml:space="preserve"> quantités</w:t>
      </w:r>
      <w:r>
        <w:rPr>
          <w:rFonts w:ascii="Trebuchet MS" w:hAnsi="Trebuchet MS" w:cs="Arial"/>
          <w:sz w:val="20"/>
          <w:szCs w:val="20"/>
        </w:rPr>
        <w:t xml:space="preserve"> de GE en location et les collectes</w:t>
      </w:r>
      <w:r w:rsidR="0085663E" w:rsidRPr="0085663E">
        <w:rPr>
          <w:rFonts w:ascii="Trebuchet MS" w:hAnsi="Trebuchet MS" w:cs="Arial"/>
          <w:sz w:val="20"/>
          <w:szCs w:val="20"/>
        </w:rPr>
        <w:t xml:space="preserve"> prévisionnelles sont à la baisse.</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575FED">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8C3A5F" w:rsidRPr="0086774A" w:rsidRDefault="008C3A5F" w:rsidP="0086774A">
      <w:pPr>
        <w:pStyle w:val="Titre1"/>
      </w:pPr>
      <w:bookmarkStart w:id="27" w:name="_Toc59538046"/>
      <w:bookmarkStart w:id="28" w:name="_Toc59539923"/>
      <w:bookmarkStart w:id="29" w:name="_Toc59540012"/>
      <w:bookmarkStart w:id="30" w:name="_Ref63774169"/>
      <w:bookmarkStart w:id="31" w:name="_Toc200004642"/>
      <w:r w:rsidRPr="00885D04">
        <w:lastRenderedPageBreak/>
        <w:t xml:space="preserve">Forme </w:t>
      </w:r>
      <w:r w:rsidR="005610F7" w:rsidRPr="00885D04">
        <w:t>du</w:t>
      </w:r>
      <w:r w:rsidRPr="00885D04">
        <w:t xml:space="preserve"> marché(s)</w:t>
      </w:r>
      <w:bookmarkEnd w:id="27"/>
      <w:bookmarkEnd w:id="28"/>
      <w:bookmarkEnd w:id="29"/>
      <w:bookmarkEnd w:id="30"/>
      <w:bookmarkEnd w:id="31"/>
    </w:p>
    <w:p w:rsidR="0070294D"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 xml:space="preserve">Il s’agit d’un marché de </w:t>
      </w:r>
      <w:sdt>
        <w:sdtPr>
          <w:rPr>
            <w:rFonts w:ascii="Trebuchet MS" w:hAnsi="Trebuchet MS"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00723CA4">
            <w:rPr>
              <w:rFonts w:ascii="Trebuchet MS" w:hAnsi="Trebuchet MS" w:cs="Arial"/>
              <w:sz w:val="20"/>
              <w:szCs w:val="20"/>
            </w:rPr>
            <w:t>service</w:t>
          </w:r>
          <w:r w:rsidR="00286DB8">
            <w:rPr>
              <w:rFonts w:ascii="Trebuchet MS" w:hAnsi="Trebuchet MS" w:cs="Arial"/>
              <w:sz w:val="20"/>
              <w:szCs w:val="20"/>
            </w:rPr>
            <w:t>s</w:t>
          </w:r>
        </w:sdtContent>
      </w:sdt>
      <w:r w:rsidRPr="00C35BB8">
        <w:rPr>
          <w:rFonts w:ascii="Trebuchet MS" w:hAnsi="Trebuchet MS" w:cs="Arial"/>
          <w:sz w:val="20"/>
          <w:szCs w:val="20"/>
        </w:rPr>
        <w:t xml:space="preserve">. </w:t>
      </w:r>
    </w:p>
    <w:p w:rsidR="00C11F17" w:rsidRDefault="0070294D" w:rsidP="0070294D">
      <w:pPr>
        <w:spacing w:after="120"/>
        <w:jc w:val="both"/>
        <w:rPr>
          <w:rFonts w:ascii="Trebuchet MS" w:hAnsi="Trebuchet MS" w:cs="Arial"/>
          <w:sz w:val="20"/>
        </w:rPr>
      </w:pPr>
      <w:r w:rsidRPr="00C11F17">
        <w:rPr>
          <w:rFonts w:ascii="Trebuchet MS" w:hAnsi="Trebuchet MS" w:cs="Arial"/>
          <w:sz w:val="20"/>
        </w:rPr>
        <w:t>Les quantités estimées mentionnées dans le catalogue des besoins sont indicatives ; elles ont été calculées en fonction des volumes constatés sur l’exercice précédent.</w:t>
      </w:r>
    </w:p>
    <w:p w:rsidR="00C11F17" w:rsidRPr="00D03E60" w:rsidRDefault="00C11F17" w:rsidP="00C11F17">
      <w:pPr>
        <w:spacing w:after="120"/>
        <w:jc w:val="both"/>
        <w:rPr>
          <w:rFonts w:ascii="Trebuchet MS" w:hAnsi="Trebuchet MS" w:cs="Arial"/>
          <w:sz w:val="20"/>
        </w:rPr>
      </w:pPr>
      <w:r>
        <w:rPr>
          <w:rFonts w:ascii="Trebuchet MS" w:hAnsi="Trebuchet MS" w:cs="Arial"/>
          <w:sz w:val="20"/>
        </w:rPr>
        <w:t>Le marché</w:t>
      </w:r>
      <w:r w:rsidRPr="00D03E60">
        <w:rPr>
          <w:rFonts w:ascii="Trebuchet MS" w:hAnsi="Trebuchet MS" w:cs="Arial"/>
          <w:sz w:val="20"/>
        </w:rPr>
        <w:t xml:space="preserve"> est conclu </w:t>
      </w:r>
      <w:r w:rsidRPr="00EF4D48">
        <w:rPr>
          <w:rFonts w:ascii="Trebuchet MS" w:hAnsi="Trebuchet MS" w:cs="Arial"/>
          <w:sz w:val="20"/>
        </w:rPr>
        <w:t xml:space="preserve">en </w:t>
      </w:r>
      <w:r>
        <w:rPr>
          <w:rFonts w:ascii="Trebuchet MS" w:hAnsi="Trebuchet MS" w:cs="Arial"/>
          <w:sz w:val="20"/>
        </w:rPr>
        <w:t>mono-titularisation</w:t>
      </w:r>
      <w:r w:rsidRPr="00D03E60">
        <w:rPr>
          <w:rFonts w:ascii="Trebuchet MS" w:hAnsi="Trebuchet MS" w:cs="Arial"/>
          <w:sz w:val="20"/>
        </w:rPr>
        <w:t xml:space="preserve"> </w:t>
      </w:r>
      <w:r w:rsidRPr="002F1809">
        <w:rPr>
          <w:rFonts w:ascii="Trebuchet MS" w:hAnsi="Trebuchet MS" w:cs="Arial"/>
          <w:sz w:val="20"/>
        </w:rPr>
        <w:t>pour</w:t>
      </w:r>
      <w:r>
        <w:rPr>
          <w:rFonts w:ascii="Trebuchet MS" w:hAnsi="Trebuchet MS" w:cs="Arial"/>
          <w:sz w:val="20"/>
        </w:rPr>
        <w:t xml:space="preserve"> tous les lots.</w:t>
      </w:r>
    </w:p>
    <w:p w:rsidR="00C11F17" w:rsidRPr="00A91FFE" w:rsidRDefault="00C11F17" w:rsidP="0070294D">
      <w:pPr>
        <w:spacing w:after="120"/>
        <w:jc w:val="both"/>
        <w:rPr>
          <w:rFonts w:ascii="Trebuchet MS" w:hAnsi="Trebuchet MS" w:cs="Arial"/>
          <w:sz w:val="20"/>
        </w:rPr>
      </w:pPr>
      <w:r>
        <w:rPr>
          <w:rFonts w:ascii="Trebuchet MS" w:hAnsi="Trebuchet MS" w:cs="Arial"/>
          <w:sz w:val="20"/>
        </w:rPr>
        <w:t>La répartition des prestations entre les différents titulaires s’effectue de la façon suivante :</w:t>
      </w:r>
    </w:p>
    <w:p w:rsidR="00EC191C" w:rsidRPr="00F56DE6" w:rsidRDefault="00EC191C" w:rsidP="00EC191C">
      <w:pPr>
        <w:pStyle w:val="Titre1"/>
      </w:pPr>
      <w:bookmarkStart w:id="32" w:name="_Toc190783696"/>
      <w:bookmarkStart w:id="33" w:name="_Toc200004643"/>
      <w:bookmarkStart w:id="34" w:name="_Toc29198664"/>
      <w:r w:rsidRPr="00885D04">
        <w:t>Durée du marché et reconduction</w:t>
      </w:r>
      <w:bookmarkEnd w:id="32"/>
      <w:bookmarkEnd w:id="33"/>
    </w:p>
    <w:p w:rsidR="00EC191C" w:rsidRPr="00487880" w:rsidRDefault="00EC191C" w:rsidP="00EC191C">
      <w:pPr>
        <w:pStyle w:val="Titre2"/>
        <w:rPr>
          <w:rFonts w:cs="Arial"/>
          <w:sz w:val="20"/>
        </w:rPr>
      </w:pPr>
      <w:bookmarkStart w:id="35" w:name="_Toc190783697"/>
      <w:bookmarkStart w:id="36" w:name="_Toc200004644"/>
      <w:r>
        <w:t>Durée initiale</w:t>
      </w:r>
      <w:bookmarkEnd w:id="35"/>
      <w:bookmarkEnd w:id="36"/>
    </w:p>
    <w:p w:rsidR="00EC191C" w:rsidRPr="005C1A5C" w:rsidRDefault="00EC191C" w:rsidP="00EC191C">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Le marché est conclu pour une durée de </w:t>
      </w:r>
      <w:r w:rsidRPr="00487880">
        <w:rPr>
          <w:rFonts w:ascii="Trebuchet MS" w:hAnsi="Trebuchet MS" w:cs="Arial"/>
          <w:sz w:val="20"/>
          <w:szCs w:val="20"/>
        </w:rPr>
        <w:t>douze (12)</w:t>
      </w:r>
      <w:r w:rsidRPr="00F10E5D">
        <w:rPr>
          <w:rFonts w:ascii="Trebuchet MS" w:hAnsi="Trebuchet MS" w:cs="Arial"/>
          <w:sz w:val="20"/>
          <w:szCs w:val="20"/>
        </w:rPr>
        <w:t xml:space="preserve"> mois calendaires à compter </w:t>
      </w:r>
      <w:r>
        <w:rPr>
          <w:rFonts w:ascii="Trebuchet MS" w:hAnsi="Trebuchet MS" w:cs="Arial"/>
          <w:sz w:val="20"/>
          <w:szCs w:val="20"/>
        </w:rPr>
        <w:t xml:space="preserve">du </w:t>
      </w:r>
      <w:r w:rsidR="007753C7">
        <w:rPr>
          <w:rFonts w:ascii="Trebuchet MS" w:hAnsi="Trebuchet MS" w:cs="Arial"/>
          <w:sz w:val="20"/>
          <w:szCs w:val="20"/>
        </w:rPr>
        <w:t>1</w:t>
      </w:r>
      <w:r w:rsidR="007753C7" w:rsidRPr="007753C7">
        <w:rPr>
          <w:rFonts w:ascii="Trebuchet MS" w:hAnsi="Trebuchet MS" w:cs="Arial"/>
          <w:sz w:val="20"/>
          <w:szCs w:val="20"/>
          <w:vertAlign w:val="superscript"/>
        </w:rPr>
        <w:t>er</w:t>
      </w:r>
      <w:r w:rsidR="007753C7">
        <w:rPr>
          <w:rFonts w:ascii="Trebuchet MS" w:hAnsi="Trebuchet MS" w:cs="Arial"/>
          <w:sz w:val="20"/>
          <w:szCs w:val="20"/>
        </w:rPr>
        <w:t xml:space="preserve"> février 2026</w:t>
      </w:r>
      <w:r w:rsidRPr="00487880">
        <w:rPr>
          <w:rFonts w:ascii="Trebuchet MS" w:hAnsi="Trebuchet MS" w:cs="Arial"/>
          <w:sz w:val="20"/>
          <w:szCs w:val="20"/>
        </w:rPr>
        <w:t>.</w:t>
      </w:r>
      <w:r>
        <w:rPr>
          <w:rFonts w:ascii="Trebuchet MS" w:hAnsi="Trebuchet MS" w:cs="Arial"/>
          <w:sz w:val="20"/>
          <w:szCs w:val="20"/>
        </w:rPr>
        <w:t xml:space="preserve"> </w:t>
      </w:r>
    </w:p>
    <w:p w:rsidR="00EC191C" w:rsidRDefault="00EC191C" w:rsidP="00EC191C">
      <w:pPr>
        <w:spacing w:after="120"/>
        <w:jc w:val="both"/>
        <w:rPr>
          <w:rFonts w:ascii="Trebuchet MS" w:hAnsi="Trebuchet MS" w:cs="Arial"/>
          <w:sz w:val="20"/>
          <w:szCs w:val="20"/>
        </w:rPr>
      </w:pPr>
      <w:r w:rsidRPr="00F10E5D">
        <w:rPr>
          <w:rFonts w:ascii="Trebuchet MS" w:hAnsi="Trebuchet MS" w:cs="Arial"/>
          <w:sz w:val="20"/>
          <w:szCs w:val="20"/>
        </w:rPr>
        <w:t xml:space="preserve">Le cas échéant, les établissements </w:t>
      </w:r>
      <w:proofErr w:type="gramStart"/>
      <w:r w:rsidRPr="00F10E5D">
        <w:rPr>
          <w:rFonts w:ascii="Trebuchet MS" w:hAnsi="Trebuchet MS" w:cs="Arial"/>
          <w:sz w:val="20"/>
          <w:szCs w:val="20"/>
        </w:rPr>
        <w:t>parties</w:t>
      </w:r>
      <w:proofErr w:type="gramEnd"/>
      <w:r w:rsidRPr="00F10E5D">
        <w:rPr>
          <w:rFonts w:ascii="Trebuchet MS" w:hAnsi="Trebuchet MS" w:cs="Arial"/>
          <w:sz w:val="20"/>
          <w:szCs w:val="20"/>
        </w:rPr>
        <w:t xml:space="preserve"> pour lesquels une date de début d'exécution est spécifique pour tout ou partie des lots sont mentionnés en annexe du </w:t>
      </w:r>
      <w:r>
        <w:rPr>
          <w:rFonts w:ascii="Trebuchet MS" w:hAnsi="Trebuchet MS" w:cs="Arial"/>
          <w:sz w:val="20"/>
          <w:szCs w:val="20"/>
        </w:rPr>
        <w:t>C.C.A.P.</w:t>
      </w:r>
    </w:p>
    <w:p w:rsidR="00EC191C" w:rsidRPr="00F10E5D" w:rsidRDefault="00EC191C" w:rsidP="00EC191C">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date de fin du marché n’est pas modifiée par une date de début d’exécution spécifique. </w:t>
      </w:r>
    </w:p>
    <w:p w:rsidR="00EC191C" w:rsidRPr="00F56DE6" w:rsidRDefault="00EC191C" w:rsidP="00EC191C">
      <w:pPr>
        <w:pStyle w:val="Titre2"/>
      </w:pPr>
      <w:bookmarkStart w:id="37" w:name="_Toc190783698"/>
      <w:bookmarkStart w:id="38" w:name="_Toc200004645"/>
      <w:r>
        <w:t>Reconductions</w:t>
      </w:r>
      <w:bookmarkEnd w:id="37"/>
      <w:bookmarkEnd w:id="38"/>
    </w:p>
    <w:p w:rsidR="00EC191C" w:rsidRDefault="00EC191C" w:rsidP="00EC191C">
      <w:pPr>
        <w:spacing w:after="120"/>
        <w:jc w:val="both"/>
        <w:rPr>
          <w:rFonts w:ascii="Trebuchet MS" w:hAnsi="Trebuchet MS" w:cs="Arial"/>
          <w:sz w:val="20"/>
          <w:szCs w:val="20"/>
        </w:rPr>
      </w:pPr>
      <w:r w:rsidRPr="00F10E5D">
        <w:rPr>
          <w:rFonts w:ascii="Trebuchet MS" w:hAnsi="Trebuchet MS" w:cs="Arial"/>
          <w:sz w:val="20"/>
          <w:szCs w:val="20"/>
        </w:rPr>
        <w:t xml:space="preserve">Le marché est reconductible pour une période de </w:t>
      </w:r>
      <w:r w:rsidRPr="00487880">
        <w:rPr>
          <w:rFonts w:ascii="Trebuchet MS" w:hAnsi="Trebuchet MS" w:cs="Arial"/>
          <w:sz w:val="20"/>
          <w:szCs w:val="20"/>
        </w:rPr>
        <w:t>douze (12)</w:t>
      </w:r>
      <w:r w:rsidRPr="00F10E5D">
        <w:rPr>
          <w:rFonts w:ascii="Trebuchet MS" w:hAnsi="Trebuchet MS" w:cs="Arial"/>
          <w:sz w:val="20"/>
          <w:szCs w:val="20"/>
        </w:rPr>
        <w:t xml:space="preserve"> mois dans la limite </w:t>
      </w:r>
      <w:r w:rsidRPr="00257221">
        <w:rPr>
          <w:rFonts w:ascii="Trebuchet MS" w:hAnsi="Trebuchet MS" w:cs="Arial"/>
          <w:sz w:val="20"/>
          <w:szCs w:val="20"/>
        </w:rPr>
        <w:t xml:space="preserve">de </w:t>
      </w:r>
      <w:r>
        <w:rPr>
          <w:rFonts w:ascii="Trebuchet MS" w:hAnsi="Trebuchet MS" w:cs="Arial"/>
          <w:sz w:val="20"/>
          <w:szCs w:val="20"/>
        </w:rPr>
        <w:t>quatre</w:t>
      </w:r>
      <w:r w:rsidRPr="00257221">
        <w:rPr>
          <w:rFonts w:ascii="Trebuchet MS" w:hAnsi="Trebuchet MS" w:cs="Arial"/>
          <w:sz w:val="20"/>
          <w:szCs w:val="20"/>
        </w:rPr>
        <w:t xml:space="preserve"> (</w:t>
      </w:r>
      <w:r>
        <w:rPr>
          <w:rFonts w:ascii="Trebuchet MS" w:hAnsi="Trebuchet MS" w:cs="Arial"/>
          <w:sz w:val="20"/>
          <w:szCs w:val="20"/>
        </w:rPr>
        <w:t>4</w:t>
      </w:r>
      <w:r w:rsidRPr="00257221">
        <w:rPr>
          <w:rFonts w:ascii="Trebuchet MS" w:hAnsi="Trebuchet MS" w:cs="Arial"/>
          <w:sz w:val="20"/>
          <w:szCs w:val="20"/>
        </w:rPr>
        <w:t xml:space="preserve">) reconductions, sauf décision expresse de non reconduction </w:t>
      </w:r>
      <w:r>
        <w:rPr>
          <w:rFonts w:ascii="Trebuchet MS" w:hAnsi="Trebuchet MS" w:cs="Arial"/>
          <w:sz w:val="20"/>
          <w:szCs w:val="20"/>
        </w:rPr>
        <w:t>de l’Acheteur</w:t>
      </w:r>
      <w:r w:rsidRPr="00257221">
        <w:rPr>
          <w:rFonts w:ascii="Trebuchet MS" w:hAnsi="Trebuchet MS" w:cs="Arial"/>
          <w:sz w:val="20"/>
          <w:szCs w:val="20"/>
        </w:rPr>
        <w:t xml:space="preserve">. </w:t>
      </w:r>
    </w:p>
    <w:p w:rsidR="00EC191C" w:rsidRPr="00257221" w:rsidRDefault="00EC191C" w:rsidP="00EC191C">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EC191C" w:rsidRPr="00F10E5D" w:rsidRDefault="00EC191C" w:rsidP="00EC191C">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EC191C" w:rsidRDefault="00EC191C" w:rsidP="00EC191C">
      <w:pPr>
        <w:spacing w:after="120"/>
        <w:jc w:val="both"/>
        <w:rPr>
          <w:rFonts w:ascii="Trebuchet MS" w:hAnsi="Trebuchet MS" w:cs="Arial"/>
          <w:sz w:val="20"/>
          <w:szCs w:val="20"/>
        </w:rPr>
      </w:pPr>
      <w:r w:rsidRPr="00F10E5D">
        <w:rPr>
          <w:rFonts w:ascii="Trebuchet MS" w:hAnsi="Trebuchet MS" w:cs="Arial"/>
          <w:sz w:val="20"/>
          <w:szCs w:val="20"/>
        </w:rPr>
        <w:t xml:space="preserve">Le </w:t>
      </w:r>
      <w:r>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EC191C" w:rsidRPr="00F10E5D" w:rsidRDefault="00EC191C" w:rsidP="00EC191C">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n’excèdera pas </w:t>
      </w:r>
      <w:r w:rsidRPr="00487880">
        <w:rPr>
          <w:rFonts w:ascii="Trebuchet MS" w:hAnsi="Trebuchet MS" w:cs="Arial"/>
          <w:sz w:val="20"/>
          <w:szCs w:val="20"/>
        </w:rPr>
        <w:t>cinq (</w:t>
      </w:r>
      <w:r>
        <w:rPr>
          <w:rFonts w:ascii="Trebuchet MS" w:hAnsi="Trebuchet MS" w:cs="Arial"/>
          <w:sz w:val="20"/>
          <w:szCs w:val="20"/>
        </w:rPr>
        <w:t>5</w:t>
      </w:r>
      <w:r w:rsidRPr="00487880">
        <w:rPr>
          <w:rFonts w:ascii="Trebuchet MS" w:hAnsi="Trebuchet MS" w:cs="Arial"/>
          <w:sz w:val="20"/>
          <w:szCs w:val="20"/>
        </w:rPr>
        <w:t>)</w:t>
      </w:r>
      <w:r w:rsidRPr="00F10E5D">
        <w:rPr>
          <w:rFonts w:ascii="Trebuchet MS" w:hAnsi="Trebuchet MS" w:cs="Arial"/>
          <w:sz w:val="20"/>
          <w:szCs w:val="20"/>
        </w:rPr>
        <w:t xml:space="preserve"> ans. </w:t>
      </w:r>
    </w:p>
    <w:p w:rsidR="00EC191C" w:rsidRPr="00F10E5D" w:rsidRDefault="00EC191C" w:rsidP="00EC191C">
      <w:pPr>
        <w:pStyle w:val="Titre2"/>
      </w:pPr>
      <w:bookmarkStart w:id="39" w:name="_Toc190783699"/>
      <w:bookmarkStart w:id="40" w:name="_Toc200004646"/>
      <w:r>
        <w:t>Marchés complémentaires ou de prestations similaires</w:t>
      </w:r>
      <w:bookmarkEnd w:id="39"/>
      <w:bookmarkEnd w:id="40"/>
    </w:p>
    <w:p w:rsidR="00EC191C" w:rsidRPr="0070294D" w:rsidRDefault="00EC191C" w:rsidP="00EC191C">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Pr>
          <w:rFonts w:ascii="Trebuchet MS" w:hAnsi="Trebuchet MS" w:cs="Arial"/>
          <w:sz w:val="20"/>
          <w:szCs w:val="20"/>
        </w:rPr>
        <w:t xml:space="preserve">Titulaire(s) de ce marché. </w:t>
      </w:r>
    </w:p>
    <w:p w:rsidR="00EC191C" w:rsidRPr="00EC191C" w:rsidRDefault="00EC191C" w:rsidP="00EC191C">
      <w:pPr>
        <w:keepNext/>
        <w:numPr>
          <w:ilvl w:val="0"/>
          <w:numId w:val="3"/>
        </w:numPr>
        <w:spacing w:before="480" w:after="240"/>
        <w:outlineLvl w:val="0"/>
        <w:rPr>
          <w:rFonts w:ascii="Trebuchet MS" w:eastAsia="Times New Roman" w:hAnsi="Trebuchet MS"/>
          <w:b/>
          <w:bCs/>
          <w:kern w:val="28"/>
          <w:szCs w:val="26"/>
          <w:u w:val="single"/>
          <w:lang w:eastAsia="fr-FR"/>
        </w:rPr>
      </w:pPr>
      <w:bookmarkStart w:id="41" w:name="_Toc190783700"/>
      <w:bookmarkStart w:id="42" w:name="_Toc200004647"/>
      <w:bookmarkStart w:id="43" w:name="_Toc127271347"/>
      <w:bookmarkStart w:id="44" w:name="_Toc59538048"/>
      <w:bookmarkStart w:id="45" w:name="_Ref59538220"/>
      <w:bookmarkStart w:id="46" w:name="_Toc59539925"/>
      <w:bookmarkStart w:id="47" w:name="_Toc59540014"/>
      <w:bookmarkStart w:id="48" w:name="_Ref63771624"/>
      <w:bookmarkEnd w:id="34"/>
      <w:r w:rsidRPr="00EC191C">
        <w:rPr>
          <w:rFonts w:ascii="Trebuchet MS" w:eastAsia="Times New Roman" w:hAnsi="Trebuchet MS"/>
          <w:b/>
          <w:bCs/>
          <w:kern w:val="28"/>
          <w:szCs w:val="26"/>
          <w:u w:val="single"/>
          <w:lang w:eastAsia="fr-FR"/>
        </w:rPr>
        <w:t>Pièces contractuelles du marché</w:t>
      </w:r>
      <w:bookmarkEnd w:id="41"/>
      <w:bookmarkEnd w:id="42"/>
      <w:r w:rsidRPr="00EC191C">
        <w:rPr>
          <w:rFonts w:ascii="Trebuchet MS" w:eastAsia="Times New Roman" w:hAnsi="Trebuchet MS"/>
          <w:b/>
          <w:bCs/>
          <w:kern w:val="28"/>
          <w:szCs w:val="26"/>
          <w:u w:val="single"/>
          <w:lang w:eastAsia="fr-FR"/>
        </w:rPr>
        <w:t xml:space="preserve"> </w:t>
      </w:r>
    </w:p>
    <w:p w:rsidR="00EC191C" w:rsidRPr="003261F6" w:rsidRDefault="00EC191C" w:rsidP="00EC191C">
      <w:pPr>
        <w:keepNext/>
        <w:numPr>
          <w:ilvl w:val="1"/>
          <w:numId w:val="3"/>
        </w:numPr>
        <w:spacing w:before="360" w:after="120"/>
        <w:outlineLvl w:val="1"/>
        <w:rPr>
          <w:rFonts w:ascii="Trebuchet MS" w:eastAsia="Times New Roman" w:hAnsi="Trebuchet MS"/>
          <w:iCs/>
          <w:szCs w:val="24"/>
          <w:u w:val="single"/>
          <w:lang w:eastAsia="fr-FR"/>
        </w:rPr>
      </w:pPr>
      <w:bookmarkStart w:id="49" w:name="_Toc190783701"/>
      <w:bookmarkStart w:id="50" w:name="_Toc200004648"/>
      <w:r w:rsidRPr="00EC191C">
        <w:rPr>
          <w:rFonts w:ascii="Trebuchet MS" w:eastAsia="Times New Roman" w:hAnsi="Trebuchet MS"/>
          <w:iCs/>
          <w:szCs w:val="24"/>
          <w:u w:val="single"/>
          <w:lang w:eastAsia="fr-FR"/>
        </w:rPr>
        <w:t>Pièces constitutives du marché</w:t>
      </w:r>
      <w:bookmarkEnd w:id="49"/>
      <w:bookmarkEnd w:id="50"/>
    </w:p>
    <w:p w:rsidR="00EC191C" w:rsidRPr="003261F6" w:rsidRDefault="00EC191C" w:rsidP="00EC191C">
      <w:pPr>
        <w:tabs>
          <w:tab w:val="left" w:pos="5529"/>
        </w:tabs>
        <w:spacing w:after="120"/>
        <w:jc w:val="both"/>
        <w:rPr>
          <w:rFonts w:ascii="Trebuchet MS" w:hAnsi="Trebuchet MS" w:cs="Arial"/>
          <w:sz w:val="20"/>
          <w:szCs w:val="20"/>
        </w:rPr>
      </w:pPr>
      <w:r w:rsidRPr="003261F6">
        <w:rPr>
          <w:rFonts w:ascii="Trebuchet MS" w:hAnsi="Trebuchet MS" w:cs="Arial"/>
          <w:sz w:val="20"/>
          <w:szCs w:val="20"/>
        </w:rPr>
        <w:t>Le marché est régi par les documents contractuels énumérés ci-dessous par ordre de priorité décroissante :</w:t>
      </w:r>
    </w:p>
    <w:p w:rsidR="00EC191C" w:rsidRPr="003261F6" w:rsidRDefault="00EC191C" w:rsidP="00EC191C">
      <w:pPr>
        <w:numPr>
          <w:ilvl w:val="0"/>
          <w:numId w:val="13"/>
        </w:numPr>
        <w:spacing w:after="120"/>
        <w:ind w:left="568" w:hanging="284"/>
        <w:contextualSpacing/>
        <w:jc w:val="both"/>
        <w:rPr>
          <w:rFonts w:ascii="Trebuchet MS" w:hAnsi="Trebuchet MS" w:cs="Arial"/>
          <w:sz w:val="20"/>
          <w:szCs w:val="20"/>
        </w:rPr>
      </w:pPr>
      <w:r w:rsidRPr="003261F6">
        <w:rPr>
          <w:rFonts w:ascii="Trebuchet MS" w:hAnsi="Trebuchet MS" w:cs="Arial"/>
          <w:sz w:val="20"/>
          <w:szCs w:val="20"/>
        </w:rPr>
        <w:t>La lettre de notification du marché et, le cas échéant, son accusé réception ;</w:t>
      </w:r>
    </w:p>
    <w:p w:rsidR="00F50D5F" w:rsidRPr="003261F6" w:rsidRDefault="00EC191C" w:rsidP="00F50D5F">
      <w:pPr>
        <w:numPr>
          <w:ilvl w:val="0"/>
          <w:numId w:val="13"/>
        </w:numPr>
        <w:ind w:left="568" w:hanging="284"/>
        <w:contextualSpacing/>
        <w:jc w:val="both"/>
        <w:rPr>
          <w:rFonts w:ascii="Trebuchet MS" w:hAnsi="Trebuchet MS" w:cs="Arial"/>
          <w:sz w:val="20"/>
          <w:szCs w:val="20"/>
        </w:rPr>
      </w:pPr>
      <w:r w:rsidRPr="003261F6">
        <w:rPr>
          <w:rFonts w:ascii="Trebuchet MS" w:hAnsi="Trebuchet MS" w:cs="Arial"/>
          <w:sz w:val="20"/>
          <w:szCs w:val="20"/>
        </w:rPr>
        <w:t>Le présent acte d’engagement valant Cahier des Clauses Administratives Particulières et ses annexes dans la version résultant des dernières modifications éventuelles opérées par avenant :</w:t>
      </w:r>
    </w:p>
    <w:p w:rsidR="00F50D5F" w:rsidRPr="003261F6" w:rsidRDefault="00F50D5F" w:rsidP="007753C7">
      <w:pPr>
        <w:numPr>
          <w:ilvl w:val="0"/>
          <w:numId w:val="41"/>
        </w:numPr>
        <w:ind w:left="1134" w:hanging="283"/>
        <w:contextualSpacing/>
        <w:jc w:val="both"/>
        <w:rPr>
          <w:rFonts w:ascii="Trebuchet MS" w:hAnsi="Trebuchet MS" w:cs="Arial"/>
          <w:sz w:val="20"/>
          <w:szCs w:val="20"/>
        </w:rPr>
      </w:pPr>
      <w:r w:rsidRPr="003261F6">
        <w:rPr>
          <w:rFonts w:ascii="Trebuchet MS" w:eastAsia="Times New Roman" w:hAnsi="Trebuchet MS" w:cs="Arial"/>
          <w:sz w:val="20"/>
          <w:szCs w:val="20"/>
          <w:lang w:eastAsia="fr-FR"/>
        </w:rPr>
        <w:t>Annexe n°1 : Liste des adhérents du GREDHA avec tonnage,</w:t>
      </w:r>
    </w:p>
    <w:p w:rsidR="00F50D5F" w:rsidRPr="003261F6" w:rsidRDefault="00F50D5F" w:rsidP="007753C7">
      <w:pPr>
        <w:numPr>
          <w:ilvl w:val="0"/>
          <w:numId w:val="41"/>
        </w:numPr>
        <w:ind w:left="1134" w:hanging="283"/>
        <w:contextualSpacing/>
        <w:jc w:val="both"/>
        <w:rPr>
          <w:rFonts w:ascii="Trebuchet MS" w:eastAsia="Times New Roman" w:hAnsi="Trebuchet MS" w:cs="Arial"/>
          <w:sz w:val="20"/>
          <w:szCs w:val="20"/>
          <w:lang w:eastAsia="fr-FR"/>
        </w:rPr>
      </w:pPr>
      <w:r w:rsidRPr="003261F6">
        <w:rPr>
          <w:rFonts w:ascii="Trebuchet MS" w:eastAsia="Times New Roman" w:hAnsi="Trebuchet MS" w:cs="Arial"/>
          <w:sz w:val="20"/>
          <w:szCs w:val="20"/>
          <w:lang w:eastAsia="fr-FR"/>
        </w:rPr>
        <w:t>Annexe n°2 : Liste des adhérents du GREDHA avec les jours de collecte,</w:t>
      </w:r>
    </w:p>
    <w:p w:rsidR="007753C7" w:rsidRPr="007753C7" w:rsidRDefault="00F50D5F" w:rsidP="007753C7">
      <w:pPr>
        <w:numPr>
          <w:ilvl w:val="0"/>
          <w:numId w:val="41"/>
        </w:numPr>
        <w:ind w:left="1134" w:hanging="283"/>
        <w:contextualSpacing/>
        <w:jc w:val="both"/>
        <w:rPr>
          <w:rFonts w:ascii="Trebuchet MS" w:eastAsia="Times New Roman" w:hAnsi="Trebuchet MS" w:cs="Arial"/>
          <w:sz w:val="20"/>
          <w:szCs w:val="20"/>
          <w:lang w:eastAsia="fr-FR"/>
        </w:rPr>
      </w:pPr>
      <w:r w:rsidRPr="003261F6">
        <w:rPr>
          <w:rFonts w:ascii="Trebuchet MS" w:eastAsia="Times New Roman" w:hAnsi="Trebuchet MS" w:cs="Arial"/>
          <w:sz w:val="20"/>
          <w:szCs w:val="20"/>
          <w:lang w:eastAsia="fr-FR"/>
        </w:rPr>
        <w:t>Annexe n°3</w:t>
      </w:r>
      <w:r w:rsidR="00EC191C" w:rsidRPr="003261F6">
        <w:rPr>
          <w:rFonts w:ascii="Trebuchet MS" w:eastAsia="Times New Roman" w:hAnsi="Trebuchet MS" w:cs="Arial"/>
          <w:sz w:val="20"/>
          <w:szCs w:val="20"/>
          <w:lang w:eastAsia="fr-FR"/>
        </w:rPr>
        <w:t> : Bor</w:t>
      </w:r>
      <w:r w:rsidR="004D2C8F" w:rsidRPr="003261F6">
        <w:rPr>
          <w:rFonts w:ascii="Trebuchet MS" w:eastAsia="Times New Roman" w:hAnsi="Trebuchet MS" w:cs="Arial"/>
          <w:sz w:val="20"/>
          <w:szCs w:val="20"/>
          <w:lang w:eastAsia="fr-FR"/>
        </w:rPr>
        <w:t xml:space="preserve">dereau des Prix Unitaires (BPU) </w:t>
      </w:r>
    </w:p>
    <w:p w:rsidR="00EC191C" w:rsidRPr="003261F6" w:rsidRDefault="00EC191C" w:rsidP="00EC191C">
      <w:pPr>
        <w:numPr>
          <w:ilvl w:val="0"/>
          <w:numId w:val="13"/>
        </w:numPr>
        <w:spacing w:after="120"/>
        <w:ind w:left="568" w:hanging="284"/>
        <w:contextualSpacing/>
        <w:jc w:val="both"/>
        <w:rPr>
          <w:rFonts w:ascii="Trebuchet MS" w:hAnsi="Trebuchet MS" w:cs="Arial"/>
          <w:sz w:val="20"/>
          <w:szCs w:val="20"/>
        </w:rPr>
      </w:pPr>
      <w:r w:rsidRPr="003261F6">
        <w:rPr>
          <w:rFonts w:ascii="Trebuchet MS" w:hAnsi="Trebuchet MS" w:cs="Arial"/>
          <w:sz w:val="20"/>
          <w:szCs w:val="20"/>
        </w:rPr>
        <w:t>Les autres modifications év</w:t>
      </w:r>
      <w:r w:rsidR="00723CA4" w:rsidRPr="003261F6">
        <w:rPr>
          <w:rFonts w:ascii="Trebuchet MS" w:hAnsi="Trebuchet MS" w:cs="Arial"/>
          <w:sz w:val="20"/>
          <w:szCs w:val="20"/>
        </w:rPr>
        <w:t>entuelles, opérées par avenant,</w:t>
      </w:r>
    </w:p>
    <w:p w:rsidR="00EC191C" w:rsidRPr="003261F6" w:rsidRDefault="00EC191C" w:rsidP="00EC191C">
      <w:pPr>
        <w:numPr>
          <w:ilvl w:val="0"/>
          <w:numId w:val="13"/>
        </w:numPr>
        <w:spacing w:after="120"/>
        <w:ind w:left="568" w:hanging="284"/>
        <w:contextualSpacing/>
        <w:jc w:val="both"/>
        <w:rPr>
          <w:rFonts w:ascii="Trebuchet MS" w:hAnsi="Trebuchet MS" w:cs="Arial"/>
          <w:sz w:val="20"/>
          <w:szCs w:val="20"/>
        </w:rPr>
      </w:pPr>
      <w:r w:rsidRPr="003261F6">
        <w:rPr>
          <w:rFonts w:ascii="Trebuchet MS" w:hAnsi="Trebuchet MS" w:cs="Arial"/>
          <w:sz w:val="20"/>
          <w:szCs w:val="20"/>
        </w:rPr>
        <w:t>Le Cahier des Clauses Technique</w:t>
      </w:r>
      <w:r w:rsidR="00723CA4" w:rsidRPr="003261F6">
        <w:rPr>
          <w:rFonts w:ascii="Trebuchet MS" w:hAnsi="Trebuchet MS" w:cs="Arial"/>
          <w:sz w:val="20"/>
          <w:szCs w:val="20"/>
        </w:rPr>
        <w:t>s Particulières et ses annexes,</w:t>
      </w:r>
    </w:p>
    <w:p w:rsidR="00EC191C" w:rsidRPr="003261F6" w:rsidRDefault="00EC191C" w:rsidP="00EC191C">
      <w:pPr>
        <w:numPr>
          <w:ilvl w:val="0"/>
          <w:numId w:val="14"/>
        </w:numPr>
        <w:ind w:left="1134" w:hanging="283"/>
        <w:contextualSpacing/>
        <w:jc w:val="both"/>
        <w:rPr>
          <w:rFonts w:ascii="Trebuchet MS" w:eastAsia="Times New Roman" w:hAnsi="Trebuchet MS" w:cs="Arial"/>
          <w:sz w:val="20"/>
          <w:szCs w:val="20"/>
          <w:lang w:eastAsia="fr-FR"/>
        </w:rPr>
      </w:pPr>
      <w:r w:rsidRPr="003261F6">
        <w:rPr>
          <w:rFonts w:ascii="Trebuchet MS" w:eastAsia="Times New Roman" w:hAnsi="Trebuchet MS" w:cs="Arial"/>
          <w:sz w:val="20"/>
          <w:szCs w:val="20"/>
          <w:lang w:eastAsia="fr-FR"/>
        </w:rPr>
        <w:t xml:space="preserve">Annexe n°1 : </w:t>
      </w:r>
      <w:r w:rsidR="0074581C">
        <w:rPr>
          <w:rFonts w:ascii="Trebuchet MS" w:eastAsia="Times New Roman" w:hAnsi="Trebuchet MS" w:cs="Arial"/>
          <w:sz w:val="20"/>
          <w:szCs w:val="20"/>
          <w:lang w:eastAsia="fr-FR"/>
        </w:rPr>
        <w:t>Plan de continuité collecte transport</w:t>
      </w:r>
      <w:r w:rsidRPr="003261F6">
        <w:rPr>
          <w:rFonts w:ascii="Trebuchet MS" w:eastAsia="Times New Roman" w:hAnsi="Trebuchet MS" w:cs="Arial"/>
          <w:sz w:val="20"/>
          <w:szCs w:val="20"/>
          <w:lang w:eastAsia="fr-FR"/>
        </w:rPr>
        <w:t>,</w:t>
      </w:r>
    </w:p>
    <w:p w:rsidR="007024B7" w:rsidRDefault="007024B7" w:rsidP="007024B7">
      <w:pPr>
        <w:numPr>
          <w:ilvl w:val="0"/>
          <w:numId w:val="14"/>
        </w:numPr>
        <w:ind w:left="1134" w:hanging="283"/>
        <w:contextualSpacing/>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Annexe n°2 : Plan de continuité fourniture des GE</w:t>
      </w:r>
    </w:p>
    <w:p w:rsidR="0074581C" w:rsidRDefault="007024B7" w:rsidP="00EC191C">
      <w:pPr>
        <w:numPr>
          <w:ilvl w:val="0"/>
          <w:numId w:val="14"/>
        </w:numPr>
        <w:ind w:left="1134" w:hanging="283"/>
        <w:contextualSpacing/>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lastRenderedPageBreak/>
        <w:t>Annexe n°3</w:t>
      </w:r>
      <w:r w:rsidR="00EC191C" w:rsidRPr="003261F6">
        <w:rPr>
          <w:rFonts w:ascii="Trebuchet MS" w:eastAsia="Times New Roman" w:hAnsi="Trebuchet MS" w:cs="Arial"/>
          <w:sz w:val="20"/>
          <w:szCs w:val="20"/>
          <w:lang w:eastAsia="fr-FR"/>
        </w:rPr>
        <w:t xml:space="preserve"> : </w:t>
      </w:r>
      <w:r w:rsidR="0074581C">
        <w:rPr>
          <w:rFonts w:ascii="Trebuchet MS" w:eastAsia="Times New Roman" w:hAnsi="Trebuchet MS" w:cs="Arial"/>
          <w:sz w:val="20"/>
          <w:szCs w:val="20"/>
          <w:lang w:eastAsia="fr-FR"/>
        </w:rPr>
        <w:t>Développement durable</w:t>
      </w:r>
    </w:p>
    <w:p w:rsidR="00286DB8" w:rsidRDefault="00286DB8" w:rsidP="00EC191C">
      <w:pPr>
        <w:numPr>
          <w:ilvl w:val="0"/>
          <w:numId w:val="14"/>
        </w:numPr>
        <w:ind w:left="1134" w:hanging="283"/>
        <w:contextualSpacing/>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Annexe n°4</w:t>
      </w:r>
      <w:r w:rsidR="0074581C">
        <w:rPr>
          <w:rFonts w:ascii="Trebuchet MS" w:eastAsia="Times New Roman" w:hAnsi="Trebuchet MS" w:cs="Arial"/>
          <w:sz w:val="20"/>
          <w:szCs w:val="20"/>
          <w:lang w:eastAsia="fr-FR"/>
        </w:rPr>
        <w:t xml:space="preserve"> : Modèle de </w:t>
      </w:r>
      <w:proofErr w:type="spellStart"/>
      <w:r w:rsidR="0074581C">
        <w:rPr>
          <w:rFonts w:ascii="Trebuchet MS" w:eastAsia="Times New Roman" w:hAnsi="Trebuchet MS" w:cs="Arial"/>
          <w:sz w:val="20"/>
          <w:szCs w:val="20"/>
          <w:lang w:eastAsia="fr-FR"/>
        </w:rPr>
        <w:t>reporting</w:t>
      </w:r>
      <w:proofErr w:type="spellEnd"/>
      <w:r w:rsidR="0074581C">
        <w:rPr>
          <w:rFonts w:ascii="Trebuchet MS" w:eastAsia="Times New Roman" w:hAnsi="Trebuchet MS" w:cs="Arial"/>
          <w:sz w:val="20"/>
          <w:szCs w:val="20"/>
          <w:lang w:eastAsia="fr-FR"/>
        </w:rPr>
        <w:t xml:space="preserve"> 2026</w:t>
      </w:r>
    </w:p>
    <w:p w:rsidR="00EC191C" w:rsidRPr="00EC191C" w:rsidRDefault="00EC191C" w:rsidP="00EC191C">
      <w:pPr>
        <w:spacing w:after="120"/>
        <w:contextualSpacing/>
        <w:jc w:val="both"/>
        <w:rPr>
          <w:rFonts w:ascii="Trebuchet MS" w:hAnsi="Trebuchet MS" w:cs="Arial"/>
          <w:sz w:val="20"/>
          <w:szCs w:val="20"/>
        </w:rPr>
      </w:pPr>
    </w:p>
    <w:p w:rsidR="00EC191C" w:rsidRPr="00EC191C" w:rsidRDefault="00EC191C" w:rsidP="00EC191C">
      <w:pPr>
        <w:numPr>
          <w:ilvl w:val="0"/>
          <w:numId w:val="13"/>
        </w:numPr>
        <w:spacing w:after="120"/>
        <w:ind w:left="568" w:hanging="284"/>
        <w:contextualSpacing/>
        <w:jc w:val="both"/>
        <w:rPr>
          <w:rFonts w:ascii="Trebuchet MS" w:hAnsi="Trebuchet MS" w:cs="Arial"/>
          <w:sz w:val="20"/>
          <w:szCs w:val="20"/>
        </w:rPr>
      </w:pPr>
      <w:r w:rsidRPr="00EC191C">
        <w:rPr>
          <w:rFonts w:ascii="Trebuchet MS" w:hAnsi="Trebuchet MS" w:cs="Arial"/>
          <w:sz w:val="20"/>
          <w:szCs w:val="20"/>
        </w:rPr>
        <w:t xml:space="preserve">Les actes spéciaux de sous-traitance et leurs avenants, postérieurs à la </w:t>
      </w:r>
      <w:r w:rsidR="00723CA4">
        <w:rPr>
          <w:rFonts w:ascii="Trebuchet MS" w:hAnsi="Trebuchet MS" w:cs="Arial"/>
          <w:sz w:val="20"/>
          <w:szCs w:val="20"/>
        </w:rPr>
        <w:t>notification de l’accord-cadre,</w:t>
      </w:r>
    </w:p>
    <w:p w:rsidR="00EC191C" w:rsidRPr="00EC191C" w:rsidRDefault="00EC191C" w:rsidP="00EC191C">
      <w:pPr>
        <w:numPr>
          <w:ilvl w:val="0"/>
          <w:numId w:val="13"/>
        </w:numPr>
        <w:spacing w:after="120"/>
        <w:ind w:left="568" w:hanging="284"/>
        <w:contextualSpacing/>
        <w:jc w:val="both"/>
        <w:rPr>
          <w:rFonts w:ascii="Trebuchet MS" w:hAnsi="Trebuchet MS" w:cs="Arial"/>
          <w:sz w:val="20"/>
          <w:szCs w:val="20"/>
        </w:rPr>
      </w:pPr>
      <w:r w:rsidRPr="00EC191C">
        <w:rPr>
          <w:rFonts w:ascii="Trebuchet MS" w:hAnsi="Trebuchet MS" w:cs="Arial"/>
          <w:sz w:val="20"/>
          <w:szCs w:val="20"/>
        </w:rPr>
        <w:t>Le Cahier des Clauses Administratives Générales applicables aux marchés de fournitures courantes et de services (arrêté du 30 mars 2021, JORF n°78 du 1</w:t>
      </w:r>
      <w:r w:rsidRPr="00EC191C">
        <w:rPr>
          <w:rFonts w:ascii="Trebuchet MS" w:hAnsi="Trebuchet MS" w:cs="Arial"/>
          <w:sz w:val="20"/>
          <w:szCs w:val="20"/>
          <w:vertAlign w:val="superscript"/>
        </w:rPr>
        <w:t>er</w:t>
      </w:r>
      <w:r w:rsidR="00723CA4">
        <w:rPr>
          <w:rFonts w:ascii="Trebuchet MS" w:hAnsi="Trebuchet MS" w:cs="Arial"/>
          <w:sz w:val="20"/>
          <w:szCs w:val="20"/>
        </w:rPr>
        <w:t xml:space="preserve"> avril 2021, texte n°18),</w:t>
      </w:r>
    </w:p>
    <w:p w:rsidR="00EC191C" w:rsidRPr="00EC191C" w:rsidRDefault="00EC191C" w:rsidP="00EC191C">
      <w:pPr>
        <w:numPr>
          <w:ilvl w:val="0"/>
          <w:numId w:val="13"/>
        </w:numPr>
        <w:spacing w:after="120"/>
        <w:ind w:left="568" w:hanging="284"/>
        <w:contextualSpacing/>
        <w:jc w:val="both"/>
        <w:rPr>
          <w:rFonts w:ascii="Trebuchet MS" w:hAnsi="Trebuchet MS" w:cs="Arial"/>
          <w:sz w:val="20"/>
          <w:szCs w:val="20"/>
        </w:rPr>
      </w:pPr>
      <w:r w:rsidRPr="00EC191C">
        <w:rPr>
          <w:rFonts w:ascii="Trebuchet MS" w:hAnsi="Trebuchet MS" w:cs="Arial"/>
          <w:sz w:val="20"/>
          <w:szCs w:val="20"/>
        </w:rPr>
        <w:t>L’offre technique du Titulaire.</w:t>
      </w:r>
    </w:p>
    <w:p w:rsidR="00EC191C" w:rsidRPr="00EC191C" w:rsidRDefault="00EC191C" w:rsidP="00EC191C">
      <w:pPr>
        <w:spacing w:after="120"/>
        <w:ind w:left="568"/>
        <w:contextualSpacing/>
        <w:jc w:val="both"/>
        <w:rPr>
          <w:rFonts w:ascii="Trebuchet MS" w:hAnsi="Trebuchet MS" w:cs="Arial"/>
          <w:sz w:val="20"/>
          <w:szCs w:val="20"/>
        </w:rPr>
      </w:pPr>
    </w:p>
    <w:p w:rsidR="00EC191C" w:rsidRDefault="00EC191C" w:rsidP="00EC191C">
      <w:pPr>
        <w:tabs>
          <w:tab w:val="left" w:pos="5529"/>
        </w:tabs>
        <w:spacing w:after="120"/>
        <w:jc w:val="both"/>
        <w:rPr>
          <w:rFonts w:ascii="Trebuchet MS" w:hAnsi="Trebuchet MS" w:cs="Arial"/>
          <w:sz w:val="20"/>
          <w:szCs w:val="20"/>
        </w:rPr>
      </w:pPr>
      <w:r w:rsidRPr="00EC191C">
        <w:rPr>
          <w:rFonts w:ascii="Trebuchet MS" w:hAnsi="Trebuchet MS" w:cs="Arial"/>
          <w:sz w:val="20"/>
          <w:szCs w:val="20"/>
        </w:rPr>
        <w:t>En cas de contradiction ou de différence entre ces pièces, celles-ci prévalent dans l’ordre où elles sont énumérées.</w:t>
      </w:r>
    </w:p>
    <w:p w:rsidR="00121D6A" w:rsidRPr="00EC191C" w:rsidRDefault="00121D6A" w:rsidP="00EC191C">
      <w:pPr>
        <w:tabs>
          <w:tab w:val="left" w:pos="5529"/>
        </w:tabs>
        <w:spacing w:after="120"/>
        <w:jc w:val="both"/>
        <w:rPr>
          <w:rFonts w:ascii="Trebuchet MS" w:hAnsi="Trebuchet MS" w:cs="Arial"/>
          <w:sz w:val="20"/>
          <w:szCs w:val="20"/>
        </w:rPr>
      </w:pPr>
      <w:r w:rsidRPr="00121D6A">
        <w:rPr>
          <w:rFonts w:ascii="Trebuchet MS" w:hAnsi="Trebuchet MS" w:cs="Arial"/>
          <w:sz w:val="20"/>
          <w:szCs w:val="20"/>
        </w:rPr>
        <w:t>Seul l'exemplaire du contrat conservé dans les archives de l'administration</w:t>
      </w:r>
    </w:p>
    <w:p w:rsidR="008765AA" w:rsidRPr="009640CB" w:rsidRDefault="008765AA" w:rsidP="00925726">
      <w:pPr>
        <w:pStyle w:val="Titre2"/>
      </w:pPr>
      <w:bookmarkStart w:id="51" w:name="_Toc59538051"/>
      <w:bookmarkStart w:id="52" w:name="_Toc59539928"/>
      <w:bookmarkStart w:id="53" w:name="_Toc59540017"/>
      <w:bookmarkStart w:id="54" w:name="_Toc200004651"/>
      <w:bookmarkEnd w:id="43"/>
      <w:bookmarkEnd w:id="44"/>
      <w:bookmarkEnd w:id="45"/>
      <w:bookmarkEnd w:id="46"/>
      <w:bookmarkEnd w:id="47"/>
      <w:bookmarkEnd w:id="48"/>
      <w:r w:rsidRPr="00885D04">
        <w:t xml:space="preserve">Pièces à délivrer au </w:t>
      </w:r>
      <w:r w:rsidR="00C25810">
        <w:t>Titulaire</w:t>
      </w:r>
      <w:r w:rsidRPr="00885D04">
        <w:t xml:space="preserve"> du marché</w:t>
      </w:r>
      <w:bookmarkEnd w:id="51"/>
      <w:bookmarkEnd w:id="52"/>
      <w:bookmarkEnd w:id="53"/>
      <w:bookmarkEnd w:id="54"/>
    </w:p>
    <w:p w:rsidR="009640CB" w:rsidRPr="00C97611" w:rsidRDefault="009640CB" w:rsidP="00C97611">
      <w:pPr>
        <w:pStyle w:val="Titre3"/>
      </w:pPr>
      <w:bookmarkStart w:id="55" w:name="_Ref485990747"/>
      <w:bookmarkStart w:id="56" w:name="_Toc29198658"/>
      <w:bookmarkStart w:id="57" w:name="_Toc59539929"/>
      <w:bookmarkStart w:id="58" w:name="_Toc200004652"/>
      <w:r w:rsidRPr="00C97611">
        <w:t>Forme des notifications</w:t>
      </w:r>
      <w:bookmarkEnd w:id="55"/>
      <w:bookmarkEnd w:id="56"/>
      <w:bookmarkEnd w:id="57"/>
      <w:bookmarkEnd w:id="58"/>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1F1A74"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59" w:name="_Toc29198659"/>
      <w:bookmarkStart w:id="60" w:name="_Toc59539930"/>
      <w:bookmarkStart w:id="61" w:name="_Toc200004653"/>
      <w:r w:rsidRPr="00BD1968">
        <w:t xml:space="preserve">Notifications </w:t>
      </w:r>
      <w:bookmarkEnd w:id="59"/>
      <w:r w:rsidRPr="00BD1968">
        <w:t>du marché et de ses modifications</w:t>
      </w:r>
      <w:bookmarkEnd w:id="60"/>
      <w:bookmarkEnd w:id="61"/>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w:t>
      </w:r>
      <w:r w:rsidR="00723CA4">
        <w:rPr>
          <w:rFonts w:ascii="Trebuchet MS" w:hAnsi="Trebuchet MS" w:cs="Calibri"/>
          <w:sz w:val="20"/>
          <w:szCs w:val="20"/>
        </w:rPr>
        <w:t xml:space="preserve">marché </w:t>
      </w:r>
      <w:r w:rsidR="00723CA4" w:rsidRPr="00D64617">
        <w:rPr>
          <w:rFonts w:ascii="Trebuchet MS" w:hAnsi="Trebuchet MS" w:cs="Calibri"/>
          <w:sz w:val="20"/>
          <w:szCs w:val="20"/>
        </w:rPr>
        <w:t>et</w:t>
      </w:r>
      <w:r w:rsidRPr="00C97611">
        <w:rPr>
          <w:rFonts w:ascii="Trebuchet MS" w:hAnsi="Trebuchet MS" w:cs="Calibri"/>
          <w:sz w:val="20"/>
          <w:szCs w:val="20"/>
        </w:rPr>
        <w:t xml:space="preserve"> de ses modifications </w:t>
      </w:r>
      <w:r w:rsidR="00723CA4">
        <w:rPr>
          <w:rFonts w:ascii="Trebuchet MS" w:hAnsi="Trebuchet MS" w:cs="Calibri"/>
          <w:sz w:val="20"/>
          <w:szCs w:val="20"/>
        </w:rPr>
        <w:t xml:space="preserve">sont </w:t>
      </w:r>
      <w:r w:rsidRPr="00D64617">
        <w:rPr>
          <w:rFonts w:ascii="Trebuchet MS" w:hAnsi="Trebuchet MS" w:cs="Calibri"/>
          <w:sz w:val="20"/>
          <w:szCs w:val="20"/>
        </w:rPr>
        <w:t>effectuée</w:t>
      </w:r>
      <w:r w:rsidR="00723CA4">
        <w:rPr>
          <w:rFonts w:ascii="Trebuchet MS" w:hAnsi="Trebuchet MS" w:cs="Calibri"/>
          <w:sz w:val="20"/>
          <w:szCs w:val="20"/>
        </w:rPr>
        <w:t>s</w:t>
      </w:r>
      <w:r w:rsidRPr="00D64617">
        <w:rPr>
          <w:rFonts w:ascii="Trebuchet MS" w:hAnsi="Trebuchet MS" w:cs="Calibri"/>
          <w:sz w:val="20"/>
          <w:szCs w:val="20"/>
        </w:rPr>
        <w:t xml:space="preserve"> par le biais du profil d’</w:t>
      </w:r>
      <w:r w:rsidR="00BE4256">
        <w:rPr>
          <w:rFonts w:ascii="Trebuchet MS" w:hAnsi="Trebuchet MS" w:cs="Calibri"/>
          <w:sz w:val="20"/>
          <w:szCs w:val="20"/>
        </w:rPr>
        <w:t>Acheteur</w:t>
      </w:r>
      <w:r w:rsidRPr="00D64617">
        <w:rPr>
          <w:rFonts w:ascii="Trebuchet MS" w:hAnsi="Trebuchet MS" w:cs="Calibri"/>
          <w:sz w:val="20"/>
          <w:szCs w:val="20"/>
        </w:rPr>
        <w:t xml:space="preserve">,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w:t>
      </w:r>
      <w:r w:rsidR="00BE4256">
        <w:rPr>
          <w:rFonts w:ascii="Trebuchet MS" w:hAnsi="Trebuchet MS" w:cs="Calibri"/>
          <w:sz w:val="20"/>
          <w:szCs w:val="20"/>
        </w:rPr>
        <w:t>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1F1A74"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Lorsque la notification est effectuée par le biais du profil d’</w:t>
      </w:r>
      <w:r w:rsidR="00BE4256">
        <w:rPr>
          <w:rFonts w:ascii="Trebuchet MS" w:hAnsi="Trebuchet MS" w:cs="Calibri"/>
          <w:sz w:val="20"/>
          <w:szCs w:val="20"/>
        </w:rPr>
        <w:t>Acheteur</w:t>
      </w:r>
      <w:r w:rsidRPr="00D64617">
        <w:rPr>
          <w:rFonts w:ascii="Trebuchet MS" w:hAnsi="Trebuchet MS" w:cs="Calibri"/>
          <w:sz w:val="20"/>
          <w:szCs w:val="20"/>
        </w:rPr>
        <w:t xml:space="preserve">,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w:t>
      </w:r>
      <w:r w:rsidR="00BE4256">
        <w:rPr>
          <w:rFonts w:ascii="Trebuchet MS" w:hAnsi="Trebuchet MS" w:cs="Calibri"/>
          <w:sz w:val="20"/>
          <w:szCs w:val="20"/>
        </w:rPr>
        <w:t>Acheteur</w:t>
      </w:r>
      <w:r w:rsidR="00D64617" w:rsidRPr="00D64617">
        <w:rPr>
          <w:rFonts w:ascii="Trebuchet MS" w:hAnsi="Trebuchet MS" w:cs="Calibri"/>
          <w:sz w:val="20"/>
          <w:szCs w:val="20"/>
        </w:rPr>
        <w:t>, à l’issue de ce délai.</w:t>
      </w:r>
    </w:p>
    <w:p w:rsidR="009640CB" w:rsidRPr="007D72A7" w:rsidRDefault="009640CB" w:rsidP="00C97611">
      <w:pPr>
        <w:pStyle w:val="Titre3"/>
      </w:pPr>
      <w:bookmarkStart w:id="62" w:name="_Toc59538053"/>
      <w:bookmarkStart w:id="63" w:name="_Toc59539931"/>
      <w:bookmarkStart w:id="64" w:name="_Ref156555459"/>
      <w:bookmarkStart w:id="65" w:name="_Toc200004654"/>
      <w:r w:rsidRPr="00885D04">
        <w:t>Nantissement et cession de créance</w:t>
      </w:r>
      <w:bookmarkEnd w:id="62"/>
      <w:bookmarkEnd w:id="63"/>
      <w:bookmarkEnd w:id="64"/>
      <w:bookmarkEnd w:id="65"/>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w:t>
      </w:r>
      <w:r w:rsidR="00BE4256">
        <w:rPr>
          <w:rFonts w:ascii="Trebuchet MS" w:hAnsi="Trebuchet MS" w:cs="Calibri"/>
          <w:sz w:val="20"/>
          <w:szCs w:val="20"/>
        </w:rPr>
        <w:t>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w:t>
      </w:r>
      <w:r w:rsidR="00BE4256">
        <w:rPr>
          <w:rFonts w:ascii="Trebuchet MS" w:hAnsi="Trebuchet MS" w:cs="Calibri"/>
          <w:sz w:val="20"/>
          <w:szCs w:val="20"/>
        </w:rPr>
        <w:t>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1F1A74"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w:t>
      </w:r>
      <w:r w:rsidR="00BE4256">
        <w:rPr>
          <w:rFonts w:ascii="Trebuchet MS" w:hAnsi="Trebuchet MS" w:cs="Calibri"/>
          <w:sz w:val="20"/>
          <w:szCs w:val="20"/>
        </w:rPr>
        <w:t>Acheteur</w:t>
      </w:r>
      <w:r w:rsidRPr="00C97611">
        <w:rPr>
          <w:rFonts w:ascii="Trebuchet MS" w:hAnsi="Trebuchet MS" w:cs="Calibri"/>
          <w:sz w:val="20"/>
          <w:szCs w:val="20"/>
        </w:rPr>
        <w:t>.</w:t>
      </w:r>
    </w:p>
    <w:p w:rsidR="009640CB" w:rsidRPr="00BB6E6B" w:rsidRDefault="009640CB" w:rsidP="00C97611">
      <w:pPr>
        <w:pStyle w:val="Titre3"/>
      </w:pPr>
      <w:bookmarkStart w:id="66" w:name="_Toc29198660"/>
      <w:bookmarkStart w:id="67" w:name="_Toc59539932"/>
      <w:bookmarkStart w:id="68" w:name="_Toc59540018"/>
      <w:bookmarkStart w:id="69" w:name="_Toc200004655"/>
      <w:r w:rsidRPr="00BB6E6B">
        <w:t xml:space="preserve">Notifications destinées </w:t>
      </w:r>
      <w:r w:rsidR="00DE58C4">
        <w:t>à l’</w:t>
      </w:r>
      <w:r w:rsidR="00BE4256">
        <w:t>Acheteur</w:t>
      </w:r>
      <w:bookmarkEnd w:id="66"/>
      <w:bookmarkEnd w:id="67"/>
      <w:bookmarkEnd w:id="68"/>
      <w:bookmarkEnd w:id="69"/>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w:t>
      </w:r>
      <w:r w:rsidR="00BE4256">
        <w:rPr>
          <w:rFonts w:ascii="Trebuchet MS" w:hAnsi="Trebuchet MS" w:cs="Calibri"/>
          <w:sz w:val="20"/>
          <w:szCs w:val="20"/>
        </w:rPr>
        <w:t>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w:t>
      </w:r>
      <w:r w:rsidR="00A65FC0">
        <w:rPr>
          <w:rFonts w:ascii="Trebuchet MS" w:hAnsi="Trebuchet MS" w:cs="Calibri"/>
          <w:sz w:val="20"/>
          <w:szCs w:val="20"/>
        </w:rPr>
        <w:t>ts</w:t>
      </w:r>
      <w:r w:rsidRPr="00C97611">
        <w:rPr>
          <w:rFonts w:ascii="Trebuchet MS" w:hAnsi="Trebuchet MS" w:cs="Calibri"/>
          <w:sz w:val="20"/>
          <w:szCs w:val="20"/>
        </w:rPr>
        <w:t>, sont effectuées par voie postale ou électronique, à l’adresse indiquée au début du présent document.</w:t>
      </w:r>
    </w:p>
    <w:p w:rsidR="007753C7" w:rsidRDefault="007753C7">
      <w:pPr>
        <w:rPr>
          <w:rFonts w:ascii="Trebuchet MS" w:hAnsi="Trebuchet MS"/>
          <w:noProof/>
          <w:color w:val="1010E7"/>
        </w:rPr>
      </w:pPr>
      <w:r>
        <w:rPr>
          <w:rFonts w:ascii="Trebuchet MS" w:hAnsi="Trebuchet MS"/>
          <w:noProof/>
          <w:color w:val="1010E7"/>
        </w:rPr>
        <w:br w:type="page"/>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0" w:name="_Toc59538062"/>
      <w:bookmarkStart w:id="71" w:name="_Toc59539941"/>
      <w:bookmarkStart w:id="72" w:name="_Toc59540027"/>
      <w:bookmarkStart w:id="73" w:name="_Toc200004656"/>
      <w:r w:rsidRPr="00885D04">
        <w:t>Contenu et caractère des prix</w:t>
      </w:r>
      <w:bookmarkEnd w:id="70"/>
      <w:bookmarkEnd w:id="71"/>
      <w:bookmarkEnd w:id="72"/>
      <w:bookmarkEnd w:id="73"/>
    </w:p>
    <w:p w:rsidR="008C3A5F" w:rsidRPr="00885D04" w:rsidRDefault="008C3A5F" w:rsidP="00925726">
      <w:pPr>
        <w:pStyle w:val="Titre2"/>
      </w:pPr>
      <w:bookmarkStart w:id="74" w:name="_Toc59538063"/>
      <w:bookmarkStart w:id="75" w:name="_Toc59539942"/>
      <w:bookmarkStart w:id="76" w:name="_Toc59540028"/>
      <w:bookmarkStart w:id="77" w:name="_Toc200004657"/>
      <w:bookmarkStart w:id="78" w:name="_Toc127271348"/>
      <w:r w:rsidRPr="00885D04">
        <w:t>Contenu des prix du marché</w:t>
      </w:r>
      <w:bookmarkEnd w:id="74"/>
      <w:bookmarkEnd w:id="75"/>
      <w:bookmarkEnd w:id="76"/>
      <w:bookmarkEnd w:id="77"/>
      <w:r w:rsidRPr="00885D04">
        <w:t xml:space="preserve"> </w:t>
      </w:r>
    </w:p>
    <w:p w:rsidR="008C3A5F" w:rsidRPr="00C97611" w:rsidRDefault="008C3A5F" w:rsidP="008C3A5F">
      <w:pPr>
        <w:rPr>
          <w:rFonts w:ascii="Trebuchet MS" w:hAnsi="Trebuchet MS" w:cs="Arial"/>
          <w:sz w:val="20"/>
        </w:rPr>
      </w:pPr>
    </w:p>
    <w:p w:rsidR="008C3A5F"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w:t>
      </w:r>
      <w:r w:rsidR="007753C7">
        <w:rPr>
          <w:rFonts w:ascii="Trebuchet MS" w:hAnsi="Trebuchet MS" w:cs="Arial"/>
          <w:sz w:val="20"/>
        </w:rPr>
        <w:t>ires pour l’exécution du marché.</w:t>
      </w:r>
    </w:p>
    <w:p w:rsidR="007753C7" w:rsidRDefault="007753C7" w:rsidP="008C3A5F">
      <w:pPr>
        <w:jc w:val="both"/>
        <w:rPr>
          <w:rFonts w:ascii="Trebuchet MS" w:hAnsi="Trebuchet MS" w:cs="Arial"/>
          <w:sz w:val="20"/>
        </w:rPr>
      </w:pPr>
    </w:p>
    <w:p w:rsidR="00022449" w:rsidRPr="00AF3DAA" w:rsidRDefault="00022449" w:rsidP="00C97611">
      <w:pPr>
        <w:spacing w:after="120"/>
        <w:jc w:val="both"/>
        <w:rPr>
          <w:rFonts w:ascii="Trebuchet MS" w:hAnsi="Trebuchet MS" w:cs="Arial"/>
          <w:b/>
          <w:color w:val="00B0F0"/>
          <w:sz w:val="20"/>
          <w:szCs w:val="20"/>
        </w:rPr>
      </w:pPr>
    </w:p>
    <w:p w:rsidR="00C61D5D" w:rsidRPr="00A43044" w:rsidRDefault="008C3A5F" w:rsidP="00925726">
      <w:pPr>
        <w:pStyle w:val="Titre2"/>
      </w:pPr>
      <w:bookmarkStart w:id="79" w:name="_Toc59538064"/>
      <w:bookmarkStart w:id="80" w:name="_Toc59539943"/>
      <w:bookmarkStart w:id="81" w:name="_Toc59540029"/>
      <w:bookmarkStart w:id="82" w:name="_Toc200004658"/>
      <w:r w:rsidRPr="00885D04">
        <w:t>Prix de référence du marché</w:t>
      </w:r>
      <w:bookmarkEnd w:id="79"/>
      <w:bookmarkEnd w:id="80"/>
      <w:bookmarkEnd w:id="81"/>
      <w:bookmarkEnd w:id="82"/>
      <w:r w:rsidRPr="00885D04">
        <w:t xml:space="preserve"> </w:t>
      </w:r>
    </w:p>
    <w:p w:rsidR="00E67D90" w:rsidRDefault="008C3A5F" w:rsidP="00C96CF0">
      <w:pPr>
        <w:spacing w:after="120"/>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C96CF0" w:rsidRDefault="00C96CF0" w:rsidP="00E67D90">
      <w:pPr>
        <w:jc w:val="both"/>
        <w:rPr>
          <w:rFonts w:ascii="Trebuchet MS" w:hAnsi="Trebuchet MS" w:cs="Arial"/>
          <w:sz w:val="20"/>
        </w:rPr>
      </w:pPr>
      <w:r w:rsidRPr="00C96CF0">
        <w:rPr>
          <w:rFonts w:ascii="Trebuchet MS" w:hAnsi="Trebuchet MS" w:cs="Arial"/>
          <w:sz w:val="20"/>
        </w:rPr>
        <w:t>Les prix H.T. doivent menti</w:t>
      </w:r>
      <w:r>
        <w:rPr>
          <w:rFonts w:ascii="Trebuchet MS" w:hAnsi="Trebuchet MS" w:cs="Arial"/>
          <w:sz w:val="20"/>
        </w:rPr>
        <w:t>onner deux décimales au maximum.</w:t>
      </w:r>
    </w:p>
    <w:p w:rsidR="00E67D90" w:rsidRPr="00E67D90" w:rsidRDefault="00E67D90" w:rsidP="00925726">
      <w:pPr>
        <w:pStyle w:val="Titre2"/>
        <w:rPr>
          <w:szCs w:val="22"/>
        </w:rPr>
      </w:pPr>
      <w:bookmarkStart w:id="83" w:name="_Toc200004659"/>
      <w:r>
        <w:t>Forme des prix</w:t>
      </w:r>
      <w:bookmarkEnd w:id="83"/>
    </w:p>
    <w:p w:rsidR="007753C7" w:rsidRDefault="007753C7" w:rsidP="007753C7">
      <w:pPr>
        <w:spacing w:after="120"/>
        <w:jc w:val="both"/>
        <w:rPr>
          <w:rFonts w:ascii="Trebuchet MS" w:hAnsi="Trebuchet MS" w:cs="Arial"/>
          <w:sz w:val="20"/>
        </w:rPr>
      </w:pPr>
      <w:bookmarkStart w:id="84" w:name="_Toc59538065"/>
      <w:bookmarkStart w:id="85" w:name="_Toc59539944"/>
      <w:bookmarkStart w:id="86" w:name="_Toc59540030"/>
      <w:bookmarkStart w:id="87" w:name="_Ref63774216"/>
      <w:bookmarkStart w:id="88" w:name="_Ref77755974"/>
      <w:r w:rsidRPr="007753C7">
        <w:rPr>
          <w:rFonts w:ascii="Trebuchet MS" w:hAnsi="Trebuchet MS" w:cs="Arial"/>
          <w:sz w:val="20"/>
        </w:rPr>
        <w:t>Les prix du marché sont des prix unitaires. Ces prix sont appliqués aux quantités réellement exécutées.</w:t>
      </w:r>
    </w:p>
    <w:p w:rsidR="002C25A6" w:rsidRPr="007753C7" w:rsidRDefault="007753C7" w:rsidP="007753C7">
      <w:pPr>
        <w:spacing w:after="120"/>
        <w:jc w:val="both"/>
        <w:rPr>
          <w:rFonts w:ascii="Trebuchet MS" w:hAnsi="Trebuchet MS" w:cs="Arial"/>
          <w:sz w:val="20"/>
        </w:rPr>
      </w:pPr>
      <w:r w:rsidRPr="007753C7">
        <w:rPr>
          <w:rFonts w:ascii="Trebuchet MS" w:hAnsi="Trebuchet MS" w:cs="Arial"/>
          <w:sz w:val="20"/>
        </w:rPr>
        <w:t>Les prix unitaires comprennent l’ensemble des prestations définies au C.C.T.P. ainsi que dans les bordereaux des prix unitaires.</w:t>
      </w:r>
    </w:p>
    <w:p w:rsidR="008C3A5F" w:rsidRDefault="008C3A5F" w:rsidP="00925726">
      <w:pPr>
        <w:pStyle w:val="Titre2"/>
      </w:pPr>
      <w:bookmarkStart w:id="89" w:name="_Toc200004660"/>
      <w:r w:rsidRPr="00885D04">
        <w:t>Variations des prix du marché</w:t>
      </w:r>
      <w:bookmarkEnd w:id="84"/>
      <w:bookmarkEnd w:id="85"/>
      <w:bookmarkEnd w:id="86"/>
      <w:bookmarkEnd w:id="87"/>
      <w:bookmarkEnd w:id="88"/>
      <w:bookmarkEnd w:id="89"/>
      <w:r w:rsidRPr="00885D04">
        <w:t xml:space="preserve"> </w:t>
      </w:r>
    </w:p>
    <w:p w:rsidR="00AF072D" w:rsidRDefault="009E095D" w:rsidP="009710CD">
      <w:pPr>
        <w:tabs>
          <w:tab w:val="left" w:pos="567"/>
          <w:tab w:val="left" w:pos="5529"/>
        </w:tabs>
        <w:spacing w:before="120" w:after="120"/>
        <w:jc w:val="both"/>
        <w:rPr>
          <w:rFonts w:ascii="Trebuchet MS" w:hAnsi="Trebuchet MS" w:cs="Arial"/>
          <w:sz w:val="20"/>
          <w:szCs w:val="20"/>
        </w:rPr>
      </w:pPr>
      <w:r w:rsidRPr="00F12123">
        <w:rPr>
          <w:rFonts w:ascii="Trebuchet MS" w:hAnsi="Trebuchet MS" w:cs="Arial"/>
          <w:sz w:val="20"/>
          <w:szCs w:val="20"/>
        </w:rPr>
        <w:t>Les prix figurant à l'acte d'engagemen</w:t>
      </w:r>
      <w:r w:rsidR="00D4541C" w:rsidRPr="00F12123">
        <w:rPr>
          <w:rFonts w:ascii="Trebuchet MS" w:hAnsi="Trebuchet MS" w:cs="Arial"/>
          <w:sz w:val="20"/>
          <w:szCs w:val="20"/>
        </w:rPr>
        <w:t xml:space="preserve">t sont révisables à compter de </w:t>
      </w:r>
      <w:r w:rsidR="00325B9D" w:rsidRPr="00F12123">
        <w:rPr>
          <w:rFonts w:ascii="Trebuchet MS" w:hAnsi="Trebuchet MS" w:cs="Arial"/>
          <w:sz w:val="20"/>
          <w:szCs w:val="20"/>
        </w:rPr>
        <w:t>la date du</w:t>
      </w:r>
      <w:r w:rsidR="00793FCA" w:rsidRPr="00F12123">
        <w:rPr>
          <w:rFonts w:ascii="Trebuchet MS" w:hAnsi="Trebuchet MS" w:cs="Arial"/>
          <w:b/>
          <w:sz w:val="20"/>
          <w:szCs w:val="20"/>
        </w:rPr>
        <w:t xml:space="preserve"> </w:t>
      </w:r>
      <w:r w:rsidR="007753C7">
        <w:rPr>
          <w:rFonts w:ascii="Trebuchet MS" w:hAnsi="Trebuchet MS" w:cs="Arial"/>
          <w:b/>
          <w:sz w:val="20"/>
          <w:szCs w:val="20"/>
        </w:rPr>
        <w:t>1</w:t>
      </w:r>
      <w:r w:rsidR="007753C7" w:rsidRPr="007753C7">
        <w:rPr>
          <w:rFonts w:ascii="Trebuchet MS" w:hAnsi="Trebuchet MS" w:cs="Arial"/>
          <w:b/>
          <w:sz w:val="20"/>
          <w:szCs w:val="20"/>
          <w:vertAlign w:val="superscript"/>
        </w:rPr>
        <w:t>er</w:t>
      </w:r>
      <w:r w:rsidR="007753C7">
        <w:rPr>
          <w:rFonts w:ascii="Trebuchet MS" w:hAnsi="Trebuchet MS" w:cs="Arial"/>
          <w:b/>
          <w:sz w:val="20"/>
          <w:szCs w:val="20"/>
        </w:rPr>
        <w:t xml:space="preserve"> octobre </w:t>
      </w:r>
      <w:r w:rsidR="005A26B3" w:rsidRPr="00F12123">
        <w:rPr>
          <w:rFonts w:ascii="Trebuchet MS" w:hAnsi="Trebuchet MS" w:cs="Arial"/>
          <w:b/>
          <w:sz w:val="20"/>
          <w:szCs w:val="20"/>
        </w:rPr>
        <w:t>2027</w:t>
      </w:r>
      <w:r w:rsidR="00325B9D" w:rsidRPr="00F12123">
        <w:rPr>
          <w:rFonts w:ascii="Trebuchet MS" w:hAnsi="Trebuchet MS" w:cs="Arial"/>
          <w:sz w:val="20"/>
          <w:szCs w:val="20"/>
        </w:rPr>
        <w:t>,</w:t>
      </w:r>
      <w:r w:rsidR="00D4541C" w:rsidRPr="00F12123">
        <w:rPr>
          <w:rFonts w:ascii="Trebuchet MS" w:hAnsi="Trebuchet MS" w:cs="Arial"/>
          <w:sz w:val="20"/>
          <w:szCs w:val="20"/>
        </w:rPr>
        <w:t xml:space="preserve"> puis annuellement </w:t>
      </w:r>
      <w:r w:rsidR="00226956">
        <w:rPr>
          <w:rFonts w:ascii="Trebuchet MS" w:hAnsi="Trebuchet MS" w:cs="Arial"/>
          <w:sz w:val="20"/>
          <w:szCs w:val="20"/>
        </w:rPr>
        <w:t>au 1</w:t>
      </w:r>
      <w:r w:rsidR="00226956" w:rsidRPr="00226956">
        <w:rPr>
          <w:rFonts w:ascii="Trebuchet MS" w:hAnsi="Trebuchet MS" w:cs="Arial"/>
          <w:sz w:val="20"/>
          <w:szCs w:val="20"/>
          <w:vertAlign w:val="superscript"/>
        </w:rPr>
        <w:t>er</w:t>
      </w:r>
      <w:r w:rsidR="00226956">
        <w:rPr>
          <w:rFonts w:ascii="Trebuchet MS" w:hAnsi="Trebuchet MS" w:cs="Arial"/>
          <w:sz w:val="20"/>
          <w:szCs w:val="20"/>
        </w:rPr>
        <w:t xml:space="preserve"> octobre de chaque année</w:t>
      </w:r>
      <w:r w:rsidR="006561D7" w:rsidRPr="00F12123">
        <w:rPr>
          <w:rFonts w:ascii="Trebuchet MS" w:hAnsi="Trebuchet MS" w:cs="Arial"/>
          <w:sz w:val="20"/>
          <w:szCs w:val="20"/>
        </w:rPr>
        <w:t>,</w:t>
      </w:r>
      <w:r w:rsidR="00325B9D" w:rsidRPr="00F12123">
        <w:rPr>
          <w:rFonts w:ascii="Trebuchet MS" w:hAnsi="Trebuchet MS" w:cs="Arial"/>
          <w:sz w:val="20"/>
          <w:szCs w:val="20"/>
        </w:rPr>
        <w:t xml:space="preserve"> </w:t>
      </w:r>
      <w:r w:rsidRPr="00F12123">
        <w:rPr>
          <w:rFonts w:ascii="Trebuchet MS" w:hAnsi="Trebuchet MS" w:cs="Arial"/>
          <w:sz w:val="20"/>
          <w:szCs w:val="20"/>
        </w:rPr>
        <w:t>sur demande de l’une ou l’autre des Parties, en application de la formule suivante :</w:t>
      </w:r>
    </w:p>
    <w:p w:rsidR="00325B9D" w:rsidRDefault="00FF1EDC" w:rsidP="00AF072D">
      <w:pPr>
        <w:pStyle w:val="Titre3"/>
      </w:pPr>
      <w:bookmarkStart w:id="90" w:name="_Toc200004661"/>
      <w:r>
        <w:t>Location mensuelles des emballages</w:t>
      </w:r>
      <w:r w:rsidR="00325B9D" w:rsidRPr="00325B9D">
        <w:t xml:space="preserve"> de manutention et de transport des DASRI.</w:t>
      </w:r>
      <w:bookmarkEnd w:id="90"/>
    </w:p>
    <w:p w:rsidR="00FF1EDC" w:rsidRPr="00FF1EDC" w:rsidRDefault="00FF1EDC" w:rsidP="00FF1EDC">
      <w:pPr>
        <w:rPr>
          <w:lang w:eastAsia="fr-FR"/>
        </w:rPr>
      </w:pPr>
    </w:p>
    <w:p w:rsidR="00325B9D" w:rsidRPr="00FF1EDC" w:rsidRDefault="00FF1EDC" w:rsidP="00325B9D">
      <w:pPr>
        <w:spacing w:after="120"/>
        <w:jc w:val="both"/>
        <w:rPr>
          <w:rFonts w:ascii="Trebuchet MS" w:hAnsi="Trebuchet MS" w:cs="Arial"/>
          <w:b/>
          <w:sz w:val="20"/>
          <w:szCs w:val="20"/>
          <w:lang w:val="en-US"/>
        </w:rPr>
      </w:pPr>
      <w:r>
        <w:rPr>
          <w:rFonts w:ascii="Trebuchet MS" w:hAnsi="Trebuchet MS" w:cs="Arial"/>
          <w:b/>
          <w:sz w:val="20"/>
          <w:szCs w:val="20"/>
          <w:lang w:val="en-US"/>
        </w:rPr>
        <w:t xml:space="preserve">P </w:t>
      </w:r>
      <w:r w:rsidR="00325B9D" w:rsidRPr="00FF1EDC">
        <w:rPr>
          <w:rFonts w:ascii="Trebuchet MS" w:hAnsi="Trebuchet MS" w:cs="Arial"/>
          <w:b/>
          <w:sz w:val="20"/>
          <w:szCs w:val="20"/>
          <w:lang w:val="en-US"/>
        </w:rPr>
        <w:t>=</w:t>
      </w:r>
      <w:r>
        <w:rPr>
          <w:rFonts w:ascii="Trebuchet MS" w:hAnsi="Trebuchet MS" w:cs="Arial"/>
          <w:b/>
          <w:sz w:val="20"/>
          <w:szCs w:val="20"/>
          <w:lang w:val="en-US"/>
        </w:rPr>
        <w:t xml:space="preserve"> Po x [</w:t>
      </w:r>
      <w:r w:rsidR="005C6688">
        <w:rPr>
          <w:rFonts w:ascii="Trebuchet MS" w:hAnsi="Trebuchet MS" w:cs="Arial"/>
          <w:b/>
          <w:sz w:val="20"/>
          <w:szCs w:val="20"/>
          <w:lang w:val="en-US"/>
        </w:rPr>
        <w:t>0.15</w:t>
      </w:r>
      <w:proofErr w:type="gramStart"/>
      <w:r w:rsidR="005C6688">
        <w:rPr>
          <w:rFonts w:ascii="Trebuchet MS" w:hAnsi="Trebuchet MS" w:cs="Arial"/>
          <w:b/>
          <w:sz w:val="20"/>
          <w:szCs w:val="20"/>
          <w:lang w:val="en-US"/>
        </w:rPr>
        <w:t>+(</w:t>
      </w:r>
      <w:proofErr w:type="gramEnd"/>
      <w:r w:rsidR="00325B9D" w:rsidRPr="00FF1EDC">
        <w:rPr>
          <w:rFonts w:ascii="Trebuchet MS" w:hAnsi="Trebuchet MS" w:cs="Arial"/>
          <w:b/>
          <w:sz w:val="20"/>
          <w:szCs w:val="20"/>
          <w:lang w:val="en-US"/>
        </w:rPr>
        <w:t>0.35*</w:t>
      </w:r>
      <w:r>
        <w:rPr>
          <w:rFonts w:ascii="Trebuchet MS" w:hAnsi="Trebuchet MS" w:cs="Arial"/>
          <w:b/>
          <w:sz w:val="20"/>
          <w:szCs w:val="20"/>
          <w:lang w:val="en-US"/>
        </w:rPr>
        <w:t>IME/</w:t>
      </w:r>
      <w:proofErr w:type="spellStart"/>
      <w:r>
        <w:rPr>
          <w:rFonts w:ascii="Trebuchet MS" w:hAnsi="Trebuchet MS" w:cs="Arial"/>
          <w:b/>
          <w:sz w:val="20"/>
          <w:szCs w:val="20"/>
          <w:lang w:val="en-US"/>
        </w:rPr>
        <w:t>IMEo</w:t>
      </w:r>
      <w:proofErr w:type="spellEnd"/>
      <w:r>
        <w:rPr>
          <w:rFonts w:ascii="Trebuchet MS" w:hAnsi="Trebuchet MS" w:cs="Arial"/>
          <w:b/>
          <w:sz w:val="20"/>
          <w:szCs w:val="20"/>
          <w:lang w:val="en-US"/>
        </w:rPr>
        <w:t>)+(0.5*MIGEBIQ/</w:t>
      </w:r>
      <w:proofErr w:type="spellStart"/>
      <w:r>
        <w:rPr>
          <w:rFonts w:ascii="Trebuchet MS" w:hAnsi="Trebuchet MS" w:cs="Arial"/>
          <w:b/>
          <w:sz w:val="20"/>
          <w:szCs w:val="20"/>
          <w:lang w:val="en-US"/>
        </w:rPr>
        <w:t>MIGEBIQo</w:t>
      </w:r>
      <w:proofErr w:type="spellEnd"/>
      <w:r>
        <w:rPr>
          <w:rFonts w:ascii="Trebuchet MS" w:hAnsi="Trebuchet MS" w:cs="Arial"/>
          <w:b/>
          <w:sz w:val="20"/>
          <w:szCs w:val="20"/>
          <w:lang w:val="en-US"/>
        </w:rPr>
        <w:t>]</w:t>
      </w:r>
    </w:p>
    <w:p w:rsidR="00FF1EDC" w:rsidRPr="00FF1EDC" w:rsidRDefault="00FF1EDC" w:rsidP="00FF1EDC">
      <w:pPr>
        <w:spacing w:after="60"/>
        <w:jc w:val="both"/>
        <w:rPr>
          <w:rFonts w:ascii="Trebuchet MS" w:hAnsi="Trebuchet MS" w:cs="Arial"/>
          <w:sz w:val="20"/>
          <w:szCs w:val="20"/>
        </w:rPr>
      </w:pPr>
      <w:r w:rsidRPr="00FF1EDC">
        <w:rPr>
          <w:rFonts w:ascii="Trebuchet MS" w:hAnsi="Trebuchet MS" w:cs="Arial"/>
          <w:sz w:val="20"/>
          <w:szCs w:val="20"/>
        </w:rPr>
        <w:t>Avec :</w:t>
      </w:r>
    </w:p>
    <w:p w:rsidR="00FF1EDC" w:rsidRPr="00701608" w:rsidRDefault="00FF1EDC" w:rsidP="00FF1EDC">
      <w:pPr>
        <w:spacing w:after="120"/>
        <w:contextualSpacing/>
        <w:jc w:val="both"/>
        <w:rPr>
          <w:rFonts w:ascii="Trebuchet MS" w:hAnsi="Trebuchet MS" w:cs="Arial"/>
          <w:sz w:val="20"/>
          <w:szCs w:val="20"/>
        </w:rPr>
      </w:pPr>
      <w:r>
        <w:rPr>
          <w:rFonts w:ascii="Trebuchet MS" w:hAnsi="Trebuchet MS" w:cs="Arial"/>
          <w:sz w:val="20"/>
          <w:szCs w:val="20"/>
        </w:rPr>
        <w:t>P</w:t>
      </w:r>
      <w:r>
        <w:rPr>
          <w:rFonts w:ascii="Trebuchet MS" w:hAnsi="Trebuchet MS" w:cs="Arial"/>
          <w:sz w:val="20"/>
          <w:szCs w:val="20"/>
        </w:rPr>
        <w:tab/>
      </w:r>
      <w:r w:rsidR="005C6688">
        <w:rPr>
          <w:rFonts w:ascii="Trebuchet MS" w:hAnsi="Trebuchet MS" w:cs="Arial"/>
          <w:sz w:val="20"/>
          <w:szCs w:val="20"/>
        </w:rPr>
        <w:tab/>
      </w:r>
      <w:r w:rsidRPr="00701608">
        <w:rPr>
          <w:rFonts w:ascii="Trebuchet MS" w:hAnsi="Trebuchet MS" w:cs="Arial"/>
          <w:sz w:val="20"/>
          <w:szCs w:val="20"/>
        </w:rPr>
        <w:t>Prix révisé du marché pour l’année N</w:t>
      </w:r>
    </w:p>
    <w:p w:rsidR="00FF1EDC" w:rsidRDefault="00FF1EDC" w:rsidP="00FF1EDC">
      <w:pPr>
        <w:contextualSpacing/>
        <w:jc w:val="both"/>
        <w:rPr>
          <w:rFonts w:ascii="Trebuchet MS" w:hAnsi="Trebuchet MS" w:cs="Arial"/>
          <w:sz w:val="20"/>
          <w:szCs w:val="20"/>
        </w:rPr>
      </w:pPr>
      <w:r>
        <w:rPr>
          <w:rFonts w:ascii="Trebuchet MS" w:hAnsi="Trebuchet MS" w:cs="Arial"/>
          <w:sz w:val="20"/>
          <w:szCs w:val="20"/>
        </w:rPr>
        <w:t>Po</w:t>
      </w:r>
      <w:r>
        <w:rPr>
          <w:rFonts w:ascii="Trebuchet MS" w:hAnsi="Trebuchet MS" w:cs="Arial"/>
          <w:sz w:val="20"/>
          <w:szCs w:val="20"/>
        </w:rPr>
        <w:tab/>
      </w:r>
      <w:r w:rsidR="005C6688">
        <w:rPr>
          <w:rFonts w:ascii="Trebuchet MS" w:hAnsi="Trebuchet MS" w:cs="Arial"/>
          <w:sz w:val="20"/>
          <w:szCs w:val="20"/>
        </w:rPr>
        <w:tab/>
      </w:r>
      <w:r w:rsidRPr="00701608">
        <w:rPr>
          <w:rFonts w:ascii="Trebuchet MS" w:hAnsi="Trebuchet MS" w:cs="Arial"/>
          <w:sz w:val="20"/>
          <w:szCs w:val="20"/>
        </w:rPr>
        <w:t xml:space="preserve">Prix </w:t>
      </w:r>
      <w:r>
        <w:rPr>
          <w:rFonts w:ascii="Trebuchet MS" w:hAnsi="Trebuchet MS" w:cs="Arial"/>
          <w:sz w:val="20"/>
          <w:szCs w:val="20"/>
        </w:rPr>
        <w:t>initial du marché établi au mois de remise des offres (Mo)</w:t>
      </w:r>
    </w:p>
    <w:p w:rsidR="00FF1EDC" w:rsidRDefault="00325B9D" w:rsidP="005C6688">
      <w:pPr>
        <w:ind w:left="1418" w:hanging="1418"/>
        <w:jc w:val="both"/>
        <w:rPr>
          <w:rFonts w:ascii="Trebuchet MS" w:hAnsi="Trebuchet MS" w:cs="Arial"/>
          <w:sz w:val="20"/>
          <w:szCs w:val="20"/>
        </w:rPr>
      </w:pPr>
      <w:r w:rsidRPr="00325B9D">
        <w:rPr>
          <w:rFonts w:ascii="Trebuchet MS" w:hAnsi="Trebuchet MS" w:cs="Arial"/>
          <w:sz w:val="20"/>
          <w:szCs w:val="20"/>
        </w:rPr>
        <w:t>IME</w:t>
      </w:r>
      <w:r w:rsidRPr="00325B9D">
        <w:rPr>
          <w:rFonts w:ascii="Trebuchet MS" w:hAnsi="Trebuchet MS" w:cs="Arial"/>
          <w:sz w:val="20"/>
          <w:szCs w:val="20"/>
        </w:rPr>
        <w:tab/>
      </w:r>
      <w:r w:rsidR="00DE7C2C" w:rsidRPr="00325B9D">
        <w:rPr>
          <w:rFonts w:ascii="Trebuchet MS" w:hAnsi="Trebuchet MS" w:cs="Arial"/>
          <w:sz w:val="20"/>
          <w:szCs w:val="20"/>
        </w:rPr>
        <w:t xml:space="preserve">Indice </w:t>
      </w:r>
      <w:r w:rsidR="00DE7C2C" w:rsidRPr="00DE7C2C">
        <w:rPr>
          <w:rFonts w:ascii="Trebuchet MS" w:hAnsi="Trebuchet MS" w:cs="Arial"/>
          <w:sz w:val="20"/>
          <w:szCs w:val="20"/>
        </w:rPr>
        <w:t>mensuel du coût horaire du travail révisé - Salaires et charges - Tous salariés</w:t>
      </w:r>
      <w:r w:rsidR="00DE7C2C" w:rsidRPr="00325B9D">
        <w:rPr>
          <w:rFonts w:ascii="Trebuchet MS" w:hAnsi="Trebuchet MS" w:cs="Arial"/>
          <w:sz w:val="20"/>
          <w:szCs w:val="20"/>
        </w:rPr>
        <w:t xml:space="preserve"> - </w:t>
      </w:r>
      <w:r w:rsidR="00DE7C2C" w:rsidRPr="00DE7C2C">
        <w:rPr>
          <w:rFonts w:ascii="Trebuchet MS" w:hAnsi="Trebuchet MS" w:cs="Arial"/>
          <w:sz w:val="20"/>
          <w:szCs w:val="20"/>
        </w:rPr>
        <w:t>Eau, assainissement, déchets, dépollution</w:t>
      </w:r>
      <w:r w:rsidR="00DE7C2C">
        <w:rPr>
          <w:rFonts w:ascii="Trebuchet MS" w:hAnsi="Trebuchet MS" w:cs="Arial"/>
          <w:sz w:val="20"/>
          <w:szCs w:val="20"/>
        </w:rPr>
        <w:t xml:space="preserve"> -</w:t>
      </w:r>
      <w:r w:rsidR="00DE7C2C" w:rsidRPr="00F1658B">
        <w:rPr>
          <w:rFonts w:ascii="Trebuchet MS" w:hAnsi="Trebuchet MS" w:cs="Arial"/>
          <w:sz w:val="20"/>
          <w:szCs w:val="20"/>
        </w:rPr>
        <w:t xml:space="preserve"> </w:t>
      </w:r>
      <w:r w:rsidR="00DE7C2C">
        <w:rPr>
          <w:rFonts w:ascii="Trebuchet MS" w:hAnsi="Trebuchet MS" w:cs="Arial"/>
          <w:sz w:val="20"/>
          <w:szCs w:val="20"/>
        </w:rPr>
        <w:t xml:space="preserve">identifiant : </w:t>
      </w:r>
      <w:r w:rsidR="00DE7C2C" w:rsidRPr="00DE7C2C">
        <w:rPr>
          <w:rFonts w:ascii="Trebuchet MS" w:hAnsi="Trebuchet MS" w:cs="Arial"/>
          <w:sz w:val="20"/>
          <w:szCs w:val="20"/>
        </w:rPr>
        <w:t>001565187</w:t>
      </w:r>
      <w:r w:rsidR="00DE7C2C" w:rsidRPr="00325B9D">
        <w:rPr>
          <w:rFonts w:ascii="Trebuchet MS" w:hAnsi="Trebuchet MS" w:cs="Arial"/>
          <w:sz w:val="20"/>
          <w:szCs w:val="20"/>
        </w:rPr>
        <w:t xml:space="preserve"> </w:t>
      </w:r>
      <w:r w:rsidR="00FF1EDC">
        <w:rPr>
          <w:rFonts w:ascii="Trebuchet MS" w:hAnsi="Trebuchet MS" w:cs="Arial"/>
          <w:sz w:val="20"/>
          <w:szCs w:val="20"/>
        </w:rPr>
        <w:t>(1)</w:t>
      </w:r>
    </w:p>
    <w:p w:rsidR="00325B9D" w:rsidRPr="00325B9D" w:rsidRDefault="00325B9D" w:rsidP="005C6688">
      <w:pPr>
        <w:ind w:left="1418" w:hanging="1418"/>
        <w:jc w:val="both"/>
        <w:rPr>
          <w:rFonts w:ascii="Trebuchet MS" w:hAnsi="Trebuchet MS" w:cs="Arial"/>
          <w:sz w:val="20"/>
          <w:szCs w:val="20"/>
        </w:rPr>
      </w:pPr>
      <w:proofErr w:type="spellStart"/>
      <w:r w:rsidRPr="00325B9D">
        <w:rPr>
          <w:rFonts w:ascii="Trebuchet MS" w:hAnsi="Trebuchet MS" w:cs="Arial"/>
          <w:sz w:val="20"/>
          <w:szCs w:val="20"/>
        </w:rPr>
        <w:t>IMEo</w:t>
      </w:r>
      <w:proofErr w:type="spellEnd"/>
      <w:r w:rsidRPr="00325B9D">
        <w:rPr>
          <w:rFonts w:ascii="Trebuchet MS" w:hAnsi="Trebuchet MS" w:cs="Arial"/>
          <w:sz w:val="20"/>
          <w:szCs w:val="20"/>
        </w:rPr>
        <w:tab/>
      </w:r>
      <w:r w:rsidR="00DE7C2C" w:rsidRPr="00325B9D">
        <w:rPr>
          <w:rFonts w:ascii="Trebuchet MS" w:hAnsi="Trebuchet MS" w:cs="Arial"/>
          <w:sz w:val="20"/>
          <w:szCs w:val="20"/>
        </w:rPr>
        <w:t xml:space="preserve">Indice </w:t>
      </w:r>
      <w:r w:rsidR="00DE7C2C" w:rsidRPr="00DE7C2C">
        <w:rPr>
          <w:rFonts w:ascii="Trebuchet MS" w:hAnsi="Trebuchet MS" w:cs="Arial"/>
          <w:sz w:val="20"/>
          <w:szCs w:val="20"/>
        </w:rPr>
        <w:t>mensuel du coût horaire du travail révisé - Salaires et charges - Tous salariés</w:t>
      </w:r>
      <w:r w:rsidR="00DE7C2C" w:rsidRPr="00325B9D">
        <w:rPr>
          <w:rFonts w:ascii="Trebuchet MS" w:hAnsi="Trebuchet MS" w:cs="Arial"/>
          <w:sz w:val="20"/>
          <w:szCs w:val="20"/>
        </w:rPr>
        <w:t xml:space="preserve"> - </w:t>
      </w:r>
      <w:r w:rsidR="00DE7C2C" w:rsidRPr="00DE7C2C">
        <w:rPr>
          <w:rFonts w:ascii="Trebuchet MS" w:hAnsi="Trebuchet MS" w:cs="Arial"/>
          <w:sz w:val="20"/>
          <w:szCs w:val="20"/>
        </w:rPr>
        <w:t>Eau, assainissement, déchets, dépollution</w:t>
      </w:r>
      <w:r w:rsidR="00DE7C2C">
        <w:rPr>
          <w:rFonts w:ascii="Trebuchet MS" w:hAnsi="Trebuchet MS" w:cs="Arial"/>
          <w:sz w:val="20"/>
          <w:szCs w:val="20"/>
        </w:rPr>
        <w:t xml:space="preserve"> -</w:t>
      </w:r>
      <w:r w:rsidR="00DE7C2C" w:rsidRPr="00F1658B">
        <w:rPr>
          <w:rFonts w:ascii="Trebuchet MS" w:hAnsi="Trebuchet MS" w:cs="Arial"/>
          <w:sz w:val="20"/>
          <w:szCs w:val="20"/>
        </w:rPr>
        <w:t xml:space="preserve"> </w:t>
      </w:r>
      <w:r w:rsidR="00DE7C2C" w:rsidRPr="005C6688">
        <w:rPr>
          <w:rFonts w:ascii="Trebuchet MS" w:hAnsi="Trebuchet MS" w:cs="Arial"/>
          <w:sz w:val="20"/>
          <w:szCs w:val="20"/>
        </w:rPr>
        <w:t>sourc</w:t>
      </w:r>
      <w:r w:rsidR="00DE7C2C">
        <w:rPr>
          <w:rFonts w:ascii="Trebuchet MS" w:hAnsi="Trebuchet MS" w:cs="Arial"/>
          <w:sz w:val="20"/>
          <w:szCs w:val="20"/>
        </w:rPr>
        <w:t xml:space="preserve">e INSEE identifiant : </w:t>
      </w:r>
      <w:r w:rsidR="00DE7C2C" w:rsidRPr="00DE7C2C">
        <w:rPr>
          <w:rFonts w:ascii="Trebuchet MS" w:hAnsi="Trebuchet MS" w:cs="Arial"/>
          <w:sz w:val="20"/>
          <w:szCs w:val="20"/>
        </w:rPr>
        <w:t>001565187</w:t>
      </w:r>
      <w:r w:rsidR="00DE7C2C" w:rsidRPr="00325B9D">
        <w:rPr>
          <w:rFonts w:ascii="Trebuchet MS" w:hAnsi="Trebuchet MS" w:cs="Arial"/>
          <w:sz w:val="20"/>
          <w:szCs w:val="20"/>
        </w:rPr>
        <w:t xml:space="preserve"> </w:t>
      </w:r>
      <w:r w:rsidRPr="00325B9D">
        <w:rPr>
          <w:rFonts w:ascii="Trebuchet MS" w:hAnsi="Trebuchet MS" w:cs="Arial"/>
          <w:sz w:val="20"/>
          <w:szCs w:val="20"/>
        </w:rPr>
        <w:t>(2)</w:t>
      </w:r>
    </w:p>
    <w:p w:rsidR="005C6688" w:rsidRPr="00325B9D" w:rsidRDefault="005C6688" w:rsidP="005C6688">
      <w:pPr>
        <w:ind w:left="1418" w:hanging="1418"/>
        <w:jc w:val="both"/>
        <w:rPr>
          <w:rFonts w:ascii="Trebuchet MS" w:hAnsi="Trebuchet MS" w:cs="Arial"/>
          <w:sz w:val="20"/>
          <w:szCs w:val="20"/>
        </w:rPr>
      </w:pPr>
      <w:r>
        <w:rPr>
          <w:rFonts w:ascii="Trebuchet MS" w:hAnsi="Trebuchet MS" w:cs="Arial"/>
          <w:sz w:val="20"/>
          <w:szCs w:val="20"/>
        </w:rPr>
        <w:t xml:space="preserve">MIGEBIQ </w:t>
      </w:r>
      <w:r>
        <w:rPr>
          <w:rFonts w:ascii="Trebuchet MS" w:hAnsi="Trebuchet MS" w:cs="Arial"/>
          <w:sz w:val="20"/>
          <w:szCs w:val="20"/>
        </w:rPr>
        <w:tab/>
      </w:r>
      <w:r w:rsidR="00DE7C2C" w:rsidRPr="00DE7C2C">
        <w:rPr>
          <w:rFonts w:ascii="Trebuchet MS" w:hAnsi="Trebuchet MS" w:cs="Arial"/>
          <w:sz w:val="20"/>
          <w:szCs w:val="20"/>
        </w:rPr>
        <w:t>Indice de prix de production de l'industrie française pour le marché français − MIG EBIQ − Énergie, biens intermédiaires et biens d'investissements</w:t>
      </w:r>
      <w:r>
        <w:rPr>
          <w:rFonts w:ascii="Trebuchet MS" w:hAnsi="Trebuchet MS" w:cs="Arial"/>
          <w:sz w:val="20"/>
          <w:szCs w:val="20"/>
        </w:rPr>
        <w:t xml:space="preserve">: </w:t>
      </w:r>
      <w:r w:rsidR="00DE7C2C" w:rsidRPr="00DE7C2C">
        <w:rPr>
          <w:rFonts w:ascii="Trebuchet MS" w:hAnsi="Trebuchet MS" w:cs="Arial"/>
          <w:sz w:val="20"/>
          <w:szCs w:val="20"/>
        </w:rPr>
        <w:t>010764358</w:t>
      </w:r>
      <w:r w:rsidR="00DE7C2C">
        <w:rPr>
          <w:rFonts w:ascii="Trebuchet MS" w:hAnsi="Trebuchet MS" w:cs="Arial"/>
          <w:sz w:val="20"/>
          <w:szCs w:val="20"/>
        </w:rPr>
        <w:t xml:space="preserve"> </w:t>
      </w:r>
      <w:r>
        <w:rPr>
          <w:rFonts w:ascii="Trebuchet MS" w:hAnsi="Trebuchet MS" w:cs="Arial"/>
          <w:sz w:val="20"/>
          <w:szCs w:val="20"/>
        </w:rPr>
        <w:t>(1)</w:t>
      </w:r>
    </w:p>
    <w:p w:rsidR="00325B9D" w:rsidRPr="00325B9D" w:rsidRDefault="00325B9D" w:rsidP="005C6688">
      <w:pPr>
        <w:ind w:left="1418" w:hanging="1418"/>
        <w:jc w:val="both"/>
        <w:rPr>
          <w:rFonts w:ascii="Trebuchet MS" w:hAnsi="Trebuchet MS" w:cs="Arial"/>
          <w:sz w:val="20"/>
          <w:szCs w:val="20"/>
        </w:rPr>
      </w:pPr>
      <w:proofErr w:type="spellStart"/>
      <w:r w:rsidRPr="00325B9D">
        <w:rPr>
          <w:rFonts w:ascii="Trebuchet MS" w:hAnsi="Trebuchet MS" w:cs="Arial"/>
          <w:sz w:val="20"/>
          <w:szCs w:val="20"/>
        </w:rPr>
        <w:t>MIGEBIQ</w:t>
      </w:r>
      <w:r w:rsidR="005C6688" w:rsidRPr="00325B9D">
        <w:rPr>
          <w:rFonts w:ascii="Trebuchet MS" w:hAnsi="Trebuchet MS" w:cs="Arial"/>
          <w:sz w:val="20"/>
          <w:szCs w:val="20"/>
        </w:rPr>
        <w:t>o</w:t>
      </w:r>
      <w:proofErr w:type="spellEnd"/>
      <w:r w:rsidRPr="00325B9D">
        <w:rPr>
          <w:rFonts w:ascii="Trebuchet MS" w:hAnsi="Trebuchet MS" w:cs="Arial"/>
          <w:sz w:val="20"/>
          <w:szCs w:val="20"/>
        </w:rPr>
        <w:tab/>
      </w:r>
      <w:r w:rsidR="00DE7C2C" w:rsidRPr="00DE7C2C">
        <w:rPr>
          <w:rFonts w:ascii="Trebuchet MS" w:hAnsi="Trebuchet MS" w:cs="Arial"/>
          <w:sz w:val="20"/>
          <w:szCs w:val="20"/>
        </w:rPr>
        <w:t>Indice de prix de production de l'industrie française pour le marché français − MIG EBIQ − Énergie, biens intermédiaires et biens d'investissements</w:t>
      </w:r>
      <w:r w:rsidR="005C6688">
        <w:rPr>
          <w:rFonts w:ascii="Trebuchet MS" w:hAnsi="Trebuchet MS" w:cs="Arial"/>
          <w:sz w:val="20"/>
          <w:szCs w:val="20"/>
        </w:rPr>
        <w:t xml:space="preserve">: </w:t>
      </w:r>
      <w:r w:rsidR="00DE7C2C" w:rsidRPr="00DE7C2C">
        <w:rPr>
          <w:rFonts w:ascii="Trebuchet MS" w:hAnsi="Trebuchet MS" w:cs="Arial"/>
          <w:sz w:val="20"/>
          <w:szCs w:val="20"/>
        </w:rPr>
        <w:t>010764358</w:t>
      </w:r>
      <w:r w:rsidR="00DE7C2C" w:rsidRPr="00325B9D">
        <w:rPr>
          <w:rFonts w:ascii="Trebuchet MS" w:hAnsi="Trebuchet MS" w:cs="Arial"/>
          <w:sz w:val="20"/>
          <w:szCs w:val="20"/>
        </w:rPr>
        <w:t xml:space="preserve"> </w:t>
      </w:r>
      <w:r w:rsidRPr="00325B9D">
        <w:rPr>
          <w:rFonts w:ascii="Trebuchet MS" w:hAnsi="Trebuchet MS" w:cs="Arial"/>
          <w:sz w:val="20"/>
          <w:szCs w:val="20"/>
        </w:rPr>
        <w:t>(2)</w:t>
      </w:r>
    </w:p>
    <w:p w:rsidR="00325B9D" w:rsidRPr="00325B9D" w:rsidRDefault="00325B9D" w:rsidP="00325B9D">
      <w:pPr>
        <w:spacing w:after="120"/>
        <w:jc w:val="both"/>
        <w:rPr>
          <w:rFonts w:ascii="Trebuchet MS" w:hAnsi="Trebuchet MS" w:cs="Arial"/>
          <w:sz w:val="20"/>
          <w:szCs w:val="20"/>
        </w:rPr>
      </w:pPr>
    </w:p>
    <w:p w:rsidR="00325B9D" w:rsidRPr="00325B9D" w:rsidRDefault="00325B9D" w:rsidP="00FF1EDC">
      <w:pPr>
        <w:jc w:val="both"/>
        <w:rPr>
          <w:rFonts w:ascii="Trebuchet MS" w:hAnsi="Trebuchet MS" w:cs="Arial"/>
          <w:sz w:val="20"/>
          <w:szCs w:val="20"/>
        </w:rPr>
      </w:pPr>
      <w:r w:rsidRPr="00226956">
        <w:rPr>
          <w:rFonts w:ascii="Trebuchet MS" w:hAnsi="Trebuchet MS" w:cs="Arial"/>
          <w:sz w:val="20"/>
          <w:szCs w:val="20"/>
        </w:rPr>
        <w:t>(1)</w:t>
      </w:r>
      <w:r w:rsidRPr="00226956">
        <w:rPr>
          <w:rFonts w:ascii="Trebuchet MS" w:hAnsi="Trebuchet MS" w:cs="Arial"/>
          <w:sz w:val="20"/>
          <w:szCs w:val="20"/>
        </w:rPr>
        <w:tab/>
        <w:t xml:space="preserve">Indice </w:t>
      </w:r>
      <w:r w:rsidR="00FF1EDC" w:rsidRPr="00226956">
        <w:rPr>
          <w:rFonts w:ascii="Trebuchet MS" w:hAnsi="Trebuchet MS" w:cs="Arial"/>
          <w:sz w:val="20"/>
          <w:szCs w:val="20"/>
        </w:rPr>
        <w:t>correspondant au mois</w:t>
      </w:r>
      <w:r w:rsidRPr="00226956">
        <w:rPr>
          <w:rFonts w:ascii="Trebuchet MS" w:hAnsi="Trebuchet MS" w:cs="Arial"/>
          <w:sz w:val="20"/>
          <w:szCs w:val="20"/>
        </w:rPr>
        <w:t xml:space="preserve"> </w:t>
      </w:r>
      <w:r w:rsidR="00226956" w:rsidRPr="00226956">
        <w:rPr>
          <w:rFonts w:ascii="Trebuchet MS" w:hAnsi="Trebuchet MS" w:cs="Arial"/>
          <w:sz w:val="20"/>
          <w:szCs w:val="20"/>
        </w:rPr>
        <w:t>d</w:t>
      </w:r>
      <w:r w:rsidR="002A7D48">
        <w:rPr>
          <w:rFonts w:ascii="Trebuchet MS" w:hAnsi="Trebuchet MS" w:cs="Arial"/>
          <w:sz w:val="20"/>
          <w:szCs w:val="20"/>
        </w:rPr>
        <w:t xml:space="preserve">’avril </w:t>
      </w:r>
      <w:r w:rsidR="00675185" w:rsidRPr="00226956">
        <w:rPr>
          <w:rFonts w:ascii="Trebuchet MS" w:hAnsi="Trebuchet MS" w:cs="Arial"/>
          <w:sz w:val="20"/>
          <w:szCs w:val="20"/>
        </w:rPr>
        <w:t xml:space="preserve">précédant </w:t>
      </w:r>
      <w:r w:rsidR="00226956" w:rsidRPr="00226956">
        <w:rPr>
          <w:rFonts w:ascii="Trebuchet MS" w:hAnsi="Trebuchet MS" w:cs="Arial"/>
          <w:sz w:val="20"/>
          <w:szCs w:val="20"/>
        </w:rPr>
        <w:t>la date de prise d’effet</w:t>
      </w:r>
      <w:r w:rsidR="00675185" w:rsidRPr="00226956">
        <w:rPr>
          <w:rFonts w:ascii="Trebuchet MS" w:hAnsi="Trebuchet MS" w:cs="Arial"/>
          <w:sz w:val="20"/>
          <w:szCs w:val="20"/>
        </w:rPr>
        <w:t xml:space="preserve"> de</w:t>
      </w:r>
      <w:r w:rsidR="00226956" w:rsidRPr="00226956">
        <w:rPr>
          <w:rFonts w:ascii="Trebuchet MS" w:hAnsi="Trebuchet MS" w:cs="Arial"/>
          <w:sz w:val="20"/>
          <w:szCs w:val="20"/>
        </w:rPr>
        <w:t xml:space="preserve"> la</w:t>
      </w:r>
      <w:r w:rsidR="00FF1EDC" w:rsidRPr="00226956">
        <w:rPr>
          <w:rFonts w:ascii="Trebuchet MS" w:hAnsi="Trebuchet MS" w:cs="Arial"/>
          <w:sz w:val="20"/>
          <w:szCs w:val="20"/>
        </w:rPr>
        <w:t xml:space="preserve"> révision</w:t>
      </w:r>
      <w:r w:rsidR="00675185" w:rsidRPr="00226956">
        <w:rPr>
          <w:rFonts w:ascii="Trebuchet MS" w:hAnsi="Trebuchet MS" w:cs="Arial"/>
          <w:sz w:val="20"/>
          <w:szCs w:val="20"/>
        </w:rPr>
        <w:t>.</w:t>
      </w:r>
    </w:p>
    <w:p w:rsidR="00325B9D" w:rsidRPr="00325B9D" w:rsidRDefault="00FF1EDC" w:rsidP="00FF1EDC">
      <w:pPr>
        <w:jc w:val="both"/>
        <w:rPr>
          <w:rFonts w:ascii="Trebuchet MS" w:hAnsi="Trebuchet MS" w:cs="Arial"/>
          <w:sz w:val="20"/>
          <w:szCs w:val="20"/>
        </w:rPr>
      </w:pPr>
      <w:r w:rsidRPr="00325B9D">
        <w:rPr>
          <w:rFonts w:ascii="Trebuchet MS" w:hAnsi="Trebuchet MS" w:cs="Arial"/>
          <w:sz w:val="20"/>
          <w:szCs w:val="20"/>
        </w:rPr>
        <w:t>(2)</w:t>
      </w:r>
      <w:r w:rsidRPr="00325B9D">
        <w:rPr>
          <w:rFonts w:ascii="Trebuchet MS" w:hAnsi="Trebuchet MS" w:cs="Arial"/>
          <w:sz w:val="20"/>
          <w:szCs w:val="20"/>
        </w:rPr>
        <w:tab/>
        <w:t xml:space="preserve">Indice </w:t>
      </w:r>
      <w:r>
        <w:rPr>
          <w:rFonts w:ascii="Trebuchet MS" w:hAnsi="Trebuchet MS" w:cs="Arial"/>
          <w:sz w:val="20"/>
          <w:szCs w:val="20"/>
        </w:rPr>
        <w:t>du mois de remise des offres (M0) mentionné en page 2 du présent C.C.A.P.</w:t>
      </w:r>
    </w:p>
    <w:p w:rsidR="00325B9D" w:rsidRPr="00325B9D" w:rsidRDefault="00325B9D" w:rsidP="00325B9D">
      <w:pPr>
        <w:spacing w:after="120"/>
        <w:jc w:val="both"/>
        <w:rPr>
          <w:rFonts w:ascii="Trebuchet MS" w:hAnsi="Trebuchet MS" w:cs="Arial"/>
          <w:sz w:val="20"/>
          <w:szCs w:val="20"/>
        </w:rPr>
      </w:pPr>
    </w:p>
    <w:p w:rsidR="00325B9D" w:rsidRDefault="00FF1EDC" w:rsidP="005C6688">
      <w:pPr>
        <w:pStyle w:val="Titre3"/>
      </w:pPr>
      <w:bookmarkStart w:id="91" w:name="_Toc200004662"/>
      <w:r>
        <w:t>Collecte</w:t>
      </w:r>
      <w:bookmarkEnd w:id="91"/>
      <w:r>
        <w:t xml:space="preserve"> </w:t>
      </w:r>
    </w:p>
    <w:p w:rsidR="005C6688" w:rsidRPr="005C6688" w:rsidRDefault="005C6688" w:rsidP="005C6688">
      <w:pPr>
        <w:rPr>
          <w:lang w:eastAsia="fr-FR"/>
        </w:rPr>
      </w:pPr>
    </w:p>
    <w:p w:rsidR="00325B9D" w:rsidRPr="00FF1EDC" w:rsidRDefault="00FF1EDC" w:rsidP="00325B9D">
      <w:pPr>
        <w:spacing w:after="120"/>
        <w:jc w:val="both"/>
        <w:rPr>
          <w:rFonts w:ascii="Trebuchet MS" w:hAnsi="Trebuchet MS" w:cs="Arial"/>
          <w:b/>
          <w:sz w:val="20"/>
          <w:szCs w:val="20"/>
          <w:lang w:val="en-US"/>
        </w:rPr>
      </w:pPr>
      <w:r w:rsidRPr="00FF1EDC">
        <w:rPr>
          <w:rFonts w:ascii="Trebuchet MS" w:hAnsi="Trebuchet MS" w:cs="Arial"/>
          <w:b/>
          <w:sz w:val="20"/>
          <w:szCs w:val="20"/>
          <w:lang w:val="en-US"/>
        </w:rPr>
        <w:lastRenderedPageBreak/>
        <w:t>P =Po x [</w:t>
      </w:r>
      <w:r w:rsidR="005C6688">
        <w:rPr>
          <w:rFonts w:ascii="Trebuchet MS" w:hAnsi="Trebuchet MS" w:cs="Arial"/>
          <w:b/>
          <w:sz w:val="20"/>
          <w:szCs w:val="20"/>
          <w:lang w:val="en-US"/>
        </w:rPr>
        <w:t>0.15</w:t>
      </w:r>
      <w:proofErr w:type="gramStart"/>
      <w:r w:rsidR="005C6688">
        <w:rPr>
          <w:rFonts w:ascii="Trebuchet MS" w:hAnsi="Trebuchet MS" w:cs="Arial"/>
          <w:b/>
          <w:sz w:val="20"/>
          <w:szCs w:val="20"/>
          <w:lang w:val="en-US"/>
        </w:rPr>
        <w:t>+(</w:t>
      </w:r>
      <w:proofErr w:type="gramEnd"/>
      <w:r w:rsidR="00325B9D" w:rsidRPr="00FF1EDC">
        <w:rPr>
          <w:rFonts w:ascii="Trebuchet MS" w:hAnsi="Trebuchet MS" w:cs="Arial"/>
          <w:b/>
          <w:sz w:val="20"/>
          <w:szCs w:val="20"/>
          <w:lang w:val="en-US"/>
        </w:rPr>
        <w:t>0.55*S/</w:t>
      </w:r>
      <w:r w:rsidR="00A65FC0" w:rsidRPr="00FF1EDC">
        <w:rPr>
          <w:rFonts w:ascii="Trebuchet MS" w:hAnsi="Trebuchet MS" w:cs="Arial"/>
          <w:b/>
          <w:sz w:val="20"/>
          <w:szCs w:val="20"/>
          <w:lang w:val="en-US"/>
        </w:rPr>
        <w:t>So) +(</w:t>
      </w:r>
      <w:r w:rsidRPr="00FF1EDC">
        <w:rPr>
          <w:rFonts w:ascii="Trebuchet MS" w:hAnsi="Trebuchet MS" w:cs="Arial"/>
          <w:b/>
          <w:sz w:val="20"/>
          <w:szCs w:val="20"/>
          <w:lang w:val="en-US"/>
        </w:rPr>
        <w:t>0.15*G/</w:t>
      </w:r>
      <w:r w:rsidR="00A65FC0" w:rsidRPr="00FF1EDC">
        <w:rPr>
          <w:rFonts w:ascii="Trebuchet MS" w:hAnsi="Trebuchet MS" w:cs="Arial"/>
          <w:b/>
          <w:sz w:val="20"/>
          <w:szCs w:val="20"/>
          <w:lang w:val="en-US"/>
        </w:rPr>
        <w:t>Go) +(</w:t>
      </w:r>
      <w:r w:rsidRPr="00FF1EDC">
        <w:rPr>
          <w:rFonts w:ascii="Trebuchet MS" w:hAnsi="Trebuchet MS" w:cs="Arial"/>
          <w:b/>
          <w:sz w:val="20"/>
          <w:szCs w:val="20"/>
          <w:lang w:val="en-US"/>
        </w:rPr>
        <w:t>0.15*CPF/</w:t>
      </w:r>
      <w:proofErr w:type="spellStart"/>
      <w:r w:rsidRPr="00FF1EDC">
        <w:rPr>
          <w:rFonts w:ascii="Trebuchet MS" w:hAnsi="Trebuchet MS" w:cs="Arial"/>
          <w:b/>
          <w:sz w:val="20"/>
          <w:szCs w:val="20"/>
          <w:lang w:val="en-US"/>
        </w:rPr>
        <w:t>CPFo</w:t>
      </w:r>
      <w:proofErr w:type="spellEnd"/>
      <w:r w:rsidRPr="00FF1EDC">
        <w:rPr>
          <w:rFonts w:ascii="Trebuchet MS" w:hAnsi="Trebuchet MS" w:cs="Arial"/>
          <w:b/>
          <w:sz w:val="20"/>
          <w:szCs w:val="20"/>
          <w:lang w:val="en-US"/>
        </w:rPr>
        <w:t>)]</w:t>
      </w:r>
    </w:p>
    <w:p w:rsidR="00325B9D" w:rsidRPr="00325B9D" w:rsidRDefault="00FF1EDC" w:rsidP="00325B9D">
      <w:pPr>
        <w:spacing w:after="120"/>
        <w:jc w:val="both"/>
        <w:rPr>
          <w:rFonts w:ascii="Trebuchet MS" w:hAnsi="Trebuchet MS" w:cs="Arial"/>
          <w:sz w:val="20"/>
          <w:szCs w:val="20"/>
        </w:rPr>
      </w:pPr>
      <w:r w:rsidRPr="005C6688">
        <w:rPr>
          <w:rFonts w:ascii="Trebuchet MS" w:hAnsi="Trebuchet MS" w:cs="Arial"/>
          <w:sz w:val="20"/>
          <w:szCs w:val="20"/>
        </w:rPr>
        <w:t>Avec :</w:t>
      </w:r>
    </w:p>
    <w:p w:rsidR="00325B9D" w:rsidRPr="00325B9D" w:rsidRDefault="00325B9D" w:rsidP="00FF1EDC">
      <w:pPr>
        <w:contextualSpacing/>
        <w:jc w:val="both"/>
        <w:rPr>
          <w:rFonts w:ascii="Trebuchet MS" w:hAnsi="Trebuchet MS" w:cs="Arial"/>
          <w:sz w:val="20"/>
          <w:szCs w:val="20"/>
        </w:rPr>
      </w:pPr>
      <w:r w:rsidRPr="00325B9D">
        <w:rPr>
          <w:rFonts w:ascii="Trebuchet MS" w:hAnsi="Trebuchet MS" w:cs="Arial"/>
          <w:sz w:val="20"/>
          <w:szCs w:val="20"/>
        </w:rPr>
        <w:t>P</w:t>
      </w:r>
      <w:r w:rsidRPr="00325B9D">
        <w:rPr>
          <w:rFonts w:ascii="Trebuchet MS" w:hAnsi="Trebuchet MS" w:cs="Arial"/>
          <w:sz w:val="20"/>
          <w:szCs w:val="20"/>
        </w:rPr>
        <w:tab/>
      </w:r>
      <w:r w:rsidR="005C6688">
        <w:rPr>
          <w:rFonts w:ascii="Trebuchet MS" w:hAnsi="Trebuchet MS" w:cs="Arial"/>
          <w:sz w:val="20"/>
          <w:szCs w:val="20"/>
        </w:rPr>
        <w:tab/>
      </w:r>
      <w:r w:rsidRPr="00325B9D">
        <w:rPr>
          <w:rFonts w:ascii="Trebuchet MS" w:hAnsi="Trebuchet MS" w:cs="Arial"/>
          <w:sz w:val="20"/>
          <w:szCs w:val="20"/>
        </w:rPr>
        <w:t>Prix révisé</w:t>
      </w:r>
    </w:p>
    <w:p w:rsidR="00325B9D" w:rsidRPr="00325B9D" w:rsidRDefault="00325B9D" w:rsidP="00FF1EDC">
      <w:pPr>
        <w:contextualSpacing/>
        <w:jc w:val="both"/>
        <w:rPr>
          <w:rFonts w:ascii="Trebuchet MS" w:hAnsi="Trebuchet MS" w:cs="Arial"/>
          <w:sz w:val="20"/>
          <w:szCs w:val="20"/>
        </w:rPr>
      </w:pPr>
      <w:r w:rsidRPr="00325B9D">
        <w:rPr>
          <w:rFonts w:ascii="Trebuchet MS" w:hAnsi="Trebuchet MS" w:cs="Arial"/>
          <w:sz w:val="20"/>
          <w:szCs w:val="20"/>
        </w:rPr>
        <w:t>Po</w:t>
      </w:r>
      <w:r w:rsidRPr="00325B9D">
        <w:rPr>
          <w:rFonts w:ascii="Trebuchet MS" w:hAnsi="Trebuchet MS" w:cs="Arial"/>
          <w:sz w:val="20"/>
          <w:szCs w:val="20"/>
        </w:rPr>
        <w:tab/>
      </w:r>
      <w:r w:rsidR="005C6688">
        <w:rPr>
          <w:rFonts w:ascii="Trebuchet MS" w:hAnsi="Trebuchet MS" w:cs="Arial"/>
          <w:sz w:val="20"/>
          <w:szCs w:val="20"/>
        </w:rPr>
        <w:tab/>
      </w:r>
      <w:r w:rsidRPr="00325B9D">
        <w:rPr>
          <w:rFonts w:ascii="Trebuchet MS" w:hAnsi="Trebuchet MS" w:cs="Arial"/>
          <w:sz w:val="20"/>
          <w:szCs w:val="20"/>
        </w:rPr>
        <w:t>Prix de base (prix retenu pour le début du marché)</w:t>
      </w:r>
    </w:p>
    <w:p w:rsidR="00325B9D" w:rsidRPr="00325B9D" w:rsidRDefault="00325B9D" w:rsidP="00F1658B">
      <w:pPr>
        <w:ind w:left="1418" w:hanging="1418"/>
        <w:contextualSpacing/>
        <w:jc w:val="both"/>
        <w:rPr>
          <w:rFonts w:ascii="Trebuchet MS" w:hAnsi="Trebuchet MS" w:cs="Arial"/>
          <w:sz w:val="20"/>
          <w:szCs w:val="20"/>
        </w:rPr>
      </w:pPr>
      <w:r w:rsidRPr="00325B9D">
        <w:rPr>
          <w:rFonts w:ascii="Trebuchet MS" w:hAnsi="Trebuchet MS" w:cs="Arial"/>
          <w:sz w:val="20"/>
          <w:szCs w:val="20"/>
        </w:rPr>
        <w:t>S</w:t>
      </w:r>
      <w:r w:rsidRPr="00325B9D">
        <w:rPr>
          <w:rFonts w:ascii="Trebuchet MS" w:hAnsi="Trebuchet MS" w:cs="Arial"/>
          <w:sz w:val="20"/>
          <w:szCs w:val="20"/>
        </w:rPr>
        <w:tab/>
        <w:t xml:space="preserve">Indice </w:t>
      </w:r>
      <w:r w:rsidR="00DE7C2C" w:rsidRPr="00DE7C2C">
        <w:rPr>
          <w:rFonts w:ascii="Trebuchet MS" w:hAnsi="Trebuchet MS" w:cs="Arial"/>
          <w:sz w:val="20"/>
          <w:szCs w:val="20"/>
        </w:rPr>
        <w:t>mensuel du coût horaire du travail révisé - Salaires et charges - Tous salariés</w:t>
      </w:r>
      <w:r w:rsidRPr="00325B9D">
        <w:rPr>
          <w:rFonts w:ascii="Trebuchet MS" w:hAnsi="Trebuchet MS" w:cs="Arial"/>
          <w:sz w:val="20"/>
          <w:szCs w:val="20"/>
        </w:rPr>
        <w:t xml:space="preserve"> - </w:t>
      </w:r>
      <w:r w:rsidR="001C0FC2" w:rsidRPr="00DE7C2C">
        <w:rPr>
          <w:rFonts w:ascii="Trebuchet MS" w:hAnsi="Trebuchet MS" w:cs="Arial"/>
          <w:sz w:val="20"/>
          <w:szCs w:val="20"/>
        </w:rPr>
        <w:t>Eau, assainissement, déchets, dépollution</w:t>
      </w:r>
      <w:r w:rsidR="001C0FC2">
        <w:rPr>
          <w:rFonts w:ascii="Trebuchet MS" w:hAnsi="Trebuchet MS" w:cs="Arial"/>
          <w:sz w:val="20"/>
          <w:szCs w:val="20"/>
        </w:rPr>
        <w:t xml:space="preserve"> </w:t>
      </w:r>
      <w:r w:rsidR="00F1658B">
        <w:rPr>
          <w:rFonts w:ascii="Trebuchet MS" w:hAnsi="Trebuchet MS" w:cs="Arial"/>
          <w:sz w:val="20"/>
          <w:szCs w:val="20"/>
        </w:rPr>
        <w:t>-</w:t>
      </w:r>
      <w:r w:rsidR="00F1658B" w:rsidRPr="00F1658B">
        <w:rPr>
          <w:rFonts w:ascii="Trebuchet MS" w:hAnsi="Trebuchet MS" w:cs="Arial"/>
          <w:sz w:val="20"/>
          <w:szCs w:val="20"/>
        </w:rPr>
        <w:t xml:space="preserve"> </w:t>
      </w:r>
      <w:r w:rsidR="00F1658B">
        <w:rPr>
          <w:rFonts w:ascii="Trebuchet MS" w:hAnsi="Trebuchet MS" w:cs="Arial"/>
          <w:sz w:val="20"/>
          <w:szCs w:val="20"/>
        </w:rPr>
        <w:t xml:space="preserve">identifiant : </w:t>
      </w:r>
      <w:r w:rsidR="00DE7C2C" w:rsidRPr="00DE7C2C">
        <w:rPr>
          <w:rFonts w:ascii="Trebuchet MS" w:hAnsi="Trebuchet MS" w:cs="Arial"/>
          <w:sz w:val="20"/>
          <w:szCs w:val="20"/>
        </w:rPr>
        <w:t>001565187</w:t>
      </w:r>
      <w:r w:rsidR="00F1658B" w:rsidRPr="00325B9D">
        <w:rPr>
          <w:rFonts w:ascii="Trebuchet MS" w:hAnsi="Trebuchet MS" w:cs="Arial"/>
          <w:sz w:val="20"/>
          <w:szCs w:val="20"/>
        </w:rPr>
        <w:t xml:space="preserve"> </w:t>
      </w:r>
      <w:r w:rsidRPr="00325B9D">
        <w:rPr>
          <w:rFonts w:ascii="Trebuchet MS" w:hAnsi="Trebuchet MS" w:cs="Arial"/>
          <w:sz w:val="20"/>
          <w:szCs w:val="20"/>
        </w:rPr>
        <w:t>(1)</w:t>
      </w:r>
    </w:p>
    <w:p w:rsidR="00325B9D" w:rsidRPr="00325B9D" w:rsidRDefault="00325B9D" w:rsidP="00DE7C2C">
      <w:pPr>
        <w:ind w:left="1418" w:hanging="1418"/>
        <w:contextualSpacing/>
        <w:jc w:val="both"/>
        <w:rPr>
          <w:rFonts w:ascii="Trebuchet MS" w:hAnsi="Trebuchet MS" w:cs="Arial"/>
          <w:sz w:val="20"/>
          <w:szCs w:val="20"/>
        </w:rPr>
      </w:pPr>
      <w:r w:rsidRPr="00325B9D">
        <w:rPr>
          <w:rFonts w:ascii="Trebuchet MS" w:hAnsi="Trebuchet MS" w:cs="Arial"/>
          <w:sz w:val="20"/>
          <w:szCs w:val="20"/>
        </w:rPr>
        <w:t>So</w:t>
      </w:r>
      <w:r w:rsidRPr="00325B9D">
        <w:rPr>
          <w:rFonts w:ascii="Trebuchet MS" w:hAnsi="Trebuchet MS" w:cs="Arial"/>
          <w:sz w:val="20"/>
          <w:szCs w:val="20"/>
        </w:rPr>
        <w:tab/>
      </w:r>
      <w:r w:rsidR="00DE7C2C" w:rsidRPr="00325B9D">
        <w:rPr>
          <w:rFonts w:ascii="Trebuchet MS" w:hAnsi="Trebuchet MS" w:cs="Arial"/>
          <w:sz w:val="20"/>
          <w:szCs w:val="20"/>
        </w:rPr>
        <w:t xml:space="preserve">Indice </w:t>
      </w:r>
      <w:r w:rsidR="00DE7C2C" w:rsidRPr="00DE7C2C">
        <w:rPr>
          <w:rFonts w:ascii="Trebuchet MS" w:hAnsi="Trebuchet MS" w:cs="Arial"/>
          <w:sz w:val="20"/>
          <w:szCs w:val="20"/>
        </w:rPr>
        <w:t>mensuel du coût horaire du travail révisé - Salaires et charges - Tous salariés</w:t>
      </w:r>
      <w:r w:rsidR="00DE7C2C" w:rsidRPr="00325B9D">
        <w:rPr>
          <w:rFonts w:ascii="Trebuchet MS" w:hAnsi="Trebuchet MS" w:cs="Arial"/>
          <w:sz w:val="20"/>
          <w:szCs w:val="20"/>
        </w:rPr>
        <w:t xml:space="preserve"> - </w:t>
      </w:r>
      <w:r w:rsidR="00DE7C2C" w:rsidRPr="00DE7C2C">
        <w:rPr>
          <w:rFonts w:ascii="Trebuchet MS" w:hAnsi="Trebuchet MS" w:cs="Arial"/>
          <w:sz w:val="20"/>
          <w:szCs w:val="20"/>
        </w:rPr>
        <w:t>Eau, assainissement, déchets, dépollution</w:t>
      </w:r>
      <w:r w:rsidR="00DE7C2C">
        <w:rPr>
          <w:rFonts w:ascii="Trebuchet MS" w:hAnsi="Trebuchet MS" w:cs="Arial"/>
          <w:sz w:val="20"/>
          <w:szCs w:val="20"/>
        </w:rPr>
        <w:t xml:space="preserve"> -</w:t>
      </w:r>
      <w:r w:rsidR="00DE7C2C" w:rsidRPr="00F1658B">
        <w:rPr>
          <w:rFonts w:ascii="Trebuchet MS" w:hAnsi="Trebuchet MS" w:cs="Arial"/>
          <w:sz w:val="20"/>
          <w:szCs w:val="20"/>
        </w:rPr>
        <w:t xml:space="preserve"> </w:t>
      </w:r>
      <w:r w:rsidR="00DE7C2C">
        <w:rPr>
          <w:rFonts w:ascii="Trebuchet MS" w:hAnsi="Trebuchet MS" w:cs="Arial"/>
          <w:sz w:val="20"/>
          <w:szCs w:val="20"/>
        </w:rPr>
        <w:t xml:space="preserve">identifiant : </w:t>
      </w:r>
      <w:r w:rsidR="00DE7C2C" w:rsidRPr="00DE7C2C">
        <w:rPr>
          <w:rFonts w:ascii="Trebuchet MS" w:hAnsi="Trebuchet MS" w:cs="Arial"/>
          <w:sz w:val="20"/>
          <w:szCs w:val="20"/>
        </w:rPr>
        <w:t>001565187</w:t>
      </w:r>
      <w:r w:rsidR="00DE7C2C" w:rsidRPr="00325B9D">
        <w:rPr>
          <w:rFonts w:ascii="Trebuchet MS" w:hAnsi="Trebuchet MS" w:cs="Arial"/>
          <w:sz w:val="20"/>
          <w:szCs w:val="20"/>
        </w:rPr>
        <w:t xml:space="preserve"> </w:t>
      </w:r>
      <w:r w:rsidRPr="00325B9D">
        <w:rPr>
          <w:rFonts w:ascii="Trebuchet MS" w:hAnsi="Trebuchet MS" w:cs="Arial"/>
          <w:sz w:val="20"/>
          <w:szCs w:val="20"/>
        </w:rPr>
        <w:t>(2)</w:t>
      </w:r>
    </w:p>
    <w:p w:rsidR="00325B9D" w:rsidRPr="00931BBE" w:rsidRDefault="00325B9D" w:rsidP="00FF1EDC">
      <w:pPr>
        <w:contextualSpacing/>
        <w:jc w:val="both"/>
        <w:rPr>
          <w:rFonts w:ascii="Trebuchet MS" w:hAnsi="Trebuchet MS" w:cs="Arial"/>
          <w:sz w:val="20"/>
          <w:szCs w:val="20"/>
        </w:rPr>
      </w:pPr>
      <w:r w:rsidRPr="00931BBE">
        <w:rPr>
          <w:rFonts w:ascii="Trebuchet MS" w:hAnsi="Trebuchet MS" w:cs="Arial"/>
          <w:sz w:val="20"/>
          <w:szCs w:val="20"/>
        </w:rPr>
        <w:t>G</w:t>
      </w:r>
      <w:r w:rsidRPr="00931BBE">
        <w:rPr>
          <w:rFonts w:ascii="Trebuchet MS" w:hAnsi="Trebuchet MS" w:cs="Arial"/>
          <w:sz w:val="20"/>
          <w:szCs w:val="20"/>
        </w:rPr>
        <w:tab/>
      </w:r>
      <w:r w:rsidR="005C6688" w:rsidRPr="00931BBE">
        <w:rPr>
          <w:rFonts w:ascii="Trebuchet MS" w:hAnsi="Trebuchet MS" w:cs="Arial"/>
          <w:sz w:val="20"/>
          <w:szCs w:val="20"/>
        </w:rPr>
        <w:tab/>
      </w:r>
      <w:r w:rsidRPr="00931BBE">
        <w:rPr>
          <w:rFonts w:ascii="Trebuchet MS" w:hAnsi="Trebuchet MS" w:cs="Arial"/>
          <w:sz w:val="20"/>
          <w:szCs w:val="20"/>
        </w:rPr>
        <w:t>Indice du prix à la consommation de gazole</w:t>
      </w:r>
      <w:r w:rsidR="00F1658B" w:rsidRPr="00931BBE">
        <w:rPr>
          <w:rFonts w:ascii="Trebuchet MS" w:hAnsi="Trebuchet MS" w:cs="Arial"/>
          <w:sz w:val="20"/>
          <w:szCs w:val="20"/>
        </w:rPr>
        <w:t xml:space="preserve"> - identifiant : 001764283 </w:t>
      </w:r>
      <w:r w:rsidRPr="00931BBE">
        <w:rPr>
          <w:rFonts w:ascii="Trebuchet MS" w:hAnsi="Trebuchet MS" w:cs="Arial"/>
          <w:sz w:val="20"/>
          <w:szCs w:val="20"/>
        </w:rPr>
        <w:t xml:space="preserve">(1) </w:t>
      </w:r>
    </w:p>
    <w:p w:rsidR="00325B9D" w:rsidRPr="00325B9D" w:rsidRDefault="00325B9D" w:rsidP="00FF1EDC">
      <w:pPr>
        <w:contextualSpacing/>
        <w:jc w:val="both"/>
        <w:rPr>
          <w:rFonts w:ascii="Trebuchet MS" w:hAnsi="Trebuchet MS" w:cs="Arial"/>
          <w:sz w:val="20"/>
          <w:szCs w:val="20"/>
        </w:rPr>
      </w:pPr>
      <w:r w:rsidRPr="00931BBE">
        <w:rPr>
          <w:rFonts w:ascii="Trebuchet MS" w:hAnsi="Trebuchet MS" w:cs="Arial"/>
          <w:sz w:val="20"/>
          <w:szCs w:val="20"/>
        </w:rPr>
        <w:t>Go</w:t>
      </w:r>
      <w:r w:rsidRPr="00931BBE">
        <w:rPr>
          <w:rFonts w:ascii="Trebuchet MS" w:hAnsi="Trebuchet MS" w:cs="Arial"/>
          <w:sz w:val="20"/>
          <w:szCs w:val="20"/>
        </w:rPr>
        <w:tab/>
      </w:r>
      <w:r w:rsidR="005C6688" w:rsidRPr="00931BBE">
        <w:rPr>
          <w:rFonts w:ascii="Trebuchet MS" w:hAnsi="Trebuchet MS" w:cs="Arial"/>
          <w:sz w:val="20"/>
          <w:szCs w:val="20"/>
        </w:rPr>
        <w:tab/>
      </w:r>
      <w:r w:rsidRPr="00931BBE">
        <w:rPr>
          <w:rFonts w:ascii="Trebuchet MS" w:hAnsi="Trebuchet MS" w:cs="Arial"/>
          <w:sz w:val="20"/>
          <w:szCs w:val="20"/>
        </w:rPr>
        <w:t>Indice du prix à la consommation de gazole</w:t>
      </w:r>
      <w:r w:rsidR="00F1658B" w:rsidRPr="00931BBE">
        <w:rPr>
          <w:rFonts w:ascii="Trebuchet MS" w:hAnsi="Trebuchet MS" w:cs="Arial"/>
          <w:sz w:val="20"/>
          <w:szCs w:val="20"/>
        </w:rPr>
        <w:t xml:space="preserve"> identifiant : 001764283</w:t>
      </w:r>
      <w:r w:rsidRPr="00931BBE">
        <w:rPr>
          <w:rFonts w:ascii="Trebuchet MS" w:hAnsi="Trebuchet MS" w:cs="Arial"/>
          <w:sz w:val="20"/>
          <w:szCs w:val="20"/>
        </w:rPr>
        <w:t xml:space="preserve"> (2)</w:t>
      </w:r>
    </w:p>
    <w:p w:rsidR="00857221" w:rsidRDefault="00325B9D" w:rsidP="00857221">
      <w:pPr>
        <w:contextualSpacing/>
        <w:jc w:val="both"/>
        <w:rPr>
          <w:rFonts w:ascii="Trebuchet MS" w:hAnsi="Trebuchet MS" w:cs="Arial"/>
          <w:sz w:val="20"/>
          <w:szCs w:val="20"/>
        </w:rPr>
      </w:pPr>
      <w:r w:rsidRPr="00325B9D">
        <w:rPr>
          <w:rFonts w:ascii="Trebuchet MS" w:hAnsi="Trebuchet MS" w:cs="Arial"/>
          <w:sz w:val="20"/>
          <w:szCs w:val="20"/>
        </w:rPr>
        <w:t>CPF</w:t>
      </w:r>
      <w:r w:rsidRPr="00325B9D">
        <w:rPr>
          <w:rFonts w:ascii="Trebuchet MS" w:hAnsi="Trebuchet MS" w:cs="Arial"/>
          <w:sz w:val="20"/>
          <w:szCs w:val="20"/>
        </w:rPr>
        <w:tab/>
      </w:r>
      <w:r w:rsidR="005C6688">
        <w:rPr>
          <w:rFonts w:ascii="Trebuchet MS" w:hAnsi="Trebuchet MS" w:cs="Arial"/>
          <w:sz w:val="20"/>
          <w:szCs w:val="20"/>
        </w:rPr>
        <w:tab/>
      </w:r>
      <w:r w:rsidR="00857221" w:rsidRPr="00857221">
        <w:rPr>
          <w:rFonts w:ascii="Trebuchet MS" w:hAnsi="Trebuchet MS" w:cs="Arial"/>
          <w:sz w:val="20"/>
          <w:szCs w:val="20"/>
        </w:rPr>
        <w:t xml:space="preserve">Indice de prix de production de l'industrie française pour le marché français − CPF 38.12 </w:t>
      </w:r>
    </w:p>
    <w:p w:rsidR="00325B9D" w:rsidRPr="00325B9D" w:rsidRDefault="00857221" w:rsidP="00857221">
      <w:pPr>
        <w:contextualSpacing/>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r w:rsidRPr="00857221">
        <w:rPr>
          <w:rFonts w:ascii="Trebuchet MS" w:hAnsi="Trebuchet MS" w:cs="Arial"/>
          <w:sz w:val="20"/>
          <w:szCs w:val="20"/>
        </w:rPr>
        <w:t xml:space="preserve">− </w:t>
      </w:r>
      <w:r>
        <w:rPr>
          <w:rFonts w:ascii="Trebuchet MS" w:hAnsi="Trebuchet MS" w:cs="Arial"/>
          <w:sz w:val="20"/>
          <w:szCs w:val="20"/>
        </w:rPr>
        <w:t xml:space="preserve">Collecte des déchets dangereux </w:t>
      </w:r>
      <w:r w:rsidRPr="00857221">
        <w:rPr>
          <w:rFonts w:ascii="Trebuchet MS" w:hAnsi="Trebuchet MS" w:cs="Arial"/>
          <w:sz w:val="20"/>
          <w:szCs w:val="20"/>
        </w:rPr>
        <w:t xml:space="preserve">– Identifiant 010764304 </w:t>
      </w:r>
      <w:r w:rsidR="00325B9D" w:rsidRPr="00325B9D">
        <w:rPr>
          <w:rFonts w:ascii="Trebuchet MS" w:hAnsi="Trebuchet MS" w:cs="Arial"/>
          <w:sz w:val="20"/>
          <w:szCs w:val="20"/>
        </w:rPr>
        <w:t>(1)</w:t>
      </w:r>
    </w:p>
    <w:p w:rsidR="00857221" w:rsidRPr="00857221" w:rsidRDefault="00325B9D" w:rsidP="00857221">
      <w:pPr>
        <w:contextualSpacing/>
        <w:jc w:val="both"/>
        <w:rPr>
          <w:rFonts w:ascii="Trebuchet MS" w:hAnsi="Trebuchet MS" w:cs="Arial"/>
          <w:sz w:val="20"/>
          <w:szCs w:val="20"/>
        </w:rPr>
      </w:pPr>
      <w:proofErr w:type="spellStart"/>
      <w:r w:rsidRPr="00325B9D">
        <w:rPr>
          <w:rFonts w:ascii="Trebuchet MS" w:hAnsi="Trebuchet MS" w:cs="Arial"/>
          <w:sz w:val="20"/>
          <w:szCs w:val="20"/>
        </w:rPr>
        <w:t>CPFo</w:t>
      </w:r>
      <w:proofErr w:type="spellEnd"/>
      <w:r w:rsidRPr="00325B9D">
        <w:rPr>
          <w:rFonts w:ascii="Trebuchet MS" w:hAnsi="Trebuchet MS" w:cs="Arial"/>
          <w:sz w:val="20"/>
          <w:szCs w:val="20"/>
        </w:rPr>
        <w:tab/>
      </w:r>
      <w:r w:rsidR="005C6688">
        <w:rPr>
          <w:rFonts w:ascii="Trebuchet MS" w:hAnsi="Trebuchet MS" w:cs="Arial"/>
          <w:sz w:val="20"/>
          <w:szCs w:val="20"/>
        </w:rPr>
        <w:tab/>
      </w:r>
      <w:r w:rsidR="00857221" w:rsidRPr="00857221">
        <w:rPr>
          <w:rFonts w:ascii="Trebuchet MS" w:hAnsi="Trebuchet MS" w:cs="Arial"/>
          <w:sz w:val="20"/>
          <w:szCs w:val="20"/>
        </w:rPr>
        <w:t xml:space="preserve">Indice de prix de production de l'industrie française pour le marché français − CPF 38.12 </w:t>
      </w:r>
    </w:p>
    <w:p w:rsidR="00325B9D" w:rsidRPr="00325B9D" w:rsidRDefault="00857221" w:rsidP="00857221">
      <w:pPr>
        <w:contextualSpacing/>
        <w:jc w:val="both"/>
        <w:rPr>
          <w:rFonts w:ascii="Trebuchet MS" w:hAnsi="Trebuchet MS" w:cs="Arial"/>
          <w:sz w:val="20"/>
          <w:szCs w:val="20"/>
        </w:rPr>
      </w:pPr>
      <w:r w:rsidRPr="00857221">
        <w:rPr>
          <w:rFonts w:ascii="Trebuchet MS" w:hAnsi="Trebuchet MS" w:cs="Arial"/>
          <w:sz w:val="20"/>
          <w:szCs w:val="20"/>
        </w:rPr>
        <w:tab/>
      </w:r>
      <w:r w:rsidRPr="00857221">
        <w:rPr>
          <w:rFonts w:ascii="Trebuchet MS" w:hAnsi="Trebuchet MS" w:cs="Arial"/>
          <w:sz w:val="20"/>
          <w:szCs w:val="20"/>
        </w:rPr>
        <w:tab/>
        <w:t>− Collecte des déchets dange</w:t>
      </w:r>
      <w:r>
        <w:rPr>
          <w:rFonts w:ascii="Trebuchet MS" w:hAnsi="Trebuchet MS" w:cs="Arial"/>
          <w:sz w:val="20"/>
          <w:szCs w:val="20"/>
        </w:rPr>
        <w:t xml:space="preserve">reux – Identifiant 010764304 </w:t>
      </w:r>
      <w:r w:rsidR="00325B9D" w:rsidRPr="00325B9D">
        <w:rPr>
          <w:rFonts w:ascii="Trebuchet MS" w:hAnsi="Trebuchet MS" w:cs="Arial"/>
          <w:sz w:val="20"/>
          <w:szCs w:val="20"/>
        </w:rPr>
        <w:t>(2)</w:t>
      </w:r>
    </w:p>
    <w:p w:rsidR="00E727A5" w:rsidRDefault="00E727A5" w:rsidP="00325B9D">
      <w:pPr>
        <w:spacing w:after="120"/>
        <w:jc w:val="both"/>
        <w:rPr>
          <w:rFonts w:ascii="Trebuchet MS" w:hAnsi="Trebuchet MS" w:cs="Arial"/>
          <w:sz w:val="20"/>
          <w:szCs w:val="20"/>
        </w:rPr>
      </w:pPr>
    </w:p>
    <w:p w:rsidR="00226956" w:rsidRPr="00325B9D" w:rsidRDefault="00226956" w:rsidP="00226956">
      <w:pPr>
        <w:jc w:val="both"/>
        <w:rPr>
          <w:rFonts w:ascii="Trebuchet MS" w:hAnsi="Trebuchet MS" w:cs="Arial"/>
          <w:sz w:val="20"/>
          <w:szCs w:val="20"/>
        </w:rPr>
      </w:pPr>
      <w:r w:rsidRPr="00226956">
        <w:rPr>
          <w:rFonts w:ascii="Trebuchet MS" w:hAnsi="Trebuchet MS" w:cs="Arial"/>
          <w:sz w:val="20"/>
          <w:szCs w:val="20"/>
        </w:rPr>
        <w:t>(1)</w:t>
      </w:r>
      <w:r w:rsidRPr="00226956">
        <w:rPr>
          <w:rFonts w:ascii="Trebuchet MS" w:hAnsi="Trebuchet MS" w:cs="Arial"/>
          <w:sz w:val="20"/>
          <w:szCs w:val="20"/>
        </w:rPr>
        <w:tab/>
        <w:t>Indice correspondant au mois d</w:t>
      </w:r>
      <w:r w:rsidR="002A7D48">
        <w:rPr>
          <w:rFonts w:ascii="Trebuchet MS" w:hAnsi="Trebuchet MS" w:cs="Arial"/>
          <w:sz w:val="20"/>
          <w:szCs w:val="20"/>
        </w:rPr>
        <w:t xml:space="preserve">’avril </w:t>
      </w:r>
      <w:r w:rsidRPr="00226956">
        <w:rPr>
          <w:rFonts w:ascii="Trebuchet MS" w:hAnsi="Trebuchet MS" w:cs="Arial"/>
          <w:sz w:val="20"/>
          <w:szCs w:val="20"/>
        </w:rPr>
        <w:t>précédant la date de prise d’effet de la révision.</w:t>
      </w:r>
    </w:p>
    <w:p w:rsidR="00FF1EDC" w:rsidRPr="00325B9D" w:rsidRDefault="00FF1EDC" w:rsidP="00226956">
      <w:pPr>
        <w:jc w:val="both"/>
        <w:rPr>
          <w:rFonts w:ascii="Trebuchet MS" w:hAnsi="Trebuchet MS" w:cs="Arial"/>
          <w:sz w:val="20"/>
          <w:szCs w:val="20"/>
        </w:rPr>
      </w:pPr>
      <w:r w:rsidRPr="00325B9D">
        <w:rPr>
          <w:rFonts w:ascii="Trebuchet MS" w:hAnsi="Trebuchet MS" w:cs="Arial"/>
          <w:sz w:val="20"/>
          <w:szCs w:val="20"/>
        </w:rPr>
        <w:t>(2)</w:t>
      </w:r>
      <w:r w:rsidRPr="00325B9D">
        <w:rPr>
          <w:rFonts w:ascii="Trebuchet MS" w:hAnsi="Trebuchet MS" w:cs="Arial"/>
          <w:sz w:val="20"/>
          <w:szCs w:val="20"/>
        </w:rPr>
        <w:tab/>
        <w:t xml:space="preserve">Indice </w:t>
      </w:r>
      <w:r>
        <w:rPr>
          <w:rFonts w:ascii="Trebuchet MS" w:hAnsi="Trebuchet MS" w:cs="Arial"/>
          <w:sz w:val="20"/>
          <w:szCs w:val="20"/>
        </w:rPr>
        <w:t>du mois de remise des offres (M0) mentionné en page 2 du présent C.C.A.P.</w:t>
      </w:r>
    </w:p>
    <w:p w:rsidR="00B5112D" w:rsidRDefault="00B5112D" w:rsidP="00B5112D">
      <w:pPr>
        <w:spacing w:after="120"/>
        <w:jc w:val="both"/>
        <w:rPr>
          <w:rFonts w:ascii="Trebuchet MS" w:hAnsi="Trebuchet MS" w:cs="Arial"/>
          <w:sz w:val="20"/>
          <w:szCs w:val="20"/>
        </w:rPr>
      </w:pPr>
    </w:p>
    <w:p w:rsidR="00C67535" w:rsidRPr="00701608" w:rsidRDefault="006E36FA" w:rsidP="00701608">
      <w:pPr>
        <w:spacing w:after="120"/>
        <w:jc w:val="both"/>
        <w:rPr>
          <w:rFonts w:ascii="Trebuchet MS" w:hAnsi="Trebuchet MS" w:cs="Arial"/>
          <w:sz w:val="20"/>
          <w:szCs w:val="20"/>
        </w:rPr>
      </w:pPr>
      <w:r>
        <w:rPr>
          <w:rFonts w:ascii="Trebuchet MS" w:hAnsi="Trebuchet MS" w:cs="Arial"/>
          <w:sz w:val="20"/>
          <w:szCs w:val="20"/>
        </w:rPr>
        <w:t xml:space="preserve">Par dérogation à l’article 10.2.4 du </w:t>
      </w:r>
      <w:r w:rsidR="00CC0A31">
        <w:rPr>
          <w:rFonts w:ascii="Trebuchet MS" w:hAnsi="Trebuchet MS" w:cs="Arial"/>
          <w:sz w:val="20"/>
          <w:szCs w:val="20"/>
        </w:rPr>
        <w:t>CCAG-FCS</w:t>
      </w:r>
      <w:r>
        <w:rPr>
          <w:rFonts w:ascii="Trebuchet MS" w:hAnsi="Trebuchet MS" w:cs="Arial"/>
          <w:sz w:val="20"/>
          <w:szCs w:val="20"/>
        </w:rPr>
        <w:t>, la date d’établissement du prix initial est réputée être cell</w:t>
      </w:r>
      <w:r w:rsidR="00C67535">
        <w:rPr>
          <w:rFonts w:ascii="Trebuchet MS" w:hAnsi="Trebuchet MS" w:cs="Arial"/>
          <w:sz w:val="20"/>
          <w:szCs w:val="20"/>
        </w:rPr>
        <w:t xml:space="preserve">e </w:t>
      </w:r>
      <w:r>
        <w:rPr>
          <w:rFonts w:ascii="Trebuchet MS" w:hAnsi="Trebuchet MS" w:cs="Arial"/>
          <w:sz w:val="20"/>
          <w:szCs w:val="20"/>
        </w:rPr>
        <w:t xml:space="preserve">du </w:t>
      </w:r>
      <w:r w:rsidR="00C67535">
        <w:rPr>
          <w:rFonts w:ascii="Trebuchet MS" w:hAnsi="Trebuchet MS" w:cs="Arial"/>
          <w:sz w:val="20"/>
          <w:szCs w:val="20"/>
        </w:rPr>
        <w:t>mois de remise des offres</w:t>
      </w:r>
      <w:r w:rsidR="00226956">
        <w:rPr>
          <w:rFonts w:ascii="Trebuchet MS" w:hAnsi="Trebuchet MS" w:cs="Arial"/>
          <w:sz w:val="20"/>
          <w:szCs w:val="20"/>
        </w:rPr>
        <w:t xml:space="preserve"> finales</w:t>
      </w:r>
      <w:r w:rsidR="006D54EC">
        <w:rPr>
          <w:rFonts w:ascii="Trebuchet MS" w:hAnsi="Trebuchet MS" w:cs="Arial"/>
          <w:sz w:val="20"/>
          <w:szCs w:val="20"/>
        </w:rPr>
        <w:t>.</w:t>
      </w:r>
    </w:p>
    <w:p w:rsidR="00701608" w:rsidRPr="00701608" w:rsidRDefault="00701608" w:rsidP="00701608">
      <w:pPr>
        <w:spacing w:after="120"/>
        <w:jc w:val="both"/>
        <w:rPr>
          <w:rFonts w:ascii="Trebuchet MS" w:hAnsi="Trebuchet MS" w:cs="Arial"/>
          <w:sz w:val="20"/>
          <w:szCs w:val="20"/>
        </w:rPr>
      </w:pPr>
      <w:r w:rsidRPr="00701608">
        <w:rPr>
          <w:rFonts w:ascii="Trebuchet MS" w:hAnsi="Trebuchet MS" w:cs="Arial"/>
          <w:sz w:val="20"/>
          <w:szCs w:val="20"/>
        </w:rPr>
        <w:t>Accès indices :</w:t>
      </w:r>
    </w:p>
    <w:p w:rsidR="00701608" w:rsidRPr="00701608" w:rsidRDefault="00C67535" w:rsidP="00701608">
      <w:pPr>
        <w:spacing w:after="120"/>
        <w:contextualSpacing/>
        <w:jc w:val="both"/>
        <w:rPr>
          <w:rFonts w:ascii="Trebuchet MS" w:hAnsi="Trebuchet MS" w:cs="Arial"/>
          <w:sz w:val="20"/>
          <w:szCs w:val="20"/>
        </w:rPr>
      </w:pPr>
      <w:r>
        <w:rPr>
          <w:rFonts w:ascii="Trebuchet MS" w:hAnsi="Trebuchet MS" w:cs="Arial"/>
          <w:sz w:val="20"/>
          <w:szCs w:val="20"/>
        </w:rPr>
        <w:t xml:space="preserve">INSEE : </w:t>
      </w:r>
      <w:r w:rsidR="002F5251" w:rsidRPr="002F5251">
        <w:t>https://www.insee.fr/fr/information/1300606</w:t>
      </w:r>
    </w:p>
    <w:p w:rsidR="00701608" w:rsidRPr="00D15B54" w:rsidRDefault="00C67535" w:rsidP="00701608">
      <w:pPr>
        <w:spacing w:after="120"/>
        <w:jc w:val="both"/>
        <w:rPr>
          <w:rFonts w:ascii="Trebuchet MS" w:hAnsi="Trebuchet MS" w:cs="Arial"/>
          <w:sz w:val="20"/>
          <w:szCs w:val="20"/>
        </w:rPr>
      </w:pPr>
      <w:r>
        <w:rPr>
          <w:rFonts w:ascii="Trebuchet MS" w:hAnsi="Trebuchet MS"/>
          <w:sz w:val="20"/>
          <w:szCs w:val="20"/>
        </w:rPr>
        <w:t xml:space="preserve">LE MONITEUR : </w:t>
      </w:r>
      <w:hyperlink r:id="rId12" w:history="1">
        <w:r w:rsidR="00701608" w:rsidRPr="00D15B54">
          <w:rPr>
            <w:rFonts w:ascii="Trebuchet MS" w:hAnsi="Trebuchet MS" w:cs="Arial"/>
            <w:sz w:val="20"/>
            <w:szCs w:val="20"/>
          </w:rPr>
          <w:t>http://services.lemoniteur.fr/indices-index</w:t>
        </w:r>
      </w:hyperlink>
      <w:r w:rsidR="00701608" w:rsidRPr="00D15B54">
        <w:rPr>
          <w:rFonts w:ascii="Trebuchet MS" w:hAnsi="Trebuchet MS" w:cs="Arial"/>
          <w:sz w:val="20"/>
          <w:szCs w:val="20"/>
        </w:rPr>
        <w:t xml:space="preserve"> </w:t>
      </w:r>
    </w:p>
    <w:p w:rsidR="008C3A5F" w:rsidRDefault="008C3A5F" w:rsidP="00422113">
      <w:pPr>
        <w:rPr>
          <w:rFonts w:ascii="Trebuchet MS" w:hAnsi="Trebuchet MS" w:cs="Arial"/>
          <w:sz w:val="20"/>
          <w:szCs w:val="20"/>
        </w:rPr>
      </w:pPr>
    </w:p>
    <w:p w:rsidR="00990E53" w:rsidRPr="00990E53" w:rsidRDefault="00990E53" w:rsidP="00990E53">
      <w:pPr>
        <w:tabs>
          <w:tab w:val="left" w:pos="567"/>
          <w:tab w:val="left" w:pos="5529"/>
        </w:tabs>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sidR="00325B9D">
        <w:rPr>
          <w:rFonts w:ascii="Trebuchet MS" w:hAnsi="Trebuchet MS" w:cs="Arial"/>
          <w:sz w:val="20"/>
          <w:szCs w:val="20"/>
        </w:rPr>
        <w:t>à la date prévue pour la prise d’effet de la révision</w:t>
      </w:r>
      <w:r w:rsidRPr="00990E53">
        <w:rPr>
          <w:rFonts w:ascii="Trebuchet MS" w:hAnsi="Trebuchet MS" w:cs="Arial"/>
          <w:sz w:val="20"/>
          <w:szCs w:val="20"/>
        </w:rPr>
        <w:t>. A défaut d’intervenir dans ce délai ou dans cette forme, la demande de révision peut être refusée par l’autre Partie.</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990E53" w:rsidRPr="0042211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1333E5" w:rsidRDefault="00336AA9" w:rsidP="00A43044">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xml:space="preserve"> : </w:t>
      </w:r>
      <w:r w:rsidR="00DE58C4">
        <w:rPr>
          <w:rFonts w:ascii="Trebuchet MS" w:hAnsi="Trebuchet MS" w:cs="Arial"/>
          <w:sz w:val="20"/>
          <w:szCs w:val="20"/>
        </w:rPr>
        <w:t>l’</w:t>
      </w:r>
      <w:r w:rsidR="00BE4256">
        <w:rPr>
          <w:rFonts w:ascii="Trebuchet MS" w:hAnsi="Trebuchet MS" w:cs="Arial"/>
          <w:sz w:val="20"/>
          <w:szCs w:val="20"/>
        </w:rPr>
        <w:t>Acheteur</w:t>
      </w:r>
      <w:r w:rsidR="008C3A5F" w:rsidRPr="00422113">
        <w:rPr>
          <w:rFonts w:ascii="Trebuchet MS" w:hAnsi="Trebuchet MS" w:cs="Arial"/>
          <w:sz w:val="20"/>
          <w:szCs w:val="20"/>
        </w:rPr>
        <w:t xml:space="preserve"> se rés</w:t>
      </w:r>
      <w:r w:rsidR="00422113">
        <w:rPr>
          <w:rFonts w:ascii="Trebuchet MS" w:hAnsi="Trebuchet MS" w:cs="Arial"/>
          <w:sz w:val="20"/>
          <w:szCs w:val="20"/>
        </w:rPr>
        <w:t>erve la possibilité de résilier</w:t>
      </w:r>
      <w:r w:rsidR="008C3A5F" w:rsidRPr="00422113">
        <w:rPr>
          <w:rFonts w:ascii="Trebuchet MS" w:hAnsi="Trebuchet MS" w:cs="Arial"/>
          <w:sz w:val="20"/>
          <w:szCs w:val="20"/>
        </w:rPr>
        <w:t xml:space="preserve"> sans indemnité</w:t>
      </w:r>
      <w:r w:rsidR="00422113">
        <w:rPr>
          <w:rFonts w:ascii="Trebuchet MS" w:hAnsi="Trebuchet MS" w:cs="Arial"/>
          <w:sz w:val="20"/>
          <w:szCs w:val="20"/>
        </w:rPr>
        <w:t>,</w:t>
      </w:r>
      <w:r w:rsidR="008C3A5F" w:rsidRPr="00422113">
        <w:rPr>
          <w:rFonts w:ascii="Trebuchet MS" w:hAnsi="Trebuchet MS" w:cs="Arial"/>
          <w:sz w:val="20"/>
          <w:szCs w:val="20"/>
        </w:rPr>
        <w:t xml:space="preserve"> la partie non exécutée du marché, à la date de changement de prix lorsque celui-ci conduit à une augmentation </w:t>
      </w:r>
      <w:r w:rsidR="00F720DC">
        <w:rPr>
          <w:rFonts w:ascii="Trebuchet MS" w:hAnsi="Trebuchet MS" w:cs="Arial"/>
          <w:sz w:val="20"/>
          <w:szCs w:val="20"/>
        </w:rPr>
        <w:t xml:space="preserve">supérieure à </w:t>
      </w:r>
      <w:r w:rsidR="000044D9">
        <w:rPr>
          <w:rFonts w:ascii="Trebuchet MS" w:hAnsi="Trebuchet MS" w:cs="Arial"/>
          <w:sz w:val="20"/>
          <w:szCs w:val="20"/>
        </w:rPr>
        <w:t>3</w:t>
      </w:r>
      <w:r w:rsidR="00422113">
        <w:rPr>
          <w:rFonts w:ascii="Trebuchet MS" w:hAnsi="Trebuchet MS" w:cs="Arial"/>
          <w:sz w:val="20"/>
          <w:szCs w:val="20"/>
        </w:rPr>
        <w:t xml:space="preserve">% par an. </w:t>
      </w:r>
      <w:r w:rsidR="00422113" w:rsidRPr="00220897">
        <w:rPr>
          <w:rFonts w:ascii="Trebuchet MS" w:hAnsi="Trebuchet MS" w:cs="Arial"/>
          <w:sz w:val="20"/>
          <w:szCs w:val="20"/>
        </w:rPr>
        <w:t>Pour les marchés publics traités à prix unitaires, ce pourcentage s’entend pour chaque ligne du bordereau de prix.</w:t>
      </w:r>
    </w:p>
    <w:p w:rsidR="008C3A5F" w:rsidRPr="005A4E83" w:rsidRDefault="008C3A5F" w:rsidP="00925726">
      <w:pPr>
        <w:pStyle w:val="Titre2"/>
      </w:pPr>
      <w:bookmarkStart w:id="92" w:name="_Toc408589830"/>
      <w:bookmarkStart w:id="93" w:name="_Toc59538069"/>
      <w:bookmarkStart w:id="94" w:name="_Toc59539948"/>
      <w:bookmarkStart w:id="95" w:name="_Toc59540031"/>
      <w:bookmarkStart w:id="96" w:name="_Toc200004663"/>
      <w:r w:rsidRPr="00A43044">
        <w:t>Application de la taxe sur la valeur ajoutée et autres taxes règlementaires</w:t>
      </w:r>
      <w:bookmarkEnd w:id="92"/>
      <w:bookmarkEnd w:id="93"/>
      <w:bookmarkEnd w:id="94"/>
      <w:bookmarkEnd w:id="95"/>
      <w:bookmarkEnd w:id="96"/>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081AC2" w:rsidRPr="00F720DC" w:rsidRDefault="00081AC2" w:rsidP="00081AC2">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081AC2">
        <w:rPr>
          <w:rFonts w:ascii="Trebuchet MS" w:hAnsi="Trebuchet MS"/>
          <w:noProof/>
          <w:sz w:val="20"/>
        </w:rPr>
        <w:t>La Taxe Générale sur les Activités Polluantes (TGAP) est applicable de plein droit en sus du prix unitaire hors taxe, au taux prévu par la loi fiscale en vigueur à la date d’exécution des prestations, sous réserve que le Titulaire fasse apparaitre distinctement dans sa facture mensuelle le prix unitaire hors taxes et hors TGAP, le montant de la TGAP et le montant TTC.</w:t>
      </w:r>
    </w:p>
    <w:p w:rsidR="008C3A5F" w:rsidRPr="00885D04" w:rsidRDefault="008C3A5F" w:rsidP="00925726">
      <w:pPr>
        <w:pStyle w:val="Titre2"/>
      </w:pPr>
      <w:bookmarkStart w:id="97" w:name="_Toc59538071"/>
      <w:bookmarkStart w:id="98" w:name="_Toc59539950"/>
      <w:bookmarkStart w:id="99" w:name="_Toc59540033"/>
      <w:bookmarkStart w:id="100" w:name="_Toc200004664"/>
      <w:bookmarkStart w:id="101" w:name="_Toc408589832"/>
      <w:r w:rsidRPr="00885D04">
        <w:t>Variation du taux de remise</w:t>
      </w:r>
      <w:bookmarkEnd w:id="97"/>
      <w:bookmarkEnd w:id="98"/>
      <w:bookmarkEnd w:id="99"/>
      <w:bookmarkEnd w:id="100"/>
      <w:r w:rsidRPr="00885D04">
        <w:t xml:space="preserve"> </w:t>
      </w:r>
      <w:bookmarkEnd w:id="101"/>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lastRenderedPageBreak/>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02" w:name="_Toc59538072"/>
      <w:bookmarkStart w:id="103" w:name="_Toc59539951"/>
      <w:bookmarkStart w:id="104" w:name="_Toc59540034"/>
      <w:bookmarkStart w:id="105" w:name="_Toc200004665"/>
      <w:r w:rsidRPr="00885D04">
        <w:t>Offres promotionnelles</w:t>
      </w:r>
      <w:bookmarkEnd w:id="102"/>
      <w:bookmarkEnd w:id="103"/>
      <w:bookmarkEnd w:id="104"/>
      <w:bookmarkEnd w:id="105"/>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w:t>
      </w:r>
      <w:r w:rsidR="00BE4256">
        <w:rPr>
          <w:rFonts w:ascii="Trebuchet MS" w:hAnsi="Trebuchet MS" w:cs="Calibri"/>
          <w:sz w:val="20"/>
        </w:rPr>
        <w:t>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w:t>
      </w:r>
      <w:r w:rsidR="00BE4256">
        <w:rPr>
          <w:rFonts w:ascii="Trebuchet MS" w:hAnsi="Trebuchet MS" w:cs="Calibri"/>
          <w:sz w:val="20"/>
        </w:rPr>
        <w:t>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185ED0" w:rsidRPr="00B067DD" w:rsidRDefault="008C3A5F" w:rsidP="00925726">
      <w:pPr>
        <w:pStyle w:val="Titre2"/>
      </w:pPr>
      <w:bookmarkStart w:id="106" w:name="_Toc408589834"/>
      <w:bookmarkStart w:id="107" w:name="_Toc59538074"/>
      <w:bookmarkStart w:id="108" w:name="_Toc59539953"/>
      <w:bookmarkStart w:id="109" w:name="_Toc200004666"/>
      <w:r w:rsidRPr="00885D04">
        <w:t>Clause incitative logistique</w:t>
      </w:r>
      <w:bookmarkEnd w:id="106"/>
      <w:bookmarkEnd w:id="107"/>
      <w:bookmarkEnd w:id="108"/>
      <w:bookmarkEnd w:id="109"/>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10" w:name="_Toc127271363"/>
      <w:bookmarkStart w:id="111" w:name="_Toc59538075"/>
      <w:bookmarkStart w:id="112" w:name="_Toc59539954"/>
      <w:bookmarkStart w:id="113" w:name="_Toc59540036"/>
      <w:bookmarkStart w:id="114" w:name="_Ref156555491"/>
      <w:bookmarkStart w:id="115" w:name="_Toc200004667"/>
      <w:r w:rsidRPr="00885D04">
        <w:t>Avance</w:t>
      </w:r>
      <w:bookmarkEnd w:id="110"/>
      <w:r w:rsidRPr="00885D04">
        <w:t>s et retenue de garantie</w:t>
      </w:r>
      <w:bookmarkEnd w:id="111"/>
      <w:bookmarkEnd w:id="112"/>
      <w:bookmarkEnd w:id="113"/>
      <w:bookmarkEnd w:id="114"/>
      <w:bookmarkEnd w:id="115"/>
    </w:p>
    <w:p w:rsidR="0059661E" w:rsidRPr="005353B3" w:rsidRDefault="008C3A5F" w:rsidP="00925726">
      <w:pPr>
        <w:pStyle w:val="Titre2"/>
      </w:pPr>
      <w:bookmarkStart w:id="116" w:name="_Toc59538076"/>
      <w:bookmarkStart w:id="117" w:name="_Toc59539955"/>
      <w:bookmarkStart w:id="118" w:name="_Toc59540037"/>
      <w:bookmarkStart w:id="119" w:name="_Toc200004668"/>
      <w:r w:rsidRPr="005353B3">
        <w:t>Avances</w:t>
      </w:r>
      <w:bookmarkEnd w:id="116"/>
      <w:bookmarkEnd w:id="117"/>
      <w:bookmarkEnd w:id="118"/>
      <w:bookmarkEnd w:id="119"/>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 xml:space="preserve">Le montant de cette avance est </w:t>
      </w:r>
      <w:proofErr w:type="gramStart"/>
      <w:r w:rsidRPr="005353B3">
        <w:rPr>
          <w:rFonts w:ascii="Trebuchet MS" w:hAnsi="Trebuchet MS" w:cs="Arial"/>
          <w:sz w:val="20"/>
          <w:szCs w:val="20"/>
        </w:rPr>
        <w:t>égal</w:t>
      </w:r>
      <w:proofErr w:type="gramEnd"/>
      <w:r w:rsidRPr="005353B3">
        <w:rPr>
          <w:rFonts w:ascii="Trebuchet MS" w:hAnsi="Trebuchet MS" w:cs="Arial"/>
          <w:sz w:val="20"/>
          <w:szCs w:val="20"/>
        </w:rPr>
        <w:t xml:space="preserve"> à 5% du m</w:t>
      </w:r>
      <w:r w:rsidR="00833711">
        <w:rPr>
          <w:rFonts w:ascii="Trebuchet MS" w:hAnsi="Trebuchet MS" w:cs="Arial"/>
          <w:sz w:val="20"/>
          <w:szCs w:val="20"/>
        </w:rPr>
        <w:t>ontant initial T.T.C. du marché ou</w:t>
      </w:r>
      <w:r w:rsidR="00282556">
        <w:rPr>
          <w:rFonts w:ascii="Trebuchet MS" w:hAnsi="Trebuchet MS" w:cs="Arial"/>
          <w:sz w:val="20"/>
          <w:szCs w:val="20"/>
        </w:rPr>
        <w:t xml:space="preserve"> </w:t>
      </w:r>
      <w:r w:rsidRPr="005353B3">
        <w:rPr>
          <w:rFonts w:ascii="Trebuchet MS" w:hAnsi="Trebuchet MS" w:cs="Arial"/>
          <w:sz w:val="20"/>
          <w:szCs w:val="20"/>
        </w:rPr>
        <w:t>de la tranche affermie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20" w:name="_Toc59538077"/>
      <w:bookmarkStart w:id="121" w:name="_Toc59539956"/>
      <w:bookmarkStart w:id="122" w:name="_Toc59540038"/>
      <w:bookmarkStart w:id="123" w:name="_Toc200004669"/>
      <w:r w:rsidRPr="00C84653">
        <w:t>Retenue de garantie</w:t>
      </w:r>
      <w:bookmarkEnd w:id="120"/>
      <w:bookmarkEnd w:id="121"/>
      <w:bookmarkEnd w:id="122"/>
      <w:bookmarkEnd w:id="123"/>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24" w:name="_Toc127271369"/>
      <w:bookmarkStart w:id="125" w:name="_Toc59538078"/>
      <w:bookmarkStart w:id="126" w:name="_Toc59539957"/>
      <w:bookmarkStart w:id="127" w:name="_Toc59540039"/>
      <w:bookmarkStart w:id="128" w:name="_Ref156555539"/>
      <w:bookmarkStart w:id="129" w:name="_Toc200004670"/>
      <w:r w:rsidRPr="00885D04">
        <w:lastRenderedPageBreak/>
        <w:t>Modalités de règlement des comptes</w:t>
      </w:r>
      <w:bookmarkEnd w:id="124"/>
      <w:bookmarkEnd w:id="125"/>
      <w:bookmarkEnd w:id="126"/>
      <w:bookmarkEnd w:id="127"/>
      <w:bookmarkEnd w:id="128"/>
      <w:bookmarkEnd w:id="129"/>
    </w:p>
    <w:p w:rsidR="008C3A5F" w:rsidRDefault="008C3A5F" w:rsidP="00925726">
      <w:pPr>
        <w:pStyle w:val="Titre2"/>
      </w:pPr>
      <w:bookmarkStart w:id="130" w:name="_Toc127271370"/>
      <w:bookmarkStart w:id="131" w:name="_Toc59538079"/>
      <w:bookmarkStart w:id="132" w:name="_Toc59539958"/>
      <w:bookmarkStart w:id="133" w:name="_Toc59540040"/>
      <w:bookmarkStart w:id="134" w:name="_Toc200004671"/>
      <w:r w:rsidRPr="00885D04">
        <w:t>Acomptes et paiements partiels définitifs</w:t>
      </w:r>
      <w:bookmarkEnd w:id="130"/>
      <w:bookmarkEnd w:id="131"/>
      <w:bookmarkEnd w:id="132"/>
      <w:bookmarkEnd w:id="133"/>
      <w:bookmarkEnd w:id="134"/>
    </w:p>
    <w:p w:rsidR="00282556" w:rsidRPr="00F720DC"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00F720DC">
        <w:rPr>
          <w:rFonts w:ascii="Trebuchet MS" w:hAnsi="Trebuchet MS" w:cs="Arial"/>
          <w:sz w:val="20"/>
          <w:szCs w:val="20"/>
        </w:rPr>
        <w:t>mensuellement</w:t>
      </w:r>
      <w:r w:rsidRPr="002A418B">
        <w:rPr>
          <w:rFonts w:ascii="Trebuchet MS" w:hAnsi="Trebuchet MS" w:cs="Arial"/>
          <w:sz w:val="20"/>
          <w:szCs w:val="20"/>
        </w:rPr>
        <w:t xml:space="preserve"> à terme échu, sous réserve de vérification du service fait.</w:t>
      </w:r>
    </w:p>
    <w:p w:rsidR="008C3A5F" w:rsidRPr="00885D04" w:rsidRDefault="008C3A5F" w:rsidP="00925726">
      <w:pPr>
        <w:pStyle w:val="Titre2"/>
      </w:pPr>
      <w:bookmarkStart w:id="135" w:name="_Toc127271371"/>
      <w:bookmarkStart w:id="136" w:name="_Toc59538080"/>
      <w:bookmarkStart w:id="137" w:name="_Toc59539959"/>
      <w:bookmarkStart w:id="138" w:name="_Toc59540041"/>
      <w:bookmarkStart w:id="139" w:name="_Toc200004672"/>
      <w:r w:rsidRPr="00885D04">
        <w:t>Présentation des demandes de paiements</w:t>
      </w:r>
      <w:bookmarkEnd w:id="135"/>
      <w:bookmarkEnd w:id="136"/>
      <w:bookmarkEnd w:id="137"/>
      <w:bookmarkEnd w:id="138"/>
      <w:bookmarkEnd w:id="139"/>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AA47DB" w:rsidRDefault="00AA47DB" w:rsidP="00E14BEB">
      <w:pPr>
        <w:jc w:val="both"/>
        <w:rPr>
          <w:rFonts w:ascii="Trebuchet MS" w:hAnsi="Trebuchet MS" w:cs="Arial"/>
          <w:sz w:val="20"/>
          <w:szCs w:val="20"/>
        </w:rPr>
      </w:pPr>
    </w:p>
    <w:p w:rsidR="00CD3CB7" w:rsidRPr="00CD3CB7" w:rsidRDefault="00BC48A8" w:rsidP="00CD3CB7">
      <w:pPr>
        <w:pStyle w:val="Titre3"/>
        <w:keepLines/>
        <w:spacing w:line="276" w:lineRule="auto"/>
        <w:jc w:val="both"/>
      </w:pPr>
      <w:bookmarkStart w:id="140" w:name="_Toc3809184"/>
      <w:bookmarkStart w:id="141" w:name="_Toc200004673"/>
      <w:r w:rsidRPr="00301E55">
        <w:t>Répartition des paiements</w:t>
      </w:r>
      <w:bookmarkEnd w:id="140"/>
      <w:bookmarkEnd w:id="141"/>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42" w:name="_Toc59538081"/>
      <w:bookmarkStart w:id="143"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AA47DB" w:rsidRDefault="00AA47DB" w:rsidP="00FC6954">
      <w:pPr>
        <w:tabs>
          <w:tab w:val="left" w:pos="709"/>
        </w:tabs>
        <w:spacing w:after="120"/>
        <w:jc w:val="both"/>
        <w:rPr>
          <w:rFonts w:ascii="Trebuchet MS" w:hAnsi="Trebuchet MS" w:cs="Arial"/>
          <w:sz w:val="20"/>
          <w:szCs w:val="20"/>
        </w:rPr>
      </w:pPr>
    </w:p>
    <w:p w:rsidR="009A03BB" w:rsidRPr="00C84653" w:rsidRDefault="009A03BB" w:rsidP="00C97611">
      <w:pPr>
        <w:pStyle w:val="Titre3"/>
      </w:pPr>
      <w:bookmarkStart w:id="144" w:name="_Toc200004674"/>
      <w:r w:rsidRPr="00885D04">
        <w:t>Facture électronique</w:t>
      </w:r>
      <w:bookmarkEnd w:id="142"/>
      <w:bookmarkEnd w:id="143"/>
      <w:bookmarkEnd w:id="144"/>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3"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w:t>
      </w:r>
      <w:r w:rsidR="00BE4256">
        <w:rPr>
          <w:rFonts w:ascii="Trebuchet MS" w:hAnsi="Trebuchet MS" w:cs="Arial"/>
          <w:sz w:val="20"/>
          <w:szCs w:val="20"/>
        </w:rPr>
        <w:t>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w:t>
      </w:r>
      <w:r w:rsidR="00BE4256">
        <w:rPr>
          <w:rFonts w:ascii="Trebuchet MS" w:hAnsi="Trebuchet MS" w:cs="Arial"/>
          <w:sz w:val="20"/>
          <w:szCs w:val="20"/>
        </w:rPr>
        <w:t>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CD3CB7" w:rsidRPr="002F5251" w:rsidRDefault="00CD3CB7" w:rsidP="002F5251">
      <w:pPr>
        <w:tabs>
          <w:tab w:val="left" w:pos="709"/>
        </w:tabs>
        <w:spacing w:after="120"/>
        <w:jc w:val="both"/>
        <w:rPr>
          <w:rFonts w:ascii="Trebuchet MS" w:hAnsi="Trebuchet MS" w:cs="Arial"/>
          <w:sz w:val="20"/>
          <w:szCs w:val="20"/>
        </w:rPr>
      </w:pPr>
    </w:p>
    <w:p w:rsidR="00643191" w:rsidRPr="00C84653" w:rsidRDefault="00DF3887" w:rsidP="00C97611">
      <w:pPr>
        <w:pStyle w:val="Titre3"/>
      </w:pPr>
      <w:bookmarkStart w:id="145" w:name="_Toc59538082"/>
      <w:bookmarkStart w:id="146" w:name="_Toc59539961"/>
      <w:bookmarkStart w:id="147" w:name="_Toc200004675"/>
      <w:r>
        <w:t>D</w:t>
      </w:r>
      <w:r w:rsidR="00643191" w:rsidRPr="00885D04">
        <w:t xml:space="preserve">épôt de la </w:t>
      </w:r>
      <w:r w:rsidR="00643191" w:rsidRPr="00C84653">
        <w:t>facture</w:t>
      </w:r>
      <w:r w:rsidR="00643191" w:rsidRPr="00885D04">
        <w:t xml:space="preserve"> électronique</w:t>
      </w:r>
      <w:bookmarkEnd w:id="145"/>
      <w:bookmarkEnd w:id="146"/>
      <w:bookmarkEnd w:id="147"/>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lastRenderedPageBreak/>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2A4F83" w:rsidRPr="006F5E7B"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48" w:name="_Toc127271372"/>
      <w:bookmarkStart w:id="149" w:name="_Toc59538083"/>
      <w:bookmarkStart w:id="150" w:name="_Toc59539962"/>
      <w:bookmarkStart w:id="151" w:name="_Toc59540042"/>
      <w:bookmarkStart w:id="152" w:name="_Toc200004676"/>
      <w:r w:rsidRPr="00885D04">
        <w:t>Mode de règlemen</w:t>
      </w:r>
      <w:bookmarkEnd w:id="148"/>
      <w:r w:rsidRPr="00885D04">
        <w:t>t</w:t>
      </w:r>
      <w:bookmarkEnd w:id="149"/>
      <w:bookmarkEnd w:id="150"/>
      <w:bookmarkEnd w:id="151"/>
      <w:bookmarkEnd w:id="152"/>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w:t>
      </w:r>
      <w:r w:rsidR="00F720DC">
        <w:rPr>
          <w:rFonts w:ascii="Trebuchet MS" w:hAnsi="Trebuchet MS" w:cs="Arial"/>
          <w:sz w:val="20"/>
        </w:rPr>
        <w:t>élai global de 3</w:t>
      </w:r>
      <w:r w:rsidRPr="009A5423">
        <w:rPr>
          <w:rFonts w:ascii="Trebuchet MS" w:hAnsi="Trebuchet MS" w:cs="Arial"/>
          <w:sz w:val="20"/>
        </w:rPr>
        <w:t>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2A4F83" w:rsidRPr="00A43044" w:rsidRDefault="008C3A5F" w:rsidP="00F720DC">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53" w:name="_Toc408589840"/>
      <w:bookmarkStart w:id="154" w:name="_Toc59538084"/>
      <w:bookmarkStart w:id="155" w:name="_Toc59539963"/>
      <w:bookmarkStart w:id="156" w:name="_Toc59540043"/>
      <w:bookmarkStart w:id="157" w:name="_Toc200004677"/>
      <w:r>
        <w:t>Titulaire</w:t>
      </w:r>
      <w:r w:rsidR="008C3A5F" w:rsidRPr="00885D04">
        <w:t xml:space="preserve"> étranger</w:t>
      </w:r>
      <w:bookmarkEnd w:id="153"/>
      <w:bookmarkEnd w:id="154"/>
      <w:bookmarkEnd w:id="155"/>
      <w:bookmarkEnd w:id="156"/>
      <w:r w:rsidR="00EC542A">
        <w:t xml:space="preserve"> – Langue du contrat</w:t>
      </w:r>
      <w:bookmarkEnd w:id="157"/>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Default="00D64F66" w:rsidP="001315AD">
      <w:pPr>
        <w:jc w:val="both"/>
        <w:rPr>
          <w:rFonts w:ascii="Trebuchet MS" w:hAnsi="Trebuchet MS" w:cs="Calibri"/>
        </w:rPr>
      </w:pPr>
    </w:p>
    <w:p w:rsidR="00F12123" w:rsidRDefault="00F12123" w:rsidP="001315AD">
      <w:pPr>
        <w:jc w:val="both"/>
        <w:rPr>
          <w:rFonts w:ascii="Trebuchet MS" w:hAnsi="Trebuchet MS" w:cs="Calibri"/>
        </w:rPr>
      </w:pPr>
    </w:p>
    <w:p w:rsidR="00F12123" w:rsidRPr="00885D04" w:rsidRDefault="00F12123" w:rsidP="001315AD">
      <w:pPr>
        <w:jc w:val="both"/>
        <w:rPr>
          <w:rFonts w:ascii="Trebuchet MS" w:hAnsi="Trebuchet MS" w:cs="Calibri"/>
        </w:rPr>
      </w:pPr>
    </w:p>
    <w:p w:rsidR="00F11938" w:rsidRPr="00F720DC" w:rsidRDefault="008C3A5F" w:rsidP="00F720D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III – Exécution</w:t>
      </w:r>
      <w:bookmarkStart w:id="158" w:name="_Toc408589842"/>
      <w:r w:rsidR="001315AD" w:rsidRPr="00A335CC">
        <w:rPr>
          <w:rFonts w:ascii="Trebuchet MS" w:eastAsia="Times New Roman" w:hAnsi="Trebuchet MS" w:cs="Arial"/>
          <w:b/>
          <w:bCs/>
          <w:iCs/>
          <w:spacing w:val="6"/>
          <w:sz w:val="24"/>
          <w:lang w:eastAsia="fr-FR"/>
        </w:rPr>
        <w:t xml:space="preserve"> </w:t>
      </w:r>
      <w:bookmarkStart w:id="159" w:name="_Toc59538085"/>
      <w:bookmarkStart w:id="160" w:name="_Toc59539964"/>
      <w:bookmarkStart w:id="161" w:name="_Toc59540044"/>
    </w:p>
    <w:p w:rsidR="000B5F43" w:rsidRPr="00301E55" w:rsidRDefault="000B5F43" w:rsidP="000B5F43">
      <w:pPr>
        <w:pStyle w:val="Titre1"/>
      </w:pPr>
      <w:bookmarkStart w:id="162" w:name="_Toc4570379"/>
      <w:bookmarkStart w:id="163" w:name="_Toc200004678"/>
      <w:r w:rsidRPr="00301E55">
        <w:t>Emission des ordres de service</w:t>
      </w:r>
      <w:bookmarkEnd w:id="162"/>
      <w:bookmarkEnd w:id="163"/>
    </w:p>
    <w:p w:rsidR="000B5F43" w:rsidRPr="000407EA" w:rsidRDefault="000B5F43" w:rsidP="000B5F43">
      <w:pPr>
        <w:spacing w:after="120"/>
        <w:jc w:val="both"/>
        <w:rPr>
          <w:rFonts w:ascii="Trebuchet MS" w:hAnsi="Trebuchet MS" w:cs="Calibri"/>
          <w:sz w:val="20"/>
        </w:rPr>
      </w:pPr>
      <w:r w:rsidRPr="000407EA">
        <w:rPr>
          <w:rFonts w:ascii="Trebuchet MS" w:hAnsi="Trebuchet MS" w:cs="Calibri"/>
          <w:sz w:val="20"/>
        </w:rPr>
        <w:t xml:space="preserve">L'ordre de service est la décision écrite émanant de la personne dûment habilitée par </w:t>
      </w:r>
      <w:r w:rsidR="00CC0A31">
        <w:rPr>
          <w:rFonts w:ascii="Trebuchet MS" w:hAnsi="Trebuchet MS" w:cs="Calibri"/>
          <w:sz w:val="20"/>
        </w:rPr>
        <w:t>l’</w:t>
      </w:r>
      <w:r w:rsidR="00BE4256">
        <w:rPr>
          <w:rFonts w:ascii="Trebuchet MS" w:hAnsi="Trebuchet MS" w:cs="Calibri"/>
          <w:sz w:val="20"/>
        </w:rPr>
        <w:t>Acheteur</w:t>
      </w:r>
      <w:r w:rsidRPr="000407EA">
        <w:rPr>
          <w:rFonts w:ascii="Trebuchet MS" w:hAnsi="Trebuchet MS" w:cs="Calibri"/>
          <w:sz w:val="20"/>
        </w:rPr>
        <w:t xml:space="preserve"> qui précise les modalités d’exécution de tout ou partie des prestations constituant l’objet du marché.</w:t>
      </w:r>
    </w:p>
    <w:p w:rsidR="000B5F43" w:rsidRPr="000407EA" w:rsidRDefault="000B5F43" w:rsidP="000B5F43">
      <w:pPr>
        <w:spacing w:after="120"/>
        <w:jc w:val="both"/>
        <w:rPr>
          <w:rFonts w:ascii="Trebuchet MS" w:hAnsi="Trebuchet MS" w:cs="Calibri"/>
          <w:sz w:val="20"/>
        </w:rPr>
      </w:pPr>
      <w:r w:rsidRPr="000407EA">
        <w:rPr>
          <w:rFonts w:ascii="Trebuchet MS" w:hAnsi="Trebuchet MS" w:cs="Calibri"/>
          <w:sz w:val="20"/>
        </w:rPr>
        <w:t xml:space="preserve">Les ordres de service sont numérotés, datés et signés par le représentant </w:t>
      </w:r>
      <w:r>
        <w:rPr>
          <w:rFonts w:ascii="Trebuchet MS" w:hAnsi="Trebuchet MS" w:cs="Calibri"/>
          <w:sz w:val="20"/>
        </w:rPr>
        <w:t>de l’</w:t>
      </w:r>
      <w:r w:rsidR="00BE4256">
        <w:rPr>
          <w:rFonts w:ascii="Trebuchet MS" w:hAnsi="Trebuchet MS" w:cs="Calibri"/>
          <w:sz w:val="20"/>
        </w:rPr>
        <w:t>Acheteur</w:t>
      </w:r>
      <w:r w:rsidRPr="000407EA">
        <w:rPr>
          <w:rFonts w:ascii="Trebuchet MS" w:hAnsi="Trebuchet MS" w:cs="Calibri"/>
          <w:sz w:val="20"/>
        </w:rPr>
        <w:t xml:space="preserve">. Ils sont adressés au </w:t>
      </w:r>
      <w:r w:rsidR="00C25810">
        <w:rPr>
          <w:rFonts w:ascii="Trebuchet MS" w:hAnsi="Trebuchet MS" w:cs="Calibri"/>
          <w:sz w:val="20"/>
        </w:rPr>
        <w:t>Titulaire</w:t>
      </w:r>
      <w:r w:rsidRPr="000407EA">
        <w:rPr>
          <w:rFonts w:ascii="Trebuchet MS" w:hAnsi="Trebuchet MS" w:cs="Calibri"/>
          <w:sz w:val="20"/>
        </w:rPr>
        <w:t xml:space="preserve"> en un exemplaire, par tout moyen permettant de conférer date certaine à leur transmission.</w:t>
      </w:r>
    </w:p>
    <w:p w:rsidR="00F11938" w:rsidRDefault="00F11938" w:rsidP="00F11938">
      <w:pPr>
        <w:pStyle w:val="Titre1"/>
      </w:pPr>
      <w:bookmarkStart w:id="164" w:name="_Toc200004679"/>
      <w:bookmarkEnd w:id="158"/>
      <w:bookmarkEnd w:id="159"/>
      <w:bookmarkEnd w:id="160"/>
      <w:bookmarkEnd w:id="161"/>
      <w:r>
        <w:t>Conditions d’exécution des prestations</w:t>
      </w:r>
      <w:bookmarkEnd w:id="164"/>
    </w:p>
    <w:p w:rsidR="00F11938" w:rsidRPr="00925726" w:rsidRDefault="00F11938" w:rsidP="00925726">
      <w:pPr>
        <w:pStyle w:val="Titre2"/>
      </w:pPr>
      <w:bookmarkStart w:id="165" w:name="_Toc408589843"/>
      <w:bookmarkStart w:id="166" w:name="_Toc59538086"/>
      <w:bookmarkStart w:id="167" w:name="_Toc59539965"/>
      <w:bookmarkStart w:id="168" w:name="_Toc59540045"/>
      <w:bookmarkStart w:id="169" w:name="_Toc200004680"/>
      <w:r w:rsidRPr="00925726">
        <w:t xml:space="preserve">Qualité des </w:t>
      </w:r>
      <w:bookmarkEnd w:id="165"/>
      <w:bookmarkEnd w:id="166"/>
      <w:bookmarkEnd w:id="167"/>
      <w:bookmarkEnd w:id="168"/>
      <w:r w:rsidRPr="00925726">
        <w:t>prestations</w:t>
      </w:r>
      <w:bookmarkEnd w:id="169"/>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63AAE" w:rsidRPr="00FC14AC" w:rsidRDefault="00F11938" w:rsidP="00FC14AC">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8D668A" w:rsidRPr="00A43044" w:rsidRDefault="008D668A" w:rsidP="008D668A">
      <w:pPr>
        <w:pStyle w:val="Titre2"/>
      </w:pPr>
      <w:bookmarkStart w:id="170" w:name="_Toc200004681"/>
      <w:r>
        <w:t>Description</w:t>
      </w:r>
      <w:r w:rsidRPr="00A43044">
        <w:t xml:space="preserve"> des prestations de services</w:t>
      </w:r>
      <w:bookmarkEnd w:id="170"/>
    </w:p>
    <w:p w:rsidR="008D668A" w:rsidRPr="008D668A" w:rsidRDefault="008D668A" w:rsidP="008D668A">
      <w:pPr>
        <w:spacing w:after="120"/>
        <w:rPr>
          <w:rFonts w:ascii="Trebuchet MS" w:hAnsi="Trebuchet MS" w:cs="Calibri"/>
          <w:sz w:val="20"/>
        </w:rPr>
      </w:pPr>
      <w:r>
        <w:rPr>
          <w:rFonts w:ascii="Trebuchet MS" w:hAnsi="Trebuchet MS" w:cs="Calibri"/>
          <w:sz w:val="20"/>
        </w:rPr>
        <w:t>Voir au C.C.T.P.</w:t>
      </w:r>
    </w:p>
    <w:p w:rsidR="003F7D60" w:rsidRDefault="00C838ED" w:rsidP="00E32C1E">
      <w:pPr>
        <w:pStyle w:val="Titre1"/>
      </w:pPr>
      <w:bookmarkStart w:id="171" w:name="_Toc59538099"/>
      <w:bookmarkStart w:id="172" w:name="_Toc59539978"/>
      <w:bookmarkStart w:id="173" w:name="_Toc59540056"/>
      <w:bookmarkStart w:id="174" w:name="_Toc200004682"/>
      <w:bookmarkStart w:id="175" w:name="_Toc127271353"/>
      <w:bookmarkEnd w:id="78"/>
      <w:r w:rsidRPr="00885D04">
        <w:t>Modifications en cours d’exécution du contrat</w:t>
      </w:r>
      <w:bookmarkEnd w:id="171"/>
      <w:bookmarkEnd w:id="172"/>
      <w:bookmarkEnd w:id="173"/>
      <w:bookmarkEnd w:id="174"/>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176" w:name="_Ref63763145"/>
      <w:bookmarkStart w:id="177" w:name="_Toc200004683"/>
      <w:r>
        <w:t>Ajout</w:t>
      </w:r>
      <w:r w:rsidR="001E069F">
        <w:t xml:space="preserve"> ou retrait</w:t>
      </w:r>
      <w:r>
        <w:t xml:space="preserve"> d’un établissement bénéficiaire</w:t>
      </w:r>
      <w:bookmarkEnd w:id="176"/>
      <w:bookmarkEnd w:id="177"/>
    </w:p>
    <w:p w:rsidR="001E069F" w:rsidRPr="001E069F" w:rsidRDefault="001E069F" w:rsidP="001E069F">
      <w:pPr>
        <w:jc w:val="both"/>
        <w:rPr>
          <w:rFonts w:ascii="Trebuchet MS" w:eastAsia="Times New Roman" w:hAnsi="Trebuchet MS"/>
          <w:sz w:val="20"/>
          <w:lang w:eastAsia="fr-FR"/>
        </w:rPr>
      </w:pPr>
    </w:p>
    <w:p w:rsidR="001E069F" w:rsidRP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ab/>
        <w:t>10.1 - Retrait</w:t>
      </w:r>
    </w:p>
    <w:p w:rsidR="001E069F" w:rsidRP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Le retrait</w:t>
      </w:r>
      <w:r w:rsidRPr="001E069F">
        <w:rPr>
          <w:rFonts w:ascii="Trebuchet MS" w:eastAsia="Times New Roman" w:hAnsi="Trebuchet MS"/>
          <w:sz w:val="20"/>
          <w:lang w:eastAsia="fr-FR"/>
        </w:rPr>
        <w:t xml:space="preserve"> d'un adhérent du GREDHA dûment accepté</w:t>
      </w:r>
      <w:r>
        <w:rPr>
          <w:rFonts w:ascii="Trebuchet MS" w:eastAsia="Times New Roman" w:hAnsi="Trebuchet MS"/>
          <w:sz w:val="20"/>
          <w:lang w:eastAsia="fr-FR"/>
        </w:rPr>
        <w:t>e</w:t>
      </w:r>
      <w:r w:rsidRPr="001E069F">
        <w:rPr>
          <w:rFonts w:ascii="Trebuchet MS" w:eastAsia="Times New Roman" w:hAnsi="Trebuchet MS"/>
          <w:sz w:val="20"/>
          <w:lang w:eastAsia="fr-FR"/>
        </w:rPr>
        <w:t xml:space="preserve"> par l’assemblée générale peut s'effectuer à la fin de chaque année civile ; elle est subordonnée au respect d'un préavis de 3 mois adressé au président du GREDHA par lettre recomm</w:t>
      </w:r>
      <w:r>
        <w:rPr>
          <w:rFonts w:ascii="Trebuchet MS" w:eastAsia="Times New Roman" w:hAnsi="Trebuchet MS"/>
          <w:sz w:val="20"/>
          <w:lang w:eastAsia="fr-FR"/>
        </w:rPr>
        <w:t>andée avec accusé de réception.</w:t>
      </w:r>
    </w:p>
    <w:p w:rsid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Le Titulaire est avisé de l’arrêt des prestations lié au retrait de l’établissement bénéficiaire,</w:t>
      </w:r>
      <w:r w:rsidR="005D20F8">
        <w:rPr>
          <w:rFonts w:ascii="Trebuchet MS" w:eastAsia="Times New Roman" w:hAnsi="Trebuchet MS"/>
          <w:sz w:val="20"/>
          <w:lang w:eastAsia="fr-FR"/>
        </w:rPr>
        <w:t xml:space="preserve"> par ordre de service notifié</w:t>
      </w:r>
      <w:r>
        <w:rPr>
          <w:rFonts w:ascii="Trebuchet MS" w:eastAsia="Times New Roman" w:hAnsi="Trebuchet MS"/>
          <w:sz w:val="20"/>
          <w:lang w:eastAsia="fr-FR"/>
        </w:rPr>
        <w:t xml:space="preserve"> </w:t>
      </w:r>
      <w:r w:rsidRPr="001E069F">
        <w:rPr>
          <w:rFonts w:ascii="Trebuchet MS" w:eastAsia="Times New Roman" w:hAnsi="Trebuchet MS"/>
          <w:sz w:val="20"/>
          <w:lang w:eastAsia="fr-FR"/>
        </w:rPr>
        <w:t>un mois minimum avant la date d'effet.</w:t>
      </w:r>
      <w:r>
        <w:rPr>
          <w:rFonts w:ascii="Trebuchet MS" w:eastAsia="Times New Roman" w:hAnsi="Trebuchet MS"/>
          <w:sz w:val="20"/>
          <w:lang w:eastAsia="fr-FR"/>
        </w:rPr>
        <w:t xml:space="preserve"> </w:t>
      </w:r>
    </w:p>
    <w:p w:rsidR="000A3342" w:rsidRPr="001E069F" w:rsidRDefault="000A3342" w:rsidP="001E069F">
      <w:pPr>
        <w:spacing w:after="120"/>
        <w:jc w:val="both"/>
        <w:rPr>
          <w:rFonts w:ascii="Trebuchet MS" w:eastAsia="Times New Roman" w:hAnsi="Trebuchet MS"/>
          <w:sz w:val="20"/>
          <w:lang w:eastAsia="fr-FR"/>
        </w:rPr>
      </w:pPr>
    </w:p>
    <w:p w:rsidR="001E069F" w:rsidRPr="001E069F" w:rsidRDefault="001E069F" w:rsidP="001E069F">
      <w:pPr>
        <w:spacing w:after="120"/>
        <w:jc w:val="both"/>
        <w:rPr>
          <w:rFonts w:ascii="Trebuchet MS" w:eastAsia="Times New Roman" w:hAnsi="Trebuchet MS"/>
          <w:sz w:val="20"/>
          <w:lang w:eastAsia="fr-FR"/>
        </w:rPr>
      </w:pPr>
      <w:r w:rsidRPr="001E069F">
        <w:rPr>
          <w:rFonts w:ascii="Trebuchet MS" w:eastAsia="Times New Roman" w:hAnsi="Trebuchet MS"/>
          <w:sz w:val="20"/>
          <w:lang w:eastAsia="fr-FR"/>
        </w:rPr>
        <w:tab/>
        <w:t xml:space="preserve">10.2 - </w:t>
      </w:r>
      <w:r>
        <w:rPr>
          <w:rFonts w:ascii="Trebuchet MS" w:eastAsia="Times New Roman" w:hAnsi="Trebuchet MS"/>
          <w:sz w:val="20"/>
          <w:lang w:eastAsia="fr-FR"/>
        </w:rPr>
        <w:t>Ajout</w:t>
      </w:r>
    </w:p>
    <w:p w:rsidR="001E069F" w:rsidRDefault="005D20F8" w:rsidP="001E069F">
      <w:pPr>
        <w:spacing w:after="120"/>
        <w:jc w:val="both"/>
        <w:rPr>
          <w:rFonts w:ascii="Trebuchet MS" w:eastAsia="Times New Roman" w:hAnsi="Trebuchet MS"/>
          <w:sz w:val="20"/>
          <w:lang w:eastAsia="fr-FR"/>
        </w:rPr>
      </w:pPr>
      <w:r w:rsidRPr="001E069F">
        <w:rPr>
          <w:rFonts w:ascii="Trebuchet MS" w:eastAsia="Times New Roman" w:hAnsi="Trebuchet MS"/>
          <w:sz w:val="20"/>
          <w:lang w:eastAsia="fr-FR"/>
        </w:rPr>
        <w:t xml:space="preserve">Le </w:t>
      </w:r>
      <w:r>
        <w:rPr>
          <w:rFonts w:ascii="Trebuchet MS" w:eastAsia="Times New Roman" w:hAnsi="Trebuchet MS"/>
          <w:sz w:val="20"/>
          <w:lang w:eastAsia="fr-FR"/>
        </w:rPr>
        <w:t>Titulaire</w:t>
      </w:r>
      <w:r w:rsidRPr="001E069F">
        <w:rPr>
          <w:rFonts w:ascii="Trebuchet MS" w:eastAsia="Times New Roman" w:hAnsi="Trebuchet MS"/>
          <w:sz w:val="20"/>
          <w:lang w:eastAsia="fr-FR"/>
        </w:rPr>
        <w:t xml:space="preserve"> est tenu de prendre en charge </w:t>
      </w:r>
      <w:r>
        <w:rPr>
          <w:rFonts w:ascii="Trebuchet MS" w:eastAsia="Times New Roman" w:hAnsi="Trebuchet MS"/>
          <w:sz w:val="20"/>
          <w:lang w:eastAsia="fr-FR"/>
        </w:rPr>
        <w:t>les prestations liées au nouvel établissement bénéficiaire,</w:t>
      </w:r>
      <w:r w:rsidRPr="001E069F">
        <w:rPr>
          <w:rFonts w:ascii="Trebuchet MS" w:eastAsia="Times New Roman" w:hAnsi="Trebuchet MS"/>
          <w:sz w:val="20"/>
          <w:lang w:eastAsia="fr-FR"/>
        </w:rPr>
        <w:t xml:space="preserve"> conformément à l’ordre de service qui est </w:t>
      </w:r>
      <w:r>
        <w:rPr>
          <w:rFonts w:ascii="Trebuchet MS" w:eastAsia="Times New Roman" w:hAnsi="Trebuchet MS"/>
          <w:sz w:val="20"/>
          <w:lang w:eastAsia="fr-FR"/>
        </w:rPr>
        <w:t>notifié</w:t>
      </w:r>
      <w:r w:rsidRPr="001E069F">
        <w:rPr>
          <w:rFonts w:ascii="Trebuchet MS" w:eastAsia="Times New Roman" w:hAnsi="Trebuchet MS"/>
          <w:sz w:val="20"/>
          <w:lang w:eastAsia="fr-FR"/>
        </w:rPr>
        <w:t xml:space="preserve"> par le GREDHA</w:t>
      </w:r>
      <w:r>
        <w:rPr>
          <w:rFonts w:ascii="Trebuchet MS" w:eastAsia="Times New Roman" w:hAnsi="Trebuchet MS"/>
          <w:sz w:val="20"/>
          <w:lang w:eastAsia="fr-FR"/>
        </w:rPr>
        <w:t xml:space="preserve"> un</w:t>
      </w:r>
      <w:r w:rsidR="001E069F" w:rsidRPr="001E069F">
        <w:rPr>
          <w:rFonts w:ascii="Trebuchet MS" w:eastAsia="Times New Roman" w:hAnsi="Trebuchet MS"/>
          <w:sz w:val="20"/>
          <w:lang w:eastAsia="fr-FR"/>
        </w:rPr>
        <w:t xml:space="preserve"> mois</w:t>
      </w:r>
      <w:r>
        <w:rPr>
          <w:rFonts w:ascii="Trebuchet MS" w:eastAsia="Times New Roman" w:hAnsi="Trebuchet MS"/>
          <w:sz w:val="20"/>
          <w:lang w:eastAsia="fr-FR"/>
        </w:rPr>
        <w:t xml:space="preserve"> minimum</w:t>
      </w:r>
      <w:r w:rsidR="001E069F" w:rsidRPr="001E069F">
        <w:rPr>
          <w:rFonts w:ascii="Trebuchet MS" w:eastAsia="Times New Roman" w:hAnsi="Trebuchet MS"/>
          <w:sz w:val="20"/>
          <w:lang w:eastAsia="fr-FR"/>
        </w:rPr>
        <w:t xml:space="preserve"> au moins a</w:t>
      </w:r>
      <w:r w:rsidR="001E069F">
        <w:rPr>
          <w:rFonts w:ascii="Trebuchet MS" w:eastAsia="Times New Roman" w:hAnsi="Trebuchet MS"/>
          <w:sz w:val="20"/>
          <w:lang w:eastAsia="fr-FR"/>
        </w:rPr>
        <w:t>vant le début de la prestation.</w:t>
      </w:r>
    </w:p>
    <w:p w:rsidR="000A3342" w:rsidRPr="001E069F" w:rsidRDefault="000A3342" w:rsidP="001E069F">
      <w:pPr>
        <w:spacing w:after="120"/>
        <w:jc w:val="both"/>
        <w:rPr>
          <w:rFonts w:ascii="Trebuchet MS" w:eastAsia="Times New Roman" w:hAnsi="Trebuchet MS"/>
          <w:sz w:val="20"/>
          <w:lang w:eastAsia="fr-FR"/>
        </w:rPr>
      </w:pPr>
    </w:p>
    <w:p w:rsidR="001E069F" w:rsidRP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ab/>
        <w:t>10.3</w:t>
      </w:r>
      <w:r w:rsidRPr="001E069F">
        <w:rPr>
          <w:rFonts w:ascii="Trebuchet MS" w:eastAsia="Times New Roman" w:hAnsi="Trebuchet MS"/>
          <w:sz w:val="20"/>
          <w:lang w:eastAsia="fr-FR"/>
        </w:rPr>
        <w:t xml:space="preserve"> - </w:t>
      </w:r>
      <w:r>
        <w:rPr>
          <w:rFonts w:ascii="Trebuchet MS" w:eastAsia="Times New Roman" w:hAnsi="Trebuchet MS"/>
          <w:sz w:val="20"/>
          <w:lang w:eastAsia="fr-FR"/>
        </w:rPr>
        <w:t>F</w:t>
      </w:r>
      <w:r w:rsidR="00B5112D">
        <w:rPr>
          <w:rFonts w:ascii="Trebuchet MS" w:eastAsia="Times New Roman" w:hAnsi="Trebuchet MS"/>
          <w:sz w:val="20"/>
          <w:lang w:eastAsia="fr-FR"/>
        </w:rPr>
        <w:t>ormalisation</w:t>
      </w:r>
    </w:p>
    <w:p w:rsidR="001E069F" w:rsidRDefault="001E069F"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L’ajout ou le retrait</w:t>
      </w:r>
      <w:r w:rsidR="00B5112D">
        <w:rPr>
          <w:rFonts w:ascii="Trebuchet MS" w:eastAsia="Times New Roman" w:hAnsi="Trebuchet MS"/>
          <w:sz w:val="20"/>
          <w:lang w:eastAsia="fr-FR"/>
        </w:rPr>
        <w:t xml:space="preserve"> d’un établissement bénéficiaire est effectué par ordre de service notifié au Titulaire. Les prix </w:t>
      </w:r>
      <w:r w:rsidR="005D20F8">
        <w:rPr>
          <w:rFonts w:ascii="Trebuchet MS" w:eastAsia="Times New Roman" w:hAnsi="Trebuchet MS"/>
          <w:sz w:val="20"/>
          <w:lang w:eastAsia="fr-FR"/>
        </w:rPr>
        <w:t xml:space="preserve">unitaires </w:t>
      </w:r>
      <w:r w:rsidR="00B5112D">
        <w:rPr>
          <w:rFonts w:ascii="Trebuchet MS" w:eastAsia="Times New Roman" w:hAnsi="Trebuchet MS"/>
          <w:sz w:val="20"/>
          <w:lang w:eastAsia="fr-FR"/>
        </w:rPr>
        <w:t xml:space="preserve">du marché sont applicables </w:t>
      </w:r>
      <w:r w:rsidR="005D20F8">
        <w:rPr>
          <w:rFonts w:ascii="Trebuchet MS" w:eastAsia="Times New Roman" w:hAnsi="Trebuchet MS"/>
          <w:sz w:val="20"/>
          <w:lang w:eastAsia="fr-FR"/>
        </w:rPr>
        <w:t>aux</w:t>
      </w:r>
      <w:r w:rsidR="00B5112D">
        <w:rPr>
          <w:rFonts w:ascii="Trebuchet MS" w:eastAsia="Times New Roman" w:hAnsi="Trebuchet MS"/>
          <w:sz w:val="20"/>
          <w:lang w:eastAsia="fr-FR"/>
        </w:rPr>
        <w:t xml:space="preserve"> prestations relatives au no</w:t>
      </w:r>
      <w:r w:rsidR="005D20F8">
        <w:rPr>
          <w:rFonts w:ascii="Trebuchet MS" w:eastAsia="Times New Roman" w:hAnsi="Trebuchet MS"/>
          <w:sz w:val="20"/>
          <w:lang w:eastAsia="fr-FR"/>
        </w:rPr>
        <w:t>uvel établissement bénéficiaire.</w:t>
      </w:r>
    </w:p>
    <w:p w:rsidR="00B5112D" w:rsidRPr="001E069F" w:rsidRDefault="00B5112D" w:rsidP="001E069F">
      <w:pPr>
        <w:spacing w:after="120"/>
        <w:jc w:val="both"/>
        <w:rPr>
          <w:rFonts w:ascii="Trebuchet MS" w:eastAsia="Times New Roman" w:hAnsi="Trebuchet MS"/>
          <w:sz w:val="20"/>
          <w:lang w:eastAsia="fr-FR"/>
        </w:rPr>
      </w:pPr>
      <w:r>
        <w:rPr>
          <w:rFonts w:ascii="Trebuchet MS" w:eastAsia="Times New Roman" w:hAnsi="Trebuchet MS"/>
          <w:sz w:val="20"/>
          <w:lang w:eastAsia="fr-FR"/>
        </w:rPr>
        <w:t xml:space="preserve">Dans le cas où l’ajout d’un établissement modifie le contenu </w:t>
      </w:r>
      <w:r w:rsidR="005D20F8">
        <w:rPr>
          <w:rFonts w:ascii="Trebuchet MS" w:eastAsia="Times New Roman" w:hAnsi="Trebuchet MS"/>
          <w:sz w:val="20"/>
          <w:lang w:eastAsia="fr-FR"/>
        </w:rPr>
        <w:t xml:space="preserve">ou les modalités d’exécution </w:t>
      </w:r>
      <w:r>
        <w:rPr>
          <w:rFonts w:ascii="Trebuchet MS" w:eastAsia="Times New Roman" w:hAnsi="Trebuchet MS"/>
          <w:sz w:val="20"/>
          <w:lang w:eastAsia="fr-FR"/>
        </w:rPr>
        <w:t>des prestations, cet ajout donne lieu à la conclusion d’un avenant permettant d’acter le contenu et le prix des prestations ainsi modifiées.</w:t>
      </w:r>
    </w:p>
    <w:p w:rsidR="003F7D60" w:rsidRDefault="003F7D60" w:rsidP="00925726">
      <w:pPr>
        <w:pStyle w:val="Titre2"/>
      </w:pPr>
      <w:bookmarkStart w:id="178" w:name="_Toc200004684"/>
      <w:r w:rsidRPr="003F7D60">
        <w:lastRenderedPageBreak/>
        <w:t>Cession du marché</w:t>
      </w:r>
      <w:bookmarkEnd w:id="178"/>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w:t>
      </w:r>
      <w:r w:rsidR="00BE4256">
        <w:rPr>
          <w:rFonts w:ascii="Trebuchet MS" w:eastAsia="Times New Roman" w:hAnsi="Trebuchet MS"/>
          <w:sz w:val="20"/>
          <w:lang w:eastAsia="fr-FR"/>
        </w:rPr>
        <w:t>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U</w:t>
      </w:r>
      <w:r w:rsidR="003F7D60" w:rsidRPr="0090517E">
        <w:rPr>
          <w:rFonts w:ascii="Trebuchet MS" w:hAnsi="Trebuchet MS"/>
          <w:sz w:val="20"/>
        </w:rPr>
        <w:t>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003F7D60" w:rsidRPr="0090517E">
        <w:rPr>
          <w:rFonts w:ascii="Trebuchet MS" w:hAnsi="Trebuchet MS"/>
          <w:sz w:val="20"/>
        </w:rPr>
        <w:t>;</w:t>
      </w:r>
    </w:p>
    <w:p w:rsidR="00A40FC0" w:rsidRDefault="00A65FC0" w:rsidP="004F798F">
      <w:pPr>
        <w:pStyle w:val="Paragraphedeliste"/>
        <w:numPr>
          <w:ilvl w:val="0"/>
          <w:numId w:val="21"/>
        </w:numPr>
        <w:spacing w:after="120"/>
        <w:rPr>
          <w:rFonts w:ascii="Trebuchet MS" w:hAnsi="Trebuchet MS"/>
          <w:sz w:val="20"/>
        </w:rPr>
      </w:pPr>
      <w:r>
        <w:rPr>
          <w:rFonts w:ascii="Trebuchet MS" w:hAnsi="Trebuchet MS" w:cs="Arial"/>
          <w:sz w:val="20"/>
        </w:rPr>
        <w:t>L</w:t>
      </w:r>
      <w:r w:rsidR="00A40FC0" w:rsidRPr="00960E7C">
        <w:rPr>
          <w:rFonts w:ascii="Trebuchet MS" w:hAnsi="Trebuchet MS" w:cs="Arial"/>
          <w:sz w:val="20"/>
        </w:rPr>
        <w:t>e numéro unique d’identificatio</w:t>
      </w:r>
      <w:r w:rsidR="00366B3D">
        <w:rPr>
          <w:rFonts w:ascii="Trebuchet MS" w:hAnsi="Trebuchet MS" w:cs="Arial"/>
          <w:sz w:val="20"/>
        </w:rPr>
        <w:t>n de l’entreprise (numéro SIREN</w:t>
      </w:r>
      <w:r w:rsidR="00A40FC0" w:rsidRPr="00960E7C">
        <w:rPr>
          <w:rFonts w:ascii="Trebuchet MS" w:hAnsi="Trebuchet MS" w:cs="Arial"/>
          <w:sz w:val="20"/>
        </w:rPr>
        <w:t xml:space="preserve"> délivré par l’INSEE) ou</w:t>
      </w:r>
      <w:r w:rsidR="00A40FC0">
        <w:rPr>
          <w:rFonts w:ascii="Trebuchet MS" w:hAnsi="Trebuchet MS" w:cs="Arial"/>
          <w:sz w:val="20"/>
        </w:rPr>
        <w:t xml:space="preserve"> pour une entreprise établie à l’</w:t>
      </w:r>
      <w:r w:rsidR="00A40FC0" w:rsidRPr="00960E7C">
        <w:rPr>
          <w:rFonts w:ascii="Trebuchet MS" w:hAnsi="Trebuchet MS" w:cs="Arial"/>
          <w:sz w:val="20"/>
        </w:rPr>
        <w:t>étranger, un document délivré par l’autorité administrative ou judiciaire compétente de son pays d’origine ou d’établissement attestant de l’absence de cas d’exclusion</w:t>
      </w:r>
      <w:r w:rsidR="00A40FC0">
        <w:rPr>
          <w:rFonts w:ascii="Trebuchet MS" w:hAnsi="Trebuchet MS" w:cs="Arial"/>
          <w:sz w:val="20"/>
        </w:rPr>
        <w:t> ;</w:t>
      </w:r>
    </w:p>
    <w:p w:rsidR="00366B3D" w:rsidRPr="003022D6" w:rsidRDefault="00A65FC0" w:rsidP="004F798F">
      <w:pPr>
        <w:pStyle w:val="Paragraphedeliste"/>
        <w:numPr>
          <w:ilvl w:val="0"/>
          <w:numId w:val="21"/>
        </w:numPr>
        <w:spacing w:after="120"/>
        <w:rPr>
          <w:rFonts w:ascii="Trebuchet MS" w:hAnsi="Trebuchet MS"/>
          <w:sz w:val="20"/>
        </w:rPr>
      </w:pPr>
      <w:r>
        <w:rPr>
          <w:rFonts w:ascii="Trebuchet MS" w:hAnsi="Trebuchet MS"/>
          <w:sz w:val="20"/>
        </w:rPr>
        <w:t>L</w:t>
      </w:r>
      <w:r w:rsidR="00366B3D" w:rsidRPr="0090517E">
        <w:rPr>
          <w:rFonts w:ascii="Trebuchet MS" w:hAnsi="Trebuchet MS"/>
          <w:sz w:val="20"/>
        </w:rPr>
        <w:t>es pouvoirs des personnes habilitées à engager le cessionnaire</w:t>
      </w:r>
      <w:r w:rsidR="00366B3D">
        <w:rPr>
          <w:rFonts w:ascii="Trebuchet MS" w:hAnsi="Trebuchet MS"/>
          <w:sz w:val="20"/>
        </w:rPr>
        <w:t> </w:t>
      </w:r>
      <w:r w:rsidR="00366B3D" w:rsidRPr="00960E7C">
        <w:rPr>
          <w:rFonts w:ascii="Trebuchet MS" w:hAnsi="Trebuchet MS" w:cs="Arial"/>
          <w:sz w:val="20"/>
        </w:rPr>
        <w:t>;</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L</w:t>
      </w:r>
      <w:r w:rsidR="003F7D60" w:rsidRPr="0090517E">
        <w:rPr>
          <w:rFonts w:ascii="Trebuchet MS" w:hAnsi="Trebuchet MS"/>
          <w:sz w:val="20"/>
        </w:rPr>
        <w:t>’attestation sociale prévue à l</w:t>
      </w:r>
      <w:r w:rsidR="005F1CB6">
        <w:rPr>
          <w:rFonts w:ascii="Trebuchet MS" w:hAnsi="Trebuchet MS"/>
          <w:sz w:val="20"/>
        </w:rPr>
        <w:t>’</w:t>
      </w:r>
      <w:r w:rsidR="003F7D60" w:rsidRPr="0090517E">
        <w:rPr>
          <w:rFonts w:ascii="Trebuchet MS" w:hAnsi="Trebuchet MS"/>
          <w:sz w:val="20"/>
        </w:rPr>
        <w:t>article L. 243-15 du code de la sécurité sociale et datant de moins de six mois</w:t>
      </w:r>
      <w:r w:rsidR="005F1CB6">
        <w:rPr>
          <w:rFonts w:ascii="Trebuchet MS" w:hAnsi="Trebuchet MS"/>
          <w:sz w:val="20"/>
        </w:rPr>
        <w:t> </w:t>
      </w:r>
      <w:r w:rsidR="003F7D60" w:rsidRPr="0090517E">
        <w:rPr>
          <w:rFonts w:ascii="Trebuchet MS" w:hAnsi="Trebuchet MS"/>
          <w:sz w:val="20"/>
        </w:rPr>
        <w:t>;</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U</w:t>
      </w:r>
      <w:r w:rsidR="003F7D60" w:rsidRPr="0090517E">
        <w:rPr>
          <w:rFonts w:ascii="Trebuchet MS" w:hAnsi="Trebuchet MS"/>
          <w:sz w:val="20"/>
        </w:rPr>
        <w:t>ne attestation d’assurance responsabilité civile professionnelle en cours de validité</w:t>
      </w:r>
      <w:r w:rsidR="005F1CB6">
        <w:rPr>
          <w:rFonts w:ascii="Trebuchet MS" w:hAnsi="Trebuchet MS"/>
          <w:sz w:val="20"/>
        </w:rPr>
        <w:t> </w:t>
      </w:r>
      <w:r w:rsidR="003F7D60" w:rsidRPr="0090517E">
        <w:rPr>
          <w:rFonts w:ascii="Trebuchet MS" w:hAnsi="Trebuchet MS"/>
          <w:sz w:val="20"/>
        </w:rPr>
        <w:t>;</w:t>
      </w:r>
    </w:p>
    <w:p w:rsidR="003F7D60" w:rsidRPr="0090517E" w:rsidRDefault="00A65FC0" w:rsidP="004F798F">
      <w:pPr>
        <w:pStyle w:val="Paragraphedeliste"/>
        <w:numPr>
          <w:ilvl w:val="0"/>
          <w:numId w:val="21"/>
        </w:numPr>
        <w:spacing w:after="120"/>
        <w:rPr>
          <w:rFonts w:ascii="Trebuchet MS" w:hAnsi="Trebuchet MS"/>
          <w:sz w:val="20"/>
        </w:rPr>
      </w:pPr>
      <w:r>
        <w:rPr>
          <w:rFonts w:ascii="Trebuchet MS" w:hAnsi="Trebuchet MS"/>
          <w:sz w:val="20"/>
        </w:rPr>
        <w:t>L</w:t>
      </w:r>
      <w:r w:rsidR="003F7D60" w:rsidRPr="0090517E">
        <w:rPr>
          <w:rFonts w:ascii="Trebuchet MS" w:hAnsi="Trebuchet MS"/>
          <w:sz w:val="20"/>
        </w:rPr>
        <w:t>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003F7D60"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w:t>
      </w:r>
      <w:r w:rsidR="00BE4256">
        <w:rPr>
          <w:rFonts w:ascii="Trebuchet MS" w:eastAsia="Times New Roman" w:hAnsi="Trebuchet MS"/>
          <w:sz w:val="20"/>
          <w:lang w:eastAsia="fr-FR"/>
        </w:rPr>
        <w:t>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w:t>
      </w:r>
      <w:r w:rsidR="00BE4256">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w:t>
      </w:r>
      <w:r w:rsidR="00BE4256">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8E53FE" w:rsidRPr="00FC14AC" w:rsidRDefault="003F7D60" w:rsidP="00FC14AC">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179" w:name="_Toc408589882"/>
      <w:bookmarkStart w:id="180" w:name="_Toc59538124"/>
      <w:bookmarkStart w:id="181" w:name="_Toc59540003"/>
      <w:bookmarkStart w:id="182" w:name="_Toc59540081"/>
      <w:bookmarkStart w:id="183" w:name="_Toc200004685"/>
      <w:r w:rsidRPr="00885D04">
        <w:t>Evolution législative ou réglementaire</w:t>
      </w:r>
      <w:bookmarkEnd w:id="179"/>
      <w:bookmarkEnd w:id="180"/>
      <w:bookmarkEnd w:id="181"/>
      <w:bookmarkEnd w:id="182"/>
      <w:bookmarkEnd w:id="183"/>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FC14AC" w:rsidRDefault="00B05D58" w:rsidP="00FC14AC">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w:t>
      </w:r>
      <w:r w:rsidR="00BE4256">
        <w:rPr>
          <w:rFonts w:ascii="Trebuchet MS" w:hAnsi="Trebuchet MS" w:cs="Calibri"/>
          <w:noProof/>
          <w:sz w:val="20"/>
        </w:rPr>
        <w:t>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BB3072" w:rsidRPr="000A3342" w:rsidRDefault="00CB7ACB" w:rsidP="00BB3072">
      <w:pPr>
        <w:pStyle w:val="Titre1"/>
      </w:pPr>
      <w:bookmarkStart w:id="184" w:name="_Toc408589805"/>
      <w:bookmarkStart w:id="185" w:name="_Toc59538054"/>
      <w:bookmarkStart w:id="186" w:name="_Toc59539933"/>
      <w:bookmarkStart w:id="187" w:name="_Toc59540019"/>
      <w:bookmarkStart w:id="188" w:name="_Toc200004686"/>
      <w:r w:rsidRPr="00885D04">
        <w:t>Sous-traitance</w:t>
      </w:r>
      <w:bookmarkEnd w:id="184"/>
      <w:bookmarkEnd w:id="185"/>
      <w:bookmarkEnd w:id="186"/>
      <w:bookmarkEnd w:id="187"/>
      <w:bookmarkEnd w:id="188"/>
    </w:p>
    <w:p w:rsidR="00BB3072" w:rsidRPr="00575FED" w:rsidRDefault="00BB3072" w:rsidP="00BB3072">
      <w:pPr>
        <w:spacing w:after="120"/>
        <w:jc w:val="both"/>
        <w:rPr>
          <w:rFonts w:ascii="Trebuchet MS" w:hAnsi="Trebuchet MS" w:cs="Arial"/>
          <w:b/>
          <w:color w:val="FF0000"/>
          <w:sz w:val="20"/>
          <w:szCs w:val="20"/>
        </w:rPr>
      </w:pPr>
      <w:r>
        <w:rPr>
          <w:rFonts w:ascii="Trebuchet MS" w:hAnsi="Trebuchet MS" w:cs="Arial"/>
          <w:b/>
          <w:color w:val="FF0000"/>
          <w:sz w:val="20"/>
          <w:szCs w:val="20"/>
        </w:rPr>
        <w:t xml:space="preserve">POUR </w:t>
      </w:r>
      <w:r w:rsidR="00FF6A61">
        <w:rPr>
          <w:rFonts w:ascii="Trebuchet MS" w:hAnsi="Trebuchet MS" w:cs="Arial"/>
          <w:b/>
          <w:color w:val="FF0000"/>
          <w:sz w:val="20"/>
          <w:szCs w:val="20"/>
        </w:rPr>
        <w:t>LA COLLECTE</w:t>
      </w:r>
    </w:p>
    <w:p w:rsidR="00FF6A61" w:rsidRDefault="00FF6A61" w:rsidP="00FF6A61">
      <w:pPr>
        <w:spacing w:after="120"/>
        <w:jc w:val="both"/>
        <w:rPr>
          <w:rFonts w:ascii="Trebuchet MS" w:hAnsi="Trebuchet MS" w:cs="Arial"/>
          <w:sz w:val="20"/>
          <w:szCs w:val="20"/>
        </w:rPr>
      </w:pPr>
      <w:r w:rsidRPr="006B2D9B">
        <w:rPr>
          <w:rFonts w:ascii="Trebuchet MS" w:hAnsi="Trebuchet MS" w:cs="Arial"/>
          <w:sz w:val="20"/>
          <w:szCs w:val="20"/>
        </w:rPr>
        <w:t xml:space="preserve">Le </w:t>
      </w:r>
      <w:r>
        <w:rPr>
          <w:rFonts w:ascii="Trebuchet MS" w:hAnsi="Trebuchet MS" w:cs="Arial"/>
          <w:sz w:val="20"/>
          <w:szCs w:val="20"/>
        </w:rPr>
        <w:t>Titulaire</w:t>
      </w:r>
      <w:r w:rsidRPr="006B2D9B">
        <w:rPr>
          <w:rFonts w:ascii="Trebuchet MS" w:hAnsi="Trebuchet MS" w:cs="Arial"/>
          <w:sz w:val="20"/>
          <w:szCs w:val="20"/>
        </w:rPr>
        <w:t xml:space="preserve"> peut sous-traiter l’exécution </w:t>
      </w:r>
      <w:r>
        <w:rPr>
          <w:rFonts w:ascii="Trebuchet MS" w:hAnsi="Trebuchet MS" w:cs="Arial"/>
          <w:sz w:val="20"/>
          <w:szCs w:val="20"/>
        </w:rPr>
        <w:t>d’une partie des prestations de collecte</w:t>
      </w:r>
      <w:r w:rsidRPr="006B2D9B">
        <w:rPr>
          <w:rFonts w:ascii="Trebuchet MS" w:hAnsi="Trebuchet MS" w:cs="Arial"/>
          <w:sz w:val="20"/>
          <w:szCs w:val="20"/>
        </w:rPr>
        <w:t xml:space="preserve">, à condition d’avoir obtenu préalablement </w:t>
      </w:r>
      <w:r>
        <w:rPr>
          <w:rFonts w:ascii="Trebuchet MS" w:hAnsi="Trebuchet MS" w:cs="Arial"/>
          <w:sz w:val="20"/>
          <w:szCs w:val="20"/>
        </w:rPr>
        <w:t>de l’</w:t>
      </w:r>
      <w:r w:rsidR="00BE4256">
        <w:rPr>
          <w:rFonts w:ascii="Trebuchet MS" w:hAnsi="Trebuchet MS" w:cs="Arial"/>
          <w:sz w:val="20"/>
          <w:szCs w:val="20"/>
        </w:rPr>
        <w:t>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FF6A61" w:rsidRPr="006B2D9B" w:rsidRDefault="00FF6A61" w:rsidP="00FF6A61">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FF6A61" w:rsidRPr="006B2D9B" w:rsidRDefault="00FF6A61" w:rsidP="00FF6A61">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Pr>
          <w:rFonts w:ascii="Trebuchet MS" w:hAnsi="Trebuchet MS" w:cs="Arial"/>
          <w:sz w:val="20"/>
          <w:szCs w:val="20"/>
        </w:rPr>
        <w:t>Titulaire</w:t>
      </w:r>
      <w:r w:rsidRPr="006B2D9B">
        <w:rPr>
          <w:rFonts w:ascii="Trebuchet MS" w:hAnsi="Trebuchet MS" w:cs="Arial"/>
          <w:sz w:val="20"/>
          <w:szCs w:val="20"/>
        </w:rPr>
        <w:t xml:space="preserve"> devra fournir</w:t>
      </w:r>
      <w:r>
        <w:rPr>
          <w:rFonts w:ascii="Trebuchet MS" w:hAnsi="Trebuchet MS" w:cs="Arial"/>
          <w:sz w:val="20"/>
          <w:szCs w:val="20"/>
        </w:rPr>
        <w:t> </w:t>
      </w:r>
      <w:r w:rsidRPr="006B2D9B">
        <w:rPr>
          <w:rFonts w:ascii="Trebuchet MS" w:hAnsi="Trebuchet MS" w:cs="Arial"/>
          <w:sz w:val="20"/>
          <w:szCs w:val="20"/>
        </w:rPr>
        <w:t>:</w:t>
      </w:r>
    </w:p>
    <w:p w:rsidR="00FF6A61" w:rsidRPr="006B2D9B" w:rsidRDefault="005A28F5" w:rsidP="00FF6A61">
      <w:pPr>
        <w:pStyle w:val="Paragraphedeliste"/>
        <w:numPr>
          <w:ilvl w:val="0"/>
          <w:numId w:val="15"/>
        </w:numPr>
        <w:spacing w:after="120"/>
        <w:ind w:left="714" w:hanging="357"/>
        <w:contextualSpacing w:val="0"/>
        <w:rPr>
          <w:rFonts w:ascii="Trebuchet MS" w:hAnsi="Trebuchet MS" w:cs="Arial"/>
          <w:sz w:val="20"/>
          <w:szCs w:val="20"/>
        </w:rPr>
      </w:pPr>
      <w:r>
        <w:rPr>
          <w:rFonts w:ascii="Trebuchet MS" w:hAnsi="Trebuchet MS" w:cs="Arial"/>
          <w:sz w:val="20"/>
          <w:szCs w:val="20"/>
        </w:rPr>
        <w:lastRenderedPageBreak/>
        <w:t>L</w:t>
      </w:r>
      <w:r w:rsidR="00FF6A61" w:rsidRPr="006B2D9B">
        <w:rPr>
          <w:rFonts w:ascii="Trebuchet MS" w:hAnsi="Trebuchet MS" w:cs="Arial"/>
          <w:sz w:val="20"/>
          <w:szCs w:val="20"/>
        </w:rPr>
        <w:t xml:space="preserve">’acte spécial de sous-traitance (formulaire DC4) complété et signé par le </w:t>
      </w:r>
      <w:r w:rsidR="00FF6A61">
        <w:rPr>
          <w:rFonts w:ascii="Trebuchet MS" w:hAnsi="Trebuchet MS" w:cs="Arial"/>
          <w:sz w:val="20"/>
          <w:szCs w:val="20"/>
        </w:rPr>
        <w:t>Titulaire</w:t>
      </w:r>
      <w:r w:rsidR="00FF6A61" w:rsidRPr="006B2D9B">
        <w:rPr>
          <w:rFonts w:ascii="Trebuchet MS" w:hAnsi="Trebuchet MS" w:cs="Arial"/>
          <w:sz w:val="20"/>
          <w:szCs w:val="20"/>
        </w:rPr>
        <w:t xml:space="preserve"> et son sous-traitant,</w:t>
      </w:r>
    </w:p>
    <w:p w:rsidR="00FF6A61" w:rsidRPr="006B2D9B" w:rsidRDefault="005A28F5" w:rsidP="00FF6A61">
      <w:pPr>
        <w:pStyle w:val="Paragraphedeliste"/>
        <w:numPr>
          <w:ilvl w:val="0"/>
          <w:numId w:val="15"/>
        </w:numPr>
        <w:spacing w:after="120"/>
        <w:ind w:left="714" w:hanging="357"/>
        <w:contextualSpacing w:val="0"/>
        <w:rPr>
          <w:rFonts w:ascii="Trebuchet MS" w:hAnsi="Trebuchet MS" w:cs="Arial"/>
          <w:sz w:val="20"/>
          <w:szCs w:val="20"/>
        </w:rPr>
      </w:pPr>
      <w:r>
        <w:rPr>
          <w:rFonts w:ascii="Trebuchet MS" w:hAnsi="Trebuchet MS" w:cs="Arial"/>
          <w:sz w:val="20"/>
          <w:szCs w:val="20"/>
        </w:rPr>
        <w:t>L</w:t>
      </w:r>
      <w:r w:rsidR="00FF6A61" w:rsidRPr="006B2D9B">
        <w:rPr>
          <w:rFonts w:ascii="Trebuchet MS" w:hAnsi="Trebuchet MS" w:cs="Arial"/>
          <w:sz w:val="20"/>
          <w:szCs w:val="20"/>
        </w:rPr>
        <w:t xml:space="preserve">a preuve des capacités professionnelles, techniques et financières du </w:t>
      </w:r>
      <w:r w:rsidR="00FF6A61">
        <w:rPr>
          <w:rFonts w:ascii="Trebuchet MS" w:hAnsi="Trebuchet MS" w:cs="Arial"/>
          <w:sz w:val="20"/>
          <w:szCs w:val="20"/>
        </w:rPr>
        <w:t>sous-traitant,</w:t>
      </w:r>
    </w:p>
    <w:p w:rsidR="00FF6A61" w:rsidRPr="006B2D9B" w:rsidRDefault="00FF6A61" w:rsidP="00FF6A61">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FF6A61" w:rsidRPr="006B2D9B" w:rsidRDefault="00FF6A61" w:rsidP="00FF6A61">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FF6A61" w:rsidRPr="008560D3" w:rsidRDefault="00FF6A61" w:rsidP="00FF6A61">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FF6A61" w:rsidRPr="006B2D9B" w:rsidRDefault="00FF6A61" w:rsidP="00FF6A61">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BB3072" w:rsidRPr="00BB3072" w:rsidRDefault="00FF6A61" w:rsidP="00FF6A61">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Pr>
          <w:rFonts w:ascii="Trebuchet MS" w:hAnsi="Trebuchet MS" w:cs="Arial"/>
          <w:sz w:val="20"/>
          <w:szCs w:val="20"/>
        </w:rPr>
        <w:t>Titulaire</w:t>
      </w:r>
      <w:r w:rsidRPr="006B2D9B">
        <w:rPr>
          <w:rFonts w:ascii="Trebuchet MS" w:hAnsi="Trebuchet MS" w:cs="Arial"/>
          <w:sz w:val="20"/>
          <w:szCs w:val="20"/>
        </w:rPr>
        <w:t>.</w:t>
      </w:r>
    </w:p>
    <w:p w:rsidR="00BB3072" w:rsidRDefault="00BB3072" w:rsidP="00CB7ACB">
      <w:pPr>
        <w:jc w:val="both"/>
        <w:rPr>
          <w:rFonts w:ascii="Trebuchet MS" w:hAnsi="Trebuchet MS" w:cs="Arial"/>
          <w:sz w:val="20"/>
          <w:szCs w:val="20"/>
        </w:rPr>
      </w:pPr>
    </w:p>
    <w:p w:rsidR="00BB3072" w:rsidRPr="006B2D9B" w:rsidRDefault="00BB3072" w:rsidP="00CB7ACB">
      <w:pPr>
        <w:jc w:val="both"/>
        <w:rPr>
          <w:rFonts w:ascii="Trebuchet MS" w:hAnsi="Trebuchet MS" w:cs="Arial"/>
          <w:sz w:val="20"/>
          <w:szCs w:val="20"/>
        </w:rPr>
      </w:pPr>
    </w:p>
    <w:p w:rsidR="00CB7ACB" w:rsidRPr="00885D04" w:rsidRDefault="00CB7ACB" w:rsidP="00CB7ACB">
      <w:pPr>
        <w:pStyle w:val="Titre1"/>
      </w:pPr>
      <w:bookmarkStart w:id="189" w:name="_Toc408589807"/>
      <w:bookmarkStart w:id="190" w:name="_Toc59538055"/>
      <w:bookmarkStart w:id="191" w:name="_Toc59539934"/>
      <w:bookmarkStart w:id="192" w:name="_Toc59540020"/>
      <w:bookmarkStart w:id="193" w:name="_Toc200004687"/>
      <w:r w:rsidRPr="00885D04">
        <w:t xml:space="preserve">Obligations générales du </w:t>
      </w:r>
      <w:r w:rsidR="00C25810">
        <w:t>Titulaire</w:t>
      </w:r>
      <w:bookmarkEnd w:id="189"/>
      <w:bookmarkEnd w:id="190"/>
      <w:bookmarkEnd w:id="191"/>
      <w:bookmarkEnd w:id="192"/>
      <w:bookmarkEnd w:id="193"/>
    </w:p>
    <w:p w:rsidR="00CB7ACB" w:rsidRPr="00885D04" w:rsidRDefault="00CB7ACB" w:rsidP="00925726">
      <w:pPr>
        <w:pStyle w:val="Titre2"/>
      </w:pPr>
      <w:bookmarkStart w:id="194" w:name="_Toc408589808"/>
      <w:bookmarkStart w:id="195" w:name="_Toc59538056"/>
      <w:bookmarkStart w:id="196" w:name="_Toc59539935"/>
      <w:bookmarkStart w:id="197" w:name="_Toc59540021"/>
      <w:bookmarkStart w:id="198" w:name="_Toc200004688"/>
      <w:r w:rsidRPr="00885D04">
        <w:t xml:space="preserve">Changements affectant le </w:t>
      </w:r>
      <w:r w:rsidR="00C25810">
        <w:t>Titulaire</w:t>
      </w:r>
      <w:bookmarkEnd w:id="194"/>
      <w:bookmarkEnd w:id="195"/>
      <w:bookmarkEnd w:id="196"/>
      <w:bookmarkEnd w:id="197"/>
      <w:bookmarkEnd w:id="19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w:t>
      </w:r>
      <w:r w:rsidR="00BE4256">
        <w:rPr>
          <w:rFonts w:ascii="Trebuchet MS" w:hAnsi="Trebuchet MS" w:cs="Calibri"/>
          <w:sz w:val="20"/>
        </w:rPr>
        <w:t>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à l’</w:t>
      </w:r>
      <w:r w:rsidR="00BE4256">
        <w:rPr>
          <w:rFonts w:ascii="Trebuchet MS" w:hAnsi="Trebuchet MS" w:cs="Arial"/>
          <w:sz w:val="20"/>
          <w:szCs w:val="20"/>
        </w:rPr>
        <w:t>Acheteur</w:t>
      </w:r>
      <w:r>
        <w:rPr>
          <w:rFonts w:ascii="Trebuchet MS" w:hAnsi="Trebuchet MS" w:cs="Arial"/>
          <w:sz w:val="20"/>
          <w:szCs w:val="20"/>
        </w:rPr>
        <w:t xml:space="preserve">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w:t>
      </w:r>
      <w:r w:rsidR="00BE4256">
        <w:rPr>
          <w:rFonts w:ascii="Trebuchet MS" w:hAnsi="Trebuchet MS" w:cs="Calibri"/>
          <w:sz w:val="20"/>
        </w:rPr>
        <w:t>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199" w:name="_Toc408589810"/>
      <w:bookmarkStart w:id="200" w:name="_Toc59538058"/>
      <w:bookmarkStart w:id="201" w:name="_Toc59539937"/>
      <w:bookmarkStart w:id="202" w:name="_Toc59540023"/>
      <w:bookmarkStart w:id="203" w:name="_Toc200004689"/>
      <w:r w:rsidRPr="00885D04">
        <w:t>Assurance</w:t>
      </w:r>
      <w:bookmarkEnd w:id="199"/>
      <w:bookmarkEnd w:id="200"/>
      <w:bookmarkEnd w:id="201"/>
      <w:bookmarkEnd w:id="202"/>
      <w:bookmarkEnd w:id="203"/>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EF244C" w:rsidRPr="00612A1C" w:rsidRDefault="00CB7ACB" w:rsidP="00612A1C">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w:t>
      </w:r>
      <w:r w:rsidR="00BE4256">
        <w:rPr>
          <w:rFonts w:ascii="Trebuchet MS" w:hAnsi="Trebuchet MS" w:cs="Calibri"/>
          <w:sz w:val="20"/>
        </w:rPr>
        <w:t>Acheteur</w:t>
      </w:r>
      <w:r w:rsidRPr="008901A1">
        <w:rPr>
          <w:rFonts w:ascii="Trebuchet MS" w:hAnsi="Trebuchet MS" w:cs="Calibri"/>
          <w:sz w:val="20"/>
        </w:rPr>
        <w:t>, pendant toute la durée d’exécution du présent marché</w:t>
      </w:r>
    </w:p>
    <w:p w:rsidR="00CB7ACB" w:rsidRPr="00885D04" w:rsidRDefault="00CB7ACB" w:rsidP="00925726">
      <w:pPr>
        <w:pStyle w:val="Titre2"/>
      </w:pPr>
      <w:bookmarkStart w:id="204" w:name="_Toc59538061"/>
      <w:bookmarkStart w:id="205" w:name="_Toc59539940"/>
      <w:bookmarkStart w:id="206" w:name="_Toc59540026"/>
      <w:bookmarkStart w:id="207" w:name="_Toc200004690"/>
      <w:r w:rsidRPr="00885D04">
        <w:lastRenderedPageBreak/>
        <w:t>Règlement européen sur la protection des données Sécurités (RGPD)</w:t>
      </w:r>
      <w:bookmarkEnd w:id="204"/>
      <w:bookmarkEnd w:id="205"/>
      <w:bookmarkEnd w:id="206"/>
      <w:bookmarkEnd w:id="207"/>
    </w:p>
    <w:p w:rsidR="00EF244C" w:rsidRPr="00EF244C" w:rsidRDefault="00006217" w:rsidP="00EF244C">
      <w:pPr>
        <w:spacing w:after="120"/>
        <w:jc w:val="both"/>
        <w:rPr>
          <w:rFonts w:ascii="Trebuchet MS" w:hAnsi="Trebuchet MS"/>
          <w:sz w:val="20"/>
          <w:lang w:eastAsia="fr-FR"/>
        </w:rPr>
      </w:pPr>
      <w:r>
        <w:rPr>
          <w:rFonts w:ascii="Trebuchet MS" w:hAnsi="Trebuchet MS"/>
          <w:sz w:val="20"/>
          <w:lang w:eastAsia="fr-FR"/>
        </w:rPr>
        <w:t>Les parties s’engagent</w:t>
      </w:r>
      <w:r w:rsidR="00CB7ACB" w:rsidRPr="00C97611">
        <w:rPr>
          <w:rFonts w:ascii="Trebuchet MS" w:hAnsi="Trebuchet MS"/>
          <w:sz w:val="20"/>
          <w:lang w:eastAsia="fr-FR"/>
        </w:rPr>
        <w:t xml:space="preserve"> à respecter la règlementation en vigueur applicable au traitement d</w:t>
      </w:r>
      <w:r w:rsidR="00CB7ACB">
        <w:rPr>
          <w:rFonts w:ascii="Trebuchet MS" w:hAnsi="Trebuchet MS"/>
          <w:sz w:val="20"/>
          <w:lang w:eastAsia="fr-FR"/>
        </w:rPr>
        <w:t>e données à caractère personnel</w:t>
      </w:r>
      <w:r w:rsidR="00CB7ACB"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00CB7ACB" w:rsidRPr="00C97611">
        <w:rPr>
          <w:rFonts w:ascii="Trebuchet MS" w:hAnsi="Trebuchet MS"/>
          <w:sz w:val="20"/>
          <w:lang w:eastAsia="fr-FR"/>
        </w:rPr>
        <w:t xml:space="preserve"> Parlement européen et du Conseil du 27 avril 2016 applicable à compter du 25 mai 2018 </w:t>
      </w:r>
      <w:r w:rsidR="00CB7ACB">
        <w:rPr>
          <w:rFonts w:ascii="Trebuchet MS" w:hAnsi="Trebuchet MS"/>
          <w:sz w:val="20"/>
          <w:lang w:eastAsia="fr-FR"/>
        </w:rPr>
        <w:t xml:space="preserve">sur </w:t>
      </w:r>
      <w:r>
        <w:rPr>
          <w:rFonts w:ascii="Trebuchet MS" w:hAnsi="Trebuchet MS"/>
          <w:sz w:val="20"/>
          <w:lang w:eastAsia="fr-FR"/>
        </w:rPr>
        <w:t>la protection des données (dit « RGPD »)</w:t>
      </w:r>
      <w:r w:rsidR="00CB7ACB" w:rsidRPr="00C97611">
        <w:rPr>
          <w:rFonts w:ascii="Trebuchet MS" w:hAnsi="Trebuchet MS"/>
          <w:sz w:val="20"/>
          <w:lang w:eastAsia="fr-FR"/>
        </w:rPr>
        <w:t>.</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08" w:name="_Toc408589855"/>
      <w:r w:rsidRPr="00A335CC">
        <w:rPr>
          <w:rFonts w:ascii="Trebuchet MS" w:eastAsia="Times New Roman" w:hAnsi="Trebuchet MS" w:cs="Arial"/>
          <w:b/>
          <w:bCs/>
          <w:iCs/>
          <w:spacing w:val="6"/>
          <w:sz w:val="24"/>
          <w:lang w:eastAsia="fr-FR"/>
        </w:rPr>
        <w:t>Chapitre IV – Constatation de l’exécution</w:t>
      </w:r>
      <w:bookmarkEnd w:id="208"/>
    </w:p>
    <w:p w:rsidR="008C3A5F" w:rsidRDefault="008C3A5F" w:rsidP="00E32C1E">
      <w:pPr>
        <w:pStyle w:val="Titre1"/>
      </w:pPr>
      <w:bookmarkStart w:id="209" w:name="_Toc59538101"/>
      <w:bookmarkStart w:id="210" w:name="_Toc59539980"/>
      <w:bookmarkStart w:id="211" w:name="_Toc59540058"/>
      <w:bookmarkStart w:id="212" w:name="_Toc200004691"/>
      <w:r w:rsidRPr="00885D04">
        <w:t>Opérations de vérifications</w:t>
      </w:r>
      <w:bookmarkEnd w:id="209"/>
      <w:bookmarkEnd w:id="210"/>
      <w:bookmarkEnd w:id="211"/>
      <w:bookmarkEnd w:id="212"/>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w:t>
      </w:r>
      <w:r w:rsidR="00BE4256">
        <w:rPr>
          <w:rFonts w:ascii="Trebuchet MS" w:eastAsiaTheme="minorHAnsi" w:hAnsi="Trebuchet MS" w:cs="Arial"/>
          <w:sz w:val="20"/>
          <w:szCs w:val="20"/>
        </w:rPr>
        <w:t>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23164C" w:rsidRPr="0023164C" w:rsidRDefault="0023164C" w:rsidP="0023164C">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sidR="003B1C34">
        <w:rPr>
          <w:rFonts w:ascii="Trebuchet MS" w:eastAsiaTheme="minorHAnsi" w:hAnsi="Trebuchet MS" w:cs="Arial"/>
          <w:sz w:val="20"/>
          <w:szCs w:val="20"/>
        </w:rPr>
        <w:t xml:space="preserve"> </w:t>
      </w:r>
      <w:r w:rsidR="00A657E9">
        <w:rPr>
          <w:rFonts w:ascii="Trebuchet MS" w:eastAsiaTheme="minorHAnsi" w:hAnsi="Trebuchet MS" w:cs="Arial"/>
          <w:sz w:val="20"/>
          <w:szCs w:val="20"/>
        </w:rPr>
        <w:t>approfondies</w:t>
      </w:r>
      <w:r w:rsidR="003B1C34">
        <w:rPr>
          <w:rFonts w:ascii="Trebuchet MS" w:eastAsiaTheme="minorHAnsi" w:hAnsi="Trebuchet MS" w:cs="Arial"/>
          <w:sz w:val="20"/>
          <w:szCs w:val="20"/>
        </w:rPr>
        <w:t xml:space="preserve"> au sens de l’articl</w:t>
      </w:r>
      <w:r w:rsidR="00A657E9">
        <w:rPr>
          <w:rFonts w:ascii="Trebuchet MS" w:eastAsiaTheme="minorHAnsi" w:hAnsi="Trebuchet MS" w:cs="Arial"/>
          <w:sz w:val="20"/>
          <w:szCs w:val="20"/>
        </w:rPr>
        <w:t>e 28.2</w:t>
      </w:r>
      <w:r w:rsidRPr="0023164C">
        <w:rPr>
          <w:rFonts w:ascii="Trebuchet MS" w:eastAsiaTheme="minorHAnsi" w:hAnsi="Trebuchet MS" w:cs="Arial"/>
          <w:sz w:val="20"/>
          <w:szCs w:val="20"/>
        </w:rPr>
        <w:t xml:space="preserve"> du </w:t>
      </w:r>
      <w:r w:rsidR="00CC0A31">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23164C" w:rsidRPr="00A657E9" w:rsidRDefault="003B1C34" w:rsidP="00A657E9">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0023164C" w:rsidRPr="0023164C">
        <w:rPr>
          <w:rFonts w:ascii="Trebuchet MS" w:eastAsiaTheme="minorHAnsi" w:hAnsi="Trebuchet MS" w:cs="Arial"/>
          <w:sz w:val="20"/>
          <w:szCs w:val="20"/>
        </w:rPr>
        <w:t xml:space="preserve">.3 du </w:t>
      </w:r>
      <w:r w:rsidR="00CC0A31">
        <w:rPr>
          <w:rFonts w:ascii="Trebuchet MS" w:eastAsiaTheme="minorHAnsi" w:hAnsi="Trebuchet MS" w:cs="Arial"/>
          <w:sz w:val="20"/>
          <w:szCs w:val="20"/>
        </w:rPr>
        <w:t>CCAG-FCS</w:t>
      </w:r>
      <w:r w:rsidR="0023164C" w:rsidRPr="0023164C">
        <w:rPr>
          <w:rFonts w:ascii="Trebuchet MS" w:eastAsiaTheme="minorHAnsi" w:hAnsi="Trebuchet MS" w:cs="Arial"/>
          <w:sz w:val="20"/>
          <w:szCs w:val="20"/>
        </w:rPr>
        <w:t xml:space="preserve">, la présence du </w:t>
      </w:r>
      <w:r w:rsidR="00C25810">
        <w:rPr>
          <w:rFonts w:ascii="Trebuchet MS" w:eastAsiaTheme="minorHAnsi" w:hAnsi="Trebuchet MS" w:cs="Arial"/>
          <w:sz w:val="20"/>
          <w:szCs w:val="20"/>
        </w:rPr>
        <w:t>Titulaire</w:t>
      </w:r>
      <w:r w:rsidR="0023164C" w:rsidRPr="0023164C">
        <w:rPr>
          <w:rFonts w:ascii="Trebuchet MS" w:eastAsiaTheme="minorHAnsi" w:hAnsi="Trebuchet MS" w:cs="Arial"/>
          <w:sz w:val="20"/>
          <w:szCs w:val="20"/>
        </w:rPr>
        <w:t xml:space="preserve"> aux opérations de </w:t>
      </w:r>
      <w:r w:rsidR="00A657E9">
        <w:rPr>
          <w:rFonts w:ascii="Trebuchet MS" w:eastAsiaTheme="minorHAnsi" w:hAnsi="Trebuchet MS" w:cs="Arial"/>
          <w:sz w:val="20"/>
          <w:szCs w:val="20"/>
        </w:rPr>
        <w:t>vérification n’est pas requise.</w:t>
      </w:r>
    </w:p>
    <w:p w:rsidR="004B4185" w:rsidRPr="004B4185" w:rsidRDefault="0006428D" w:rsidP="00925726">
      <w:pPr>
        <w:pStyle w:val="Titre2"/>
      </w:pPr>
      <w:bookmarkStart w:id="213" w:name="_Toc408589859"/>
      <w:bookmarkStart w:id="214" w:name="_Toc59538104"/>
      <w:bookmarkStart w:id="215" w:name="_Toc59539983"/>
      <w:bookmarkStart w:id="216" w:name="_Toc59540061"/>
      <w:bookmarkStart w:id="217" w:name="_Toc200004692"/>
      <w:r>
        <w:t>Décision</w:t>
      </w:r>
      <w:r w:rsidR="004B4185" w:rsidRPr="00885D04">
        <w:t xml:space="preserve"> </w:t>
      </w:r>
      <w:bookmarkEnd w:id="213"/>
      <w:r w:rsidR="004B4185" w:rsidRPr="00885D04">
        <w:t>après vérifications</w:t>
      </w:r>
      <w:bookmarkEnd w:id="214"/>
      <w:bookmarkEnd w:id="215"/>
      <w:bookmarkEnd w:id="216"/>
      <w:bookmarkEnd w:id="217"/>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18" w:name="_Toc408589860"/>
      <w:bookmarkStart w:id="219" w:name="_Toc59538105"/>
      <w:bookmarkStart w:id="220" w:name="_Toc59539984"/>
      <w:bookmarkStart w:id="221" w:name="_Toc59540062"/>
      <w:bookmarkStart w:id="222" w:name="_Toc200004693"/>
      <w:r w:rsidRPr="00885D04">
        <w:t>Admission</w:t>
      </w:r>
      <w:bookmarkEnd w:id="218"/>
      <w:bookmarkEnd w:id="219"/>
      <w:bookmarkEnd w:id="220"/>
      <w:bookmarkEnd w:id="221"/>
      <w:bookmarkEnd w:id="222"/>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w:t>
      </w:r>
      <w:r w:rsidR="00BE4256">
        <w:rPr>
          <w:rFonts w:ascii="Trebuchet MS" w:hAnsi="Trebuchet MS" w:cs="Calibri"/>
          <w:sz w:val="20"/>
          <w:szCs w:val="20"/>
        </w:rPr>
        <w:t>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B9376D" w:rsidRPr="00B9376D" w:rsidRDefault="008C3A5F" w:rsidP="00925726">
      <w:pPr>
        <w:pStyle w:val="Titre2"/>
      </w:pPr>
      <w:bookmarkStart w:id="223" w:name="_Toc408589861"/>
      <w:bookmarkStart w:id="224" w:name="_Toc59538106"/>
      <w:bookmarkStart w:id="225" w:name="_Toc59539985"/>
      <w:bookmarkStart w:id="226" w:name="_Toc59540063"/>
      <w:bookmarkStart w:id="227" w:name="_Toc200004694"/>
      <w:r w:rsidRPr="00885D04">
        <w:t>Responsabilité</w:t>
      </w:r>
      <w:bookmarkEnd w:id="223"/>
      <w:bookmarkEnd w:id="224"/>
      <w:bookmarkEnd w:id="225"/>
      <w:bookmarkEnd w:id="226"/>
      <w:bookmarkEnd w:id="227"/>
      <w:r w:rsidRPr="00885D04">
        <w:t xml:space="preserve"> </w:t>
      </w:r>
      <w:bookmarkStart w:id="228"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w:t>
      </w:r>
      <w:r w:rsidR="005A28F5" w:rsidRPr="00B9376D">
        <w:rPr>
          <w:rFonts w:ascii="Trebuchet MS" w:hAnsi="Trebuchet MS" w:cs="Calibri"/>
          <w:sz w:val="20"/>
          <w:szCs w:val="20"/>
        </w:rPr>
        <w:t>son personnel</w:t>
      </w:r>
      <w:r w:rsidRPr="00B9376D">
        <w:rPr>
          <w:rFonts w:ascii="Trebuchet MS" w:hAnsi="Trebuchet MS" w:cs="Calibri"/>
          <w:sz w:val="20"/>
          <w:szCs w:val="20"/>
        </w:rPr>
        <w:t xml:space="preserve">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8D668A" w:rsidRDefault="00B9376D" w:rsidP="008D668A">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8D668A">
        <w:rPr>
          <w:rFonts w:ascii="Trebuchet MS" w:hAnsi="Trebuchet MS" w:cs="Arial"/>
          <w:sz w:val="20"/>
          <w:szCs w:val="20"/>
        </w:rPr>
        <w:t>s jusqu’au lieu de destination.</w:t>
      </w:r>
    </w:p>
    <w:p w:rsidR="008C3A5F" w:rsidRPr="00C8272A" w:rsidRDefault="008C3A5F" w:rsidP="00E32C1E">
      <w:pPr>
        <w:pStyle w:val="Titre1"/>
      </w:pPr>
      <w:bookmarkStart w:id="229" w:name="_Toc59538107"/>
      <w:bookmarkStart w:id="230" w:name="_Ref59538222"/>
      <w:bookmarkStart w:id="231" w:name="_Ref59538285"/>
      <w:bookmarkStart w:id="232" w:name="_Ref59538288"/>
      <w:bookmarkStart w:id="233" w:name="_Toc59539986"/>
      <w:bookmarkStart w:id="234" w:name="_Toc59540064"/>
      <w:bookmarkStart w:id="235" w:name="_Toc200004695"/>
      <w:r w:rsidRPr="00885D04">
        <w:t>Garantie</w:t>
      </w:r>
      <w:bookmarkEnd w:id="228"/>
      <w:bookmarkEnd w:id="229"/>
      <w:bookmarkEnd w:id="230"/>
      <w:bookmarkEnd w:id="231"/>
      <w:bookmarkEnd w:id="232"/>
      <w:bookmarkEnd w:id="233"/>
      <w:bookmarkEnd w:id="234"/>
      <w:bookmarkEnd w:id="235"/>
    </w:p>
    <w:p w:rsidR="000C4761" w:rsidRPr="000C4761" w:rsidRDefault="000C4761" w:rsidP="000C4761">
      <w:pPr>
        <w:spacing w:after="120"/>
        <w:jc w:val="both"/>
        <w:rPr>
          <w:rFonts w:ascii="Trebuchet MS" w:hAnsi="Trebuchet MS" w:cs="Arial"/>
          <w:sz w:val="20"/>
          <w:szCs w:val="20"/>
        </w:rPr>
      </w:pPr>
      <w:r w:rsidRPr="000C4761">
        <w:rPr>
          <w:rFonts w:ascii="Trebuchet MS" w:hAnsi="Trebuchet MS" w:cs="Arial"/>
          <w:sz w:val="20"/>
          <w:szCs w:val="20"/>
        </w:rPr>
        <w:t>Par dérogation a</w:t>
      </w:r>
      <w:r w:rsidR="00F156C1">
        <w:rPr>
          <w:rFonts w:ascii="Trebuchet MS" w:hAnsi="Trebuchet MS" w:cs="Arial"/>
          <w:sz w:val="20"/>
          <w:szCs w:val="20"/>
        </w:rPr>
        <w:t>ux prescriptions de l’article 33</w:t>
      </w:r>
      <w:r w:rsidRPr="000C4761">
        <w:rPr>
          <w:rFonts w:ascii="Trebuchet MS" w:hAnsi="Trebuchet MS" w:cs="Arial"/>
          <w:sz w:val="20"/>
          <w:szCs w:val="20"/>
        </w:rPr>
        <w:t xml:space="preserve"> du </w:t>
      </w:r>
      <w:r w:rsidR="00CC0A31">
        <w:rPr>
          <w:rFonts w:ascii="Trebuchet MS" w:hAnsi="Trebuchet MS" w:cs="Arial"/>
          <w:sz w:val="20"/>
          <w:szCs w:val="20"/>
        </w:rPr>
        <w:t>CCAG-FCS</w:t>
      </w:r>
      <w:r w:rsidRPr="000C4761">
        <w:rPr>
          <w:rFonts w:ascii="Trebuchet MS" w:hAnsi="Trebuchet MS" w:cs="Arial"/>
          <w:sz w:val="20"/>
          <w:szCs w:val="20"/>
        </w:rPr>
        <w:t xml:space="preserve">, </w:t>
      </w:r>
      <w:r w:rsidR="00FC14AC">
        <w:rPr>
          <w:rFonts w:ascii="Trebuchet MS" w:hAnsi="Trebuchet MS" w:cs="Arial"/>
          <w:sz w:val="20"/>
          <w:szCs w:val="20"/>
        </w:rPr>
        <w:t>il n’y a pas lieu de prévoir une garantie pour les prestations objet du marché.</w:t>
      </w:r>
    </w:p>
    <w:p w:rsidR="000C4761" w:rsidRDefault="000C4761" w:rsidP="000C4761">
      <w:pPr>
        <w:spacing w:after="120"/>
        <w:jc w:val="both"/>
        <w:rPr>
          <w:rFonts w:ascii="Arial" w:hAnsi="Arial" w:cs="Arial"/>
          <w:sz w:val="20"/>
          <w:szCs w:val="20"/>
        </w:rPr>
      </w:pPr>
    </w:p>
    <w:bookmarkEnd w:id="175"/>
    <w:p w:rsidR="0059020A" w:rsidRDefault="0059020A" w:rsidP="0059020A">
      <w:pPr>
        <w:pStyle w:val="Corpsdetexte2"/>
        <w:spacing w:before="120"/>
        <w:rPr>
          <w:rFonts w:ascii="Trebuchet MS" w:hAnsi="Trebuchet MS" w:cs="Arial"/>
          <w:color w:val="FF0000"/>
          <w:sz w:val="20"/>
          <w:szCs w:val="20"/>
        </w:rPr>
      </w:pPr>
    </w:p>
    <w:p w:rsidR="00D760F1" w:rsidRDefault="00D760F1" w:rsidP="0059020A">
      <w:pPr>
        <w:pStyle w:val="Corpsdetexte2"/>
        <w:spacing w:before="120"/>
        <w:rPr>
          <w:rFonts w:ascii="Trebuchet MS" w:hAnsi="Trebuchet MS" w:cs="Arial"/>
          <w:color w:val="FF0000"/>
          <w:sz w:val="20"/>
          <w:szCs w:val="20"/>
        </w:rPr>
      </w:pPr>
    </w:p>
    <w:p w:rsidR="00260ACE" w:rsidRDefault="00260ACE">
      <w:pPr>
        <w:rPr>
          <w:rFonts w:ascii="Trebuchet MS" w:hAnsi="Trebuchet MS" w:cs="Arial"/>
          <w:color w:val="FF0000"/>
          <w:sz w:val="20"/>
          <w:szCs w:val="20"/>
        </w:rPr>
      </w:pPr>
      <w:r>
        <w:rPr>
          <w:rFonts w:ascii="Trebuchet MS" w:hAnsi="Trebuchet MS" w:cs="Arial"/>
          <w:color w:val="FF0000"/>
          <w:sz w:val="20"/>
          <w:szCs w:val="20"/>
        </w:rPr>
        <w:br w:type="page"/>
      </w:r>
    </w:p>
    <w:p w:rsidR="00772BD5" w:rsidRPr="00D03E60" w:rsidRDefault="00772BD5" w:rsidP="00D760F1">
      <w:pPr>
        <w:pStyle w:val="Corpsdetexte2"/>
        <w:spacing w:before="120"/>
        <w:rPr>
          <w:rFonts w:ascii="Trebuchet MS" w:hAnsi="Trebuchet MS" w:cs="Arial"/>
          <w:color w:val="FF0000"/>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w:t>
      </w:r>
      <w:r w:rsidR="005A28F5">
        <w:rPr>
          <w:rFonts w:ascii="Trebuchet MS" w:eastAsia="Times New Roman" w:hAnsi="Trebuchet MS" w:cs="Arial"/>
          <w:b/>
          <w:bCs/>
          <w:iCs/>
          <w:spacing w:val="6"/>
          <w:sz w:val="24"/>
          <w:lang w:eastAsia="fr-FR"/>
        </w:rPr>
        <w:t>t</w:t>
      </w:r>
      <w:r w:rsidR="00D760F1">
        <w:rPr>
          <w:rFonts w:ascii="Trebuchet MS" w:eastAsia="Times New Roman" w:hAnsi="Trebuchet MS" w:cs="Arial"/>
          <w:b/>
          <w:bCs/>
          <w:iCs/>
          <w:spacing w:val="6"/>
          <w:sz w:val="24"/>
          <w:lang w:eastAsia="fr-FR"/>
        </w:rPr>
        <w:t>s,</w:t>
      </w:r>
      <w:r w:rsidR="008C3A5F" w:rsidRPr="00A335CC">
        <w:rPr>
          <w:rFonts w:ascii="Trebuchet MS" w:eastAsia="Times New Roman" w:hAnsi="Trebuchet MS" w:cs="Arial"/>
          <w:b/>
          <w:bCs/>
          <w:iCs/>
          <w:spacing w:val="6"/>
          <w:sz w:val="24"/>
          <w:lang w:eastAsia="fr-FR"/>
        </w:rPr>
        <w:t xml:space="preserve"> litiges</w:t>
      </w:r>
      <w:bookmarkStart w:id="236" w:name="_Toc408589864"/>
      <w:bookmarkStart w:id="237"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38" w:name="_Toc59538108"/>
      <w:bookmarkStart w:id="239" w:name="_Ref59538221"/>
      <w:bookmarkStart w:id="240" w:name="_Ref59538262"/>
      <w:bookmarkStart w:id="241" w:name="_Toc59539987"/>
      <w:bookmarkStart w:id="242" w:name="_Toc59540065"/>
      <w:bookmarkStart w:id="243" w:name="_Ref98855248"/>
      <w:bookmarkStart w:id="244" w:name="_Toc200004696"/>
      <w:r>
        <w:t>Délais d’exécution et p</w:t>
      </w:r>
      <w:r w:rsidR="008C3A5F" w:rsidRPr="00885D04">
        <w:t>énalités de retard</w:t>
      </w:r>
      <w:bookmarkEnd w:id="236"/>
      <w:bookmarkEnd w:id="238"/>
      <w:bookmarkEnd w:id="239"/>
      <w:bookmarkEnd w:id="240"/>
      <w:bookmarkEnd w:id="241"/>
      <w:bookmarkEnd w:id="242"/>
      <w:bookmarkEnd w:id="243"/>
      <w:bookmarkEnd w:id="244"/>
    </w:p>
    <w:p w:rsidR="002A6897" w:rsidRPr="000B33F6" w:rsidRDefault="002A6897" w:rsidP="002A6897">
      <w:pPr>
        <w:pStyle w:val="Titre2"/>
      </w:pPr>
      <w:bookmarkStart w:id="245" w:name="_Toc200004697"/>
      <w:bookmarkStart w:id="246" w:name="_Toc408589865"/>
      <w:bookmarkStart w:id="247" w:name="_Toc59538109"/>
      <w:bookmarkStart w:id="248" w:name="_Toc59539988"/>
      <w:bookmarkStart w:id="249" w:name="_Toc59540066"/>
      <w:r w:rsidRPr="00885D04">
        <w:t>Exigibilité des pénalités de retard</w:t>
      </w:r>
      <w:bookmarkEnd w:id="245"/>
    </w:p>
    <w:p w:rsidR="002A6897" w:rsidRPr="000B33F6" w:rsidRDefault="002A6897" w:rsidP="002A6897">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Pr>
          <w:rFonts w:ascii="Trebuchet MS" w:hAnsi="Trebuchet MS"/>
          <w:sz w:val="20"/>
        </w:rPr>
        <w:t>CCAG-FCS</w:t>
      </w:r>
      <w:r w:rsidRPr="000B33F6">
        <w:rPr>
          <w:rFonts w:ascii="Trebuchet MS" w:hAnsi="Trebuchet MS"/>
          <w:sz w:val="20"/>
        </w:rPr>
        <w:t>. </w:t>
      </w:r>
    </w:p>
    <w:p w:rsidR="002A6897" w:rsidRPr="000B33F6" w:rsidRDefault="002A6897" w:rsidP="002A6897">
      <w:pPr>
        <w:spacing w:after="120"/>
        <w:jc w:val="both"/>
        <w:rPr>
          <w:rFonts w:ascii="Trebuchet MS" w:hAnsi="Trebuchet MS"/>
          <w:sz w:val="20"/>
        </w:rPr>
      </w:pPr>
      <w:r w:rsidRPr="000B33F6">
        <w:rPr>
          <w:rFonts w:ascii="Trebuchet MS" w:hAnsi="Trebuchet MS"/>
          <w:sz w:val="20"/>
        </w:rPr>
        <w:t xml:space="preserve">Les pénalités dues par les </w:t>
      </w:r>
      <w:r>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ci-dessus ou aux stipulations auxquelles il renvoie, les prestations des </w:t>
      </w:r>
      <w:r>
        <w:rPr>
          <w:rFonts w:ascii="Trebuchet MS" w:hAnsi="Trebuchet MS"/>
          <w:sz w:val="20"/>
        </w:rPr>
        <w:t>Titulaire</w:t>
      </w:r>
      <w:r w:rsidRPr="000B33F6">
        <w:rPr>
          <w:rFonts w:ascii="Trebuchet MS" w:hAnsi="Trebuchet MS"/>
          <w:sz w:val="20"/>
        </w:rPr>
        <w:t>s ne sont pas entièrement réalisées ou sont imparfaitement réalisées.</w:t>
      </w:r>
    </w:p>
    <w:p w:rsidR="002A6897" w:rsidRPr="000B33F6" w:rsidRDefault="002A6897" w:rsidP="002A6897">
      <w:pPr>
        <w:spacing w:after="120"/>
        <w:jc w:val="both"/>
        <w:rPr>
          <w:rFonts w:ascii="Trebuchet MS" w:hAnsi="Trebuchet MS"/>
          <w:sz w:val="20"/>
        </w:rPr>
      </w:pPr>
      <w:r w:rsidRPr="000B33F6">
        <w:rPr>
          <w:rFonts w:ascii="Trebuchet MS" w:hAnsi="Trebuchet MS"/>
          <w:sz w:val="20"/>
        </w:rPr>
        <w:t xml:space="preserve">Il appartient au </w:t>
      </w:r>
      <w:r>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Pr>
          <w:rFonts w:ascii="Trebuchet MS" w:hAnsi="Trebuchet MS"/>
          <w:sz w:val="20"/>
        </w:rPr>
        <w:t>de l’Acheteur</w:t>
      </w:r>
      <w:r w:rsidRPr="000B33F6">
        <w:rPr>
          <w:rFonts w:ascii="Trebuchet MS" w:hAnsi="Trebuchet MS"/>
          <w:sz w:val="20"/>
        </w:rPr>
        <w:t xml:space="preserve"> à ses propres obligations contractuelles.</w:t>
      </w:r>
    </w:p>
    <w:p w:rsidR="002A6897" w:rsidRPr="00C92C95" w:rsidRDefault="002A6897" w:rsidP="002A6897">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2A6897" w:rsidRPr="00C92C95" w:rsidRDefault="002A6897" w:rsidP="002A6897">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885D04" w:rsidRDefault="008C3A5F" w:rsidP="00925726">
      <w:pPr>
        <w:pStyle w:val="Titre2"/>
      </w:pPr>
      <w:bookmarkStart w:id="250" w:name="_Toc200004698"/>
      <w:r w:rsidRPr="00885D04">
        <w:t>Définition du délai contractuel</w:t>
      </w:r>
      <w:bookmarkEnd w:id="246"/>
      <w:bookmarkEnd w:id="247"/>
      <w:bookmarkEnd w:id="248"/>
      <w:bookmarkEnd w:id="249"/>
      <w:bookmarkEnd w:id="250"/>
    </w:p>
    <w:p w:rsidR="008F381A" w:rsidRDefault="00006217" w:rsidP="00006217">
      <w:pPr>
        <w:spacing w:after="120"/>
        <w:jc w:val="both"/>
        <w:rPr>
          <w:rFonts w:ascii="Trebuchet MS" w:hAnsi="Trebuchet MS" w:cs="Arial"/>
          <w:color w:val="FF0000"/>
          <w:sz w:val="20"/>
          <w:szCs w:val="20"/>
        </w:rPr>
      </w:pPr>
      <w:r w:rsidRPr="002A7D48">
        <w:rPr>
          <w:rFonts w:ascii="Trebuchet MS" w:hAnsi="Trebuchet MS" w:cs="Arial"/>
          <w:sz w:val="20"/>
          <w:szCs w:val="20"/>
        </w:rPr>
        <w:t>Les prestations</w:t>
      </w:r>
      <w:r w:rsidR="002A7D48" w:rsidRPr="002A7D48">
        <w:rPr>
          <w:rFonts w:ascii="Trebuchet MS" w:hAnsi="Trebuchet MS" w:cs="Arial"/>
          <w:sz w:val="20"/>
          <w:szCs w:val="20"/>
        </w:rPr>
        <w:t xml:space="preserve"> de collecte</w:t>
      </w:r>
      <w:r w:rsidRPr="002A7D48">
        <w:rPr>
          <w:rFonts w:ascii="Trebuchet MS" w:hAnsi="Trebuchet MS" w:cs="Arial"/>
          <w:sz w:val="20"/>
          <w:szCs w:val="20"/>
        </w:rPr>
        <w:t xml:space="preserve"> doivent être exécutées conformément au calendrier </w:t>
      </w:r>
      <w:r w:rsidR="005A28F5" w:rsidRPr="002A7D48">
        <w:rPr>
          <w:rFonts w:ascii="Trebuchet MS" w:hAnsi="Trebuchet MS" w:cs="Arial"/>
          <w:sz w:val="20"/>
          <w:szCs w:val="20"/>
        </w:rPr>
        <w:t>des collectes arrêtées</w:t>
      </w:r>
      <w:r w:rsidR="008F381A" w:rsidRPr="002A7D48">
        <w:rPr>
          <w:rFonts w:ascii="Trebuchet MS" w:hAnsi="Trebuchet MS" w:cs="Arial"/>
          <w:sz w:val="20"/>
          <w:szCs w:val="20"/>
        </w:rPr>
        <w:t xml:space="preserve"> par le GREDHA</w:t>
      </w:r>
      <w:r w:rsidR="002A7D48">
        <w:rPr>
          <w:rFonts w:ascii="Trebuchet MS" w:hAnsi="Trebuchet MS" w:cs="Arial"/>
          <w:sz w:val="20"/>
          <w:szCs w:val="20"/>
        </w:rPr>
        <w:t>.</w:t>
      </w:r>
    </w:p>
    <w:p w:rsidR="00006217" w:rsidRPr="0007713D" w:rsidRDefault="00006217" w:rsidP="00006217">
      <w:pPr>
        <w:spacing w:before="120" w:after="120"/>
        <w:jc w:val="both"/>
        <w:rPr>
          <w:rFonts w:ascii="Trebuchet MS" w:hAnsi="Trebuchet MS" w:cs="Arial"/>
          <w:sz w:val="20"/>
          <w:szCs w:val="20"/>
        </w:rPr>
      </w:pPr>
      <w:r w:rsidRPr="0007713D">
        <w:rPr>
          <w:rFonts w:ascii="Trebuchet MS" w:hAnsi="Trebuchet MS" w:cs="Arial"/>
          <w:sz w:val="20"/>
          <w:szCs w:val="20"/>
        </w:rPr>
        <w:t xml:space="preserve">Le calendrier d’exécution devient contractuel </w:t>
      </w:r>
      <w:r w:rsidR="008F381A">
        <w:rPr>
          <w:rFonts w:ascii="Trebuchet MS" w:hAnsi="Trebuchet MS" w:cs="Arial"/>
          <w:sz w:val="20"/>
          <w:szCs w:val="20"/>
        </w:rPr>
        <w:t>une fois validé par le GREDHA et transmis au Titulaire</w:t>
      </w:r>
      <w:r w:rsidRPr="0007713D">
        <w:rPr>
          <w:rFonts w:ascii="Trebuchet MS" w:hAnsi="Trebuchet MS" w:cs="Arial"/>
          <w:sz w:val="20"/>
          <w:szCs w:val="20"/>
        </w:rPr>
        <w:t>. Il sert de référence pour le contrôle du respect des délais d’exécution et l’application des éventuelles pénalités de retard, dont le montant est précisé au présent C.C.A.P.</w:t>
      </w:r>
    </w:p>
    <w:p w:rsidR="00006217" w:rsidRPr="00006217" w:rsidRDefault="00006217" w:rsidP="00006217">
      <w:pPr>
        <w:spacing w:after="120"/>
        <w:jc w:val="both"/>
        <w:rPr>
          <w:rFonts w:ascii="Trebuchet MS" w:hAnsi="Trebuchet MS" w:cs="Arial"/>
          <w:b/>
          <w:color w:val="00B0F0"/>
          <w:sz w:val="20"/>
          <w:szCs w:val="20"/>
        </w:rPr>
      </w:pPr>
      <w:r w:rsidRPr="0007713D">
        <w:rPr>
          <w:rFonts w:ascii="Trebuchet MS" w:hAnsi="Trebuchet MS" w:cs="Arial"/>
          <w:sz w:val="20"/>
          <w:szCs w:val="20"/>
        </w:rPr>
        <w:t xml:space="preserve">Les dates </w:t>
      </w:r>
      <w:r w:rsidR="008F381A">
        <w:rPr>
          <w:rFonts w:ascii="Trebuchet MS" w:hAnsi="Trebuchet MS" w:cs="Arial"/>
          <w:sz w:val="20"/>
          <w:szCs w:val="20"/>
        </w:rPr>
        <w:t>d’exécution</w:t>
      </w:r>
      <w:r w:rsidRPr="0007713D">
        <w:rPr>
          <w:rFonts w:ascii="Trebuchet MS" w:hAnsi="Trebuchet MS" w:cs="Arial"/>
          <w:sz w:val="20"/>
          <w:szCs w:val="20"/>
        </w:rPr>
        <w:t xml:space="preserve"> indiquées dans ce calendrier sont susceptibles d’être modifiées d’un commun accord en fonction des contraintes du service.</w:t>
      </w:r>
      <w:r w:rsidRPr="0007713D">
        <w:rPr>
          <w:rFonts w:ascii="Trebuchet MS" w:hAnsi="Trebuchet MS" w:cs="Arial"/>
          <w:color w:val="000000"/>
          <w:sz w:val="20"/>
          <w:szCs w:val="20"/>
        </w:rPr>
        <w:t xml:space="preserve"> </w:t>
      </w:r>
    </w:p>
    <w:p w:rsidR="0059020A" w:rsidRPr="002A7D48" w:rsidRDefault="0007713D" w:rsidP="002A7D48">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sidR="002A7D48">
        <w:rPr>
          <w:rFonts w:ascii="Trebuchet MS" w:hAnsi="Trebuchet MS" w:cs="Arial"/>
          <w:sz w:val="20"/>
          <w:szCs w:val="20"/>
        </w:rPr>
        <w:t xml:space="preserve"> un caractère de force majeure.</w:t>
      </w:r>
    </w:p>
    <w:p w:rsidR="008C3A5F" w:rsidRPr="00C92C95" w:rsidRDefault="008C3A5F" w:rsidP="00925726">
      <w:pPr>
        <w:pStyle w:val="Titre2"/>
      </w:pPr>
      <w:bookmarkStart w:id="251" w:name="_Ref144188218"/>
      <w:bookmarkStart w:id="252" w:name="_Toc408589867"/>
      <w:bookmarkStart w:id="253" w:name="_Toc59538111"/>
      <w:bookmarkStart w:id="254" w:name="_Toc59539990"/>
      <w:bookmarkStart w:id="255" w:name="_Toc59540068"/>
      <w:bookmarkStart w:id="256" w:name="_Toc200004699"/>
      <w:r w:rsidRPr="00C92C95">
        <w:t>Calcul des pénalités de retard</w:t>
      </w:r>
      <w:bookmarkEnd w:id="251"/>
      <w:r w:rsidRPr="00C92C95">
        <w:t xml:space="preserve"> d’exécution</w:t>
      </w:r>
      <w:bookmarkEnd w:id="252"/>
      <w:bookmarkEnd w:id="253"/>
      <w:bookmarkEnd w:id="254"/>
      <w:bookmarkEnd w:id="255"/>
      <w:bookmarkEnd w:id="256"/>
    </w:p>
    <w:p w:rsidR="007E0801" w:rsidRPr="002A7D48" w:rsidRDefault="000B33F6" w:rsidP="002A7D48">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7E0801">
        <w:rPr>
          <w:rFonts w:ascii="Trebuchet MS" w:hAnsi="Trebuchet MS" w:cs="Arial"/>
          <w:sz w:val="20"/>
          <w:szCs w:val="20"/>
        </w:rPr>
        <w:t>:</w:t>
      </w:r>
    </w:p>
    <w:p w:rsidR="00107EFB" w:rsidRPr="00107EFB" w:rsidRDefault="00107EFB" w:rsidP="007E0801">
      <w:pPr>
        <w:pStyle w:val="Titre3"/>
      </w:pPr>
      <w:bookmarkStart w:id="257" w:name="_Toc200004700"/>
      <w:r w:rsidRPr="00107EFB">
        <w:t>Pour la prestation collecte :</w:t>
      </w:r>
      <w:bookmarkEnd w:id="257"/>
      <w:r w:rsidRPr="00107EFB">
        <w:t xml:space="preserve"> </w:t>
      </w:r>
    </w:p>
    <w:p w:rsidR="00107EFB" w:rsidRPr="007E0801" w:rsidRDefault="00107EFB" w:rsidP="007E0801">
      <w:pPr>
        <w:autoSpaceDE w:val="0"/>
        <w:autoSpaceDN w:val="0"/>
        <w:adjustRightInd w:val="0"/>
        <w:spacing w:after="120"/>
        <w:jc w:val="both"/>
        <w:rPr>
          <w:rFonts w:ascii="Trebuchet MS" w:hAnsi="Trebuchet MS" w:cs="Arial"/>
          <w:sz w:val="20"/>
          <w:szCs w:val="20"/>
        </w:rPr>
      </w:pPr>
      <w:r w:rsidRPr="00107EFB">
        <w:rPr>
          <w:rFonts w:ascii="Trebuchet MS" w:hAnsi="Trebuchet MS" w:cs="Arial"/>
          <w:sz w:val="20"/>
          <w:szCs w:val="20"/>
        </w:rPr>
        <w:t>En cas de non-respect des calendriers des collectes validées par le</w:t>
      </w:r>
      <w:r w:rsidR="007E0801">
        <w:rPr>
          <w:rFonts w:ascii="Trebuchet MS" w:hAnsi="Trebuchet MS" w:cs="Arial"/>
          <w:sz w:val="20"/>
          <w:szCs w:val="20"/>
        </w:rPr>
        <w:t xml:space="preserve"> GREDHA</w:t>
      </w:r>
      <w:r w:rsidR="001B3AA7">
        <w:rPr>
          <w:rFonts w:ascii="Trebuchet MS" w:hAnsi="Trebuchet MS" w:cs="Arial"/>
          <w:sz w:val="20"/>
          <w:szCs w:val="20"/>
        </w:rPr>
        <w:t>, non-respect de la réglementation</w:t>
      </w:r>
      <w:r w:rsidR="007E0801">
        <w:rPr>
          <w:rFonts w:ascii="Trebuchet MS" w:hAnsi="Trebuchet MS" w:cs="Arial"/>
          <w:sz w:val="20"/>
          <w:szCs w:val="20"/>
        </w:rPr>
        <w:t xml:space="preserve"> </w:t>
      </w:r>
      <w:r w:rsidRPr="00107EFB">
        <w:rPr>
          <w:rFonts w:ascii="Trebuchet MS" w:hAnsi="Trebuchet MS" w:cs="Arial"/>
          <w:sz w:val="20"/>
          <w:szCs w:val="20"/>
        </w:rPr>
        <w:t xml:space="preserve">et induisant un stockage supplémentaire dans les établissements adhérents, les pénalités seront égales à 80 % du montant du point de collecte </w:t>
      </w:r>
      <w:r w:rsidR="006911EB">
        <w:rPr>
          <w:rFonts w:ascii="Trebuchet MS" w:hAnsi="Trebuchet MS" w:cs="Arial"/>
          <w:sz w:val="20"/>
          <w:szCs w:val="20"/>
        </w:rPr>
        <w:t>non conforme</w:t>
      </w:r>
      <w:r w:rsidRPr="00107EFB">
        <w:rPr>
          <w:rFonts w:ascii="Trebuchet MS" w:hAnsi="Trebuchet MS" w:cs="Arial"/>
          <w:sz w:val="20"/>
          <w:szCs w:val="20"/>
        </w:rPr>
        <w:t xml:space="preserve"> au calen</w:t>
      </w:r>
      <w:r w:rsidR="007E0801">
        <w:rPr>
          <w:rFonts w:ascii="Trebuchet MS" w:hAnsi="Trebuchet MS" w:cs="Arial"/>
          <w:sz w:val="20"/>
          <w:szCs w:val="20"/>
        </w:rPr>
        <w:t>drier des collectes.</w:t>
      </w:r>
    </w:p>
    <w:p w:rsidR="00D6262E" w:rsidRPr="00226956" w:rsidRDefault="00226956" w:rsidP="00226956">
      <w:pPr>
        <w:autoSpaceDE w:val="0"/>
        <w:autoSpaceDN w:val="0"/>
        <w:adjustRightInd w:val="0"/>
        <w:spacing w:after="120"/>
        <w:jc w:val="both"/>
        <w:rPr>
          <w:rFonts w:ascii="Trebuchet MS" w:hAnsi="Trebuchet MS" w:cs="Arial"/>
          <w:sz w:val="20"/>
          <w:szCs w:val="20"/>
        </w:rPr>
      </w:pPr>
      <w:r w:rsidRPr="00226956">
        <w:rPr>
          <w:rFonts w:ascii="Trebuchet MS" w:hAnsi="Trebuchet MS" w:cs="Arial"/>
          <w:sz w:val="20"/>
          <w:szCs w:val="20"/>
        </w:rPr>
        <w:t>En cas de non-respect de la prescription de l’article 3.3 du CCTP</w:t>
      </w:r>
      <w:r w:rsidR="002A7D48">
        <w:rPr>
          <w:rFonts w:ascii="Trebuchet MS" w:hAnsi="Trebuchet MS" w:cs="Arial"/>
          <w:sz w:val="20"/>
          <w:szCs w:val="20"/>
        </w:rPr>
        <w:t>,</w:t>
      </w:r>
      <w:r w:rsidRPr="00226956">
        <w:rPr>
          <w:rFonts w:ascii="Trebuchet MS" w:hAnsi="Trebuchet MS" w:cs="Arial"/>
          <w:sz w:val="20"/>
          <w:szCs w:val="20"/>
        </w:rPr>
        <w:t xml:space="preserve"> relative à la réservation exclusive des véhicules </w:t>
      </w:r>
      <w:r w:rsidR="002A7D48">
        <w:rPr>
          <w:rFonts w:ascii="Trebuchet MS" w:hAnsi="Trebuchet MS" w:cs="Arial"/>
          <w:sz w:val="20"/>
          <w:szCs w:val="20"/>
        </w:rPr>
        <w:t xml:space="preserve">du Titulaire </w:t>
      </w:r>
      <w:r w:rsidRPr="00226956">
        <w:rPr>
          <w:rFonts w:ascii="Trebuchet MS" w:hAnsi="Trebuchet MS" w:cs="Arial"/>
          <w:sz w:val="20"/>
          <w:szCs w:val="20"/>
        </w:rPr>
        <w:t>pour la collecte des déchets d'activités de soins à risques infectieux des établissements adhérents du GREDHA, à l'exclusion de toute autre marchandise</w:t>
      </w:r>
      <w:r w:rsidR="002A7D48">
        <w:rPr>
          <w:rFonts w:ascii="Trebuchet MS" w:hAnsi="Trebuchet MS" w:cs="Arial"/>
          <w:sz w:val="20"/>
          <w:szCs w:val="20"/>
        </w:rPr>
        <w:t>, le Titulaire encourt une pénalité forfaitaire d’un montant de 1000 € par constat.</w:t>
      </w:r>
    </w:p>
    <w:p w:rsidR="00107EFB" w:rsidRPr="007E0801" w:rsidRDefault="00107EFB" w:rsidP="007E0801">
      <w:pPr>
        <w:pStyle w:val="Titre3"/>
      </w:pPr>
      <w:bookmarkStart w:id="258" w:name="_Toc200004701"/>
      <w:r w:rsidRPr="007E0801">
        <w:t xml:space="preserve">Pour la </w:t>
      </w:r>
      <w:r w:rsidR="002A6897">
        <w:t xml:space="preserve">fourniture </w:t>
      </w:r>
      <w:r w:rsidRPr="007E0801">
        <w:t>des emballages :</w:t>
      </w:r>
      <w:bookmarkEnd w:id="258"/>
      <w:r w:rsidRPr="007E0801">
        <w:t xml:space="preserve"> </w:t>
      </w:r>
    </w:p>
    <w:p w:rsidR="00107EFB" w:rsidRDefault="00107EFB" w:rsidP="007E0801">
      <w:pPr>
        <w:pStyle w:val="Corpsdetexte2"/>
        <w:spacing w:line="240" w:lineRule="auto"/>
        <w:jc w:val="both"/>
        <w:rPr>
          <w:rFonts w:ascii="Trebuchet MS" w:hAnsi="Trebuchet MS" w:cs="Arial"/>
          <w:sz w:val="20"/>
          <w:szCs w:val="20"/>
        </w:rPr>
      </w:pPr>
      <w:r w:rsidRPr="00226956">
        <w:rPr>
          <w:rFonts w:ascii="Trebuchet MS" w:hAnsi="Trebuchet MS" w:cs="Arial"/>
          <w:sz w:val="20"/>
          <w:szCs w:val="20"/>
        </w:rPr>
        <w:t xml:space="preserve">En cas de non-respect du CCTP ou de mauvais état </w:t>
      </w:r>
      <w:r w:rsidR="00A657E9" w:rsidRPr="00226956">
        <w:rPr>
          <w:rFonts w:ascii="Trebuchet MS" w:hAnsi="Trebuchet MS" w:cs="Arial"/>
          <w:sz w:val="20"/>
          <w:szCs w:val="20"/>
        </w:rPr>
        <w:t>d’un emballage constaté par le GREDHA</w:t>
      </w:r>
      <w:r w:rsidR="003B5227" w:rsidRPr="00226956">
        <w:rPr>
          <w:rFonts w:ascii="Trebuchet MS" w:hAnsi="Trebuchet MS" w:cs="Arial"/>
          <w:sz w:val="20"/>
          <w:szCs w:val="20"/>
        </w:rPr>
        <w:t xml:space="preserve"> ou par un adhérent sur simple photo</w:t>
      </w:r>
      <w:r w:rsidRPr="00226956">
        <w:rPr>
          <w:rFonts w:ascii="Trebuchet MS" w:hAnsi="Trebuchet MS" w:cs="Arial"/>
          <w:sz w:val="20"/>
          <w:szCs w:val="20"/>
        </w:rPr>
        <w:t xml:space="preserve">, une pénalité égale à </w:t>
      </w:r>
      <w:r w:rsidR="003B5227" w:rsidRPr="00226956">
        <w:rPr>
          <w:rFonts w:ascii="Trebuchet MS" w:hAnsi="Trebuchet MS" w:cs="Arial"/>
          <w:sz w:val="20"/>
          <w:szCs w:val="20"/>
        </w:rPr>
        <w:t>100€</w:t>
      </w:r>
      <w:r w:rsidRPr="00226956">
        <w:rPr>
          <w:rFonts w:ascii="Trebuchet MS" w:hAnsi="Trebuchet MS" w:cs="Arial"/>
          <w:sz w:val="20"/>
          <w:szCs w:val="20"/>
        </w:rPr>
        <w:t xml:space="preserve"> sera appliquée</w:t>
      </w:r>
      <w:r w:rsidR="003B5227" w:rsidRPr="00226956">
        <w:rPr>
          <w:rFonts w:ascii="Trebuchet MS" w:hAnsi="Trebuchet MS" w:cs="Arial"/>
          <w:sz w:val="20"/>
          <w:szCs w:val="20"/>
        </w:rPr>
        <w:t xml:space="preserve"> par constat</w:t>
      </w:r>
      <w:r w:rsidR="007661C3">
        <w:rPr>
          <w:rFonts w:ascii="Trebuchet MS" w:hAnsi="Trebuchet MS" w:cs="Arial"/>
          <w:sz w:val="20"/>
          <w:szCs w:val="20"/>
        </w:rPr>
        <w:t xml:space="preserve"> et par emballage</w:t>
      </w:r>
      <w:r w:rsidRPr="00226956">
        <w:rPr>
          <w:rFonts w:ascii="Trebuchet MS" w:hAnsi="Trebuchet MS" w:cs="Arial"/>
          <w:sz w:val="20"/>
          <w:szCs w:val="20"/>
        </w:rPr>
        <w:t>.</w:t>
      </w:r>
    </w:p>
    <w:p w:rsidR="008F0890" w:rsidRPr="00C92C95" w:rsidRDefault="008C3A5F" w:rsidP="00925726">
      <w:pPr>
        <w:pStyle w:val="Titre2"/>
      </w:pPr>
      <w:bookmarkStart w:id="259" w:name="_Toc408589872"/>
      <w:bookmarkStart w:id="260" w:name="_Toc59538114"/>
      <w:bookmarkStart w:id="261" w:name="_Toc59539993"/>
      <w:bookmarkStart w:id="262" w:name="_Toc59540071"/>
      <w:bookmarkStart w:id="263" w:name="_Toc200004702"/>
      <w:r w:rsidRPr="00C92C95">
        <w:lastRenderedPageBreak/>
        <w:t>Cumul</w:t>
      </w:r>
      <w:bookmarkEnd w:id="259"/>
      <w:bookmarkEnd w:id="260"/>
      <w:bookmarkEnd w:id="261"/>
      <w:bookmarkEnd w:id="262"/>
      <w:bookmarkEnd w:id="263"/>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w:t>
      </w:r>
      <w:r w:rsidR="007E0801">
        <w:rPr>
          <w:rFonts w:ascii="Trebuchet MS" w:hAnsi="Trebuchet MS"/>
          <w:noProof/>
          <w:sz w:val="20"/>
        </w:rPr>
        <w:t>.</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264" w:name="_Toc408589873"/>
      <w:bookmarkStart w:id="265" w:name="_Toc59538115"/>
      <w:bookmarkStart w:id="266" w:name="_Toc59539994"/>
      <w:bookmarkStart w:id="267" w:name="_Toc59540072"/>
      <w:bookmarkStart w:id="268" w:name="_Toc200004703"/>
      <w:r w:rsidRPr="00C92C95">
        <w:t xml:space="preserve">Résiliation </w:t>
      </w:r>
      <w:r w:rsidR="005610F7" w:rsidRPr="00C92C95">
        <w:t>du</w:t>
      </w:r>
      <w:r w:rsidRPr="00C92C95">
        <w:t xml:space="preserve"> marché</w:t>
      </w:r>
      <w:bookmarkEnd w:id="237"/>
      <w:bookmarkEnd w:id="264"/>
      <w:bookmarkEnd w:id="265"/>
      <w:bookmarkEnd w:id="266"/>
      <w:bookmarkEnd w:id="267"/>
      <w:bookmarkEnd w:id="268"/>
    </w:p>
    <w:p w:rsidR="005058DF" w:rsidRPr="00C92C95" w:rsidRDefault="005058DF" w:rsidP="00925726">
      <w:pPr>
        <w:pStyle w:val="Titre2"/>
      </w:pPr>
      <w:bookmarkStart w:id="269" w:name="_Toc29198757"/>
      <w:bookmarkStart w:id="270" w:name="_Toc200004704"/>
      <w:r w:rsidRPr="00C92C95">
        <w:t>Résiliation pour évènements extérieurs au marché</w:t>
      </w:r>
      <w:bookmarkEnd w:id="269"/>
      <w:bookmarkEnd w:id="270"/>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271" w:name="_Toc200004705"/>
      <w:r w:rsidRPr="00C92C95">
        <w:t>Résiliation pour évènements liés au marché</w:t>
      </w:r>
      <w:bookmarkEnd w:id="271"/>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w:t>
      </w:r>
      <w:r w:rsidR="00BE4256">
        <w:rPr>
          <w:rFonts w:ascii="Trebuchet MS" w:hAnsi="Trebuchet MS" w:cs="Calibri"/>
          <w:sz w:val="20"/>
        </w:rPr>
        <w:t>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w:t>
      </w:r>
      <w:r w:rsidR="00BE4256">
        <w:rPr>
          <w:rFonts w:ascii="Trebuchet MS" w:hAnsi="Trebuchet MS" w:cs="Calibri"/>
          <w:sz w:val="20"/>
        </w:rPr>
        <w:t>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272" w:name="_Toc408589877"/>
      <w:bookmarkStart w:id="273" w:name="_Toc59538119"/>
      <w:bookmarkStart w:id="274" w:name="_Ref59538223"/>
      <w:bookmarkStart w:id="275" w:name="_Toc59539998"/>
      <w:bookmarkStart w:id="276" w:name="_Toc59540076"/>
      <w:bookmarkStart w:id="277" w:name="_Ref63774147"/>
      <w:bookmarkStart w:id="278" w:name="_Toc200004706"/>
      <w:r w:rsidRPr="00885D04">
        <w:t>Résiliation pour motifs d’intérêt général</w:t>
      </w:r>
      <w:bookmarkEnd w:id="272"/>
      <w:bookmarkEnd w:id="273"/>
      <w:bookmarkEnd w:id="274"/>
      <w:bookmarkEnd w:id="275"/>
      <w:bookmarkEnd w:id="276"/>
      <w:bookmarkEnd w:id="277"/>
      <w:bookmarkEnd w:id="278"/>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w:t>
      </w:r>
      <w:r w:rsidR="00BE4256">
        <w:rPr>
          <w:rFonts w:ascii="Trebuchet MS" w:hAnsi="Trebuchet MS" w:cs="Calibri"/>
          <w:bCs/>
          <w:sz w:val="20"/>
        </w:rPr>
        <w:t>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279" w:name="_Ref465849016"/>
      <w:bookmarkStart w:id="280" w:name="_Toc469492626"/>
      <w:bookmarkStart w:id="281" w:name="_Toc29198759"/>
      <w:bookmarkStart w:id="282" w:name="_Toc200004707"/>
      <w:r w:rsidRPr="005058DF">
        <w:t xml:space="preserve">Résiliation </w:t>
      </w:r>
      <w:r>
        <w:t xml:space="preserve">aux </w:t>
      </w:r>
      <w:r w:rsidRPr="005058DF">
        <w:t xml:space="preserve">torts du </w:t>
      </w:r>
      <w:r w:rsidR="00C25810">
        <w:t>Titulaire</w:t>
      </w:r>
      <w:bookmarkEnd w:id="279"/>
      <w:bookmarkEnd w:id="280"/>
      <w:bookmarkEnd w:id="281"/>
      <w:bookmarkEnd w:id="282"/>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A28F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E</w:t>
      </w:r>
      <w:r w:rsidR="005058DF" w:rsidRPr="003824BE">
        <w:rPr>
          <w:rFonts w:ascii="Trebuchet MS" w:eastAsia="Calibri" w:hAnsi="Trebuchet MS"/>
          <w:noProof/>
          <w:sz w:val="20"/>
          <w:szCs w:val="20"/>
          <w:lang w:eastAsia="en-US"/>
        </w:rPr>
        <w:t>n cas de mauvaise exécution ou d’exécution fautive de ses obligations contractuelles</w:t>
      </w:r>
      <w:r w:rsidR="005F1CB6">
        <w:rPr>
          <w:rFonts w:ascii="Trebuchet MS" w:eastAsia="Calibri" w:hAnsi="Trebuchet MS"/>
          <w:noProof/>
          <w:sz w:val="20"/>
          <w:szCs w:val="20"/>
          <w:lang w:eastAsia="en-US"/>
        </w:rPr>
        <w:t> </w:t>
      </w:r>
      <w:r w:rsidR="005058DF" w:rsidRPr="003824BE">
        <w:rPr>
          <w:rFonts w:ascii="Trebuchet MS" w:eastAsia="Calibri" w:hAnsi="Trebuchet MS"/>
          <w:noProof/>
          <w:sz w:val="20"/>
          <w:szCs w:val="20"/>
          <w:lang w:eastAsia="en-US"/>
        </w:rPr>
        <w:t>;</w:t>
      </w:r>
    </w:p>
    <w:p w:rsidR="005058DF" w:rsidRDefault="005A28F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L</w:t>
      </w:r>
      <w:r w:rsidR="005058DF" w:rsidRPr="003824BE">
        <w:rPr>
          <w:rFonts w:ascii="Trebuchet MS" w:eastAsia="Calibri" w:hAnsi="Trebuchet MS"/>
          <w:noProof/>
          <w:sz w:val="20"/>
          <w:szCs w:val="20"/>
          <w:lang w:eastAsia="en-US"/>
        </w:rPr>
        <w:t xml:space="preserve">orsque le </w:t>
      </w:r>
      <w:r w:rsidR="00C25810">
        <w:rPr>
          <w:rFonts w:ascii="Trebuchet MS" w:eastAsia="Calibri" w:hAnsi="Trebuchet MS"/>
          <w:noProof/>
          <w:sz w:val="20"/>
          <w:szCs w:val="20"/>
          <w:lang w:eastAsia="en-US"/>
        </w:rPr>
        <w:t>Titulaire</w:t>
      </w:r>
      <w:r w:rsidR="005058DF"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005058DF" w:rsidRPr="003824BE">
        <w:rPr>
          <w:rFonts w:ascii="Trebuchet MS" w:eastAsia="Calibri" w:hAnsi="Trebuchet MS"/>
          <w:noProof/>
          <w:sz w:val="20"/>
          <w:szCs w:val="20"/>
          <w:lang w:eastAsia="en-US"/>
        </w:rPr>
        <w:t>;</w:t>
      </w:r>
    </w:p>
    <w:p w:rsidR="005058DF" w:rsidRPr="003824BE" w:rsidRDefault="005A28F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L</w:t>
      </w:r>
      <w:r w:rsidR="005058DF" w:rsidRPr="003824BE">
        <w:rPr>
          <w:rFonts w:ascii="Trebuchet MS" w:eastAsia="Calibri" w:hAnsi="Trebuchet MS"/>
          <w:noProof/>
          <w:sz w:val="20"/>
          <w:szCs w:val="20"/>
          <w:lang w:eastAsia="en-US"/>
        </w:rPr>
        <w:t xml:space="preserve">orsque le </w:t>
      </w:r>
      <w:r w:rsidR="00C25810">
        <w:rPr>
          <w:rFonts w:ascii="Trebuchet MS" w:eastAsia="Calibri" w:hAnsi="Trebuchet MS"/>
          <w:noProof/>
          <w:sz w:val="20"/>
          <w:szCs w:val="20"/>
          <w:lang w:eastAsia="en-US"/>
        </w:rPr>
        <w:t>Titulaire</w:t>
      </w:r>
      <w:r w:rsidR="005058DF"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w:t>
      </w:r>
      <w:r w:rsidR="00BE4256">
        <w:rPr>
          <w:rFonts w:ascii="Trebuchet MS" w:hAnsi="Trebuchet MS"/>
          <w:noProof/>
          <w:sz w:val="20"/>
          <w:szCs w:val="20"/>
        </w:rPr>
        <w:t>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w:t>
      </w:r>
      <w:r w:rsidR="00BE4256">
        <w:rPr>
          <w:rFonts w:ascii="Trebuchet MS" w:eastAsia="Calibri" w:hAnsi="Trebuchet MS"/>
          <w:noProof/>
          <w:sz w:val="20"/>
          <w:szCs w:val="20"/>
          <w:lang w:eastAsia="en-US"/>
        </w:rPr>
        <w:t>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w:t>
      </w:r>
      <w:r w:rsidRPr="003824BE">
        <w:rPr>
          <w:rFonts w:ascii="Trebuchet MS" w:eastAsia="Calibri" w:hAnsi="Trebuchet MS"/>
          <w:noProof/>
          <w:sz w:val="20"/>
          <w:szCs w:val="20"/>
          <w:lang w:eastAsia="en-US"/>
        </w:rPr>
        <w:lastRenderedPageBreak/>
        <w:t>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w:t>
      </w:r>
      <w:r w:rsidR="00BE4256">
        <w:rPr>
          <w:rFonts w:ascii="Trebuchet MS" w:hAnsi="Trebuchet MS"/>
          <w:noProof/>
          <w:sz w:val="20"/>
          <w:szCs w:val="20"/>
        </w:rPr>
        <w:t>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283" w:name="_Toc469492627"/>
      <w:bookmarkStart w:id="284" w:name="_Toc29198760"/>
      <w:bookmarkStart w:id="285" w:name="_Toc200004708"/>
      <w:r w:rsidRPr="005058DF">
        <w:t xml:space="preserve">Exécution de la prestation aux frais et risques du </w:t>
      </w:r>
      <w:r w:rsidR="00C25810">
        <w:t>Titulaire</w:t>
      </w:r>
      <w:bookmarkEnd w:id="283"/>
      <w:bookmarkEnd w:id="284"/>
      <w:bookmarkEnd w:id="285"/>
    </w:p>
    <w:p w:rsidR="005058DF" w:rsidRPr="005058DF" w:rsidRDefault="005058DF" w:rsidP="00C97611">
      <w:pPr>
        <w:pStyle w:val="Titre3"/>
      </w:pPr>
      <w:bookmarkStart w:id="286" w:name="_Ref476926092"/>
      <w:bookmarkStart w:id="287" w:name="_Toc29198761"/>
      <w:bookmarkStart w:id="288" w:name="_Toc200004709"/>
      <w:r w:rsidRPr="005058DF">
        <w:t>En cas d’inexécution de la prestation en cours d’exécution</w:t>
      </w:r>
      <w:bookmarkEnd w:id="286"/>
      <w:bookmarkEnd w:id="287"/>
      <w:bookmarkEnd w:id="288"/>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w:t>
      </w:r>
      <w:r w:rsidR="00BE4256">
        <w:rPr>
          <w:rFonts w:ascii="Trebuchet MS" w:hAnsi="Trebuchet MS" w:cs="Calibri"/>
          <w:bCs/>
          <w:sz w:val="20"/>
          <w:szCs w:val="20"/>
        </w:rPr>
        <w:t>Acheteur</w:t>
      </w:r>
      <w:r w:rsidRPr="003824BE">
        <w:rPr>
          <w:rFonts w:ascii="Trebuchet MS" w:hAnsi="Trebuchet MS" w:cs="Calibri"/>
          <w:bCs/>
          <w:sz w:val="20"/>
          <w:szCs w:val="20"/>
        </w:rPr>
        <w:t xml:space="preserve"> se réserve le droit de </w:t>
      </w:r>
      <w:r w:rsidR="00DA5A94">
        <w:rPr>
          <w:rFonts w:ascii="Trebuchet MS" w:hAnsi="Trebuchet MS" w:cs="Calibri"/>
          <w:bCs/>
          <w:sz w:val="20"/>
          <w:szCs w:val="20"/>
        </w:rPr>
        <w:t>faire appel à un</w:t>
      </w:r>
      <w:r w:rsidRPr="003824BE">
        <w:rPr>
          <w:rFonts w:ascii="Trebuchet MS" w:hAnsi="Trebuchet MS" w:cs="Calibri"/>
          <w:bCs/>
          <w:sz w:val="20"/>
          <w:szCs w:val="20"/>
        </w:rPr>
        <w:t xml:space="preserve"> </w:t>
      </w:r>
      <w:r w:rsidR="00DA5A94">
        <w:rPr>
          <w:rFonts w:ascii="Trebuchet MS" w:hAnsi="Trebuchet MS" w:cs="Calibri"/>
          <w:bCs/>
          <w:sz w:val="20"/>
          <w:szCs w:val="20"/>
        </w:rPr>
        <w:t>opérateur tiers</w:t>
      </w:r>
      <w:r w:rsidRPr="003824BE">
        <w:rPr>
          <w:rFonts w:ascii="Trebuchet MS" w:hAnsi="Trebuchet MS" w:cs="Calibri"/>
          <w:bCs/>
          <w:sz w:val="20"/>
          <w:szCs w:val="20"/>
        </w:rPr>
        <w:t xml:space="preserve">,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DA5A94" w:rsidRPr="00DA5A94" w:rsidRDefault="008B5B29" w:rsidP="00DA5A94">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w:t>
      </w:r>
      <w:r w:rsidR="00BE4256">
        <w:rPr>
          <w:rFonts w:ascii="Trebuchet MS" w:hAnsi="Trebuchet MS" w:cs="Calibri"/>
          <w:bCs/>
          <w:sz w:val="20"/>
          <w:szCs w:val="20"/>
        </w:rPr>
        <w:t>Acheteur</w:t>
      </w:r>
      <w:r w:rsidR="00DA5A94">
        <w:rPr>
          <w:rFonts w:ascii="Trebuchet MS" w:hAnsi="Trebuchet MS" w:cs="Calibri"/>
          <w:bCs/>
          <w:sz w:val="20"/>
          <w:szCs w:val="20"/>
        </w:rPr>
        <w:t xml:space="preserve">, de son impossibilité d’exécution </w:t>
      </w:r>
      <w:r w:rsidRPr="003824BE">
        <w:rPr>
          <w:rFonts w:ascii="Trebuchet MS" w:hAnsi="Trebuchet MS" w:cs="Calibri"/>
          <w:bCs/>
          <w:sz w:val="20"/>
          <w:szCs w:val="20"/>
        </w:rPr>
        <w:t xml:space="preserve">ainsi que de la date de reprise de </w:t>
      </w:r>
      <w:r w:rsidR="00DA5A94">
        <w:rPr>
          <w:rFonts w:ascii="Trebuchet MS" w:hAnsi="Trebuchet MS" w:cs="Calibri"/>
          <w:bCs/>
          <w:sz w:val="20"/>
          <w:szCs w:val="20"/>
        </w:rPr>
        <w:t>l’exécution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w:t>
      </w:r>
      <w:r w:rsidR="00BE4256">
        <w:rPr>
          <w:rFonts w:ascii="Trebuchet MS" w:hAnsi="Trebuchet MS" w:cs="Calibri"/>
          <w:bCs/>
          <w:sz w:val="20"/>
          <w:szCs w:val="20"/>
        </w:rPr>
        <w:t>Acheteur</w:t>
      </w:r>
      <w:r w:rsidRPr="003824BE">
        <w:rPr>
          <w:rFonts w:ascii="Trebuchet MS" w:hAnsi="Trebuchet MS" w:cs="Calibri"/>
          <w:bCs/>
          <w:sz w:val="20"/>
          <w:szCs w:val="20"/>
        </w:rPr>
        <w:t xml:space="preserve"> ne pourra être tenu pour responsable d’un prolongement </w:t>
      </w:r>
      <w:r w:rsidR="00DA5A94">
        <w:rPr>
          <w:rFonts w:ascii="Trebuchet MS" w:hAnsi="Trebuchet MS" w:cs="Calibri"/>
          <w:bCs/>
          <w:sz w:val="20"/>
          <w:szCs w:val="20"/>
        </w:rPr>
        <w:t>du recours à l’opérateur tiers</w:t>
      </w:r>
      <w:r w:rsidRPr="003824BE">
        <w:rPr>
          <w:rFonts w:ascii="Trebuchet MS" w:hAnsi="Trebuchet MS" w:cs="Calibri"/>
          <w:bCs/>
          <w:sz w:val="20"/>
          <w:szCs w:val="20"/>
        </w:rPr>
        <w:t xml:space="preserve">,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DA5A94" w:rsidRDefault="00F87953" w:rsidP="00DA5A94">
      <w:pPr>
        <w:tabs>
          <w:tab w:val="left" w:pos="5529"/>
        </w:tabs>
        <w:spacing w:after="120"/>
        <w:jc w:val="both"/>
        <w:rPr>
          <w:rFonts w:ascii="Trebuchet MS" w:hAnsi="Trebuchet MS" w:cs="Calibri"/>
          <w:bCs/>
          <w:sz w:val="20"/>
          <w:szCs w:val="20"/>
        </w:rPr>
      </w:pPr>
      <w:r w:rsidRPr="00F87953">
        <w:rPr>
          <w:rFonts w:ascii="Trebuchet MS" w:hAnsi="Trebuchet MS" w:cs="Calibri"/>
          <w:bCs/>
          <w:sz w:val="20"/>
          <w:szCs w:val="20"/>
        </w:rPr>
        <w:t>La prestation de collecte et traitement des</w:t>
      </w:r>
      <w:r w:rsidR="00DA5A94" w:rsidRPr="00F87953">
        <w:rPr>
          <w:rFonts w:ascii="Trebuchet MS" w:hAnsi="Trebuchet MS" w:cs="Calibri"/>
          <w:bCs/>
          <w:sz w:val="20"/>
          <w:szCs w:val="20"/>
        </w:rPr>
        <w:t xml:space="preserve"> DASRI </w:t>
      </w:r>
      <w:r w:rsidRPr="00F87953">
        <w:rPr>
          <w:rFonts w:ascii="Trebuchet MS" w:hAnsi="Trebuchet MS" w:cs="Calibri"/>
          <w:bCs/>
          <w:sz w:val="20"/>
          <w:szCs w:val="20"/>
        </w:rPr>
        <w:t>étant exécutée par l’addition de deux marchés distincts</w:t>
      </w:r>
      <w:r w:rsidR="00DA5A94" w:rsidRPr="00F87953">
        <w:rPr>
          <w:rFonts w:ascii="Trebuchet MS" w:hAnsi="Trebuchet MS" w:cs="Calibri"/>
          <w:bCs/>
          <w:sz w:val="20"/>
          <w:szCs w:val="20"/>
        </w:rPr>
        <w:t xml:space="preserve"> </w:t>
      </w:r>
      <w:r w:rsidRPr="00F87953">
        <w:rPr>
          <w:rFonts w:ascii="Trebuchet MS" w:hAnsi="Trebuchet MS" w:cs="Calibri"/>
          <w:bCs/>
          <w:sz w:val="20"/>
          <w:szCs w:val="20"/>
        </w:rPr>
        <w:t>(collecte et traitement)</w:t>
      </w:r>
      <w:r w:rsidR="00DA5A94" w:rsidRPr="00F87953">
        <w:rPr>
          <w:rFonts w:ascii="Trebuchet MS" w:hAnsi="Trebuchet MS" w:cs="Calibri"/>
          <w:bCs/>
          <w:sz w:val="20"/>
          <w:szCs w:val="20"/>
        </w:rPr>
        <w:t xml:space="preserve">, l’incidence financière </w:t>
      </w:r>
      <w:r w:rsidRPr="00F87953">
        <w:rPr>
          <w:rFonts w:ascii="Trebuchet MS" w:hAnsi="Trebuchet MS" w:cs="Calibri"/>
          <w:bCs/>
          <w:sz w:val="20"/>
          <w:szCs w:val="20"/>
        </w:rPr>
        <w:t>d’une interruption du</w:t>
      </w:r>
      <w:r w:rsidR="00DA5A94" w:rsidRPr="00F87953">
        <w:rPr>
          <w:rFonts w:ascii="Trebuchet MS" w:hAnsi="Trebuchet MS" w:cs="Calibri"/>
          <w:bCs/>
          <w:sz w:val="20"/>
          <w:szCs w:val="20"/>
        </w:rPr>
        <w:t xml:space="preserve"> contrat</w:t>
      </w:r>
      <w:r w:rsidRPr="00F87953">
        <w:rPr>
          <w:rFonts w:ascii="Trebuchet MS" w:hAnsi="Trebuchet MS" w:cs="Calibri"/>
          <w:bCs/>
          <w:sz w:val="20"/>
          <w:szCs w:val="20"/>
        </w:rPr>
        <w:t xml:space="preserve"> de traitement</w:t>
      </w:r>
      <w:r w:rsidR="00DA5A94" w:rsidRPr="00F87953">
        <w:rPr>
          <w:rFonts w:ascii="Trebuchet MS" w:hAnsi="Trebuchet MS" w:cs="Calibri"/>
          <w:bCs/>
          <w:sz w:val="20"/>
          <w:szCs w:val="20"/>
        </w:rPr>
        <w:t xml:space="preserve"> </w:t>
      </w:r>
      <w:r w:rsidRPr="00F87953">
        <w:rPr>
          <w:rFonts w:ascii="Trebuchet MS" w:hAnsi="Trebuchet MS" w:cs="Calibri"/>
          <w:bCs/>
          <w:sz w:val="20"/>
          <w:szCs w:val="20"/>
        </w:rPr>
        <w:t>sur le contrat</w:t>
      </w:r>
      <w:r>
        <w:rPr>
          <w:rFonts w:ascii="Trebuchet MS" w:hAnsi="Trebuchet MS" w:cs="Calibri"/>
          <w:bCs/>
          <w:sz w:val="20"/>
          <w:szCs w:val="20"/>
        </w:rPr>
        <w:t xml:space="preserve"> de collecte (ou</w:t>
      </w:r>
      <w:r w:rsidRPr="00F87953">
        <w:rPr>
          <w:rFonts w:ascii="Trebuchet MS" w:hAnsi="Trebuchet MS" w:cs="Calibri"/>
          <w:bCs/>
          <w:sz w:val="20"/>
          <w:szCs w:val="20"/>
        </w:rPr>
        <w:t xml:space="preserve"> inversement), </w:t>
      </w:r>
      <w:r w:rsidR="00DA5A94" w:rsidRPr="00F87953">
        <w:rPr>
          <w:rFonts w:ascii="Trebuchet MS" w:hAnsi="Trebuchet MS" w:cs="Calibri"/>
          <w:bCs/>
          <w:sz w:val="20"/>
          <w:szCs w:val="20"/>
        </w:rPr>
        <w:t>aux torts du Titulaire</w:t>
      </w:r>
      <w:r w:rsidRPr="00F87953">
        <w:rPr>
          <w:rFonts w:ascii="Trebuchet MS" w:hAnsi="Trebuchet MS" w:cs="Calibri"/>
          <w:bCs/>
          <w:sz w:val="20"/>
          <w:szCs w:val="20"/>
        </w:rPr>
        <w:t>, sera entièrement imputée</w:t>
      </w:r>
      <w:r>
        <w:rPr>
          <w:rFonts w:ascii="Trebuchet MS" w:hAnsi="Trebuchet MS" w:cs="Calibri"/>
          <w:bCs/>
          <w:sz w:val="20"/>
          <w:szCs w:val="20"/>
        </w:rPr>
        <w:t xml:space="preserve"> au Titulaire défaillant.</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ette exécution</w:t>
      </w:r>
      <w:r w:rsidR="00DA5A94">
        <w:rPr>
          <w:rFonts w:ascii="Trebuchet MS" w:hAnsi="Trebuchet MS" w:cs="Calibri"/>
          <w:bCs/>
          <w:sz w:val="20"/>
          <w:szCs w:val="20"/>
        </w:rPr>
        <w:t xml:space="preserve"> aux frais et risques</w:t>
      </w:r>
      <w:r w:rsidR="005058DF" w:rsidRPr="003824BE">
        <w:rPr>
          <w:rFonts w:ascii="Trebuchet MS" w:hAnsi="Trebuchet MS" w:cs="Calibri"/>
          <w:bCs/>
          <w:sz w:val="20"/>
          <w:szCs w:val="20"/>
        </w:rPr>
        <w:t xml:space="preserve"> </w:t>
      </w:r>
      <w:r>
        <w:rPr>
          <w:rFonts w:ascii="Trebuchet MS" w:hAnsi="Trebuchet MS" w:cs="Calibri"/>
          <w:bCs/>
          <w:sz w:val="20"/>
          <w:szCs w:val="20"/>
        </w:rPr>
        <w:t>est précédée d’une mise en demeure préalable</w:t>
      </w:r>
      <w:r w:rsidR="00DA5A94">
        <w:rPr>
          <w:rFonts w:ascii="Trebuchet MS" w:hAnsi="Trebuchet MS" w:cs="Calibri"/>
          <w:bCs/>
          <w:sz w:val="20"/>
          <w:szCs w:val="20"/>
        </w:rPr>
        <w:t>.</w:t>
      </w:r>
    </w:p>
    <w:p w:rsidR="005058DF" w:rsidRPr="005058DF" w:rsidRDefault="005058DF" w:rsidP="00C97611">
      <w:pPr>
        <w:pStyle w:val="Titre3"/>
      </w:pPr>
      <w:bookmarkStart w:id="289" w:name="_Toc29198762"/>
      <w:bookmarkStart w:id="290" w:name="_Toc200004710"/>
      <w:r w:rsidRPr="005058DF">
        <w:t xml:space="preserve">Après résiliation prononcée aux torts du </w:t>
      </w:r>
      <w:r w:rsidR="00C25810">
        <w:t>Titulaire</w:t>
      </w:r>
      <w:bookmarkEnd w:id="289"/>
      <w:bookmarkEnd w:id="290"/>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w:t>
      </w:r>
      <w:r w:rsidR="00BE4256">
        <w:rPr>
          <w:rFonts w:ascii="Trebuchet MS" w:eastAsia="Calibri" w:hAnsi="Trebuchet MS" w:cs="Calibri"/>
          <w:bCs/>
          <w:sz w:val="20"/>
          <w:szCs w:val="20"/>
          <w:lang w:eastAsia="en-US"/>
        </w:rPr>
        <w:t>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w:t>
      </w:r>
      <w:r w:rsidR="00BE4256">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w:t>
      </w:r>
      <w:r w:rsidR="00BE4256">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291" w:name="_Toc408589883"/>
      <w:bookmarkStart w:id="292" w:name="_Toc59538125"/>
      <w:bookmarkStart w:id="293" w:name="_Toc59540004"/>
      <w:bookmarkStart w:id="294" w:name="_Toc59540082"/>
      <w:bookmarkStart w:id="295" w:name="_Toc200004711"/>
      <w:r w:rsidRPr="00885D04">
        <w:t>Droit applicable et tribunal compétent</w:t>
      </w:r>
      <w:bookmarkEnd w:id="291"/>
      <w:bookmarkEnd w:id="292"/>
      <w:bookmarkEnd w:id="293"/>
      <w:bookmarkEnd w:id="294"/>
      <w:bookmarkEnd w:id="295"/>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296" w:name="_Toc358040192"/>
      <w:bookmarkStart w:id="297"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5A28F5">
        <w:rPr>
          <w:rFonts w:ascii="Trebuchet MS" w:eastAsia="Times New Roman" w:hAnsi="Trebuchet MS"/>
          <w:noProof/>
          <w:sz w:val="20"/>
          <w:szCs w:val="20"/>
          <w:lang w:eastAsia="fr-FR"/>
        </w:rPr>
        <w:t>e</w:t>
      </w:r>
      <w:r w:rsidR="00B05D58">
        <w:rPr>
          <w:rFonts w:ascii="Trebuchet MS" w:eastAsia="Times New Roman" w:hAnsi="Trebuchet MS"/>
          <w:noProof/>
          <w:sz w:val="20"/>
          <w:szCs w:val="20"/>
          <w:lang w:eastAsia="fr-FR"/>
        </w:rPr>
        <w:t xml:space="preserve">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w:t>
      </w:r>
      <w:r w:rsidR="005A28F5">
        <w:rPr>
          <w:rFonts w:ascii="Trebuchet MS" w:eastAsia="Times New Roman" w:hAnsi="Trebuchet MS"/>
          <w:noProof/>
          <w:sz w:val="20"/>
          <w:szCs w:val="20"/>
          <w:lang w:eastAsia="fr-FR"/>
        </w:rPr>
        <w:t>t</w:t>
      </w:r>
      <w:r w:rsidRPr="00B05D58">
        <w:rPr>
          <w:rFonts w:ascii="Trebuchet MS" w:eastAsia="Times New Roman" w:hAnsi="Trebuchet MS"/>
          <w:noProof/>
          <w:sz w:val="20"/>
          <w:szCs w:val="20"/>
          <w:lang w:eastAsia="fr-FR"/>
        </w:rPr>
        <w:t xml:space="preserve">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En cas de litige sur l’interprétation ou l’exécution du présent contrat, et après épuisement des voies de recours amiables, le différen</w:t>
      </w:r>
      <w:r w:rsidR="005A28F5">
        <w:rPr>
          <w:rFonts w:ascii="Trebuchet MS" w:eastAsia="Times New Roman" w:hAnsi="Trebuchet MS"/>
          <w:noProof/>
          <w:sz w:val="20"/>
          <w:szCs w:val="20"/>
          <w:lang w:eastAsia="fr-FR"/>
        </w:rPr>
        <w:t>t</w:t>
      </w:r>
      <w:r w:rsidRPr="003824BE">
        <w:rPr>
          <w:rFonts w:ascii="Trebuchet MS" w:eastAsia="Times New Roman" w:hAnsi="Trebuchet MS"/>
          <w:noProof/>
          <w:sz w:val="20"/>
          <w:szCs w:val="20"/>
          <w:lang w:eastAsia="fr-FR"/>
        </w:rPr>
        <w:t xml:space="preserve">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w:t>
      </w:r>
      <w:r w:rsidR="00BE4256">
        <w:rPr>
          <w:rFonts w:ascii="Trebuchet MS" w:eastAsia="Times New Roman" w:hAnsi="Trebuchet MS"/>
          <w:noProof/>
          <w:sz w:val="20"/>
          <w:szCs w:val="20"/>
          <w:lang w:eastAsia="fr-FR"/>
        </w:rPr>
        <w:t>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98" w:name="_Toc408589885"/>
      <w:bookmarkEnd w:id="296"/>
      <w:bookmarkEnd w:id="297"/>
      <w:r w:rsidRPr="00A335CC">
        <w:rPr>
          <w:rFonts w:ascii="Trebuchet MS" w:eastAsia="Times New Roman" w:hAnsi="Trebuchet MS" w:cs="Arial"/>
          <w:b/>
          <w:bCs/>
          <w:iCs/>
          <w:spacing w:val="6"/>
          <w:sz w:val="24"/>
          <w:lang w:eastAsia="fr-FR"/>
        </w:rPr>
        <w:t xml:space="preserve">Chapitre VI – Dérogations au </w:t>
      </w:r>
      <w:bookmarkEnd w:id="298"/>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260ACE">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260ACE">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260ACE">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00780E"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sidR="005F1CB6">
              <w:rPr>
                <w:rFonts w:ascii="Trebuchet MS" w:hAnsi="Trebuchet MS" w:cs="Arial"/>
                <w:sz w:val="20"/>
                <w:szCs w:val="20"/>
              </w:rPr>
              <w:t>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B3AA7">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60ACE">
              <w:rPr>
                <w:rFonts w:ascii="Trebuchet MS" w:hAnsi="Trebuchet MS" w:cs="Arial"/>
                <w:sz w:val="20"/>
                <w:szCs w:val="20"/>
              </w:rPr>
              <w:t xml:space="preserve">Article </w:t>
            </w:r>
            <w:r w:rsidR="001B3AA7">
              <w:rPr>
                <w:rFonts w:ascii="Trebuchet MS" w:hAnsi="Trebuchet MS" w:cs="Arial"/>
                <w:sz w:val="20"/>
                <w:szCs w:val="20"/>
              </w:rPr>
              <w:t>19</w:t>
            </w:r>
            <w:r w:rsidR="00260ACE">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B3AA7">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60ACE">
              <w:rPr>
                <w:rFonts w:ascii="Trebuchet MS" w:hAnsi="Trebuchet MS" w:cs="Arial"/>
                <w:sz w:val="20"/>
                <w:szCs w:val="20"/>
              </w:rPr>
              <w:t xml:space="preserve">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260ACE">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E95443">
      <w:headerReference w:type="default" r:id="rId14"/>
      <w:footerReference w:type="default" r:id="rId15"/>
      <w:footerReference w:type="first" r:id="rId16"/>
      <w:pgSz w:w="11907" w:h="16840"/>
      <w:pgMar w:top="1417" w:right="1417" w:bottom="1417" w:left="993"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2C5" w:rsidRDefault="000862C5">
      <w:r>
        <w:separator/>
      </w:r>
    </w:p>
  </w:endnote>
  <w:endnote w:type="continuationSeparator" w:id="0">
    <w:p w:rsidR="000862C5" w:rsidRDefault="0008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B" w:rsidRPr="00B12FD9" w:rsidRDefault="00CE1CBB">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0C566E">
      <w:rPr>
        <w:rStyle w:val="Numrodepage"/>
        <w:noProof/>
        <w:snapToGrid w:val="0"/>
        <w:sz w:val="16"/>
        <w:szCs w:val="16"/>
      </w:rPr>
      <w:t>7</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0C566E">
      <w:rPr>
        <w:rStyle w:val="Numrodepage"/>
        <w:noProof/>
        <w:snapToGrid w:val="0"/>
        <w:sz w:val="16"/>
        <w:szCs w:val="16"/>
      </w:rPr>
      <w:t>22</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B" w:rsidRPr="00733D02" w:rsidRDefault="00CE1CBB">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2025</w:t>
    </w:r>
    <w:r w:rsidRPr="00733D02">
      <w:rPr>
        <w:rStyle w:val="Numrodepage"/>
        <w:rFonts w:ascii="Trebuchet MS" w:hAnsi="Trebuchet MS"/>
        <w:sz w:val="16"/>
        <w:szCs w:val="16"/>
      </w:rPr>
      <w:t>–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0C566E">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0C566E">
      <w:rPr>
        <w:rStyle w:val="Numrodepage"/>
        <w:rFonts w:ascii="Trebuchet MS" w:hAnsi="Trebuchet MS"/>
        <w:noProof/>
        <w:snapToGrid w:val="0"/>
        <w:sz w:val="20"/>
      </w:rPr>
      <w:t>22</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2C5" w:rsidRDefault="000862C5">
      <w:r>
        <w:separator/>
      </w:r>
    </w:p>
  </w:footnote>
  <w:footnote w:type="continuationSeparator" w:id="0">
    <w:p w:rsidR="000862C5" w:rsidRDefault="00086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BB" w:rsidRDefault="00CE1CBB" w:rsidP="00805EEA">
    <w:pPr>
      <w:pStyle w:val="En-tte"/>
    </w:pPr>
    <w:r w:rsidRPr="00121D6A" w:rsidDel="00D67D24">
      <w:rPr>
        <w:rFonts w:ascii="Trebuchet MS" w:hAnsi="Trebuchet MS"/>
        <w:b/>
        <w:caps/>
        <w:noProof/>
        <w:color w:val="000000"/>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pt;height:11.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83D48A1"/>
    <w:multiLevelType w:val="hybridMultilevel"/>
    <w:tmpl w:val="C89458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ED16AE"/>
    <w:multiLevelType w:val="hybridMultilevel"/>
    <w:tmpl w:val="661CD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6">
    <w:nsid w:val="1E280CDA"/>
    <w:multiLevelType w:val="hybridMultilevel"/>
    <w:tmpl w:val="989E4C8A"/>
    <w:lvl w:ilvl="0" w:tplc="F1F0213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942792"/>
    <w:multiLevelType w:val="hybridMultilevel"/>
    <w:tmpl w:val="B156B9D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9FEA4962"/>
    <w:lvl w:ilvl="0" w:tplc="B296D052">
      <w:start w:val="1"/>
      <w:numFmt w:val="bullet"/>
      <w:lvlText w:val="-"/>
      <w:lvlJc w:val="left"/>
      <w:pPr>
        <w:ind w:left="644" w:hanging="360"/>
      </w:pPr>
      <w:rPr>
        <w:rFonts w:ascii="Arial Narrow" w:hAnsi="Arial Narrow" w:hint="default"/>
        <w:color w:val="000000" w:themeColor="text1"/>
        <w:u w:val="none"/>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44A38A3"/>
    <w:multiLevelType w:val="hybridMultilevel"/>
    <w:tmpl w:val="EF30BCA2"/>
    <w:lvl w:ilvl="0" w:tplc="C1460C76">
      <w:start w:val="1"/>
      <w:numFmt w:val="bullet"/>
      <w:lvlText w:val="‐"/>
      <w:lvlJc w:val="left"/>
      <w:pPr>
        <w:ind w:left="3912" w:hanging="360"/>
      </w:pPr>
      <w:rPr>
        <w:rFonts w:ascii="Trebuchet MS" w:hAnsi="Trebuchet MS" w:hint="default"/>
      </w:rPr>
    </w:lvl>
    <w:lvl w:ilvl="1" w:tplc="040C0003" w:tentative="1">
      <w:start w:val="1"/>
      <w:numFmt w:val="bullet"/>
      <w:lvlText w:val="o"/>
      <w:lvlJc w:val="left"/>
      <w:pPr>
        <w:ind w:left="4632" w:hanging="360"/>
      </w:pPr>
      <w:rPr>
        <w:rFonts w:ascii="Courier New" w:hAnsi="Courier New" w:cs="Courier New" w:hint="default"/>
      </w:rPr>
    </w:lvl>
    <w:lvl w:ilvl="2" w:tplc="040C0005" w:tentative="1">
      <w:start w:val="1"/>
      <w:numFmt w:val="bullet"/>
      <w:lvlText w:val=""/>
      <w:lvlJc w:val="left"/>
      <w:pPr>
        <w:ind w:left="5352" w:hanging="360"/>
      </w:pPr>
      <w:rPr>
        <w:rFonts w:ascii="Wingdings" w:hAnsi="Wingdings" w:hint="default"/>
      </w:rPr>
    </w:lvl>
    <w:lvl w:ilvl="3" w:tplc="040C0001" w:tentative="1">
      <w:start w:val="1"/>
      <w:numFmt w:val="bullet"/>
      <w:lvlText w:val=""/>
      <w:lvlJc w:val="left"/>
      <w:pPr>
        <w:ind w:left="6072" w:hanging="360"/>
      </w:pPr>
      <w:rPr>
        <w:rFonts w:ascii="Symbol" w:hAnsi="Symbol" w:hint="default"/>
      </w:rPr>
    </w:lvl>
    <w:lvl w:ilvl="4" w:tplc="040C0003" w:tentative="1">
      <w:start w:val="1"/>
      <w:numFmt w:val="bullet"/>
      <w:lvlText w:val="o"/>
      <w:lvlJc w:val="left"/>
      <w:pPr>
        <w:ind w:left="6792" w:hanging="360"/>
      </w:pPr>
      <w:rPr>
        <w:rFonts w:ascii="Courier New" w:hAnsi="Courier New" w:cs="Courier New" w:hint="default"/>
      </w:rPr>
    </w:lvl>
    <w:lvl w:ilvl="5" w:tplc="040C0005" w:tentative="1">
      <w:start w:val="1"/>
      <w:numFmt w:val="bullet"/>
      <w:lvlText w:val=""/>
      <w:lvlJc w:val="left"/>
      <w:pPr>
        <w:ind w:left="7512" w:hanging="360"/>
      </w:pPr>
      <w:rPr>
        <w:rFonts w:ascii="Wingdings" w:hAnsi="Wingdings" w:hint="default"/>
      </w:rPr>
    </w:lvl>
    <w:lvl w:ilvl="6" w:tplc="040C0001" w:tentative="1">
      <w:start w:val="1"/>
      <w:numFmt w:val="bullet"/>
      <w:lvlText w:val=""/>
      <w:lvlJc w:val="left"/>
      <w:pPr>
        <w:ind w:left="8232" w:hanging="360"/>
      </w:pPr>
      <w:rPr>
        <w:rFonts w:ascii="Symbol" w:hAnsi="Symbol" w:hint="default"/>
      </w:rPr>
    </w:lvl>
    <w:lvl w:ilvl="7" w:tplc="040C0003" w:tentative="1">
      <w:start w:val="1"/>
      <w:numFmt w:val="bullet"/>
      <w:lvlText w:val="o"/>
      <w:lvlJc w:val="left"/>
      <w:pPr>
        <w:ind w:left="8952" w:hanging="360"/>
      </w:pPr>
      <w:rPr>
        <w:rFonts w:ascii="Courier New" w:hAnsi="Courier New" w:cs="Courier New" w:hint="default"/>
      </w:rPr>
    </w:lvl>
    <w:lvl w:ilvl="8" w:tplc="040C0005" w:tentative="1">
      <w:start w:val="1"/>
      <w:numFmt w:val="bullet"/>
      <w:lvlText w:val=""/>
      <w:lvlJc w:val="left"/>
      <w:pPr>
        <w:ind w:left="9672" w:hanging="360"/>
      </w:pPr>
      <w:rPr>
        <w:rFonts w:ascii="Wingdings" w:hAnsi="Wingdings" w:hint="default"/>
      </w:rPr>
    </w:lvl>
  </w:abstractNum>
  <w:abstractNum w:abstractNumId="16">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A451EFF"/>
    <w:multiLevelType w:val="hybridMultilevel"/>
    <w:tmpl w:val="9316517A"/>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4051202C"/>
    <w:multiLevelType w:val="hybridMultilevel"/>
    <w:tmpl w:val="DE6EB100"/>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CE126A"/>
    <w:multiLevelType w:val="hybridMultilevel"/>
    <w:tmpl w:val="64323188"/>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DEE67F4"/>
    <w:multiLevelType w:val="hybridMultilevel"/>
    <w:tmpl w:val="7D9A1A88"/>
    <w:lvl w:ilvl="0" w:tplc="C1460C76">
      <w:start w:val="1"/>
      <w:numFmt w:val="bullet"/>
      <w:lvlText w:val="‐"/>
      <w:lvlJc w:val="left"/>
      <w:pPr>
        <w:ind w:left="1494" w:hanging="360"/>
      </w:pPr>
      <w:rPr>
        <w:rFonts w:ascii="Trebuchet MS" w:hAnsi="Trebuchet M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5">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1002" w:hanging="576"/>
      </w:pPr>
      <w:rPr>
        <w:rFonts w:hint="default"/>
      </w:rPr>
    </w:lvl>
    <w:lvl w:ilvl="2">
      <w:start w:val="1"/>
      <w:numFmt w:val="decimal"/>
      <w:pStyle w:val="Titre3"/>
      <w:lvlText w:val="%1.%2.%3"/>
      <w:lvlJc w:val="left"/>
      <w:pPr>
        <w:ind w:left="1854"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9EF6841"/>
    <w:multiLevelType w:val="hybridMultilevel"/>
    <w:tmpl w:val="941C7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B8B7B91"/>
    <w:multiLevelType w:val="hybridMultilevel"/>
    <w:tmpl w:val="57803A02"/>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EE03525"/>
    <w:multiLevelType w:val="hybridMultilevel"/>
    <w:tmpl w:val="F9A26556"/>
    <w:lvl w:ilvl="0" w:tplc="62C20116">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5"/>
  </w:num>
  <w:num w:numId="4">
    <w:abstractNumId w:val="9"/>
  </w:num>
  <w:num w:numId="5">
    <w:abstractNumId w:val="26"/>
  </w:num>
  <w:num w:numId="6">
    <w:abstractNumId w:val="2"/>
  </w:num>
  <w:num w:numId="7">
    <w:abstractNumId w:val="33"/>
  </w:num>
  <w:num w:numId="8">
    <w:abstractNumId w:val="34"/>
  </w:num>
  <w:num w:numId="9">
    <w:abstractNumId w:val="18"/>
  </w:num>
  <w:num w:numId="10">
    <w:abstractNumId w:val="13"/>
  </w:num>
  <w:num w:numId="11">
    <w:abstractNumId w:val="16"/>
  </w:num>
  <w:num w:numId="12">
    <w:abstractNumId w:val="28"/>
  </w:num>
  <w:num w:numId="13">
    <w:abstractNumId w:val="1"/>
    <w:lvlOverride w:ilvl="0">
      <w:lvl w:ilvl="0">
        <w:start w:val="1"/>
        <w:numFmt w:val="bullet"/>
        <w:lvlText w:val=""/>
        <w:legacy w:legacy="1" w:legacySpace="0" w:legacyIndent="283"/>
        <w:lvlJc w:val="left"/>
        <w:pPr>
          <w:ind w:left="1417" w:hanging="283"/>
        </w:pPr>
        <w:rPr>
          <w:rFonts w:ascii="Symbol" w:hAnsi="Symbol" w:hint="default"/>
        </w:rPr>
      </w:lvl>
    </w:lvlOverride>
  </w:num>
  <w:num w:numId="14">
    <w:abstractNumId w:val="14"/>
  </w:num>
  <w:num w:numId="15">
    <w:abstractNumId w:val="11"/>
  </w:num>
  <w:num w:numId="16">
    <w:abstractNumId w:val="27"/>
  </w:num>
  <w:num w:numId="17">
    <w:abstractNumId w:val="8"/>
  </w:num>
  <w:num w:numId="18">
    <w:abstractNumId w:val="7"/>
  </w:num>
  <w:num w:numId="19">
    <w:abstractNumId w:val="31"/>
  </w:num>
  <w:num w:numId="20">
    <w:abstractNumId w:val="0"/>
  </w:num>
  <w:num w:numId="21">
    <w:abstractNumId w:val="12"/>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5"/>
  </w:num>
  <w:num w:numId="25">
    <w:abstractNumId w:val="21"/>
  </w:num>
  <w:num w:numId="26">
    <w:abstractNumId w:val="30"/>
  </w:num>
  <w:num w:numId="27">
    <w:abstractNumId w:val="25"/>
  </w:num>
  <w:num w:numId="28">
    <w:abstractNumId w:val="25"/>
  </w:num>
  <w:num w:numId="29">
    <w:abstractNumId w:val="4"/>
  </w:num>
  <w:num w:numId="30">
    <w:abstractNumId w:val="25"/>
  </w:num>
  <w:num w:numId="31">
    <w:abstractNumId w:val="29"/>
  </w:num>
  <w:num w:numId="32">
    <w:abstractNumId w:val="20"/>
  </w:num>
  <w:num w:numId="33">
    <w:abstractNumId w:val="6"/>
  </w:num>
  <w:num w:numId="34">
    <w:abstractNumId w:val="32"/>
  </w:num>
  <w:num w:numId="35">
    <w:abstractNumId w:val="17"/>
  </w:num>
  <w:num w:numId="36">
    <w:abstractNumId w:val="22"/>
  </w:num>
  <w:num w:numId="37">
    <w:abstractNumId w:val="10"/>
  </w:num>
  <w:num w:numId="38">
    <w:abstractNumId w:val="15"/>
  </w:num>
  <w:num w:numId="39">
    <w:abstractNumId w:val="35"/>
  </w:num>
  <w:num w:numId="40">
    <w:abstractNumId w:val="3"/>
  </w:num>
  <w:num w:numId="41">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ocumentProtection w:edit="readOnly"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44D9"/>
    <w:rsid w:val="000050B5"/>
    <w:rsid w:val="000056A9"/>
    <w:rsid w:val="00006217"/>
    <w:rsid w:val="0000780E"/>
    <w:rsid w:val="000125FA"/>
    <w:rsid w:val="00017E60"/>
    <w:rsid w:val="00022449"/>
    <w:rsid w:val="00025A81"/>
    <w:rsid w:val="00027E99"/>
    <w:rsid w:val="0003061F"/>
    <w:rsid w:val="000330B6"/>
    <w:rsid w:val="0003440E"/>
    <w:rsid w:val="000348DF"/>
    <w:rsid w:val="00036295"/>
    <w:rsid w:val="00040C3D"/>
    <w:rsid w:val="000420C3"/>
    <w:rsid w:val="000438D4"/>
    <w:rsid w:val="00052D28"/>
    <w:rsid w:val="00052EEE"/>
    <w:rsid w:val="0005364C"/>
    <w:rsid w:val="00053E21"/>
    <w:rsid w:val="00056113"/>
    <w:rsid w:val="0006428D"/>
    <w:rsid w:val="000661E5"/>
    <w:rsid w:val="00066CDC"/>
    <w:rsid w:val="00070B7A"/>
    <w:rsid w:val="000769CD"/>
    <w:rsid w:val="00076FF2"/>
    <w:rsid w:val="0007713D"/>
    <w:rsid w:val="00081AC2"/>
    <w:rsid w:val="000829F0"/>
    <w:rsid w:val="00085907"/>
    <w:rsid w:val="000862C5"/>
    <w:rsid w:val="000979CD"/>
    <w:rsid w:val="000A3342"/>
    <w:rsid w:val="000A5441"/>
    <w:rsid w:val="000A6BCE"/>
    <w:rsid w:val="000B1BA2"/>
    <w:rsid w:val="000B2C8C"/>
    <w:rsid w:val="000B33F6"/>
    <w:rsid w:val="000B5F43"/>
    <w:rsid w:val="000C013D"/>
    <w:rsid w:val="000C029F"/>
    <w:rsid w:val="000C0C5E"/>
    <w:rsid w:val="000C176C"/>
    <w:rsid w:val="000C3729"/>
    <w:rsid w:val="000C39E0"/>
    <w:rsid w:val="000C4761"/>
    <w:rsid w:val="000C566E"/>
    <w:rsid w:val="000C66B2"/>
    <w:rsid w:val="000C68B9"/>
    <w:rsid w:val="000D01D1"/>
    <w:rsid w:val="000D06FD"/>
    <w:rsid w:val="000E1EF9"/>
    <w:rsid w:val="000E690F"/>
    <w:rsid w:val="000E7E7C"/>
    <w:rsid w:val="000F0C53"/>
    <w:rsid w:val="000F2030"/>
    <w:rsid w:val="000F2971"/>
    <w:rsid w:val="000F4516"/>
    <w:rsid w:val="000F58C0"/>
    <w:rsid w:val="000F66FB"/>
    <w:rsid w:val="00100335"/>
    <w:rsid w:val="00101392"/>
    <w:rsid w:val="0010218E"/>
    <w:rsid w:val="00104E1E"/>
    <w:rsid w:val="001057D6"/>
    <w:rsid w:val="00107EFB"/>
    <w:rsid w:val="00115055"/>
    <w:rsid w:val="00121D6A"/>
    <w:rsid w:val="00123FB9"/>
    <w:rsid w:val="00125232"/>
    <w:rsid w:val="00125BE2"/>
    <w:rsid w:val="0012638F"/>
    <w:rsid w:val="00130630"/>
    <w:rsid w:val="001315AD"/>
    <w:rsid w:val="001333E5"/>
    <w:rsid w:val="001344EC"/>
    <w:rsid w:val="0013670F"/>
    <w:rsid w:val="00136EE6"/>
    <w:rsid w:val="00137710"/>
    <w:rsid w:val="001451C6"/>
    <w:rsid w:val="00145C1C"/>
    <w:rsid w:val="001473DB"/>
    <w:rsid w:val="00152DA7"/>
    <w:rsid w:val="00164E8F"/>
    <w:rsid w:val="00165D42"/>
    <w:rsid w:val="00166DC1"/>
    <w:rsid w:val="00167BB9"/>
    <w:rsid w:val="00170A76"/>
    <w:rsid w:val="00180614"/>
    <w:rsid w:val="00182562"/>
    <w:rsid w:val="00183456"/>
    <w:rsid w:val="00183A30"/>
    <w:rsid w:val="00185ED0"/>
    <w:rsid w:val="00186CE9"/>
    <w:rsid w:val="00192F24"/>
    <w:rsid w:val="00193FFF"/>
    <w:rsid w:val="001B0F6B"/>
    <w:rsid w:val="001B1E90"/>
    <w:rsid w:val="001B3AA7"/>
    <w:rsid w:val="001B74E4"/>
    <w:rsid w:val="001C0D9E"/>
    <w:rsid w:val="001C0E42"/>
    <w:rsid w:val="001C0FB1"/>
    <w:rsid w:val="001C0FC2"/>
    <w:rsid w:val="001C5B11"/>
    <w:rsid w:val="001D1DF9"/>
    <w:rsid w:val="001D5584"/>
    <w:rsid w:val="001D747E"/>
    <w:rsid w:val="001E069F"/>
    <w:rsid w:val="001E3FA8"/>
    <w:rsid w:val="001F08D6"/>
    <w:rsid w:val="001F1A74"/>
    <w:rsid w:val="001F2603"/>
    <w:rsid w:val="001F270D"/>
    <w:rsid w:val="001F2FF0"/>
    <w:rsid w:val="001F56B0"/>
    <w:rsid w:val="001F5853"/>
    <w:rsid w:val="00203A46"/>
    <w:rsid w:val="002065F0"/>
    <w:rsid w:val="00214B91"/>
    <w:rsid w:val="00220897"/>
    <w:rsid w:val="0022591B"/>
    <w:rsid w:val="00226956"/>
    <w:rsid w:val="0023164C"/>
    <w:rsid w:val="00234E32"/>
    <w:rsid w:val="002350F0"/>
    <w:rsid w:val="00236A38"/>
    <w:rsid w:val="00241021"/>
    <w:rsid w:val="00243E57"/>
    <w:rsid w:val="00245A3B"/>
    <w:rsid w:val="002466CF"/>
    <w:rsid w:val="00250158"/>
    <w:rsid w:val="0025707E"/>
    <w:rsid w:val="00257221"/>
    <w:rsid w:val="00260ACE"/>
    <w:rsid w:val="0026552E"/>
    <w:rsid w:val="002771DF"/>
    <w:rsid w:val="002775EF"/>
    <w:rsid w:val="0027791D"/>
    <w:rsid w:val="00277924"/>
    <w:rsid w:val="00282556"/>
    <w:rsid w:val="00284A5E"/>
    <w:rsid w:val="00285749"/>
    <w:rsid w:val="00286DB8"/>
    <w:rsid w:val="00287B73"/>
    <w:rsid w:val="00293B66"/>
    <w:rsid w:val="0029552F"/>
    <w:rsid w:val="002A418B"/>
    <w:rsid w:val="002A48A6"/>
    <w:rsid w:val="002A4F83"/>
    <w:rsid w:val="002A5416"/>
    <w:rsid w:val="002A62DC"/>
    <w:rsid w:val="002A6897"/>
    <w:rsid w:val="002A7D48"/>
    <w:rsid w:val="002B4D75"/>
    <w:rsid w:val="002B663A"/>
    <w:rsid w:val="002C0B96"/>
    <w:rsid w:val="002C1CFE"/>
    <w:rsid w:val="002C25A6"/>
    <w:rsid w:val="002C3BE3"/>
    <w:rsid w:val="002C7963"/>
    <w:rsid w:val="002D7D81"/>
    <w:rsid w:val="002E4134"/>
    <w:rsid w:val="002F0C6B"/>
    <w:rsid w:val="002F2B4C"/>
    <w:rsid w:val="002F5251"/>
    <w:rsid w:val="002F5A98"/>
    <w:rsid w:val="002F5D30"/>
    <w:rsid w:val="002F635A"/>
    <w:rsid w:val="003004D7"/>
    <w:rsid w:val="0030211D"/>
    <w:rsid w:val="003066CA"/>
    <w:rsid w:val="003103BF"/>
    <w:rsid w:val="003117B1"/>
    <w:rsid w:val="00320321"/>
    <w:rsid w:val="00322F50"/>
    <w:rsid w:val="00325B9D"/>
    <w:rsid w:val="00325C8A"/>
    <w:rsid w:val="00325CC4"/>
    <w:rsid w:val="003261F6"/>
    <w:rsid w:val="00330D55"/>
    <w:rsid w:val="00336AA9"/>
    <w:rsid w:val="003408A9"/>
    <w:rsid w:val="00345F5E"/>
    <w:rsid w:val="003507FE"/>
    <w:rsid w:val="00350876"/>
    <w:rsid w:val="00352E5D"/>
    <w:rsid w:val="003539B4"/>
    <w:rsid w:val="00355660"/>
    <w:rsid w:val="003611E1"/>
    <w:rsid w:val="00362D80"/>
    <w:rsid w:val="00364543"/>
    <w:rsid w:val="003646DD"/>
    <w:rsid w:val="00366B3D"/>
    <w:rsid w:val="00370C2B"/>
    <w:rsid w:val="00372ED2"/>
    <w:rsid w:val="00377C00"/>
    <w:rsid w:val="003824BE"/>
    <w:rsid w:val="00383BA1"/>
    <w:rsid w:val="003A2EFA"/>
    <w:rsid w:val="003B11FE"/>
    <w:rsid w:val="003B1C34"/>
    <w:rsid w:val="003B4C01"/>
    <w:rsid w:val="003B5227"/>
    <w:rsid w:val="003B6625"/>
    <w:rsid w:val="003C2251"/>
    <w:rsid w:val="003C3C8C"/>
    <w:rsid w:val="003C5393"/>
    <w:rsid w:val="003D5425"/>
    <w:rsid w:val="003E213C"/>
    <w:rsid w:val="003E248D"/>
    <w:rsid w:val="003E5B81"/>
    <w:rsid w:val="003F240D"/>
    <w:rsid w:val="003F591F"/>
    <w:rsid w:val="003F5B70"/>
    <w:rsid w:val="003F642C"/>
    <w:rsid w:val="003F7D60"/>
    <w:rsid w:val="00402D77"/>
    <w:rsid w:val="004034DB"/>
    <w:rsid w:val="00405BC5"/>
    <w:rsid w:val="00410BFB"/>
    <w:rsid w:val="00410F69"/>
    <w:rsid w:val="004160F4"/>
    <w:rsid w:val="00417B97"/>
    <w:rsid w:val="00417E91"/>
    <w:rsid w:val="00422113"/>
    <w:rsid w:val="00426503"/>
    <w:rsid w:val="004278CE"/>
    <w:rsid w:val="00433A80"/>
    <w:rsid w:val="004351EF"/>
    <w:rsid w:val="00436CE0"/>
    <w:rsid w:val="00436FE3"/>
    <w:rsid w:val="00445B4A"/>
    <w:rsid w:val="00445CE9"/>
    <w:rsid w:val="0045073B"/>
    <w:rsid w:val="00451C0E"/>
    <w:rsid w:val="004557F8"/>
    <w:rsid w:val="00456290"/>
    <w:rsid w:val="00456B1A"/>
    <w:rsid w:val="004579F8"/>
    <w:rsid w:val="00460C6A"/>
    <w:rsid w:val="00464F6A"/>
    <w:rsid w:val="00465372"/>
    <w:rsid w:val="00465CF6"/>
    <w:rsid w:val="0047531B"/>
    <w:rsid w:val="00484527"/>
    <w:rsid w:val="004854AF"/>
    <w:rsid w:val="0048555D"/>
    <w:rsid w:val="00491B71"/>
    <w:rsid w:val="00493D76"/>
    <w:rsid w:val="00496002"/>
    <w:rsid w:val="00496669"/>
    <w:rsid w:val="0049690E"/>
    <w:rsid w:val="004A187B"/>
    <w:rsid w:val="004A600E"/>
    <w:rsid w:val="004A7CE4"/>
    <w:rsid w:val="004B4185"/>
    <w:rsid w:val="004B5540"/>
    <w:rsid w:val="004C0749"/>
    <w:rsid w:val="004C0CE6"/>
    <w:rsid w:val="004C1A73"/>
    <w:rsid w:val="004C6F27"/>
    <w:rsid w:val="004C714B"/>
    <w:rsid w:val="004C7D9F"/>
    <w:rsid w:val="004D29FC"/>
    <w:rsid w:val="004D2C8F"/>
    <w:rsid w:val="004D7F1D"/>
    <w:rsid w:val="004E02B0"/>
    <w:rsid w:val="004E1099"/>
    <w:rsid w:val="004E15AB"/>
    <w:rsid w:val="004E2574"/>
    <w:rsid w:val="004E2703"/>
    <w:rsid w:val="004E437C"/>
    <w:rsid w:val="004E44C3"/>
    <w:rsid w:val="004E4535"/>
    <w:rsid w:val="004E7242"/>
    <w:rsid w:val="004F1EF5"/>
    <w:rsid w:val="004F5685"/>
    <w:rsid w:val="004F63AD"/>
    <w:rsid w:val="004F798F"/>
    <w:rsid w:val="005001C3"/>
    <w:rsid w:val="005021C2"/>
    <w:rsid w:val="005058DF"/>
    <w:rsid w:val="0051173B"/>
    <w:rsid w:val="00515206"/>
    <w:rsid w:val="00517531"/>
    <w:rsid w:val="00524F95"/>
    <w:rsid w:val="0052533C"/>
    <w:rsid w:val="0052592B"/>
    <w:rsid w:val="0052748D"/>
    <w:rsid w:val="005353B3"/>
    <w:rsid w:val="005379EB"/>
    <w:rsid w:val="005401F9"/>
    <w:rsid w:val="0054615F"/>
    <w:rsid w:val="00547C0B"/>
    <w:rsid w:val="00550680"/>
    <w:rsid w:val="005521D0"/>
    <w:rsid w:val="00552A91"/>
    <w:rsid w:val="005531B3"/>
    <w:rsid w:val="00553BF3"/>
    <w:rsid w:val="005610F7"/>
    <w:rsid w:val="0056513B"/>
    <w:rsid w:val="005666E5"/>
    <w:rsid w:val="00574AB2"/>
    <w:rsid w:val="00575FED"/>
    <w:rsid w:val="0058461A"/>
    <w:rsid w:val="00585581"/>
    <w:rsid w:val="0059020A"/>
    <w:rsid w:val="00590BB1"/>
    <w:rsid w:val="00592C26"/>
    <w:rsid w:val="0059661E"/>
    <w:rsid w:val="0059748F"/>
    <w:rsid w:val="005A26B3"/>
    <w:rsid w:val="005A28F5"/>
    <w:rsid w:val="005A2BC7"/>
    <w:rsid w:val="005A4E83"/>
    <w:rsid w:val="005B1699"/>
    <w:rsid w:val="005B4452"/>
    <w:rsid w:val="005B5588"/>
    <w:rsid w:val="005C1A5C"/>
    <w:rsid w:val="005C31BA"/>
    <w:rsid w:val="005C6688"/>
    <w:rsid w:val="005C6A65"/>
    <w:rsid w:val="005D20F8"/>
    <w:rsid w:val="005D381C"/>
    <w:rsid w:val="005D72C0"/>
    <w:rsid w:val="005E28A6"/>
    <w:rsid w:val="005E47EA"/>
    <w:rsid w:val="005E6872"/>
    <w:rsid w:val="005E752D"/>
    <w:rsid w:val="005E79C9"/>
    <w:rsid w:val="005F1CB6"/>
    <w:rsid w:val="005F513F"/>
    <w:rsid w:val="006053EB"/>
    <w:rsid w:val="00607563"/>
    <w:rsid w:val="00612A1C"/>
    <w:rsid w:val="006163E1"/>
    <w:rsid w:val="006203A1"/>
    <w:rsid w:val="00623028"/>
    <w:rsid w:val="00624DF7"/>
    <w:rsid w:val="006257DF"/>
    <w:rsid w:val="00627CD4"/>
    <w:rsid w:val="00633A8D"/>
    <w:rsid w:val="0063400F"/>
    <w:rsid w:val="00643191"/>
    <w:rsid w:val="00644202"/>
    <w:rsid w:val="006461FD"/>
    <w:rsid w:val="0064739B"/>
    <w:rsid w:val="00650C8D"/>
    <w:rsid w:val="006512E1"/>
    <w:rsid w:val="006524C6"/>
    <w:rsid w:val="00652EE0"/>
    <w:rsid w:val="00653471"/>
    <w:rsid w:val="006561D7"/>
    <w:rsid w:val="00662629"/>
    <w:rsid w:val="00663402"/>
    <w:rsid w:val="00666B56"/>
    <w:rsid w:val="00675185"/>
    <w:rsid w:val="00680F4F"/>
    <w:rsid w:val="00681242"/>
    <w:rsid w:val="00681C95"/>
    <w:rsid w:val="006825FA"/>
    <w:rsid w:val="006911EB"/>
    <w:rsid w:val="00693FF7"/>
    <w:rsid w:val="00695A5E"/>
    <w:rsid w:val="00697944"/>
    <w:rsid w:val="006A41CB"/>
    <w:rsid w:val="006A5D00"/>
    <w:rsid w:val="006A6474"/>
    <w:rsid w:val="006A6F5E"/>
    <w:rsid w:val="006A7778"/>
    <w:rsid w:val="006B09CF"/>
    <w:rsid w:val="006B17C4"/>
    <w:rsid w:val="006B2D9B"/>
    <w:rsid w:val="006C1D2C"/>
    <w:rsid w:val="006C2DA0"/>
    <w:rsid w:val="006C5A3B"/>
    <w:rsid w:val="006D0C07"/>
    <w:rsid w:val="006D11A9"/>
    <w:rsid w:val="006D19F0"/>
    <w:rsid w:val="006D369D"/>
    <w:rsid w:val="006D371B"/>
    <w:rsid w:val="006D3852"/>
    <w:rsid w:val="006D391B"/>
    <w:rsid w:val="006D39D1"/>
    <w:rsid w:val="006D3A57"/>
    <w:rsid w:val="006D3BB0"/>
    <w:rsid w:val="006D54EC"/>
    <w:rsid w:val="006D5B10"/>
    <w:rsid w:val="006D6E5A"/>
    <w:rsid w:val="006D7450"/>
    <w:rsid w:val="006E1DF6"/>
    <w:rsid w:val="006E2A89"/>
    <w:rsid w:val="006E36FA"/>
    <w:rsid w:val="006F029B"/>
    <w:rsid w:val="006F1516"/>
    <w:rsid w:val="006F5E7B"/>
    <w:rsid w:val="00701608"/>
    <w:rsid w:val="007024B7"/>
    <w:rsid w:val="0070294D"/>
    <w:rsid w:val="00702EF8"/>
    <w:rsid w:val="00703F4C"/>
    <w:rsid w:val="0070427F"/>
    <w:rsid w:val="00705936"/>
    <w:rsid w:val="00710720"/>
    <w:rsid w:val="00710B8B"/>
    <w:rsid w:val="007136A7"/>
    <w:rsid w:val="00714E18"/>
    <w:rsid w:val="00715006"/>
    <w:rsid w:val="0071565F"/>
    <w:rsid w:val="00716092"/>
    <w:rsid w:val="00723CA4"/>
    <w:rsid w:val="00730FC4"/>
    <w:rsid w:val="00732A92"/>
    <w:rsid w:val="00732F1C"/>
    <w:rsid w:val="00733D02"/>
    <w:rsid w:val="00733E3F"/>
    <w:rsid w:val="00735FED"/>
    <w:rsid w:val="00737ED0"/>
    <w:rsid w:val="00742A60"/>
    <w:rsid w:val="00743418"/>
    <w:rsid w:val="0074581C"/>
    <w:rsid w:val="00747195"/>
    <w:rsid w:val="00752C2D"/>
    <w:rsid w:val="007545D1"/>
    <w:rsid w:val="00755CBD"/>
    <w:rsid w:val="007622BA"/>
    <w:rsid w:val="00762CFA"/>
    <w:rsid w:val="007661C3"/>
    <w:rsid w:val="00766AD4"/>
    <w:rsid w:val="00766BAC"/>
    <w:rsid w:val="00770496"/>
    <w:rsid w:val="00772BD5"/>
    <w:rsid w:val="007753C7"/>
    <w:rsid w:val="0077659B"/>
    <w:rsid w:val="0077692F"/>
    <w:rsid w:val="00777088"/>
    <w:rsid w:val="00780419"/>
    <w:rsid w:val="00784892"/>
    <w:rsid w:val="00785A57"/>
    <w:rsid w:val="00785AA4"/>
    <w:rsid w:val="00787ABF"/>
    <w:rsid w:val="00793FCA"/>
    <w:rsid w:val="0079636C"/>
    <w:rsid w:val="00796603"/>
    <w:rsid w:val="00796EC8"/>
    <w:rsid w:val="007976DA"/>
    <w:rsid w:val="007A037C"/>
    <w:rsid w:val="007A15AE"/>
    <w:rsid w:val="007A1894"/>
    <w:rsid w:val="007A5EFF"/>
    <w:rsid w:val="007A77E2"/>
    <w:rsid w:val="007B0E89"/>
    <w:rsid w:val="007B242D"/>
    <w:rsid w:val="007B41C1"/>
    <w:rsid w:val="007B775A"/>
    <w:rsid w:val="007B7A58"/>
    <w:rsid w:val="007C3EEE"/>
    <w:rsid w:val="007C543E"/>
    <w:rsid w:val="007C7D82"/>
    <w:rsid w:val="007D04D2"/>
    <w:rsid w:val="007D1714"/>
    <w:rsid w:val="007D72A7"/>
    <w:rsid w:val="007E0801"/>
    <w:rsid w:val="007E0BB3"/>
    <w:rsid w:val="007E3218"/>
    <w:rsid w:val="007E590C"/>
    <w:rsid w:val="007E7119"/>
    <w:rsid w:val="007F1E5E"/>
    <w:rsid w:val="007F2199"/>
    <w:rsid w:val="007F24A6"/>
    <w:rsid w:val="007F2968"/>
    <w:rsid w:val="007F31AD"/>
    <w:rsid w:val="007F4F78"/>
    <w:rsid w:val="007F705B"/>
    <w:rsid w:val="00801F0F"/>
    <w:rsid w:val="00802133"/>
    <w:rsid w:val="00804025"/>
    <w:rsid w:val="00805AB7"/>
    <w:rsid w:val="00805EEA"/>
    <w:rsid w:val="00812392"/>
    <w:rsid w:val="008124F4"/>
    <w:rsid w:val="00815E72"/>
    <w:rsid w:val="0081742B"/>
    <w:rsid w:val="008176C1"/>
    <w:rsid w:val="00831912"/>
    <w:rsid w:val="00832171"/>
    <w:rsid w:val="00833711"/>
    <w:rsid w:val="00834256"/>
    <w:rsid w:val="008354A5"/>
    <w:rsid w:val="00835EC0"/>
    <w:rsid w:val="008376E0"/>
    <w:rsid w:val="008416E1"/>
    <w:rsid w:val="00843F21"/>
    <w:rsid w:val="0084483A"/>
    <w:rsid w:val="00851191"/>
    <w:rsid w:val="0085175F"/>
    <w:rsid w:val="00851F85"/>
    <w:rsid w:val="00853C32"/>
    <w:rsid w:val="00854659"/>
    <w:rsid w:val="008560D3"/>
    <w:rsid w:val="0085663E"/>
    <w:rsid w:val="00857221"/>
    <w:rsid w:val="0085768B"/>
    <w:rsid w:val="00861A16"/>
    <w:rsid w:val="008625FD"/>
    <w:rsid w:val="00862A1C"/>
    <w:rsid w:val="00865BCB"/>
    <w:rsid w:val="00866376"/>
    <w:rsid w:val="00866C95"/>
    <w:rsid w:val="0086774A"/>
    <w:rsid w:val="0087268E"/>
    <w:rsid w:val="008765AA"/>
    <w:rsid w:val="00876FF1"/>
    <w:rsid w:val="008774BE"/>
    <w:rsid w:val="00877FF7"/>
    <w:rsid w:val="00880481"/>
    <w:rsid w:val="00880E6F"/>
    <w:rsid w:val="008811F7"/>
    <w:rsid w:val="00883E09"/>
    <w:rsid w:val="00885D04"/>
    <w:rsid w:val="00887BE5"/>
    <w:rsid w:val="008901A1"/>
    <w:rsid w:val="00890281"/>
    <w:rsid w:val="0089093F"/>
    <w:rsid w:val="0089107D"/>
    <w:rsid w:val="00892209"/>
    <w:rsid w:val="00893150"/>
    <w:rsid w:val="00893C7B"/>
    <w:rsid w:val="00895BCB"/>
    <w:rsid w:val="008A2ECE"/>
    <w:rsid w:val="008B13C7"/>
    <w:rsid w:val="008B22F4"/>
    <w:rsid w:val="008B32B7"/>
    <w:rsid w:val="008B5B29"/>
    <w:rsid w:val="008C1AA6"/>
    <w:rsid w:val="008C25DA"/>
    <w:rsid w:val="008C37C6"/>
    <w:rsid w:val="008C398A"/>
    <w:rsid w:val="008C3A5F"/>
    <w:rsid w:val="008C7B54"/>
    <w:rsid w:val="008D36E4"/>
    <w:rsid w:val="008D4E92"/>
    <w:rsid w:val="008D668A"/>
    <w:rsid w:val="008E3A42"/>
    <w:rsid w:val="008E4A6D"/>
    <w:rsid w:val="008E53FE"/>
    <w:rsid w:val="008E7345"/>
    <w:rsid w:val="008E7DA5"/>
    <w:rsid w:val="008F0890"/>
    <w:rsid w:val="008F214A"/>
    <w:rsid w:val="008F381A"/>
    <w:rsid w:val="008F3CCC"/>
    <w:rsid w:val="009000E7"/>
    <w:rsid w:val="0090517E"/>
    <w:rsid w:val="00906F97"/>
    <w:rsid w:val="009078D2"/>
    <w:rsid w:val="00907AE3"/>
    <w:rsid w:val="00913F56"/>
    <w:rsid w:val="0091429F"/>
    <w:rsid w:val="00914C43"/>
    <w:rsid w:val="009159DC"/>
    <w:rsid w:val="009179CC"/>
    <w:rsid w:val="0092314F"/>
    <w:rsid w:val="00923B2B"/>
    <w:rsid w:val="00924D7F"/>
    <w:rsid w:val="00925726"/>
    <w:rsid w:val="009263F6"/>
    <w:rsid w:val="0092719C"/>
    <w:rsid w:val="00931AFE"/>
    <w:rsid w:val="00931BBE"/>
    <w:rsid w:val="00934B3C"/>
    <w:rsid w:val="009358E2"/>
    <w:rsid w:val="0094558F"/>
    <w:rsid w:val="00947117"/>
    <w:rsid w:val="00951490"/>
    <w:rsid w:val="009523AB"/>
    <w:rsid w:val="009528B2"/>
    <w:rsid w:val="0095639A"/>
    <w:rsid w:val="00960E7C"/>
    <w:rsid w:val="009610C8"/>
    <w:rsid w:val="009621EF"/>
    <w:rsid w:val="00962C66"/>
    <w:rsid w:val="009640CB"/>
    <w:rsid w:val="009648CA"/>
    <w:rsid w:val="0096605B"/>
    <w:rsid w:val="009660C4"/>
    <w:rsid w:val="00967AE7"/>
    <w:rsid w:val="009710CD"/>
    <w:rsid w:val="0097438B"/>
    <w:rsid w:val="00975BC3"/>
    <w:rsid w:val="0098049B"/>
    <w:rsid w:val="0098482B"/>
    <w:rsid w:val="00985EBF"/>
    <w:rsid w:val="009874F8"/>
    <w:rsid w:val="00990E53"/>
    <w:rsid w:val="00993FE8"/>
    <w:rsid w:val="00997439"/>
    <w:rsid w:val="009A03BB"/>
    <w:rsid w:val="009A0FC1"/>
    <w:rsid w:val="009A282F"/>
    <w:rsid w:val="009A5423"/>
    <w:rsid w:val="009A68F9"/>
    <w:rsid w:val="009B23AC"/>
    <w:rsid w:val="009B2A21"/>
    <w:rsid w:val="009B2C6C"/>
    <w:rsid w:val="009B5039"/>
    <w:rsid w:val="009B53D0"/>
    <w:rsid w:val="009C03F0"/>
    <w:rsid w:val="009C0D47"/>
    <w:rsid w:val="009C292A"/>
    <w:rsid w:val="009C5080"/>
    <w:rsid w:val="009C5700"/>
    <w:rsid w:val="009C69B0"/>
    <w:rsid w:val="009D4724"/>
    <w:rsid w:val="009E095D"/>
    <w:rsid w:val="009E3634"/>
    <w:rsid w:val="009E3A9B"/>
    <w:rsid w:val="009E4BAB"/>
    <w:rsid w:val="009F2870"/>
    <w:rsid w:val="009F508A"/>
    <w:rsid w:val="009F5355"/>
    <w:rsid w:val="00A056A6"/>
    <w:rsid w:val="00A057A2"/>
    <w:rsid w:val="00A069CB"/>
    <w:rsid w:val="00A11C55"/>
    <w:rsid w:val="00A12343"/>
    <w:rsid w:val="00A1270D"/>
    <w:rsid w:val="00A13297"/>
    <w:rsid w:val="00A15CBF"/>
    <w:rsid w:val="00A30169"/>
    <w:rsid w:val="00A321F1"/>
    <w:rsid w:val="00A329D9"/>
    <w:rsid w:val="00A335CC"/>
    <w:rsid w:val="00A34406"/>
    <w:rsid w:val="00A3582D"/>
    <w:rsid w:val="00A40FC0"/>
    <w:rsid w:val="00A413E2"/>
    <w:rsid w:val="00A417D1"/>
    <w:rsid w:val="00A43044"/>
    <w:rsid w:val="00A43F51"/>
    <w:rsid w:val="00A4554B"/>
    <w:rsid w:val="00A4796E"/>
    <w:rsid w:val="00A47CAC"/>
    <w:rsid w:val="00A531CF"/>
    <w:rsid w:val="00A543AB"/>
    <w:rsid w:val="00A56F8E"/>
    <w:rsid w:val="00A656E1"/>
    <w:rsid w:val="00A657E9"/>
    <w:rsid w:val="00A65FC0"/>
    <w:rsid w:val="00A74DEB"/>
    <w:rsid w:val="00A77812"/>
    <w:rsid w:val="00A778D2"/>
    <w:rsid w:val="00A77EE9"/>
    <w:rsid w:val="00A822C7"/>
    <w:rsid w:val="00A8635B"/>
    <w:rsid w:val="00A873D9"/>
    <w:rsid w:val="00A91FFE"/>
    <w:rsid w:val="00AA1FB1"/>
    <w:rsid w:val="00AA3353"/>
    <w:rsid w:val="00AA47DB"/>
    <w:rsid w:val="00AA54A9"/>
    <w:rsid w:val="00AB1500"/>
    <w:rsid w:val="00AC53CE"/>
    <w:rsid w:val="00AD40C5"/>
    <w:rsid w:val="00AD4AB1"/>
    <w:rsid w:val="00AE2523"/>
    <w:rsid w:val="00AE2734"/>
    <w:rsid w:val="00AE4F62"/>
    <w:rsid w:val="00AF072D"/>
    <w:rsid w:val="00AF1BF7"/>
    <w:rsid w:val="00AF3B37"/>
    <w:rsid w:val="00AF3DAA"/>
    <w:rsid w:val="00B01BA4"/>
    <w:rsid w:val="00B05D58"/>
    <w:rsid w:val="00B067DD"/>
    <w:rsid w:val="00B07F85"/>
    <w:rsid w:val="00B104C4"/>
    <w:rsid w:val="00B1127C"/>
    <w:rsid w:val="00B12496"/>
    <w:rsid w:val="00B12FD9"/>
    <w:rsid w:val="00B2260C"/>
    <w:rsid w:val="00B24F61"/>
    <w:rsid w:val="00B253E0"/>
    <w:rsid w:val="00B3009A"/>
    <w:rsid w:val="00B30199"/>
    <w:rsid w:val="00B334A7"/>
    <w:rsid w:val="00B441AA"/>
    <w:rsid w:val="00B45FE8"/>
    <w:rsid w:val="00B4790B"/>
    <w:rsid w:val="00B5112D"/>
    <w:rsid w:val="00B514B0"/>
    <w:rsid w:val="00B533BA"/>
    <w:rsid w:val="00B55E7F"/>
    <w:rsid w:val="00B73057"/>
    <w:rsid w:val="00B77F4F"/>
    <w:rsid w:val="00B82C4C"/>
    <w:rsid w:val="00B91D4C"/>
    <w:rsid w:val="00B9376D"/>
    <w:rsid w:val="00B954C4"/>
    <w:rsid w:val="00B959BC"/>
    <w:rsid w:val="00BA0B5B"/>
    <w:rsid w:val="00BA2769"/>
    <w:rsid w:val="00BA3585"/>
    <w:rsid w:val="00BA3F7B"/>
    <w:rsid w:val="00BA410E"/>
    <w:rsid w:val="00BA4BD1"/>
    <w:rsid w:val="00BA513F"/>
    <w:rsid w:val="00BA6E85"/>
    <w:rsid w:val="00BB3072"/>
    <w:rsid w:val="00BB53D4"/>
    <w:rsid w:val="00BB6E6B"/>
    <w:rsid w:val="00BC0452"/>
    <w:rsid w:val="00BC1867"/>
    <w:rsid w:val="00BC48A8"/>
    <w:rsid w:val="00BC4F03"/>
    <w:rsid w:val="00BC610F"/>
    <w:rsid w:val="00BC788B"/>
    <w:rsid w:val="00BD1475"/>
    <w:rsid w:val="00BD1968"/>
    <w:rsid w:val="00BD306E"/>
    <w:rsid w:val="00BD30C9"/>
    <w:rsid w:val="00BD7C89"/>
    <w:rsid w:val="00BE3F4D"/>
    <w:rsid w:val="00BE4256"/>
    <w:rsid w:val="00BF42DB"/>
    <w:rsid w:val="00BF4BD9"/>
    <w:rsid w:val="00BF537B"/>
    <w:rsid w:val="00BF7361"/>
    <w:rsid w:val="00C00D0E"/>
    <w:rsid w:val="00C04F8F"/>
    <w:rsid w:val="00C053B7"/>
    <w:rsid w:val="00C07EA1"/>
    <w:rsid w:val="00C10B28"/>
    <w:rsid w:val="00C10BD8"/>
    <w:rsid w:val="00C10D5D"/>
    <w:rsid w:val="00C11F17"/>
    <w:rsid w:val="00C23C35"/>
    <w:rsid w:val="00C25810"/>
    <w:rsid w:val="00C31A34"/>
    <w:rsid w:val="00C32FC5"/>
    <w:rsid w:val="00C33AEE"/>
    <w:rsid w:val="00C33AEF"/>
    <w:rsid w:val="00C35BB8"/>
    <w:rsid w:val="00C374DF"/>
    <w:rsid w:val="00C37675"/>
    <w:rsid w:val="00C43039"/>
    <w:rsid w:val="00C44288"/>
    <w:rsid w:val="00C44CB0"/>
    <w:rsid w:val="00C46313"/>
    <w:rsid w:val="00C50BA5"/>
    <w:rsid w:val="00C56960"/>
    <w:rsid w:val="00C602B6"/>
    <w:rsid w:val="00C6120B"/>
    <w:rsid w:val="00C61D5D"/>
    <w:rsid w:val="00C6243E"/>
    <w:rsid w:val="00C62E15"/>
    <w:rsid w:val="00C64BC5"/>
    <w:rsid w:val="00C67535"/>
    <w:rsid w:val="00C72ED9"/>
    <w:rsid w:val="00C73CE3"/>
    <w:rsid w:val="00C73D81"/>
    <w:rsid w:val="00C81413"/>
    <w:rsid w:val="00C8272A"/>
    <w:rsid w:val="00C838ED"/>
    <w:rsid w:val="00C84009"/>
    <w:rsid w:val="00C84653"/>
    <w:rsid w:val="00C858ED"/>
    <w:rsid w:val="00C86661"/>
    <w:rsid w:val="00C905FC"/>
    <w:rsid w:val="00C92007"/>
    <w:rsid w:val="00C92C95"/>
    <w:rsid w:val="00C93200"/>
    <w:rsid w:val="00C9536B"/>
    <w:rsid w:val="00C95559"/>
    <w:rsid w:val="00C96CF0"/>
    <w:rsid w:val="00C973CE"/>
    <w:rsid w:val="00C97611"/>
    <w:rsid w:val="00CA2783"/>
    <w:rsid w:val="00CA3918"/>
    <w:rsid w:val="00CA7E01"/>
    <w:rsid w:val="00CB0B0F"/>
    <w:rsid w:val="00CB5D1D"/>
    <w:rsid w:val="00CB70AB"/>
    <w:rsid w:val="00CB7ACB"/>
    <w:rsid w:val="00CB7D2C"/>
    <w:rsid w:val="00CC0A31"/>
    <w:rsid w:val="00CC250F"/>
    <w:rsid w:val="00CC6409"/>
    <w:rsid w:val="00CC65F1"/>
    <w:rsid w:val="00CD063A"/>
    <w:rsid w:val="00CD0C0A"/>
    <w:rsid w:val="00CD1EB8"/>
    <w:rsid w:val="00CD3496"/>
    <w:rsid w:val="00CD39A0"/>
    <w:rsid w:val="00CD3B8B"/>
    <w:rsid w:val="00CD3CB7"/>
    <w:rsid w:val="00CD499A"/>
    <w:rsid w:val="00CD7FAD"/>
    <w:rsid w:val="00CE1CBB"/>
    <w:rsid w:val="00CE2A2A"/>
    <w:rsid w:val="00CE7061"/>
    <w:rsid w:val="00CE7314"/>
    <w:rsid w:val="00CE7614"/>
    <w:rsid w:val="00CE7CD4"/>
    <w:rsid w:val="00CF1E7E"/>
    <w:rsid w:val="00CF502A"/>
    <w:rsid w:val="00CF742B"/>
    <w:rsid w:val="00D00CAE"/>
    <w:rsid w:val="00D03D78"/>
    <w:rsid w:val="00D041DC"/>
    <w:rsid w:val="00D05246"/>
    <w:rsid w:val="00D066A5"/>
    <w:rsid w:val="00D10CA2"/>
    <w:rsid w:val="00D12BB0"/>
    <w:rsid w:val="00D130AF"/>
    <w:rsid w:val="00D14EAD"/>
    <w:rsid w:val="00D1549C"/>
    <w:rsid w:val="00D15B54"/>
    <w:rsid w:val="00D210BF"/>
    <w:rsid w:val="00D22E05"/>
    <w:rsid w:val="00D23EFF"/>
    <w:rsid w:val="00D269BE"/>
    <w:rsid w:val="00D26B56"/>
    <w:rsid w:val="00D26BDA"/>
    <w:rsid w:val="00D273CF"/>
    <w:rsid w:val="00D27422"/>
    <w:rsid w:val="00D27A9A"/>
    <w:rsid w:val="00D31831"/>
    <w:rsid w:val="00D3234B"/>
    <w:rsid w:val="00D3771F"/>
    <w:rsid w:val="00D37734"/>
    <w:rsid w:val="00D40271"/>
    <w:rsid w:val="00D4541C"/>
    <w:rsid w:val="00D47D60"/>
    <w:rsid w:val="00D500A9"/>
    <w:rsid w:val="00D512EB"/>
    <w:rsid w:val="00D515DE"/>
    <w:rsid w:val="00D5250C"/>
    <w:rsid w:val="00D55068"/>
    <w:rsid w:val="00D55A1B"/>
    <w:rsid w:val="00D57DBE"/>
    <w:rsid w:val="00D6262E"/>
    <w:rsid w:val="00D628B2"/>
    <w:rsid w:val="00D64617"/>
    <w:rsid w:val="00D64F66"/>
    <w:rsid w:val="00D656C6"/>
    <w:rsid w:val="00D67D24"/>
    <w:rsid w:val="00D707A1"/>
    <w:rsid w:val="00D70A77"/>
    <w:rsid w:val="00D72BC9"/>
    <w:rsid w:val="00D760F1"/>
    <w:rsid w:val="00D762A8"/>
    <w:rsid w:val="00D76B08"/>
    <w:rsid w:val="00D77877"/>
    <w:rsid w:val="00D82901"/>
    <w:rsid w:val="00D8439F"/>
    <w:rsid w:val="00D872B1"/>
    <w:rsid w:val="00D875DF"/>
    <w:rsid w:val="00D9569E"/>
    <w:rsid w:val="00D97DCD"/>
    <w:rsid w:val="00D97E75"/>
    <w:rsid w:val="00DA0E12"/>
    <w:rsid w:val="00DA1482"/>
    <w:rsid w:val="00DA38F4"/>
    <w:rsid w:val="00DA512D"/>
    <w:rsid w:val="00DA5A94"/>
    <w:rsid w:val="00DA7300"/>
    <w:rsid w:val="00DB26D1"/>
    <w:rsid w:val="00DB2923"/>
    <w:rsid w:val="00DB4651"/>
    <w:rsid w:val="00DB478E"/>
    <w:rsid w:val="00DB5F55"/>
    <w:rsid w:val="00DB7EDE"/>
    <w:rsid w:val="00DC0BA3"/>
    <w:rsid w:val="00DC18D4"/>
    <w:rsid w:val="00DC241F"/>
    <w:rsid w:val="00DC342D"/>
    <w:rsid w:val="00DD000C"/>
    <w:rsid w:val="00DD4A2B"/>
    <w:rsid w:val="00DE02B5"/>
    <w:rsid w:val="00DE1797"/>
    <w:rsid w:val="00DE45FE"/>
    <w:rsid w:val="00DE58C4"/>
    <w:rsid w:val="00DE65F5"/>
    <w:rsid w:val="00DE7C2C"/>
    <w:rsid w:val="00DF060A"/>
    <w:rsid w:val="00DF0F1F"/>
    <w:rsid w:val="00DF3887"/>
    <w:rsid w:val="00DF5B69"/>
    <w:rsid w:val="00DF6539"/>
    <w:rsid w:val="00DF6F35"/>
    <w:rsid w:val="00DF6FA6"/>
    <w:rsid w:val="00E0042C"/>
    <w:rsid w:val="00E02131"/>
    <w:rsid w:val="00E027AD"/>
    <w:rsid w:val="00E03DEB"/>
    <w:rsid w:val="00E0497D"/>
    <w:rsid w:val="00E1207D"/>
    <w:rsid w:val="00E1457B"/>
    <w:rsid w:val="00E14BEB"/>
    <w:rsid w:val="00E16868"/>
    <w:rsid w:val="00E203A0"/>
    <w:rsid w:val="00E22528"/>
    <w:rsid w:val="00E23722"/>
    <w:rsid w:val="00E2704F"/>
    <w:rsid w:val="00E30892"/>
    <w:rsid w:val="00E31281"/>
    <w:rsid w:val="00E3252E"/>
    <w:rsid w:val="00E32C1E"/>
    <w:rsid w:val="00E333A2"/>
    <w:rsid w:val="00E37992"/>
    <w:rsid w:val="00E418B4"/>
    <w:rsid w:val="00E41C70"/>
    <w:rsid w:val="00E43691"/>
    <w:rsid w:val="00E47B6C"/>
    <w:rsid w:val="00E47C56"/>
    <w:rsid w:val="00E53CC4"/>
    <w:rsid w:val="00E57C4A"/>
    <w:rsid w:val="00E61E16"/>
    <w:rsid w:val="00E65D66"/>
    <w:rsid w:val="00E66E24"/>
    <w:rsid w:val="00E67D90"/>
    <w:rsid w:val="00E7181E"/>
    <w:rsid w:val="00E727A5"/>
    <w:rsid w:val="00E73159"/>
    <w:rsid w:val="00E75864"/>
    <w:rsid w:val="00E77391"/>
    <w:rsid w:val="00E77905"/>
    <w:rsid w:val="00E82C56"/>
    <w:rsid w:val="00E83F21"/>
    <w:rsid w:val="00E95309"/>
    <w:rsid w:val="00E95443"/>
    <w:rsid w:val="00E966D6"/>
    <w:rsid w:val="00E975D4"/>
    <w:rsid w:val="00EA234B"/>
    <w:rsid w:val="00EB123F"/>
    <w:rsid w:val="00EB1B28"/>
    <w:rsid w:val="00EB203E"/>
    <w:rsid w:val="00EB5214"/>
    <w:rsid w:val="00EB5AC0"/>
    <w:rsid w:val="00EB74CA"/>
    <w:rsid w:val="00EC07E9"/>
    <w:rsid w:val="00EC191C"/>
    <w:rsid w:val="00EC2293"/>
    <w:rsid w:val="00EC2A66"/>
    <w:rsid w:val="00EC3A40"/>
    <w:rsid w:val="00EC542A"/>
    <w:rsid w:val="00EC7FC7"/>
    <w:rsid w:val="00ED2AA3"/>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1F71"/>
    <w:rsid w:val="00F02EB1"/>
    <w:rsid w:val="00F03311"/>
    <w:rsid w:val="00F06BC9"/>
    <w:rsid w:val="00F10E5D"/>
    <w:rsid w:val="00F10E8F"/>
    <w:rsid w:val="00F11938"/>
    <w:rsid w:val="00F12123"/>
    <w:rsid w:val="00F14315"/>
    <w:rsid w:val="00F14436"/>
    <w:rsid w:val="00F156C1"/>
    <w:rsid w:val="00F1658B"/>
    <w:rsid w:val="00F1671A"/>
    <w:rsid w:val="00F16D10"/>
    <w:rsid w:val="00F172A2"/>
    <w:rsid w:val="00F204AF"/>
    <w:rsid w:val="00F2488D"/>
    <w:rsid w:val="00F2570E"/>
    <w:rsid w:val="00F263EE"/>
    <w:rsid w:val="00F310D0"/>
    <w:rsid w:val="00F32810"/>
    <w:rsid w:val="00F32BF4"/>
    <w:rsid w:val="00F3659F"/>
    <w:rsid w:val="00F40C19"/>
    <w:rsid w:val="00F429A9"/>
    <w:rsid w:val="00F42D5A"/>
    <w:rsid w:val="00F4391F"/>
    <w:rsid w:val="00F50D5F"/>
    <w:rsid w:val="00F56DE6"/>
    <w:rsid w:val="00F57220"/>
    <w:rsid w:val="00F60F87"/>
    <w:rsid w:val="00F613E6"/>
    <w:rsid w:val="00F6158D"/>
    <w:rsid w:val="00F63AAE"/>
    <w:rsid w:val="00F67785"/>
    <w:rsid w:val="00F720DC"/>
    <w:rsid w:val="00F729F2"/>
    <w:rsid w:val="00F75DDA"/>
    <w:rsid w:val="00F76627"/>
    <w:rsid w:val="00F8011D"/>
    <w:rsid w:val="00F816D6"/>
    <w:rsid w:val="00F87839"/>
    <w:rsid w:val="00F87953"/>
    <w:rsid w:val="00F87F21"/>
    <w:rsid w:val="00F904B0"/>
    <w:rsid w:val="00F96E30"/>
    <w:rsid w:val="00F96FD7"/>
    <w:rsid w:val="00FA2119"/>
    <w:rsid w:val="00FA21E1"/>
    <w:rsid w:val="00FB493D"/>
    <w:rsid w:val="00FC14AC"/>
    <w:rsid w:val="00FC19E6"/>
    <w:rsid w:val="00FC3446"/>
    <w:rsid w:val="00FC5A5D"/>
    <w:rsid w:val="00FC6554"/>
    <w:rsid w:val="00FC6954"/>
    <w:rsid w:val="00FC758F"/>
    <w:rsid w:val="00FD5AEC"/>
    <w:rsid w:val="00FD7079"/>
    <w:rsid w:val="00FD7647"/>
    <w:rsid w:val="00FE12F4"/>
    <w:rsid w:val="00FE42E8"/>
    <w:rsid w:val="00FF1EDC"/>
    <w:rsid w:val="00FF6A61"/>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4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6"/>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ind w:left="7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customStyle="1" w:styleId="Corpsdetexte21">
    <w:name w:val="Corps de texte 21"/>
    <w:basedOn w:val="Normal"/>
    <w:rsid w:val="00006217"/>
    <w:pPr>
      <w:overflowPunct w:val="0"/>
      <w:autoSpaceDE w:val="0"/>
      <w:autoSpaceDN w:val="0"/>
      <w:adjustRightInd w:val="0"/>
      <w:spacing w:after="120"/>
      <w:ind w:left="283"/>
      <w:textAlignment w:val="baseline"/>
    </w:pPr>
    <w:rPr>
      <w:rFonts w:ascii="Times New Roman" w:eastAsia="Times New Roman" w:hAnsi="Times New Roman"/>
      <w:sz w:val="20"/>
      <w:szCs w:val="20"/>
      <w:lang w:eastAsia="fr-FR"/>
    </w:rPr>
  </w:style>
  <w:style w:type="paragraph" w:customStyle="1" w:styleId="Retraitcorpsdetexte31">
    <w:name w:val="Retrait corps de texte 31"/>
    <w:basedOn w:val="Normal"/>
    <w:rsid w:val="00006217"/>
    <w:pPr>
      <w:overflowPunct w:val="0"/>
      <w:autoSpaceDE w:val="0"/>
      <w:autoSpaceDN w:val="0"/>
      <w:adjustRightInd w:val="0"/>
      <w:ind w:firstLine="851"/>
      <w:jc w:val="both"/>
      <w:textAlignment w:val="baseline"/>
    </w:pPr>
    <w:rPr>
      <w:rFonts w:ascii="Century Gothic" w:eastAsia="Times New Roman" w:hAnsi="Century Gothic"/>
      <w:sz w:val="24"/>
      <w:szCs w:val="20"/>
      <w:lang w:eastAsia="fr-FR"/>
    </w:rPr>
  </w:style>
  <w:style w:type="table" w:customStyle="1" w:styleId="Grilledutableau1">
    <w:name w:val="Grille du tableau1"/>
    <w:basedOn w:val="TableauNormal"/>
    <w:next w:val="Grilledutableau"/>
    <w:rsid w:val="002F635A"/>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E2A2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6"/>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ind w:left="7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customStyle="1" w:styleId="Corpsdetexte21">
    <w:name w:val="Corps de texte 21"/>
    <w:basedOn w:val="Normal"/>
    <w:rsid w:val="00006217"/>
    <w:pPr>
      <w:overflowPunct w:val="0"/>
      <w:autoSpaceDE w:val="0"/>
      <w:autoSpaceDN w:val="0"/>
      <w:adjustRightInd w:val="0"/>
      <w:spacing w:after="120"/>
      <w:ind w:left="283"/>
      <w:textAlignment w:val="baseline"/>
    </w:pPr>
    <w:rPr>
      <w:rFonts w:ascii="Times New Roman" w:eastAsia="Times New Roman" w:hAnsi="Times New Roman"/>
      <w:sz w:val="20"/>
      <w:szCs w:val="20"/>
      <w:lang w:eastAsia="fr-FR"/>
    </w:rPr>
  </w:style>
  <w:style w:type="paragraph" w:customStyle="1" w:styleId="Retraitcorpsdetexte31">
    <w:name w:val="Retrait corps de texte 31"/>
    <w:basedOn w:val="Normal"/>
    <w:rsid w:val="00006217"/>
    <w:pPr>
      <w:overflowPunct w:val="0"/>
      <w:autoSpaceDE w:val="0"/>
      <w:autoSpaceDN w:val="0"/>
      <w:adjustRightInd w:val="0"/>
      <w:ind w:firstLine="851"/>
      <w:jc w:val="both"/>
      <w:textAlignment w:val="baseline"/>
    </w:pPr>
    <w:rPr>
      <w:rFonts w:ascii="Century Gothic" w:eastAsia="Times New Roman" w:hAnsi="Century Gothic"/>
      <w:sz w:val="24"/>
      <w:szCs w:val="20"/>
      <w:lang w:eastAsia="fr-FR"/>
    </w:rPr>
  </w:style>
  <w:style w:type="table" w:customStyle="1" w:styleId="Grilledutableau1">
    <w:name w:val="Grille du tableau1"/>
    <w:basedOn w:val="TableauNormal"/>
    <w:next w:val="Grilledutableau"/>
    <w:rsid w:val="002F635A"/>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E2A2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11717045">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78836059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rvices.lemoniteur.fr/indices-inde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redha.technique@ch-erdreloire.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04501"/>
    <w:rsid w:val="000C0BD8"/>
    <w:rsid w:val="000D302A"/>
    <w:rsid w:val="001D7853"/>
    <w:rsid w:val="00201DED"/>
    <w:rsid w:val="002127D8"/>
    <w:rsid w:val="00227D61"/>
    <w:rsid w:val="00293F79"/>
    <w:rsid w:val="0029407F"/>
    <w:rsid w:val="002F50F8"/>
    <w:rsid w:val="00361326"/>
    <w:rsid w:val="003B757E"/>
    <w:rsid w:val="003D7879"/>
    <w:rsid w:val="00403C05"/>
    <w:rsid w:val="0042745B"/>
    <w:rsid w:val="00531D2D"/>
    <w:rsid w:val="005570B1"/>
    <w:rsid w:val="005D01F1"/>
    <w:rsid w:val="00690D58"/>
    <w:rsid w:val="00707A8E"/>
    <w:rsid w:val="00716B81"/>
    <w:rsid w:val="007A7E6A"/>
    <w:rsid w:val="00864A89"/>
    <w:rsid w:val="008D7104"/>
    <w:rsid w:val="009278E0"/>
    <w:rsid w:val="009339E9"/>
    <w:rsid w:val="00934B57"/>
    <w:rsid w:val="0097570E"/>
    <w:rsid w:val="009E56B3"/>
    <w:rsid w:val="00A52D85"/>
    <w:rsid w:val="00A74B41"/>
    <w:rsid w:val="00AB3DE3"/>
    <w:rsid w:val="00B5040F"/>
    <w:rsid w:val="00B9647C"/>
    <w:rsid w:val="00C135AD"/>
    <w:rsid w:val="00CA03DB"/>
    <w:rsid w:val="00CB5FE2"/>
    <w:rsid w:val="00CC098A"/>
    <w:rsid w:val="00D5107D"/>
    <w:rsid w:val="00DB1FE8"/>
    <w:rsid w:val="00E66729"/>
    <w:rsid w:val="00F26FF0"/>
    <w:rsid w:val="00F6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DD17D-DE7F-4F6B-98BE-138419E8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22</Pages>
  <Words>9337</Words>
  <Characters>51354</Characters>
  <Application>Microsoft Office Word</Application>
  <DocSecurity>8</DocSecurity>
  <Lines>427</Lines>
  <Paragraphs>121</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60570</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TROUILLAS JEAN-YVES</cp:lastModifiedBy>
  <cp:revision>40</cp:revision>
  <cp:lastPrinted>2021-11-29T10:27:00Z</cp:lastPrinted>
  <dcterms:created xsi:type="dcterms:W3CDTF">2025-05-27T06:38:00Z</dcterms:created>
  <dcterms:modified xsi:type="dcterms:W3CDTF">2025-06-10T10:42:00Z</dcterms:modified>
</cp:coreProperties>
</file>