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5ADC9" w14:textId="77777777" w:rsidR="00E94E38" w:rsidRDefault="00E94E38" w:rsidP="00E94E38">
      <w:pPr>
        <w:pStyle w:val="Default"/>
      </w:pPr>
    </w:p>
    <w:p w14:paraId="717BA7D2" w14:textId="0DEF1794" w:rsidR="00E94E38" w:rsidRDefault="00E94E38" w:rsidP="00E94E38">
      <w:pPr>
        <w:pStyle w:val="Default"/>
        <w:jc w:val="center"/>
      </w:pPr>
      <w:r w:rsidRPr="00E94E38">
        <w:rPr>
          <w:noProof/>
        </w:rPr>
        <w:drawing>
          <wp:inline distT="0" distB="0" distL="0" distR="0" wp14:anchorId="73C08264" wp14:editId="34613B33">
            <wp:extent cx="1247775" cy="836985"/>
            <wp:effectExtent l="0" t="0" r="0" b="1270"/>
            <wp:docPr id="20083272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5926" cy="842452"/>
                    </a:xfrm>
                    <a:prstGeom prst="rect">
                      <a:avLst/>
                    </a:prstGeom>
                    <a:noFill/>
                    <a:ln>
                      <a:noFill/>
                    </a:ln>
                  </pic:spPr>
                </pic:pic>
              </a:graphicData>
            </a:graphic>
          </wp:inline>
        </w:drawing>
      </w:r>
    </w:p>
    <w:p w14:paraId="10BD9301" w14:textId="77777777" w:rsidR="00E94E38" w:rsidRDefault="00E94E38" w:rsidP="00E94E38">
      <w:pPr>
        <w:pStyle w:val="Default"/>
      </w:pPr>
    </w:p>
    <w:p w14:paraId="649F910C" w14:textId="77777777" w:rsidR="00E94E38" w:rsidRDefault="00E94E38" w:rsidP="00E94E38">
      <w:pPr>
        <w:pStyle w:val="Default"/>
      </w:pPr>
    </w:p>
    <w:p w14:paraId="1D7159E5" w14:textId="77777777" w:rsidR="00E94E38" w:rsidRDefault="00E94E38" w:rsidP="00E94E38">
      <w:pPr>
        <w:pStyle w:val="Default"/>
      </w:pPr>
    </w:p>
    <w:p w14:paraId="2D553AF4" w14:textId="77777777" w:rsidR="00E94E38" w:rsidRDefault="00E94E38" w:rsidP="00E94E38">
      <w:pPr>
        <w:pStyle w:val="Default"/>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142"/>
      </w:tblGrid>
      <w:tr w:rsidR="000476FA" w:rsidRPr="000476FA" w14:paraId="4768A321" w14:textId="77777777" w:rsidTr="00E94E38">
        <w:trPr>
          <w:trHeight w:val="629"/>
          <w:jc w:val="center"/>
        </w:trPr>
        <w:tc>
          <w:tcPr>
            <w:tcW w:w="7142" w:type="dxa"/>
            <w:tcBorders>
              <w:top w:val="none" w:sz="6" w:space="0" w:color="auto"/>
              <w:bottom w:val="none" w:sz="6" w:space="0" w:color="auto"/>
            </w:tcBorders>
          </w:tcPr>
          <w:p w14:paraId="2A98E2F2" w14:textId="37DA5781" w:rsidR="00E94E38" w:rsidRDefault="00E94E38" w:rsidP="00E94E38">
            <w:pPr>
              <w:pStyle w:val="Default"/>
              <w:jc w:val="center"/>
              <w:rPr>
                <w:color w:val="auto"/>
                <w:sz w:val="23"/>
                <w:szCs w:val="23"/>
              </w:rPr>
            </w:pPr>
            <w:r w:rsidRPr="000476FA">
              <w:rPr>
                <w:color w:val="auto"/>
                <w:sz w:val="23"/>
                <w:szCs w:val="23"/>
              </w:rPr>
              <w:t>Accord-cadre n°</w:t>
            </w:r>
            <w:r w:rsidR="00A456BD" w:rsidRPr="000476FA">
              <w:rPr>
                <w:color w:val="auto"/>
                <w:sz w:val="23"/>
                <w:szCs w:val="23"/>
              </w:rPr>
              <w:t>202</w:t>
            </w:r>
            <w:r w:rsidR="001D1191">
              <w:rPr>
                <w:color w:val="auto"/>
                <w:sz w:val="23"/>
                <w:szCs w:val="23"/>
              </w:rPr>
              <w:t>6</w:t>
            </w:r>
            <w:r w:rsidR="00A456BD" w:rsidRPr="000476FA">
              <w:rPr>
                <w:color w:val="auto"/>
                <w:sz w:val="23"/>
                <w:szCs w:val="23"/>
              </w:rPr>
              <w:t>DG</w:t>
            </w:r>
            <w:r w:rsidR="001D1191">
              <w:rPr>
                <w:color w:val="auto"/>
                <w:sz w:val="23"/>
                <w:szCs w:val="23"/>
              </w:rPr>
              <w:t>02</w:t>
            </w:r>
          </w:p>
          <w:p w14:paraId="33081A22" w14:textId="77777777" w:rsidR="00BF11A0" w:rsidRPr="000476FA" w:rsidRDefault="00BF11A0" w:rsidP="00E94E38">
            <w:pPr>
              <w:pStyle w:val="Default"/>
              <w:jc w:val="center"/>
              <w:rPr>
                <w:color w:val="auto"/>
                <w:sz w:val="23"/>
                <w:szCs w:val="23"/>
              </w:rPr>
            </w:pPr>
          </w:p>
          <w:p w14:paraId="30CC01C8" w14:textId="08594662" w:rsidR="001D1191" w:rsidRDefault="001D1191" w:rsidP="001D1191">
            <w:pPr>
              <w:pStyle w:val="En-tte"/>
              <w:jc w:val="center"/>
              <w:rPr>
                <w:sz w:val="24"/>
                <w:szCs w:val="24"/>
              </w:rPr>
            </w:pPr>
            <w:r>
              <w:rPr>
                <w:sz w:val="24"/>
                <w:szCs w:val="24"/>
              </w:rPr>
              <w:t xml:space="preserve">Collecte, </w:t>
            </w:r>
            <w:r w:rsidR="00BF11A0">
              <w:rPr>
                <w:sz w:val="24"/>
                <w:szCs w:val="24"/>
              </w:rPr>
              <w:t xml:space="preserve">remise, </w:t>
            </w:r>
            <w:r>
              <w:rPr>
                <w:sz w:val="24"/>
                <w:szCs w:val="24"/>
              </w:rPr>
              <w:t xml:space="preserve">affranchissement et </w:t>
            </w:r>
            <w:r w:rsidRPr="00942A54">
              <w:rPr>
                <w:sz w:val="24"/>
                <w:szCs w:val="24"/>
              </w:rPr>
              <w:t>acheminement de courriers et colis</w:t>
            </w:r>
          </w:p>
          <w:p w14:paraId="10B031A7" w14:textId="77777777" w:rsidR="00B76237" w:rsidRDefault="00B76237" w:rsidP="00E94E38">
            <w:pPr>
              <w:pStyle w:val="Default"/>
              <w:jc w:val="center"/>
              <w:rPr>
                <w:color w:val="auto"/>
                <w:sz w:val="23"/>
                <w:szCs w:val="23"/>
              </w:rPr>
            </w:pPr>
          </w:p>
          <w:p w14:paraId="605EEFD8" w14:textId="77777777" w:rsidR="00BF11A0" w:rsidRPr="000476FA" w:rsidRDefault="00BF11A0" w:rsidP="00E94E38">
            <w:pPr>
              <w:pStyle w:val="Default"/>
              <w:jc w:val="center"/>
              <w:rPr>
                <w:color w:val="auto"/>
                <w:sz w:val="23"/>
                <w:szCs w:val="23"/>
              </w:rPr>
            </w:pPr>
          </w:p>
          <w:p w14:paraId="309B0DAE" w14:textId="26FE49FD" w:rsidR="00E94E38" w:rsidRPr="000476FA" w:rsidRDefault="00E94E38" w:rsidP="00E94E38">
            <w:pPr>
              <w:pStyle w:val="Default"/>
              <w:jc w:val="center"/>
              <w:rPr>
                <w:color w:val="auto"/>
                <w:sz w:val="23"/>
                <w:szCs w:val="23"/>
              </w:rPr>
            </w:pPr>
            <w:r w:rsidRPr="000476FA">
              <w:rPr>
                <w:b/>
                <w:bCs/>
                <w:color w:val="auto"/>
                <w:sz w:val="23"/>
                <w:szCs w:val="23"/>
              </w:rPr>
              <w:t>Cadre de réponse</w:t>
            </w:r>
            <w:r w:rsidR="00BF11A0">
              <w:rPr>
                <w:b/>
                <w:bCs/>
                <w:color w:val="auto"/>
                <w:sz w:val="23"/>
                <w:szCs w:val="23"/>
              </w:rPr>
              <w:t xml:space="preserve"> des lots 1 et 2</w:t>
            </w:r>
          </w:p>
        </w:tc>
      </w:tr>
    </w:tbl>
    <w:p w14:paraId="4D01E4E7" w14:textId="77777777" w:rsidR="00AF74DB" w:rsidRDefault="00AF74DB"/>
    <w:p w14:paraId="05324AED" w14:textId="0FC9D42B" w:rsidR="00E94E38" w:rsidRDefault="00E94E38">
      <w:r>
        <w:br w:type="page"/>
      </w:r>
    </w:p>
    <w:p w14:paraId="37359289" w14:textId="77777777" w:rsidR="00E94E38" w:rsidRPr="00E94E38" w:rsidRDefault="00E94E38" w:rsidP="007B2B5B">
      <w:pPr>
        <w:shd w:val="clear" w:color="auto" w:fill="BFBFBF" w:themeFill="background1" w:themeFillShade="BF"/>
        <w:jc w:val="both"/>
        <w:rPr>
          <w:b/>
          <w:bCs/>
          <w:sz w:val="24"/>
          <w:szCs w:val="24"/>
        </w:rPr>
      </w:pPr>
      <w:r w:rsidRPr="00E94E38">
        <w:rPr>
          <w:b/>
          <w:bCs/>
          <w:sz w:val="24"/>
          <w:szCs w:val="24"/>
        </w:rPr>
        <w:lastRenderedPageBreak/>
        <w:t>PRESENTATION</w:t>
      </w:r>
    </w:p>
    <w:p w14:paraId="1D43726E" w14:textId="77777777" w:rsidR="00E94E38" w:rsidRDefault="00E94E38" w:rsidP="007B2B5B">
      <w:pPr>
        <w:spacing w:line="240" w:lineRule="auto"/>
        <w:jc w:val="both"/>
      </w:pPr>
      <w:r>
        <w:t>Le présent cadre de réponse complété par le candidat constitue sa réponse technique ainsi que son engagement s’il devait être retenu comme titulaire.</w:t>
      </w:r>
    </w:p>
    <w:p w14:paraId="3F89A593" w14:textId="77777777" w:rsidR="00E94E38" w:rsidRDefault="00E94E38" w:rsidP="007B2B5B">
      <w:pPr>
        <w:spacing w:line="240" w:lineRule="auto"/>
        <w:jc w:val="both"/>
      </w:pPr>
      <w:r>
        <w:t>Le candidat constitue son dossier de réponse pour présenter son offre selon les besoins du Cahier des Clauses Techniques Particulières.</w:t>
      </w:r>
    </w:p>
    <w:p w14:paraId="1EA1DA69" w14:textId="77777777" w:rsidR="00E94E38" w:rsidRDefault="00E94E38" w:rsidP="007B2B5B">
      <w:pPr>
        <w:spacing w:line="240" w:lineRule="auto"/>
        <w:jc w:val="both"/>
      </w:pPr>
      <w:r>
        <w:t>Chaque réponse sera détaillée et renverra au paragraphe précis de la documentation décrivant la proposition de réponse du candidat.</w:t>
      </w:r>
    </w:p>
    <w:p w14:paraId="58D06FAB" w14:textId="77777777" w:rsidR="007B2B5B" w:rsidRPr="00132242" w:rsidRDefault="007B2B5B" w:rsidP="007B2B5B">
      <w:pPr>
        <w:jc w:val="both"/>
      </w:pPr>
      <w:r w:rsidRPr="00132242">
        <w:t xml:space="preserve">Les réponses doivent être spécifiques et adaptées à l’environnement et aux conditions particulières d’exécution du présent accord-cadre. </w:t>
      </w:r>
    </w:p>
    <w:p w14:paraId="4244B819" w14:textId="77777777" w:rsidR="00E94E38" w:rsidRDefault="00E94E38" w:rsidP="007B2B5B">
      <w:pPr>
        <w:spacing w:line="240" w:lineRule="auto"/>
        <w:jc w:val="both"/>
      </w:pPr>
      <w:r>
        <w:t>Tous les besoins exprimés dans le CCTP devront être traités dans le mémoire du candidat.</w:t>
      </w:r>
    </w:p>
    <w:p w14:paraId="61577BA2" w14:textId="77777777" w:rsidR="00E94E38" w:rsidRDefault="00E94E38" w:rsidP="007B2B5B">
      <w:pPr>
        <w:jc w:val="both"/>
      </w:pPr>
      <w:r>
        <w:t>Les réponses fournies dans ces grilles constitueront les éléments majeurs du dépouillement.</w:t>
      </w:r>
    </w:p>
    <w:p w14:paraId="742EECE9" w14:textId="77777777" w:rsidR="00E94E38" w:rsidRPr="00E94E38" w:rsidRDefault="00E94E38" w:rsidP="00E94E38">
      <w:pPr>
        <w:shd w:val="clear" w:color="auto" w:fill="BFBFBF" w:themeFill="background1" w:themeFillShade="BF"/>
        <w:rPr>
          <w:b/>
          <w:bCs/>
          <w:sz w:val="24"/>
          <w:szCs w:val="24"/>
        </w:rPr>
      </w:pPr>
      <w:r w:rsidRPr="00E94E38">
        <w:rPr>
          <w:b/>
          <w:bCs/>
          <w:sz w:val="24"/>
          <w:szCs w:val="24"/>
        </w:rPr>
        <w:t>OBJET</w:t>
      </w:r>
    </w:p>
    <w:p w14:paraId="12C87D35" w14:textId="1F50C33D" w:rsidR="001D1191" w:rsidRPr="001D1191" w:rsidRDefault="00E94E38" w:rsidP="001D1191">
      <w:pPr>
        <w:spacing w:line="240" w:lineRule="auto"/>
        <w:jc w:val="both"/>
      </w:pPr>
      <w:r>
        <w:t xml:space="preserve">Le présent marché a pour objet </w:t>
      </w:r>
      <w:r w:rsidR="001D1191">
        <w:t xml:space="preserve">les prestations de </w:t>
      </w:r>
      <w:r w:rsidR="001D1191" w:rsidRPr="001D1191">
        <w:t xml:space="preserve">Collecte, </w:t>
      </w:r>
      <w:r w:rsidR="00251376">
        <w:t xml:space="preserve">remise, </w:t>
      </w:r>
      <w:r w:rsidR="001D1191" w:rsidRPr="001D1191">
        <w:t>affranchissement et acheminement de courriers et colis</w:t>
      </w:r>
    </w:p>
    <w:p w14:paraId="199E0F65" w14:textId="77777777" w:rsidR="00B76237" w:rsidRDefault="00B76237" w:rsidP="00E94E38"/>
    <w:p w14:paraId="073F9D35" w14:textId="77777777" w:rsidR="00E94E38" w:rsidRPr="00E94E38" w:rsidRDefault="00E94E38" w:rsidP="00E94E38">
      <w:pPr>
        <w:shd w:val="clear" w:color="auto" w:fill="BFBFBF" w:themeFill="background1" w:themeFillShade="BF"/>
        <w:rPr>
          <w:rFonts w:cstheme="minorHAnsi"/>
          <w:b/>
          <w:bCs/>
          <w:sz w:val="24"/>
          <w:szCs w:val="24"/>
        </w:rPr>
      </w:pPr>
      <w:r w:rsidRPr="00E94E38">
        <w:rPr>
          <w:rFonts w:cstheme="minorHAnsi"/>
          <w:b/>
          <w:bCs/>
          <w:sz w:val="24"/>
          <w:szCs w:val="24"/>
        </w:rPr>
        <w:t>IDENTIFICATION DU CANDIDAT</w:t>
      </w:r>
    </w:p>
    <w:p w14:paraId="2E7EC123" w14:textId="77777777" w:rsidR="00E94E38" w:rsidRDefault="00E94E38" w:rsidP="00E94E38">
      <w:r>
        <w:t>Raison ou dénomination sociale et adresse du candidat</w:t>
      </w:r>
    </w:p>
    <w:p w14:paraId="4FC42F1C" w14:textId="77777777" w:rsidR="00E94E38" w:rsidRPr="00E94E38" w:rsidRDefault="00E94E38" w:rsidP="00E94E38">
      <w:pPr>
        <w:jc w:val="center"/>
        <w:rPr>
          <w:u w:val="single"/>
        </w:rPr>
      </w:pPr>
      <w:r w:rsidRPr="00E94E38">
        <w:rPr>
          <w:u w:val="single"/>
        </w:rPr>
        <w:t>A COMPLETER PAR LE CANDIDAT</w:t>
      </w:r>
    </w:p>
    <w:p w14:paraId="34502561" w14:textId="77777777" w:rsidR="00E94E38" w:rsidRDefault="00E94E38" w:rsidP="00E94E38">
      <w:pPr>
        <w:spacing w:after="0"/>
      </w:pPr>
      <w:r>
        <w:t>• Nom du responsable de la réponse :</w:t>
      </w:r>
    </w:p>
    <w:p w14:paraId="01B6DCC6" w14:textId="77777777" w:rsidR="00E94E38" w:rsidRDefault="00E94E38" w:rsidP="00E94E38">
      <w:pPr>
        <w:spacing w:after="0"/>
      </w:pPr>
      <w:r>
        <w:t>• Adresse :</w:t>
      </w:r>
    </w:p>
    <w:p w14:paraId="5F4045EF" w14:textId="77777777" w:rsidR="00E94E38" w:rsidRDefault="00E94E38" w:rsidP="00E94E38">
      <w:pPr>
        <w:spacing w:after="0"/>
      </w:pPr>
      <w:r>
        <w:t>• Téléphone :</w:t>
      </w:r>
    </w:p>
    <w:p w14:paraId="3FC7CFE6" w14:textId="77777777" w:rsidR="00E94E38" w:rsidRDefault="00E94E38" w:rsidP="00E94E38">
      <w:pPr>
        <w:spacing w:after="0"/>
      </w:pPr>
      <w:r>
        <w:t xml:space="preserve">• </w:t>
      </w:r>
      <w:proofErr w:type="gramStart"/>
      <w:r>
        <w:t>E-mail</w:t>
      </w:r>
      <w:proofErr w:type="gramEnd"/>
      <w:r>
        <w:t xml:space="preserve"> :</w:t>
      </w:r>
    </w:p>
    <w:p w14:paraId="6F7F6E83" w14:textId="77777777" w:rsidR="00E94E38" w:rsidRDefault="00E94E38" w:rsidP="00E94E38">
      <w:pPr>
        <w:spacing w:after="0"/>
      </w:pPr>
      <w:r>
        <w:t>• Signature du candidat :</w:t>
      </w:r>
    </w:p>
    <w:p w14:paraId="06BCF5AC" w14:textId="77777777" w:rsidR="00E94E38" w:rsidRDefault="00E94E38" w:rsidP="00E94E38">
      <w:pPr>
        <w:spacing w:after="0"/>
      </w:pPr>
    </w:p>
    <w:p w14:paraId="06BF8E21" w14:textId="1E964AB6" w:rsidR="00E94E38" w:rsidRDefault="00E94E38" w:rsidP="00E94E38">
      <w:pPr>
        <w:spacing w:after="0"/>
        <w:rPr>
          <w:i/>
          <w:iCs/>
          <w:sz w:val="18"/>
          <w:szCs w:val="18"/>
        </w:rPr>
      </w:pPr>
      <w:r w:rsidRPr="00E94E38">
        <w:rPr>
          <w:i/>
          <w:iCs/>
          <w:sz w:val="18"/>
          <w:szCs w:val="18"/>
        </w:rPr>
        <w:t>Pour rappel, liste des documents à transmettre dans le cadre de la candidature :</w:t>
      </w:r>
    </w:p>
    <w:p w14:paraId="445C212B" w14:textId="77777777" w:rsidR="00E94E38" w:rsidRPr="00E94E38" w:rsidRDefault="00E94E38" w:rsidP="00E94E38">
      <w:pPr>
        <w:spacing w:after="0"/>
        <w:rPr>
          <w:i/>
          <w:iCs/>
          <w:sz w:val="18"/>
          <w:szCs w:val="18"/>
        </w:rPr>
      </w:pPr>
    </w:p>
    <w:p w14:paraId="7DBC493F" w14:textId="77777777" w:rsidR="00E94E38" w:rsidRPr="00E94E38" w:rsidRDefault="00E94E38" w:rsidP="00E94E38">
      <w:pPr>
        <w:spacing w:after="0"/>
        <w:rPr>
          <w:i/>
          <w:iCs/>
          <w:sz w:val="18"/>
          <w:szCs w:val="18"/>
        </w:rPr>
      </w:pPr>
      <w:r w:rsidRPr="00E94E38">
        <w:rPr>
          <w:i/>
          <w:iCs/>
          <w:sz w:val="18"/>
          <w:szCs w:val="18"/>
        </w:rPr>
        <w:t>- Le DUME ou Les imprimés DC1 et DC2,</w:t>
      </w:r>
    </w:p>
    <w:p w14:paraId="3B52FE1B" w14:textId="77777777" w:rsidR="00E94E38" w:rsidRPr="00E94E38" w:rsidRDefault="00E94E38" w:rsidP="00E94E38">
      <w:pPr>
        <w:spacing w:after="0"/>
        <w:rPr>
          <w:i/>
          <w:iCs/>
          <w:sz w:val="18"/>
          <w:szCs w:val="18"/>
        </w:rPr>
      </w:pPr>
      <w:r w:rsidRPr="00E94E38">
        <w:rPr>
          <w:i/>
          <w:iCs/>
          <w:sz w:val="18"/>
          <w:szCs w:val="18"/>
        </w:rPr>
        <w:t>- L’imprimé DC4 le cas échéant,</w:t>
      </w:r>
    </w:p>
    <w:p w14:paraId="79EB3456" w14:textId="24464367" w:rsidR="00E94E38" w:rsidRPr="00E94E38" w:rsidRDefault="00E94E38" w:rsidP="00E94E38">
      <w:pPr>
        <w:spacing w:after="0"/>
        <w:rPr>
          <w:i/>
          <w:iCs/>
          <w:sz w:val="18"/>
          <w:szCs w:val="18"/>
        </w:rPr>
      </w:pPr>
      <w:r w:rsidRPr="00E94E38">
        <w:rPr>
          <w:i/>
          <w:iCs/>
          <w:sz w:val="18"/>
          <w:szCs w:val="18"/>
        </w:rPr>
        <w:t>- La copie du ou des jugements prononcés</w:t>
      </w:r>
      <w:r w:rsidR="00B14320">
        <w:rPr>
          <w:i/>
          <w:iCs/>
          <w:sz w:val="18"/>
          <w:szCs w:val="18"/>
        </w:rPr>
        <w:t>/du plan de sauvegarde</w:t>
      </w:r>
      <w:r w:rsidRPr="00E94E38">
        <w:rPr>
          <w:i/>
          <w:iCs/>
          <w:sz w:val="18"/>
          <w:szCs w:val="18"/>
        </w:rPr>
        <w:t xml:space="preserve"> si le candidat est en redressement judiciaire ou en procédure de sauvegarde,</w:t>
      </w:r>
    </w:p>
    <w:p w14:paraId="75755BAC" w14:textId="77777777" w:rsidR="00E94E38" w:rsidRPr="00E94E38" w:rsidRDefault="00E94E38" w:rsidP="00E94E38">
      <w:pPr>
        <w:spacing w:after="0"/>
        <w:rPr>
          <w:i/>
          <w:iCs/>
          <w:sz w:val="18"/>
          <w:szCs w:val="18"/>
        </w:rPr>
      </w:pPr>
      <w:r w:rsidRPr="00E94E38">
        <w:rPr>
          <w:i/>
          <w:iCs/>
          <w:sz w:val="18"/>
          <w:szCs w:val="18"/>
        </w:rPr>
        <w:t>- La déclaration concernant le chiffre d’affaires global et le chiffre d’affaires concernant les services auxquels se réfère le marché, au cours des trois derniers exercices,</w:t>
      </w:r>
    </w:p>
    <w:p w14:paraId="1D23ECA5" w14:textId="168497C4" w:rsidR="00640FD2" w:rsidRPr="00640FD2" w:rsidRDefault="00640FD2" w:rsidP="00640FD2">
      <w:pPr>
        <w:spacing w:after="0"/>
        <w:rPr>
          <w:i/>
          <w:iCs/>
          <w:sz w:val="18"/>
          <w:szCs w:val="18"/>
        </w:rPr>
      </w:pPr>
      <w:r>
        <w:rPr>
          <w:i/>
          <w:iCs/>
          <w:sz w:val="18"/>
          <w:szCs w:val="18"/>
        </w:rPr>
        <w:t xml:space="preserve">- </w:t>
      </w:r>
      <w:r w:rsidRPr="00640FD2">
        <w:rPr>
          <w:i/>
          <w:iCs/>
          <w:sz w:val="18"/>
          <w:szCs w:val="18"/>
        </w:rPr>
        <w:t>Une présentation de la politique de protection des données à caractère personnel</w:t>
      </w:r>
    </w:p>
    <w:p w14:paraId="063A2F6A" w14:textId="4DCABBB7" w:rsidR="00640FD2" w:rsidRPr="00640FD2" w:rsidRDefault="00640FD2" w:rsidP="00640FD2">
      <w:pPr>
        <w:spacing w:after="0"/>
        <w:rPr>
          <w:i/>
          <w:iCs/>
          <w:sz w:val="18"/>
          <w:szCs w:val="18"/>
        </w:rPr>
      </w:pPr>
      <w:r>
        <w:rPr>
          <w:i/>
          <w:iCs/>
          <w:sz w:val="18"/>
          <w:szCs w:val="18"/>
        </w:rPr>
        <w:t xml:space="preserve">- </w:t>
      </w:r>
      <w:r w:rsidRPr="00640FD2">
        <w:rPr>
          <w:i/>
          <w:iCs/>
          <w:sz w:val="18"/>
          <w:szCs w:val="18"/>
        </w:rPr>
        <w:t>L’Agrément ARCEP des prestataires postaux distribuant des envois de correspondance, ou exportant du courrier</w:t>
      </w:r>
    </w:p>
    <w:p w14:paraId="15E9F6FB" w14:textId="41871791" w:rsidR="00E94E38" w:rsidRPr="00E94E38" w:rsidRDefault="00E94E38" w:rsidP="00E94E38">
      <w:pPr>
        <w:spacing w:after="0"/>
        <w:rPr>
          <w:i/>
          <w:iCs/>
          <w:sz w:val="18"/>
          <w:szCs w:val="18"/>
        </w:rPr>
      </w:pPr>
      <w:r w:rsidRPr="00E94E38">
        <w:rPr>
          <w:i/>
          <w:iCs/>
          <w:sz w:val="18"/>
          <w:szCs w:val="18"/>
        </w:rPr>
        <w:t>- Les indications des compétences du responsable de la prestation envisagée.</w:t>
      </w:r>
    </w:p>
    <w:p w14:paraId="623980A9" w14:textId="77777777" w:rsidR="00E94E38" w:rsidRDefault="00E94E38">
      <w:r>
        <w:br w:type="page"/>
      </w:r>
    </w:p>
    <w:p w14:paraId="29AB2B47" w14:textId="47AB73BC" w:rsidR="007B2B5B" w:rsidRPr="007B2B5B" w:rsidRDefault="007B2B5B" w:rsidP="007B2B5B">
      <w:pPr>
        <w:jc w:val="both"/>
        <w:rPr>
          <w:b/>
          <w:bCs/>
          <w:color w:val="FF0000"/>
        </w:rPr>
      </w:pPr>
      <w:bookmarkStart w:id="0" w:name="_Hlk176879779"/>
      <w:r w:rsidRPr="007B2B5B">
        <w:rPr>
          <w:b/>
          <w:bCs/>
          <w:color w:val="FF0000"/>
        </w:rPr>
        <w:lastRenderedPageBreak/>
        <w:t xml:space="preserve">Le candidat a également la possibilité de répondre dans un mémoire technique libre, mais il devra </w:t>
      </w:r>
      <w:r w:rsidRPr="00B76237">
        <w:rPr>
          <w:b/>
          <w:bCs/>
          <w:color w:val="FF0000"/>
          <w:u w:val="single"/>
        </w:rPr>
        <w:t>obligatoirement</w:t>
      </w:r>
      <w:r w:rsidRPr="007B2B5B">
        <w:rPr>
          <w:b/>
          <w:bCs/>
          <w:color w:val="FF0000"/>
        </w:rPr>
        <w:t xml:space="preserve"> respecter la trame </w:t>
      </w:r>
      <w:r>
        <w:rPr>
          <w:b/>
          <w:bCs/>
          <w:color w:val="FF0000"/>
        </w:rPr>
        <w:t xml:space="preserve">et la numérotation </w:t>
      </w:r>
      <w:r w:rsidRPr="007B2B5B">
        <w:rPr>
          <w:b/>
          <w:bCs/>
          <w:color w:val="FF0000"/>
        </w:rPr>
        <w:t xml:space="preserve">ci-dessous et renseigner le </w:t>
      </w:r>
      <w:r>
        <w:rPr>
          <w:b/>
          <w:bCs/>
          <w:color w:val="FF0000"/>
        </w:rPr>
        <w:t xml:space="preserve">présent </w:t>
      </w:r>
      <w:r w:rsidRPr="007B2B5B">
        <w:rPr>
          <w:b/>
          <w:bCs/>
          <w:color w:val="FF0000"/>
        </w:rPr>
        <w:t>cadre de réponse avec des renvois vers le paragraphe</w:t>
      </w:r>
      <w:r>
        <w:rPr>
          <w:b/>
          <w:bCs/>
          <w:color w:val="FF0000"/>
        </w:rPr>
        <w:t xml:space="preserve">, les annexes et </w:t>
      </w:r>
      <w:r w:rsidRPr="007B2B5B">
        <w:rPr>
          <w:b/>
          <w:bCs/>
          <w:color w:val="FF0000"/>
        </w:rPr>
        <w:t>les documents techniques correspondants avec indication de la page.</w:t>
      </w:r>
    </w:p>
    <w:p w14:paraId="20408536" w14:textId="4BDC7213" w:rsidR="00665511" w:rsidRDefault="00665511" w:rsidP="007B2B5B">
      <w:pPr>
        <w:rPr>
          <w:b/>
          <w:bCs/>
          <w:color w:val="FF0000"/>
        </w:rPr>
      </w:pPr>
      <w:r w:rsidRPr="00665511">
        <w:rPr>
          <w:b/>
          <w:bCs/>
          <w:color w:val="FF0000"/>
        </w:rPr>
        <w:t xml:space="preserve">Le candidat fournit </w:t>
      </w:r>
      <w:r>
        <w:rPr>
          <w:b/>
          <w:bCs/>
          <w:color w:val="FF0000"/>
        </w:rPr>
        <w:t xml:space="preserve">obligatoirement </w:t>
      </w:r>
      <w:r w:rsidRPr="00665511">
        <w:rPr>
          <w:b/>
          <w:bCs/>
          <w:color w:val="FF0000"/>
        </w:rPr>
        <w:t>un cadre de réponse (ou un mémoire technique) par lot auquel il soumissionne.</w:t>
      </w:r>
    </w:p>
    <w:p w14:paraId="1111BB27" w14:textId="77777777" w:rsidR="00C961D8" w:rsidRDefault="00C961D8" w:rsidP="007B2B5B">
      <w:pPr>
        <w:rPr>
          <w:b/>
          <w:bCs/>
          <w:color w:val="FF0000"/>
        </w:rPr>
      </w:pPr>
    </w:p>
    <w:p w14:paraId="50CB53FB" w14:textId="77777777" w:rsidR="00C961D8" w:rsidRDefault="00C961D8" w:rsidP="007B2B5B">
      <w:pPr>
        <w:rPr>
          <w:b/>
          <w:bCs/>
          <w:color w:val="FF0000"/>
        </w:rPr>
      </w:pPr>
    </w:p>
    <w:bookmarkEnd w:id="0"/>
    <w:p w14:paraId="579C5C04" w14:textId="2D2FEAD2" w:rsidR="00E94E38" w:rsidRPr="00E94E38" w:rsidRDefault="00E94E38" w:rsidP="00E94E38">
      <w:pPr>
        <w:shd w:val="clear" w:color="auto" w:fill="BFBFBF" w:themeFill="background1" w:themeFillShade="BF"/>
        <w:rPr>
          <w:rFonts w:cstheme="minorHAnsi"/>
          <w:b/>
          <w:bCs/>
          <w:sz w:val="24"/>
          <w:szCs w:val="24"/>
        </w:rPr>
      </w:pPr>
      <w:r w:rsidRPr="00E94E38">
        <w:rPr>
          <w:rFonts w:cstheme="minorHAnsi"/>
          <w:b/>
          <w:bCs/>
          <w:sz w:val="24"/>
          <w:szCs w:val="24"/>
        </w:rPr>
        <w:t>DETAIL DES PRESTATIONS</w:t>
      </w:r>
    </w:p>
    <w:p w14:paraId="578D8F52" w14:textId="77777777" w:rsidR="00271E23" w:rsidRDefault="00271E23" w:rsidP="00E94E38">
      <w:pPr>
        <w:rPr>
          <w:b/>
          <w:bCs/>
          <w:u w:val="single"/>
        </w:rPr>
      </w:pPr>
    </w:p>
    <w:p w14:paraId="7694B035" w14:textId="39B5494D" w:rsidR="00CB5205" w:rsidRPr="001E4EFC" w:rsidRDefault="00A3713B" w:rsidP="00895776">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8"/>
          <w:szCs w:val="28"/>
        </w:rPr>
      </w:pPr>
      <w:r w:rsidRPr="0092314F">
        <w:rPr>
          <w:b/>
          <w:bCs/>
          <w:sz w:val="28"/>
          <w:szCs w:val="28"/>
        </w:rPr>
        <w:t xml:space="preserve">Organisation et </w:t>
      </w:r>
      <w:r>
        <w:rPr>
          <w:b/>
          <w:bCs/>
          <w:sz w:val="28"/>
          <w:szCs w:val="28"/>
        </w:rPr>
        <w:t>m</w:t>
      </w:r>
      <w:r w:rsidRPr="0092314F">
        <w:rPr>
          <w:b/>
          <w:bCs/>
          <w:sz w:val="28"/>
          <w:szCs w:val="28"/>
        </w:rPr>
        <w:t>ise en</w:t>
      </w:r>
      <w:r>
        <w:rPr>
          <w:b/>
          <w:bCs/>
          <w:sz w:val="28"/>
          <w:szCs w:val="28"/>
        </w:rPr>
        <w:t xml:space="preserve"> œu</w:t>
      </w:r>
      <w:r w:rsidRPr="0092314F">
        <w:rPr>
          <w:b/>
          <w:bCs/>
          <w:sz w:val="28"/>
          <w:szCs w:val="28"/>
        </w:rPr>
        <w:t>vre</w:t>
      </w:r>
      <w:r w:rsidRPr="001E4EFC">
        <w:rPr>
          <w:b/>
          <w:bCs/>
          <w:sz w:val="28"/>
          <w:szCs w:val="28"/>
        </w:rPr>
        <w:t xml:space="preserve"> </w:t>
      </w:r>
      <w:r w:rsidR="00895776" w:rsidRPr="001E4EFC">
        <w:rPr>
          <w:b/>
          <w:bCs/>
          <w:sz w:val="28"/>
          <w:szCs w:val="28"/>
        </w:rPr>
        <w:t>de</w:t>
      </w:r>
      <w:r w:rsidR="001E4EFC" w:rsidRPr="001E4EFC">
        <w:rPr>
          <w:b/>
          <w:bCs/>
          <w:sz w:val="28"/>
          <w:szCs w:val="28"/>
        </w:rPr>
        <w:t>s</w:t>
      </w:r>
      <w:r w:rsidR="00895776" w:rsidRPr="001E4EFC">
        <w:rPr>
          <w:b/>
          <w:bCs/>
          <w:sz w:val="28"/>
          <w:szCs w:val="28"/>
        </w:rPr>
        <w:t xml:space="preserve"> prestation</w:t>
      </w:r>
      <w:r w:rsidR="001E4EFC" w:rsidRPr="001E4EFC">
        <w:rPr>
          <w:b/>
          <w:bCs/>
          <w:sz w:val="28"/>
          <w:szCs w:val="28"/>
        </w:rPr>
        <w:t>s</w:t>
      </w:r>
    </w:p>
    <w:p w14:paraId="2E8DE34E" w14:textId="77777777" w:rsidR="00610E8F" w:rsidRDefault="00610E8F" w:rsidP="00060A6E">
      <w:pPr>
        <w:spacing w:after="0" w:line="240" w:lineRule="auto"/>
        <w:rPr>
          <w:rFonts w:cs="Calibri"/>
          <w:szCs w:val="20"/>
        </w:rPr>
      </w:pPr>
    </w:p>
    <w:p w14:paraId="41CF128E" w14:textId="36F9F738" w:rsidR="00060A6E" w:rsidRPr="00CD26EE" w:rsidRDefault="00060A6E" w:rsidP="00060A6E">
      <w:pPr>
        <w:spacing w:after="0" w:line="240" w:lineRule="auto"/>
        <w:rPr>
          <w:rFonts w:cs="Calibri"/>
          <w:b/>
          <w:bCs/>
          <w:szCs w:val="20"/>
        </w:rPr>
      </w:pPr>
      <w:r w:rsidRPr="00CD26EE">
        <w:rPr>
          <w:rFonts w:cs="Calibri"/>
          <w:b/>
          <w:bCs/>
          <w:szCs w:val="20"/>
        </w:rPr>
        <w:t>Le candidat indique :</w:t>
      </w:r>
    </w:p>
    <w:p w14:paraId="40079E2A" w14:textId="190DC9AE" w:rsidR="00060A6E" w:rsidRPr="001E4EFC" w:rsidRDefault="00060A6E" w:rsidP="009E4056">
      <w:pPr>
        <w:pStyle w:val="Paragraphedeliste"/>
        <w:numPr>
          <w:ilvl w:val="0"/>
          <w:numId w:val="2"/>
        </w:numPr>
        <w:spacing w:after="0" w:line="240" w:lineRule="auto"/>
        <w:ind w:left="714" w:hanging="357"/>
        <w:jc w:val="both"/>
        <w:rPr>
          <w:color w:val="000000" w:themeColor="text1"/>
        </w:rPr>
      </w:pPr>
      <w:r w:rsidRPr="001E4EFC">
        <w:rPr>
          <w:color w:val="000000" w:themeColor="text1"/>
        </w:rPr>
        <w:t>Le Nom et les coordonnées de l’interlocuteur privilégié</w:t>
      </w:r>
      <w:r w:rsidR="0096342A">
        <w:rPr>
          <w:color w:val="000000" w:themeColor="text1"/>
        </w:rPr>
        <w:t>, son expérience</w:t>
      </w:r>
      <w:r w:rsidR="00CD26EE" w:rsidRPr="001E4EFC">
        <w:rPr>
          <w:color w:val="000000" w:themeColor="text1"/>
        </w:rPr>
        <w:t xml:space="preserve"> ainsi que ses missions et responsabilités dans le cadre du présent marché</w:t>
      </w:r>
      <w:r w:rsidR="009E4056" w:rsidRPr="001E4EFC">
        <w:rPr>
          <w:color w:val="000000" w:themeColor="text1"/>
        </w:rPr>
        <w:t>,</w:t>
      </w:r>
    </w:p>
    <w:p w14:paraId="7BF5908F" w14:textId="03ABA906" w:rsidR="00546ED6" w:rsidRPr="00CD26EE" w:rsidRDefault="00060A6E" w:rsidP="00546ED6">
      <w:pPr>
        <w:pStyle w:val="Paragraphedeliste"/>
        <w:numPr>
          <w:ilvl w:val="0"/>
          <w:numId w:val="2"/>
        </w:numPr>
        <w:rPr>
          <w:strike/>
        </w:rPr>
      </w:pPr>
      <w:r w:rsidRPr="009E4056">
        <w:rPr>
          <w:color w:val="000000" w:themeColor="text1"/>
        </w:rPr>
        <w:t xml:space="preserve">Les coordonnées </w:t>
      </w:r>
      <w:r w:rsidR="007E645F">
        <w:rPr>
          <w:color w:val="000000" w:themeColor="text1"/>
        </w:rPr>
        <w:t xml:space="preserve">des contacts </w:t>
      </w:r>
      <w:r w:rsidRPr="009E4056">
        <w:rPr>
          <w:color w:val="000000" w:themeColor="text1"/>
        </w:rPr>
        <w:t>(</w:t>
      </w:r>
      <w:r w:rsidRPr="00546ED6">
        <w:rPr>
          <w:color w:val="000000" w:themeColor="text1"/>
        </w:rPr>
        <w:t>courriel / téléphone) pour la transmission des commandes et les sujets liés à la facturation</w:t>
      </w:r>
      <w:r w:rsidR="00CD26EE" w:rsidRPr="00546ED6">
        <w:rPr>
          <w:color w:val="000000" w:themeColor="text1"/>
        </w:rPr>
        <w:t>,</w:t>
      </w:r>
      <w:r w:rsidR="00546ED6" w:rsidRPr="00546ED6">
        <w:rPr>
          <w:color w:val="000000" w:themeColor="text1"/>
        </w:rPr>
        <w:t xml:space="preserve"> ainsi que </w:t>
      </w:r>
      <w:r w:rsidR="00546ED6" w:rsidRPr="00546ED6">
        <w:t>les modalités de déclaration</w:t>
      </w:r>
      <w:r w:rsidR="00AE5CD0">
        <w:t xml:space="preserve"> </w:t>
      </w:r>
      <w:r w:rsidR="00546ED6" w:rsidRPr="00546ED6">
        <w:t>et traitement des demandes du Cned et ses engagements de délai de réponse</w:t>
      </w:r>
      <w:r w:rsidR="00AE5CD0">
        <w:t>,</w:t>
      </w:r>
    </w:p>
    <w:p w14:paraId="048D0475" w14:textId="79DF5F85" w:rsidR="00CD26EE" w:rsidRPr="00CD26EE" w:rsidRDefault="00CD26EE" w:rsidP="00EC1F77">
      <w:pPr>
        <w:pStyle w:val="Paragraphedeliste"/>
        <w:numPr>
          <w:ilvl w:val="0"/>
          <w:numId w:val="2"/>
        </w:numPr>
        <w:spacing w:after="0" w:line="240" w:lineRule="auto"/>
        <w:ind w:left="714" w:hanging="357"/>
        <w:jc w:val="both"/>
        <w:rPr>
          <w:color w:val="000000" w:themeColor="text1"/>
        </w:rPr>
      </w:pPr>
      <w:r w:rsidRPr="00CD26EE">
        <w:rPr>
          <w:color w:val="000000" w:themeColor="text1"/>
        </w:rPr>
        <w:t>Le candidat décrit son expérience, ses références et son expertise</w:t>
      </w:r>
      <w:r w:rsidR="007E645F">
        <w:rPr>
          <w:color w:val="000000" w:themeColor="text1"/>
        </w:rPr>
        <w:t xml:space="preserve"> pour les prestations concernées</w:t>
      </w:r>
      <w:r>
        <w:rPr>
          <w:color w:val="000000" w:themeColor="text1"/>
        </w:rPr>
        <w:t>.</w:t>
      </w:r>
    </w:p>
    <w:p w14:paraId="724634B4" w14:textId="77777777" w:rsidR="00060A6E" w:rsidRDefault="00060A6E" w:rsidP="00060A6E">
      <w:pPr>
        <w:spacing w:after="0" w:line="240" w:lineRule="auto"/>
        <w:rPr>
          <w:rFonts w:cs="Calibri"/>
          <w:szCs w:val="20"/>
        </w:rPr>
      </w:pPr>
    </w:p>
    <w:p w14:paraId="247EEFE1" w14:textId="3899E331" w:rsidR="00060A6E" w:rsidRPr="004D624D" w:rsidRDefault="00060A6E" w:rsidP="0032553F">
      <w:pPr>
        <w:spacing w:after="0" w:line="240" w:lineRule="auto"/>
        <w:jc w:val="both"/>
        <w:rPr>
          <w:rFonts w:cs="Calibri"/>
          <w:b/>
          <w:bCs/>
          <w:szCs w:val="20"/>
        </w:rPr>
      </w:pPr>
      <w:r w:rsidRPr="004D624D">
        <w:rPr>
          <w:rFonts w:cs="Calibri"/>
          <w:b/>
          <w:bCs/>
          <w:szCs w:val="20"/>
        </w:rPr>
        <w:t xml:space="preserve">Le candidat décrit </w:t>
      </w:r>
      <w:r w:rsidR="006468AB" w:rsidRPr="004D624D">
        <w:rPr>
          <w:b/>
          <w:bCs/>
        </w:rPr>
        <w:t xml:space="preserve">l’organisation </w:t>
      </w:r>
      <w:r w:rsidRPr="004D624D">
        <w:rPr>
          <w:rFonts w:cs="Calibri"/>
          <w:b/>
          <w:bCs/>
          <w:szCs w:val="20"/>
        </w:rPr>
        <w:t>proposée pour la mise en œuvre de la prestation objet du présent marché et notamment :</w:t>
      </w:r>
    </w:p>
    <w:p w14:paraId="5B6DA0D1" w14:textId="7844A0C5" w:rsidR="007E645F" w:rsidRPr="007E645F" w:rsidRDefault="007E645F" w:rsidP="007E645F">
      <w:pPr>
        <w:pStyle w:val="Paragraphedeliste"/>
        <w:numPr>
          <w:ilvl w:val="0"/>
          <w:numId w:val="2"/>
        </w:numPr>
        <w:rPr>
          <w:color w:val="000000" w:themeColor="text1"/>
        </w:rPr>
      </w:pPr>
      <w:r>
        <w:rPr>
          <w:color w:val="000000" w:themeColor="text1"/>
        </w:rPr>
        <w:t>L</w:t>
      </w:r>
      <w:r w:rsidR="006468AB" w:rsidRPr="007E645F">
        <w:rPr>
          <w:color w:val="000000" w:themeColor="text1"/>
        </w:rPr>
        <w:t xml:space="preserve">es </w:t>
      </w:r>
      <w:r>
        <w:rPr>
          <w:color w:val="000000" w:themeColor="text1"/>
        </w:rPr>
        <w:t>p</w:t>
      </w:r>
      <w:r w:rsidRPr="007E645F">
        <w:rPr>
          <w:color w:val="000000" w:themeColor="text1"/>
        </w:rPr>
        <w:t>rérequis nécessaires à l’exécution des prestations et informations à fournir par le C</w:t>
      </w:r>
      <w:r>
        <w:rPr>
          <w:color w:val="000000" w:themeColor="text1"/>
        </w:rPr>
        <w:t>ned,</w:t>
      </w:r>
    </w:p>
    <w:p w14:paraId="3A6D7715" w14:textId="76B3B0BF" w:rsidR="00AF09C8" w:rsidRDefault="007E645F" w:rsidP="009E4056">
      <w:pPr>
        <w:pStyle w:val="Paragraphedeliste"/>
        <w:numPr>
          <w:ilvl w:val="0"/>
          <w:numId w:val="2"/>
        </w:numPr>
        <w:spacing w:after="0" w:line="240" w:lineRule="auto"/>
        <w:ind w:left="714" w:hanging="357"/>
        <w:jc w:val="both"/>
        <w:rPr>
          <w:color w:val="000000" w:themeColor="text1"/>
        </w:rPr>
      </w:pPr>
      <w:r>
        <w:rPr>
          <w:color w:val="000000" w:themeColor="text1"/>
        </w:rPr>
        <w:t>L</w:t>
      </w:r>
      <w:r w:rsidR="006468AB" w:rsidRPr="009E4056">
        <w:rPr>
          <w:color w:val="000000" w:themeColor="text1"/>
        </w:rPr>
        <w:t>es délais de mise en œuvre à compter de la notification du marché et présente un macro-planning</w:t>
      </w:r>
      <w:r w:rsidR="00412310">
        <w:rPr>
          <w:color w:val="000000" w:themeColor="text1"/>
        </w:rPr>
        <w:t>.</w:t>
      </w:r>
    </w:p>
    <w:p w14:paraId="52FB445D" w14:textId="77777777" w:rsidR="00412310" w:rsidRDefault="00412310" w:rsidP="00412310">
      <w:pPr>
        <w:pStyle w:val="Paragraphedeliste"/>
        <w:spacing w:after="0" w:line="240" w:lineRule="auto"/>
        <w:ind w:left="714"/>
        <w:jc w:val="both"/>
        <w:rPr>
          <w:color w:val="000000" w:themeColor="text1"/>
        </w:rPr>
      </w:pPr>
    </w:p>
    <w:p w14:paraId="1D28C61B" w14:textId="75BE3300" w:rsidR="00CB5205" w:rsidRPr="004D624D" w:rsidRDefault="00CB5205" w:rsidP="00CB5205">
      <w:pPr>
        <w:spacing w:after="0" w:line="240" w:lineRule="auto"/>
        <w:rPr>
          <w:b/>
          <w:bCs/>
        </w:rPr>
      </w:pPr>
      <w:r w:rsidRPr="004D624D">
        <w:rPr>
          <w:b/>
          <w:bCs/>
        </w:rPr>
        <w:t xml:space="preserve">Le candidat présente les modalités particulières d’exécution des prestations : </w:t>
      </w:r>
    </w:p>
    <w:p w14:paraId="4044C184" w14:textId="77777777" w:rsidR="00CB5205" w:rsidRPr="005A7914" w:rsidRDefault="00CB5205" w:rsidP="00CB5205">
      <w:pPr>
        <w:pStyle w:val="Paragraphedeliste"/>
        <w:numPr>
          <w:ilvl w:val="0"/>
          <w:numId w:val="2"/>
        </w:numPr>
        <w:spacing w:after="0" w:line="240" w:lineRule="auto"/>
        <w:ind w:left="714" w:hanging="357"/>
        <w:jc w:val="both"/>
        <w:rPr>
          <w:color w:val="000000" w:themeColor="text1"/>
        </w:rPr>
      </w:pPr>
      <w:r w:rsidRPr="005A7914">
        <w:rPr>
          <w:color w:val="000000" w:themeColor="text1"/>
        </w:rPr>
        <w:t xml:space="preserve">Les modalités de modification d’un point de collecte à la demande (variation de volume, fréquence, horaires) ainsi que les délais de prévenance, </w:t>
      </w:r>
    </w:p>
    <w:p w14:paraId="28C0B846" w14:textId="77777777" w:rsidR="00CB5205" w:rsidRPr="005A7914" w:rsidRDefault="00CB5205" w:rsidP="00CB5205">
      <w:pPr>
        <w:pStyle w:val="Paragraphedeliste"/>
        <w:numPr>
          <w:ilvl w:val="0"/>
          <w:numId w:val="2"/>
        </w:numPr>
        <w:spacing w:after="0" w:line="240" w:lineRule="auto"/>
        <w:ind w:left="714" w:hanging="357"/>
        <w:jc w:val="both"/>
        <w:rPr>
          <w:color w:val="000000" w:themeColor="text1"/>
        </w:rPr>
      </w:pPr>
      <w:r w:rsidRPr="005A7914">
        <w:rPr>
          <w:color w:val="000000" w:themeColor="text1"/>
        </w:rPr>
        <w:t>Pour les envois avec suivi, les modalités d’information et de suivi proposées au destinataire et gestion proposée en cas d’absence du destinataire,</w:t>
      </w:r>
    </w:p>
    <w:p w14:paraId="7744B6F3" w14:textId="04E8B6D8" w:rsidR="004F180B" w:rsidRPr="00BA5E50" w:rsidRDefault="00BA5E50" w:rsidP="00273ABA">
      <w:pPr>
        <w:pStyle w:val="Paragraphedeliste"/>
        <w:numPr>
          <w:ilvl w:val="0"/>
          <w:numId w:val="2"/>
        </w:numPr>
        <w:spacing w:after="0" w:line="240" w:lineRule="auto"/>
        <w:ind w:left="714" w:hanging="357"/>
        <w:jc w:val="both"/>
        <w:rPr>
          <w:rFonts w:eastAsia="Calibri" w:cs="Calibri"/>
          <w:szCs w:val="20"/>
        </w:rPr>
      </w:pPr>
      <w:r>
        <w:rPr>
          <w:color w:val="000000" w:themeColor="text1"/>
        </w:rPr>
        <w:t>Mesures</w:t>
      </w:r>
      <w:r w:rsidR="007E645F" w:rsidRPr="00BA5E50">
        <w:rPr>
          <w:color w:val="000000" w:themeColor="text1"/>
        </w:rPr>
        <w:t xml:space="preserve"> prévu</w:t>
      </w:r>
      <w:r>
        <w:rPr>
          <w:color w:val="000000" w:themeColor="text1"/>
        </w:rPr>
        <w:t>e</w:t>
      </w:r>
      <w:r w:rsidR="007E645F" w:rsidRPr="00BA5E50">
        <w:rPr>
          <w:color w:val="000000" w:themeColor="text1"/>
        </w:rPr>
        <w:t>s</w:t>
      </w:r>
      <w:r w:rsidR="00383B18" w:rsidRPr="00BA5E50">
        <w:rPr>
          <w:color w:val="000000" w:themeColor="text1"/>
        </w:rPr>
        <w:t xml:space="preserve"> </w:t>
      </w:r>
      <w:r w:rsidRPr="00BA5E50">
        <w:rPr>
          <w:color w:val="000000" w:themeColor="text1"/>
        </w:rPr>
        <w:t>pour assurer la continuité de service</w:t>
      </w:r>
      <w:r>
        <w:rPr>
          <w:color w:val="000000" w:themeColor="text1"/>
        </w:rPr>
        <w:t xml:space="preserve"> </w:t>
      </w:r>
      <w:r w:rsidR="00383B18" w:rsidRPr="00BA5E50">
        <w:rPr>
          <w:color w:val="000000" w:themeColor="text1"/>
        </w:rPr>
        <w:t xml:space="preserve">en cas de circonstances exceptionnelles </w:t>
      </w:r>
      <w:r w:rsidRPr="00BA5E50">
        <w:rPr>
          <w:color w:val="000000" w:themeColor="text1"/>
        </w:rPr>
        <w:t>(</w:t>
      </w:r>
      <w:r w:rsidR="00383B18" w:rsidRPr="00BA5E50">
        <w:rPr>
          <w:color w:val="000000" w:themeColor="text1"/>
        </w:rPr>
        <w:t>crise sanitaire, mouvement de grève</w:t>
      </w:r>
      <w:r w:rsidRPr="00BA5E50">
        <w:rPr>
          <w:color w:val="000000" w:themeColor="text1"/>
        </w:rPr>
        <w:t>…), telles que la mise en œuvre d’un plan de continuité d’activité.</w:t>
      </w:r>
    </w:p>
    <w:p w14:paraId="7AFEB8AC" w14:textId="2C1FBC0F" w:rsidR="00383B18" w:rsidRPr="00412310" w:rsidRDefault="00383B18" w:rsidP="00383B18">
      <w:pPr>
        <w:spacing w:after="0" w:line="240" w:lineRule="auto"/>
        <w:jc w:val="both"/>
        <w:rPr>
          <w:rFonts w:cs="Calibri"/>
          <w:b/>
          <w:bCs/>
          <w:szCs w:val="20"/>
        </w:rPr>
      </w:pPr>
      <w:r w:rsidRPr="00412310">
        <w:rPr>
          <w:rFonts w:cs="Calibri"/>
          <w:b/>
          <w:bCs/>
          <w:szCs w:val="20"/>
        </w:rPr>
        <w:t>Le candidat décrit les modalités et contraintes pour la préparation</w:t>
      </w:r>
      <w:r w:rsidR="004D624D" w:rsidRPr="00412310">
        <w:rPr>
          <w:rFonts w:cs="Calibri"/>
          <w:b/>
          <w:bCs/>
          <w:szCs w:val="20"/>
        </w:rPr>
        <w:t>, la</w:t>
      </w:r>
      <w:r w:rsidRPr="00412310">
        <w:rPr>
          <w:rFonts w:cs="Calibri"/>
          <w:b/>
          <w:bCs/>
          <w:szCs w:val="20"/>
        </w:rPr>
        <w:t xml:space="preserve"> gestion des expéditions</w:t>
      </w:r>
      <w:r w:rsidR="004D624D" w:rsidRPr="00412310">
        <w:rPr>
          <w:rFonts w:cs="Calibri"/>
          <w:b/>
          <w:bCs/>
          <w:szCs w:val="20"/>
        </w:rPr>
        <w:t>,</w:t>
      </w:r>
      <w:r w:rsidRPr="00412310">
        <w:rPr>
          <w:rFonts w:cs="Calibri"/>
          <w:b/>
          <w:bCs/>
          <w:szCs w:val="20"/>
        </w:rPr>
        <w:t xml:space="preserve"> l’adressage et </w:t>
      </w:r>
      <w:r w:rsidR="004D624D" w:rsidRPr="00412310">
        <w:rPr>
          <w:rFonts w:cs="Calibri"/>
          <w:b/>
          <w:bCs/>
          <w:szCs w:val="20"/>
        </w:rPr>
        <w:t xml:space="preserve">le </w:t>
      </w:r>
      <w:r w:rsidRPr="00412310">
        <w:rPr>
          <w:rFonts w:cs="Calibri"/>
          <w:b/>
          <w:bCs/>
          <w:szCs w:val="20"/>
        </w:rPr>
        <w:t xml:space="preserve">traitement des objets : </w:t>
      </w:r>
    </w:p>
    <w:p w14:paraId="18FFA38F" w14:textId="77777777" w:rsidR="00383B18" w:rsidRPr="00412310" w:rsidRDefault="00383B18" w:rsidP="00383B18">
      <w:pPr>
        <w:pStyle w:val="Paragraphedeliste"/>
        <w:numPr>
          <w:ilvl w:val="0"/>
          <w:numId w:val="2"/>
        </w:numPr>
        <w:spacing w:after="0" w:line="240" w:lineRule="auto"/>
        <w:ind w:left="714" w:hanging="357"/>
        <w:jc w:val="both"/>
        <w:rPr>
          <w:color w:val="000000" w:themeColor="text1"/>
        </w:rPr>
      </w:pPr>
      <w:r w:rsidRPr="00412310">
        <w:rPr>
          <w:color w:val="000000" w:themeColor="text1"/>
        </w:rPr>
        <w:t>Il précise les contraintes techniques liées au traitement de l’acheminement des courriers et des colis pour les adresses rédigées par des moyens techniques de type imprimante laser et/ou jet d’encre et pour les adresses manuscrites (idéalement par type d’objet considéré),</w:t>
      </w:r>
    </w:p>
    <w:p w14:paraId="68953237" w14:textId="76F9E977" w:rsidR="00383B18" w:rsidRDefault="00383B18" w:rsidP="00383B18">
      <w:pPr>
        <w:pStyle w:val="Paragraphedeliste"/>
        <w:numPr>
          <w:ilvl w:val="0"/>
          <w:numId w:val="2"/>
        </w:numPr>
        <w:spacing w:after="0" w:line="240" w:lineRule="auto"/>
        <w:ind w:left="714" w:hanging="357"/>
        <w:jc w:val="both"/>
        <w:rPr>
          <w:color w:val="000000" w:themeColor="text1"/>
        </w:rPr>
      </w:pPr>
      <w:r w:rsidRPr="00412310">
        <w:rPr>
          <w:color w:val="000000" w:themeColor="text1"/>
        </w:rPr>
        <w:t>Il présente les prestations tarifées le cas échéant pour optimiser de l’adressage comme l’édition et le collage d’étiquette imprimée et précise les couts.</w:t>
      </w:r>
    </w:p>
    <w:p w14:paraId="4A42F09F" w14:textId="77777777" w:rsidR="008F046C" w:rsidRDefault="008F046C" w:rsidP="008F046C">
      <w:pPr>
        <w:pStyle w:val="Paragraphedeliste"/>
        <w:spacing w:after="0" w:line="240" w:lineRule="auto"/>
        <w:ind w:left="714"/>
        <w:jc w:val="both"/>
        <w:rPr>
          <w:color w:val="000000" w:themeColor="text1"/>
        </w:rPr>
      </w:pPr>
    </w:p>
    <w:p w14:paraId="468E4809" w14:textId="77777777" w:rsidR="00B0706E" w:rsidRPr="008F046C" w:rsidRDefault="00B0706E" w:rsidP="008F046C">
      <w:pPr>
        <w:pStyle w:val="Paragraphedeliste"/>
        <w:spacing w:after="0" w:line="240" w:lineRule="auto"/>
        <w:ind w:left="714"/>
        <w:jc w:val="both"/>
        <w:rPr>
          <w:color w:val="000000" w:themeColor="text1"/>
        </w:rPr>
      </w:pPr>
    </w:p>
    <w:p w14:paraId="2D9519C0" w14:textId="5D7762CB" w:rsidR="00A3713B" w:rsidRPr="001E4EFC" w:rsidRDefault="00A3713B" w:rsidP="00A3713B">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8"/>
          <w:szCs w:val="28"/>
        </w:rPr>
      </w:pPr>
      <w:r>
        <w:rPr>
          <w:b/>
          <w:bCs/>
          <w:sz w:val="28"/>
          <w:szCs w:val="28"/>
        </w:rPr>
        <w:lastRenderedPageBreak/>
        <w:t>Exécution</w:t>
      </w:r>
      <w:r w:rsidRPr="001E4EFC">
        <w:rPr>
          <w:b/>
          <w:bCs/>
          <w:sz w:val="28"/>
          <w:szCs w:val="28"/>
        </w:rPr>
        <w:t xml:space="preserve"> des </w:t>
      </w:r>
      <w:r w:rsidR="00B1776E" w:rsidRPr="00B1776E">
        <w:rPr>
          <w:b/>
          <w:bCs/>
          <w:sz w:val="28"/>
          <w:szCs w:val="28"/>
        </w:rPr>
        <w:t>prestations de collecte, remise, affranchissement et acheminement</w:t>
      </w:r>
    </w:p>
    <w:p w14:paraId="5985E3EB" w14:textId="77777777" w:rsidR="00A3713B" w:rsidRDefault="00A3713B" w:rsidP="00383B18">
      <w:pPr>
        <w:spacing w:after="0" w:line="240" w:lineRule="auto"/>
        <w:jc w:val="both"/>
        <w:rPr>
          <w:rFonts w:eastAsia="Calibri" w:cs="Calibri"/>
          <w:szCs w:val="20"/>
        </w:rPr>
      </w:pPr>
    </w:p>
    <w:p w14:paraId="00628A75" w14:textId="5F665CEE" w:rsidR="00383B18" w:rsidRPr="004D624D" w:rsidRDefault="00383B18" w:rsidP="00383B18">
      <w:pPr>
        <w:spacing w:after="0" w:line="240" w:lineRule="auto"/>
        <w:jc w:val="both"/>
        <w:rPr>
          <w:rFonts w:cs="Calibri"/>
          <w:b/>
          <w:bCs/>
          <w:szCs w:val="20"/>
        </w:rPr>
      </w:pPr>
      <w:r w:rsidRPr="004D624D">
        <w:rPr>
          <w:rFonts w:cs="Calibri"/>
          <w:b/>
          <w:bCs/>
          <w:szCs w:val="20"/>
        </w:rPr>
        <w:t xml:space="preserve">Le candidat décrit </w:t>
      </w:r>
      <w:r w:rsidRPr="004D624D">
        <w:rPr>
          <w:b/>
          <w:bCs/>
        </w:rPr>
        <w:t xml:space="preserve">l’organisation </w:t>
      </w:r>
      <w:r w:rsidRPr="004D624D">
        <w:rPr>
          <w:rFonts w:cs="Calibri"/>
          <w:b/>
          <w:bCs/>
          <w:szCs w:val="20"/>
        </w:rPr>
        <w:t>proposée pour l’exécution des prestations objets du présent marché et notamment :</w:t>
      </w:r>
    </w:p>
    <w:p w14:paraId="32FA31F8" w14:textId="4E336576" w:rsidR="00AF09C8" w:rsidRPr="009E4056" w:rsidRDefault="00BA5E50" w:rsidP="009E4056">
      <w:pPr>
        <w:pStyle w:val="Paragraphedeliste"/>
        <w:numPr>
          <w:ilvl w:val="0"/>
          <w:numId w:val="2"/>
        </w:numPr>
        <w:spacing w:after="0" w:line="240" w:lineRule="auto"/>
        <w:ind w:left="714" w:hanging="357"/>
        <w:jc w:val="both"/>
        <w:rPr>
          <w:color w:val="000000" w:themeColor="text1"/>
        </w:rPr>
      </w:pPr>
      <w:r w:rsidRPr="00BA5E50">
        <w:rPr>
          <w:color w:val="000000" w:themeColor="text1"/>
          <w:u w:val="single"/>
        </w:rPr>
        <w:t>P</w:t>
      </w:r>
      <w:r w:rsidR="00E23464" w:rsidRPr="00BA5E50">
        <w:rPr>
          <w:color w:val="000000" w:themeColor="text1"/>
          <w:u w:val="single"/>
        </w:rPr>
        <w:t xml:space="preserve">our </w:t>
      </w:r>
      <w:r w:rsidR="008748DE" w:rsidRPr="00BA5E50">
        <w:rPr>
          <w:color w:val="000000" w:themeColor="text1"/>
          <w:u w:val="single"/>
        </w:rPr>
        <w:t>les prestations de collecte</w:t>
      </w:r>
      <w:r>
        <w:rPr>
          <w:color w:val="000000" w:themeColor="text1"/>
        </w:rPr>
        <w:t xml:space="preserve"> : </w:t>
      </w:r>
      <w:r w:rsidRPr="00BA5E50">
        <w:rPr>
          <w:color w:val="000000" w:themeColor="text1"/>
        </w:rPr>
        <w:t>P</w:t>
      </w:r>
      <w:r w:rsidR="008748DE" w:rsidRPr="00BA5E50">
        <w:rPr>
          <w:color w:val="000000" w:themeColor="text1"/>
        </w:rPr>
        <w:t xml:space="preserve">our </w:t>
      </w:r>
      <w:r w:rsidR="00E23464" w:rsidRPr="00BA5E50">
        <w:rPr>
          <w:color w:val="000000" w:themeColor="text1"/>
        </w:rPr>
        <w:t xml:space="preserve">chacun des sites </w:t>
      </w:r>
      <w:r w:rsidRPr="00BA5E50">
        <w:rPr>
          <w:color w:val="000000" w:themeColor="text1"/>
        </w:rPr>
        <w:t xml:space="preserve">et </w:t>
      </w:r>
      <w:r w:rsidR="00E23464" w:rsidRPr="00BA5E50">
        <w:rPr>
          <w:color w:val="000000" w:themeColor="text1"/>
        </w:rPr>
        <w:t>conformément</w:t>
      </w:r>
      <w:r w:rsidR="00E23464" w:rsidRPr="009E4056">
        <w:rPr>
          <w:color w:val="000000" w:themeColor="text1"/>
        </w:rPr>
        <w:t xml:space="preserve"> </w:t>
      </w:r>
      <w:r w:rsidR="00CB4A5C" w:rsidRPr="009E4056">
        <w:rPr>
          <w:color w:val="000000" w:themeColor="text1"/>
        </w:rPr>
        <w:t xml:space="preserve">aux </w:t>
      </w:r>
      <w:r w:rsidR="00E23464" w:rsidRPr="009E4056">
        <w:rPr>
          <w:color w:val="000000" w:themeColor="text1"/>
        </w:rPr>
        <w:t xml:space="preserve">modalités d’exécution décrites au CCTP et dans son annexe </w:t>
      </w:r>
      <w:r w:rsidR="00CD26EE">
        <w:rPr>
          <w:color w:val="000000" w:themeColor="text1"/>
        </w:rPr>
        <w:t xml:space="preserve">1 </w:t>
      </w:r>
      <w:r w:rsidR="00E23464" w:rsidRPr="009E4056">
        <w:rPr>
          <w:color w:val="000000" w:themeColor="text1"/>
        </w:rPr>
        <w:t>« lieux de collecte »</w:t>
      </w:r>
      <w:r w:rsidR="00AC480C">
        <w:rPr>
          <w:color w:val="000000" w:themeColor="text1"/>
        </w:rPr>
        <w:t>,</w:t>
      </w:r>
      <w:r w:rsidR="00AF09C8" w:rsidRPr="009E4056">
        <w:rPr>
          <w:color w:val="000000" w:themeColor="text1"/>
        </w:rPr>
        <w:t xml:space="preserve"> i</w:t>
      </w:r>
      <w:r w:rsidR="00CB4A5C" w:rsidRPr="009E4056">
        <w:rPr>
          <w:color w:val="000000" w:themeColor="text1"/>
        </w:rPr>
        <w:t>l précise</w:t>
      </w:r>
      <w:r w:rsidR="00AF09C8" w:rsidRPr="009E4056">
        <w:rPr>
          <w:color w:val="000000" w:themeColor="text1"/>
        </w:rPr>
        <w:t> :</w:t>
      </w:r>
    </w:p>
    <w:p w14:paraId="49CC7CCF" w14:textId="3E5D68E2" w:rsidR="00AF09C8" w:rsidRDefault="00AF09C8" w:rsidP="009E4056">
      <w:pPr>
        <w:pStyle w:val="Paragraphedeliste"/>
        <w:numPr>
          <w:ilvl w:val="1"/>
          <w:numId w:val="26"/>
        </w:numPr>
        <w:spacing w:after="0" w:line="240" w:lineRule="auto"/>
        <w:ind w:left="1434" w:hanging="357"/>
        <w:jc w:val="both"/>
      </w:pPr>
      <w:r>
        <w:t>Le</w:t>
      </w:r>
      <w:r w:rsidR="00CB4A5C">
        <w:t>s m</w:t>
      </w:r>
      <w:r w:rsidR="00FB2765" w:rsidRPr="004C0A62">
        <w:t>oyen</w:t>
      </w:r>
      <w:r w:rsidR="00CB4A5C">
        <w:t>s</w:t>
      </w:r>
      <w:r w:rsidR="00FB2765" w:rsidRPr="004C0A62">
        <w:t xml:space="preserve"> humain</w:t>
      </w:r>
      <w:r w:rsidR="00CB4A5C">
        <w:t>s</w:t>
      </w:r>
      <w:r w:rsidR="00FB2765" w:rsidRPr="004C0A62">
        <w:t xml:space="preserve"> (équipe affectée au marché pour la réalisation des prestations</w:t>
      </w:r>
      <w:r w:rsidR="00CB4A5C">
        <w:t>),</w:t>
      </w:r>
      <w:r w:rsidR="00306CBE">
        <w:t xml:space="preserve"> </w:t>
      </w:r>
    </w:p>
    <w:p w14:paraId="3337189D" w14:textId="663AFE50" w:rsidR="00FB2765" w:rsidRPr="004C0A62" w:rsidRDefault="00AF09C8" w:rsidP="009E4056">
      <w:pPr>
        <w:pStyle w:val="Paragraphedeliste"/>
        <w:numPr>
          <w:ilvl w:val="1"/>
          <w:numId w:val="26"/>
        </w:numPr>
        <w:spacing w:after="0" w:line="240" w:lineRule="auto"/>
        <w:ind w:left="1434" w:hanging="357"/>
        <w:jc w:val="both"/>
      </w:pPr>
      <w:r>
        <w:t>L</w:t>
      </w:r>
      <w:r w:rsidR="00306CBE">
        <w:t>es m</w:t>
      </w:r>
      <w:r w:rsidR="00FB2765" w:rsidRPr="004C0A62">
        <w:t>oyen</w:t>
      </w:r>
      <w:r w:rsidR="00306CBE">
        <w:t>s</w:t>
      </w:r>
      <w:r w:rsidR="00FB2765" w:rsidRPr="004C0A62">
        <w:t xml:space="preserve"> matériel</w:t>
      </w:r>
      <w:r w:rsidR="00306CBE">
        <w:t>s (</w:t>
      </w:r>
      <w:r w:rsidR="00FB2765" w:rsidRPr="004C0A62">
        <w:t>véhicules, matériel nécessaire au conditionnement du courrier avant la collecte</w:t>
      </w:r>
      <w:r w:rsidR="00F55435">
        <w:t xml:space="preserve"> : </w:t>
      </w:r>
      <w:r w:rsidR="00FB2765" w:rsidRPr="004C0A62">
        <w:t>bacs à roulettes, bannettes…)</w:t>
      </w:r>
      <w:r w:rsidR="00AE6D5A">
        <w:t>,</w:t>
      </w:r>
    </w:p>
    <w:p w14:paraId="2425AA93" w14:textId="5E267A0E" w:rsidR="00CD26EE" w:rsidRDefault="00AF09C8" w:rsidP="00CA4186">
      <w:pPr>
        <w:pStyle w:val="Paragraphedeliste"/>
        <w:numPr>
          <w:ilvl w:val="1"/>
          <w:numId w:val="26"/>
        </w:numPr>
        <w:spacing w:after="0" w:line="240" w:lineRule="auto"/>
        <w:ind w:left="1434" w:hanging="357"/>
        <w:jc w:val="both"/>
      </w:pPr>
      <w:r>
        <w:t>La m</w:t>
      </w:r>
      <w:r w:rsidR="00FB2765" w:rsidRPr="004C0A62">
        <w:t xml:space="preserve">éthodologie </w:t>
      </w:r>
      <w:r w:rsidR="00AE6D5A">
        <w:t>(</w:t>
      </w:r>
      <w:r w:rsidR="00FB2765" w:rsidRPr="004C0A62">
        <w:t>respects de</w:t>
      </w:r>
      <w:r>
        <w:t>s</w:t>
      </w:r>
      <w:r w:rsidR="00FB2765" w:rsidRPr="004C0A62">
        <w:t xml:space="preserve"> fréquences, </w:t>
      </w:r>
      <w:r>
        <w:t>h</w:t>
      </w:r>
      <w:r w:rsidR="00FB2765" w:rsidRPr="004C0A62">
        <w:t xml:space="preserve">oraires, </w:t>
      </w:r>
      <w:r w:rsidR="00CD26EE" w:rsidRPr="00CD26EE">
        <w:t>capacité d’adaptation aux volumes à traiter</w:t>
      </w:r>
      <w:r w:rsidR="00412310">
        <w:t>)</w:t>
      </w:r>
      <w:r w:rsidR="00BA7330">
        <w:t>.</w:t>
      </w:r>
    </w:p>
    <w:p w14:paraId="562B8722" w14:textId="5AF84D97" w:rsidR="001E4EFC" w:rsidRPr="009E4056" w:rsidRDefault="00BA5E50" w:rsidP="001E4EFC">
      <w:pPr>
        <w:pStyle w:val="Paragraphedeliste"/>
        <w:numPr>
          <w:ilvl w:val="0"/>
          <w:numId w:val="2"/>
        </w:numPr>
        <w:spacing w:after="0" w:line="240" w:lineRule="auto"/>
        <w:ind w:left="714" w:hanging="357"/>
        <w:jc w:val="both"/>
        <w:rPr>
          <w:color w:val="000000" w:themeColor="text1"/>
        </w:rPr>
      </w:pPr>
      <w:r w:rsidRPr="00BA5E50">
        <w:rPr>
          <w:color w:val="000000" w:themeColor="text1"/>
          <w:u w:val="single"/>
        </w:rPr>
        <w:t>Pour les prestations de remise </w:t>
      </w:r>
      <w:r w:rsidR="00D14B9E">
        <w:rPr>
          <w:color w:val="000000" w:themeColor="text1"/>
          <w:u w:val="single"/>
        </w:rPr>
        <w:t xml:space="preserve">(lot 1) </w:t>
      </w:r>
      <w:r w:rsidRPr="00BA5E50">
        <w:rPr>
          <w:color w:val="000000" w:themeColor="text1"/>
          <w:u w:val="single"/>
        </w:rPr>
        <w:t>:</w:t>
      </w:r>
      <w:r>
        <w:rPr>
          <w:color w:val="000000" w:themeColor="text1"/>
        </w:rPr>
        <w:t xml:space="preserve"> </w:t>
      </w:r>
      <w:r w:rsidR="00AC480C" w:rsidRPr="00AC480C">
        <w:rPr>
          <w:color w:val="000000" w:themeColor="text1"/>
        </w:rPr>
        <w:t>P</w:t>
      </w:r>
      <w:r w:rsidR="001E4EFC" w:rsidRPr="00AC480C">
        <w:rPr>
          <w:color w:val="000000" w:themeColor="text1"/>
        </w:rPr>
        <w:t xml:space="preserve">our chacun des sites </w:t>
      </w:r>
      <w:r w:rsidR="00AC480C">
        <w:rPr>
          <w:color w:val="000000" w:themeColor="text1"/>
        </w:rPr>
        <w:t xml:space="preserve">et </w:t>
      </w:r>
      <w:r w:rsidR="001E4EFC" w:rsidRPr="00AC480C">
        <w:rPr>
          <w:color w:val="000000" w:themeColor="text1"/>
        </w:rPr>
        <w:t>conformément</w:t>
      </w:r>
      <w:r w:rsidR="001E4EFC" w:rsidRPr="009E4056">
        <w:rPr>
          <w:color w:val="000000" w:themeColor="text1"/>
        </w:rPr>
        <w:t xml:space="preserve"> aux modalités d’exécution décrites au CCTP et dans son annexe </w:t>
      </w:r>
      <w:r w:rsidR="001E4EFC">
        <w:rPr>
          <w:color w:val="000000" w:themeColor="text1"/>
        </w:rPr>
        <w:t xml:space="preserve">2 </w:t>
      </w:r>
      <w:r w:rsidR="001E4EFC" w:rsidRPr="009E4056">
        <w:rPr>
          <w:color w:val="000000" w:themeColor="text1"/>
        </w:rPr>
        <w:t xml:space="preserve">« lieux de </w:t>
      </w:r>
      <w:r w:rsidR="001E4EFC">
        <w:rPr>
          <w:color w:val="000000" w:themeColor="text1"/>
        </w:rPr>
        <w:t>remise</w:t>
      </w:r>
      <w:r w:rsidR="001E4EFC" w:rsidRPr="009E4056">
        <w:rPr>
          <w:color w:val="000000" w:themeColor="text1"/>
        </w:rPr>
        <w:t> »</w:t>
      </w:r>
      <w:r w:rsidR="00AC480C">
        <w:rPr>
          <w:color w:val="000000" w:themeColor="text1"/>
        </w:rPr>
        <w:t>,</w:t>
      </w:r>
      <w:r w:rsidR="001E4EFC" w:rsidRPr="009E4056">
        <w:rPr>
          <w:color w:val="000000" w:themeColor="text1"/>
        </w:rPr>
        <w:t xml:space="preserve"> il précise :</w:t>
      </w:r>
    </w:p>
    <w:p w14:paraId="5EEBFA7E" w14:textId="6C930006" w:rsidR="001E4EFC" w:rsidRDefault="001E4EFC" w:rsidP="001E4EFC">
      <w:pPr>
        <w:pStyle w:val="Paragraphedeliste"/>
        <w:numPr>
          <w:ilvl w:val="1"/>
          <w:numId w:val="26"/>
        </w:numPr>
        <w:spacing w:after="0" w:line="240" w:lineRule="auto"/>
        <w:ind w:left="1434" w:hanging="357"/>
        <w:jc w:val="both"/>
      </w:pPr>
      <w:r>
        <w:t>Les m</w:t>
      </w:r>
      <w:r w:rsidRPr="004C0A62">
        <w:t>oyen</w:t>
      </w:r>
      <w:r>
        <w:t>s</w:t>
      </w:r>
      <w:r w:rsidRPr="004C0A62">
        <w:t xml:space="preserve"> humain</w:t>
      </w:r>
      <w:r>
        <w:t>s</w:t>
      </w:r>
      <w:r w:rsidRPr="004C0A62">
        <w:t xml:space="preserve"> (équipe affectée au marché pour la réalisation des prestations</w:t>
      </w:r>
      <w:r>
        <w:t xml:space="preserve">), </w:t>
      </w:r>
    </w:p>
    <w:p w14:paraId="1DF59721" w14:textId="17685E36" w:rsidR="001E4EFC" w:rsidRPr="004C0A62" w:rsidRDefault="001E4EFC" w:rsidP="001E4EFC">
      <w:pPr>
        <w:pStyle w:val="Paragraphedeliste"/>
        <w:numPr>
          <w:ilvl w:val="1"/>
          <w:numId w:val="26"/>
        </w:numPr>
        <w:spacing w:after="0" w:line="240" w:lineRule="auto"/>
        <w:ind w:left="1434" w:hanging="357"/>
        <w:jc w:val="both"/>
      </w:pPr>
      <w:r>
        <w:t>Les m</w:t>
      </w:r>
      <w:r w:rsidRPr="004C0A62">
        <w:t>oyen</w:t>
      </w:r>
      <w:r>
        <w:t>s</w:t>
      </w:r>
      <w:r w:rsidRPr="004C0A62">
        <w:t xml:space="preserve"> matériel</w:t>
      </w:r>
      <w:r>
        <w:t>s,</w:t>
      </w:r>
    </w:p>
    <w:p w14:paraId="133F2E43" w14:textId="2EC634CF" w:rsidR="001E4EFC" w:rsidRPr="00CD26EE" w:rsidRDefault="001E4EFC" w:rsidP="00050CFE">
      <w:pPr>
        <w:pStyle w:val="Paragraphedeliste"/>
        <w:numPr>
          <w:ilvl w:val="1"/>
          <w:numId w:val="26"/>
        </w:numPr>
        <w:spacing w:after="0" w:line="240" w:lineRule="auto"/>
        <w:ind w:left="1434" w:hanging="357"/>
        <w:jc w:val="both"/>
      </w:pPr>
      <w:r>
        <w:t>La m</w:t>
      </w:r>
      <w:r w:rsidRPr="004C0A62">
        <w:t xml:space="preserve">éthodologie </w:t>
      </w:r>
      <w:r>
        <w:t>(</w:t>
      </w:r>
      <w:r w:rsidRPr="004C0A62">
        <w:t>respects de</w:t>
      </w:r>
      <w:r>
        <w:t>s</w:t>
      </w:r>
      <w:r w:rsidRPr="004C0A62">
        <w:t xml:space="preserve"> fréquences, </w:t>
      </w:r>
      <w:r>
        <w:t>h</w:t>
      </w:r>
      <w:r w:rsidRPr="004C0A62">
        <w:t xml:space="preserve">oraires, </w:t>
      </w:r>
      <w:r w:rsidRPr="00CD26EE">
        <w:t>capacité d’adaptation aux volumes à traiter</w:t>
      </w:r>
      <w:r w:rsidR="00412310">
        <w:t>)</w:t>
      </w:r>
      <w:r w:rsidR="00BA7330">
        <w:t>.</w:t>
      </w:r>
    </w:p>
    <w:p w14:paraId="14093CED" w14:textId="6D3107B6" w:rsidR="00BC18D5" w:rsidRDefault="00BA7330" w:rsidP="009E4056">
      <w:pPr>
        <w:pStyle w:val="Paragraphedeliste"/>
        <w:numPr>
          <w:ilvl w:val="0"/>
          <w:numId w:val="2"/>
        </w:numPr>
        <w:spacing w:after="0" w:line="240" w:lineRule="auto"/>
        <w:ind w:left="714" w:hanging="357"/>
        <w:jc w:val="both"/>
        <w:rPr>
          <w:color w:val="000000" w:themeColor="text1"/>
        </w:rPr>
      </w:pPr>
      <w:r w:rsidRPr="00BA7330">
        <w:rPr>
          <w:color w:val="000000" w:themeColor="text1"/>
          <w:u w:val="single"/>
        </w:rPr>
        <w:t>P</w:t>
      </w:r>
      <w:r w:rsidR="00BC18D5" w:rsidRPr="00BA7330">
        <w:rPr>
          <w:color w:val="000000" w:themeColor="text1"/>
          <w:u w:val="single"/>
        </w:rPr>
        <w:t>our les prestations d’affranchissement</w:t>
      </w:r>
      <w:r w:rsidRPr="00BA7330">
        <w:rPr>
          <w:color w:val="000000" w:themeColor="text1"/>
          <w:u w:val="single"/>
        </w:rPr>
        <w:t> :</w:t>
      </w:r>
      <w:r>
        <w:rPr>
          <w:color w:val="000000" w:themeColor="text1"/>
        </w:rPr>
        <w:t xml:space="preserve"> </w:t>
      </w:r>
      <w:r w:rsidRPr="009E4056">
        <w:rPr>
          <w:color w:val="000000" w:themeColor="text1"/>
        </w:rPr>
        <w:t>Il détaille l’organisation envisagée</w:t>
      </w:r>
      <w:r>
        <w:rPr>
          <w:color w:val="000000" w:themeColor="text1"/>
        </w:rPr>
        <w:t>.</w:t>
      </w:r>
    </w:p>
    <w:p w14:paraId="3F829959" w14:textId="6A0B4EF3" w:rsidR="00583710" w:rsidRPr="009E4056" w:rsidRDefault="00BA7330" w:rsidP="00583710">
      <w:pPr>
        <w:pStyle w:val="Paragraphedeliste"/>
        <w:numPr>
          <w:ilvl w:val="0"/>
          <w:numId w:val="2"/>
        </w:numPr>
        <w:spacing w:after="0" w:line="240" w:lineRule="auto"/>
        <w:ind w:left="714" w:hanging="357"/>
        <w:jc w:val="both"/>
        <w:rPr>
          <w:color w:val="000000" w:themeColor="text1"/>
        </w:rPr>
      </w:pPr>
      <w:r w:rsidRPr="00BA7330">
        <w:rPr>
          <w:color w:val="000000" w:themeColor="text1"/>
          <w:u w:val="single"/>
        </w:rPr>
        <w:t>Po</w:t>
      </w:r>
      <w:r w:rsidR="00583710" w:rsidRPr="00BA7330">
        <w:rPr>
          <w:color w:val="000000" w:themeColor="text1"/>
          <w:u w:val="single"/>
        </w:rPr>
        <w:t>ur les prestations d’acheminement</w:t>
      </w:r>
      <w:r w:rsidRPr="00BA7330">
        <w:rPr>
          <w:color w:val="000000" w:themeColor="text1"/>
          <w:u w:val="single"/>
        </w:rPr>
        <w:t> :</w:t>
      </w:r>
      <w:r w:rsidR="00583710" w:rsidRPr="009E4056">
        <w:rPr>
          <w:color w:val="000000" w:themeColor="text1"/>
        </w:rPr>
        <w:t xml:space="preserve"> </w:t>
      </w:r>
      <w:r w:rsidRPr="009E4056">
        <w:rPr>
          <w:color w:val="000000" w:themeColor="text1"/>
        </w:rPr>
        <w:t>Il détaille l’organisation envisagée</w:t>
      </w:r>
      <w:r>
        <w:rPr>
          <w:color w:val="000000" w:themeColor="text1"/>
        </w:rPr>
        <w:t xml:space="preserve"> et précise </w:t>
      </w:r>
      <w:r w:rsidR="00583710" w:rsidRPr="009E4056">
        <w:rPr>
          <w:color w:val="000000" w:themeColor="text1"/>
        </w:rPr>
        <w:t>:</w:t>
      </w:r>
    </w:p>
    <w:p w14:paraId="1041CCF8" w14:textId="6762E15C" w:rsidR="00583710" w:rsidRPr="00443D0A" w:rsidRDefault="00583710" w:rsidP="00583710">
      <w:pPr>
        <w:pStyle w:val="Paragraphedeliste"/>
        <w:numPr>
          <w:ilvl w:val="1"/>
          <w:numId w:val="26"/>
        </w:numPr>
        <w:spacing w:after="0" w:line="240" w:lineRule="auto"/>
        <w:ind w:left="1434" w:hanging="357"/>
        <w:jc w:val="both"/>
      </w:pPr>
      <w:r>
        <w:t>Son o</w:t>
      </w:r>
      <w:r w:rsidRPr="004C0A62">
        <w:t xml:space="preserve">rganisation permettant le respect des délais prévu à l’annexe financière </w:t>
      </w:r>
      <w:r>
        <w:t xml:space="preserve">et la </w:t>
      </w:r>
      <w:r w:rsidRPr="004C0A62">
        <w:t>détail</w:t>
      </w:r>
      <w:r>
        <w:t>le</w:t>
      </w:r>
      <w:r w:rsidRPr="004C0A62">
        <w:t xml:space="preserve"> par </w:t>
      </w:r>
      <w:r w:rsidRPr="00443D0A">
        <w:t>type de courrier / colis</w:t>
      </w:r>
      <w:r w:rsidR="00895776" w:rsidRPr="00443D0A">
        <w:t xml:space="preserve"> et s’engage sur les délais</w:t>
      </w:r>
      <w:r w:rsidRPr="00443D0A">
        <w:t>,</w:t>
      </w:r>
    </w:p>
    <w:p w14:paraId="6C78DD0C" w14:textId="37B6F5DA" w:rsidR="00583710" w:rsidRPr="00443D0A" w:rsidRDefault="00583710" w:rsidP="00452312">
      <w:pPr>
        <w:pStyle w:val="Paragraphedeliste"/>
        <w:numPr>
          <w:ilvl w:val="1"/>
          <w:numId w:val="26"/>
        </w:numPr>
        <w:spacing w:after="0" w:line="240" w:lineRule="auto"/>
        <w:jc w:val="both"/>
      </w:pPr>
      <w:r w:rsidRPr="00443D0A">
        <w:t>Ses engagements et mesures pour la distribution des courriers / colis dans toute la France</w:t>
      </w:r>
      <w:r w:rsidR="00452312" w:rsidRPr="00443D0A">
        <w:t xml:space="preserve"> et </w:t>
      </w:r>
      <w:r w:rsidRPr="00443D0A">
        <w:t>pour la distribution à l’international,</w:t>
      </w:r>
    </w:p>
    <w:p w14:paraId="73C50A8B" w14:textId="77777777" w:rsidR="00583710" w:rsidRPr="00443D0A" w:rsidRDefault="00583710" w:rsidP="00583710">
      <w:pPr>
        <w:pStyle w:val="Paragraphedeliste"/>
        <w:numPr>
          <w:ilvl w:val="1"/>
          <w:numId w:val="26"/>
        </w:numPr>
        <w:spacing w:after="0" w:line="240" w:lineRule="auto"/>
        <w:ind w:left="1434" w:hanging="357"/>
        <w:jc w:val="both"/>
      </w:pPr>
      <w:r w:rsidRPr="00443D0A">
        <w:t>Les modalités de prise en charge et d'acheminement des courriers / colis sensibles ou recommandés,</w:t>
      </w:r>
    </w:p>
    <w:p w14:paraId="693279FE" w14:textId="77777777" w:rsidR="00583710" w:rsidRPr="00443D0A" w:rsidRDefault="00583710" w:rsidP="00583710">
      <w:pPr>
        <w:pStyle w:val="Paragraphedeliste"/>
        <w:numPr>
          <w:ilvl w:val="1"/>
          <w:numId w:val="26"/>
        </w:numPr>
        <w:spacing w:after="0" w:line="240" w:lineRule="auto"/>
        <w:ind w:left="1434" w:hanging="357"/>
        <w:jc w:val="both"/>
      </w:pPr>
      <w:r w:rsidRPr="00443D0A">
        <w:t>La procédure de gestions des retours pour les colis et plis n’ayant pu être distribués et précise l’éventuel surcoût (le cas échéant, il précise s’il propose une gestion des retours avec l’analyse des causes des retours de courrier ou de colis),</w:t>
      </w:r>
    </w:p>
    <w:p w14:paraId="507EFD15" w14:textId="77777777" w:rsidR="00583710" w:rsidRPr="00443D0A" w:rsidRDefault="00583710" w:rsidP="00583710">
      <w:pPr>
        <w:pStyle w:val="Paragraphedeliste"/>
        <w:numPr>
          <w:ilvl w:val="1"/>
          <w:numId w:val="26"/>
        </w:numPr>
        <w:spacing w:after="0" w:line="240" w:lineRule="auto"/>
        <w:jc w:val="both"/>
      </w:pPr>
      <w:r w:rsidRPr="00443D0A">
        <w:t>Les indicateurs de performance (taux de perte, délais moyens constatés, solutions en cas de retard).</w:t>
      </w:r>
    </w:p>
    <w:p w14:paraId="00F50487" w14:textId="178AD3EE" w:rsidR="004F180B" w:rsidRDefault="00BF11A0" w:rsidP="008D6A58">
      <w:pPr>
        <w:pStyle w:val="Paragraphedeliste"/>
        <w:numPr>
          <w:ilvl w:val="0"/>
          <w:numId w:val="2"/>
        </w:numPr>
        <w:spacing w:after="0" w:line="240" w:lineRule="auto"/>
        <w:ind w:left="714" w:hanging="357"/>
        <w:jc w:val="both"/>
      </w:pPr>
      <w:r w:rsidRPr="001E4EFC">
        <w:rPr>
          <w:color w:val="000000" w:themeColor="text1"/>
        </w:rPr>
        <w:t xml:space="preserve">Le candidat précise la </w:t>
      </w:r>
      <w:r w:rsidR="00BA7330">
        <w:rPr>
          <w:color w:val="000000" w:themeColor="text1"/>
        </w:rPr>
        <w:t>gouvernance</w:t>
      </w:r>
      <w:r w:rsidRPr="001E4EFC">
        <w:rPr>
          <w:color w:val="000000" w:themeColor="text1"/>
        </w:rPr>
        <w:t xml:space="preserve"> qu’il propose de mettre en place (</w:t>
      </w:r>
      <w:r w:rsidR="00BA7330" w:rsidRPr="00476BA0">
        <w:t>comitologie, fréquence et contenu des réunions de suivi</w:t>
      </w:r>
      <w:r w:rsidRPr="001E4EFC">
        <w:rPr>
          <w:color w:val="000000" w:themeColor="text1"/>
        </w:rPr>
        <w:t>)</w:t>
      </w:r>
      <w:r w:rsidR="00CD26EE" w:rsidRPr="001E4EFC">
        <w:rPr>
          <w:color w:val="000000" w:themeColor="text1"/>
        </w:rPr>
        <w:t>.</w:t>
      </w:r>
      <w:r w:rsidR="004F180B">
        <w:br w:type="page"/>
      </w:r>
    </w:p>
    <w:p w14:paraId="452931B0" w14:textId="562812B0" w:rsidR="00BF11A0" w:rsidRPr="00BF11A0" w:rsidRDefault="00BF11A0" w:rsidP="00BF11A0">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8"/>
          <w:szCs w:val="28"/>
        </w:rPr>
      </w:pPr>
      <w:r w:rsidRPr="00BF11A0">
        <w:rPr>
          <w:b/>
          <w:bCs/>
          <w:sz w:val="28"/>
          <w:szCs w:val="28"/>
        </w:rPr>
        <w:lastRenderedPageBreak/>
        <w:t xml:space="preserve">Moyens </w:t>
      </w:r>
      <w:r w:rsidR="002151D4">
        <w:rPr>
          <w:b/>
          <w:bCs/>
          <w:sz w:val="28"/>
          <w:szCs w:val="28"/>
        </w:rPr>
        <w:t xml:space="preserve">et outils informatiques </w:t>
      </w:r>
      <w:r w:rsidRPr="00BF11A0">
        <w:rPr>
          <w:b/>
          <w:bCs/>
          <w:sz w:val="28"/>
          <w:szCs w:val="28"/>
        </w:rPr>
        <w:t>pour assurer le suivi de la prestation</w:t>
      </w:r>
      <w:r w:rsidR="000C65B9">
        <w:rPr>
          <w:b/>
          <w:bCs/>
          <w:sz w:val="28"/>
          <w:szCs w:val="28"/>
        </w:rPr>
        <w:t xml:space="preserve"> et la traçabilité des objets</w:t>
      </w:r>
    </w:p>
    <w:p w14:paraId="249A939C" w14:textId="77777777" w:rsidR="00BF11A0" w:rsidRDefault="00BF11A0" w:rsidP="00B76237">
      <w:pPr>
        <w:pStyle w:val="Paragraphedeliste"/>
        <w:jc w:val="both"/>
      </w:pPr>
    </w:p>
    <w:p w14:paraId="28E95A99" w14:textId="7C8BC439" w:rsidR="00BF11A0" w:rsidRPr="004D624D" w:rsidRDefault="00BF11A0" w:rsidP="00BF11A0">
      <w:pPr>
        <w:spacing w:after="0" w:line="240" w:lineRule="auto"/>
        <w:jc w:val="both"/>
        <w:rPr>
          <w:rFonts w:cs="Calibri"/>
          <w:b/>
          <w:bCs/>
          <w:szCs w:val="20"/>
        </w:rPr>
      </w:pPr>
      <w:r w:rsidRPr="004D624D">
        <w:rPr>
          <w:rFonts w:cs="Calibri"/>
          <w:b/>
          <w:bCs/>
          <w:szCs w:val="20"/>
        </w:rPr>
        <w:t xml:space="preserve">Le candidat présente les </w:t>
      </w:r>
      <w:r w:rsidR="000B344F">
        <w:rPr>
          <w:rFonts w:cs="Calibri"/>
          <w:b/>
          <w:bCs/>
          <w:szCs w:val="20"/>
        </w:rPr>
        <w:t xml:space="preserve">moyens et </w:t>
      </w:r>
      <w:r w:rsidRPr="004D624D">
        <w:rPr>
          <w:rFonts w:cs="Calibri"/>
          <w:b/>
          <w:bCs/>
          <w:szCs w:val="20"/>
        </w:rPr>
        <w:t xml:space="preserve">outils qu’il propose pour le suivi </w:t>
      </w:r>
      <w:r w:rsidR="007E645F">
        <w:rPr>
          <w:rFonts w:cs="Calibri"/>
          <w:b/>
          <w:bCs/>
          <w:szCs w:val="20"/>
        </w:rPr>
        <w:t>des</w:t>
      </w:r>
      <w:r w:rsidRPr="004D624D">
        <w:rPr>
          <w:rFonts w:cs="Calibri"/>
          <w:b/>
          <w:bCs/>
          <w:szCs w:val="20"/>
        </w:rPr>
        <w:t xml:space="preserve"> prestation</w:t>
      </w:r>
      <w:r w:rsidR="007E645F">
        <w:rPr>
          <w:rFonts w:cs="Calibri"/>
          <w:b/>
          <w:bCs/>
          <w:szCs w:val="20"/>
        </w:rPr>
        <w:t>s</w:t>
      </w:r>
      <w:r w:rsidRPr="004D624D">
        <w:rPr>
          <w:rFonts w:cs="Calibri"/>
          <w:b/>
          <w:bCs/>
          <w:szCs w:val="20"/>
        </w:rPr>
        <w:t xml:space="preserve"> et notamment :</w:t>
      </w:r>
    </w:p>
    <w:p w14:paraId="1B456CB0" w14:textId="77777777" w:rsidR="00BF11A0" w:rsidRDefault="00BF11A0" w:rsidP="00BF11A0">
      <w:pPr>
        <w:spacing w:after="0" w:line="240" w:lineRule="auto"/>
        <w:jc w:val="both"/>
        <w:rPr>
          <w:rFonts w:cs="Calibri"/>
          <w:szCs w:val="20"/>
        </w:rPr>
      </w:pPr>
    </w:p>
    <w:p w14:paraId="51674BE4" w14:textId="50BC725F" w:rsidR="00BF11A0" w:rsidRDefault="00BF11A0" w:rsidP="00BF11A0">
      <w:pPr>
        <w:pStyle w:val="Paragraphedeliste"/>
        <w:numPr>
          <w:ilvl w:val="0"/>
          <w:numId w:val="2"/>
        </w:numPr>
        <w:spacing w:after="0" w:line="240" w:lineRule="auto"/>
        <w:ind w:left="714" w:hanging="357"/>
        <w:jc w:val="both"/>
        <w:rPr>
          <w:rFonts w:cs="Calibri"/>
          <w:szCs w:val="20"/>
        </w:rPr>
      </w:pPr>
      <w:r w:rsidRPr="004D624D">
        <w:rPr>
          <w:rFonts w:cs="Calibri"/>
          <w:szCs w:val="20"/>
        </w:rPr>
        <w:t xml:space="preserve">Le candidat présente les moyens d’accès au suivi </w:t>
      </w:r>
      <w:r w:rsidR="00C4732B">
        <w:rPr>
          <w:rFonts w:cs="Calibri"/>
          <w:szCs w:val="20"/>
        </w:rPr>
        <w:t xml:space="preserve">statistique </w:t>
      </w:r>
      <w:r w:rsidRPr="004D624D">
        <w:rPr>
          <w:rFonts w:cs="Calibri"/>
          <w:szCs w:val="20"/>
        </w:rPr>
        <w:t xml:space="preserve">des prestations </w:t>
      </w:r>
      <w:r w:rsidRPr="00816754">
        <w:rPr>
          <w:rFonts w:cs="Calibri"/>
          <w:szCs w:val="20"/>
        </w:rPr>
        <w:t>d’affranchissements (et éventuellement de collecte</w:t>
      </w:r>
      <w:r w:rsidR="00816754" w:rsidRPr="00816754">
        <w:rPr>
          <w:rFonts w:cs="Calibri"/>
          <w:szCs w:val="20"/>
        </w:rPr>
        <w:t>, remise</w:t>
      </w:r>
      <w:r w:rsidRPr="00816754">
        <w:rPr>
          <w:rFonts w:cs="Calibri"/>
          <w:szCs w:val="20"/>
        </w:rPr>
        <w:t xml:space="preserve"> et acheminement)</w:t>
      </w:r>
      <w:r w:rsidRPr="004D624D">
        <w:rPr>
          <w:rFonts w:cs="Calibri"/>
          <w:szCs w:val="20"/>
        </w:rPr>
        <w:t xml:space="preserve"> et décrit les outils de pilotage (portail internet, tableaux de bord, </w:t>
      </w:r>
      <w:proofErr w:type="spellStart"/>
      <w:r w:rsidRPr="004D624D">
        <w:rPr>
          <w:rFonts w:cs="Calibri"/>
          <w:szCs w:val="20"/>
        </w:rPr>
        <w:t>reportings</w:t>
      </w:r>
      <w:proofErr w:type="spellEnd"/>
      <w:r w:rsidRPr="004D624D">
        <w:rPr>
          <w:rFonts w:cs="Calibri"/>
          <w:szCs w:val="20"/>
        </w:rPr>
        <w:t>, etc.) prévus pour répondre aux exigences du CCTP.</w:t>
      </w:r>
    </w:p>
    <w:p w14:paraId="29AE0997" w14:textId="77777777" w:rsidR="000B344F" w:rsidRDefault="000B344F" w:rsidP="00BF11A0">
      <w:pPr>
        <w:pStyle w:val="Paragraphedeliste"/>
        <w:spacing w:after="0" w:line="240" w:lineRule="auto"/>
        <w:ind w:left="714"/>
        <w:jc w:val="both"/>
        <w:rPr>
          <w:rFonts w:cs="Calibri"/>
          <w:szCs w:val="20"/>
        </w:rPr>
      </w:pPr>
    </w:p>
    <w:p w14:paraId="235D9BCB" w14:textId="23208D7F" w:rsidR="000B344F" w:rsidRDefault="000B344F" w:rsidP="00BF11A0">
      <w:pPr>
        <w:pStyle w:val="Paragraphedeliste"/>
        <w:spacing w:after="0" w:line="240" w:lineRule="auto"/>
        <w:ind w:left="714"/>
        <w:jc w:val="both"/>
        <w:rPr>
          <w:rFonts w:cs="Calibri"/>
          <w:szCs w:val="20"/>
        </w:rPr>
      </w:pPr>
      <w:r w:rsidRPr="006C7B04">
        <w:rPr>
          <w:rFonts w:cs="Calibri"/>
          <w:szCs w:val="20"/>
        </w:rPr>
        <w:t>La qualité des fichiers produits pour le suivi des prestations d'affranchissement sera évaluée</w:t>
      </w:r>
      <w:r w:rsidR="00D94820" w:rsidRPr="006C7B04">
        <w:rPr>
          <w:rFonts w:cs="Calibri"/>
          <w:szCs w:val="20"/>
        </w:rPr>
        <w:t xml:space="preserve"> (pertinence et capacité d’exploitation des données fournies)</w:t>
      </w:r>
      <w:r w:rsidRPr="006C7B04">
        <w:rPr>
          <w:rFonts w:cs="Calibri"/>
          <w:szCs w:val="20"/>
        </w:rPr>
        <w:t xml:space="preserve">. Le candidat doit donc fournir des </w:t>
      </w:r>
      <w:r w:rsidR="00AB2992" w:rsidRPr="006C7B04">
        <w:rPr>
          <w:rFonts w:cs="Calibri"/>
          <w:szCs w:val="20"/>
        </w:rPr>
        <w:t xml:space="preserve">modèles de journaux d’affranchissement et des </w:t>
      </w:r>
      <w:r w:rsidRPr="006C7B04">
        <w:rPr>
          <w:rFonts w:cs="Calibri"/>
          <w:szCs w:val="20"/>
        </w:rPr>
        <w:t xml:space="preserve">simulations d'extraction de ces fichiers équivalents à </w:t>
      </w:r>
      <w:r w:rsidR="00D94820" w:rsidRPr="006C7B04">
        <w:rPr>
          <w:rFonts w:cs="Calibri"/>
          <w:szCs w:val="20"/>
        </w:rPr>
        <w:t>ceux</w:t>
      </w:r>
      <w:r w:rsidRPr="006C7B04">
        <w:rPr>
          <w:rFonts w:cs="Calibri"/>
          <w:szCs w:val="20"/>
        </w:rPr>
        <w:t xml:space="preserve"> qui </w:t>
      </w:r>
      <w:r w:rsidR="00D94820" w:rsidRPr="006C7B04">
        <w:rPr>
          <w:rFonts w:cs="Calibri"/>
          <w:szCs w:val="20"/>
        </w:rPr>
        <w:t>seront</w:t>
      </w:r>
      <w:r w:rsidRPr="006C7B04">
        <w:rPr>
          <w:rFonts w:cs="Calibri"/>
          <w:szCs w:val="20"/>
        </w:rPr>
        <w:t xml:space="preserve"> transmis au Cned</w:t>
      </w:r>
      <w:r w:rsidR="00D94820" w:rsidRPr="006C7B04">
        <w:rPr>
          <w:rFonts w:cs="Calibri"/>
          <w:szCs w:val="20"/>
        </w:rPr>
        <w:t xml:space="preserve"> en exécution de marché</w:t>
      </w:r>
      <w:r w:rsidRPr="006C7B04">
        <w:rPr>
          <w:rFonts w:cs="Calibri"/>
          <w:szCs w:val="20"/>
        </w:rPr>
        <w:t xml:space="preserve">, idéalement avec des données fictives, pour analyse. </w:t>
      </w:r>
      <w:r w:rsidR="0096342A" w:rsidRPr="006C7B04">
        <w:rPr>
          <w:rFonts w:cs="Calibri"/>
          <w:szCs w:val="20"/>
        </w:rPr>
        <w:t>Le format du fichier de ces extractions</w:t>
      </w:r>
      <w:r w:rsidRPr="006C7B04">
        <w:rPr>
          <w:rFonts w:cs="Calibri"/>
          <w:szCs w:val="20"/>
        </w:rPr>
        <w:t xml:space="preserve"> (.</w:t>
      </w:r>
      <w:proofErr w:type="spellStart"/>
      <w:r w:rsidRPr="006C7B04">
        <w:rPr>
          <w:rFonts w:cs="Calibri"/>
          <w:szCs w:val="20"/>
        </w:rPr>
        <w:t>xls</w:t>
      </w:r>
      <w:proofErr w:type="spellEnd"/>
      <w:r w:rsidRPr="006C7B04">
        <w:rPr>
          <w:rFonts w:cs="Calibri"/>
          <w:szCs w:val="20"/>
        </w:rPr>
        <w:t>, .csv</w:t>
      </w:r>
      <w:r w:rsidR="004E40F3">
        <w:rPr>
          <w:rFonts w:cs="Calibri"/>
          <w:szCs w:val="20"/>
        </w:rPr>
        <w:t>, etc.</w:t>
      </w:r>
      <w:r w:rsidRPr="006C7B04">
        <w:rPr>
          <w:rFonts w:cs="Calibri"/>
          <w:szCs w:val="20"/>
        </w:rPr>
        <w:t>) doit être précisé.</w:t>
      </w:r>
      <w:r w:rsidR="00D94820" w:rsidRPr="006C7B04">
        <w:rPr>
          <w:rFonts w:cs="Calibri"/>
          <w:szCs w:val="20"/>
        </w:rPr>
        <w:t xml:space="preserve"> Le candidat pourra également s’engager à développer, dans un délai raisonnable, un outil permettant l’export au format .</w:t>
      </w:r>
      <w:proofErr w:type="spellStart"/>
      <w:r w:rsidR="00D94820" w:rsidRPr="006C7B04">
        <w:rPr>
          <w:rFonts w:cs="Calibri"/>
          <w:szCs w:val="20"/>
        </w:rPr>
        <w:t>xls</w:t>
      </w:r>
      <w:proofErr w:type="spellEnd"/>
      <w:r w:rsidR="00D94820" w:rsidRPr="006C7B04">
        <w:rPr>
          <w:rFonts w:cs="Calibri"/>
          <w:szCs w:val="20"/>
        </w:rPr>
        <w:t xml:space="preserve"> </w:t>
      </w:r>
      <w:proofErr w:type="gramStart"/>
      <w:r w:rsidR="00D94820" w:rsidRPr="006C7B04">
        <w:rPr>
          <w:rFonts w:cs="Calibri"/>
          <w:szCs w:val="20"/>
        </w:rPr>
        <w:t>ou</w:t>
      </w:r>
      <w:proofErr w:type="gramEnd"/>
      <w:r w:rsidR="00D94820" w:rsidRPr="006C7B04">
        <w:rPr>
          <w:rFonts w:cs="Calibri"/>
          <w:szCs w:val="20"/>
        </w:rPr>
        <w:t xml:space="preserve"> .</w:t>
      </w:r>
      <w:proofErr w:type="spellStart"/>
      <w:r w:rsidR="00D94820" w:rsidRPr="006C7B04">
        <w:rPr>
          <w:rFonts w:cs="Calibri"/>
          <w:szCs w:val="20"/>
        </w:rPr>
        <w:t>cvs</w:t>
      </w:r>
      <w:proofErr w:type="spellEnd"/>
      <w:r w:rsidR="00D94820" w:rsidRPr="006C7B04">
        <w:rPr>
          <w:rFonts w:cs="Calibri"/>
          <w:szCs w:val="20"/>
        </w:rPr>
        <w:t xml:space="preserve"> des journaux d’affranchissement s’il n’en dispose pas à ce jour.</w:t>
      </w:r>
    </w:p>
    <w:p w14:paraId="350A81E8" w14:textId="77777777" w:rsidR="00BF11A0" w:rsidRDefault="00BF11A0" w:rsidP="00BF11A0">
      <w:pPr>
        <w:pStyle w:val="Paragraphedeliste"/>
        <w:spacing w:after="0" w:line="240" w:lineRule="auto"/>
        <w:ind w:left="714"/>
        <w:jc w:val="both"/>
        <w:rPr>
          <w:rFonts w:cs="Calibri"/>
          <w:szCs w:val="20"/>
        </w:rPr>
      </w:pPr>
    </w:p>
    <w:p w14:paraId="3C7B444C" w14:textId="2C7D3110" w:rsidR="00071683" w:rsidRPr="000B344F" w:rsidRDefault="000B344F" w:rsidP="00850E3D">
      <w:pPr>
        <w:pStyle w:val="Paragraphedeliste"/>
        <w:numPr>
          <w:ilvl w:val="0"/>
          <w:numId w:val="2"/>
        </w:numPr>
        <w:spacing w:after="0"/>
        <w:jc w:val="both"/>
      </w:pPr>
      <w:r w:rsidRPr="000B344F">
        <w:t xml:space="preserve">Des tests </w:t>
      </w:r>
      <w:r w:rsidR="00850E3D" w:rsidRPr="00850E3D">
        <w:rPr>
          <w:rFonts w:cs="Calibri"/>
          <w:szCs w:val="20"/>
        </w:rPr>
        <w:t xml:space="preserve">de l’outil de suivi en ligne </w:t>
      </w:r>
      <w:r w:rsidRPr="000B344F">
        <w:t xml:space="preserve">seront effectués conformément à l'article R.2151-15 du </w:t>
      </w:r>
      <w:r w:rsidR="004125A5">
        <w:t>C</w:t>
      </w:r>
      <w:r w:rsidRPr="000B344F">
        <w:t>ode de la commande publique</w:t>
      </w:r>
      <w:r w:rsidR="00071683">
        <w:t>, l</w:t>
      </w:r>
      <w:r w:rsidRPr="000B344F">
        <w:t xml:space="preserve">e candidat </w:t>
      </w:r>
      <w:r w:rsidR="00071683">
        <w:t>devra donc</w:t>
      </w:r>
      <w:r w:rsidRPr="000B344F">
        <w:t xml:space="preserve"> fournir un accès réel à l'outil</w:t>
      </w:r>
      <w:r w:rsidR="00071683">
        <w:t xml:space="preserve"> pour toute la durée de l’analyse des offres</w:t>
      </w:r>
      <w:r w:rsidRPr="000B344F">
        <w:t>, avec les identifiants nécessaires</w:t>
      </w:r>
      <w:r w:rsidR="00071683">
        <w:t xml:space="preserve">. </w:t>
      </w:r>
    </w:p>
    <w:p w14:paraId="08C15905" w14:textId="724C0BE7" w:rsidR="000B344F" w:rsidRPr="000B344F" w:rsidRDefault="00071683" w:rsidP="00071683">
      <w:pPr>
        <w:spacing w:after="0"/>
        <w:ind w:left="708"/>
        <w:jc w:val="both"/>
      </w:pPr>
      <w:r>
        <w:t xml:space="preserve">Il fournira un </w:t>
      </w:r>
      <w:r w:rsidR="000B344F" w:rsidRPr="000B344F">
        <w:t xml:space="preserve">mode opératoire </w:t>
      </w:r>
      <w:r>
        <w:t xml:space="preserve">qui </w:t>
      </w:r>
      <w:r w:rsidRPr="000B344F">
        <w:t>guidera le Cned lors des tests</w:t>
      </w:r>
      <w:r w:rsidR="001346B6">
        <w:t>.</w:t>
      </w:r>
      <w:r>
        <w:t xml:space="preserve"> </w:t>
      </w:r>
      <w:r w:rsidR="001346B6">
        <w:t>L</w:t>
      </w:r>
      <w:r>
        <w:t xml:space="preserve">e mode opératoire ne sera pas </w:t>
      </w:r>
      <w:r w:rsidRPr="000B344F">
        <w:t xml:space="preserve">directement </w:t>
      </w:r>
      <w:r>
        <w:t>évalué</w:t>
      </w:r>
      <w:r w:rsidRPr="000B344F">
        <w:t xml:space="preserve">, </w:t>
      </w:r>
      <w:r>
        <w:t>cependant l</w:t>
      </w:r>
      <w:r w:rsidRPr="000B344F">
        <w:t>es tests le seront</w:t>
      </w:r>
      <w:r>
        <w:t xml:space="preserve"> (ergonomie et fonctionnalités de l’outil).</w:t>
      </w:r>
    </w:p>
    <w:p w14:paraId="7C80BD93" w14:textId="1321E87B" w:rsidR="000B344F" w:rsidRPr="000B344F" w:rsidRDefault="000B344F" w:rsidP="00071683">
      <w:pPr>
        <w:numPr>
          <w:ilvl w:val="1"/>
          <w:numId w:val="31"/>
        </w:numPr>
        <w:spacing w:after="0"/>
        <w:jc w:val="both"/>
      </w:pPr>
      <w:r w:rsidRPr="000B344F">
        <w:t>Accès aux sous-comptes utilisateurs</w:t>
      </w:r>
      <w:r w:rsidR="00071683">
        <w:t>,</w:t>
      </w:r>
    </w:p>
    <w:p w14:paraId="71F5B4E9" w14:textId="3E6BC97E" w:rsidR="000B344F" w:rsidRPr="000B344F" w:rsidRDefault="000B344F" w:rsidP="00071683">
      <w:pPr>
        <w:numPr>
          <w:ilvl w:val="1"/>
          <w:numId w:val="31"/>
        </w:numPr>
        <w:spacing w:after="0"/>
        <w:jc w:val="both"/>
      </w:pPr>
      <w:r w:rsidRPr="000B344F">
        <w:t>Accès aux détails des courriers ou colis affranchis (quantités, poids, dates, types, montants)</w:t>
      </w:r>
      <w:r w:rsidR="00071683">
        <w:t>,</w:t>
      </w:r>
    </w:p>
    <w:p w14:paraId="7A2A44A7" w14:textId="37CC6035" w:rsidR="000B344F" w:rsidRPr="000B344F" w:rsidRDefault="000B344F" w:rsidP="00071683">
      <w:pPr>
        <w:numPr>
          <w:ilvl w:val="1"/>
          <w:numId w:val="31"/>
        </w:numPr>
        <w:spacing w:after="0"/>
        <w:jc w:val="both"/>
      </w:pPr>
      <w:r w:rsidRPr="000B344F">
        <w:t>Accès aux montants du marché (réglés et à régler), si possible</w:t>
      </w:r>
      <w:r w:rsidR="00071683">
        <w:t>,</w:t>
      </w:r>
    </w:p>
    <w:p w14:paraId="4298BE2B" w14:textId="59E044D5" w:rsidR="000B344F" w:rsidRPr="000B344F" w:rsidRDefault="000B344F" w:rsidP="00071683">
      <w:pPr>
        <w:numPr>
          <w:ilvl w:val="1"/>
          <w:numId w:val="31"/>
        </w:numPr>
        <w:spacing w:after="0"/>
        <w:jc w:val="both"/>
      </w:pPr>
      <w:r w:rsidRPr="000B344F">
        <w:t xml:space="preserve">Modalités d'extraction des données de suivi, avec </w:t>
      </w:r>
      <w:r w:rsidR="00071683">
        <w:t xml:space="preserve">si possible </w:t>
      </w:r>
      <w:r w:rsidRPr="000B344F">
        <w:t>des données fictives pour analyse.</w:t>
      </w:r>
    </w:p>
    <w:p w14:paraId="5182ACFE" w14:textId="49F75668" w:rsidR="00B273D9" w:rsidRDefault="00B273D9" w:rsidP="001346B6">
      <w:pPr>
        <w:spacing w:after="0"/>
        <w:ind w:left="720"/>
        <w:jc w:val="both"/>
      </w:pPr>
    </w:p>
    <w:p w14:paraId="71FEF4F6" w14:textId="1E03EF8D" w:rsidR="00B273D9" w:rsidRPr="000B344F" w:rsidRDefault="00B273D9" w:rsidP="001346B6">
      <w:pPr>
        <w:spacing w:after="0"/>
        <w:ind w:left="720"/>
        <w:jc w:val="both"/>
      </w:pPr>
      <w:r>
        <w:t>Dans le cas où le candidat ne peut pas fournir un accès réel à l’outil pendant la durée de l’analyse</w:t>
      </w:r>
      <w:r w:rsidR="00A768B5">
        <w:t>, il devra fournir un guide et/ou un pas à pas détaillé avec des captures d’écran de l’outil</w:t>
      </w:r>
      <w:r>
        <w:t>.</w:t>
      </w:r>
    </w:p>
    <w:p w14:paraId="56FDC0D8" w14:textId="77777777" w:rsidR="000B344F" w:rsidRDefault="000B344F" w:rsidP="00BF11A0">
      <w:pPr>
        <w:spacing w:after="0"/>
        <w:ind w:left="1416"/>
        <w:jc w:val="both"/>
      </w:pPr>
    </w:p>
    <w:p w14:paraId="58F9A490" w14:textId="77777777" w:rsidR="00A54743" w:rsidRDefault="00A54743" w:rsidP="00B76237">
      <w:pPr>
        <w:pStyle w:val="Paragraphedeliste"/>
        <w:jc w:val="both"/>
      </w:pPr>
    </w:p>
    <w:p w14:paraId="015C89C5" w14:textId="753ABD26" w:rsidR="007C589B" w:rsidRPr="00B0706E" w:rsidRDefault="00DD152C" w:rsidP="007C589B">
      <w:pPr>
        <w:jc w:val="both"/>
        <w:rPr>
          <w:b/>
          <w:bCs/>
          <w:color w:val="000000" w:themeColor="text1"/>
        </w:rPr>
      </w:pPr>
      <w:r w:rsidRPr="00B0706E">
        <w:rPr>
          <w:rFonts w:cs="Calibri"/>
          <w:b/>
          <w:bCs/>
          <w:szCs w:val="20"/>
        </w:rPr>
        <w:t>Pour le lot 2 (facultatif pour le lot 1), l</w:t>
      </w:r>
      <w:r w:rsidR="001E4EFC" w:rsidRPr="00B0706E">
        <w:rPr>
          <w:rFonts w:cs="Calibri"/>
          <w:b/>
          <w:bCs/>
          <w:szCs w:val="20"/>
        </w:rPr>
        <w:t>e candidat présente l</w:t>
      </w:r>
      <w:r w:rsidRPr="00B0706E">
        <w:rPr>
          <w:rFonts w:cs="Calibri"/>
          <w:b/>
          <w:bCs/>
          <w:szCs w:val="20"/>
        </w:rPr>
        <w:t xml:space="preserve">es </w:t>
      </w:r>
      <w:r w:rsidR="001E4EFC" w:rsidRPr="00B0706E">
        <w:rPr>
          <w:rFonts w:cs="Calibri"/>
          <w:b/>
          <w:bCs/>
          <w:szCs w:val="20"/>
        </w:rPr>
        <w:t>outil</w:t>
      </w:r>
      <w:r w:rsidRPr="00B0706E">
        <w:rPr>
          <w:rFonts w:cs="Calibri"/>
          <w:b/>
          <w:bCs/>
          <w:szCs w:val="20"/>
        </w:rPr>
        <w:t>s</w:t>
      </w:r>
      <w:r w:rsidR="001E4EFC" w:rsidRPr="00B0706E">
        <w:rPr>
          <w:rFonts w:cs="Calibri"/>
          <w:b/>
          <w:bCs/>
          <w:szCs w:val="20"/>
        </w:rPr>
        <w:t xml:space="preserve"> qu’il propose </w:t>
      </w:r>
      <w:r w:rsidR="007C589B" w:rsidRPr="00B0706E">
        <w:rPr>
          <w:b/>
          <w:bCs/>
          <w:color w:val="000000" w:themeColor="text1"/>
        </w:rPr>
        <w:t xml:space="preserve">pour répondre aux exigences du CCTP, il présente les fonctionnalités, les </w:t>
      </w:r>
      <w:r w:rsidR="007C589B" w:rsidRPr="00B0706E">
        <w:rPr>
          <w:rFonts w:eastAsia="Calibri" w:cs="Calibri"/>
          <w:b/>
          <w:bCs/>
          <w:szCs w:val="20"/>
        </w:rPr>
        <w:t>prérequis nécessaires à son installation le cas échéant, les formations utilisateurs disponibles et prévues dans l’offre :</w:t>
      </w:r>
    </w:p>
    <w:p w14:paraId="5A39A77B" w14:textId="77777777" w:rsidR="007C589B" w:rsidRPr="00B0706E" w:rsidRDefault="00DD152C" w:rsidP="00F54C1C">
      <w:pPr>
        <w:pStyle w:val="Paragraphedeliste"/>
        <w:numPr>
          <w:ilvl w:val="0"/>
          <w:numId w:val="2"/>
        </w:numPr>
        <w:spacing w:after="0" w:line="240" w:lineRule="auto"/>
        <w:ind w:left="714" w:hanging="357"/>
        <w:jc w:val="both"/>
        <w:rPr>
          <w:rFonts w:cs="Calibri"/>
          <w:szCs w:val="20"/>
        </w:rPr>
      </w:pPr>
      <w:r w:rsidRPr="00B0706E">
        <w:rPr>
          <w:rFonts w:cs="Calibri"/>
          <w:szCs w:val="20"/>
        </w:rPr>
        <w:t>L</w:t>
      </w:r>
      <w:r w:rsidR="00EE4C4F" w:rsidRPr="00B0706E">
        <w:rPr>
          <w:rFonts w:cs="Calibri"/>
          <w:szCs w:val="20"/>
        </w:rPr>
        <w:t xml:space="preserve">a plateforme dématérialisée </w:t>
      </w:r>
      <w:r w:rsidRPr="00B0706E">
        <w:rPr>
          <w:rFonts w:cs="Calibri"/>
          <w:szCs w:val="20"/>
        </w:rPr>
        <w:t>de saisie et gestion des expéditions</w:t>
      </w:r>
      <w:r w:rsidR="007C589B" w:rsidRPr="00B0706E">
        <w:rPr>
          <w:rFonts w:cs="Calibri"/>
          <w:szCs w:val="20"/>
        </w:rPr>
        <w:t> :</w:t>
      </w:r>
    </w:p>
    <w:p w14:paraId="39546C64" w14:textId="77777777" w:rsidR="007C589B" w:rsidRPr="00B0706E" w:rsidRDefault="007C589B" w:rsidP="007C589B">
      <w:pPr>
        <w:pStyle w:val="Paragraphedeliste"/>
        <w:numPr>
          <w:ilvl w:val="1"/>
          <w:numId w:val="2"/>
        </w:numPr>
        <w:spacing w:after="0" w:line="240" w:lineRule="auto"/>
        <w:jc w:val="both"/>
        <w:rPr>
          <w:rFonts w:cs="Calibri"/>
          <w:szCs w:val="20"/>
        </w:rPr>
      </w:pPr>
      <w:r w:rsidRPr="00B0706E">
        <w:rPr>
          <w:rFonts w:cs="Calibri"/>
          <w:szCs w:val="20"/>
        </w:rPr>
        <w:t>Gestion des</w:t>
      </w:r>
      <w:r w:rsidR="00DD152C" w:rsidRPr="00B0706E">
        <w:rPr>
          <w:rFonts w:cs="Calibri"/>
          <w:szCs w:val="20"/>
        </w:rPr>
        <w:t xml:space="preserve"> </w:t>
      </w:r>
      <w:r w:rsidR="00EE4C4F" w:rsidRPr="00B0706E">
        <w:rPr>
          <w:rFonts w:cs="Calibri"/>
          <w:szCs w:val="20"/>
        </w:rPr>
        <w:t>demande</w:t>
      </w:r>
      <w:r w:rsidRPr="00B0706E">
        <w:rPr>
          <w:rFonts w:cs="Calibri"/>
          <w:szCs w:val="20"/>
        </w:rPr>
        <w:t>s</w:t>
      </w:r>
      <w:r w:rsidR="00EE4C4F" w:rsidRPr="00B0706E">
        <w:rPr>
          <w:rFonts w:cs="Calibri"/>
          <w:szCs w:val="20"/>
        </w:rPr>
        <w:t xml:space="preserve"> de transport</w:t>
      </w:r>
      <w:r w:rsidR="00DD152C" w:rsidRPr="00B0706E">
        <w:rPr>
          <w:rFonts w:cs="Calibri"/>
          <w:szCs w:val="20"/>
        </w:rPr>
        <w:t xml:space="preserve"> et d</w:t>
      </w:r>
      <w:r w:rsidR="00EE4C4F" w:rsidRPr="00B0706E">
        <w:rPr>
          <w:rFonts w:cs="Calibri"/>
          <w:szCs w:val="20"/>
        </w:rPr>
        <w:t>’affranchissement avant la collecte,</w:t>
      </w:r>
      <w:r w:rsidR="00DD152C" w:rsidRPr="00B0706E">
        <w:rPr>
          <w:rFonts w:cs="Calibri"/>
          <w:szCs w:val="20"/>
        </w:rPr>
        <w:t xml:space="preserve"> </w:t>
      </w:r>
    </w:p>
    <w:p w14:paraId="4A225FE1" w14:textId="77777777" w:rsidR="00816754" w:rsidRDefault="007C589B" w:rsidP="00816754">
      <w:pPr>
        <w:pStyle w:val="Paragraphedeliste"/>
        <w:numPr>
          <w:ilvl w:val="1"/>
          <w:numId w:val="2"/>
        </w:numPr>
        <w:spacing w:after="0" w:line="240" w:lineRule="auto"/>
        <w:jc w:val="both"/>
        <w:rPr>
          <w:rFonts w:cs="Calibri"/>
          <w:szCs w:val="20"/>
        </w:rPr>
      </w:pPr>
      <w:r w:rsidRPr="00B0706E">
        <w:rPr>
          <w:rFonts w:cs="Calibri"/>
          <w:szCs w:val="20"/>
        </w:rPr>
        <w:t>G</w:t>
      </w:r>
      <w:r w:rsidR="00EE4C4F" w:rsidRPr="00B0706E">
        <w:rPr>
          <w:rFonts w:cs="Calibri"/>
          <w:szCs w:val="20"/>
        </w:rPr>
        <w:t>estion des formalités administratives et des procédures douanières</w:t>
      </w:r>
      <w:r w:rsidR="00816754">
        <w:rPr>
          <w:rFonts w:cs="Calibri"/>
          <w:szCs w:val="20"/>
        </w:rPr>
        <w:t>,</w:t>
      </w:r>
    </w:p>
    <w:p w14:paraId="4264500E" w14:textId="631CAA2E" w:rsidR="00C4732B" w:rsidRDefault="00816754" w:rsidP="00816754">
      <w:pPr>
        <w:pStyle w:val="Paragraphedeliste"/>
        <w:numPr>
          <w:ilvl w:val="1"/>
          <w:numId w:val="2"/>
        </w:numPr>
        <w:spacing w:after="0" w:line="240" w:lineRule="auto"/>
        <w:jc w:val="both"/>
        <w:rPr>
          <w:rFonts w:cs="Calibri"/>
          <w:szCs w:val="20"/>
        </w:rPr>
      </w:pPr>
      <w:r w:rsidRPr="00592F49">
        <w:rPr>
          <w:rFonts w:cs="Calibri"/>
          <w:szCs w:val="20"/>
        </w:rPr>
        <w:t>Solution de contournement mise en œuvre en cas d’indisponibilité de la solution</w:t>
      </w:r>
      <w:r w:rsidR="007C589B" w:rsidRPr="00592F49">
        <w:rPr>
          <w:rFonts w:cs="Calibri"/>
          <w:szCs w:val="20"/>
        </w:rPr>
        <w:t>.</w:t>
      </w:r>
    </w:p>
    <w:p w14:paraId="33A0231E" w14:textId="3F0CCB5A" w:rsidR="006912CA" w:rsidRPr="00B0706E" w:rsidRDefault="006912CA" w:rsidP="00F54C1C">
      <w:pPr>
        <w:pStyle w:val="Paragraphedeliste"/>
        <w:numPr>
          <w:ilvl w:val="0"/>
          <w:numId w:val="2"/>
        </w:numPr>
        <w:spacing w:after="0" w:line="240" w:lineRule="auto"/>
        <w:ind w:left="714" w:hanging="357"/>
        <w:jc w:val="both"/>
        <w:rPr>
          <w:rFonts w:cs="Calibri"/>
          <w:szCs w:val="20"/>
        </w:rPr>
      </w:pPr>
      <w:r w:rsidRPr="00B0706E">
        <w:rPr>
          <w:rFonts w:cs="Calibri"/>
          <w:szCs w:val="20"/>
        </w:rPr>
        <w:t>L’outil de traçabilité des colis</w:t>
      </w:r>
    </w:p>
    <w:p w14:paraId="7A947E5B" w14:textId="19428F64" w:rsidR="007C589B" w:rsidRPr="00B0706E" w:rsidRDefault="007C589B" w:rsidP="007C589B">
      <w:pPr>
        <w:pStyle w:val="Paragraphedeliste"/>
        <w:numPr>
          <w:ilvl w:val="1"/>
          <w:numId w:val="2"/>
        </w:numPr>
        <w:spacing w:after="0" w:line="240" w:lineRule="auto"/>
        <w:jc w:val="both"/>
        <w:rPr>
          <w:color w:val="000000" w:themeColor="text1"/>
        </w:rPr>
      </w:pPr>
      <w:r w:rsidRPr="00B0706E">
        <w:rPr>
          <w:color w:val="000000" w:themeColor="text1"/>
        </w:rPr>
        <w:t xml:space="preserve">Outil proposé (suivi en ligne, portail intranet, alertes, </w:t>
      </w:r>
      <w:proofErr w:type="spellStart"/>
      <w:r w:rsidRPr="00B0706E">
        <w:rPr>
          <w:color w:val="000000" w:themeColor="text1"/>
        </w:rPr>
        <w:t>reporting</w:t>
      </w:r>
      <w:proofErr w:type="spellEnd"/>
      <w:r w:rsidRPr="00B0706E">
        <w:rPr>
          <w:color w:val="000000" w:themeColor="text1"/>
        </w:rPr>
        <w:t>…),</w:t>
      </w:r>
    </w:p>
    <w:p w14:paraId="4A61F7C6" w14:textId="0C48023B" w:rsidR="007C589B" w:rsidRPr="00B0706E" w:rsidRDefault="007C589B" w:rsidP="007C589B">
      <w:pPr>
        <w:pStyle w:val="Paragraphedeliste"/>
        <w:numPr>
          <w:ilvl w:val="1"/>
          <w:numId w:val="2"/>
        </w:numPr>
        <w:spacing w:after="0" w:line="240" w:lineRule="auto"/>
        <w:jc w:val="both"/>
        <w:rPr>
          <w:color w:val="000000" w:themeColor="text1"/>
        </w:rPr>
      </w:pPr>
      <w:r w:rsidRPr="00B0706E">
        <w:rPr>
          <w:color w:val="000000" w:themeColor="text1"/>
        </w:rPr>
        <w:lastRenderedPageBreak/>
        <w:t>Processus mis en place pour garantir la traçabilité</w:t>
      </w:r>
      <w:r w:rsidR="00532C12" w:rsidRPr="00B0706E">
        <w:rPr>
          <w:color w:val="000000" w:themeColor="text1"/>
        </w:rPr>
        <w:t>, l</w:t>
      </w:r>
      <w:r w:rsidRPr="00B0706E">
        <w:rPr>
          <w:color w:val="000000" w:themeColor="text1"/>
        </w:rPr>
        <w:t>e prestataire précise notamment si le processus permet la traçabilité des objets dès leur prise en charge / collecte sur les sites du Cned et des prestataires routeurs,</w:t>
      </w:r>
    </w:p>
    <w:p w14:paraId="1C73D045" w14:textId="77777777" w:rsidR="00532C12" w:rsidRPr="00B0706E" w:rsidRDefault="00532C12" w:rsidP="00532C12">
      <w:pPr>
        <w:pStyle w:val="Paragraphedeliste"/>
        <w:numPr>
          <w:ilvl w:val="1"/>
          <w:numId w:val="2"/>
        </w:numPr>
        <w:spacing w:after="0" w:line="240" w:lineRule="auto"/>
        <w:jc w:val="both"/>
        <w:rPr>
          <w:color w:val="000000" w:themeColor="text1"/>
        </w:rPr>
      </w:pPr>
      <w:r w:rsidRPr="00B0706E">
        <w:rPr>
          <w:color w:val="000000" w:themeColor="text1"/>
        </w:rPr>
        <w:t>Statistiques et tableaux de bord disponibles (préciser le format d’export : .</w:t>
      </w:r>
      <w:proofErr w:type="spellStart"/>
      <w:r w:rsidRPr="00B0706E">
        <w:rPr>
          <w:color w:val="000000" w:themeColor="text1"/>
        </w:rPr>
        <w:t>xls</w:t>
      </w:r>
      <w:proofErr w:type="spellEnd"/>
      <w:r w:rsidRPr="00B0706E">
        <w:rPr>
          <w:color w:val="000000" w:themeColor="text1"/>
        </w:rPr>
        <w:t>, .csv, etc.),</w:t>
      </w:r>
    </w:p>
    <w:p w14:paraId="6F13A86B" w14:textId="1600475A" w:rsidR="00EC19F0" w:rsidRPr="00B0706E" w:rsidRDefault="008B04A4" w:rsidP="008B04A4">
      <w:pPr>
        <w:pStyle w:val="Paragraphedeliste"/>
        <w:numPr>
          <w:ilvl w:val="1"/>
          <w:numId w:val="2"/>
        </w:numPr>
        <w:spacing w:after="0" w:line="240" w:lineRule="auto"/>
        <w:jc w:val="both"/>
        <w:rPr>
          <w:color w:val="000000" w:themeColor="text1"/>
        </w:rPr>
      </w:pPr>
      <w:r w:rsidRPr="00B0706E">
        <w:rPr>
          <w:color w:val="000000" w:themeColor="text1"/>
        </w:rPr>
        <w:t>C</w:t>
      </w:r>
      <w:r w:rsidR="00EC19F0" w:rsidRPr="00B0706E">
        <w:rPr>
          <w:color w:val="000000" w:themeColor="text1"/>
        </w:rPr>
        <w:t>apacité</w:t>
      </w:r>
      <w:r w:rsidRPr="00B0706E">
        <w:rPr>
          <w:color w:val="000000" w:themeColor="text1"/>
        </w:rPr>
        <w:t xml:space="preserve"> à</w:t>
      </w:r>
      <w:r w:rsidR="00EC19F0" w:rsidRPr="00B0706E">
        <w:rPr>
          <w:color w:val="000000" w:themeColor="text1"/>
        </w:rPr>
        <w:t xml:space="preserve"> s’intégrer dans le Système d’Information du Cned ou de ses prestataires routeurs</w:t>
      </w:r>
      <w:r w:rsidRPr="00B0706E">
        <w:rPr>
          <w:color w:val="000000" w:themeColor="text1"/>
        </w:rPr>
        <w:t xml:space="preserve"> et notamment intégration de la référence colis,</w:t>
      </w:r>
    </w:p>
    <w:p w14:paraId="27BDAAEA" w14:textId="00B07353" w:rsidR="008B04A4" w:rsidRPr="00B0706E" w:rsidRDefault="008B04A4" w:rsidP="008B04A4">
      <w:pPr>
        <w:pStyle w:val="Paragraphedeliste"/>
        <w:numPr>
          <w:ilvl w:val="1"/>
          <w:numId w:val="2"/>
        </w:numPr>
        <w:spacing w:after="0" w:line="240" w:lineRule="auto"/>
        <w:jc w:val="both"/>
        <w:rPr>
          <w:color w:val="000000" w:themeColor="text1"/>
        </w:rPr>
      </w:pPr>
      <w:r w:rsidRPr="00B0706E">
        <w:rPr>
          <w:color w:val="000000" w:themeColor="text1"/>
        </w:rPr>
        <w:t>Modalités de transmission des preuves de dépôt et de distribution.</w:t>
      </w:r>
    </w:p>
    <w:p w14:paraId="6C158D72" w14:textId="77777777" w:rsidR="006912CA" w:rsidRDefault="006912CA" w:rsidP="006912CA">
      <w:pPr>
        <w:spacing w:after="0" w:line="240" w:lineRule="auto"/>
        <w:jc w:val="both"/>
        <w:rPr>
          <w:rFonts w:cs="Calibri"/>
          <w:szCs w:val="20"/>
        </w:rPr>
      </w:pPr>
    </w:p>
    <w:p w14:paraId="33D810C7" w14:textId="77777777" w:rsidR="00B0706E" w:rsidRPr="00B0706E" w:rsidRDefault="00B0706E" w:rsidP="006912CA">
      <w:pPr>
        <w:spacing w:after="0" w:line="240" w:lineRule="auto"/>
        <w:jc w:val="both"/>
        <w:rPr>
          <w:rFonts w:cs="Calibri"/>
          <w:szCs w:val="20"/>
        </w:rPr>
      </w:pPr>
    </w:p>
    <w:p w14:paraId="3B5A7871" w14:textId="5513D855" w:rsidR="008B47CE" w:rsidRDefault="008B47CE" w:rsidP="008B47CE">
      <w:pPr>
        <w:spacing w:after="0" w:line="240" w:lineRule="auto"/>
        <w:jc w:val="both"/>
        <w:rPr>
          <w:rFonts w:cs="Calibri"/>
          <w:szCs w:val="20"/>
          <w:highlight w:val="green"/>
        </w:rPr>
      </w:pPr>
    </w:p>
    <w:p w14:paraId="4E4DD11E" w14:textId="77777777" w:rsidR="008B47CE" w:rsidRDefault="008B47CE" w:rsidP="008B47CE">
      <w:pPr>
        <w:spacing w:after="0" w:line="240" w:lineRule="auto"/>
        <w:jc w:val="both"/>
        <w:rPr>
          <w:rFonts w:cs="Calibri"/>
          <w:szCs w:val="20"/>
          <w:highlight w:val="green"/>
        </w:rPr>
      </w:pPr>
    </w:p>
    <w:p w14:paraId="5FEAD4F0" w14:textId="37EAF3EC" w:rsidR="002E3CA8" w:rsidRPr="002E3CA8" w:rsidRDefault="002E3CA8" w:rsidP="003357CB">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8"/>
          <w:szCs w:val="28"/>
        </w:rPr>
      </w:pPr>
      <w:r>
        <w:rPr>
          <w:b/>
          <w:bCs/>
          <w:sz w:val="28"/>
          <w:szCs w:val="28"/>
        </w:rPr>
        <w:t>M</w:t>
      </w:r>
      <w:r w:rsidRPr="002E3CA8">
        <w:rPr>
          <w:b/>
          <w:bCs/>
          <w:sz w:val="28"/>
          <w:szCs w:val="28"/>
        </w:rPr>
        <w:t>esures en faveur du développement durable et la responsabilité sociétale</w:t>
      </w:r>
    </w:p>
    <w:p w14:paraId="737AD54E" w14:textId="77777777" w:rsidR="004D624D" w:rsidRDefault="004D624D" w:rsidP="009A0741">
      <w:pPr>
        <w:spacing w:line="240" w:lineRule="auto"/>
        <w:rPr>
          <w:rFonts w:ascii="Calibri" w:hAnsi="Calibri" w:cs="Calibri"/>
          <w:sz w:val="20"/>
          <w:szCs w:val="20"/>
          <w:u w:val="single"/>
        </w:rPr>
      </w:pPr>
    </w:p>
    <w:p w14:paraId="492CAC8D" w14:textId="78947C8B" w:rsidR="009A0741" w:rsidRPr="00C2685A" w:rsidRDefault="009A0741" w:rsidP="009A0741">
      <w:pPr>
        <w:spacing w:line="240" w:lineRule="auto"/>
        <w:rPr>
          <w:rFonts w:ascii="Calibri" w:hAnsi="Calibri" w:cs="Calibri"/>
          <w:sz w:val="20"/>
          <w:szCs w:val="20"/>
          <w:u w:val="single"/>
        </w:rPr>
      </w:pPr>
      <w:r w:rsidRPr="00C2685A">
        <w:rPr>
          <w:rFonts w:ascii="Calibri" w:hAnsi="Calibri" w:cs="Calibri"/>
          <w:sz w:val="20"/>
          <w:szCs w:val="20"/>
          <w:u w:val="single"/>
        </w:rPr>
        <w:t>Engagement Environnemental</w:t>
      </w:r>
    </w:p>
    <w:p w14:paraId="2DAA4A89" w14:textId="437DD1F1" w:rsidR="00CE4E15" w:rsidRPr="009A0741" w:rsidRDefault="00CE4E15" w:rsidP="00CE4E15">
      <w:pPr>
        <w:jc w:val="both"/>
        <w:rPr>
          <w:b/>
          <w:bCs/>
          <w:color w:val="000000" w:themeColor="text1"/>
        </w:rPr>
      </w:pPr>
      <w:r w:rsidRPr="009A0741">
        <w:rPr>
          <w:b/>
          <w:bCs/>
          <w:color w:val="000000" w:themeColor="text1"/>
        </w:rPr>
        <w:t xml:space="preserve">Le candidat présente les différentes actions qu’il s’engage à mettre en œuvre pour l’exécution du marché, dans le but de réduire </w:t>
      </w:r>
      <w:r w:rsidR="009A0741" w:rsidRPr="009A0741">
        <w:rPr>
          <w:b/>
          <w:bCs/>
        </w:rPr>
        <w:t xml:space="preserve">l’émission des gaz à effet de serre et plus globalement </w:t>
      </w:r>
      <w:r w:rsidRPr="009A0741">
        <w:rPr>
          <w:b/>
          <w:bCs/>
          <w:color w:val="000000" w:themeColor="text1"/>
        </w:rPr>
        <w:t>l’impact environnemental. Ces mesures incluent notamment :</w:t>
      </w:r>
    </w:p>
    <w:p w14:paraId="302F3551" w14:textId="369518A5" w:rsidR="00CE4E15" w:rsidRPr="00542BC7" w:rsidRDefault="00CE4E15" w:rsidP="003357CB">
      <w:pPr>
        <w:pStyle w:val="Paragraphedeliste"/>
        <w:numPr>
          <w:ilvl w:val="0"/>
          <w:numId w:val="2"/>
        </w:numPr>
        <w:spacing w:after="0" w:line="240" w:lineRule="auto"/>
        <w:ind w:left="714" w:hanging="357"/>
        <w:jc w:val="both"/>
        <w:rPr>
          <w:color w:val="000000" w:themeColor="text1"/>
        </w:rPr>
      </w:pPr>
      <w:r w:rsidRPr="00542BC7">
        <w:rPr>
          <w:color w:val="000000" w:themeColor="text1"/>
        </w:rPr>
        <w:t>La présentation de normes, labels, certifications ou qualification : les certificats sont fournis à titre de preuve ;</w:t>
      </w:r>
    </w:p>
    <w:p w14:paraId="0D676C99" w14:textId="77777777" w:rsidR="00542BC7" w:rsidRPr="00542BC7" w:rsidRDefault="00542BC7" w:rsidP="003357CB">
      <w:pPr>
        <w:pStyle w:val="Paragraphedeliste"/>
        <w:numPr>
          <w:ilvl w:val="0"/>
          <w:numId w:val="2"/>
        </w:numPr>
        <w:spacing w:after="0" w:line="240" w:lineRule="auto"/>
        <w:ind w:left="714" w:hanging="357"/>
        <w:jc w:val="both"/>
        <w:rPr>
          <w:color w:val="000000" w:themeColor="text1"/>
        </w:rPr>
      </w:pPr>
      <w:r w:rsidRPr="00542BC7">
        <w:rPr>
          <w:color w:val="000000" w:themeColor="text1"/>
        </w:rPr>
        <w:t>Ses actions en matière de mobilité durable (flotte de véhicules propres, formation à l’</w:t>
      </w:r>
      <w:proofErr w:type="spellStart"/>
      <w:r w:rsidRPr="00542BC7">
        <w:rPr>
          <w:color w:val="000000" w:themeColor="text1"/>
        </w:rPr>
        <w:t>éco-conduite</w:t>
      </w:r>
      <w:proofErr w:type="spellEnd"/>
      <w:r w:rsidRPr="00542BC7">
        <w:rPr>
          <w:color w:val="000000" w:themeColor="text1"/>
        </w:rPr>
        <w:t>) ;</w:t>
      </w:r>
    </w:p>
    <w:p w14:paraId="2919097D" w14:textId="1BF76C1C" w:rsidR="00542BC7" w:rsidRPr="00542BC7" w:rsidRDefault="00542BC7" w:rsidP="003357CB">
      <w:pPr>
        <w:pStyle w:val="Paragraphedeliste"/>
        <w:numPr>
          <w:ilvl w:val="0"/>
          <w:numId w:val="2"/>
        </w:numPr>
        <w:spacing w:after="0" w:line="240" w:lineRule="auto"/>
        <w:ind w:left="714" w:hanging="357"/>
        <w:jc w:val="both"/>
        <w:rPr>
          <w:color w:val="000000" w:themeColor="text1"/>
        </w:rPr>
      </w:pPr>
      <w:r w:rsidRPr="00542BC7">
        <w:rPr>
          <w:color w:val="000000" w:themeColor="text1"/>
        </w:rPr>
        <w:t>Ses actions concernant les choix et conditions de transport (optimisation des tournées…) ;</w:t>
      </w:r>
    </w:p>
    <w:p w14:paraId="408DD933" w14:textId="77777777" w:rsidR="00542BC7" w:rsidRPr="00542BC7" w:rsidRDefault="00542BC7" w:rsidP="003357CB">
      <w:pPr>
        <w:pStyle w:val="Paragraphedeliste"/>
        <w:numPr>
          <w:ilvl w:val="0"/>
          <w:numId w:val="2"/>
        </w:numPr>
        <w:spacing w:after="0" w:line="240" w:lineRule="auto"/>
        <w:ind w:left="714" w:hanging="357"/>
        <w:jc w:val="both"/>
        <w:rPr>
          <w:color w:val="000000" w:themeColor="text1"/>
        </w:rPr>
      </w:pPr>
      <w:r w:rsidRPr="00542BC7">
        <w:rPr>
          <w:color w:val="000000" w:themeColor="text1"/>
        </w:rPr>
        <w:t>Ses actions en matière d’</w:t>
      </w:r>
      <w:proofErr w:type="spellStart"/>
      <w:r w:rsidRPr="00542BC7">
        <w:rPr>
          <w:color w:val="000000" w:themeColor="text1"/>
        </w:rPr>
        <w:t>éco-emballage</w:t>
      </w:r>
      <w:proofErr w:type="spellEnd"/>
      <w:r w:rsidRPr="00542BC7">
        <w:rPr>
          <w:color w:val="000000" w:themeColor="text1"/>
        </w:rPr>
        <w:t xml:space="preserve"> et de gestion des déchets générés par ses activités</w:t>
      </w:r>
    </w:p>
    <w:p w14:paraId="1CD25CBC" w14:textId="38EF6126" w:rsidR="00542BC7" w:rsidRPr="00542BC7" w:rsidRDefault="00542BC7" w:rsidP="003357CB">
      <w:pPr>
        <w:pStyle w:val="Paragraphedeliste"/>
        <w:numPr>
          <w:ilvl w:val="0"/>
          <w:numId w:val="2"/>
        </w:numPr>
        <w:spacing w:after="0" w:line="240" w:lineRule="auto"/>
        <w:ind w:left="714" w:hanging="357"/>
        <w:jc w:val="both"/>
        <w:rPr>
          <w:color w:val="000000" w:themeColor="text1"/>
        </w:rPr>
      </w:pPr>
      <w:r w:rsidRPr="00542BC7">
        <w:rPr>
          <w:color w:val="000000" w:themeColor="text1"/>
        </w:rPr>
        <w:t xml:space="preserve">Toutes autres actions visant à limiter les émissions de carbone liées aux envois de courriers et de colis ainsi que les éventuels outils </w:t>
      </w:r>
      <w:r w:rsidR="00FF6671">
        <w:rPr>
          <w:color w:val="000000" w:themeColor="text1"/>
        </w:rPr>
        <w:t xml:space="preserve">et indicateurs </w:t>
      </w:r>
      <w:r w:rsidRPr="00542BC7">
        <w:rPr>
          <w:color w:val="000000" w:themeColor="text1"/>
        </w:rPr>
        <w:t>de calcul et de suivi.</w:t>
      </w:r>
    </w:p>
    <w:p w14:paraId="2C7F3695" w14:textId="77777777" w:rsidR="00CE4E15" w:rsidRPr="00CE4E15" w:rsidRDefault="00CE4E15" w:rsidP="00CE4E15">
      <w:pPr>
        <w:jc w:val="both"/>
        <w:rPr>
          <w:b/>
          <w:bCs/>
          <w:color w:val="FF0000"/>
        </w:rPr>
      </w:pPr>
    </w:p>
    <w:p w14:paraId="6BD16037" w14:textId="77777777" w:rsidR="009A0741" w:rsidRPr="00C2685A" w:rsidRDefault="009A0741" w:rsidP="009A0741">
      <w:pPr>
        <w:spacing w:line="240" w:lineRule="auto"/>
        <w:rPr>
          <w:rFonts w:ascii="Calibri" w:hAnsi="Calibri" w:cs="Calibri"/>
          <w:sz w:val="20"/>
          <w:szCs w:val="20"/>
          <w:u w:val="single"/>
        </w:rPr>
      </w:pPr>
      <w:r w:rsidRPr="00E30379">
        <w:rPr>
          <w:rFonts w:ascii="Calibri" w:hAnsi="Calibri" w:cs="Calibri"/>
          <w:sz w:val="20"/>
          <w:szCs w:val="20"/>
          <w:u w:val="single"/>
        </w:rPr>
        <w:t>Politique sociale et sociétale</w:t>
      </w:r>
    </w:p>
    <w:p w14:paraId="529DAF54" w14:textId="77777777" w:rsidR="00CE4E15" w:rsidRPr="00542BC7" w:rsidRDefault="00CE4E15" w:rsidP="00CE4E15">
      <w:pPr>
        <w:jc w:val="both"/>
        <w:rPr>
          <w:b/>
          <w:bCs/>
          <w:color w:val="000000" w:themeColor="text1"/>
        </w:rPr>
      </w:pPr>
      <w:r w:rsidRPr="00542BC7">
        <w:rPr>
          <w:b/>
          <w:bCs/>
          <w:color w:val="000000" w:themeColor="text1"/>
        </w:rPr>
        <w:t>Il précise également les engagements en termes de responsabilité sociétale spécifiquement applicables dans le cadre du présent marché.</w:t>
      </w:r>
    </w:p>
    <w:p w14:paraId="5FAA1AE7" w14:textId="7465F7F6" w:rsidR="00CE4E15" w:rsidRPr="007841C9" w:rsidRDefault="00CE4E15" w:rsidP="003357CB">
      <w:pPr>
        <w:pStyle w:val="Paragraphedeliste"/>
        <w:numPr>
          <w:ilvl w:val="0"/>
          <w:numId w:val="2"/>
        </w:numPr>
        <w:spacing w:after="0" w:line="240" w:lineRule="auto"/>
        <w:ind w:hanging="357"/>
        <w:jc w:val="both"/>
        <w:rPr>
          <w:color w:val="000000" w:themeColor="text1"/>
        </w:rPr>
      </w:pPr>
      <w:r w:rsidRPr="007841C9">
        <w:rPr>
          <w:color w:val="000000" w:themeColor="text1"/>
        </w:rPr>
        <w:t>Il devra fournir des éléments démontrant son engagement en matière de conditions de travail et de bien-être des employés</w:t>
      </w:r>
      <w:r w:rsidR="007841C9" w:rsidRPr="007841C9">
        <w:rPr>
          <w:color w:val="000000" w:themeColor="text1"/>
        </w:rPr>
        <w:t xml:space="preserve"> (P</w:t>
      </w:r>
      <w:r w:rsidRPr="007841C9">
        <w:rPr>
          <w:color w:val="000000" w:themeColor="text1"/>
        </w:rPr>
        <w:t>révention des risques professionnels</w:t>
      </w:r>
      <w:r w:rsidR="007841C9" w:rsidRPr="007841C9">
        <w:rPr>
          <w:color w:val="000000" w:themeColor="text1"/>
        </w:rPr>
        <w:t>,</w:t>
      </w:r>
      <w:r w:rsidRPr="007841C9">
        <w:rPr>
          <w:color w:val="000000" w:themeColor="text1"/>
        </w:rPr>
        <w:t> </w:t>
      </w:r>
      <w:r w:rsidR="007841C9" w:rsidRPr="007841C9">
        <w:rPr>
          <w:color w:val="000000" w:themeColor="text1"/>
        </w:rPr>
        <w:t>p</w:t>
      </w:r>
      <w:r w:rsidRPr="007841C9">
        <w:rPr>
          <w:color w:val="000000" w:themeColor="text1"/>
        </w:rPr>
        <w:t>rogrammes de formation et de développement des compétences</w:t>
      </w:r>
      <w:r w:rsidR="007841C9" w:rsidRPr="007841C9">
        <w:rPr>
          <w:color w:val="000000" w:themeColor="text1"/>
        </w:rPr>
        <w:t>,</w:t>
      </w:r>
      <w:r w:rsidRPr="007841C9">
        <w:rPr>
          <w:color w:val="000000" w:themeColor="text1"/>
        </w:rPr>
        <w:t xml:space="preserve"> </w:t>
      </w:r>
      <w:r w:rsidR="007841C9" w:rsidRPr="007841C9">
        <w:rPr>
          <w:color w:val="000000" w:themeColor="text1"/>
        </w:rPr>
        <w:t xml:space="preserve">indicateurs et niveau d’engagement pour respecter les critères sur la non-discrimination, l’égalité hommes / femmes, la diversité et l'inclusion, </w:t>
      </w:r>
      <w:r w:rsidRPr="007841C9">
        <w:rPr>
          <w:color w:val="000000" w:themeColor="text1"/>
        </w:rPr>
        <w:t>actions en faveur de l'équilibre vie professionnelle/vie personnelle</w:t>
      </w:r>
      <w:r w:rsidR="007841C9" w:rsidRPr="007841C9">
        <w:rPr>
          <w:color w:val="000000" w:themeColor="text1"/>
        </w:rPr>
        <w:t>) ;</w:t>
      </w:r>
    </w:p>
    <w:p w14:paraId="15141395" w14:textId="70BAC0CC" w:rsidR="00CE4E15" w:rsidRDefault="00CE4E15" w:rsidP="003357CB">
      <w:pPr>
        <w:pStyle w:val="Paragraphedeliste"/>
        <w:numPr>
          <w:ilvl w:val="0"/>
          <w:numId w:val="3"/>
        </w:numPr>
        <w:spacing w:after="0" w:line="240" w:lineRule="auto"/>
        <w:jc w:val="both"/>
        <w:rPr>
          <w:color w:val="000000" w:themeColor="text1"/>
        </w:rPr>
      </w:pPr>
      <w:r w:rsidRPr="007841C9">
        <w:rPr>
          <w:color w:val="000000" w:themeColor="text1"/>
        </w:rPr>
        <w:t xml:space="preserve">Il devra détailler ses actions en matière d'insertion professionnelle des publics en difficulté </w:t>
      </w:r>
      <w:r w:rsidR="007841C9" w:rsidRPr="007841C9">
        <w:rPr>
          <w:color w:val="000000" w:themeColor="text1"/>
        </w:rPr>
        <w:t>(P</w:t>
      </w:r>
      <w:r w:rsidRPr="007841C9">
        <w:rPr>
          <w:color w:val="000000" w:themeColor="text1"/>
        </w:rPr>
        <w:t>artenariats avec des structures d'insertion par l'activité économique (SIAE)</w:t>
      </w:r>
      <w:r w:rsidR="007841C9" w:rsidRPr="007841C9">
        <w:rPr>
          <w:color w:val="000000" w:themeColor="text1"/>
        </w:rPr>
        <w:t xml:space="preserve">, </w:t>
      </w:r>
      <w:r w:rsidR="007841C9">
        <w:rPr>
          <w:color w:val="000000" w:themeColor="text1"/>
        </w:rPr>
        <w:t>p</w:t>
      </w:r>
      <w:r w:rsidRPr="007841C9">
        <w:rPr>
          <w:color w:val="000000" w:themeColor="text1"/>
        </w:rPr>
        <w:t>rogrammes spécifiques de formation et d'accompagnement pour les personnes en insertion</w:t>
      </w:r>
      <w:r w:rsidR="007841C9">
        <w:rPr>
          <w:color w:val="000000" w:themeColor="text1"/>
        </w:rPr>
        <w:t>)</w:t>
      </w:r>
      <w:r w:rsidRPr="007841C9">
        <w:rPr>
          <w:color w:val="000000" w:themeColor="text1"/>
        </w:rPr>
        <w:t>.</w:t>
      </w:r>
    </w:p>
    <w:p w14:paraId="1FEA3EFC" w14:textId="77777777" w:rsidR="00D93491" w:rsidRDefault="00D93491" w:rsidP="00D93491">
      <w:pPr>
        <w:pStyle w:val="Paragraphedeliste"/>
        <w:spacing w:after="0" w:line="240" w:lineRule="auto"/>
        <w:jc w:val="both"/>
        <w:rPr>
          <w:color w:val="000000" w:themeColor="text1"/>
        </w:rPr>
      </w:pPr>
    </w:p>
    <w:p w14:paraId="52DFC330" w14:textId="77777777" w:rsidR="00592F49" w:rsidRDefault="00592F49" w:rsidP="00D93491">
      <w:pPr>
        <w:pStyle w:val="Paragraphedeliste"/>
        <w:spacing w:after="0" w:line="240" w:lineRule="auto"/>
        <w:jc w:val="both"/>
        <w:rPr>
          <w:color w:val="000000" w:themeColor="text1"/>
        </w:rPr>
      </w:pPr>
    </w:p>
    <w:p w14:paraId="2B02027A" w14:textId="77777777" w:rsidR="00592F49" w:rsidRDefault="00592F49" w:rsidP="00D93491">
      <w:pPr>
        <w:pStyle w:val="Paragraphedeliste"/>
        <w:spacing w:after="0" w:line="240" w:lineRule="auto"/>
        <w:jc w:val="both"/>
        <w:rPr>
          <w:color w:val="000000" w:themeColor="text1"/>
        </w:rPr>
      </w:pPr>
    </w:p>
    <w:p w14:paraId="3EABB396" w14:textId="77777777" w:rsidR="00D93491" w:rsidRPr="007841C9" w:rsidRDefault="00D93491" w:rsidP="00D93491">
      <w:pPr>
        <w:pStyle w:val="Paragraphedeliste"/>
        <w:spacing w:after="0" w:line="240" w:lineRule="auto"/>
        <w:jc w:val="both"/>
        <w:rPr>
          <w:color w:val="000000" w:themeColor="text1"/>
        </w:rPr>
      </w:pPr>
    </w:p>
    <w:p w14:paraId="4FEF269E" w14:textId="2E1ED000" w:rsidR="001D1191" w:rsidRPr="00C82C67" w:rsidRDefault="001D1191" w:rsidP="003357CB">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8"/>
          <w:szCs w:val="28"/>
        </w:rPr>
      </w:pPr>
      <w:r w:rsidRPr="00C82C67">
        <w:rPr>
          <w:b/>
          <w:bCs/>
          <w:sz w:val="28"/>
          <w:szCs w:val="28"/>
        </w:rPr>
        <w:t xml:space="preserve">Précisions complémentaires </w:t>
      </w:r>
    </w:p>
    <w:p w14:paraId="0FB09167" w14:textId="216B6ADB" w:rsidR="001D1191" w:rsidRDefault="001D1191" w:rsidP="00C82C67">
      <w:pPr>
        <w:jc w:val="both"/>
        <w:rPr>
          <w:b/>
          <w:bCs/>
        </w:rPr>
      </w:pPr>
      <w:r w:rsidRPr="00C82C67">
        <w:rPr>
          <w:b/>
          <w:bCs/>
        </w:rPr>
        <w:t>Les éléments de réponse renseignés dans cette partie</w:t>
      </w:r>
      <w:r w:rsidR="00C82C67">
        <w:rPr>
          <w:b/>
          <w:bCs/>
        </w:rPr>
        <w:t xml:space="preserve"> </w:t>
      </w:r>
      <w:r w:rsidRPr="00C82C67">
        <w:rPr>
          <w:b/>
          <w:bCs/>
        </w:rPr>
        <w:t>ne sont pas pris en compte dans l’analyse des critères de sélection, mais viennent compléter ou préciser les modalités techniques et administratives de son offre.</w:t>
      </w:r>
    </w:p>
    <w:p w14:paraId="5EF8DE67" w14:textId="00FB44AE" w:rsidR="00C82C67" w:rsidRPr="00C82C67" w:rsidRDefault="00C82C67" w:rsidP="00C82C67">
      <w:pPr>
        <w:jc w:val="both"/>
        <w:rPr>
          <w:b/>
          <w:bCs/>
        </w:rPr>
      </w:pPr>
      <w:r>
        <w:rPr>
          <w:b/>
          <w:bCs/>
        </w:rPr>
        <w:lastRenderedPageBreak/>
        <w:t>Cependant ils ne doivent pas être</w:t>
      </w:r>
      <w:r w:rsidRPr="00C82C67">
        <w:rPr>
          <w:b/>
          <w:bCs/>
        </w:rPr>
        <w:t xml:space="preserve"> contraires aux dispositions et caractéristiques techniques ou administratives décrites au</w:t>
      </w:r>
      <w:r w:rsidR="00C45BEE">
        <w:rPr>
          <w:b/>
          <w:bCs/>
        </w:rPr>
        <w:t>x</w:t>
      </w:r>
      <w:r w:rsidRPr="00C82C67">
        <w:rPr>
          <w:b/>
          <w:bCs/>
        </w:rPr>
        <w:t xml:space="preserve"> CCTP, CCAP et leurs annexes</w:t>
      </w:r>
      <w:r w:rsidR="00C45BEE">
        <w:rPr>
          <w:b/>
          <w:bCs/>
        </w:rPr>
        <w:t>.</w:t>
      </w:r>
    </w:p>
    <w:p w14:paraId="03C6E22E" w14:textId="77777777" w:rsidR="001D1191" w:rsidRDefault="001D1191" w:rsidP="001D1191">
      <w:pPr>
        <w:pStyle w:val="Paragraphedeliste"/>
        <w:spacing w:line="240" w:lineRule="auto"/>
        <w:ind w:left="0"/>
        <w:rPr>
          <w:rFonts w:cs="Calibri"/>
        </w:rPr>
      </w:pPr>
    </w:p>
    <w:p w14:paraId="1BEC132B" w14:textId="6CA1AEF3" w:rsidR="001D1191" w:rsidRPr="00E16888" w:rsidRDefault="001D1191" w:rsidP="00E16888">
      <w:pPr>
        <w:spacing w:line="240" w:lineRule="auto"/>
        <w:rPr>
          <w:rFonts w:ascii="Calibri" w:hAnsi="Calibri" w:cs="Calibri"/>
          <w:sz w:val="20"/>
          <w:szCs w:val="20"/>
          <w:u w:val="single"/>
        </w:rPr>
      </w:pPr>
      <w:r w:rsidRPr="00E16888">
        <w:rPr>
          <w:rFonts w:ascii="Calibri" w:hAnsi="Calibri" w:cs="Calibri"/>
          <w:sz w:val="20"/>
          <w:szCs w:val="20"/>
          <w:u w:val="single"/>
        </w:rPr>
        <w:t>Modalités de livraison en points relais concernant le lot n°2</w:t>
      </w:r>
    </w:p>
    <w:p w14:paraId="4AA811DE" w14:textId="77777777" w:rsidR="001D1191" w:rsidRDefault="001D1191" w:rsidP="00E16888">
      <w:pPr>
        <w:spacing w:after="0"/>
        <w:jc w:val="both"/>
      </w:pPr>
      <w:r>
        <w:t>Le candidat précise les modalités côté expéditeur (Cned) et destinataire (choix possible pour ce dernier).</w:t>
      </w:r>
    </w:p>
    <w:p w14:paraId="2CC242CC" w14:textId="77777777" w:rsidR="001D1191" w:rsidRDefault="001D1191" w:rsidP="00E16888">
      <w:pPr>
        <w:spacing w:after="0"/>
        <w:jc w:val="both"/>
      </w:pPr>
      <w:r>
        <w:t>Le candidat précise le ou les réseaux partenaires (Pick-up, commerces…) à date de la remise des offres.</w:t>
      </w:r>
    </w:p>
    <w:p w14:paraId="47E9D0A9" w14:textId="77777777" w:rsidR="00E16888" w:rsidRDefault="00E16888" w:rsidP="00E16888">
      <w:pPr>
        <w:spacing w:after="0"/>
        <w:jc w:val="both"/>
      </w:pPr>
    </w:p>
    <w:p w14:paraId="6FF6B344" w14:textId="77777777" w:rsidR="00E16888" w:rsidRPr="00E16888" w:rsidRDefault="00E16888" w:rsidP="00E16888">
      <w:pPr>
        <w:spacing w:line="240" w:lineRule="auto"/>
        <w:rPr>
          <w:rFonts w:ascii="Calibri" w:hAnsi="Calibri" w:cs="Calibri"/>
          <w:sz w:val="20"/>
          <w:szCs w:val="20"/>
          <w:u w:val="single"/>
        </w:rPr>
      </w:pPr>
      <w:r w:rsidRPr="00E16888">
        <w:rPr>
          <w:rFonts w:ascii="Calibri" w:hAnsi="Calibri" w:cs="Calibri"/>
          <w:sz w:val="20"/>
          <w:szCs w:val="20"/>
          <w:u w:val="single"/>
        </w:rPr>
        <w:t>Perte et avaries</w:t>
      </w:r>
    </w:p>
    <w:p w14:paraId="188F54BD" w14:textId="6F3ED411" w:rsidR="00955164" w:rsidRDefault="00E16888" w:rsidP="00E16888">
      <w:pPr>
        <w:spacing w:after="0"/>
        <w:jc w:val="both"/>
      </w:pPr>
      <w:r>
        <w:t>Le candidat décrit les modalités</w:t>
      </w:r>
      <w:r w:rsidR="00955164">
        <w:t xml:space="preserve"> de déclaration et de prise en charge d’une demande de réclamation par le Cned ainsi que ses engagements de délais de réponse. </w:t>
      </w:r>
    </w:p>
    <w:p w14:paraId="664829AB" w14:textId="6905A4C7" w:rsidR="00E16888" w:rsidRDefault="00955164" w:rsidP="00E16888">
      <w:pPr>
        <w:spacing w:after="0"/>
        <w:jc w:val="both"/>
      </w:pPr>
      <w:r>
        <w:t>Il décrit également les</w:t>
      </w:r>
      <w:r w:rsidR="00E16888">
        <w:t xml:space="preserve"> conditions et limites d’indemnisation en cas de perte ou de détérioration d’un colis expédié</w:t>
      </w:r>
      <w:r w:rsidR="004125A5">
        <w:t>. Ces conditions ne sauraient être moins bonnes que celles décrites à l’article 17.1 du CCAP.</w:t>
      </w:r>
    </w:p>
    <w:p w14:paraId="7214467D" w14:textId="77777777" w:rsidR="00E16888" w:rsidRDefault="00E16888" w:rsidP="00E16888">
      <w:pPr>
        <w:spacing w:line="240" w:lineRule="auto"/>
        <w:rPr>
          <w:rFonts w:ascii="Calibri" w:hAnsi="Calibri" w:cs="Calibri"/>
          <w:sz w:val="20"/>
          <w:szCs w:val="20"/>
          <w:u w:val="single"/>
        </w:rPr>
      </w:pPr>
    </w:p>
    <w:p w14:paraId="5B4A957D" w14:textId="77777777" w:rsidR="001D1191" w:rsidRPr="00EE3A1B" w:rsidRDefault="001D1191" w:rsidP="001D1191">
      <w:pPr>
        <w:rPr>
          <w:highlight w:val="yellow"/>
        </w:rPr>
      </w:pPr>
    </w:p>
    <w:p w14:paraId="20C13053" w14:textId="77777777" w:rsidR="001D1191" w:rsidRPr="00923262" w:rsidRDefault="001D1191" w:rsidP="001D1191">
      <w:pPr>
        <w:tabs>
          <w:tab w:val="left" w:pos="2724"/>
        </w:tabs>
      </w:pPr>
      <w:r>
        <w:tab/>
      </w:r>
    </w:p>
    <w:p w14:paraId="75E6450F" w14:textId="77777777" w:rsidR="009461A6" w:rsidRDefault="009461A6" w:rsidP="00665511"/>
    <w:sectPr w:rsidR="009461A6" w:rsidSect="00406233">
      <w:footerReference w:type="default" r:id="rId9"/>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1837D" w14:textId="77777777" w:rsidR="00B96204" w:rsidRDefault="00B96204" w:rsidP="00406233">
      <w:pPr>
        <w:spacing w:after="0" w:line="240" w:lineRule="auto"/>
      </w:pPr>
      <w:r>
        <w:separator/>
      </w:r>
    </w:p>
  </w:endnote>
  <w:endnote w:type="continuationSeparator" w:id="0">
    <w:p w14:paraId="30B449F8" w14:textId="77777777" w:rsidR="00B96204" w:rsidRDefault="00B96204" w:rsidP="00406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rope">
    <w:altName w:val="Calibri"/>
    <w:charset w:val="00"/>
    <w:family w:val="auto"/>
    <w:pitch w:val="variable"/>
    <w:sig w:usb0="A00002BF" w:usb1="5000206B" w:usb2="00000000" w:usb3="00000000" w:csb0="0000019F" w:csb1="00000000"/>
  </w:font>
  <w:font w:name="Arial Gra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876F5" w14:textId="7FD7EF13" w:rsidR="00406233" w:rsidRDefault="00406233" w:rsidP="00406233">
    <w:pPr>
      <w:pStyle w:val="Pieddepage"/>
    </w:pPr>
    <w:r>
      <w:t>202</w:t>
    </w:r>
    <w:r w:rsidR="001D1191">
      <w:t>6</w:t>
    </w:r>
    <w:r>
      <w:t>DG</w:t>
    </w:r>
    <w:r w:rsidR="001D1191">
      <w:t>02</w:t>
    </w:r>
    <w:r>
      <w:t xml:space="preserve">– </w:t>
    </w:r>
    <w:r w:rsidR="001D1191" w:rsidRPr="001D1191">
      <w:t xml:space="preserve">Collecte, </w:t>
    </w:r>
    <w:r w:rsidR="00251376">
      <w:t xml:space="preserve">remise, </w:t>
    </w:r>
    <w:r w:rsidR="001D1191" w:rsidRPr="001D1191">
      <w:t>affranchissement et acheminement de courriers et coli</w:t>
    </w:r>
    <w:r w:rsidR="001D1191">
      <w:t>s</w:t>
    </w:r>
    <w:r>
      <w:tab/>
    </w:r>
    <w:r>
      <w:tab/>
    </w:r>
    <w:r w:rsidRPr="00406233">
      <w:rPr>
        <w:noProof/>
      </w:rPr>
      <w:drawing>
        <wp:inline distT="0" distB="0" distL="0" distR="0" wp14:anchorId="170F711F" wp14:editId="2C26EEC3">
          <wp:extent cx="968475" cy="352425"/>
          <wp:effectExtent l="0" t="0" r="3175" b="0"/>
          <wp:docPr id="119021888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4494" cy="36917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F14F2" w14:textId="77777777" w:rsidR="00B96204" w:rsidRDefault="00B96204" w:rsidP="00406233">
      <w:pPr>
        <w:spacing w:after="0" w:line="240" w:lineRule="auto"/>
      </w:pPr>
      <w:r>
        <w:separator/>
      </w:r>
    </w:p>
  </w:footnote>
  <w:footnote w:type="continuationSeparator" w:id="0">
    <w:p w14:paraId="313765C9" w14:textId="77777777" w:rsidR="00B96204" w:rsidRDefault="00B96204" w:rsidP="00406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47B6"/>
    <w:multiLevelType w:val="hybridMultilevel"/>
    <w:tmpl w:val="B51220AA"/>
    <w:lvl w:ilvl="0" w:tplc="931E76FE">
      <w:start w:val="1"/>
      <w:numFmt w:val="bullet"/>
      <w:lvlText w:val=""/>
      <w:lvlJc w:val="left"/>
      <w:pPr>
        <w:ind w:left="1020" w:hanging="360"/>
      </w:pPr>
      <w:rPr>
        <w:rFonts w:ascii="Symbol" w:hAnsi="Symbol"/>
      </w:rPr>
    </w:lvl>
    <w:lvl w:ilvl="1" w:tplc="8222E55E">
      <w:start w:val="1"/>
      <w:numFmt w:val="bullet"/>
      <w:lvlText w:val=""/>
      <w:lvlJc w:val="left"/>
      <w:pPr>
        <w:ind w:left="1020" w:hanging="360"/>
      </w:pPr>
      <w:rPr>
        <w:rFonts w:ascii="Symbol" w:hAnsi="Symbol"/>
      </w:rPr>
    </w:lvl>
    <w:lvl w:ilvl="2" w:tplc="E508F186">
      <w:start w:val="1"/>
      <w:numFmt w:val="bullet"/>
      <w:lvlText w:val=""/>
      <w:lvlJc w:val="left"/>
      <w:pPr>
        <w:ind w:left="1020" w:hanging="360"/>
      </w:pPr>
      <w:rPr>
        <w:rFonts w:ascii="Symbol" w:hAnsi="Symbol"/>
      </w:rPr>
    </w:lvl>
    <w:lvl w:ilvl="3" w:tplc="5FC44E5A">
      <w:start w:val="1"/>
      <w:numFmt w:val="bullet"/>
      <w:lvlText w:val=""/>
      <w:lvlJc w:val="left"/>
      <w:pPr>
        <w:ind w:left="1020" w:hanging="360"/>
      </w:pPr>
      <w:rPr>
        <w:rFonts w:ascii="Symbol" w:hAnsi="Symbol"/>
      </w:rPr>
    </w:lvl>
    <w:lvl w:ilvl="4" w:tplc="536CEC1C">
      <w:start w:val="1"/>
      <w:numFmt w:val="bullet"/>
      <w:lvlText w:val=""/>
      <w:lvlJc w:val="left"/>
      <w:pPr>
        <w:ind w:left="1020" w:hanging="360"/>
      </w:pPr>
      <w:rPr>
        <w:rFonts w:ascii="Symbol" w:hAnsi="Symbol"/>
      </w:rPr>
    </w:lvl>
    <w:lvl w:ilvl="5" w:tplc="7AA810A8">
      <w:start w:val="1"/>
      <w:numFmt w:val="bullet"/>
      <w:lvlText w:val=""/>
      <w:lvlJc w:val="left"/>
      <w:pPr>
        <w:ind w:left="1020" w:hanging="360"/>
      </w:pPr>
      <w:rPr>
        <w:rFonts w:ascii="Symbol" w:hAnsi="Symbol"/>
      </w:rPr>
    </w:lvl>
    <w:lvl w:ilvl="6" w:tplc="4DEE245A">
      <w:start w:val="1"/>
      <w:numFmt w:val="bullet"/>
      <w:lvlText w:val=""/>
      <w:lvlJc w:val="left"/>
      <w:pPr>
        <w:ind w:left="1020" w:hanging="360"/>
      </w:pPr>
      <w:rPr>
        <w:rFonts w:ascii="Symbol" w:hAnsi="Symbol"/>
      </w:rPr>
    </w:lvl>
    <w:lvl w:ilvl="7" w:tplc="E4D2076E">
      <w:start w:val="1"/>
      <w:numFmt w:val="bullet"/>
      <w:lvlText w:val=""/>
      <w:lvlJc w:val="left"/>
      <w:pPr>
        <w:ind w:left="1020" w:hanging="360"/>
      </w:pPr>
      <w:rPr>
        <w:rFonts w:ascii="Symbol" w:hAnsi="Symbol"/>
      </w:rPr>
    </w:lvl>
    <w:lvl w:ilvl="8" w:tplc="89646480">
      <w:start w:val="1"/>
      <w:numFmt w:val="bullet"/>
      <w:lvlText w:val=""/>
      <w:lvlJc w:val="left"/>
      <w:pPr>
        <w:ind w:left="1020" w:hanging="360"/>
      </w:pPr>
      <w:rPr>
        <w:rFonts w:ascii="Symbol" w:hAnsi="Symbol"/>
      </w:rPr>
    </w:lvl>
  </w:abstractNum>
  <w:abstractNum w:abstractNumId="1" w15:restartNumberingAfterBreak="0">
    <w:nsid w:val="07FC772F"/>
    <w:multiLevelType w:val="multilevel"/>
    <w:tmpl w:val="3CBE95A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0835186A"/>
    <w:multiLevelType w:val="multilevel"/>
    <w:tmpl w:val="8AE88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E3811"/>
    <w:multiLevelType w:val="hybridMultilevel"/>
    <w:tmpl w:val="6CB844C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13D7242"/>
    <w:multiLevelType w:val="hybridMultilevel"/>
    <w:tmpl w:val="9A2C0E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B19F2"/>
    <w:multiLevelType w:val="hybridMultilevel"/>
    <w:tmpl w:val="04A6A518"/>
    <w:lvl w:ilvl="0" w:tplc="1668FCE4">
      <w:start w:val="1"/>
      <w:numFmt w:val="bullet"/>
      <w:lvlText w:val=""/>
      <w:lvlJc w:val="left"/>
      <w:pPr>
        <w:ind w:left="1020" w:hanging="360"/>
      </w:pPr>
      <w:rPr>
        <w:rFonts w:ascii="Symbol" w:hAnsi="Symbol"/>
      </w:rPr>
    </w:lvl>
    <w:lvl w:ilvl="1" w:tplc="8460B7C0">
      <w:start w:val="1"/>
      <w:numFmt w:val="bullet"/>
      <w:lvlText w:val=""/>
      <w:lvlJc w:val="left"/>
      <w:pPr>
        <w:ind w:left="1020" w:hanging="360"/>
      </w:pPr>
      <w:rPr>
        <w:rFonts w:ascii="Symbol" w:hAnsi="Symbol"/>
      </w:rPr>
    </w:lvl>
    <w:lvl w:ilvl="2" w:tplc="AEFA57FA">
      <w:start w:val="1"/>
      <w:numFmt w:val="bullet"/>
      <w:lvlText w:val=""/>
      <w:lvlJc w:val="left"/>
      <w:pPr>
        <w:ind w:left="1020" w:hanging="360"/>
      </w:pPr>
      <w:rPr>
        <w:rFonts w:ascii="Symbol" w:hAnsi="Symbol"/>
      </w:rPr>
    </w:lvl>
    <w:lvl w:ilvl="3" w:tplc="98CC4986">
      <w:start w:val="1"/>
      <w:numFmt w:val="bullet"/>
      <w:lvlText w:val=""/>
      <w:lvlJc w:val="left"/>
      <w:pPr>
        <w:ind w:left="1020" w:hanging="360"/>
      </w:pPr>
      <w:rPr>
        <w:rFonts w:ascii="Symbol" w:hAnsi="Symbol"/>
      </w:rPr>
    </w:lvl>
    <w:lvl w:ilvl="4" w:tplc="0FD84F0A">
      <w:start w:val="1"/>
      <w:numFmt w:val="bullet"/>
      <w:lvlText w:val=""/>
      <w:lvlJc w:val="left"/>
      <w:pPr>
        <w:ind w:left="1020" w:hanging="360"/>
      </w:pPr>
      <w:rPr>
        <w:rFonts w:ascii="Symbol" w:hAnsi="Symbol"/>
      </w:rPr>
    </w:lvl>
    <w:lvl w:ilvl="5" w:tplc="B308AC54">
      <w:start w:val="1"/>
      <w:numFmt w:val="bullet"/>
      <w:lvlText w:val=""/>
      <w:lvlJc w:val="left"/>
      <w:pPr>
        <w:ind w:left="1020" w:hanging="360"/>
      </w:pPr>
      <w:rPr>
        <w:rFonts w:ascii="Symbol" w:hAnsi="Symbol"/>
      </w:rPr>
    </w:lvl>
    <w:lvl w:ilvl="6" w:tplc="8ED85A60">
      <w:start w:val="1"/>
      <w:numFmt w:val="bullet"/>
      <w:lvlText w:val=""/>
      <w:lvlJc w:val="left"/>
      <w:pPr>
        <w:ind w:left="1020" w:hanging="360"/>
      </w:pPr>
      <w:rPr>
        <w:rFonts w:ascii="Symbol" w:hAnsi="Symbol"/>
      </w:rPr>
    </w:lvl>
    <w:lvl w:ilvl="7" w:tplc="A64E7CC6">
      <w:start w:val="1"/>
      <w:numFmt w:val="bullet"/>
      <w:lvlText w:val=""/>
      <w:lvlJc w:val="left"/>
      <w:pPr>
        <w:ind w:left="1020" w:hanging="360"/>
      </w:pPr>
      <w:rPr>
        <w:rFonts w:ascii="Symbol" w:hAnsi="Symbol"/>
      </w:rPr>
    </w:lvl>
    <w:lvl w:ilvl="8" w:tplc="5F36FCEA">
      <w:start w:val="1"/>
      <w:numFmt w:val="bullet"/>
      <w:lvlText w:val=""/>
      <w:lvlJc w:val="left"/>
      <w:pPr>
        <w:ind w:left="1020" w:hanging="360"/>
      </w:pPr>
      <w:rPr>
        <w:rFonts w:ascii="Symbol" w:hAnsi="Symbol"/>
      </w:rPr>
    </w:lvl>
  </w:abstractNum>
  <w:abstractNum w:abstractNumId="6" w15:restartNumberingAfterBreak="0">
    <w:nsid w:val="160D2CDA"/>
    <w:multiLevelType w:val="multilevel"/>
    <w:tmpl w:val="EA185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F2566E"/>
    <w:multiLevelType w:val="hybridMultilevel"/>
    <w:tmpl w:val="E264B958"/>
    <w:lvl w:ilvl="0" w:tplc="040C000F">
      <w:start w:val="1"/>
      <w:numFmt w:val="decimal"/>
      <w:lvlText w:val="%1."/>
      <w:lvlJc w:val="left"/>
      <w:pPr>
        <w:ind w:left="2771" w:hanging="360"/>
      </w:pPr>
    </w:lvl>
    <w:lvl w:ilvl="1" w:tplc="040C0019" w:tentative="1">
      <w:start w:val="1"/>
      <w:numFmt w:val="lowerLetter"/>
      <w:lvlText w:val="%2."/>
      <w:lvlJc w:val="left"/>
      <w:pPr>
        <w:ind w:left="3491" w:hanging="360"/>
      </w:pPr>
    </w:lvl>
    <w:lvl w:ilvl="2" w:tplc="040C001B" w:tentative="1">
      <w:start w:val="1"/>
      <w:numFmt w:val="lowerRoman"/>
      <w:lvlText w:val="%3."/>
      <w:lvlJc w:val="right"/>
      <w:pPr>
        <w:ind w:left="4211" w:hanging="180"/>
      </w:pPr>
    </w:lvl>
    <w:lvl w:ilvl="3" w:tplc="040C000F" w:tentative="1">
      <w:start w:val="1"/>
      <w:numFmt w:val="decimal"/>
      <w:lvlText w:val="%4."/>
      <w:lvlJc w:val="left"/>
      <w:pPr>
        <w:ind w:left="4931" w:hanging="360"/>
      </w:pPr>
    </w:lvl>
    <w:lvl w:ilvl="4" w:tplc="040C0019" w:tentative="1">
      <w:start w:val="1"/>
      <w:numFmt w:val="lowerLetter"/>
      <w:lvlText w:val="%5."/>
      <w:lvlJc w:val="left"/>
      <w:pPr>
        <w:ind w:left="5651" w:hanging="360"/>
      </w:pPr>
    </w:lvl>
    <w:lvl w:ilvl="5" w:tplc="040C001B" w:tentative="1">
      <w:start w:val="1"/>
      <w:numFmt w:val="lowerRoman"/>
      <w:lvlText w:val="%6."/>
      <w:lvlJc w:val="right"/>
      <w:pPr>
        <w:ind w:left="6371" w:hanging="180"/>
      </w:pPr>
    </w:lvl>
    <w:lvl w:ilvl="6" w:tplc="040C000F" w:tentative="1">
      <w:start w:val="1"/>
      <w:numFmt w:val="decimal"/>
      <w:lvlText w:val="%7."/>
      <w:lvlJc w:val="left"/>
      <w:pPr>
        <w:ind w:left="7091" w:hanging="360"/>
      </w:pPr>
    </w:lvl>
    <w:lvl w:ilvl="7" w:tplc="040C0019" w:tentative="1">
      <w:start w:val="1"/>
      <w:numFmt w:val="lowerLetter"/>
      <w:lvlText w:val="%8."/>
      <w:lvlJc w:val="left"/>
      <w:pPr>
        <w:ind w:left="7811" w:hanging="360"/>
      </w:pPr>
    </w:lvl>
    <w:lvl w:ilvl="8" w:tplc="040C001B" w:tentative="1">
      <w:start w:val="1"/>
      <w:numFmt w:val="lowerRoman"/>
      <w:lvlText w:val="%9."/>
      <w:lvlJc w:val="right"/>
      <w:pPr>
        <w:ind w:left="8531" w:hanging="180"/>
      </w:pPr>
    </w:lvl>
  </w:abstractNum>
  <w:abstractNum w:abstractNumId="8" w15:restartNumberingAfterBreak="0">
    <w:nsid w:val="247F4FC6"/>
    <w:multiLevelType w:val="hybridMultilevel"/>
    <w:tmpl w:val="438A96E8"/>
    <w:lvl w:ilvl="0" w:tplc="497C8A76">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9B8359E"/>
    <w:multiLevelType w:val="multilevel"/>
    <w:tmpl w:val="4D9E3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CC7C3E"/>
    <w:multiLevelType w:val="hybridMultilevel"/>
    <w:tmpl w:val="5BA08C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D03DB6"/>
    <w:multiLevelType w:val="hybridMultilevel"/>
    <w:tmpl w:val="51C205E6"/>
    <w:lvl w:ilvl="0" w:tplc="497C8A76">
      <w:numFmt w:val="bullet"/>
      <w:lvlText w:val="-"/>
      <w:lvlJc w:val="left"/>
      <w:pPr>
        <w:ind w:left="2136" w:hanging="360"/>
      </w:pPr>
      <w:rPr>
        <w:rFonts w:ascii="Calibri" w:eastAsia="Times New Roman" w:hAnsi="Calibri" w:cs="Calibri"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2" w15:restartNumberingAfterBreak="0">
    <w:nsid w:val="397A4949"/>
    <w:multiLevelType w:val="hybridMultilevel"/>
    <w:tmpl w:val="E12E4840"/>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42B12FAB"/>
    <w:multiLevelType w:val="hybridMultilevel"/>
    <w:tmpl w:val="6352DC5E"/>
    <w:lvl w:ilvl="0" w:tplc="040C0003">
      <w:start w:val="1"/>
      <w:numFmt w:val="bullet"/>
      <w:lvlText w:val="o"/>
      <w:lvlJc w:val="left"/>
      <w:pPr>
        <w:ind w:left="720" w:hanging="360"/>
      </w:pPr>
      <w:rPr>
        <w:rFonts w:ascii="Courier New" w:hAnsi="Courier Ne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7AE4EF30">
      <w:numFmt w:val="bullet"/>
      <w:lvlText w:val="-"/>
      <w:lvlJc w:val="left"/>
      <w:pPr>
        <w:ind w:left="3600" w:hanging="360"/>
      </w:pPr>
      <w:rPr>
        <w:rFonts w:ascii="Calibri" w:eastAsiaTheme="minorHAnsi" w:hAnsi="Calibri"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003CD4"/>
    <w:multiLevelType w:val="multilevel"/>
    <w:tmpl w:val="B476C5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9191305"/>
    <w:multiLevelType w:val="multilevel"/>
    <w:tmpl w:val="CDE2F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72259E"/>
    <w:multiLevelType w:val="hybridMultilevel"/>
    <w:tmpl w:val="1A58E57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02A12E1"/>
    <w:multiLevelType w:val="hybridMultilevel"/>
    <w:tmpl w:val="D968FE3E"/>
    <w:lvl w:ilvl="0" w:tplc="47B698F0">
      <w:start w:val="1"/>
      <w:numFmt w:val="bullet"/>
      <w:lvlText w:val=""/>
      <w:lvlJc w:val="left"/>
      <w:pPr>
        <w:ind w:left="1020" w:hanging="360"/>
      </w:pPr>
      <w:rPr>
        <w:rFonts w:ascii="Symbol" w:hAnsi="Symbol"/>
      </w:rPr>
    </w:lvl>
    <w:lvl w:ilvl="1" w:tplc="9778855C">
      <w:start w:val="1"/>
      <w:numFmt w:val="bullet"/>
      <w:lvlText w:val=""/>
      <w:lvlJc w:val="left"/>
      <w:pPr>
        <w:ind w:left="1020" w:hanging="360"/>
      </w:pPr>
      <w:rPr>
        <w:rFonts w:ascii="Symbol" w:hAnsi="Symbol"/>
      </w:rPr>
    </w:lvl>
    <w:lvl w:ilvl="2" w:tplc="C02E1C48">
      <w:start w:val="1"/>
      <w:numFmt w:val="bullet"/>
      <w:lvlText w:val=""/>
      <w:lvlJc w:val="left"/>
      <w:pPr>
        <w:ind w:left="1020" w:hanging="360"/>
      </w:pPr>
      <w:rPr>
        <w:rFonts w:ascii="Symbol" w:hAnsi="Symbol"/>
      </w:rPr>
    </w:lvl>
    <w:lvl w:ilvl="3" w:tplc="5984B340">
      <w:start w:val="1"/>
      <w:numFmt w:val="bullet"/>
      <w:lvlText w:val=""/>
      <w:lvlJc w:val="left"/>
      <w:pPr>
        <w:ind w:left="1020" w:hanging="360"/>
      </w:pPr>
      <w:rPr>
        <w:rFonts w:ascii="Symbol" w:hAnsi="Symbol"/>
      </w:rPr>
    </w:lvl>
    <w:lvl w:ilvl="4" w:tplc="181892FC">
      <w:start w:val="1"/>
      <w:numFmt w:val="bullet"/>
      <w:lvlText w:val=""/>
      <w:lvlJc w:val="left"/>
      <w:pPr>
        <w:ind w:left="1020" w:hanging="360"/>
      </w:pPr>
      <w:rPr>
        <w:rFonts w:ascii="Symbol" w:hAnsi="Symbol"/>
      </w:rPr>
    </w:lvl>
    <w:lvl w:ilvl="5" w:tplc="58B48D1E">
      <w:start w:val="1"/>
      <w:numFmt w:val="bullet"/>
      <w:lvlText w:val=""/>
      <w:lvlJc w:val="left"/>
      <w:pPr>
        <w:ind w:left="1020" w:hanging="360"/>
      </w:pPr>
      <w:rPr>
        <w:rFonts w:ascii="Symbol" w:hAnsi="Symbol"/>
      </w:rPr>
    </w:lvl>
    <w:lvl w:ilvl="6" w:tplc="3DD6AFBA">
      <w:start w:val="1"/>
      <w:numFmt w:val="bullet"/>
      <w:lvlText w:val=""/>
      <w:lvlJc w:val="left"/>
      <w:pPr>
        <w:ind w:left="1020" w:hanging="360"/>
      </w:pPr>
      <w:rPr>
        <w:rFonts w:ascii="Symbol" w:hAnsi="Symbol"/>
      </w:rPr>
    </w:lvl>
    <w:lvl w:ilvl="7" w:tplc="257EC3D6">
      <w:start w:val="1"/>
      <w:numFmt w:val="bullet"/>
      <w:lvlText w:val=""/>
      <w:lvlJc w:val="left"/>
      <w:pPr>
        <w:ind w:left="1020" w:hanging="360"/>
      </w:pPr>
      <w:rPr>
        <w:rFonts w:ascii="Symbol" w:hAnsi="Symbol"/>
      </w:rPr>
    </w:lvl>
    <w:lvl w:ilvl="8" w:tplc="79B20FF4">
      <w:start w:val="1"/>
      <w:numFmt w:val="bullet"/>
      <w:lvlText w:val=""/>
      <w:lvlJc w:val="left"/>
      <w:pPr>
        <w:ind w:left="1020" w:hanging="360"/>
      </w:pPr>
      <w:rPr>
        <w:rFonts w:ascii="Symbol" w:hAnsi="Symbol"/>
      </w:rPr>
    </w:lvl>
  </w:abstractNum>
  <w:abstractNum w:abstractNumId="18" w15:restartNumberingAfterBreak="0">
    <w:nsid w:val="55026737"/>
    <w:multiLevelType w:val="multilevel"/>
    <w:tmpl w:val="F0F2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3F5FE4"/>
    <w:multiLevelType w:val="multilevel"/>
    <w:tmpl w:val="3990B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8237BF"/>
    <w:multiLevelType w:val="hybridMultilevel"/>
    <w:tmpl w:val="D4CC0CC6"/>
    <w:lvl w:ilvl="0" w:tplc="6D48E9C6">
      <w:start w:val="1"/>
      <w:numFmt w:val="bullet"/>
      <w:lvlText w:val=""/>
      <w:lvlJc w:val="left"/>
      <w:pPr>
        <w:ind w:left="1020" w:hanging="360"/>
      </w:pPr>
      <w:rPr>
        <w:rFonts w:ascii="Symbol" w:hAnsi="Symbol"/>
      </w:rPr>
    </w:lvl>
    <w:lvl w:ilvl="1" w:tplc="E58828BA">
      <w:start w:val="1"/>
      <w:numFmt w:val="bullet"/>
      <w:lvlText w:val=""/>
      <w:lvlJc w:val="left"/>
      <w:pPr>
        <w:ind w:left="1020" w:hanging="360"/>
      </w:pPr>
      <w:rPr>
        <w:rFonts w:ascii="Symbol" w:hAnsi="Symbol"/>
      </w:rPr>
    </w:lvl>
    <w:lvl w:ilvl="2" w:tplc="DBC0F30C">
      <w:start w:val="1"/>
      <w:numFmt w:val="bullet"/>
      <w:lvlText w:val=""/>
      <w:lvlJc w:val="left"/>
      <w:pPr>
        <w:ind w:left="1020" w:hanging="360"/>
      </w:pPr>
      <w:rPr>
        <w:rFonts w:ascii="Symbol" w:hAnsi="Symbol"/>
      </w:rPr>
    </w:lvl>
    <w:lvl w:ilvl="3" w:tplc="BD4EDEAC">
      <w:start w:val="1"/>
      <w:numFmt w:val="bullet"/>
      <w:lvlText w:val=""/>
      <w:lvlJc w:val="left"/>
      <w:pPr>
        <w:ind w:left="1020" w:hanging="360"/>
      </w:pPr>
      <w:rPr>
        <w:rFonts w:ascii="Symbol" w:hAnsi="Symbol"/>
      </w:rPr>
    </w:lvl>
    <w:lvl w:ilvl="4" w:tplc="042EAB6A">
      <w:start w:val="1"/>
      <w:numFmt w:val="bullet"/>
      <w:lvlText w:val=""/>
      <w:lvlJc w:val="left"/>
      <w:pPr>
        <w:ind w:left="1020" w:hanging="360"/>
      </w:pPr>
      <w:rPr>
        <w:rFonts w:ascii="Symbol" w:hAnsi="Symbol"/>
      </w:rPr>
    </w:lvl>
    <w:lvl w:ilvl="5" w:tplc="A7BAF80A">
      <w:start w:val="1"/>
      <w:numFmt w:val="bullet"/>
      <w:lvlText w:val=""/>
      <w:lvlJc w:val="left"/>
      <w:pPr>
        <w:ind w:left="1020" w:hanging="360"/>
      </w:pPr>
      <w:rPr>
        <w:rFonts w:ascii="Symbol" w:hAnsi="Symbol"/>
      </w:rPr>
    </w:lvl>
    <w:lvl w:ilvl="6" w:tplc="599C48CA">
      <w:start w:val="1"/>
      <w:numFmt w:val="bullet"/>
      <w:lvlText w:val=""/>
      <w:lvlJc w:val="left"/>
      <w:pPr>
        <w:ind w:left="1020" w:hanging="360"/>
      </w:pPr>
      <w:rPr>
        <w:rFonts w:ascii="Symbol" w:hAnsi="Symbol"/>
      </w:rPr>
    </w:lvl>
    <w:lvl w:ilvl="7" w:tplc="BA8ABAD0">
      <w:start w:val="1"/>
      <w:numFmt w:val="bullet"/>
      <w:lvlText w:val=""/>
      <w:lvlJc w:val="left"/>
      <w:pPr>
        <w:ind w:left="1020" w:hanging="360"/>
      </w:pPr>
      <w:rPr>
        <w:rFonts w:ascii="Symbol" w:hAnsi="Symbol"/>
      </w:rPr>
    </w:lvl>
    <w:lvl w:ilvl="8" w:tplc="2FBA6046">
      <w:start w:val="1"/>
      <w:numFmt w:val="bullet"/>
      <w:lvlText w:val=""/>
      <w:lvlJc w:val="left"/>
      <w:pPr>
        <w:ind w:left="1020" w:hanging="360"/>
      </w:pPr>
      <w:rPr>
        <w:rFonts w:ascii="Symbol" w:hAnsi="Symbol"/>
      </w:rPr>
    </w:lvl>
  </w:abstractNum>
  <w:abstractNum w:abstractNumId="21" w15:restartNumberingAfterBreak="0">
    <w:nsid w:val="64753A1A"/>
    <w:multiLevelType w:val="hybridMultilevel"/>
    <w:tmpl w:val="58F2C77E"/>
    <w:lvl w:ilvl="0" w:tplc="040C0001">
      <w:start w:val="1"/>
      <w:numFmt w:val="bullet"/>
      <w:lvlText w:val=""/>
      <w:lvlJc w:val="left"/>
      <w:pPr>
        <w:ind w:left="720" w:hanging="360"/>
      </w:pPr>
      <w:rPr>
        <w:rFonts w:ascii="Symbol" w:hAnsi="Symbol" w:hint="default"/>
      </w:rPr>
    </w:lvl>
    <w:lvl w:ilvl="1" w:tplc="F948EA80">
      <w:start w:val="17"/>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116329"/>
    <w:multiLevelType w:val="multilevel"/>
    <w:tmpl w:val="B8E2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992B0C"/>
    <w:multiLevelType w:val="multilevel"/>
    <w:tmpl w:val="67A0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AC05CE"/>
    <w:multiLevelType w:val="multilevel"/>
    <w:tmpl w:val="CB0C0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E621D4"/>
    <w:multiLevelType w:val="hybridMultilevel"/>
    <w:tmpl w:val="0A362A94"/>
    <w:lvl w:ilvl="0" w:tplc="BFB2B974">
      <w:start w:val="1"/>
      <w:numFmt w:val="bullet"/>
      <w:lvlText w:val=""/>
      <w:lvlJc w:val="left"/>
      <w:pPr>
        <w:ind w:left="720" w:hanging="360"/>
      </w:pPr>
      <w:rPr>
        <w:rFonts w:ascii="Symbol" w:hAnsi="Symbol"/>
      </w:rPr>
    </w:lvl>
    <w:lvl w:ilvl="1" w:tplc="2326ECE4">
      <w:start w:val="1"/>
      <w:numFmt w:val="bullet"/>
      <w:lvlText w:val=""/>
      <w:lvlJc w:val="left"/>
      <w:pPr>
        <w:ind w:left="720" w:hanging="360"/>
      </w:pPr>
      <w:rPr>
        <w:rFonts w:ascii="Symbol" w:hAnsi="Symbol"/>
      </w:rPr>
    </w:lvl>
    <w:lvl w:ilvl="2" w:tplc="A816E7D8">
      <w:start w:val="1"/>
      <w:numFmt w:val="bullet"/>
      <w:lvlText w:val=""/>
      <w:lvlJc w:val="left"/>
      <w:pPr>
        <w:ind w:left="720" w:hanging="360"/>
      </w:pPr>
      <w:rPr>
        <w:rFonts w:ascii="Symbol" w:hAnsi="Symbol"/>
      </w:rPr>
    </w:lvl>
    <w:lvl w:ilvl="3" w:tplc="0B9E1D76">
      <w:start w:val="1"/>
      <w:numFmt w:val="bullet"/>
      <w:lvlText w:val=""/>
      <w:lvlJc w:val="left"/>
      <w:pPr>
        <w:ind w:left="720" w:hanging="360"/>
      </w:pPr>
      <w:rPr>
        <w:rFonts w:ascii="Symbol" w:hAnsi="Symbol"/>
      </w:rPr>
    </w:lvl>
    <w:lvl w:ilvl="4" w:tplc="B85632CC">
      <w:start w:val="1"/>
      <w:numFmt w:val="bullet"/>
      <w:lvlText w:val=""/>
      <w:lvlJc w:val="left"/>
      <w:pPr>
        <w:ind w:left="720" w:hanging="360"/>
      </w:pPr>
      <w:rPr>
        <w:rFonts w:ascii="Symbol" w:hAnsi="Symbol"/>
      </w:rPr>
    </w:lvl>
    <w:lvl w:ilvl="5" w:tplc="4026858E">
      <w:start w:val="1"/>
      <w:numFmt w:val="bullet"/>
      <w:lvlText w:val=""/>
      <w:lvlJc w:val="left"/>
      <w:pPr>
        <w:ind w:left="720" w:hanging="360"/>
      </w:pPr>
      <w:rPr>
        <w:rFonts w:ascii="Symbol" w:hAnsi="Symbol"/>
      </w:rPr>
    </w:lvl>
    <w:lvl w:ilvl="6" w:tplc="3666322C">
      <w:start w:val="1"/>
      <w:numFmt w:val="bullet"/>
      <w:lvlText w:val=""/>
      <w:lvlJc w:val="left"/>
      <w:pPr>
        <w:ind w:left="720" w:hanging="360"/>
      </w:pPr>
      <w:rPr>
        <w:rFonts w:ascii="Symbol" w:hAnsi="Symbol"/>
      </w:rPr>
    </w:lvl>
    <w:lvl w:ilvl="7" w:tplc="2C0AEC8C">
      <w:start w:val="1"/>
      <w:numFmt w:val="bullet"/>
      <w:lvlText w:val=""/>
      <w:lvlJc w:val="left"/>
      <w:pPr>
        <w:ind w:left="720" w:hanging="360"/>
      </w:pPr>
      <w:rPr>
        <w:rFonts w:ascii="Symbol" w:hAnsi="Symbol"/>
      </w:rPr>
    </w:lvl>
    <w:lvl w:ilvl="8" w:tplc="5060FC1C">
      <w:start w:val="1"/>
      <w:numFmt w:val="bullet"/>
      <w:lvlText w:val=""/>
      <w:lvlJc w:val="left"/>
      <w:pPr>
        <w:ind w:left="720" w:hanging="360"/>
      </w:pPr>
      <w:rPr>
        <w:rFonts w:ascii="Symbol" w:hAnsi="Symbol"/>
      </w:rPr>
    </w:lvl>
  </w:abstractNum>
  <w:abstractNum w:abstractNumId="26" w15:restartNumberingAfterBreak="0">
    <w:nsid w:val="75202378"/>
    <w:multiLevelType w:val="hybridMultilevel"/>
    <w:tmpl w:val="314E0E90"/>
    <w:lvl w:ilvl="0" w:tplc="040C0017">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7A293FFA"/>
    <w:multiLevelType w:val="hybridMultilevel"/>
    <w:tmpl w:val="506CCAA0"/>
    <w:lvl w:ilvl="0" w:tplc="ED56B864">
      <w:start w:val="1"/>
      <w:numFmt w:val="bullet"/>
      <w:lvlText w:val=""/>
      <w:lvlJc w:val="left"/>
      <w:pPr>
        <w:ind w:left="720" w:hanging="360"/>
      </w:pPr>
      <w:rPr>
        <w:rFonts w:ascii="Symbol" w:hAnsi="Symbol"/>
      </w:rPr>
    </w:lvl>
    <w:lvl w:ilvl="1" w:tplc="5A363E52">
      <w:start w:val="1"/>
      <w:numFmt w:val="bullet"/>
      <w:lvlText w:val=""/>
      <w:lvlJc w:val="left"/>
      <w:pPr>
        <w:ind w:left="720" w:hanging="360"/>
      </w:pPr>
      <w:rPr>
        <w:rFonts w:ascii="Symbol" w:hAnsi="Symbol"/>
      </w:rPr>
    </w:lvl>
    <w:lvl w:ilvl="2" w:tplc="465CB192">
      <w:start w:val="1"/>
      <w:numFmt w:val="bullet"/>
      <w:lvlText w:val=""/>
      <w:lvlJc w:val="left"/>
      <w:pPr>
        <w:ind w:left="720" w:hanging="360"/>
      </w:pPr>
      <w:rPr>
        <w:rFonts w:ascii="Symbol" w:hAnsi="Symbol"/>
      </w:rPr>
    </w:lvl>
    <w:lvl w:ilvl="3" w:tplc="D0F86C82">
      <w:start w:val="1"/>
      <w:numFmt w:val="bullet"/>
      <w:lvlText w:val=""/>
      <w:lvlJc w:val="left"/>
      <w:pPr>
        <w:ind w:left="720" w:hanging="360"/>
      </w:pPr>
      <w:rPr>
        <w:rFonts w:ascii="Symbol" w:hAnsi="Symbol"/>
      </w:rPr>
    </w:lvl>
    <w:lvl w:ilvl="4" w:tplc="2326EAD2">
      <w:start w:val="1"/>
      <w:numFmt w:val="bullet"/>
      <w:lvlText w:val=""/>
      <w:lvlJc w:val="left"/>
      <w:pPr>
        <w:ind w:left="720" w:hanging="360"/>
      </w:pPr>
      <w:rPr>
        <w:rFonts w:ascii="Symbol" w:hAnsi="Symbol"/>
      </w:rPr>
    </w:lvl>
    <w:lvl w:ilvl="5" w:tplc="1214D5E6">
      <w:start w:val="1"/>
      <w:numFmt w:val="bullet"/>
      <w:lvlText w:val=""/>
      <w:lvlJc w:val="left"/>
      <w:pPr>
        <w:ind w:left="720" w:hanging="360"/>
      </w:pPr>
      <w:rPr>
        <w:rFonts w:ascii="Symbol" w:hAnsi="Symbol"/>
      </w:rPr>
    </w:lvl>
    <w:lvl w:ilvl="6" w:tplc="95BCC10C">
      <w:start w:val="1"/>
      <w:numFmt w:val="bullet"/>
      <w:lvlText w:val=""/>
      <w:lvlJc w:val="left"/>
      <w:pPr>
        <w:ind w:left="720" w:hanging="360"/>
      </w:pPr>
      <w:rPr>
        <w:rFonts w:ascii="Symbol" w:hAnsi="Symbol"/>
      </w:rPr>
    </w:lvl>
    <w:lvl w:ilvl="7" w:tplc="8A4AB28A">
      <w:start w:val="1"/>
      <w:numFmt w:val="bullet"/>
      <w:lvlText w:val=""/>
      <w:lvlJc w:val="left"/>
      <w:pPr>
        <w:ind w:left="720" w:hanging="360"/>
      </w:pPr>
      <w:rPr>
        <w:rFonts w:ascii="Symbol" w:hAnsi="Symbol"/>
      </w:rPr>
    </w:lvl>
    <w:lvl w:ilvl="8" w:tplc="D7BCF29A">
      <w:start w:val="1"/>
      <w:numFmt w:val="bullet"/>
      <w:lvlText w:val=""/>
      <w:lvlJc w:val="left"/>
      <w:pPr>
        <w:ind w:left="720" w:hanging="360"/>
      </w:pPr>
      <w:rPr>
        <w:rFonts w:ascii="Symbol" w:hAnsi="Symbol"/>
      </w:rPr>
    </w:lvl>
  </w:abstractNum>
  <w:abstractNum w:abstractNumId="28" w15:restartNumberingAfterBreak="0">
    <w:nsid w:val="7A7520B2"/>
    <w:multiLevelType w:val="hybridMultilevel"/>
    <w:tmpl w:val="9130549A"/>
    <w:lvl w:ilvl="0" w:tplc="A8069B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804D92"/>
    <w:multiLevelType w:val="multilevel"/>
    <w:tmpl w:val="55EEE3A8"/>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 w15:restartNumberingAfterBreak="0">
    <w:nsid w:val="7F0826DB"/>
    <w:multiLevelType w:val="hybridMultilevel"/>
    <w:tmpl w:val="A5B232D4"/>
    <w:lvl w:ilvl="0" w:tplc="7F22AEF6">
      <w:start w:val="1"/>
      <w:numFmt w:val="bullet"/>
      <w:lvlText w:val=""/>
      <w:lvlJc w:val="left"/>
      <w:pPr>
        <w:ind w:left="1020" w:hanging="360"/>
      </w:pPr>
      <w:rPr>
        <w:rFonts w:ascii="Symbol" w:hAnsi="Symbol"/>
      </w:rPr>
    </w:lvl>
    <w:lvl w:ilvl="1" w:tplc="C13A5364">
      <w:start w:val="1"/>
      <w:numFmt w:val="bullet"/>
      <w:lvlText w:val=""/>
      <w:lvlJc w:val="left"/>
      <w:pPr>
        <w:ind w:left="1020" w:hanging="360"/>
      </w:pPr>
      <w:rPr>
        <w:rFonts w:ascii="Symbol" w:hAnsi="Symbol"/>
      </w:rPr>
    </w:lvl>
    <w:lvl w:ilvl="2" w:tplc="A9DE1FDE">
      <w:start w:val="1"/>
      <w:numFmt w:val="bullet"/>
      <w:lvlText w:val=""/>
      <w:lvlJc w:val="left"/>
      <w:pPr>
        <w:ind w:left="1020" w:hanging="360"/>
      </w:pPr>
      <w:rPr>
        <w:rFonts w:ascii="Symbol" w:hAnsi="Symbol"/>
      </w:rPr>
    </w:lvl>
    <w:lvl w:ilvl="3" w:tplc="100ACA3E">
      <w:start w:val="1"/>
      <w:numFmt w:val="bullet"/>
      <w:lvlText w:val=""/>
      <w:lvlJc w:val="left"/>
      <w:pPr>
        <w:ind w:left="1020" w:hanging="360"/>
      </w:pPr>
      <w:rPr>
        <w:rFonts w:ascii="Symbol" w:hAnsi="Symbol"/>
      </w:rPr>
    </w:lvl>
    <w:lvl w:ilvl="4" w:tplc="6234CA2A">
      <w:start w:val="1"/>
      <w:numFmt w:val="bullet"/>
      <w:lvlText w:val=""/>
      <w:lvlJc w:val="left"/>
      <w:pPr>
        <w:ind w:left="1020" w:hanging="360"/>
      </w:pPr>
      <w:rPr>
        <w:rFonts w:ascii="Symbol" w:hAnsi="Symbol"/>
      </w:rPr>
    </w:lvl>
    <w:lvl w:ilvl="5" w:tplc="46F21CCA">
      <w:start w:val="1"/>
      <w:numFmt w:val="bullet"/>
      <w:lvlText w:val=""/>
      <w:lvlJc w:val="left"/>
      <w:pPr>
        <w:ind w:left="1020" w:hanging="360"/>
      </w:pPr>
      <w:rPr>
        <w:rFonts w:ascii="Symbol" w:hAnsi="Symbol"/>
      </w:rPr>
    </w:lvl>
    <w:lvl w:ilvl="6" w:tplc="B4047556">
      <w:start w:val="1"/>
      <w:numFmt w:val="bullet"/>
      <w:lvlText w:val=""/>
      <w:lvlJc w:val="left"/>
      <w:pPr>
        <w:ind w:left="1020" w:hanging="360"/>
      </w:pPr>
      <w:rPr>
        <w:rFonts w:ascii="Symbol" w:hAnsi="Symbol"/>
      </w:rPr>
    </w:lvl>
    <w:lvl w:ilvl="7" w:tplc="04B62708">
      <w:start w:val="1"/>
      <w:numFmt w:val="bullet"/>
      <w:lvlText w:val=""/>
      <w:lvlJc w:val="left"/>
      <w:pPr>
        <w:ind w:left="1020" w:hanging="360"/>
      </w:pPr>
      <w:rPr>
        <w:rFonts w:ascii="Symbol" w:hAnsi="Symbol"/>
      </w:rPr>
    </w:lvl>
    <w:lvl w:ilvl="8" w:tplc="B6CC4F78">
      <w:start w:val="1"/>
      <w:numFmt w:val="bullet"/>
      <w:lvlText w:val=""/>
      <w:lvlJc w:val="left"/>
      <w:pPr>
        <w:ind w:left="1020" w:hanging="360"/>
      </w:pPr>
      <w:rPr>
        <w:rFonts w:ascii="Symbol" w:hAnsi="Symbol"/>
      </w:rPr>
    </w:lvl>
  </w:abstractNum>
  <w:abstractNum w:abstractNumId="31" w15:restartNumberingAfterBreak="0">
    <w:nsid w:val="7F220B16"/>
    <w:multiLevelType w:val="hybridMultilevel"/>
    <w:tmpl w:val="1E6EA28A"/>
    <w:lvl w:ilvl="0" w:tplc="289AE7EE">
      <w:start w:val="1"/>
      <w:numFmt w:val="bullet"/>
      <w:lvlText w:val=""/>
      <w:lvlJc w:val="left"/>
      <w:pPr>
        <w:ind w:left="1020" w:hanging="360"/>
      </w:pPr>
      <w:rPr>
        <w:rFonts w:ascii="Symbol" w:hAnsi="Symbol"/>
      </w:rPr>
    </w:lvl>
    <w:lvl w:ilvl="1" w:tplc="3A5C5CE4">
      <w:start w:val="1"/>
      <w:numFmt w:val="bullet"/>
      <w:lvlText w:val=""/>
      <w:lvlJc w:val="left"/>
      <w:pPr>
        <w:ind w:left="1020" w:hanging="360"/>
      </w:pPr>
      <w:rPr>
        <w:rFonts w:ascii="Symbol" w:hAnsi="Symbol"/>
      </w:rPr>
    </w:lvl>
    <w:lvl w:ilvl="2" w:tplc="34A8755C">
      <w:start w:val="1"/>
      <w:numFmt w:val="bullet"/>
      <w:lvlText w:val=""/>
      <w:lvlJc w:val="left"/>
      <w:pPr>
        <w:ind w:left="1020" w:hanging="360"/>
      </w:pPr>
      <w:rPr>
        <w:rFonts w:ascii="Symbol" w:hAnsi="Symbol"/>
      </w:rPr>
    </w:lvl>
    <w:lvl w:ilvl="3" w:tplc="D95C531C">
      <w:start w:val="1"/>
      <w:numFmt w:val="bullet"/>
      <w:lvlText w:val=""/>
      <w:lvlJc w:val="left"/>
      <w:pPr>
        <w:ind w:left="1020" w:hanging="360"/>
      </w:pPr>
      <w:rPr>
        <w:rFonts w:ascii="Symbol" w:hAnsi="Symbol"/>
      </w:rPr>
    </w:lvl>
    <w:lvl w:ilvl="4" w:tplc="D048F7B6">
      <w:start w:val="1"/>
      <w:numFmt w:val="bullet"/>
      <w:lvlText w:val=""/>
      <w:lvlJc w:val="left"/>
      <w:pPr>
        <w:ind w:left="1020" w:hanging="360"/>
      </w:pPr>
      <w:rPr>
        <w:rFonts w:ascii="Symbol" w:hAnsi="Symbol"/>
      </w:rPr>
    </w:lvl>
    <w:lvl w:ilvl="5" w:tplc="994C9A3A">
      <w:start w:val="1"/>
      <w:numFmt w:val="bullet"/>
      <w:lvlText w:val=""/>
      <w:lvlJc w:val="left"/>
      <w:pPr>
        <w:ind w:left="1020" w:hanging="360"/>
      </w:pPr>
      <w:rPr>
        <w:rFonts w:ascii="Symbol" w:hAnsi="Symbol"/>
      </w:rPr>
    </w:lvl>
    <w:lvl w:ilvl="6" w:tplc="167E2FA4">
      <w:start w:val="1"/>
      <w:numFmt w:val="bullet"/>
      <w:lvlText w:val=""/>
      <w:lvlJc w:val="left"/>
      <w:pPr>
        <w:ind w:left="1020" w:hanging="360"/>
      </w:pPr>
      <w:rPr>
        <w:rFonts w:ascii="Symbol" w:hAnsi="Symbol"/>
      </w:rPr>
    </w:lvl>
    <w:lvl w:ilvl="7" w:tplc="087CC9C4">
      <w:start w:val="1"/>
      <w:numFmt w:val="bullet"/>
      <w:lvlText w:val=""/>
      <w:lvlJc w:val="left"/>
      <w:pPr>
        <w:ind w:left="1020" w:hanging="360"/>
      </w:pPr>
      <w:rPr>
        <w:rFonts w:ascii="Symbol" w:hAnsi="Symbol"/>
      </w:rPr>
    </w:lvl>
    <w:lvl w:ilvl="8" w:tplc="ECA2BF88">
      <w:start w:val="1"/>
      <w:numFmt w:val="bullet"/>
      <w:lvlText w:val=""/>
      <w:lvlJc w:val="left"/>
      <w:pPr>
        <w:ind w:left="1020" w:hanging="360"/>
      </w:pPr>
      <w:rPr>
        <w:rFonts w:ascii="Symbol" w:hAnsi="Symbol"/>
      </w:rPr>
    </w:lvl>
  </w:abstractNum>
  <w:num w:numId="1" w16cid:durableId="379866497">
    <w:abstractNumId w:val="7"/>
  </w:num>
  <w:num w:numId="2" w16cid:durableId="371460560">
    <w:abstractNumId w:val="4"/>
  </w:num>
  <w:num w:numId="3" w16cid:durableId="1618902987">
    <w:abstractNumId w:val="6"/>
  </w:num>
  <w:num w:numId="4" w16cid:durableId="1731685297">
    <w:abstractNumId w:val="16"/>
  </w:num>
  <w:num w:numId="5" w16cid:durableId="1594625837">
    <w:abstractNumId w:val="26"/>
  </w:num>
  <w:num w:numId="6" w16cid:durableId="1457262572">
    <w:abstractNumId w:val="12"/>
  </w:num>
  <w:num w:numId="7" w16cid:durableId="1522432176">
    <w:abstractNumId w:val="27"/>
  </w:num>
  <w:num w:numId="8" w16cid:durableId="824318951">
    <w:abstractNumId w:val="8"/>
  </w:num>
  <w:num w:numId="9" w16cid:durableId="1742752560">
    <w:abstractNumId w:val="20"/>
  </w:num>
  <w:num w:numId="10" w16cid:durableId="886144544">
    <w:abstractNumId w:val="17"/>
  </w:num>
  <w:num w:numId="11" w16cid:durableId="595289256">
    <w:abstractNumId w:val="25"/>
  </w:num>
  <w:num w:numId="12" w16cid:durableId="427506571">
    <w:abstractNumId w:val="5"/>
  </w:num>
  <w:num w:numId="13" w16cid:durableId="868876521">
    <w:abstractNumId w:val="31"/>
  </w:num>
  <w:num w:numId="14" w16cid:durableId="239292266">
    <w:abstractNumId w:val="30"/>
  </w:num>
  <w:num w:numId="15" w16cid:durableId="163668508">
    <w:abstractNumId w:val="0"/>
  </w:num>
  <w:num w:numId="16" w16cid:durableId="767769376">
    <w:abstractNumId w:val="9"/>
  </w:num>
  <w:num w:numId="17" w16cid:durableId="595139622">
    <w:abstractNumId w:val="29"/>
  </w:num>
  <w:num w:numId="18" w16cid:durableId="2136824146">
    <w:abstractNumId w:val="1"/>
  </w:num>
  <w:num w:numId="19" w16cid:durableId="11493198">
    <w:abstractNumId w:val="24"/>
  </w:num>
  <w:num w:numId="20" w16cid:durableId="997535636">
    <w:abstractNumId w:val="15"/>
  </w:num>
  <w:num w:numId="21" w16cid:durableId="1828864154">
    <w:abstractNumId w:val="23"/>
  </w:num>
  <w:num w:numId="22" w16cid:durableId="458645389">
    <w:abstractNumId w:val="2"/>
  </w:num>
  <w:num w:numId="23" w16cid:durableId="1410733162">
    <w:abstractNumId w:val="22"/>
  </w:num>
  <w:num w:numId="24" w16cid:durableId="1310285995">
    <w:abstractNumId w:val="3"/>
  </w:num>
  <w:num w:numId="25" w16cid:durableId="1251934648">
    <w:abstractNumId w:val="10"/>
  </w:num>
  <w:num w:numId="26" w16cid:durableId="1858496473">
    <w:abstractNumId w:val="13"/>
  </w:num>
  <w:num w:numId="27" w16cid:durableId="1769887884">
    <w:abstractNumId w:val="18"/>
  </w:num>
  <w:num w:numId="28" w16cid:durableId="1805272139">
    <w:abstractNumId w:val="11"/>
  </w:num>
  <w:num w:numId="29" w16cid:durableId="948321405">
    <w:abstractNumId w:val="28"/>
  </w:num>
  <w:num w:numId="30" w16cid:durableId="2103446850">
    <w:abstractNumId w:val="14"/>
  </w:num>
  <w:num w:numId="31" w16cid:durableId="2046906970">
    <w:abstractNumId w:val="19"/>
  </w:num>
  <w:num w:numId="32" w16cid:durableId="205484212">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E38"/>
    <w:rsid w:val="0000475F"/>
    <w:rsid w:val="0001648C"/>
    <w:rsid w:val="00026C4E"/>
    <w:rsid w:val="00027957"/>
    <w:rsid w:val="000476FA"/>
    <w:rsid w:val="00052A30"/>
    <w:rsid w:val="00052D43"/>
    <w:rsid w:val="000543FA"/>
    <w:rsid w:val="00060A6E"/>
    <w:rsid w:val="00071683"/>
    <w:rsid w:val="000903B4"/>
    <w:rsid w:val="00095E52"/>
    <w:rsid w:val="000A1B9F"/>
    <w:rsid w:val="000B344F"/>
    <w:rsid w:val="000B69D8"/>
    <w:rsid w:val="000C2110"/>
    <w:rsid w:val="000C37B7"/>
    <w:rsid w:val="000C65B9"/>
    <w:rsid w:val="000D13A5"/>
    <w:rsid w:val="000D2D8B"/>
    <w:rsid w:val="0011418C"/>
    <w:rsid w:val="00116619"/>
    <w:rsid w:val="001346B6"/>
    <w:rsid w:val="00140724"/>
    <w:rsid w:val="00144A8A"/>
    <w:rsid w:val="001633F3"/>
    <w:rsid w:val="00176450"/>
    <w:rsid w:val="001765EB"/>
    <w:rsid w:val="001771FA"/>
    <w:rsid w:val="001820BC"/>
    <w:rsid w:val="001D052D"/>
    <w:rsid w:val="001D1191"/>
    <w:rsid w:val="001E246A"/>
    <w:rsid w:val="001E39F0"/>
    <w:rsid w:val="001E4EFC"/>
    <w:rsid w:val="001F165B"/>
    <w:rsid w:val="00212715"/>
    <w:rsid w:val="002151D4"/>
    <w:rsid w:val="00221855"/>
    <w:rsid w:val="002402F2"/>
    <w:rsid w:val="0024195F"/>
    <w:rsid w:val="00251376"/>
    <w:rsid w:val="00271E23"/>
    <w:rsid w:val="002845A5"/>
    <w:rsid w:val="0028513C"/>
    <w:rsid w:val="002906DA"/>
    <w:rsid w:val="002912B7"/>
    <w:rsid w:val="002D6F15"/>
    <w:rsid w:val="002E3CA8"/>
    <w:rsid w:val="002E4ACD"/>
    <w:rsid w:val="002F0E34"/>
    <w:rsid w:val="00306CBE"/>
    <w:rsid w:val="00315EC1"/>
    <w:rsid w:val="00320A24"/>
    <w:rsid w:val="0032553F"/>
    <w:rsid w:val="003330DD"/>
    <w:rsid w:val="003357CB"/>
    <w:rsid w:val="0035710A"/>
    <w:rsid w:val="003724E6"/>
    <w:rsid w:val="00383B18"/>
    <w:rsid w:val="003925FB"/>
    <w:rsid w:val="0039516E"/>
    <w:rsid w:val="003B3A97"/>
    <w:rsid w:val="003B4EEE"/>
    <w:rsid w:val="003D0C52"/>
    <w:rsid w:val="003D695F"/>
    <w:rsid w:val="003E0FC5"/>
    <w:rsid w:val="00406233"/>
    <w:rsid w:val="00412310"/>
    <w:rsid w:val="004125A5"/>
    <w:rsid w:val="00426DFD"/>
    <w:rsid w:val="00427525"/>
    <w:rsid w:val="00427B9C"/>
    <w:rsid w:val="00443D0A"/>
    <w:rsid w:val="00452312"/>
    <w:rsid w:val="00470629"/>
    <w:rsid w:val="00474749"/>
    <w:rsid w:val="0049007C"/>
    <w:rsid w:val="00492461"/>
    <w:rsid w:val="004C0A62"/>
    <w:rsid w:val="004D03EE"/>
    <w:rsid w:val="004D38FE"/>
    <w:rsid w:val="004D624D"/>
    <w:rsid w:val="004E40F3"/>
    <w:rsid w:val="004F180B"/>
    <w:rsid w:val="004F4BA4"/>
    <w:rsid w:val="004F7B89"/>
    <w:rsid w:val="0050217D"/>
    <w:rsid w:val="00505BEC"/>
    <w:rsid w:val="00506322"/>
    <w:rsid w:val="00532C12"/>
    <w:rsid w:val="00542BC7"/>
    <w:rsid w:val="00546ED6"/>
    <w:rsid w:val="00550DF4"/>
    <w:rsid w:val="00553151"/>
    <w:rsid w:val="00556F25"/>
    <w:rsid w:val="00563B7E"/>
    <w:rsid w:val="00583710"/>
    <w:rsid w:val="00591C76"/>
    <w:rsid w:val="00592F49"/>
    <w:rsid w:val="005A05C2"/>
    <w:rsid w:val="005A4095"/>
    <w:rsid w:val="005A7914"/>
    <w:rsid w:val="005D022D"/>
    <w:rsid w:val="005D6B36"/>
    <w:rsid w:val="005E3BC8"/>
    <w:rsid w:val="005E4F2C"/>
    <w:rsid w:val="00603A8C"/>
    <w:rsid w:val="006055BC"/>
    <w:rsid w:val="00610E8F"/>
    <w:rsid w:val="00614928"/>
    <w:rsid w:val="00624C16"/>
    <w:rsid w:val="00640FD2"/>
    <w:rsid w:val="006468AB"/>
    <w:rsid w:val="00665511"/>
    <w:rsid w:val="00680724"/>
    <w:rsid w:val="006912CA"/>
    <w:rsid w:val="006C7B04"/>
    <w:rsid w:val="006F41FB"/>
    <w:rsid w:val="006F6B1D"/>
    <w:rsid w:val="00755DE3"/>
    <w:rsid w:val="00760749"/>
    <w:rsid w:val="00782B3C"/>
    <w:rsid w:val="007841C9"/>
    <w:rsid w:val="00784B3E"/>
    <w:rsid w:val="00792183"/>
    <w:rsid w:val="007B2B5B"/>
    <w:rsid w:val="007C589B"/>
    <w:rsid w:val="007E0E3E"/>
    <w:rsid w:val="007E645F"/>
    <w:rsid w:val="00813103"/>
    <w:rsid w:val="00816754"/>
    <w:rsid w:val="00850E3D"/>
    <w:rsid w:val="008541DB"/>
    <w:rsid w:val="00864984"/>
    <w:rsid w:val="008748DE"/>
    <w:rsid w:val="0088394B"/>
    <w:rsid w:val="00895273"/>
    <w:rsid w:val="00895776"/>
    <w:rsid w:val="008A285D"/>
    <w:rsid w:val="008B04A4"/>
    <w:rsid w:val="008B47CE"/>
    <w:rsid w:val="008C197B"/>
    <w:rsid w:val="008F046C"/>
    <w:rsid w:val="00904F85"/>
    <w:rsid w:val="0091320F"/>
    <w:rsid w:val="00917154"/>
    <w:rsid w:val="00920A68"/>
    <w:rsid w:val="009249B4"/>
    <w:rsid w:val="009337CE"/>
    <w:rsid w:val="0094282D"/>
    <w:rsid w:val="009461A6"/>
    <w:rsid w:val="00947EED"/>
    <w:rsid w:val="00955164"/>
    <w:rsid w:val="0096342A"/>
    <w:rsid w:val="0096717F"/>
    <w:rsid w:val="00991912"/>
    <w:rsid w:val="009A0741"/>
    <w:rsid w:val="009B1392"/>
    <w:rsid w:val="009E209D"/>
    <w:rsid w:val="009E4056"/>
    <w:rsid w:val="009F22EE"/>
    <w:rsid w:val="00A22F52"/>
    <w:rsid w:val="00A3713B"/>
    <w:rsid w:val="00A456BD"/>
    <w:rsid w:val="00A54743"/>
    <w:rsid w:val="00A55C7D"/>
    <w:rsid w:val="00A5662B"/>
    <w:rsid w:val="00A67F33"/>
    <w:rsid w:val="00A768B5"/>
    <w:rsid w:val="00AA3983"/>
    <w:rsid w:val="00AB2992"/>
    <w:rsid w:val="00AC480C"/>
    <w:rsid w:val="00AE3AE8"/>
    <w:rsid w:val="00AE5CD0"/>
    <w:rsid w:val="00AE6D5A"/>
    <w:rsid w:val="00AE71E6"/>
    <w:rsid w:val="00AF09C8"/>
    <w:rsid w:val="00AF74DB"/>
    <w:rsid w:val="00AF75B8"/>
    <w:rsid w:val="00B05F45"/>
    <w:rsid w:val="00B06169"/>
    <w:rsid w:val="00B0706E"/>
    <w:rsid w:val="00B10A25"/>
    <w:rsid w:val="00B14320"/>
    <w:rsid w:val="00B151AF"/>
    <w:rsid w:val="00B1776E"/>
    <w:rsid w:val="00B273D9"/>
    <w:rsid w:val="00B27F0A"/>
    <w:rsid w:val="00B35475"/>
    <w:rsid w:val="00B3698A"/>
    <w:rsid w:val="00B442E6"/>
    <w:rsid w:val="00B47E12"/>
    <w:rsid w:val="00B53C8F"/>
    <w:rsid w:val="00B55BA9"/>
    <w:rsid w:val="00B63BF7"/>
    <w:rsid w:val="00B74419"/>
    <w:rsid w:val="00B76237"/>
    <w:rsid w:val="00B7660E"/>
    <w:rsid w:val="00B96204"/>
    <w:rsid w:val="00B977E9"/>
    <w:rsid w:val="00BA5E50"/>
    <w:rsid w:val="00BA7330"/>
    <w:rsid w:val="00BB6CAB"/>
    <w:rsid w:val="00BC18D5"/>
    <w:rsid w:val="00BE4AB0"/>
    <w:rsid w:val="00BE4F12"/>
    <w:rsid w:val="00BE5F4F"/>
    <w:rsid w:val="00BF11A0"/>
    <w:rsid w:val="00C0690E"/>
    <w:rsid w:val="00C30409"/>
    <w:rsid w:val="00C3575E"/>
    <w:rsid w:val="00C45BEE"/>
    <w:rsid w:val="00C4732B"/>
    <w:rsid w:val="00C569BF"/>
    <w:rsid w:val="00C6316F"/>
    <w:rsid w:val="00C82C67"/>
    <w:rsid w:val="00C961D8"/>
    <w:rsid w:val="00CA21CD"/>
    <w:rsid w:val="00CB4A5C"/>
    <w:rsid w:val="00CB5205"/>
    <w:rsid w:val="00CD26EE"/>
    <w:rsid w:val="00CD7200"/>
    <w:rsid w:val="00CE13F0"/>
    <w:rsid w:val="00CE4E15"/>
    <w:rsid w:val="00D03C28"/>
    <w:rsid w:val="00D06942"/>
    <w:rsid w:val="00D14B9E"/>
    <w:rsid w:val="00D256EF"/>
    <w:rsid w:val="00D378CE"/>
    <w:rsid w:val="00D41182"/>
    <w:rsid w:val="00D55E78"/>
    <w:rsid w:val="00D662A5"/>
    <w:rsid w:val="00D703B1"/>
    <w:rsid w:val="00D71514"/>
    <w:rsid w:val="00D93491"/>
    <w:rsid w:val="00D94820"/>
    <w:rsid w:val="00DC4105"/>
    <w:rsid w:val="00DD152C"/>
    <w:rsid w:val="00DD6404"/>
    <w:rsid w:val="00DF45DC"/>
    <w:rsid w:val="00E02283"/>
    <w:rsid w:val="00E06BD6"/>
    <w:rsid w:val="00E1146E"/>
    <w:rsid w:val="00E117A2"/>
    <w:rsid w:val="00E147F3"/>
    <w:rsid w:val="00E16888"/>
    <w:rsid w:val="00E22DCE"/>
    <w:rsid w:val="00E23464"/>
    <w:rsid w:val="00E31EC7"/>
    <w:rsid w:val="00E51707"/>
    <w:rsid w:val="00E52B0E"/>
    <w:rsid w:val="00E56528"/>
    <w:rsid w:val="00E626D9"/>
    <w:rsid w:val="00E76A32"/>
    <w:rsid w:val="00E82E33"/>
    <w:rsid w:val="00E94E38"/>
    <w:rsid w:val="00EA6186"/>
    <w:rsid w:val="00EB4EB0"/>
    <w:rsid w:val="00EB76B6"/>
    <w:rsid w:val="00EC19F0"/>
    <w:rsid w:val="00EC2249"/>
    <w:rsid w:val="00ED6620"/>
    <w:rsid w:val="00EE3A1B"/>
    <w:rsid w:val="00EE4C4F"/>
    <w:rsid w:val="00EF5435"/>
    <w:rsid w:val="00F03988"/>
    <w:rsid w:val="00F20505"/>
    <w:rsid w:val="00F55435"/>
    <w:rsid w:val="00FA0A48"/>
    <w:rsid w:val="00FB2765"/>
    <w:rsid w:val="00FC1995"/>
    <w:rsid w:val="00FD65A2"/>
    <w:rsid w:val="00FF6671"/>
    <w:rsid w:val="00FF7E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FD4D9"/>
  <w15:chartTrackingRefBased/>
  <w15:docId w15:val="{5D1F0BDE-33CA-4541-869D-9709B91B6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4">
    <w:name w:val="heading 4"/>
    <w:basedOn w:val="Paragraphedeliste"/>
    <w:next w:val="Normal"/>
    <w:link w:val="Titre4Car"/>
    <w:uiPriority w:val="9"/>
    <w:unhideWhenUsed/>
    <w:qFormat/>
    <w:rsid w:val="00542BC7"/>
    <w:pPr>
      <w:spacing w:after="0" w:line="240" w:lineRule="auto"/>
      <w:ind w:left="1080" w:hanging="720"/>
      <w:outlineLvl w:val="3"/>
    </w:pPr>
    <w:rPr>
      <w:rFonts w:ascii="Manrope" w:eastAsia="Times New Roman" w:hAnsi="Manrope" w:cs="Calibri"/>
      <w:b/>
      <w:bCs/>
      <w:kern w:val="0"/>
      <w:sz w:val="20"/>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E94E38"/>
    <w:pPr>
      <w:autoSpaceDE w:val="0"/>
      <w:autoSpaceDN w:val="0"/>
      <w:adjustRightInd w:val="0"/>
      <w:spacing w:after="0" w:line="240" w:lineRule="auto"/>
    </w:pPr>
    <w:rPr>
      <w:rFonts w:ascii="Arial" w:hAnsi="Arial" w:cs="Arial"/>
      <w:color w:val="000000"/>
      <w:kern w:val="0"/>
      <w:sz w:val="24"/>
      <w:szCs w:val="24"/>
    </w:rPr>
  </w:style>
  <w:style w:type="paragraph" w:styleId="En-tte">
    <w:name w:val="header"/>
    <w:basedOn w:val="Normal"/>
    <w:link w:val="En-tteCar"/>
    <w:uiPriority w:val="99"/>
    <w:unhideWhenUsed/>
    <w:rsid w:val="00406233"/>
    <w:pPr>
      <w:tabs>
        <w:tab w:val="center" w:pos="4536"/>
        <w:tab w:val="right" w:pos="9072"/>
      </w:tabs>
      <w:spacing w:after="0" w:line="240" w:lineRule="auto"/>
    </w:pPr>
  </w:style>
  <w:style w:type="character" w:customStyle="1" w:styleId="En-tteCar">
    <w:name w:val="En-tête Car"/>
    <w:basedOn w:val="Policepardfaut"/>
    <w:link w:val="En-tte"/>
    <w:uiPriority w:val="99"/>
    <w:rsid w:val="00406233"/>
  </w:style>
  <w:style w:type="paragraph" w:styleId="Pieddepage">
    <w:name w:val="footer"/>
    <w:basedOn w:val="Normal"/>
    <w:link w:val="PieddepageCar"/>
    <w:uiPriority w:val="99"/>
    <w:unhideWhenUsed/>
    <w:rsid w:val="004062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6233"/>
  </w:style>
  <w:style w:type="paragraph" w:styleId="Paragraphedeliste">
    <w:name w:val="List Paragraph"/>
    <w:aliases w:val="ParagrapheLEXSI,MAP"/>
    <w:basedOn w:val="Normal"/>
    <w:link w:val="ParagraphedelisteCar"/>
    <w:uiPriority w:val="34"/>
    <w:qFormat/>
    <w:rsid w:val="00406233"/>
    <w:pPr>
      <w:ind w:left="720"/>
      <w:contextualSpacing/>
    </w:pPr>
  </w:style>
  <w:style w:type="character" w:styleId="Marquedecommentaire">
    <w:name w:val="annotation reference"/>
    <w:basedOn w:val="Policepardfaut"/>
    <w:uiPriority w:val="99"/>
    <w:semiHidden/>
    <w:unhideWhenUsed/>
    <w:rsid w:val="003E0FC5"/>
    <w:rPr>
      <w:sz w:val="16"/>
      <w:szCs w:val="16"/>
    </w:rPr>
  </w:style>
  <w:style w:type="paragraph" w:styleId="Commentaire">
    <w:name w:val="annotation text"/>
    <w:basedOn w:val="Normal"/>
    <w:link w:val="CommentaireCar"/>
    <w:uiPriority w:val="99"/>
    <w:unhideWhenUsed/>
    <w:rsid w:val="003E0FC5"/>
    <w:pPr>
      <w:spacing w:line="240" w:lineRule="auto"/>
    </w:pPr>
    <w:rPr>
      <w:sz w:val="20"/>
      <w:szCs w:val="20"/>
    </w:rPr>
  </w:style>
  <w:style w:type="character" w:customStyle="1" w:styleId="CommentaireCar">
    <w:name w:val="Commentaire Car"/>
    <w:basedOn w:val="Policepardfaut"/>
    <w:link w:val="Commentaire"/>
    <w:uiPriority w:val="99"/>
    <w:rsid w:val="003E0FC5"/>
    <w:rPr>
      <w:sz w:val="20"/>
      <w:szCs w:val="20"/>
    </w:rPr>
  </w:style>
  <w:style w:type="paragraph" w:styleId="Objetducommentaire">
    <w:name w:val="annotation subject"/>
    <w:basedOn w:val="Commentaire"/>
    <w:next w:val="Commentaire"/>
    <w:link w:val="ObjetducommentaireCar"/>
    <w:uiPriority w:val="99"/>
    <w:semiHidden/>
    <w:unhideWhenUsed/>
    <w:rsid w:val="003E0FC5"/>
    <w:rPr>
      <w:b/>
      <w:bCs/>
    </w:rPr>
  </w:style>
  <w:style w:type="character" w:customStyle="1" w:styleId="ObjetducommentaireCar">
    <w:name w:val="Objet du commentaire Car"/>
    <w:basedOn w:val="CommentaireCar"/>
    <w:link w:val="Objetducommentaire"/>
    <w:uiPriority w:val="99"/>
    <w:semiHidden/>
    <w:rsid w:val="003E0FC5"/>
    <w:rPr>
      <w:b/>
      <w:bCs/>
      <w:sz w:val="20"/>
      <w:szCs w:val="20"/>
    </w:rPr>
  </w:style>
  <w:style w:type="table" w:styleId="Grilledutableau">
    <w:name w:val="Table Grid"/>
    <w:basedOn w:val="TableauNormal"/>
    <w:rsid w:val="0035710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LEXSI Car,MAP Car"/>
    <w:link w:val="Paragraphedeliste"/>
    <w:uiPriority w:val="34"/>
    <w:locked/>
    <w:rsid w:val="001D1191"/>
  </w:style>
  <w:style w:type="paragraph" w:customStyle="1" w:styleId="niveau1">
    <w:name w:val="niveau 1"/>
    <w:basedOn w:val="Normal"/>
    <w:link w:val="niveau1Car"/>
    <w:qFormat/>
    <w:rsid w:val="001D1191"/>
    <w:pPr>
      <w:pBdr>
        <w:top w:val="single" w:sz="18" w:space="1" w:color="D9D9D9" w:themeColor="background1" w:themeShade="D9"/>
        <w:left w:val="single" w:sz="18" w:space="4" w:color="D9D9D9" w:themeColor="background1" w:themeShade="D9"/>
        <w:bottom w:val="single" w:sz="18" w:space="1" w:color="D9D9D9" w:themeColor="background1" w:themeShade="D9"/>
      </w:pBdr>
      <w:shd w:val="clear" w:color="auto" w:fill="D9D9D9" w:themeFill="background1" w:themeFillShade="D9"/>
      <w:spacing w:after="0" w:line="240" w:lineRule="auto"/>
      <w:jc w:val="both"/>
    </w:pPr>
    <w:rPr>
      <w:rFonts w:ascii="Arial Gras" w:hAnsi="Arial Gras"/>
      <w:b/>
      <w:caps/>
      <w:kern w:val="0"/>
      <w:sz w:val="18"/>
      <w14:ligatures w14:val="none"/>
    </w:rPr>
  </w:style>
  <w:style w:type="character" w:customStyle="1" w:styleId="niveau1Car">
    <w:name w:val="niveau 1 Car"/>
    <w:basedOn w:val="Policepardfaut"/>
    <w:link w:val="niveau1"/>
    <w:rsid w:val="001D1191"/>
    <w:rPr>
      <w:rFonts w:ascii="Arial Gras" w:hAnsi="Arial Gras"/>
      <w:b/>
      <w:caps/>
      <w:kern w:val="0"/>
      <w:sz w:val="18"/>
      <w:shd w:val="clear" w:color="auto" w:fill="D9D9D9" w:themeFill="background1" w:themeFillShade="D9"/>
      <w14:ligatures w14:val="none"/>
    </w:rPr>
  </w:style>
  <w:style w:type="character" w:customStyle="1" w:styleId="Titre4Car">
    <w:name w:val="Titre 4 Car"/>
    <w:basedOn w:val="Policepardfaut"/>
    <w:link w:val="Titre4"/>
    <w:uiPriority w:val="9"/>
    <w:rsid w:val="00542BC7"/>
    <w:rPr>
      <w:rFonts w:ascii="Manrope" w:eastAsia="Times New Roman" w:hAnsi="Manrope" w:cs="Calibri"/>
      <w:b/>
      <w:bCs/>
      <w:kern w:val="0"/>
      <w:sz w:val="20"/>
      <w:szCs w:val="20"/>
      <w:lang w:eastAsia="fr-FR"/>
      <w14:ligatures w14:val="none"/>
    </w:rPr>
  </w:style>
  <w:style w:type="paragraph" w:customStyle="1" w:styleId="niveau2">
    <w:name w:val="niveau 2"/>
    <w:basedOn w:val="Normal"/>
    <w:qFormat/>
    <w:rsid w:val="00542BC7"/>
    <w:pPr>
      <w:spacing w:after="0" w:line="360" w:lineRule="auto"/>
      <w:ind w:left="720" w:hanging="436"/>
      <w:jc w:val="both"/>
    </w:pPr>
    <w:rPr>
      <w:rFonts w:ascii="Manrope" w:hAnsi="Manrope" w:cstheme="minorHAnsi"/>
      <w:b/>
      <w:kern w:val="0"/>
      <w:sz w:val="20"/>
      <w:szCs w:val="20"/>
      <w14:ligatures w14:val="none"/>
    </w:rPr>
  </w:style>
  <w:style w:type="paragraph" w:customStyle="1" w:styleId="pf1">
    <w:name w:val="pf1"/>
    <w:basedOn w:val="Normal"/>
    <w:rsid w:val="004C0A62"/>
    <w:pPr>
      <w:spacing w:before="100" w:beforeAutospacing="1" w:after="100" w:afterAutospacing="1" w:line="240" w:lineRule="auto"/>
      <w:ind w:left="300"/>
    </w:pPr>
    <w:rPr>
      <w:rFonts w:ascii="Times New Roman" w:eastAsia="Times New Roman" w:hAnsi="Times New Roman" w:cs="Times New Roman"/>
      <w:kern w:val="0"/>
      <w:sz w:val="24"/>
      <w:szCs w:val="24"/>
      <w:lang w:eastAsia="fr-FR"/>
      <w14:ligatures w14:val="none"/>
    </w:rPr>
  </w:style>
  <w:style w:type="paragraph" w:customStyle="1" w:styleId="pf2">
    <w:name w:val="pf2"/>
    <w:basedOn w:val="Normal"/>
    <w:rsid w:val="004C0A62"/>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pf0">
    <w:name w:val="pf0"/>
    <w:basedOn w:val="Normal"/>
    <w:rsid w:val="004C0A62"/>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f01">
    <w:name w:val="cf01"/>
    <w:basedOn w:val="Policepardfaut"/>
    <w:rsid w:val="004C0A62"/>
    <w:rPr>
      <w:rFonts w:ascii="Segoe UI" w:hAnsi="Segoe UI" w:cs="Segoe UI" w:hint="default"/>
      <w:sz w:val="18"/>
      <w:szCs w:val="18"/>
    </w:rPr>
  </w:style>
  <w:style w:type="character" w:customStyle="1" w:styleId="cf11">
    <w:name w:val="cf11"/>
    <w:basedOn w:val="Policepardfaut"/>
    <w:rsid w:val="004C0A62"/>
    <w:rPr>
      <w:rFonts w:ascii="Segoe UI" w:hAnsi="Segoe UI" w:cs="Segoe UI" w:hint="default"/>
      <w:sz w:val="18"/>
      <w:szCs w:val="18"/>
      <w:u w:val="single"/>
    </w:rPr>
  </w:style>
  <w:style w:type="character" w:customStyle="1" w:styleId="cf21">
    <w:name w:val="cf21"/>
    <w:basedOn w:val="Policepardfaut"/>
    <w:rsid w:val="004C0A62"/>
    <w:rPr>
      <w:rFonts w:ascii="Segoe UI" w:hAnsi="Segoe UI" w:cs="Segoe UI" w:hint="default"/>
      <w:b/>
      <w:bCs/>
      <w:sz w:val="18"/>
      <w:szCs w:val="18"/>
    </w:rPr>
  </w:style>
  <w:style w:type="paragraph" w:styleId="Rvision">
    <w:name w:val="Revision"/>
    <w:hidden/>
    <w:uiPriority w:val="99"/>
    <w:semiHidden/>
    <w:rsid w:val="004C0A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498780">
      <w:bodyDiv w:val="1"/>
      <w:marLeft w:val="0"/>
      <w:marRight w:val="0"/>
      <w:marTop w:val="0"/>
      <w:marBottom w:val="0"/>
      <w:divBdr>
        <w:top w:val="none" w:sz="0" w:space="0" w:color="auto"/>
        <w:left w:val="none" w:sz="0" w:space="0" w:color="auto"/>
        <w:bottom w:val="none" w:sz="0" w:space="0" w:color="auto"/>
        <w:right w:val="none" w:sz="0" w:space="0" w:color="auto"/>
      </w:divBdr>
    </w:div>
    <w:div w:id="446509875">
      <w:bodyDiv w:val="1"/>
      <w:marLeft w:val="0"/>
      <w:marRight w:val="0"/>
      <w:marTop w:val="0"/>
      <w:marBottom w:val="0"/>
      <w:divBdr>
        <w:top w:val="none" w:sz="0" w:space="0" w:color="auto"/>
        <w:left w:val="none" w:sz="0" w:space="0" w:color="auto"/>
        <w:bottom w:val="none" w:sz="0" w:space="0" w:color="auto"/>
        <w:right w:val="none" w:sz="0" w:space="0" w:color="auto"/>
      </w:divBdr>
    </w:div>
    <w:div w:id="765348682">
      <w:bodyDiv w:val="1"/>
      <w:marLeft w:val="0"/>
      <w:marRight w:val="0"/>
      <w:marTop w:val="0"/>
      <w:marBottom w:val="0"/>
      <w:divBdr>
        <w:top w:val="none" w:sz="0" w:space="0" w:color="auto"/>
        <w:left w:val="none" w:sz="0" w:space="0" w:color="auto"/>
        <w:bottom w:val="none" w:sz="0" w:space="0" w:color="auto"/>
        <w:right w:val="none" w:sz="0" w:space="0" w:color="auto"/>
      </w:divBdr>
    </w:div>
    <w:div w:id="927887898">
      <w:bodyDiv w:val="1"/>
      <w:marLeft w:val="0"/>
      <w:marRight w:val="0"/>
      <w:marTop w:val="0"/>
      <w:marBottom w:val="0"/>
      <w:divBdr>
        <w:top w:val="none" w:sz="0" w:space="0" w:color="auto"/>
        <w:left w:val="none" w:sz="0" w:space="0" w:color="auto"/>
        <w:bottom w:val="none" w:sz="0" w:space="0" w:color="auto"/>
        <w:right w:val="none" w:sz="0" w:space="0" w:color="auto"/>
      </w:divBdr>
    </w:div>
    <w:div w:id="1013653211">
      <w:bodyDiv w:val="1"/>
      <w:marLeft w:val="0"/>
      <w:marRight w:val="0"/>
      <w:marTop w:val="0"/>
      <w:marBottom w:val="0"/>
      <w:divBdr>
        <w:top w:val="none" w:sz="0" w:space="0" w:color="auto"/>
        <w:left w:val="none" w:sz="0" w:space="0" w:color="auto"/>
        <w:bottom w:val="none" w:sz="0" w:space="0" w:color="auto"/>
        <w:right w:val="none" w:sz="0" w:space="0" w:color="auto"/>
      </w:divBdr>
    </w:div>
    <w:div w:id="1158378669">
      <w:bodyDiv w:val="1"/>
      <w:marLeft w:val="0"/>
      <w:marRight w:val="0"/>
      <w:marTop w:val="0"/>
      <w:marBottom w:val="0"/>
      <w:divBdr>
        <w:top w:val="none" w:sz="0" w:space="0" w:color="auto"/>
        <w:left w:val="none" w:sz="0" w:space="0" w:color="auto"/>
        <w:bottom w:val="none" w:sz="0" w:space="0" w:color="auto"/>
        <w:right w:val="none" w:sz="0" w:space="0" w:color="auto"/>
      </w:divBdr>
    </w:div>
    <w:div w:id="1216163573">
      <w:bodyDiv w:val="1"/>
      <w:marLeft w:val="0"/>
      <w:marRight w:val="0"/>
      <w:marTop w:val="0"/>
      <w:marBottom w:val="0"/>
      <w:divBdr>
        <w:top w:val="none" w:sz="0" w:space="0" w:color="auto"/>
        <w:left w:val="none" w:sz="0" w:space="0" w:color="auto"/>
        <w:bottom w:val="none" w:sz="0" w:space="0" w:color="auto"/>
        <w:right w:val="none" w:sz="0" w:space="0" w:color="auto"/>
      </w:divBdr>
    </w:div>
    <w:div w:id="1237859630">
      <w:bodyDiv w:val="1"/>
      <w:marLeft w:val="0"/>
      <w:marRight w:val="0"/>
      <w:marTop w:val="0"/>
      <w:marBottom w:val="0"/>
      <w:divBdr>
        <w:top w:val="none" w:sz="0" w:space="0" w:color="auto"/>
        <w:left w:val="none" w:sz="0" w:space="0" w:color="auto"/>
        <w:bottom w:val="none" w:sz="0" w:space="0" w:color="auto"/>
        <w:right w:val="none" w:sz="0" w:space="0" w:color="auto"/>
      </w:divBdr>
    </w:div>
    <w:div w:id="1332221936">
      <w:bodyDiv w:val="1"/>
      <w:marLeft w:val="0"/>
      <w:marRight w:val="0"/>
      <w:marTop w:val="0"/>
      <w:marBottom w:val="0"/>
      <w:divBdr>
        <w:top w:val="none" w:sz="0" w:space="0" w:color="auto"/>
        <w:left w:val="none" w:sz="0" w:space="0" w:color="auto"/>
        <w:bottom w:val="none" w:sz="0" w:space="0" w:color="auto"/>
        <w:right w:val="none" w:sz="0" w:space="0" w:color="auto"/>
      </w:divBdr>
    </w:div>
    <w:div w:id="1371765432">
      <w:bodyDiv w:val="1"/>
      <w:marLeft w:val="0"/>
      <w:marRight w:val="0"/>
      <w:marTop w:val="0"/>
      <w:marBottom w:val="0"/>
      <w:divBdr>
        <w:top w:val="none" w:sz="0" w:space="0" w:color="auto"/>
        <w:left w:val="none" w:sz="0" w:space="0" w:color="auto"/>
        <w:bottom w:val="none" w:sz="0" w:space="0" w:color="auto"/>
        <w:right w:val="none" w:sz="0" w:space="0" w:color="auto"/>
      </w:divBdr>
    </w:div>
    <w:div w:id="1474061947">
      <w:bodyDiv w:val="1"/>
      <w:marLeft w:val="0"/>
      <w:marRight w:val="0"/>
      <w:marTop w:val="0"/>
      <w:marBottom w:val="0"/>
      <w:divBdr>
        <w:top w:val="none" w:sz="0" w:space="0" w:color="auto"/>
        <w:left w:val="none" w:sz="0" w:space="0" w:color="auto"/>
        <w:bottom w:val="none" w:sz="0" w:space="0" w:color="auto"/>
        <w:right w:val="none" w:sz="0" w:space="0" w:color="auto"/>
      </w:divBdr>
    </w:div>
    <w:div w:id="1601525019">
      <w:bodyDiv w:val="1"/>
      <w:marLeft w:val="0"/>
      <w:marRight w:val="0"/>
      <w:marTop w:val="0"/>
      <w:marBottom w:val="0"/>
      <w:divBdr>
        <w:top w:val="none" w:sz="0" w:space="0" w:color="auto"/>
        <w:left w:val="none" w:sz="0" w:space="0" w:color="auto"/>
        <w:bottom w:val="none" w:sz="0" w:space="0" w:color="auto"/>
        <w:right w:val="none" w:sz="0" w:space="0" w:color="auto"/>
      </w:divBdr>
    </w:div>
    <w:div w:id="1633560905">
      <w:bodyDiv w:val="1"/>
      <w:marLeft w:val="0"/>
      <w:marRight w:val="0"/>
      <w:marTop w:val="0"/>
      <w:marBottom w:val="0"/>
      <w:divBdr>
        <w:top w:val="none" w:sz="0" w:space="0" w:color="auto"/>
        <w:left w:val="none" w:sz="0" w:space="0" w:color="auto"/>
        <w:bottom w:val="none" w:sz="0" w:space="0" w:color="auto"/>
        <w:right w:val="none" w:sz="0" w:space="0" w:color="auto"/>
      </w:divBdr>
    </w:div>
    <w:div w:id="1697000114">
      <w:bodyDiv w:val="1"/>
      <w:marLeft w:val="0"/>
      <w:marRight w:val="0"/>
      <w:marTop w:val="0"/>
      <w:marBottom w:val="0"/>
      <w:divBdr>
        <w:top w:val="none" w:sz="0" w:space="0" w:color="auto"/>
        <w:left w:val="none" w:sz="0" w:space="0" w:color="auto"/>
        <w:bottom w:val="none" w:sz="0" w:space="0" w:color="auto"/>
        <w:right w:val="none" w:sz="0" w:space="0" w:color="auto"/>
      </w:divBdr>
    </w:div>
    <w:div w:id="183908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6EB33-7E74-4D69-8EC1-22E337DFE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7</Pages>
  <Words>1958</Words>
  <Characters>10774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Perard Veronique</dc:creator>
  <cp:keywords/>
  <dc:description/>
  <cp:lastModifiedBy>Monnot Magalie</cp:lastModifiedBy>
  <cp:revision>35</cp:revision>
  <cp:lastPrinted>2023-12-21T13:12:00Z</cp:lastPrinted>
  <dcterms:created xsi:type="dcterms:W3CDTF">2025-04-09T12:12:00Z</dcterms:created>
  <dcterms:modified xsi:type="dcterms:W3CDTF">2025-06-05T07:41:00Z</dcterms:modified>
</cp:coreProperties>
</file>