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F27E3" w14:textId="1F21591E" w:rsidR="00B866E2" w:rsidRPr="00C723F1" w:rsidRDefault="00B866E2" w:rsidP="00C723F1">
      <w:pPr>
        <w:spacing w:after="120" w:line="20" w:lineRule="atLeast"/>
        <w:jc w:val="center"/>
        <w:rPr>
          <w:b/>
          <w:szCs w:val="20"/>
        </w:rPr>
      </w:pPr>
      <w:r w:rsidRPr="00C723F1">
        <w:rPr>
          <w:b/>
          <w:szCs w:val="20"/>
        </w:rPr>
        <w:t>ANNEXE AU REGLEMENT DE LA CONSULTATION</w:t>
      </w:r>
      <w:r w:rsidRPr="00C723F1">
        <w:rPr>
          <w:rFonts w:ascii="Calibri" w:hAnsi="Calibri" w:cs="Calibri"/>
          <w:b/>
          <w:szCs w:val="20"/>
        </w:rPr>
        <w:t> </w:t>
      </w:r>
      <w:r w:rsidRPr="00C723F1">
        <w:rPr>
          <w:b/>
          <w:szCs w:val="20"/>
        </w:rPr>
        <w:t>:</w:t>
      </w:r>
    </w:p>
    <w:p w14:paraId="0D29FED1" w14:textId="4887F57C" w:rsidR="00B866E2" w:rsidRPr="00C723F1" w:rsidRDefault="00B866E2" w:rsidP="00C723F1">
      <w:pPr>
        <w:spacing w:after="120" w:line="20" w:lineRule="atLeast"/>
        <w:jc w:val="center"/>
        <w:rPr>
          <w:b/>
          <w:szCs w:val="20"/>
        </w:rPr>
      </w:pPr>
      <w:r w:rsidRPr="00C723F1">
        <w:rPr>
          <w:b/>
          <w:szCs w:val="20"/>
        </w:rPr>
        <w:t>ATTENDUS CONCERNANT</w:t>
      </w:r>
      <w:r>
        <w:rPr>
          <w:b/>
          <w:szCs w:val="20"/>
        </w:rPr>
        <w:t xml:space="preserve"> LE MEMOIRE TECHNIQUE</w:t>
      </w:r>
    </w:p>
    <w:p w14:paraId="35BBD522" w14:textId="77777777" w:rsidR="00A60C48" w:rsidRDefault="00A60C48" w:rsidP="00C723F1">
      <w:pPr>
        <w:spacing w:after="120" w:line="20" w:lineRule="atLeast"/>
        <w:jc w:val="center"/>
        <w:rPr>
          <w:szCs w:val="20"/>
        </w:rPr>
      </w:pPr>
    </w:p>
    <w:p w14:paraId="01EC4C4D" w14:textId="77777777" w:rsidR="00A60C48" w:rsidRDefault="00A60C48" w:rsidP="00574662">
      <w:pPr>
        <w:spacing w:after="120" w:line="20" w:lineRule="atLeast"/>
        <w:rPr>
          <w:szCs w:val="20"/>
        </w:rPr>
      </w:pPr>
    </w:p>
    <w:p w14:paraId="6137DC5E" w14:textId="77777777" w:rsidR="00574662" w:rsidRPr="00C913E6" w:rsidRDefault="00574662" w:rsidP="00574662">
      <w:pPr>
        <w:spacing w:after="120" w:line="20" w:lineRule="atLeast"/>
        <w:rPr>
          <w:rFonts w:ascii="Calibri" w:hAnsi="Calibri"/>
          <w:szCs w:val="20"/>
        </w:rPr>
      </w:pPr>
      <w:r w:rsidRPr="00C913E6">
        <w:rPr>
          <w:szCs w:val="20"/>
        </w:rPr>
        <w:t>Le candidat devra présenter un mémoire technique et méthodologique présentant les dispositions que le candidat mettra en œuvre pour la réalisation des travaux. Les ouvrages réalisés par le candidat doivent être conformes en qualité et aspect à ceux décrits aux CCTP.</w:t>
      </w:r>
    </w:p>
    <w:p w14:paraId="370DFD69" w14:textId="77777777" w:rsidR="00574662" w:rsidRPr="00C913E6" w:rsidRDefault="00574662" w:rsidP="00574662">
      <w:pPr>
        <w:spacing w:after="120" w:line="20" w:lineRule="atLeast"/>
        <w:rPr>
          <w:szCs w:val="20"/>
        </w:rPr>
      </w:pPr>
      <w:r w:rsidRPr="00C913E6">
        <w:rPr>
          <w:szCs w:val="20"/>
        </w:rPr>
        <w:t>Ledit mémoire doit contenir les chapitres suivants :</w:t>
      </w:r>
    </w:p>
    <w:p w14:paraId="2EBF67E8" w14:textId="77777777" w:rsidR="00574662" w:rsidRPr="00C913E6" w:rsidRDefault="00574662" w:rsidP="00574662">
      <w:pPr>
        <w:spacing w:after="0" w:line="20" w:lineRule="atLeast"/>
        <w:rPr>
          <w:szCs w:val="20"/>
        </w:rPr>
      </w:pPr>
      <w:r w:rsidRPr="00C913E6">
        <w:rPr>
          <w:szCs w:val="20"/>
        </w:rPr>
        <w:t>A. Méthodologie d’exécution</w:t>
      </w:r>
    </w:p>
    <w:p w14:paraId="0002030E" w14:textId="4C19913C" w:rsidR="00574662" w:rsidRPr="00C913E6" w:rsidRDefault="00574662" w:rsidP="00574662">
      <w:pPr>
        <w:spacing w:after="0" w:line="20" w:lineRule="atLeast"/>
        <w:rPr>
          <w:szCs w:val="20"/>
        </w:rPr>
      </w:pPr>
      <w:r w:rsidRPr="00C913E6">
        <w:rPr>
          <w:szCs w:val="20"/>
        </w:rPr>
        <w:t xml:space="preserve">B. Moyens humains et matériels </w:t>
      </w:r>
      <w:r w:rsidR="00A60C48">
        <w:rPr>
          <w:szCs w:val="20"/>
        </w:rPr>
        <w:t>du candidat</w:t>
      </w:r>
      <w:r w:rsidRPr="00C913E6">
        <w:rPr>
          <w:szCs w:val="20"/>
        </w:rPr>
        <w:t xml:space="preserve"> dédiés à l’exécution des travaux</w:t>
      </w:r>
    </w:p>
    <w:p w14:paraId="683BE668" w14:textId="77777777" w:rsidR="00574662" w:rsidRPr="00C913E6" w:rsidRDefault="00574662" w:rsidP="00574662">
      <w:pPr>
        <w:spacing w:after="0" w:line="20" w:lineRule="atLeast"/>
        <w:rPr>
          <w:szCs w:val="20"/>
        </w:rPr>
      </w:pPr>
      <w:r w:rsidRPr="00C913E6">
        <w:rPr>
          <w:szCs w:val="20"/>
        </w:rPr>
        <w:t>C. Mesures mises en œuvre pour assurer la sécurité et l’hygiène dédiées à l’exécution des travaux</w:t>
      </w:r>
      <w:r w:rsidRPr="00C913E6">
        <w:rPr>
          <w:rFonts w:ascii="Calibri" w:hAnsi="Calibri" w:cs="Calibri"/>
          <w:szCs w:val="20"/>
        </w:rPr>
        <w:t> </w:t>
      </w:r>
    </w:p>
    <w:p w14:paraId="5D031812" w14:textId="77777777" w:rsidR="00574662" w:rsidRPr="00C913E6" w:rsidRDefault="00574662" w:rsidP="00574662">
      <w:pPr>
        <w:spacing w:after="0" w:line="20" w:lineRule="atLeast"/>
        <w:rPr>
          <w:szCs w:val="20"/>
        </w:rPr>
      </w:pPr>
      <w:r w:rsidRPr="00C913E6">
        <w:rPr>
          <w:szCs w:val="20"/>
        </w:rPr>
        <w:t>D. Qualité</w:t>
      </w:r>
      <w:r w:rsidRPr="00C913E6">
        <w:rPr>
          <w:rFonts w:ascii="Calibri" w:hAnsi="Calibri" w:cs="Calibri"/>
          <w:szCs w:val="20"/>
        </w:rPr>
        <w:t> </w:t>
      </w:r>
    </w:p>
    <w:p w14:paraId="5ABF4EA4" w14:textId="77777777" w:rsidR="00574662" w:rsidRPr="00C913E6" w:rsidRDefault="00574662" w:rsidP="00574662">
      <w:pPr>
        <w:spacing w:after="120" w:line="20" w:lineRule="atLeast"/>
        <w:rPr>
          <w:szCs w:val="20"/>
        </w:rPr>
      </w:pPr>
    </w:p>
    <w:p w14:paraId="7838DD30" w14:textId="77777777" w:rsidR="00574662" w:rsidRPr="00C913E6" w:rsidRDefault="00574662" w:rsidP="00574662">
      <w:pPr>
        <w:numPr>
          <w:ilvl w:val="0"/>
          <w:numId w:val="1"/>
        </w:numPr>
        <w:spacing w:after="0" w:line="0" w:lineRule="atLeast"/>
        <w:jc w:val="left"/>
        <w:rPr>
          <w:rFonts w:eastAsia="Times New Roman"/>
          <w:b/>
          <w:bCs/>
          <w:szCs w:val="20"/>
        </w:rPr>
      </w:pPr>
      <w:r w:rsidRPr="00C913E6">
        <w:rPr>
          <w:rFonts w:eastAsia="Times New Roman"/>
          <w:b/>
          <w:bCs/>
          <w:szCs w:val="20"/>
        </w:rPr>
        <w:t>Méthodologie d’exécution</w:t>
      </w:r>
    </w:p>
    <w:p w14:paraId="388A850E" w14:textId="77777777" w:rsidR="00574662" w:rsidRPr="00C913E6" w:rsidRDefault="00574662" w:rsidP="00574662">
      <w:pPr>
        <w:spacing w:after="0" w:line="0" w:lineRule="atLeast"/>
        <w:rPr>
          <w:szCs w:val="20"/>
        </w:rPr>
      </w:pPr>
    </w:p>
    <w:p w14:paraId="6E0AB845" w14:textId="2FFDF585" w:rsidR="002C5894" w:rsidRPr="00E74A7B" w:rsidRDefault="0011449B" w:rsidP="002C5894">
      <w:pPr>
        <w:spacing w:after="120" w:line="20" w:lineRule="atLeast"/>
        <w:rPr>
          <w:b/>
          <w:szCs w:val="20"/>
        </w:rPr>
      </w:pPr>
      <w:r w:rsidRPr="00E74A7B">
        <w:rPr>
          <w:b/>
          <w:szCs w:val="20"/>
        </w:rPr>
        <w:t xml:space="preserve">1 – </w:t>
      </w:r>
      <w:r w:rsidR="002C5894" w:rsidRPr="00E74A7B">
        <w:rPr>
          <w:b/>
          <w:szCs w:val="20"/>
        </w:rPr>
        <w:t>Compréhension de l’opération et organisation proposée</w:t>
      </w:r>
    </w:p>
    <w:p w14:paraId="2923F78F" w14:textId="0A28EF60" w:rsidR="002C5894" w:rsidRPr="00681DD1" w:rsidRDefault="002C5894" w:rsidP="002C5894">
      <w:pPr>
        <w:spacing w:after="0" w:line="0" w:lineRule="atLeast"/>
        <w:ind w:left="709"/>
        <w:rPr>
          <w:szCs w:val="20"/>
        </w:rPr>
      </w:pPr>
      <w:r>
        <w:rPr>
          <w:szCs w:val="20"/>
        </w:rPr>
        <w:t xml:space="preserve">- </w:t>
      </w:r>
      <w:r w:rsidRPr="00681DD1">
        <w:rPr>
          <w:szCs w:val="20"/>
        </w:rPr>
        <w:t>Des schémas de principe, coupes et autres éléments permettant de démontrer la compréhension du projet par le candidat</w:t>
      </w:r>
    </w:p>
    <w:p w14:paraId="63DCF334" w14:textId="77777777" w:rsidR="002C5894" w:rsidRPr="00681DD1" w:rsidRDefault="002C5894" w:rsidP="002C5894">
      <w:pPr>
        <w:spacing w:after="0" w:line="0" w:lineRule="atLeast"/>
        <w:ind w:left="709"/>
        <w:rPr>
          <w:szCs w:val="20"/>
        </w:rPr>
      </w:pPr>
      <w:r w:rsidRPr="00681DD1">
        <w:rPr>
          <w:szCs w:val="20"/>
        </w:rPr>
        <w:t>- Des détails de mise en œuvre des ouvrages spécifiques du présent projet (à annexer)</w:t>
      </w:r>
    </w:p>
    <w:p w14:paraId="2E6AEBF5" w14:textId="3E3A2645" w:rsidR="002C5894" w:rsidRPr="00681DD1" w:rsidRDefault="002C5894" w:rsidP="002C5894">
      <w:pPr>
        <w:spacing w:after="0" w:line="0" w:lineRule="atLeast"/>
        <w:ind w:left="709"/>
        <w:rPr>
          <w:szCs w:val="20"/>
        </w:rPr>
      </w:pPr>
      <w:r>
        <w:rPr>
          <w:szCs w:val="20"/>
        </w:rPr>
        <w:t>- Tout document</w:t>
      </w:r>
      <w:r w:rsidRPr="00681DD1">
        <w:rPr>
          <w:szCs w:val="20"/>
        </w:rPr>
        <w:t xml:space="preserve"> permettant d’étayer la proposition du candidat (à annexer)</w:t>
      </w:r>
    </w:p>
    <w:p w14:paraId="7B1D2BBD" w14:textId="77777777" w:rsidR="002C5894" w:rsidRDefault="002C5894" w:rsidP="002C5894">
      <w:pPr>
        <w:spacing w:after="120" w:line="20" w:lineRule="atLeast"/>
        <w:rPr>
          <w:szCs w:val="20"/>
        </w:rPr>
      </w:pPr>
    </w:p>
    <w:p w14:paraId="3184BE69" w14:textId="70D31CF4" w:rsidR="0011449B" w:rsidRPr="00E74A7B" w:rsidRDefault="0011449B" w:rsidP="002C5894">
      <w:pPr>
        <w:spacing w:after="120" w:line="20" w:lineRule="atLeast"/>
        <w:rPr>
          <w:b/>
          <w:szCs w:val="20"/>
        </w:rPr>
      </w:pPr>
      <w:r w:rsidRPr="00E74A7B">
        <w:rPr>
          <w:b/>
          <w:szCs w:val="20"/>
        </w:rPr>
        <w:t>2 - Traitement des interfaces entre lots et avec les autres marchés</w:t>
      </w:r>
    </w:p>
    <w:p w14:paraId="5451D9D1" w14:textId="2C9391CC" w:rsidR="0011449B" w:rsidRPr="00E74A7B" w:rsidRDefault="0011449B" w:rsidP="00574662">
      <w:pPr>
        <w:spacing w:after="120" w:line="20" w:lineRule="atLeast"/>
        <w:rPr>
          <w:b/>
          <w:szCs w:val="20"/>
        </w:rPr>
      </w:pPr>
      <w:r w:rsidRPr="00E74A7B">
        <w:rPr>
          <w:b/>
          <w:szCs w:val="20"/>
        </w:rPr>
        <w:t>3 - Moyens mis en œuvre pour le respect du planning</w:t>
      </w:r>
    </w:p>
    <w:p w14:paraId="0BB72A30" w14:textId="19E1314E" w:rsidR="00574662" w:rsidRDefault="00574662" w:rsidP="00574662">
      <w:pPr>
        <w:spacing w:after="0" w:line="0" w:lineRule="atLeast"/>
        <w:ind w:left="709"/>
        <w:rPr>
          <w:szCs w:val="20"/>
        </w:rPr>
      </w:pPr>
      <w:r w:rsidRPr="00681DD1">
        <w:rPr>
          <w:szCs w:val="20"/>
        </w:rPr>
        <w:t xml:space="preserve">- </w:t>
      </w:r>
      <w:r w:rsidR="0011449B">
        <w:rPr>
          <w:szCs w:val="20"/>
        </w:rPr>
        <w:t>P</w:t>
      </w:r>
      <w:r w:rsidRPr="00681DD1">
        <w:rPr>
          <w:szCs w:val="20"/>
        </w:rPr>
        <w:t>lanning entreprise à fourn</w:t>
      </w:r>
      <w:r w:rsidR="0011449B">
        <w:rPr>
          <w:szCs w:val="20"/>
        </w:rPr>
        <w:t>ir</w:t>
      </w:r>
      <w:r w:rsidR="002C5894">
        <w:rPr>
          <w:szCs w:val="20"/>
        </w:rPr>
        <w:t xml:space="preserve"> en annexe </w:t>
      </w:r>
    </w:p>
    <w:p w14:paraId="160D2526" w14:textId="77777777" w:rsidR="002C5894" w:rsidRPr="00681DD1" w:rsidRDefault="002C5894" w:rsidP="00574662">
      <w:pPr>
        <w:spacing w:after="0" w:line="0" w:lineRule="atLeast"/>
        <w:ind w:left="709"/>
        <w:rPr>
          <w:szCs w:val="20"/>
        </w:rPr>
      </w:pPr>
    </w:p>
    <w:p w14:paraId="0CDA20C6" w14:textId="5E38E196" w:rsidR="00574662" w:rsidRPr="00E74A7B" w:rsidRDefault="0011449B" w:rsidP="002C5894">
      <w:pPr>
        <w:spacing w:after="0" w:line="0" w:lineRule="atLeast"/>
        <w:rPr>
          <w:b/>
          <w:szCs w:val="20"/>
        </w:rPr>
      </w:pPr>
      <w:r w:rsidRPr="00E74A7B">
        <w:rPr>
          <w:b/>
          <w:szCs w:val="20"/>
        </w:rPr>
        <w:t>4- Méthodologie d'approvisionnement</w:t>
      </w:r>
    </w:p>
    <w:p w14:paraId="2727FB49" w14:textId="77777777" w:rsidR="00574662" w:rsidRPr="00681DD1" w:rsidRDefault="00574662" w:rsidP="00574662">
      <w:pPr>
        <w:spacing w:after="0" w:line="0" w:lineRule="atLeast"/>
        <w:ind w:left="709"/>
        <w:rPr>
          <w:szCs w:val="20"/>
        </w:rPr>
      </w:pPr>
      <w:r w:rsidRPr="00681DD1">
        <w:rPr>
          <w:szCs w:val="20"/>
        </w:rPr>
        <w:t>- Plan de gestion des approvisionnements pour garantir la continuité des travaux</w:t>
      </w:r>
    </w:p>
    <w:p w14:paraId="24306550" w14:textId="6F2D3E99" w:rsidR="00574662" w:rsidRPr="00681DD1" w:rsidRDefault="00574662" w:rsidP="002C5894">
      <w:pPr>
        <w:spacing w:after="0" w:line="0" w:lineRule="atLeast"/>
        <w:rPr>
          <w:szCs w:val="20"/>
        </w:rPr>
      </w:pPr>
    </w:p>
    <w:p w14:paraId="6FAB73EE" w14:textId="77777777" w:rsidR="00574662" w:rsidRPr="00681DD1" w:rsidRDefault="00574662" w:rsidP="00574662">
      <w:pPr>
        <w:spacing w:after="0" w:line="0" w:lineRule="atLeast"/>
        <w:rPr>
          <w:szCs w:val="20"/>
        </w:rPr>
      </w:pPr>
    </w:p>
    <w:p w14:paraId="1F8B6D0F" w14:textId="5484D701" w:rsidR="00574662" w:rsidRPr="00681DD1" w:rsidRDefault="00574662" w:rsidP="00574662">
      <w:pPr>
        <w:numPr>
          <w:ilvl w:val="0"/>
          <w:numId w:val="1"/>
        </w:numPr>
        <w:spacing w:after="0" w:line="0" w:lineRule="atLeast"/>
        <w:jc w:val="left"/>
        <w:rPr>
          <w:rFonts w:eastAsia="Times New Roman"/>
          <w:b/>
          <w:bCs/>
          <w:szCs w:val="20"/>
        </w:rPr>
      </w:pPr>
      <w:r w:rsidRPr="00681DD1">
        <w:rPr>
          <w:rFonts w:eastAsia="Times New Roman"/>
          <w:b/>
          <w:bCs/>
          <w:szCs w:val="20"/>
        </w:rPr>
        <w:t xml:space="preserve">Moyens humains et matériels </w:t>
      </w:r>
      <w:r w:rsidR="00A60C48">
        <w:rPr>
          <w:rFonts w:eastAsia="Times New Roman"/>
          <w:b/>
          <w:bCs/>
          <w:szCs w:val="20"/>
        </w:rPr>
        <w:t>du candidat</w:t>
      </w:r>
      <w:r w:rsidRPr="00681DD1">
        <w:rPr>
          <w:rFonts w:eastAsia="Times New Roman"/>
          <w:b/>
          <w:bCs/>
          <w:szCs w:val="20"/>
        </w:rPr>
        <w:t xml:space="preserve"> dédiés à l’exécution des travaux</w:t>
      </w:r>
    </w:p>
    <w:p w14:paraId="42E3906C" w14:textId="77777777" w:rsidR="00574662" w:rsidRPr="00681DD1" w:rsidRDefault="00574662" w:rsidP="00574662">
      <w:pPr>
        <w:spacing w:after="0" w:line="20" w:lineRule="atLeast"/>
        <w:rPr>
          <w:szCs w:val="20"/>
        </w:rPr>
      </w:pPr>
    </w:p>
    <w:p w14:paraId="2F284D03" w14:textId="01BFA316" w:rsidR="00574662" w:rsidRPr="00D13AA2" w:rsidRDefault="002C5894" w:rsidP="00574662">
      <w:pPr>
        <w:spacing w:after="120" w:line="20" w:lineRule="atLeast"/>
        <w:rPr>
          <w:b/>
          <w:szCs w:val="20"/>
        </w:rPr>
      </w:pPr>
      <w:r w:rsidRPr="00D13AA2">
        <w:rPr>
          <w:b/>
          <w:szCs w:val="20"/>
        </w:rPr>
        <w:t>1 – Moyens humains</w:t>
      </w:r>
    </w:p>
    <w:p w14:paraId="381F3465" w14:textId="14071C46" w:rsidR="00574662" w:rsidRDefault="00574662" w:rsidP="00574662">
      <w:pPr>
        <w:spacing w:after="0" w:line="0" w:lineRule="atLeast"/>
        <w:ind w:left="709"/>
        <w:rPr>
          <w:szCs w:val="20"/>
        </w:rPr>
      </w:pPr>
      <w:r w:rsidRPr="00681DD1">
        <w:rPr>
          <w:szCs w:val="20"/>
        </w:rPr>
        <w:t xml:space="preserve">- Le détail des moyens humains qui seront mis à disposition du chantier </w:t>
      </w:r>
      <w:r w:rsidR="00A60C48">
        <w:rPr>
          <w:szCs w:val="20"/>
        </w:rPr>
        <w:t xml:space="preserve">avec </w:t>
      </w:r>
      <w:r w:rsidR="00C723F1">
        <w:rPr>
          <w:szCs w:val="20"/>
        </w:rPr>
        <w:t>justification</w:t>
      </w:r>
      <w:r w:rsidR="00A60C48">
        <w:rPr>
          <w:szCs w:val="20"/>
        </w:rPr>
        <w:t xml:space="preserve"> associée. Il est attendu du candidat qu’il détaille les </w:t>
      </w:r>
      <w:r w:rsidRPr="00681DD1">
        <w:rPr>
          <w:szCs w:val="20"/>
        </w:rPr>
        <w:t xml:space="preserve">effectifs, </w:t>
      </w:r>
      <w:r w:rsidR="00A60C48">
        <w:rPr>
          <w:szCs w:val="20"/>
        </w:rPr>
        <w:t>l’</w:t>
      </w:r>
      <w:r w:rsidRPr="00681DD1">
        <w:rPr>
          <w:szCs w:val="20"/>
        </w:rPr>
        <w:t xml:space="preserve">organigramme, </w:t>
      </w:r>
      <w:r w:rsidR="00A60C48">
        <w:rPr>
          <w:szCs w:val="20"/>
        </w:rPr>
        <w:t xml:space="preserve">qu’il fournisse les </w:t>
      </w:r>
      <w:r w:rsidRPr="00681DD1">
        <w:rPr>
          <w:szCs w:val="20"/>
        </w:rPr>
        <w:t>CV de l’équipe d'encadrement</w:t>
      </w:r>
      <w:r w:rsidR="00183FB5">
        <w:rPr>
          <w:szCs w:val="20"/>
        </w:rPr>
        <w:t xml:space="preserve"> (chefs d’équipe</w:t>
      </w:r>
      <w:r w:rsidR="00C723F1">
        <w:rPr>
          <w:szCs w:val="20"/>
        </w:rPr>
        <w:t xml:space="preserve">, </w:t>
      </w:r>
      <w:r w:rsidR="00183FB5">
        <w:rPr>
          <w:szCs w:val="20"/>
        </w:rPr>
        <w:t>conducteur de travaux</w:t>
      </w:r>
      <w:r w:rsidR="00C723F1">
        <w:rPr>
          <w:szCs w:val="20"/>
        </w:rPr>
        <w:t>, etc…</w:t>
      </w:r>
      <w:r w:rsidR="00183FB5">
        <w:rPr>
          <w:szCs w:val="20"/>
        </w:rPr>
        <w:t>)</w:t>
      </w:r>
    </w:p>
    <w:p w14:paraId="6FD476C1" w14:textId="1DF3DC2D" w:rsidR="002C5894" w:rsidRPr="00D13AA2" w:rsidRDefault="002C5894" w:rsidP="002C5894">
      <w:pPr>
        <w:spacing w:after="0" w:line="0" w:lineRule="atLeast"/>
        <w:rPr>
          <w:b/>
          <w:szCs w:val="20"/>
        </w:rPr>
      </w:pPr>
      <w:r w:rsidRPr="00D13AA2">
        <w:rPr>
          <w:b/>
          <w:szCs w:val="20"/>
        </w:rPr>
        <w:t xml:space="preserve">2 – Moyens matériels </w:t>
      </w:r>
    </w:p>
    <w:p w14:paraId="2029EB66" w14:textId="77777777" w:rsidR="00574662" w:rsidRPr="00681DD1" w:rsidRDefault="00574662" w:rsidP="00574662">
      <w:pPr>
        <w:spacing w:after="0" w:line="0" w:lineRule="atLeast"/>
        <w:ind w:left="709"/>
        <w:rPr>
          <w:szCs w:val="20"/>
        </w:rPr>
      </w:pPr>
      <w:r w:rsidRPr="00681DD1">
        <w:rPr>
          <w:szCs w:val="20"/>
        </w:rPr>
        <w:t>- L'indication des moyens matériels (propres ou externalisés) qui seront utilisés pour l'exécution des travaux</w:t>
      </w:r>
    </w:p>
    <w:p w14:paraId="03386054" w14:textId="3D538D4C" w:rsidR="00574662" w:rsidRPr="00681DD1" w:rsidRDefault="00574662" w:rsidP="00574662">
      <w:pPr>
        <w:spacing w:after="0" w:line="0" w:lineRule="atLeast"/>
        <w:ind w:left="709"/>
        <w:rPr>
          <w:szCs w:val="20"/>
        </w:rPr>
      </w:pPr>
      <w:r w:rsidRPr="00681DD1">
        <w:rPr>
          <w:szCs w:val="20"/>
        </w:rPr>
        <w:t>- Tout document permettant d’étayer la proposition du candidat (à annexer)</w:t>
      </w:r>
    </w:p>
    <w:p w14:paraId="24D439CE" w14:textId="77777777" w:rsidR="00574662" w:rsidRPr="00681DD1" w:rsidRDefault="00574662" w:rsidP="00574662">
      <w:pPr>
        <w:spacing w:after="0" w:line="20" w:lineRule="atLeast"/>
        <w:rPr>
          <w:szCs w:val="20"/>
        </w:rPr>
      </w:pPr>
    </w:p>
    <w:p w14:paraId="7CBA4BA8" w14:textId="2FE02B15" w:rsidR="00574662" w:rsidRPr="002C5894" w:rsidRDefault="00574662" w:rsidP="00574662">
      <w:pPr>
        <w:numPr>
          <w:ilvl w:val="0"/>
          <w:numId w:val="1"/>
        </w:numPr>
        <w:spacing w:after="0" w:line="0" w:lineRule="atLeast"/>
        <w:jc w:val="left"/>
        <w:rPr>
          <w:rFonts w:eastAsia="Times New Roman"/>
          <w:b/>
          <w:bCs/>
          <w:szCs w:val="20"/>
        </w:rPr>
      </w:pPr>
      <w:r w:rsidRPr="00681DD1">
        <w:rPr>
          <w:rFonts w:eastAsia="Times New Roman"/>
          <w:b/>
          <w:bCs/>
          <w:szCs w:val="20"/>
        </w:rPr>
        <w:t>Mesures mises en œuvre pour assurer la sécurité et l’hygiène dédiées à l’exécution des travaux</w:t>
      </w:r>
      <w:r w:rsidRPr="00681DD1">
        <w:rPr>
          <w:rFonts w:ascii="Calibri" w:eastAsia="Times New Roman" w:hAnsi="Calibri" w:cs="Calibri"/>
          <w:b/>
          <w:bCs/>
          <w:szCs w:val="20"/>
        </w:rPr>
        <w:t> </w:t>
      </w:r>
    </w:p>
    <w:p w14:paraId="45E17EED" w14:textId="76CF20B6" w:rsidR="002C5894" w:rsidRDefault="002C5894" w:rsidP="002C5894">
      <w:pPr>
        <w:spacing w:after="0" w:line="0" w:lineRule="atLeast"/>
        <w:jc w:val="left"/>
        <w:rPr>
          <w:rFonts w:ascii="Calibri" w:eastAsia="Times New Roman" w:hAnsi="Calibri" w:cs="Calibri"/>
          <w:b/>
          <w:bCs/>
          <w:szCs w:val="20"/>
        </w:rPr>
      </w:pPr>
    </w:p>
    <w:p w14:paraId="0326E56D" w14:textId="2E6A9E5D" w:rsidR="002C5894" w:rsidRPr="002C5894" w:rsidRDefault="002C5894" w:rsidP="002C5894">
      <w:pPr>
        <w:pStyle w:val="Paragraphedeliste"/>
        <w:numPr>
          <w:ilvl w:val="0"/>
          <w:numId w:val="3"/>
        </w:numPr>
        <w:spacing w:after="0" w:line="0" w:lineRule="atLeast"/>
        <w:jc w:val="left"/>
        <w:rPr>
          <w:rFonts w:eastAsia="Times New Roman"/>
          <w:b/>
          <w:bCs/>
          <w:szCs w:val="20"/>
        </w:rPr>
      </w:pPr>
      <w:r w:rsidRPr="002C5894">
        <w:rPr>
          <w:rFonts w:eastAsia="Times New Roman"/>
          <w:b/>
          <w:bCs/>
          <w:szCs w:val="20"/>
        </w:rPr>
        <w:t>Hygiène et sécurité, approche du milieu occupé</w:t>
      </w:r>
    </w:p>
    <w:p w14:paraId="11F5693D" w14:textId="77777777" w:rsidR="00574662" w:rsidRPr="00681DD1" w:rsidRDefault="00574662" w:rsidP="00574662">
      <w:pPr>
        <w:spacing w:after="0" w:line="20" w:lineRule="atLeast"/>
        <w:rPr>
          <w:szCs w:val="20"/>
        </w:rPr>
      </w:pPr>
    </w:p>
    <w:p w14:paraId="0ED310B8" w14:textId="4B4A10D4" w:rsidR="00574662" w:rsidRDefault="00574662" w:rsidP="00574662">
      <w:pPr>
        <w:spacing w:after="0" w:line="0" w:lineRule="atLeast"/>
        <w:ind w:left="709"/>
        <w:rPr>
          <w:szCs w:val="20"/>
        </w:rPr>
      </w:pPr>
      <w:r w:rsidRPr="00681DD1">
        <w:rPr>
          <w:szCs w:val="20"/>
        </w:rPr>
        <w:t>- Les mesures mises en place par le candidat en matière d'hygiène et de sécurité sur chaque chantier (installations de chantier, protections collectives et individuelles, etc.)</w:t>
      </w:r>
    </w:p>
    <w:p w14:paraId="737473F2" w14:textId="5591106F" w:rsidR="002C5894" w:rsidRDefault="002C5894" w:rsidP="00574662">
      <w:pPr>
        <w:spacing w:after="0" w:line="0" w:lineRule="atLeast"/>
        <w:ind w:left="709"/>
        <w:rPr>
          <w:szCs w:val="20"/>
        </w:rPr>
      </w:pPr>
    </w:p>
    <w:p w14:paraId="3930668A" w14:textId="20FD0E88" w:rsidR="002C5894" w:rsidRPr="00E74A7B" w:rsidRDefault="002C5894" w:rsidP="00574662">
      <w:pPr>
        <w:spacing w:after="0" w:line="0" w:lineRule="atLeast"/>
        <w:ind w:left="709"/>
        <w:rPr>
          <w:b/>
          <w:szCs w:val="20"/>
        </w:rPr>
      </w:pPr>
      <w:r w:rsidRPr="00E74A7B">
        <w:rPr>
          <w:b/>
          <w:szCs w:val="20"/>
        </w:rPr>
        <w:t>2 - Limitation des nuisances de chantier, gestion et valorisation des déchets</w:t>
      </w:r>
    </w:p>
    <w:p w14:paraId="5235283A" w14:textId="77777777" w:rsidR="00574662" w:rsidRPr="00681DD1" w:rsidRDefault="00574662" w:rsidP="00574662">
      <w:pPr>
        <w:spacing w:after="0" w:line="0" w:lineRule="atLeast"/>
        <w:ind w:left="709"/>
        <w:rPr>
          <w:szCs w:val="20"/>
        </w:rPr>
      </w:pPr>
      <w:r w:rsidRPr="00681DD1">
        <w:rPr>
          <w:szCs w:val="20"/>
        </w:rPr>
        <w:lastRenderedPageBreak/>
        <w:t xml:space="preserve">- Les mesures mises en place par le candidat pour limiter les nuisances de chantier, et la gestion et la valorisation des déchets </w:t>
      </w:r>
    </w:p>
    <w:p w14:paraId="5C551A8D" w14:textId="2F801750" w:rsidR="00574662" w:rsidRPr="00681DD1" w:rsidRDefault="00574662" w:rsidP="00574662">
      <w:pPr>
        <w:spacing w:after="0" w:line="0" w:lineRule="atLeast"/>
        <w:ind w:left="709"/>
        <w:rPr>
          <w:szCs w:val="20"/>
        </w:rPr>
      </w:pPr>
      <w:r w:rsidRPr="00681DD1">
        <w:rPr>
          <w:szCs w:val="20"/>
        </w:rPr>
        <w:t>- Tout document permettant d’étayer la proposition du candidat (à annexer)</w:t>
      </w:r>
    </w:p>
    <w:p w14:paraId="47E87920" w14:textId="77777777" w:rsidR="00574662" w:rsidRDefault="00574662" w:rsidP="00574662">
      <w:pPr>
        <w:spacing w:after="0"/>
        <w:rPr>
          <w:szCs w:val="20"/>
        </w:rPr>
      </w:pPr>
    </w:p>
    <w:p w14:paraId="3C7B9BAA" w14:textId="40610531" w:rsidR="00574662" w:rsidRPr="00302895" w:rsidRDefault="00574662" w:rsidP="00574662">
      <w:pPr>
        <w:numPr>
          <w:ilvl w:val="0"/>
          <w:numId w:val="1"/>
        </w:numPr>
        <w:spacing w:after="0"/>
        <w:jc w:val="left"/>
        <w:rPr>
          <w:rFonts w:eastAsia="Times New Roman"/>
          <w:b/>
          <w:bCs/>
          <w:szCs w:val="20"/>
        </w:rPr>
      </w:pPr>
      <w:r w:rsidRPr="00681DD1">
        <w:rPr>
          <w:rFonts w:eastAsia="Times New Roman"/>
          <w:b/>
          <w:bCs/>
          <w:szCs w:val="20"/>
        </w:rPr>
        <w:t>Qualité</w:t>
      </w:r>
      <w:r w:rsidRPr="00681DD1">
        <w:rPr>
          <w:rFonts w:ascii="Calibri" w:eastAsia="Times New Roman" w:hAnsi="Calibri" w:cs="Calibri"/>
          <w:b/>
          <w:bCs/>
          <w:szCs w:val="20"/>
        </w:rPr>
        <w:t> </w:t>
      </w:r>
    </w:p>
    <w:p w14:paraId="651101E3" w14:textId="5882608B" w:rsidR="00302895" w:rsidRDefault="00302895" w:rsidP="00302895">
      <w:pPr>
        <w:spacing w:after="0"/>
        <w:jc w:val="left"/>
        <w:rPr>
          <w:rFonts w:ascii="Calibri" w:eastAsia="Times New Roman" w:hAnsi="Calibri" w:cs="Calibri"/>
          <w:b/>
          <w:bCs/>
          <w:szCs w:val="20"/>
        </w:rPr>
      </w:pPr>
    </w:p>
    <w:p w14:paraId="1CBE90BC" w14:textId="55C346C6" w:rsidR="00302895" w:rsidRDefault="00302895" w:rsidP="00302895">
      <w:pPr>
        <w:spacing w:after="0"/>
        <w:jc w:val="left"/>
        <w:rPr>
          <w:rFonts w:ascii="Calibri" w:eastAsia="Times New Roman" w:hAnsi="Calibri" w:cs="Calibri"/>
          <w:b/>
          <w:bCs/>
          <w:szCs w:val="20"/>
        </w:rPr>
      </w:pPr>
    </w:p>
    <w:p w14:paraId="3F7F08E6" w14:textId="020AABAB" w:rsidR="00302895" w:rsidRPr="00681DD1" w:rsidRDefault="00302895" w:rsidP="00302895">
      <w:pPr>
        <w:spacing w:after="0"/>
        <w:rPr>
          <w:rFonts w:eastAsia="Times New Roman"/>
          <w:b/>
          <w:bCs/>
          <w:szCs w:val="20"/>
        </w:rPr>
      </w:pPr>
      <w:r w:rsidRPr="00302895">
        <w:rPr>
          <w:b/>
          <w:szCs w:val="20"/>
        </w:rPr>
        <w:t xml:space="preserve">1 – Qualité des produits et matériaux employés </w:t>
      </w:r>
    </w:p>
    <w:p w14:paraId="6D0F96D5" w14:textId="77777777" w:rsidR="00574662" w:rsidRPr="00681DD1" w:rsidRDefault="00574662" w:rsidP="00574662">
      <w:pPr>
        <w:spacing w:after="0"/>
        <w:ind w:left="357"/>
        <w:rPr>
          <w:szCs w:val="20"/>
        </w:rPr>
      </w:pPr>
    </w:p>
    <w:p w14:paraId="282DE25E" w14:textId="2F94AFAE" w:rsidR="00302895" w:rsidRDefault="00574662" w:rsidP="00302895">
      <w:pPr>
        <w:spacing w:after="0"/>
        <w:ind w:left="357"/>
        <w:rPr>
          <w:szCs w:val="20"/>
        </w:rPr>
      </w:pPr>
      <w:r w:rsidRPr="00681DD1">
        <w:rPr>
          <w:szCs w:val="20"/>
        </w:rPr>
        <w:t xml:space="preserve">- Fiches techniques </w:t>
      </w:r>
      <w:r w:rsidR="00C723F1">
        <w:rPr>
          <w:szCs w:val="20"/>
        </w:rPr>
        <w:t xml:space="preserve">en référence au tableau des marques </w:t>
      </w:r>
      <w:r w:rsidRPr="00681DD1">
        <w:rPr>
          <w:szCs w:val="20"/>
        </w:rPr>
        <w:t>des produits et équipements proposés par le candidat (à annexer)</w:t>
      </w:r>
    </w:p>
    <w:p w14:paraId="76246A8B" w14:textId="6E184982" w:rsidR="00302895" w:rsidRDefault="00302895" w:rsidP="00302895">
      <w:pPr>
        <w:spacing w:after="0"/>
        <w:rPr>
          <w:szCs w:val="20"/>
        </w:rPr>
      </w:pPr>
    </w:p>
    <w:p w14:paraId="34C8F989" w14:textId="5A72377B" w:rsidR="00302895" w:rsidRPr="00302895" w:rsidRDefault="00302895" w:rsidP="00302895">
      <w:pPr>
        <w:spacing w:after="0"/>
        <w:rPr>
          <w:b/>
          <w:szCs w:val="20"/>
        </w:rPr>
      </w:pPr>
      <w:bookmarkStart w:id="0" w:name="_GoBack"/>
      <w:r w:rsidRPr="00302895">
        <w:rPr>
          <w:b/>
          <w:szCs w:val="20"/>
        </w:rPr>
        <w:t xml:space="preserve">2 – Qualité environnementale </w:t>
      </w:r>
    </w:p>
    <w:bookmarkEnd w:id="0"/>
    <w:p w14:paraId="6AC75FD8" w14:textId="77777777" w:rsidR="00302895" w:rsidRPr="00BB498C" w:rsidRDefault="00302895" w:rsidP="00302895">
      <w:pPr>
        <w:spacing w:after="0"/>
        <w:rPr>
          <w:szCs w:val="20"/>
        </w:rPr>
      </w:pPr>
    </w:p>
    <w:p w14:paraId="671B866C" w14:textId="600B27B6" w:rsidR="00574662" w:rsidRDefault="00574662" w:rsidP="00C723F1">
      <w:pPr>
        <w:spacing w:after="0"/>
        <w:ind w:left="357"/>
        <w:rPr>
          <w:szCs w:val="20"/>
        </w:rPr>
      </w:pPr>
      <w:r w:rsidRPr="00681DD1">
        <w:rPr>
          <w:szCs w:val="20"/>
        </w:rPr>
        <w:t xml:space="preserve">- Le candidat présente et justifie les dispositions qu’il mettra en œuvre spécifiquement pour la réalisation des travaux objet du présent marché, en matière de développement durable et de protection de l'environnement </w:t>
      </w:r>
    </w:p>
    <w:p w14:paraId="26FF4E2E" w14:textId="46386BAD" w:rsidR="002C5894" w:rsidRPr="00681DD1" w:rsidRDefault="002C5894" w:rsidP="00C723F1">
      <w:pPr>
        <w:spacing w:after="0"/>
        <w:ind w:left="357"/>
        <w:rPr>
          <w:szCs w:val="20"/>
        </w:rPr>
      </w:pPr>
      <w:r>
        <w:rPr>
          <w:szCs w:val="20"/>
        </w:rPr>
        <w:t xml:space="preserve">- Labels environnementaux </w:t>
      </w:r>
    </w:p>
    <w:p w14:paraId="2600CC21" w14:textId="77777777" w:rsidR="00736B15" w:rsidRDefault="00736B15"/>
    <w:sectPr w:rsidR="00736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C1489"/>
    <w:multiLevelType w:val="hybridMultilevel"/>
    <w:tmpl w:val="3A3A4E86"/>
    <w:lvl w:ilvl="0" w:tplc="DE96B940">
      <w:start w:val="1"/>
      <w:numFmt w:val="decimal"/>
      <w:lvlText w:val="%1-"/>
      <w:lvlJc w:val="left"/>
      <w:pPr>
        <w:ind w:left="720" w:hanging="360"/>
      </w:pPr>
      <w:rPr>
        <w:rFonts w:ascii="Calibr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4C60826"/>
    <w:multiLevelType w:val="hybridMultilevel"/>
    <w:tmpl w:val="1A1ABEB0"/>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5B6B5C79"/>
    <w:multiLevelType w:val="hybridMultilevel"/>
    <w:tmpl w:val="66AC70AA"/>
    <w:lvl w:ilvl="0" w:tplc="A468C274">
      <w:start w:val="2"/>
      <w:numFmt w:val="bullet"/>
      <w:lvlText w:val=""/>
      <w:lvlJc w:val="left"/>
      <w:pPr>
        <w:ind w:left="720" w:hanging="360"/>
      </w:pPr>
      <w:rPr>
        <w:rFonts w:ascii="Wingdings" w:eastAsia="Times New Roman" w:hAnsi="Wingdings"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662"/>
    <w:rsid w:val="000D3840"/>
    <w:rsid w:val="0011449B"/>
    <w:rsid w:val="00183FB5"/>
    <w:rsid w:val="002C5894"/>
    <w:rsid w:val="00302895"/>
    <w:rsid w:val="00574662"/>
    <w:rsid w:val="005940F4"/>
    <w:rsid w:val="005B291A"/>
    <w:rsid w:val="00736B15"/>
    <w:rsid w:val="00764050"/>
    <w:rsid w:val="007D3A9F"/>
    <w:rsid w:val="00A07E35"/>
    <w:rsid w:val="00A60C48"/>
    <w:rsid w:val="00B866E2"/>
    <w:rsid w:val="00C723F1"/>
    <w:rsid w:val="00D13AA2"/>
    <w:rsid w:val="00E74A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046C"/>
  <w15:chartTrackingRefBased/>
  <w15:docId w15:val="{6A52BBD4-B064-49EE-94CA-9C6DCEE5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662"/>
    <w:pPr>
      <w:spacing w:after="60" w:line="240" w:lineRule="auto"/>
      <w:jc w:val="both"/>
    </w:pPr>
    <w:rPr>
      <w:rFonts w:ascii="Marianne" w:eastAsia="Calibri" w:hAnsi="Marianne"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semiHidden/>
    <w:rsid w:val="00574662"/>
    <w:pPr>
      <w:overflowPunct w:val="0"/>
      <w:autoSpaceDE w:val="0"/>
      <w:autoSpaceDN w:val="0"/>
      <w:adjustRightInd w:val="0"/>
      <w:spacing w:after="0"/>
    </w:pPr>
    <w:rPr>
      <w:rFonts w:ascii="Times New Roman" w:eastAsia="Times New Roman" w:hAnsi="Times New Roman"/>
      <w:sz w:val="24"/>
      <w:szCs w:val="20"/>
      <w:lang w:eastAsia="fr-FR"/>
    </w:rPr>
  </w:style>
  <w:style w:type="character" w:customStyle="1" w:styleId="CommentaireCar">
    <w:name w:val="Commentaire Car"/>
    <w:basedOn w:val="Policepardfaut"/>
    <w:link w:val="Commentaire"/>
    <w:semiHidden/>
    <w:rsid w:val="00574662"/>
    <w:rPr>
      <w:rFonts w:ascii="Times New Roman" w:eastAsia="Times New Roman" w:hAnsi="Times New Roman" w:cs="Times New Roman"/>
      <w:sz w:val="24"/>
      <w:szCs w:val="20"/>
      <w:lang w:eastAsia="fr-FR"/>
    </w:rPr>
  </w:style>
  <w:style w:type="character" w:styleId="Marquedecommentaire">
    <w:name w:val="annotation reference"/>
    <w:semiHidden/>
    <w:rsid w:val="00574662"/>
    <w:rPr>
      <w:sz w:val="16"/>
      <w:szCs w:val="16"/>
    </w:rPr>
  </w:style>
  <w:style w:type="paragraph" w:styleId="Textedebulles">
    <w:name w:val="Balloon Text"/>
    <w:basedOn w:val="Normal"/>
    <w:link w:val="TextedebullesCar"/>
    <w:uiPriority w:val="99"/>
    <w:semiHidden/>
    <w:unhideWhenUsed/>
    <w:rsid w:val="00574662"/>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4662"/>
    <w:rPr>
      <w:rFonts w:ascii="Segoe UI" w:eastAsia="Calibr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0C48"/>
    <w:pPr>
      <w:overflowPunct/>
      <w:autoSpaceDE/>
      <w:autoSpaceDN/>
      <w:adjustRightInd/>
      <w:spacing w:after="60"/>
    </w:pPr>
    <w:rPr>
      <w:rFonts w:ascii="Marianne" w:eastAsia="Calibri" w:hAnsi="Marianne"/>
      <w:b/>
      <w:bCs/>
      <w:sz w:val="20"/>
      <w:lang w:eastAsia="en-US"/>
    </w:rPr>
  </w:style>
  <w:style w:type="character" w:customStyle="1" w:styleId="ObjetducommentaireCar">
    <w:name w:val="Objet du commentaire Car"/>
    <w:basedOn w:val="CommentaireCar"/>
    <w:link w:val="Objetducommentaire"/>
    <w:uiPriority w:val="99"/>
    <w:semiHidden/>
    <w:rsid w:val="00A60C48"/>
    <w:rPr>
      <w:rFonts w:ascii="Marianne" w:eastAsia="Calibri" w:hAnsi="Marianne" w:cs="Times New Roman"/>
      <w:b/>
      <w:bCs/>
      <w:sz w:val="20"/>
      <w:szCs w:val="20"/>
      <w:lang w:eastAsia="fr-FR"/>
    </w:rPr>
  </w:style>
  <w:style w:type="paragraph" w:styleId="Paragraphedeliste">
    <w:name w:val="List Paragraph"/>
    <w:basedOn w:val="Normal"/>
    <w:uiPriority w:val="34"/>
    <w:qFormat/>
    <w:rsid w:val="002C5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447</Words>
  <Characters>2461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SEVENNEC Thierry SA CL NORMALE DEF</dc:creator>
  <cp:keywords/>
  <dc:description/>
  <cp:lastModifiedBy>GUTKNECHT Marina ASC NIV 1 OA</cp:lastModifiedBy>
  <cp:revision>13</cp:revision>
  <dcterms:created xsi:type="dcterms:W3CDTF">2025-05-06T11:04:00Z</dcterms:created>
  <dcterms:modified xsi:type="dcterms:W3CDTF">2025-05-19T11:53:00Z</dcterms:modified>
</cp:coreProperties>
</file>