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BA20EA" w14:textId="77777777" w:rsidR="003540D8" w:rsidRPr="009955AA" w:rsidRDefault="003540D8" w:rsidP="003540D8">
      <w:pPr>
        <w:spacing w:before="40"/>
      </w:pPr>
    </w:p>
    <w:p w14:paraId="6F8D6C33" w14:textId="77777777" w:rsidR="003540D8" w:rsidRPr="009955AA" w:rsidRDefault="003540D8" w:rsidP="003540D8">
      <w:pPr>
        <w:spacing w:before="40"/>
      </w:pPr>
    </w:p>
    <w:p w14:paraId="1F7CCD67" w14:textId="77777777" w:rsidR="003540D8" w:rsidRPr="009955AA" w:rsidRDefault="003540D8" w:rsidP="003540D8">
      <w:pPr>
        <w:spacing w:before="40"/>
      </w:pPr>
    </w:p>
    <w:p w14:paraId="11E0990D" w14:textId="77777777" w:rsidR="003540D8" w:rsidRPr="009955AA" w:rsidRDefault="003540D8" w:rsidP="003540D8">
      <w:pPr>
        <w:spacing w:before="40"/>
      </w:pPr>
    </w:p>
    <w:p w14:paraId="705C36C6" w14:textId="77777777" w:rsidR="000C2903" w:rsidRDefault="000C2903" w:rsidP="003540D8">
      <w:pPr>
        <w:spacing w:before="40"/>
      </w:pPr>
    </w:p>
    <w:p w14:paraId="1CAE4CD5" w14:textId="77777777" w:rsidR="000C2903" w:rsidRDefault="000C2903" w:rsidP="003540D8">
      <w:pPr>
        <w:spacing w:before="40"/>
      </w:pPr>
    </w:p>
    <w:p w14:paraId="65C64771" w14:textId="77777777" w:rsidR="000C2903" w:rsidRDefault="000C2903" w:rsidP="003540D8">
      <w:pPr>
        <w:spacing w:before="40"/>
      </w:pPr>
    </w:p>
    <w:p w14:paraId="02AF9F82" w14:textId="77777777" w:rsidR="00BB4995" w:rsidRDefault="00BB4995" w:rsidP="003540D8">
      <w:pPr>
        <w:spacing w:before="40"/>
      </w:pPr>
    </w:p>
    <w:p w14:paraId="2686EF75" w14:textId="77777777" w:rsidR="003540D8" w:rsidRDefault="003540D8" w:rsidP="003540D8">
      <w:pPr>
        <w:spacing w:before="40"/>
      </w:pPr>
      <w:r>
        <w:t xml:space="preserve">Sous-direction de la préfiguration </w:t>
      </w:r>
    </w:p>
    <w:p w14:paraId="219D1BF2" w14:textId="77777777" w:rsidR="003540D8" w:rsidRPr="00206977" w:rsidRDefault="003540D8" w:rsidP="003540D8">
      <w:pPr>
        <w:spacing w:before="40"/>
      </w:pPr>
      <w:proofErr w:type="gramStart"/>
      <w:r>
        <w:t>de</w:t>
      </w:r>
      <w:proofErr w:type="gramEnd"/>
      <w:r>
        <w:t xml:space="preserve"> l’agence ministérielle de gestion</w:t>
      </w:r>
    </w:p>
    <w:p w14:paraId="2345E57D" w14:textId="77777777" w:rsidR="001F0609" w:rsidRDefault="001F0609" w:rsidP="003540D8">
      <w:pPr>
        <w:spacing w:before="40"/>
        <w:rPr>
          <w:sz w:val="16"/>
        </w:rPr>
      </w:pPr>
    </w:p>
    <w:p w14:paraId="4B81A654" w14:textId="77777777" w:rsidR="003540D8" w:rsidRPr="00206977" w:rsidRDefault="003540D8" w:rsidP="003540D8">
      <w:pPr>
        <w:spacing w:before="40"/>
        <w:rPr>
          <w:sz w:val="16"/>
        </w:rPr>
      </w:pPr>
      <w:r w:rsidRPr="00206977">
        <w:rPr>
          <w:sz w:val="16"/>
        </w:rPr>
        <w:t>Burea</w:t>
      </w:r>
      <w:r>
        <w:rPr>
          <w:sz w:val="16"/>
        </w:rPr>
        <w:t xml:space="preserve">u des achats de </w:t>
      </w:r>
      <w:r w:rsidRPr="00874703">
        <w:rPr>
          <w:sz w:val="16"/>
        </w:rPr>
        <w:t xml:space="preserve">prestations intellectuelles </w:t>
      </w:r>
    </w:p>
    <w:p w14:paraId="47D6CE04" w14:textId="77777777" w:rsidR="003540D8" w:rsidRDefault="003540D8" w:rsidP="003540D8">
      <w:pPr>
        <w:spacing w:before="40"/>
      </w:pPr>
    </w:p>
    <w:p w14:paraId="16AA3FB4" w14:textId="77777777" w:rsidR="003540D8" w:rsidRPr="009955AA" w:rsidRDefault="003540D8" w:rsidP="003540D8">
      <w:pPr>
        <w:spacing w:before="40"/>
      </w:pPr>
    </w:p>
    <w:p w14:paraId="1C5AA479" w14:textId="77777777" w:rsidR="003540D8" w:rsidRPr="009955AA" w:rsidRDefault="003540D8" w:rsidP="003540D8">
      <w:pPr>
        <w:spacing w:before="40"/>
      </w:pPr>
    </w:p>
    <w:p w14:paraId="5C6485C1" w14:textId="77777777" w:rsidR="00874703" w:rsidRDefault="00874703" w:rsidP="00874703">
      <w:pPr>
        <w:jc w:val="center"/>
        <w:rPr>
          <w:b/>
          <w:sz w:val="32"/>
          <w:szCs w:val="36"/>
        </w:rPr>
      </w:pPr>
      <w:r w:rsidRPr="001730B0">
        <w:rPr>
          <w:b/>
          <w:sz w:val="32"/>
          <w:szCs w:val="36"/>
        </w:rPr>
        <w:t>Cahier des clauses particulières valant acte d’engagement</w:t>
      </w:r>
    </w:p>
    <w:p w14:paraId="176C281D" w14:textId="77777777" w:rsidR="00874703" w:rsidRPr="00AA13A2" w:rsidRDefault="00874703" w:rsidP="00874703">
      <w:pPr>
        <w:jc w:val="center"/>
        <w:rPr>
          <w:b/>
          <w:sz w:val="40"/>
          <w:szCs w:val="36"/>
        </w:rPr>
      </w:pPr>
      <w:proofErr w:type="gramStart"/>
      <w:r>
        <w:rPr>
          <w:rFonts w:cs="Arial"/>
          <w:b/>
        </w:rPr>
        <w:t>n</w:t>
      </w:r>
      <w:proofErr w:type="gramEnd"/>
      <w:r>
        <w:rPr>
          <w:rFonts w:cs="Arial"/>
          <w:b/>
        </w:rPr>
        <w:t>° 2025_000406</w:t>
      </w:r>
      <w:r w:rsidRPr="00AA13A2">
        <w:rPr>
          <w:rFonts w:cs="Arial"/>
          <w:b/>
        </w:rPr>
        <w:t>_SGA_SDPAMG_BPI</w:t>
      </w:r>
    </w:p>
    <w:p w14:paraId="2B4BA2B3" w14:textId="77777777" w:rsidR="00874703" w:rsidRPr="001730B0" w:rsidRDefault="00874703" w:rsidP="00874703"/>
    <w:p w14:paraId="0FAD6F6B" w14:textId="77777777" w:rsidR="00874703" w:rsidRPr="001730B0" w:rsidRDefault="00874703" w:rsidP="00874703"/>
    <w:tbl>
      <w:tblPr>
        <w:tblStyle w:val="Grilledutableau1"/>
        <w:tblW w:w="0" w:type="auto"/>
        <w:tblLook w:val="04A0" w:firstRow="1" w:lastRow="0" w:firstColumn="1" w:lastColumn="0" w:noHBand="0" w:noVBand="1"/>
      </w:tblPr>
      <w:tblGrid>
        <w:gridCol w:w="9968"/>
      </w:tblGrid>
      <w:tr w:rsidR="00874703" w:rsidRPr="00975FEE" w14:paraId="53E90AD0" w14:textId="77777777" w:rsidTr="008B5DBF">
        <w:tc>
          <w:tcPr>
            <w:tcW w:w="9968" w:type="dxa"/>
          </w:tcPr>
          <w:p w14:paraId="0B980CCE" w14:textId="77777777" w:rsidR="00874703" w:rsidRPr="007F1758" w:rsidRDefault="00874703" w:rsidP="008B5DBF">
            <w:pPr>
              <w:spacing w:before="120" w:after="120"/>
              <w:rPr>
                <w:b/>
              </w:rPr>
            </w:pPr>
            <w:r w:rsidRPr="007F1758">
              <w:rPr>
                <w:b/>
              </w:rPr>
              <w:t>Marché n°</w:t>
            </w:r>
          </w:p>
          <w:p w14:paraId="632FDF66" w14:textId="77777777" w:rsidR="00874703" w:rsidRPr="007F1758" w:rsidRDefault="00874703" w:rsidP="008B5DBF">
            <w:pPr>
              <w:spacing w:before="120" w:after="120"/>
              <w:rPr>
                <w:b/>
              </w:rPr>
            </w:pPr>
            <w:r w:rsidRPr="007F1758">
              <w:rPr>
                <w:b/>
              </w:rPr>
              <w:t>EJ court CHORUS n°</w:t>
            </w:r>
          </w:p>
          <w:p w14:paraId="3E9A3E78" w14:textId="77777777" w:rsidR="00874703" w:rsidRPr="007F1758" w:rsidRDefault="00874703" w:rsidP="008B5DBF">
            <w:pPr>
              <w:spacing w:before="120" w:after="120"/>
              <w:rPr>
                <w:b/>
              </w:rPr>
            </w:pPr>
            <w:r w:rsidRPr="007F1758">
              <w:rPr>
                <w:b/>
              </w:rPr>
              <w:t xml:space="preserve">Service exécutant : </w:t>
            </w:r>
            <w:r w:rsidRPr="00145385">
              <w:rPr>
                <w:b/>
              </w:rPr>
              <w:t>D0975HB075</w:t>
            </w:r>
          </w:p>
          <w:p w14:paraId="3E5B6972" w14:textId="77777777" w:rsidR="00874703" w:rsidRPr="00975FEE" w:rsidRDefault="00874703" w:rsidP="008B5DBF">
            <w:pPr>
              <w:spacing w:before="120" w:after="120"/>
              <w:rPr>
                <w:b/>
                <w:highlight w:val="yellow"/>
              </w:rPr>
            </w:pPr>
            <w:r w:rsidRPr="007F1758">
              <w:rPr>
                <w:b/>
              </w:rPr>
              <w:t xml:space="preserve">Code nomenclature CPV </w:t>
            </w:r>
            <w:r w:rsidRPr="00C86D51">
              <w:rPr>
                <w:b/>
              </w:rPr>
              <w:t>: 75220000-4 « Services de défense</w:t>
            </w:r>
            <w:r w:rsidRPr="00C86D51">
              <w:rPr>
                <w:b/>
                <w:i/>
                <w:iCs/>
                <w:color w:val="5B9BD5" w:themeColor="accent1"/>
              </w:rPr>
              <w:t xml:space="preserve"> </w:t>
            </w:r>
            <w:r w:rsidRPr="00C86D51">
              <w:rPr>
                <w:b/>
              </w:rPr>
              <w:t>»</w:t>
            </w:r>
          </w:p>
        </w:tc>
      </w:tr>
    </w:tbl>
    <w:p w14:paraId="2E50A395" w14:textId="77777777" w:rsidR="00874703" w:rsidRPr="00975FEE" w:rsidRDefault="00874703" w:rsidP="00874703">
      <w:pPr>
        <w:rPr>
          <w:highlight w:val="yellow"/>
        </w:rPr>
      </w:pPr>
    </w:p>
    <w:p w14:paraId="66A052AF" w14:textId="798FBA18" w:rsidR="00874703" w:rsidRDefault="00874703" w:rsidP="00874703">
      <w:pPr>
        <w:spacing w:after="60"/>
        <w:rPr>
          <w:szCs w:val="24"/>
        </w:rPr>
      </w:pPr>
      <w:r w:rsidRPr="0006418D">
        <w:rPr>
          <w:szCs w:val="24"/>
        </w:rPr>
        <w:t xml:space="preserve">Passé </w:t>
      </w:r>
      <w:r>
        <w:rPr>
          <w:rFonts w:cs="Arial"/>
        </w:rPr>
        <w:t xml:space="preserve">sur le fondement de </w:t>
      </w:r>
      <w:r w:rsidR="00EC5867">
        <w:rPr>
          <w:rFonts w:cs="Arial"/>
        </w:rPr>
        <w:t>l’</w:t>
      </w:r>
      <w:r>
        <w:rPr>
          <w:rFonts w:cs="Arial"/>
        </w:rPr>
        <w:t>article R.</w:t>
      </w:r>
      <w:r w:rsidR="008168A0">
        <w:rPr>
          <w:rFonts w:cs="Arial"/>
        </w:rPr>
        <w:t xml:space="preserve"> </w:t>
      </w:r>
      <w:r>
        <w:rPr>
          <w:rFonts w:cs="Arial"/>
        </w:rPr>
        <w:t>2123-1</w:t>
      </w:r>
      <w:r w:rsidR="00EC5867">
        <w:rPr>
          <w:rFonts w:cs="Arial"/>
        </w:rPr>
        <w:t xml:space="preserve"> 3</w:t>
      </w:r>
      <w:r w:rsidR="005F1ABA">
        <w:rPr>
          <w:rFonts w:cs="Arial"/>
        </w:rPr>
        <w:t>° du</w:t>
      </w:r>
      <w:r w:rsidRPr="0006418D">
        <w:rPr>
          <w:rFonts w:cs="Arial"/>
        </w:rPr>
        <w:t xml:space="preserve"> code de la commande publique</w:t>
      </w:r>
      <w:r>
        <w:rPr>
          <w:rFonts w:cs="Arial"/>
        </w:rPr>
        <w:t>.</w:t>
      </w:r>
    </w:p>
    <w:p w14:paraId="2F90EF53" w14:textId="77777777" w:rsidR="00874703" w:rsidRPr="00AD32A2" w:rsidRDefault="00874703" w:rsidP="00874703">
      <w:pPr>
        <w:spacing w:after="60"/>
        <w:rPr>
          <w:bCs/>
          <w:szCs w:val="24"/>
        </w:rPr>
      </w:pPr>
    </w:p>
    <w:p w14:paraId="6639FE45" w14:textId="77777777" w:rsidR="00874703" w:rsidRPr="00EC18D0" w:rsidRDefault="00874703" w:rsidP="00874703">
      <w:pPr>
        <w:spacing w:before="60" w:after="60"/>
        <w:rPr>
          <w:rFonts w:cs="Arial"/>
          <w:bCs/>
        </w:rPr>
      </w:pPr>
      <w:r w:rsidRPr="001730B0">
        <w:rPr>
          <w:b/>
          <w:bCs/>
          <w:szCs w:val="24"/>
        </w:rPr>
        <w:t xml:space="preserve">Objet du </w:t>
      </w:r>
      <w:r>
        <w:rPr>
          <w:b/>
          <w:bCs/>
          <w:szCs w:val="24"/>
        </w:rPr>
        <w:t>marché</w:t>
      </w:r>
      <w:r w:rsidRPr="001730B0">
        <w:rPr>
          <w:b/>
          <w:bCs/>
          <w:szCs w:val="24"/>
        </w:rPr>
        <w:t> </w:t>
      </w:r>
      <w:r w:rsidRPr="001730B0">
        <w:rPr>
          <w:szCs w:val="24"/>
        </w:rPr>
        <w:t xml:space="preserve">: </w:t>
      </w:r>
      <w:r w:rsidRPr="00874703">
        <w:rPr>
          <w:rFonts w:eastAsia="Calibri"/>
        </w:rPr>
        <w:t>Etude prospective et stratégique</w:t>
      </w:r>
      <w:r w:rsidRPr="00183DD9">
        <w:rPr>
          <w:rFonts w:eastAsia="Calibri"/>
          <w:b/>
        </w:rPr>
        <w:t xml:space="preserve"> n°</w:t>
      </w:r>
      <w:r w:rsidRPr="00183DD9">
        <w:rPr>
          <w:rFonts w:eastAsia="Calibri"/>
          <w:b/>
          <w:bCs/>
          <w:szCs w:val="24"/>
        </w:rPr>
        <w:t xml:space="preserve"> </w:t>
      </w:r>
      <w:r w:rsidRPr="00183DD9">
        <w:rPr>
          <w:rFonts w:eastAsia="Calibri"/>
          <w:b/>
        </w:rPr>
        <w:t xml:space="preserve">2025-22 </w:t>
      </w:r>
      <w:r w:rsidRPr="00874703">
        <w:rPr>
          <w:rFonts w:eastAsia="Calibri"/>
        </w:rPr>
        <w:t>intitulée :</w:t>
      </w:r>
      <w:r>
        <w:rPr>
          <w:rFonts w:eastAsia="Calibri"/>
          <w:b/>
        </w:rPr>
        <w:t xml:space="preserve"> </w:t>
      </w:r>
      <w:r w:rsidRPr="00183DD9">
        <w:rPr>
          <w:rFonts w:eastAsia="Calibri"/>
          <w:b/>
        </w:rPr>
        <w:t>« Quelle mobilisation pour des citoyens à l'avenir ? Étude de faisabilité d'une réserve territoriale dans une approche historique et comparative. »</w:t>
      </w:r>
    </w:p>
    <w:p w14:paraId="59DC82F8" w14:textId="77777777" w:rsidR="00874703" w:rsidRPr="001730B0" w:rsidRDefault="00874703" w:rsidP="00874703">
      <w:pPr>
        <w:spacing w:after="60"/>
        <w:rPr>
          <w:szCs w:val="24"/>
        </w:rPr>
      </w:pPr>
    </w:p>
    <w:tbl>
      <w:tblPr>
        <w:tblStyle w:val="Grilledutableau1"/>
        <w:tblW w:w="0" w:type="auto"/>
        <w:tblLook w:val="04A0" w:firstRow="1" w:lastRow="0" w:firstColumn="1" w:lastColumn="0" w:noHBand="0" w:noVBand="1"/>
      </w:tblPr>
      <w:tblGrid>
        <w:gridCol w:w="9968"/>
      </w:tblGrid>
      <w:tr w:rsidR="00874703" w:rsidRPr="001730B0" w14:paraId="4117C96D" w14:textId="77777777" w:rsidTr="008B5DBF">
        <w:tc>
          <w:tcPr>
            <w:tcW w:w="9968" w:type="dxa"/>
          </w:tcPr>
          <w:p w14:paraId="7B993F21" w14:textId="77777777" w:rsidR="00874703" w:rsidRPr="001730B0" w:rsidRDefault="00874703" w:rsidP="008B5DBF">
            <w:pPr>
              <w:spacing w:before="60" w:after="60"/>
              <w:rPr>
                <w:b/>
                <w:szCs w:val="24"/>
              </w:rPr>
            </w:pPr>
            <w:r w:rsidRPr="00BD6185">
              <w:rPr>
                <w:b/>
                <w:szCs w:val="24"/>
              </w:rPr>
              <w:t>Imputation budgétaire :</w:t>
            </w:r>
            <w:r w:rsidRPr="001730B0">
              <w:rPr>
                <w:b/>
                <w:szCs w:val="24"/>
              </w:rPr>
              <w:t xml:space="preserve"> </w:t>
            </w:r>
            <w:r w:rsidRPr="00145385">
              <w:rPr>
                <w:b/>
                <w:szCs w:val="24"/>
              </w:rPr>
              <w:t>0144-0001-DG01 – 0144-07-01 – 0144220301B1 – D0906E0075</w:t>
            </w:r>
          </w:p>
        </w:tc>
      </w:tr>
    </w:tbl>
    <w:p w14:paraId="48973EED" w14:textId="77777777" w:rsidR="00874703" w:rsidRDefault="00874703" w:rsidP="00874703"/>
    <w:p w14:paraId="6D55EC40" w14:textId="77777777" w:rsidR="00874703" w:rsidRPr="001730B0" w:rsidRDefault="00874703" w:rsidP="00874703">
      <w:pPr>
        <w:rPr>
          <w:szCs w:val="24"/>
        </w:rPr>
      </w:pPr>
      <w:r>
        <w:t>L’acheteur</w:t>
      </w:r>
      <w:r w:rsidRPr="001730B0">
        <w:t xml:space="preserve">, </w:t>
      </w:r>
      <w:r w:rsidRPr="001730B0">
        <w:rPr>
          <w:szCs w:val="24"/>
        </w:rPr>
        <w:t>d’une part, et</w:t>
      </w:r>
    </w:p>
    <w:p w14:paraId="14555182" w14:textId="77777777" w:rsidR="00874703" w:rsidRPr="001730B0" w:rsidRDefault="00874703" w:rsidP="00874703">
      <w:pPr>
        <w:jc w:val="center"/>
        <w:rPr>
          <w:b/>
          <w:szCs w:val="24"/>
        </w:rPr>
      </w:pPr>
    </w:p>
    <w:tbl>
      <w:tblPr>
        <w:tblW w:w="9967" w:type="dxa"/>
        <w:tblInd w:w="-5"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967"/>
      </w:tblGrid>
      <w:tr w:rsidR="00874703" w:rsidRPr="001730B0" w14:paraId="3DA765F6" w14:textId="77777777" w:rsidTr="008B5DBF">
        <w:trPr>
          <w:trHeight w:val="2381"/>
        </w:trPr>
        <w:tc>
          <w:tcPr>
            <w:tcW w:w="9967" w:type="dxa"/>
            <w:shd w:val="clear" w:color="auto" w:fill="auto"/>
          </w:tcPr>
          <w:p w14:paraId="28249E40" w14:textId="77777777" w:rsidR="00874703" w:rsidRPr="001730B0" w:rsidRDefault="00874703" w:rsidP="008B5DBF">
            <w:pPr>
              <w:tabs>
                <w:tab w:val="left" w:pos="-1701"/>
                <w:tab w:val="left" w:pos="1843"/>
                <w:tab w:val="left" w:pos="1985"/>
              </w:tabs>
              <w:spacing w:before="60" w:after="60"/>
              <w:ind w:left="1985" w:hanging="1985"/>
              <w:rPr>
                <w:szCs w:val="24"/>
              </w:rPr>
            </w:pPr>
            <w:r w:rsidRPr="001730B0">
              <w:rPr>
                <w:szCs w:val="24"/>
              </w:rPr>
              <w:t xml:space="preserve">La société </w:t>
            </w:r>
            <w:r w:rsidRPr="001730B0">
              <w:rPr>
                <w:szCs w:val="24"/>
              </w:rPr>
              <w:tab/>
              <w:t>:</w:t>
            </w:r>
            <w:r w:rsidRPr="001730B0">
              <w:rPr>
                <w:szCs w:val="24"/>
              </w:rPr>
              <w:tab/>
              <w:t>………………...,</w:t>
            </w:r>
          </w:p>
          <w:p w14:paraId="1FD7D5AB" w14:textId="77777777" w:rsidR="00874703" w:rsidRPr="001730B0" w:rsidRDefault="00874703" w:rsidP="008B5DBF">
            <w:pPr>
              <w:tabs>
                <w:tab w:val="left" w:pos="-1701"/>
                <w:tab w:val="left" w:pos="1843"/>
                <w:tab w:val="left" w:pos="1985"/>
                <w:tab w:val="left" w:pos="3400"/>
              </w:tabs>
              <w:spacing w:before="60" w:after="60"/>
              <w:rPr>
                <w:szCs w:val="24"/>
              </w:rPr>
            </w:pPr>
            <w:r w:rsidRPr="001730B0">
              <w:rPr>
                <w:szCs w:val="24"/>
              </w:rPr>
              <w:t>Forme sociale</w:t>
            </w:r>
            <w:r w:rsidRPr="001730B0">
              <w:rPr>
                <w:b/>
                <w:bCs/>
                <w:szCs w:val="24"/>
              </w:rPr>
              <w:tab/>
            </w:r>
            <w:r w:rsidRPr="001730B0">
              <w:rPr>
                <w:szCs w:val="24"/>
              </w:rPr>
              <w:t>:</w:t>
            </w:r>
            <w:r w:rsidRPr="001730B0">
              <w:rPr>
                <w:szCs w:val="24"/>
              </w:rPr>
              <w:tab/>
              <w:t>………………...,</w:t>
            </w:r>
          </w:p>
          <w:p w14:paraId="362CC17C" w14:textId="77777777" w:rsidR="00874703" w:rsidRPr="001730B0" w:rsidRDefault="00874703" w:rsidP="008B5DBF">
            <w:pPr>
              <w:tabs>
                <w:tab w:val="left" w:pos="-1701"/>
                <w:tab w:val="left" w:pos="1843"/>
                <w:tab w:val="left" w:pos="1985"/>
                <w:tab w:val="left" w:pos="3400"/>
              </w:tabs>
              <w:spacing w:before="60" w:after="60"/>
              <w:rPr>
                <w:szCs w:val="24"/>
              </w:rPr>
            </w:pPr>
            <w:r w:rsidRPr="001730B0">
              <w:rPr>
                <w:szCs w:val="24"/>
              </w:rPr>
              <w:t>Capital social</w:t>
            </w:r>
            <w:r w:rsidRPr="001730B0">
              <w:rPr>
                <w:b/>
                <w:bCs/>
                <w:szCs w:val="24"/>
              </w:rPr>
              <w:tab/>
            </w:r>
            <w:r w:rsidRPr="001730B0">
              <w:rPr>
                <w:szCs w:val="24"/>
              </w:rPr>
              <w:t>:</w:t>
            </w:r>
            <w:r w:rsidRPr="001730B0">
              <w:rPr>
                <w:szCs w:val="24"/>
              </w:rPr>
              <w:tab/>
              <w:t>………………...,</w:t>
            </w:r>
          </w:p>
          <w:p w14:paraId="6E078D02" w14:textId="77777777" w:rsidR="00874703" w:rsidRPr="001730B0" w:rsidRDefault="00874703" w:rsidP="008B5DBF">
            <w:pPr>
              <w:tabs>
                <w:tab w:val="left" w:pos="-1701"/>
                <w:tab w:val="left" w:pos="1843"/>
                <w:tab w:val="left" w:pos="1985"/>
                <w:tab w:val="left" w:pos="3400"/>
              </w:tabs>
              <w:spacing w:before="60" w:after="60"/>
              <w:rPr>
                <w:szCs w:val="24"/>
              </w:rPr>
            </w:pPr>
            <w:r w:rsidRPr="001730B0">
              <w:rPr>
                <w:szCs w:val="24"/>
              </w:rPr>
              <w:t>Siège social</w:t>
            </w:r>
            <w:r w:rsidRPr="001730B0">
              <w:rPr>
                <w:b/>
                <w:bCs/>
                <w:szCs w:val="24"/>
              </w:rPr>
              <w:tab/>
            </w:r>
            <w:r w:rsidRPr="001730B0">
              <w:rPr>
                <w:szCs w:val="24"/>
              </w:rPr>
              <w:t>:</w:t>
            </w:r>
            <w:r w:rsidRPr="001730B0">
              <w:rPr>
                <w:szCs w:val="24"/>
              </w:rPr>
              <w:tab/>
              <w:t>………………...,</w:t>
            </w:r>
          </w:p>
          <w:p w14:paraId="32B97333" w14:textId="77777777" w:rsidR="00874703" w:rsidRPr="001730B0" w:rsidRDefault="00874703" w:rsidP="008B5DBF">
            <w:pPr>
              <w:tabs>
                <w:tab w:val="left" w:pos="-1701"/>
                <w:tab w:val="left" w:pos="1843"/>
                <w:tab w:val="left" w:pos="1985"/>
                <w:tab w:val="left" w:pos="3400"/>
              </w:tabs>
              <w:spacing w:before="60" w:after="60"/>
              <w:rPr>
                <w:szCs w:val="24"/>
              </w:rPr>
            </w:pPr>
            <w:r w:rsidRPr="001730B0">
              <w:rPr>
                <w:szCs w:val="24"/>
              </w:rPr>
              <w:t>N° SIRET</w:t>
            </w:r>
            <w:r w:rsidRPr="001730B0">
              <w:rPr>
                <w:b/>
                <w:bCs/>
                <w:szCs w:val="24"/>
              </w:rPr>
              <w:tab/>
            </w:r>
            <w:r w:rsidRPr="001730B0">
              <w:rPr>
                <w:szCs w:val="24"/>
              </w:rPr>
              <w:t>:</w:t>
            </w:r>
            <w:r w:rsidRPr="001730B0">
              <w:rPr>
                <w:szCs w:val="24"/>
              </w:rPr>
              <w:tab/>
              <w:t>………………...,</w:t>
            </w:r>
          </w:p>
          <w:p w14:paraId="0F852D8B" w14:textId="77777777" w:rsidR="00874703" w:rsidRPr="001730B0" w:rsidRDefault="00874703" w:rsidP="008B5DBF">
            <w:pPr>
              <w:tabs>
                <w:tab w:val="left" w:pos="-1701"/>
                <w:tab w:val="left" w:pos="1843"/>
                <w:tab w:val="left" w:pos="1985"/>
                <w:tab w:val="left" w:pos="3400"/>
              </w:tabs>
              <w:spacing w:before="60" w:after="60"/>
              <w:rPr>
                <w:szCs w:val="24"/>
              </w:rPr>
            </w:pPr>
            <w:r w:rsidRPr="001730B0">
              <w:t>Représentée par</w:t>
            </w:r>
            <w:r w:rsidRPr="001730B0">
              <w:tab/>
              <w:t>: …………………,</w:t>
            </w:r>
          </w:p>
          <w:p w14:paraId="0330E1F3" w14:textId="77777777" w:rsidR="00874703" w:rsidRPr="001730B0" w:rsidRDefault="00874703" w:rsidP="008B5DBF">
            <w:pPr>
              <w:spacing w:before="60" w:after="60"/>
            </w:pPr>
            <w:r w:rsidRPr="001730B0">
              <w:t>Agissant en qualité de ………………...</w:t>
            </w:r>
          </w:p>
          <w:p w14:paraId="0558E074" w14:textId="77777777" w:rsidR="00874703" w:rsidRPr="001730B0" w:rsidRDefault="00874703" w:rsidP="008B5DBF">
            <w:pPr>
              <w:spacing w:before="60" w:after="60"/>
            </w:pPr>
            <w:r w:rsidRPr="001730B0">
              <w:t>Adresse de messagerie électronique :</w:t>
            </w:r>
          </w:p>
        </w:tc>
      </w:tr>
    </w:tbl>
    <w:p w14:paraId="59FF5217" w14:textId="77777777" w:rsidR="00874703" w:rsidRPr="001730B0" w:rsidRDefault="00874703" w:rsidP="00874703">
      <w:pPr>
        <w:spacing w:before="120"/>
        <w:rPr>
          <w:szCs w:val="24"/>
        </w:rPr>
      </w:pPr>
      <w:proofErr w:type="gramStart"/>
      <w:r w:rsidRPr="001730B0">
        <w:rPr>
          <w:szCs w:val="24"/>
        </w:rPr>
        <w:t>d’autre</w:t>
      </w:r>
      <w:proofErr w:type="gramEnd"/>
      <w:r w:rsidRPr="001730B0">
        <w:rPr>
          <w:szCs w:val="24"/>
        </w:rPr>
        <w:t xml:space="preserve"> part,</w:t>
      </w:r>
    </w:p>
    <w:p w14:paraId="32FD3511" w14:textId="77777777" w:rsidR="00874703" w:rsidRPr="00AD32A2" w:rsidRDefault="00874703" w:rsidP="00874703">
      <w:pPr>
        <w:spacing w:before="120"/>
        <w:rPr>
          <w:szCs w:val="24"/>
        </w:rPr>
      </w:pPr>
    </w:p>
    <w:p w14:paraId="36E9988E" w14:textId="77777777" w:rsidR="00874703" w:rsidRPr="001730B0" w:rsidRDefault="00874703" w:rsidP="00874703">
      <w:r w:rsidRPr="001730B0">
        <w:t>La société précitée est dénommée « le titulaire » dans les clauses qui vont suivre.</w:t>
      </w:r>
    </w:p>
    <w:p w14:paraId="3A8E4F16" w14:textId="77777777" w:rsidR="00874703" w:rsidRPr="00D619A7" w:rsidRDefault="00874703" w:rsidP="00874703">
      <w:pPr>
        <w:spacing w:before="120"/>
        <w:rPr>
          <w:szCs w:val="24"/>
        </w:rPr>
      </w:pPr>
      <w:r w:rsidRPr="001730B0">
        <w:rPr>
          <w:szCs w:val="24"/>
        </w:rPr>
        <w:t xml:space="preserve">Le titulaire, après avoir pris connaissance de toutes les pièces du </w:t>
      </w:r>
      <w:r>
        <w:rPr>
          <w:bCs/>
          <w:szCs w:val="24"/>
        </w:rPr>
        <w:t>marché</w:t>
      </w:r>
      <w:r w:rsidRPr="008A22BF">
        <w:rPr>
          <w:szCs w:val="24"/>
        </w:rPr>
        <w:t xml:space="preserve"> </w:t>
      </w:r>
      <w:r w:rsidRPr="001730B0">
        <w:rPr>
          <w:szCs w:val="24"/>
        </w:rPr>
        <w:t xml:space="preserve">et après avoir apprécié la nature et l’importance des prestations à réaliser, s’engage envers la personne publique, qui accepte, à les exécuter </w:t>
      </w:r>
      <w:r w:rsidRPr="00E62970">
        <w:rPr>
          <w:szCs w:val="24"/>
        </w:rPr>
        <w:t>conformément aux stipulations du</w:t>
      </w:r>
      <w:r w:rsidRPr="001730B0">
        <w:rPr>
          <w:szCs w:val="24"/>
        </w:rPr>
        <w:t xml:space="preserve"> présent </w:t>
      </w:r>
      <w:r>
        <w:rPr>
          <w:bCs/>
          <w:szCs w:val="24"/>
        </w:rPr>
        <w:t>marché</w:t>
      </w:r>
      <w:r w:rsidR="00CE78BE">
        <w:rPr>
          <w:szCs w:val="24"/>
        </w:rPr>
        <w:t>.</w:t>
      </w:r>
    </w:p>
    <w:p w14:paraId="007CCE1F" w14:textId="77777777" w:rsidR="00874703" w:rsidRPr="00C64569" w:rsidRDefault="00874703" w:rsidP="00874703">
      <w:pPr>
        <w:tabs>
          <w:tab w:val="left" w:pos="-1701"/>
          <w:tab w:val="left" w:pos="1800"/>
          <w:tab w:val="left" w:pos="1985"/>
          <w:tab w:val="left" w:pos="3400"/>
        </w:tabs>
        <w:spacing w:before="120"/>
        <w:ind w:left="1985" w:hanging="1985"/>
        <w:jc w:val="center"/>
        <w:rPr>
          <w:rFonts w:cs="Arial"/>
          <w:b/>
        </w:rPr>
      </w:pPr>
      <w:r w:rsidRPr="00C64569">
        <w:rPr>
          <w:rFonts w:cs="Arial"/>
          <w:b/>
        </w:rPr>
        <w:lastRenderedPageBreak/>
        <w:t>OU DANS LE CAS D’UN GROUPEMENT TEMPORAIRE (COTRAITANCE)</w:t>
      </w:r>
    </w:p>
    <w:p w14:paraId="4EFC278B" w14:textId="77777777" w:rsidR="00874703" w:rsidRDefault="00874703" w:rsidP="00874703">
      <w:pPr>
        <w:tabs>
          <w:tab w:val="left" w:pos="-1701"/>
          <w:tab w:val="left" w:pos="1800"/>
          <w:tab w:val="left" w:pos="1985"/>
          <w:tab w:val="left" w:pos="3400"/>
        </w:tabs>
        <w:spacing w:before="120"/>
        <w:ind w:left="1985" w:hanging="1985"/>
        <w:jc w:val="center"/>
        <w:rPr>
          <w:rFonts w:cs="Arial"/>
          <w:b/>
        </w:rPr>
      </w:pPr>
    </w:p>
    <w:p w14:paraId="3A85E6C0" w14:textId="77777777" w:rsidR="00874703" w:rsidRPr="00C64569" w:rsidRDefault="00874703" w:rsidP="00874703">
      <w:pPr>
        <w:tabs>
          <w:tab w:val="left" w:pos="-1701"/>
          <w:tab w:val="left" w:pos="1800"/>
          <w:tab w:val="left" w:pos="1985"/>
          <w:tab w:val="left" w:pos="3400"/>
        </w:tabs>
        <w:spacing w:before="120"/>
        <w:ind w:left="1985" w:hanging="1985"/>
        <w:jc w:val="center"/>
        <w:rPr>
          <w:rFonts w:cs="Arial"/>
          <w:b/>
        </w:rPr>
      </w:pP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6"/>
      </w:tblGrid>
      <w:tr w:rsidR="00874703" w:rsidRPr="00C64569" w14:paraId="3D197EFC" w14:textId="77777777" w:rsidTr="008B5DBF">
        <w:tc>
          <w:tcPr>
            <w:tcW w:w="10036" w:type="dxa"/>
            <w:shd w:val="clear" w:color="auto" w:fill="auto"/>
          </w:tcPr>
          <w:p w14:paraId="3DF21E3B" w14:textId="77777777" w:rsidR="00874703" w:rsidRPr="00C64569" w:rsidRDefault="00874703" w:rsidP="008B5DBF">
            <w:pPr>
              <w:tabs>
                <w:tab w:val="left" w:pos="-1701"/>
                <w:tab w:val="left" w:pos="1800"/>
                <w:tab w:val="left" w:pos="1985"/>
                <w:tab w:val="left" w:pos="3400"/>
              </w:tabs>
              <w:spacing w:before="120"/>
              <w:ind w:left="1985" w:hanging="1985"/>
              <w:rPr>
                <w:rFonts w:cs="Arial"/>
              </w:rPr>
            </w:pPr>
            <w:r w:rsidRPr="00C64569">
              <w:rPr>
                <w:rFonts w:cs="Arial"/>
              </w:rPr>
              <w:t xml:space="preserve">La société </w:t>
            </w:r>
            <w:r w:rsidRPr="00C64569">
              <w:rPr>
                <w:rFonts w:cs="Arial"/>
              </w:rPr>
              <w:tab/>
              <w:t>:</w:t>
            </w:r>
            <w:r w:rsidRPr="00C64569">
              <w:rPr>
                <w:rFonts w:cs="Arial"/>
              </w:rPr>
              <w:tab/>
              <w:t>………………...,</w:t>
            </w:r>
          </w:p>
          <w:p w14:paraId="0C7E860B" w14:textId="77777777" w:rsidR="00874703" w:rsidRPr="00C64569" w:rsidRDefault="00874703" w:rsidP="008B5DBF">
            <w:pPr>
              <w:tabs>
                <w:tab w:val="left" w:pos="-1701"/>
                <w:tab w:val="left" w:pos="1800"/>
                <w:tab w:val="left" w:pos="1985"/>
                <w:tab w:val="left" w:pos="3400"/>
              </w:tabs>
              <w:spacing w:before="120"/>
              <w:rPr>
                <w:rFonts w:cs="Arial"/>
              </w:rPr>
            </w:pPr>
            <w:r w:rsidRPr="00C64569">
              <w:rPr>
                <w:rFonts w:cs="Arial"/>
              </w:rPr>
              <w:t>Forme sociale</w:t>
            </w:r>
            <w:r w:rsidRPr="00C64569">
              <w:rPr>
                <w:rFonts w:cs="Arial"/>
                <w:b/>
                <w:bCs/>
              </w:rPr>
              <w:tab/>
            </w:r>
            <w:r w:rsidRPr="00C64569">
              <w:rPr>
                <w:rFonts w:cs="Arial"/>
              </w:rPr>
              <w:t>:</w:t>
            </w:r>
            <w:r w:rsidRPr="00C64569">
              <w:rPr>
                <w:rFonts w:cs="Arial"/>
              </w:rPr>
              <w:tab/>
              <w:t>………………...,</w:t>
            </w:r>
          </w:p>
          <w:p w14:paraId="6CE907D8" w14:textId="77777777" w:rsidR="00874703" w:rsidRPr="00C64569" w:rsidRDefault="00874703" w:rsidP="008B5DBF">
            <w:pPr>
              <w:tabs>
                <w:tab w:val="left" w:pos="-1701"/>
                <w:tab w:val="left" w:pos="1800"/>
                <w:tab w:val="left" w:pos="1985"/>
                <w:tab w:val="left" w:pos="3400"/>
              </w:tabs>
              <w:spacing w:before="120"/>
              <w:rPr>
                <w:rFonts w:cs="Arial"/>
              </w:rPr>
            </w:pPr>
            <w:r w:rsidRPr="00C64569">
              <w:rPr>
                <w:rFonts w:cs="Arial"/>
              </w:rPr>
              <w:t>Capital social</w:t>
            </w:r>
            <w:r w:rsidRPr="00C64569">
              <w:rPr>
                <w:rFonts w:cs="Arial"/>
                <w:b/>
                <w:bCs/>
              </w:rPr>
              <w:tab/>
            </w:r>
            <w:r w:rsidRPr="00C64569">
              <w:rPr>
                <w:rFonts w:cs="Arial"/>
              </w:rPr>
              <w:t>:</w:t>
            </w:r>
            <w:r w:rsidRPr="00C64569">
              <w:rPr>
                <w:rFonts w:cs="Arial"/>
              </w:rPr>
              <w:tab/>
              <w:t>………………...,</w:t>
            </w:r>
          </w:p>
          <w:p w14:paraId="42DEDDFB" w14:textId="77777777" w:rsidR="00874703" w:rsidRPr="00C64569" w:rsidRDefault="00874703" w:rsidP="008B5DBF">
            <w:pPr>
              <w:tabs>
                <w:tab w:val="left" w:pos="-1701"/>
                <w:tab w:val="left" w:pos="1800"/>
                <w:tab w:val="left" w:pos="1985"/>
                <w:tab w:val="left" w:pos="3400"/>
              </w:tabs>
              <w:spacing w:before="120"/>
              <w:rPr>
                <w:rFonts w:cs="Arial"/>
              </w:rPr>
            </w:pPr>
            <w:r w:rsidRPr="00C64569">
              <w:rPr>
                <w:rFonts w:cs="Arial"/>
              </w:rPr>
              <w:t>Siège social</w:t>
            </w:r>
            <w:r w:rsidRPr="00C64569">
              <w:rPr>
                <w:rFonts w:cs="Arial"/>
                <w:b/>
                <w:bCs/>
              </w:rPr>
              <w:tab/>
            </w:r>
            <w:r w:rsidRPr="00C64569">
              <w:rPr>
                <w:rFonts w:cs="Arial"/>
              </w:rPr>
              <w:t>:</w:t>
            </w:r>
            <w:r w:rsidRPr="00C64569">
              <w:rPr>
                <w:rFonts w:cs="Arial"/>
              </w:rPr>
              <w:tab/>
              <w:t>………………...,</w:t>
            </w:r>
          </w:p>
          <w:p w14:paraId="7AF6D167" w14:textId="77777777" w:rsidR="00874703" w:rsidRPr="00C64569" w:rsidRDefault="00874703" w:rsidP="008B5DBF">
            <w:pPr>
              <w:tabs>
                <w:tab w:val="left" w:pos="-1701"/>
                <w:tab w:val="left" w:pos="1800"/>
                <w:tab w:val="left" w:pos="1985"/>
                <w:tab w:val="left" w:pos="3400"/>
              </w:tabs>
              <w:spacing w:before="120"/>
              <w:rPr>
                <w:rFonts w:cs="Arial"/>
              </w:rPr>
            </w:pPr>
            <w:r w:rsidRPr="00C64569">
              <w:rPr>
                <w:rFonts w:cs="Arial"/>
              </w:rPr>
              <w:t>N° SIRET</w:t>
            </w:r>
            <w:r w:rsidRPr="00C64569">
              <w:rPr>
                <w:rFonts w:cs="Arial"/>
                <w:b/>
                <w:bCs/>
              </w:rPr>
              <w:tab/>
            </w:r>
            <w:r w:rsidRPr="00C64569">
              <w:rPr>
                <w:rFonts w:cs="Arial"/>
              </w:rPr>
              <w:t>:</w:t>
            </w:r>
            <w:r w:rsidRPr="00C64569">
              <w:rPr>
                <w:rFonts w:cs="Arial"/>
              </w:rPr>
              <w:tab/>
              <w:t>………………...,</w:t>
            </w:r>
          </w:p>
          <w:p w14:paraId="69CC59D9" w14:textId="77777777" w:rsidR="00874703" w:rsidRPr="00C64569" w:rsidRDefault="00874703" w:rsidP="008B5DBF">
            <w:pPr>
              <w:pStyle w:val="Retraitcorpsdetexte3"/>
              <w:tabs>
                <w:tab w:val="left" w:pos="1843"/>
                <w:tab w:val="left" w:pos="1985"/>
              </w:tabs>
              <w:spacing w:before="120" w:after="0"/>
              <w:ind w:left="1985" w:hanging="1985"/>
              <w:jc w:val="both"/>
              <w:rPr>
                <w:rFonts w:ascii="Arial" w:hAnsi="Arial" w:cs="Arial"/>
                <w:sz w:val="20"/>
                <w:szCs w:val="20"/>
              </w:rPr>
            </w:pPr>
            <w:r w:rsidRPr="00C64569">
              <w:rPr>
                <w:rFonts w:ascii="Arial" w:hAnsi="Arial" w:cs="Arial"/>
                <w:sz w:val="20"/>
                <w:szCs w:val="20"/>
              </w:rPr>
              <w:t>Représentée par</w:t>
            </w:r>
            <w:r w:rsidRPr="00C64569">
              <w:rPr>
                <w:rFonts w:ascii="Arial" w:hAnsi="Arial" w:cs="Arial"/>
                <w:sz w:val="20"/>
                <w:szCs w:val="20"/>
              </w:rPr>
              <w:tab/>
              <w:t>:</w:t>
            </w:r>
            <w:r w:rsidRPr="00C64569">
              <w:rPr>
                <w:rFonts w:ascii="Arial" w:hAnsi="Arial" w:cs="Arial"/>
                <w:sz w:val="20"/>
                <w:szCs w:val="20"/>
              </w:rPr>
              <w:tab/>
              <w:t xml:space="preserve">………………..., </w:t>
            </w:r>
          </w:p>
          <w:p w14:paraId="5F9FB65E" w14:textId="77777777" w:rsidR="00874703" w:rsidRPr="00C64569" w:rsidRDefault="00874703" w:rsidP="008B5DBF">
            <w:pPr>
              <w:pStyle w:val="Retraitcorpsdetexte3"/>
              <w:tabs>
                <w:tab w:val="left" w:pos="1843"/>
                <w:tab w:val="left" w:pos="1985"/>
              </w:tabs>
              <w:spacing w:before="120" w:after="0"/>
              <w:ind w:left="1985" w:hanging="1985"/>
              <w:jc w:val="both"/>
              <w:rPr>
                <w:rFonts w:ascii="Arial" w:hAnsi="Arial" w:cs="Arial"/>
                <w:sz w:val="20"/>
                <w:szCs w:val="20"/>
              </w:rPr>
            </w:pPr>
            <w:proofErr w:type="gramStart"/>
            <w:r w:rsidRPr="00C64569">
              <w:rPr>
                <w:rFonts w:ascii="Arial" w:hAnsi="Arial" w:cs="Arial"/>
                <w:sz w:val="20"/>
                <w:szCs w:val="20"/>
              </w:rPr>
              <w:t>agissant</w:t>
            </w:r>
            <w:proofErr w:type="gramEnd"/>
            <w:r w:rsidRPr="00C64569">
              <w:rPr>
                <w:rFonts w:ascii="Arial" w:hAnsi="Arial" w:cs="Arial"/>
                <w:sz w:val="20"/>
                <w:szCs w:val="20"/>
              </w:rPr>
              <w:t xml:space="preserve"> en qualité de ………………...</w:t>
            </w:r>
          </w:p>
          <w:p w14:paraId="0D241A81" w14:textId="77777777" w:rsidR="00874703" w:rsidRPr="00C64569" w:rsidRDefault="00874703" w:rsidP="008B5DBF">
            <w:pPr>
              <w:pStyle w:val="Retraitcorpsdetexte3"/>
              <w:tabs>
                <w:tab w:val="left" w:pos="1843"/>
                <w:tab w:val="left" w:pos="1985"/>
              </w:tabs>
              <w:spacing w:before="120" w:after="60"/>
              <w:ind w:left="1985" w:hanging="1985"/>
              <w:jc w:val="both"/>
              <w:rPr>
                <w:rFonts w:ascii="Arial" w:hAnsi="Arial" w:cs="Arial"/>
                <w:sz w:val="20"/>
                <w:szCs w:val="20"/>
              </w:rPr>
            </w:pPr>
            <w:r w:rsidRPr="00C64569">
              <w:rPr>
                <w:rFonts w:ascii="Arial" w:hAnsi="Arial" w:cs="Arial"/>
                <w:sz w:val="20"/>
                <w:szCs w:val="20"/>
              </w:rPr>
              <w:t>adresse de messagerie électronique :</w:t>
            </w:r>
          </w:p>
        </w:tc>
      </w:tr>
    </w:tbl>
    <w:p w14:paraId="16296543" w14:textId="77777777" w:rsidR="00874703" w:rsidRDefault="00874703" w:rsidP="00874703">
      <w:pPr>
        <w:tabs>
          <w:tab w:val="left" w:pos="-1701"/>
          <w:tab w:val="left" w:pos="1800"/>
          <w:tab w:val="left" w:pos="1985"/>
          <w:tab w:val="left" w:pos="3400"/>
        </w:tabs>
        <w:ind w:left="1985" w:hanging="1985"/>
        <w:rPr>
          <w:rFonts w:cs="Arial"/>
        </w:rPr>
      </w:pPr>
    </w:p>
    <w:p w14:paraId="4D1E7B67" w14:textId="77777777" w:rsidR="00874703" w:rsidRPr="00C64569" w:rsidRDefault="00874703" w:rsidP="00874703">
      <w:pPr>
        <w:tabs>
          <w:tab w:val="left" w:pos="-1701"/>
          <w:tab w:val="left" w:pos="1800"/>
          <w:tab w:val="left" w:pos="1985"/>
          <w:tab w:val="left" w:pos="3400"/>
        </w:tabs>
        <w:ind w:left="1985" w:hanging="1985"/>
        <w:rPr>
          <w:rFonts w:cs="Arial"/>
        </w:rPr>
      </w:pP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6"/>
      </w:tblGrid>
      <w:tr w:rsidR="00874703" w:rsidRPr="00C64569" w14:paraId="5C3230E4" w14:textId="77777777" w:rsidTr="008B5DBF">
        <w:tc>
          <w:tcPr>
            <w:tcW w:w="10036" w:type="dxa"/>
            <w:shd w:val="clear" w:color="auto" w:fill="auto"/>
          </w:tcPr>
          <w:p w14:paraId="257103DF" w14:textId="77777777" w:rsidR="00874703" w:rsidRPr="00C64569" w:rsidRDefault="00874703" w:rsidP="008B5DBF">
            <w:pPr>
              <w:tabs>
                <w:tab w:val="left" w:pos="-1701"/>
                <w:tab w:val="left" w:pos="1800"/>
                <w:tab w:val="left" w:pos="1985"/>
                <w:tab w:val="left" w:pos="3400"/>
              </w:tabs>
              <w:spacing w:before="120"/>
              <w:ind w:left="1985" w:hanging="1985"/>
              <w:rPr>
                <w:rFonts w:cs="Arial"/>
              </w:rPr>
            </w:pPr>
            <w:r w:rsidRPr="00C64569">
              <w:rPr>
                <w:rFonts w:cs="Arial"/>
              </w:rPr>
              <w:t xml:space="preserve">La société </w:t>
            </w:r>
            <w:r w:rsidRPr="00C64569">
              <w:rPr>
                <w:rFonts w:cs="Arial"/>
              </w:rPr>
              <w:tab/>
              <w:t>:</w:t>
            </w:r>
            <w:r w:rsidRPr="00C64569">
              <w:rPr>
                <w:rFonts w:cs="Arial"/>
              </w:rPr>
              <w:tab/>
              <w:t>………………...,</w:t>
            </w:r>
          </w:p>
          <w:p w14:paraId="7BAE5999" w14:textId="77777777" w:rsidR="00874703" w:rsidRPr="00C64569" w:rsidRDefault="00874703" w:rsidP="008B5DBF">
            <w:pPr>
              <w:tabs>
                <w:tab w:val="left" w:pos="-1701"/>
                <w:tab w:val="left" w:pos="1800"/>
                <w:tab w:val="left" w:pos="1985"/>
                <w:tab w:val="left" w:pos="3400"/>
              </w:tabs>
              <w:spacing w:before="120"/>
              <w:rPr>
                <w:rFonts w:cs="Arial"/>
              </w:rPr>
            </w:pPr>
            <w:r w:rsidRPr="00C64569">
              <w:rPr>
                <w:rFonts w:cs="Arial"/>
              </w:rPr>
              <w:t>Forme sociale</w:t>
            </w:r>
            <w:r w:rsidRPr="00C64569">
              <w:rPr>
                <w:rFonts w:cs="Arial"/>
                <w:b/>
                <w:bCs/>
              </w:rPr>
              <w:tab/>
            </w:r>
            <w:r w:rsidRPr="00C64569">
              <w:rPr>
                <w:rFonts w:cs="Arial"/>
              </w:rPr>
              <w:t>:</w:t>
            </w:r>
            <w:r w:rsidRPr="00C64569">
              <w:rPr>
                <w:rFonts w:cs="Arial"/>
              </w:rPr>
              <w:tab/>
              <w:t>………………...,</w:t>
            </w:r>
          </w:p>
          <w:p w14:paraId="6AB04FBF" w14:textId="77777777" w:rsidR="00874703" w:rsidRPr="00C64569" w:rsidRDefault="00874703" w:rsidP="008B5DBF">
            <w:pPr>
              <w:tabs>
                <w:tab w:val="left" w:pos="-1701"/>
                <w:tab w:val="left" w:pos="1800"/>
                <w:tab w:val="left" w:pos="1985"/>
                <w:tab w:val="left" w:pos="3400"/>
              </w:tabs>
              <w:spacing w:before="120"/>
              <w:rPr>
                <w:rFonts w:cs="Arial"/>
              </w:rPr>
            </w:pPr>
            <w:r w:rsidRPr="00C64569">
              <w:rPr>
                <w:rFonts w:cs="Arial"/>
              </w:rPr>
              <w:t>Capital social</w:t>
            </w:r>
            <w:r w:rsidRPr="00C64569">
              <w:rPr>
                <w:rFonts w:cs="Arial"/>
                <w:b/>
                <w:bCs/>
              </w:rPr>
              <w:tab/>
            </w:r>
            <w:r w:rsidRPr="00C64569">
              <w:rPr>
                <w:rFonts w:cs="Arial"/>
              </w:rPr>
              <w:t>:</w:t>
            </w:r>
            <w:r w:rsidRPr="00C64569">
              <w:rPr>
                <w:rFonts w:cs="Arial"/>
              </w:rPr>
              <w:tab/>
              <w:t>………………...,</w:t>
            </w:r>
          </w:p>
          <w:p w14:paraId="08F03452" w14:textId="77777777" w:rsidR="00874703" w:rsidRPr="00C64569" w:rsidRDefault="00874703" w:rsidP="008B5DBF">
            <w:pPr>
              <w:tabs>
                <w:tab w:val="left" w:pos="-1701"/>
                <w:tab w:val="left" w:pos="1800"/>
                <w:tab w:val="left" w:pos="1985"/>
                <w:tab w:val="left" w:pos="3400"/>
              </w:tabs>
              <w:spacing w:before="120"/>
              <w:rPr>
                <w:rFonts w:cs="Arial"/>
              </w:rPr>
            </w:pPr>
            <w:r w:rsidRPr="00C64569">
              <w:rPr>
                <w:rFonts w:cs="Arial"/>
              </w:rPr>
              <w:t>Siège social</w:t>
            </w:r>
            <w:r w:rsidRPr="00C64569">
              <w:rPr>
                <w:rFonts w:cs="Arial"/>
                <w:b/>
                <w:bCs/>
              </w:rPr>
              <w:tab/>
            </w:r>
            <w:r w:rsidRPr="00C64569">
              <w:rPr>
                <w:rFonts w:cs="Arial"/>
              </w:rPr>
              <w:t>:</w:t>
            </w:r>
            <w:r w:rsidRPr="00C64569">
              <w:rPr>
                <w:rFonts w:cs="Arial"/>
              </w:rPr>
              <w:tab/>
              <w:t>………………...,</w:t>
            </w:r>
          </w:p>
          <w:p w14:paraId="0213F0C7" w14:textId="77777777" w:rsidR="00874703" w:rsidRPr="00C64569" w:rsidRDefault="00874703" w:rsidP="008B5DBF">
            <w:pPr>
              <w:tabs>
                <w:tab w:val="left" w:pos="-1701"/>
                <w:tab w:val="left" w:pos="1800"/>
                <w:tab w:val="left" w:pos="1985"/>
                <w:tab w:val="left" w:pos="3400"/>
              </w:tabs>
              <w:spacing w:before="120"/>
              <w:rPr>
                <w:rFonts w:cs="Arial"/>
              </w:rPr>
            </w:pPr>
            <w:r w:rsidRPr="00C64569">
              <w:rPr>
                <w:rFonts w:cs="Arial"/>
              </w:rPr>
              <w:t>N° SIRET</w:t>
            </w:r>
            <w:r w:rsidRPr="00C64569">
              <w:rPr>
                <w:rFonts w:cs="Arial"/>
                <w:b/>
                <w:bCs/>
              </w:rPr>
              <w:tab/>
            </w:r>
            <w:r w:rsidRPr="00C64569">
              <w:rPr>
                <w:rFonts w:cs="Arial"/>
              </w:rPr>
              <w:t>:</w:t>
            </w:r>
            <w:r w:rsidRPr="00C64569">
              <w:rPr>
                <w:rFonts w:cs="Arial"/>
              </w:rPr>
              <w:tab/>
              <w:t>………………...,</w:t>
            </w:r>
          </w:p>
          <w:p w14:paraId="5208C49B" w14:textId="77777777" w:rsidR="00874703" w:rsidRPr="00C64569" w:rsidRDefault="00874703" w:rsidP="008B5DBF">
            <w:pPr>
              <w:pStyle w:val="Retraitcorpsdetexte3"/>
              <w:tabs>
                <w:tab w:val="left" w:pos="1843"/>
                <w:tab w:val="left" w:pos="1985"/>
              </w:tabs>
              <w:spacing w:before="120" w:after="0"/>
              <w:ind w:left="1985" w:hanging="1985"/>
              <w:jc w:val="both"/>
              <w:rPr>
                <w:rFonts w:ascii="Arial" w:hAnsi="Arial" w:cs="Arial"/>
                <w:sz w:val="20"/>
                <w:szCs w:val="20"/>
              </w:rPr>
            </w:pPr>
            <w:r w:rsidRPr="00C64569">
              <w:rPr>
                <w:rFonts w:ascii="Arial" w:hAnsi="Arial" w:cs="Arial"/>
                <w:sz w:val="20"/>
                <w:szCs w:val="20"/>
              </w:rPr>
              <w:t>Représentée par</w:t>
            </w:r>
            <w:r w:rsidRPr="00C64569">
              <w:rPr>
                <w:rFonts w:ascii="Arial" w:hAnsi="Arial" w:cs="Arial"/>
                <w:sz w:val="20"/>
                <w:szCs w:val="20"/>
              </w:rPr>
              <w:tab/>
              <w:t>:</w:t>
            </w:r>
            <w:r w:rsidRPr="00C64569">
              <w:rPr>
                <w:rFonts w:ascii="Arial" w:hAnsi="Arial" w:cs="Arial"/>
                <w:sz w:val="20"/>
                <w:szCs w:val="20"/>
              </w:rPr>
              <w:tab/>
              <w:t xml:space="preserve">………………..., </w:t>
            </w:r>
          </w:p>
          <w:p w14:paraId="356B3EA3" w14:textId="77777777" w:rsidR="00874703" w:rsidRPr="00C64569" w:rsidRDefault="00874703" w:rsidP="008B5DBF">
            <w:pPr>
              <w:pStyle w:val="Retraitcorpsdetexte3"/>
              <w:tabs>
                <w:tab w:val="left" w:pos="1843"/>
                <w:tab w:val="left" w:pos="1985"/>
              </w:tabs>
              <w:spacing w:before="120" w:after="0"/>
              <w:ind w:left="1985" w:hanging="1985"/>
              <w:jc w:val="both"/>
              <w:rPr>
                <w:rFonts w:ascii="Arial" w:hAnsi="Arial" w:cs="Arial"/>
                <w:sz w:val="20"/>
                <w:szCs w:val="20"/>
              </w:rPr>
            </w:pPr>
            <w:proofErr w:type="gramStart"/>
            <w:r w:rsidRPr="00C64569">
              <w:rPr>
                <w:rFonts w:ascii="Arial" w:hAnsi="Arial" w:cs="Arial"/>
                <w:sz w:val="20"/>
                <w:szCs w:val="20"/>
              </w:rPr>
              <w:t>agissant</w:t>
            </w:r>
            <w:proofErr w:type="gramEnd"/>
            <w:r w:rsidRPr="00C64569">
              <w:rPr>
                <w:rFonts w:ascii="Arial" w:hAnsi="Arial" w:cs="Arial"/>
                <w:sz w:val="20"/>
                <w:szCs w:val="20"/>
              </w:rPr>
              <w:t xml:space="preserve"> en qualité de ………………...</w:t>
            </w:r>
          </w:p>
          <w:p w14:paraId="6E4EB2E7" w14:textId="77777777" w:rsidR="00874703" w:rsidRPr="00C64569" w:rsidRDefault="00874703" w:rsidP="008B5DBF">
            <w:pPr>
              <w:pStyle w:val="Retraitcorpsdetexte3"/>
              <w:tabs>
                <w:tab w:val="left" w:pos="1843"/>
                <w:tab w:val="left" w:pos="1985"/>
              </w:tabs>
              <w:spacing w:before="120" w:after="60"/>
              <w:ind w:left="1985" w:hanging="1985"/>
              <w:jc w:val="both"/>
              <w:rPr>
                <w:rFonts w:ascii="Arial" w:hAnsi="Arial" w:cs="Arial"/>
                <w:sz w:val="20"/>
                <w:szCs w:val="20"/>
              </w:rPr>
            </w:pPr>
            <w:r w:rsidRPr="00C64569">
              <w:rPr>
                <w:rFonts w:ascii="Arial" w:hAnsi="Arial" w:cs="Arial"/>
                <w:sz w:val="20"/>
                <w:szCs w:val="20"/>
              </w:rPr>
              <w:t>adresse de messagerie électronique :</w:t>
            </w:r>
          </w:p>
        </w:tc>
      </w:tr>
    </w:tbl>
    <w:p w14:paraId="0C8A871A" w14:textId="77777777" w:rsidR="00874703" w:rsidRPr="00C64569" w:rsidRDefault="00874703" w:rsidP="00874703">
      <w:pPr>
        <w:spacing w:before="120"/>
        <w:ind w:left="-426"/>
        <w:rPr>
          <w:rFonts w:cs="Arial"/>
        </w:rPr>
      </w:pPr>
    </w:p>
    <w:p w14:paraId="396DB5FB" w14:textId="77777777" w:rsidR="00874703" w:rsidRPr="00C64569" w:rsidRDefault="00874703" w:rsidP="00874703">
      <w:pPr>
        <w:spacing w:before="120"/>
        <w:rPr>
          <w:rFonts w:cs="Arial"/>
        </w:rPr>
      </w:pPr>
      <w:proofErr w:type="gramStart"/>
      <w:r w:rsidRPr="00C64569">
        <w:rPr>
          <w:rFonts w:cs="Arial"/>
        </w:rPr>
        <w:t>d’autre</w:t>
      </w:r>
      <w:proofErr w:type="gramEnd"/>
      <w:r w:rsidRPr="00C64569">
        <w:rPr>
          <w:rFonts w:cs="Arial"/>
        </w:rPr>
        <w:t xml:space="preserve"> part,</w:t>
      </w:r>
    </w:p>
    <w:p w14:paraId="40EB273D" w14:textId="77777777" w:rsidR="00874703" w:rsidRPr="00C64569" w:rsidRDefault="00874703" w:rsidP="00874703">
      <w:pPr>
        <w:pStyle w:val="Corpsdetexte"/>
        <w:spacing w:before="120"/>
        <w:rPr>
          <w:rFonts w:ascii="Arial" w:hAnsi="Arial" w:cs="Arial"/>
          <w:sz w:val="20"/>
        </w:rPr>
      </w:pPr>
      <w:proofErr w:type="gramStart"/>
      <w:r w:rsidRPr="00C64569">
        <w:rPr>
          <w:rFonts w:ascii="Arial" w:hAnsi="Arial" w:cs="Arial"/>
          <w:sz w:val="20"/>
        </w:rPr>
        <w:t>les</w:t>
      </w:r>
      <w:proofErr w:type="gramEnd"/>
      <w:r w:rsidRPr="00C64569">
        <w:rPr>
          <w:rFonts w:ascii="Arial" w:hAnsi="Arial" w:cs="Arial"/>
          <w:sz w:val="20"/>
        </w:rPr>
        <w:t xml:space="preserve"> sociétés ci-dessus, dénommées « le titulaire » dans les clauses qui vont suivre, la société </w:t>
      </w:r>
      <w:r w:rsidRPr="001F6A04">
        <w:rPr>
          <w:rFonts w:ascii="Arial" w:hAnsi="Arial" w:cs="Arial"/>
          <w:sz w:val="20"/>
        </w:rPr>
        <w:t>………………..,</w:t>
      </w:r>
      <w:r w:rsidRPr="00C64569">
        <w:rPr>
          <w:rFonts w:ascii="Arial" w:hAnsi="Arial" w:cs="Arial"/>
          <w:sz w:val="20"/>
        </w:rPr>
        <w:t xml:space="preserve"> étant désignée comme « mandataire ».</w:t>
      </w:r>
    </w:p>
    <w:p w14:paraId="184D2CD3" w14:textId="77777777" w:rsidR="00874703" w:rsidRPr="00C64569" w:rsidRDefault="00874703" w:rsidP="00874703">
      <w:pPr>
        <w:pStyle w:val="Corpsdetexte"/>
        <w:spacing w:before="120"/>
        <w:rPr>
          <w:rFonts w:ascii="Arial" w:hAnsi="Arial" w:cs="Arial"/>
          <w:sz w:val="20"/>
        </w:rPr>
      </w:pPr>
      <w:r w:rsidRPr="00C64569">
        <w:rPr>
          <w:rFonts w:ascii="Arial" w:hAnsi="Arial" w:cs="Arial"/>
          <w:sz w:val="20"/>
        </w:rPr>
        <w:t xml:space="preserve">Les cotraitants, après avoir pris connaissance de toutes les pièces du </w:t>
      </w:r>
      <w:r>
        <w:rPr>
          <w:rFonts w:ascii="Arial" w:hAnsi="Arial" w:cs="Arial"/>
          <w:sz w:val="20"/>
        </w:rPr>
        <w:t>marché</w:t>
      </w:r>
      <w:r w:rsidRPr="00C64569">
        <w:rPr>
          <w:rFonts w:ascii="Arial" w:hAnsi="Arial" w:cs="Arial"/>
          <w:sz w:val="20"/>
        </w:rPr>
        <w:t xml:space="preserve"> et après avoir apprécié la nature et l’importance des prestations à réaliser, s’engagent envers la personne publique, qui les accepte, à les exécuter conformément aux stipulations du présent </w:t>
      </w:r>
      <w:r>
        <w:rPr>
          <w:rFonts w:ascii="Arial" w:hAnsi="Arial" w:cs="Arial"/>
          <w:sz w:val="20"/>
        </w:rPr>
        <w:t>marché</w:t>
      </w:r>
      <w:r w:rsidRPr="00C64569">
        <w:rPr>
          <w:rFonts w:ascii="Arial" w:hAnsi="Arial" w:cs="Arial"/>
          <w:sz w:val="20"/>
        </w:rPr>
        <w:t>.</w:t>
      </w:r>
    </w:p>
    <w:p w14:paraId="63BD5013" w14:textId="4D2E03FF" w:rsidR="00874703" w:rsidRDefault="00874703" w:rsidP="00CE78BE">
      <w:pPr>
        <w:pStyle w:val="Corpsdetexte"/>
        <w:spacing w:before="120"/>
        <w:rPr>
          <w:rFonts w:ascii="Arial" w:hAnsi="Arial" w:cs="Arial"/>
          <w:sz w:val="20"/>
        </w:rPr>
      </w:pPr>
    </w:p>
    <w:p w14:paraId="795C2DEB" w14:textId="7D1E56A0" w:rsidR="00FD49DE" w:rsidRDefault="00FD49DE" w:rsidP="00CE78BE">
      <w:pPr>
        <w:pStyle w:val="Corpsdetexte"/>
        <w:spacing w:before="120"/>
        <w:rPr>
          <w:rFonts w:ascii="Arial" w:hAnsi="Arial" w:cs="Arial"/>
          <w:sz w:val="20"/>
        </w:rPr>
      </w:pPr>
    </w:p>
    <w:p w14:paraId="0FEE236D" w14:textId="099690C9" w:rsidR="00FD49DE" w:rsidRDefault="00FD49DE" w:rsidP="00CE78BE">
      <w:pPr>
        <w:pStyle w:val="Corpsdetexte"/>
        <w:spacing w:before="120"/>
        <w:rPr>
          <w:rFonts w:ascii="Arial" w:hAnsi="Arial" w:cs="Arial"/>
          <w:sz w:val="20"/>
        </w:rPr>
      </w:pPr>
    </w:p>
    <w:p w14:paraId="703D2903" w14:textId="0D7FBB12" w:rsidR="00FD49DE" w:rsidRDefault="00FD49DE" w:rsidP="00CE78BE">
      <w:pPr>
        <w:pStyle w:val="Corpsdetexte"/>
        <w:spacing w:before="120"/>
        <w:rPr>
          <w:rFonts w:ascii="Arial" w:hAnsi="Arial" w:cs="Arial"/>
          <w:sz w:val="20"/>
        </w:rPr>
      </w:pPr>
    </w:p>
    <w:p w14:paraId="78386353" w14:textId="7D3D6A2E" w:rsidR="00FD49DE" w:rsidRDefault="00FD49DE" w:rsidP="00CE78BE">
      <w:pPr>
        <w:pStyle w:val="Corpsdetexte"/>
        <w:spacing w:before="120"/>
        <w:rPr>
          <w:rFonts w:ascii="Arial" w:hAnsi="Arial" w:cs="Arial"/>
          <w:sz w:val="20"/>
        </w:rPr>
      </w:pPr>
    </w:p>
    <w:p w14:paraId="381F5A40" w14:textId="02DCA3E2" w:rsidR="00FD49DE" w:rsidRDefault="00FD49DE" w:rsidP="00CE78BE">
      <w:pPr>
        <w:pStyle w:val="Corpsdetexte"/>
        <w:spacing w:before="120"/>
        <w:rPr>
          <w:rFonts w:ascii="Arial" w:hAnsi="Arial" w:cs="Arial"/>
          <w:sz w:val="20"/>
        </w:rPr>
      </w:pPr>
    </w:p>
    <w:p w14:paraId="6587CB7F" w14:textId="0E3FC673" w:rsidR="00FD49DE" w:rsidRDefault="00FD49DE" w:rsidP="00CE78BE">
      <w:pPr>
        <w:pStyle w:val="Corpsdetexte"/>
        <w:spacing w:before="120"/>
        <w:rPr>
          <w:rFonts w:ascii="Arial" w:hAnsi="Arial" w:cs="Arial"/>
          <w:sz w:val="20"/>
        </w:rPr>
      </w:pPr>
    </w:p>
    <w:p w14:paraId="3FACD576" w14:textId="6571C17B" w:rsidR="00FD49DE" w:rsidRDefault="00FD49DE" w:rsidP="00CE78BE">
      <w:pPr>
        <w:pStyle w:val="Corpsdetexte"/>
        <w:spacing w:before="120"/>
        <w:rPr>
          <w:rFonts w:ascii="Arial" w:hAnsi="Arial" w:cs="Arial"/>
          <w:sz w:val="20"/>
        </w:rPr>
      </w:pPr>
    </w:p>
    <w:p w14:paraId="58187448" w14:textId="63B9A813" w:rsidR="00FD49DE" w:rsidRDefault="00FD49DE" w:rsidP="00CE78BE">
      <w:pPr>
        <w:pStyle w:val="Corpsdetexte"/>
        <w:spacing w:before="120"/>
        <w:rPr>
          <w:rFonts w:ascii="Arial" w:hAnsi="Arial" w:cs="Arial"/>
          <w:sz w:val="20"/>
        </w:rPr>
      </w:pPr>
    </w:p>
    <w:p w14:paraId="6471D963" w14:textId="66D8814D" w:rsidR="00FD49DE" w:rsidRDefault="00FD49DE" w:rsidP="00CE78BE">
      <w:pPr>
        <w:pStyle w:val="Corpsdetexte"/>
        <w:spacing w:before="120"/>
        <w:rPr>
          <w:rFonts w:ascii="Arial" w:hAnsi="Arial" w:cs="Arial"/>
          <w:sz w:val="20"/>
        </w:rPr>
      </w:pPr>
    </w:p>
    <w:p w14:paraId="1AE54B0B" w14:textId="2D35EC32" w:rsidR="00FD49DE" w:rsidRDefault="00FD49DE" w:rsidP="00CE78BE">
      <w:pPr>
        <w:pStyle w:val="Corpsdetexte"/>
        <w:spacing w:before="120"/>
        <w:rPr>
          <w:rFonts w:ascii="Arial" w:hAnsi="Arial" w:cs="Arial"/>
          <w:sz w:val="20"/>
        </w:rPr>
      </w:pPr>
    </w:p>
    <w:p w14:paraId="08B31462" w14:textId="542CB55C" w:rsidR="00FD49DE" w:rsidRDefault="00FD49DE" w:rsidP="00CE78BE">
      <w:pPr>
        <w:pStyle w:val="Corpsdetexte"/>
        <w:spacing w:before="120"/>
        <w:rPr>
          <w:rFonts w:ascii="Arial" w:hAnsi="Arial" w:cs="Arial"/>
          <w:sz w:val="20"/>
        </w:rPr>
      </w:pPr>
    </w:p>
    <w:p w14:paraId="52367C50" w14:textId="4D1C1E8E" w:rsidR="00FD49DE" w:rsidRDefault="00FD49DE" w:rsidP="00CE78BE">
      <w:pPr>
        <w:pStyle w:val="Corpsdetexte"/>
        <w:spacing w:before="120"/>
        <w:rPr>
          <w:rFonts w:ascii="Arial" w:hAnsi="Arial" w:cs="Arial"/>
          <w:sz w:val="20"/>
        </w:rPr>
      </w:pPr>
    </w:p>
    <w:p w14:paraId="4ACD01E1" w14:textId="2EB77C00" w:rsidR="00FD49DE" w:rsidRDefault="00FD49DE" w:rsidP="00CE78BE">
      <w:pPr>
        <w:pStyle w:val="Corpsdetexte"/>
        <w:spacing w:before="120"/>
        <w:rPr>
          <w:rFonts w:ascii="Arial" w:hAnsi="Arial" w:cs="Arial"/>
          <w:sz w:val="20"/>
        </w:rPr>
      </w:pPr>
    </w:p>
    <w:p w14:paraId="501CD205" w14:textId="77777777" w:rsidR="00FD49DE" w:rsidRPr="00C64569" w:rsidRDefault="00FD49DE" w:rsidP="00CE78BE">
      <w:pPr>
        <w:pStyle w:val="Corpsdetexte"/>
        <w:spacing w:before="120"/>
        <w:rPr>
          <w:rFonts w:ascii="Arial" w:hAnsi="Arial" w:cs="Arial"/>
          <w:sz w:val="20"/>
        </w:rPr>
      </w:pPr>
    </w:p>
    <w:tbl>
      <w:tblPr>
        <w:tblW w:w="1003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36"/>
      </w:tblGrid>
      <w:tr w:rsidR="00874703" w:rsidRPr="00C64569" w14:paraId="76E05562" w14:textId="77777777" w:rsidTr="008B5DBF">
        <w:tc>
          <w:tcPr>
            <w:tcW w:w="10036" w:type="dxa"/>
          </w:tcPr>
          <w:p w14:paraId="70B5D64C" w14:textId="77777777" w:rsidR="00874703" w:rsidRPr="00D619A7" w:rsidRDefault="00874703" w:rsidP="008B5DBF">
            <w:pPr>
              <w:pStyle w:val="Corpsdetexte2"/>
              <w:spacing w:line="240" w:lineRule="auto"/>
              <w:rPr>
                <w:rFonts w:ascii="Arial" w:hAnsi="Arial" w:cs="Arial"/>
                <w:sz w:val="20"/>
              </w:rPr>
            </w:pPr>
            <w:r w:rsidRPr="00C64569">
              <w:rPr>
                <w:rFonts w:ascii="Arial" w:hAnsi="Arial" w:cs="Arial"/>
                <w:sz w:val="20"/>
              </w:rPr>
              <w:lastRenderedPageBreak/>
              <w:br w:type="page"/>
            </w:r>
            <w:r w:rsidRPr="00D619A7">
              <w:rPr>
                <w:rFonts w:ascii="Arial" w:hAnsi="Arial" w:cs="Arial"/>
                <w:bCs/>
                <w:sz w:val="20"/>
              </w:rPr>
              <w:t>(</w:t>
            </w:r>
            <w:r w:rsidRPr="00D619A7">
              <w:rPr>
                <w:rFonts w:ascii="Arial" w:hAnsi="Arial" w:cs="Arial"/>
                <w:sz w:val="20"/>
                <w:highlight w:val="lightGray"/>
              </w:rPr>
              <w:t>Relevé d’identité bancaire –RIB - ou postal – RIP- à coller ci-dessous</w:t>
            </w:r>
            <w:r w:rsidRPr="00D619A7">
              <w:rPr>
                <w:rFonts w:ascii="Arial" w:hAnsi="Arial" w:cs="Arial"/>
                <w:sz w:val="20"/>
              </w:rPr>
              <w:t xml:space="preserve"> pour le titulaire / mandataire)</w:t>
            </w:r>
          </w:p>
          <w:p w14:paraId="0AEB02F2" w14:textId="77777777" w:rsidR="00874703" w:rsidRPr="00C64569" w:rsidRDefault="00874703" w:rsidP="008B5DBF">
            <w:pPr>
              <w:pStyle w:val="Corpsdetexte2"/>
              <w:spacing w:line="240" w:lineRule="auto"/>
              <w:rPr>
                <w:rFonts w:ascii="Arial" w:hAnsi="Arial" w:cs="Arial"/>
                <w:sz w:val="20"/>
                <w:u w:val="single"/>
              </w:rPr>
            </w:pPr>
          </w:p>
          <w:p w14:paraId="74DCAF97" w14:textId="77777777" w:rsidR="00874703" w:rsidRPr="00C64569" w:rsidRDefault="00874703" w:rsidP="008B5DBF">
            <w:pPr>
              <w:pStyle w:val="Corpsdetexte2"/>
              <w:spacing w:line="240" w:lineRule="auto"/>
              <w:rPr>
                <w:rFonts w:ascii="Arial" w:hAnsi="Arial" w:cs="Arial"/>
                <w:sz w:val="20"/>
                <w:u w:val="single"/>
              </w:rPr>
            </w:pPr>
          </w:p>
          <w:p w14:paraId="51491E1A" w14:textId="77777777" w:rsidR="00874703" w:rsidRPr="00C64569" w:rsidRDefault="00874703" w:rsidP="008B5DBF">
            <w:pPr>
              <w:pStyle w:val="Corpsdetexte2"/>
              <w:spacing w:line="240" w:lineRule="auto"/>
              <w:rPr>
                <w:rFonts w:ascii="Arial" w:hAnsi="Arial" w:cs="Arial"/>
                <w:sz w:val="20"/>
                <w:u w:val="single"/>
              </w:rPr>
            </w:pPr>
          </w:p>
          <w:p w14:paraId="7D14BB29" w14:textId="77777777" w:rsidR="00874703" w:rsidRPr="00C64569" w:rsidRDefault="00874703" w:rsidP="008B5DBF">
            <w:pPr>
              <w:pStyle w:val="Corpsdetexte2"/>
              <w:spacing w:line="240" w:lineRule="auto"/>
              <w:rPr>
                <w:rFonts w:ascii="Arial" w:hAnsi="Arial" w:cs="Arial"/>
                <w:sz w:val="20"/>
                <w:u w:val="single"/>
              </w:rPr>
            </w:pPr>
          </w:p>
          <w:p w14:paraId="1F5D0D6E" w14:textId="77777777" w:rsidR="00874703" w:rsidRPr="00C64569" w:rsidRDefault="00874703" w:rsidP="008B5DBF">
            <w:pPr>
              <w:pStyle w:val="Corpsdetexte2"/>
              <w:spacing w:line="240" w:lineRule="auto"/>
              <w:rPr>
                <w:rFonts w:ascii="Arial" w:hAnsi="Arial" w:cs="Arial"/>
                <w:sz w:val="20"/>
                <w:u w:val="single"/>
              </w:rPr>
            </w:pPr>
          </w:p>
          <w:p w14:paraId="4FD9006A" w14:textId="77777777" w:rsidR="00874703" w:rsidRPr="00C64569" w:rsidRDefault="00874703" w:rsidP="008B5DBF">
            <w:pPr>
              <w:pStyle w:val="Corpsdetexte2"/>
              <w:spacing w:line="240" w:lineRule="auto"/>
              <w:rPr>
                <w:rFonts w:ascii="Arial" w:hAnsi="Arial" w:cs="Arial"/>
                <w:sz w:val="20"/>
                <w:u w:val="single"/>
              </w:rPr>
            </w:pPr>
          </w:p>
          <w:p w14:paraId="52F1B8F9" w14:textId="77777777" w:rsidR="00874703" w:rsidRPr="00C64569" w:rsidRDefault="00874703" w:rsidP="008B5DBF">
            <w:pPr>
              <w:pStyle w:val="Corpsdetexte2"/>
              <w:spacing w:line="240" w:lineRule="auto"/>
              <w:rPr>
                <w:rFonts w:ascii="Arial" w:hAnsi="Arial" w:cs="Arial"/>
                <w:sz w:val="20"/>
                <w:u w:val="single"/>
              </w:rPr>
            </w:pPr>
          </w:p>
          <w:p w14:paraId="1E5219D3" w14:textId="77777777" w:rsidR="00874703" w:rsidRPr="00C64569" w:rsidRDefault="00874703" w:rsidP="008B5DBF">
            <w:pPr>
              <w:pStyle w:val="Corpsdetexte2"/>
              <w:spacing w:line="240" w:lineRule="auto"/>
              <w:rPr>
                <w:rFonts w:ascii="Arial" w:hAnsi="Arial" w:cs="Arial"/>
                <w:sz w:val="20"/>
                <w:u w:val="single"/>
              </w:rPr>
            </w:pPr>
          </w:p>
          <w:p w14:paraId="4EB586AC" w14:textId="77777777" w:rsidR="00874703" w:rsidRPr="00C64569" w:rsidRDefault="00874703" w:rsidP="008B5DBF">
            <w:pPr>
              <w:pStyle w:val="Corpsdetexte2"/>
              <w:spacing w:line="240" w:lineRule="auto"/>
              <w:rPr>
                <w:rFonts w:ascii="Arial" w:hAnsi="Arial" w:cs="Arial"/>
                <w:sz w:val="20"/>
                <w:u w:val="single"/>
              </w:rPr>
            </w:pPr>
          </w:p>
          <w:p w14:paraId="24FC5837" w14:textId="77777777" w:rsidR="00874703" w:rsidRPr="00C64569" w:rsidRDefault="00874703" w:rsidP="008B5DBF">
            <w:pPr>
              <w:pStyle w:val="Corpsdetexte2"/>
              <w:spacing w:line="240" w:lineRule="auto"/>
              <w:rPr>
                <w:rFonts w:ascii="Arial" w:hAnsi="Arial" w:cs="Arial"/>
                <w:sz w:val="20"/>
                <w:u w:val="single"/>
              </w:rPr>
            </w:pPr>
          </w:p>
          <w:p w14:paraId="7FD106C0" w14:textId="77777777" w:rsidR="00874703" w:rsidRPr="00C64569" w:rsidRDefault="00874703" w:rsidP="008B5DBF">
            <w:pPr>
              <w:pStyle w:val="Corpsdetexte2"/>
              <w:spacing w:line="240" w:lineRule="auto"/>
              <w:rPr>
                <w:rFonts w:ascii="Arial" w:hAnsi="Arial" w:cs="Arial"/>
                <w:sz w:val="20"/>
                <w:u w:val="single"/>
              </w:rPr>
            </w:pPr>
          </w:p>
          <w:p w14:paraId="10FCEC9D" w14:textId="77777777" w:rsidR="00874703" w:rsidRPr="00C64569" w:rsidRDefault="00874703" w:rsidP="008B5DBF">
            <w:pPr>
              <w:pStyle w:val="Corpsdetexte2"/>
              <w:spacing w:line="240" w:lineRule="auto"/>
              <w:rPr>
                <w:rFonts w:ascii="Arial" w:hAnsi="Arial" w:cs="Arial"/>
                <w:sz w:val="20"/>
                <w:u w:val="single"/>
              </w:rPr>
            </w:pPr>
          </w:p>
          <w:p w14:paraId="520DF610" w14:textId="77777777" w:rsidR="00874703" w:rsidRPr="00C64569" w:rsidRDefault="00874703" w:rsidP="008B5DBF">
            <w:pPr>
              <w:pStyle w:val="Corpsdetexte2"/>
              <w:spacing w:line="240" w:lineRule="auto"/>
              <w:rPr>
                <w:rFonts w:ascii="Arial" w:hAnsi="Arial" w:cs="Arial"/>
                <w:sz w:val="20"/>
                <w:u w:val="single"/>
              </w:rPr>
            </w:pPr>
          </w:p>
          <w:p w14:paraId="7CA59209" w14:textId="77777777" w:rsidR="00874703" w:rsidRPr="00C64569" w:rsidRDefault="00874703" w:rsidP="008B5DBF">
            <w:pPr>
              <w:pStyle w:val="Corpsdetexte2"/>
              <w:spacing w:line="240" w:lineRule="auto"/>
              <w:rPr>
                <w:rFonts w:ascii="Arial" w:hAnsi="Arial" w:cs="Arial"/>
                <w:sz w:val="20"/>
              </w:rPr>
            </w:pPr>
          </w:p>
        </w:tc>
      </w:tr>
    </w:tbl>
    <w:p w14:paraId="17388305" w14:textId="77777777" w:rsidR="00874703" w:rsidRPr="00C64569" w:rsidRDefault="00874703" w:rsidP="00874703">
      <w:pPr>
        <w:pStyle w:val="Corpsdetexte2"/>
        <w:spacing w:before="120" w:line="240" w:lineRule="auto"/>
        <w:rPr>
          <w:rFonts w:ascii="Arial" w:hAnsi="Arial" w:cs="Arial"/>
          <w:bCs/>
          <w:sz w:val="20"/>
        </w:rPr>
      </w:pPr>
    </w:p>
    <w:p w14:paraId="6E071860" w14:textId="77777777" w:rsidR="00874703" w:rsidRPr="00C64569" w:rsidRDefault="00874703" w:rsidP="00874703">
      <w:pPr>
        <w:pStyle w:val="Corpsdetexte2"/>
        <w:pBdr>
          <w:top w:val="single" w:sz="4" w:space="1" w:color="auto"/>
          <w:left w:val="single" w:sz="4" w:space="4" w:color="auto"/>
          <w:bottom w:val="single" w:sz="4" w:space="1" w:color="auto"/>
          <w:right w:val="single" w:sz="4" w:space="0" w:color="auto"/>
        </w:pBdr>
        <w:spacing w:line="240" w:lineRule="auto"/>
        <w:rPr>
          <w:rFonts w:ascii="Arial" w:hAnsi="Arial" w:cs="Arial"/>
          <w:sz w:val="20"/>
          <w:u w:val="single"/>
        </w:rPr>
      </w:pPr>
      <w:r w:rsidRPr="00C64569">
        <w:rPr>
          <w:rFonts w:ascii="Arial" w:hAnsi="Arial" w:cs="Arial"/>
          <w:bCs/>
          <w:sz w:val="20"/>
        </w:rPr>
        <w:t>(</w:t>
      </w:r>
      <w:r w:rsidRPr="00D619A7">
        <w:rPr>
          <w:rFonts w:ascii="Arial" w:hAnsi="Arial" w:cs="Arial"/>
          <w:sz w:val="20"/>
          <w:highlight w:val="lightGray"/>
        </w:rPr>
        <w:t>Relevé d’identité bancaire –RIB - ou postal – RIP- à coller ci-dessous</w:t>
      </w:r>
      <w:r w:rsidRPr="00D619A7">
        <w:rPr>
          <w:rFonts w:ascii="Arial" w:hAnsi="Arial" w:cs="Arial"/>
          <w:sz w:val="20"/>
        </w:rPr>
        <w:t xml:space="preserve"> pour le cotraitant)</w:t>
      </w:r>
    </w:p>
    <w:p w14:paraId="213F189B" w14:textId="77777777" w:rsidR="00874703" w:rsidRPr="00C64569" w:rsidRDefault="00874703" w:rsidP="00874703">
      <w:pPr>
        <w:pStyle w:val="Corpsdetexte2"/>
        <w:pBdr>
          <w:top w:val="single" w:sz="4" w:space="1" w:color="auto"/>
          <w:left w:val="single" w:sz="4" w:space="4" w:color="auto"/>
          <w:bottom w:val="single" w:sz="4" w:space="1" w:color="auto"/>
          <w:right w:val="single" w:sz="4" w:space="0" w:color="auto"/>
        </w:pBdr>
        <w:spacing w:line="240" w:lineRule="auto"/>
        <w:rPr>
          <w:rFonts w:ascii="Arial" w:hAnsi="Arial" w:cs="Arial"/>
          <w:sz w:val="20"/>
          <w:u w:val="single"/>
        </w:rPr>
      </w:pPr>
    </w:p>
    <w:p w14:paraId="0C9FC45C" w14:textId="77777777" w:rsidR="00874703" w:rsidRPr="00C64569" w:rsidRDefault="00874703" w:rsidP="00874703">
      <w:pPr>
        <w:pStyle w:val="Corpsdetexte2"/>
        <w:pBdr>
          <w:top w:val="single" w:sz="4" w:space="1" w:color="auto"/>
          <w:left w:val="single" w:sz="4" w:space="4" w:color="auto"/>
          <w:bottom w:val="single" w:sz="4" w:space="1" w:color="auto"/>
          <w:right w:val="single" w:sz="4" w:space="0" w:color="auto"/>
        </w:pBdr>
        <w:spacing w:line="240" w:lineRule="auto"/>
        <w:rPr>
          <w:rFonts w:ascii="Arial" w:hAnsi="Arial" w:cs="Arial"/>
          <w:sz w:val="20"/>
          <w:u w:val="single"/>
        </w:rPr>
      </w:pPr>
    </w:p>
    <w:p w14:paraId="683CACED" w14:textId="77777777" w:rsidR="00874703" w:rsidRPr="00C64569" w:rsidRDefault="00874703" w:rsidP="00874703">
      <w:pPr>
        <w:pStyle w:val="Corpsdetexte2"/>
        <w:pBdr>
          <w:top w:val="single" w:sz="4" w:space="1" w:color="auto"/>
          <w:left w:val="single" w:sz="4" w:space="4" w:color="auto"/>
          <w:bottom w:val="single" w:sz="4" w:space="1" w:color="auto"/>
          <w:right w:val="single" w:sz="4" w:space="0" w:color="auto"/>
        </w:pBdr>
        <w:spacing w:line="240" w:lineRule="auto"/>
        <w:rPr>
          <w:rFonts w:ascii="Arial" w:hAnsi="Arial" w:cs="Arial"/>
          <w:sz w:val="20"/>
          <w:u w:val="single"/>
        </w:rPr>
      </w:pPr>
    </w:p>
    <w:p w14:paraId="7AC2E014" w14:textId="77777777" w:rsidR="00874703" w:rsidRPr="00C64569" w:rsidRDefault="00874703" w:rsidP="00874703">
      <w:pPr>
        <w:pStyle w:val="Corpsdetexte2"/>
        <w:pBdr>
          <w:top w:val="single" w:sz="4" w:space="1" w:color="auto"/>
          <w:left w:val="single" w:sz="4" w:space="4" w:color="auto"/>
          <w:bottom w:val="single" w:sz="4" w:space="1" w:color="auto"/>
          <w:right w:val="single" w:sz="4" w:space="0" w:color="auto"/>
        </w:pBdr>
        <w:spacing w:line="240" w:lineRule="auto"/>
        <w:rPr>
          <w:rFonts w:ascii="Arial" w:hAnsi="Arial" w:cs="Arial"/>
          <w:sz w:val="20"/>
          <w:u w:val="single"/>
        </w:rPr>
      </w:pPr>
    </w:p>
    <w:p w14:paraId="211B5342" w14:textId="77777777" w:rsidR="00874703" w:rsidRPr="00C64569" w:rsidRDefault="00874703" w:rsidP="00874703">
      <w:pPr>
        <w:pStyle w:val="Corpsdetexte2"/>
        <w:pBdr>
          <w:top w:val="single" w:sz="4" w:space="1" w:color="auto"/>
          <w:left w:val="single" w:sz="4" w:space="4" w:color="auto"/>
          <w:bottom w:val="single" w:sz="4" w:space="1" w:color="auto"/>
          <w:right w:val="single" w:sz="4" w:space="0" w:color="auto"/>
        </w:pBdr>
        <w:spacing w:line="240" w:lineRule="auto"/>
        <w:rPr>
          <w:rFonts w:ascii="Arial" w:hAnsi="Arial" w:cs="Arial"/>
          <w:sz w:val="20"/>
          <w:u w:val="single"/>
        </w:rPr>
      </w:pPr>
    </w:p>
    <w:p w14:paraId="3055C559" w14:textId="77777777" w:rsidR="00874703" w:rsidRPr="00C64569" w:rsidRDefault="00874703" w:rsidP="00874703">
      <w:pPr>
        <w:pStyle w:val="Corpsdetexte2"/>
        <w:pBdr>
          <w:top w:val="single" w:sz="4" w:space="1" w:color="auto"/>
          <w:left w:val="single" w:sz="4" w:space="4" w:color="auto"/>
          <w:bottom w:val="single" w:sz="4" w:space="1" w:color="auto"/>
          <w:right w:val="single" w:sz="4" w:space="0" w:color="auto"/>
        </w:pBdr>
        <w:spacing w:line="240" w:lineRule="auto"/>
        <w:rPr>
          <w:rFonts w:ascii="Arial" w:hAnsi="Arial" w:cs="Arial"/>
          <w:sz w:val="20"/>
          <w:u w:val="single"/>
        </w:rPr>
      </w:pPr>
    </w:p>
    <w:p w14:paraId="6580ADEA" w14:textId="77777777" w:rsidR="00874703" w:rsidRPr="00C64569" w:rsidRDefault="00874703" w:rsidP="00874703">
      <w:pPr>
        <w:pStyle w:val="Corpsdetexte2"/>
        <w:pBdr>
          <w:top w:val="single" w:sz="4" w:space="1" w:color="auto"/>
          <w:left w:val="single" w:sz="4" w:space="4" w:color="auto"/>
          <w:bottom w:val="single" w:sz="4" w:space="1" w:color="auto"/>
          <w:right w:val="single" w:sz="4" w:space="0" w:color="auto"/>
        </w:pBdr>
        <w:spacing w:line="240" w:lineRule="auto"/>
        <w:rPr>
          <w:rFonts w:ascii="Arial" w:hAnsi="Arial" w:cs="Arial"/>
          <w:sz w:val="20"/>
          <w:u w:val="single"/>
        </w:rPr>
      </w:pPr>
    </w:p>
    <w:p w14:paraId="149CC7E5" w14:textId="77777777" w:rsidR="00874703" w:rsidRPr="00C64569" w:rsidRDefault="00874703" w:rsidP="00874703">
      <w:pPr>
        <w:pStyle w:val="Corpsdetexte2"/>
        <w:pBdr>
          <w:top w:val="single" w:sz="4" w:space="1" w:color="auto"/>
          <w:left w:val="single" w:sz="4" w:space="4" w:color="auto"/>
          <w:bottom w:val="single" w:sz="4" w:space="1" w:color="auto"/>
          <w:right w:val="single" w:sz="4" w:space="0" w:color="auto"/>
        </w:pBdr>
        <w:spacing w:line="240" w:lineRule="auto"/>
        <w:rPr>
          <w:rFonts w:ascii="Arial" w:hAnsi="Arial" w:cs="Arial"/>
          <w:sz w:val="20"/>
          <w:u w:val="single"/>
        </w:rPr>
      </w:pPr>
    </w:p>
    <w:p w14:paraId="5DAD6685" w14:textId="77777777" w:rsidR="00874703" w:rsidRPr="00C64569" w:rsidRDefault="00874703" w:rsidP="00874703">
      <w:pPr>
        <w:pStyle w:val="Corpsdetexte2"/>
        <w:pBdr>
          <w:top w:val="single" w:sz="4" w:space="1" w:color="auto"/>
          <w:left w:val="single" w:sz="4" w:space="4" w:color="auto"/>
          <w:bottom w:val="single" w:sz="4" w:space="1" w:color="auto"/>
          <w:right w:val="single" w:sz="4" w:space="0" w:color="auto"/>
        </w:pBdr>
        <w:spacing w:line="240" w:lineRule="auto"/>
        <w:rPr>
          <w:rFonts w:ascii="Arial" w:hAnsi="Arial" w:cs="Arial"/>
          <w:sz w:val="20"/>
          <w:u w:val="single"/>
        </w:rPr>
      </w:pPr>
    </w:p>
    <w:p w14:paraId="6042DD59" w14:textId="77777777" w:rsidR="00874703" w:rsidRPr="00C64569" w:rsidRDefault="00874703" w:rsidP="00874703">
      <w:pPr>
        <w:pStyle w:val="Corpsdetexte2"/>
        <w:pBdr>
          <w:top w:val="single" w:sz="4" w:space="1" w:color="auto"/>
          <w:left w:val="single" w:sz="4" w:space="4" w:color="auto"/>
          <w:bottom w:val="single" w:sz="4" w:space="1" w:color="auto"/>
          <w:right w:val="single" w:sz="4" w:space="0" w:color="auto"/>
        </w:pBdr>
        <w:spacing w:line="240" w:lineRule="auto"/>
        <w:rPr>
          <w:rFonts w:ascii="Arial" w:hAnsi="Arial" w:cs="Arial"/>
          <w:sz w:val="20"/>
          <w:u w:val="single"/>
        </w:rPr>
      </w:pPr>
    </w:p>
    <w:p w14:paraId="003281CB" w14:textId="77777777" w:rsidR="00874703" w:rsidRPr="00C64569" w:rsidRDefault="00874703" w:rsidP="00874703">
      <w:pPr>
        <w:pStyle w:val="Corpsdetexte2"/>
        <w:pBdr>
          <w:top w:val="single" w:sz="4" w:space="1" w:color="auto"/>
          <w:left w:val="single" w:sz="4" w:space="4" w:color="auto"/>
          <w:bottom w:val="single" w:sz="4" w:space="1" w:color="auto"/>
          <w:right w:val="single" w:sz="4" w:space="0" w:color="auto"/>
        </w:pBdr>
        <w:spacing w:line="240" w:lineRule="auto"/>
        <w:rPr>
          <w:rFonts w:ascii="Arial" w:hAnsi="Arial" w:cs="Arial"/>
          <w:sz w:val="20"/>
          <w:u w:val="single"/>
        </w:rPr>
      </w:pPr>
    </w:p>
    <w:p w14:paraId="2CA9EFC9" w14:textId="77777777" w:rsidR="00874703" w:rsidRPr="00C64569" w:rsidRDefault="00874703" w:rsidP="00874703">
      <w:pPr>
        <w:pStyle w:val="Corpsdetexte2"/>
        <w:pBdr>
          <w:top w:val="single" w:sz="4" w:space="1" w:color="auto"/>
          <w:left w:val="single" w:sz="4" w:space="4" w:color="auto"/>
          <w:bottom w:val="single" w:sz="4" w:space="1" w:color="auto"/>
          <w:right w:val="single" w:sz="4" w:space="0" w:color="auto"/>
        </w:pBdr>
        <w:spacing w:line="240" w:lineRule="auto"/>
        <w:rPr>
          <w:rFonts w:ascii="Arial" w:hAnsi="Arial" w:cs="Arial"/>
          <w:sz w:val="20"/>
          <w:u w:val="single"/>
        </w:rPr>
      </w:pPr>
    </w:p>
    <w:p w14:paraId="0E60BDDA" w14:textId="77777777" w:rsidR="00874703" w:rsidRPr="00C64569" w:rsidRDefault="00874703" w:rsidP="00874703">
      <w:pPr>
        <w:pStyle w:val="Corpsdetexte2"/>
        <w:pBdr>
          <w:top w:val="single" w:sz="4" w:space="1" w:color="auto"/>
          <w:left w:val="single" w:sz="4" w:space="4" w:color="auto"/>
          <w:bottom w:val="single" w:sz="4" w:space="1" w:color="auto"/>
          <w:right w:val="single" w:sz="4" w:space="0" w:color="auto"/>
        </w:pBdr>
        <w:rPr>
          <w:rFonts w:ascii="Arial" w:hAnsi="Arial" w:cs="Arial"/>
          <w:sz w:val="20"/>
          <w:u w:val="single"/>
        </w:rPr>
      </w:pPr>
    </w:p>
    <w:p w14:paraId="30600F2A" w14:textId="77777777" w:rsidR="00874703" w:rsidRPr="00C64569" w:rsidRDefault="00874703" w:rsidP="00874703">
      <w:pPr>
        <w:pStyle w:val="Corpsdetexte2"/>
        <w:pBdr>
          <w:top w:val="single" w:sz="4" w:space="1" w:color="auto"/>
          <w:left w:val="single" w:sz="4" w:space="4" w:color="auto"/>
          <w:bottom w:val="single" w:sz="4" w:space="1" w:color="auto"/>
          <w:right w:val="single" w:sz="4" w:space="0" w:color="auto"/>
        </w:pBdr>
        <w:rPr>
          <w:rFonts w:ascii="Arial" w:hAnsi="Arial" w:cs="Arial"/>
          <w:sz w:val="20"/>
          <w:u w:val="single"/>
        </w:rPr>
      </w:pPr>
    </w:p>
    <w:p w14:paraId="70329639" w14:textId="77777777" w:rsidR="003540D8" w:rsidRPr="00E85775" w:rsidRDefault="00874703" w:rsidP="00874703">
      <w:r w:rsidRPr="00E85775">
        <w:t xml:space="preserve"> </w:t>
      </w:r>
    </w:p>
    <w:p w14:paraId="2C64BE49" w14:textId="2897D4F6" w:rsidR="003540D8" w:rsidRDefault="003540D8" w:rsidP="003540D8">
      <w:pPr>
        <w:spacing w:before="40"/>
      </w:pPr>
    </w:p>
    <w:p w14:paraId="2FE4D35B" w14:textId="77777777" w:rsidR="00B743E0" w:rsidRDefault="00B743E0" w:rsidP="003540D8">
      <w:pPr>
        <w:spacing w:before="40"/>
      </w:pPr>
    </w:p>
    <w:p w14:paraId="788D25EB" w14:textId="10B7300D" w:rsidR="00B743E0" w:rsidRDefault="00B743E0" w:rsidP="003540D8">
      <w:pPr>
        <w:spacing w:before="40"/>
      </w:pPr>
    </w:p>
    <w:p w14:paraId="5EBB0FE7" w14:textId="2EEAA202" w:rsidR="00DF5E76" w:rsidRDefault="00DF5E76" w:rsidP="003540D8">
      <w:pPr>
        <w:spacing w:before="40"/>
      </w:pPr>
    </w:p>
    <w:p w14:paraId="7A55E045" w14:textId="6CD5817F" w:rsidR="00DF5E76" w:rsidRDefault="00DF5E76" w:rsidP="003540D8">
      <w:pPr>
        <w:spacing w:before="40"/>
      </w:pPr>
    </w:p>
    <w:p w14:paraId="55D5D8AD" w14:textId="3CB0AB61" w:rsidR="00DF5E76" w:rsidRDefault="00DF5E76" w:rsidP="003540D8">
      <w:pPr>
        <w:spacing w:before="40"/>
      </w:pPr>
    </w:p>
    <w:p w14:paraId="60AB7FAE" w14:textId="7584F2CC" w:rsidR="00DF5E76" w:rsidRDefault="00DF5E76" w:rsidP="003540D8">
      <w:pPr>
        <w:spacing w:before="40"/>
      </w:pPr>
    </w:p>
    <w:p w14:paraId="086382C2" w14:textId="56C7FF62" w:rsidR="00DF5E76" w:rsidRDefault="00DF5E76" w:rsidP="003540D8">
      <w:pPr>
        <w:spacing w:before="40"/>
      </w:pPr>
    </w:p>
    <w:p w14:paraId="519D4265" w14:textId="77777777" w:rsidR="00DF5E76" w:rsidRDefault="00DF5E76" w:rsidP="003540D8">
      <w:pPr>
        <w:spacing w:before="40"/>
      </w:pPr>
    </w:p>
    <w:p w14:paraId="59F49CBC" w14:textId="77777777" w:rsidR="003540D8" w:rsidRPr="00B743E0" w:rsidRDefault="003540D8" w:rsidP="003540D8">
      <w:pPr>
        <w:spacing w:before="40"/>
        <w:rPr>
          <w:i/>
          <w:iCs/>
          <w:color w:val="5B9BD5" w:themeColor="accent1"/>
        </w:rPr>
      </w:pPr>
      <w:r w:rsidRPr="00DD589F">
        <w:t xml:space="preserve">Version </w:t>
      </w:r>
      <w:r w:rsidR="0098248D">
        <w:t xml:space="preserve">mise à jour </w:t>
      </w:r>
      <w:r w:rsidR="00E00A63">
        <w:t>du 12/03/2025</w:t>
      </w:r>
      <w:r>
        <w:br w:type="page"/>
      </w:r>
    </w:p>
    <w:p w14:paraId="182DB596" w14:textId="77777777" w:rsidR="00511F04" w:rsidRDefault="0057599D" w:rsidP="0057599D">
      <w:pPr>
        <w:spacing w:after="160" w:line="259" w:lineRule="auto"/>
        <w:jc w:val="center"/>
        <w:rPr>
          <w:rFonts w:cs="Arial"/>
          <w:b/>
          <w:sz w:val="24"/>
        </w:rPr>
      </w:pPr>
      <w:r w:rsidRPr="0057599D">
        <w:rPr>
          <w:rFonts w:cs="Arial"/>
          <w:b/>
          <w:sz w:val="24"/>
        </w:rPr>
        <w:lastRenderedPageBreak/>
        <w:t>SOMMAIRE</w:t>
      </w:r>
    </w:p>
    <w:sdt>
      <w:sdtPr>
        <w:rPr>
          <w:rFonts w:ascii="Arial" w:eastAsiaTheme="minorHAnsi" w:hAnsi="Arial" w:cstheme="minorBidi"/>
          <w:color w:val="auto"/>
          <w:sz w:val="20"/>
          <w:szCs w:val="22"/>
          <w:lang w:eastAsia="en-US"/>
        </w:rPr>
        <w:id w:val="1819069850"/>
        <w:docPartObj>
          <w:docPartGallery w:val="Table of Contents"/>
          <w:docPartUnique/>
        </w:docPartObj>
      </w:sdtPr>
      <w:sdtEndPr>
        <w:rPr>
          <w:b/>
          <w:bCs/>
        </w:rPr>
      </w:sdtEndPr>
      <w:sdtContent>
        <w:p w14:paraId="75FD4852" w14:textId="77777777" w:rsidR="0057599D" w:rsidRPr="0057599D" w:rsidRDefault="0057599D">
          <w:pPr>
            <w:pStyle w:val="En-ttedetabledesmatires"/>
            <w:rPr>
              <w:b/>
            </w:rPr>
          </w:pPr>
        </w:p>
        <w:p w14:paraId="198A9B8C" w14:textId="55C6830A" w:rsidR="00562F67" w:rsidRDefault="0057599D">
          <w:pPr>
            <w:pStyle w:val="TM1"/>
            <w:rPr>
              <w:rFonts w:asciiTheme="minorHAnsi" w:eastAsiaTheme="minorEastAsia" w:hAnsiTheme="minorHAnsi"/>
              <w:noProof/>
              <w:sz w:val="22"/>
              <w:lang w:eastAsia="fr-FR"/>
            </w:rPr>
          </w:pPr>
          <w:r>
            <w:fldChar w:fldCharType="begin"/>
          </w:r>
          <w:r>
            <w:instrText xml:space="preserve"> TOC \o "1-2" \h \z \u </w:instrText>
          </w:r>
          <w:r>
            <w:fldChar w:fldCharType="separate"/>
          </w:r>
          <w:hyperlink w:anchor="_Toc199151793" w:history="1">
            <w:r w:rsidR="00562F67" w:rsidRPr="00DB3FEA">
              <w:rPr>
                <w:rStyle w:val="Lienhypertexte"/>
                <w:noProof/>
                <w14:scene3d>
                  <w14:camera w14:prst="orthographicFront"/>
                  <w14:lightRig w14:rig="threePt" w14:dir="t">
                    <w14:rot w14:lat="0" w14:lon="0" w14:rev="0"/>
                  </w14:lightRig>
                </w14:scene3d>
              </w:rPr>
              <w:t>ARTICLE 1.</w:t>
            </w:r>
            <w:r w:rsidR="00562F67">
              <w:rPr>
                <w:rFonts w:asciiTheme="minorHAnsi" w:eastAsiaTheme="minorEastAsia" w:hAnsiTheme="minorHAnsi"/>
                <w:noProof/>
                <w:sz w:val="22"/>
                <w:lang w:eastAsia="fr-FR"/>
              </w:rPr>
              <w:tab/>
            </w:r>
            <w:r w:rsidR="00562F67" w:rsidRPr="00DB3FEA">
              <w:rPr>
                <w:rStyle w:val="Lienhypertexte"/>
                <w:noProof/>
              </w:rPr>
              <w:t>PIECES CONTRACTUELLES.</w:t>
            </w:r>
            <w:r w:rsidR="00562F67">
              <w:rPr>
                <w:noProof/>
                <w:webHidden/>
              </w:rPr>
              <w:tab/>
            </w:r>
            <w:r w:rsidR="00562F67">
              <w:rPr>
                <w:noProof/>
                <w:webHidden/>
              </w:rPr>
              <w:fldChar w:fldCharType="begin"/>
            </w:r>
            <w:r w:rsidR="00562F67">
              <w:rPr>
                <w:noProof/>
                <w:webHidden/>
              </w:rPr>
              <w:instrText xml:space="preserve"> PAGEREF _Toc199151793 \h </w:instrText>
            </w:r>
            <w:r w:rsidR="00562F67">
              <w:rPr>
                <w:noProof/>
                <w:webHidden/>
              </w:rPr>
            </w:r>
            <w:r w:rsidR="00562F67">
              <w:rPr>
                <w:noProof/>
                <w:webHidden/>
              </w:rPr>
              <w:fldChar w:fldCharType="separate"/>
            </w:r>
            <w:r w:rsidR="00562F67">
              <w:rPr>
                <w:noProof/>
                <w:webHidden/>
              </w:rPr>
              <w:t>6</w:t>
            </w:r>
            <w:r w:rsidR="00562F67">
              <w:rPr>
                <w:noProof/>
                <w:webHidden/>
              </w:rPr>
              <w:fldChar w:fldCharType="end"/>
            </w:r>
          </w:hyperlink>
        </w:p>
        <w:p w14:paraId="757E00A1" w14:textId="3351CFD9" w:rsidR="00562F67" w:rsidRDefault="003705EA">
          <w:pPr>
            <w:pStyle w:val="TM1"/>
            <w:rPr>
              <w:rFonts w:asciiTheme="minorHAnsi" w:eastAsiaTheme="minorEastAsia" w:hAnsiTheme="minorHAnsi"/>
              <w:noProof/>
              <w:sz w:val="22"/>
              <w:lang w:eastAsia="fr-FR"/>
            </w:rPr>
          </w:pPr>
          <w:hyperlink w:anchor="_Toc199151794" w:history="1">
            <w:r w:rsidR="00562F67" w:rsidRPr="00DB3FEA">
              <w:rPr>
                <w:rStyle w:val="Lienhypertexte"/>
                <w:noProof/>
                <w14:scene3d>
                  <w14:camera w14:prst="orthographicFront"/>
                  <w14:lightRig w14:rig="threePt" w14:dir="t">
                    <w14:rot w14:lat="0" w14:lon="0" w14:rev="0"/>
                  </w14:lightRig>
                </w14:scene3d>
              </w:rPr>
              <w:t>ARTICLE 2.</w:t>
            </w:r>
            <w:r w:rsidR="00562F67">
              <w:rPr>
                <w:rFonts w:asciiTheme="minorHAnsi" w:eastAsiaTheme="minorEastAsia" w:hAnsiTheme="minorHAnsi"/>
                <w:noProof/>
                <w:sz w:val="22"/>
                <w:lang w:eastAsia="fr-FR"/>
              </w:rPr>
              <w:tab/>
            </w:r>
            <w:r w:rsidR="00562F67" w:rsidRPr="00DB3FEA">
              <w:rPr>
                <w:rStyle w:val="Lienhypertexte"/>
                <w:noProof/>
              </w:rPr>
              <w:t>OBJET DU MARCHÉ.</w:t>
            </w:r>
            <w:r w:rsidR="00562F67">
              <w:rPr>
                <w:noProof/>
                <w:webHidden/>
              </w:rPr>
              <w:tab/>
            </w:r>
            <w:r w:rsidR="00562F67">
              <w:rPr>
                <w:noProof/>
                <w:webHidden/>
              </w:rPr>
              <w:fldChar w:fldCharType="begin"/>
            </w:r>
            <w:r w:rsidR="00562F67">
              <w:rPr>
                <w:noProof/>
                <w:webHidden/>
              </w:rPr>
              <w:instrText xml:space="preserve"> PAGEREF _Toc199151794 \h </w:instrText>
            </w:r>
            <w:r w:rsidR="00562F67">
              <w:rPr>
                <w:noProof/>
                <w:webHidden/>
              </w:rPr>
            </w:r>
            <w:r w:rsidR="00562F67">
              <w:rPr>
                <w:noProof/>
                <w:webHidden/>
              </w:rPr>
              <w:fldChar w:fldCharType="separate"/>
            </w:r>
            <w:r w:rsidR="00562F67">
              <w:rPr>
                <w:noProof/>
                <w:webHidden/>
              </w:rPr>
              <w:t>6</w:t>
            </w:r>
            <w:r w:rsidR="00562F67">
              <w:rPr>
                <w:noProof/>
                <w:webHidden/>
              </w:rPr>
              <w:fldChar w:fldCharType="end"/>
            </w:r>
          </w:hyperlink>
        </w:p>
        <w:p w14:paraId="7DEB1838" w14:textId="0F9FF115" w:rsidR="00562F67" w:rsidRDefault="003705EA">
          <w:pPr>
            <w:pStyle w:val="TM1"/>
            <w:rPr>
              <w:rFonts w:asciiTheme="minorHAnsi" w:eastAsiaTheme="minorEastAsia" w:hAnsiTheme="minorHAnsi"/>
              <w:noProof/>
              <w:sz w:val="22"/>
              <w:lang w:eastAsia="fr-FR"/>
            </w:rPr>
          </w:pPr>
          <w:hyperlink w:anchor="_Toc199151795" w:history="1">
            <w:r w:rsidR="00562F67" w:rsidRPr="00DB3FEA">
              <w:rPr>
                <w:rStyle w:val="Lienhypertexte"/>
                <w:noProof/>
                <w14:scene3d>
                  <w14:camera w14:prst="orthographicFront"/>
                  <w14:lightRig w14:rig="threePt" w14:dir="t">
                    <w14:rot w14:lat="0" w14:lon="0" w14:rev="0"/>
                  </w14:lightRig>
                </w14:scene3d>
              </w:rPr>
              <w:t>ARTICLE 3.</w:t>
            </w:r>
            <w:r w:rsidR="00562F67">
              <w:rPr>
                <w:rFonts w:asciiTheme="minorHAnsi" w:eastAsiaTheme="minorEastAsia" w:hAnsiTheme="minorHAnsi"/>
                <w:noProof/>
                <w:sz w:val="22"/>
                <w:lang w:eastAsia="fr-FR"/>
              </w:rPr>
              <w:tab/>
            </w:r>
            <w:r w:rsidR="00562F67" w:rsidRPr="00DB3FEA">
              <w:rPr>
                <w:rStyle w:val="Lienhypertexte"/>
                <w:noProof/>
              </w:rPr>
              <w:t xml:space="preserve">DURÉE </w:t>
            </w:r>
            <w:r w:rsidR="00562F67" w:rsidRPr="00DB3FEA">
              <w:rPr>
                <w:rStyle w:val="Lienhypertexte"/>
                <w:caps/>
                <w:noProof/>
              </w:rPr>
              <w:t>et dÉlais d’exÉcution du marchÉ</w:t>
            </w:r>
            <w:r w:rsidR="00562F67">
              <w:rPr>
                <w:noProof/>
                <w:webHidden/>
              </w:rPr>
              <w:tab/>
            </w:r>
            <w:r w:rsidR="00562F67">
              <w:rPr>
                <w:noProof/>
                <w:webHidden/>
              </w:rPr>
              <w:fldChar w:fldCharType="begin"/>
            </w:r>
            <w:r w:rsidR="00562F67">
              <w:rPr>
                <w:noProof/>
                <w:webHidden/>
              </w:rPr>
              <w:instrText xml:space="preserve"> PAGEREF _Toc199151795 \h </w:instrText>
            </w:r>
            <w:r w:rsidR="00562F67">
              <w:rPr>
                <w:noProof/>
                <w:webHidden/>
              </w:rPr>
            </w:r>
            <w:r w:rsidR="00562F67">
              <w:rPr>
                <w:noProof/>
                <w:webHidden/>
              </w:rPr>
              <w:fldChar w:fldCharType="separate"/>
            </w:r>
            <w:r w:rsidR="00562F67">
              <w:rPr>
                <w:noProof/>
                <w:webHidden/>
              </w:rPr>
              <w:t>6</w:t>
            </w:r>
            <w:r w:rsidR="00562F67">
              <w:rPr>
                <w:noProof/>
                <w:webHidden/>
              </w:rPr>
              <w:fldChar w:fldCharType="end"/>
            </w:r>
          </w:hyperlink>
        </w:p>
        <w:p w14:paraId="3F0D26BD" w14:textId="1BBFD146" w:rsidR="00562F67" w:rsidRDefault="003705EA">
          <w:pPr>
            <w:pStyle w:val="TM2"/>
            <w:rPr>
              <w:rFonts w:asciiTheme="minorHAnsi" w:eastAsiaTheme="minorEastAsia" w:hAnsiTheme="minorHAnsi"/>
              <w:noProof/>
              <w:sz w:val="22"/>
              <w:lang w:eastAsia="fr-FR"/>
            </w:rPr>
          </w:pPr>
          <w:hyperlink w:anchor="_Toc199151796" w:history="1">
            <w:r w:rsidR="00562F67" w:rsidRPr="00DB3FEA">
              <w:rPr>
                <w:rStyle w:val="Lienhypertexte"/>
                <w:rFonts w:cs="Times New Roman"/>
                <w:noProof/>
              </w:rPr>
              <w:t>3.1.</w:t>
            </w:r>
            <w:r w:rsidR="00562F67">
              <w:rPr>
                <w:rFonts w:asciiTheme="minorHAnsi" w:eastAsiaTheme="minorEastAsia" w:hAnsiTheme="minorHAnsi"/>
                <w:noProof/>
                <w:sz w:val="22"/>
                <w:lang w:eastAsia="fr-FR"/>
              </w:rPr>
              <w:tab/>
            </w:r>
            <w:r w:rsidR="00562F67" w:rsidRPr="00DB3FEA">
              <w:rPr>
                <w:rStyle w:val="Lienhypertexte"/>
                <w:noProof/>
              </w:rPr>
              <w:t>Durée du marché</w:t>
            </w:r>
            <w:r w:rsidR="00562F67">
              <w:rPr>
                <w:noProof/>
                <w:webHidden/>
              </w:rPr>
              <w:tab/>
            </w:r>
            <w:r w:rsidR="00562F67">
              <w:rPr>
                <w:noProof/>
                <w:webHidden/>
              </w:rPr>
              <w:fldChar w:fldCharType="begin"/>
            </w:r>
            <w:r w:rsidR="00562F67">
              <w:rPr>
                <w:noProof/>
                <w:webHidden/>
              </w:rPr>
              <w:instrText xml:space="preserve"> PAGEREF _Toc199151796 \h </w:instrText>
            </w:r>
            <w:r w:rsidR="00562F67">
              <w:rPr>
                <w:noProof/>
                <w:webHidden/>
              </w:rPr>
            </w:r>
            <w:r w:rsidR="00562F67">
              <w:rPr>
                <w:noProof/>
                <w:webHidden/>
              </w:rPr>
              <w:fldChar w:fldCharType="separate"/>
            </w:r>
            <w:r w:rsidR="00562F67">
              <w:rPr>
                <w:noProof/>
                <w:webHidden/>
              </w:rPr>
              <w:t>6</w:t>
            </w:r>
            <w:r w:rsidR="00562F67">
              <w:rPr>
                <w:noProof/>
                <w:webHidden/>
              </w:rPr>
              <w:fldChar w:fldCharType="end"/>
            </w:r>
          </w:hyperlink>
        </w:p>
        <w:p w14:paraId="7693E704" w14:textId="36CAF9AA" w:rsidR="00562F67" w:rsidRDefault="003705EA">
          <w:pPr>
            <w:pStyle w:val="TM2"/>
            <w:rPr>
              <w:rFonts w:asciiTheme="minorHAnsi" w:eastAsiaTheme="minorEastAsia" w:hAnsiTheme="minorHAnsi"/>
              <w:noProof/>
              <w:sz w:val="22"/>
              <w:lang w:eastAsia="fr-FR"/>
            </w:rPr>
          </w:pPr>
          <w:hyperlink w:anchor="_Toc199151797" w:history="1">
            <w:r w:rsidR="00562F67" w:rsidRPr="00DB3FEA">
              <w:rPr>
                <w:rStyle w:val="Lienhypertexte"/>
                <w:rFonts w:cs="Times New Roman"/>
                <w:noProof/>
              </w:rPr>
              <w:t>3.2.</w:t>
            </w:r>
            <w:r w:rsidR="00562F67">
              <w:rPr>
                <w:rFonts w:asciiTheme="minorHAnsi" w:eastAsiaTheme="minorEastAsia" w:hAnsiTheme="minorHAnsi"/>
                <w:noProof/>
                <w:sz w:val="22"/>
                <w:lang w:eastAsia="fr-FR"/>
              </w:rPr>
              <w:tab/>
            </w:r>
            <w:r w:rsidR="00562F67" w:rsidRPr="00DB3FEA">
              <w:rPr>
                <w:rStyle w:val="Lienhypertexte"/>
                <w:noProof/>
              </w:rPr>
              <w:t>Neutralisation de périodes.</w:t>
            </w:r>
            <w:r w:rsidR="00562F67">
              <w:rPr>
                <w:noProof/>
                <w:webHidden/>
              </w:rPr>
              <w:tab/>
            </w:r>
            <w:r w:rsidR="00562F67">
              <w:rPr>
                <w:noProof/>
                <w:webHidden/>
              </w:rPr>
              <w:fldChar w:fldCharType="begin"/>
            </w:r>
            <w:r w:rsidR="00562F67">
              <w:rPr>
                <w:noProof/>
                <w:webHidden/>
              </w:rPr>
              <w:instrText xml:space="preserve"> PAGEREF _Toc199151797 \h </w:instrText>
            </w:r>
            <w:r w:rsidR="00562F67">
              <w:rPr>
                <w:noProof/>
                <w:webHidden/>
              </w:rPr>
            </w:r>
            <w:r w:rsidR="00562F67">
              <w:rPr>
                <w:noProof/>
                <w:webHidden/>
              </w:rPr>
              <w:fldChar w:fldCharType="separate"/>
            </w:r>
            <w:r w:rsidR="00562F67">
              <w:rPr>
                <w:noProof/>
                <w:webHidden/>
              </w:rPr>
              <w:t>6</w:t>
            </w:r>
            <w:r w:rsidR="00562F67">
              <w:rPr>
                <w:noProof/>
                <w:webHidden/>
              </w:rPr>
              <w:fldChar w:fldCharType="end"/>
            </w:r>
          </w:hyperlink>
        </w:p>
        <w:p w14:paraId="231273CC" w14:textId="4892610E" w:rsidR="00562F67" w:rsidRDefault="003705EA">
          <w:pPr>
            <w:pStyle w:val="TM2"/>
            <w:rPr>
              <w:rFonts w:asciiTheme="minorHAnsi" w:eastAsiaTheme="minorEastAsia" w:hAnsiTheme="minorHAnsi"/>
              <w:noProof/>
              <w:sz w:val="22"/>
              <w:lang w:eastAsia="fr-FR"/>
            </w:rPr>
          </w:pPr>
          <w:hyperlink w:anchor="_Toc199151798" w:history="1">
            <w:r w:rsidR="00562F67" w:rsidRPr="00DB3FEA">
              <w:rPr>
                <w:rStyle w:val="Lienhypertexte"/>
                <w:rFonts w:cs="Times New Roman"/>
                <w:noProof/>
              </w:rPr>
              <w:t>3.3.</w:t>
            </w:r>
            <w:r w:rsidR="00562F67">
              <w:rPr>
                <w:rFonts w:asciiTheme="minorHAnsi" w:eastAsiaTheme="minorEastAsia" w:hAnsiTheme="minorHAnsi"/>
                <w:noProof/>
                <w:sz w:val="22"/>
                <w:lang w:eastAsia="fr-FR"/>
              </w:rPr>
              <w:tab/>
            </w:r>
            <w:r w:rsidR="00562F67" w:rsidRPr="00DB3FEA">
              <w:rPr>
                <w:rStyle w:val="Lienhypertexte"/>
                <w:noProof/>
              </w:rPr>
              <w:t>Délai de remise des livrables.</w:t>
            </w:r>
            <w:r w:rsidR="00562F67">
              <w:rPr>
                <w:noProof/>
                <w:webHidden/>
              </w:rPr>
              <w:tab/>
            </w:r>
            <w:r w:rsidR="00562F67">
              <w:rPr>
                <w:noProof/>
                <w:webHidden/>
              </w:rPr>
              <w:fldChar w:fldCharType="begin"/>
            </w:r>
            <w:r w:rsidR="00562F67">
              <w:rPr>
                <w:noProof/>
                <w:webHidden/>
              </w:rPr>
              <w:instrText xml:space="preserve"> PAGEREF _Toc199151798 \h </w:instrText>
            </w:r>
            <w:r w:rsidR="00562F67">
              <w:rPr>
                <w:noProof/>
                <w:webHidden/>
              </w:rPr>
            </w:r>
            <w:r w:rsidR="00562F67">
              <w:rPr>
                <w:noProof/>
                <w:webHidden/>
              </w:rPr>
              <w:fldChar w:fldCharType="separate"/>
            </w:r>
            <w:r w:rsidR="00562F67">
              <w:rPr>
                <w:noProof/>
                <w:webHidden/>
              </w:rPr>
              <w:t>6</w:t>
            </w:r>
            <w:r w:rsidR="00562F67">
              <w:rPr>
                <w:noProof/>
                <w:webHidden/>
              </w:rPr>
              <w:fldChar w:fldCharType="end"/>
            </w:r>
          </w:hyperlink>
        </w:p>
        <w:p w14:paraId="15F12FF4" w14:textId="57C5B240" w:rsidR="00562F67" w:rsidRDefault="003705EA">
          <w:pPr>
            <w:pStyle w:val="TM1"/>
            <w:rPr>
              <w:rFonts w:asciiTheme="minorHAnsi" w:eastAsiaTheme="minorEastAsia" w:hAnsiTheme="minorHAnsi"/>
              <w:noProof/>
              <w:sz w:val="22"/>
              <w:lang w:eastAsia="fr-FR"/>
            </w:rPr>
          </w:pPr>
          <w:hyperlink w:anchor="_Toc199151799" w:history="1">
            <w:r w:rsidR="00562F67" w:rsidRPr="00DB3FEA">
              <w:rPr>
                <w:rStyle w:val="Lienhypertexte"/>
                <w:noProof/>
                <w14:scene3d>
                  <w14:camera w14:prst="orthographicFront"/>
                  <w14:lightRig w14:rig="threePt" w14:dir="t">
                    <w14:rot w14:lat="0" w14:lon="0" w14:rev="0"/>
                  </w14:lightRig>
                </w14:scene3d>
              </w:rPr>
              <w:t>ARTICLE 4.</w:t>
            </w:r>
            <w:r w:rsidR="00562F67">
              <w:rPr>
                <w:rFonts w:asciiTheme="minorHAnsi" w:eastAsiaTheme="minorEastAsia" w:hAnsiTheme="minorHAnsi"/>
                <w:noProof/>
                <w:sz w:val="22"/>
                <w:lang w:eastAsia="fr-FR"/>
              </w:rPr>
              <w:tab/>
            </w:r>
            <w:r w:rsidR="00562F67" w:rsidRPr="00DB3FEA">
              <w:rPr>
                <w:rStyle w:val="Lienhypertexte"/>
                <w:noProof/>
              </w:rPr>
              <w:t>MONTANTS DU MARCHÉ.</w:t>
            </w:r>
            <w:r w:rsidR="00562F67">
              <w:rPr>
                <w:noProof/>
                <w:webHidden/>
              </w:rPr>
              <w:tab/>
            </w:r>
            <w:r w:rsidR="00562F67">
              <w:rPr>
                <w:noProof/>
                <w:webHidden/>
              </w:rPr>
              <w:fldChar w:fldCharType="begin"/>
            </w:r>
            <w:r w:rsidR="00562F67">
              <w:rPr>
                <w:noProof/>
                <w:webHidden/>
              </w:rPr>
              <w:instrText xml:space="preserve"> PAGEREF _Toc199151799 \h </w:instrText>
            </w:r>
            <w:r w:rsidR="00562F67">
              <w:rPr>
                <w:noProof/>
                <w:webHidden/>
              </w:rPr>
            </w:r>
            <w:r w:rsidR="00562F67">
              <w:rPr>
                <w:noProof/>
                <w:webHidden/>
              </w:rPr>
              <w:fldChar w:fldCharType="separate"/>
            </w:r>
            <w:r w:rsidR="00562F67">
              <w:rPr>
                <w:noProof/>
                <w:webHidden/>
              </w:rPr>
              <w:t>7</w:t>
            </w:r>
            <w:r w:rsidR="00562F67">
              <w:rPr>
                <w:noProof/>
                <w:webHidden/>
              </w:rPr>
              <w:fldChar w:fldCharType="end"/>
            </w:r>
          </w:hyperlink>
        </w:p>
        <w:p w14:paraId="60C96B1F" w14:textId="719A4155" w:rsidR="00562F67" w:rsidRDefault="003705EA">
          <w:pPr>
            <w:pStyle w:val="TM1"/>
            <w:rPr>
              <w:rFonts w:asciiTheme="minorHAnsi" w:eastAsiaTheme="minorEastAsia" w:hAnsiTheme="minorHAnsi"/>
              <w:noProof/>
              <w:sz w:val="22"/>
              <w:lang w:eastAsia="fr-FR"/>
            </w:rPr>
          </w:pPr>
          <w:hyperlink w:anchor="_Toc199151800" w:history="1">
            <w:r w:rsidR="00562F67" w:rsidRPr="00DB3FEA">
              <w:rPr>
                <w:rStyle w:val="Lienhypertexte"/>
                <w:noProof/>
                <w14:scene3d>
                  <w14:camera w14:prst="orthographicFront"/>
                  <w14:lightRig w14:rig="threePt" w14:dir="t">
                    <w14:rot w14:lat="0" w14:lon="0" w14:rev="0"/>
                  </w14:lightRig>
                </w14:scene3d>
              </w:rPr>
              <w:t>ARTICLE 5.</w:t>
            </w:r>
            <w:r w:rsidR="00562F67">
              <w:rPr>
                <w:rFonts w:asciiTheme="minorHAnsi" w:eastAsiaTheme="minorEastAsia" w:hAnsiTheme="minorHAnsi"/>
                <w:noProof/>
                <w:sz w:val="22"/>
                <w:lang w:eastAsia="fr-FR"/>
              </w:rPr>
              <w:tab/>
            </w:r>
            <w:r w:rsidR="00562F67" w:rsidRPr="00DB3FEA">
              <w:rPr>
                <w:rStyle w:val="Lienhypertexte"/>
                <w:noProof/>
              </w:rPr>
              <w:t>CORRESPONDANTS DES PARTIES.</w:t>
            </w:r>
            <w:r w:rsidR="00562F67">
              <w:rPr>
                <w:noProof/>
                <w:webHidden/>
              </w:rPr>
              <w:tab/>
            </w:r>
            <w:r w:rsidR="00562F67">
              <w:rPr>
                <w:noProof/>
                <w:webHidden/>
              </w:rPr>
              <w:fldChar w:fldCharType="begin"/>
            </w:r>
            <w:r w:rsidR="00562F67">
              <w:rPr>
                <w:noProof/>
                <w:webHidden/>
              </w:rPr>
              <w:instrText xml:space="preserve"> PAGEREF _Toc199151800 \h </w:instrText>
            </w:r>
            <w:r w:rsidR="00562F67">
              <w:rPr>
                <w:noProof/>
                <w:webHidden/>
              </w:rPr>
            </w:r>
            <w:r w:rsidR="00562F67">
              <w:rPr>
                <w:noProof/>
                <w:webHidden/>
              </w:rPr>
              <w:fldChar w:fldCharType="separate"/>
            </w:r>
            <w:r w:rsidR="00562F67">
              <w:rPr>
                <w:noProof/>
                <w:webHidden/>
              </w:rPr>
              <w:t>7</w:t>
            </w:r>
            <w:r w:rsidR="00562F67">
              <w:rPr>
                <w:noProof/>
                <w:webHidden/>
              </w:rPr>
              <w:fldChar w:fldCharType="end"/>
            </w:r>
          </w:hyperlink>
        </w:p>
        <w:p w14:paraId="2A1F690B" w14:textId="1F69F6DB" w:rsidR="00562F67" w:rsidRDefault="003705EA">
          <w:pPr>
            <w:pStyle w:val="TM2"/>
            <w:rPr>
              <w:rFonts w:asciiTheme="minorHAnsi" w:eastAsiaTheme="minorEastAsia" w:hAnsiTheme="minorHAnsi"/>
              <w:noProof/>
              <w:sz w:val="22"/>
              <w:lang w:eastAsia="fr-FR"/>
            </w:rPr>
          </w:pPr>
          <w:hyperlink w:anchor="_Toc199151801" w:history="1">
            <w:r w:rsidR="00562F67" w:rsidRPr="00DB3FEA">
              <w:rPr>
                <w:rStyle w:val="Lienhypertexte"/>
                <w:rFonts w:cs="Times New Roman"/>
                <w:noProof/>
              </w:rPr>
              <w:t>5.1.</w:t>
            </w:r>
            <w:r w:rsidR="00562F67">
              <w:rPr>
                <w:rFonts w:asciiTheme="minorHAnsi" w:eastAsiaTheme="minorEastAsia" w:hAnsiTheme="minorHAnsi"/>
                <w:noProof/>
                <w:sz w:val="22"/>
                <w:lang w:eastAsia="fr-FR"/>
              </w:rPr>
              <w:tab/>
            </w:r>
            <w:r w:rsidR="00562F67" w:rsidRPr="00DB3FEA">
              <w:rPr>
                <w:rStyle w:val="Lienhypertexte"/>
                <w:noProof/>
              </w:rPr>
              <w:t>Représentation de la personne publique.</w:t>
            </w:r>
            <w:r w:rsidR="00562F67">
              <w:rPr>
                <w:noProof/>
                <w:webHidden/>
              </w:rPr>
              <w:tab/>
            </w:r>
            <w:r w:rsidR="00562F67">
              <w:rPr>
                <w:noProof/>
                <w:webHidden/>
              </w:rPr>
              <w:fldChar w:fldCharType="begin"/>
            </w:r>
            <w:r w:rsidR="00562F67">
              <w:rPr>
                <w:noProof/>
                <w:webHidden/>
              </w:rPr>
              <w:instrText xml:space="preserve"> PAGEREF _Toc199151801 \h </w:instrText>
            </w:r>
            <w:r w:rsidR="00562F67">
              <w:rPr>
                <w:noProof/>
                <w:webHidden/>
              </w:rPr>
            </w:r>
            <w:r w:rsidR="00562F67">
              <w:rPr>
                <w:noProof/>
                <w:webHidden/>
              </w:rPr>
              <w:fldChar w:fldCharType="separate"/>
            </w:r>
            <w:r w:rsidR="00562F67">
              <w:rPr>
                <w:noProof/>
                <w:webHidden/>
              </w:rPr>
              <w:t>7</w:t>
            </w:r>
            <w:r w:rsidR="00562F67">
              <w:rPr>
                <w:noProof/>
                <w:webHidden/>
              </w:rPr>
              <w:fldChar w:fldCharType="end"/>
            </w:r>
          </w:hyperlink>
        </w:p>
        <w:p w14:paraId="120D8A3D" w14:textId="572CA285" w:rsidR="00562F67" w:rsidRDefault="003705EA">
          <w:pPr>
            <w:pStyle w:val="TM2"/>
            <w:rPr>
              <w:rFonts w:asciiTheme="minorHAnsi" w:eastAsiaTheme="minorEastAsia" w:hAnsiTheme="minorHAnsi"/>
              <w:noProof/>
              <w:sz w:val="22"/>
              <w:lang w:eastAsia="fr-FR"/>
            </w:rPr>
          </w:pPr>
          <w:hyperlink w:anchor="_Toc199151802" w:history="1">
            <w:r w:rsidR="00562F67" w:rsidRPr="00DB3FEA">
              <w:rPr>
                <w:rStyle w:val="Lienhypertexte"/>
                <w:rFonts w:cs="Times New Roman"/>
                <w:noProof/>
              </w:rPr>
              <w:t>5.2.</w:t>
            </w:r>
            <w:r w:rsidR="00562F67">
              <w:rPr>
                <w:rFonts w:asciiTheme="minorHAnsi" w:eastAsiaTheme="minorEastAsia" w:hAnsiTheme="minorHAnsi"/>
                <w:noProof/>
                <w:sz w:val="22"/>
                <w:lang w:eastAsia="fr-FR"/>
              </w:rPr>
              <w:tab/>
            </w:r>
            <w:r w:rsidR="00562F67" w:rsidRPr="00DB3FEA">
              <w:rPr>
                <w:rStyle w:val="Lienhypertexte"/>
                <w:noProof/>
              </w:rPr>
              <w:t>Représentant du titulaire.</w:t>
            </w:r>
            <w:r w:rsidR="00562F67">
              <w:rPr>
                <w:noProof/>
                <w:webHidden/>
              </w:rPr>
              <w:tab/>
            </w:r>
            <w:r w:rsidR="00562F67">
              <w:rPr>
                <w:noProof/>
                <w:webHidden/>
              </w:rPr>
              <w:fldChar w:fldCharType="begin"/>
            </w:r>
            <w:r w:rsidR="00562F67">
              <w:rPr>
                <w:noProof/>
                <w:webHidden/>
              </w:rPr>
              <w:instrText xml:space="preserve"> PAGEREF _Toc199151802 \h </w:instrText>
            </w:r>
            <w:r w:rsidR="00562F67">
              <w:rPr>
                <w:noProof/>
                <w:webHidden/>
              </w:rPr>
            </w:r>
            <w:r w:rsidR="00562F67">
              <w:rPr>
                <w:noProof/>
                <w:webHidden/>
              </w:rPr>
              <w:fldChar w:fldCharType="separate"/>
            </w:r>
            <w:r w:rsidR="00562F67">
              <w:rPr>
                <w:noProof/>
                <w:webHidden/>
              </w:rPr>
              <w:t>8</w:t>
            </w:r>
            <w:r w:rsidR="00562F67">
              <w:rPr>
                <w:noProof/>
                <w:webHidden/>
              </w:rPr>
              <w:fldChar w:fldCharType="end"/>
            </w:r>
          </w:hyperlink>
        </w:p>
        <w:p w14:paraId="2C7D0554" w14:textId="058D2ED0" w:rsidR="00562F67" w:rsidRDefault="003705EA">
          <w:pPr>
            <w:pStyle w:val="TM1"/>
            <w:rPr>
              <w:rFonts w:asciiTheme="minorHAnsi" w:eastAsiaTheme="minorEastAsia" w:hAnsiTheme="minorHAnsi"/>
              <w:noProof/>
              <w:sz w:val="22"/>
              <w:lang w:eastAsia="fr-FR"/>
            </w:rPr>
          </w:pPr>
          <w:hyperlink w:anchor="_Toc199151803" w:history="1">
            <w:r w:rsidR="00562F67" w:rsidRPr="00DB3FEA">
              <w:rPr>
                <w:rStyle w:val="Lienhypertexte"/>
                <w:noProof/>
                <w14:scene3d>
                  <w14:camera w14:prst="orthographicFront"/>
                  <w14:lightRig w14:rig="threePt" w14:dir="t">
                    <w14:rot w14:lat="0" w14:lon="0" w14:rev="0"/>
                  </w14:lightRig>
                </w14:scene3d>
              </w:rPr>
              <w:t>ARTICLE 6.</w:t>
            </w:r>
            <w:r w:rsidR="00562F67">
              <w:rPr>
                <w:rFonts w:asciiTheme="minorHAnsi" w:eastAsiaTheme="minorEastAsia" w:hAnsiTheme="minorHAnsi"/>
                <w:noProof/>
                <w:sz w:val="22"/>
                <w:lang w:eastAsia="fr-FR"/>
              </w:rPr>
              <w:tab/>
            </w:r>
            <w:r w:rsidR="00562F67" w:rsidRPr="00DB3FEA">
              <w:rPr>
                <w:rStyle w:val="Lienhypertexte"/>
                <w:noProof/>
              </w:rPr>
              <w:t>CONDITIONS D’EXÉCUTION.</w:t>
            </w:r>
            <w:r w:rsidR="00562F67">
              <w:rPr>
                <w:noProof/>
                <w:webHidden/>
              </w:rPr>
              <w:tab/>
            </w:r>
            <w:r w:rsidR="00562F67">
              <w:rPr>
                <w:noProof/>
                <w:webHidden/>
              </w:rPr>
              <w:fldChar w:fldCharType="begin"/>
            </w:r>
            <w:r w:rsidR="00562F67">
              <w:rPr>
                <w:noProof/>
                <w:webHidden/>
              </w:rPr>
              <w:instrText xml:space="preserve"> PAGEREF _Toc199151803 \h </w:instrText>
            </w:r>
            <w:r w:rsidR="00562F67">
              <w:rPr>
                <w:noProof/>
                <w:webHidden/>
              </w:rPr>
            </w:r>
            <w:r w:rsidR="00562F67">
              <w:rPr>
                <w:noProof/>
                <w:webHidden/>
              </w:rPr>
              <w:fldChar w:fldCharType="separate"/>
            </w:r>
            <w:r w:rsidR="00562F67">
              <w:rPr>
                <w:noProof/>
                <w:webHidden/>
              </w:rPr>
              <w:t>8</w:t>
            </w:r>
            <w:r w:rsidR="00562F67">
              <w:rPr>
                <w:noProof/>
                <w:webHidden/>
              </w:rPr>
              <w:fldChar w:fldCharType="end"/>
            </w:r>
          </w:hyperlink>
        </w:p>
        <w:p w14:paraId="53421FB6" w14:textId="0F931A0C" w:rsidR="00562F67" w:rsidRDefault="003705EA">
          <w:pPr>
            <w:pStyle w:val="TM2"/>
            <w:rPr>
              <w:rFonts w:asciiTheme="minorHAnsi" w:eastAsiaTheme="minorEastAsia" w:hAnsiTheme="minorHAnsi"/>
              <w:noProof/>
              <w:sz w:val="22"/>
              <w:lang w:eastAsia="fr-FR"/>
            </w:rPr>
          </w:pPr>
          <w:hyperlink w:anchor="_Toc199151804" w:history="1">
            <w:r w:rsidR="00562F67" w:rsidRPr="00DB3FEA">
              <w:rPr>
                <w:rStyle w:val="Lienhypertexte"/>
                <w:rFonts w:cs="Times New Roman"/>
                <w:noProof/>
              </w:rPr>
              <w:t>6.1.</w:t>
            </w:r>
            <w:r w:rsidR="00562F67">
              <w:rPr>
                <w:rFonts w:asciiTheme="minorHAnsi" w:eastAsiaTheme="minorEastAsia" w:hAnsiTheme="minorHAnsi"/>
                <w:noProof/>
                <w:sz w:val="22"/>
                <w:lang w:eastAsia="fr-FR"/>
              </w:rPr>
              <w:tab/>
            </w:r>
            <w:r w:rsidR="00562F67" w:rsidRPr="00DB3FEA">
              <w:rPr>
                <w:rStyle w:val="Lienhypertexte"/>
                <w:noProof/>
              </w:rPr>
              <w:t>Conditions générales d'exécution</w:t>
            </w:r>
            <w:r w:rsidR="00562F67">
              <w:rPr>
                <w:noProof/>
                <w:webHidden/>
              </w:rPr>
              <w:tab/>
            </w:r>
            <w:r w:rsidR="00562F67">
              <w:rPr>
                <w:noProof/>
                <w:webHidden/>
              </w:rPr>
              <w:fldChar w:fldCharType="begin"/>
            </w:r>
            <w:r w:rsidR="00562F67">
              <w:rPr>
                <w:noProof/>
                <w:webHidden/>
              </w:rPr>
              <w:instrText xml:space="preserve"> PAGEREF _Toc199151804 \h </w:instrText>
            </w:r>
            <w:r w:rsidR="00562F67">
              <w:rPr>
                <w:noProof/>
                <w:webHidden/>
              </w:rPr>
            </w:r>
            <w:r w:rsidR="00562F67">
              <w:rPr>
                <w:noProof/>
                <w:webHidden/>
              </w:rPr>
              <w:fldChar w:fldCharType="separate"/>
            </w:r>
            <w:r w:rsidR="00562F67">
              <w:rPr>
                <w:noProof/>
                <w:webHidden/>
              </w:rPr>
              <w:t>8</w:t>
            </w:r>
            <w:r w:rsidR="00562F67">
              <w:rPr>
                <w:noProof/>
                <w:webHidden/>
              </w:rPr>
              <w:fldChar w:fldCharType="end"/>
            </w:r>
          </w:hyperlink>
        </w:p>
        <w:p w14:paraId="2AC76BCD" w14:textId="7D909497" w:rsidR="00562F67" w:rsidRDefault="003705EA">
          <w:pPr>
            <w:pStyle w:val="TM2"/>
            <w:rPr>
              <w:rFonts w:asciiTheme="minorHAnsi" w:eastAsiaTheme="minorEastAsia" w:hAnsiTheme="minorHAnsi"/>
              <w:noProof/>
              <w:sz w:val="22"/>
              <w:lang w:eastAsia="fr-FR"/>
            </w:rPr>
          </w:pPr>
          <w:hyperlink w:anchor="_Toc199151805" w:history="1">
            <w:r w:rsidR="00562F67" w:rsidRPr="00DB3FEA">
              <w:rPr>
                <w:rStyle w:val="Lienhypertexte"/>
                <w:rFonts w:cs="Times New Roman"/>
                <w:noProof/>
              </w:rPr>
              <w:t>6.2.</w:t>
            </w:r>
            <w:r w:rsidR="00562F67">
              <w:rPr>
                <w:rFonts w:asciiTheme="minorHAnsi" w:eastAsiaTheme="minorEastAsia" w:hAnsiTheme="minorHAnsi"/>
                <w:noProof/>
                <w:sz w:val="22"/>
                <w:lang w:eastAsia="fr-FR"/>
              </w:rPr>
              <w:tab/>
            </w:r>
            <w:r w:rsidR="00562F67" w:rsidRPr="00DB3FEA">
              <w:rPr>
                <w:rStyle w:val="Lienhypertexte"/>
                <w:noProof/>
              </w:rPr>
              <w:t>Dispositions particulières concernant le personnel du titulaire.</w:t>
            </w:r>
            <w:r w:rsidR="00562F67">
              <w:rPr>
                <w:noProof/>
                <w:webHidden/>
              </w:rPr>
              <w:tab/>
            </w:r>
            <w:r w:rsidR="00562F67">
              <w:rPr>
                <w:noProof/>
                <w:webHidden/>
              </w:rPr>
              <w:fldChar w:fldCharType="begin"/>
            </w:r>
            <w:r w:rsidR="00562F67">
              <w:rPr>
                <w:noProof/>
                <w:webHidden/>
              </w:rPr>
              <w:instrText xml:space="preserve"> PAGEREF _Toc199151805 \h </w:instrText>
            </w:r>
            <w:r w:rsidR="00562F67">
              <w:rPr>
                <w:noProof/>
                <w:webHidden/>
              </w:rPr>
            </w:r>
            <w:r w:rsidR="00562F67">
              <w:rPr>
                <w:noProof/>
                <w:webHidden/>
              </w:rPr>
              <w:fldChar w:fldCharType="separate"/>
            </w:r>
            <w:r w:rsidR="00562F67">
              <w:rPr>
                <w:noProof/>
                <w:webHidden/>
              </w:rPr>
              <w:t>8</w:t>
            </w:r>
            <w:r w:rsidR="00562F67">
              <w:rPr>
                <w:noProof/>
                <w:webHidden/>
              </w:rPr>
              <w:fldChar w:fldCharType="end"/>
            </w:r>
          </w:hyperlink>
        </w:p>
        <w:p w14:paraId="3F7F536A" w14:textId="3B6ED365" w:rsidR="00562F67" w:rsidRDefault="003705EA">
          <w:pPr>
            <w:pStyle w:val="TM2"/>
            <w:rPr>
              <w:rFonts w:asciiTheme="minorHAnsi" w:eastAsiaTheme="minorEastAsia" w:hAnsiTheme="minorHAnsi"/>
              <w:noProof/>
              <w:sz w:val="22"/>
              <w:lang w:eastAsia="fr-FR"/>
            </w:rPr>
          </w:pPr>
          <w:hyperlink w:anchor="_Toc199151806" w:history="1">
            <w:r w:rsidR="00562F67" w:rsidRPr="00DB3FEA">
              <w:rPr>
                <w:rStyle w:val="Lienhypertexte"/>
                <w:rFonts w:cs="Times New Roman"/>
                <w:noProof/>
              </w:rPr>
              <w:t>6.3.</w:t>
            </w:r>
            <w:r w:rsidR="00562F67">
              <w:rPr>
                <w:rFonts w:asciiTheme="minorHAnsi" w:eastAsiaTheme="minorEastAsia" w:hAnsiTheme="minorHAnsi"/>
                <w:noProof/>
                <w:sz w:val="22"/>
                <w:lang w:eastAsia="fr-FR"/>
              </w:rPr>
              <w:tab/>
            </w:r>
            <w:r w:rsidR="00562F67" w:rsidRPr="00DB3FEA">
              <w:rPr>
                <w:rStyle w:val="Lienhypertexte"/>
                <w:noProof/>
              </w:rPr>
              <w:t>Clauses environnementales.</w:t>
            </w:r>
            <w:r w:rsidR="00562F67">
              <w:rPr>
                <w:noProof/>
                <w:webHidden/>
              </w:rPr>
              <w:tab/>
            </w:r>
            <w:r w:rsidR="00562F67">
              <w:rPr>
                <w:noProof/>
                <w:webHidden/>
              </w:rPr>
              <w:fldChar w:fldCharType="begin"/>
            </w:r>
            <w:r w:rsidR="00562F67">
              <w:rPr>
                <w:noProof/>
                <w:webHidden/>
              </w:rPr>
              <w:instrText xml:space="preserve"> PAGEREF _Toc199151806 \h </w:instrText>
            </w:r>
            <w:r w:rsidR="00562F67">
              <w:rPr>
                <w:noProof/>
                <w:webHidden/>
              </w:rPr>
            </w:r>
            <w:r w:rsidR="00562F67">
              <w:rPr>
                <w:noProof/>
                <w:webHidden/>
              </w:rPr>
              <w:fldChar w:fldCharType="separate"/>
            </w:r>
            <w:r w:rsidR="00562F67">
              <w:rPr>
                <w:noProof/>
                <w:webHidden/>
              </w:rPr>
              <w:t>9</w:t>
            </w:r>
            <w:r w:rsidR="00562F67">
              <w:rPr>
                <w:noProof/>
                <w:webHidden/>
              </w:rPr>
              <w:fldChar w:fldCharType="end"/>
            </w:r>
          </w:hyperlink>
        </w:p>
        <w:p w14:paraId="12AFEF57" w14:textId="0B45D008" w:rsidR="00562F67" w:rsidRDefault="003705EA">
          <w:pPr>
            <w:pStyle w:val="TM2"/>
            <w:rPr>
              <w:rFonts w:asciiTheme="minorHAnsi" w:eastAsiaTheme="minorEastAsia" w:hAnsiTheme="minorHAnsi"/>
              <w:noProof/>
              <w:sz w:val="22"/>
              <w:lang w:eastAsia="fr-FR"/>
            </w:rPr>
          </w:pPr>
          <w:hyperlink w:anchor="_Toc199151807" w:history="1">
            <w:r w:rsidR="00562F67" w:rsidRPr="00DB3FEA">
              <w:rPr>
                <w:rStyle w:val="Lienhypertexte"/>
                <w:rFonts w:cs="Times New Roman"/>
                <w:noProof/>
              </w:rPr>
              <w:t>6.4.</w:t>
            </w:r>
            <w:r w:rsidR="00562F67">
              <w:rPr>
                <w:rFonts w:asciiTheme="minorHAnsi" w:eastAsiaTheme="minorEastAsia" w:hAnsiTheme="minorHAnsi"/>
                <w:noProof/>
                <w:sz w:val="22"/>
                <w:lang w:eastAsia="fr-FR"/>
              </w:rPr>
              <w:tab/>
            </w:r>
            <w:r w:rsidR="00562F67" w:rsidRPr="00DB3FEA">
              <w:rPr>
                <w:rStyle w:val="Lienhypertexte"/>
                <w:noProof/>
              </w:rPr>
              <w:t>Clause sociale.</w:t>
            </w:r>
            <w:r w:rsidR="00562F67">
              <w:rPr>
                <w:noProof/>
                <w:webHidden/>
              </w:rPr>
              <w:tab/>
            </w:r>
            <w:r w:rsidR="00562F67">
              <w:rPr>
                <w:noProof/>
                <w:webHidden/>
              </w:rPr>
              <w:fldChar w:fldCharType="begin"/>
            </w:r>
            <w:r w:rsidR="00562F67">
              <w:rPr>
                <w:noProof/>
                <w:webHidden/>
              </w:rPr>
              <w:instrText xml:space="preserve"> PAGEREF _Toc199151807 \h </w:instrText>
            </w:r>
            <w:r w:rsidR="00562F67">
              <w:rPr>
                <w:noProof/>
                <w:webHidden/>
              </w:rPr>
            </w:r>
            <w:r w:rsidR="00562F67">
              <w:rPr>
                <w:noProof/>
                <w:webHidden/>
              </w:rPr>
              <w:fldChar w:fldCharType="separate"/>
            </w:r>
            <w:r w:rsidR="00562F67">
              <w:rPr>
                <w:noProof/>
                <w:webHidden/>
              </w:rPr>
              <w:t>10</w:t>
            </w:r>
            <w:r w:rsidR="00562F67">
              <w:rPr>
                <w:noProof/>
                <w:webHidden/>
              </w:rPr>
              <w:fldChar w:fldCharType="end"/>
            </w:r>
          </w:hyperlink>
        </w:p>
        <w:p w14:paraId="027D8A51" w14:textId="44BA4747" w:rsidR="00562F67" w:rsidRDefault="003705EA">
          <w:pPr>
            <w:pStyle w:val="TM2"/>
            <w:rPr>
              <w:rFonts w:asciiTheme="minorHAnsi" w:eastAsiaTheme="minorEastAsia" w:hAnsiTheme="minorHAnsi"/>
              <w:noProof/>
              <w:sz w:val="22"/>
              <w:lang w:eastAsia="fr-FR"/>
            </w:rPr>
          </w:pPr>
          <w:hyperlink w:anchor="_Toc199151808" w:history="1">
            <w:r w:rsidR="00562F67" w:rsidRPr="00DB3FEA">
              <w:rPr>
                <w:rStyle w:val="Lienhypertexte"/>
                <w:rFonts w:cs="Times New Roman"/>
                <w:noProof/>
              </w:rPr>
              <w:t>6.5.</w:t>
            </w:r>
            <w:r w:rsidR="00562F67">
              <w:rPr>
                <w:rFonts w:asciiTheme="minorHAnsi" w:eastAsiaTheme="minorEastAsia" w:hAnsiTheme="minorHAnsi"/>
                <w:noProof/>
                <w:sz w:val="22"/>
                <w:lang w:eastAsia="fr-FR"/>
              </w:rPr>
              <w:tab/>
            </w:r>
            <w:r w:rsidR="00562F67" w:rsidRPr="00DB3FEA">
              <w:rPr>
                <w:rStyle w:val="Lienhypertexte"/>
                <w:noProof/>
              </w:rPr>
              <w:t>Respect du droit du travail.</w:t>
            </w:r>
            <w:r w:rsidR="00562F67">
              <w:rPr>
                <w:noProof/>
                <w:webHidden/>
              </w:rPr>
              <w:tab/>
            </w:r>
            <w:r w:rsidR="00562F67">
              <w:rPr>
                <w:noProof/>
                <w:webHidden/>
              </w:rPr>
              <w:fldChar w:fldCharType="begin"/>
            </w:r>
            <w:r w:rsidR="00562F67">
              <w:rPr>
                <w:noProof/>
                <w:webHidden/>
              </w:rPr>
              <w:instrText xml:space="preserve"> PAGEREF _Toc199151808 \h </w:instrText>
            </w:r>
            <w:r w:rsidR="00562F67">
              <w:rPr>
                <w:noProof/>
                <w:webHidden/>
              </w:rPr>
            </w:r>
            <w:r w:rsidR="00562F67">
              <w:rPr>
                <w:noProof/>
                <w:webHidden/>
              </w:rPr>
              <w:fldChar w:fldCharType="separate"/>
            </w:r>
            <w:r w:rsidR="00562F67">
              <w:rPr>
                <w:noProof/>
                <w:webHidden/>
              </w:rPr>
              <w:t>10</w:t>
            </w:r>
            <w:r w:rsidR="00562F67">
              <w:rPr>
                <w:noProof/>
                <w:webHidden/>
              </w:rPr>
              <w:fldChar w:fldCharType="end"/>
            </w:r>
          </w:hyperlink>
        </w:p>
        <w:p w14:paraId="252FF143" w14:textId="51DA31CF" w:rsidR="00562F67" w:rsidRDefault="003705EA">
          <w:pPr>
            <w:pStyle w:val="TM2"/>
            <w:rPr>
              <w:rFonts w:asciiTheme="minorHAnsi" w:eastAsiaTheme="minorEastAsia" w:hAnsiTheme="minorHAnsi"/>
              <w:noProof/>
              <w:sz w:val="22"/>
              <w:lang w:eastAsia="fr-FR"/>
            </w:rPr>
          </w:pPr>
          <w:hyperlink w:anchor="_Toc199151809" w:history="1">
            <w:r w:rsidR="00562F67" w:rsidRPr="00DB3FEA">
              <w:rPr>
                <w:rStyle w:val="Lienhypertexte"/>
                <w:rFonts w:cs="Times New Roman"/>
                <w:noProof/>
              </w:rPr>
              <w:t>6.6.</w:t>
            </w:r>
            <w:r w:rsidR="00562F67">
              <w:rPr>
                <w:rFonts w:asciiTheme="minorHAnsi" w:eastAsiaTheme="minorEastAsia" w:hAnsiTheme="minorHAnsi"/>
                <w:noProof/>
                <w:sz w:val="22"/>
                <w:lang w:eastAsia="fr-FR"/>
              </w:rPr>
              <w:tab/>
            </w:r>
            <w:r w:rsidR="00562F67" w:rsidRPr="00DB3FEA">
              <w:rPr>
                <w:rStyle w:val="Lienhypertexte"/>
                <w:noProof/>
              </w:rPr>
              <w:t>Documents à produire en cours d'exécution du marché.</w:t>
            </w:r>
            <w:r w:rsidR="00562F67">
              <w:rPr>
                <w:noProof/>
                <w:webHidden/>
              </w:rPr>
              <w:tab/>
            </w:r>
            <w:r w:rsidR="00562F67">
              <w:rPr>
                <w:noProof/>
                <w:webHidden/>
              </w:rPr>
              <w:fldChar w:fldCharType="begin"/>
            </w:r>
            <w:r w:rsidR="00562F67">
              <w:rPr>
                <w:noProof/>
                <w:webHidden/>
              </w:rPr>
              <w:instrText xml:space="preserve"> PAGEREF _Toc199151809 \h </w:instrText>
            </w:r>
            <w:r w:rsidR="00562F67">
              <w:rPr>
                <w:noProof/>
                <w:webHidden/>
              </w:rPr>
            </w:r>
            <w:r w:rsidR="00562F67">
              <w:rPr>
                <w:noProof/>
                <w:webHidden/>
              </w:rPr>
              <w:fldChar w:fldCharType="separate"/>
            </w:r>
            <w:r w:rsidR="00562F67">
              <w:rPr>
                <w:noProof/>
                <w:webHidden/>
              </w:rPr>
              <w:t>10</w:t>
            </w:r>
            <w:r w:rsidR="00562F67">
              <w:rPr>
                <w:noProof/>
                <w:webHidden/>
              </w:rPr>
              <w:fldChar w:fldCharType="end"/>
            </w:r>
          </w:hyperlink>
        </w:p>
        <w:p w14:paraId="3B4754C9" w14:textId="6176368A" w:rsidR="00562F67" w:rsidRDefault="003705EA">
          <w:pPr>
            <w:pStyle w:val="TM2"/>
            <w:rPr>
              <w:rFonts w:asciiTheme="minorHAnsi" w:eastAsiaTheme="minorEastAsia" w:hAnsiTheme="minorHAnsi"/>
              <w:noProof/>
              <w:sz w:val="22"/>
              <w:lang w:eastAsia="fr-FR"/>
            </w:rPr>
          </w:pPr>
          <w:hyperlink w:anchor="_Toc199151810" w:history="1">
            <w:r w:rsidR="00562F67" w:rsidRPr="00DB3FEA">
              <w:rPr>
                <w:rStyle w:val="Lienhypertexte"/>
                <w:rFonts w:cs="Times New Roman"/>
                <w:noProof/>
              </w:rPr>
              <w:t>6.7.</w:t>
            </w:r>
            <w:r w:rsidR="00562F67">
              <w:rPr>
                <w:rFonts w:asciiTheme="minorHAnsi" w:eastAsiaTheme="minorEastAsia" w:hAnsiTheme="minorHAnsi"/>
                <w:noProof/>
                <w:sz w:val="22"/>
                <w:lang w:eastAsia="fr-FR"/>
              </w:rPr>
              <w:tab/>
            </w:r>
            <w:r w:rsidR="00562F67" w:rsidRPr="00DB3FEA">
              <w:rPr>
                <w:rStyle w:val="Lienhypertexte"/>
                <w:noProof/>
              </w:rPr>
              <w:t>Droits de propriété / utilisation des résultats / Concession du droit d'usage.</w:t>
            </w:r>
            <w:r w:rsidR="00562F67">
              <w:rPr>
                <w:noProof/>
                <w:webHidden/>
              </w:rPr>
              <w:tab/>
            </w:r>
            <w:r w:rsidR="00562F67">
              <w:rPr>
                <w:noProof/>
                <w:webHidden/>
              </w:rPr>
              <w:fldChar w:fldCharType="begin"/>
            </w:r>
            <w:r w:rsidR="00562F67">
              <w:rPr>
                <w:noProof/>
                <w:webHidden/>
              </w:rPr>
              <w:instrText xml:space="preserve"> PAGEREF _Toc199151810 \h </w:instrText>
            </w:r>
            <w:r w:rsidR="00562F67">
              <w:rPr>
                <w:noProof/>
                <w:webHidden/>
              </w:rPr>
            </w:r>
            <w:r w:rsidR="00562F67">
              <w:rPr>
                <w:noProof/>
                <w:webHidden/>
              </w:rPr>
              <w:fldChar w:fldCharType="separate"/>
            </w:r>
            <w:r w:rsidR="00562F67">
              <w:rPr>
                <w:noProof/>
                <w:webHidden/>
              </w:rPr>
              <w:t>11</w:t>
            </w:r>
            <w:r w:rsidR="00562F67">
              <w:rPr>
                <w:noProof/>
                <w:webHidden/>
              </w:rPr>
              <w:fldChar w:fldCharType="end"/>
            </w:r>
          </w:hyperlink>
        </w:p>
        <w:p w14:paraId="3A8C6B67" w14:textId="1A2D1548" w:rsidR="00562F67" w:rsidRDefault="003705EA">
          <w:pPr>
            <w:pStyle w:val="TM2"/>
            <w:rPr>
              <w:rFonts w:asciiTheme="minorHAnsi" w:eastAsiaTheme="minorEastAsia" w:hAnsiTheme="minorHAnsi"/>
              <w:noProof/>
              <w:sz w:val="22"/>
              <w:lang w:eastAsia="fr-FR"/>
            </w:rPr>
          </w:pPr>
          <w:hyperlink w:anchor="_Toc199151811" w:history="1">
            <w:r w:rsidR="00562F67" w:rsidRPr="00DB3FEA">
              <w:rPr>
                <w:rStyle w:val="Lienhypertexte"/>
                <w:rFonts w:cs="Times New Roman"/>
                <w:noProof/>
              </w:rPr>
              <w:t>6.8.</w:t>
            </w:r>
            <w:r w:rsidR="00562F67">
              <w:rPr>
                <w:rFonts w:asciiTheme="minorHAnsi" w:eastAsiaTheme="minorEastAsia" w:hAnsiTheme="minorHAnsi"/>
                <w:noProof/>
                <w:sz w:val="22"/>
                <w:lang w:eastAsia="fr-FR"/>
              </w:rPr>
              <w:tab/>
            </w:r>
            <w:r w:rsidR="00562F67" w:rsidRPr="00DB3FEA">
              <w:rPr>
                <w:rStyle w:val="Lienhypertexte"/>
                <w:noProof/>
              </w:rPr>
              <w:t>Réparation des dommages.</w:t>
            </w:r>
            <w:r w:rsidR="00562F67">
              <w:rPr>
                <w:noProof/>
                <w:webHidden/>
              </w:rPr>
              <w:tab/>
            </w:r>
            <w:r w:rsidR="00562F67">
              <w:rPr>
                <w:noProof/>
                <w:webHidden/>
              </w:rPr>
              <w:fldChar w:fldCharType="begin"/>
            </w:r>
            <w:r w:rsidR="00562F67">
              <w:rPr>
                <w:noProof/>
                <w:webHidden/>
              </w:rPr>
              <w:instrText xml:space="preserve"> PAGEREF _Toc199151811 \h </w:instrText>
            </w:r>
            <w:r w:rsidR="00562F67">
              <w:rPr>
                <w:noProof/>
                <w:webHidden/>
              </w:rPr>
            </w:r>
            <w:r w:rsidR="00562F67">
              <w:rPr>
                <w:noProof/>
                <w:webHidden/>
              </w:rPr>
              <w:fldChar w:fldCharType="separate"/>
            </w:r>
            <w:r w:rsidR="00562F67">
              <w:rPr>
                <w:noProof/>
                <w:webHidden/>
              </w:rPr>
              <w:t>12</w:t>
            </w:r>
            <w:r w:rsidR="00562F67">
              <w:rPr>
                <w:noProof/>
                <w:webHidden/>
              </w:rPr>
              <w:fldChar w:fldCharType="end"/>
            </w:r>
          </w:hyperlink>
        </w:p>
        <w:p w14:paraId="380113BA" w14:textId="3E37C20D" w:rsidR="00562F67" w:rsidRDefault="003705EA">
          <w:pPr>
            <w:pStyle w:val="TM2"/>
            <w:rPr>
              <w:rFonts w:asciiTheme="minorHAnsi" w:eastAsiaTheme="minorEastAsia" w:hAnsiTheme="minorHAnsi"/>
              <w:noProof/>
              <w:sz w:val="22"/>
              <w:lang w:eastAsia="fr-FR"/>
            </w:rPr>
          </w:pPr>
          <w:hyperlink w:anchor="_Toc199151812" w:history="1">
            <w:r w:rsidR="00562F67" w:rsidRPr="00DB3FEA">
              <w:rPr>
                <w:rStyle w:val="Lienhypertexte"/>
                <w:rFonts w:cs="Times New Roman"/>
                <w:noProof/>
              </w:rPr>
              <w:t>6.9.</w:t>
            </w:r>
            <w:r w:rsidR="00562F67">
              <w:rPr>
                <w:rFonts w:asciiTheme="minorHAnsi" w:eastAsiaTheme="minorEastAsia" w:hAnsiTheme="minorHAnsi"/>
                <w:noProof/>
                <w:sz w:val="22"/>
                <w:lang w:eastAsia="fr-FR"/>
              </w:rPr>
              <w:tab/>
            </w:r>
            <w:r w:rsidR="00562F67" w:rsidRPr="00DB3FEA">
              <w:rPr>
                <w:rStyle w:val="Lienhypertexte"/>
                <w:noProof/>
              </w:rPr>
              <w:t>Assurances.</w:t>
            </w:r>
            <w:r w:rsidR="00562F67">
              <w:rPr>
                <w:noProof/>
                <w:webHidden/>
              </w:rPr>
              <w:tab/>
            </w:r>
            <w:r w:rsidR="00562F67">
              <w:rPr>
                <w:noProof/>
                <w:webHidden/>
              </w:rPr>
              <w:fldChar w:fldCharType="begin"/>
            </w:r>
            <w:r w:rsidR="00562F67">
              <w:rPr>
                <w:noProof/>
                <w:webHidden/>
              </w:rPr>
              <w:instrText xml:space="preserve"> PAGEREF _Toc199151812 \h </w:instrText>
            </w:r>
            <w:r w:rsidR="00562F67">
              <w:rPr>
                <w:noProof/>
                <w:webHidden/>
              </w:rPr>
            </w:r>
            <w:r w:rsidR="00562F67">
              <w:rPr>
                <w:noProof/>
                <w:webHidden/>
              </w:rPr>
              <w:fldChar w:fldCharType="separate"/>
            </w:r>
            <w:r w:rsidR="00562F67">
              <w:rPr>
                <w:noProof/>
                <w:webHidden/>
              </w:rPr>
              <w:t>13</w:t>
            </w:r>
            <w:r w:rsidR="00562F67">
              <w:rPr>
                <w:noProof/>
                <w:webHidden/>
              </w:rPr>
              <w:fldChar w:fldCharType="end"/>
            </w:r>
          </w:hyperlink>
        </w:p>
        <w:p w14:paraId="1C5EA116" w14:textId="3693264D" w:rsidR="00562F67" w:rsidRDefault="003705EA">
          <w:pPr>
            <w:pStyle w:val="TM1"/>
            <w:rPr>
              <w:rFonts w:asciiTheme="minorHAnsi" w:eastAsiaTheme="minorEastAsia" w:hAnsiTheme="minorHAnsi"/>
              <w:noProof/>
              <w:sz w:val="22"/>
              <w:lang w:eastAsia="fr-FR"/>
            </w:rPr>
          </w:pPr>
          <w:hyperlink w:anchor="_Toc199151813" w:history="1">
            <w:r w:rsidR="00562F67" w:rsidRPr="00DB3FEA">
              <w:rPr>
                <w:rStyle w:val="Lienhypertexte"/>
                <w:noProof/>
                <w14:scene3d>
                  <w14:camera w14:prst="orthographicFront"/>
                  <w14:lightRig w14:rig="threePt" w14:dir="t">
                    <w14:rot w14:lat="0" w14:lon="0" w14:rev="0"/>
                  </w14:lightRig>
                </w14:scene3d>
              </w:rPr>
              <w:t>ARTICLE 7.</w:t>
            </w:r>
            <w:r w:rsidR="00562F67">
              <w:rPr>
                <w:rFonts w:asciiTheme="minorHAnsi" w:eastAsiaTheme="minorEastAsia" w:hAnsiTheme="minorHAnsi"/>
                <w:noProof/>
                <w:sz w:val="22"/>
                <w:lang w:eastAsia="fr-FR"/>
              </w:rPr>
              <w:tab/>
            </w:r>
            <w:r w:rsidR="00562F67" w:rsidRPr="00DB3FEA">
              <w:rPr>
                <w:rStyle w:val="Lienhypertexte"/>
                <w:noProof/>
              </w:rPr>
              <w:t>SOUS-TRAITANCE DE PRESTATIONS.</w:t>
            </w:r>
            <w:r w:rsidR="00562F67">
              <w:rPr>
                <w:noProof/>
                <w:webHidden/>
              </w:rPr>
              <w:tab/>
            </w:r>
            <w:r w:rsidR="00562F67">
              <w:rPr>
                <w:noProof/>
                <w:webHidden/>
              </w:rPr>
              <w:fldChar w:fldCharType="begin"/>
            </w:r>
            <w:r w:rsidR="00562F67">
              <w:rPr>
                <w:noProof/>
                <w:webHidden/>
              </w:rPr>
              <w:instrText xml:space="preserve"> PAGEREF _Toc199151813 \h </w:instrText>
            </w:r>
            <w:r w:rsidR="00562F67">
              <w:rPr>
                <w:noProof/>
                <w:webHidden/>
              </w:rPr>
            </w:r>
            <w:r w:rsidR="00562F67">
              <w:rPr>
                <w:noProof/>
                <w:webHidden/>
              </w:rPr>
              <w:fldChar w:fldCharType="separate"/>
            </w:r>
            <w:r w:rsidR="00562F67">
              <w:rPr>
                <w:noProof/>
                <w:webHidden/>
              </w:rPr>
              <w:t>13</w:t>
            </w:r>
            <w:r w:rsidR="00562F67">
              <w:rPr>
                <w:noProof/>
                <w:webHidden/>
              </w:rPr>
              <w:fldChar w:fldCharType="end"/>
            </w:r>
          </w:hyperlink>
        </w:p>
        <w:p w14:paraId="75568CA6" w14:textId="5EC71AAF" w:rsidR="00562F67" w:rsidRDefault="003705EA">
          <w:pPr>
            <w:pStyle w:val="TM2"/>
            <w:rPr>
              <w:rFonts w:asciiTheme="minorHAnsi" w:eastAsiaTheme="minorEastAsia" w:hAnsiTheme="minorHAnsi"/>
              <w:noProof/>
              <w:sz w:val="22"/>
              <w:lang w:eastAsia="fr-FR"/>
            </w:rPr>
          </w:pPr>
          <w:hyperlink w:anchor="_Toc199151814" w:history="1">
            <w:r w:rsidR="00562F67" w:rsidRPr="00DB3FEA">
              <w:rPr>
                <w:rStyle w:val="Lienhypertexte"/>
                <w:rFonts w:cs="Times New Roman"/>
                <w:noProof/>
              </w:rPr>
              <w:t>7.1.</w:t>
            </w:r>
            <w:r w:rsidR="00562F67">
              <w:rPr>
                <w:rFonts w:asciiTheme="minorHAnsi" w:eastAsiaTheme="minorEastAsia" w:hAnsiTheme="minorHAnsi"/>
                <w:noProof/>
                <w:sz w:val="22"/>
                <w:lang w:eastAsia="fr-FR"/>
              </w:rPr>
              <w:tab/>
            </w:r>
            <w:r w:rsidR="00562F67" w:rsidRPr="00DB3FEA">
              <w:rPr>
                <w:rStyle w:val="Lienhypertexte"/>
                <w:noProof/>
              </w:rPr>
              <w:t>Généralités.</w:t>
            </w:r>
            <w:r w:rsidR="00562F67">
              <w:rPr>
                <w:noProof/>
                <w:webHidden/>
              </w:rPr>
              <w:tab/>
            </w:r>
            <w:r w:rsidR="00562F67">
              <w:rPr>
                <w:noProof/>
                <w:webHidden/>
              </w:rPr>
              <w:fldChar w:fldCharType="begin"/>
            </w:r>
            <w:r w:rsidR="00562F67">
              <w:rPr>
                <w:noProof/>
                <w:webHidden/>
              </w:rPr>
              <w:instrText xml:space="preserve"> PAGEREF _Toc199151814 \h </w:instrText>
            </w:r>
            <w:r w:rsidR="00562F67">
              <w:rPr>
                <w:noProof/>
                <w:webHidden/>
              </w:rPr>
            </w:r>
            <w:r w:rsidR="00562F67">
              <w:rPr>
                <w:noProof/>
                <w:webHidden/>
              </w:rPr>
              <w:fldChar w:fldCharType="separate"/>
            </w:r>
            <w:r w:rsidR="00562F67">
              <w:rPr>
                <w:noProof/>
                <w:webHidden/>
              </w:rPr>
              <w:t>13</w:t>
            </w:r>
            <w:r w:rsidR="00562F67">
              <w:rPr>
                <w:noProof/>
                <w:webHidden/>
              </w:rPr>
              <w:fldChar w:fldCharType="end"/>
            </w:r>
          </w:hyperlink>
        </w:p>
        <w:p w14:paraId="145EBD56" w14:textId="6E0EFD64" w:rsidR="00562F67" w:rsidRDefault="003705EA">
          <w:pPr>
            <w:pStyle w:val="TM2"/>
            <w:rPr>
              <w:rFonts w:asciiTheme="minorHAnsi" w:eastAsiaTheme="minorEastAsia" w:hAnsiTheme="minorHAnsi"/>
              <w:noProof/>
              <w:sz w:val="22"/>
              <w:lang w:eastAsia="fr-FR"/>
            </w:rPr>
          </w:pPr>
          <w:hyperlink w:anchor="_Toc199151815" w:history="1">
            <w:r w:rsidR="00562F67" w:rsidRPr="00DB3FEA">
              <w:rPr>
                <w:rStyle w:val="Lienhypertexte"/>
                <w:rFonts w:cs="Times New Roman"/>
                <w:noProof/>
              </w:rPr>
              <w:t>7.2.</w:t>
            </w:r>
            <w:r w:rsidR="00562F67">
              <w:rPr>
                <w:rFonts w:asciiTheme="minorHAnsi" w:eastAsiaTheme="minorEastAsia" w:hAnsiTheme="minorHAnsi"/>
                <w:noProof/>
                <w:sz w:val="22"/>
                <w:lang w:eastAsia="fr-FR"/>
              </w:rPr>
              <w:tab/>
            </w:r>
            <w:r w:rsidR="00562F67" w:rsidRPr="00DB3FEA">
              <w:rPr>
                <w:rStyle w:val="Lienhypertexte"/>
                <w:noProof/>
              </w:rPr>
              <w:t>Déclaration de sous-traitance avant notification du marché.</w:t>
            </w:r>
            <w:r w:rsidR="00562F67">
              <w:rPr>
                <w:noProof/>
                <w:webHidden/>
              </w:rPr>
              <w:tab/>
            </w:r>
            <w:r w:rsidR="00562F67">
              <w:rPr>
                <w:noProof/>
                <w:webHidden/>
              </w:rPr>
              <w:fldChar w:fldCharType="begin"/>
            </w:r>
            <w:r w:rsidR="00562F67">
              <w:rPr>
                <w:noProof/>
                <w:webHidden/>
              </w:rPr>
              <w:instrText xml:space="preserve"> PAGEREF _Toc199151815 \h </w:instrText>
            </w:r>
            <w:r w:rsidR="00562F67">
              <w:rPr>
                <w:noProof/>
                <w:webHidden/>
              </w:rPr>
            </w:r>
            <w:r w:rsidR="00562F67">
              <w:rPr>
                <w:noProof/>
                <w:webHidden/>
              </w:rPr>
              <w:fldChar w:fldCharType="separate"/>
            </w:r>
            <w:r w:rsidR="00562F67">
              <w:rPr>
                <w:noProof/>
                <w:webHidden/>
              </w:rPr>
              <w:t>13</w:t>
            </w:r>
            <w:r w:rsidR="00562F67">
              <w:rPr>
                <w:noProof/>
                <w:webHidden/>
              </w:rPr>
              <w:fldChar w:fldCharType="end"/>
            </w:r>
          </w:hyperlink>
        </w:p>
        <w:p w14:paraId="119237A1" w14:textId="784FEF87" w:rsidR="00562F67" w:rsidRDefault="003705EA">
          <w:pPr>
            <w:pStyle w:val="TM2"/>
            <w:rPr>
              <w:rFonts w:asciiTheme="minorHAnsi" w:eastAsiaTheme="minorEastAsia" w:hAnsiTheme="minorHAnsi"/>
              <w:noProof/>
              <w:sz w:val="22"/>
              <w:lang w:eastAsia="fr-FR"/>
            </w:rPr>
          </w:pPr>
          <w:hyperlink w:anchor="_Toc199151816" w:history="1">
            <w:r w:rsidR="00562F67" w:rsidRPr="00DB3FEA">
              <w:rPr>
                <w:rStyle w:val="Lienhypertexte"/>
                <w:rFonts w:cs="Times New Roman"/>
                <w:noProof/>
              </w:rPr>
              <w:t>7.3.</w:t>
            </w:r>
            <w:r w:rsidR="00562F67">
              <w:rPr>
                <w:rFonts w:asciiTheme="minorHAnsi" w:eastAsiaTheme="minorEastAsia" w:hAnsiTheme="minorHAnsi"/>
                <w:noProof/>
                <w:sz w:val="22"/>
                <w:lang w:eastAsia="fr-FR"/>
              </w:rPr>
              <w:tab/>
            </w:r>
            <w:r w:rsidR="00562F67" w:rsidRPr="00DB3FEA">
              <w:rPr>
                <w:rStyle w:val="Lienhypertexte"/>
                <w:noProof/>
              </w:rPr>
              <w:t>Déclaration de sous-traitance après notification du marché.</w:t>
            </w:r>
            <w:r w:rsidR="00562F67">
              <w:rPr>
                <w:noProof/>
                <w:webHidden/>
              </w:rPr>
              <w:tab/>
            </w:r>
            <w:r w:rsidR="00562F67">
              <w:rPr>
                <w:noProof/>
                <w:webHidden/>
              </w:rPr>
              <w:fldChar w:fldCharType="begin"/>
            </w:r>
            <w:r w:rsidR="00562F67">
              <w:rPr>
                <w:noProof/>
                <w:webHidden/>
              </w:rPr>
              <w:instrText xml:space="preserve"> PAGEREF _Toc199151816 \h </w:instrText>
            </w:r>
            <w:r w:rsidR="00562F67">
              <w:rPr>
                <w:noProof/>
                <w:webHidden/>
              </w:rPr>
            </w:r>
            <w:r w:rsidR="00562F67">
              <w:rPr>
                <w:noProof/>
                <w:webHidden/>
              </w:rPr>
              <w:fldChar w:fldCharType="separate"/>
            </w:r>
            <w:r w:rsidR="00562F67">
              <w:rPr>
                <w:noProof/>
                <w:webHidden/>
              </w:rPr>
              <w:t>13</w:t>
            </w:r>
            <w:r w:rsidR="00562F67">
              <w:rPr>
                <w:noProof/>
                <w:webHidden/>
              </w:rPr>
              <w:fldChar w:fldCharType="end"/>
            </w:r>
          </w:hyperlink>
        </w:p>
        <w:p w14:paraId="316CD57C" w14:textId="2FFCB940" w:rsidR="00562F67" w:rsidRDefault="003705EA">
          <w:pPr>
            <w:pStyle w:val="TM2"/>
            <w:rPr>
              <w:rFonts w:asciiTheme="minorHAnsi" w:eastAsiaTheme="minorEastAsia" w:hAnsiTheme="minorHAnsi"/>
              <w:noProof/>
              <w:sz w:val="22"/>
              <w:lang w:eastAsia="fr-FR"/>
            </w:rPr>
          </w:pPr>
          <w:hyperlink w:anchor="_Toc199151817" w:history="1">
            <w:r w:rsidR="00562F67" w:rsidRPr="00DB3FEA">
              <w:rPr>
                <w:rStyle w:val="Lienhypertexte"/>
                <w:rFonts w:cs="Times New Roman"/>
                <w:noProof/>
              </w:rPr>
              <w:t>7.4.</w:t>
            </w:r>
            <w:r w:rsidR="00562F67">
              <w:rPr>
                <w:rFonts w:asciiTheme="minorHAnsi" w:eastAsiaTheme="minorEastAsia" w:hAnsiTheme="minorHAnsi"/>
                <w:noProof/>
                <w:sz w:val="22"/>
                <w:lang w:eastAsia="fr-FR"/>
              </w:rPr>
              <w:tab/>
            </w:r>
            <w:r w:rsidR="00562F67" w:rsidRPr="00DB3FEA">
              <w:rPr>
                <w:rStyle w:val="Lienhypertexte"/>
                <w:noProof/>
              </w:rPr>
              <w:t>Responsabilité du titulaire envers l’acheteur et le sous-traitant.</w:t>
            </w:r>
            <w:r w:rsidR="00562F67">
              <w:rPr>
                <w:noProof/>
                <w:webHidden/>
              </w:rPr>
              <w:tab/>
            </w:r>
            <w:r w:rsidR="00562F67">
              <w:rPr>
                <w:noProof/>
                <w:webHidden/>
              </w:rPr>
              <w:fldChar w:fldCharType="begin"/>
            </w:r>
            <w:r w:rsidR="00562F67">
              <w:rPr>
                <w:noProof/>
                <w:webHidden/>
              </w:rPr>
              <w:instrText xml:space="preserve"> PAGEREF _Toc199151817 \h </w:instrText>
            </w:r>
            <w:r w:rsidR="00562F67">
              <w:rPr>
                <w:noProof/>
                <w:webHidden/>
              </w:rPr>
            </w:r>
            <w:r w:rsidR="00562F67">
              <w:rPr>
                <w:noProof/>
                <w:webHidden/>
              </w:rPr>
              <w:fldChar w:fldCharType="separate"/>
            </w:r>
            <w:r w:rsidR="00562F67">
              <w:rPr>
                <w:noProof/>
                <w:webHidden/>
              </w:rPr>
              <w:t>14</w:t>
            </w:r>
            <w:r w:rsidR="00562F67">
              <w:rPr>
                <w:noProof/>
                <w:webHidden/>
              </w:rPr>
              <w:fldChar w:fldCharType="end"/>
            </w:r>
          </w:hyperlink>
        </w:p>
        <w:p w14:paraId="3746C027" w14:textId="18FC2EFA" w:rsidR="00562F67" w:rsidRDefault="003705EA">
          <w:pPr>
            <w:pStyle w:val="TM2"/>
            <w:rPr>
              <w:rFonts w:asciiTheme="minorHAnsi" w:eastAsiaTheme="minorEastAsia" w:hAnsiTheme="minorHAnsi"/>
              <w:noProof/>
              <w:sz w:val="22"/>
              <w:lang w:eastAsia="fr-FR"/>
            </w:rPr>
          </w:pPr>
          <w:hyperlink w:anchor="_Toc199151818" w:history="1">
            <w:r w:rsidR="00562F67" w:rsidRPr="00DB3FEA">
              <w:rPr>
                <w:rStyle w:val="Lienhypertexte"/>
                <w:rFonts w:cs="Times New Roman"/>
                <w:noProof/>
              </w:rPr>
              <w:t>7.5.</w:t>
            </w:r>
            <w:r w:rsidR="00562F67">
              <w:rPr>
                <w:rFonts w:asciiTheme="minorHAnsi" w:eastAsiaTheme="minorEastAsia" w:hAnsiTheme="minorHAnsi"/>
                <w:noProof/>
                <w:sz w:val="22"/>
                <w:lang w:eastAsia="fr-FR"/>
              </w:rPr>
              <w:tab/>
            </w:r>
            <w:r w:rsidR="00562F67" w:rsidRPr="00DB3FEA">
              <w:rPr>
                <w:rStyle w:val="Lienhypertexte"/>
                <w:noProof/>
              </w:rPr>
              <w:t>Modification dans la répartition entre titulaire et sous-traitant.</w:t>
            </w:r>
            <w:r w:rsidR="00562F67">
              <w:rPr>
                <w:noProof/>
                <w:webHidden/>
              </w:rPr>
              <w:tab/>
            </w:r>
            <w:r w:rsidR="00562F67">
              <w:rPr>
                <w:noProof/>
                <w:webHidden/>
              </w:rPr>
              <w:fldChar w:fldCharType="begin"/>
            </w:r>
            <w:r w:rsidR="00562F67">
              <w:rPr>
                <w:noProof/>
                <w:webHidden/>
              </w:rPr>
              <w:instrText xml:space="preserve"> PAGEREF _Toc199151818 \h </w:instrText>
            </w:r>
            <w:r w:rsidR="00562F67">
              <w:rPr>
                <w:noProof/>
                <w:webHidden/>
              </w:rPr>
            </w:r>
            <w:r w:rsidR="00562F67">
              <w:rPr>
                <w:noProof/>
                <w:webHidden/>
              </w:rPr>
              <w:fldChar w:fldCharType="separate"/>
            </w:r>
            <w:r w:rsidR="00562F67">
              <w:rPr>
                <w:noProof/>
                <w:webHidden/>
              </w:rPr>
              <w:t>14</w:t>
            </w:r>
            <w:r w:rsidR="00562F67">
              <w:rPr>
                <w:noProof/>
                <w:webHidden/>
              </w:rPr>
              <w:fldChar w:fldCharType="end"/>
            </w:r>
          </w:hyperlink>
        </w:p>
        <w:p w14:paraId="3046644C" w14:textId="2C8CD036" w:rsidR="00562F67" w:rsidRDefault="003705EA">
          <w:pPr>
            <w:pStyle w:val="TM1"/>
            <w:rPr>
              <w:rFonts w:asciiTheme="minorHAnsi" w:eastAsiaTheme="minorEastAsia" w:hAnsiTheme="minorHAnsi"/>
              <w:noProof/>
              <w:sz w:val="22"/>
              <w:lang w:eastAsia="fr-FR"/>
            </w:rPr>
          </w:pPr>
          <w:hyperlink w:anchor="_Toc199151819" w:history="1">
            <w:r w:rsidR="00562F67" w:rsidRPr="00DB3FEA">
              <w:rPr>
                <w:rStyle w:val="Lienhypertexte"/>
                <w:noProof/>
                <w14:scene3d>
                  <w14:camera w14:prst="orthographicFront"/>
                  <w14:lightRig w14:rig="threePt" w14:dir="t">
                    <w14:rot w14:lat="0" w14:lon="0" w14:rev="0"/>
                  </w14:lightRig>
                </w14:scene3d>
              </w:rPr>
              <w:t>ARTICLE 8.</w:t>
            </w:r>
            <w:r w:rsidR="00562F67">
              <w:rPr>
                <w:rFonts w:asciiTheme="minorHAnsi" w:eastAsiaTheme="minorEastAsia" w:hAnsiTheme="minorHAnsi"/>
                <w:noProof/>
                <w:sz w:val="22"/>
                <w:lang w:eastAsia="fr-FR"/>
              </w:rPr>
              <w:tab/>
            </w:r>
            <w:r w:rsidR="00562F67" w:rsidRPr="00DB3FEA">
              <w:rPr>
                <w:rStyle w:val="Lienhypertexte"/>
                <w:noProof/>
              </w:rPr>
              <w:t>LIVRABLES ET DÉLAIS ASSOCIÉS</w:t>
            </w:r>
            <w:r w:rsidR="00562F67">
              <w:rPr>
                <w:noProof/>
                <w:webHidden/>
              </w:rPr>
              <w:tab/>
            </w:r>
            <w:r w:rsidR="00562F67">
              <w:rPr>
                <w:noProof/>
                <w:webHidden/>
              </w:rPr>
              <w:fldChar w:fldCharType="begin"/>
            </w:r>
            <w:r w:rsidR="00562F67">
              <w:rPr>
                <w:noProof/>
                <w:webHidden/>
              </w:rPr>
              <w:instrText xml:space="preserve"> PAGEREF _Toc199151819 \h </w:instrText>
            </w:r>
            <w:r w:rsidR="00562F67">
              <w:rPr>
                <w:noProof/>
                <w:webHidden/>
              </w:rPr>
            </w:r>
            <w:r w:rsidR="00562F67">
              <w:rPr>
                <w:noProof/>
                <w:webHidden/>
              </w:rPr>
              <w:fldChar w:fldCharType="separate"/>
            </w:r>
            <w:r w:rsidR="00562F67">
              <w:rPr>
                <w:noProof/>
                <w:webHidden/>
              </w:rPr>
              <w:t>14</w:t>
            </w:r>
            <w:r w:rsidR="00562F67">
              <w:rPr>
                <w:noProof/>
                <w:webHidden/>
              </w:rPr>
              <w:fldChar w:fldCharType="end"/>
            </w:r>
          </w:hyperlink>
        </w:p>
        <w:p w14:paraId="17828011" w14:textId="62F9633B" w:rsidR="00562F67" w:rsidRDefault="003705EA">
          <w:pPr>
            <w:pStyle w:val="TM1"/>
            <w:rPr>
              <w:rFonts w:asciiTheme="minorHAnsi" w:eastAsiaTheme="minorEastAsia" w:hAnsiTheme="minorHAnsi"/>
              <w:noProof/>
              <w:sz w:val="22"/>
              <w:lang w:eastAsia="fr-FR"/>
            </w:rPr>
          </w:pPr>
          <w:hyperlink w:anchor="_Toc199151820" w:history="1">
            <w:r w:rsidR="00562F67" w:rsidRPr="00DB3FEA">
              <w:rPr>
                <w:rStyle w:val="Lienhypertexte"/>
                <w:noProof/>
                <w14:scene3d>
                  <w14:camera w14:prst="orthographicFront"/>
                  <w14:lightRig w14:rig="threePt" w14:dir="t">
                    <w14:rot w14:lat="0" w14:lon="0" w14:rev="0"/>
                  </w14:lightRig>
                </w14:scene3d>
              </w:rPr>
              <w:t>ARTICLE 9.</w:t>
            </w:r>
            <w:r w:rsidR="00562F67">
              <w:rPr>
                <w:rFonts w:asciiTheme="minorHAnsi" w:eastAsiaTheme="minorEastAsia" w:hAnsiTheme="minorHAnsi"/>
                <w:noProof/>
                <w:sz w:val="22"/>
                <w:lang w:eastAsia="fr-FR"/>
              </w:rPr>
              <w:tab/>
            </w:r>
            <w:r w:rsidR="00562F67" w:rsidRPr="00DB3FEA">
              <w:rPr>
                <w:rStyle w:val="Lienhypertexte"/>
                <w:noProof/>
              </w:rPr>
              <w:t>OPÉRATION DE VÉRIFICATION – ADMISSION</w:t>
            </w:r>
            <w:r w:rsidR="00562F67">
              <w:rPr>
                <w:noProof/>
                <w:webHidden/>
              </w:rPr>
              <w:tab/>
            </w:r>
            <w:r w:rsidR="00562F67">
              <w:rPr>
                <w:noProof/>
                <w:webHidden/>
              </w:rPr>
              <w:fldChar w:fldCharType="begin"/>
            </w:r>
            <w:r w:rsidR="00562F67">
              <w:rPr>
                <w:noProof/>
                <w:webHidden/>
              </w:rPr>
              <w:instrText xml:space="preserve"> PAGEREF _Toc199151820 \h </w:instrText>
            </w:r>
            <w:r w:rsidR="00562F67">
              <w:rPr>
                <w:noProof/>
                <w:webHidden/>
              </w:rPr>
            </w:r>
            <w:r w:rsidR="00562F67">
              <w:rPr>
                <w:noProof/>
                <w:webHidden/>
              </w:rPr>
              <w:fldChar w:fldCharType="separate"/>
            </w:r>
            <w:r w:rsidR="00562F67">
              <w:rPr>
                <w:noProof/>
                <w:webHidden/>
              </w:rPr>
              <w:t>14</w:t>
            </w:r>
            <w:r w:rsidR="00562F67">
              <w:rPr>
                <w:noProof/>
                <w:webHidden/>
              </w:rPr>
              <w:fldChar w:fldCharType="end"/>
            </w:r>
          </w:hyperlink>
        </w:p>
        <w:p w14:paraId="0477D875" w14:textId="2FDF17E8" w:rsidR="00562F67" w:rsidRDefault="003705EA">
          <w:pPr>
            <w:pStyle w:val="TM2"/>
            <w:rPr>
              <w:rFonts w:asciiTheme="minorHAnsi" w:eastAsiaTheme="minorEastAsia" w:hAnsiTheme="minorHAnsi"/>
              <w:noProof/>
              <w:sz w:val="22"/>
              <w:lang w:eastAsia="fr-FR"/>
            </w:rPr>
          </w:pPr>
          <w:hyperlink w:anchor="_Toc199151821" w:history="1">
            <w:r w:rsidR="00562F67" w:rsidRPr="00DB3FEA">
              <w:rPr>
                <w:rStyle w:val="Lienhypertexte"/>
                <w:rFonts w:cs="Times New Roman"/>
                <w:noProof/>
              </w:rPr>
              <w:t>9.1.</w:t>
            </w:r>
            <w:r w:rsidR="00562F67">
              <w:rPr>
                <w:rFonts w:asciiTheme="minorHAnsi" w:eastAsiaTheme="minorEastAsia" w:hAnsiTheme="minorHAnsi"/>
                <w:noProof/>
                <w:sz w:val="22"/>
                <w:lang w:eastAsia="fr-FR"/>
              </w:rPr>
              <w:tab/>
            </w:r>
            <w:r w:rsidR="00562F67" w:rsidRPr="00DB3FEA">
              <w:rPr>
                <w:rStyle w:val="Lienhypertexte"/>
                <w:noProof/>
              </w:rPr>
              <w:t>Opérations de vérification.</w:t>
            </w:r>
            <w:r w:rsidR="00562F67">
              <w:rPr>
                <w:noProof/>
                <w:webHidden/>
              </w:rPr>
              <w:tab/>
            </w:r>
            <w:r w:rsidR="00562F67">
              <w:rPr>
                <w:noProof/>
                <w:webHidden/>
              </w:rPr>
              <w:fldChar w:fldCharType="begin"/>
            </w:r>
            <w:r w:rsidR="00562F67">
              <w:rPr>
                <w:noProof/>
                <w:webHidden/>
              </w:rPr>
              <w:instrText xml:space="preserve"> PAGEREF _Toc199151821 \h </w:instrText>
            </w:r>
            <w:r w:rsidR="00562F67">
              <w:rPr>
                <w:noProof/>
                <w:webHidden/>
              </w:rPr>
            </w:r>
            <w:r w:rsidR="00562F67">
              <w:rPr>
                <w:noProof/>
                <w:webHidden/>
              </w:rPr>
              <w:fldChar w:fldCharType="separate"/>
            </w:r>
            <w:r w:rsidR="00562F67">
              <w:rPr>
                <w:noProof/>
                <w:webHidden/>
              </w:rPr>
              <w:t>14</w:t>
            </w:r>
            <w:r w:rsidR="00562F67">
              <w:rPr>
                <w:noProof/>
                <w:webHidden/>
              </w:rPr>
              <w:fldChar w:fldCharType="end"/>
            </w:r>
          </w:hyperlink>
        </w:p>
        <w:p w14:paraId="04B7B089" w14:textId="0AE10CAB" w:rsidR="00562F67" w:rsidRDefault="003705EA">
          <w:pPr>
            <w:pStyle w:val="TM2"/>
            <w:rPr>
              <w:rFonts w:asciiTheme="minorHAnsi" w:eastAsiaTheme="minorEastAsia" w:hAnsiTheme="minorHAnsi"/>
              <w:noProof/>
              <w:sz w:val="22"/>
              <w:lang w:eastAsia="fr-FR"/>
            </w:rPr>
          </w:pPr>
          <w:hyperlink w:anchor="_Toc199151822" w:history="1">
            <w:r w:rsidR="00562F67" w:rsidRPr="00DB3FEA">
              <w:rPr>
                <w:rStyle w:val="Lienhypertexte"/>
                <w:rFonts w:cs="Times New Roman"/>
                <w:noProof/>
              </w:rPr>
              <w:t>9.2.</w:t>
            </w:r>
            <w:r w:rsidR="00562F67">
              <w:rPr>
                <w:rFonts w:asciiTheme="minorHAnsi" w:eastAsiaTheme="minorEastAsia" w:hAnsiTheme="minorHAnsi"/>
                <w:noProof/>
                <w:sz w:val="22"/>
                <w:lang w:eastAsia="fr-FR"/>
              </w:rPr>
              <w:tab/>
            </w:r>
            <w:r w:rsidR="00562F67" w:rsidRPr="00DB3FEA">
              <w:rPr>
                <w:rStyle w:val="Lienhypertexte"/>
                <w:noProof/>
              </w:rPr>
              <w:t>Admission</w:t>
            </w:r>
            <w:r w:rsidR="00562F67">
              <w:rPr>
                <w:noProof/>
                <w:webHidden/>
              </w:rPr>
              <w:tab/>
            </w:r>
            <w:r w:rsidR="00562F67">
              <w:rPr>
                <w:noProof/>
                <w:webHidden/>
              </w:rPr>
              <w:fldChar w:fldCharType="begin"/>
            </w:r>
            <w:r w:rsidR="00562F67">
              <w:rPr>
                <w:noProof/>
                <w:webHidden/>
              </w:rPr>
              <w:instrText xml:space="preserve"> PAGEREF _Toc199151822 \h </w:instrText>
            </w:r>
            <w:r w:rsidR="00562F67">
              <w:rPr>
                <w:noProof/>
                <w:webHidden/>
              </w:rPr>
            </w:r>
            <w:r w:rsidR="00562F67">
              <w:rPr>
                <w:noProof/>
                <w:webHidden/>
              </w:rPr>
              <w:fldChar w:fldCharType="separate"/>
            </w:r>
            <w:r w:rsidR="00562F67">
              <w:rPr>
                <w:noProof/>
                <w:webHidden/>
              </w:rPr>
              <w:t>15</w:t>
            </w:r>
            <w:r w:rsidR="00562F67">
              <w:rPr>
                <w:noProof/>
                <w:webHidden/>
              </w:rPr>
              <w:fldChar w:fldCharType="end"/>
            </w:r>
          </w:hyperlink>
        </w:p>
        <w:p w14:paraId="15FC3BCF" w14:textId="47260406" w:rsidR="00562F67" w:rsidRDefault="003705EA">
          <w:pPr>
            <w:pStyle w:val="TM2"/>
            <w:rPr>
              <w:rFonts w:asciiTheme="minorHAnsi" w:eastAsiaTheme="minorEastAsia" w:hAnsiTheme="minorHAnsi"/>
              <w:noProof/>
              <w:sz w:val="22"/>
              <w:lang w:eastAsia="fr-FR"/>
            </w:rPr>
          </w:pPr>
          <w:hyperlink w:anchor="_Toc199151823" w:history="1">
            <w:r w:rsidR="00562F67" w:rsidRPr="00DB3FEA">
              <w:rPr>
                <w:rStyle w:val="Lienhypertexte"/>
                <w:rFonts w:cs="Times New Roman"/>
                <w:noProof/>
              </w:rPr>
              <w:t>9.3.</w:t>
            </w:r>
            <w:r w:rsidR="00562F67">
              <w:rPr>
                <w:rFonts w:asciiTheme="minorHAnsi" w:eastAsiaTheme="minorEastAsia" w:hAnsiTheme="minorHAnsi"/>
                <w:noProof/>
                <w:sz w:val="22"/>
                <w:lang w:eastAsia="fr-FR"/>
              </w:rPr>
              <w:tab/>
            </w:r>
            <w:r w:rsidR="00562F67" w:rsidRPr="00DB3FEA">
              <w:rPr>
                <w:rStyle w:val="Lienhypertexte"/>
                <w:noProof/>
              </w:rPr>
              <w:t>Ajournement.</w:t>
            </w:r>
            <w:r w:rsidR="00562F67">
              <w:rPr>
                <w:noProof/>
                <w:webHidden/>
              </w:rPr>
              <w:tab/>
            </w:r>
            <w:r w:rsidR="00562F67">
              <w:rPr>
                <w:noProof/>
                <w:webHidden/>
              </w:rPr>
              <w:fldChar w:fldCharType="begin"/>
            </w:r>
            <w:r w:rsidR="00562F67">
              <w:rPr>
                <w:noProof/>
                <w:webHidden/>
              </w:rPr>
              <w:instrText xml:space="preserve"> PAGEREF _Toc199151823 \h </w:instrText>
            </w:r>
            <w:r w:rsidR="00562F67">
              <w:rPr>
                <w:noProof/>
                <w:webHidden/>
              </w:rPr>
            </w:r>
            <w:r w:rsidR="00562F67">
              <w:rPr>
                <w:noProof/>
                <w:webHidden/>
              </w:rPr>
              <w:fldChar w:fldCharType="separate"/>
            </w:r>
            <w:r w:rsidR="00562F67">
              <w:rPr>
                <w:noProof/>
                <w:webHidden/>
              </w:rPr>
              <w:t>15</w:t>
            </w:r>
            <w:r w:rsidR="00562F67">
              <w:rPr>
                <w:noProof/>
                <w:webHidden/>
              </w:rPr>
              <w:fldChar w:fldCharType="end"/>
            </w:r>
          </w:hyperlink>
        </w:p>
        <w:p w14:paraId="088F24FB" w14:textId="14EBF628" w:rsidR="00562F67" w:rsidRDefault="003705EA">
          <w:pPr>
            <w:pStyle w:val="TM2"/>
            <w:rPr>
              <w:rFonts w:asciiTheme="minorHAnsi" w:eastAsiaTheme="minorEastAsia" w:hAnsiTheme="minorHAnsi"/>
              <w:noProof/>
              <w:sz w:val="22"/>
              <w:lang w:eastAsia="fr-FR"/>
            </w:rPr>
          </w:pPr>
          <w:hyperlink w:anchor="_Toc199151824" w:history="1">
            <w:r w:rsidR="00562F67" w:rsidRPr="00DB3FEA">
              <w:rPr>
                <w:rStyle w:val="Lienhypertexte"/>
                <w:rFonts w:cs="Times New Roman"/>
                <w:noProof/>
              </w:rPr>
              <w:t>9.4.</w:t>
            </w:r>
            <w:r w:rsidR="00562F67">
              <w:rPr>
                <w:rFonts w:asciiTheme="minorHAnsi" w:eastAsiaTheme="minorEastAsia" w:hAnsiTheme="minorHAnsi"/>
                <w:noProof/>
                <w:sz w:val="22"/>
                <w:lang w:eastAsia="fr-FR"/>
              </w:rPr>
              <w:tab/>
            </w:r>
            <w:r w:rsidR="00562F67" w:rsidRPr="00DB3FEA">
              <w:rPr>
                <w:rStyle w:val="Lienhypertexte"/>
                <w:noProof/>
              </w:rPr>
              <w:t>Réfaction.</w:t>
            </w:r>
            <w:r w:rsidR="00562F67">
              <w:rPr>
                <w:noProof/>
                <w:webHidden/>
              </w:rPr>
              <w:tab/>
            </w:r>
            <w:r w:rsidR="00562F67">
              <w:rPr>
                <w:noProof/>
                <w:webHidden/>
              </w:rPr>
              <w:fldChar w:fldCharType="begin"/>
            </w:r>
            <w:r w:rsidR="00562F67">
              <w:rPr>
                <w:noProof/>
                <w:webHidden/>
              </w:rPr>
              <w:instrText xml:space="preserve"> PAGEREF _Toc199151824 \h </w:instrText>
            </w:r>
            <w:r w:rsidR="00562F67">
              <w:rPr>
                <w:noProof/>
                <w:webHidden/>
              </w:rPr>
            </w:r>
            <w:r w:rsidR="00562F67">
              <w:rPr>
                <w:noProof/>
                <w:webHidden/>
              </w:rPr>
              <w:fldChar w:fldCharType="separate"/>
            </w:r>
            <w:r w:rsidR="00562F67">
              <w:rPr>
                <w:noProof/>
                <w:webHidden/>
              </w:rPr>
              <w:t>15</w:t>
            </w:r>
            <w:r w:rsidR="00562F67">
              <w:rPr>
                <w:noProof/>
                <w:webHidden/>
              </w:rPr>
              <w:fldChar w:fldCharType="end"/>
            </w:r>
          </w:hyperlink>
        </w:p>
        <w:p w14:paraId="768A6E2C" w14:textId="72EF67A8" w:rsidR="00562F67" w:rsidRDefault="003705EA">
          <w:pPr>
            <w:pStyle w:val="TM2"/>
            <w:rPr>
              <w:rFonts w:asciiTheme="minorHAnsi" w:eastAsiaTheme="minorEastAsia" w:hAnsiTheme="minorHAnsi"/>
              <w:noProof/>
              <w:sz w:val="22"/>
              <w:lang w:eastAsia="fr-FR"/>
            </w:rPr>
          </w:pPr>
          <w:hyperlink w:anchor="_Toc199151825" w:history="1">
            <w:r w:rsidR="00562F67" w:rsidRPr="00DB3FEA">
              <w:rPr>
                <w:rStyle w:val="Lienhypertexte"/>
                <w:rFonts w:cs="Times New Roman"/>
                <w:noProof/>
              </w:rPr>
              <w:t>9.5.</w:t>
            </w:r>
            <w:r w:rsidR="00562F67">
              <w:rPr>
                <w:rFonts w:asciiTheme="minorHAnsi" w:eastAsiaTheme="minorEastAsia" w:hAnsiTheme="minorHAnsi"/>
                <w:noProof/>
                <w:sz w:val="22"/>
                <w:lang w:eastAsia="fr-FR"/>
              </w:rPr>
              <w:tab/>
            </w:r>
            <w:r w:rsidR="00562F67" w:rsidRPr="00DB3FEA">
              <w:rPr>
                <w:rStyle w:val="Lienhypertexte"/>
                <w:noProof/>
              </w:rPr>
              <w:t>Rejet</w:t>
            </w:r>
            <w:r w:rsidR="00562F67">
              <w:rPr>
                <w:noProof/>
                <w:webHidden/>
              </w:rPr>
              <w:tab/>
            </w:r>
            <w:r w:rsidR="00562F67">
              <w:rPr>
                <w:noProof/>
                <w:webHidden/>
              </w:rPr>
              <w:fldChar w:fldCharType="begin"/>
            </w:r>
            <w:r w:rsidR="00562F67">
              <w:rPr>
                <w:noProof/>
                <w:webHidden/>
              </w:rPr>
              <w:instrText xml:space="preserve"> PAGEREF _Toc199151825 \h </w:instrText>
            </w:r>
            <w:r w:rsidR="00562F67">
              <w:rPr>
                <w:noProof/>
                <w:webHidden/>
              </w:rPr>
            </w:r>
            <w:r w:rsidR="00562F67">
              <w:rPr>
                <w:noProof/>
                <w:webHidden/>
              </w:rPr>
              <w:fldChar w:fldCharType="separate"/>
            </w:r>
            <w:r w:rsidR="00562F67">
              <w:rPr>
                <w:noProof/>
                <w:webHidden/>
              </w:rPr>
              <w:t>15</w:t>
            </w:r>
            <w:r w:rsidR="00562F67">
              <w:rPr>
                <w:noProof/>
                <w:webHidden/>
              </w:rPr>
              <w:fldChar w:fldCharType="end"/>
            </w:r>
          </w:hyperlink>
        </w:p>
        <w:p w14:paraId="37B188A5" w14:textId="36877E2F" w:rsidR="00562F67" w:rsidRDefault="003705EA">
          <w:pPr>
            <w:pStyle w:val="TM1"/>
            <w:rPr>
              <w:rFonts w:asciiTheme="minorHAnsi" w:eastAsiaTheme="minorEastAsia" w:hAnsiTheme="minorHAnsi"/>
              <w:noProof/>
              <w:sz w:val="22"/>
              <w:lang w:eastAsia="fr-FR"/>
            </w:rPr>
          </w:pPr>
          <w:hyperlink w:anchor="_Toc199151826" w:history="1">
            <w:r w:rsidR="00562F67" w:rsidRPr="00DB3FEA">
              <w:rPr>
                <w:rStyle w:val="Lienhypertexte"/>
                <w:noProof/>
                <w14:scene3d>
                  <w14:camera w14:prst="orthographicFront"/>
                  <w14:lightRig w14:rig="threePt" w14:dir="t">
                    <w14:rot w14:lat="0" w14:lon="0" w14:rev="0"/>
                  </w14:lightRig>
                </w14:scene3d>
              </w:rPr>
              <w:t>ARTICLE 10.</w:t>
            </w:r>
            <w:r w:rsidR="00562F67">
              <w:rPr>
                <w:rFonts w:asciiTheme="minorHAnsi" w:eastAsiaTheme="minorEastAsia" w:hAnsiTheme="minorHAnsi"/>
                <w:noProof/>
                <w:sz w:val="22"/>
                <w:lang w:eastAsia="fr-FR"/>
              </w:rPr>
              <w:tab/>
            </w:r>
            <w:r w:rsidR="00562F67" w:rsidRPr="00DB3FEA">
              <w:rPr>
                <w:rStyle w:val="Lienhypertexte"/>
                <w:noProof/>
              </w:rPr>
              <w:t>MODALITÉS DE DÉTERMINATION DES PRIX DU MARCHÉ.</w:t>
            </w:r>
            <w:r w:rsidR="00562F67">
              <w:rPr>
                <w:noProof/>
                <w:webHidden/>
              </w:rPr>
              <w:tab/>
            </w:r>
            <w:r w:rsidR="00562F67">
              <w:rPr>
                <w:noProof/>
                <w:webHidden/>
              </w:rPr>
              <w:fldChar w:fldCharType="begin"/>
            </w:r>
            <w:r w:rsidR="00562F67">
              <w:rPr>
                <w:noProof/>
                <w:webHidden/>
              </w:rPr>
              <w:instrText xml:space="preserve"> PAGEREF _Toc199151826 \h </w:instrText>
            </w:r>
            <w:r w:rsidR="00562F67">
              <w:rPr>
                <w:noProof/>
                <w:webHidden/>
              </w:rPr>
            </w:r>
            <w:r w:rsidR="00562F67">
              <w:rPr>
                <w:noProof/>
                <w:webHidden/>
              </w:rPr>
              <w:fldChar w:fldCharType="separate"/>
            </w:r>
            <w:r w:rsidR="00562F67">
              <w:rPr>
                <w:noProof/>
                <w:webHidden/>
              </w:rPr>
              <w:t>15</w:t>
            </w:r>
            <w:r w:rsidR="00562F67">
              <w:rPr>
                <w:noProof/>
                <w:webHidden/>
              </w:rPr>
              <w:fldChar w:fldCharType="end"/>
            </w:r>
          </w:hyperlink>
        </w:p>
        <w:p w14:paraId="30D3E2C1" w14:textId="02650CF5" w:rsidR="00562F67" w:rsidRDefault="003705EA">
          <w:pPr>
            <w:pStyle w:val="TM2"/>
            <w:rPr>
              <w:rFonts w:asciiTheme="minorHAnsi" w:eastAsiaTheme="minorEastAsia" w:hAnsiTheme="minorHAnsi"/>
              <w:noProof/>
              <w:sz w:val="22"/>
              <w:lang w:eastAsia="fr-FR"/>
            </w:rPr>
          </w:pPr>
          <w:hyperlink w:anchor="_Toc199151827" w:history="1">
            <w:r w:rsidR="00562F67" w:rsidRPr="00DB3FEA">
              <w:rPr>
                <w:rStyle w:val="Lienhypertexte"/>
                <w:rFonts w:cs="Times New Roman"/>
                <w:noProof/>
              </w:rPr>
              <w:t>10.1.</w:t>
            </w:r>
            <w:r w:rsidR="00562F67">
              <w:rPr>
                <w:rFonts w:asciiTheme="minorHAnsi" w:eastAsiaTheme="minorEastAsia" w:hAnsiTheme="minorHAnsi"/>
                <w:noProof/>
                <w:sz w:val="22"/>
                <w:lang w:eastAsia="fr-FR"/>
              </w:rPr>
              <w:tab/>
            </w:r>
            <w:r w:rsidR="00562F67" w:rsidRPr="00DB3FEA">
              <w:rPr>
                <w:rStyle w:val="Lienhypertexte"/>
                <w:noProof/>
              </w:rPr>
              <w:t>Contenu des prix.</w:t>
            </w:r>
            <w:r w:rsidR="00562F67">
              <w:rPr>
                <w:noProof/>
                <w:webHidden/>
              </w:rPr>
              <w:tab/>
            </w:r>
            <w:r w:rsidR="00562F67">
              <w:rPr>
                <w:noProof/>
                <w:webHidden/>
              </w:rPr>
              <w:fldChar w:fldCharType="begin"/>
            </w:r>
            <w:r w:rsidR="00562F67">
              <w:rPr>
                <w:noProof/>
                <w:webHidden/>
              </w:rPr>
              <w:instrText xml:space="preserve"> PAGEREF _Toc199151827 \h </w:instrText>
            </w:r>
            <w:r w:rsidR="00562F67">
              <w:rPr>
                <w:noProof/>
                <w:webHidden/>
              </w:rPr>
            </w:r>
            <w:r w:rsidR="00562F67">
              <w:rPr>
                <w:noProof/>
                <w:webHidden/>
              </w:rPr>
              <w:fldChar w:fldCharType="separate"/>
            </w:r>
            <w:r w:rsidR="00562F67">
              <w:rPr>
                <w:noProof/>
                <w:webHidden/>
              </w:rPr>
              <w:t>15</w:t>
            </w:r>
            <w:r w:rsidR="00562F67">
              <w:rPr>
                <w:noProof/>
                <w:webHidden/>
              </w:rPr>
              <w:fldChar w:fldCharType="end"/>
            </w:r>
          </w:hyperlink>
        </w:p>
        <w:p w14:paraId="4BAEE486" w14:textId="3BED2403" w:rsidR="00562F67" w:rsidRDefault="003705EA">
          <w:pPr>
            <w:pStyle w:val="TM2"/>
            <w:rPr>
              <w:rFonts w:asciiTheme="minorHAnsi" w:eastAsiaTheme="minorEastAsia" w:hAnsiTheme="minorHAnsi"/>
              <w:noProof/>
              <w:sz w:val="22"/>
              <w:lang w:eastAsia="fr-FR"/>
            </w:rPr>
          </w:pPr>
          <w:hyperlink w:anchor="_Toc199151828" w:history="1">
            <w:r w:rsidR="00562F67" w:rsidRPr="00DB3FEA">
              <w:rPr>
                <w:rStyle w:val="Lienhypertexte"/>
                <w:rFonts w:cs="Times New Roman"/>
                <w:noProof/>
              </w:rPr>
              <w:t>10.2.</w:t>
            </w:r>
            <w:r w:rsidR="00562F67">
              <w:rPr>
                <w:rFonts w:asciiTheme="minorHAnsi" w:eastAsiaTheme="minorEastAsia" w:hAnsiTheme="minorHAnsi"/>
                <w:noProof/>
                <w:sz w:val="22"/>
                <w:lang w:eastAsia="fr-FR"/>
              </w:rPr>
              <w:tab/>
            </w:r>
            <w:r w:rsidR="00562F67" w:rsidRPr="00DB3FEA">
              <w:rPr>
                <w:rStyle w:val="Lienhypertexte"/>
                <w:noProof/>
              </w:rPr>
              <w:t>Type des prix.</w:t>
            </w:r>
            <w:r w:rsidR="00562F67">
              <w:rPr>
                <w:noProof/>
                <w:webHidden/>
              </w:rPr>
              <w:tab/>
            </w:r>
            <w:r w:rsidR="00562F67">
              <w:rPr>
                <w:noProof/>
                <w:webHidden/>
              </w:rPr>
              <w:fldChar w:fldCharType="begin"/>
            </w:r>
            <w:r w:rsidR="00562F67">
              <w:rPr>
                <w:noProof/>
                <w:webHidden/>
              </w:rPr>
              <w:instrText xml:space="preserve"> PAGEREF _Toc199151828 \h </w:instrText>
            </w:r>
            <w:r w:rsidR="00562F67">
              <w:rPr>
                <w:noProof/>
                <w:webHidden/>
              </w:rPr>
            </w:r>
            <w:r w:rsidR="00562F67">
              <w:rPr>
                <w:noProof/>
                <w:webHidden/>
              </w:rPr>
              <w:fldChar w:fldCharType="separate"/>
            </w:r>
            <w:r w:rsidR="00562F67">
              <w:rPr>
                <w:noProof/>
                <w:webHidden/>
              </w:rPr>
              <w:t>16</w:t>
            </w:r>
            <w:r w:rsidR="00562F67">
              <w:rPr>
                <w:noProof/>
                <w:webHidden/>
              </w:rPr>
              <w:fldChar w:fldCharType="end"/>
            </w:r>
          </w:hyperlink>
        </w:p>
        <w:p w14:paraId="0F81BD6D" w14:textId="4C0694B7" w:rsidR="00562F67" w:rsidRDefault="003705EA">
          <w:pPr>
            <w:pStyle w:val="TM2"/>
            <w:rPr>
              <w:rFonts w:asciiTheme="minorHAnsi" w:eastAsiaTheme="minorEastAsia" w:hAnsiTheme="minorHAnsi"/>
              <w:noProof/>
              <w:sz w:val="22"/>
              <w:lang w:eastAsia="fr-FR"/>
            </w:rPr>
          </w:pPr>
          <w:hyperlink w:anchor="_Toc199151829" w:history="1">
            <w:r w:rsidR="00562F67" w:rsidRPr="00DB3FEA">
              <w:rPr>
                <w:rStyle w:val="Lienhypertexte"/>
                <w:rFonts w:cs="Times New Roman"/>
                <w:noProof/>
              </w:rPr>
              <w:t>10.3.</w:t>
            </w:r>
            <w:r w:rsidR="00562F67">
              <w:rPr>
                <w:rFonts w:asciiTheme="minorHAnsi" w:eastAsiaTheme="minorEastAsia" w:hAnsiTheme="minorHAnsi"/>
                <w:noProof/>
                <w:sz w:val="22"/>
                <w:lang w:eastAsia="fr-FR"/>
              </w:rPr>
              <w:tab/>
            </w:r>
            <w:r w:rsidR="00562F67" w:rsidRPr="00DB3FEA">
              <w:rPr>
                <w:rStyle w:val="Lienhypertexte"/>
                <w:noProof/>
              </w:rPr>
              <w:t>Variation des prix.</w:t>
            </w:r>
            <w:r w:rsidR="00562F67">
              <w:rPr>
                <w:noProof/>
                <w:webHidden/>
              </w:rPr>
              <w:tab/>
            </w:r>
            <w:r w:rsidR="00562F67">
              <w:rPr>
                <w:noProof/>
                <w:webHidden/>
              </w:rPr>
              <w:fldChar w:fldCharType="begin"/>
            </w:r>
            <w:r w:rsidR="00562F67">
              <w:rPr>
                <w:noProof/>
                <w:webHidden/>
              </w:rPr>
              <w:instrText xml:space="preserve"> PAGEREF _Toc199151829 \h </w:instrText>
            </w:r>
            <w:r w:rsidR="00562F67">
              <w:rPr>
                <w:noProof/>
                <w:webHidden/>
              </w:rPr>
            </w:r>
            <w:r w:rsidR="00562F67">
              <w:rPr>
                <w:noProof/>
                <w:webHidden/>
              </w:rPr>
              <w:fldChar w:fldCharType="separate"/>
            </w:r>
            <w:r w:rsidR="00562F67">
              <w:rPr>
                <w:noProof/>
                <w:webHidden/>
              </w:rPr>
              <w:t>16</w:t>
            </w:r>
            <w:r w:rsidR="00562F67">
              <w:rPr>
                <w:noProof/>
                <w:webHidden/>
              </w:rPr>
              <w:fldChar w:fldCharType="end"/>
            </w:r>
          </w:hyperlink>
        </w:p>
        <w:p w14:paraId="7F4CC2C7" w14:textId="0EAA4FB6" w:rsidR="00562F67" w:rsidRDefault="003705EA">
          <w:pPr>
            <w:pStyle w:val="TM2"/>
            <w:rPr>
              <w:rFonts w:asciiTheme="minorHAnsi" w:eastAsiaTheme="minorEastAsia" w:hAnsiTheme="minorHAnsi"/>
              <w:noProof/>
              <w:sz w:val="22"/>
              <w:lang w:eastAsia="fr-FR"/>
            </w:rPr>
          </w:pPr>
          <w:hyperlink w:anchor="_Toc199151830" w:history="1">
            <w:r w:rsidR="00562F67" w:rsidRPr="00DB3FEA">
              <w:rPr>
                <w:rStyle w:val="Lienhypertexte"/>
                <w:rFonts w:cs="Times New Roman"/>
                <w:noProof/>
              </w:rPr>
              <w:t>10.4.</w:t>
            </w:r>
            <w:r w:rsidR="00562F67">
              <w:rPr>
                <w:rFonts w:asciiTheme="minorHAnsi" w:eastAsiaTheme="minorEastAsia" w:hAnsiTheme="minorHAnsi"/>
                <w:noProof/>
                <w:sz w:val="22"/>
                <w:lang w:eastAsia="fr-FR"/>
              </w:rPr>
              <w:tab/>
            </w:r>
            <w:r w:rsidR="00562F67" w:rsidRPr="00DB3FEA">
              <w:rPr>
                <w:rStyle w:val="Lienhypertexte"/>
                <w:noProof/>
              </w:rPr>
              <w:t>Actualisation des prix.</w:t>
            </w:r>
            <w:r w:rsidR="00562F67">
              <w:rPr>
                <w:noProof/>
                <w:webHidden/>
              </w:rPr>
              <w:tab/>
            </w:r>
            <w:r w:rsidR="00562F67">
              <w:rPr>
                <w:noProof/>
                <w:webHidden/>
              </w:rPr>
              <w:fldChar w:fldCharType="begin"/>
            </w:r>
            <w:r w:rsidR="00562F67">
              <w:rPr>
                <w:noProof/>
                <w:webHidden/>
              </w:rPr>
              <w:instrText xml:space="preserve"> PAGEREF _Toc199151830 \h </w:instrText>
            </w:r>
            <w:r w:rsidR="00562F67">
              <w:rPr>
                <w:noProof/>
                <w:webHidden/>
              </w:rPr>
            </w:r>
            <w:r w:rsidR="00562F67">
              <w:rPr>
                <w:noProof/>
                <w:webHidden/>
              </w:rPr>
              <w:fldChar w:fldCharType="separate"/>
            </w:r>
            <w:r w:rsidR="00562F67">
              <w:rPr>
                <w:noProof/>
                <w:webHidden/>
              </w:rPr>
              <w:t>16</w:t>
            </w:r>
            <w:r w:rsidR="00562F67">
              <w:rPr>
                <w:noProof/>
                <w:webHidden/>
              </w:rPr>
              <w:fldChar w:fldCharType="end"/>
            </w:r>
          </w:hyperlink>
        </w:p>
        <w:p w14:paraId="3ED957BC" w14:textId="7310C002" w:rsidR="00562F67" w:rsidRDefault="003705EA">
          <w:pPr>
            <w:pStyle w:val="TM2"/>
            <w:rPr>
              <w:rFonts w:asciiTheme="minorHAnsi" w:eastAsiaTheme="minorEastAsia" w:hAnsiTheme="minorHAnsi"/>
              <w:noProof/>
              <w:sz w:val="22"/>
              <w:lang w:eastAsia="fr-FR"/>
            </w:rPr>
          </w:pPr>
          <w:hyperlink w:anchor="_Toc199151831" w:history="1">
            <w:r w:rsidR="00562F67" w:rsidRPr="00DB3FEA">
              <w:rPr>
                <w:rStyle w:val="Lienhypertexte"/>
                <w:rFonts w:cs="Times New Roman"/>
                <w:noProof/>
              </w:rPr>
              <w:t>10.5.</w:t>
            </w:r>
            <w:r w:rsidR="00562F67">
              <w:rPr>
                <w:rFonts w:asciiTheme="minorHAnsi" w:eastAsiaTheme="minorEastAsia" w:hAnsiTheme="minorHAnsi"/>
                <w:noProof/>
                <w:sz w:val="22"/>
                <w:lang w:eastAsia="fr-FR"/>
              </w:rPr>
              <w:tab/>
            </w:r>
            <w:r w:rsidR="00562F67" w:rsidRPr="00DB3FEA">
              <w:rPr>
                <w:rStyle w:val="Lienhypertexte"/>
                <w:noProof/>
              </w:rPr>
              <w:t>Unité monétaire - TVA</w:t>
            </w:r>
            <w:r w:rsidR="00562F67">
              <w:rPr>
                <w:noProof/>
                <w:webHidden/>
              </w:rPr>
              <w:tab/>
            </w:r>
            <w:r w:rsidR="00562F67">
              <w:rPr>
                <w:noProof/>
                <w:webHidden/>
              </w:rPr>
              <w:fldChar w:fldCharType="begin"/>
            </w:r>
            <w:r w:rsidR="00562F67">
              <w:rPr>
                <w:noProof/>
                <w:webHidden/>
              </w:rPr>
              <w:instrText xml:space="preserve"> PAGEREF _Toc199151831 \h </w:instrText>
            </w:r>
            <w:r w:rsidR="00562F67">
              <w:rPr>
                <w:noProof/>
                <w:webHidden/>
              </w:rPr>
            </w:r>
            <w:r w:rsidR="00562F67">
              <w:rPr>
                <w:noProof/>
                <w:webHidden/>
              </w:rPr>
              <w:fldChar w:fldCharType="separate"/>
            </w:r>
            <w:r w:rsidR="00562F67">
              <w:rPr>
                <w:noProof/>
                <w:webHidden/>
              </w:rPr>
              <w:t>16</w:t>
            </w:r>
            <w:r w:rsidR="00562F67">
              <w:rPr>
                <w:noProof/>
                <w:webHidden/>
              </w:rPr>
              <w:fldChar w:fldCharType="end"/>
            </w:r>
          </w:hyperlink>
        </w:p>
        <w:p w14:paraId="3307A27C" w14:textId="183C8DD1" w:rsidR="00562F67" w:rsidRDefault="003705EA">
          <w:pPr>
            <w:pStyle w:val="TM1"/>
            <w:rPr>
              <w:rFonts w:asciiTheme="minorHAnsi" w:eastAsiaTheme="minorEastAsia" w:hAnsiTheme="minorHAnsi"/>
              <w:noProof/>
              <w:sz w:val="22"/>
              <w:lang w:eastAsia="fr-FR"/>
            </w:rPr>
          </w:pPr>
          <w:hyperlink w:anchor="_Toc199151832" w:history="1">
            <w:r w:rsidR="00562F67" w:rsidRPr="00DB3FEA">
              <w:rPr>
                <w:rStyle w:val="Lienhypertexte"/>
                <w:noProof/>
                <w14:scene3d>
                  <w14:camera w14:prst="orthographicFront"/>
                  <w14:lightRig w14:rig="threePt" w14:dir="t">
                    <w14:rot w14:lat="0" w14:lon="0" w14:rev="0"/>
                  </w14:lightRig>
                </w14:scene3d>
              </w:rPr>
              <w:t>ARTICLE 11.</w:t>
            </w:r>
            <w:r w:rsidR="00562F67">
              <w:rPr>
                <w:rFonts w:asciiTheme="minorHAnsi" w:eastAsiaTheme="minorEastAsia" w:hAnsiTheme="minorHAnsi"/>
                <w:noProof/>
                <w:sz w:val="22"/>
                <w:lang w:eastAsia="fr-FR"/>
              </w:rPr>
              <w:tab/>
            </w:r>
            <w:r w:rsidR="00562F67" w:rsidRPr="00DB3FEA">
              <w:rPr>
                <w:rStyle w:val="Lienhypertexte"/>
                <w:noProof/>
              </w:rPr>
              <w:t>CONDITIONS DE PAIEMENT.</w:t>
            </w:r>
            <w:r w:rsidR="00562F67">
              <w:rPr>
                <w:noProof/>
                <w:webHidden/>
              </w:rPr>
              <w:tab/>
            </w:r>
            <w:r w:rsidR="00562F67">
              <w:rPr>
                <w:noProof/>
                <w:webHidden/>
              </w:rPr>
              <w:fldChar w:fldCharType="begin"/>
            </w:r>
            <w:r w:rsidR="00562F67">
              <w:rPr>
                <w:noProof/>
                <w:webHidden/>
              </w:rPr>
              <w:instrText xml:space="preserve"> PAGEREF _Toc199151832 \h </w:instrText>
            </w:r>
            <w:r w:rsidR="00562F67">
              <w:rPr>
                <w:noProof/>
                <w:webHidden/>
              </w:rPr>
            </w:r>
            <w:r w:rsidR="00562F67">
              <w:rPr>
                <w:noProof/>
                <w:webHidden/>
              </w:rPr>
              <w:fldChar w:fldCharType="separate"/>
            </w:r>
            <w:r w:rsidR="00562F67">
              <w:rPr>
                <w:noProof/>
                <w:webHidden/>
              </w:rPr>
              <w:t>16</w:t>
            </w:r>
            <w:r w:rsidR="00562F67">
              <w:rPr>
                <w:noProof/>
                <w:webHidden/>
              </w:rPr>
              <w:fldChar w:fldCharType="end"/>
            </w:r>
          </w:hyperlink>
        </w:p>
        <w:p w14:paraId="46F14B0F" w14:textId="65F1EF35" w:rsidR="00562F67" w:rsidRDefault="003705EA">
          <w:pPr>
            <w:pStyle w:val="TM2"/>
            <w:rPr>
              <w:rFonts w:asciiTheme="minorHAnsi" w:eastAsiaTheme="minorEastAsia" w:hAnsiTheme="minorHAnsi"/>
              <w:noProof/>
              <w:sz w:val="22"/>
              <w:lang w:eastAsia="fr-FR"/>
            </w:rPr>
          </w:pPr>
          <w:hyperlink w:anchor="_Toc199151833" w:history="1">
            <w:r w:rsidR="00562F67" w:rsidRPr="00DB3FEA">
              <w:rPr>
                <w:rStyle w:val="Lienhypertexte"/>
                <w:rFonts w:cs="Times New Roman"/>
                <w:noProof/>
              </w:rPr>
              <w:t>11.1.</w:t>
            </w:r>
            <w:r w:rsidR="00562F67">
              <w:rPr>
                <w:rFonts w:asciiTheme="minorHAnsi" w:eastAsiaTheme="minorEastAsia" w:hAnsiTheme="minorHAnsi"/>
                <w:noProof/>
                <w:sz w:val="22"/>
                <w:lang w:eastAsia="fr-FR"/>
              </w:rPr>
              <w:tab/>
            </w:r>
            <w:r w:rsidR="00562F67" w:rsidRPr="00DB3FEA">
              <w:rPr>
                <w:rStyle w:val="Lienhypertexte"/>
                <w:noProof/>
              </w:rPr>
              <w:t>Avance.</w:t>
            </w:r>
            <w:r w:rsidR="00562F67">
              <w:rPr>
                <w:noProof/>
                <w:webHidden/>
              </w:rPr>
              <w:tab/>
            </w:r>
            <w:r w:rsidR="00562F67">
              <w:rPr>
                <w:noProof/>
                <w:webHidden/>
              </w:rPr>
              <w:fldChar w:fldCharType="begin"/>
            </w:r>
            <w:r w:rsidR="00562F67">
              <w:rPr>
                <w:noProof/>
                <w:webHidden/>
              </w:rPr>
              <w:instrText xml:space="preserve"> PAGEREF _Toc199151833 \h </w:instrText>
            </w:r>
            <w:r w:rsidR="00562F67">
              <w:rPr>
                <w:noProof/>
                <w:webHidden/>
              </w:rPr>
            </w:r>
            <w:r w:rsidR="00562F67">
              <w:rPr>
                <w:noProof/>
                <w:webHidden/>
              </w:rPr>
              <w:fldChar w:fldCharType="separate"/>
            </w:r>
            <w:r w:rsidR="00562F67">
              <w:rPr>
                <w:noProof/>
                <w:webHidden/>
              </w:rPr>
              <w:t>16</w:t>
            </w:r>
            <w:r w:rsidR="00562F67">
              <w:rPr>
                <w:noProof/>
                <w:webHidden/>
              </w:rPr>
              <w:fldChar w:fldCharType="end"/>
            </w:r>
          </w:hyperlink>
        </w:p>
        <w:p w14:paraId="31D95A63" w14:textId="43162A02" w:rsidR="00562F67" w:rsidRDefault="003705EA">
          <w:pPr>
            <w:pStyle w:val="TM2"/>
            <w:rPr>
              <w:rFonts w:asciiTheme="minorHAnsi" w:eastAsiaTheme="minorEastAsia" w:hAnsiTheme="minorHAnsi"/>
              <w:noProof/>
              <w:sz w:val="22"/>
              <w:lang w:eastAsia="fr-FR"/>
            </w:rPr>
          </w:pPr>
          <w:hyperlink w:anchor="_Toc199151834" w:history="1">
            <w:r w:rsidR="00562F67" w:rsidRPr="00DB3FEA">
              <w:rPr>
                <w:rStyle w:val="Lienhypertexte"/>
                <w:rFonts w:cs="Times New Roman"/>
                <w:noProof/>
              </w:rPr>
              <w:t>11.2.</w:t>
            </w:r>
            <w:r w:rsidR="00562F67">
              <w:rPr>
                <w:rFonts w:asciiTheme="minorHAnsi" w:eastAsiaTheme="minorEastAsia" w:hAnsiTheme="minorHAnsi"/>
                <w:noProof/>
                <w:sz w:val="22"/>
                <w:lang w:eastAsia="fr-FR"/>
              </w:rPr>
              <w:tab/>
            </w:r>
            <w:r w:rsidR="00562F67" w:rsidRPr="00DB3FEA">
              <w:rPr>
                <w:rStyle w:val="Lienhypertexte"/>
                <w:noProof/>
              </w:rPr>
              <w:t>Modalités de paiement.</w:t>
            </w:r>
            <w:r w:rsidR="00562F67">
              <w:rPr>
                <w:noProof/>
                <w:webHidden/>
              </w:rPr>
              <w:tab/>
            </w:r>
            <w:r w:rsidR="00562F67">
              <w:rPr>
                <w:noProof/>
                <w:webHidden/>
              </w:rPr>
              <w:fldChar w:fldCharType="begin"/>
            </w:r>
            <w:r w:rsidR="00562F67">
              <w:rPr>
                <w:noProof/>
                <w:webHidden/>
              </w:rPr>
              <w:instrText xml:space="preserve"> PAGEREF _Toc199151834 \h </w:instrText>
            </w:r>
            <w:r w:rsidR="00562F67">
              <w:rPr>
                <w:noProof/>
                <w:webHidden/>
              </w:rPr>
            </w:r>
            <w:r w:rsidR="00562F67">
              <w:rPr>
                <w:noProof/>
                <w:webHidden/>
              </w:rPr>
              <w:fldChar w:fldCharType="separate"/>
            </w:r>
            <w:r w:rsidR="00562F67">
              <w:rPr>
                <w:noProof/>
                <w:webHidden/>
              </w:rPr>
              <w:t>17</w:t>
            </w:r>
            <w:r w:rsidR="00562F67">
              <w:rPr>
                <w:noProof/>
                <w:webHidden/>
              </w:rPr>
              <w:fldChar w:fldCharType="end"/>
            </w:r>
          </w:hyperlink>
        </w:p>
        <w:p w14:paraId="7A6D5CEE" w14:textId="4583DEC5" w:rsidR="00562F67" w:rsidRDefault="003705EA">
          <w:pPr>
            <w:pStyle w:val="TM2"/>
            <w:rPr>
              <w:rFonts w:asciiTheme="minorHAnsi" w:eastAsiaTheme="minorEastAsia" w:hAnsiTheme="minorHAnsi"/>
              <w:noProof/>
              <w:sz w:val="22"/>
              <w:lang w:eastAsia="fr-FR"/>
            </w:rPr>
          </w:pPr>
          <w:hyperlink w:anchor="_Toc199151835" w:history="1">
            <w:r w:rsidR="00562F67" w:rsidRPr="00DB3FEA">
              <w:rPr>
                <w:rStyle w:val="Lienhypertexte"/>
                <w:rFonts w:cs="Times New Roman"/>
                <w:noProof/>
              </w:rPr>
              <w:t>11.3.</w:t>
            </w:r>
            <w:r w:rsidR="00562F67">
              <w:rPr>
                <w:rFonts w:asciiTheme="minorHAnsi" w:eastAsiaTheme="minorEastAsia" w:hAnsiTheme="minorHAnsi"/>
                <w:noProof/>
                <w:sz w:val="22"/>
                <w:lang w:eastAsia="fr-FR"/>
              </w:rPr>
              <w:tab/>
            </w:r>
            <w:r w:rsidR="00562F67" w:rsidRPr="00DB3FEA">
              <w:rPr>
                <w:rStyle w:val="Lienhypertexte"/>
                <w:noProof/>
              </w:rPr>
              <w:t>Modalités d'envoi – contenu des demandes de paiement.</w:t>
            </w:r>
            <w:r w:rsidR="00562F67">
              <w:rPr>
                <w:noProof/>
                <w:webHidden/>
              </w:rPr>
              <w:tab/>
            </w:r>
            <w:r w:rsidR="00562F67">
              <w:rPr>
                <w:noProof/>
                <w:webHidden/>
              </w:rPr>
              <w:fldChar w:fldCharType="begin"/>
            </w:r>
            <w:r w:rsidR="00562F67">
              <w:rPr>
                <w:noProof/>
                <w:webHidden/>
              </w:rPr>
              <w:instrText xml:space="preserve"> PAGEREF _Toc199151835 \h </w:instrText>
            </w:r>
            <w:r w:rsidR="00562F67">
              <w:rPr>
                <w:noProof/>
                <w:webHidden/>
              </w:rPr>
            </w:r>
            <w:r w:rsidR="00562F67">
              <w:rPr>
                <w:noProof/>
                <w:webHidden/>
              </w:rPr>
              <w:fldChar w:fldCharType="separate"/>
            </w:r>
            <w:r w:rsidR="00562F67">
              <w:rPr>
                <w:noProof/>
                <w:webHidden/>
              </w:rPr>
              <w:t>18</w:t>
            </w:r>
            <w:r w:rsidR="00562F67">
              <w:rPr>
                <w:noProof/>
                <w:webHidden/>
              </w:rPr>
              <w:fldChar w:fldCharType="end"/>
            </w:r>
          </w:hyperlink>
        </w:p>
        <w:p w14:paraId="509315EA" w14:textId="5EAD3F57" w:rsidR="00562F67" w:rsidRDefault="003705EA">
          <w:pPr>
            <w:pStyle w:val="TM2"/>
            <w:rPr>
              <w:rFonts w:asciiTheme="minorHAnsi" w:eastAsiaTheme="minorEastAsia" w:hAnsiTheme="minorHAnsi"/>
              <w:noProof/>
              <w:sz w:val="22"/>
              <w:lang w:eastAsia="fr-FR"/>
            </w:rPr>
          </w:pPr>
          <w:hyperlink w:anchor="_Toc199151836" w:history="1">
            <w:r w:rsidR="00562F67" w:rsidRPr="00DB3FEA">
              <w:rPr>
                <w:rStyle w:val="Lienhypertexte"/>
                <w:rFonts w:cs="Times New Roman"/>
                <w:noProof/>
              </w:rPr>
              <w:t>11.4.</w:t>
            </w:r>
            <w:r w:rsidR="00562F67">
              <w:rPr>
                <w:rFonts w:asciiTheme="minorHAnsi" w:eastAsiaTheme="minorEastAsia" w:hAnsiTheme="minorHAnsi"/>
                <w:noProof/>
                <w:sz w:val="22"/>
                <w:lang w:eastAsia="fr-FR"/>
              </w:rPr>
              <w:tab/>
            </w:r>
            <w:r w:rsidR="00562F67" w:rsidRPr="00DB3FEA">
              <w:rPr>
                <w:rStyle w:val="Lienhypertexte"/>
                <w:noProof/>
              </w:rPr>
              <w:t>Délai global de paiement.</w:t>
            </w:r>
            <w:r w:rsidR="00562F67">
              <w:rPr>
                <w:noProof/>
                <w:webHidden/>
              </w:rPr>
              <w:tab/>
            </w:r>
            <w:r w:rsidR="00562F67">
              <w:rPr>
                <w:noProof/>
                <w:webHidden/>
              </w:rPr>
              <w:fldChar w:fldCharType="begin"/>
            </w:r>
            <w:r w:rsidR="00562F67">
              <w:rPr>
                <w:noProof/>
                <w:webHidden/>
              </w:rPr>
              <w:instrText xml:space="preserve"> PAGEREF _Toc199151836 \h </w:instrText>
            </w:r>
            <w:r w:rsidR="00562F67">
              <w:rPr>
                <w:noProof/>
                <w:webHidden/>
              </w:rPr>
            </w:r>
            <w:r w:rsidR="00562F67">
              <w:rPr>
                <w:noProof/>
                <w:webHidden/>
              </w:rPr>
              <w:fldChar w:fldCharType="separate"/>
            </w:r>
            <w:r w:rsidR="00562F67">
              <w:rPr>
                <w:noProof/>
                <w:webHidden/>
              </w:rPr>
              <w:t>20</w:t>
            </w:r>
            <w:r w:rsidR="00562F67">
              <w:rPr>
                <w:noProof/>
                <w:webHidden/>
              </w:rPr>
              <w:fldChar w:fldCharType="end"/>
            </w:r>
          </w:hyperlink>
        </w:p>
        <w:p w14:paraId="35BC8ACC" w14:textId="30745169" w:rsidR="00562F67" w:rsidRDefault="003705EA">
          <w:pPr>
            <w:pStyle w:val="TM2"/>
            <w:rPr>
              <w:rFonts w:asciiTheme="minorHAnsi" w:eastAsiaTheme="minorEastAsia" w:hAnsiTheme="minorHAnsi"/>
              <w:noProof/>
              <w:sz w:val="22"/>
              <w:lang w:eastAsia="fr-FR"/>
            </w:rPr>
          </w:pPr>
          <w:hyperlink w:anchor="_Toc199151837" w:history="1">
            <w:r w:rsidR="00562F67" w:rsidRPr="00DB3FEA">
              <w:rPr>
                <w:rStyle w:val="Lienhypertexte"/>
                <w:rFonts w:cs="Times New Roman"/>
                <w:noProof/>
              </w:rPr>
              <w:t>11.5.</w:t>
            </w:r>
            <w:r w:rsidR="00562F67">
              <w:rPr>
                <w:rFonts w:asciiTheme="minorHAnsi" w:eastAsiaTheme="minorEastAsia" w:hAnsiTheme="minorHAnsi"/>
                <w:noProof/>
                <w:sz w:val="22"/>
                <w:lang w:eastAsia="fr-FR"/>
              </w:rPr>
              <w:tab/>
            </w:r>
            <w:r w:rsidR="00562F67" w:rsidRPr="00DB3FEA">
              <w:rPr>
                <w:rStyle w:val="Lienhypertexte"/>
                <w:noProof/>
              </w:rPr>
              <w:t>Ordonnateur et comptable assignataire.</w:t>
            </w:r>
            <w:r w:rsidR="00562F67">
              <w:rPr>
                <w:noProof/>
                <w:webHidden/>
              </w:rPr>
              <w:tab/>
            </w:r>
            <w:r w:rsidR="00562F67">
              <w:rPr>
                <w:noProof/>
                <w:webHidden/>
              </w:rPr>
              <w:fldChar w:fldCharType="begin"/>
            </w:r>
            <w:r w:rsidR="00562F67">
              <w:rPr>
                <w:noProof/>
                <w:webHidden/>
              </w:rPr>
              <w:instrText xml:space="preserve"> PAGEREF _Toc199151837 \h </w:instrText>
            </w:r>
            <w:r w:rsidR="00562F67">
              <w:rPr>
                <w:noProof/>
                <w:webHidden/>
              </w:rPr>
            </w:r>
            <w:r w:rsidR="00562F67">
              <w:rPr>
                <w:noProof/>
                <w:webHidden/>
              </w:rPr>
              <w:fldChar w:fldCharType="separate"/>
            </w:r>
            <w:r w:rsidR="00562F67">
              <w:rPr>
                <w:noProof/>
                <w:webHidden/>
              </w:rPr>
              <w:t>21</w:t>
            </w:r>
            <w:r w:rsidR="00562F67">
              <w:rPr>
                <w:noProof/>
                <w:webHidden/>
              </w:rPr>
              <w:fldChar w:fldCharType="end"/>
            </w:r>
          </w:hyperlink>
        </w:p>
        <w:p w14:paraId="1D259751" w14:textId="0DBE9385" w:rsidR="00562F67" w:rsidRDefault="003705EA">
          <w:pPr>
            <w:pStyle w:val="TM2"/>
            <w:rPr>
              <w:rFonts w:asciiTheme="minorHAnsi" w:eastAsiaTheme="minorEastAsia" w:hAnsiTheme="minorHAnsi"/>
              <w:noProof/>
              <w:sz w:val="22"/>
              <w:lang w:eastAsia="fr-FR"/>
            </w:rPr>
          </w:pPr>
          <w:hyperlink w:anchor="_Toc199151838" w:history="1">
            <w:r w:rsidR="00562F67" w:rsidRPr="00DB3FEA">
              <w:rPr>
                <w:rStyle w:val="Lienhypertexte"/>
                <w:rFonts w:cs="Times New Roman"/>
                <w:noProof/>
              </w:rPr>
              <w:t>11.6.</w:t>
            </w:r>
            <w:r w:rsidR="00562F67">
              <w:rPr>
                <w:rFonts w:asciiTheme="minorHAnsi" w:eastAsiaTheme="minorEastAsia" w:hAnsiTheme="minorHAnsi"/>
                <w:noProof/>
                <w:sz w:val="22"/>
                <w:lang w:eastAsia="fr-FR"/>
              </w:rPr>
              <w:tab/>
            </w:r>
            <w:r w:rsidR="00562F67" w:rsidRPr="00DB3FEA">
              <w:rPr>
                <w:rStyle w:val="Lienhypertexte"/>
                <w:noProof/>
              </w:rPr>
              <w:t>Cession et nantissement de créance.</w:t>
            </w:r>
            <w:r w:rsidR="00562F67">
              <w:rPr>
                <w:noProof/>
                <w:webHidden/>
              </w:rPr>
              <w:tab/>
            </w:r>
            <w:r w:rsidR="00562F67">
              <w:rPr>
                <w:noProof/>
                <w:webHidden/>
              </w:rPr>
              <w:fldChar w:fldCharType="begin"/>
            </w:r>
            <w:r w:rsidR="00562F67">
              <w:rPr>
                <w:noProof/>
                <w:webHidden/>
              </w:rPr>
              <w:instrText xml:space="preserve"> PAGEREF _Toc199151838 \h </w:instrText>
            </w:r>
            <w:r w:rsidR="00562F67">
              <w:rPr>
                <w:noProof/>
                <w:webHidden/>
              </w:rPr>
            </w:r>
            <w:r w:rsidR="00562F67">
              <w:rPr>
                <w:noProof/>
                <w:webHidden/>
              </w:rPr>
              <w:fldChar w:fldCharType="separate"/>
            </w:r>
            <w:r w:rsidR="00562F67">
              <w:rPr>
                <w:noProof/>
                <w:webHidden/>
              </w:rPr>
              <w:t>21</w:t>
            </w:r>
            <w:r w:rsidR="00562F67">
              <w:rPr>
                <w:noProof/>
                <w:webHidden/>
              </w:rPr>
              <w:fldChar w:fldCharType="end"/>
            </w:r>
          </w:hyperlink>
        </w:p>
        <w:p w14:paraId="462AC4C9" w14:textId="601EE4AF" w:rsidR="00562F67" w:rsidRDefault="003705EA">
          <w:pPr>
            <w:pStyle w:val="TM2"/>
            <w:rPr>
              <w:rFonts w:asciiTheme="minorHAnsi" w:eastAsiaTheme="minorEastAsia" w:hAnsiTheme="minorHAnsi"/>
              <w:noProof/>
              <w:sz w:val="22"/>
              <w:lang w:eastAsia="fr-FR"/>
            </w:rPr>
          </w:pPr>
          <w:hyperlink w:anchor="_Toc199151839" w:history="1">
            <w:r w:rsidR="00562F67" w:rsidRPr="00DB3FEA">
              <w:rPr>
                <w:rStyle w:val="Lienhypertexte"/>
                <w:rFonts w:cs="Times New Roman"/>
                <w:noProof/>
              </w:rPr>
              <w:t>11.7.</w:t>
            </w:r>
            <w:r w:rsidR="00562F67">
              <w:rPr>
                <w:rFonts w:asciiTheme="minorHAnsi" w:eastAsiaTheme="minorEastAsia" w:hAnsiTheme="minorHAnsi"/>
                <w:noProof/>
                <w:sz w:val="22"/>
                <w:lang w:eastAsia="fr-FR"/>
              </w:rPr>
              <w:tab/>
            </w:r>
            <w:r w:rsidR="00562F67" w:rsidRPr="00DB3FEA">
              <w:rPr>
                <w:rStyle w:val="Lienhypertexte"/>
                <w:noProof/>
              </w:rPr>
              <w:t>Paiement des sous-traitants.</w:t>
            </w:r>
            <w:r w:rsidR="00562F67">
              <w:rPr>
                <w:noProof/>
                <w:webHidden/>
              </w:rPr>
              <w:tab/>
            </w:r>
            <w:r w:rsidR="00562F67">
              <w:rPr>
                <w:noProof/>
                <w:webHidden/>
              </w:rPr>
              <w:fldChar w:fldCharType="begin"/>
            </w:r>
            <w:r w:rsidR="00562F67">
              <w:rPr>
                <w:noProof/>
                <w:webHidden/>
              </w:rPr>
              <w:instrText xml:space="preserve"> PAGEREF _Toc199151839 \h </w:instrText>
            </w:r>
            <w:r w:rsidR="00562F67">
              <w:rPr>
                <w:noProof/>
                <w:webHidden/>
              </w:rPr>
            </w:r>
            <w:r w:rsidR="00562F67">
              <w:rPr>
                <w:noProof/>
                <w:webHidden/>
              </w:rPr>
              <w:fldChar w:fldCharType="separate"/>
            </w:r>
            <w:r w:rsidR="00562F67">
              <w:rPr>
                <w:noProof/>
                <w:webHidden/>
              </w:rPr>
              <w:t>21</w:t>
            </w:r>
            <w:r w:rsidR="00562F67">
              <w:rPr>
                <w:noProof/>
                <w:webHidden/>
              </w:rPr>
              <w:fldChar w:fldCharType="end"/>
            </w:r>
          </w:hyperlink>
        </w:p>
        <w:p w14:paraId="71CC1BFF" w14:textId="1615313D" w:rsidR="00562F67" w:rsidRDefault="003705EA">
          <w:pPr>
            <w:pStyle w:val="TM1"/>
            <w:rPr>
              <w:rFonts w:asciiTheme="minorHAnsi" w:eastAsiaTheme="minorEastAsia" w:hAnsiTheme="minorHAnsi"/>
              <w:noProof/>
              <w:sz w:val="22"/>
              <w:lang w:eastAsia="fr-FR"/>
            </w:rPr>
          </w:pPr>
          <w:hyperlink w:anchor="_Toc199151840" w:history="1">
            <w:r w:rsidR="00562F67" w:rsidRPr="00DB3FEA">
              <w:rPr>
                <w:rStyle w:val="Lienhypertexte"/>
                <w:noProof/>
                <w14:scene3d>
                  <w14:camera w14:prst="orthographicFront"/>
                  <w14:lightRig w14:rig="threePt" w14:dir="t">
                    <w14:rot w14:lat="0" w14:lon="0" w14:rev="0"/>
                  </w14:lightRig>
                </w14:scene3d>
              </w:rPr>
              <w:t>ARTICLE 12.</w:t>
            </w:r>
            <w:r w:rsidR="00562F67">
              <w:rPr>
                <w:rFonts w:asciiTheme="minorHAnsi" w:eastAsiaTheme="minorEastAsia" w:hAnsiTheme="minorHAnsi"/>
                <w:noProof/>
                <w:sz w:val="22"/>
                <w:lang w:eastAsia="fr-FR"/>
              </w:rPr>
              <w:tab/>
            </w:r>
            <w:r w:rsidR="00562F67" w:rsidRPr="00DB3FEA">
              <w:rPr>
                <w:rStyle w:val="Lienhypertexte"/>
                <w:noProof/>
              </w:rPr>
              <w:t>PÉNALITÉS.</w:t>
            </w:r>
            <w:r w:rsidR="00562F67">
              <w:rPr>
                <w:noProof/>
                <w:webHidden/>
              </w:rPr>
              <w:tab/>
            </w:r>
            <w:r w:rsidR="00562F67">
              <w:rPr>
                <w:noProof/>
                <w:webHidden/>
              </w:rPr>
              <w:fldChar w:fldCharType="begin"/>
            </w:r>
            <w:r w:rsidR="00562F67">
              <w:rPr>
                <w:noProof/>
                <w:webHidden/>
              </w:rPr>
              <w:instrText xml:space="preserve"> PAGEREF _Toc199151840 \h </w:instrText>
            </w:r>
            <w:r w:rsidR="00562F67">
              <w:rPr>
                <w:noProof/>
                <w:webHidden/>
              </w:rPr>
            </w:r>
            <w:r w:rsidR="00562F67">
              <w:rPr>
                <w:noProof/>
                <w:webHidden/>
              </w:rPr>
              <w:fldChar w:fldCharType="separate"/>
            </w:r>
            <w:r w:rsidR="00562F67">
              <w:rPr>
                <w:noProof/>
                <w:webHidden/>
              </w:rPr>
              <w:t>21</w:t>
            </w:r>
            <w:r w:rsidR="00562F67">
              <w:rPr>
                <w:noProof/>
                <w:webHidden/>
              </w:rPr>
              <w:fldChar w:fldCharType="end"/>
            </w:r>
          </w:hyperlink>
        </w:p>
        <w:p w14:paraId="3E5B02B1" w14:textId="691B152B" w:rsidR="00562F67" w:rsidRDefault="003705EA">
          <w:pPr>
            <w:pStyle w:val="TM2"/>
            <w:rPr>
              <w:rFonts w:asciiTheme="minorHAnsi" w:eastAsiaTheme="minorEastAsia" w:hAnsiTheme="minorHAnsi"/>
              <w:noProof/>
              <w:sz w:val="22"/>
              <w:lang w:eastAsia="fr-FR"/>
            </w:rPr>
          </w:pPr>
          <w:hyperlink w:anchor="_Toc199151841" w:history="1">
            <w:r w:rsidR="00562F67" w:rsidRPr="00DB3FEA">
              <w:rPr>
                <w:rStyle w:val="Lienhypertexte"/>
                <w:rFonts w:cs="Times New Roman"/>
                <w:noProof/>
              </w:rPr>
              <w:t>12.1.</w:t>
            </w:r>
            <w:r w:rsidR="00562F67">
              <w:rPr>
                <w:rFonts w:asciiTheme="minorHAnsi" w:eastAsiaTheme="minorEastAsia" w:hAnsiTheme="minorHAnsi"/>
                <w:noProof/>
                <w:sz w:val="22"/>
                <w:lang w:eastAsia="fr-FR"/>
              </w:rPr>
              <w:tab/>
            </w:r>
            <w:r w:rsidR="00562F67" w:rsidRPr="00DB3FEA">
              <w:rPr>
                <w:rStyle w:val="Lienhypertexte"/>
                <w:noProof/>
              </w:rPr>
              <w:t>Pénalités pour retard.</w:t>
            </w:r>
            <w:r w:rsidR="00562F67">
              <w:rPr>
                <w:noProof/>
                <w:webHidden/>
              </w:rPr>
              <w:tab/>
            </w:r>
            <w:r w:rsidR="00562F67">
              <w:rPr>
                <w:noProof/>
                <w:webHidden/>
              </w:rPr>
              <w:fldChar w:fldCharType="begin"/>
            </w:r>
            <w:r w:rsidR="00562F67">
              <w:rPr>
                <w:noProof/>
                <w:webHidden/>
              </w:rPr>
              <w:instrText xml:space="preserve"> PAGEREF _Toc199151841 \h </w:instrText>
            </w:r>
            <w:r w:rsidR="00562F67">
              <w:rPr>
                <w:noProof/>
                <w:webHidden/>
              </w:rPr>
            </w:r>
            <w:r w:rsidR="00562F67">
              <w:rPr>
                <w:noProof/>
                <w:webHidden/>
              </w:rPr>
              <w:fldChar w:fldCharType="separate"/>
            </w:r>
            <w:r w:rsidR="00562F67">
              <w:rPr>
                <w:noProof/>
                <w:webHidden/>
              </w:rPr>
              <w:t>21</w:t>
            </w:r>
            <w:r w:rsidR="00562F67">
              <w:rPr>
                <w:noProof/>
                <w:webHidden/>
              </w:rPr>
              <w:fldChar w:fldCharType="end"/>
            </w:r>
          </w:hyperlink>
        </w:p>
        <w:p w14:paraId="44832049" w14:textId="02C048AE" w:rsidR="00562F67" w:rsidRDefault="003705EA">
          <w:pPr>
            <w:pStyle w:val="TM1"/>
            <w:rPr>
              <w:rFonts w:asciiTheme="minorHAnsi" w:eastAsiaTheme="minorEastAsia" w:hAnsiTheme="minorHAnsi"/>
              <w:noProof/>
              <w:sz w:val="22"/>
              <w:lang w:eastAsia="fr-FR"/>
            </w:rPr>
          </w:pPr>
          <w:hyperlink w:anchor="_Toc199151842" w:history="1">
            <w:r w:rsidR="00562F67" w:rsidRPr="00DB3FEA">
              <w:rPr>
                <w:rStyle w:val="Lienhypertexte"/>
                <w:noProof/>
                <w14:scene3d>
                  <w14:camera w14:prst="orthographicFront"/>
                  <w14:lightRig w14:rig="threePt" w14:dir="t">
                    <w14:rot w14:lat="0" w14:lon="0" w14:rev="0"/>
                  </w14:lightRig>
                </w14:scene3d>
              </w:rPr>
              <w:t>ARTICLE 13.</w:t>
            </w:r>
            <w:r w:rsidR="00562F67">
              <w:rPr>
                <w:rFonts w:asciiTheme="minorHAnsi" w:eastAsiaTheme="minorEastAsia" w:hAnsiTheme="minorHAnsi"/>
                <w:noProof/>
                <w:sz w:val="22"/>
                <w:lang w:eastAsia="fr-FR"/>
              </w:rPr>
              <w:tab/>
            </w:r>
            <w:r w:rsidR="00562F67" w:rsidRPr="00DB3FEA">
              <w:rPr>
                <w:rStyle w:val="Lienhypertexte"/>
                <w:noProof/>
              </w:rPr>
              <w:t>GARANTIES.</w:t>
            </w:r>
            <w:r w:rsidR="00562F67">
              <w:rPr>
                <w:noProof/>
                <w:webHidden/>
              </w:rPr>
              <w:tab/>
            </w:r>
            <w:r w:rsidR="00562F67">
              <w:rPr>
                <w:noProof/>
                <w:webHidden/>
              </w:rPr>
              <w:fldChar w:fldCharType="begin"/>
            </w:r>
            <w:r w:rsidR="00562F67">
              <w:rPr>
                <w:noProof/>
                <w:webHidden/>
              </w:rPr>
              <w:instrText xml:space="preserve"> PAGEREF _Toc199151842 \h </w:instrText>
            </w:r>
            <w:r w:rsidR="00562F67">
              <w:rPr>
                <w:noProof/>
                <w:webHidden/>
              </w:rPr>
            </w:r>
            <w:r w:rsidR="00562F67">
              <w:rPr>
                <w:noProof/>
                <w:webHidden/>
              </w:rPr>
              <w:fldChar w:fldCharType="separate"/>
            </w:r>
            <w:r w:rsidR="00562F67">
              <w:rPr>
                <w:noProof/>
                <w:webHidden/>
              </w:rPr>
              <w:t>22</w:t>
            </w:r>
            <w:r w:rsidR="00562F67">
              <w:rPr>
                <w:noProof/>
                <w:webHidden/>
              </w:rPr>
              <w:fldChar w:fldCharType="end"/>
            </w:r>
          </w:hyperlink>
        </w:p>
        <w:p w14:paraId="757A5E24" w14:textId="25872C2A" w:rsidR="00562F67" w:rsidRDefault="003705EA">
          <w:pPr>
            <w:pStyle w:val="TM1"/>
            <w:rPr>
              <w:rFonts w:asciiTheme="minorHAnsi" w:eastAsiaTheme="minorEastAsia" w:hAnsiTheme="minorHAnsi"/>
              <w:noProof/>
              <w:sz w:val="22"/>
              <w:lang w:eastAsia="fr-FR"/>
            </w:rPr>
          </w:pPr>
          <w:hyperlink w:anchor="_Toc199151843" w:history="1">
            <w:r w:rsidR="00562F67" w:rsidRPr="00DB3FEA">
              <w:rPr>
                <w:rStyle w:val="Lienhypertexte"/>
                <w:noProof/>
                <w14:scene3d>
                  <w14:camera w14:prst="orthographicFront"/>
                  <w14:lightRig w14:rig="threePt" w14:dir="t">
                    <w14:rot w14:lat="0" w14:lon="0" w14:rev="0"/>
                  </w14:lightRig>
                </w14:scene3d>
              </w:rPr>
              <w:t>ARTICLE 14.</w:t>
            </w:r>
            <w:r w:rsidR="00562F67">
              <w:rPr>
                <w:rFonts w:asciiTheme="minorHAnsi" w:eastAsiaTheme="minorEastAsia" w:hAnsiTheme="minorHAnsi"/>
                <w:noProof/>
                <w:sz w:val="22"/>
                <w:lang w:eastAsia="fr-FR"/>
              </w:rPr>
              <w:tab/>
            </w:r>
            <w:r w:rsidR="00562F67" w:rsidRPr="00DB3FEA">
              <w:rPr>
                <w:rStyle w:val="Lienhypertexte"/>
                <w:noProof/>
              </w:rPr>
              <w:t>CONFIDENTIALITÉ – MESURES DE SÉCURITÉ.</w:t>
            </w:r>
            <w:r w:rsidR="00562F67">
              <w:rPr>
                <w:noProof/>
                <w:webHidden/>
              </w:rPr>
              <w:tab/>
            </w:r>
            <w:r w:rsidR="00562F67">
              <w:rPr>
                <w:noProof/>
                <w:webHidden/>
              </w:rPr>
              <w:fldChar w:fldCharType="begin"/>
            </w:r>
            <w:r w:rsidR="00562F67">
              <w:rPr>
                <w:noProof/>
                <w:webHidden/>
              </w:rPr>
              <w:instrText xml:space="preserve"> PAGEREF _Toc199151843 \h </w:instrText>
            </w:r>
            <w:r w:rsidR="00562F67">
              <w:rPr>
                <w:noProof/>
                <w:webHidden/>
              </w:rPr>
            </w:r>
            <w:r w:rsidR="00562F67">
              <w:rPr>
                <w:noProof/>
                <w:webHidden/>
              </w:rPr>
              <w:fldChar w:fldCharType="separate"/>
            </w:r>
            <w:r w:rsidR="00562F67">
              <w:rPr>
                <w:noProof/>
                <w:webHidden/>
              </w:rPr>
              <w:t>22</w:t>
            </w:r>
            <w:r w:rsidR="00562F67">
              <w:rPr>
                <w:noProof/>
                <w:webHidden/>
              </w:rPr>
              <w:fldChar w:fldCharType="end"/>
            </w:r>
          </w:hyperlink>
        </w:p>
        <w:p w14:paraId="727A922C" w14:textId="0E09E47D" w:rsidR="00562F67" w:rsidRDefault="003705EA">
          <w:pPr>
            <w:pStyle w:val="TM2"/>
            <w:rPr>
              <w:rFonts w:asciiTheme="minorHAnsi" w:eastAsiaTheme="minorEastAsia" w:hAnsiTheme="minorHAnsi"/>
              <w:noProof/>
              <w:sz w:val="22"/>
              <w:lang w:eastAsia="fr-FR"/>
            </w:rPr>
          </w:pPr>
          <w:hyperlink w:anchor="_Toc199151844" w:history="1">
            <w:r w:rsidR="00562F67" w:rsidRPr="00DB3FEA">
              <w:rPr>
                <w:rStyle w:val="Lienhypertexte"/>
                <w:rFonts w:cs="Times New Roman"/>
                <w:noProof/>
              </w:rPr>
              <w:t>14.1.</w:t>
            </w:r>
            <w:r w:rsidR="00562F67">
              <w:rPr>
                <w:rFonts w:asciiTheme="minorHAnsi" w:eastAsiaTheme="minorEastAsia" w:hAnsiTheme="minorHAnsi"/>
                <w:noProof/>
                <w:sz w:val="22"/>
                <w:lang w:eastAsia="fr-FR"/>
              </w:rPr>
              <w:tab/>
            </w:r>
            <w:r w:rsidR="00562F67" w:rsidRPr="00DB3FEA">
              <w:rPr>
                <w:rStyle w:val="Lienhypertexte"/>
                <w:noProof/>
              </w:rPr>
              <w:t>Confidentialité.</w:t>
            </w:r>
            <w:r w:rsidR="00562F67">
              <w:rPr>
                <w:noProof/>
                <w:webHidden/>
              </w:rPr>
              <w:tab/>
            </w:r>
            <w:r w:rsidR="00562F67">
              <w:rPr>
                <w:noProof/>
                <w:webHidden/>
              </w:rPr>
              <w:fldChar w:fldCharType="begin"/>
            </w:r>
            <w:r w:rsidR="00562F67">
              <w:rPr>
                <w:noProof/>
                <w:webHidden/>
              </w:rPr>
              <w:instrText xml:space="preserve"> PAGEREF _Toc199151844 \h </w:instrText>
            </w:r>
            <w:r w:rsidR="00562F67">
              <w:rPr>
                <w:noProof/>
                <w:webHidden/>
              </w:rPr>
            </w:r>
            <w:r w:rsidR="00562F67">
              <w:rPr>
                <w:noProof/>
                <w:webHidden/>
              </w:rPr>
              <w:fldChar w:fldCharType="separate"/>
            </w:r>
            <w:r w:rsidR="00562F67">
              <w:rPr>
                <w:noProof/>
                <w:webHidden/>
              </w:rPr>
              <w:t>22</w:t>
            </w:r>
            <w:r w:rsidR="00562F67">
              <w:rPr>
                <w:noProof/>
                <w:webHidden/>
              </w:rPr>
              <w:fldChar w:fldCharType="end"/>
            </w:r>
          </w:hyperlink>
        </w:p>
        <w:p w14:paraId="63468F01" w14:textId="2F23F27E" w:rsidR="00562F67" w:rsidRDefault="003705EA">
          <w:pPr>
            <w:pStyle w:val="TM2"/>
            <w:rPr>
              <w:rFonts w:asciiTheme="minorHAnsi" w:eastAsiaTheme="minorEastAsia" w:hAnsiTheme="minorHAnsi"/>
              <w:noProof/>
              <w:sz w:val="22"/>
              <w:lang w:eastAsia="fr-FR"/>
            </w:rPr>
          </w:pPr>
          <w:hyperlink w:anchor="_Toc199151845" w:history="1">
            <w:r w:rsidR="00562F67" w:rsidRPr="00DB3FEA">
              <w:rPr>
                <w:rStyle w:val="Lienhypertexte"/>
                <w:rFonts w:cs="Times New Roman"/>
                <w:noProof/>
              </w:rPr>
              <w:t>14.2.</w:t>
            </w:r>
            <w:r w:rsidR="00562F67">
              <w:rPr>
                <w:rFonts w:asciiTheme="minorHAnsi" w:eastAsiaTheme="minorEastAsia" w:hAnsiTheme="minorHAnsi"/>
                <w:noProof/>
                <w:sz w:val="22"/>
                <w:lang w:eastAsia="fr-FR"/>
              </w:rPr>
              <w:tab/>
            </w:r>
            <w:r w:rsidR="00562F67" w:rsidRPr="00DB3FEA">
              <w:rPr>
                <w:rStyle w:val="Lienhypertexte"/>
                <w:noProof/>
              </w:rPr>
              <w:t>Protection du secret défense</w:t>
            </w:r>
            <w:r w:rsidR="00562F67">
              <w:rPr>
                <w:noProof/>
                <w:webHidden/>
              </w:rPr>
              <w:tab/>
            </w:r>
            <w:r w:rsidR="00562F67">
              <w:rPr>
                <w:noProof/>
                <w:webHidden/>
              </w:rPr>
              <w:fldChar w:fldCharType="begin"/>
            </w:r>
            <w:r w:rsidR="00562F67">
              <w:rPr>
                <w:noProof/>
                <w:webHidden/>
              </w:rPr>
              <w:instrText xml:space="preserve"> PAGEREF _Toc199151845 \h </w:instrText>
            </w:r>
            <w:r w:rsidR="00562F67">
              <w:rPr>
                <w:noProof/>
                <w:webHidden/>
              </w:rPr>
            </w:r>
            <w:r w:rsidR="00562F67">
              <w:rPr>
                <w:noProof/>
                <w:webHidden/>
              </w:rPr>
              <w:fldChar w:fldCharType="separate"/>
            </w:r>
            <w:r w:rsidR="00562F67">
              <w:rPr>
                <w:noProof/>
                <w:webHidden/>
              </w:rPr>
              <w:t>22</w:t>
            </w:r>
            <w:r w:rsidR="00562F67">
              <w:rPr>
                <w:noProof/>
                <w:webHidden/>
              </w:rPr>
              <w:fldChar w:fldCharType="end"/>
            </w:r>
          </w:hyperlink>
        </w:p>
        <w:p w14:paraId="24E8FE4B" w14:textId="2C77275D" w:rsidR="00562F67" w:rsidRDefault="003705EA">
          <w:pPr>
            <w:pStyle w:val="TM2"/>
            <w:rPr>
              <w:rFonts w:asciiTheme="minorHAnsi" w:eastAsiaTheme="minorEastAsia" w:hAnsiTheme="minorHAnsi"/>
              <w:noProof/>
              <w:sz w:val="22"/>
              <w:lang w:eastAsia="fr-FR"/>
            </w:rPr>
          </w:pPr>
          <w:hyperlink w:anchor="_Toc199151846" w:history="1">
            <w:r w:rsidR="00562F67" w:rsidRPr="00DB3FEA">
              <w:rPr>
                <w:rStyle w:val="Lienhypertexte"/>
                <w:rFonts w:cs="Times New Roman"/>
                <w:noProof/>
              </w:rPr>
              <w:t>14.3.</w:t>
            </w:r>
            <w:r w:rsidR="00562F67">
              <w:rPr>
                <w:rFonts w:asciiTheme="minorHAnsi" w:eastAsiaTheme="minorEastAsia" w:hAnsiTheme="minorHAnsi"/>
                <w:noProof/>
                <w:sz w:val="22"/>
                <w:lang w:eastAsia="fr-FR"/>
              </w:rPr>
              <w:tab/>
            </w:r>
            <w:r w:rsidR="00562F67" w:rsidRPr="00DB3FEA">
              <w:rPr>
                <w:rStyle w:val="Lienhypertexte"/>
                <w:noProof/>
              </w:rPr>
              <w:t>Dispositions relatives à l’accès aux emprises</w:t>
            </w:r>
            <w:r w:rsidR="00562F67">
              <w:rPr>
                <w:noProof/>
                <w:webHidden/>
              </w:rPr>
              <w:tab/>
            </w:r>
            <w:r w:rsidR="00562F67">
              <w:rPr>
                <w:noProof/>
                <w:webHidden/>
              </w:rPr>
              <w:fldChar w:fldCharType="begin"/>
            </w:r>
            <w:r w:rsidR="00562F67">
              <w:rPr>
                <w:noProof/>
                <w:webHidden/>
              </w:rPr>
              <w:instrText xml:space="preserve"> PAGEREF _Toc199151846 \h </w:instrText>
            </w:r>
            <w:r w:rsidR="00562F67">
              <w:rPr>
                <w:noProof/>
                <w:webHidden/>
              </w:rPr>
            </w:r>
            <w:r w:rsidR="00562F67">
              <w:rPr>
                <w:noProof/>
                <w:webHidden/>
              </w:rPr>
              <w:fldChar w:fldCharType="separate"/>
            </w:r>
            <w:r w:rsidR="00562F67">
              <w:rPr>
                <w:noProof/>
                <w:webHidden/>
              </w:rPr>
              <w:t>23</w:t>
            </w:r>
            <w:r w:rsidR="00562F67">
              <w:rPr>
                <w:noProof/>
                <w:webHidden/>
              </w:rPr>
              <w:fldChar w:fldCharType="end"/>
            </w:r>
          </w:hyperlink>
        </w:p>
        <w:p w14:paraId="1970506D" w14:textId="706A0742" w:rsidR="00562F67" w:rsidRDefault="003705EA">
          <w:pPr>
            <w:pStyle w:val="TM1"/>
            <w:rPr>
              <w:rFonts w:asciiTheme="minorHAnsi" w:eastAsiaTheme="minorEastAsia" w:hAnsiTheme="minorHAnsi"/>
              <w:noProof/>
              <w:sz w:val="22"/>
              <w:lang w:eastAsia="fr-FR"/>
            </w:rPr>
          </w:pPr>
          <w:hyperlink w:anchor="_Toc199151847" w:history="1">
            <w:r w:rsidR="00562F67" w:rsidRPr="00DB3FEA">
              <w:rPr>
                <w:rStyle w:val="Lienhypertexte"/>
                <w:noProof/>
                <w14:scene3d>
                  <w14:camera w14:prst="orthographicFront"/>
                  <w14:lightRig w14:rig="threePt" w14:dir="t">
                    <w14:rot w14:lat="0" w14:lon="0" w14:rev="0"/>
                  </w14:lightRig>
                </w14:scene3d>
              </w:rPr>
              <w:t>ARTICLE 15.</w:t>
            </w:r>
            <w:r w:rsidR="00562F67">
              <w:rPr>
                <w:rFonts w:asciiTheme="minorHAnsi" w:eastAsiaTheme="minorEastAsia" w:hAnsiTheme="minorHAnsi"/>
                <w:noProof/>
                <w:sz w:val="22"/>
                <w:lang w:eastAsia="fr-FR"/>
              </w:rPr>
              <w:tab/>
            </w:r>
            <w:r w:rsidR="00562F67" w:rsidRPr="00DB3FEA">
              <w:rPr>
                <w:rStyle w:val="Lienhypertexte"/>
                <w:noProof/>
              </w:rPr>
              <w:t>RÈGLEMENT GÉNÉRAL DE PROTECTION DES DONNÉES.</w:t>
            </w:r>
            <w:r w:rsidR="00562F67">
              <w:rPr>
                <w:noProof/>
                <w:webHidden/>
              </w:rPr>
              <w:tab/>
            </w:r>
            <w:r w:rsidR="00562F67">
              <w:rPr>
                <w:noProof/>
                <w:webHidden/>
              </w:rPr>
              <w:fldChar w:fldCharType="begin"/>
            </w:r>
            <w:r w:rsidR="00562F67">
              <w:rPr>
                <w:noProof/>
                <w:webHidden/>
              </w:rPr>
              <w:instrText xml:space="preserve"> PAGEREF _Toc199151847 \h </w:instrText>
            </w:r>
            <w:r w:rsidR="00562F67">
              <w:rPr>
                <w:noProof/>
                <w:webHidden/>
              </w:rPr>
            </w:r>
            <w:r w:rsidR="00562F67">
              <w:rPr>
                <w:noProof/>
                <w:webHidden/>
              </w:rPr>
              <w:fldChar w:fldCharType="separate"/>
            </w:r>
            <w:r w:rsidR="00562F67">
              <w:rPr>
                <w:noProof/>
                <w:webHidden/>
              </w:rPr>
              <w:t>25</w:t>
            </w:r>
            <w:r w:rsidR="00562F67">
              <w:rPr>
                <w:noProof/>
                <w:webHidden/>
              </w:rPr>
              <w:fldChar w:fldCharType="end"/>
            </w:r>
          </w:hyperlink>
        </w:p>
        <w:p w14:paraId="04CA1C86" w14:textId="3FD4AD82" w:rsidR="00562F67" w:rsidRDefault="003705EA">
          <w:pPr>
            <w:pStyle w:val="TM1"/>
            <w:rPr>
              <w:rFonts w:asciiTheme="minorHAnsi" w:eastAsiaTheme="minorEastAsia" w:hAnsiTheme="minorHAnsi"/>
              <w:noProof/>
              <w:sz w:val="22"/>
              <w:lang w:eastAsia="fr-FR"/>
            </w:rPr>
          </w:pPr>
          <w:hyperlink w:anchor="_Toc199151848" w:history="1">
            <w:r w:rsidR="00562F67" w:rsidRPr="00DB3FEA">
              <w:rPr>
                <w:rStyle w:val="Lienhypertexte"/>
                <w:noProof/>
                <w14:scene3d>
                  <w14:camera w14:prst="orthographicFront"/>
                  <w14:lightRig w14:rig="threePt" w14:dir="t">
                    <w14:rot w14:lat="0" w14:lon="0" w14:rev="0"/>
                  </w14:lightRig>
                </w14:scene3d>
              </w:rPr>
              <w:t>ARTICLE 16.</w:t>
            </w:r>
            <w:r w:rsidR="00562F67">
              <w:rPr>
                <w:rFonts w:asciiTheme="minorHAnsi" w:eastAsiaTheme="minorEastAsia" w:hAnsiTheme="minorHAnsi"/>
                <w:noProof/>
                <w:sz w:val="22"/>
                <w:lang w:eastAsia="fr-FR"/>
              </w:rPr>
              <w:tab/>
            </w:r>
            <w:r w:rsidR="00562F67" w:rsidRPr="00DB3FEA">
              <w:rPr>
                <w:rStyle w:val="Lienhypertexte"/>
                <w:noProof/>
              </w:rPr>
              <w:t>RÉSILIATION DU MARCHÉ.</w:t>
            </w:r>
            <w:r w:rsidR="00562F67">
              <w:rPr>
                <w:noProof/>
                <w:webHidden/>
              </w:rPr>
              <w:tab/>
            </w:r>
            <w:r w:rsidR="00562F67">
              <w:rPr>
                <w:noProof/>
                <w:webHidden/>
              </w:rPr>
              <w:fldChar w:fldCharType="begin"/>
            </w:r>
            <w:r w:rsidR="00562F67">
              <w:rPr>
                <w:noProof/>
                <w:webHidden/>
              </w:rPr>
              <w:instrText xml:space="preserve"> PAGEREF _Toc199151848 \h </w:instrText>
            </w:r>
            <w:r w:rsidR="00562F67">
              <w:rPr>
                <w:noProof/>
                <w:webHidden/>
              </w:rPr>
            </w:r>
            <w:r w:rsidR="00562F67">
              <w:rPr>
                <w:noProof/>
                <w:webHidden/>
              </w:rPr>
              <w:fldChar w:fldCharType="separate"/>
            </w:r>
            <w:r w:rsidR="00562F67">
              <w:rPr>
                <w:noProof/>
                <w:webHidden/>
              </w:rPr>
              <w:t>25</w:t>
            </w:r>
            <w:r w:rsidR="00562F67">
              <w:rPr>
                <w:noProof/>
                <w:webHidden/>
              </w:rPr>
              <w:fldChar w:fldCharType="end"/>
            </w:r>
          </w:hyperlink>
        </w:p>
        <w:p w14:paraId="58B4F9A0" w14:textId="3A05348A" w:rsidR="00562F67" w:rsidRDefault="003705EA">
          <w:pPr>
            <w:pStyle w:val="TM2"/>
            <w:rPr>
              <w:rFonts w:asciiTheme="minorHAnsi" w:eastAsiaTheme="minorEastAsia" w:hAnsiTheme="minorHAnsi"/>
              <w:noProof/>
              <w:sz w:val="22"/>
              <w:lang w:eastAsia="fr-FR"/>
            </w:rPr>
          </w:pPr>
          <w:hyperlink w:anchor="_Toc199151849" w:history="1">
            <w:r w:rsidR="00562F67" w:rsidRPr="00DB3FEA">
              <w:rPr>
                <w:rStyle w:val="Lienhypertexte"/>
                <w:rFonts w:cs="Times New Roman"/>
                <w:noProof/>
              </w:rPr>
              <w:t>16.1.</w:t>
            </w:r>
            <w:r w:rsidR="00562F67">
              <w:rPr>
                <w:rFonts w:asciiTheme="minorHAnsi" w:eastAsiaTheme="minorEastAsia" w:hAnsiTheme="minorHAnsi"/>
                <w:noProof/>
                <w:sz w:val="22"/>
                <w:lang w:eastAsia="fr-FR"/>
              </w:rPr>
              <w:tab/>
            </w:r>
            <w:r w:rsidR="00562F67" w:rsidRPr="00DB3FEA">
              <w:rPr>
                <w:rStyle w:val="Lienhypertexte"/>
                <w:noProof/>
              </w:rPr>
              <w:t>Résiliation du marché.</w:t>
            </w:r>
            <w:r w:rsidR="00562F67">
              <w:rPr>
                <w:noProof/>
                <w:webHidden/>
              </w:rPr>
              <w:tab/>
            </w:r>
            <w:r w:rsidR="00562F67">
              <w:rPr>
                <w:noProof/>
                <w:webHidden/>
              </w:rPr>
              <w:fldChar w:fldCharType="begin"/>
            </w:r>
            <w:r w:rsidR="00562F67">
              <w:rPr>
                <w:noProof/>
                <w:webHidden/>
              </w:rPr>
              <w:instrText xml:space="preserve"> PAGEREF _Toc199151849 \h </w:instrText>
            </w:r>
            <w:r w:rsidR="00562F67">
              <w:rPr>
                <w:noProof/>
                <w:webHidden/>
              </w:rPr>
            </w:r>
            <w:r w:rsidR="00562F67">
              <w:rPr>
                <w:noProof/>
                <w:webHidden/>
              </w:rPr>
              <w:fldChar w:fldCharType="separate"/>
            </w:r>
            <w:r w:rsidR="00562F67">
              <w:rPr>
                <w:noProof/>
                <w:webHidden/>
              </w:rPr>
              <w:t>25</w:t>
            </w:r>
            <w:r w:rsidR="00562F67">
              <w:rPr>
                <w:noProof/>
                <w:webHidden/>
              </w:rPr>
              <w:fldChar w:fldCharType="end"/>
            </w:r>
          </w:hyperlink>
        </w:p>
        <w:p w14:paraId="31D94AC3" w14:textId="5E167B1B" w:rsidR="00562F67" w:rsidRDefault="003705EA">
          <w:pPr>
            <w:pStyle w:val="TM2"/>
            <w:rPr>
              <w:rFonts w:asciiTheme="minorHAnsi" w:eastAsiaTheme="minorEastAsia" w:hAnsiTheme="minorHAnsi"/>
              <w:noProof/>
              <w:sz w:val="22"/>
              <w:lang w:eastAsia="fr-FR"/>
            </w:rPr>
          </w:pPr>
          <w:hyperlink w:anchor="_Toc199151850" w:history="1">
            <w:r w:rsidR="00562F67" w:rsidRPr="00DB3FEA">
              <w:rPr>
                <w:rStyle w:val="Lienhypertexte"/>
                <w:rFonts w:cs="Times New Roman"/>
                <w:noProof/>
              </w:rPr>
              <w:t>16.2.</w:t>
            </w:r>
            <w:r w:rsidR="00562F67">
              <w:rPr>
                <w:rFonts w:asciiTheme="minorHAnsi" w:eastAsiaTheme="minorEastAsia" w:hAnsiTheme="minorHAnsi"/>
                <w:noProof/>
                <w:sz w:val="22"/>
                <w:lang w:eastAsia="fr-FR"/>
              </w:rPr>
              <w:tab/>
            </w:r>
            <w:r w:rsidR="00562F67" w:rsidRPr="00DB3FEA">
              <w:rPr>
                <w:rStyle w:val="Lienhypertexte"/>
                <w:noProof/>
              </w:rPr>
              <w:t>Résiliation partielle.</w:t>
            </w:r>
            <w:r w:rsidR="00562F67">
              <w:rPr>
                <w:noProof/>
                <w:webHidden/>
              </w:rPr>
              <w:tab/>
            </w:r>
            <w:r w:rsidR="00562F67">
              <w:rPr>
                <w:noProof/>
                <w:webHidden/>
              </w:rPr>
              <w:fldChar w:fldCharType="begin"/>
            </w:r>
            <w:r w:rsidR="00562F67">
              <w:rPr>
                <w:noProof/>
                <w:webHidden/>
              </w:rPr>
              <w:instrText xml:space="preserve"> PAGEREF _Toc199151850 \h </w:instrText>
            </w:r>
            <w:r w:rsidR="00562F67">
              <w:rPr>
                <w:noProof/>
                <w:webHidden/>
              </w:rPr>
            </w:r>
            <w:r w:rsidR="00562F67">
              <w:rPr>
                <w:noProof/>
                <w:webHidden/>
              </w:rPr>
              <w:fldChar w:fldCharType="separate"/>
            </w:r>
            <w:r w:rsidR="00562F67">
              <w:rPr>
                <w:noProof/>
                <w:webHidden/>
              </w:rPr>
              <w:t>26</w:t>
            </w:r>
            <w:r w:rsidR="00562F67">
              <w:rPr>
                <w:noProof/>
                <w:webHidden/>
              </w:rPr>
              <w:fldChar w:fldCharType="end"/>
            </w:r>
          </w:hyperlink>
        </w:p>
        <w:p w14:paraId="7815FA4C" w14:textId="0D90374E" w:rsidR="00562F67" w:rsidRDefault="003705EA">
          <w:pPr>
            <w:pStyle w:val="TM1"/>
            <w:rPr>
              <w:rFonts w:asciiTheme="minorHAnsi" w:eastAsiaTheme="minorEastAsia" w:hAnsiTheme="minorHAnsi"/>
              <w:noProof/>
              <w:sz w:val="22"/>
              <w:lang w:eastAsia="fr-FR"/>
            </w:rPr>
          </w:pPr>
          <w:hyperlink w:anchor="_Toc199151851" w:history="1">
            <w:r w:rsidR="00562F67" w:rsidRPr="00DB3FEA">
              <w:rPr>
                <w:rStyle w:val="Lienhypertexte"/>
                <w:noProof/>
                <w14:scene3d>
                  <w14:camera w14:prst="orthographicFront"/>
                  <w14:lightRig w14:rig="threePt" w14:dir="t">
                    <w14:rot w14:lat="0" w14:lon="0" w14:rev="0"/>
                  </w14:lightRig>
                </w14:scene3d>
              </w:rPr>
              <w:t>ARTICLE 17.</w:t>
            </w:r>
            <w:r w:rsidR="00562F67">
              <w:rPr>
                <w:rFonts w:asciiTheme="minorHAnsi" w:eastAsiaTheme="minorEastAsia" w:hAnsiTheme="minorHAnsi"/>
                <w:noProof/>
                <w:sz w:val="22"/>
                <w:lang w:eastAsia="fr-FR"/>
              </w:rPr>
              <w:tab/>
            </w:r>
            <w:r w:rsidR="00562F67" w:rsidRPr="00DB3FEA">
              <w:rPr>
                <w:rStyle w:val="Lienhypertexte"/>
                <w:noProof/>
              </w:rPr>
              <w:t>RÈGLEMENT AMIABLE DES LITIGES – RECOURS.</w:t>
            </w:r>
            <w:r w:rsidR="00562F67">
              <w:rPr>
                <w:noProof/>
                <w:webHidden/>
              </w:rPr>
              <w:tab/>
            </w:r>
            <w:r w:rsidR="00562F67">
              <w:rPr>
                <w:noProof/>
                <w:webHidden/>
              </w:rPr>
              <w:fldChar w:fldCharType="begin"/>
            </w:r>
            <w:r w:rsidR="00562F67">
              <w:rPr>
                <w:noProof/>
                <w:webHidden/>
              </w:rPr>
              <w:instrText xml:space="preserve"> PAGEREF _Toc199151851 \h </w:instrText>
            </w:r>
            <w:r w:rsidR="00562F67">
              <w:rPr>
                <w:noProof/>
                <w:webHidden/>
              </w:rPr>
            </w:r>
            <w:r w:rsidR="00562F67">
              <w:rPr>
                <w:noProof/>
                <w:webHidden/>
              </w:rPr>
              <w:fldChar w:fldCharType="separate"/>
            </w:r>
            <w:r w:rsidR="00562F67">
              <w:rPr>
                <w:noProof/>
                <w:webHidden/>
              </w:rPr>
              <w:t>26</w:t>
            </w:r>
            <w:r w:rsidR="00562F67">
              <w:rPr>
                <w:noProof/>
                <w:webHidden/>
              </w:rPr>
              <w:fldChar w:fldCharType="end"/>
            </w:r>
          </w:hyperlink>
        </w:p>
        <w:p w14:paraId="7E301F2E" w14:textId="348CB46F" w:rsidR="00562F67" w:rsidRDefault="003705EA">
          <w:pPr>
            <w:pStyle w:val="TM2"/>
            <w:rPr>
              <w:rFonts w:asciiTheme="minorHAnsi" w:eastAsiaTheme="minorEastAsia" w:hAnsiTheme="minorHAnsi"/>
              <w:noProof/>
              <w:sz w:val="22"/>
              <w:lang w:eastAsia="fr-FR"/>
            </w:rPr>
          </w:pPr>
          <w:hyperlink w:anchor="_Toc199151852" w:history="1">
            <w:r w:rsidR="00562F67" w:rsidRPr="00DB3FEA">
              <w:rPr>
                <w:rStyle w:val="Lienhypertexte"/>
                <w:rFonts w:cs="Times New Roman"/>
                <w:noProof/>
              </w:rPr>
              <w:t>17.1.</w:t>
            </w:r>
            <w:r w:rsidR="00562F67">
              <w:rPr>
                <w:rFonts w:asciiTheme="minorHAnsi" w:eastAsiaTheme="minorEastAsia" w:hAnsiTheme="minorHAnsi"/>
                <w:noProof/>
                <w:sz w:val="22"/>
                <w:lang w:eastAsia="fr-FR"/>
              </w:rPr>
              <w:tab/>
            </w:r>
            <w:r w:rsidR="00562F67" w:rsidRPr="00DB3FEA">
              <w:rPr>
                <w:rStyle w:val="Lienhypertexte"/>
                <w:noProof/>
              </w:rPr>
              <w:t>Recours gracieux.</w:t>
            </w:r>
            <w:r w:rsidR="00562F67">
              <w:rPr>
                <w:noProof/>
                <w:webHidden/>
              </w:rPr>
              <w:tab/>
            </w:r>
            <w:r w:rsidR="00562F67">
              <w:rPr>
                <w:noProof/>
                <w:webHidden/>
              </w:rPr>
              <w:fldChar w:fldCharType="begin"/>
            </w:r>
            <w:r w:rsidR="00562F67">
              <w:rPr>
                <w:noProof/>
                <w:webHidden/>
              </w:rPr>
              <w:instrText xml:space="preserve"> PAGEREF _Toc199151852 \h </w:instrText>
            </w:r>
            <w:r w:rsidR="00562F67">
              <w:rPr>
                <w:noProof/>
                <w:webHidden/>
              </w:rPr>
            </w:r>
            <w:r w:rsidR="00562F67">
              <w:rPr>
                <w:noProof/>
                <w:webHidden/>
              </w:rPr>
              <w:fldChar w:fldCharType="separate"/>
            </w:r>
            <w:r w:rsidR="00562F67">
              <w:rPr>
                <w:noProof/>
                <w:webHidden/>
              </w:rPr>
              <w:t>26</w:t>
            </w:r>
            <w:r w:rsidR="00562F67">
              <w:rPr>
                <w:noProof/>
                <w:webHidden/>
              </w:rPr>
              <w:fldChar w:fldCharType="end"/>
            </w:r>
          </w:hyperlink>
        </w:p>
        <w:p w14:paraId="1729255E" w14:textId="7439669B" w:rsidR="00562F67" w:rsidRDefault="003705EA">
          <w:pPr>
            <w:pStyle w:val="TM2"/>
            <w:rPr>
              <w:rFonts w:asciiTheme="minorHAnsi" w:eastAsiaTheme="minorEastAsia" w:hAnsiTheme="minorHAnsi"/>
              <w:noProof/>
              <w:sz w:val="22"/>
              <w:lang w:eastAsia="fr-FR"/>
            </w:rPr>
          </w:pPr>
          <w:hyperlink w:anchor="_Toc199151853" w:history="1">
            <w:r w:rsidR="00562F67" w:rsidRPr="00DB3FEA">
              <w:rPr>
                <w:rStyle w:val="Lienhypertexte"/>
                <w:rFonts w:cs="Times New Roman"/>
                <w:noProof/>
              </w:rPr>
              <w:t>17.2.</w:t>
            </w:r>
            <w:r w:rsidR="00562F67">
              <w:rPr>
                <w:rFonts w:asciiTheme="minorHAnsi" w:eastAsiaTheme="minorEastAsia" w:hAnsiTheme="minorHAnsi"/>
                <w:noProof/>
                <w:sz w:val="22"/>
                <w:lang w:eastAsia="fr-FR"/>
              </w:rPr>
              <w:tab/>
            </w:r>
            <w:r w:rsidR="00562F67" w:rsidRPr="00DB3FEA">
              <w:rPr>
                <w:rStyle w:val="Lienhypertexte"/>
                <w:noProof/>
              </w:rPr>
              <w:t>Règlement amiable des litiges et des différends</w:t>
            </w:r>
            <w:r w:rsidR="00562F67">
              <w:rPr>
                <w:noProof/>
                <w:webHidden/>
              </w:rPr>
              <w:tab/>
            </w:r>
            <w:r w:rsidR="00562F67">
              <w:rPr>
                <w:noProof/>
                <w:webHidden/>
              </w:rPr>
              <w:fldChar w:fldCharType="begin"/>
            </w:r>
            <w:r w:rsidR="00562F67">
              <w:rPr>
                <w:noProof/>
                <w:webHidden/>
              </w:rPr>
              <w:instrText xml:space="preserve"> PAGEREF _Toc199151853 \h </w:instrText>
            </w:r>
            <w:r w:rsidR="00562F67">
              <w:rPr>
                <w:noProof/>
                <w:webHidden/>
              </w:rPr>
            </w:r>
            <w:r w:rsidR="00562F67">
              <w:rPr>
                <w:noProof/>
                <w:webHidden/>
              </w:rPr>
              <w:fldChar w:fldCharType="separate"/>
            </w:r>
            <w:r w:rsidR="00562F67">
              <w:rPr>
                <w:noProof/>
                <w:webHidden/>
              </w:rPr>
              <w:t>26</w:t>
            </w:r>
            <w:r w:rsidR="00562F67">
              <w:rPr>
                <w:noProof/>
                <w:webHidden/>
              </w:rPr>
              <w:fldChar w:fldCharType="end"/>
            </w:r>
          </w:hyperlink>
        </w:p>
        <w:p w14:paraId="208B5227" w14:textId="798F9B0A" w:rsidR="00562F67" w:rsidRDefault="003705EA">
          <w:pPr>
            <w:pStyle w:val="TM2"/>
            <w:rPr>
              <w:rFonts w:asciiTheme="minorHAnsi" w:eastAsiaTheme="minorEastAsia" w:hAnsiTheme="minorHAnsi"/>
              <w:noProof/>
              <w:sz w:val="22"/>
              <w:lang w:eastAsia="fr-FR"/>
            </w:rPr>
          </w:pPr>
          <w:hyperlink w:anchor="_Toc199151854" w:history="1">
            <w:r w:rsidR="00562F67" w:rsidRPr="00DB3FEA">
              <w:rPr>
                <w:rStyle w:val="Lienhypertexte"/>
                <w:rFonts w:cs="Times New Roman"/>
                <w:noProof/>
              </w:rPr>
              <w:t>17.3.</w:t>
            </w:r>
            <w:r w:rsidR="00562F67">
              <w:rPr>
                <w:rFonts w:asciiTheme="minorHAnsi" w:eastAsiaTheme="minorEastAsia" w:hAnsiTheme="minorHAnsi"/>
                <w:noProof/>
                <w:sz w:val="22"/>
                <w:lang w:eastAsia="fr-FR"/>
              </w:rPr>
              <w:tab/>
            </w:r>
            <w:r w:rsidR="00562F67" w:rsidRPr="00DB3FEA">
              <w:rPr>
                <w:rStyle w:val="Lienhypertexte"/>
                <w:noProof/>
              </w:rPr>
              <w:t>Recours contentieux.</w:t>
            </w:r>
            <w:r w:rsidR="00562F67">
              <w:rPr>
                <w:noProof/>
                <w:webHidden/>
              </w:rPr>
              <w:tab/>
            </w:r>
            <w:r w:rsidR="00562F67">
              <w:rPr>
                <w:noProof/>
                <w:webHidden/>
              </w:rPr>
              <w:fldChar w:fldCharType="begin"/>
            </w:r>
            <w:r w:rsidR="00562F67">
              <w:rPr>
                <w:noProof/>
                <w:webHidden/>
              </w:rPr>
              <w:instrText xml:space="preserve"> PAGEREF _Toc199151854 \h </w:instrText>
            </w:r>
            <w:r w:rsidR="00562F67">
              <w:rPr>
                <w:noProof/>
                <w:webHidden/>
              </w:rPr>
            </w:r>
            <w:r w:rsidR="00562F67">
              <w:rPr>
                <w:noProof/>
                <w:webHidden/>
              </w:rPr>
              <w:fldChar w:fldCharType="separate"/>
            </w:r>
            <w:r w:rsidR="00562F67">
              <w:rPr>
                <w:noProof/>
                <w:webHidden/>
              </w:rPr>
              <w:t>26</w:t>
            </w:r>
            <w:r w:rsidR="00562F67">
              <w:rPr>
                <w:noProof/>
                <w:webHidden/>
              </w:rPr>
              <w:fldChar w:fldCharType="end"/>
            </w:r>
          </w:hyperlink>
        </w:p>
        <w:p w14:paraId="1BDB7531" w14:textId="4CCE92C2" w:rsidR="00562F67" w:rsidRDefault="003705EA">
          <w:pPr>
            <w:pStyle w:val="TM1"/>
            <w:rPr>
              <w:rFonts w:asciiTheme="minorHAnsi" w:eastAsiaTheme="minorEastAsia" w:hAnsiTheme="minorHAnsi"/>
              <w:noProof/>
              <w:sz w:val="22"/>
              <w:lang w:eastAsia="fr-FR"/>
            </w:rPr>
          </w:pPr>
          <w:hyperlink w:anchor="_Toc199151855" w:history="1">
            <w:r w:rsidR="00562F67" w:rsidRPr="00DB3FEA">
              <w:rPr>
                <w:rStyle w:val="Lienhypertexte"/>
                <w:noProof/>
                <w14:scene3d>
                  <w14:camera w14:prst="orthographicFront"/>
                  <w14:lightRig w14:rig="threePt" w14:dir="t">
                    <w14:rot w14:lat="0" w14:lon="0" w14:rev="0"/>
                  </w14:lightRig>
                </w14:scene3d>
              </w:rPr>
              <w:t>ARTICLE 18.</w:t>
            </w:r>
            <w:r w:rsidR="00562F67">
              <w:rPr>
                <w:rFonts w:asciiTheme="minorHAnsi" w:eastAsiaTheme="minorEastAsia" w:hAnsiTheme="minorHAnsi"/>
                <w:noProof/>
                <w:sz w:val="22"/>
                <w:lang w:eastAsia="fr-FR"/>
              </w:rPr>
              <w:tab/>
            </w:r>
            <w:r w:rsidR="00562F67" w:rsidRPr="00DB3FEA">
              <w:rPr>
                <w:rStyle w:val="Lienhypertexte"/>
                <w:noProof/>
              </w:rPr>
              <w:t>DROIT, LANGUE ET MONNAIE</w:t>
            </w:r>
            <w:r w:rsidR="00562F67">
              <w:rPr>
                <w:noProof/>
                <w:webHidden/>
              </w:rPr>
              <w:tab/>
            </w:r>
            <w:r w:rsidR="00562F67">
              <w:rPr>
                <w:noProof/>
                <w:webHidden/>
              </w:rPr>
              <w:fldChar w:fldCharType="begin"/>
            </w:r>
            <w:r w:rsidR="00562F67">
              <w:rPr>
                <w:noProof/>
                <w:webHidden/>
              </w:rPr>
              <w:instrText xml:space="preserve"> PAGEREF _Toc199151855 \h </w:instrText>
            </w:r>
            <w:r w:rsidR="00562F67">
              <w:rPr>
                <w:noProof/>
                <w:webHidden/>
              </w:rPr>
            </w:r>
            <w:r w:rsidR="00562F67">
              <w:rPr>
                <w:noProof/>
                <w:webHidden/>
              </w:rPr>
              <w:fldChar w:fldCharType="separate"/>
            </w:r>
            <w:r w:rsidR="00562F67">
              <w:rPr>
                <w:noProof/>
                <w:webHidden/>
              </w:rPr>
              <w:t>26</w:t>
            </w:r>
            <w:r w:rsidR="00562F67">
              <w:rPr>
                <w:noProof/>
                <w:webHidden/>
              </w:rPr>
              <w:fldChar w:fldCharType="end"/>
            </w:r>
          </w:hyperlink>
        </w:p>
        <w:p w14:paraId="4D2B962B" w14:textId="62D7F9E5" w:rsidR="00562F67" w:rsidRDefault="003705EA">
          <w:pPr>
            <w:pStyle w:val="TM2"/>
            <w:rPr>
              <w:rFonts w:asciiTheme="minorHAnsi" w:eastAsiaTheme="minorEastAsia" w:hAnsiTheme="minorHAnsi"/>
              <w:noProof/>
              <w:sz w:val="22"/>
              <w:lang w:eastAsia="fr-FR"/>
            </w:rPr>
          </w:pPr>
          <w:hyperlink w:anchor="_Toc199151856" w:history="1">
            <w:r w:rsidR="00562F67" w:rsidRPr="00DB3FEA">
              <w:rPr>
                <w:rStyle w:val="Lienhypertexte"/>
                <w:rFonts w:cs="Times New Roman"/>
                <w:noProof/>
              </w:rPr>
              <w:t>18.1.</w:t>
            </w:r>
            <w:r w:rsidR="00562F67">
              <w:rPr>
                <w:rFonts w:asciiTheme="minorHAnsi" w:eastAsiaTheme="minorEastAsia" w:hAnsiTheme="minorHAnsi"/>
                <w:noProof/>
                <w:sz w:val="22"/>
                <w:lang w:eastAsia="fr-FR"/>
              </w:rPr>
              <w:tab/>
            </w:r>
            <w:r w:rsidR="00562F67" w:rsidRPr="00DB3FEA">
              <w:rPr>
                <w:rStyle w:val="Lienhypertexte"/>
                <w:noProof/>
              </w:rPr>
              <w:t>Usage de la langue française.</w:t>
            </w:r>
            <w:r w:rsidR="00562F67">
              <w:rPr>
                <w:noProof/>
                <w:webHidden/>
              </w:rPr>
              <w:tab/>
            </w:r>
            <w:r w:rsidR="00562F67">
              <w:rPr>
                <w:noProof/>
                <w:webHidden/>
              </w:rPr>
              <w:fldChar w:fldCharType="begin"/>
            </w:r>
            <w:r w:rsidR="00562F67">
              <w:rPr>
                <w:noProof/>
                <w:webHidden/>
              </w:rPr>
              <w:instrText xml:space="preserve"> PAGEREF _Toc199151856 \h </w:instrText>
            </w:r>
            <w:r w:rsidR="00562F67">
              <w:rPr>
                <w:noProof/>
                <w:webHidden/>
              </w:rPr>
            </w:r>
            <w:r w:rsidR="00562F67">
              <w:rPr>
                <w:noProof/>
                <w:webHidden/>
              </w:rPr>
              <w:fldChar w:fldCharType="separate"/>
            </w:r>
            <w:r w:rsidR="00562F67">
              <w:rPr>
                <w:noProof/>
                <w:webHidden/>
              </w:rPr>
              <w:t>26</w:t>
            </w:r>
            <w:r w:rsidR="00562F67">
              <w:rPr>
                <w:noProof/>
                <w:webHidden/>
              </w:rPr>
              <w:fldChar w:fldCharType="end"/>
            </w:r>
          </w:hyperlink>
        </w:p>
        <w:p w14:paraId="1C2CC065" w14:textId="39173319" w:rsidR="00562F67" w:rsidRDefault="003705EA">
          <w:pPr>
            <w:pStyle w:val="TM2"/>
            <w:rPr>
              <w:rFonts w:asciiTheme="minorHAnsi" w:eastAsiaTheme="minorEastAsia" w:hAnsiTheme="minorHAnsi"/>
              <w:noProof/>
              <w:sz w:val="22"/>
              <w:lang w:eastAsia="fr-FR"/>
            </w:rPr>
          </w:pPr>
          <w:hyperlink w:anchor="_Toc199151857" w:history="1">
            <w:r w:rsidR="00562F67" w:rsidRPr="00DB3FEA">
              <w:rPr>
                <w:rStyle w:val="Lienhypertexte"/>
                <w:rFonts w:cs="Times New Roman"/>
                <w:noProof/>
              </w:rPr>
              <w:t>18.2.</w:t>
            </w:r>
            <w:r w:rsidR="00562F67">
              <w:rPr>
                <w:rFonts w:asciiTheme="minorHAnsi" w:eastAsiaTheme="minorEastAsia" w:hAnsiTheme="minorHAnsi"/>
                <w:noProof/>
                <w:sz w:val="22"/>
                <w:lang w:eastAsia="fr-FR"/>
              </w:rPr>
              <w:tab/>
            </w:r>
            <w:r w:rsidR="00562F67" w:rsidRPr="00DB3FEA">
              <w:rPr>
                <w:rStyle w:val="Lienhypertexte"/>
                <w:noProof/>
              </w:rPr>
              <w:t>19.2 – Monnaie</w:t>
            </w:r>
            <w:r w:rsidR="00562F67">
              <w:rPr>
                <w:noProof/>
                <w:webHidden/>
              </w:rPr>
              <w:tab/>
            </w:r>
            <w:r w:rsidR="00562F67">
              <w:rPr>
                <w:noProof/>
                <w:webHidden/>
              </w:rPr>
              <w:fldChar w:fldCharType="begin"/>
            </w:r>
            <w:r w:rsidR="00562F67">
              <w:rPr>
                <w:noProof/>
                <w:webHidden/>
              </w:rPr>
              <w:instrText xml:space="preserve"> PAGEREF _Toc199151857 \h </w:instrText>
            </w:r>
            <w:r w:rsidR="00562F67">
              <w:rPr>
                <w:noProof/>
                <w:webHidden/>
              </w:rPr>
            </w:r>
            <w:r w:rsidR="00562F67">
              <w:rPr>
                <w:noProof/>
                <w:webHidden/>
              </w:rPr>
              <w:fldChar w:fldCharType="separate"/>
            </w:r>
            <w:r w:rsidR="00562F67">
              <w:rPr>
                <w:noProof/>
                <w:webHidden/>
              </w:rPr>
              <w:t>27</w:t>
            </w:r>
            <w:r w:rsidR="00562F67">
              <w:rPr>
                <w:noProof/>
                <w:webHidden/>
              </w:rPr>
              <w:fldChar w:fldCharType="end"/>
            </w:r>
          </w:hyperlink>
        </w:p>
        <w:p w14:paraId="7BDDB52F" w14:textId="6E1ACF04" w:rsidR="00562F67" w:rsidRDefault="003705EA">
          <w:pPr>
            <w:pStyle w:val="TM1"/>
            <w:rPr>
              <w:rFonts w:asciiTheme="minorHAnsi" w:eastAsiaTheme="minorEastAsia" w:hAnsiTheme="minorHAnsi"/>
              <w:noProof/>
              <w:sz w:val="22"/>
              <w:lang w:eastAsia="fr-FR"/>
            </w:rPr>
          </w:pPr>
          <w:hyperlink w:anchor="_Toc199151858" w:history="1">
            <w:r w:rsidR="00562F67" w:rsidRPr="00DB3FEA">
              <w:rPr>
                <w:rStyle w:val="Lienhypertexte"/>
                <w:noProof/>
                <w14:scene3d>
                  <w14:camera w14:prst="orthographicFront"/>
                  <w14:lightRig w14:rig="threePt" w14:dir="t">
                    <w14:rot w14:lat="0" w14:lon="0" w14:rev="0"/>
                  </w14:lightRig>
                </w14:scene3d>
              </w:rPr>
              <w:t>ARTICLE 19.</w:t>
            </w:r>
            <w:r w:rsidR="00562F67">
              <w:rPr>
                <w:rFonts w:asciiTheme="minorHAnsi" w:eastAsiaTheme="minorEastAsia" w:hAnsiTheme="minorHAnsi"/>
                <w:noProof/>
                <w:sz w:val="22"/>
                <w:lang w:eastAsia="fr-FR"/>
              </w:rPr>
              <w:tab/>
            </w:r>
            <w:r w:rsidR="00562F67" w:rsidRPr="00DB3FEA">
              <w:rPr>
                <w:rStyle w:val="Lienhypertexte"/>
                <w:noProof/>
              </w:rPr>
              <w:t>DÉROGATIONS.</w:t>
            </w:r>
            <w:r w:rsidR="00562F67">
              <w:rPr>
                <w:noProof/>
                <w:webHidden/>
              </w:rPr>
              <w:tab/>
            </w:r>
            <w:r w:rsidR="00562F67">
              <w:rPr>
                <w:noProof/>
                <w:webHidden/>
              </w:rPr>
              <w:fldChar w:fldCharType="begin"/>
            </w:r>
            <w:r w:rsidR="00562F67">
              <w:rPr>
                <w:noProof/>
                <w:webHidden/>
              </w:rPr>
              <w:instrText xml:space="preserve"> PAGEREF _Toc199151858 \h </w:instrText>
            </w:r>
            <w:r w:rsidR="00562F67">
              <w:rPr>
                <w:noProof/>
                <w:webHidden/>
              </w:rPr>
            </w:r>
            <w:r w:rsidR="00562F67">
              <w:rPr>
                <w:noProof/>
                <w:webHidden/>
              </w:rPr>
              <w:fldChar w:fldCharType="separate"/>
            </w:r>
            <w:r w:rsidR="00562F67">
              <w:rPr>
                <w:noProof/>
                <w:webHidden/>
              </w:rPr>
              <w:t>27</w:t>
            </w:r>
            <w:r w:rsidR="00562F67">
              <w:rPr>
                <w:noProof/>
                <w:webHidden/>
              </w:rPr>
              <w:fldChar w:fldCharType="end"/>
            </w:r>
          </w:hyperlink>
        </w:p>
        <w:p w14:paraId="037CCBC2" w14:textId="160A2EE7" w:rsidR="00562F67" w:rsidRDefault="003705EA">
          <w:pPr>
            <w:pStyle w:val="TM1"/>
            <w:rPr>
              <w:rFonts w:asciiTheme="minorHAnsi" w:eastAsiaTheme="minorEastAsia" w:hAnsiTheme="minorHAnsi"/>
              <w:noProof/>
              <w:sz w:val="22"/>
              <w:lang w:eastAsia="fr-FR"/>
            </w:rPr>
          </w:pPr>
          <w:hyperlink w:anchor="_Toc199151859" w:history="1">
            <w:r w:rsidR="00562F67" w:rsidRPr="00DB3FEA">
              <w:rPr>
                <w:rStyle w:val="Lienhypertexte"/>
                <w:noProof/>
              </w:rPr>
              <w:t>ANNEXE 1 - ANNEXE TECHNIQUE</w:t>
            </w:r>
            <w:r w:rsidR="00562F67">
              <w:rPr>
                <w:noProof/>
                <w:webHidden/>
              </w:rPr>
              <w:tab/>
            </w:r>
            <w:r w:rsidR="00562F67">
              <w:rPr>
                <w:noProof/>
                <w:webHidden/>
              </w:rPr>
              <w:fldChar w:fldCharType="begin"/>
            </w:r>
            <w:r w:rsidR="00562F67">
              <w:rPr>
                <w:noProof/>
                <w:webHidden/>
              </w:rPr>
              <w:instrText xml:space="preserve"> PAGEREF _Toc199151859 \h </w:instrText>
            </w:r>
            <w:r w:rsidR="00562F67">
              <w:rPr>
                <w:noProof/>
                <w:webHidden/>
              </w:rPr>
            </w:r>
            <w:r w:rsidR="00562F67">
              <w:rPr>
                <w:noProof/>
                <w:webHidden/>
              </w:rPr>
              <w:fldChar w:fldCharType="separate"/>
            </w:r>
            <w:r w:rsidR="00562F67">
              <w:rPr>
                <w:noProof/>
                <w:webHidden/>
              </w:rPr>
              <w:t>27</w:t>
            </w:r>
            <w:r w:rsidR="00562F67">
              <w:rPr>
                <w:noProof/>
                <w:webHidden/>
              </w:rPr>
              <w:fldChar w:fldCharType="end"/>
            </w:r>
          </w:hyperlink>
        </w:p>
        <w:p w14:paraId="0D84C894" w14:textId="3DD7C418" w:rsidR="0057599D" w:rsidRDefault="0057599D">
          <w:r>
            <w:fldChar w:fldCharType="end"/>
          </w:r>
        </w:p>
      </w:sdtContent>
    </w:sdt>
    <w:p w14:paraId="3A0F9621" w14:textId="77777777" w:rsidR="00511F04" w:rsidRDefault="00511F04">
      <w:pPr>
        <w:spacing w:after="160" w:line="259" w:lineRule="auto"/>
        <w:jc w:val="left"/>
        <w:rPr>
          <w:rFonts w:cs="Arial"/>
        </w:rPr>
      </w:pPr>
      <w:r>
        <w:rPr>
          <w:rFonts w:cs="Arial"/>
        </w:rPr>
        <w:br w:type="page"/>
      </w:r>
    </w:p>
    <w:p w14:paraId="02FF4AF5" w14:textId="77777777" w:rsidR="001746C0" w:rsidRPr="001E18C4" w:rsidRDefault="001746C0" w:rsidP="001E18C4">
      <w:pPr>
        <w:pStyle w:val="Titre1"/>
      </w:pPr>
      <w:bookmarkStart w:id="0" w:name="_Toc199151793"/>
      <w:r w:rsidRPr="001E18C4">
        <w:lastRenderedPageBreak/>
        <w:t>PIECES CONTRACTUELLES.</w:t>
      </w:r>
      <w:bookmarkEnd w:id="0"/>
    </w:p>
    <w:p w14:paraId="16EB39C0" w14:textId="77777777" w:rsidR="001746C0" w:rsidRDefault="001746C0" w:rsidP="001746C0">
      <w:pPr>
        <w:rPr>
          <w:rFonts w:cs="Arial"/>
        </w:rPr>
      </w:pPr>
    </w:p>
    <w:p w14:paraId="59133CB0" w14:textId="77777777" w:rsidR="001746C0" w:rsidRPr="001746C0" w:rsidRDefault="001746C0" w:rsidP="001746C0">
      <w:pPr>
        <w:rPr>
          <w:rFonts w:cs="Arial"/>
        </w:rPr>
      </w:pPr>
      <w:r w:rsidRPr="001746C0">
        <w:rPr>
          <w:rFonts w:cs="Arial"/>
        </w:rPr>
        <w:t>Les présents documents contractuels sont soumis au code de la commande publique.</w:t>
      </w:r>
    </w:p>
    <w:p w14:paraId="520C16C9" w14:textId="77777777" w:rsidR="001746C0" w:rsidRPr="001746C0" w:rsidRDefault="001746C0" w:rsidP="001746C0">
      <w:pPr>
        <w:rPr>
          <w:rFonts w:cs="Arial"/>
        </w:rPr>
      </w:pPr>
    </w:p>
    <w:p w14:paraId="34D2F79C" w14:textId="77777777" w:rsidR="001746C0" w:rsidRPr="001746C0" w:rsidRDefault="001746C0" w:rsidP="001746C0">
      <w:pPr>
        <w:rPr>
          <w:rFonts w:cs="Arial"/>
        </w:rPr>
      </w:pPr>
      <w:r w:rsidRPr="001746C0">
        <w:rPr>
          <w:rFonts w:cs="Arial"/>
        </w:rPr>
        <w:t>Le marché est régi par les documents suivants qui, en cas de contradiction, prévalent dans l'ordre ci-après :</w:t>
      </w:r>
    </w:p>
    <w:p w14:paraId="1C71E64E" w14:textId="77777777" w:rsidR="001746C0" w:rsidRPr="001746C0" w:rsidRDefault="001746C0" w:rsidP="001746C0">
      <w:pPr>
        <w:rPr>
          <w:rFonts w:cs="Arial"/>
        </w:rPr>
      </w:pPr>
    </w:p>
    <w:p w14:paraId="589CEE83" w14:textId="5BD5C54D" w:rsidR="001746C0" w:rsidRPr="00186C6C" w:rsidRDefault="00186C6C" w:rsidP="00186C6C">
      <w:pPr>
        <w:ind w:left="567" w:hanging="567"/>
        <w:rPr>
          <w:rFonts w:cs="Arial"/>
        </w:rPr>
      </w:pPr>
      <w:bookmarkStart w:id="1" w:name="_Toc293670164"/>
      <w:r w:rsidRPr="00186C6C">
        <w:rPr>
          <w:rFonts w:cs="Arial"/>
        </w:rPr>
        <w:t>1.1</w:t>
      </w:r>
      <w:r w:rsidRPr="00186C6C">
        <w:rPr>
          <w:rFonts w:cs="Arial"/>
        </w:rPr>
        <w:tab/>
      </w:r>
      <w:r w:rsidR="00CE78BE" w:rsidRPr="00186C6C">
        <w:rPr>
          <w:rFonts w:cs="Arial"/>
          <w:b/>
        </w:rPr>
        <w:t>Le présent cahier des clauses particulières valant acte d’engagement</w:t>
      </w:r>
      <w:r w:rsidR="00720C20">
        <w:rPr>
          <w:rFonts w:cs="Arial"/>
          <w:b/>
        </w:rPr>
        <w:t xml:space="preserve"> *</w:t>
      </w:r>
      <w:r w:rsidR="00CE78BE" w:rsidRPr="00186C6C">
        <w:rPr>
          <w:rFonts w:cs="Arial"/>
          <w:b/>
        </w:rPr>
        <w:t xml:space="preserve"> (CCP valant AE) n° 2025_000406_SGA_SDPAMG_BPI</w:t>
      </w:r>
      <w:r w:rsidR="00CE78BE" w:rsidRPr="00186C6C">
        <w:rPr>
          <w:rFonts w:cs="Arial"/>
        </w:rPr>
        <w:t>, s</w:t>
      </w:r>
      <w:bookmarkEnd w:id="1"/>
      <w:r w:rsidR="00CE78BE" w:rsidRPr="00186C6C">
        <w:rPr>
          <w:rFonts w:cs="Arial"/>
        </w:rPr>
        <w:t xml:space="preserve">on annexe technique et le cas échéant, l’annexe 2 « Déclaration </w:t>
      </w:r>
      <w:r w:rsidR="005F3306" w:rsidRPr="00186C6C">
        <w:rPr>
          <w:rFonts w:cs="Arial"/>
        </w:rPr>
        <w:t xml:space="preserve">de </w:t>
      </w:r>
      <w:r w:rsidR="005F3306">
        <w:rPr>
          <w:rFonts w:cs="Arial"/>
        </w:rPr>
        <w:t>sous</w:t>
      </w:r>
      <w:r w:rsidR="00CE78BE" w:rsidRPr="00186C6C">
        <w:rPr>
          <w:rFonts w:cs="Arial"/>
        </w:rPr>
        <w:t xml:space="preserve">-traitance (DC4) ». </w:t>
      </w:r>
    </w:p>
    <w:p w14:paraId="17770FED" w14:textId="77777777" w:rsidR="00CE78BE" w:rsidRPr="00CE78BE" w:rsidRDefault="00CE78BE" w:rsidP="00CE78BE"/>
    <w:p w14:paraId="4DAAC5FF" w14:textId="77777777" w:rsidR="00CE78BE" w:rsidRPr="001913C9" w:rsidRDefault="00CE78BE" w:rsidP="00CE78BE">
      <w:r>
        <w:t xml:space="preserve">Ce </w:t>
      </w:r>
      <w:r w:rsidRPr="00BC5AC9">
        <w:t>document</w:t>
      </w:r>
      <w:r>
        <w:t xml:space="preserve"> est signé par </w:t>
      </w:r>
      <w:r w:rsidRPr="00BC5AC9">
        <w:t>le titulaire</w:t>
      </w:r>
      <w:r>
        <w:t xml:space="preserve"> et l’acheteur</w:t>
      </w:r>
      <w:r w:rsidRPr="00BC5AC9">
        <w:t>.</w:t>
      </w:r>
    </w:p>
    <w:p w14:paraId="2B7AABBE" w14:textId="77777777" w:rsidR="00CE78BE" w:rsidRPr="00CE78BE" w:rsidRDefault="00CE78BE" w:rsidP="00CE78BE"/>
    <w:p w14:paraId="1C1B6547" w14:textId="77777777" w:rsidR="001746C0" w:rsidRDefault="00E244B3" w:rsidP="00A43690">
      <w:pPr>
        <w:ind w:left="567" w:hanging="567"/>
        <w:rPr>
          <w:rFonts w:cs="Arial"/>
        </w:rPr>
      </w:pPr>
      <w:r>
        <w:rPr>
          <w:rFonts w:cs="Arial"/>
        </w:rPr>
        <w:t>1.2.</w:t>
      </w:r>
      <w:r>
        <w:rPr>
          <w:rFonts w:cs="Arial"/>
        </w:rPr>
        <w:tab/>
      </w:r>
      <w:r w:rsidR="001746C0" w:rsidRPr="001746C0">
        <w:rPr>
          <w:rFonts w:cs="Arial"/>
        </w:rPr>
        <w:t xml:space="preserve">Le cahier des clauses administratives générales des marchés </w:t>
      </w:r>
      <w:r w:rsidR="00874703">
        <w:rPr>
          <w:rFonts w:cs="Arial"/>
        </w:rPr>
        <w:t xml:space="preserve">publics </w:t>
      </w:r>
      <w:r w:rsidR="001746C0" w:rsidRPr="00CE78BE">
        <w:rPr>
          <w:rFonts w:cs="Arial"/>
        </w:rPr>
        <w:t xml:space="preserve">de prestations intellectuelles (CCAG/PI) approuvé par l'arrêté du 30 mars 2021 dans sa version applicable à la date de lancement de la présente consultation (non joint aux pièces </w:t>
      </w:r>
      <w:r w:rsidR="00186C6C">
        <w:rPr>
          <w:rFonts w:cs="Arial"/>
        </w:rPr>
        <w:t>du marché</w:t>
      </w:r>
      <w:r w:rsidR="001746C0" w:rsidRPr="00CE78BE">
        <w:rPr>
          <w:rFonts w:cs="Arial"/>
        </w:rPr>
        <w:t xml:space="preserve"> mais do</w:t>
      </w:r>
      <w:r w:rsidR="001746C0" w:rsidRPr="001746C0">
        <w:rPr>
          <w:rFonts w:cs="Arial"/>
        </w:rPr>
        <w:t>nt le titulaire déclare avoir pris connaissance).</w:t>
      </w:r>
    </w:p>
    <w:p w14:paraId="620912AF" w14:textId="77777777" w:rsidR="00CE78BE" w:rsidRPr="001746C0" w:rsidRDefault="00CE78BE" w:rsidP="001F0609">
      <w:pPr>
        <w:ind w:left="567" w:hanging="567"/>
        <w:rPr>
          <w:rFonts w:cs="Arial"/>
        </w:rPr>
      </w:pPr>
    </w:p>
    <w:p w14:paraId="111E9EC4" w14:textId="77777777" w:rsidR="001746C0" w:rsidRPr="001746C0" w:rsidRDefault="00E244B3" w:rsidP="00BF5EE3">
      <w:pPr>
        <w:ind w:left="567" w:hanging="567"/>
        <w:rPr>
          <w:rFonts w:cs="Arial"/>
        </w:rPr>
      </w:pPr>
      <w:r>
        <w:rPr>
          <w:rFonts w:cs="Arial"/>
        </w:rPr>
        <w:t>1.</w:t>
      </w:r>
      <w:r w:rsidR="00BF5EE3">
        <w:rPr>
          <w:rFonts w:cs="Arial"/>
        </w:rPr>
        <w:t>3.</w:t>
      </w:r>
      <w:r w:rsidR="00BF5EE3">
        <w:rPr>
          <w:rFonts w:cs="Arial"/>
        </w:rPr>
        <w:tab/>
      </w:r>
      <w:r w:rsidR="001746C0" w:rsidRPr="001746C0">
        <w:rPr>
          <w:rFonts w:cs="Arial"/>
        </w:rPr>
        <w:t>L'offre technique du titulaire.</w:t>
      </w:r>
    </w:p>
    <w:p w14:paraId="5EBD7ADA" w14:textId="77777777" w:rsidR="001746C0" w:rsidRPr="001746C0" w:rsidRDefault="001746C0" w:rsidP="001746C0">
      <w:pPr>
        <w:rPr>
          <w:rFonts w:cs="Arial"/>
        </w:rPr>
      </w:pPr>
    </w:p>
    <w:p w14:paraId="261ED922" w14:textId="77777777" w:rsidR="001746C0" w:rsidRPr="001746C0" w:rsidRDefault="001746C0" w:rsidP="001746C0">
      <w:pPr>
        <w:rPr>
          <w:rFonts w:cs="Arial"/>
        </w:rPr>
      </w:pPr>
      <w:r w:rsidRPr="001746C0">
        <w:rPr>
          <w:rFonts w:cs="Arial"/>
        </w:rPr>
        <w:t>*Aucune valeur contractuelle n’est reconnue à tout autre document à caractère financier figurant dans l'offre du titulaire.</w:t>
      </w:r>
    </w:p>
    <w:p w14:paraId="087CC253" w14:textId="77777777" w:rsidR="001746C0" w:rsidRPr="001746C0" w:rsidRDefault="001746C0" w:rsidP="001746C0">
      <w:pPr>
        <w:rPr>
          <w:rFonts w:cs="Arial"/>
        </w:rPr>
      </w:pPr>
    </w:p>
    <w:p w14:paraId="35379CE1" w14:textId="77777777" w:rsidR="001746C0" w:rsidRPr="001746C0" w:rsidRDefault="001746C0" w:rsidP="001E18C4">
      <w:pPr>
        <w:pStyle w:val="Titre1"/>
      </w:pPr>
      <w:bookmarkStart w:id="2" w:name="_Toc199151794"/>
      <w:r w:rsidRPr="001746C0">
        <w:t xml:space="preserve">OBJET </w:t>
      </w:r>
      <w:r w:rsidR="00874703">
        <w:t>DU MARCHÉ</w:t>
      </w:r>
      <w:r w:rsidRPr="001746C0">
        <w:t>.</w:t>
      </w:r>
      <w:bookmarkEnd w:id="2"/>
    </w:p>
    <w:p w14:paraId="318A3C74" w14:textId="77777777" w:rsidR="001746C0" w:rsidRPr="001746C0" w:rsidRDefault="001746C0" w:rsidP="001746C0">
      <w:pPr>
        <w:rPr>
          <w:rFonts w:cs="Arial"/>
        </w:rPr>
      </w:pPr>
    </w:p>
    <w:p w14:paraId="1F3E0A61" w14:textId="77777777" w:rsidR="008B5DBF" w:rsidRDefault="001746C0" w:rsidP="008B5DBF">
      <w:pPr>
        <w:spacing w:before="60" w:after="60"/>
        <w:rPr>
          <w:rFonts w:eastAsia="Calibri"/>
          <w:b/>
        </w:rPr>
      </w:pPr>
      <w:r w:rsidRPr="001746C0">
        <w:rPr>
          <w:rFonts w:cs="Arial"/>
        </w:rPr>
        <w:t xml:space="preserve">Le présent marché a pour objet </w:t>
      </w:r>
      <w:r w:rsidR="008B5DBF">
        <w:rPr>
          <w:rFonts w:cs="Arial"/>
        </w:rPr>
        <w:t>l’</w:t>
      </w:r>
      <w:r w:rsidR="008B5DBF" w:rsidRPr="00874703">
        <w:rPr>
          <w:rFonts w:eastAsia="Calibri"/>
        </w:rPr>
        <w:t>Etude prospective et stratégique</w:t>
      </w:r>
      <w:r w:rsidR="008B5DBF" w:rsidRPr="00183DD9">
        <w:rPr>
          <w:rFonts w:eastAsia="Calibri"/>
          <w:b/>
        </w:rPr>
        <w:t xml:space="preserve"> n°</w:t>
      </w:r>
      <w:r w:rsidR="008B5DBF" w:rsidRPr="00183DD9">
        <w:rPr>
          <w:rFonts w:eastAsia="Calibri"/>
          <w:b/>
          <w:bCs/>
          <w:szCs w:val="24"/>
        </w:rPr>
        <w:t xml:space="preserve"> </w:t>
      </w:r>
      <w:r w:rsidR="008B5DBF" w:rsidRPr="00183DD9">
        <w:rPr>
          <w:rFonts w:eastAsia="Calibri"/>
          <w:b/>
        </w:rPr>
        <w:t xml:space="preserve">2025-22 </w:t>
      </w:r>
      <w:r w:rsidR="008B5DBF" w:rsidRPr="00874703">
        <w:rPr>
          <w:rFonts w:eastAsia="Calibri"/>
        </w:rPr>
        <w:t>intitulée :</w:t>
      </w:r>
      <w:r w:rsidR="008B5DBF">
        <w:rPr>
          <w:rFonts w:eastAsia="Calibri"/>
          <w:b/>
        </w:rPr>
        <w:t xml:space="preserve"> </w:t>
      </w:r>
      <w:r w:rsidR="008B5DBF" w:rsidRPr="00183DD9">
        <w:rPr>
          <w:rFonts w:eastAsia="Calibri"/>
          <w:b/>
        </w:rPr>
        <w:t>« Quelle mobilisation pour des citoyens à l'avenir ? Étude de faisabilité d'une réserve territoriale dans une appro</w:t>
      </w:r>
      <w:r w:rsidR="008B5DBF">
        <w:rPr>
          <w:rFonts w:eastAsia="Calibri"/>
          <w:b/>
        </w:rPr>
        <w:t>che historique et comparative. »</w:t>
      </w:r>
    </w:p>
    <w:p w14:paraId="2A20F5B8" w14:textId="77777777" w:rsidR="008B5DBF" w:rsidRPr="00EC18D0" w:rsidRDefault="008B5DBF" w:rsidP="008B5DBF">
      <w:pPr>
        <w:spacing w:before="60" w:after="60"/>
        <w:rPr>
          <w:rFonts w:cs="Arial"/>
          <w:bCs/>
        </w:rPr>
      </w:pPr>
    </w:p>
    <w:p w14:paraId="4D7F5C73" w14:textId="77777777" w:rsidR="001746C0" w:rsidRPr="001746C0" w:rsidRDefault="008B5DBF" w:rsidP="001746C0">
      <w:pPr>
        <w:rPr>
          <w:rFonts w:cs="Arial"/>
        </w:rPr>
      </w:pPr>
      <w:r w:rsidRPr="00E62970">
        <w:rPr>
          <w:rFonts w:cs="Arial"/>
        </w:rPr>
        <w:t>Les prestations sont détaillées en annexe</w:t>
      </w:r>
      <w:r>
        <w:rPr>
          <w:rFonts w:cs="Arial"/>
        </w:rPr>
        <w:t xml:space="preserve"> technique du présent document.</w:t>
      </w:r>
    </w:p>
    <w:p w14:paraId="2A0A81FE" w14:textId="77777777" w:rsidR="001746C0" w:rsidRPr="001746C0" w:rsidRDefault="001746C0" w:rsidP="001746C0">
      <w:pPr>
        <w:rPr>
          <w:rFonts w:cs="Arial"/>
        </w:rPr>
      </w:pPr>
    </w:p>
    <w:p w14:paraId="7029BB6C" w14:textId="77777777" w:rsidR="001746C0" w:rsidRPr="001746C0" w:rsidRDefault="001746C0" w:rsidP="001E18C4">
      <w:pPr>
        <w:pStyle w:val="Titre1"/>
      </w:pPr>
      <w:bookmarkStart w:id="3" w:name="_Toc199151795"/>
      <w:r w:rsidRPr="001746C0">
        <w:t xml:space="preserve">DURÉE </w:t>
      </w:r>
      <w:r w:rsidR="00F16F82" w:rsidRPr="00E71385">
        <w:rPr>
          <w:caps/>
        </w:rPr>
        <w:t>et dÉlais d’exÉcution du marchÉ</w:t>
      </w:r>
      <w:bookmarkEnd w:id="3"/>
    </w:p>
    <w:p w14:paraId="0C080963" w14:textId="77777777" w:rsidR="001746C0" w:rsidRPr="001746C0" w:rsidRDefault="001746C0" w:rsidP="001746C0">
      <w:pPr>
        <w:rPr>
          <w:rFonts w:cs="Arial"/>
        </w:rPr>
      </w:pPr>
    </w:p>
    <w:p w14:paraId="2B5CC4DA" w14:textId="77777777" w:rsidR="001746C0" w:rsidRDefault="001746C0" w:rsidP="001746C0">
      <w:pPr>
        <w:pStyle w:val="Titre2"/>
      </w:pPr>
      <w:bookmarkStart w:id="4" w:name="_Toc198116862"/>
      <w:bookmarkStart w:id="5" w:name="_Toc199151796"/>
      <w:r w:rsidRPr="001746C0">
        <w:t>Durée du marché</w:t>
      </w:r>
      <w:bookmarkEnd w:id="4"/>
      <w:bookmarkEnd w:id="5"/>
    </w:p>
    <w:p w14:paraId="20F8A747" w14:textId="77777777" w:rsidR="00F16F82" w:rsidRPr="00F16F82" w:rsidRDefault="00F16F82" w:rsidP="00F16F82"/>
    <w:p w14:paraId="7E361E97" w14:textId="77777777" w:rsidR="00F16F82" w:rsidRPr="00E62970" w:rsidRDefault="00F16F82" w:rsidP="00F16F82">
      <w:pPr>
        <w:rPr>
          <w:rFonts w:cs="Arial"/>
        </w:rPr>
      </w:pPr>
      <w:r w:rsidRPr="00F92344">
        <w:t xml:space="preserve">Le marché est conclu pour une durée de </w:t>
      </w:r>
      <w:r w:rsidRPr="006B7544">
        <w:rPr>
          <w:b/>
        </w:rPr>
        <w:t>d</w:t>
      </w:r>
      <w:r w:rsidRPr="00345A89">
        <w:rPr>
          <w:b/>
        </w:rPr>
        <w:t>ix (</w:t>
      </w:r>
      <w:r w:rsidRPr="006B7544">
        <w:rPr>
          <w:b/>
        </w:rPr>
        <w:t>10</w:t>
      </w:r>
      <w:r w:rsidRPr="00345A89">
        <w:rPr>
          <w:b/>
        </w:rPr>
        <w:t>)</w:t>
      </w:r>
      <w:r w:rsidRPr="006B7544">
        <w:rPr>
          <w:b/>
        </w:rPr>
        <w:t xml:space="preserve"> mois</w:t>
      </w:r>
      <w:r w:rsidRPr="00F92344">
        <w:t xml:space="preserve"> à compter de sa date de notification (T</w:t>
      </w:r>
      <w:r w:rsidRPr="00F92344">
        <w:rPr>
          <w:vertAlign w:val="subscript"/>
        </w:rPr>
        <w:t>0</w:t>
      </w:r>
      <w:r w:rsidRPr="00F92344">
        <w:t>).</w:t>
      </w:r>
    </w:p>
    <w:p w14:paraId="7D4071DA" w14:textId="77777777" w:rsidR="001746C0" w:rsidRPr="001746C0" w:rsidRDefault="001746C0" w:rsidP="001746C0">
      <w:pPr>
        <w:rPr>
          <w:rFonts w:cs="Arial"/>
        </w:rPr>
      </w:pPr>
    </w:p>
    <w:p w14:paraId="2C5CA0B9" w14:textId="77777777" w:rsidR="001746C0" w:rsidRPr="001746C0" w:rsidRDefault="001746C0" w:rsidP="001746C0">
      <w:pPr>
        <w:pStyle w:val="Titre2"/>
      </w:pPr>
      <w:bookmarkStart w:id="6" w:name="_Toc198116863"/>
      <w:bookmarkStart w:id="7" w:name="_Toc199151797"/>
      <w:r w:rsidRPr="001746C0">
        <w:t>Neutralisation de périodes.</w:t>
      </w:r>
      <w:bookmarkEnd w:id="6"/>
      <w:bookmarkEnd w:id="7"/>
    </w:p>
    <w:p w14:paraId="788E9BAA" w14:textId="77777777" w:rsidR="001746C0" w:rsidRPr="001746C0" w:rsidRDefault="001746C0" w:rsidP="001746C0">
      <w:pPr>
        <w:rPr>
          <w:rFonts w:cs="Arial"/>
        </w:rPr>
      </w:pPr>
    </w:p>
    <w:p w14:paraId="11F6CD62" w14:textId="77777777" w:rsidR="001746C0" w:rsidRPr="001746C0" w:rsidRDefault="001746C0" w:rsidP="001746C0">
      <w:pPr>
        <w:rPr>
          <w:rFonts w:cs="Arial"/>
        </w:rPr>
      </w:pPr>
      <w:r w:rsidRPr="001746C0">
        <w:rPr>
          <w:rFonts w:cs="Arial"/>
        </w:rPr>
        <w:t>Les durées prévues au marché s'entendent, périodes de congés annuels comprises. Aucune neutralisation n’est effectuée pour tenir compte d'une éventuelle fermeture des établissements du titulaire (ou des cotraitants ou des sous-traitants).</w:t>
      </w:r>
    </w:p>
    <w:p w14:paraId="4431EF8F" w14:textId="77777777" w:rsidR="001746C0" w:rsidRPr="001746C0" w:rsidRDefault="001746C0" w:rsidP="001746C0">
      <w:pPr>
        <w:rPr>
          <w:rFonts w:cs="Arial"/>
        </w:rPr>
      </w:pPr>
    </w:p>
    <w:p w14:paraId="4AC01B50" w14:textId="77777777" w:rsidR="001746C0" w:rsidRPr="001746C0" w:rsidRDefault="001746C0" w:rsidP="001746C0">
      <w:pPr>
        <w:pStyle w:val="Titre2"/>
      </w:pPr>
      <w:bookmarkStart w:id="8" w:name="_Toc198116864"/>
      <w:bookmarkStart w:id="9" w:name="_Toc199151798"/>
      <w:r w:rsidRPr="001746C0">
        <w:t>Délai de remise des livrables.</w:t>
      </w:r>
      <w:bookmarkEnd w:id="8"/>
      <w:bookmarkEnd w:id="9"/>
    </w:p>
    <w:p w14:paraId="46E4A826" w14:textId="77777777" w:rsidR="001746C0" w:rsidRPr="001746C0" w:rsidRDefault="001746C0" w:rsidP="001746C0">
      <w:pPr>
        <w:rPr>
          <w:rFonts w:cs="Arial"/>
        </w:rPr>
      </w:pPr>
    </w:p>
    <w:p w14:paraId="4D139CB6" w14:textId="77777777" w:rsidR="00F16F82" w:rsidRDefault="00F16F82" w:rsidP="00F16F82">
      <w:pPr>
        <w:rPr>
          <w:rFonts w:cs="Arial"/>
        </w:rPr>
      </w:pPr>
      <w:r w:rsidRPr="009E79BF">
        <w:rPr>
          <w:rFonts w:cs="Arial"/>
        </w:rPr>
        <w:t xml:space="preserve">Le délai de remise des livrables </w:t>
      </w:r>
      <w:r>
        <w:rPr>
          <w:rFonts w:cs="Arial"/>
        </w:rPr>
        <w:t>est mentionné dans le tableau figurant</w:t>
      </w:r>
      <w:r w:rsidRPr="006C163C">
        <w:rPr>
          <w:rFonts w:cs="Arial"/>
        </w:rPr>
        <w:t xml:space="preserve"> à l’article 8 du présent document.</w:t>
      </w:r>
    </w:p>
    <w:p w14:paraId="046FC2F8" w14:textId="6E038B6E" w:rsidR="00717EB9" w:rsidRDefault="00717EB9">
      <w:pPr>
        <w:spacing w:after="160" w:line="259" w:lineRule="auto"/>
        <w:jc w:val="left"/>
        <w:rPr>
          <w:rFonts w:cs="Arial"/>
        </w:rPr>
      </w:pPr>
      <w:r>
        <w:rPr>
          <w:rFonts w:cs="Arial"/>
        </w:rPr>
        <w:br w:type="page"/>
      </w:r>
    </w:p>
    <w:p w14:paraId="1908DD45" w14:textId="77777777" w:rsidR="001746C0" w:rsidRPr="001746C0" w:rsidRDefault="001746C0" w:rsidP="001746C0">
      <w:pPr>
        <w:rPr>
          <w:rFonts w:cs="Arial"/>
        </w:rPr>
      </w:pPr>
    </w:p>
    <w:p w14:paraId="4E975732" w14:textId="77777777" w:rsidR="001746C0" w:rsidRDefault="00B073F8" w:rsidP="001E18C4">
      <w:pPr>
        <w:pStyle w:val="Titre1"/>
      </w:pPr>
      <w:bookmarkStart w:id="10" w:name="_Toc199151799"/>
      <w:r>
        <w:t>MONTANTS</w:t>
      </w:r>
      <w:r w:rsidR="001746C0" w:rsidRPr="001746C0">
        <w:t xml:space="preserve"> </w:t>
      </w:r>
      <w:r>
        <w:t>DU MARCHÉ</w:t>
      </w:r>
      <w:r w:rsidR="004B73D6">
        <w:t>.</w:t>
      </w:r>
      <w:bookmarkEnd w:id="10"/>
    </w:p>
    <w:p w14:paraId="1EF8EE5C" w14:textId="77777777" w:rsidR="001746C0" w:rsidRDefault="001746C0" w:rsidP="001746C0">
      <w:pPr>
        <w:rPr>
          <w:rFonts w:cs="Arial"/>
        </w:rPr>
      </w:pPr>
    </w:p>
    <w:p w14:paraId="4EDD070E" w14:textId="77777777" w:rsidR="00F16F82" w:rsidRDefault="00F16F82" w:rsidP="00F16F82">
      <w:pPr>
        <w:rPr>
          <w:rFonts w:cs="Arial"/>
        </w:rPr>
      </w:pPr>
      <w:r w:rsidRPr="009E79BF">
        <w:rPr>
          <w:rFonts w:cs="Arial"/>
        </w:rPr>
        <w:t xml:space="preserve">Le montant du </w:t>
      </w:r>
      <w:r>
        <w:rPr>
          <w:bCs/>
          <w:szCs w:val="24"/>
        </w:rPr>
        <w:t xml:space="preserve">marché </w:t>
      </w:r>
      <w:r w:rsidRPr="009E79BF">
        <w:rPr>
          <w:rFonts w:cs="Arial"/>
        </w:rPr>
        <w:t>est défini ci-dessous :</w:t>
      </w:r>
    </w:p>
    <w:p w14:paraId="10647071" w14:textId="77777777" w:rsidR="00F16F82" w:rsidRPr="009E79BF" w:rsidRDefault="00F16F82" w:rsidP="00F16F82">
      <w:pPr>
        <w:rPr>
          <w:rFonts w:cs="Aria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3"/>
        <w:gridCol w:w="2126"/>
        <w:gridCol w:w="2127"/>
      </w:tblGrid>
      <w:tr w:rsidR="00F16F82" w:rsidRPr="009E79BF" w14:paraId="3414E9B7" w14:textId="77777777" w:rsidTr="00A43690">
        <w:tc>
          <w:tcPr>
            <w:tcW w:w="5353" w:type="dxa"/>
            <w:tcBorders>
              <w:bottom w:val="single" w:sz="4" w:space="0" w:color="auto"/>
            </w:tcBorders>
            <w:shd w:val="clear" w:color="auto" w:fill="auto"/>
            <w:vAlign w:val="center"/>
          </w:tcPr>
          <w:p w14:paraId="783A560C" w14:textId="77777777" w:rsidR="00F16F82" w:rsidRPr="009E79BF" w:rsidRDefault="00F16F82" w:rsidP="00A43690">
            <w:pPr>
              <w:jc w:val="center"/>
              <w:rPr>
                <w:rFonts w:cs="Arial"/>
                <w:b/>
              </w:rPr>
            </w:pPr>
            <w:r w:rsidRPr="009E79BF">
              <w:rPr>
                <w:rFonts w:cs="Arial"/>
                <w:b/>
              </w:rPr>
              <w:t>Désignation des prestations</w:t>
            </w:r>
          </w:p>
        </w:tc>
        <w:tc>
          <w:tcPr>
            <w:tcW w:w="2126" w:type="dxa"/>
            <w:tcBorders>
              <w:bottom w:val="single" w:sz="4" w:space="0" w:color="auto"/>
            </w:tcBorders>
            <w:shd w:val="clear" w:color="auto" w:fill="auto"/>
            <w:vAlign w:val="center"/>
          </w:tcPr>
          <w:p w14:paraId="7103F0A2" w14:textId="77777777" w:rsidR="00F16F82" w:rsidRPr="009E79BF" w:rsidRDefault="00F16F82" w:rsidP="00A43690">
            <w:pPr>
              <w:jc w:val="center"/>
              <w:rPr>
                <w:rFonts w:cs="Arial"/>
                <w:b/>
              </w:rPr>
            </w:pPr>
            <w:r w:rsidRPr="009E79BF">
              <w:rPr>
                <w:rFonts w:cs="Arial"/>
                <w:b/>
              </w:rPr>
              <w:t>Montant en € HT</w:t>
            </w:r>
          </w:p>
        </w:tc>
        <w:tc>
          <w:tcPr>
            <w:tcW w:w="2127" w:type="dxa"/>
            <w:tcBorders>
              <w:bottom w:val="single" w:sz="4" w:space="0" w:color="auto"/>
            </w:tcBorders>
            <w:shd w:val="clear" w:color="auto" w:fill="auto"/>
          </w:tcPr>
          <w:p w14:paraId="3F3374CE" w14:textId="77777777" w:rsidR="00F16F82" w:rsidRPr="009E79BF" w:rsidRDefault="00F16F82" w:rsidP="00A43690">
            <w:pPr>
              <w:jc w:val="center"/>
              <w:rPr>
                <w:rFonts w:cs="Arial"/>
                <w:b/>
              </w:rPr>
            </w:pPr>
            <w:r w:rsidRPr="009E79BF">
              <w:rPr>
                <w:rFonts w:cs="Arial"/>
                <w:b/>
              </w:rPr>
              <w:t>Montant en € TTC</w:t>
            </w:r>
          </w:p>
        </w:tc>
      </w:tr>
      <w:tr w:rsidR="00F16F82" w:rsidRPr="009E79BF" w14:paraId="06D2C6E4" w14:textId="77777777" w:rsidTr="00A43690">
        <w:tc>
          <w:tcPr>
            <w:tcW w:w="5353" w:type="dxa"/>
            <w:tcBorders>
              <w:bottom w:val="single" w:sz="4" w:space="0" w:color="auto"/>
            </w:tcBorders>
            <w:shd w:val="clear" w:color="auto" w:fill="auto"/>
          </w:tcPr>
          <w:p w14:paraId="1B1082AF" w14:textId="3B50F6F2" w:rsidR="00F16F82" w:rsidRPr="009E79BF" w:rsidRDefault="00F16F82" w:rsidP="00332B06">
            <w:pPr>
              <w:spacing w:before="60" w:after="60"/>
              <w:rPr>
                <w:rFonts w:cs="Arial"/>
                <w:color w:val="0099CC"/>
              </w:rPr>
            </w:pPr>
            <w:r w:rsidRPr="00874703">
              <w:rPr>
                <w:rFonts w:eastAsia="Calibri"/>
              </w:rPr>
              <w:t>Etude prospective et stratégique</w:t>
            </w:r>
            <w:r w:rsidRPr="00183DD9">
              <w:rPr>
                <w:rFonts w:eastAsia="Calibri"/>
                <w:b/>
              </w:rPr>
              <w:t xml:space="preserve"> n°</w:t>
            </w:r>
            <w:r w:rsidRPr="00183DD9">
              <w:rPr>
                <w:rFonts w:eastAsia="Calibri"/>
                <w:b/>
                <w:bCs/>
                <w:szCs w:val="24"/>
              </w:rPr>
              <w:t xml:space="preserve"> </w:t>
            </w:r>
            <w:r w:rsidRPr="00183DD9">
              <w:rPr>
                <w:rFonts w:eastAsia="Calibri"/>
                <w:b/>
              </w:rPr>
              <w:t xml:space="preserve">2025-22 </w:t>
            </w:r>
            <w:r w:rsidRPr="00874703">
              <w:rPr>
                <w:rFonts w:eastAsia="Calibri"/>
              </w:rPr>
              <w:t>intitulée :</w:t>
            </w:r>
            <w:r>
              <w:rPr>
                <w:rFonts w:eastAsia="Calibri"/>
                <w:b/>
              </w:rPr>
              <w:t xml:space="preserve"> </w:t>
            </w:r>
            <w:r w:rsidRPr="00183DD9">
              <w:rPr>
                <w:rFonts w:eastAsia="Calibri"/>
                <w:b/>
              </w:rPr>
              <w:t>« Quelle mobilisation pour des citoyens à l'avenir ? Étude de faisabilité d'une réserve territoriale dans une approche historique et comparative. »</w:t>
            </w:r>
          </w:p>
        </w:tc>
        <w:tc>
          <w:tcPr>
            <w:tcW w:w="2126" w:type="dxa"/>
            <w:tcBorders>
              <w:bottom w:val="single" w:sz="4" w:space="0" w:color="auto"/>
            </w:tcBorders>
            <w:shd w:val="clear" w:color="auto" w:fill="auto"/>
          </w:tcPr>
          <w:p w14:paraId="63723642" w14:textId="77777777" w:rsidR="00F16F82" w:rsidRPr="00D5767E" w:rsidRDefault="00F16F82" w:rsidP="00A43690">
            <w:pPr>
              <w:rPr>
                <w:rFonts w:cs="Arial"/>
              </w:rPr>
            </w:pPr>
          </w:p>
        </w:tc>
        <w:tc>
          <w:tcPr>
            <w:tcW w:w="2127" w:type="dxa"/>
            <w:tcBorders>
              <w:bottom w:val="single" w:sz="4" w:space="0" w:color="auto"/>
            </w:tcBorders>
            <w:shd w:val="clear" w:color="auto" w:fill="auto"/>
          </w:tcPr>
          <w:p w14:paraId="2F987525" w14:textId="77777777" w:rsidR="00F16F82" w:rsidRPr="00D5767E" w:rsidRDefault="00F16F82" w:rsidP="00A43690">
            <w:pPr>
              <w:rPr>
                <w:rFonts w:cs="Arial"/>
              </w:rPr>
            </w:pPr>
          </w:p>
        </w:tc>
      </w:tr>
      <w:tr w:rsidR="00F16F82" w:rsidRPr="009E79BF" w14:paraId="5D4883DC" w14:textId="77777777" w:rsidTr="00A43690">
        <w:tc>
          <w:tcPr>
            <w:tcW w:w="5353" w:type="dxa"/>
            <w:tcBorders>
              <w:top w:val="single" w:sz="4" w:space="0" w:color="auto"/>
              <w:bottom w:val="single" w:sz="4" w:space="0" w:color="auto"/>
            </w:tcBorders>
            <w:shd w:val="clear" w:color="auto" w:fill="auto"/>
          </w:tcPr>
          <w:p w14:paraId="5F24C004" w14:textId="77777777" w:rsidR="00F16F82" w:rsidRDefault="00F16F82" w:rsidP="00A43690">
            <w:pPr>
              <w:jc w:val="right"/>
              <w:rPr>
                <w:rFonts w:cs="Arial"/>
                <w:i/>
              </w:rPr>
            </w:pPr>
            <w:r w:rsidRPr="009E79BF">
              <w:rPr>
                <w:rFonts w:cs="Arial"/>
                <w:i/>
              </w:rPr>
              <w:t>Dont part du mandataire</w:t>
            </w:r>
          </w:p>
          <w:p w14:paraId="1FE73338" w14:textId="77777777" w:rsidR="00F16F82" w:rsidRPr="009E79BF" w:rsidRDefault="00F16F82" w:rsidP="00A43690">
            <w:pPr>
              <w:jc w:val="right"/>
              <w:rPr>
                <w:rFonts w:cs="Arial"/>
                <w:i/>
              </w:rPr>
            </w:pPr>
          </w:p>
        </w:tc>
        <w:tc>
          <w:tcPr>
            <w:tcW w:w="2126" w:type="dxa"/>
            <w:tcBorders>
              <w:top w:val="single" w:sz="4" w:space="0" w:color="auto"/>
              <w:bottom w:val="single" w:sz="4" w:space="0" w:color="auto"/>
            </w:tcBorders>
            <w:shd w:val="clear" w:color="auto" w:fill="auto"/>
          </w:tcPr>
          <w:p w14:paraId="03A4B60D" w14:textId="77777777" w:rsidR="00F16F82" w:rsidRPr="009E79BF" w:rsidRDefault="00F16F82" w:rsidP="00A43690">
            <w:pPr>
              <w:rPr>
                <w:rFonts w:cs="Arial"/>
              </w:rPr>
            </w:pPr>
          </w:p>
        </w:tc>
        <w:tc>
          <w:tcPr>
            <w:tcW w:w="2127" w:type="dxa"/>
            <w:tcBorders>
              <w:top w:val="single" w:sz="4" w:space="0" w:color="auto"/>
              <w:bottom w:val="single" w:sz="4" w:space="0" w:color="auto"/>
            </w:tcBorders>
            <w:shd w:val="clear" w:color="auto" w:fill="auto"/>
          </w:tcPr>
          <w:p w14:paraId="60E8C7DE" w14:textId="77777777" w:rsidR="00F16F82" w:rsidRPr="009E79BF" w:rsidRDefault="00F16F82" w:rsidP="00A43690">
            <w:pPr>
              <w:rPr>
                <w:rFonts w:cs="Arial"/>
              </w:rPr>
            </w:pPr>
          </w:p>
        </w:tc>
      </w:tr>
      <w:tr w:rsidR="00F16F82" w:rsidRPr="009E79BF" w14:paraId="636F68CB" w14:textId="77777777" w:rsidTr="00A43690">
        <w:tc>
          <w:tcPr>
            <w:tcW w:w="5353" w:type="dxa"/>
            <w:tcBorders>
              <w:top w:val="single" w:sz="4" w:space="0" w:color="auto"/>
            </w:tcBorders>
            <w:shd w:val="clear" w:color="auto" w:fill="auto"/>
          </w:tcPr>
          <w:p w14:paraId="41F7848F" w14:textId="77777777" w:rsidR="00F16F82" w:rsidRDefault="00F16F82" w:rsidP="00A43690">
            <w:pPr>
              <w:jc w:val="right"/>
              <w:rPr>
                <w:rFonts w:cs="Arial"/>
                <w:i/>
              </w:rPr>
            </w:pPr>
            <w:r w:rsidRPr="009E79BF">
              <w:rPr>
                <w:rFonts w:cs="Arial"/>
                <w:i/>
              </w:rPr>
              <w:t xml:space="preserve">Dont part du </w:t>
            </w:r>
            <w:proofErr w:type="spellStart"/>
            <w:r w:rsidRPr="009E79BF">
              <w:rPr>
                <w:rFonts w:cs="Arial"/>
                <w:i/>
              </w:rPr>
              <w:t>co-traitant</w:t>
            </w:r>
            <w:proofErr w:type="spellEnd"/>
          </w:p>
          <w:p w14:paraId="4FA54288" w14:textId="77777777" w:rsidR="00F16F82" w:rsidRPr="009E79BF" w:rsidRDefault="00F16F82" w:rsidP="00A43690">
            <w:pPr>
              <w:jc w:val="right"/>
              <w:rPr>
                <w:rFonts w:cs="Arial"/>
                <w:i/>
              </w:rPr>
            </w:pPr>
          </w:p>
        </w:tc>
        <w:tc>
          <w:tcPr>
            <w:tcW w:w="2126" w:type="dxa"/>
            <w:tcBorders>
              <w:top w:val="single" w:sz="4" w:space="0" w:color="auto"/>
            </w:tcBorders>
            <w:shd w:val="clear" w:color="auto" w:fill="auto"/>
          </w:tcPr>
          <w:p w14:paraId="11F63A6B" w14:textId="77777777" w:rsidR="00F16F82" w:rsidRPr="009E79BF" w:rsidRDefault="00F16F82" w:rsidP="00A43690">
            <w:pPr>
              <w:rPr>
                <w:rFonts w:cs="Arial"/>
              </w:rPr>
            </w:pPr>
          </w:p>
        </w:tc>
        <w:tc>
          <w:tcPr>
            <w:tcW w:w="2127" w:type="dxa"/>
            <w:tcBorders>
              <w:top w:val="single" w:sz="4" w:space="0" w:color="auto"/>
            </w:tcBorders>
            <w:shd w:val="clear" w:color="auto" w:fill="auto"/>
          </w:tcPr>
          <w:p w14:paraId="2E2BDAA3" w14:textId="77777777" w:rsidR="00F16F82" w:rsidRPr="009E79BF" w:rsidRDefault="00F16F82" w:rsidP="00A43690">
            <w:pPr>
              <w:rPr>
                <w:rFonts w:cs="Arial"/>
              </w:rPr>
            </w:pPr>
          </w:p>
        </w:tc>
      </w:tr>
    </w:tbl>
    <w:p w14:paraId="44141BD2" w14:textId="77777777" w:rsidR="001746C0" w:rsidRPr="001746C0" w:rsidRDefault="001746C0" w:rsidP="001746C0">
      <w:pPr>
        <w:rPr>
          <w:rFonts w:cs="Arial"/>
        </w:rPr>
      </w:pPr>
    </w:p>
    <w:p w14:paraId="527C2C97" w14:textId="77777777" w:rsidR="001746C0" w:rsidRDefault="001746C0" w:rsidP="001E18C4">
      <w:pPr>
        <w:pStyle w:val="Titre1"/>
      </w:pPr>
      <w:bookmarkStart w:id="11" w:name="_Toc199151800"/>
      <w:r w:rsidRPr="001746C0">
        <w:t>CORRESPONDANTS DES PARTIES.</w:t>
      </w:r>
      <w:bookmarkEnd w:id="11"/>
    </w:p>
    <w:p w14:paraId="00C78CE1" w14:textId="77777777" w:rsidR="001746C0" w:rsidRPr="001746C0" w:rsidRDefault="001746C0" w:rsidP="001746C0">
      <w:pPr>
        <w:rPr>
          <w:rFonts w:cs="Arial"/>
        </w:rPr>
      </w:pPr>
    </w:p>
    <w:p w14:paraId="0274360F" w14:textId="77777777" w:rsidR="001746C0" w:rsidRDefault="001746C0" w:rsidP="001746C0">
      <w:pPr>
        <w:pStyle w:val="Titre2"/>
      </w:pPr>
      <w:bookmarkStart w:id="12" w:name="_Toc198116867"/>
      <w:bookmarkStart w:id="13" w:name="_Toc199151801"/>
      <w:r w:rsidRPr="001746C0">
        <w:t>Représentation de la personne publique.</w:t>
      </w:r>
      <w:bookmarkEnd w:id="12"/>
      <w:bookmarkEnd w:id="13"/>
    </w:p>
    <w:p w14:paraId="3F4A9845" w14:textId="77777777" w:rsidR="001746C0" w:rsidRPr="001746C0" w:rsidRDefault="001746C0" w:rsidP="001746C0">
      <w:pPr>
        <w:rPr>
          <w:rFonts w:cs="Arial"/>
        </w:rPr>
      </w:pPr>
    </w:p>
    <w:p w14:paraId="2BC06499" w14:textId="77777777" w:rsidR="001746C0" w:rsidRDefault="001746C0" w:rsidP="001746C0">
      <w:pPr>
        <w:pStyle w:val="Titre3"/>
      </w:pPr>
      <w:r w:rsidRPr="001746C0">
        <w:t xml:space="preserve">L’acheteur </w:t>
      </w:r>
    </w:p>
    <w:p w14:paraId="0EDFFE6D" w14:textId="77777777" w:rsidR="005F3306" w:rsidRPr="005F3306" w:rsidRDefault="005F3306" w:rsidP="005F3306"/>
    <w:p w14:paraId="423061F5" w14:textId="06ABFF35" w:rsidR="001746C0" w:rsidRPr="001746C0" w:rsidRDefault="001746C0" w:rsidP="001746C0">
      <w:pPr>
        <w:rPr>
          <w:rFonts w:cs="Arial"/>
        </w:rPr>
      </w:pPr>
      <w:r w:rsidRPr="001746C0">
        <w:rPr>
          <w:rFonts w:cs="Arial"/>
        </w:rPr>
        <w:t xml:space="preserve">En application des </w:t>
      </w:r>
      <w:r w:rsidRPr="00F16F82">
        <w:rPr>
          <w:rFonts w:cs="Arial"/>
        </w:rPr>
        <w:t>d</w:t>
      </w:r>
      <w:r w:rsidR="003D14B3">
        <w:rPr>
          <w:rFonts w:cs="Arial"/>
        </w:rPr>
        <w:t>ispositions de l'article 3.3 du</w:t>
      </w:r>
      <w:r w:rsidRPr="00F16F82">
        <w:rPr>
          <w:rFonts w:cs="Arial"/>
        </w:rPr>
        <w:t xml:space="preserve"> CCAG/PI, l’acheteur est habilité à émettre toutes les décisions au titre du présent </w:t>
      </w:r>
      <w:r w:rsidR="00F16F82" w:rsidRPr="00F16F82">
        <w:rPr>
          <w:rFonts w:cs="Arial"/>
        </w:rPr>
        <w:t>marché</w:t>
      </w:r>
      <w:r w:rsidRPr="00F16F82">
        <w:rPr>
          <w:rFonts w:cs="Arial"/>
        </w:rPr>
        <w:t xml:space="preserve">, et il est en particulier le seul pour les prolongations de délais émises en application de l'article 13.3 du CCAG/PI, les sursis de livraison, les exonérations de pénalités et toutes les décisions portant grief (ajournement, admission avec réfaction, rejet, résiliation, arrêt de l’exécution des prestations en application de l’article 22 du CCAG/PI, suspension de tout ou partie des prestations en application de l’article 24 du CCAG/PI). Les coordonnées de l’acheteur sont : </w:t>
      </w:r>
    </w:p>
    <w:p w14:paraId="552ABCFC" w14:textId="77777777" w:rsidR="001746C0" w:rsidRPr="001746C0" w:rsidRDefault="001746C0" w:rsidP="001746C0">
      <w:pPr>
        <w:rPr>
          <w:rFonts w:cs="Arial"/>
        </w:rPr>
      </w:pPr>
    </w:p>
    <w:p w14:paraId="63A0E63D" w14:textId="77777777" w:rsidR="001746C0" w:rsidRPr="001746C0" w:rsidRDefault="005C1914" w:rsidP="001746C0">
      <w:pPr>
        <w:jc w:val="center"/>
        <w:rPr>
          <w:rFonts w:cs="Arial"/>
          <w:b/>
        </w:rPr>
      </w:pPr>
      <w:r>
        <w:rPr>
          <w:rFonts w:cs="Arial"/>
          <w:b/>
        </w:rPr>
        <w:t>Secrétariat général pour</w:t>
      </w:r>
      <w:r w:rsidR="001746C0" w:rsidRPr="001746C0">
        <w:rPr>
          <w:rFonts w:cs="Arial"/>
          <w:b/>
        </w:rPr>
        <w:t xml:space="preserve"> l’administration</w:t>
      </w:r>
    </w:p>
    <w:p w14:paraId="2EAD9212" w14:textId="77777777" w:rsidR="001746C0" w:rsidRPr="001746C0" w:rsidRDefault="001746C0" w:rsidP="001746C0">
      <w:pPr>
        <w:jc w:val="center"/>
        <w:rPr>
          <w:rFonts w:cs="Arial"/>
          <w:b/>
        </w:rPr>
      </w:pPr>
      <w:r w:rsidRPr="001746C0">
        <w:rPr>
          <w:rFonts w:cs="Arial"/>
          <w:b/>
        </w:rPr>
        <w:t>Sous-direction de la préfiguration de l’agence ministérielle de gestion</w:t>
      </w:r>
      <w:r w:rsidR="001B244D">
        <w:rPr>
          <w:rFonts w:cs="Arial"/>
          <w:b/>
        </w:rPr>
        <w:t xml:space="preserve"> (SDPAMG)</w:t>
      </w:r>
      <w:r w:rsidRPr="001746C0">
        <w:rPr>
          <w:rFonts w:cs="Arial"/>
          <w:b/>
        </w:rPr>
        <w:t xml:space="preserve"> – PC04</w:t>
      </w:r>
    </w:p>
    <w:p w14:paraId="53C98332" w14:textId="77777777" w:rsidR="001746C0" w:rsidRPr="001746C0" w:rsidRDefault="001746C0" w:rsidP="001746C0">
      <w:pPr>
        <w:jc w:val="center"/>
        <w:rPr>
          <w:rFonts w:cs="Arial"/>
          <w:b/>
        </w:rPr>
      </w:pPr>
      <w:r w:rsidRPr="001746C0">
        <w:rPr>
          <w:rFonts w:cs="Arial"/>
          <w:b/>
        </w:rPr>
        <w:t>60</w:t>
      </w:r>
      <w:r w:rsidR="001F0609">
        <w:rPr>
          <w:rFonts w:cs="Arial"/>
          <w:b/>
        </w:rPr>
        <w:t>,</w:t>
      </w:r>
      <w:r w:rsidRPr="001746C0">
        <w:rPr>
          <w:rFonts w:cs="Arial"/>
          <w:b/>
        </w:rPr>
        <w:t xml:space="preserve"> boulevard du général Martial Valin</w:t>
      </w:r>
    </w:p>
    <w:p w14:paraId="74BAFA04" w14:textId="77777777" w:rsidR="001746C0" w:rsidRPr="001746C0" w:rsidRDefault="001746C0" w:rsidP="001746C0">
      <w:pPr>
        <w:jc w:val="center"/>
        <w:rPr>
          <w:rFonts w:cs="Arial"/>
          <w:b/>
        </w:rPr>
      </w:pPr>
      <w:r w:rsidRPr="001746C0">
        <w:rPr>
          <w:rFonts w:cs="Arial"/>
          <w:b/>
        </w:rPr>
        <w:t>CS 21623</w:t>
      </w:r>
    </w:p>
    <w:p w14:paraId="44165806" w14:textId="77777777" w:rsidR="001746C0" w:rsidRPr="001746C0" w:rsidRDefault="001746C0" w:rsidP="001746C0">
      <w:pPr>
        <w:jc w:val="center"/>
        <w:rPr>
          <w:rFonts w:cs="Arial"/>
          <w:b/>
        </w:rPr>
      </w:pPr>
      <w:r w:rsidRPr="001746C0">
        <w:rPr>
          <w:rFonts w:cs="Arial"/>
          <w:b/>
        </w:rPr>
        <w:t>75509 PARIS CEDEX 15</w:t>
      </w:r>
    </w:p>
    <w:p w14:paraId="283BBFAA" w14:textId="77777777" w:rsidR="001746C0" w:rsidRPr="001746C0" w:rsidRDefault="001746C0" w:rsidP="001746C0">
      <w:pPr>
        <w:rPr>
          <w:rFonts w:cs="Arial"/>
        </w:rPr>
      </w:pPr>
    </w:p>
    <w:p w14:paraId="17349C4D" w14:textId="77777777" w:rsidR="001746C0" w:rsidRDefault="001746C0" w:rsidP="001746C0">
      <w:pPr>
        <w:pStyle w:val="Titre3"/>
      </w:pPr>
      <w:r w:rsidRPr="001746C0">
        <w:t>Le service en charge du suivi et du contrôle de l’exécution du</w:t>
      </w:r>
      <w:r w:rsidRPr="00F16F82">
        <w:t xml:space="preserve"> </w:t>
      </w:r>
      <w:r w:rsidR="00F16F82" w:rsidRPr="00F16F82">
        <w:t>marché</w:t>
      </w:r>
    </w:p>
    <w:p w14:paraId="585CEAA5" w14:textId="77777777" w:rsidR="005F3306" w:rsidRPr="005F3306" w:rsidRDefault="005F3306" w:rsidP="005F3306"/>
    <w:p w14:paraId="7FA2B060" w14:textId="77777777" w:rsidR="00F16F82" w:rsidRDefault="001746C0" w:rsidP="001746C0">
      <w:pPr>
        <w:rPr>
          <w:rFonts w:cs="Arial"/>
        </w:rPr>
      </w:pPr>
      <w:r w:rsidRPr="001746C0">
        <w:rPr>
          <w:rFonts w:cs="Arial"/>
        </w:rPr>
        <w:t>La personne habilitée ou le service habilité à suivre et à contrôler l’exécution des prestations, ainsi qu’à établir la cons</w:t>
      </w:r>
      <w:r w:rsidR="00537D93">
        <w:rPr>
          <w:rFonts w:cs="Arial"/>
        </w:rPr>
        <w:t>tatation du service fait, est la</w:t>
      </w:r>
      <w:r w:rsidRPr="001746C0">
        <w:rPr>
          <w:rFonts w:cs="Arial"/>
        </w:rPr>
        <w:t xml:space="preserve"> </w:t>
      </w:r>
      <w:r w:rsidR="00F16F82" w:rsidRPr="00F16F82">
        <w:rPr>
          <w:rFonts w:cs="Arial"/>
        </w:rPr>
        <w:t>responsable de la cellule études transverses (CET) de l’Etat-major interarmées du territoire national (EMIA TN)</w:t>
      </w:r>
      <w:r w:rsidR="001D52C5">
        <w:rPr>
          <w:rFonts w:cs="Arial"/>
        </w:rPr>
        <w:t xml:space="preserve"> </w:t>
      </w:r>
      <w:r w:rsidRPr="001746C0">
        <w:rPr>
          <w:rFonts w:cs="Arial"/>
        </w:rPr>
        <w:t>ou son représ</w:t>
      </w:r>
      <w:r w:rsidR="00F16F82">
        <w:rPr>
          <w:rFonts w:cs="Arial"/>
        </w:rPr>
        <w:t xml:space="preserve">entant, dont les coordonnées </w:t>
      </w:r>
      <w:r w:rsidR="001D52C5">
        <w:rPr>
          <w:rFonts w:cs="Arial"/>
        </w:rPr>
        <w:t xml:space="preserve">sont les suivantes : </w:t>
      </w:r>
    </w:p>
    <w:p w14:paraId="1F555D6B" w14:textId="77777777" w:rsidR="00F16F82" w:rsidRDefault="00F16F82" w:rsidP="001746C0">
      <w:pPr>
        <w:rPr>
          <w:rFonts w:cs="Arial"/>
        </w:rPr>
      </w:pPr>
    </w:p>
    <w:p w14:paraId="28EDA62B" w14:textId="77777777" w:rsidR="00537D93" w:rsidRPr="00297CE6" w:rsidRDefault="00537D93" w:rsidP="00F16F82">
      <w:pPr>
        <w:tabs>
          <w:tab w:val="center" w:pos="4536"/>
          <w:tab w:val="left" w:pos="6495"/>
        </w:tabs>
        <w:spacing w:before="60" w:after="60"/>
        <w:jc w:val="center"/>
        <w:rPr>
          <w:rFonts w:cs="Arial"/>
          <w:b/>
        </w:rPr>
      </w:pPr>
      <w:r w:rsidRPr="00297CE6">
        <w:rPr>
          <w:rFonts w:cs="Arial"/>
          <w:b/>
        </w:rPr>
        <w:t>Etat-major des armées</w:t>
      </w:r>
    </w:p>
    <w:p w14:paraId="400C805C" w14:textId="77777777" w:rsidR="00F16F82" w:rsidRPr="00297CE6" w:rsidRDefault="00F16F82" w:rsidP="00F16F82">
      <w:pPr>
        <w:tabs>
          <w:tab w:val="center" w:pos="4536"/>
          <w:tab w:val="left" w:pos="6495"/>
        </w:tabs>
        <w:spacing w:before="60" w:after="60"/>
        <w:jc w:val="center"/>
        <w:rPr>
          <w:rFonts w:cs="Arial"/>
          <w:b/>
        </w:rPr>
      </w:pPr>
      <w:r w:rsidRPr="00297CE6">
        <w:rPr>
          <w:rFonts w:cs="Arial"/>
          <w:b/>
        </w:rPr>
        <w:t>Etat-major interarmées du territoire national métropolitain (EMIA-TN)</w:t>
      </w:r>
    </w:p>
    <w:p w14:paraId="3AA520DD" w14:textId="087EC8C8" w:rsidR="001746C0" w:rsidRDefault="00F16F82" w:rsidP="00F16F82">
      <w:pPr>
        <w:jc w:val="center"/>
        <w:rPr>
          <w:rFonts w:cs="Arial"/>
          <w:b/>
        </w:rPr>
      </w:pPr>
      <w:r w:rsidRPr="00297CE6">
        <w:rPr>
          <w:rFonts w:cs="Arial"/>
          <w:b/>
        </w:rPr>
        <w:t>60 boulevard du général Martial Valin – CS21623 – 75509 Paris cedex 15</w:t>
      </w:r>
    </w:p>
    <w:p w14:paraId="02E9587B" w14:textId="77777777" w:rsidR="00720C20" w:rsidRPr="00297CE6" w:rsidRDefault="00720C20" w:rsidP="00F16F82">
      <w:pPr>
        <w:jc w:val="center"/>
        <w:rPr>
          <w:rFonts w:cs="Arial"/>
          <w:b/>
        </w:rPr>
      </w:pPr>
    </w:p>
    <w:p w14:paraId="14988C80" w14:textId="2CBA23C7" w:rsidR="00720C20" w:rsidRPr="00FE77E6" w:rsidRDefault="00720C20" w:rsidP="00FE77E6">
      <w:pPr>
        <w:pStyle w:val="Titre3"/>
      </w:pPr>
      <w:r w:rsidRPr="00720C20">
        <w:t xml:space="preserve"> Le service en charge de la constatation du service fait du marché</w:t>
      </w:r>
    </w:p>
    <w:p w14:paraId="6BEA9726" w14:textId="0FE6C258" w:rsidR="001746C0" w:rsidRDefault="001746C0" w:rsidP="001746C0">
      <w:pPr>
        <w:rPr>
          <w:rFonts w:cs="Arial"/>
        </w:rPr>
      </w:pPr>
    </w:p>
    <w:p w14:paraId="09BD4E3E" w14:textId="77777777" w:rsidR="00720C20" w:rsidRPr="00720C20" w:rsidRDefault="00720C20" w:rsidP="00720C20">
      <w:pPr>
        <w:spacing w:before="120" w:after="60"/>
        <w:rPr>
          <w:rFonts w:eastAsia="Arial Unicode MS" w:cs="Arial"/>
          <w:szCs w:val="20"/>
          <w:lang w:eastAsia="fr-FR"/>
        </w:rPr>
      </w:pPr>
      <w:r w:rsidRPr="00720C20">
        <w:rPr>
          <w:rFonts w:eastAsia="Arial Unicode MS" w:cs="Arial"/>
          <w:szCs w:val="20"/>
          <w:lang w:eastAsia="fr-FR"/>
        </w:rPr>
        <w:t xml:space="preserve">La personne habilitée ou le service habilité à établir la constatation du service fait, est </w:t>
      </w:r>
      <w:r w:rsidRPr="00720C20">
        <w:rPr>
          <w:rFonts w:eastAsia="Arial Unicode MS" w:cs="Arial"/>
          <w:b/>
          <w:szCs w:val="20"/>
          <w:lang w:eastAsia="fr-FR"/>
        </w:rPr>
        <w:t>le directeur</w:t>
      </w:r>
      <w:r w:rsidRPr="00720C20">
        <w:rPr>
          <w:rFonts w:eastAsia="Times" w:cs="Arial"/>
          <w:b/>
          <w:szCs w:val="20"/>
          <w:lang w:eastAsia="fr-FR"/>
        </w:rPr>
        <w:t xml:space="preserve"> de la</w:t>
      </w:r>
      <w:r w:rsidRPr="00720C20">
        <w:rPr>
          <w:rFonts w:eastAsia="Arial Unicode MS" w:cs="Arial"/>
          <w:b/>
          <w:szCs w:val="20"/>
          <w:lang w:eastAsia="fr-FR"/>
        </w:rPr>
        <w:t xml:space="preserve"> d</w:t>
      </w:r>
      <w:r w:rsidRPr="00720C20">
        <w:rPr>
          <w:rFonts w:eastAsia="Times" w:cs="Arial"/>
          <w:b/>
          <w:szCs w:val="20"/>
          <w:lang w:eastAsia="fr-FR"/>
        </w:rPr>
        <w:t xml:space="preserve">irection générale des relations internationales et de la stratégie (DGRIS) </w:t>
      </w:r>
      <w:r w:rsidRPr="00720C20">
        <w:rPr>
          <w:rFonts w:eastAsia="Times" w:cs="Arial"/>
          <w:szCs w:val="20"/>
          <w:lang w:eastAsia="fr-FR"/>
        </w:rPr>
        <w:t>ou son représentant</w:t>
      </w:r>
      <w:r w:rsidRPr="00720C20">
        <w:rPr>
          <w:rFonts w:eastAsia="Arial Unicode MS" w:cs="Arial"/>
          <w:szCs w:val="20"/>
          <w:lang w:eastAsia="fr-FR"/>
        </w:rPr>
        <w:t>, dont les coordonnées sont les suivantes :</w:t>
      </w:r>
    </w:p>
    <w:p w14:paraId="3E6F5A12" w14:textId="77777777" w:rsidR="00720C20" w:rsidRPr="00720C20" w:rsidRDefault="00720C20" w:rsidP="00720C20">
      <w:pPr>
        <w:spacing w:after="0"/>
        <w:rPr>
          <w:rFonts w:eastAsia="Arial Unicode MS" w:cs="Arial"/>
          <w:szCs w:val="20"/>
          <w:lang w:eastAsia="fr-FR"/>
        </w:rPr>
      </w:pPr>
    </w:p>
    <w:p w14:paraId="50DF2B32" w14:textId="77777777" w:rsidR="00720C20" w:rsidRPr="00720C20" w:rsidRDefault="00720C20" w:rsidP="00720C20">
      <w:pPr>
        <w:spacing w:after="0"/>
        <w:jc w:val="center"/>
        <w:rPr>
          <w:rFonts w:eastAsia="Times" w:cs="Times New Roman"/>
          <w:szCs w:val="20"/>
          <w:lang w:eastAsia="fr-FR"/>
        </w:rPr>
      </w:pPr>
      <w:r w:rsidRPr="00720C20">
        <w:rPr>
          <w:rFonts w:eastAsia="Times" w:cs="Times New Roman"/>
          <w:szCs w:val="20"/>
          <w:lang w:eastAsia="fr-FR"/>
        </w:rPr>
        <w:t>Direction générale des relations internationales et de la stratégie (DGRIS)</w:t>
      </w:r>
    </w:p>
    <w:p w14:paraId="1C890205" w14:textId="77777777" w:rsidR="00720C20" w:rsidRPr="00720C20" w:rsidRDefault="00720C20" w:rsidP="00720C20">
      <w:pPr>
        <w:spacing w:after="0"/>
        <w:jc w:val="center"/>
        <w:rPr>
          <w:rFonts w:eastAsia="Times" w:cs="Times New Roman"/>
          <w:szCs w:val="20"/>
          <w:lang w:eastAsia="fr-FR"/>
        </w:rPr>
      </w:pPr>
      <w:r w:rsidRPr="00720C20">
        <w:rPr>
          <w:rFonts w:eastAsia="Times" w:cs="Times New Roman"/>
          <w:szCs w:val="20"/>
          <w:lang w:eastAsia="fr-FR"/>
        </w:rPr>
        <w:t>Direction Stratégie de défense, Prospective et Contre-Prolifération (DSPC)</w:t>
      </w:r>
    </w:p>
    <w:p w14:paraId="4F1F4006" w14:textId="77777777" w:rsidR="00720C20" w:rsidRPr="00720C20" w:rsidRDefault="00720C20" w:rsidP="00720C20">
      <w:pPr>
        <w:spacing w:after="0"/>
        <w:jc w:val="center"/>
        <w:rPr>
          <w:rFonts w:eastAsia="Times" w:cs="Times New Roman"/>
          <w:szCs w:val="20"/>
          <w:lang w:eastAsia="fr-FR"/>
        </w:rPr>
      </w:pPr>
      <w:r w:rsidRPr="00720C20">
        <w:rPr>
          <w:rFonts w:eastAsia="Times" w:cs="Times New Roman"/>
          <w:szCs w:val="20"/>
          <w:lang w:eastAsia="fr-FR"/>
        </w:rPr>
        <w:t>Sous-direction stratégie de défense (SDSD)</w:t>
      </w:r>
    </w:p>
    <w:p w14:paraId="7CE80795" w14:textId="77777777" w:rsidR="00720C20" w:rsidRPr="00720C20" w:rsidRDefault="00720C20" w:rsidP="00720C20">
      <w:pPr>
        <w:spacing w:after="0"/>
        <w:jc w:val="center"/>
        <w:rPr>
          <w:rFonts w:eastAsia="Times" w:cs="Times New Roman"/>
          <w:szCs w:val="20"/>
          <w:lang w:eastAsia="fr-FR"/>
        </w:rPr>
      </w:pPr>
      <w:r w:rsidRPr="00720C20">
        <w:rPr>
          <w:rFonts w:eastAsia="Times" w:cs="Times New Roman"/>
          <w:szCs w:val="20"/>
          <w:lang w:eastAsia="fr-FR"/>
        </w:rPr>
        <w:t>Département Politiques et Environnement de Défense (PED)</w:t>
      </w:r>
    </w:p>
    <w:p w14:paraId="6C77E46D" w14:textId="77777777" w:rsidR="00720C20" w:rsidRPr="00720C20" w:rsidRDefault="00720C20" w:rsidP="00720C20">
      <w:pPr>
        <w:spacing w:after="0"/>
        <w:jc w:val="center"/>
        <w:rPr>
          <w:rFonts w:eastAsia="Times" w:cs="Times New Roman"/>
          <w:szCs w:val="20"/>
          <w:lang w:eastAsia="fr-FR"/>
        </w:rPr>
      </w:pPr>
      <w:r w:rsidRPr="00720C20">
        <w:rPr>
          <w:rFonts w:eastAsia="Times" w:cs="Times New Roman"/>
          <w:szCs w:val="20"/>
          <w:lang w:eastAsia="fr-FR"/>
        </w:rPr>
        <w:t>Chargée de mission « Etudes stratégiques »</w:t>
      </w:r>
    </w:p>
    <w:p w14:paraId="4E8308D5" w14:textId="77777777" w:rsidR="00720C20" w:rsidRPr="00720C20" w:rsidRDefault="00720C20" w:rsidP="00720C20">
      <w:pPr>
        <w:spacing w:after="0"/>
        <w:jc w:val="center"/>
        <w:rPr>
          <w:rFonts w:eastAsia="Times" w:cs="Times New Roman"/>
          <w:szCs w:val="20"/>
          <w:lang w:eastAsia="fr-FR"/>
        </w:rPr>
      </w:pPr>
      <w:r w:rsidRPr="00720C20">
        <w:rPr>
          <w:rFonts w:eastAsia="Times" w:cs="Times New Roman"/>
          <w:szCs w:val="20"/>
          <w:lang w:eastAsia="fr-FR"/>
        </w:rPr>
        <w:lastRenderedPageBreak/>
        <w:t>60, boulevard du général Martial Valin</w:t>
      </w:r>
    </w:p>
    <w:p w14:paraId="13F6A820" w14:textId="77777777" w:rsidR="00720C20" w:rsidRPr="00720C20" w:rsidRDefault="00720C20" w:rsidP="00720C20">
      <w:pPr>
        <w:spacing w:after="0"/>
        <w:jc w:val="center"/>
        <w:rPr>
          <w:rFonts w:eastAsia="Times" w:cs="Times New Roman"/>
          <w:szCs w:val="20"/>
          <w:lang w:eastAsia="fr-FR"/>
        </w:rPr>
      </w:pPr>
      <w:r w:rsidRPr="00720C20">
        <w:rPr>
          <w:rFonts w:eastAsia="Times" w:cs="Times New Roman"/>
          <w:szCs w:val="20"/>
          <w:lang w:eastAsia="fr-FR"/>
        </w:rPr>
        <w:t>75509 PARIS CEDEX 15</w:t>
      </w:r>
    </w:p>
    <w:p w14:paraId="22BA568E" w14:textId="77777777" w:rsidR="00720C20" w:rsidRDefault="00720C20" w:rsidP="001746C0">
      <w:pPr>
        <w:rPr>
          <w:rFonts w:cs="Arial"/>
        </w:rPr>
      </w:pPr>
    </w:p>
    <w:p w14:paraId="6F6BE5D0" w14:textId="77777777" w:rsidR="00720C20" w:rsidRPr="001746C0" w:rsidRDefault="00720C20" w:rsidP="001746C0">
      <w:pPr>
        <w:rPr>
          <w:rFonts w:cs="Arial"/>
        </w:rPr>
      </w:pPr>
    </w:p>
    <w:p w14:paraId="21B576FB" w14:textId="77777777" w:rsidR="001746C0" w:rsidRDefault="001746C0" w:rsidP="001746C0">
      <w:pPr>
        <w:pStyle w:val="Titre2"/>
      </w:pPr>
      <w:bookmarkStart w:id="14" w:name="_Toc198116868"/>
      <w:bookmarkStart w:id="15" w:name="_Toc199151802"/>
      <w:r w:rsidRPr="001746C0">
        <w:t>Représentant du titulaire.</w:t>
      </w:r>
      <w:bookmarkEnd w:id="14"/>
      <w:bookmarkEnd w:id="15"/>
    </w:p>
    <w:p w14:paraId="49A23D7F" w14:textId="77777777" w:rsidR="001746C0" w:rsidRPr="001746C0" w:rsidRDefault="001746C0" w:rsidP="001746C0">
      <w:pPr>
        <w:rPr>
          <w:rFonts w:cs="Arial"/>
        </w:rPr>
      </w:pPr>
    </w:p>
    <w:p w14:paraId="701E0175" w14:textId="77777777" w:rsidR="001746C0" w:rsidRDefault="001746C0" w:rsidP="001746C0">
      <w:pPr>
        <w:pStyle w:val="Titre3"/>
        <w:rPr>
          <w:b w:val="0"/>
        </w:rPr>
      </w:pPr>
    </w:p>
    <w:p w14:paraId="4A2ADAEB" w14:textId="77521D4C" w:rsidR="001746C0" w:rsidRPr="00164D77" w:rsidRDefault="001746C0" w:rsidP="001746C0">
      <w:pPr>
        <w:pStyle w:val="Titre3"/>
        <w:numPr>
          <w:ilvl w:val="0"/>
          <w:numId w:val="0"/>
        </w:numPr>
        <w:rPr>
          <w:b w:val="0"/>
        </w:rPr>
      </w:pPr>
      <w:r>
        <w:rPr>
          <w:b w:val="0"/>
        </w:rPr>
        <w:t xml:space="preserve">En </w:t>
      </w:r>
      <w:r w:rsidRPr="001746C0">
        <w:rPr>
          <w:b w:val="0"/>
        </w:rPr>
        <w:t xml:space="preserve">application des dispositions de l'article 3.4 </w:t>
      </w:r>
      <w:r w:rsidRPr="00164D77">
        <w:rPr>
          <w:b w:val="0"/>
        </w:rPr>
        <w:t xml:space="preserve">du CCAG/PI dès la notification du </w:t>
      </w:r>
      <w:r w:rsidR="00164D77" w:rsidRPr="00164D77">
        <w:rPr>
          <w:b w:val="0"/>
        </w:rPr>
        <w:t>marché</w:t>
      </w:r>
      <w:r w:rsidRPr="00164D77">
        <w:rPr>
          <w:b w:val="0"/>
        </w:rPr>
        <w:t xml:space="preserve"> le titulaire désigne une ou plusieurs personnes physiques, habilitées à le représenter auprès de l’acheteur, pour les besoins de l'exécution du </w:t>
      </w:r>
      <w:r w:rsidR="00164D77" w:rsidRPr="00164D77">
        <w:rPr>
          <w:b w:val="0"/>
        </w:rPr>
        <w:t>marché</w:t>
      </w:r>
      <w:r w:rsidR="009075D2">
        <w:rPr>
          <w:b w:val="0"/>
        </w:rPr>
        <w:t>.</w:t>
      </w:r>
      <w:r w:rsidRPr="00164D77">
        <w:rPr>
          <w:b w:val="0"/>
        </w:rPr>
        <w:t xml:space="preserve"> D'autres personnes physiques peuvent être habilitées par le titulaire en cours d'exécution du </w:t>
      </w:r>
      <w:r w:rsidR="00164D77" w:rsidRPr="00164D77">
        <w:rPr>
          <w:b w:val="0"/>
        </w:rPr>
        <w:t>marché</w:t>
      </w:r>
      <w:r w:rsidRPr="00164D77">
        <w:rPr>
          <w:b w:val="0"/>
        </w:rPr>
        <w:t>.</w:t>
      </w:r>
    </w:p>
    <w:p w14:paraId="691D351F" w14:textId="77777777" w:rsidR="001746C0" w:rsidRPr="00164D77" w:rsidRDefault="001746C0" w:rsidP="001746C0">
      <w:pPr>
        <w:rPr>
          <w:rFonts w:cs="Arial"/>
        </w:rPr>
      </w:pPr>
    </w:p>
    <w:p w14:paraId="208BD89B" w14:textId="77777777" w:rsidR="001746C0" w:rsidRPr="00164D77" w:rsidRDefault="001746C0" w:rsidP="001746C0">
      <w:r w:rsidRPr="00164D77">
        <w:t xml:space="preserve">Ce ou ces représentants sont réputés disposer des pouvoirs suffisants pour prendre, dès notification de leur nom à l’acheteur dans les délais requis ou impartis par le </w:t>
      </w:r>
      <w:r w:rsidR="00164D77" w:rsidRPr="00164D77">
        <w:t>marché</w:t>
      </w:r>
      <w:r w:rsidRPr="00164D77">
        <w:t xml:space="preserve">, les décisions nécessaires engageant le titulaire. </w:t>
      </w:r>
    </w:p>
    <w:p w14:paraId="30016CD4" w14:textId="77777777" w:rsidR="001746C0" w:rsidRPr="001746C0" w:rsidRDefault="001746C0" w:rsidP="001746C0">
      <w:pPr>
        <w:rPr>
          <w:rFonts w:cs="Arial"/>
        </w:rPr>
      </w:pPr>
    </w:p>
    <w:p w14:paraId="41B8D589" w14:textId="77777777" w:rsidR="001746C0" w:rsidRPr="00164D77" w:rsidRDefault="001746C0" w:rsidP="001746C0">
      <w:pPr>
        <w:pStyle w:val="Titre3"/>
      </w:pPr>
    </w:p>
    <w:p w14:paraId="6AE4BE69" w14:textId="77777777" w:rsidR="001746C0" w:rsidRPr="00164D77" w:rsidRDefault="001746C0" w:rsidP="001746C0">
      <w:pPr>
        <w:rPr>
          <w:rFonts w:cs="Arial"/>
        </w:rPr>
      </w:pPr>
      <w:r w:rsidRPr="00164D77">
        <w:rPr>
          <w:rFonts w:cs="Arial"/>
        </w:rPr>
        <w:t xml:space="preserve">Conformément aux dispositions de l'article 3.4.2 du CCAG/PI, le titulaire est tenu de notifier sans délai à l’acheteur les modifications survenant au cours de l'exécution du </w:t>
      </w:r>
      <w:r w:rsidR="00164D77" w:rsidRPr="00164D77">
        <w:rPr>
          <w:rFonts w:cs="Arial"/>
        </w:rPr>
        <w:t>marché</w:t>
      </w:r>
      <w:r w:rsidRPr="00164D77">
        <w:rPr>
          <w:rFonts w:cs="Arial"/>
        </w:rPr>
        <w:t xml:space="preserve"> et de façon générale, à toutes les modifications importantes de fonctionnement de l'entreprise pouvant influer sur le déroulement du </w:t>
      </w:r>
      <w:r w:rsidR="00164D77" w:rsidRPr="00164D77">
        <w:rPr>
          <w:rFonts w:cs="Arial"/>
        </w:rPr>
        <w:t>marché.</w:t>
      </w:r>
    </w:p>
    <w:p w14:paraId="6469B396" w14:textId="77777777" w:rsidR="001746C0" w:rsidRPr="001746C0" w:rsidRDefault="001746C0" w:rsidP="001746C0">
      <w:pPr>
        <w:rPr>
          <w:rFonts w:cs="Arial"/>
        </w:rPr>
      </w:pPr>
    </w:p>
    <w:p w14:paraId="461B5BA2" w14:textId="77777777" w:rsidR="001746C0" w:rsidRPr="001746C0" w:rsidRDefault="001746C0" w:rsidP="001746C0">
      <w:pPr>
        <w:pStyle w:val="Titre3"/>
      </w:pPr>
    </w:p>
    <w:p w14:paraId="22971D09" w14:textId="77777777" w:rsidR="001746C0" w:rsidRPr="001746C0" w:rsidRDefault="001746C0" w:rsidP="001746C0">
      <w:pPr>
        <w:rPr>
          <w:rFonts w:cs="Arial"/>
        </w:rPr>
      </w:pPr>
      <w:r w:rsidRPr="001746C0">
        <w:rPr>
          <w:rFonts w:cs="Arial"/>
        </w:rPr>
        <w:t xml:space="preserve">Conformément à l’article 3.5 </w:t>
      </w:r>
      <w:r w:rsidRPr="00164D77">
        <w:rPr>
          <w:rFonts w:cs="Arial"/>
        </w:rPr>
        <w:t xml:space="preserve">du CCAG/PI, le </w:t>
      </w:r>
      <w:r w:rsidRPr="001746C0">
        <w:rPr>
          <w:rFonts w:cs="Arial"/>
        </w:rPr>
        <w:t xml:space="preserve">membre du groupement d’opérateurs économiques, désigné comme le </w:t>
      </w:r>
      <w:r w:rsidRPr="00164D77">
        <w:rPr>
          <w:rFonts w:cs="Arial"/>
        </w:rPr>
        <w:t xml:space="preserve">mandataire, représente l’ensemble des membres du groupement vis-à-vis de l’acheteur pour l’exécution du </w:t>
      </w:r>
      <w:r w:rsidR="00164D77" w:rsidRPr="00164D77">
        <w:rPr>
          <w:rFonts w:cs="Arial"/>
        </w:rPr>
        <w:t>marché</w:t>
      </w:r>
      <w:r w:rsidRPr="00164D77">
        <w:rPr>
          <w:rFonts w:cs="Arial"/>
        </w:rPr>
        <w:t xml:space="preserve">. En </w:t>
      </w:r>
      <w:r w:rsidRPr="001746C0">
        <w:rPr>
          <w:rFonts w:cs="Arial"/>
        </w:rPr>
        <w:t>cas de défaillance du mandataire du groupement, les membres du groupement sont tenus de lui désigner un remplaçant.</w:t>
      </w:r>
    </w:p>
    <w:p w14:paraId="1A41AB2D" w14:textId="77777777" w:rsidR="001746C0" w:rsidRPr="001746C0" w:rsidRDefault="001746C0" w:rsidP="001746C0">
      <w:pPr>
        <w:rPr>
          <w:rFonts w:cs="Arial"/>
        </w:rPr>
      </w:pPr>
    </w:p>
    <w:p w14:paraId="6450AD12" w14:textId="77777777" w:rsidR="001746C0" w:rsidRDefault="001746C0" w:rsidP="001E18C4">
      <w:pPr>
        <w:pStyle w:val="Titre1"/>
      </w:pPr>
      <w:bookmarkStart w:id="16" w:name="_Toc199151803"/>
      <w:r w:rsidRPr="001746C0">
        <w:t>CONDITIONS D’EXÉCUTION.</w:t>
      </w:r>
      <w:bookmarkEnd w:id="16"/>
    </w:p>
    <w:p w14:paraId="060C6F92" w14:textId="77777777" w:rsidR="001746C0" w:rsidRPr="001746C0" w:rsidRDefault="001746C0" w:rsidP="001746C0">
      <w:pPr>
        <w:rPr>
          <w:rFonts w:cs="Arial"/>
        </w:rPr>
      </w:pPr>
    </w:p>
    <w:p w14:paraId="2620FA53" w14:textId="77777777" w:rsidR="001746C0" w:rsidRDefault="001746C0" w:rsidP="001746C0">
      <w:pPr>
        <w:pStyle w:val="Titre2"/>
      </w:pPr>
      <w:bookmarkStart w:id="17" w:name="_Toc198116870"/>
      <w:bookmarkStart w:id="18" w:name="_Toc199151804"/>
      <w:r w:rsidRPr="001746C0">
        <w:t>Conditions générales d'exécution</w:t>
      </w:r>
      <w:bookmarkEnd w:id="17"/>
      <w:bookmarkEnd w:id="18"/>
    </w:p>
    <w:p w14:paraId="5A30042A" w14:textId="77777777" w:rsidR="001746C0" w:rsidRPr="001746C0" w:rsidRDefault="001746C0" w:rsidP="001746C0">
      <w:pPr>
        <w:rPr>
          <w:rFonts w:cs="Arial"/>
        </w:rPr>
      </w:pPr>
    </w:p>
    <w:p w14:paraId="7F1C9A11" w14:textId="77777777" w:rsidR="001746C0" w:rsidRDefault="001746C0" w:rsidP="001746C0">
      <w:pPr>
        <w:pStyle w:val="Titre3"/>
      </w:pPr>
      <w:r w:rsidRPr="001746C0">
        <w:t>Responsabilité du titulaire.</w:t>
      </w:r>
    </w:p>
    <w:p w14:paraId="074F8414" w14:textId="77777777" w:rsidR="001746C0" w:rsidRPr="001746C0" w:rsidRDefault="001746C0" w:rsidP="001746C0">
      <w:pPr>
        <w:rPr>
          <w:rFonts w:cs="Arial"/>
        </w:rPr>
      </w:pPr>
    </w:p>
    <w:p w14:paraId="108A9729" w14:textId="77777777" w:rsidR="001746C0" w:rsidRPr="001746C0" w:rsidRDefault="001746C0" w:rsidP="001746C0">
      <w:pPr>
        <w:rPr>
          <w:rFonts w:cs="Arial"/>
        </w:rPr>
      </w:pPr>
      <w:r w:rsidRPr="001746C0">
        <w:rPr>
          <w:rFonts w:cs="Arial"/>
        </w:rPr>
        <w:t xml:space="preserve">Le titulaire a la responsabilité de réaliser les prestations conformément aux clauses prévues par le </w:t>
      </w:r>
      <w:r w:rsidRPr="00164D77">
        <w:rPr>
          <w:rFonts w:cs="Arial"/>
        </w:rPr>
        <w:t xml:space="preserve">présent </w:t>
      </w:r>
      <w:r w:rsidR="00164D77" w:rsidRPr="00164D77">
        <w:rPr>
          <w:rFonts w:cs="Arial"/>
        </w:rPr>
        <w:t>marché</w:t>
      </w:r>
      <w:r w:rsidRPr="00164D77">
        <w:rPr>
          <w:rFonts w:cs="Arial"/>
        </w:rPr>
        <w:t xml:space="preserve">. </w:t>
      </w:r>
      <w:r w:rsidRPr="001746C0">
        <w:rPr>
          <w:rFonts w:cs="Arial"/>
        </w:rPr>
        <w:t>Il doit obtenir le résultat demandé avec les moyens qu'il a choisis.</w:t>
      </w:r>
    </w:p>
    <w:p w14:paraId="2FD5B399" w14:textId="77777777" w:rsidR="001746C0" w:rsidRPr="001746C0" w:rsidRDefault="001746C0" w:rsidP="001746C0">
      <w:pPr>
        <w:rPr>
          <w:rFonts w:cs="Arial"/>
        </w:rPr>
      </w:pPr>
    </w:p>
    <w:p w14:paraId="3457B4CC" w14:textId="77777777" w:rsidR="001746C0" w:rsidRDefault="00297CE6" w:rsidP="001746C0">
      <w:pPr>
        <w:pStyle w:val="Titre3"/>
      </w:pPr>
      <w:r>
        <w:t>Lieux d'exécution.</w:t>
      </w:r>
    </w:p>
    <w:p w14:paraId="23BFC323" w14:textId="77777777" w:rsidR="001746C0" w:rsidRPr="001746C0" w:rsidRDefault="001746C0" w:rsidP="001746C0">
      <w:pPr>
        <w:rPr>
          <w:rFonts w:cs="Arial"/>
        </w:rPr>
      </w:pPr>
    </w:p>
    <w:p w14:paraId="0EADE511" w14:textId="77777777" w:rsidR="001746C0" w:rsidRPr="001746C0" w:rsidRDefault="00164D77" w:rsidP="001746C0">
      <w:pPr>
        <w:rPr>
          <w:rFonts w:cs="Arial"/>
        </w:rPr>
      </w:pPr>
      <w:r>
        <w:rPr>
          <w:rFonts w:cs="Arial"/>
        </w:rPr>
        <w:t xml:space="preserve">Les prestations sont réalisées </w:t>
      </w:r>
      <w:r w:rsidR="001746C0" w:rsidRPr="001746C0">
        <w:rPr>
          <w:rFonts w:cs="Arial"/>
        </w:rPr>
        <w:t>:</w:t>
      </w:r>
    </w:p>
    <w:p w14:paraId="40397E5D" w14:textId="77777777" w:rsidR="001746C0" w:rsidRPr="001746C0" w:rsidRDefault="001746C0" w:rsidP="001746C0">
      <w:pPr>
        <w:rPr>
          <w:rFonts w:cs="Arial"/>
        </w:rPr>
      </w:pPr>
    </w:p>
    <w:p w14:paraId="78B190AC" w14:textId="77777777" w:rsidR="001746C0" w:rsidRPr="001746C0" w:rsidRDefault="001746C0" w:rsidP="001746C0">
      <w:pPr>
        <w:rPr>
          <w:rFonts w:cs="Arial"/>
        </w:rPr>
      </w:pPr>
      <w:r w:rsidRPr="001746C0">
        <w:rPr>
          <w:rFonts w:cs="Arial"/>
        </w:rPr>
        <w:t>a) dans les locaux du titulaire à l'adresse indiquée dans l'offre technique ;</w:t>
      </w:r>
    </w:p>
    <w:p w14:paraId="4F07FCFC" w14:textId="77777777" w:rsidR="001746C0" w:rsidRPr="001746C0" w:rsidRDefault="001746C0" w:rsidP="001746C0">
      <w:pPr>
        <w:rPr>
          <w:rFonts w:cs="Arial"/>
        </w:rPr>
      </w:pPr>
    </w:p>
    <w:p w14:paraId="00813BF9" w14:textId="77777777" w:rsidR="001746C0" w:rsidRPr="001746C0" w:rsidRDefault="001746C0" w:rsidP="001746C0">
      <w:pPr>
        <w:rPr>
          <w:rFonts w:cs="Arial"/>
        </w:rPr>
      </w:pPr>
      <w:r w:rsidRPr="001746C0">
        <w:rPr>
          <w:rFonts w:cs="Arial"/>
        </w:rPr>
        <w:t xml:space="preserve">b) dans les locaux de la personne publique </w:t>
      </w:r>
      <w:r w:rsidR="00164D77" w:rsidRPr="00B101A2">
        <w:rPr>
          <w:rFonts w:cs="Arial"/>
        </w:rPr>
        <w:t>en région parisienne, essentiellement à Paris.</w:t>
      </w:r>
    </w:p>
    <w:p w14:paraId="78E66C90" w14:textId="77777777" w:rsidR="001746C0" w:rsidRPr="001746C0" w:rsidRDefault="001746C0" w:rsidP="001746C0">
      <w:pPr>
        <w:rPr>
          <w:rFonts w:cs="Arial"/>
        </w:rPr>
      </w:pPr>
    </w:p>
    <w:p w14:paraId="3ADFB77E" w14:textId="77777777" w:rsidR="001746C0" w:rsidRDefault="001746C0" w:rsidP="001746C0">
      <w:pPr>
        <w:pStyle w:val="Titre3"/>
      </w:pPr>
      <w:r w:rsidRPr="001746C0">
        <w:t>Moyens mis à la disposition du titulaire et leur assurance.</w:t>
      </w:r>
    </w:p>
    <w:p w14:paraId="338F206F" w14:textId="77777777" w:rsidR="001746C0" w:rsidRPr="001746C0" w:rsidRDefault="001746C0" w:rsidP="001746C0">
      <w:pPr>
        <w:rPr>
          <w:rFonts w:cs="Arial"/>
        </w:rPr>
      </w:pPr>
    </w:p>
    <w:p w14:paraId="14DC1CFE" w14:textId="77777777" w:rsidR="001746C0" w:rsidRPr="001746C0" w:rsidRDefault="001746C0" w:rsidP="001746C0">
      <w:pPr>
        <w:rPr>
          <w:rFonts w:cs="Arial"/>
        </w:rPr>
      </w:pPr>
      <w:r w:rsidRPr="001746C0">
        <w:rPr>
          <w:rFonts w:cs="Arial"/>
        </w:rPr>
        <w:t>Il est fait application des articles 17 et 18 du CCAG/PI. Les constats mentionnés à l’article 17 du CCAG/PI sont signés par l’autorité définie à l’article 5.1.2 et par le titulaire.</w:t>
      </w:r>
    </w:p>
    <w:p w14:paraId="5B50E781" w14:textId="77777777" w:rsidR="001746C0" w:rsidRPr="001746C0" w:rsidRDefault="001746C0" w:rsidP="001746C0">
      <w:pPr>
        <w:rPr>
          <w:rFonts w:cs="Arial"/>
        </w:rPr>
      </w:pPr>
    </w:p>
    <w:p w14:paraId="49CE38A6" w14:textId="77777777" w:rsidR="001746C0" w:rsidRPr="001746C0" w:rsidRDefault="001746C0" w:rsidP="001746C0">
      <w:pPr>
        <w:pStyle w:val="Titre2"/>
      </w:pPr>
      <w:bookmarkStart w:id="19" w:name="_Toc198116871"/>
      <w:bookmarkStart w:id="20" w:name="_Toc199151805"/>
      <w:r w:rsidRPr="001746C0">
        <w:t>Dispositions particulières concernant le personnel du titulaire.</w:t>
      </w:r>
      <w:bookmarkEnd w:id="19"/>
      <w:bookmarkEnd w:id="20"/>
    </w:p>
    <w:p w14:paraId="07600AA8" w14:textId="77777777" w:rsidR="00164D77" w:rsidRPr="001746C0" w:rsidRDefault="00164D77" w:rsidP="001746C0">
      <w:pPr>
        <w:rPr>
          <w:rFonts w:cs="Arial"/>
        </w:rPr>
      </w:pPr>
    </w:p>
    <w:p w14:paraId="0A85740D" w14:textId="77777777" w:rsidR="001746C0" w:rsidRDefault="001746C0" w:rsidP="00473F0F">
      <w:pPr>
        <w:pStyle w:val="Titre3"/>
      </w:pPr>
      <w:r w:rsidRPr="001746C0">
        <w:t>Réalisation des prestations.</w:t>
      </w:r>
    </w:p>
    <w:p w14:paraId="3CC1BFDC" w14:textId="77777777" w:rsidR="001746C0" w:rsidRPr="001746C0" w:rsidRDefault="001746C0" w:rsidP="001746C0">
      <w:pPr>
        <w:rPr>
          <w:rFonts w:cs="Arial"/>
        </w:rPr>
      </w:pPr>
    </w:p>
    <w:p w14:paraId="6FEA2A0B" w14:textId="77777777" w:rsidR="001746C0" w:rsidRPr="001746C0" w:rsidRDefault="001746C0" w:rsidP="001746C0">
      <w:pPr>
        <w:rPr>
          <w:rFonts w:cs="Arial"/>
        </w:rPr>
      </w:pPr>
      <w:r w:rsidRPr="001746C0">
        <w:rPr>
          <w:rFonts w:cs="Arial"/>
        </w:rPr>
        <w:t xml:space="preserve">Le titulaire est responsable du personnel qu'il a désigné pour la réalisation des prestations </w:t>
      </w:r>
      <w:r w:rsidRPr="00164D77">
        <w:rPr>
          <w:rFonts w:cs="Arial"/>
        </w:rPr>
        <w:t xml:space="preserve">objet </w:t>
      </w:r>
      <w:r w:rsidR="00164D77" w:rsidRPr="00164D77">
        <w:rPr>
          <w:rFonts w:cs="Arial"/>
        </w:rPr>
        <w:t xml:space="preserve">du marché. </w:t>
      </w:r>
    </w:p>
    <w:p w14:paraId="055BE102" w14:textId="77777777" w:rsidR="001746C0" w:rsidRPr="001746C0" w:rsidRDefault="001746C0" w:rsidP="001746C0">
      <w:pPr>
        <w:rPr>
          <w:rFonts w:cs="Arial"/>
        </w:rPr>
      </w:pPr>
      <w:r w:rsidRPr="001746C0">
        <w:rPr>
          <w:rFonts w:cs="Arial"/>
        </w:rPr>
        <w:t>Si pour une raison indépendante de leur volonté, tout ou partie du personnel désigné par le titulaire est dans l'impossibilité d'assurer lui-même la réalisation des prestations, le titulaire en avise sans délai l’acheteur et pourvoit à leur remplacement afin que l'exécution des prestations ne s'en trouve ni compromise, ni altérée.</w:t>
      </w:r>
    </w:p>
    <w:p w14:paraId="30D3CAB1" w14:textId="77777777" w:rsidR="001746C0" w:rsidRPr="001746C0" w:rsidRDefault="001746C0" w:rsidP="001746C0">
      <w:pPr>
        <w:rPr>
          <w:rFonts w:cs="Arial"/>
        </w:rPr>
      </w:pPr>
    </w:p>
    <w:p w14:paraId="4813AE49" w14:textId="77777777" w:rsidR="001746C0" w:rsidRDefault="001746C0" w:rsidP="00473F0F">
      <w:pPr>
        <w:pStyle w:val="Titre3"/>
      </w:pPr>
      <w:r w:rsidRPr="001746C0">
        <w:lastRenderedPageBreak/>
        <w:t>Remplacement.</w:t>
      </w:r>
    </w:p>
    <w:p w14:paraId="3611F306" w14:textId="77777777" w:rsidR="001746C0" w:rsidRPr="001746C0" w:rsidRDefault="001746C0" w:rsidP="001746C0">
      <w:pPr>
        <w:rPr>
          <w:rFonts w:cs="Arial"/>
        </w:rPr>
      </w:pPr>
    </w:p>
    <w:p w14:paraId="69A4F21D" w14:textId="77777777" w:rsidR="001746C0" w:rsidRPr="001746C0" w:rsidRDefault="001746C0" w:rsidP="001746C0">
      <w:pPr>
        <w:rPr>
          <w:rFonts w:cs="Arial"/>
        </w:rPr>
      </w:pPr>
      <w:r w:rsidRPr="001746C0">
        <w:rPr>
          <w:rFonts w:cs="Arial"/>
        </w:rPr>
        <w:t xml:space="preserve">Par dérogation à l’article 3.4.3 </w:t>
      </w:r>
      <w:r w:rsidRPr="00164D77">
        <w:rPr>
          <w:rFonts w:cs="Arial"/>
        </w:rPr>
        <w:t xml:space="preserve">du CCAG/PI, </w:t>
      </w:r>
      <w:r w:rsidRPr="001746C0">
        <w:rPr>
          <w:rFonts w:cs="Arial"/>
        </w:rPr>
        <w:t xml:space="preserve">pour toute prestation, le titulaire s'engage à procéder au remplacement d'une personne absente, dans un délai </w:t>
      </w:r>
      <w:r w:rsidR="00164D77">
        <w:rPr>
          <w:rFonts w:cs="Arial"/>
        </w:rPr>
        <w:t xml:space="preserve">de </w:t>
      </w:r>
      <w:r w:rsidR="00164D77" w:rsidRPr="00DA2206">
        <w:rPr>
          <w:rFonts w:cs="Arial"/>
        </w:rPr>
        <w:t>quinze (15) jours</w:t>
      </w:r>
      <w:r w:rsidR="00164D77">
        <w:rPr>
          <w:rFonts w:cs="Arial"/>
        </w:rPr>
        <w:t xml:space="preserve"> </w:t>
      </w:r>
      <w:r w:rsidRPr="001746C0">
        <w:rPr>
          <w:rFonts w:cs="Arial"/>
        </w:rPr>
        <w:t>à compter du premier jour de l’absence, par une autre personne possédant, pour la prestation à assurer, une qualification et des compétences au moins équivalentes à celles de la personne initialement prévue.</w:t>
      </w:r>
    </w:p>
    <w:p w14:paraId="77E92091" w14:textId="77777777" w:rsidR="001746C0" w:rsidRPr="001746C0" w:rsidRDefault="001746C0" w:rsidP="001746C0">
      <w:pPr>
        <w:rPr>
          <w:rFonts w:cs="Arial"/>
        </w:rPr>
      </w:pPr>
    </w:p>
    <w:p w14:paraId="4593594E" w14:textId="77777777" w:rsidR="001746C0" w:rsidRPr="001746C0" w:rsidRDefault="001746C0" w:rsidP="001746C0">
      <w:pPr>
        <w:rPr>
          <w:rFonts w:cs="Arial"/>
        </w:rPr>
      </w:pPr>
      <w:r w:rsidRPr="001746C0">
        <w:rPr>
          <w:rFonts w:cs="Arial"/>
        </w:rPr>
        <w:t xml:space="preserve">Par dérogation à l’article 3.4.3 </w:t>
      </w:r>
      <w:r w:rsidRPr="00164D77">
        <w:rPr>
          <w:rFonts w:cs="Arial"/>
        </w:rPr>
        <w:t xml:space="preserve">du </w:t>
      </w:r>
      <w:r w:rsidR="00164D77" w:rsidRPr="00164D77">
        <w:rPr>
          <w:rFonts w:cs="Arial"/>
        </w:rPr>
        <w:t xml:space="preserve">CCAG/PI, </w:t>
      </w:r>
      <w:r w:rsidRPr="001746C0">
        <w:rPr>
          <w:rFonts w:cs="Arial"/>
        </w:rPr>
        <w:t>l’intervenant remplaçant doit être agréé par la personne habilitée à établir la constatation du service fait, mentionnée à l’article 5.1 du présent document.</w:t>
      </w:r>
    </w:p>
    <w:p w14:paraId="40D5DE47" w14:textId="77777777" w:rsidR="001746C0" w:rsidRDefault="001746C0" w:rsidP="001746C0">
      <w:pPr>
        <w:rPr>
          <w:rFonts w:cs="Arial"/>
        </w:rPr>
      </w:pPr>
      <w:r w:rsidRPr="001746C0">
        <w:rPr>
          <w:rFonts w:cs="Arial"/>
        </w:rPr>
        <w:t>De même, toute évolution de la liste des intervenants et des suppléants éventuels mentionnée dans l’offre du titulaire doit être validée par la personne habilitée à établir la constatation du service fait (cf. article 5.1 du présent document).</w:t>
      </w:r>
    </w:p>
    <w:p w14:paraId="5BCB0984" w14:textId="77777777" w:rsidR="001746C0" w:rsidRPr="001746C0" w:rsidRDefault="001746C0" w:rsidP="001746C0">
      <w:pPr>
        <w:rPr>
          <w:rFonts w:cs="Arial"/>
        </w:rPr>
      </w:pPr>
    </w:p>
    <w:p w14:paraId="1738FD0C" w14:textId="77777777" w:rsidR="001746C0" w:rsidRPr="001746C0" w:rsidRDefault="001746C0" w:rsidP="001746C0">
      <w:pPr>
        <w:rPr>
          <w:rFonts w:cs="Arial"/>
        </w:rPr>
      </w:pPr>
      <w:r w:rsidRPr="001746C0">
        <w:rPr>
          <w:rFonts w:cs="Arial"/>
        </w:rPr>
        <w:t>En aucun cas le remplacement du personnel ne peut justifier une augmentation du prix indiqué dans le marché.</w:t>
      </w:r>
    </w:p>
    <w:p w14:paraId="00508503" w14:textId="77777777" w:rsidR="001746C0" w:rsidRPr="001746C0" w:rsidRDefault="001746C0" w:rsidP="001746C0">
      <w:pPr>
        <w:rPr>
          <w:rFonts w:cs="Arial"/>
        </w:rPr>
      </w:pPr>
    </w:p>
    <w:p w14:paraId="2C0B7ACA" w14:textId="77777777" w:rsidR="001746C0" w:rsidRDefault="001746C0" w:rsidP="00473F0F">
      <w:pPr>
        <w:pStyle w:val="Titre3"/>
      </w:pPr>
      <w:r w:rsidRPr="001746C0">
        <w:t>Récusation du personnel du titulaire par la personne publique.</w:t>
      </w:r>
    </w:p>
    <w:p w14:paraId="4F7261CA" w14:textId="77777777" w:rsidR="001746C0" w:rsidRPr="001746C0" w:rsidRDefault="001746C0" w:rsidP="001746C0">
      <w:pPr>
        <w:rPr>
          <w:rFonts w:cs="Arial"/>
        </w:rPr>
      </w:pPr>
    </w:p>
    <w:p w14:paraId="721E5267" w14:textId="77777777" w:rsidR="001746C0" w:rsidRPr="001746C0" w:rsidRDefault="001746C0" w:rsidP="001746C0">
      <w:pPr>
        <w:rPr>
          <w:rFonts w:cs="Arial"/>
        </w:rPr>
      </w:pPr>
      <w:r w:rsidRPr="001746C0">
        <w:rPr>
          <w:rFonts w:cs="Arial"/>
        </w:rPr>
        <w:t xml:space="preserve">Par dérogation à l’article 3.4.3 du </w:t>
      </w:r>
      <w:r w:rsidRPr="00164D77">
        <w:rPr>
          <w:rFonts w:cs="Arial"/>
        </w:rPr>
        <w:t xml:space="preserve">CCAG/PI, </w:t>
      </w:r>
      <w:r w:rsidRPr="001746C0">
        <w:rPr>
          <w:rFonts w:cs="Arial"/>
        </w:rPr>
        <w:t xml:space="preserve">pendant toute la durée </w:t>
      </w:r>
      <w:r w:rsidRPr="00164D77">
        <w:rPr>
          <w:rFonts w:cs="Arial"/>
        </w:rPr>
        <w:t xml:space="preserve">d'exécution </w:t>
      </w:r>
      <w:r w:rsidR="00164D77" w:rsidRPr="00164D77">
        <w:rPr>
          <w:rFonts w:cs="Arial"/>
        </w:rPr>
        <w:t>du marché</w:t>
      </w:r>
      <w:r w:rsidR="00164D77">
        <w:rPr>
          <w:rFonts w:cs="Arial"/>
        </w:rPr>
        <w:t>,</w:t>
      </w:r>
      <w:r w:rsidRPr="00164D77">
        <w:rPr>
          <w:rFonts w:cs="Arial"/>
        </w:rPr>
        <w:t xml:space="preserve"> la </w:t>
      </w:r>
      <w:r w:rsidRPr="001746C0">
        <w:rPr>
          <w:rFonts w:cs="Arial"/>
        </w:rPr>
        <w:t>personne publique se réserve le droit de récuser tout personnel du titulaire qui s'avérerait inadapté à l'exécution de cette prestation sans que sa décision ait à être justifiée. L’acheteur se réserve le droit de procéder à la récusation de tout personnel du titulaire en cas de comportement fautif.</w:t>
      </w:r>
    </w:p>
    <w:p w14:paraId="104C3953" w14:textId="77777777" w:rsidR="001746C0" w:rsidRPr="001746C0" w:rsidRDefault="001746C0" w:rsidP="001746C0">
      <w:pPr>
        <w:rPr>
          <w:rFonts w:cs="Arial"/>
        </w:rPr>
      </w:pPr>
    </w:p>
    <w:p w14:paraId="573FDB06" w14:textId="77777777" w:rsidR="001746C0" w:rsidRPr="001746C0" w:rsidRDefault="001746C0" w:rsidP="001746C0">
      <w:pPr>
        <w:rPr>
          <w:rFonts w:cs="Arial"/>
        </w:rPr>
      </w:pPr>
      <w:r w:rsidRPr="001746C0">
        <w:rPr>
          <w:rFonts w:cs="Arial"/>
        </w:rPr>
        <w:t>Sans acceptation préalable de la personne habilitée à établir la constatation du service fait (cf. article 5.1), le remplacement de personnels du titulaire entre eux, pour convenances personnelles, est également considéré comme un motif de récusation sans autre justification.</w:t>
      </w:r>
    </w:p>
    <w:p w14:paraId="47C26606" w14:textId="77777777" w:rsidR="001746C0" w:rsidRPr="001746C0" w:rsidRDefault="001746C0" w:rsidP="001746C0">
      <w:pPr>
        <w:rPr>
          <w:rFonts w:cs="Arial"/>
        </w:rPr>
      </w:pPr>
    </w:p>
    <w:p w14:paraId="6DE7453B" w14:textId="60B23A3E" w:rsidR="001746C0" w:rsidRDefault="001746C0" w:rsidP="001746C0">
      <w:pPr>
        <w:rPr>
          <w:rFonts w:cs="Arial"/>
        </w:rPr>
      </w:pPr>
      <w:r w:rsidRPr="001746C0">
        <w:rPr>
          <w:rFonts w:cs="Arial"/>
        </w:rPr>
        <w:t xml:space="preserve">Le titulaire doit alors procéder au remplacement des personnels récusés dans un délai de </w:t>
      </w:r>
      <w:r w:rsidR="00164D77" w:rsidRPr="00DA2206">
        <w:rPr>
          <w:rFonts w:cs="Arial"/>
        </w:rPr>
        <w:t>quinze (1</w:t>
      </w:r>
      <w:r w:rsidR="00164D77">
        <w:rPr>
          <w:rFonts w:cs="Arial"/>
        </w:rPr>
        <w:t xml:space="preserve">5) jours. </w:t>
      </w:r>
      <w:r w:rsidRPr="001746C0">
        <w:rPr>
          <w:rFonts w:cs="Arial"/>
        </w:rPr>
        <w:t>Il ne peut prétendre ni à prolongation du délai d'exécution ni à indemnité.</w:t>
      </w:r>
    </w:p>
    <w:p w14:paraId="30714413" w14:textId="77777777" w:rsidR="00720C20" w:rsidRPr="001746C0" w:rsidRDefault="00720C20" w:rsidP="001746C0">
      <w:pPr>
        <w:rPr>
          <w:rFonts w:cs="Arial"/>
        </w:rPr>
      </w:pPr>
    </w:p>
    <w:p w14:paraId="5C57DCF2" w14:textId="77777777" w:rsidR="001746C0" w:rsidRDefault="001746C0" w:rsidP="00473F0F">
      <w:pPr>
        <w:pStyle w:val="Titre3"/>
      </w:pPr>
      <w:r w:rsidRPr="001746C0">
        <w:t>Liens juridiques.</w:t>
      </w:r>
    </w:p>
    <w:p w14:paraId="31C41B23" w14:textId="77777777" w:rsidR="001746C0" w:rsidRPr="001746C0" w:rsidRDefault="001746C0" w:rsidP="001746C0">
      <w:pPr>
        <w:rPr>
          <w:rFonts w:cs="Arial"/>
        </w:rPr>
      </w:pPr>
    </w:p>
    <w:p w14:paraId="4B51E4C8" w14:textId="77777777" w:rsidR="001746C0" w:rsidRPr="001746C0" w:rsidRDefault="001746C0" w:rsidP="001746C0">
      <w:pPr>
        <w:rPr>
          <w:rFonts w:cs="Arial"/>
        </w:rPr>
      </w:pPr>
      <w:r w:rsidRPr="001746C0">
        <w:rPr>
          <w:rFonts w:cs="Arial"/>
        </w:rPr>
        <w:t>Le personnel du titulaire demeure à tous égards le salarié de ce dernier (législation du travail, sécurité au travail, congés payés, déplacements, etc.).</w:t>
      </w:r>
    </w:p>
    <w:p w14:paraId="1FC2A90C" w14:textId="77777777" w:rsidR="001746C0" w:rsidRPr="001746C0" w:rsidRDefault="001746C0" w:rsidP="001746C0">
      <w:pPr>
        <w:rPr>
          <w:rFonts w:cs="Arial"/>
        </w:rPr>
      </w:pPr>
    </w:p>
    <w:p w14:paraId="09DBE36A" w14:textId="77777777" w:rsidR="001746C0" w:rsidRPr="001746C0" w:rsidRDefault="001746C0" w:rsidP="001746C0">
      <w:pPr>
        <w:rPr>
          <w:rFonts w:cs="Arial"/>
        </w:rPr>
      </w:pPr>
      <w:r w:rsidRPr="001746C0">
        <w:rPr>
          <w:rFonts w:cs="Arial"/>
        </w:rPr>
        <w:t xml:space="preserve">Aucun lien de subordination entre les employés du titulaire et la personne publique ne doit s'établir. </w:t>
      </w:r>
    </w:p>
    <w:p w14:paraId="53B019DF" w14:textId="77777777" w:rsidR="001746C0" w:rsidRPr="001746C0" w:rsidRDefault="001746C0" w:rsidP="001746C0">
      <w:pPr>
        <w:rPr>
          <w:rFonts w:cs="Arial"/>
        </w:rPr>
      </w:pPr>
    </w:p>
    <w:p w14:paraId="25DD5AFA" w14:textId="77777777" w:rsidR="001746C0" w:rsidRDefault="001746C0" w:rsidP="00473F0F">
      <w:pPr>
        <w:pStyle w:val="Titre2"/>
      </w:pPr>
      <w:bookmarkStart w:id="21" w:name="_Toc198116872"/>
      <w:bookmarkStart w:id="22" w:name="_Toc199151806"/>
      <w:r w:rsidRPr="001746C0">
        <w:t>Clauses environnementales.</w:t>
      </w:r>
      <w:bookmarkEnd w:id="21"/>
      <w:bookmarkEnd w:id="22"/>
    </w:p>
    <w:p w14:paraId="37F7EFEE" w14:textId="77777777" w:rsidR="001746C0" w:rsidRPr="001746C0" w:rsidRDefault="001746C0" w:rsidP="001746C0">
      <w:pPr>
        <w:rPr>
          <w:rFonts w:cs="Arial"/>
        </w:rPr>
      </w:pPr>
    </w:p>
    <w:p w14:paraId="79D8FFE5" w14:textId="77777777" w:rsidR="001746C0" w:rsidRPr="001746C0" w:rsidRDefault="001746C0" w:rsidP="001746C0">
      <w:pPr>
        <w:rPr>
          <w:rFonts w:cs="Arial"/>
        </w:rPr>
      </w:pPr>
      <w:r w:rsidRPr="001746C0">
        <w:rPr>
          <w:rFonts w:cs="Arial"/>
        </w:rPr>
        <w:t xml:space="preserve">Conformément à l'article 16.2 du </w:t>
      </w:r>
      <w:r w:rsidRPr="00164D77">
        <w:rPr>
          <w:rFonts w:cs="Arial"/>
        </w:rPr>
        <w:t xml:space="preserve">CCAG/PI, le titulaire s'engage à respecter les exigences législatives et règlementaires qui lui sont applicables à la date de signature </w:t>
      </w:r>
      <w:r w:rsidR="00164D77" w:rsidRPr="00164D77">
        <w:rPr>
          <w:rFonts w:cs="Arial"/>
        </w:rPr>
        <w:t>du marché</w:t>
      </w:r>
      <w:r w:rsidR="00CD259D" w:rsidRPr="00164D77">
        <w:rPr>
          <w:rFonts w:cs="Arial"/>
        </w:rPr>
        <w:t xml:space="preserve"> </w:t>
      </w:r>
      <w:r w:rsidRPr="00164D77">
        <w:rPr>
          <w:rFonts w:cs="Arial"/>
        </w:rPr>
        <w:t>par ses soins</w:t>
      </w:r>
      <w:r w:rsidRPr="001746C0">
        <w:rPr>
          <w:rFonts w:cs="Arial"/>
        </w:rPr>
        <w:t>.</w:t>
      </w:r>
    </w:p>
    <w:p w14:paraId="14DDFE36" w14:textId="77777777" w:rsidR="001746C0" w:rsidRPr="001746C0" w:rsidRDefault="001746C0" w:rsidP="001746C0">
      <w:pPr>
        <w:rPr>
          <w:rFonts w:cs="Arial"/>
        </w:rPr>
      </w:pPr>
    </w:p>
    <w:p w14:paraId="236E2793" w14:textId="77777777" w:rsidR="001746C0" w:rsidRPr="001746C0" w:rsidRDefault="001746C0" w:rsidP="001746C0">
      <w:pPr>
        <w:rPr>
          <w:rFonts w:cs="Arial"/>
        </w:rPr>
      </w:pPr>
      <w:r w:rsidRPr="001746C0">
        <w:rPr>
          <w:rFonts w:cs="Arial"/>
        </w:rPr>
        <w:t>Le titulaire veille à ce que les prestations qu'il effectue respectent les prescriptions législatives et réglementaires en vigueur en matière d'environnement, de sécurité et de santé des personnes, et de préservation du voisinage. Il doit être en mesure d'en justifier, en cours d'exécution du contrat et pendant la période de garantie des prestations, sur simple demande de l’acheteur.</w:t>
      </w:r>
    </w:p>
    <w:p w14:paraId="53F0F098" w14:textId="77777777" w:rsidR="001746C0" w:rsidRPr="001746C0" w:rsidRDefault="001746C0" w:rsidP="001746C0">
      <w:pPr>
        <w:rPr>
          <w:rFonts w:cs="Arial"/>
        </w:rPr>
      </w:pPr>
    </w:p>
    <w:p w14:paraId="5D4AC7EA" w14:textId="77777777" w:rsidR="001746C0" w:rsidRPr="001746C0" w:rsidRDefault="001746C0" w:rsidP="001746C0">
      <w:pPr>
        <w:rPr>
          <w:rFonts w:cs="Arial"/>
        </w:rPr>
      </w:pPr>
      <w:r w:rsidRPr="001746C0">
        <w:rPr>
          <w:rFonts w:cs="Arial"/>
        </w:rPr>
        <w:t>En cas d'évolution de la législation sur la protection de l'environnement en cours d'exécution du contrat, les modifications éventuelles, demandées par l’acheteur, afin de se conformer aux règles nouvelles donnent lieu à la signature d'un avenant par les parties au contrat.</w:t>
      </w:r>
    </w:p>
    <w:p w14:paraId="18E44DE7" w14:textId="77777777" w:rsidR="001746C0" w:rsidRPr="001746C0" w:rsidRDefault="001746C0" w:rsidP="001746C0">
      <w:pPr>
        <w:rPr>
          <w:rFonts w:cs="Arial"/>
        </w:rPr>
      </w:pPr>
    </w:p>
    <w:p w14:paraId="098D4DFE" w14:textId="77777777" w:rsidR="001746C0" w:rsidRPr="001746C0" w:rsidRDefault="001746C0" w:rsidP="001746C0">
      <w:pPr>
        <w:rPr>
          <w:rFonts w:cs="Arial"/>
        </w:rPr>
      </w:pPr>
      <w:r w:rsidRPr="001746C0">
        <w:rPr>
          <w:rFonts w:cs="Arial"/>
        </w:rPr>
        <w:t>Par ailleurs, comme stipulé à l’article 8 du présent document, les livrables font l’objet d’une transmission dématérialisée.</w:t>
      </w:r>
    </w:p>
    <w:p w14:paraId="0CF5D029" w14:textId="77777777" w:rsidR="001746C0" w:rsidRPr="001746C0" w:rsidRDefault="001746C0" w:rsidP="001746C0">
      <w:pPr>
        <w:rPr>
          <w:rFonts w:cs="Arial"/>
        </w:rPr>
      </w:pPr>
    </w:p>
    <w:p w14:paraId="4D3F61ED" w14:textId="77777777" w:rsidR="001746C0" w:rsidRPr="001746C0" w:rsidRDefault="001746C0" w:rsidP="001746C0">
      <w:pPr>
        <w:rPr>
          <w:rFonts w:cs="Arial"/>
        </w:rPr>
      </w:pPr>
      <w:r w:rsidRPr="001746C0">
        <w:rPr>
          <w:rFonts w:cs="Arial"/>
        </w:rPr>
        <w:t>Enfin, dans l’hypothèse où le titulaire est amené à remettre des supports papier au titre du présent contrat (lors des réunions par exemple), le papier recyclé doit être utilisé dès lors qu’il est disponible. A défaut, le papier utilisé doit être intégralement issu de forêts gérées durablement.</w:t>
      </w:r>
    </w:p>
    <w:p w14:paraId="139CA14F" w14:textId="77777777" w:rsidR="001746C0" w:rsidRPr="001746C0" w:rsidRDefault="001746C0" w:rsidP="001746C0">
      <w:pPr>
        <w:rPr>
          <w:rFonts w:cs="Arial"/>
        </w:rPr>
      </w:pPr>
    </w:p>
    <w:p w14:paraId="7AE50FDD" w14:textId="77777777" w:rsidR="001746C0" w:rsidRPr="001746C0" w:rsidRDefault="001746C0" w:rsidP="001746C0">
      <w:pPr>
        <w:rPr>
          <w:rFonts w:cs="Arial"/>
        </w:rPr>
      </w:pPr>
      <w:r w:rsidRPr="001746C0">
        <w:rPr>
          <w:rFonts w:cs="Arial"/>
        </w:rPr>
        <w:lastRenderedPageBreak/>
        <w:t>Dans l’hypothèse où le titulaire est amené à assurer le transport des intervenants, la voie aérienne est autorisée lorsque le temps de trajet par la voie fer</w:t>
      </w:r>
      <w:r w:rsidR="00271A9C">
        <w:rPr>
          <w:rFonts w:cs="Arial"/>
        </w:rPr>
        <w:t>roviaire est supérieur à 4</w:t>
      </w:r>
      <w:r w:rsidRPr="001746C0">
        <w:rPr>
          <w:rFonts w:cs="Arial"/>
        </w:rPr>
        <w:t xml:space="preserve"> heures. Dans les cas spécifiques où le trajet s’effectue dans une même journée, la voie aérienne est autorisée lorsque le temps total de trajet (aller-retour) par la voie ferroviaire est supérieur à 6 heures</w:t>
      </w:r>
    </w:p>
    <w:p w14:paraId="409E8C05" w14:textId="77777777" w:rsidR="001746C0" w:rsidRPr="001746C0" w:rsidRDefault="001746C0" w:rsidP="001746C0">
      <w:pPr>
        <w:rPr>
          <w:rFonts w:cs="Arial"/>
        </w:rPr>
      </w:pPr>
    </w:p>
    <w:p w14:paraId="1D6E63AD" w14:textId="77777777" w:rsidR="001746C0" w:rsidRDefault="001746C0" w:rsidP="00473F0F">
      <w:pPr>
        <w:pStyle w:val="Titre2"/>
      </w:pPr>
      <w:bookmarkStart w:id="23" w:name="_Toc198116873"/>
      <w:bookmarkStart w:id="24" w:name="_Toc199151807"/>
      <w:r w:rsidRPr="001746C0">
        <w:t>Clause sociale.</w:t>
      </w:r>
      <w:bookmarkEnd w:id="23"/>
      <w:bookmarkEnd w:id="24"/>
    </w:p>
    <w:p w14:paraId="2EF29EBE" w14:textId="77777777" w:rsidR="00B15BD0" w:rsidRPr="00B15BD0" w:rsidRDefault="00B15BD0" w:rsidP="00B15BD0"/>
    <w:p w14:paraId="2CC0B006" w14:textId="77777777" w:rsidR="001746C0" w:rsidRDefault="00B15BD0" w:rsidP="001746C0">
      <w:pPr>
        <w:rPr>
          <w:rFonts w:cs="Arial"/>
        </w:rPr>
      </w:pPr>
      <w:r>
        <w:rPr>
          <w:rFonts w:cs="Arial"/>
        </w:rPr>
        <w:t>Sans objet.</w:t>
      </w:r>
    </w:p>
    <w:p w14:paraId="772D9737" w14:textId="77777777" w:rsidR="00B15BD0" w:rsidRPr="001746C0" w:rsidRDefault="00B15BD0" w:rsidP="001746C0">
      <w:pPr>
        <w:rPr>
          <w:rFonts w:cs="Arial"/>
        </w:rPr>
      </w:pPr>
    </w:p>
    <w:p w14:paraId="2B0F0C4C" w14:textId="77777777" w:rsidR="001746C0" w:rsidRDefault="001746C0" w:rsidP="00E77F8E">
      <w:pPr>
        <w:pStyle w:val="Titre2"/>
      </w:pPr>
      <w:bookmarkStart w:id="25" w:name="_Toc198116874"/>
      <w:bookmarkStart w:id="26" w:name="_Toc199151808"/>
      <w:r w:rsidRPr="001746C0">
        <w:t>Respect du droit du travail.</w:t>
      </w:r>
      <w:bookmarkEnd w:id="25"/>
      <w:bookmarkEnd w:id="26"/>
    </w:p>
    <w:p w14:paraId="7B578810" w14:textId="77777777" w:rsidR="001746C0" w:rsidRPr="001746C0" w:rsidRDefault="001746C0" w:rsidP="001746C0">
      <w:pPr>
        <w:rPr>
          <w:rFonts w:cs="Arial"/>
        </w:rPr>
      </w:pPr>
    </w:p>
    <w:p w14:paraId="680BC073" w14:textId="77777777" w:rsidR="001746C0" w:rsidRPr="004533A8" w:rsidRDefault="001746C0" w:rsidP="001746C0">
      <w:pPr>
        <w:rPr>
          <w:rFonts w:cs="Arial"/>
          <w:color w:val="2E74B5" w:themeColor="accent1" w:themeShade="BF"/>
        </w:rPr>
      </w:pPr>
      <w:r w:rsidRPr="001746C0">
        <w:rPr>
          <w:rFonts w:cs="Arial"/>
        </w:rPr>
        <w:t xml:space="preserve">Le titulaire s'engage à respecter les obligations prévues par l'article </w:t>
      </w:r>
      <w:r w:rsidRPr="001E58A0">
        <w:rPr>
          <w:rFonts w:cs="Arial"/>
        </w:rPr>
        <w:t xml:space="preserve">6 du </w:t>
      </w:r>
      <w:r w:rsidR="001E58A0" w:rsidRPr="001E58A0">
        <w:rPr>
          <w:rFonts w:cs="Arial"/>
        </w:rPr>
        <w:t>CCAG/PI.</w:t>
      </w:r>
    </w:p>
    <w:p w14:paraId="25E2F8AF" w14:textId="77777777" w:rsidR="001746C0" w:rsidRPr="001746C0" w:rsidRDefault="001746C0" w:rsidP="001746C0">
      <w:pPr>
        <w:rPr>
          <w:rFonts w:cs="Arial"/>
        </w:rPr>
      </w:pPr>
    </w:p>
    <w:p w14:paraId="0F6B238D" w14:textId="77777777" w:rsidR="001746C0" w:rsidRDefault="001746C0" w:rsidP="00E77F8E">
      <w:pPr>
        <w:pStyle w:val="Titre2"/>
      </w:pPr>
      <w:bookmarkStart w:id="27" w:name="_Toc198116875"/>
      <w:bookmarkStart w:id="28" w:name="_Toc199151809"/>
      <w:r w:rsidRPr="001746C0">
        <w:t xml:space="preserve">Documents à produire en cours </w:t>
      </w:r>
      <w:r w:rsidRPr="001E58A0">
        <w:t xml:space="preserve">d'exécution </w:t>
      </w:r>
      <w:r w:rsidR="001E58A0" w:rsidRPr="001E58A0">
        <w:t>du marché</w:t>
      </w:r>
      <w:r w:rsidRPr="001E58A0">
        <w:t>.</w:t>
      </w:r>
      <w:bookmarkEnd w:id="27"/>
      <w:bookmarkEnd w:id="28"/>
    </w:p>
    <w:p w14:paraId="1C3F80C3" w14:textId="77777777" w:rsidR="001746C0" w:rsidRPr="001746C0" w:rsidRDefault="001746C0" w:rsidP="001746C0">
      <w:pPr>
        <w:rPr>
          <w:rFonts w:cs="Arial"/>
        </w:rPr>
      </w:pPr>
    </w:p>
    <w:p w14:paraId="4B3B7695" w14:textId="77777777" w:rsidR="001746C0" w:rsidRPr="001746C0" w:rsidRDefault="001746C0" w:rsidP="00E77F8E">
      <w:pPr>
        <w:pStyle w:val="Titre3"/>
      </w:pPr>
      <w:r w:rsidRPr="001746C0">
        <w:t>Titulaire établi en France.</w:t>
      </w:r>
    </w:p>
    <w:p w14:paraId="4340FF61" w14:textId="77777777" w:rsidR="001746C0" w:rsidRPr="001746C0" w:rsidRDefault="001746C0" w:rsidP="001746C0">
      <w:pPr>
        <w:rPr>
          <w:rFonts w:cs="Arial"/>
        </w:rPr>
      </w:pPr>
    </w:p>
    <w:p w14:paraId="2F92107E" w14:textId="77777777" w:rsidR="001746C0" w:rsidRPr="001746C0" w:rsidRDefault="001746C0" w:rsidP="001746C0">
      <w:pPr>
        <w:rPr>
          <w:rFonts w:cs="Arial"/>
        </w:rPr>
      </w:pPr>
      <w:r w:rsidRPr="001746C0">
        <w:rPr>
          <w:rFonts w:cs="Arial"/>
        </w:rPr>
        <w:t xml:space="preserve">Conformément à l’article D8222-5 du code du travail, le titulaire s'engage à remettre tous les six mois et jusqu'à la fin de </w:t>
      </w:r>
      <w:r w:rsidRPr="001E58A0">
        <w:rPr>
          <w:rFonts w:cs="Arial"/>
        </w:rPr>
        <w:t xml:space="preserve">l’exécution </w:t>
      </w:r>
      <w:r w:rsidR="001E58A0" w:rsidRPr="001E58A0">
        <w:rPr>
          <w:rFonts w:cs="Arial"/>
        </w:rPr>
        <w:t xml:space="preserve">du marché </w:t>
      </w:r>
      <w:r w:rsidRPr="001E58A0">
        <w:rPr>
          <w:rFonts w:cs="Arial"/>
        </w:rPr>
        <w:t>:</w:t>
      </w:r>
    </w:p>
    <w:p w14:paraId="118F8CF7" w14:textId="77777777" w:rsidR="001746C0" w:rsidRPr="001746C0" w:rsidRDefault="001746C0" w:rsidP="00CF6E8D">
      <w:pPr>
        <w:spacing w:before="60" w:after="0"/>
        <w:ind w:left="284" w:hanging="284"/>
        <w:rPr>
          <w:rFonts w:cs="Arial"/>
        </w:rPr>
      </w:pPr>
      <w:r w:rsidRPr="001746C0">
        <w:rPr>
          <w:rFonts w:cs="Arial"/>
        </w:rPr>
        <w:t>1°</w:t>
      </w:r>
      <w:r w:rsidR="00DB4F17">
        <w:rPr>
          <w:rFonts w:cs="Arial"/>
        </w:rPr>
        <w:tab/>
      </w:r>
      <w:r w:rsidRPr="001746C0">
        <w:rPr>
          <w:rFonts w:cs="Arial"/>
        </w:rPr>
        <w:t>Une attestation de fourniture des déclarations sociales et de paiement des cotisations et contributions de sécurité sociale prévue à l'article L. 243-15 du code de la sécurité sociale émanant de l'organisme de protection sociale chargé du recouvrement des cotisations et des contributions datant de moins de six mois dont elle s'assure de l'authenticité auprès de l'organisme de recouvrement des cotisations de sécurité sociale.</w:t>
      </w:r>
    </w:p>
    <w:p w14:paraId="4B1F9561" w14:textId="77777777" w:rsidR="001746C0" w:rsidRPr="001746C0" w:rsidRDefault="001746C0" w:rsidP="00CF6E8D">
      <w:pPr>
        <w:spacing w:before="60" w:after="0"/>
        <w:ind w:left="284" w:hanging="284"/>
        <w:rPr>
          <w:rFonts w:cs="Arial"/>
        </w:rPr>
      </w:pPr>
      <w:r w:rsidRPr="001746C0">
        <w:rPr>
          <w:rFonts w:cs="Arial"/>
        </w:rPr>
        <w:t>2°</w:t>
      </w:r>
      <w:r w:rsidR="00DB4F17">
        <w:rPr>
          <w:rFonts w:cs="Arial"/>
        </w:rPr>
        <w:tab/>
      </w:r>
      <w:r w:rsidRPr="001746C0">
        <w:rPr>
          <w:rFonts w:cs="Arial"/>
        </w:rPr>
        <w:t>Lorsque l'immatriculation du cocontractant au registre du commerce et des sociétés ou au répertoire des métiers est obligatoire ou lorsqu'il s'agit d'une profession réglementée, l'un des documents suivants :</w:t>
      </w:r>
    </w:p>
    <w:p w14:paraId="15B2862E" w14:textId="77777777" w:rsidR="001746C0" w:rsidRPr="001746C0" w:rsidRDefault="003E5339" w:rsidP="00CF6E8D">
      <w:pPr>
        <w:spacing w:before="60" w:after="0"/>
        <w:ind w:left="567" w:hanging="283"/>
        <w:rPr>
          <w:rFonts w:cs="Arial"/>
        </w:rPr>
      </w:pPr>
      <w:r>
        <w:rPr>
          <w:rFonts w:cs="Arial"/>
        </w:rPr>
        <w:t xml:space="preserve">a) </w:t>
      </w:r>
      <w:r w:rsidR="00CC333C">
        <w:rPr>
          <w:rFonts w:cs="Arial"/>
        </w:rPr>
        <w:tab/>
      </w:r>
      <w:r w:rsidR="001746C0" w:rsidRPr="001746C0">
        <w:rPr>
          <w:rFonts w:cs="Arial"/>
        </w:rPr>
        <w:t>le numéro unique d'identification prévu par l'article L. 123-34 du code du commerce et délivré par l'Institut national de la statistique et des études économiques (INSEE) (numéro SIREN) du candidat et des membres du groupement d’opérateurs économiques ;</w:t>
      </w:r>
    </w:p>
    <w:p w14:paraId="7CD24150" w14:textId="77777777" w:rsidR="001746C0" w:rsidRPr="001746C0" w:rsidRDefault="001746C0" w:rsidP="00CF6E8D">
      <w:pPr>
        <w:spacing w:before="60" w:after="0"/>
        <w:ind w:left="567" w:hanging="283"/>
        <w:rPr>
          <w:rFonts w:cs="Arial"/>
        </w:rPr>
      </w:pPr>
      <w:r w:rsidRPr="001746C0">
        <w:rPr>
          <w:rFonts w:cs="Arial"/>
        </w:rPr>
        <w:t xml:space="preserve">b) </w:t>
      </w:r>
      <w:r w:rsidR="00CC333C">
        <w:rPr>
          <w:rFonts w:cs="Arial"/>
        </w:rPr>
        <w:tab/>
      </w:r>
      <w:r w:rsidRPr="001746C0">
        <w:rPr>
          <w:rFonts w:cs="Arial"/>
        </w:rPr>
        <w:t>un devis, un document publicitaire ou une correspondance professionnelle, à condition qu'y soient mentionnés le nom ou la dénomination sociale, l'adresse complète et le numéro d'immatriculation au registre du commerce et des sociétés ou au répertoire des métiers ou à une liste ou un tableau d'un ordre professionnel, ou la référence de l'agrément délivré par l'autorité compétente ;</w:t>
      </w:r>
    </w:p>
    <w:p w14:paraId="29209984" w14:textId="77777777" w:rsidR="001746C0" w:rsidRPr="001746C0" w:rsidRDefault="001746C0" w:rsidP="00CF6E8D">
      <w:pPr>
        <w:spacing w:before="60" w:after="0"/>
        <w:ind w:left="567" w:hanging="283"/>
        <w:rPr>
          <w:rFonts w:cs="Arial"/>
        </w:rPr>
      </w:pPr>
      <w:r w:rsidRPr="001746C0">
        <w:rPr>
          <w:rFonts w:cs="Arial"/>
        </w:rPr>
        <w:t xml:space="preserve">c) </w:t>
      </w:r>
      <w:r w:rsidR="00CC333C">
        <w:rPr>
          <w:rFonts w:cs="Arial"/>
        </w:rPr>
        <w:tab/>
      </w:r>
      <w:r w:rsidRPr="001746C0">
        <w:rPr>
          <w:rFonts w:cs="Arial"/>
        </w:rPr>
        <w:t>un récépissé du dépôt de déclaration auprès d'un centre de formalités des entreprises pour les personnes en cours d'inscription.</w:t>
      </w:r>
    </w:p>
    <w:p w14:paraId="62AE35BE" w14:textId="77777777" w:rsidR="001746C0" w:rsidRPr="001746C0" w:rsidRDefault="001746C0" w:rsidP="00CC333C">
      <w:pPr>
        <w:ind w:left="567" w:hanging="283"/>
        <w:rPr>
          <w:rFonts w:cs="Arial"/>
        </w:rPr>
      </w:pPr>
    </w:p>
    <w:p w14:paraId="50509D3A" w14:textId="77777777" w:rsidR="001746C0" w:rsidRPr="001746C0" w:rsidRDefault="001746C0" w:rsidP="00E77F8E">
      <w:pPr>
        <w:pStyle w:val="Titre3"/>
      </w:pPr>
      <w:r w:rsidRPr="001746C0">
        <w:t>Titulaire établi à l’étranger.</w:t>
      </w:r>
    </w:p>
    <w:p w14:paraId="3FACA6CB" w14:textId="77777777" w:rsidR="001746C0" w:rsidRPr="001746C0" w:rsidRDefault="001746C0" w:rsidP="001746C0">
      <w:pPr>
        <w:rPr>
          <w:rFonts w:cs="Arial"/>
        </w:rPr>
      </w:pPr>
    </w:p>
    <w:p w14:paraId="5D8782BA" w14:textId="77777777" w:rsidR="001746C0" w:rsidRPr="001746C0" w:rsidRDefault="001746C0" w:rsidP="001746C0">
      <w:pPr>
        <w:rPr>
          <w:rFonts w:cs="Arial"/>
        </w:rPr>
      </w:pPr>
      <w:r w:rsidRPr="001746C0">
        <w:rPr>
          <w:rFonts w:cs="Arial"/>
        </w:rPr>
        <w:t xml:space="preserve">Conformément à l’article D8222-7 du code du travail, le titulaire s’engage à remettre tous les six mois et jusqu'à la fin de l’exécution </w:t>
      </w:r>
      <w:r w:rsidR="001E58A0" w:rsidRPr="001E58A0">
        <w:rPr>
          <w:rFonts w:cs="Arial"/>
        </w:rPr>
        <w:t>du marché.</w:t>
      </w:r>
    </w:p>
    <w:p w14:paraId="32AEF043" w14:textId="77777777" w:rsidR="001746C0" w:rsidRPr="001746C0" w:rsidRDefault="001746C0" w:rsidP="00CF6E8D">
      <w:pPr>
        <w:spacing w:before="60" w:after="0"/>
        <w:ind w:left="284" w:hanging="284"/>
        <w:rPr>
          <w:rFonts w:cs="Arial"/>
        </w:rPr>
      </w:pPr>
      <w:r w:rsidRPr="001746C0">
        <w:rPr>
          <w:rFonts w:cs="Arial"/>
        </w:rPr>
        <w:t xml:space="preserve">1° </w:t>
      </w:r>
      <w:r w:rsidR="00CC333C">
        <w:rPr>
          <w:rFonts w:cs="Arial"/>
        </w:rPr>
        <w:tab/>
      </w:r>
      <w:r w:rsidRPr="001746C0">
        <w:rPr>
          <w:rFonts w:cs="Arial"/>
        </w:rPr>
        <w:t>Dans tous les cas, les documents suivants :</w:t>
      </w:r>
    </w:p>
    <w:p w14:paraId="7C441A3F" w14:textId="77777777" w:rsidR="001746C0" w:rsidRPr="001746C0" w:rsidRDefault="007C4E02" w:rsidP="00CF6E8D">
      <w:pPr>
        <w:spacing w:before="60" w:after="0"/>
        <w:ind w:left="567" w:hanging="284"/>
        <w:rPr>
          <w:rFonts w:cs="Arial"/>
        </w:rPr>
      </w:pPr>
      <w:r>
        <w:rPr>
          <w:rFonts w:cs="Arial"/>
        </w:rPr>
        <w:t xml:space="preserve">a) </w:t>
      </w:r>
      <w:r w:rsidR="00CC333C">
        <w:rPr>
          <w:rFonts w:cs="Arial"/>
        </w:rPr>
        <w:tab/>
      </w:r>
      <w:r w:rsidR="001746C0" w:rsidRPr="001746C0">
        <w:rPr>
          <w:rFonts w:cs="Arial"/>
        </w:rPr>
        <w:t>un document mentionnant son numéro individuel d'identification attribué en application de l'article 286 ter du code général des impôts. Si le cocontractant n'est pas tenu d'avoir un tel numéro, un document mentionnant son identité et son adresse ou, le cas échéant, les coordonnées de son représentant fiscal ponctuel en France ;</w:t>
      </w:r>
    </w:p>
    <w:p w14:paraId="5BAFCFE8" w14:textId="77777777" w:rsidR="001746C0" w:rsidRPr="001746C0" w:rsidRDefault="001746C0" w:rsidP="00CF6E8D">
      <w:pPr>
        <w:spacing w:before="60" w:after="0"/>
        <w:ind w:left="567" w:hanging="284"/>
        <w:rPr>
          <w:rFonts w:cs="Arial"/>
        </w:rPr>
      </w:pPr>
      <w:r w:rsidRPr="001746C0">
        <w:rPr>
          <w:rFonts w:cs="Arial"/>
        </w:rPr>
        <w:t xml:space="preserve">b) </w:t>
      </w:r>
      <w:r w:rsidR="00CC333C">
        <w:rPr>
          <w:rFonts w:cs="Arial"/>
        </w:rPr>
        <w:tab/>
      </w:r>
      <w:r w:rsidRPr="001746C0">
        <w:rPr>
          <w:rFonts w:cs="Arial"/>
        </w:rPr>
        <w:t>un document attestant de la régularité de la situation sociale du cocontractant au regard du règlement (CE) n° 883/2004 du 29 avril 2004 ou d'une convention internationale de sécurité sociale et, lorsque la législation du pays de domiciliation le prévoit, un document émanant de l'organisme gérant le régime social obligatoire et mentionnant que le cocontractant est à jour de ses déclarations sociales et du paiement des cotisations afférentes, ou un document équivalent ou, à défaut, une attestation de fourniture des déclarations sociales et de paiement des cotisations et contributions de sécurité sociale prévue à l' article L. 243-15 du code de la sécurité sociale. Dans ce dernier cas, elle doit s'assurer de l'authenticité de cette attestation auprès de l'organisme chargé du recouvrement des cotisations et contributions sociales.</w:t>
      </w:r>
    </w:p>
    <w:p w14:paraId="02C7DC37" w14:textId="77777777" w:rsidR="001746C0" w:rsidRPr="001746C0" w:rsidRDefault="001746C0" w:rsidP="00CF6E8D">
      <w:pPr>
        <w:spacing w:before="60" w:after="0"/>
        <w:ind w:left="284" w:hanging="284"/>
        <w:rPr>
          <w:rFonts w:cs="Arial"/>
        </w:rPr>
      </w:pPr>
      <w:r w:rsidRPr="001746C0">
        <w:rPr>
          <w:rFonts w:cs="Arial"/>
        </w:rPr>
        <w:t xml:space="preserve">2° </w:t>
      </w:r>
      <w:r w:rsidR="00CC333C">
        <w:rPr>
          <w:rFonts w:cs="Arial"/>
        </w:rPr>
        <w:tab/>
      </w:r>
      <w:r w:rsidRPr="001746C0">
        <w:rPr>
          <w:rFonts w:cs="Arial"/>
        </w:rPr>
        <w:t>Lorsque l'immatriculation du cocontractant à un registre professionnel est obligatoire dans le pays d'établissement ou de domiciliation, l'un des documents suivants :</w:t>
      </w:r>
    </w:p>
    <w:p w14:paraId="4857D0CB" w14:textId="77777777" w:rsidR="001746C0" w:rsidRPr="001746C0" w:rsidRDefault="007C4E02" w:rsidP="00CF6E8D">
      <w:pPr>
        <w:spacing w:before="60" w:after="0"/>
        <w:ind w:left="567" w:hanging="284"/>
        <w:rPr>
          <w:rFonts w:cs="Arial"/>
        </w:rPr>
      </w:pPr>
      <w:r>
        <w:rPr>
          <w:rFonts w:cs="Arial"/>
        </w:rPr>
        <w:t xml:space="preserve">a) </w:t>
      </w:r>
      <w:r w:rsidR="00CC333C">
        <w:rPr>
          <w:rFonts w:cs="Arial"/>
        </w:rPr>
        <w:tab/>
      </w:r>
      <w:r w:rsidR="001746C0" w:rsidRPr="001746C0">
        <w:rPr>
          <w:rFonts w:cs="Arial"/>
        </w:rPr>
        <w:t>un document émanant des autorités tenant le registre professionnel ou un document équivalent certifiant cette inscription ;</w:t>
      </w:r>
    </w:p>
    <w:p w14:paraId="6BF1D908" w14:textId="77777777" w:rsidR="001746C0" w:rsidRPr="001746C0" w:rsidRDefault="001746C0" w:rsidP="00CF6E8D">
      <w:pPr>
        <w:spacing w:before="60" w:after="0"/>
        <w:ind w:left="567" w:hanging="284"/>
        <w:rPr>
          <w:rFonts w:cs="Arial"/>
        </w:rPr>
      </w:pPr>
      <w:r w:rsidRPr="001746C0">
        <w:rPr>
          <w:rFonts w:cs="Arial"/>
        </w:rPr>
        <w:lastRenderedPageBreak/>
        <w:t xml:space="preserve">b) </w:t>
      </w:r>
      <w:r w:rsidR="00CC333C">
        <w:rPr>
          <w:rFonts w:cs="Arial"/>
        </w:rPr>
        <w:tab/>
      </w:r>
      <w:r w:rsidRPr="001746C0">
        <w:rPr>
          <w:rFonts w:cs="Arial"/>
        </w:rPr>
        <w:t>un devis, un document publicitaire ou une correspondance professionnelle, à condition qu'y soient mentionnés le nom ou la dénomination sociale, l'adresse complète et la nature de l'inscription au registre professionnel ;</w:t>
      </w:r>
    </w:p>
    <w:p w14:paraId="381FFE38" w14:textId="77777777" w:rsidR="001746C0" w:rsidRPr="001746C0" w:rsidRDefault="001746C0" w:rsidP="00CF6E8D">
      <w:pPr>
        <w:spacing w:before="60" w:after="0"/>
        <w:ind w:left="567" w:hanging="284"/>
        <w:rPr>
          <w:rFonts w:cs="Arial"/>
        </w:rPr>
      </w:pPr>
      <w:r w:rsidRPr="001746C0">
        <w:rPr>
          <w:rFonts w:cs="Arial"/>
        </w:rPr>
        <w:t xml:space="preserve">c) </w:t>
      </w:r>
      <w:r w:rsidR="00CC333C">
        <w:rPr>
          <w:rFonts w:cs="Arial"/>
        </w:rPr>
        <w:tab/>
      </w:r>
      <w:r w:rsidRPr="001746C0">
        <w:rPr>
          <w:rFonts w:cs="Arial"/>
        </w:rPr>
        <w:t>pour les entreprises en cours de création, un document datant de moins de six mois émanant de l'autorité habilitée à recevoir l'inscription au registre professionnel et attestant de la demande d'immatriculation audit registre.</w:t>
      </w:r>
    </w:p>
    <w:p w14:paraId="3E687CFD" w14:textId="77777777" w:rsidR="001746C0" w:rsidRPr="001746C0" w:rsidRDefault="001746C0" w:rsidP="001746C0">
      <w:pPr>
        <w:rPr>
          <w:rFonts w:cs="Arial"/>
        </w:rPr>
      </w:pPr>
    </w:p>
    <w:p w14:paraId="498FDD29" w14:textId="77777777" w:rsidR="001746C0" w:rsidRPr="001746C0" w:rsidRDefault="001746C0" w:rsidP="001746C0">
      <w:pPr>
        <w:rPr>
          <w:rFonts w:cs="Arial"/>
        </w:rPr>
      </w:pPr>
      <w:r w:rsidRPr="001746C0">
        <w:rPr>
          <w:rFonts w:cs="Arial"/>
        </w:rPr>
        <w:t>Les documents et attestations énumérés supra sont rédigés en langue française ou accompagnés d'une traduction en langue française.</w:t>
      </w:r>
    </w:p>
    <w:p w14:paraId="2F245346" w14:textId="77777777" w:rsidR="001746C0" w:rsidRPr="001746C0" w:rsidRDefault="001746C0" w:rsidP="001746C0">
      <w:pPr>
        <w:rPr>
          <w:rFonts w:cs="Arial"/>
        </w:rPr>
      </w:pPr>
    </w:p>
    <w:p w14:paraId="1F9B750E" w14:textId="77777777" w:rsidR="001746C0" w:rsidRDefault="001746C0" w:rsidP="00E77F8E">
      <w:pPr>
        <w:pStyle w:val="Titre2"/>
      </w:pPr>
      <w:bookmarkStart w:id="29" w:name="_Toc198116876"/>
      <w:bookmarkStart w:id="30" w:name="_Toc199151810"/>
      <w:r w:rsidRPr="001746C0">
        <w:t>Droits de propriété / utilisation des résultats / Concession du droit d'usage.</w:t>
      </w:r>
      <w:bookmarkEnd w:id="29"/>
      <w:bookmarkEnd w:id="30"/>
    </w:p>
    <w:p w14:paraId="29E65EA6" w14:textId="77777777" w:rsidR="001746C0" w:rsidRPr="001746C0" w:rsidRDefault="001746C0" w:rsidP="001746C0">
      <w:pPr>
        <w:rPr>
          <w:rFonts w:cs="Arial"/>
        </w:rPr>
      </w:pPr>
    </w:p>
    <w:p w14:paraId="05C9C180" w14:textId="77777777" w:rsidR="001746C0" w:rsidRDefault="001746C0" w:rsidP="00E77F8E">
      <w:pPr>
        <w:pStyle w:val="Titre3"/>
      </w:pPr>
      <w:r w:rsidRPr="001746C0">
        <w:t>Ap</w:t>
      </w:r>
      <w:r w:rsidR="00B50F53">
        <w:t xml:space="preserve">plication du CCAG/PI </w:t>
      </w:r>
    </w:p>
    <w:p w14:paraId="28111202" w14:textId="77777777" w:rsidR="00E77F8E" w:rsidRPr="001746C0" w:rsidRDefault="00E77F8E" w:rsidP="001746C0">
      <w:pPr>
        <w:rPr>
          <w:rFonts w:cs="Arial"/>
        </w:rPr>
      </w:pPr>
    </w:p>
    <w:p w14:paraId="31ECADA5" w14:textId="77777777" w:rsidR="001746C0" w:rsidRDefault="001746C0" w:rsidP="001746C0">
      <w:pPr>
        <w:rPr>
          <w:rFonts w:cs="Arial"/>
        </w:rPr>
      </w:pPr>
      <w:r w:rsidRPr="001746C0">
        <w:rPr>
          <w:rFonts w:cs="Arial"/>
        </w:rPr>
        <w:t xml:space="preserve">Les dispositions du chapitre 6 </w:t>
      </w:r>
      <w:r w:rsidRPr="00B50F53">
        <w:rPr>
          <w:rFonts w:cs="Arial"/>
        </w:rPr>
        <w:t xml:space="preserve">du </w:t>
      </w:r>
      <w:r w:rsidR="00B50F53" w:rsidRPr="00B50F53">
        <w:rPr>
          <w:rFonts w:cs="Arial"/>
        </w:rPr>
        <w:t xml:space="preserve">CCAG/PI </w:t>
      </w:r>
      <w:r w:rsidRPr="00B50F53">
        <w:rPr>
          <w:rFonts w:cs="Arial"/>
        </w:rPr>
        <w:t xml:space="preserve">sont applicables et font parties intégrantes </w:t>
      </w:r>
      <w:r w:rsidR="00B50F53" w:rsidRPr="00B50F53">
        <w:rPr>
          <w:rFonts w:cs="Arial"/>
        </w:rPr>
        <w:t xml:space="preserve">du marché. </w:t>
      </w:r>
    </w:p>
    <w:p w14:paraId="5FCE6164" w14:textId="77777777" w:rsidR="00B50F53" w:rsidRPr="001746C0" w:rsidRDefault="00B50F53" w:rsidP="001746C0">
      <w:pPr>
        <w:rPr>
          <w:rFonts w:cs="Arial"/>
        </w:rPr>
      </w:pPr>
    </w:p>
    <w:p w14:paraId="0B7B19FD" w14:textId="77777777" w:rsidR="001746C0" w:rsidRDefault="001746C0" w:rsidP="00E77F8E">
      <w:pPr>
        <w:pStyle w:val="Titre3"/>
      </w:pPr>
      <w:r w:rsidRPr="001746C0">
        <w:t>Objet de la cession</w:t>
      </w:r>
    </w:p>
    <w:p w14:paraId="0CA0BE87" w14:textId="77777777" w:rsidR="001746C0" w:rsidRPr="001746C0" w:rsidRDefault="001746C0" w:rsidP="001746C0">
      <w:pPr>
        <w:rPr>
          <w:rFonts w:cs="Arial"/>
        </w:rPr>
      </w:pPr>
    </w:p>
    <w:p w14:paraId="0DB9FCB0" w14:textId="77777777" w:rsidR="001746C0" w:rsidRPr="001746C0" w:rsidRDefault="001746C0" w:rsidP="001746C0">
      <w:pPr>
        <w:rPr>
          <w:rFonts w:cs="Arial"/>
        </w:rPr>
      </w:pPr>
      <w:r w:rsidRPr="001746C0">
        <w:rPr>
          <w:rFonts w:cs="Arial"/>
        </w:rPr>
        <w:t xml:space="preserve">Par dérogation à l’article 35 </w:t>
      </w:r>
      <w:r w:rsidRPr="00B50F53">
        <w:rPr>
          <w:rFonts w:cs="Arial"/>
        </w:rPr>
        <w:t xml:space="preserve">du CCAG/PI, le </w:t>
      </w:r>
      <w:r w:rsidRPr="001746C0">
        <w:rPr>
          <w:rFonts w:cs="Arial"/>
        </w:rPr>
        <w:t xml:space="preserve">titulaire </w:t>
      </w:r>
      <w:r w:rsidR="00B50F53" w:rsidRPr="00B50F53">
        <w:rPr>
          <w:rFonts w:cs="Arial"/>
        </w:rPr>
        <w:t>du marché</w:t>
      </w:r>
      <w:r w:rsidRPr="00B50F53">
        <w:rPr>
          <w:rFonts w:cs="Arial"/>
        </w:rPr>
        <w:t xml:space="preserve"> cède </w:t>
      </w:r>
      <w:r w:rsidRPr="001746C0">
        <w:rPr>
          <w:rFonts w:cs="Arial"/>
        </w:rPr>
        <w:t xml:space="preserve">à titre exclusif à l’acheteur, conformément à l’article L. 131-3 du code de la propriété intellectuelle, l’intégralité des droits d’auteur sur </w:t>
      </w:r>
      <w:r w:rsidR="00B50F53" w:rsidRPr="009E79BF">
        <w:rPr>
          <w:rFonts w:cs="Arial"/>
        </w:rPr>
        <w:t>l’étude prospective et stratégique</w:t>
      </w:r>
      <w:r w:rsidRPr="001746C0">
        <w:rPr>
          <w:rFonts w:cs="Arial"/>
        </w:rPr>
        <w:t xml:space="preserve">, </w:t>
      </w:r>
      <w:r w:rsidRPr="00B50F53">
        <w:rPr>
          <w:rFonts w:cs="Arial"/>
        </w:rPr>
        <w:t xml:space="preserve">objet </w:t>
      </w:r>
      <w:r w:rsidR="00B50F53" w:rsidRPr="00B50F53">
        <w:rPr>
          <w:rFonts w:cs="Arial"/>
        </w:rPr>
        <w:t>du marché.</w:t>
      </w:r>
    </w:p>
    <w:p w14:paraId="331FB5E5" w14:textId="77777777" w:rsidR="001746C0" w:rsidRPr="001746C0" w:rsidRDefault="001746C0" w:rsidP="001746C0">
      <w:pPr>
        <w:rPr>
          <w:rFonts w:cs="Arial"/>
        </w:rPr>
      </w:pPr>
    </w:p>
    <w:p w14:paraId="6291D061" w14:textId="77777777" w:rsidR="001746C0" w:rsidRPr="001746C0" w:rsidRDefault="001746C0" w:rsidP="00E77F8E">
      <w:pPr>
        <w:pStyle w:val="Titre3"/>
      </w:pPr>
      <w:r w:rsidRPr="001746C0">
        <w:t>Droits cédés à l’acheteur</w:t>
      </w:r>
    </w:p>
    <w:p w14:paraId="0EF4104D" w14:textId="77777777" w:rsidR="001746C0" w:rsidRPr="001746C0" w:rsidRDefault="001746C0" w:rsidP="001746C0">
      <w:pPr>
        <w:rPr>
          <w:rFonts w:cs="Arial"/>
        </w:rPr>
      </w:pPr>
    </w:p>
    <w:p w14:paraId="44222580" w14:textId="77777777" w:rsidR="001746C0" w:rsidRPr="001746C0" w:rsidRDefault="001746C0" w:rsidP="00E77F8E">
      <w:pPr>
        <w:pStyle w:val="Titre4"/>
      </w:pPr>
      <w:r w:rsidRPr="001746C0">
        <w:t>Étendue des droits cédés</w:t>
      </w:r>
    </w:p>
    <w:p w14:paraId="6D057CEF" w14:textId="77777777" w:rsidR="001746C0" w:rsidRPr="001746C0" w:rsidRDefault="001746C0" w:rsidP="001746C0">
      <w:pPr>
        <w:rPr>
          <w:rFonts w:cs="Arial"/>
        </w:rPr>
      </w:pPr>
    </w:p>
    <w:p w14:paraId="0696CA13" w14:textId="77777777" w:rsidR="001746C0" w:rsidRPr="001746C0" w:rsidRDefault="001746C0" w:rsidP="001746C0">
      <w:pPr>
        <w:rPr>
          <w:rFonts w:cs="Arial"/>
        </w:rPr>
      </w:pPr>
      <w:r w:rsidRPr="001746C0">
        <w:rPr>
          <w:rFonts w:cs="Arial"/>
        </w:rPr>
        <w:t xml:space="preserve">Le titulaire </w:t>
      </w:r>
      <w:r w:rsidR="00DD5644" w:rsidRPr="00DD5644">
        <w:rPr>
          <w:rFonts w:cs="Arial"/>
        </w:rPr>
        <w:t>du marché</w:t>
      </w:r>
      <w:r w:rsidRPr="00DD5644">
        <w:rPr>
          <w:rFonts w:cs="Arial"/>
        </w:rPr>
        <w:t xml:space="preserve"> cède </w:t>
      </w:r>
      <w:r w:rsidRPr="001746C0">
        <w:rPr>
          <w:rFonts w:cs="Arial"/>
        </w:rPr>
        <w:t xml:space="preserve">à l’acheteur les droits d'exploitation afférents </w:t>
      </w:r>
      <w:r w:rsidR="00DD5644" w:rsidRPr="009E79BF">
        <w:rPr>
          <w:rFonts w:cs="Arial"/>
        </w:rPr>
        <w:t>à la présente étude prospective et stratégique</w:t>
      </w:r>
      <w:r w:rsidRPr="001746C0">
        <w:rPr>
          <w:rFonts w:cs="Arial"/>
        </w:rPr>
        <w:t>, à titre exclusif et pour le monde entier, à compter de sa livraison et sous condition de sa réception, pour la durée légale des droits d'auteur, telle que cette durée est fixée d'après les législations tant française qu'étrangères et d'après les conventions internationales actuelles ou futures, y compris les prolongations qui pourraient être apportées à cette durée.</w:t>
      </w:r>
    </w:p>
    <w:p w14:paraId="61D2E815" w14:textId="77777777" w:rsidR="001746C0" w:rsidRPr="001746C0" w:rsidRDefault="001746C0" w:rsidP="001746C0">
      <w:pPr>
        <w:rPr>
          <w:rFonts w:cs="Arial"/>
        </w:rPr>
      </w:pPr>
      <w:r w:rsidRPr="001746C0">
        <w:rPr>
          <w:rFonts w:cs="Arial"/>
        </w:rPr>
        <w:t>Le titulaire cède à l’acheteur le droit de reproduire, représenter, communiquer, adapter, modifier, arranger, et exploiter notamment par voie de sous-cession les livrables requis, en tout ou en partie.</w:t>
      </w:r>
    </w:p>
    <w:p w14:paraId="731E5BC5" w14:textId="77777777" w:rsidR="001746C0" w:rsidRPr="001746C0" w:rsidRDefault="001746C0" w:rsidP="001746C0">
      <w:pPr>
        <w:rPr>
          <w:rFonts w:cs="Arial"/>
        </w:rPr>
      </w:pPr>
      <w:r w:rsidRPr="001746C0">
        <w:rPr>
          <w:rFonts w:cs="Arial"/>
        </w:rPr>
        <w:t xml:space="preserve">Le prix de la cession des droits de propriété intellectuelle est inclus </w:t>
      </w:r>
      <w:r w:rsidRPr="00C24776">
        <w:rPr>
          <w:rFonts w:cs="Arial"/>
        </w:rPr>
        <w:t xml:space="preserve">dans le prix </w:t>
      </w:r>
      <w:r w:rsidR="00C24776" w:rsidRPr="00C24776">
        <w:rPr>
          <w:rFonts w:cs="Arial"/>
        </w:rPr>
        <w:t>du marché.</w:t>
      </w:r>
    </w:p>
    <w:p w14:paraId="6EB39537" w14:textId="77777777" w:rsidR="001746C0" w:rsidRPr="001746C0" w:rsidRDefault="001746C0" w:rsidP="001746C0">
      <w:pPr>
        <w:rPr>
          <w:rFonts w:cs="Arial"/>
        </w:rPr>
      </w:pPr>
      <w:r w:rsidRPr="001746C0">
        <w:rPr>
          <w:rFonts w:cs="Arial"/>
        </w:rPr>
        <w:t xml:space="preserve">Les connaissances antérieures et les connaissances antérieures standard sont définies </w:t>
      </w:r>
      <w:r w:rsidRPr="00C24776">
        <w:rPr>
          <w:rFonts w:cs="Arial"/>
        </w:rPr>
        <w:t>à l’article 32 du CCAG/PI</w:t>
      </w:r>
      <w:r w:rsidR="00C24776" w:rsidRPr="00C24776">
        <w:rPr>
          <w:rFonts w:cs="Arial"/>
        </w:rPr>
        <w:t>.</w:t>
      </w:r>
      <w:r w:rsidRPr="00C24776">
        <w:rPr>
          <w:rFonts w:cs="Arial"/>
        </w:rPr>
        <w:t xml:space="preserve"> </w:t>
      </w:r>
      <w:r w:rsidRPr="001746C0">
        <w:rPr>
          <w:rFonts w:cs="Arial"/>
        </w:rPr>
        <w:t xml:space="preserve">Le régime juridique qui leur est applicable est stipulé </w:t>
      </w:r>
      <w:r w:rsidRPr="00C24776">
        <w:rPr>
          <w:rFonts w:cs="Arial"/>
        </w:rPr>
        <w:t>aux</w:t>
      </w:r>
      <w:r w:rsidR="00C24776" w:rsidRPr="00C24776">
        <w:rPr>
          <w:rFonts w:cs="Arial"/>
        </w:rPr>
        <w:t xml:space="preserve"> articles 33 et 34 du CCAG/PI.</w:t>
      </w:r>
    </w:p>
    <w:p w14:paraId="7A705A89" w14:textId="77777777" w:rsidR="001746C0" w:rsidRPr="001746C0" w:rsidRDefault="001746C0" w:rsidP="001746C0">
      <w:pPr>
        <w:rPr>
          <w:rFonts w:cs="Arial"/>
        </w:rPr>
      </w:pPr>
      <w:r w:rsidRPr="001746C0">
        <w:rPr>
          <w:rFonts w:cs="Arial"/>
        </w:rPr>
        <w:t xml:space="preserve">Le titulaire garantit à l’acheteur qu’il détient les droits sur les connaissances antérieures détenues par des tiers et nécessaires aux prestations. L’acheteur peut lui demander les justificatifs à tout moment. Le coût des connaissances antérieures est inclus </w:t>
      </w:r>
      <w:r w:rsidRPr="00C24776">
        <w:rPr>
          <w:rFonts w:cs="Arial"/>
        </w:rPr>
        <w:t xml:space="preserve">dans le prix </w:t>
      </w:r>
      <w:r w:rsidR="00C24776" w:rsidRPr="00C24776">
        <w:rPr>
          <w:rFonts w:cs="Arial"/>
        </w:rPr>
        <w:t>du marché.</w:t>
      </w:r>
    </w:p>
    <w:p w14:paraId="434E27D7" w14:textId="77777777" w:rsidR="001746C0" w:rsidRPr="001746C0" w:rsidRDefault="001746C0" w:rsidP="001746C0">
      <w:pPr>
        <w:rPr>
          <w:rFonts w:cs="Arial"/>
        </w:rPr>
      </w:pPr>
    </w:p>
    <w:p w14:paraId="285B3681" w14:textId="77777777" w:rsidR="001746C0" w:rsidRDefault="001746C0" w:rsidP="00E77F8E">
      <w:pPr>
        <w:pStyle w:val="Titre4"/>
      </w:pPr>
      <w:r w:rsidRPr="001746C0">
        <w:t>Droits objets de la présente cession</w:t>
      </w:r>
    </w:p>
    <w:p w14:paraId="4E46ACB5" w14:textId="77777777" w:rsidR="001746C0" w:rsidRPr="001746C0" w:rsidRDefault="001746C0" w:rsidP="001746C0">
      <w:pPr>
        <w:rPr>
          <w:rFonts w:cs="Arial"/>
        </w:rPr>
      </w:pPr>
    </w:p>
    <w:p w14:paraId="085C7E4A" w14:textId="77777777" w:rsidR="001746C0" w:rsidRPr="001746C0" w:rsidRDefault="001746C0" w:rsidP="001746C0">
      <w:pPr>
        <w:rPr>
          <w:rFonts w:cs="Arial"/>
        </w:rPr>
      </w:pPr>
      <w:r w:rsidRPr="001746C0">
        <w:rPr>
          <w:rFonts w:cs="Arial"/>
        </w:rPr>
        <w:t>Le droit de reproduction s’entend du droit de reproduire ou de faire reproduire, d’enregistrer ou de faire enregistrer, d’adapter ou de faire adapter, sans limitation de nombre :</w:t>
      </w:r>
    </w:p>
    <w:p w14:paraId="5F658AE3" w14:textId="77777777" w:rsidR="007C4E02" w:rsidRDefault="001746C0" w:rsidP="0086572D">
      <w:pPr>
        <w:pStyle w:val="Paragraphedeliste"/>
        <w:numPr>
          <w:ilvl w:val="0"/>
          <w:numId w:val="3"/>
        </w:numPr>
        <w:rPr>
          <w:rFonts w:cs="Arial"/>
        </w:rPr>
      </w:pPr>
      <w:proofErr w:type="gramStart"/>
      <w:r w:rsidRPr="007C4E02">
        <w:rPr>
          <w:rFonts w:cs="Arial"/>
        </w:rPr>
        <w:t>par</w:t>
      </w:r>
      <w:proofErr w:type="gramEnd"/>
      <w:r w:rsidRPr="007C4E02">
        <w:rPr>
          <w:rFonts w:cs="Arial"/>
        </w:rPr>
        <w:t xml:space="preserve"> tous moyens et tous procédés techniques connus ou inconnus à ce jour qu’ils soient notamment analogiques, magnétiques, numériques ou optiques tels que notamment par voie d’imprimerie, de photocopie, de numérisation, de scan, de téléchargement et tout autre procédé de reproduction ;</w:t>
      </w:r>
    </w:p>
    <w:p w14:paraId="558E1489" w14:textId="77777777" w:rsidR="001746C0" w:rsidRPr="007C4E02" w:rsidRDefault="001746C0" w:rsidP="0086572D">
      <w:pPr>
        <w:pStyle w:val="Paragraphedeliste"/>
        <w:numPr>
          <w:ilvl w:val="0"/>
          <w:numId w:val="3"/>
        </w:numPr>
        <w:rPr>
          <w:rFonts w:cs="Arial"/>
        </w:rPr>
      </w:pPr>
      <w:r w:rsidRPr="007C4E02">
        <w:rPr>
          <w:rFonts w:cs="Arial"/>
        </w:rPr>
        <w:t xml:space="preserve">sur tous supports connus ou inconnus à ce jour qu’ils soient notamment analogiques, magnétiques, numériques, ou optiques tels que notamment les supports papier, les films tous </w:t>
      </w:r>
      <w:proofErr w:type="spellStart"/>
      <w:r w:rsidRPr="007C4E02">
        <w:rPr>
          <w:rFonts w:cs="Arial"/>
        </w:rPr>
        <w:t>millimétrages</w:t>
      </w:r>
      <w:proofErr w:type="spellEnd"/>
      <w:r w:rsidRPr="007C4E02">
        <w:rPr>
          <w:rFonts w:cs="Arial"/>
        </w:rPr>
        <w:t xml:space="preserve">, ainsi que les disquettes, CD, CD-Rom, CDR, CD-RW, CDI, DVD, </w:t>
      </w:r>
      <w:proofErr w:type="spellStart"/>
      <w:r w:rsidRPr="007C4E02">
        <w:rPr>
          <w:rFonts w:cs="Arial"/>
        </w:rPr>
        <w:t>DVDRom</w:t>
      </w:r>
      <w:proofErr w:type="spellEnd"/>
      <w:r w:rsidRPr="007C4E02">
        <w:rPr>
          <w:rFonts w:cs="Arial"/>
        </w:rPr>
        <w:t xml:space="preserve">, DVD-R, DVD-RW, vidéodisques, disques </w:t>
      </w:r>
      <w:proofErr w:type="spellStart"/>
      <w:r w:rsidRPr="007C4E02">
        <w:rPr>
          <w:rFonts w:cs="Arial"/>
        </w:rPr>
        <w:t>blue-ray</w:t>
      </w:r>
      <w:proofErr w:type="spellEnd"/>
      <w:r w:rsidRPr="007C4E02">
        <w:rPr>
          <w:rFonts w:cs="Arial"/>
        </w:rPr>
        <w:t xml:space="preserve">, périphériques de stockage de masse (notamment clés USB, disques durs, amovibles ou non, serveurs internes, serveurs externes notamment fonctionnant en cloud </w:t>
      </w:r>
      <w:proofErr w:type="spellStart"/>
      <w:r w:rsidRPr="007C4E02">
        <w:rPr>
          <w:rFonts w:cs="Arial"/>
        </w:rPr>
        <w:t>computing</w:t>
      </w:r>
      <w:proofErr w:type="spellEnd"/>
      <w:r w:rsidRPr="007C4E02">
        <w:rPr>
          <w:rFonts w:cs="Arial"/>
        </w:rPr>
        <w:t>), cartes à mémoire, lecteurs numériques, assistants personnels, téléphones mobiles, e-book, tablettes tactiles.</w:t>
      </w:r>
    </w:p>
    <w:p w14:paraId="46B69F17" w14:textId="77777777" w:rsidR="001746C0" w:rsidRPr="001746C0" w:rsidRDefault="001746C0" w:rsidP="001746C0">
      <w:pPr>
        <w:rPr>
          <w:rFonts w:cs="Arial"/>
        </w:rPr>
      </w:pPr>
    </w:p>
    <w:p w14:paraId="67020E98" w14:textId="77777777" w:rsidR="001746C0" w:rsidRPr="001746C0" w:rsidRDefault="001746C0" w:rsidP="001746C0">
      <w:pPr>
        <w:rPr>
          <w:rFonts w:cs="Arial"/>
        </w:rPr>
      </w:pPr>
      <w:r w:rsidRPr="001746C0">
        <w:rPr>
          <w:rFonts w:cs="Arial"/>
        </w:rPr>
        <w:t xml:space="preserve">Le droit de reproduction comprend également le droit d’éditer ou de faire éditer </w:t>
      </w:r>
      <w:r w:rsidR="00C24776" w:rsidRPr="009E79BF">
        <w:rPr>
          <w:rFonts w:cs="Arial"/>
        </w:rPr>
        <w:t>l’étude prospective et stratégique</w:t>
      </w:r>
      <w:r w:rsidR="00C24776" w:rsidRPr="001746C0">
        <w:rPr>
          <w:rFonts w:cs="Arial"/>
        </w:rPr>
        <w:t xml:space="preserve"> </w:t>
      </w:r>
      <w:r w:rsidRPr="001746C0">
        <w:rPr>
          <w:rFonts w:cs="Arial"/>
        </w:rPr>
        <w:t>dans des journaux, magazines, etc.</w:t>
      </w:r>
    </w:p>
    <w:p w14:paraId="54F6C3DF" w14:textId="77777777" w:rsidR="001746C0" w:rsidRPr="001746C0" w:rsidRDefault="001746C0" w:rsidP="001746C0">
      <w:pPr>
        <w:rPr>
          <w:rFonts w:cs="Arial"/>
        </w:rPr>
      </w:pPr>
      <w:r w:rsidRPr="001746C0">
        <w:rPr>
          <w:rFonts w:cs="Arial"/>
        </w:rPr>
        <w:t xml:space="preserve">Le droit de reproduction comprend encore le droit de mettre à disposition du public </w:t>
      </w:r>
      <w:r w:rsidR="00C24776" w:rsidRPr="009E79BF">
        <w:rPr>
          <w:rFonts w:cs="Arial"/>
        </w:rPr>
        <w:t>l’étude prospective et stratégique</w:t>
      </w:r>
      <w:r w:rsidR="00C24776" w:rsidRPr="001746C0">
        <w:rPr>
          <w:rFonts w:cs="Arial"/>
        </w:rPr>
        <w:t xml:space="preserve"> </w:t>
      </w:r>
      <w:r w:rsidRPr="001746C0">
        <w:rPr>
          <w:rFonts w:cs="Arial"/>
        </w:rPr>
        <w:t>sur tous supports et par tous moyens.</w:t>
      </w:r>
    </w:p>
    <w:p w14:paraId="19C51602" w14:textId="77777777" w:rsidR="001746C0" w:rsidRPr="001746C0" w:rsidRDefault="001746C0" w:rsidP="001746C0">
      <w:pPr>
        <w:rPr>
          <w:rFonts w:cs="Arial"/>
        </w:rPr>
      </w:pPr>
    </w:p>
    <w:p w14:paraId="38EA15F5" w14:textId="77777777" w:rsidR="001746C0" w:rsidRPr="001746C0" w:rsidRDefault="001746C0" w:rsidP="001746C0">
      <w:pPr>
        <w:rPr>
          <w:rFonts w:cs="Arial"/>
        </w:rPr>
      </w:pPr>
      <w:r w:rsidRPr="001746C0">
        <w:rPr>
          <w:rFonts w:cs="Arial"/>
        </w:rPr>
        <w:lastRenderedPageBreak/>
        <w:t>Le droit de représentation s’entend du droit de communiquer au public, d’exposer, de représenter ou de faire représenter</w:t>
      </w:r>
      <w:r w:rsidR="003F7835" w:rsidRPr="003F7835">
        <w:rPr>
          <w:rFonts w:cs="Arial"/>
        </w:rPr>
        <w:t xml:space="preserve"> </w:t>
      </w:r>
      <w:r w:rsidR="003F7835" w:rsidRPr="009E79BF">
        <w:rPr>
          <w:rFonts w:cs="Arial"/>
        </w:rPr>
        <w:t>l’étude prospective et stratégique</w:t>
      </w:r>
      <w:r w:rsidRPr="001746C0">
        <w:rPr>
          <w:rFonts w:cs="Arial"/>
        </w:rPr>
        <w:t>, ensemble ou séparément :</w:t>
      </w:r>
    </w:p>
    <w:p w14:paraId="07591992" w14:textId="77777777" w:rsidR="001746C0" w:rsidRPr="007C4E02" w:rsidRDefault="001746C0" w:rsidP="0086572D">
      <w:pPr>
        <w:pStyle w:val="Paragraphedeliste"/>
        <w:numPr>
          <w:ilvl w:val="0"/>
          <w:numId w:val="4"/>
        </w:numPr>
        <w:rPr>
          <w:rFonts w:cs="Arial"/>
        </w:rPr>
      </w:pPr>
      <w:proofErr w:type="gramStart"/>
      <w:r w:rsidRPr="007C4E02">
        <w:rPr>
          <w:rFonts w:cs="Arial"/>
        </w:rPr>
        <w:t>par</w:t>
      </w:r>
      <w:proofErr w:type="gramEnd"/>
      <w:r w:rsidRPr="007C4E02">
        <w:rPr>
          <w:rFonts w:cs="Arial"/>
        </w:rPr>
        <w:t xml:space="preserve"> tous moyens et tous procédés techniques connus et inconnus à ce jour qu’ils soient notamment analogiques, optiques, magnétiques, vidéographiques ou numériques ;</w:t>
      </w:r>
    </w:p>
    <w:p w14:paraId="0036A70C" w14:textId="77777777" w:rsidR="001746C0" w:rsidRPr="007C4E02" w:rsidRDefault="001746C0" w:rsidP="0086572D">
      <w:pPr>
        <w:pStyle w:val="Paragraphedeliste"/>
        <w:numPr>
          <w:ilvl w:val="0"/>
          <w:numId w:val="4"/>
        </w:numPr>
        <w:rPr>
          <w:rFonts w:cs="Arial"/>
        </w:rPr>
      </w:pPr>
      <w:r w:rsidRPr="007C4E02">
        <w:rPr>
          <w:rFonts w:cs="Arial"/>
        </w:rPr>
        <w:t xml:space="preserve">sur tous réseaux informatiques, numériques, télématiques et de télécommunications notamment en vue de l’exploitation sur réseau hors ligne ou en ligne ou tel qu’Internet, intranet, téléphonie mobile (notamment WAP, IMOD, Internet mobile, etc.), et/ou flux de syndication de contenus tel que le RSS, RSS2, ATOM (…), serveurs internes, serveurs externes notamment fonctionnant en cloud </w:t>
      </w:r>
      <w:proofErr w:type="spellStart"/>
      <w:r w:rsidRPr="007C4E02">
        <w:rPr>
          <w:rFonts w:cs="Arial"/>
        </w:rPr>
        <w:t>computing</w:t>
      </w:r>
      <w:proofErr w:type="spellEnd"/>
      <w:r w:rsidRPr="007C4E02">
        <w:rPr>
          <w:rFonts w:cs="Arial"/>
        </w:rPr>
        <w:t>), cartes à mémoire, lecteurs numériques, assistants personnels, téléphones mobiles, e-book, tablettes tactiles et tout autre procédé analogue existant ou à venir qu’il soit informatique, numérique, télématique et de télécommunication.</w:t>
      </w:r>
    </w:p>
    <w:p w14:paraId="4BB322E4" w14:textId="77777777" w:rsidR="001746C0" w:rsidRPr="007C4E02" w:rsidRDefault="001746C0" w:rsidP="0086572D">
      <w:pPr>
        <w:pStyle w:val="Paragraphedeliste"/>
        <w:numPr>
          <w:ilvl w:val="0"/>
          <w:numId w:val="4"/>
        </w:numPr>
        <w:rPr>
          <w:rFonts w:cs="Arial"/>
        </w:rPr>
      </w:pPr>
      <w:proofErr w:type="gramStart"/>
      <w:r w:rsidRPr="007C4E02">
        <w:rPr>
          <w:rFonts w:cs="Arial"/>
        </w:rPr>
        <w:t>par</w:t>
      </w:r>
      <w:proofErr w:type="gramEnd"/>
      <w:r w:rsidRPr="007C4E02">
        <w:rPr>
          <w:rFonts w:cs="Arial"/>
        </w:rPr>
        <w:t xml:space="preserve"> voie de télédiffusion et par tous moyens inhérents à ce mode de communication et notamment par voie hertzienne terrestre, câbles par satellite, par réseau téléphonique filaire ou sans fil, par télévision numérique, que la diffusion soit en clair ou cryptée, gratuite ou payante ;</w:t>
      </w:r>
    </w:p>
    <w:p w14:paraId="324E7320" w14:textId="77777777" w:rsidR="001746C0" w:rsidRPr="007C4E02" w:rsidRDefault="001746C0" w:rsidP="0086572D">
      <w:pPr>
        <w:pStyle w:val="Paragraphedeliste"/>
        <w:numPr>
          <w:ilvl w:val="0"/>
          <w:numId w:val="4"/>
        </w:numPr>
        <w:rPr>
          <w:rFonts w:cs="Arial"/>
        </w:rPr>
      </w:pPr>
      <w:proofErr w:type="gramStart"/>
      <w:r w:rsidRPr="007C4E02">
        <w:rPr>
          <w:rFonts w:cs="Arial"/>
        </w:rPr>
        <w:t>dans</w:t>
      </w:r>
      <w:proofErr w:type="gramEnd"/>
      <w:r w:rsidRPr="007C4E02">
        <w:rPr>
          <w:rFonts w:cs="Arial"/>
        </w:rPr>
        <w:t xml:space="preserve"> toutes salles réunissant du public, payant ou non.</w:t>
      </w:r>
    </w:p>
    <w:p w14:paraId="12DAE226" w14:textId="77777777" w:rsidR="00246CA3" w:rsidRDefault="00246CA3" w:rsidP="007C4E02">
      <w:pPr>
        <w:rPr>
          <w:rFonts w:cs="Arial"/>
        </w:rPr>
      </w:pPr>
    </w:p>
    <w:p w14:paraId="06A362E1" w14:textId="03C40AB1" w:rsidR="001746C0" w:rsidRPr="007C4E02" w:rsidRDefault="001746C0" w:rsidP="007C4E02">
      <w:pPr>
        <w:rPr>
          <w:rFonts w:cs="Arial"/>
        </w:rPr>
      </w:pPr>
      <w:r w:rsidRPr="007C4E02">
        <w:rPr>
          <w:rFonts w:cs="Arial"/>
        </w:rPr>
        <w:t xml:space="preserve">Le droit de représentation comprend également le droit de mettre ou de faire mettre en circulation les originaux, doubles ou copies, en version physique et/ou version numérique </w:t>
      </w:r>
      <w:r w:rsidR="003F7835" w:rsidRPr="009E79BF">
        <w:rPr>
          <w:rFonts w:cs="Arial"/>
        </w:rPr>
        <w:t>l’étude prospective et stratégique</w:t>
      </w:r>
      <w:r w:rsidR="003F7835" w:rsidRPr="007C4E02">
        <w:rPr>
          <w:rFonts w:cs="Arial"/>
        </w:rPr>
        <w:t xml:space="preserve"> </w:t>
      </w:r>
      <w:r w:rsidRPr="007C4E02">
        <w:rPr>
          <w:rFonts w:cs="Arial"/>
        </w:rPr>
        <w:t>pour toute mise à disposition et communication au public.</w:t>
      </w:r>
    </w:p>
    <w:p w14:paraId="4514F375" w14:textId="77777777" w:rsidR="001746C0" w:rsidRPr="001746C0" w:rsidRDefault="001746C0" w:rsidP="001746C0">
      <w:pPr>
        <w:rPr>
          <w:rFonts w:cs="Arial"/>
        </w:rPr>
      </w:pPr>
    </w:p>
    <w:p w14:paraId="4FCC9F4D" w14:textId="77777777" w:rsidR="001746C0" w:rsidRPr="001746C0" w:rsidRDefault="001746C0" w:rsidP="001746C0">
      <w:pPr>
        <w:rPr>
          <w:rFonts w:cs="Arial"/>
        </w:rPr>
      </w:pPr>
      <w:r w:rsidRPr="001746C0">
        <w:rPr>
          <w:rFonts w:cs="Arial"/>
        </w:rPr>
        <w:t xml:space="preserve">Le droit d’adaptation, de modification et d’arrangement s’entend du droit de modifier les résultats et notamment de les intégrer au sein d’autres œuvres ou études, d’adapter </w:t>
      </w:r>
      <w:r w:rsidR="003F7835" w:rsidRPr="009E79BF">
        <w:rPr>
          <w:rFonts w:cs="Arial"/>
        </w:rPr>
        <w:t>l’étude prospective et stratégique</w:t>
      </w:r>
      <w:r w:rsidR="003F7835" w:rsidRPr="001746C0">
        <w:rPr>
          <w:rFonts w:cs="Arial"/>
        </w:rPr>
        <w:t xml:space="preserve"> </w:t>
      </w:r>
      <w:r w:rsidRPr="001746C0">
        <w:rPr>
          <w:rFonts w:cs="Arial"/>
        </w:rPr>
        <w:t>sous forme d’éléments d’une œuvre ou étude collective ou d’une œuvre ou étude composite, et notamment :</w:t>
      </w:r>
    </w:p>
    <w:p w14:paraId="780837F8" w14:textId="77777777" w:rsidR="001746C0" w:rsidRPr="007C4E02" w:rsidRDefault="001746C0" w:rsidP="0086572D">
      <w:pPr>
        <w:pStyle w:val="Paragraphedeliste"/>
        <w:numPr>
          <w:ilvl w:val="0"/>
          <w:numId w:val="5"/>
        </w:numPr>
        <w:rPr>
          <w:rFonts w:cs="Arial"/>
        </w:rPr>
      </w:pPr>
      <w:proofErr w:type="gramStart"/>
      <w:r w:rsidRPr="007C4E02">
        <w:rPr>
          <w:rFonts w:cs="Arial"/>
        </w:rPr>
        <w:t>le</w:t>
      </w:r>
      <w:proofErr w:type="gramEnd"/>
      <w:r w:rsidRPr="007C4E02">
        <w:rPr>
          <w:rFonts w:cs="Arial"/>
        </w:rPr>
        <w:t xml:space="preserve"> droit d’intégrer et d’adapter dans une œuvre multimédia ou audiovisuelle ;</w:t>
      </w:r>
    </w:p>
    <w:p w14:paraId="6E580D9E" w14:textId="77777777" w:rsidR="001746C0" w:rsidRPr="007C4E02" w:rsidRDefault="001746C0" w:rsidP="0086572D">
      <w:pPr>
        <w:pStyle w:val="Paragraphedeliste"/>
        <w:numPr>
          <w:ilvl w:val="0"/>
          <w:numId w:val="5"/>
        </w:numPr>
        <w:rPr>
          <w:rFonts w:cs="Arial"/>
        </w:rPr>
      </w:pPr>
      <w:proofErr w:type="gramStart"/>
      <w:r w:rsidRPr="007C4E02">
        <w:rPr>
          <w:rFonts w:cs="Arial"/>
        </w:rPr>
        <w:t>le</w:t>
      </w:r>
      <w:proofErr w:type="gramEnd"/>
      <w:r w:rsidRPr="007C4E02">
        <w:rPr>
          <w:rFonts w:cs="Arial"/>
        </w:rPr>
        <w:t xml:space="preserve"> droit d’intégrer dans une base de données ou dans tout programme informatique ou d’adapter sous forme de base de données.</w:t>
      </w:r>
    </w:p>
    <w:p w14:paraId="430F4F39" w14:textId="77777777" w:rsidR="001746C0" w:rsidRPr="001746C0" w:rsidRDefault="001746C0" w:rsidP="001746C0">
      <w:pPr>
        <w:rPr>
          <w:rFonts w:cs="Arial"/>
        </w:rPr>
      </w:pPr>
    </w:p>
    <w:p w14:paraId="3D5F1C0B" w14:textId="77777777" w:rsidR="001746C0" w:rsidRPr="001746C0" w:rsidRDefault="001746C0" w:rsidP="001746C0">
      <w:pPr>
        <w:rPr>
          <w:rFonts w:cs="Arial"/>
        </w:rPr>
      </w:pPr>
      <w:r w:rsidRPr="001746C0">
        <w:rPr>
          <w:rFonts w:cs="Arial"/>
        </w:rPr>
        <w:t xml:space="preserve">Dans tous les cas, </w:t>
      </w:r>
      <w:r w:rsidR="003F7835" w:rsidRPr="009E79BF">
        <w:rPr>
          <w:rFonts w:cs="Arial"/>
        </w:rPr>
        <w:t>l’étude prospective et stratégique</w:t>
      </w:r>
      <w:r w:rsidRPr="001746C0">
        <w:rPr>
          <w:rFonts w:cs="Arial"/>
        </w:rPr>
        <w:t>, modifié</w:t>
      </w:r>
      <w:r w:rsidR="003F7835">
        <w:rPr>
          <w:rFonts w:cs="Arial"/>
        </w:rPr>
        <w:t>e</w:t>
      </w:r>
      <w:r w:rsidRPr="001746C0">
        <w:rPr>
          <w:rFonts w:cs="Arial"/>
        </w:rPr>
        <w:t xml:space="preserve"> ou arrangé</w:t>
      </w:r>
      <w:r w:rsidR="003F7835">
        <w:rPr>
          <w:rFonts w:cs="Arial"/>
        </w:rPr>
        <w:t>e</w:t>
      </w:r>
      <w:r w:rsidRPr="001746C0">
        <w:rPr>
          <w:rFonts w:cs="Arial"/>
        </w:rPr>
        <w:t xml:space="preserve"> peut être reproduit</w:t>
      </w:r>
      <w:r w:rsidR="003F7835">
        <w:rPr>
          <w:rFonts w:cs="Arial"/>
        </w:rPr>
        <w:t>e</w:t>
      </w:r>
      <w:r w:rsidRPr="001746C0">
        <w:rPr>
          <w:rFonts w:cs="Arial"/>
        </w:rPr>
        <w:t xml:space="preserve"> ou représenté</w:t>
      </w:r>
      <w:r w:rsidR="003F7835">
        <w:rPr>
          <w:rFonts w:cs="Arial"/>
        </w:rPr>
        <w:t>e</w:t>
      </w:r>
      <w:r w:rsidRPr="001746C0">
        <w:rPr>
          <w:rFonts w:cs="Arial"/>
        </w:rPr>
        <w:t xml:space="preserve"> dans les conditions définies aux paragraphes ci-dessus, du présent article. </w:t>
      </w:r>
    </w:p>
    <w:p w14:paraId="04C39FC7" w14:textId="77777777" w:rsidR="001746C0" w:rsidRPr="001746C0" w:rsidRDefault="001746C0" w:rsidP="001746C0">
      <w:pPr>
        <w:rPr>
          <w:rFonts w:cs="Arial"/>
        </w:rPr>
      </w:pPr>
      <w:r w:rsidRPr="001746C0">
        <w:rPr>
          <w:rFonts w:cs="Arial"/>
        </w:rPr>
        <w:t>Le droit d’adaptation, de modification et d’arrangement s’exerce dans le respect du droit moral de l’auteur.</w:t>
      </w:r>
    </w:p>
    <w:p w14:paraId="5FD5373C" w14:textId="77777777" w:rsidR="001746C0" w:rsidRPr="001746C0" w:rsidRDefault="001746C0" w:rsidP="001746C0">
      <w:pPr>
        <w:rPr>
          <w:rFonts w:cs="Arial"/>
        </w:rPr>
      </w:pPr>
    </w:p>
    <w:p w14:paraId="11B4DD81" w14:textId="77777777" w:rsidR="001746C0" w:rsidRDefault="001746C0" w:rsidP="00E77F8E">
      <w:pPr>
        <w:pStyle w:val="Titre4"/>
      </w:pPr>
      <w:r w:rsidRPr="001746C0">
        <w:t>Exploitation</w:t>
      </w:r>
    </w:p>
    <w:p w14:paraId="62A25622" w14:textId="77777777" w:rsidR="001746C0" w:rsidRPr="003F7835" w:rsidRDefault="001746C0" w:rsidP="001746C0">
      <w:pPr>
        <w:rPr>
          <w:rFonts w:cs="Arial"/>
        </w:rPr>
      </w:pPr>
    </w:p>
    <w:p w14:paraId="08CF4001" w14:textId="77777777" w:rsidR="003F7835" w:rsidRDefault="001746C0" w:rsidP="001746C0">
      <w:pPr>
        <w:rPr>
          <w:rFonts w:cs="Arial"/>
        </w:rPr>
      </w:pPr>
      <w:r w:rsidRPr="003F7835">
        <w:rPr>
          <w:rFonts w:cs="Arial"/>
        </w:rPr>
        <w:t xml:space="preserve">La cession des droits telle que décrite ci-dessus est consentie par le titulaire </w:t>
      </w:r>
      <w:r w:rsidR="003F7835" w:rsidRPr="003F7835">
        <w:rPr>
          <w:rFonts w:cs="Arial"/>
        </w:rPr>
        <w:t>du marché</w:t>
      </w:r>
      <w:r w:rsidR="008C777D" w:rsidRPr="003F7835">
        <w:rPr>
          <w:rFonts w:cs="Arial"/>
        </w:rPr>
        <w:t xml:space="preserve"> </w:t>
      </w:r>
      <w:r w:rsidRPr="003F7835">
        <w:rPr>
          <w:rFonts w:cs="Arial"/>
        </w:rPr>
        <w:t xml:space="preserve">à l’acheteur </w:t>
      </w:r>
      <w:r w:rsidRPr="001746C0">
        <w:rPr>
          <w:rFonts w:cs="Arial"/>
        </w:rPr>
        <w:t xml:space="preserve">pour toute exploitation ensemble ou séparément, à titre principal ou accessoire </w:t>
      </w:r>
      <w:r w:rsidR="003F7835">
        <w:rPr>
          <w:rFonts w:cs="Arial"/>
        </w:rPr>
        <w:t xml:space="preserve">de </w:t>
      </w:r>
      <w:r w:rsidR="003F7835" w:rsidRPr="009E79BF">
        <w:rPr>
          <w:rFonts w:cs="Arial"/>
        </w:rPr>
        <w:t>l’étude prospective et stratégique</w:t>
      </w:r>
      <w:r w:rsidR="003F7835" w:rsidRPr="001746C0">
        <w:rPr>
          <w:rFonts w:cs="Arial"/>
        </w:rPr>
        <w:t xml:space="preserve"> </w:t>
      </w:r>
      <w:r w:rsidRPr="001746C0">
        <w:rPr>
          <w:rFonts w:cs="Arial"/>
        </w:rPr>
        <w:t xml:space="preserve">dans le cadre de campagnes de communication, actuelles ou à venir, de l’acheteur </w:t>
      </w:r>
      <w:r w:rsidR="004B73D6" w:rsidRPr="003F7835">
        <w:rPr>
          <w:rFonts w:cs="Arial"/>
        </w:rPr>
        <w:t>du marché</w:t>
      </w:r>
      <w:r w:rsidRPr="003F7835">
        <w:rPr>
          <w:rFonts w:cs="Arial"/>
        </w:rPr>
        <w:t xml:space="preserve"> ou </w:t>
      </w:r>
      <w:r w:rsidRPr="001746C0">
        <w:rPr>
          <w:rFonts w:cs="Arial"/>
        </w:rPr>
        <w:t xml:space="preserve">du bon de commande, interne ou externe, qu’elle ait lieu en France ou à l’étranger, à titre gratuit ou payant par l’acheteur ou un tiers. </w:t>
      </w:r>
    </w:p>
    <w:p w14:paraId="11D71E30" w14:textId="77777777" w:rsidR="001746C0" w:rsidRPr="001746C0" w:rsidRDefault="001746C0" w:rsidP="001746C0">
      <w:pPr>
        <w:rPr>
          <w:rFonts w:cs="Arial"/>
        </w:rPr>
      </w:pPr>
      <w:r w:rsidRPr="001746C0">
        <w:rPr>
          <w:rFonts w:cs="Arial"/>
        </w:rPr>
        <w:t>Les exploitations sont notamment la publication dans les journaux, magazines, revues, internes, régionales, nationales ou internationales, brochures, dépliants, plaquettes, prospectus, revues, dossiers de presse, communiqués de presse, chaînes de télévision internes, régionales, nationales ou internationales, réseaux internes, intranet et Internet, sur les sites de l’acheteur, tous sites d’information ou tous sites en lien avec les missions de service public de l’acheteur.</w:t>
      </w:r>
    </w:p>
    <w:p w14:paraId="04ADD748" w14:textId="77777777" w:rsidR="001746C0" w:rsidRDefault="001746C0" w:rsidP="001746C0">
      <w:pPr>
        <w:rPr>
          <w:rFonts w:cs="Arial"/>
        </w:rPr>
      </w:pPr>
    </w:p>
    <w:p w14:paraId="1C288F58" w14:textId="77777777" w:rsidR="003F7835" w:rsidRPr="009E79BF" w:rsidRDefault="003F7835" w:rsidP="003F7835">
      <w:pPr>
        <w:rPr>
          <w:rFonts w:cs="Arial"/>
        </w:rPr>
      </w:pPr>
      <w:r w:rsidRPr="009E79BF">
        <w:rPr>
          <w:rFonts w:cs="Arial"/>
        </w:rPr>
        <w:t>L’étude prospective et stratégique ne fait pas l’objet d’exploitations directes payantes.</w:t>
      </w:r>
    </w:p>
    <w:p w14:paraId="5B0FE08F" w14:textId="77777777" w:rsidR="003F7835" w:rsidRPr="001746C0" w:rsidRDefault="003F7835" w:rsidP="001746C0">
      <w:pPr>
        <w:rPr>
          <w:rFonts w:cs="Arial"/>
        </w:rPr>
      </w:pPr>
    </w:p>
    <w:p w14:paraId="0B26B3A1" w14:textId="77777777" w:rsidR="001746C0" w:rsidRDefault="001746C0" w:rsidP="00E77F8E">
      <w:pPr>
        <w:pStyle w:val="Titre2"/>
      </w:pPr>
      <w:bookmarkStart w:id="31" w:name="_Toc198116877"/>
      <w:bookmarkStart w:id="32" w:name="_Toc199151811"/>
      <w:r w:rsidRPr="001746C0">
        <w:t>Réparation des dommages.</w:t>
      </w:r>
      <w:bookmarkEnd w:id="31"/>
      <w:bookmarkEnd w:id="32"/>
    </w:p>
    <w:p w14:paraId="66C5ED9E" w14:textId="77777777" w:rsidR="001746C0" w:rsidRPr="001746C0" w:rsidRDefault="001746C0" w:rsidP="001746C0">
      <w:pPr>
        <w:rPr>
          <w:rFonts w:cs="Arial"/>
        </w:rPr>
      </w:pPr>
    </w:p>
    <w:p w14:paraId="5239C733" w14:textId="77777777" w:rsidR="007C4E02" w:rsidRDefault="004804AE" w:rsidP="001746C0">
      <w:pPr>
        <w:rPr>
          <w:rFonts w:cs="Arial"/>
        </w:rPr>
      </w:pPr>
      <w:r>
        <w:rPr>
          <w:rStyle w:val="Titre3Car"/>
        </w:rPr>
        <w:t>6.8</w:t>
      </w:r>
      <w:r w:rsidR="001746C0" w:rsidRPr="00E77F8E">
        <w:rPr>
          <w:rStyle w:val="Titre3Car"/>
        </w:rPr>
        <w:t>.1.</w:t>
      </w:r>
      <w:r w:rsidR="001746C0" w:rsidRPr="001746C0">
        <w:rPr>
          <w:rFonts w:cs="Arial"/>
        </w:rPr>
        <w:t xml:space="preserve"> </w:t>
      </w:r>
    </w:p>
    <w:p w14:paraId="0D9BD296" w14:textId="77777777" w:rsidR="001746C0" w:rsidRPr="001746C0" w:rsidRDefault="001746C0" w:rsidP="001746C0">
      <w:pPr>
        <w:rPr>
          <w:rFonts w:cs="Arial"/>
        </w:rPr>
      </w:pPr>
      <w:r w:rsidRPr="001746C0">
        <w:rPr>
          <w:rFonts w:cs="Arial"/>
        </w:rPr>
        <w:t xml:space="preserve">Conformément aux dispositions de l'article 8 du CCAG/PI, les dommages de toute nature causés au personnel ou aux biens de la personne publique par le titulaire du fait de l'exécution </w:t>
      </w:r>
      <w:r w:rsidR="003F7835" w:rsidRPr="003F7835">
        <w:rPr>
          <w:rFonts w:cs="Arial"/>
        </w:rPr>
        <w:t>du marché</w:t>
      </w:r>
      <w:r w:rsidRPr="003F7835">
        <w:rPr>
          <w:rFonts w:cs="Arial"/>
        </w:rPr>
        <w:t xml:space="preserve">, sont </w:t>
      </w:r>
      <w:r w:rsidRPr="001746C0">
        <w:rPr>
          <w:rFonts w:cs="Arial"/>
        </w:rPr>
        <w:t>à la charge du titulaire.</w:t>
      </w:r>
    </w:p>
    <w:p w14:paraId="2DEA7CEA" w14:textId="77777777" w:rsidR="001746C0" w:rsidRPr="001746C0" w:rsidRDefault="001746C0" w:rsidP="001746C0">
      <w:pPr>
        <w:rPr>
          <w:rFonts w:cs="Arial"/>
        </w:rPr>
      </w:pPr>
      <w:r w:rsidRPr="001746C0">
        <w:rPr>
          <w:rFonts w:cs="Arial"/>
        </w:rPr>
        <w:t xml:space="preserve">Les dommages de toute nature causés au personnel ou aux biens du titulaire par la personne publique, du fait de </w:t>
      </w:r>
      <w:r w:rsidRPr="003F7835">
        <w:rPr>
          <w:rFonts w:cs="Arial"/>
        </w:rPr>
        <w:t xml:space="preserve">l'exécution </w:t>
      </w:r>
      <w:r w:rsidR="003F7835" w:rsidRPr="003F7835">
        <w:rPr>
          <w:rFonts w:cs="Arial"/>
        </w:rPr>
        <w:t>du marché</w:t>
      </w:r>
      <w:r w:rsidRPr="003F7835">
        <w:rPr>
          <w:rFonts w:cs="Arial"/>
        </w:rPr>
        <w:t xml:space="preserve">, sont </w:t>
      </w:r>
      <w:r w:rsidRPr="001746C0">
        <w:rPr>
          <w:rFonts w:cs="Arial"/>
        </w:rPr>
        <w:t xml:space="preserve">à la charge de la personne publique. </w:t>
      </w:r>
    </w:p>
    <w:p w14:paraId="17C6EE3C" w14:textId="77777777" w:rsidR="001746C0" w:rsidRPr="001746C0" w:rsidRDefault="001746C0" w:rsidP="001746C0">
      <w:pPr>
        <w:rPr>
          <w:rFonts w:cs="Arial"/>
        </w:rPr>
      </w:pPr>
    </w:p>
    <w:p w14:paraId="45AE2360" w14:textId="77777777" w:rsidR="007C4E02" w:rsidRDefault="004804AE" w:rsidP="001746C0">
      <w:pPr>
        <w:rPr>
          <w:rFonts w:cs="Arial"/>
        </w:rPr>
      </w:pPr>
      <w:r>
        <w:rPr>
          <w:rStyle w:val="Titre3Car"/>
        </w:rPr>
        <w:t>6.8</w:t>
      </w:r>
      <w:r w:rsidR="001746C0" w:rsidRPr="00E77F8E">
        <w:rPr>
          <w:rStyle w:val="Titre3Car"/>
        </w:rPr>
        <w:t>.2.</w:t>
      </w:r>
      <w:r w:rsidR="001746C0" w:rsidRPr="001746C0">
        <w:rPr>
          <w:rFonts w:cs="Arial"/>
        </w:rPr>
        <w:t xml:space="preserve"> </w:t>
      </w:r>
    </w:p>
    <w:p w14:paraId="449000D4" w14:textId="77777777" w:rsidR="001746C0" w:rsidRPr="001746C0" w:rsidRDefault="001746C0" w:rsidP="001746C0">
      <w:pPr>
        <w:rPr>
          <w:rFonts w:cs="Arial"/>
        </w:rPr>
      </w:pPr>
      <w:r w:rsidRPr="001746C0">
        <w:rPr>
          <w:rFonts w:cs="Arial"/>
        </w:rPr>
        <w:t>Tant que les fournitures restent la propriété du titulaire, celui-ci est, sauf faute de l’acheteur, seul responsable des dommages subis par ces fournitures du fait de toute cause autre que l'exposition à la radioactivité artificielle ou les catastrophes naturelles dûment reconnues. Cette stipulation ne s'applique pas en cas d'adjonction d'équipements fournis par la personne publique au matériel du titulaire et causant des dommages à celui-ci.</w:t>
      </w:r>
    </w:p>
    <w:p w14:paraId="637C8E85" w14:textId="77777777" w:rsidR="001746C0" w:rsidRPr="001746C0" w:rsidRDefault="001746C0" w:rsidP="001746C0">
      <w:pPr>
        <w:rPr>
          <w:rFonts w:cs="Arial"/>
        </w:rPr>
      </w:pPr>
    </w:p>
    <w:p w14:paraId="3C74656D" w14:textId="77777777" w:rsidR="007C4E02" w:rsidRDefault="004804AE" w:rsidP="001746C0">
      <w:pPr>
        <w:rPr>
          <w:rFonts w:cs="Arial"/>
        </w:rPr>
      </w:pPr>
      <w:r>
        <w:rPr>
          <w:rStyle w:val="Titre3Car"/>
        </w:rPr>
        <w:lastRenderedPageBreak/>
        <w:t>6.8</w:t>
      </w:r>
      <w:r w:rsidR="001746C0" w:rsidRPr="00E77F8E">
        <w:rPr>
          <w:rStyle w:val="Titre3Car"/>
        </w:rPr>
        <w:t>.3.</w:t>
      </w:r>
      <w:r w:rsidR="001746C0" w:rsidRPr="001746C0">
        <w:rPr>
          <w:rFonts w:cs="Arial"/>
        </w:rPr>
        <w:t xml:space="preserve"> </w:t>
      </w:r>
    </w:p>
    <w:p w14:paraId="5863C9A8" w14:textId="77777777" w:rsidR="001746C0" w:rsidRPr="001746C0" w:rsidRDefault="001746C0" w:rsidP="001746C0">
      <w:pPr>
        <w:rPr>
          <w:rFonts w:cs="Arial"/>
        </w:rPr>
      </w:pPr>
      <w:r w:rsidRPr="001746C0">
        <w:rPr>
          <w:rFonts w:cs="Arial"/>
        </w:rPr>
        <w:t>Le titulaire garantit la personne publique contre les sinistres ayant leur origine dans le matériel qu'il fournit ou dans les agissements de ses préposés et affectant les locaux où ce matériel, y compris contre le recours des voisins.</w:t>
      </w:r>
    </w:p>
    <w:p w14:paraId="073C21AE" w14:textId="77777777" w:rsidR="001746C0" w:rsidRPr="001746C0" w:rsidRDefault="001746C0" w:rsidP="001746C0">
      <w:pPr>
        <w:rPr>
          <w:rFonts w:cs="Arial"/>
        </w:rPr>
      </w:pPr>
    </w:p>
    <w:p w14:paraId="28E4B60D" w14:textId="77777777" w:rsidR="001746C0" w:rsidRDefault="001746C0" w:rsidP="00E77F8E">
      <w:pPr>
        <w:pStyle w:val="Titre2"/>
      </w:pPr>
      <w:bookmarkStart w:id="33" w:name="_Toc198116878"/>
      <w:bookmarkStart w:id="34" w:name="_Toc199151812"/>
      <w:r w:rsidRPr="001746C0">
        <w:t>Assurances.</w:t>
      </w:r>
      <w:bookmarkEnd w:id="33"/>
      <w:bookmarkEnd w:id="34"/>
    </w:p>
    <w:p w14:paraId="6928E025" w14:textId="77777777" w:rsidR="001746C0" w:rsidRPr="001746C0" w:rsidRDefault="001746C0" w:rsidP="001746C0">
      <w:pPr>
        <w:rPr>
          <w:rFonts w:cs="Arial"/>
        </w:rPr>
      </w:pPr>
    </w:p>
    <w:p w14:paraId="602BD9F6" w14:textId="77777777" w:rsidR="007C4E02" w:rsidRDefault="00945100" w:rsidP="001746C0">
      <w:pPr>
        <w:rPr>
          <w:rFonts w:cs="Arial"/>
        </w:rPr>
      </w:pPr>
      <w:r>
        <w:rPr>
          <w:rStyle w:val="Titre3Car"/>
        </w:rPr>
        <w:t>6.9</w:t>
      </w:r>
      <w:r w:rsidR="001746C0" w:rsidRPr="00E77F8E">
        <w:rPr>
          <w:rStyle w:val="Titre3Car"/>
        </w:rPr>
        <w:t>.1.</w:t>
      </w:r>
      <w:r w:rsidR="001746C0" w:rsidRPr="001746C0">
        <w:rPr>
          <w:rFonts w:cs="Arial"/>
        </w:rPr>
        <w:t xml:space="preserve"> </w:t>
      </w:r>
    </w:p>
    <w:p w14:paraId="0D558923" w14:textId="77777777" w:rsidR="001746C0" w:rsidRPr="001746C0" w:rsidRDefault="001746C0" w:rsidP="001746C0">
      <w:pPr>
        <w:rPr>
          <w:rFonts w:cs="Arial"/>
        </w:rPr>
      </w:pPr>
      <w:r w:rsidRPr="001746C0">
        <w:rPr>
          <w:rFonts w:cs="Arial"/>
        </w:rPr>
        <w:t>Conformément aux</w:t>
      </w:r>
      <w:r w:rsidR="003F7835">
        <w:rPr>
          <w:rFonts w:cs="Arial"/>
        </w:rPr>
        <w:t xml:space="preserve"> dispositions de l'article 9.1</w:t>
      </w:r>
      <w:r w:rsidRPr="001746C0">
        <w:rPr>
          <w:rFonts w:cs="Arial"/>
        </w:rPr>
        <w:t xml:space="preserve"> CCAG/PI, le titulaire doit contracter les assurances permettant de garantir sa responsabilité à l'égard de l’acheteur et des tiers, victimes d'accidents ou de dommages causés par l'exécution des prestations.</w:t>
      </w:r>
    </w:p>
    <w:p w14:paraId="257AC43B" w14:textId="77777777" w:rsidR="001746C0" w:rsidRPr="001746C0" w:rsidRDefault="001746C0" w:rsidP="001746C0">
      <w:pPr>
        <w:rPr>
          <w:rFonts w:cs="Arial"/>
        </w:rPr>
      </w:pPr>
    </w:p>
    <w:p w14:paraId="71C6CDF8" w14:textId="77777777" w:rsidR="007C4E02" w:rsidRDefault="00945100" w:rsidP="001746C0">
      <w:pPr>
        <w:rPr>
          <w:rFonts w:cs="Arial"/>
        </w:rPr>
      </w:pPr>
      <w:r>
        <w:rPr>
          <w:rStyle w:val="Titre3Car"/>
        </w:rPr>
        <w:t>6.9</w:t>
      </w:r>
      <w:r w:rsidR="001746C0" w:rsidRPr="00E77F8E">
        <w:rPr>
          <w:rStyle w:val="Titre3Car"/>
        </w:rPr>
        <w:t>.2</w:t>
      </w:r>
      <w:r w:rsidR="001746C0" w:rsidRPr="001746C0">
        <w:rPr>
          <w:rFonts w:cs="Arial"/>
        </w:rPr>
        <w:t xml:space="preserve">. </w:t>
      </w:r>
    </w:p>
    <w:p w14:paraId="72D88852" w14:textId="77777777" w:rsidR="001746C0" w:rsidRPr="001746C0" w:rsidRDefault="001746C0" w:rsidP="001746C0">
      <w:pPr>
        <w:rPr>
          <w:rFonts w:cs="Arial"/>
        </w:rPr>
      </w:pPr>
      <w:r w:rsidRPr="001746C0">
        <w:rPr>
          <w:rFonts w:cs="Arial"/>
        </w:rPr>
        <w:t xml:space="preserve">Conformément aux dispositions de l’article 9.2 du CCAG/PI, il doit justifier dans un délai de quinze </w:t>
      </w:r>
      <w:r w:rsidR="003F7835">
        <w:rPr>
          <w:rFonts w:cs="Arial"/>
        </w:rPr>
        <w:t xml:space="preserve">(15) </w:t>
      </w:r>
      <w:r w:rsidRPr="001746C0">
        <w:rPr>
          <w:rFonts w:cs="Arial"/>
        </w:rPr>
        <w:t xml:space="preserve">jours à compter de la notification </w:t>
      </w:r>
      <w:r w:rsidR="003F7835" w:rsidRPr="003F7835">
        <w:rPr>
          <w:rFonts w:cs="Arial"/>
        </w:rPr>
        <w:t>du marché</w:t>
      </w:r>
      <w:r w:rsidRPr="003F7835">
        <w:rPr>
          <w:rFonts w:cs="Arial"/>
        </w:rPr>
        <w:t xml:space="preserve"> et avant tout début d'exécution de celui-ci, qu'il est titulaire de ces contrats d'assurances, au m</w:t>
      </w:r>
      <w:r w:rsidRPr="001746C0">
        <w:rPr>
          <w:rFonts w:cs="Arial"/>
        </w:rPr>
        <w:t>oyen d'une attestation établissant l'étendue de la responsabilité de la garantie.</w:t>
      </w:r>
    </w:p>
    <w:p w14:paraId="77F29AE9" w14:textId="77777777" w:rsidR="001746C0" w:rsidRPr="001746C0" w:rsidRDefault="001746C0" w:rsidP="001746C0">
      <w:pPr>
        <w:rPr>
          <w:rFonts w:cs="Arial"/>
        </w:rPr>
      </w:pPr>
    </w:p>
    <w:p w14:paraId="312DD6DB" w14:textId="77777777" w:rsidR="001746C0" w:rsidRPr="001746C0" w:rsidRDefault="001746C0" w:rsidP="001746C0">
      <w:pPr>
        <w:rPr>
          <w:rFonts w:cs="Arial"/>
        </w:rPr>
      </w:pPr>
      <w:r w:rsidRPr="001746C0">
        <w:rPr>
          <w:rFonts w:cs="Arial"/>
        </w:rPr>
        <w:t xml:space="preserve">A tout moment durant </w:t>
      </w:r>
      <w:r w:rsidRPr="003F7835">
        <w:rPr>
          <w:rFonts w:cs="Arial"/>
        </w:rPr>
        <w:t xml:space="preserve">l'exécution </w:t>
      </w:r>
      <w:r w:rsidR="003F7835" w:rsidRPr="003F7835">
        <w:rPr>
          <w:rFonts w:cs="Arial"/>
        </w:rPr>
        <w:t>du marché</w:t>
      </w:r>
      <w:r w:rsidRPr="003F7835">
        <w:rPr>
          <w:rFonts w:cs="Arial"/>
        </w:rPr>
        <w:t xml:space="preserve">, </w:t>
      </w:r>
      <w:r w:rsidRPr="001746C0">
        <w:rPr>
          <w:rFonts w:cs="Arial"/>
        </w:rPr>
        <w:t xml:space="preserve">le titulaire doit être en mesure de produire cette attestation, sur demande de l’acheteur et dans un délai de quinze </w:t>
      </w:r>
      <w:r w:rsidR="003F7835">
        <w:rPr>
          <w:rFonts w:cs="Arial"/>
        </w:rPr>
        <w:t xml:space="preserve">(15) </w:t>
      </w:r>
      <w:r w:rsidRPr="001746C0">
        <w:rPr>
          <w:rFonts w:cs="Arial"/>
        </w:rPr>
        <w:t>jours à compter de la réception de la demande.</w:t>
      </w:r>
    </w:p>
    <w:p w14:paraId="46984CED" w14:textId="77777777" w:rsidR="001746C0" w:rsidRPr="001746C0" w:rsidRDefault="001746C0" w:rsidP="001746C0">
      <w:pPr>
        <w:rPr>
          <w:rFonts w:cs="Arial"/>
        </w:rPr>
      </w:pPr>
    </w:p>
    <w:p w14:paraId="5BCBF0DE" w14:textId="77777777" w:rsidR="001746C0" w:rsidRDefault="001746C0" w:rsidP="0034765D">
      <w:pPr>
        <w:pStyle w:val="Titre1"/>
      </w:pPr>
      <w:bookmarkStart w:id="35" w:name="_Toc199151813"/>
      <w:r w:rsidRPr="001746C0">
        <w:t>SOUS-TRAITANCE DE PRESTATIONS.</w:t>
      </w:r>
      <w:bookmarkEnd w:id="35"/>
    </w:p>
    <w:p w14:paraId="39E46D82" w14:textId="77777777" w:rsidR="001746C0" w:rsidRPr="001746C0" w:rsidRDefault="001746C0" w:rsidP="001746C0">
      <w:pPr>
        <w:rPr>
          <w:rFonts w:cs="Arial"/>
        </w:rPr>
      </w:pPr>
    </w:p>
    <w:p w14:paraId="0B49ED8B" w14:textId="77777777" w:rsidR="001746C0" w:rsidRDefault="001746C0" w:rsidP="00E77F8E">
      <w:pPr>
        <w:pStyle w:val="Titre2"/>
      </w:pPr>
      <w:bookmarkStart w:id="36" w:name="_Toc198116880"/>
      <w:bookmarkStart w:id="37" w:name="_Toc199151814"/>
      <w:r w:rsidRPr="001746C0">
        <w:t>Généralités.</w:t>
      </w:r>
      <w:bookmarkEnd w:id="36"/>
      <w:bookmarkEnd w:id="37"/>
    </w:p>
    <w:p w14:paraId="2E2AB4C1" w14:textId="77777777" w:rsidR="001746C0" w:rsidRPr="001746C0" w:rsidRDefault="001746C0" w:rsidP="001746C0">
      <w:pPr>
        <w:rPr>
          <w:rFonts w:cs="Arial"/>
        </w:rPr>
      </w:pPr>
    </w:p>
    <w:p w14:paraId="37651FFD" w14:textId="77777777" w:rsidR="001746C0" w:rsidRPr="001746C0" w:rsidRDefault="001746C0" w:rsidP="001746C0">
      <w:pPr>
        <w:rPr>
          <w:rFonts w:cs="Arial"/>
        </w:rPr>
      </w:pPr>
      <w:r w:rsidRPr="001746C0">
        <w:rPr>
          <w:rFonts w:cs="Arial"/>
        </w:rPr>
        <w:t>Conformément à l’article 3</w:t>
      </w:r>
      <w:r w:rsidRPr="003F7835">
        <w:rPr>
          <w:rFonts w:cs="Arial"/>
        </w:rPr>
        <w:t xml:space="preserve">.6 CCAG/PI, </w:t>
      </w:r>
      <w:r w:rsidRPr="001746C0">
        <w:rPr>
          <w:rFonts w:cs="Arial"/>
        </w:rPr>
        <w:t>le titulaire peut sous-traiter l’exécution de certaines parties de son marché, sous réserve de l’acceptation du ou des sous-traitants par l’acheteur désigné à l’article 5.1 et de l’agrément par lui des conditions de paiement de chaque contrat de sous-traitance.</w:t>
      </w:r>
    </w:p>
    <w:p w14:paraId="3D88F883" w14:textId="77777777" w:rsidR="001746C0" w:rsidRPr="001746C0" w:rsidRDefault="001746C0" w:rsidP="001746C0">
      <w:pPr>
        <w:rPr>
          <w:rFonts w:cs="Arial"/>
        </w:rPr>
      </w:pPr>
      <w:r w:rsidRPr="001746C0">
        <w:rPr>
          <w:rFonts w:cs="Arial"/>
        </w:rPr>
        <w:t xml:space="preserve">En application des articles L. 2193-1 à L. 2193-14 et R. 2193-1 à R. 2193-22 du code de la commande publique, le sous-traitant doit remplir les conditions prévues par ces articles. </w:t>
      </w:r>
    </w:p>
    <w:p w14:paraId="4AB29DFE" w14:textId="77777777" w:rsidR="001746C0" w:rsidRPr="001746C0" w:rsidRDefault="001746C0" w:rsidP="001746C0">
      <w:pPr>
        <w:rPr>
          <w:rFonts w:cs="Arial"/>
        </w:rPr>
      </w:pPr>
    </w:p>
    <w:p w14:paraId="41640266" w14:textId="77777777" w:rsidR="001746C0" w:rsidRDefault="001746C0" w:rsidP="001746C0">
      <w:pPr>
        <w:rPr>
          <w:rFonts w:cs="Arial"/>
        </w:rPr>
      </w:pPr>
      <w:r w:rsidRPr="001746C0">
        <w:rPr>
          <w:rFonts w:cs="Arial"/>
        </w:rPr>
        <w:t>En cas de sous-traitance, le titulaire garantit que les contrats passés avec ses éventuels sous-traitants tiennent compte des obligations nées du présent marché.</w:t>
      </w:r>
    </w:p>
    <w:p w14:paraId="34BCD6D3" w14:textId="77777777" w:rsidR="003F7835" w:rsidRPr="001746C0" w:rsidRDefault="003F7835" w:rsidP="001746C0">
      <w:pPr>
        <w:rPr>
          <w:rFonts w:cs="Arial"/>
        </w:rPr>
      </w:pPr>
    </w:p>
    <w:p w14:paraId="4B8A3957" w14:textId="77777777" w:rsidR="001746C0" w:rsidRDefault="001746C0" w:rsidP="001746C0">
      <w:pPr>
        <w:rPr>
          <w:rFonts w:cs="Arial"/>
        </w:rPr>
      </w:pPr>
      <w:r w:rsidRPr="001746C0">
        <w:rPr>
          <w:rFonts w:cs="Arial"/>
        </w:rPr>
        <w:t>L’acheteur peut, s’il le souhaite, demander communication du contrat de sous-traitance au moment de la présentation du sous-traitant et en intégrer certains aspects dans l’acte spécial de sous-traitance.</w:t>
      </w:r>
    </w:p>
    <w:p w14:paraId="10C68C89" w14:textId="77777777" w:rsidR="003F7835" w:rsidRPr="001746C0" w:rsidRDefault="003F7835" w:rsidP="001746C0">
      <w:pPr>
        <w:rPr>
          <w:rFonts w:cs="Arial"/>
        </w:rPr>
      </w:pPr>
    </w:p>
    <w:p w14:paraId="2C0A13A6" w14:textId="77777777" w:rsidR="001746C0" w:rsidRPr="001746C0" w:rsidRDefault="001746C0" w:rsidP="001746C0">
      <w:pPr>
        <w:rPr>
          <w:rFonts w:cs="Arial"/>
        </w:rPr>
      </w:pPr>
      <w:r w:rsidRPr="001746C0">
        <w:rPr>
          <w:rFonts w:cs="Arial"/>
        </w:rPr>
        <w:t xml:space="preserve">Conformément aux dispositions de l’article R. 2193-9 du code de la commande publique, lorsque le montant de la sous-traitance apparaît anormalement bas, l’acheteur met en œuvre les dispositions des articles R. 2152-3 à R. 2152-5 du même code. </w:t>
      </w:r>
    </w:p>
    <w:p w14:paraId="19A0A3C5" w14:textId="77777777" w:rsidR="001746C0" w:rsidRPr="001746C0" w:rsidRDefault="001746C0" w:rsidP="001746C0">
      <w:pPr>
        <w:rPr>
          <w:rFonts w:cs="Arial"/>
        </w:rPr>
      </w:pPr>
    </w:p>
    <w:p w14:paraId="42B77596" w14:textId="77777777" w:rsidR="001746C0" w:rsidRDefault="001746C0" w:rsidP="00E77F8E">
      <w:pPr>
        <w:pStyle w:val="Titre2"/>
      </w:pPr>
      <w:bookmarkStart w:id="38" w:name="_Toc198116881"/>
      <w:bookmarkStart w:id="39" w:name="_Toc199151815"/>
      <w:r w:rsidRPr="001746C0">
        <w:t xml:space="preserve">Déclaration de sous-traitance avant notification </w:t>
      </w:r>
      <w:r w:rsidR="004B73D6" w:rsidRPr="003F7835">
        <w:t>d</w:t>
      </w:r>
      <w:r w:rsidR="003F7835" w:rsidRPr="003F7835">
        <w:t>u marché</w:t>
      </w:r>
      <w:r w:rsidRPr="003F7835">
        <w:t>.</w:t>
      </w:r>
      <w:bookmarkEnd w:id="38"/>
      <w:bookmarkEnd w:id="39"/>
    </w:p>
    <w:p w14:paraId="1326DE1A" w14:textId="77777777" w:rsidR="001746C0" w:rsidRPr="001746C0" w:rsidRDefault="001746C0" w:rsidP="001746C0">
      <w:pPr>
        <w:rPr>
          <w:rFonts w:cs="Arial"/>
        </w:rPr>
      </w:pPr>
    </w:p>
    <w:p w14:paraId="5523406B" w14:textId="77777777" w:rsidR="001746C0" w:rsidRPr="001746C0" w:rsidRDefault="001746C0" w:rsidP="001746C0">
      <w:pPr>
        <w:rPr>
          <w:rFonts w:cs="Arial"/>
        </w:rPr>
      </w:pPr>
      <w:r w:rsidRPr="001746C0">
        <w:rPr>
          <w:rFonts w:cs="Arial"/>
        </w:rPr>
        <w:t xml:space="preserve">La signature </w:t>
      </w:r>
      <w:r w:rsidR="003F7835" w:rsidRPr="003F7835">
        <w:rPr>
          <w:rFonts w:cs="Arial"/>
        </w:rPr>
        <w:t>du marché</w:t>
      </w:r>
      <w:r w:rsidRPr="003F7835">
        <w:rPr>
          <w:rFonts w:cs="Arial"/>
        </w:rPr>
        <w:t xml:space="preserve"> vaut </w:t>
      </w:r>
      <w:r w:rsidRPr="001746C0">
        <w:rPr>
          <w:rFonts w:cs="Arial"/>
        </w:rPr>
        <w:t xml:space="preserve">acceptation des sous-traitants déclarés avant notification </w:t>
      </w:r>
      <w:r w:rsidR="003F7835" w:rsidRPr="003F7835">
        <w:rPr>
          <w:rFonts w:cs="Arial"/>
        </w:rPr>
        <w:t>du marché</w:t>
      </w:r>
      <w:r w:rsidRPr="003F7835">
        <w:rPr>
          <w:rFonts w:cs="Arial"/>
        </w:rPr>
        <w:t xml:space="preserve"> et agrément </w:t>
      </w:r>
      <w:r w:rsidRPr="001746C0">
        <w:rPr>
          <w:rFonts w:cs="Arial"/>
        </w:rPr>
        <w:t>de leurs conditions de paiement.</w:t>
      </w:r>
    </w:p>
    <w:p w14:paraId="446B32D2" w14:textId="77777777" w:rsidR="001746C0" w:rsidRPr="001746C0" w:rsidRDefault="001746C0" w:rsidP="001746C0">
      <w:pPr>
        <w:rPr>
          <w:rFonts w:cs="Arial"/>
        </w:rPr>
      </w:pPr>
    </w:p>
    <w:p w14:paraId="5F8975FB" w14:textId="77777777" w:rsidR="001746C0" w:rsidRDefault="001746C0" w:rsidP="00E77F8E">
      <w:pPr>
        <w:pStyle w:val="Titre2"/>
      </w:pPr>
      <w:bookmarkStart w:id="40" w:name="_Toc198116882"/>
      <w:bookmarkStart w:id="41" w:name="_Toc199151816"/>
      <w:r w:rsidRPr="001746C0">
        <w:t xml:space="preserve">Déclaration de sous-traitance après </w:t>
      </w:r>
      <w:r w:rsidRPr="003F7835">
        <w:t xml:space="preserve">notification </w:t>
      </w:r>
      <w:r w:rsidR="004B73D6" w:rsidRPr="003F7835">
        <w:t>du marché</w:t>
      </w:r>
      <w:r w:rsidR="003F7835" w:rsidRPr="003F7835">
        <w:t>.</w:t>
      </w:r>
      <w:bookmarkEnd w:id="40"/>
      <w:bookmarkEnd w:id="41"/>
    </w:p>
    <w:p w14:paraId="37801A44" w14:textId="77777777" w:rsidR="001746C0" w:rsidRPr="001746C0" w:rsidRDefault="001746C0" w:rsidP="001746C0">
      <w:pPr>
        <w:rPr>
          <w:rFonts w:cs="Arial"/>
        </w:rPr>
      </w:pPr>
    </w:p>
    <w:p w14:paraId="487C74C0" w14:textId="77777777" w:rsidR="001746C0" w:rsidRPr="001746C0" w:rsidRDefault="001746C0" w:rsidP="001746C0">
      <w:pPr>
        <w:rPr>
          <w:rFonts w:cs="Arial"/>
        </w:rPr>
      </w:pPr>
      <w:r w:rsidRPr="001746C0">
        <w:rPr>
          <w:rFonts w:cs="Arial"/>
        </w:rPr>
        <w:t>Si un sous-traitant est introduit en cours de marché, le titulaire a l’obligation de le déclarer et de faire agréer ses conditions de paiement.</w:t>
      </w:r>
    </w:p>
    <w:p w14:paraId="6997BF9E" w14:textId="77777777" w:rsidR="001746C0" w:rsidRPr="001746C0" w:rsidRDefault="001746C0" w:rsidP="001746C0">
      <w:pPr>
        <w:rPr>
          <w:rFonts w:cs="Arial"/>
        </w:rPr>
      </w:pPr>
      <w:r w:rsidRPr="001746C0">
        <w:rPr>
          <w:rFonts w:cs="Arial"/>
        </w:rPr>
        <w:t xml:space="preserve">Les demandes d’acceptation de sous-traitants doivent être adressées par lettre recommandée avec avis de réception </w:t>
      </w:r>
      <w:r w:rsidR="001B244D">
        <w:rPr>
          <w:rFonts w:cs="Arial"/>
        </w:rPr>
        <w:t xml:space="preserve">ou courriel avec accusé de réception </w:t>
      </w:r>
      <w:r w:rsidRPr="001746C0">
        <w:rPr>
          <w:rFonts w:cs="Arial"/>
        </w:rPr>
        <w:t>ou remises contre récépissé à l’acheteur désigné à l’article 5.1 ou son représentant.</w:t>
      </w:r>
    </w:p>
    <w:p w14:paraId="7D9EF061" w14:textId="77777777" w:rsidR="001746C0" w:rsidRPr="001746C0" w:rsidRDefault="001746C0" w:rsidP="001746C0">
      <w:pPr>
        <w:rPr>
          <w:rFonts w:cs="Arial"/>
        </w:rPr>
      </w:pPr>
      <w:r w:rsidRPr="001746C0">
        <w:rPr>
          <w:rFonts w:cs="Arial"/>
        </w:rPr>
        <w:t>A cette fin, le titulaire adressera une « Déclarati</w:t>
      </w:r>
      <w:r w:rsidR="007C4E02">
        <w:rPr>
          <w:rFonts w:cs="Arial"/>
        </w:rPr>
        <w:t xml:space="preserve">on de sous-traitant » </w:t>
      </w:r>
      <w:r w:rsidR="003F7835">
        <w:rPr>
          <w:rFonts w:cs="Arial"/>
        </w:rPr>
        <w:t>(annexe 2 du présent document)</w:t>
      </w:r>
      <w:r w:rsidR="003F7835" w:rsidRPr="009E79BF">
        <w:rPr>
          <w:rFonts w:cs="Arial"/>
        </w:rPr>
        <w:t xml:space="preserve">. </w:t>
      </w:r>
      <w:r w:rsidRPr="001746C0">
        <w:rPr>
          <w:rFonts w:cs="Arial"/>
        </w:rPr>
        <w:t xml:space="preserve">Cette déclaration comprend les renseignements figurant à l’article R. 2193-1 du code de la commande publique. </w:t>
      </w:r>
    </w:p>
    <w:p w14:paraId="5578AD3A" w14:textId="1035AB46" w:rsidR="00A26FCE" w:rsidRDefault="00A26FCE">
      <w:pPr>
        <w:spacing w:after="160" w:line="259" w:lineRule="auto"/>
        <w:jc w:val="left"/>
        <w:rPr>
          <w:rFonts w:cs="Arial"/>
        </w:rPr>
      </w:pPr>
      <w:r>
        <w:rPr>
          <w:rFonts w:cs="Arial"/>
        </w:rPr>
        <w:br w:type="page"/>
      </w:r>
    </w:p>
    <w:p w14:paraId="75F86302" w14:textId="77777777" w:rsidR="001746C0" w:rsidRPr="001746C0" w:rsidRDefault="001746C0" w:rsidP="001746C0">
      <w:pPr>
        <w:rPr>
          <w:rFonts w:cs="Arial"/>
        </w:rPr>
      </w:pPr>
    </w:p>
    <w:p w14:paraId="119A6ACE" w14:textId="77777777" w:rsidR="001746C0" w:rsidRDefault="001746C0" w:rsidP="00E77F8E">
      <w:pPr>
        <w:pStyle w:val="Titre2"/>
      </w:pPr>
      <w:bookmarkStart w:id="42" w:name="_Toc198116883"/>
      <w:bookmarkStart w:id="43" w:name="_Toc199151817"/>
      <w:r w:rsidRPr="001746C0">
        <w:t>Responsabilité du titulaire envers l’acheteur et le sous-traitant.</w:t>
      </w:r>
      <w:bookmarkEnd w:id="42"/>
      <w:bookmarkEnd w:id="43"/>
    </w:p>
    <w:p w14:paraId="6C00276B" w14:textId="77777777" w:rsidR="001746C0" w:rsidRPr="001746C0" w:rsidRDefault="001746C0" w:rsidP="001746C0">
      <w:pPr>
        <w:rPr>
          <w:rFonts w:cs="Arial"/>
        </w:rPr>
      </w:pPr>
    </w:p>
    <w:p w14:paraId="5CF511C1" w14:textId="77777777" w:rsidR="001746C0" w:rsidRDefault="001746C0" w:rsidP="001746C0">
      <w:pPr>
        <w:rPr>
          <w:rFonts w:cs="Arial"/>
        </w:rPr>
      </w:pPr>
      <w:r w:rsidRPr="001746C0">
        <w:rPr>
          <w:rFonts w:cs="Arial"/>
        </w:rPr>
        <w:t xml:space="preserve">Le titulaire a recours à la sous-traitance sous sa responsabilité et demeure personnellement responsable de l'exécution devant le maître d'ouvrage de toutes les obligations de celui-ci (articles L. 2193-1 à L. 2193-14 et R. 2193-1 à R. 2193-22 du code de la commande publique.) </w:t>
      </w:r>
    </w:p>
    <w:p w14:paraId="40B709E1" w14:textId="77777777" w:rsidR="00A40EAB" w:rsidRPr="001746C0" w:rsidRDefault="00A40EAB" w:rsidP="001746C0">
      <w:pPr>
        <w:rPr>
          <w:rFonts w:cs="Arial"/>
        </w:rPr>
      </w:pPr>
    </w:p>
    <w:p w14:paraId="4902E4BD" w14:textId="77777777" w:rsidR="001746C0" w:rsidRDefault="001746C0" w:rsidP="001746C0">
      <w:pPr>
        <w:rPr>
          <w:rFonts w:cs="Arial"/>
        </w:rPr>
      </w:pPr>
      <w:r w:rsidRPr="001746C0">
        <w:rPr>
          <w:rFonts w:cs="Arial"/>
        </w:rPr>
        <w:t>Il répond notamment des fautes ou malfaçons commises par son sous-traitant.</w:t>
      </w:r>
    </w:p>
    <w:p w14:paraId="0F0E0500" w14:textId="77777777" w:rsidR="00A40EAB" w:rsidRPr="001746C0" w:rsidRDefault="00A40EAB" w:rsidP="001746C0">
      <w:pPr>
        <w:rPr>
          <w:rFonts w:cs="Arial"/>
        </w:rPr>
      </w:pPr>
    </w:p>
    <w:p w14:paraId="27E2786A" w14:textId="77777777" w:rsidR="001746C0" w:rsidRPr="001746C0" w:rsidRDefault="001746C0" w:rsidP="001746C0">
      <w:pPr>
        <w:rPr>
          <w:rFonts w:cs="Arial"/>
        </w:rPr>
      </w:pPr>
      <w:r w:rsidRPr="001746C0">
        <w:rPr>
          <w:rFonts w:cs="Arial"/>
        </w:rPr>
        <w:t xml:space="preserve">Le titulaire </w:t>
      </w:r>
      <w:r w:rsidR="003F7835" w:rsidRPr="003F7835">
        <w:rPr>
          <w:rFonts w:cs="Arial"/>
        </w:rPr>
        <w:t>du marché</w:t>
      </w:r>
      <w:r w:rsidRPr="003F7835">
        <w:rPr>
          <w:rFonts w:cs="Arial"/>
        </w:rPr>
        <w:t xml:space="preserve"> reste </w:t>
      </w:r>
      <w:r w:rsidRPr="001746C0">
        <w:rPr>
          <w:rFonts w:cs="Arial"/>
        </w:rPr>
        <w:t>intégralement tenu envers son sous-traitant qui n'aurait pas été agréé et il doit s’acquitter de ses obligations contractuelles, notamment financières à son égard.</w:t>
      </w:r>
    </w:p>
    <w:p w14:paraId="363242D1" w14:textId="77777777" w:rsidR="001746C0" w:rsidRPr="001746C0" w:rsidRDefault="001746C0" w:rsidP="001746C0">
      <w:pPr>
        <w:rPr>
          <w:rFonts w:cs="Arial"/>
        </w:rPr>
      </w:pPr>
    </w:p>
    <w:p w14:paraId="413A0A44" w14:textId="77777777" w:rsidR="001746C0" w:rsidRDefault="001746C0" w:rsidP="00E77F8E">
      <w:pPr>
        <w:pStyle w:val="Titre2"/>
      </w:pPr>
      <w:bookmarkStart w:id="44" w:name="_Toc198116884"/>
      <w:bookmarkStart w:id="45" w:name="_Toc199151818"/>
      <w:r w:rsidRPr="001746C0">
        <w:t>Modification dans la répartition entre titulaire et sous-traitant.</w:t>
      </w:r>
      <w:bookmarkEnd w:id="44"/>
      <w:bookmarkEnd w:id="45"/>
    </w:p>
    <w:p w14:paraId="6AA8B156" w14:textId="77777777" w:rsidR="001746C0" w:rsidRPr="001746C0" w:rsidRDefault="001746C0" w:rsidP="001746C0">
      <w:pPr>
        <w:rPr>
          <w:rFonts w:cs="Arial"/>
        </w:rPr>
      </w:pPr>
    </w:p>
    <w:p w14:paraId="64A819E4" w14:textId="77777777" w:rsidR="001746C0" w:rsidRPr="001746C0" w:rsidRDefault="001746C0" w:rsidP="001746C0">
      <w:pPr>
        <w:rPr>
          <w:rFonts w:cs="Arial"/>
        </w:rPr>
      </w:pPr>
      <w:r w:rsidRPr="001746C0">
        <w:rPr>
          <w:rFonts w:cs="Arial"/>
        </w:rPr>
        <w:t>Toute modification dans la répartition entre titulaire et sous-traitant doit faire l'objet d'un acte spécial modificatif.</w:t>
      </w:r>
    </w:p>
    <w:p w14:paraId="1FF61E04" w14:textId="77777777" w:rsidR="001746C0" w:rsidRPr="001746C0" w:rsidRDefault="001746C0" w:rsidP="001746C0">
      <w:pPr>
        <w:rPr>
          <w:rFonts w:cs="Arial"/>
        </w:rPr>
      </w:pPr>
    </w:p>
    <w:p w14:paraId="3FEA3F4B" w14:textId="77777777" w:rsidR="009447D4" w:rsidRPr="00EB7773" w:rsidRDefault="009447D4" w:rsidP="0034765D">
      <w:pPr>
        <w:pStyle w:val="Titre1"/>
      </w:pPr>
      <w:bookmarkStart w:id="46" w:name="_Toc4073385"/>
      <w:bookmarkStart w:id="47" w:name="_Toc195082991"/>
      <w:bookmarkStart w:id="48" w:name="_Toc199151819"/>
      <w:r w:rsidRPr="00EB7773">
        <w:t>LIVRABLES ET D</w:t>
      </w:r>
      <w:r>
        <w:t>É</w:t>
      </w:r>
      <w:r w:rsidRPr="00EB7773">
        <w:t>LAIS ASSOCI</w:t>
      </w:r>
      <w:r>
        <w:t>É</w:t>
      </w:r>
      <w:r w:rsidRPr="00EB7773">
        <w:t>S</w:t>
      </w:r>
      <w:bookmarkEnd w:id="46"/>
      <w:bookmarkEnd w:id="47"/>
      <w:bookmarkEnd w:id="48"/>
    </w:p>
    <w:p w14:paraId="188AF0CC" w14:textId="1724B484" w:rsidR="009447D4" w:rsidRDefault="009447D4" w:rsidP="009447D4">
      <w:pPr>
        <w:spacing w:before="120" w:after="120"/>
        <w:rPr>
          <w:rFonts w:cs="Arial"/>
          <w:color w:val="000000"/>
        </w:rPr>
      </w:pPr>
      <w:r w:rsidRPr="009E79BF">
        <w:rPr>
          <w:rFonts w:cs="Arial"/>
          <w:color w:val="000000"/>
        </w:rPr>
        <w:t xml:space="preserve">L’ensemble des documents à fournir par le titulaire au titre du </w:t>
      </w:r>
      <w:r>
        <w:rPr>
          <w:bCs/>
          <w:szCs w:val="24"/>
        </w:rPr>
        <w:t>marché</w:t>
      </w:r>
      <w:r w:rsidRPr="009E79BF">
        <w:rPr>
          <w:rFonts w:cs="Arial"/>
          <w:color w:val="000000"/>
        </w:rPr>
        <w:t xml:space="preserve"> est livré à destination, dans les délais indiqués ci-dessous.</w:t>
      </w:r>
    </w:p>
    <w:p w14:paraId="60623F0F" w14:textId="77777777" w:rsidR="001D5A3A" w:rsidRDefault="001D5A3A" w:rsidP="009447D4">
      <w:pPr>
        <w:spacing w:before="120" w:after="120"/>
        <w:rPr>
          <w:rFonts w:cs="Arial"/>
          <w:color w:val="000000"/>
        </w:rPr>
      </w:pPr>
    </w:p>
    <w:tbl>
      <w:tblPr>
        <w:tblW w:w="779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10"/>
        <w:gridCol w:w="3986"/>
      </w:tblGrid>
      <w:tr w:rsidR="009447D4" w:rsidRPr="00963FBE" w14:paraId="737074E2" w14:textId="77777777" w:rsidTr="009447D4">
        <w:tc>
          <w:tcPr>
            <w:tcW w:w="3810" w:type="dxa"/>
            <w:shd w:val="clear" w:color="auto" w:fill="99CCFF"/>
          </w:tcPr>
          <w:p w14:paraId="25447FB4" w14:textId="77777777" w:rsidR="009447D4" w:rsidRPr="00DA2206" w:rsidRDefault="009447D4" w:rsidP="009447D4">
            <w:pPr>
              <w:spacing w:before="120" w:after="120"/>
              <w:jc w:val="center"/>
              <w:rPr>
                <w:rFonts w:cs="Arial"/>
                <w:b/>
              </w:rPr>
            </w:pPr>
            <w:r w:rsidRPr="00DA2206">
              <w:rPr>
                <w:rFonts w:cs="Arial"/>
                <w:b/>
              </w:rPr>
              <w:t>Livrables</w:t>
            </w:r>
          </w:p>
        </w:tc>
        <w:tc>
          <w:tcPr>
            <w:tcW w:w="3986" w:type="dxa"/>
            <w:shd w:val="clear" w:color="auto" w:fill="99CCFF"/>
          </w:tcPr>
          <w:p w14:paraId="4FE3DBB4" w14:textId="77777777" w:rsidR="009447D4" w:rsidRPr="00DA2206" w:rsidRDefault="009447D4" w:rsidP="009447D4">
            <w:pPr>
              <w:spacing w:before="120" w:after="120"/>
              <w:jc w:val="center"/>
              <w:rPr>
                <w:rFonts w:cs="Arial"/>
                <w:b/>
              </w:rPr>
            </w:pPr>
            <w:r>
              <w:rPr>
                <w:rFonts w:cs="Arial"/>
                <w:b/>
              </w:rPr>
              <w:t>Echéance (en mois et/ou jours calendaires)</w:t>
            </w:r>
          </w:p>
        </w:tc>
      </w:tr>
      <w:tr w:rsidR="003A7CBA" w:rsidRPr="00963FBE" w14:paraId="791D4787" w14:textId="77777777" w:rsidTr="009447D4">
        <w:trPr>
          <w:trHeight w:val="549"/>
        </w:trPr>
        <w:tc>
          <w:tcPr>
            <w:tcW w:w="3810" w:type="dxa"/>
            <w:vAlign w:val="center"/>
          </w:tcPr>
          <w:p w14:paraId="0F832718" w14:textId="53D6639D" w:rsidR="003A7CBA" w:rsidRPr="003A7CBA" w:rsidRDefault="003A7CBA" w:rsidP="003A7CBA">
            <w:pPr>
              <w:pStyle w:val="Corpsdetexte2"/>
              <w:spacing w:before="120" w:line="240" w:lineRule="auto"/>
              <w:jc w:val="center"/>
              <w:rPr>
                <w:rFonts w:ascii="Arial" w:hAnsi="Arial" w:cs="Arial"/>
                <w:sz w:val="20"/>
              </w:rPr>
            </w:pPr>
            <w:r w:rsidRPr="003A7CBA">
              <w:rPr>
                <w:rFonts w:ascii="Arial" w:hAnsi="Arial" w:cs="Arial"/>
                <w:sz w:val="20"/>
              </w:rPr>
              <w:t>Un (1) compte-rendu de la réunion de lancement</w:t>
            </w:r>
          </w:p>
        </w:tc>
        <w:tc>
          <w:tcPr>
            <w:tcW w:w="3986" w:type="dxa"/>
          </w:tcPr>
          <w:p w14:paraId="357F8BA7" w14:textId="1282A42D" w:rsidR="003A7CBA" w:rsidRDefault="0048693E" w:rsidP="006D530C">
            <w:pPr>
              <w:spacing w:before="120" w:after="120"/>
              <w:jc w:val="center"/>
              <w:rPr>
                <w:rFonts w:cs="Arial"/>
              </w:rPr>
            </w:pPr>
            <w:r>
              <w:rPr>
                <w:rFonts w:cs="Arial"/>
              </w:rPr>
              <w:t>Sept (</w:t>
            </w:r>
            <w:r w:rsidR="003A7CBA">
              <w:rPr>
                <w:rFonts w:cs="Arial"/>
              </w:rPr>
              <w:t>7</w:t>
            </w:r>
            <w:r>
              <w:rPr>
                <w:rFonts w:cs="Arial"/>
              </w:rPr>
              <w:t>)</w:t>
            </w:r>
            <w:r w:rsidR="003A7CBA">
              <w:rPr>
                <w:rFonts w:cs="Arial"/>
              </w:rPr>
              <w:t xml:space="preserve"> jours après la réunion de lancement qui aura lieu à T</w:t>
            </w:r>
            <w:r w:rsidR="003A7CBA">
              <w:rPr>
                <w:rFonts w:cs="Arial"/>
                <w:vertAlign w:val="subscript"/>
              </w:rPr>
              <w:t>0</w:t>
            </w:r>
            <w:r w:rsidR="003A7CBA" w:rsidRPr="00E8576E">
              <w:rPr>
                <w:rFonts w:cs="Arial"/>
              </w:rPr>
              <w:t xml:space="preserve"> + </w:t>
            </w:r>
            <w:r w:rsidR="003A7CBA">
              <w:rPr>
                <w:rFonts w:cs="Arial"/>
              </w:rPr>
              <w:t>1 mois</w:t>
            </w:r>
          </w:p>
        </w:tc>
      </w:tr>
      <w:tr w:rsidR="009447D4" w:rsidRPr="00963FBE" w14:paraId="53FB211C" w14:textId="77777777" w:rsidTr="003A7CBA">
        <w:trPr>
          <w:trHeight w:val="549"/>
        </w:trPr>
        <w:tc>
          <w:tcPr>
            <w:tcW w:w="3810" w:type="dxa"/>
            <w:vAlign w:val="center"/>
          </w:tcPr>
          <w:p w14:paraId="3C4102E7" w14:textId="1B8816B4" w:rsidR="009447D4" w:rsidRPr="00D917BC" w:rsidRDefault="009447D4" w:rsidP="003A7CBA">
            <w:pPr>
              <w:pStyle w:val="Corpsdetexte2"/>
              <w:spacing w:before="120" w:line="240" w:lineRule="auto"/>
              <w:jc w:val="center"/>
              <w:rPr>
                <w:rFonts w:ascii="Arial" w:hAnsi="Arial" w:cs="Arial"/>
                <w:sz w:val="20"/>
              </w:rPr>
            </w:pPr>
            <w:r w:rsidRPr="00802E45">
              <w:rPr>
                <w:rFonts w:ascii="Arial" w:hAnsi="Arial" w:cs="Arial"/>
                <w:sz w:val="20"/>
              </w:rPr>
              <w:t xml:space="preserve">Un (1) support de présentation de la </w:t>
            </w:r>
            <w:r w:rsidRPr="00D917BC">
              <w:rPr>
                <w:rFonts w:ascii="Arial" w:hAnsi="Arial" w:cs="Arial"/>
                <w:sz w:val="20"/>
              </w:rPr>
              <w:t>réunion intermédiaire</w:t>
            </w:r>
            <w:r w:rsidR="003A7CBA">
              <w:rPr>
                <w:rFonts w:ascii="Arial" w:hAnsi="Arial" w:cs="Arial"/>
                <w:sz w:val="20"/>
              </w:rPr>
              <w:t xml:space="preserve"> </w:t>
            </w:r>
            <w:r w:rsidR="003A7CBA" w:rsidRPr="003A7CBA">
              <w:rPr>
                <w:rFonts w:ascii="Arial" w:hAnsi="Arial" w:cs="Arial"/>
                <w:sz w:val="20"/>
              </w:rPr>
              <w:t xml:space="preserve">présentant </w:t>
            </w:r>
            <w:r w:rsidR="003A7CBA" w:rsidRPr="003A7CBA">
              <w:rPr>
                <w:rFonts w:ascii="Arial" w:hAnsi="Arial" w:cs="Arial"/>
                <w:bCs/>
                <w:sz w:val="20"/>
                <w:u w:val="single"/>
              </w:rPr>
              <w:t>l’étude historiq</w:t>
            </w:r>
            <w:r w:rsidR="003A7CBA">
              <w:rPr>
                <w:rFonts w:ascii="Arial" w:hAnsi="Arial" w:cs="Arial"/>
                <w:bCs/>
                <w:sz w:val="20"/>
                <w:u w:val="single"/>
              </w:rPr>
              <w:t xml:space="preserve">ue et comparée </w:t>
            </w:r>
            <w:r w:rsidR="003A7CBA" w:rsidRPr="003A7CBA">
              <w:rPr>
                <w:rFonts w:ascii="Arial" w:hAnsi="Arial" w:cs="Arial"/>
                <w:bCs/>
                <w:sz w:val="20"/>
                <w:u w:val="single"/>
              </w:rPr>
              <w:t>sur les 3 pays (Estonie, Allemagne, Espagne) de la thématique</w:t>
            </w:r>
          </w:p>
        </w:tc>
        <w:tc>
          <w:tcPr>
            <w:tcW w:w="3986" w:type="dxa"/>
            <w:vAlign w:val="center"/>
          </w:tcPr>
          <w:p w14:paraId="25193B0D" w14:textId="21725174" w:rsidR="009447D4" w:rsidRPr="00802E45" w:rsidRDefault="006D530C" w:rsidP="006D530C">
            <w:pPr>
              <w:spacing w:before="120" w:after="120"/>
              <w:jc w:val="center"/>
              <w:rPr>
                <w:rFonts w:cs="Arial"/>
              </w:rPr>
            </w:pPr>
            <w:r>
              <w:rPr>
                <w:rFonts w:cs="Arial"/>
              </w:rPr>
              <w:t xml:space="preserve">Sept </w:t>
            </w:r>
            <w:r w:rsidR="008A0625">
              <w:rPr>
                <w:rFonts w:cs="Arial"/>
              </w:rPr>
              <w:t xml:space="preserve"> (</w:t>
            </w:r>
            <w:r>
              <w:rPr>
                <w:rFonts w:cs="Arial"/>
              </w:rPr>
              <w:t>7</w:t>
            </w:r>
            <w:r w:rsidR="009447D4" w:rsidRPr="00802E45">
              <w:rPr>
                <w:rFonts w:cs="Arial"/>
              </w:rPr>
              <w:t>) jours a</w:t>
            </w:r>
            <w:r w:rsidR="008A0625">
              <w:rPr>
                <w:rFonts w:cs="Arial"/>
              </w:rPr>
              <w:t xml:space="preserve">vant la réunion intermédiaire </w:t>
            </w:r>
            <w:r w:rsidR="00B82467">
              <w:rPr>
                <w:rFonts w:cs="Arial"/>
              </w:rPr>
              <w:t>qui aura lieu à T</w:t>
            </w:r>
            <w:r w:rsidR="00B82467">
              <w:rPr>
                <w:rFonts w:cs="Arial"/>
                <w:vertAlign w:val="subscript"/>
              </w:rPr>
              <w:t>0</w:t>
            </w:r>
            <w:r w:rsidR="00B82467" w:rsidRPr="00E8576E">
              <w:rPr>
                <w:rFonts w:cs="Arial"/>
              </w:rPr>
              <w:t xml:space="preserve"> + </w:t>
            </w:r>
            <w:r w:rsidR="00B82467">
              <w:rPr>
                <w:rFonts w:cs="Arial"/>
              </w:rPr>
              <w:t>4 mois</w:t>
            </w:r>
          </w:p>
        </w:tc>
      </w:tr>
      <w:tr w:rsidR="009447D4" w:rsidRPr="00963FBE" w14:paraId="0C134DD7" w14:textId="77777777" w:rsidTr="009447D4">
        <w:trPr>
          <w:trHeight w:val="549"/>
        </w:trPr>
        <w:tc>
          <w:tcPr>
            <w:tcW w:w="3810" w:type="dxa"/>
            <w:vAlign w:val="center"/>
          </w:tcPr>
          <w:p w14:paraId="643222A2" w14:textId="28B9D180" w:rsidR="009447D4" w:rsidRDefault="009447D4" w:rsidP="00FD49DE">
            <w:pPr>
              <w:pStyle w:val="Corpsdetexte2"/>
              <w:spacing w:before="120" w:line="240" w:lineRule="auto"/>
              <w:jc w:val="center"/>
              <w:rPr>
                <w:rFonts w:ascii="Arial" w:hAnsi="Arial" w:cs="Arial"/>
                <w:sz w:val="20"/>
              </w:rPr>
            </w:pPr>
            <w:r>
              <w:rPr>
                <w:rFonts w:ascii="Arial" w:hAnsi="Arial" w:cs="Arial"/>
                <w:sz w:val="20"/>
              </w:rPr>
              <w:t>Un (1) rapport</w:t>
            </w:r>
            <w:r w:rsidR="00ED17D8">
              <w:rPr>
                <w:rFonts w:ascii="Arial" w:hAnsi="Arial" w:cs="Arial"/>
                <w:sz w:val="20"/>
              </w:rPr>
              <w:t xml:space="preserve"> d’analyse</w:t>
            </w:r>
            <w:r>
              <w:rPr>
                <w:rFonts w:ascii="Arial" w:hAnsi="Arial" w:cs="Arial"/>
                <w:sz w:val="20"/>
              </w:rPr>
              <w:t xml:space="preserve"> final en langue française (accompagné d’un</w:t>
            </w:r>
            <w:r w:rsidR="00ED17D8">
              <w:rPr>
                <w:rFonts w:ascii="Arial" w:hAnsi="Arial" w:cs="Arial"/>
                <w:sz w:val="20"/>
              </w:rPr>
              <w:t>e (1) fiche de synthèse de trois (3</w:t>
            </w:r>
            <w:r>
              <w:rPr>
                <w:rFonts w:ascii="Arial" w:hAnsi="Arial" w:cs="Arial"/>
                <w:sz w:val="20"/>
              </w:rPr>
              <w:t>) page</w:t>
            </w:r>
            <w:r w:rsidR="00ED17D8">
              <w:rPr>
                <w:rFonts w:ascii="Arial" w:hAnsi="Arial" w:cs="Arial"/>
                <w:sz w:val="20"/>
              </w:rPr>
              <w:t>s</w:t>
            </w:r>
            <w:r>
              <w:rPr>
                <w:rFonts w:ascii="Arial" w:hAnsi="Arial" w:cs="Arial"/>
                <w:sz w:val="20"/>
              </w:rPr>
              <w:t xml:space="preserve"> ma</w:t>
            </w:r>
            <w:r w:rsidR="00ED17D8">
              <w:rPr>
                <w:rFonts w:ascii="Arial" w:hAnsi="Arial" w:cs="Arial"/>
                <w:sz w:val="20"/>
              </w:rPr>
              <w:t>ximum en langue française</w:t>
            </w:r>
            <w:r w:rsidR="005260B6">
              <w:rPr>
                <w:rFonts w:ascii="Arial" w:hAnsi="Arial" w:cs="Arial"/>
                <w:sz w:val="20"/>
              </w:rPr>
              <w:t>)</w:t>
            </w:r>
          </w:p>
        </w:tc>
        <w:tc>
          <w:tcPr>
            <w:tcW w:w="3986" w:type="dxa"/>
          </w:tcPr>
          <w:p w14:paraId="402D3436" w14:textId="63A5DDFE" w:rsidR="0048693E" w:rsidRDefault="002C0706" w:rsidP="0048693E">
            <w:pPr>
              <w:spacing w:before="120" w:after="120"/>
              <w:jc w:val="center"/>
              <w:rPr>
                <w:rFonts w:cs="Arial"/>
              </w:rPr>
            </w:pPr>
            <w:r>
              <w:rPr>
                <w:rFonts w:cs="Arial"/>
              </w:rPr>
              <w:t xml:space="preserve"> </w:t>
            </w:r>
          </w:p>
          <w:p w14:paraId="72679D88" w14:textId="4F29D60C" w:rsidR="009447D4" w:rsidRDefault="0048693E" w:rsidP="0048693E">
            <w:pPr>
              <w:spacing w:before="120" w:after="120"/>
              <w:jc w:val="center"/>
              <w:rPr>
                <w:rFonts w:cs="Arial"/>
              </w:rPr>
            </w:pPr>
            <w:r w:rsidRPr="006C07DA">
              <w:rPr>
                <w:rFonts w:cs="Arial"/>
              </w:rPr>
              <w:t xml:space="preserve">Sept (7) jours avant la réunion </w:t>
            </w:r>
            <w:r>
              <w:rPr>
                <w:rFonts w:cs="Arial"/>
              </w:rPr>
              <w:t xml:space="preserve">de clôture et dans la limite de </w:t>
            </w:r>
            <w:r w:rsidR="004F366C">
              <w:rPr>
                <w:rFonts w:cs="Arial"/>
              </w:rPr>
              <w:t>T</w:t>
            </w:r>
            <w:r w:rsidR="004F366C">
              <w:rPr>
                <w:rFonts w:cs="Arial"/>
                <w:vertAlign w:val="subscript"/>
              </w:rPr>
              <w:t>0</w:t>
            </w:r>
            <w:r w:rsidR="009447D4" w:rsidRPr="00E8576E">
              <w:rPr>
                <w:rFonts w:cs="Arial"/>
              </w:rPr>
              <w:t xml:space="preserve"> + </w:t>
            </w:r>
            <w:r w:rsidR="009447D4">
              <w:rPr>
                <w:rFonts w:cs="Arial"/>
              </w:rPr>
              <w:t>10 mois</w:t>
            </w:r>
            <w:r w:rsidR="006D530C">
              <w:rPr>
                <w:rFonts w:cs="Arial"/>
              </w:rPr>
              <w:t xml:space="preserve"> </w:t>
            </w:r>
          </w:p>
        </w:tc>
      </w:tr>
    </w:tbl>
    <w:p w14:paraId="5B9DE614" w14:textId="77777777" w:rsidR="009447D4" w:rsidRDefault="009447D4" w:rsidP="009447D4">
      <w:pPr>
        <w:widowControl w:val="0"/>
        <w:rPr>
          <w:rFonts w:cs="Arial"/>
        </w:rPr>
      </w:pPr>
      <w:r>
        <w:rPr>
          <w:rFonts w:cs="Arial"/>
        </w:rPr>
        <w:t xml:space="preserve">    T</w:t>
      </w:r>
      <w:r>
        <w:rPr>
          <w:rFonts w:cs="Arial"/>
          <w:vertAlign w:val="subscript"/>
        </w:rPr>
        <w:t xml:space="preserve">0 </w:t>
      </w:r>
      <w:r>
        <w:rPr>
          <w:rFonts w:cs="Arial"/>
        </w:rPr>
        <w:t>= date de notification du marché</w:t>
      </w:r>
    </w:p>
    <w:p w14:paraId="53907737" w14:textId="77777777" w:rsidR="009447D4" w:rsidRDefault="009447D4" w:rsidP="009447D4">
      <w:pPr>
        <w:widowControl w:val="0"/>
        <w:rPr>
          <w:rFonts w:cs="Arial"/>
        </w:rPr>
      </w:pPr>
    </w:p>
    <w:p w14:paraId="683A4CAC" w14:textId="62B3463E" w:rsidR="009447D4" w:rsidRPr="00A14519" w:rsidRDefault="009447D4" w:rsidP="009447D4">
      <w:pPr>
        <w:widowControl w:val="0"/>
        <w:rPr>
          <w:rFonts w:cs="Arial"/>
        </w:rPr>
      </w:pPr>
      <w:r w:rsidRPr="00F93FB0">
        <w:rPr>
          <w:rFonts w:cs="Arial"/>
        </w:rPr>
        <w:t xml:space="preserve">L’ensemble des documents doivent être rédigés en français. </w:t>
      </w:r>
    </w:p>
    <w:p w14:paraId="1C276B2B" w14:textId="1F341032" w:rsidR="009447D4" w:rsidRPr="008A0C99" w:rsidRDefault="009447D4" w:rsidP="009447D4">
      <w:pPr>
        <w:rPr>
          <w:rFonts w:eastAsia="Calibri"/>
          <w:bCs/>
        </w:rPr>
      </w:pPr>
    </w:p>
    <w:p w14:paraId="2F4711F6" w14:textId="77777777" w:rsidR="009447D4" w:rsidRPr="000A46D0" w:rsidRDefault="009447D4" w:rsidP="009447D4">
      <w:pPr>
        <w:rPr>
          <w:rFonts w:cs="Arial"/>
        </w:rPr>
      </w:pPr>
      <w:r w:rsidRPr="008A0C99">
        <w:rPr>
          <w:rFonts w:cs="Arial"/>
        </w:rPr>
        <w:t xml:space="preserve">Il est à noter que l’administration se réserve le droit d’effectuer une analyse anti-plagiat des livrables du présent </w:t>
      </w:r>
      <w:r w:rsidRPr="008A0C99">
        <w:rPr>
          <w:bCs/>
          <w:szCs w:val="24"/>
        </w:rPr>
        <w:t>marché</w:t>
      </w:r>
      <w:r w:rsidRPr="008A0C99">
        <w:rPr>
          <w:rFonts w:cs="Arial"/>
        </w:rPr>
        <w:t>.</w:t>
      </w:r>
    </w:p>
    <w:p w14:paraId="5488E3D5" w14:textId="77777777" w:rsidR="00B45E34" w:rsidRPr="007C4E02" w:rsidRDefault="00B45E34" w:rsidP="001746C0">
      <w:pPr>
        <w:rPr>
          <w:rFonts w:cs="Arial"/>
          <w:color w:val="2E74B5" w:themeColor="accent1" w:themeShade="BF"/>
        </w:rPr>
      </w:pPr>
    </w:p>
    <w:p w14:paraId="22993793" w14:textId="77777777" w:rsidR="001746C0" w:rsidRDefault="001746C0" w:rsidP="001E18C4">
      <w:pPr>
        <w:pStyle w:val="Titre1"/>
      </w:pPr>
      <w:bookmarkStart w:id="49" w:name="_Toc199151820"/>
      <w:r w:rsidRPr="001746C0">
        <w:t>OPÉRATION DE VÉRIFICATION – ADMISSION</w:t>
      </w:r>
      <w:bookmarkEnd w:id="49"/>
      <w:r w:rsidRPr="001746C0">
        <w:t xml:space="preserve"> </w:t>
      </w:r>
    </w:p>
    <w:p w14:paraId="6AF5CA08" w14:textId="77777777" w:rsidR="001746C0" w:rsidRPr="001746C0" w:rsidRDefault="001746C0" w:rsidP="001746C0">
      <w:pPr>
        <w:rPr>
          <w:rFonts w:cs="Arial"/>
        </w:rPr>
      </w:pPr>
    </w:p>
    <w:p w14:paraId="7254879E" w14:textId="77777777" w:rsidR="001746C0" w:rsidRDefault="001746C0" w:rsidP="00E77F8E">
      <w:pPr>
        <w:pStyle w:val="Titre2"/>
      </w:pPr>
      <w:bookmarkStart w:id="50" w:name="_Toc198116887"/>
      <w:bookmarkStart w:id="51" w:name="_Toc199151821"/>
      <w:r w:rsidRPr="001746C0">
        <w:t>Opérations de vérification.</w:t>
      </w:r>
      <w:bookmarkEnd w:id="50"/>
      <w:bookmarkEnd w:id="51"/>
      <w:r w:rsidRPr="001746C0">
        <w:t xml:space="preserve"> </w:t>
      </w:r>
    </w:p>
    <w:p w14:paraId="2FE3BC33" w14:textId="77777777" w:rsidR="001746C0" w:rsidRPr="001746C0" w:rsidRDefault="001746C0" w:rsidP="001746C0">
      <w:pPr>
        <w:rPr>
          <w:rFonts w:cs="Arial"/>
        </w:rPr>
      </w:pPr>
    </w:p>
    <w:p w14:paraId="4EB7B77C" w14:textId="77777777" w:rsidR="001746C0" w:rsidRPr="001746C0" w:rsidRDefault="001746C0" w:rsidP="001746C0">
      <w:pPr>
        <w:rPr>
          <w:rFonts w:cs="Arial"/>
        </w:rPr>
      </w:pPr>
      <w:r w:rsidRPr="001746C0">
        <w:rPr>
          <w:rFonts w:cs="Arial"/>
        </w:rPr>
        <w:t xml:space="preserve">Par dérogation </w:t>
      </w:r>
      <w:r w:rsidRPr="003F7835">
        <w:rPr>
          <w:rFonts w:cs="Arial"/>
        </w:rPr>
        <w:t xml:space="preserve">à </w:t>
      </w:r>
      <w:r w:rsidR="00535221" w:rsidRPr="00535221">
        <w:rPr>
          <w:rFonts w:cs="Arial"/>
        </w:rPr>
        <w:t xml:space="preserve">l'article </w:t>
      </w:r>
      <w:r w:rsidRPr="003F7835">
        <w:rPr>
          <w:rFonts w:cs="Arial"/>
        </w:rPr>
        <w:t xml:space="preserve">28.1 du CCAG/PI, </w:t>
      </w:r>
      <w:r w:rsidRPr="001746C0">
        <w:rPr>
          <w:rFonts w:cs="Arial"/>
        </w:rPr>
        <w:t xml:space="preserve">les opérations de vérification sont effectuées, par délégation de l’acheteur, par le service en charge du suivi et du contrôle de </w:t>
      </w:r>
      <w:r w:rsidRPr="003F7835">
        <w:rPr>
          <w:rFonts w:cs="Arial"/>
        </w:rPr>
        <w:t xml:space="preserve">l'exécution </w:t>
      </w:r>
      <w:r w:rsidR="003F7835" w:rsidRPr="003F7835">
        <w:rPr>
          <w:rFonts w:cs="Arial"/>
        </w:rPr>
        <w:t>du marché</w:t>
      </w:r>
      <w:r w:rsidRPr="003F7835">
        <w:rPr>
          <w:rFonts w:cs="Arial"/>
        </w:rPr>
        <w:t xml:space="preserve"> désigné </w:t>
      </w:r>
      <w:r w:rsidRPr="001746C0">
        <w:rPr>
          <w:rFonts w:cs="Arial"/>
        </w:rPr>
        <w:t xml:space="preserve">à l’article 5.1.2. </w:t>
      </w:r>
    </w:p>
    <w:p w14:paraId="7906EA68" w14:textId="77777777" w:rsidR="001746C0" w:rsidRPr="001746C0" w:rsidRDefault="001746C0" w:rsidP="001746C0">
      <w:pPr>
        <w:rPr>
          <w:rFonts w:cs="Arial"/>
        </w:rPr>
      </w:pPr>
    </w:p>
    <w:p w14:paraId="195B9A3C" w14:textId="77777777" w:rsidR="001746C0" w:rsidRPr="001746C0" w:rsidRDefault="001746C0" w:rsidP="001746C0">
      <w:pPr>
        <w:rPr>
          <w:rFonts w:cs="Arial"/>
        </w:rPr>
      </w:pPr>
      <w:r w:rsidRPr="001746C0">
        <w:rPr>
          <w:rFonts w:cs="Arial"/>
        </w:rPr>
        <w:t xml:space="preserve">Par dérogation à </w:t>
      </w:r>
      <w:r w:rsidRPr="00535221">
        <w:rPr>
          <w:rFonts w:cs="Arial"/>
        </w:rPr>
        <w:t>l'article 28.2 du CCAG/PI</w:t>
      </w:r>
      <w:r w:rsidRPr="001746C0">
        <w:rPr>
          <w:rFonts w:cs="Arial"/>
        </w:rPr>
        <w:t xml:space="preserve">, le délai imparti au service en charge du suivi de </w:t>
      </w:r>
      <w:r w:rsidRPr="00535221">
        <w:rPr>
          <w:rFonts w:cs="Arial"/>
        </w:rPr>
        <w:t xml:space="preserve">l'exécution </w:t>
      </w:r>
      <w:r w:rsidR="00535221" w:rsidRPr="00535221">
        <w:rPr>
          <w:rFonts w:cs="Arial"/>
        </w:rPr>
        <w:t>du marché</w:t>
      </w:r>
      <w:r w:rsidRPr="00535221">
        <w:rPr>
          <w:rFonts w:cs="Arial"/>
        </w:rPr>
        <w:t xml:space="preserve"> </w:t>
      </w:r>
      <w:r w:rsidRPr="001746C0">
        <w:rPr>
          <w:rFonts w:cs="Arial"/>
        </w:rPr>
        <w:t>désigné à l’article 5.1.2 pour procéder aux opérations de vérification est de</w:t>
      </w:r>
      <w:r w:rsidR="008A0904">
        <w:rPr>
          <w:rFonts w:cs="Arial"/>
        </w:rPr>
        <w:t xml:space="preserve"> </w:t>
      </w:r>
      <w:r w:rsidR="00535221">
        <w:rPr>
          <w:rFonts w:cs="Arial"/>
        </w:rPr>
        <w:t>deux (2) mois</w:t>
      </w:r>
      <w:r w:rsidRPr="001746C0">
        <w:rPr>
          <w:rFonts w:cs="Arial"/>
        </w:rPr>
        <w:t xml:space="preserve"> à compter de la livraison du dernier livrable du lot de livraison.</w:t>
      </w:r>
    </w:p>
    <w:p w14:paraId="6A38AC69" w14:textId="77777777" w:rsidR="001746C0" w:rsidRPr="001746C0" w:rsidRDefault="001746C0" w:rsidP="001746C0">
      <w:pPr>
        <w:rPr>
          <w:rFonts w:cs="Arial"/>
        </w:rPr>
      </w:pPr>
    </w:p>
    <w:p w14:paraId="1B3B3654" w14:textId="77777777" w:rsidR="001746C0" w:rsidRPr="001746C0" w:rsidRDefault="001746C0" w:rsidP="001746C0">
      <w:pPr>
        <w:rPr>
          <w:rFonts w:cs="Arial"/>
        </w:rPr>
      </w:pPr>
      <w:r w:rsidRPr="001746C0">
        <w:rPr>
          <w:rFonts w:cs="Arial"/>
        </w:rPr>
        <w:lastRenderedPageBreak/>
        <w:t xml:space="preserve">Par dérogation à l’article </w:t>
      </w:r>
      <w:r w:rsidRPr="00535221">
        <w:rPr>
          <w:rFonts w:cs="Arial"/>
        </w:rPr>
        <w:t xml:space="preserve">28.5 du CCAG/PI, le </w:t>
      </w:r>
      <w:r w:rsidRPr="001746C0">
        <w:rPr>
          <w:rFonts w:cs="Arial"/>
        </w:rPr>
        <w:t>titulaire n’est pas convoqué aux opérations de vérification.</w:t>
      </w:r>
    </w:p>
    <w:p w14:paraId="499FE37F" w14:textId="77777777" w:rsidR="001746C0" w:rsidRPr="001746C0" w:rsidRDefault="001746C0" w:rsidP="001746C0">
      <w:pPr>
        <w:rPr>
          <w:rFonts w:cs="Arial"/>
        </w:rPr>
      </w:pPr>
    </w:p>
    <w:p w14:paraId="15E754B5" w14:textId="77777777" w:rsidR="001746C0" w:rsidRDefault="001746C0" w:rsidP="00E77F8E">
      <w:pPr>
        <w:pStyle w:val="Titre2"/>
      </w:pPr>
      <w:bookmarkStart w:id="52" w:name="_Toc198116888"/>
      <w:bookmarkStart w:id="53" w:name="_Toc199151822"/>
      <w:r w:rsidRPr="001746C0">
        <w:t>Admission</w:t>
      </w:r>
      <w:bookmarkEnd w:id="52"/>
      <w:bookmarkEnd w:id="53"/>
      <w:r w:rsidRPr="001746C0">
        <w:t xml:space="preserve"> </w:t>
      </w:r>
    </w:p>
    <w:p w14:paraId="66A967DD" w14:textId="77777777" w:rsidR="001746C0" w:rsidRPr="001746C0" w:rsidRDefault="001746C0" w:rsidP="001746C0">
      <w:pPr>
        <w:rPr>
          <w:rFonts w:cs="Arial"/>
        </w:rPr>
      </w:pPr>
    </w:p>
    <w:p w14:paraId="0C026766" w14:textId="77777777" w:rsidR="001746C0" w:rsidRPr="001746C0" w:rsidRDefault="001746C0" w:rsidP="001746C0">
      <w:pPr>
        <w:rPr>
          <w:rFonts w:cs="Arial"/>
        </w:rPr>
      </w:pPr>
      <w:r w:rsidRPr="001746C0">
        <w:rPr>
          <w:rFonts w:cs="Arial"/>
        </w:rPr>
        <w:t>Par dérogation à l’article 29.1 du CCAG/PI, l’autorité chargée de prononcer l’admission sans réfaction des prestations est la personne mentionnée à l’article 5.1.2. L’admission prend effet à la date de notification de la décision d’admission au titulaire.</w:t>
      </w:r>
    </w:p>
    <w:p w14:paraId="53456CED" w14:textId="77777777" w:rsidR="001746C0" w:rsidRPr="001746C0" w:rsidRDefault="001746C0" w:rsidP="001746C0">
      <w:pPr>
        <w:rPr>
          <w:rFonts w:cs="Arial"/>
        </w:rPr>
      </w:pPr>
      <w:r w:rsidRPr="001746C0">
        <w:rPr>
          <w:rFonts w:cs="Arial"/>
        </w:rPr>
        <w:t>En cas d’admission tacite, l’admission prend effet au terme d'un délai de deux</w:t>
      </w:r>
      <w:r w:rsidR="00DD5E8F">
        <w:rPr>
          <w:rFonts w:cs="Arial"/>
        </w:rPr>
        <w:t xml:space="preserve"> (2)</w:t>
      </w:r>
      <w:r w:rsidRPr="001746C0">
        <w:rPr>
          <w:rFonts w:cs="Arial"/>
        </w:rPr>
        <w:t xml:space="preserve"> mois.</w:t>
      </w:r>
    </w:p>
    <w:p w14:paraId="297094C5" w14:textId="77777777" w:rsidR="001746C0" w:rsidRPr="001746C0" w:rsidRDefault="001746C0" w:rsidP="001746C0">
      <w:pPr>
        <w:rPr>
          <w:rFonts w:cs="Arial"/>
        </w:rPr>
      </w:pPr>
    </w:p>
    <w:p w14:paraId="5F0806C8" w14:textId="77777777" w:rsidR="001746C0" w:rsidRDefault="001746C0" w:rsidP="00E77F8E">
      <w:pPr>
        <w:pStyle w:val="Titre2"/>
      </w:pPr>
      <w:bookmarkStart w:id="54" w:name="_Toc198116889"/>
      <w:bookmarkStart w:id="55" w:name="_Toc199151823"/>
      <w:r w:rsidRPr="001746C0">
        <w:t>Ajournement.</w:t>
      </w:r>
      <w:bookmarkEnd w:id="54"/>
      <w:bookmarkEnd w:id="55"/>
    </w:p>
    <w:p w14:paraId="51F90FDB" w14:textId="77777777" w:rsidR="001746C0" w:rsidRPr="008A0904" w:rsidRDefault="001746C0" w:rsidP="001746C0">
      <w:pPr>
        <w:rPr>
          <w:rFonts w:cs="Arial"/>
          <w:color w:val="2E74B5" w:themeColor="accent1" w:themeShade="BF"/>
        </w:rPr>
      </w:pPr>
    </w:p>
    <w:p w14:paraId="5AE21F4C" w14:textId="77777777" w:rsidR="001746C0" w:rsidRPr="001746C0" w:rsidRDefault="001746C0" w:rsidP="001746C0">
      <w:pPr>
        <w:rPr>
          <w:rFonts w:cs="Arial"/>
        </w:rPr>
      </w:pPr>
      <w:r w:rsidRPr="00535221">
        <w:rPr>
          <w:rFonts w:cs="Arial"/>
        </w:rPr>
        <w:t xml:space="preserve">Conformément à l’article 29.2 du CCAG/PI, </w:t>
      </w:r>
      <w:r w:rsidRPr="001746C0">
        <w:rPr>
          <w:rFonts w:cs="Arial"/>
        </w:rPr>
        <w:t xml:space="preserve">l’acheteur, lorsqu'il estime que des prestations ne peuvent être admises que moyennant certaines mises au point, peut décider d'ajourner l'admission des prestations par une décision motivée. </w:t>
      </w:r>
    </w:p>
    <w:p w14:paraId="2FD77F2D" w14:textId="77777777" w:rsidR="001746C0" w:rsidRPr="001746C0" w:rsidRDefault="001746C0" w:rsidP="001746C0">
      <w:pPr>
        <w:rPr>
          <w:rFonts w:cs="Arial"/>
        </w:rPr>
      </w:pPr>
    </w:p>
    <w:p w14:paraId="7936AFA5" w14:textId="77777777" w:rsidR="001746C0" w:rsidRPr="001746C0" w:rsidRDefault="001746C0" w:rsidP="001746C0">
      <w:pPr>
        <w:rPr>
          <w:rFonts w:cs="Arial"/>
        </w:rPr>
      </w:pPr>
      <w:r w:rsidRPr="001746C0">
        <w:rPr>
          <w:rFonts w:cs="Arial"/>
        </w:rPr>
        <w:t xml:space="preserve">Par dérogation à </w:t>
      </w:r>
      <w:r w:rsidRPr="00535221">
        <w:rPr>
          <w:rFonts w:cs="Arial"/>
        </w:rPr>
        <w:t xml:space="preserve">l’article 29.2 du CCAG/PI, </w:t>
      </w:r>
      <w:r w:rsidRPr="001746C0">
        <w:rPr>
          <w:rFonts w:cs="Arial"/>
        </w:rPr>
        <w:t>la décision d'ajournement invite le titulaire à présenter à nouveau à l’acheteur les prestations mises au point dans un délai qu'elle fixe.</w:t>
      </w:r>
    </w:p>
    <w:p w14:paraId="41FD4607" w14:textId="77777777" w:rsidR="001746C0" w:rsidRPr="001746C0" w:rsidRDefault="001746C0" w:rsidP="001746C0">
      <w:pPr>
        <w:rPr>
          <w:rFonts w:cs="Arial"/>
        </w:rPr>
      </w:pPr>
    </w:p>
    <w:p w14:paraId="2C744267" w14:textId="77777777" w:rsidR="001746C0" w:rsidRDefault="001746C0" w:rsidP="00E77F8E">
      <w:pPr>
        <w:pStyle w:val="Titre2"/>
      </w:pPr>
      <w:bookmarkStart w:id="56" w:name="_Toc198116890"/>
      <w:bookmarkStart w:id="57" w:name="_Toc199151824"/>
      <w:r w:rsidRPr="001746C0">
        <w:t>Réfaction.</w:t>
      </w:r>
      <w:bookmarkEnd w:id="56"/>
      <w:bookmarkEnd w:id="57"/>
    </w:p>
    <w:p w14:paraId="03242451" w14:textId="77777777" w:rsidR="001746C0" w:rsidRPr="001746C0" w:rsidRDefault="001746C0" w:rsidP="001746C0">
      <w:pPr>
        <w:rPr>
          <w:rFonts w:cs="Arial"/>
        </w:rPr>
      </w:pPr>
    </w:p>
    <w:p w14:paraId="1C91E210" w14:textId="77777777" w:rsidR="001746C0" w:rsidRPr="007448D8" w:rsidRDefault="001746C0" w:rsidP="001746C0">
      <w:pPr>
        <w:rPr>
          <w:rFonts w:cs="Arial"/>
          <w:color w:val="2E74B5" w:themeColor="accent1" w:themeShade="BF"/>
        </w:rPr>
      </w:pPr>
      <w:r w:rsidRPr="001746C0">
        <w:rPr>
          <w:rFonts w:cs="Arial"/>
        </w:rPr>
        <w:t xml:space="preserve">Il est fait application </w:t>
      </w:r>
      <w:r w:rsidRPr="00535221">
        <w:rPr>
          <w:rFonts w:cs="Arial"/>
        </w:rPr>
        <w:t>de l'article 29.3 du CCAG/PI.</w:t>
      </w:r>
    </w:p>
    <w:p w14:paraId="239A40DB" w14:textId="77777777" w:rsidR="001746C0" w:rsidRPr="001746C0" w:rsidRDefault="001746C0" w:rsidP="001746C0">
      <w:pPr>
        <w:rPr>
          <w:rFonts w:cs="Arial"/>
        </w:rPr>
      </w:pPr>
    </w:p>
    <w:p w14:paraId="6FB6CF26" w14:textId="77777777" w:rsidR="001746C0" w:rsidRPr="001746C0" w:rsidRDefault="001746C0" w:rsidP="001746C0">
      <w:pPr>
        <w:rPr>
          <w:rFonts w:cs="Arial"/>
        </w:rPr>
      </w:pPr>
      <w:r w:rsidRPr="001746C0">
        <w:rPr>
          <w:rFonts w:cs="Arial"/>
        </w:rPr>
        <w:t xml:space="preserve">Par dérogation à </w:t>
      </w:r>
      <w:r w:rsidRPr="00535221">
        <w:rPr>
          <w:rFonts w:cs="Arial"/>
        </w:rPr>
        <w:t xml:space="preserve">l’article 29.3 du CCAG/PI, </w:t>
      </w:r>
      <w:r w:rsidRPr="001746C0">
        <w:rPr>
          <w:rFonts w:cs="Arial"/>
        </w:rPr>
        <w:t xml:space="preserve">si le titulaire ne présente pas d’observations dans un délai de quinze </w:t>
      </w:r>
      <w:r w:rsidR="00535221">
        <w:rPr>
          <w:rFonts w:cs="Arial"/>
        </w:rPr>
        <w:t xml:space="preserve">(15) </w:t>
      </w:r>
      <w:r w:rsidRPr="001746C0">
        <w:rPr>
          <w:rFonts w:cs="Arial"/>
        </w:rPr>
        <w:t>jours suivant la décision d’admission avec réfaction, il est réputé l’avoir acceptée. Si le titulaire formule des observations dans ce délai, l’acheteur dispose ensuite d’un délai de deux</w:t>
      </w:r>
      <w:r w:rsidR="00DD5E8F">
        <w:rPr>
          <w:rFonts w:cs="Arial"/>
        </w:rPr>
        <w:t xml:space="preserve"> (2)</w:t>
      </w:r>
      <w:r w:rsidRPr="001746C0">
        <w:rPr>
          <w:rFonts w:cs="Arial"/>
        </w:rPr>
        <w:t xml:space="preserve"> mois pour lui notifier une nouvelle décision.</w:t>
      </w:r>
    </w:p>
    <w:p w14:paraId="5335CA7B" w14:textId="77777777" w:rsidR="001746C0" w:rsidRPr="001746C0" w:rsidRDefault="001746C0" w:rsidP="001746C0">
      <w:pPr>
        <w:rPr>
          <w:rFonts w:cs="Arial"/>
        </w:rPr>
      </w:pPr>
    </w:p>
    <w:p w14:paraId="51A5BD41" w14:textId="77777777" w:rsidR="001746C0" w:rsidRDefault="001746C0" w:rsidP="00E77F8E">
      <w:pPr>
        <w:pStyle w:val="Titre2"/>
      </w:pPr>
      <w:bookmarkStart w:id="58" w:name="_Toc198116891"/>
      <w:bookmarkStart w:id="59" w:name="_Toc199151825"/>
      <w:r w:rsidRPr="001746C0">
        <w:t>Rejet</w:t>
      </w:r>
      <w:bookmarkEnd w:id="58"/>
      <w:bookmarkEnd w:id="59"/>
    </w:p>
    <w:p w14:paraId="5E5A4805" w14:textId="77777777" w:rsidR="001746C0" w:rsidRPr="001746C0" w:rsidRDefault="001746C0" w:rsidP="001746C0">
      <w:pPr>
        <w:rPr>
          <w:rFonts w:cs="Arial"/>
        </w:rPr>
      </w:pPr>
    </w:p>
    <w:p w14:paraId="4889C6C0" w14:textId="77777777" w:rsidR="001746C0" w:rsidRPr="001746C0" w:rsidRDefault="001746C0" w:rsidP="001746C0">
      <w:pPr>
        <w:rPr>
          <w:rFonts w:cs="Arial"/>
        </w:rPr>
      </w:pPr>
      <w:r w:rsidRPr="001746C0">
        <w:rPr>
          <w:rFonts w:cs="Arial"/>
        </w:rPr>
        <w:t xml:space="preserve">Il est fait application de </w:t>
      </w:r>
      <w:r w:rsidRPr="00535221">
        <w:rPr>
          <w:rFonts w:cs="Arial"/>
        </w:rPr>
        <w:t>l'article 29.4 du CCAG PI.</w:t>
      </w:r>
    </w:p>
    <w:p w14:paraId="689A92E8" w14:textId="77777777" w:rsidR="001746C0" w:rsidRDefault="001746C0" w:rsidP="001746C0">
      <w:pPr>
        <w:rPr>
          <w:rFonts w:cs="Arial"/>
        </w:rPr>
      </w:pPr>
    </w:p>
    <w:p w14:paraId="0D02C259" w14:textId="77777777" w:rsidR="00DD5E8F" w:rsidRPr="002C312F" w:rsidRDefault="00DD5E8F" w:rsidP="00DD5E8F">
      <w:pPr>
        <w:rPr>
          <w:b/>
        </w:rPr>
      </w:pPr>
      <w:r w:rsidRPr="002C312F">
        <w:rPr>
          <w:b/>
        </w:rPr>
        <w:t>9.6 Destruction des données</w:t>
      </w:r>
    </w:p>
    <w:p w14:paraId="3DE691AC" w14:textId="77777777" w:rsidR="00DD5E8F" w:rsidRPr="002C312F" w:rsidRDefault="00DD5E8F" w:rsidP="00DD5E8F"/>
    <w:p w14:paraId="516F35F2" w14:textId="77777777" w:rsidR="00DD5E8F" w:rsidRPr="002C312F" w:rsidRDefault="00DD5E8F" w:rsidP="00DD5E8F">
      <w:r w:rsidRPr="00CC2992">
        <w:t>Conformément à l’article 31 du CCAG/PI, au terme de l’exécution du marché ou en cas de résiliation, le titulaire restitue sans délai à la personne chargée du suivi et du contrôle de l’exécution du marché désignée à l’article 5.1.2</w:t>
      </w:r>
      <w:r>
        <w:t xml:space="preserve"> du présent document</w:t>
      </w:r>
      <w:r w:rsidRPr="00CC2992">
        <w:t>, une copie de l'intégralité des données confiées par lui dans le cadre de la prestation.</w:t>
      </w:r>
      <w:r w:rsidRPr="002C312F">
        <w:t xml:space="preserve"> </w:t>
      </w:r>
    </w:p>
    <w:p w14:paraId="3275632D" w14:textId="77777777" w:rsidR="00DD5E8F" w:rsidRPr="002C312F" w:rsidRDefault="00DD5E8F" w:rsidP="00DD5E8F"/>
    <w:p w14:paraId="5C6A7C27" w14:textId="77777777" w:rsidR="00DD5E8F" w:rsidRPr="002C312F" w:rsidRDefault="00DD5E8F" w:rsidP="00DD5E8F">
      <w:r w:rsidRPr="002C312F">
        <w:t xml:space="preserve">Une fois la restitution effectuée, le titulaire détruit, dans un délai de trois </w:t>
      </w:r>
      <w:r>
        <w:t xml:space="preserve">(3) </w:t>
      </w:r>
      <w:r w:rsidRPr="002C312F">
        <w:t xml:space="preserve">mois, les éventuelles copies de données détenues dans son système d'information, y compris les données ayant fait l'objet de sauvegardes ou d'un archivage. </w:t>
      </w:r>
    </w:p>
    <w:p w14:paraId="7C29D6F4" w14:textId="77777777" w:rsidR="00DD5E8F" w:rsidRPr="002C312F" w:rsidRDefault="00DD5E8F" w:rsidP="00DD5E8F"/>
    <w:p w14:paraId="6C285955" w14:textId="77777777" w:rsidR="00DD5E8F" w:rsidRPr="0064503F" w:rsidRDefault="00DD5E8F" w:rsidP="001746C0">
      <w:r w:rsidRPr="002C312F">
        <w:t>La restitution et la destruction des données sont constatées par un procès-verbal daté et signé par le titulaire. Les procédés de destruction sont conformes aux réglementations en vigueur.</w:t>
      </w:r>
    </w:p>
    <w:p w14:paraId="62F7F41C" w14:textId="77777777" w:rsidR="001746C0" w:rsidRDefault="001746C0" w:rsidP="001E18C4">
      <w:pPr>
        <w:pStyle w:val="Titre1"/>
      </w:pPr>
      <w:bookmarkStart w:id="60" w:name="_Toc199151826"/>
      <w:r w:rsidRPr="001746C0">
        <w:t xml:space="preserve">MODALITÉS DE DÉTERMINATION DES PRIX </w:t>
      </w:r>
      <w:r w:rsidR="004B73D6" w:rsidRPr="00535221">
        <w:t>DU MARCHÉ</w:t>
      </w:r>
      <w:r w:rsidR="00535221" w:rsidRPr="00535221">
        <w:t>.</w:t>
      </w:r>
      <w:bookmarkEnd w:id="60"/>
    </w:p>
    <w:p w14:paraId="5D5CB51B" w14:textId="77777777" w:rsidR="00E77F8E" w:rsidRPr="001746C0" w:rsidRDefault="00E77F8E" w:rsidP="001746C0">
      <w:pPr>
        <w:rPr>
          <w:rFonts w:cs="Arial"/>
        </w:rPr>
      </w:pPr>
    </w:p>
    <w:p w14:paraId="489CABF8" w14:textId="77777777" w:rsidR="001746C0" w:rsidRPr="001746C0" w:rsidRDefault="001746C0" w:rsidP="001746C0">
      <w:pPr>
        <w:rPr>
          <w:rFonts w:cs="Arial"/>
        </w:rPr>
      </w:pPr>
      <w:r w:rsidRPr="001746C0">
        <w:rPr>
          <w:rFonts w:cs="Arial"/>
        </w:rPr>
        <w:t xml:space="preserve">Le marché est conclu </w:t>
      </w:r>
      <w:r w:rsidR="00535221" w:rsidRPr="009E79BF">
        <w:rPr>
          <w:rFonts w:cs="Arial"/>
        </w:rPr>
        <w:t>au prix définitif précisé dans le présent CCP</w:t>
      </w:r>
      <w:r w:rsidR="00535221">
        <w:rPr>
          <w:rFonts w:cs="Arial"/>
        </w:rPr>
        <w:t xml:space="preserve"> valant AE</w:t>
      </w:r>
      <w:r w:rsidR="00535221" w:rsidRPr="009E79BF">
        <w:rPr>
          <w:rFonts w:cs="Arial"/>
        </w:rPr>
        <w:t>.</w:t>
      </w:r>
    </w:p>
    <w:p w14:paraId="3D7E16CB" w14:textId="77777777" w:rsidR="001746C0" w:rsidRPr="001746C0" w:rsidRDefault="001746C0" w:rsidP="001746C0">
      <w:pPr>
        <w:rPr>
          <w:rFonts w:cs="Arial"/>
        </w:rPr>
      </w:pPr>
    </w:p>
    <w:p w14:paraId="293D5173" w14:textId="77777777" w:rsidR="001746C0" w:rsidRDefault="001746C0" w:rsidP="00E77F8E">
      <w:pPr>
        <w:pStyle w:val="Titre2"/>
      </w:pPr>
      <w:bookmarkStart w:id="61" w:name="_Toc198116893"/>
      <w:bookmarkStart w:id="62" w:name="_Toc199151827"/>
      <w:r w:rsidRPr="001746C0">
        <w:t>Contenu des prix.</w:t>
      </w:r>
      <w:bookmarkEnd w:id="61"/>
      <w:bookmarkEnd w:id="62"/>
      <w:r w:rsidRPr="001746C0">
        <w:t xml:space="preserve"> </w:t>
      </w:r>
    </w:p>
    <w:p w14:paraId="306A6B3D" w14:textId="77777777" w:rsidR="001746C0" w:rsidRPr="001746C0" w:rsidRDefault="001746C0" w:rsidP="001746C0">
      <w:pPr>
        <w:rPr>
          <w:rFonts w:cs="Arial"/>
        </w:rPr>
      </w:pPr>
    </w:p>
    <w:p w14:paraId="7DA0E16B" w14:textId="77777777" w:rsidR="001746C0" w:rsidRPr="001746C0" w:rsidRDefault="0064503F" w:rsidP="001746C0">
      <w:pPr>
        <w:rPr>
          <w:rFonts w:cs="Arial"/>
        </w:rPr>
      </w:pPr>
      <w:r>
        <w:rPr>
          <w:rFonts w:cs="Arial"/>
        </w:rPr>
        <w:t>Le</w:t>
      </w:r>
      <w:r w:rsidR="001746C0" w:rsidRPr="001746C0">
        <w:rPr>
          <w:rFonts w:cs="Arial"/>
        </w:rPr>
        <w:t xml:space="preserve"> prix comprend toutes les charges fiscales ainsi que toutes les sujétions liées à l'exécution des prestations telles que :</w:t>
      </w:r>
    </w:p>
    <w:p w14:paraId="1FF4B30B" w14:textId="77777777" w:rsidR="001746C0" w:rsidRPr="001746C0" w:rsidRDefault="001746C0" w:rsidP="001746C0">
      <w:pPr>
        <w:rPr>
          <w:rFonts w:cs="Arial"/>
        </w:rPr>
      </w:pPr>
      <w:r w:rsidRPr="001746C0">
        <w:rPr>
          <w:rFonts w:cs="Arial"/>
        </w:rPr>
        <w:t>- frais de restauration, d'hébergement et de déplacement ;</w:t>
      </w:r>
    </w:p>
    <w:p w14:paraId="09857980" w14:textId="77777777" w:rsidR="001746C0" w:rsidRPr="001746C0" w:rsidRDefault="001746C0" w:rsidP="001746C0">
      <w:pPr>
        <w:rPr>
          <w:rFonts w:cs="Arial"/>
        </w:rPr>
      </w:pPr>
      <w:r w:rsidRPr="001746C0">
        <w:rPr>
          <w:rFonts w:cs="Arial"/>
        </w:rPr>
        <w:t>- frais de documentati</w:t>
      </w:r>
      <w:r w:rsidR="00535221">
        <w:rPr>
          <w:rFonts w:cs="Arial"/>
        </w:rPr>
        <w:t xml:space="preserve">on ; </w:t>
      </w:r>
    </w:p>
    <w:p w14:paraId="6092E86F" w14:textId="1385A23E" w:rsidR="001746C0" w:rsidRDefault="00535221" w:rsidP="001746C0">
      <w:pPr>
        <w:rPr>
          <w:rFonts w:cs="Arial"/>
        </w:rPr>
      </w:pPr>
      <w:r>
        <w:rPr>
          <w:rFonts w:cs="Arial"/>
        </w:rPr>
        <w:t>- assurance ;</w:t>
      </w:r>
    </w:p>
    <w:p w14:paraId="08ADE890" w14:textId="7CC04C31" w:rsidR="0045011F" w:rsidRPr="001746C0" w:rsidRDefault="0045011F" w:rsidP="001746C0">
      <w:pPr>
        <w:rPr>
          <w:rFonts w:cs="Arial"/>
        </w:rPr>
      </w:pPr>
      <w:r w:rsidRPr="0045011F">
        <w:rPr>
          <w:rFonts w:cs="Arial"/>
        </w:rPr>
        <w:t>- transport jusqu'au lieu de livraison ;</w:t>
      </w:r>
    </w:p>
    <w:p w14:paraId="7EEBC85B" w14:textId="77777777" w:rsidR="001746C0" w:rsidRPr="001746C0" w:rsidRDefault="001746C0" w:rsidP="001746C0">
      <w:pPr>
        <w:rPr>
          <w:rFonts w:cs="Arial"/>
        </w:rPr>
      </w:pPr>
      <w:r w:rsidRPr="001746C0">
        <w:rPr>
          <w:rFonts w:cs="Arial"/>
        </w:rPr>
        <w:t xml:space="preserve">- </w:t>
      </w:r>
      <w:r w:rsidR="00535221">
        <w:rPr>
          <w:rFonts w:cs="Arial"/>
        </w:rPr>
        <w:t xml:space="preserve">frais afférents à la cession des droits </w:t>
      </w:r>
      <w:r w:rsidR="00535221" w:rsidRPr="009E79BF">
        <w:rPr>
          <w:rFonts w:cs="Arial"/>
        </w:rPr>
        <w:t>de propriété intellectuelle.</w:t>
      </w:r>
    </w:p>
    <w:p w14:paraId="367249B0" w14:textId="77777777" w:rsidR="001746C0" w:rsidRPr="001746C0" w:rsidRDefault="001746C0" w:rsidP="001746C0">
      <w:pPr>
        <w:rPr>
          <w:rFonts w:cs="Arial"/>
        </w:rPr>
      </w:pPr>
    </w:p>
    <w:p w14:paraId="5981BDE0" w14:textId="77777777" w:rsidR="001746C0" w:rsidRDefault="001746C0" w:rsidP="00E77F8E">
      <w:pPr>
        <w:pStyle w:val="Titre2"/>
      </w:pPr>
      <w:bookmarkStart w:id="63" w:name="_Toc198116894"/>
      <w:bookmarkStart w:id="64" w:name="_Toc199151828"/>
      <w:r w:rsidRPr="001746C0">
        <w:t>Type des prix.</w:t>
      </w:r>
      <w:bookmarkEnd w:id="63"/>
      <w:bookmarkEnd w:id="64"/>
    </w:p>
    <w:p w14:paraId="615E2B84" w14:textId="77777777" w:rsidR="001746C0" w:rsidRPr="001746C0" w:rsidRDefault="001746C0" w:rsidP="001746C0">
      <w:pPr>
        <w:rPr>
          <w:rFonts w:cs="Arial"/>
        </w:rPr>
      </w:pPr>
    </w:p>
    <w:p w14:paraId="74B84B6E" w14:textId="77777777" w:rsidR="001746C0" w:rsidRPr="001746C0" w:rsidRDefault="001746C0" w:rsidP="001746C0">
      <w:pPr>
        <w:rPr>
          <w:rFonts w:cs="Arial"/>
        </w:rPr>
      </w:pPr>
      <w:r w:rsidRPr="001746C0">
        <w:rPr>
          <w:rFonts w:cs="Arial"/>
        </w:rPr>
        <w:t>Le marché est traité à prix forfaitaire.</w:t>
      </w:r>
    </w:p>
    <w:p w14:paraId="5D32AB0D" w14:textId="77777777" w:rsidR="001746C0" w:rsidRPr="004A565B" w:rsidRDefault="001746C0" w:rsidP="001746C0">
      <w:pPr>
        <w:rPr>
          <w:rFonts w:cs="Arial"/>
        </w:rPr>
      </w:pPr>
    </w:p>
    <w:p w14:paraId="7BD907BB" w14:textId="77777777" w:rsidR="001746C0" w:rsidRDefault="001746C0" w:rsidP="00E77F8E">
      <w:pPr>
        <w:pStyle w:val="Titre2"/>
      </w:pPr>
      <w:bookmarkStart w:id="65" w:name="_Toc198116895"/>
      <w:bookmarkStart w:id="66" w:name="_Toc199151829"/>
      <w:r w:rsidRPr="001746C0">
        <w:t>Variation des prix.</w:t>
      </w:r>
      <w:bookmarkEnd w:id="65"/>
      <w:bookmarkEnd w:id="66"/>
    </w:p>
    <w:p w14:paraId="500A945B" w14:textId="77777777" w:rsidR="001746C0" w:rsidRPr="001746C0" w:rsidRDefault="001746C0" w:rsidP="001746C0">
      <w:pPr>
        <w:rPr>
          <w:rFonts w:cs="Arial"/>
        </w:rPr>
      </w:pPr>
    </w:p>
    <w:p w14:paraId="40EA57FA" w14:textId="77777777" w:rsidR="00BE5BB7" w:rsidRDefault="00BE5BB7" w:rsidP="00BE5BB7">
      <w:pPr>
        <w:rPr>
          <w:rFonts w:cs="Arial"/>
        </w:rPr>
      </w:pPr>
      <w:r w:rsidRPr="007F1758">
        <w:rPr>
          <w:rFonts w:cs="Arial"/>
        </w:rPr>
        <w:t xml:space="preserve">Le prix est ferme </w:t>
      </w:r>
      <w:r>
        <w:rPr>
          <w:rFonts w:cs="Arial"/>
        </w:rPr>
        <w:t>actualisable</w:t>
      </w:r>
      <w:r w:rsidRPr="007F1758">
        <w:rPr>
          <w:rFonts w:cs="Arial"/>
        </w:rPr>
        <w:t>.</w:t>
      </w:r>
    </w:p>
    <w:p w14:paraId="793DE164" w14:textId="77777777" w:rsidR="001746C0" w:rsidRPr="001746C0" w:rsidRDefault="001746C0" w:rsidP="001746C0">
      <w:pPr>
        <w:rPr>
          <w:rFonts w:cs="Arial"/>
        </w:rPr>
      </w:pPr>
    </w:p>
    <w:p w14:paraId="55FCB5C8" w14:textId="77777777" w:rsidR="001746C0" w:rsidRDefault="001746C0" w:rsidP="00E77F8E">
      <w:pPr>
        <w:pStyle w:val="Titre2"/>
      </w:pPr>
      <w:bookmarkStart w:id="67" w:name="_Toc198116896"/>
      <w:bookmarkStart w:id="68" w:name="_Toc199151830"/>
      <w:r w:rsidRPr="001746C0">
        <w:t>Actualisation des prix.</w:t>
      </w:r>
      <w:bookmarkEnd w:id="67"/>
      <w:bookmarkEnd w:id="68"/>
      <w:r w:rsidRPr="001746C0">
        <w:t xml:space="preserve"> </w:t>
      </w:r>
    </w:p>
    <w:p w14:paraId="5AD6AE9E" w14:textId="77777777" w:rsidR="001746C0" w:rsidRPr="001746C0" w:rsidRDefault="001746C0" w:rsidP="001746C0">
      <w:pPr>
        <w:rPr>
          <w:rFonts w:cs="Arial"/>
        </w:rPr>
      </w:pPr>
    </w:p>
    <w:p w14:paraId="78F5D1FD" w14:textId="77777777" w:rsidR="001B244D" w:rsidRDefault="001B244D" w:rsidP="001746C0">
      <w:pPr>
        <w:rPr>
          <w:rFonts w:cs="Arial"/>
        </w:rPr>
      </w:pPr>
      <w:r w:rsidRPr="001B244D">
        <w:rPr>
          <w:rFonts w:cs="Arial"/>
        </w:rPr>
        <w:t xml:space="preserve">Par dérogation à l’article 10.1.2 </w:t>
      </w:r>
      <w:r w:rsidR="00BE5BB7">
        <w:rPr>
          <w:rFonts w:cs="Arial"/>
        </w:rPr>
        <w:t xml:space="preserve">du </w:t>
      </w:r>
      <w:r w:rsidRPr="001B244D">
        <w:rPr>
          <w:rFonts w:cs="Arial"/>
        </w:rPr>
        <w:t xml:space="preserve">CCAG/PI, si un délai supérieur à trois </w:t>
      </w:r>
      <w:r w:rsidR="00BE5BB7">
        <w:rPr>
          <w:rFonts w:cs="Arial"/>
        </w:rPr>
        <w:t>(3) mois s'écoule entre la</w:t>
      </w:r>
      <w:r w:rsidRPr="001B244D">
        <w:rPr>
          <w:rFonts w:cs="Arial"/>
        </w:rPr>
        <w:t xml:space="preserve"> date de signature </w:t>
      </w:r>
      <w:r w:rsidR="00BE5BB7">
        <w:rPr>
          <w:rFonts w:cs="Arial"/>
        </w:rPr>
        <w:t xml:space="preserve">du </w:t>
      </w:r>
      <w:r w:rsidR="00BE5BB7" w:rsidRPr="009E79BF">
        <w:rPr>
          <w:rFonts w:cs="Arial"/>
          <w:bCs/>
        </w:rPr>
        <w:t xml:space="preserve">présent CCP </w:t>
      </w:r>
      <w:r w:rsidR="00BE5BB7">
        <w:rPr>
          <w:rFonts w:cs="Arial"/>
          <w:bCs/>
        </w:rPr>
        <w:t xml:space="preserve">valant AE </w:t>
      </w:r>
      <w:r w:rsidRPr="001B244D">
        <w:rPr>
          <w:rFonts w:cs="Arial"/>
        </w:rPr>
        <w:t>et la date de début d’exécution des prestations, les prix sont actualisés à l'aide de la formule suivante :</w:t>
      </w:r>
    </w:p>
    <w:p w14:paraId="0985DB03" w14:textId="77777777" w:rsidR="001746C0" w:rsidRPr="001746C0" w:rsidRDefault="001746C0" w:rsidP="001746C0">
      <w:pPr>
        <w:rPr>
          <w:rFonts w:cs="Arial"/>
        </w:rPr>
      </w:pPr>
    </w:p>
    <w:p w14:paraId="6F2FBE8E" w14:textId="77777777" w:rsidR="001746C0" w:rsidRPr="001746C0" w:rsidRDefault="001746C0" w:rsidP="00493DE2">
      <w:pPr>
        <w:jc w:val="center"/>
        <w:rPr>
          <w:rFonts w:cs="Arial"/>
        </w:rPr>
      </w:pPr>
      <w:r w:rsidRPr="001746C0">
        <w:rPr>
          <w:rFonts w:cs="Arial"/>
        </w:rPr>
        <w:t>P1 = P0 x [Im-3 / I0]</w:t>
      </w:r>
    </w:p>
    <w:p w14:paraId="15AE3DD5" w14:textId="77777777" w:rsidR="001746C0" w:rsidRPr="001746C0" w:rsidRDefault="001746C0" w:rsidP="001746C0">
      <w:pPr>
        <w:rPr>
          <w:rFonts w:cs="Arial"/>
        </w:rPr>
      </w:pPr>
    </w:p>
    <w:p w14:paraId="5886CBC0" w14:textId="77777777" w:rsidR="001746C0" w:rsidRPr="001746C0" w:rsidRDefault="001746C0" w:rsidP="001746C0">
      <w:pPr>
        <w:rPr>
          <w:rFonts w:cs="Arial"/>
        </w:rPr>
      </w:pPr>
      <w:r w:rsidRPr="001746C0">
        <w:rPr>
          <w:rFonts w:cs="Arial"/>
        </w:rPr>
        <w:t xml:space="preserve">Dans laquelle : </w:t>
      </w:r>
    </w:p>
    <w:p w14:paraId="46436781" w14:textId="77777777" w:rsidR="001746C0" w:rsidRPr="00493DE2" w:rsidRDefault="001746C0" w:rsidP="0086572D">
      <w:pPr>
        <w:pStyle w:val="Paragraphedeliste"/>
        <w:numPr>
          <w:ilvl w:val="0"/>
          <w:numId w:val="6"/>
        </w:numPr>
        <w:spacing w:before="60" w:after="0"/>
        <w:ind w:left="284" w:hanging="284"/>
        <w:contextualSpacing w:val="0"/>
        <w:rPr>
          <w:rFonts w:cs="Arial"/>
        </w:rPr>
      </w:pPr>
      <w:r w:rsidRPr="00493DE2">
        <w:rPr>
          <w:rFonts w:cs="Arial"/>
        </w:rPr>
        <w:t>P1 = prix actualisé ;</w:t>
      </w:r>
    </w:p>
    <w:p w14:paraId="22E6A924" w14:textId="77777777" w:rsidR="001746C0" w:rsidRPr="00493DE2" w:rsidRDefault="001746C0" w:rsidP="0086572D">
      <w:pPr>
        <w:pStyle w:val="Paragraphedeliste"/>
        <w:numPr>
          <w:ilvl w:val="0"/>
          <w:numId w:val="6"/>
        </w:numPr>
        <w:spacing w:before="60" w:after="0"/>
        <w:ind w:left="284" w:hanging="284"/>
        <w:contextualSpacing w:val="0"/>
        <w:rPr>
          <w:rFonts w:cs="Arial"/>
        </w:rPr>
      </w:pPr>
      <w:r w:rsidRPr="00493DE2">
        <w:rPr>
          <w:rFonts w:cs="Arial"/>
        </w:rPr>
        <w:t xml:space="preserve">P0 = prix initial </w:t>
      </w:r>
      <w:r w:rsidR="00BE5BB7" w:rsidRPr="00BE5BB7">
        <w:rPr>
          <w:rFonts w:cs="Arial"/>
        </w:rPr>
        <w:t xml:space="preserve">du marché </w:t>
      </w:r>
      <w:r w:rsidRPr="00BE5BB7">
        <w:rPr>
          <w:rFonts w:cs="Arial"/>
        </w:rPr>
        <w:t>;</w:t>
      </w:r>
    </w:p>
    <w:p w14:paraId="05F3856D" w14:textId="77777777" w:rsidR="001746C0" w:rsidRPr="00493DE2" w:rsidRDefault="001746C0" w:rsidP="0086572D">
      <w:pPr>
        <w:pStyle w:val="Paragraphedeliste"/>
        <w:numPr>
          <w:ilvl w:val="0"/>
          <w:numId w:val="6"/>
        </w:numPr>
        <w:spacing w:before="60" w:after="0"/>
        <w:ind w:left="284" w:hanging="284"/>
        <w:contextualSpacing w:val="0"/>
        <w:rPr>
          <w:rFonts w:cs="Arial"/>
        </w:rPr>
      </w:pPr>
      <w:r w:rsidRPr="00493DE2">
        <w:rPr>
          <w:rFonts w:cs="Arial"/>
        </w:rPr>
        <w:t>I</w:t>
      </w:r>
      <w:r w:rsidR="00F81021">
        <w:rPr>
          <w:rFonts w:cs="Arial"/>
        </w:rPr>
        <w:t>0</w:t>
      </w:r>
      <w:r w:rsidRPr="00493DE2">
        <w:rPr>
          <w:rFonts w:cs="Arial"/>
        </w:rPr>
        <w:t xml:space="preserve"> = </w:t>
      </w:r>
      <w:r w:rsidR="00BE5BB7" w:rsidRPr="00913C63">
        <w:rPr>
          <w:rFonts w:cs="Arial"/>
        </w:rPr>
        <w:t>valeur de l’indice du coût horaire du travail – Services, administratifs, soutien – identifiant 001565196 sur la Banque de données macro-économiques (BDM) de l’INSEE (Institut national de la statistique et des études économiques) publié au mois de signature d</w:t>
      </w:r>
      <w:r w:rsidR="00BE5BB7">
        <w:rPr>
          <w:rFonts w:cs="Arial"/>
        </w:rPr>
        <w:t>u présent CCP valant AE</w:t>
      </w:r>
      <w:r w:rsidR="00257256">
        <w:rPr>
          <w:rFonts w:cs="Arial"/>
        </w:rPr>
        <w:t xml:space="preserve"> par le titulaire </w:t>
      </w:r>
      <w:r w:rsidRPr="00493DE2">
        <w:rPr>
          <w:rFonts w:cs="Arial"/>
        </w:rPr>
        <w:t>;</w:t>
      </w:r>
    </w:p>
    <w:p w14:paraId="6A5254AD" w14:textId="77777777" w:rsidR="001746C0" w:rsidRPr="00493DE2" w:rsidRDefault="001746C0" w:rsidP="0086572D">
      <w:pPr>
        <w:pStyle w:val="Paragraphedeliste"/>
        <w:numPr>
          <w:ilvl w:val="0"/>
          <w:numId w:val="6"/>
        </w:numPr>
        <w:spacing w:before="60" w:after="0"/>
        <w:ind w:left="284" w:hanging="284"/>
        <w:contextualSpacing w:val="0"/>
        <w:rPr>
          <w:rFonts w:cs="Arial"/>
        </w:rPr>
      </w:pPr>
      <w:r w:rsidRPr="00493DE2">
        <w:rPr>
          <w:rFonts w:cs="Arial"/>
        </w:rPr>
        <w:t>I</w:t>
      </w:r>
      <w:r w:rsidR="00F81021">
        <w:rPr>
          <w:rFonts w:cs="Arial"/>
        </w:rPr>
        <w:t>m-3</w:t>
      </w:r>
      <w:r w:rsidRPr="00493DE2">
        <w:rPr>
          <w:rFonts w:cs="Arial"/>
        </w:rPr>
        <w:t xml:space="preserve"> = </w:t>
      </w:r>
      <w:r w:rsidR="00257256" w:rsidRPr="00913C63">
        <w:rPr>
          <w:rFonts w:cs="Arial"/>
        </w:rPr>
        <w:t xml:space="preserve">valeur de l’indice du coût horaire du travail – Services, administratifs, soutien – identifiant 001565196 sur la Banque de données macro-économiques (BDM) de l’INSEE (Institut national de la statistique et des études économiques) publié trois </w:t>
      </w:r>
      <w:r w:rsidR="00257256">
        <w:rPr>
          <w:rFonts w:cs="Arial"/>
        </w:rPr>
        <w:t xml:space="preserve">(3) </w:t>
      </w:r>
      <w:r w:rsidR="00257256" w:rsidRPr="00913C63">
        <w:rPr>
          <w:rFonts w:cs="Arial"/>
        </w:rPr>
        <w:t>mois avant la date de début d’exécution des prestations.</w:t>
      </w:r>
    </w:p>
    <w:p w14:paraId="738765E2" w14:textId="77777777" w:rsidR="001746C0" w:rsidRPr="001746C0" w:rsidRDefault="001746C0" w:rsidP="001746C0">
      <w:pPr>
        <w:rPr>
          <w:rFonts w:cs="Arial"/>
        </w:rPr>
      </w:pPr>
    </w:p>
    <w:p w14:paraId="2C5C84AA" w14:textId="77777777" w:rsidR="001746C0" w:rsidRPr="001746C0" w:rsidRDefault="001746C0" w:rsidP="001746C0">
      <w:pPr>
        <w:rPr>
          <w:rFonts w:cs="Arial"/>
        </w:rPr>
      </w:pPr>
      <w:r w:rsidRPr="00493DE2">
        <w:rPr>
          <w:rFonts w:cs="Arial"/>
          <w:u w:val="single"/>
        </w:rPr>
        <w:t>Actualisation provisoire</w:t>
      </w:r>
      <w:r w:rsidR="00493DE2">
        <w:rPr>
          <w:rFonts w:cs="Arial"/>
        </w:rPr>
        <w:t xml:space="preserve"> </w:t>
      </w:r>
    </w:p>
    <w:p w14:paraId="745A4772" w14:textId="77777777" w:rsidR="001746C0" w:rsidRPr="001746C0" w:rsidRDefault="001746C0" w:rsidP="001746C0">
      <w:pPr>
        <w:rPr>
          <w:rFonts w:cs="Arial"/>
        </w:rPr>
      </w:pPr>
      <w:r w:rsidRPr="001746C0">
        <w:rPr>
          <w:rFonts w:cs="Arial"/>
        </w:rPr>
        <w:t>Aucune actualisation n’est effectuée avant la publication de l’index définitif correspondant au mois “ n ”. En conséquence l’actualisation est faite en une seule fois et intervient sur le premier acompte ou sur le premier règlement partiel définitif suivant la parution de l’index corresponda</w:t>
      </w:r>
      <w:r w:rsidR="00257256">
        <w:rPr>
          <w:rFonts w:cs="Arial"/>
        </w:rPr>
        <w:t>nt.</w:t>
      </w:r>
    </w:p>
    <w:p w14:paraId="4673CA83" w14:textId="77777777" w:rsidR="001746C0" w:rsidRPr="001746C0" w:rsidRDefault="001746C0" w:rsidP="001746C0">
      <w:pPr>
        <w:rPr>
          <w:rFonts w:cs="Arial"/>
        </w:rPr>
      </w:pPr>
    </w:p>
    <w:p w14:paraId="632CE538" w14:textId="77777777" w:rsidR="00F81021" w:rsidRDefault="001746C0" w:rsidP="00857CD3">
      <w:pPr>
        <w:pStyle w:val="Titre2"/>
      </w:pPr>
      <w:bookmarkStart w:id="69" w:name="_Toc198116897"/>
      <w:bookmarkStart w:id="70" w:name="_Toc199151831"/>
      <w:r w:rsidRPr="001746C0">
        <w:t xml:space="preserve">Unité monétaire </w:t>
      </w:r>
      <w:r w:rsidR="00257256">
        <w:t>- TVA</w:t>
      </w:r>
      <w:bookmarkEnd w:id="69"/>
      <w:bookmarkEnd w:id="70"/>
    </w:p>
    <w:p w14:paraId="4C62892F" w14:textId="77777777" w:rsidR="001746C0" w:rsidRPr="00F81021" w:rsidRDefault="001746C0" w:rsidP="00857CD3">
      <w:pPr>
        <w:pStyle w:val="Titre2"/>
        <w:numPr>
          <w:ilvl w:val="0"/>
          <w:numId w:val="0"/>
        </w:numPr>
      </w:pPr>
    </w:p>
    <w:p w14:paraId="7B35A2DE" w14:textId="77777777" w:rsidR="00257256" w:rsidRPr="009E79BF" w:rsidRDefault="00257256" w:rsidP="00257256">
      <w:pPr>
        <w:rPr>
          <w:rFonts w:cs="Arial"/>
        </w:rPr>
      </w:pPr>
      <w:r w:rsidRPr="009E79BF">
        <w:rPr>
          <w:rFonts w:cs="Arial"/>
        </w:rPr>
        <w:t>Les prix sont établis en euros.</w:t>
      </w:r>
    </w:p>
    <w:p w14:paraId="53B613D6" w14:textId="77777777" w:rsidR="00257256" w:rsidRPr="009E79BF" w:rsidRDefault="00257256" w:rsidP="00257256">
      <w:pPr>
        <w:rPr>
          <w:rFonts w:cs="Arial"/>
        </w:rPr>
      </w:pPr>
    </w:p>
    <w:p w14:paraId="0B23D5E2" w14:textId="77777777" w:rsidR="00257256" w:rsidRDefault="00257256" w:rsidP="00257256">
      <w:pPr>
        <w:rPr>
          <w:rFonts w:cs="Arial"/>
        </w:rPr>
      </w:pPr>
      <w:r w:rsidRPr="009E79BF">
        <w:rPr>
          <w:rFonts w:cs="Arial"/>
        </w:rPr>
        <w:t xml:space="preserve">Les prestations exécutées au titre du présent </w:t>
      </w:r>
      <w:r>
        <w:rPr>
          <w:bCs/>
          <w:szCs w:val="24"/>
        </w:rPr>
        <w:t>marché</w:t>
      </w:r>
      <w:r w:rsidRPr="009E79BF">
        <w:rPr>
          <w:rFonts w:cs="Arial"/>
        </w:rPr>
        <w:t xml:space="preserve"> sont assujetties à la taxe sur la valeur ajoutée au taux normal en vigueur lors du fait générateur.</w:t>
      </w:r>
    </w:p>
    <w:p w14:paraId="78D0EA1B" w14:textId="77777777" w:rsidR="00257256" w:rsidRDefault="00257256" w:rsidP="00257256">
      <w:pPr>
        <w:rPr>
          <w:rFonts w:cs="Arial"/>
        </w:rPr>
      </w:pPr>
    </w:p>
    <w:p w14:paraId="01B2180E" w14:textId="77777777" w:rsidR="001746C0" w:rsidRDefault="001746C0" w:rsidP="001E18C4">
      <w:pPr>
        <w:pStyle w:val="Titre1"/>
      </w:pPr>
      <w:bookmarkStart w:id="71" w:name="_Toc199151832"/>
      <w:r w:rsidRPr="001746C0">
        <w:t>CONDITIONS DE PAIEMENT.</w:t>
      </w:r>
      <w:bookmarkEnd w:id="71"/>
    </w:p>
    <w:p w14:paraId="28518982" w14:textId="77777777" w:rsidR="001746C0" w:rsidRPr="001746C0" w:rsidRDefault="001746C0" w:rsidP="001746C0">
      <w:pPr>
        <w:rPr>
          <w:rFonts w:cs="Arial"/>
        </w:rPr>
      </w:pPr>
    </w:p>
    <w:p w14:paraId="5B151173" w14:textId="77777777" w:rsidR="001746C0" w:rsidRDefault="001746C0" w:rsidP="00E77F8E">
      <w:pPr>
        <w:pStyle w:val="Titre2"/>
      </w:pPr>
      <w:bookmarkStart w:id="72" w:name="_Toc198116899"/>
      <w:bookmarkStart w:id="73" w:name="_Toc199151833"/>
      <w:r w:rsidRPr="001746C0">
        <w:t>Avance.</w:t>
      </w:r>
      <w:bookmarkEnd w:id="72"/>
      <w:bookmarkEnd w:id="73"/>
    </w:p>
    <w:p w14:paraId="524B55B9" w14:textId="77777777" w:rsidR="001746C0" w:rsidRPr="001746C0" w:rsidRDefault="001746C0" w:rsidP="001746C0">
      <w:pPr>
        <w:rPr>
          <w:rFonts w:cs="Arial"/>
        </w:rPr>
      </w:pPr>
    </w:p>
    <w:p w14:paraId="2F247818" w14:textId="77777777" w:rsidR="001746C0" w:rsidRPr="001746C0" w:rsidRDefault="001746C0" w:rsidP="00E77F8E">
      <w:pPr>
        <w:pStyle w:val="Titre3"/>
      </w:pPr>
      <w:r w:rsidRPr="001746C0">
        <w:t>Calcul et montant de l'avance.</w:t>
      </w:r>
    </w:p>
    <w:p w14:paraId="251FFB0D" w14:textId="77777777" w:rsidR="001746C0" w:rsidRPr="001746C0" w:rsidRDefault="001746C0" w:rsidP="001746C0">
      <w:pPr>
        <w:rPr>
          <w:rFonts w:cs="Arial"/>
        </w:rPr>
      </w:pPr>
    </w:p>
    <w:p w14:paraId="56EEDC64" w14:textId="77777777" w:rsidR="00F5268B" w:rsidRPr="001E2840" w:rsidRDefault="00F5268B" w:rsidP="00F5268B">
      <w:r w:rsidRPr="001E2840">
        <w:t>En application des dispositions de l’article R. 2191-4 du code de la commande publique et de l’article A.11.1 du CCAG/PI, si le titulaire du marché accepte le versement de l’avance facultative, quels que soient le montant et la durée du marché, il lui est versé, dans le délai maximum fixé à l'article 11.4 du présent document, une avance égale à 20 %</w:t>
      </w:r>
      <w:r w:rsidRPr="001E2840">
        <w:rPr>
          <w:color w:val="FF0000"/>
        </w:rPr>
        <w:t xml:space="preserve"> </w:t>
      </w:r>
      <w:r w:rsidRPr="001E2840">
        <w:t>du</w:t>
      </w:r>
      <w:r w:rsidRPr="001E2840">
        <w:rPr>
          <w:color w:val="FF0000"/>
        </w:rPr>
        <w:t xml:space="preserve"> </w:t>
      </w:r>
      <w:r w:rsidRPr="001E2840">
        <w:t>montant initial, toutes taxes comprises, du marché diminué du montant des prestations confiées à des sous-traitants et donnant lieu à paiement direct.</w:t>
      </w:r>
    </w:p>
    <w:p w14:paraId="2489CAC9" w14:textId="77777777" w:rsidR="00F5268B" w:rsidRPr="001E2840" w:rsidRDefault="00F5268B" w:rsidP="00F5268B"/>
    <w:p w14:paraId="55354E6B" w14:textId="77777777" w:rsidR="00F5268B" w:rsidRPr="00981C88" w:rsidRDefault="00F5268B" w:rsidP="00F5268B">
      <w:pPr>
        <w:rPr>
          <w:rFonts w:cs="Arial"/>
        </w:rPr>
      </w:pPr>
      <w:r w:rsidRPr="001E2840">
        <w:rPr>
          <w:rFonts w:cs="Arial"/>
        </w:rPr>
        <w:t>En application du troisième alinéa de l’article R. 2191-7 du code de la commande publique, le taux de l’avance est porté à 30 % lorsque le titulaire est une petite et moyenne entreprise au sens de l’article R. 2151-13 du code.</w:t>
      </w:r>
    </w:p>
    <w:p w14:paraId="790E510F" w14:textId="77777777" w:rsidR="00F5268B" w:rsidRPr="00BB1F74" w:rsidRDefault="00F5268B" w:rsidP="00F5268B">
      <w:pPr>
        <w:rPr>
          <w:highlight w:val="yellow"/>
        </w:rPr>
      </w:pPr>
    </w:p>
    <w:p w14:paraId="3548A5C2" w14:textId="77777777" w:rsidR="00F5268B" w:rsidRDefault="00F5268B" w:rsidP="00F5268B">
      <w:pPr>
        <w:rPr>
          <w:rFonts w:cs="Arial"/>
        </w:rPr>
      </w:pPr>
      <w:r w:rsidRPr="00CC0D54">
        <w:t>En application des dispositions de l’article R. 2191-5 du code de la commande publique, le titulaire peut refuser le versement de l'avance</w:t>
      </w:r>
      <w:r>
        <w:t>.</w:t>
      </w:r>
      <w:r w:rsidRPr="00CC0D54">
        <w:rPr>
          <w:rFonts w:cs="Arial"/>
        </w:rPr>
        <w:t xml:space="preserve"> </w:t>
      </w:r>
    </w:p>
    <w:p w14:paraId="3F0BE050" w14:textId="77777777" w:rsidR="001746C0" w:rsidRDefault="001746C0" w:rsidP="001746C0">
      <w:pPr>
        <w:rPr>
          <w:rFonts w:cs="Arial"/>
        </w:rPr>
      </w:pPr>
    </w:p>
    <w:p w14:paraId="45A938ED" w14:textId="3CCF8AAA" w:rsidR="00F5268B" w:rsidRPr="007F1758" w:rsidRDefault="003705EA" w:rsidP="00F5268B">
      <w:pPr>
        <w:jc w:val="center"/>
        <w:rPr>
          <w:rFonts w:cs="Arial"/>
          <w:b/>
        </w:rPr>
      </w:pPr>
      <w:sdt>
        <w:sdtPr>
          <w:rPr>
            <w:rFonts w:cs="Arial"/>
            <w:b/>
          </w:rPr>
          <w:id w:val="18679698"/>
          <w14:checkbox>
            <w14:checked w14:val="0"/>
            <w14:checkedState w14:val="2612" w14:font="MS Gothic"/>
            <w14:uncheckedState w14:val="2610" w14:font="MS Gothic"/>
          </w14:checkbox>
        </w:sdtPr>
        <w:sdtContent>
          <w:r w:rsidR="0045011F">
            <w:rPr>
              <w:rFonts w:ascii="MS Gothic" w:eastAsia="MS Gothic" w:hAnsi="MS Gothic" w:cs="Arial" w:hint="eastAsia"/>
              <w:b/>
            </w:rPr>
            <w:t>☐</w:t>
          </w:r>
        </w:sdtContent>
      </w:sdt>
      <w:r w:rsidR="00F5268B" w:rsidRPr="007F1758">
        <w:rPr>
          <w:rFonts w:cs="Arial"/>
          <w:b/>
        </w:rPr>
        <w:t xml:space="preserve"> Je refuse le versement de l'avance</w:t>
      </w:r>
    </w:p>
    <w:p w14:paraId="07F9AA1A" w14:textId="77777777" w:rsidR="00F5268B" w:rsidRPr="001746C0" w:rsidRDefault="00F5268B" w:rsidP="001746C0">
      <w:pPr>
        <w:rPr>
          <w:rFonts w:cs="Arial"/>
        </w:rPr>
      </w:pPr>
    </w:p>
    <w:p w14:paraId="0FFF5E4C" w14:textId="77777777" w:rsidR="001746C0" w:rsidRPr="00946190" w:rsidRDefault="001746C0" w:rsidP="0086572D">
      <w:pPr>
        <w:pStyle w:val="Paragraphedeliste"/>
        <w:numPr>
          <w:ilvl w:val="1"/>
          <w:numId w:val="7"/>
        </w:numPr>
        <w:rPr>
          <w:rFonts w:cs="Arial"/>
        </w:rPr>
      </w:pPr>
      <w:r w:rsidRPr="00946190">
        <w:rPr>
          <w:rFonts w:cs="Arial"/>
        </w:rPr>
        <w:t>Sous-traitance.</w:t>
      </w:r>
    </w:p>
    <w:p w14:paraId="52D13B96" w14:textId="77777777" w:rsidR="001746C0" w:rsidRPr="001746C0" w:rsidRDefault="001746C0" w:rsidP="001746C0">
      <w:pPr>
        <w:rPr>
          <w:rFonts w:cs="Arial"/>
        </w:rPr>
      </w:pPr>
    </w:p>
    <w:p w14:paraId="3FE7C940" w14:textId="77777777" w:rsidR="001746C0" w:rsidRPr="001746C0" w:rsidRDefault="001746C0" w:rsidP="001746C0">
      <w:pPr>
        <w:rPr>
          <w:rFonts w:cs="Arial"/>
        </w:rPr>
      </w:pPr>
      <w:r w:rsidRPr="001746C0">
        <w:rPr>
          <w:rFonts w:cs="Arial"/>
        </w:rPr>
        <w:t xml:space="preserve">En application des dispositions de l’article R. 2193-18 du </w:t>
      </w:r>
      <w:r w:rsidRPr="00F5268B">
        <w:rPr>
          <w:rFonts w:cs="Arial"/>
        </w:rPr>
        <w:t xml:space="preserve">code de la commande publique, lorsqu'une partie </w:t>
      </w:r>
      <w:r w:rsidR="00847238" w:rsidRPr="00F5268B">
        <w:rPr>
          <w:rFonts w:cs="Arial"/>
        </w:rPr>
        <w:t xml:space="preserve">du marché </w:t>
      </w:r>
      <w:r w:rsidRPr="00F5268B">
        <w:rPr>
          <w:rFonts w:cs="Arial"/>
        </w:rPr>
        <w:t xml:space="preserve">est sous-traitée, l'avance versée au titulaire est calculée sur la base du montant </w:t>
      </w:r>
      <w:r w:rsidR="00F5268B" w:rsidRPr="00F5268B">
        <w:rPr>
          <w:rFonts w:cs="Arial"/>
        </w:rPr>
        <w:t>du marché</w:t>
      </w:r>
      <w:r w:rsidR="00DB3963" w:rsidRPr="00F5268B">
        <w:rPr>
          <w:rFonts w:cs="Arial"/>
        </w:rPr>
        <w:t xml:space="preserve"> </w:t>
      </w:r>
      <w:r w:rsidRPr="00F5268B">
        <w:rPr>
          <w:rFonts w:cs="Arial"/>
        </w:rPr>
        <w:t>diminué le cas échéant du montant de prestations confiées aux sous-traitants et donnant lieu à paiement direct.</w:t>
      </w:r>
    </w:p>
    <w:p w14:paraId="3A207B56" w14:textId="77777777" w:rsidR="001746C0" w:rsidRPr="001746C0" w:rsidRDefault="001746C0" w:rsidP="001746C0">
      <w:pPr>
        <w:rPr>
          <w:rFonts w:cs="Arial"/>
        </w:rPr>
      </w:pPr>
    </w:p>
    <w:p w14:paraId="0B2858FA" w14:textId="77777777" w:rsidR="001746C0" w:rsidRPr="001746C0" w:rsidRDefault="001746C0" w:rsidP="001746C0">
      <w:pPr>
        <w:rPr>
          <w:rFonts w:cs="Arial"/>
        </w:rPr>
      </w:pPr>
      <w:r w:rsidRPr="001746C0">
        <w:rPr>
          <w:rFonts w:cs="Arial"/>
        </w:rPr>
        <w:t>Dès lors que le titulaire remplit les conditions pour bénéficier d'une avance, une avance est versée, sur leur demande, aux sous-traitants bénéficiaires du paiement direct.</w:t>
      </w:r>
    </w:p>
    <w:p w14:paraId="25EA3448" w14:textId="77777777" w:rsidR="001746C0" w:rsidRPr="001746C0" w:rsidRDefault="001746C0" w:rsidP="001746C0">
      <w:pPr>
        <w:rPr>
          <w:rFonts w:cs="Arial"/>
        </w:rPr>
      </w:pPr>
    </w:p>
    <w:p w14:paraId="24E4703F" w14:textId="77777777" w:rsidR="001746C0" w:rsidRPr="001746C0" w:rsidRDefault="001746C0" w:rsidP="001746C0">
      <w:pPr>
        <w:rPr>
          <w:rFonts w:cs="Arial"/>
        </w:rPr>
      </w:pPr>
      <w:r w:rsidRPr="001746C0">
        <w:rPr>
          <w:rFonts w:cs="Arial"/>
        </w:rPr>
        <w:t>Pour le calcul du montant de cette avance, les limites fixées aux articles R. 2191-7 et R. 2191-8 du code de la commande publique, sont appréciées par référence au montant des prestations confiées au sous-traitant tel qu'il figure dans le marché ou dans l'acte spécial mentionné à l’article R. 2193-3 du code.</w:t>
      </w:r>
    </w:p>
    <w:p w14:paraId="6AB2DC4D" w14:textId="77777777" w:rsidR="001746C0" w:rsidRPr="001746C0" w:rsidRDefault="001746C0" w:rsidP="001746C0">
      <w:pPr>
        <w:rPr>
          <w:rFonts w:cs="Arial"/>
        </w:rPr>
      </w:pPr>
    </w:p>
    <w:p w14:paraId="6ABA77BF" w14:textId="77777777" w:rsidR="001746C0" w:rsidRPr="001746C0" w:rsidRDefault="001746C0" w:rsidP="001746C0">
      <w:pPr>
        <w:rPr>
          <w:rFonts w:cs="Arial"/>
        </w:rPr>
      </w:pPr>
      <w:r w:rsidRPr="001746C0">
        <w:rPr>
          <w:rFonts w:cs="Arial"/>
        </w:rPr>
        <w:t xml:space="preserve">Le droit du sous-traitant à une avance est ouvert dès la </w:t>
      </w:r>
      <w:r w:rsidRPr="00F5268B">
        <w:rPr>
          <w:rFonts w:cs="Arial"/>
        </w:rPr>
        <w:t>notification</w:t>
      </w:r>
      <w:r w:rsidR="00847238" w:rsidRPr="00F5268B">
        <w:rPr>
          <w:rFonts w:cs="Arial"/>
        </w:rPr>
        <w:t xml:space="preserve"> </w:t>
      </w:r>
      <w:r w:rsidR="00F5268B" w:rsidRPr="00F5268B">
        <w:rPr>
          <w:rFonts w:cs="Arial"/>
        </w:rPr>
        <w:t>du marché</w:t>
      </w:r>
      <w:r w:rsidR="00DB3963" w:rsidRPr="00F5268B">
        <w:rPr>
          <w:rFonts w:cs="Arial"/>
        </w:rPr>
        <w:t xml:space="preserve"> </w:t>
      </w:r>
      <w:r w:rsidRPr="00F5268B">
        <w:rPr>
          <w:rFonts w:cs="Arial"/>
        </w:rPr>
        <w:t xml:space="preserve">ou </w:t>
      </w:r>
      <w:r w:rsidRPr="001746C0">
        <w:rPr>
          <w:rFonts w:cs="Arial"/>
        </w:rPr>
        <w:t>de l'acte spécial par l’acheteur.</w:t>
      </w:r>
    </w:p>
    <w:p w14:paraId="0E90CB4F" w14:textId="77777777" w:rsidR="001746C0" w:rsidRPr="001746C0" w:rsidRDefault="001746C0" w:rsidP="001746C0">
      <w:pPr>
        <w:rPr>
          <w:rFonts w:cs="Arial"/>
        </w:rPr>
      </w:pPr>
    </w:p>
    <w:p w14:paraId="63D43EE8" w14:textId="77777777" w:rsidR="001746C0" w:rsidRPr="001746C0" w:rsidRDefault="001746C0" w:rsidP="001746C0">
      <w:pPr>
        <w:rPr>
          <w:rFonts w:cs="Arial"/>
        </w:rPr>
      </w:pPr>
      <w:r w:rsidRPr="001746C0">
        <w:rPr>
          <w:rFonts w:cs="Arial"/>
        </w:rPr>
        <w:t>Le remboursement de cette avance s'impute sur les sommes dues au sous-traitant selon les mêmes modalités que celles prévues à l’article R. 2191-11 du code de la commande publique.</w:t>
      </w:r>
    </w:p>
    <w:p w14:paraId="607E46BC" w14:textId="77777777" w:rsidR="001746C0" w:rsidRPr="001746C0" w:rsidRDefault="001746C0" w:rsidP="001746C0">
      <w:pPr>
        <w:rPr>
          <w:rFonts w:cs="Arial"/>
        </w:rPr>
      </w:pPr>
    </w:p>
    <w:p w14:paraId="676C8F2F" w14:textId="77777777" w:rsidR="001746C0" w:rsidRPr="001746C0" w:rsidRDefault="001746C0" w:rsidP="001746C0">
      <w:pPr>
        <w:rPr>
          <w:rFonts w:cs="Arial"/>
        </w:rPr>
      </w:pPr>
      <w:r w:rsidRPr="001746C0">
        <w:rPr>
          <w:rFonts w:cs="Arial"/>
        </w:rPr>
        <w:t>Si le titulaire</w:t>
      </w:r>
      <w:r w:rsidR="00D431A3">
        <w:rPr>
          <w:rFonts w:cs="Arial"/>
        </w:rPr>
        <w:t xml:space="preserve"> du marché</w:t>
      </w:r>
      <w:r w:rsidRPr="001746C0">
        <w:rPr>
          <w:rFonts w:cs="Arial"/>
        </w:rPr>
        <w:t xml:space="preserve"> qui a perçu l'avance sous-traite une </w:t>
      </w:r>
      <w:r w:rsidRPr="00F5268B">
        <w:rPr>
          <w:rFonts w:cs="Arial"/>
        </w:rPr>
        <w:t xml:space="preserve">part </w:t>
      </w:r>
      <w:r w:rsidR="00F5268B" w:rsidRPr="00F5268B">
        <w:rPr>
          <w:rFonts w:cs="Arial"/>
        </w:rPr>
        <w:t xml:space="preserve">du marché </w:t>
      </w:r>
      <w:r w:rsidRPr="00F5268B">
        <w:rPr>
          <w:rFonts w:cs="Arial"/>
        </w:rPr>
        <w:t xml:space="preserve">postérieurement </w:t>
      </w:r>
      <w:r w:rsidRPr="001746C0">
        <w:rPr>
          <w:rFonts w:cs="Arial"/>
        </w:rPr>
        <w:t>à sa notification, il rembourse l'avance correspondant au montant des prestations sous-traitées et donnant lieu à paiement direct, même dans le cas où le sous-traitant ne souhaite pas bénéficier de l'avance.</w:t>
      </w:r>
    </w:p>
    <w:p w14:paraId="4ABDE5B3" w14:textId="77777777" w:rsidR="001746C0" w:rsidRPr="001746C0" w:rsidRDefault="001746C0" w:rsidP="001746C0">
      <w:pPr>
        <w:rPr>
          <w:rFonts w:cs="Arial"/>
        </w:rPr>
      </w:pPr>
    </w:p>
    <w:p w14:paraId="7221E5E2" w14:textId="77777777" w:rsidR="001746C0" w:rsidRPr="001746C0" w:rsidRDefault="001746C0" w:rsidP="001746C0">
      <w:pPr>
        <w:rPr>
          <w:rFonts w:cs="Arial"/>
        </w:rPr>
      </w:pPr>
      <w:r w:rsidRPr="001746C0">
        <w:rPr>
          <w:rFonts w:cs="Arial"/>
        </w:rPr>
        <w:t>Le remboursement par le titulaire s'impute sur les sommes qui lui sont dues par l’acheteur dès la notification de l'acte spécial.</w:t>
      </w:r>
    </w:p>
    <w:p w14:paraId="197CF17C" w14:textId="77777777" w:rsidR="001746C0" w:rsidRPr="001746C0" w:rsidRDefault="001746C0" w:rsidP="001746C0">
      <w:pPr>
        <w:rPr>
          <w:rFonts w:cs="Arial"/>
        </w:rPr>
      </w:pPr>
    </w:p>
    <w:p w14:paraId="6948E88D" w14:textId="77777777" w:rsidR="001746C0" w:rsidRPr="001746C0" w:rsidRDefault="001746C0" w:rsidP="00E77F8E">
      <w:pPr>
        <w:pStyle w:val="Titre3"/>
      </w:pPr>
      <w:r w:rsidRPr="001746C0">
        <w:t>Remboursement de l'avance.</w:t>
      </w:r>
    </w:p>
    <w:p w14:paraId="2D0E6681" w14:textId="77777777" w:rsidR="001746C0" w:rsidRPr="001746C0" w:rsidRDefault="001746C0" w:rsidP="001746C0">
      <w:pPr>
        <w:rPr>
          <w:rFonts w:cs="Arial"/>
        </w:rPr>
      </w:pPr>
    </w:p>
    <w:p w14:paraId="1C7F3151" w14:textId="77777777" w:rsidR="001746C0" w:rsidRPr="001746C0" w:rsidRDefault="001746C0" w:rsidP="001746C0">
      <w:pPr>
        <w:rPr>
          <w:rFonts w:cs="Arial"/>
        </w:rPr>
      </w:pPr>
      <w:r w:rsidRPr="001746C0">
        <w:rPr>
          <w:rFonts w:cs="Arial"/>
        </w:rPr>
        <w:t xml:space="preserve">Le remboursement de l'avance s'impute sur les sommes dues au titulaire quand le montant des prestations exécutées par le titulaire atteint 65 % </w:t>
      </w:r>
      <w:r w:rsidR="00F5268B" w:rsidRPr="001E2840">
        <w:rPr>
          <w:rFonts w:cs="Arial"/>
        </w:rPr>
        <w:t>(50 % s’il s’agit d’une PME)</w:t>
      </w:r>
      <w:r w:rsidR="00F5268B" w:rsidRPr="00E62970">
        <w:rPr>
          <w:rFonts w:cs="Arial"/>
        </w:rPr>
        <w:t xml:space="preserve"> </w:t>
      </w:r>
      <w:r w:rsidRPr="001746C0">
        <w:rPr>
          <w:rFonts w:cs="Arial"/>
        </w:rPr>
        <w:t xml:space="preserve">du montant toutes taxes comprises </w:t>
      </w:r>
      <w:r w:rsidR="004B73D6">
        <w:rPr>
          <w:rFonts w:cs="Arial"/>
        </w:rPr>
        <w:t>du marché</w:t>
      </w:r>
      <w:r w:rsidR="00F5268B">
        <w:rPr>
          <w:rFonts w:cs="Arial"/>
        </w:rPr>
        <w:t xml:space="preserve"> (acomptes).</w:t>
      </w:r>
    </w:p>
    <w:p w14:paraId="5693AAB8" w14:textId="77777777" w:rsidR="001746C0" w:rsidRPr="001746C0" w:rsidRDefault="001746C0" w:rsidP="001746C0">
      <w:pPr>
        <w:rPr>
          <w:rFonts w:cs="Arial"/>
        </w:rPr>
      </w:pPr>
      <w:r w:rsidRPr="001746C0">
        <w:rPr>
          <w:rFonts w:cs="Arial"/>
        </w:rPr>
        <w:t xml:space="preserve">Il doit être terminé lorsque le montant des prestations exécutées par le titulaire atteint 80 % du montant toutes taxes comprises des prestations qui lui sont confiées au titre </w:t>
      </w:r>
      <w:r w:rsidR="004B73D6">
        <w:rPr>
          <w:rFonts w:cs="Arial"/>
        </w:rPr>
        <w:t>du marché</w:t>
      </w:r>
      <w:r w:rsidRPr="001746C0">
        <w:rPr>
          <w:rFonts w:cs="Arial"/>
        </w:rPr>
        <w:t>.</w:t>
      </w:r>
    </w:p>
    <w:p w14:paraId="7A093AD1" w14:textId="77777777" w:rsidR="001746C0" w:rsidRPr="001746C0" w:rsidRDefault="001746C0" w:rsidP="001746C0">
      <w:pPr>
        <w:rPr>
          <w:rFonts w:cs="Arial"/>
        </w:rPr>
      </w:pPr>
    </w:p>
    <w:p w14:paraId="4F226C4B" w14:textId="77777777" w:rsidR="001746C0" w:rsidRDefault="001746C0" w:rsidP="00E77F8E">
      <w:pPr>
        <w:pStyle w:val="Titre2"/>
      </w:pPr>
      <w:bookmarkStart w:id="74" w:name="_Toc198116900"/>
      <w:bookmarkStart w:id="75" w:name="_Toc199151834"/>
      <w:r w:rsidRPr="001746C0">
        <w:t>Modalités de paiement.</w:t>
      </w:r>
      <w:bookmarkEnd w:id="74"/>
      <w:bookmarkEnd w:id="75"/>
    </w:p>
    <w:p w14:paraId="76A16990" w14:textId="77777777" w:rsidR="001746C0" w:rsidRPr="001746C0" w:rsidRDefault="001746C0" w:rsidP="001746C0">
      <w:pPr>
        <w:rPr>
          <w:rFonts w:cs="Arial"/>
        </w:rPr>
      </w:pPr>
    </w:p>
    <w:p w14:paraId="295B9DDE" w14:textId="77777777" w:rsidR="001746C0" w:rsidRDefault="001746C0" w:rsidP="00E77F8E">
      <w:pPr>
        <w:pStyle w:val="Titre3"/>
      </w:pPr>
      <w:r w:rsidRPr="001746C0">
        <w:t>Définition des lots de liquidation financière.</w:t>
      </w:r>
    </w:p>
    <w:p w14:paraId="3AC41E7F" w14:textId="77777777" w:rsidR="001746C0" w:rsidRDefault="001746C0" w:rsidP="001746C0">
      <w:pPr>
        <w:rPr>
          <w:rFonts w:cs="Arial"/>
        </w:rPr>
      </w:pPr>
    </w:p>
    <w:p w14:paraId="10D2C79B" w14:textId="77777777" w:rsidR="00BF2B1F" w:rsidRPr="002A35B5" w:rsidRDefault="00BF2B1F" w:rsidP="00BF2B1F">
      <w:pPr>
        <w:rPr>
          <w:rFonts w:cs="Arial"/>
        </w:rPr>
      </w:pPr>
      <w:r w:rsidRPr="002A35B5">
        <w:rPr>
          <w:rFonts w:cs="Arial"/>
        </w:rPr>
        <w:t>L’étude commandée au titre du présent document constitue un lot de livraison et de liquidation financière</w:t>
      </w:r>
      <w:r>
        <w:t>.</w:t>
      </w:r>
    </w:p>
    <w:p w14:paraId="01403425" w14:textId="77777777" w:rsidR="00BF2B1F" w:rsidRPr="001746C0" w:rsidRDefault="00BF2B1F" w:rsidP="001746C0">
      <w:pPr>
        <w:rPr>
          <w:rFonts w:cs="Arial"/>
        </w:rPr>
      </w:pPr>
    </w:p>
    <w:p w14:paraId="171D10B6" w14:textId="77777777" w:rsidR="001746C0" w:rsidRDefault="001746C0" w:rsidP="00E77F8E">
      <w:pPr>
        <w:pStyle w:val="Titre3"/>
      </w:pPr>
      <w:r w:rsidRPr="001746C0">
        <w:t>Acomptes et soldes.</w:t>
      </w:r>
    </w:p>
    <w:p w14:paraId="5116E278" w14:textId="77777777" w:rsidR="001746C0" w:rsidRPr="00537D66" w:rsidRDefault="001746C0" w:rsidP="001746C0">
      <w:pPr>
        <w:rPr>
          <w:rFonts w:cs="Arial"/>
          <w:color w:val="2E74B5" w:themeColor="accent1" w:themeShade="BF"/>
        </w:rPr>
      </w:pPr>
    </w:p>
    <w:p w14:paraId="75FAFE74" w14:textId="77777777" w:rsidR="001746C0" w:rsidRPr="001746C0" w:rsidRDefault="001746C0" w:rsidP="001746C0">
      <w:pPr>
        <w:rPr>
          <w:rFonts w:cs="Arial"/>
        </w:rPr>
      </w:pPr>
      <w:r w:rsidRPr="001746C0">
        <w:rPr>
          <w:rFonts w:cs="Arial"/>
        </w:rPr>
        <w:t xml:space="preserve">Toutes les prestations, qui ont donné lieu à un commencement </w:t>
      </w:r>
      <w:r w:rsidRPr="00BF2B1F">
        <w:rPr>
          <w:rFonts w:cs="Arial"/>
        </w:rPr>
        <w:t xml:space="preserve">d'exécution </w:t>
      </w:r>
      <w:r w:rsidR="00DB3963" w:rsidRPr="00BF2B1F">
        <w:rPr>
          <w:rFonts w:cs="Arial"/>
        </w:rPr>
        <w:t xml:space="preserve">du marché </w:t>
      </w:r>
      <w:r w:rsidRPr="001746C0">
        <w:rPr>
          <w:rFonts w:cs="Arial"/>
        </w:rPr>
        <w:t>et ne font pas l'objet d'un règlement partiel définitif, ouvrent droit à acomptes.</w:t>
      </w:r>
    </w:p>
    <w:p w14:paraId="39009D08" w14:textId="77777777" w:rsidR="001746C0" w:rsidRPr="001746C0" w:rsidRDefault="001746C0" w:rsidP="001746C0">
      <w:pPr>
        <w:rPr>
          <w:rFonts w:cs="Arial"/>
        </w:rPr>
      </w:pPr>
    </w:p>
    <w:p w14:paraId="6794FD2B" w14:textId="77777777" w:rsidR="001746C0" w:rsidRPr="001746C0" w:rsidRDefault="001746C0" w:rsidP="001746C0">
      <w:pPr>
        <w:rPr>
          <w:rFonts w:cs="Arial"/>
        </w:rPr>
      </w:pPr>
      <w:r w:rsidRPr="001746C0">
        <w:rPr>
          <w:rFonts w:cs="Arial"/>
        </w:rPr>
        <w:t>Le montant d'un acompte ne peut excéder la valeur des prestations auxquelles il se rapporte.</w:t>
      </w:r>
    </w:p>
    <w:p w14:paraId="59C13C7A" w14:textId="77777777" w:rsidR="001746C0" w:rsidRPr="001746C0" w:rsidRDefault="001746C0" w:rsidP="001746C0">
      <w:pPr>
        <w:rPr>
          <w:rFonts w:cs="Arial"/>
        </w:rPr>
      </w:pPr>
    </w:p>
    <w:p w14:paraId="6539F6B3" w14:textId="77777777" w:rsidR="001746C0" w:rsidRPr="001746C0" w:rsidRDefault="001746C0" w:rsidP="001746C0">
      <w:pPr>
        <w:rPr>
          <w:rFonts w:cs="Arial"/>
        </w:rPr>
      </w:pPr>
      <w:r w:rsidRPr="001746C0">
        <w:rPr>
          <w:rFonts w:cs="Arial"/>
        </w:rPr>
        <w:t xml:space="preserve">Sur sa demande écrite, et après attestation par la personne chargée de constater l'avancement des prestations, le titulaire a le droit dans les conditions prévues aux </w:t>
      </w:r>
      <w:r w:rsidR="000D6A87" w:rsidRPr="001746C0">
        <w:rPr>
          <w:rFonts w:cs="Arial"/>
        </w:rPr>
        <w:t>articles du</w:t>
      </w:r>
      <w:r w:rsidRPr="001746C0">
        <w:rPr>
          <w:rFonts w:cs="Arial"/>
        </w:rPr>
        <w:t xml:space="preserve"> code de la commande publique </w:t>
      </w:r>
      <w:r w:rsidRPr="00BF2B1F">
        <w:rPr>
          <w:rFonts w:cs="Arial"/>
        </w:rPr>
        <w:t xml:space="preserve">et 11.2 du CCAG/PI </w:t>
      </w:r>
      <w:r w:rsidRPr="001746C0">
        <w:rPr>
          <w:rFonts w:cs="Arial"/>
        </w:rPr>
        <w:t>au versement d'acomptes.</w:t>
      </w:r>
    </w:p>
    <w:p w14:paraId="7BBA1DD2" w14:textId="77777777" w:rsidR="001746C0" w:rsidRPr="001746C0" w:rsidRDefault="001746C0" w:rsidP="001746C0">
      <w:pPr>
        <w:rPr>
          <w:rFonts w:cs="Arial"/>
        </w:rPr>
      </w:pPr>
    </w:p>
    <w:p w14:paraId="2E16F79A" w14:textId="77777777" w:rsidR="001746C0" w:rsidRPr="001746C0" w:rsidRDefault="001746C0" w:rsidP="001746C0">
      <w:pPr>
        <w:rPr>
          <w:rFonts w:cs="Arial"/>
        </w:rPr>
      </w:pPr>
      <w:r w:rsidRPr="001746C0">
        <w:rPr>
          <w:rFonts w:cs="Arial"/>
        </w:rPr>
        <w:t xml:space="preserve">Si le service en charge du suivi et de l’exécution </w:t>
      </w:r>
      <w:r w:rsidR="00CF42AF" w:rsidRPr="00CF42AF">
        <w:rPr>
          <w:rFonts w:cs="Arial"/>
        </w:rPr>
        <w:t>du marché</w:t>
      </w:r>
      <w:r w:rsidR="00DB3963" w:rsidRPr="00CF42AF">
        <w:rPr>
          <w:rFonts w:cs="Arial"/>
        </w:rPr>
        <w:t xml:space="preserve"> </w:t>
      </w:r>
      <w:r w:rsidRPr="00CF42AF">
        <w:rPr>
          <w:rFonts w:cs="Arial"/>
        </w:rPr>
        <w:t xml:space="preserve">mentionné </w:t>
      </w:r>
      <w:r w:rsidRPr="001746C0">
        <w:rPr>
          <w:rFonts w:cs="Arial"/>
        </w:rPr>
        <w:t xml:space="preserve">à l’article 5.1.2 observe que l'avancement réel des prestations est en retard par rapport à leur avancement contractuel, l’acheteur peut réduire le montant de l'acompte prévu contractuellement à la valeur de l'avancement réel des prestations. En cas d'absence totale </w:t>
      </w:r>
      <w:r w:rsidRPr="001746C0">
        <w:rPr>
          <w:rFonts w:cs="Arial"/>
        </w:rPr>
        <w:lastRenderedPageBreak/>
        <w:t>d'avancement réel des prestations, l’acheteur peut suspendre le droit à acompte jusqu'à nouvel avancement des prestations correspondant à l'acompte suspendu.</w:t>
      </w:r>
    </w:p>
    <w:p w14:paraId="4225A197" w14:textId="77777777" w:rsidR="001746C0" w:rsidRPr="001746C0" w:rsidRDefault="001746C0" w:rsidP="001746C0">
      <w:pPr>
        <w:rPr>
          <w:rFonts w:cs="Arial"/>
        </w:rPr>
      </w:pPr>
    </w:p>
    <w:p w14:paraId="38B5051C" w14:textId="77777777" w:rsidR="001746C0" w:rsidRPr="001746C0" w:rsidRDefault="001746C0" w:rsidP="001746C0">
      <w:pPr>
        <w:rPr>
          <w:rFonts w:cs="Arial"/>
        </w:rPr>
      </w:pPr>
      <w:r w:rsidRPr="001746C0">
        <w:rPr>
          <w:rFonts w:cs="Arial"/>
        </w:rPr>
        <w:t>Les acomptes doivent faire l'objet d'une demande de paiement dans les</w:t>
      </w:r>
      <w:r w:rsidR="00537D66">
        <w:rPr>
          <w:rFonts w:cs="Arial"/>
        </w:rPr>
        <w:t xml:space="preserve"> conditions prévues à l'article </w:t>
      </w:r>
      <w:r w:rsidR="00CF42AF">
        <w:rPr>
          <w:rFonts w:cs="Arial"/>
        </w:rPr>
        <w:t>11.3</w:t>
      </w:r>
      <w:r w:rsidR="00537D66">
        <w:rPr>
          <w:rFonts w:cs="Arial"/>
        </w:rPr>
        <w:t xml:space="preserve"> </w:t>
      </w:r>
      <w:r w:rsidRPr="001746C0">
        <w:rPr>
          <w:rFonts w:cs="Arial"/>
        </w:rPr>
        <w:t>du présent document.</w:t>
      </w:r>
    </w:p>
    <w:p w14:paraId="1391C231" w14:textId="77777777" w:rsidR="001746C0" w:rsidRPr="001746C0" w:rsidRDefault="001746C0" w:rsidP="001746C0">
      <w:pPr>
        <w:rPr>
          <w:rFonts w:cs="Arial"/>
        </w:rPr>
      </w:pPr>
    </w:p>
    <w:p w14:paraId="59D37C0F" w14:textId="77777777" w:rsidR="001746C0" w:rsidRPr="00537D66" w:rsidRDefault="001746C0" w:rsidP="001746C0">
      <w:pPr>
        <w:rPr>
          <w:rFonts w:cs="Arial"/>
          <w:u w:val="single"/>
        </w:rPr>
      </w:pPr>
      <w:r w:rsidRPr="00537D66">
        <w:rPr>
          <w:rFonts w:cs="Arial"/>
          <w:u w:val="single"/>
        </w:rPr>
        <w:t>Périodicité.</w:t>
      </w:r>
    </w:p>
    <w:p w14:paraId="214B3660" w14:textId="77777777" w:rsidR="001746C0" w:rsidRPr="001746C0" w:rsidRDefault="001746C0" w:rsidP="001746C0">
      <w:pPr>
        <w:rPr>
          <w:rFonts w:cs="Arial"/>
        </w:rPr>
      </w:pPr>
    </w:p>
    <w:p w14:paraId="5D71BC11" w14:textId="77777777" w:rsidR="001746C0" w:rsidRPr="001746C0" w:rsidRDefault="001746C0" w:rsidP="001746C0">
      <w:pPr>
        <w:rPr>
          <w:rFonts w:cs="Arial"/>
        </w:rPr>
      </w:pPr>
      <w:r w:rsidRPr="001746C0">
        <w:rPr>
          <w:rFonts w:cs="Arial"/>
        </w:rPr>
        <w:t>La périodicité du versement des acomptes est fixée au maximum à trois</w:t>
      </w:r>
      <w:r w:rsidR="000D6A87">
        <w:rPr>
          <w:rFonts w:cs="Arial"/>
        </w:rPr>
        <w:t xml:space="preserve"> (3)</w:t>
      </w:r>
      <w:r w:rsidRPr="001746C0">
        <w:rPr>
          <w:rFonts w:cs="Arial"/>
        </w:rPr>
        <w:t xml:space="preserve"> mois.</w:t>
      </w:r>
    </w:p>
    <w:p w14:paraId="6F48C50B" w14:textId="77777777" w:rsidR="001746C0" w:rsidRPr="001746C0" w:rsidRDefault="001746C0" w:rsidP="001746C0">
      <w:pPr>
        <w:rPr>
          <w:rFonts w:cs="Arial"/>
        </w:rPr>
      </w:pPr>
    </w:p>
    <w:p w14:paraId="55BC3446" w14:textId="77777777" w:rsidR="000D6A87" w:rsidRPr="005C646F" w:rsidRDefault="000D6A87" w:rsidP="000D6A87">
      <w:pPr>
        <w:rPr>
          <w:rFonts w:cs="Arial"/>
        </w:rPr>
      </w:pPr>
      <w:r>
        <w:rPr>
          <w:rFonts w:cs="Arial"/>
        </w:rPr>
        <w:t xml:space="preserve">En application </w:t>
      </w:r>
      <w:r w:rsidRPr="0096679E">
        <w:t>des dispositions de l’article R. 2191-22 du code de la commande publique</w:t>
      </w:r>
      <w:r>
        <w:t>,</w:t>
      </w:r>
      <w:r>
        <w:rPr>
          <w:rFonts w:cs="Arial"/>
        </w:rPr>
        <w:t xml:space="preserve"> c</w:t>
      </w:r>
      <w:r w:rsidRPr="009E79BF">
        <w:rPr>
          <w:rFonts w:cs="Arial"/>
        </w:rPr>
        <w:t>ette durée est</w:t>
      </w:r>
      <w:r w:rsidRPr="009E79BF">
        <w:rPr>
          <w:rFonts w:cs="Arial"/>
          <w:b/>
        </w:rPr>
        <w:t xml:space="preserve"> </w:t>
      </w:r>
      <w:r w:rsidRPr="009E79BF">
        <w:rPr>
          <w:rFonts w:cs="Arial"/>
        </w:rPr>
        <w:t xml:space="preserve">rapportée à un </w:t>
      </w:r>
      <w:r>
        <w:rPr>
          <w:rFonts w:cs="Arial"/>
        </w:rPr>
        <w:t xml:space="preserve">(1) </w:t>
      </w:r>
      <w:r w:rsidRPr="009E79BF">
        <w:rPr>
          <w:rFonts w:cs="Arial"/>
        </w:rPr>
        <w:t>mois</w:t>
      </w:r>
      <w:r>
        <w:rPr>
          <w:rFonts w:cs="Arial"/>
        </w:rPr>
        <w:t xml:space="preserve"> l</w:t>
      </w:r>
      <w:r w:rsidRPr="009E79BF">
        <w:rPr>
          <w:rFonts w:cs="Arial"/>
        </w:rPr>
        <w:t>orsque le titulaire est</w:t>
      </w:r>
      <w:r>
        <w:rPr>
          <w:rFonts w:cs="Arial"/>
        </w:rPr>
        <w:t xml:space="preserve"> </w:t>
      </w:r>
      <w:r w:rsidRPr="0096679E">
        <w:rPr>
          <w:rFonts w:cs="Arial"/>
        </w:rPr>
        <w:t>une petite ou moyenne entreprise au sens de l’article R. 2151-13 du code de la commande publique</w:t>
      </w:r>
      <w:r w:rsidRPr="005C646F">
        <w:rPr>
          <w:rFonts w:cs="Arial"/>
        </w:rPr>
        <w:t>.</w:t>
      </w:r>
    </w:p>
    <w:p w14:paraId="302E563F" w14:textId="77777777" w:rsidR="00E77F8E" w:rsidRDefault="00E77F8E" w:rsidP="001746C0">
      <w:pPr>
        <w:rPr>
          <w:rFonts w:cs="Arial"/>
        </w:rPr>
      </w:pPr>
    </w:p>
    <w:p w14:paraId="7CAF692D" w14:textId="77777777" w:rsidR="001746C0" w:rsidRDefault="000D6A87" w:rsidP="00E77F8E">
      <w:pPr>
        <w:pStyle w:val="Titre3"/>
      </w:pPr>
      <w:r>
        <w:t>Paiement du solde.</w:t>
      </w:r>
    </w:p>
    <w:p w14:paraId="7062EFB0" w14:textId="77777777" w:rsidR="001746C0" w:rsidRPr="001746C0" w:rsidRDefault="001746C0" w:rsidP="001746C0">
      <w:pPr>
        <w:rPr>
          <w:rFonts w:cs="Arial"/>
        </w:rPr>
      </w:pPr>
    </w:p>
    <w:p w14:paraId="1E921505" w14:textId="77777777" w:rsidR="001746C0" w:rsidRPr="001746C0" w:rsidRDefault="001746C0" w:rsidP="001746C0">
      <w:pPr>
        <w:rPr>
          <w:rFonts w:cs="Arial"/>
        </w:rPr>
      </w:pPr>
      <w:r w:rsidRPr="001746C0">
        <w:rPr>
          <w:rFonts w:cs="Arial"/>
        </w:rPr>
        <w:t xml:space="preserve">Le solde </w:t>
      </w:r>
      <w:r w:rsidR="000D6A87">
        <w:rPr>
          <w:rFonts w:cs="Arial"/>
        </w:rPr>
        <w:t>du</w:t>
      </w:r>
      <w:r w:rsidRPr="001746C0">
        <w:rPr>
          <w:rFonts w:cs="Arial"/>
        </w:rPr>
        <w:t xml:space="preserve"> lot de liq</w:t>
      </w:r>
      <w:r w:rsidR="000D6A87">
        <w:rPr>
          <w:rFonts w:cs="Arial"/>
        </w:rPr>
        <w:t>uidation financière (y compris les acomptes)</w:t>
      </w:r>
      <w:r w:rsidRPr="001746C0">
        <w:rPr>
          <w:rFonts w:cs="Arial"/>
        </w:rPr>
        <w:t xml:space="preserve"> est payé après réception de l'ensemble des prestations correspondantes.</w:t>
      </w:r>
    </w:p>
    <w:p w14:paraId="653D31D0" w14:textId="77777777" w:rsidR="001746C0" w:rsidRPr="001746C0" w:rsidRDefault="001746C0" w:rsidP="001746C0">
      <w:pPr>
        <w:rPr>
          <w:rFonts w:cs="Arial"/>
        </w:rPr>
      </w:pPr>
    </w:p>
    <w:p w14:paraId="77ACDFF6" w14:textId="77777777" w:rsidR="001746C0" w:rsidRDefault="001746C0" w:rsidP="00E77F8E">
      <w:pPr>
        <w:pStyle w:val="Titre2"/>
      </w:pPr>
      <w:bookmarkStart w:id="76" w:name="_Toc198116901"/>
      <w:bookmarkStart w:id="77" w:name="_Toc199151835"/>
      <w:r w:rsidRPr="001746C0">
        <w:t>Modalités d'envoi – co</w:t>
      </w:r>
      <w:r w:rsidR="00E77F8E">
        <w:t>ntenu des demandes de paiement.</w:t>
      </w:r>
      <w:bookmarkEnd w:id="76"/>
      <w:bookmarkEnd w:id="77"/>
    </w:p>
    <w:p w14:paraId="3E18D3AF" w14:textId="77777777" w:rsidR="001746C0" w:rsidRPr="001746C0" w:rsidRDefault="001746C0" w:rsidP="001746C0">
      <w:pPr>
        <w:rPr>
          <w:rFonts w:cs="Arial"/>
        </w:rPr>
      </w:pPr>
    </w:p>
    <w:p w14:paraId="44CA642F" w14:textId="7956B427" w:rsidR="001746C0" w:rsidRDefault="001746C0" w:rsidP="001746C0">
      <w:pPr>
        <w:pStyle w:val="Titre3"/>
      </w:pPr>
      <w:r w:rsidRPr="001746C0">
        <w:t>Modalités concernant le titulaire</w:t>
      </w:r>
    </w:p>
    <w:p w14:paraId="0E4A2286" w14:textId="77777777" w:rsidR="00C33F9B" w:rsidRPr="00C33F9B" w:rsidRDefault="00C33F9B" w:rsidP="00C33F9B"/>
    <w:p w14:paraId="23723578" w14:textId="77777777" w:rsidR="001746C0" w:rsidRPr="001746C0" w:rsidRDefault="001746C0" w:rsidP="001746C0">
      <w:pPr>
        <w:rPr>
          <w:rFonts w:cs="Arial"/>
        </w:rPr>
      </w:pPr>
      <w:r w:rsidRPr="001746C0">
        <w:rPr>
          <w:rFonts w:cs="Arial"/>
        </w:rPr>
        <w:t>Conformément à l’article 11.5.</w:t>
      </w:r>
      <w:r w:rsidRPr="000D6A87">
        <w:rPr>
          <w:rFonts w:cs="Arial"/>
        </w:rPr>
        <w:t xml:space="preserve">1 du CCAG/PI, </w:t>
      </w:r>
      <w:r w:rsidRPr="001746C0">
        <w:rPr>
          <w:rFonts w:cs="Arial"/>
        </w:rPr>
        <w:t>la demande de paiement intervient après la décision d’admission.</w:t>
      </w:r>
    </w:p>
    <w:p w14:paraId="6F7A00A0" w14:textId="77777777" w:rsidR="001746C0" w:rsidRPr="001746C0" w:rsidRDefault="001746C0" w:rsidP="001746C0">
      <w:pPr>
        <w:rPr>
          <w:rFonts w:cs="Arial"/>
        </w:rPr>
      </w:pPr>
    </w:p>
    <w:p w14:paraId="3676F7A1" w14:textId="675D5D02" w:rsidR="001746C0" w:rsidRPr="001746C0" w:rsidRDefault="001746C0" w:rsidP="001746C0">
      <w:pPr>
        <w:rPr>
          <w:rFonts w:cs="Arial"/>
        </w:rPr>
      </w:pPr>
      <w:r w:rsidRPr="001746C0">
        <w:rPr>
          <w:rFonts w:cs="Arial"/>
        </w:rPr>
        <w:t>Conformément à l’article L.</w:t>
      </w:r>
      <w:r w:rsidR="008168A0">
        <w:rPr>
          <w:rFonts w:cs="Arial"/>
        </w:rPr>
        <w:t xml:space="preserve"> </w:t>
      </w:r>
      <w:r w:rsidRPr="001746C0">
        <w:rPr>
          <w:rFonts w:cs="Arial"/>
        </w:rPr>
        <w:t xml:space="preserve">2192-1 du code de la commande publique et à l’article 11.8 </w:t>
      </w:r>
      <w:r w:rsidRPr="000D6A87">
        <w:rPr>
          <w:rFonts w:cs="Arial"/>
        </w:rPr>
        <w:t xml:space="preserve">du CCAG/PI, les </w:t>
      </w:r>
      <w:r w:rsidRPr="001746C0">
        <w:rPr>
          <w:rFonts w:cs="Arial"/>
        </w:rPr>
        <w:t>titulaires de marchés conclus avec l’Etat ainsi que leurs sous-traitants admis au paiement direct, transmettent leurs factures sous forme électronique. Cette obligation s’impose pour toutes les catégories d’entreprises.</w:t>
      </w:r>
    </w:p>
    <w:p w14:paraId="0D06BEEC" w14:textId="77777777" w:rsidR="001746C0" w:rsidRPr="001746C0" w:rsidRDefault="001746C0" w:rsidP="001746C0">
      <w:pPr>
        <w:rPr>
          <w:rFonts w:cs="Arial"/>
        </w:rPr>
      </w:pPr>
    </w:p>
    <w:p w14:paraId="56D718A2" w14:textId="77777777" w:rsidR="001746C0" w:rsidRDefault="001746C0" w:rsidP="001746C0">
      <w:pPr>
        <w:rPr>
          <w:rFonts w:cs="Arial"/>
        </w:rPr>
      </w:pPr>
      <w:r w:rsidRPr="001746C0">
        <w:rPr>
          <w:rFonts w:cs="Arial"/>
        </w:rPr>
        <w:t>Les factures papier seront retournées aux fournisseurs.</w:t>
      </w:r>
    </w:p>
    <w:p w14:paraId="14D8E1D6" w14:textId="77777777" w:rsidR="000D6A87" w:rsidRDefault="000D6A87" w:rsidP="001746C0">
      <w:pPr>
        <w:rPr>
          <w:rFonts w:cs="Arial"/>
        </w:rPr>
      </w:pPr>
    </w:p>
    <w:p w14:paraId="5F5C8031" w14:textId="77777777" w:rsidR="000D6A87" w:rsidRPr="003C26C7" w:rsidRDefault="000D6A87" w:rsidP="000D6A87">
      <w:pPr>
        <w:rPr>
          <w:rFonts w:cs="Arial"/>
        </w:rPr>
      </w:pPr>
      <w:r>
        <w:rPr>
          <w:rFonts w:cs="Arial"/>
        </w:rPr>
        <w:t>L</w:t>
      </w:r>
      <w:r w:rsidRPr="003C26C7">
        <w:rPr>
          <w:rFonts w:cs="Arial"/>
        </w:rPr>
        <w:t>a transmission des factures sous forme dématérialisée s’effectue au moyen d’une solution mutualisée dénommée «</w:t>
      </w:r>
      <w:r>
        <w:rPr>
          <w:rFonts w:cs="Arial"/>
        </w:rPr>
        <w:t xml:space="preserve"> </w:t>
      </w:r>
      <w:r w:rsidRPr="003C26C7">
        <w:rPr>
          <w:rFonts w:cs="Arial"/>
        </w:rPr>
        <w:t>Chorus Pro</w:t>
      </w:r>
      <w:r>
        <w:rPr>
          <w:rFonts w:cs="Arial"/>
        </w:rPr>
        <w:t xml:space="preserve"> </w:t>
      </w:r>
      <w:r w:rsidRPr="003C26C7">
        <w:rPr>
          <w:rFonts w:cs="Arial"/>
        </w:rPr>
        <w:t>».</w:t>
      </w:r>
    </w:p>
    <w:p w14:paraId="7AAED381" w14:textId="77777777" w:rsidR="001746C0" w:rsidRPr="001746C0" w:rsidRDefault="001746C0" w:rsidP="001746C0">
      <w:pPr>
        <w:rPr>
          <w:rFonts w:cs="Arial"/>
        </w:rPr>
      </w:pPr>
    </w:p>
    <w:p w14:paraId="1FF4F7CC" w14:textId="77777777" w:rsidR="001746C0" w:rsidRPr="001746C0" w:rsidRDefault="001746C0" w:rsidP="001746C0">
      <w:pPr>
        <w:rPr>
          <w:rFonts w:cs="Arial"/>
        </w:rPr>
      </w:pPr>
      <w:r w:rsidRPr="001746C0">
        <w:rPr>
          <w:rFonts w:cs="Arial"/>
        </w:rPr>
        <w:t>Les modes d’émission et de réception des factures sous « Chorus Pro » sont de trois ordres :</w:t>
      </w:r>
    </w:p>
    <w:p w14:paraId="13D3115F" w14:textId="77777777" w:rsidR="001746C0" w:rsidRPr="001746C0" w:rsidRDefault="001746C0" w:rsidP="001746C0">
      <w:pPr>
        <w:rPr>
          <w:rFonts w:cs="Arial"/>
        </w:rPr>
      </w:pPr>
    </w:p>
    <w:p w14:paraId="234E2F32" w14:textId="77777777" w:rsidR="001746C0" w:rsidRPr="001746C0" w:rsidRDefault="00537D66" w:rsidP="001746C0">
      <w:pPr>
        <w:rPr>
          <w:rFonts w:cs="Arial"/>
        </w:rPr>
      </w:pPr>
      <w:r>
        <w:rPr>
          <w:rFonts w:cs="Arial"/>
        </w:rPr>
        <w:t xml:space="preserve">1° </w:t>
      </w:r>
      <w:r w:rsidR="001746C0" w:rsidRPr="001746C0">
        <w:rPr>
          <w:rFonts w:cs="Arial"/>
        </w:rPr>
        <w:t xml:space="preserve">Un mode portail : Ce portail est accessible à l'adresse internet suivante : </w:t>
      </w:r>
      <w:hyperlink r:id="rId8" w:history="1">
        <w:r w:rsidR="000D6A87" w:rsidRPr="005D03E1">
          <w:rPr>
            <w:rStyle w:val="Lienhypertexte"/>
            <w:rFonts w:cs="Arial"/>
          </w:rPr>
          <w:t>https://chorus-pro.gouv.fr/</w:t>
        </w:r>
      </w:hyperlink>
      <w:r w:rsidR="000D6A87">
        <w:rPr>
          <w:rFonts w:cs="Arial"/>
        </w:rPr>
        <w:t xml:space="preserve"> </w:t>
      </w:r>
      <w:r w:rsidR="001746C0" w:rsidRPr="001746C0">
        <w:rPr>
          <w:rFonts w:cs="Arial"/>
        </w:rPr>
        <w:t xml:space="preserve">. Pour cette solution il est nécessaire, préalablement à la saisie des factures, de s'être déclaré auprès de l'AIFE. Les modalités sont indiquées sur le portail à l'adresse précitée. Pour déposer sa facture, le fournisseur devra disposer du numéro d’engagement juridique </w:t>
      </w:r>
      <w:r w:rsidR="00DB3963" w:rsidRPr="000D6A87">
        <w:rPr>
          <w:rFonts w:cs="Arial"/>
        </w:rPr>
        <w:t xml:space="preserve">du marché </w:t>
      </w:r>
      <w:r w:rsidR="001746C0" w:rsidRPr="000D6A87">
        <w:rPr>
          <w:rFonts w:cs="Arial"/>
        </w:rPr>
        <w:t xml:space="preserve">ou </w:t>
      </w:r>
      <w:r w:rsidR="001746C0" w:rsidRPr="001746C0">
        <w:rPr>
          <w:rFonts w:cs="Arial"/>
        </w:rPr>
        <w:t>de la commande ainsi que du code service exécutant.</w:t>
      </w:r>
    </w:p>
    <w:p w14:paraId="09756829" w14:textId="77777777" w:rsidR="001746C0" w:rsidRPr="001746C0" w:rsidRDefault="001746C0" w:rsidP="001746C0">
      <w:pPr>
        <w:rPr>
          <w:rFonts w:cs="Arial"/>
        </w:rPr>
      </w:pPr>
    </w:p>
    <w:p w14:paraId="78299BF2" w14:textId="77777777" w:rsidR="001746C0" w:rsidRPr="001746C0" w:rsidRDefault="00537D66" w:rsidP="001746C0">
      <w:pPr>
        <w:rPr>
          <w:rFonts w:cs="Arial"/>
        </w:rPr>
      </w:pPr>
      <w:r>
        <w:rPr>
          <w:rFonts w:cs="Arial"/>
        </w:rPr>
        <w:t xml:space="preserve">2° </w:t>
      </w:r>
      <w:r w:rsidR="001746C0" w:rsidRPr="001746C0">
        <w:rPr>
          <w:rFonts w:cs="Arial"/>
        </w:rPr>
        <w:t xml:space="preserve">Un mode flux (EDI) correspondant à une transmission automatisée de manière univoque entre le système d'information du fournisseur ou de son prestataire et l'application informatique Chorus. La transmission de flux s'effectue selon l'un des protocoles suivants : SFTP, PES-IT et AS/2, avec chiffrement TLS. </w:t>
      </w:r>
    </w:p>
    <w:p w14:paraId="6F5095D0" w14:textId="77777777" w:rsidR="001746C0" w:rsidRPr="001746C0" w:rsidRDefault="001746C0" w:rsidP="001746C0">
      <w:pPr>
        <w:rPr>
          <w:rFonts w:cs="Arial"/>
        </w:rPr>
      </w:pPr>
    </w:p>
    <w:p w14:paraId="019032FE" w14:textId="77777777" w:rsidR="001746C0" w:rsidRPr="001746C0" w:rsidRDefault="00537D66" w:rsidP="001746C0">
      <w:pPr>
        <w:rPr>
          <w:rFonts w:cs="Arial"/>
        </w:rPr>
      </w:pPr>
      <w:r>
        <w:rPr>
          <w:rFonts w:cs="Arial"/>
        </w:rPr>
        <w:t xml:space="preserve">3° </w:t>
      </w:r>
      <w:r w:rsidR="001746C0" w:rsidRPr="001746C0">
        <w:rPr>
          <w:rFonts w:cs="Arial"/>
        </w:rPr>
        <w:t>Un mode service (API), nécessitant l’implémentation dans le système d’information de l’entité publique d’un appel aux services mis à disposition par la solution Chorus Pro.</w:t>
      </w:r>
    </w:p>
    <w:p w14:paraId="1400F971" w14:textId="77777777" w:rsidR="001746C0" w:rsidRPr="001746C0" w:rsidRDefault="001746C0" w:rsidP="001746C0">
      <w:pPr>
        <w:rPr>
          <w:rFonts w:cs="Arial"/>
        </w:rPr>
      </w:pPr>
    </w:p>
    <w:p w14:paraId="046E1C41" w14:textId="77777777" w:rsidR="001746C0" w:rsidRPr="001746C0" w:rsidRDefault="001746C0" w:rsidP="001746C0">
      <w:pPr>
        <w:rPr>
          <w:rFonts w:cs="Arial"/>
        </w:rPr>
      </w:pPr>
      <w:r w:rsidRPr="001746C0">
        <w:rPr>
          <w:rFonts w:cs="Arial"/>
        </w:rPr>
        <w:t>Toute autre procédure de transmission de factures dématérialisées par un fournisseur de l'Etat doit recevoir l'accord préalable du directeur général des finances publiques et du directeur du service à compétence nationale dénommé « Systèmes d'information budgétaire, financière et comptable de l'Etat ».</w:t>
      </w:r>
    </w:p>
    <w:p w14:paraId="0F3E8B12" w14:textId="77777777" w:rsidR="001746C0" w:rsidRPr="001746C0" w:rsidRDefault="001746C0" w:rsidP="001746C0">
      <w:pPr>
        <w:rPr>
          <w:rFonts w:cs="Arial"/>
        </w:rPr>
      </w:pPr>
    </w:p>
    <w:p w14:paraId="6D69FC21" w14:textId="77777777" w:rsidR="00537D66" w:rsidRDefault="00537D66" w:rsidP="00537D66">
      <w:r>
        <w:t>Chaque facture doit impérativement comprendre :</w:t>
      </w:r>
    </w:p>
    <w:p w14:paraId="15FA643B" w14:textId="6418669B" w:rsidR="00537D66" w:rsidRDefault="00537D66" w:rsidP="0086572D">
      <w:pPr>
        <w:pStyle w:val="Paragraphedeliste"/>
        <w:numPr>
          <w:ilvl w:val="0"/>
          <w:numId w:val="8"/>
        </w:numPr>
        <w:spacing w:before="60" w:after="0"/>
        <w:ind w:left="284" w:hanging="284"/>
        <w:contextualSpacing w:val="0"/>
      </w:pPr>
      <w:proofErr w:type="gramStart"/>
      <w:r>
        <w:t>les</w:t>
      </w:r>
      <w:proofErr w:type="gramEnd"/>
      <w:r>
        <w:t xml:space="preserve"> mentions obligatoires listées à l’article D.</w:t>
      </w:r>
      <w:r w:rsidR="008168A0">
        <w:t xml:space="preserve"> </w:t>
      </w:r>
      <w:r>
        <w:t>2192-2 du code de la commande publique :</w:t>
      </w:r>
    </w:p>
    <w:p w14:paraId="41E3EC66" w14:textId="77777777" w:rsidR="00537D66" w:rsidRDefault="00537D66" w:rsidP="0086572D">
      <w:pPr>
        <w:pStyle w:val="Paragraphedeliste"/>
        <w:numPr>
          <w:ilvl w:val="1"/>
          <w:numId w:val="8"/>
        </w:numPr>
        <w:spacing w:before="60" w:after="0"/>
        <w:ind w:left="567" w:hanging="283"/>
        <w:contextualSpacing w:val="0"/>
      </w:pPr>
      <w:proofErr w:type="gramStart"/>
      <w:r>
        <w:t>la</w:t>
      </w:r>
      <w:proofErr w:type="gramEnd"/>
      <w:r>
        <w:t xml:space="preserve"> date d'émission de la facture ;</w:t>
      </w:r>
    </w:p>
    <w:p w14:paraId="5FF0CB09" w14:textId="77777777" w:rsidR="00537D66" w:rsidRDefault="00537D66" w:rsidP="0086572D">
      <w:pPr>
        <w:pStyle w:val="Paragraphedeliste"/>
        <w:numPr>
          <w:ilvl w:val="1"/>
          <w:numId w:val="8"/>
        </w:numPr>
        <w:spacing w:before="60" w:after="0"/>
        <w:ind w:left="567" w:hanging="283"/>
        <w:contextualSpacing w:val="0"/>
      </w:pPr>
      <w:proofErr w:type="gramStart"/>
      <w:r>
        <w:t>la</w:t>
      </w:r>
      <w:proofErr w:type="gramEnd"/>
      <w:r>
        <w:t xml:space="preserve"> désignation de l'émetteur et du destinataire de la facture ;</w:t>
      </w:r>
    </w:p>
    <w:p w14:paraId="33AA0B23" w14:textId="77777777" w:rsidR="00537D66" w:rsidRDefault="00537D66" w:rsidP="0086572D">
      <w:pPr>
        <w:pStyle w:val="Paragraphedeliste"/>
        <w:numPr>
          <w:ilvl w:val="1"/>
          <w:numId w:val="8"/>
        </w:numPr>
        <w:spacing w:before="60" w:after="0"/>
        <w:ind w:left="567" w:hanging="283"/>
        <w:contextualSpacing w:val="0"/>
      </w:pPr>
      <w:proofErr w:type="gramStart"/>
      <w:r>
        <w:lastRenderedPageBreak/>
        <w:t>le</w:t>
      </w:r>
      <w:proofErr w:type="gramEnd"/>
      <w:r>
        <w:t xml:space="preserve"> numéro unique basé sur une séquence chronologique et continue établie par l'émetteur de la facture, la numérotation pouvant être établie dans ces conditions sur une ou plusieurs séries ;</w:t>
      </w:r>
    </w:p>
    <w:p w14:paraId="1D7A02A7" w14:textId="77777777" w:rsidR="00537D66" w:rsidRDefault="00537D66" w:rsidP="0086572D">
      <w:pPr>
        <w:pStyle w:val="Paragraphedeliste"/>
        <w:numPr>
          <w:ilvl w:val="1"/>
          <w:numId w:val="8"/>
        </w:numPr>
        <w:spacing w:before="60" w:after="0"/>
        <w:ind w:left="567" w:hanging="283"/>
        <w:contextualSpacing w:val="0"/>
      </w:pPr>
      <w:proofErr w:type="gramStart"/>
      <w:r>
        <w:t>la</w:t>
      </w:r>
      <w:proofErr w:type="gramEnd"/>
      <w:r>
        <w:t xml:space="preserve"> date de livraison des fournitures ou d'exécution des services ou des travaux ;</w:t>
      </w:r>
    </w:p>
    <w:p w14:paraId="6CC47856" w14:textId="77777777" w:rsidR="00537D66" w:rsidRDefault="00537D66" w:rsidP="0086572D">
      <w:pPr>
        <w:pStyle w:val="Paragraphedeliste"/>
        <w:numPr>
          <w:ilvl w:val="1"/>
          <w:numId w:val="8"/>
        </w:numPr>
        <w:spacing w:before="60" w:after="0"/>
        <w:ind w:left="567" w:hanging="283"/>
        <w:contextualSpacing w:val="0"/>
      </w:pPr>
      <w:proofErr w:type="gramStart"/>
      <w:r>
        <w:t>la</w:t>
      </w:r>
      <w:proofErr w:type="gramEnd"/>
      <w:r>
        <w:t xml:space="preserve"> quantité et la dénomination précise des produits livrés, des prestations et travaux réalisés ;</w:t>
      </w:r>
    </w:p>
    <w:p w14:paraId="484979DF" w14:textId="77777777" w:rsidR="00537D66" w:rsidRDefault="00537D66" w:rsidP="0086572D">
      <w:pPr>
        <w:pStyle w:val="Paragraphedeliste"/>
        <w:numPr>
          <w:ilvl w:val="1"/>
          <w:numId w:val="8"/>
        </w:numPr>
        <w:spacing w:before="60" w:after="0"/>
        <w:ind w:left="567" w:hanging="283"/>
        <w:contextualSpacing w:val="0"/>
      </w:pPr>
      <w:proofErr w:type="gramStart"/>
      <w:r>
        <w:t>le</w:t>
      </w:r>
      <w:proofErr w:type="gramEnd"/>
      <w:r>
        <w:t xml:space="preserve"> prix unitaire hors taxes des produits livrés, des prestations et travaux réalisés ou, lorsqu'il y a lieu, leur prix forfaitaire ;</w:t>
      </w:r>
    </w:p>
    <w:p w14:paraId="45D538F4" w14:textId="77777777" w:rsidR="00537D66" w:rsidRDefault="00537D66" w:rsidP="0086572D">
      <w:pPr>
        <w:pStyle w:val="Paragraphedeliste"/>
        <w:numPr>
          <w:ilvl w:val="1"/>
          <w:numId w:val="8"/>
        </w:numPr>
        <w:spacing w:before="60" w:after="0"/>
        <w:ind w:left="567" w:hanging="283"/>
        <w:contextualSpacing w:val="0"/>
      </w:pPr>
      <w:proofErr w:type="gramStart"/>
      <w:r>
        <w:t>le</w:t>
      </w:r>
      <w:proofErr w:type="gramEnd"/>
      <w:r>
        <w:t xml:space="preserve"> montant total de la facture, le montant total hors taxes et le montant de la taxe à payer, ainsi que la répartition de ces montants par taux de taxe sur la valeur ajoutée, ou, le cas échéant, le bénéfice d'une exonération ;</w:t>
      </w:r>
    </w:p>
    <w:p w14:paraId="1FF6B36C" w14:textId="77777777" w:rsidR="00537D66" w:rsidRDefault="00537D66" w:rsidP="0086572D">
      <w:pPr>
        <w:pStyle w:val="Paragraphedeliste"/>
        <w:numPr>
          <w:ilvl w:val="1"/>
          <w:numId w:val="8"/>
        </w:numPr>
        <w:spacing w:before="60" w:after="0"/>
        <w:ind w:left="567" w:hanging="283"/>
        <w:contextualSpacing w:val="0"/>
      </w:pPr>
      <w:proofErr w:type="gramStart"/>
      <w:r>
        <w:t>l'identification</w:t>
      </w:r>
      <w:proofErr w:type="gramEnd"/>
      <w:r>
        <w:t>, le cas échéant, du représentant fiscal de l'émetteur de la facture ;</w:t>
      </w:r>
    </w:p>
    <w:p w14:paraId="564DF459" w14:textId="77777777" w:rsidR="00537D66" w:rsidRDefault="00537D66" w:rsidP="0086572D">
      <w:pPr>
        <w:pStyle w:val="Paragraphedeliste"/>
        <w:numPr>
          <w:ilvl w:val="1"/>
          <w:numId w:val="8"/>
        </w:numPr>
        <w:spacing w:before="60" w:after="0"/>
        <w:ind w:left="567" w:hanging="283"/>
        <w:contextualSpacing w:val="0"/>
      </w:pPr>
      <w:proofErr w:type="gramStart"/>
      <w:r>
        <w:t>le</w:t>
      </w:r>
      <w:proofErr w:type="gramEnd"/>
      <w:r>
        <w:t xml:space="preserve"> cas échéant, les modalités de règlement ;</w:t>
      </w:r>
    </w:p>
    <w:p w14:paraId="07A3EA6E" w14:textId="77777777" w:rsidR="00537D66" w:rsidRDefault="00537D66" w:rsidP="0086572D">
      <w:pPr>
        <w:pStyle w:val="Paragraphedeliste"/>
        <w:numPr>
          <w:ilvl w:val="1"/>
          <w:numId w:val="8"/>
        </w:numPr>
        <w:spacing w:before="60" w:after="0"/>
        <w:ind w:left="567" w:hanging="283"/>
        <w:contextualSpacing w:val="0"/>
      </w:pPr>
      <w:proofErr w:type="gramStart"/>
      <w:r>
        <w:t>le</w:t>
      </w:r>
      <w:proofErr w:type="gramEnd"/>
      <w:r>
        <w:t xml:space="preserve"> cas échéant, les renseignements relatifs aux déductions ou versements complémentaires.</w:t>
      </w:r>
    </w:p>
    <w:p w14:paraId="3665273F" w14:textId="77777777" w:rsidR="00537D66" w:rsidRDefault="00537D66" w:rsidP="0086572D">
      <w:pPr>
        <w:pStyle w:val="Paragraphedeliste"/>
        <w:numPr>
          <w:ilvl w:val="1"/>
          <w:numId w:val="8"/>
        </w:numPr>
        <w:spacing w:before="60" w:after="0"/>
        <w:ind w:left="567" w:hanging="283"/>
        <w:contextualSpacing w:val="0"/>
      </w:pPr>
      <w:proofErr w:type="gramStart"/>
      <w:r>
        <w:t>les</w:t>
      </w:r>
      <w:proofErr w:type="gramEnd"/>
      <w:r>
        <w:t xml:space="preserve"> factures comportent, en application de l'article R. 123-221 du code de commerce, le numéro d'identité de l'émetteur de la facture attribué à chaque établissement ou, à défaut, à chaque personne inscrite ;</w:t>
      </w:r>
    </w:p>
    <w:p w14:paraId="619F78F2" w14:textId="77777777" w:rsidR="00847238" w:rsidRDefault="00537D66" w:rsidP="0086572D">
      <w:pPr>
        <w:pStyle w:val="Paragraphedeliste"/>
        <w:numPr>
          <w:ilvl w:val="0"/>
          <w:numId w:val="8"/>
        </w:numPr>
        <w:spacing w:before="60" w:after="0"/>
        <w:ind w:left="284" w:hanging="284"/>
        <w:contextualSpacing w:val="0"/>
      </w:pPr>
      <w:proofErr w:type="gramStart"/>
      <w:r w:rsidRPr="00857CD3">
        <w:rPr>
          <w:u w:val="single"/>
        </w:rPr>
        <w:t>pour</w:t>
      </w:r>
      <w:proofErr w:type="gramEnd"/>
      <w:r w:rsidRPr="00857CD3">
        <w:rPr>
          <w:u w:val="single"/>
        </w:rPr>
        <w:t xml:space="preserve"> les marchés</w:t>
      </w:r>
      <w:r>
        <w:t xml:space="preserve"> : le numéro comportant dix chiffres, correspondant à l'engagement juridique (</w:t>
      </w:r>
      <w:r w:rsidRPr="00857CD3">
        <w:rPr>
          <w:b/>
        </w:rPr>
        <w:t>n° EJ court indiqué dans le mail de notification</w:t>
      </w:r>
      <w:r>
        <w:t>) ;</w:t>
      </w:r>
    </w:p>
    <w:p w14:paraId="3DEFCCAE" w14:textId="77777777" w:rsidR="00847238" w:rsidRPr="00686CBE" w:rsidRDefault="00537D66" w:rsidP="0086572D">
      <w:pPr>
        <w:pStyle w:val="Paragraphedeliste"/>
        <w:numPr>
          <w:ilvl w:val="0"/>
          <w:numId w:val="8"/>
        </w:numPr>
        <w:spacing w:before="60" w:after="0"/>
        <w:ind w:left="284" w:hanging="284"/>
        <w:contextualSpacing w:val="0"/>
      </w:pPr>
      <w:proofErr w:type="gramStart"/>
      <w:r>
        <w:t>l</w:t>
      </w:r>
      <w:r w:rsidRPr="00686CBE">
        <w:t>e</w:t>
      </w:r>
      <w:proofErr w:type="gramEnd"/>
      <w:r w:rsidRPr="00686CBE">
        <w:t xml:space="preserve"> numéro d'identification du service en charge de l'exécution du paiement généré par l'application "Chorus": </w:t>
      </w:r>
      <w:r w:rsidRPr="00857CD3">
        <w:rPr>
          <w:b/>
        </w:rPr>
        <w:t>D0975HB075</w:t>
      </w:r>
      <w:r w:rsidRPr="00686CBE">
        <w:t> ;</w:t>
      </w:r>
    </w:p>
    <w:p w14:paraId="338C1736" w14:textId="77777777" w:rsidR="00537D66" w:rsidRDefault="00537D66" w:rsidP="0086572D">
      <w:pPr>
        <w:pStyle w:val="Paragraphedeliste"/>
        <w:numPr>
          <w:ilvl w:val="0"/>
          <w:numId w:val="8"/>
        </w:numPr>
        <w:spacing w:before="60" w:after="0"/>
        <w:ind w:left="284" w:hanging="284"/>
        <w:contextualSpacing w:val="0"/>
      </w:pPr>
      <w:proofErr w:type="gramStart"/>
      <w:r>
        <w:t>le</w:t>
      </w:r>
      <w:proofErr w:type="gramEnd"/>
      <w:r>
        <w:t xml:space="preserve"> numéro SIRET de l’Etat : </w:t>
      </w:r>
      <w:r w:rsidRPr="00857CD3">
        <w:rPr>
          <w:b/>
        </w:rPr>
        <w:t>110 002 011 00044</w:t>
      </w:r>
      <w:r>
        <w:t> ;</w:t>
      </w:r>
    </w:p>
    <w:p w14:paraId="206350F4" w14:textId="77777777" w:rsidR="00537D66" w:rsidRDefault="00537D66" w:rsidP="0086572D">
      <w:pPr>
        <w:pStyle w:val="Paragraphedeliste"/>
        <w:numPr>
          <w:ilvl w:val="0"/>
          <w:numId w:val="8"/>
        </w:numPr>
        <w:spacing w:before="60" w:after="0"/>
        <w:ind w:left="284" w:hanging="284"/>
        <w:contextualSpacing w:val="0"/>
      </w:pPr>
      <w:proofErr w:type="gramStart"/>
      <w:r>
        <w:t>la</w:t>
      </w:r>
      <w:proofErr w:type="gramEnd"/>
      <w:r>
        <w:t xml:space="preserve"> domiciliation bancaire imprimée sur la facture ou un relevé d’identité bancaire ou postal si celui-ci est différent des mentions figurant à l’acte d’engagement.</w:t>
      </w:r>
    </w:p>
    <w:p w14:paraId="1D256E6B" w14:textId="77777777" w:rsidR="001746C0" w:rsidRPr="001746C0" w:rsidRDefault="001746C0" w:rsidP="001746C0">
      <w:pPr>
        <w:rPr>
          <w:rFonts w:cs="Arial"/>
        </w:rPr>
      </w:pPr>
    </w:p>
    <w:p w14:paraId="4009C72D" w14:textId="77777777" w:rsidR="001746C0" w:rsidRPr="001746C0" w:rsidRDefault="001746C0" w:rsidP="001746C0">
      <w:pPr>
        <w:rPr>
          <w:rFonts w:cs="Arial"/>
        </w:rPr>
      </w:pPr>
      <w:r w:rsidRPr="001746C0">
        <w:rPr>
          <w:rFonts w:cs="Arial"/>
        </w:rPr>
        <w:t xml:space="preserve">En cas de problèmes concernant le paiement des factures, le titulaire peut s’adresser au bureau finances de la sous-direction de préfiguration de l’agence ministérielle de gestion à l’adresse suivante : </w:t>
      </w:r>
      <w:hyperlink r:id="rId9" w:history="1">
        <w:r w:rsidR="00537D66" w:rsidRPr="007E56B5">
          <w:rPr>
            <w:rStyle w:val="Lienhypertexte"/>
            <w:rFonts w:cs="Arial"/>
          </w:rPr>
          <w:t>sga-sdpamg-bfin-fournisseurs.contact.fct@intradef.gouv.fr</w:t>
        </w:r>
      </w:hyperlink>
      <w:r w:rsidR="00537D66">
        <w:rPr>
          <w:rFonts w:cs="Arial"/>
        </w:rPr>
        <w:t xml:space="preserve"> </w:t>
      </w:r>
    </w:p>
    <w:p w14:paraId="522AEE0D" w14:textId="77777777" w:rsidR="001746C0" w:rsidRPr="001746C0" w:rsidRDefault="001746C0" w:rsidP="001746C0">
      <w:pPr>
        <w:rPr>
          <w:rFonts w:cs="Arial"/>
        </w:rPr>
      </w:pPr>
    </w:p>
    <w:p w14:paraId="53FB475B" w14:textId="77777777" w:rsidR="001746C0" w:rsidRPr="001746C0" w:rsidRDefault="001746C0" w:rsidP="00E77F8E">
      <w:pPr>
        <w:pStyle w:val="Titre3"/>
      </w:pPr>
      <w:r w:rsidRPr="001746C0">
        <w:t>Modalités concernant les demandes de paiement des sous-traitants ayant droit au paiement direct (montant ≥ 600 € TTC).</w:t>
      </w:r>
    </w:p>
    <w:p w14:paraId="69ED57B5" w14:textId="77777777" w:rsidR="001746C0" w:rsidRPr="001746C0" w:rsidRDefault="001746C0" w:rsidP="001746C0">
      <w:pPr>
        <w:rPr>
          <w:rFonts w:cs="Arial"/>
        </w:rPr>
      </w:pPr>
    </w:p>
    <w:p w14:paraId="514A98F0" w14:textId="3A85C044" w:rsidR="001746C0" w:rsidRPr="001746C0" w:rsidRDefault="001746C0" w:rsidP="001746C0">
      <w:pPr>
        <w:rPr>
          <w:rFonts w:cs="Arial"/>
        </w:rPr>
      </w:pPr>
      <w:r w:rsidRPr="001746C0">
        <w:rPr>
          <w:rFonts w:cs="Arial"/>
        </w:rPr>
        <w:t>Conformément à l’article L.</w:t>
      </w:r>
      <w:r w:rsidR="008168A0">
        <w:rPr>
          <w:rFonts w:cs="Arial"/>
        </w:rPr>
        <w:t xml:space="preserve"> </w:t>
      </w:r>
      <w:r w:rsidRPr="001746C0">
        <w:rPr>
          <w:rFonts w:cs="Arial"/>
        </w:rPr>
        <w:t>2192-1 du code de la commande publique, les titulaires de marchés conclus avec l’Etat ainsi que leurs sous-traitants admis au paiement direct, transmettent leurs factures sous forme électronique.</w:t>
      </w:r>
    </w:p>
    <w:p w14:paraId="35DA1564" w14:textId="77777777" w:rsidR="001746C0" w:rsidRPr="001746C0" w:rsidRDefault="001746C0" w:rsidP="001746C0">
      <w:pPr>
        <w:rPr>
          <w:rFonts w:cs="Arial"/>
        </w:rPr>
      </w:pPr>
    </w:p>
    <w:p w14:paraId="0A736DE1" w14:textId="77777777" w:rsidR="001746C0" w:rsidRPr="001746C0" w:rsidRDefault="001746C0" w:rsidP="001746C0">
      <w:pPr>
        <w:rPr>
          <w:rFonts w:cs="Arial"/>
        </w:rPr>
      </w:pPr>
      <w:r w:rsidRPr="001746C0">
        <w:rPr>
          <w:rFonts w:cs="Arial"/>
        </w:rPr>
        <w:t xml:space="preserve">Conformément à l’article R. 2193-11 du code de la commande publique, le sous-traitant adresse sa demande de paiement au </w:t>
      </w:r>
      <w:r w:rsidRPr="000D6A87">
        <w:rPr>
          <w:rFonts w:cs="Arial"/>
        </w:rPr>
        <w:t xml:space="preserve">titulaire </w:t>
      </w:r>
      <w:r w:rsidR="000D6A87" w:rsidRPr="000D6A87">
        <w:rPr>
          <w:rFonts w:cs="Arial"/>
        </w:rPr>
        <w:t>du marché</w:t>
      </w:r>
      <w:r w:rsidRPr="000D6A87">
        <w:rPr>
          <w:rFonts w:cs="Arial"/>
        </w:rPr>
        <w:t xml:space="preserve">, </w:t>
      </w:r>
      <w:r w:rsidRPr="001746C0">
        <w:rPr>
          <w:rFonts w:cs="Arial"/>
        </w:rPr>
        <w:t>par tout moyen permettant d’en assurer la réception et d’en déterminer la date ou la dépose auprès du titulaire contre récépissé.</w:t>
      </w:r>
    </w:p>
    <w:p w14:paraId="094B0E55" w14:textId="77777777" w:rsidR="001746C0" w:rsidRPr="001746C0" w:rsidRDefault="001746C0" w:rsidP="001746C0">
      <w:pPr>
        <w:rPr>
          <w:rFonts w:cs="Arial"/>
        </w:rPr>
      </w:pPr>
    </w:p>
    <w:p w14:paraId="1F719232" w14:textId="77777777" w:rsidR="001746C0" w:rsidRPr="001746C0" w:rsidRDefault="001746C0" w:rsidP="001746C0">
      <w:pPr>
        <w:rPr>
          <w:rFonts w:cs="Arial"/>
        </w:rPr>
      </w:pPr>
      <w:r w:rsidRPr="001746C0">
        <w:rPr>
          <w:rFonts w:cs="Arial"/>
        </w:rPr>
        <w:t xml:space="preserve">Le titulaire dispose de quinze jours à compter de la signature de l'accusé de réception ou du récépissé pour donner son accord, ou notifier un refus, d'une part, au sous-traitant et, d'autre part, à l’acheteur. </w:t>
      </w:r>
    </w:p>
    <w:p w14:paraId="63024E4C" w14:textId="77777777" w:rsidR="001746C0" w:rsidRPr="001746C0" w:rsidRDefault="001746C0" w:rsidP="001746C0">
      <w:pPr>
        <w:rPr>
          <w:rFonts w:cs="Arial"/>
        </w:rPr>
      </w:pPr>
    </w:p>
    <w:p w14:paraId="6A82940C" w14:textId="77777777" w:rsidR="001746C0" w:rsidRPr="001746C0" w:rsidRDefault="001746C0" w:rsidP="001746C0">
      <w:pPr>
        <w:rPr>
          <w:rFonts w:cs="Arial"/>
        </w:rPr>
      </w:pPr>
      <w:r w:rsidRPr="001746C0">
        <w:rPr>
          <w:rFonts w:cs="Arial"/>
        </w:rPr>
        <w:t>Le sous-traitant adresse ensuite sa demande de paiement de préférence par envoi dématérialisé par le biais de la saisine en ligne des factures sur le portail Chorus ou, s’il n’est pas en mesure de le faire, selon l'une des deux modalités définies dans les articles 2) et 3) de l’article 11.3.1 ci-dessus, accompagnée des factures et de l'accusé de réception ou du récépissé attestant que le titulaire a bien reçu la demande ou de l'avis postal attestant que le pli a été refusé ou n'a pas été réclamé.</w:t>
      </w:r>
    </w:p>
    <w:p w14:paraId="2E76736A" w14:textId="77777777" w:rsidR="001746C0" w:rsidRPr="001746C0" w:rsidRDefault="001746C0" w:rsidP="001746C0">
      <w:pPr>
        <w:rPr>
          <w:rFonts w:cs="Arial"/>
        </w:rPr>
      </w:pPr>
    </w:p>
    <w:p w14:paraId="1136884C" w14:textId="77777777" w:rsidR="007D2BC9" w:rsidRDefault="00314BFF" w:rsidP="007D2BC9">
      <w:pPr>
        <w:spacing w:before="60" w:after="0"/>
      </w:pPr>
      <w:r w:rsidRPr="007D2BC9">
        <w:rPr>
          <w:rFonts w:cs="Arial"/>
        </w:rPr>
        <w:t>Les factures des sous-traitants doivent impérativement comprendre</w:t>
      </w:r>
      <w:r w:rsidR="007D2BC9" w:rsidRPr="007D2BC9">
        <w:rPr>
          <w:rFonts w:cs="Arial"/>
        </w:rPr>
        <w:t> </w:t>
      </w:r>
      <w:r w:rsidR="007D2BC9">
        <w:t>:</w:t>
      </w:r>
    </w:p>
    <w:p w14:paraId="74177677" w14:textId="28BD3219" w:rsidR="00537D66" w:rsidRDefault="007D2BC9" w:rsidP="0086572D">
      <w:pPr>
        <w:pStyle w:val="Paragraphedeliste"/>
        <w:numPr>
          <w:ilvl w:val="0"/>
          <w:numId w:val="8"/>
        </w:numPr>
        <w:spacing w:before="60" w:after="0"/>
        <w:ind w:left="284" w:hanging="284"/>
        <w:contextualSpacing w:val="0"/>
      </w:pPr>
      <w:proofErr w:type="gramStart"/>
      <w:r>
        <w:t>l</w:t>
      </w:r>
      <w:r w:rsidR="00537D66">
        <w:t>es</w:t>
      </w:r>
      <w:proofErr w:type="gramEnd"/>
      <w:r w:rsidR="00537D66">
        <w:t xml:space="preserve"> mentions obligatoires listées à l’article D.</w:t>
      </w:r>
      <w:r w:rsidR="008168A0">
        <w:t xml:space="preserve"> </w:t>
      </w:r>
      <w:r w:rsidR="00537D66">
        <w:t>2192-2 du code de la commande publique :</w:t>
      </w:r>
    </w:p>
    <w:p w14:paraId="4328AF89" w14:textId="77777777" w:rsidR="00537D66" w:rsidRDefault="00537D66" w:rsidP="0086572D">
      <w:pPr>
        <w:pStyle w:val="Paragraphedeliste"/>
        <w:numPr>
          <w:ilvl w:val="1"/>
          <w:numId w:val="8"/>
        </w:numPr>
        <w:spacing w:before="60" w:after="0"/>
        <w:ind w:left="567" w:hanging="283"/>
        <w:contextualSpacing w:val="0"/>
      </w:pPr>
      <w:proofErr w:type="gramStart"/>
      <w:r>
        <w:t>la</w:t>
      </w:r>
      <w:proofErr w:type="gramEnd"/>
      <w:r>
        <w:t xml:space="preserve"> date d'émission de la facture ;</w:t>
      </w:r>
    </w:p>
    <w:p w14:paraId="0AE301CD" w14:textId="77777777" w:rsidR="00537D66" w:rsidRDefault="00537D66" w:rsidP="0086572D">
      <w:pPr>
        <w:pStyle w:val="Paragraphedeliste"/>
        <w:numPr>
          <w:ilvl w:val="1"/>
          <w:numId w:val="8"/>
        </w:numPr>
        <w:spacing w:before="60" w:after="0"/>
        <w:ind w:left="567" w:hanging="283"/>
        <w:contextualSpacing w:val="0"/>
      </w:pPr>
      <w:proofErr w:type="gramStart"/>
      <w:r>
        <w:t>la</w:t>
      </w:r>
      <w:proofErr w:type="gramEnd"/>
      <w:r>
        <w:t xml:space="preserve"> désignation de l'émetteur et du destinataire de la facture ;</w:t>
      </w:r>
    </w:p>
    <w:p w14:paraId="41C8BF95" w14:textId="77777777" w:rsidR="00537D66" w:rsidRDefault="00537D66" w:rsidP="0086572D">
      <w:pPr>
        <w:pStyle w:val="Paragraphedeliste"/>
        <w:numPr>
          <w:ilvl w:val="1"/>
          <w:numId w:val="8"/>
        </w:numPr>
        <w:spacing w:before="60" w:after="0"/>
        <w:ind w:left="567" w:hanging="283"/>
        <w:contextualSpacing w:val="0"/>
      </w:pPr>
      <w:proofErr w:type="gramStart"/>
      <w:r>
        <w:t>le</w:t>
      </w:r>
      <w:proofErr w:type="gramEnd"/>
      <w:r>
        <w:t xml:space="preserve"> numéro unique basé sur une séquence chronologique et continue établie par l'émetteur de la facture, la numérotation pouvant être établie dans ces conditions sur une ou plusieurs séries ;</w:t>
      </w:r>
    </w:p>
    <w:p w14:paraId="4D6A941D" w14:textId="77777777" w:rsidR="00537D66" w:rsidRDefault="00537D66" w:rsidP="0086572D">
      <w:pPr>
        <w:pStyle w:val="Paragraphedeliste"/>
        <w:numPr>
          <w:ilvl w:val="1"/>
          <w:numId w:val="8"/>
        </w:numPr>
        <w:spacing w:before="60" w:after="0"/>
        <w:ind w:left="567" w:hanging="283"/>
        <w:contextualSpacing w:val="0"/>
      </w:pPr>
      <w:proofErr w:type="gramStart"/>
      <w:r>
        <w:t>la</w:t>
      </w:r>
      <w:proofErr w:type="gramEnd"/>
      <w:r>
        <w:t xml:space="preserve"> date de livraison des fournitures ou d'exécution des services ou des travaux ;</w:t>
      </w:r>
    </w:p>
    <w:p w14:paraId="0CC10656" w14:textId="77777777" w:rsidR="00537D66" w:rsidRDefault="00537D66" w:rsidP="0086572D">
      <w:pPr>
        <w:pStyle w:val="Paragraphedeliste"/>
        <w:numPr>
          <w:ilvl w:val="1"/>
          <w:numId w:val="8"/>
        </w:numPr>
        <w:spacing w:before="60" w:after="0"/>
        <w:ind w:left="567" w:hanging="283"/>
        <w:contextualSpacing w:val="0"/>
      </w:pPr>
      <w:proofErr w:type="gramStart"/>
      <w:r>
        <w:t>la</w:t>
      </w:r>
      <w:proofErr w:type="gramEnd"/>
      <w:r>
        <w:t xml:space="preserve"> quantité et la dénomination précise des produits livrés, des prestations et travaux réalisés ;</w:t>
      </w:r>
    </w:p>
    <w:p w14:paraId="641CD700" w14:textId="77777777" w:rsidR="00537D66" w:rsidRDefault="00537D66" w:rsidP="0086572D">
      <w:pPr>
        <w:pStyle w:val="Paragraphedeliste"/>
        <w:numPr>
          <w:ilvl w:val="1"/>
          <w:numId w:val="8"/>
        </w:numPr>
        <w:spacing w:before="60" w:after="0"/>
        <w:ind w:left="567" w:hanging="283"/>
        <w:contextualSpacing w:val="0"/>
      </w:pPr>
      <w:proofErr w:type="gramStart"/>
      <w:r>
        <w:t>le</w:t>
      </w:r>
      <w:proofErr w:type="gramEnd"/>
      <w:r>
        <w:t xml:space="preserve"> prix unitaire hors taxes des produits livrés, des prestations et travaux réalisés ou, lorsqu'il y a lieu, leur prix forfaitaire ;</w:t>
      </w:r>
    </w:p>
    <w:p w14:paraId="4170F8F6" w14:textId="77777777" w:rsidR="00537D66" w:rsidRDefault="00537D66" w:rsidP="0086572D">
      <w:pPr>
        <w:pStyle w:val="Paragraphedeliste"/>
        <w:numPr>
          <w:ilvl w:val="1"/>
          <w:numId w:val="8"/>
        </w:numPr>
        <w:spacing w:before="60" w:after="0"/>
        <w:ind w:left="567" w:hanging="283"/>
        <w:contextualSpacing w:val="0"/>
      </w:pPr>
      <w:proofErr w:type="gramStart"/>
      <w:r>
        <w:lastRenderedPageBreak/>
        <w:t>le</w:t>
      </w:r>
      <w:proofErr w:type="gramEnd"/>
      <w:r>
        <w:t xml:space="preserve"> montant total de la facture, le montant total hors taxes et le montant de la taxe à payer, ainsi que la répartition de ces montants par taux de taxe sur la valeur ajoutée, ou, le cas échéant, le bénéfice d'une exonération ;</w:t>
      </w:r>
    </w:p>
    <w:p w14:paraId="260BC6AB" w14:textId="77777777" w:rsidR="00537D66" w:rsidRDefault="00537D66" w:rsidP="0086572D">
      <w:pPr>
        <w:pStyle w:val="Paragraphedeliste"/>
        <w:numPr>
          <w:ilvl w:val="1"/>
          <w:numId w:val="8"/>
        </w:numPr>
        <w:spacing w:before="60" w:after="0"/>
        <w:ind w:left="567" w:hanging="283"/>
        <w:contextualSpacing w:val="0"/>
      </w:pPr>
      <w:proofErr w:type="gramStart"/>
      <w:r>
        <w:t>l'identification</w:t>
      </w:r>
      <w:proofErr w:type="gramEnd"/>
      <w:r>
        <w:t>, le cas échéant, du représentant fiscal de l'émetteur de la facture ;</w:t>
      </w:r>
    </w:p>
    <w:p w14:paraId="2CD144AC" w14:textId="77777777" w:rsidR="00537D66" w:rsidRDefault="00537D66" w:rsidP="0086572D">
      <w:pPr>
        <w:pStyle w:val="Paragraphedeliste"/>
        <w:numPr>
          <w:ilvl w:val="1"/>
          <w:numId w:val="8"/>
        </w:numPr>
        <w:spacing w:before="60" w:after="0"/>
        <w:ind w:left="567" w:hanging="283"/>
        <w:contextualSpacing w:val="0"/>
      </w:pPr>
      <w:proofErr w:type="gramStart"/>
      <w:r>
        <w:t>le</w:t>
      </w:r>
      <w:proofErr w:type="gramEnd"/>
      <w:r>
        <w:t xml:space="preserve"> cas échéant, les modalités de règlement ;</w:t>
      </w:r>
    </w:p>
    <w:p w14:paraId="734436F3" w14:textId="77777777" w:rsidR="00537D66" w:rsidRDefault="00537D66" w:rsidP="0086572D">
      <w:pPr>
        <w:pStyle w:val="Paragraphedeliste"/>
        <w:numPr>
          <w:ilvl w:val="1"/>
          <w:numId w:val="8"/>
        </w:numPr>
        <w:spacing w:before="60" w:after="0"/>
        <w:ind w:left="567" w:hanging="283"/>
        <w:contextualSpacing w:val="0"/>
      </w:pPr>
      <w:proofErr w:type="gramStart"/>
      <w:r>
        <w:t>le</w:t>
      </w:r>
      <w:proofErr w:type="gramEnd"/>
      <w:r>
        <w:t xml:space="preserve"> cas échéant, les renseignements relatifs aux déductions ou versements complémentaires.</w:t>
      </w:r>
    </w:p>
    <w:p w14:paraId="1AFCF886" w14:textId="77777777" w:rsidR="00537D66" w:rsidRDefault="00537D66" w:rsidP="0086572D">
      <w:pPr>
        <w:pStyle w:val="Paragraphedeliste"/>
        <w:numPr>
          <w:ilvl w:val="1"/>
          <w:numId w:val="8"/>
        </w:numPr>
        <w:spacing w:before="60" w:after="0"/>
        <w:ind w:left="567" w:hanging="283"/>
        <w:contextualSpacing w:val="0"/>
      </w:pPr>
      <w:proofErr w:type="gramStart"/>
      <w:r>
        <w:t>les</w:t>
      </w:r>
      <w:proofErr w:type="gramEnd"/>
      <w:r>
        <w:t xml:space="preserve"> factures comportent, en application de l'article R. 123-221 du code de commerce, le numéro d'identité de l'émetteur de la facture attribué à chaque établissement ou, à défaut, à chaque personne inscrite ;</w:t>
      </w:r>
    </w:p>
    <w:p w14:paraId="75D6E40C" w14:textId="77777777" w:rsidR="00D8225E" w:rsidRDefault="00D8225E" w:rsidP="0086572D">
      <w:pPr>
        <w:pStyle w:val="Paragraphedeliste"/>
        <w:numPr>
          <w:ilvl w:val="0"/>
          <w:numId w:val="8"/>
        </w:numPr>
        <w:spacing w:before="60" w:after="0"/>
        <w:ind w:left="284" w:hanging="284"/>
        <w:contextualSpacing w:val="0"/>
      </w:pPr>
      <w:proofErr w:type="gramStart"/>
      <w:r w:rsidRPr="00AD499E">
        <w:rPr>
          <w:u w:val="single"/>
        </w:rPr>
        <w:t>pour</w:t>
      </w:r>
      <w:proofErr w:type="gramEnd"/>
      <w:r w:rsidRPr="00AD499E">
        <w:rPr>
          <w:u w:val="single"/>
        </w:rPr>
        <w:t xml:space="preserve"> les marchés</w:t>
      </w:r>
      <w:r>
        <w:t xml:space="preserve"> : le numéro comportant dix chiffres, correspondant à l'engagement juridique (</w:t>
      </w:r>
      <w:r w:rsidRPr="00AD499E">
        <w:rPr>
          <w:b/>
        </w:rPr>
        <w:t>n° EJ court indiqué dans le mail de notification</w:t>
      </w:r>
      <w:r>
        <w:t>) ;</w:t>
      </w:r>
    </w:p>
    <w:p w14:paraId="4FF7A97A" w14:textId="77777777" w:rsidR="00D8225E" w:rsidRPr="00686CBE" w:rsidRDefault="00D8225E" w:rsidP="0086572D">
      <w:pPr>
        <w:pStyle w:val="Paragraphedeliste"/>
        <w:numPr>
          <w:ilvl w:val="0"/>
          <w:numId w:val="8"/>
        </w:numPr>
        <w:spacing w:before="60" w:after="0"/>
        <w:ind w:left="284" w:hanging="284"/>
        <w:contextualSpacing w:val="0"/>
      </w:pPr>
      <w:proofErr w:type="gramStart"/>
      <w:r>
        <w:t>l</w:t>
      </w:r>
      <w:r w:rsidRPr="00686CBE">
        <w:t>e</w:t>
      </w:r>
      <w:proofErr w:type="gramEnd"/>
      <w:r w:rsidRPr="00686CBE">
        <w:t xml:space="preserve"> numéro d'identification du service en charge de l'exécution du paiement généré par l'application "Chorus": </w:t>
      </w:r>
      <w:r w:rsidRPr="00AD499E">
        <w:rPr>
          <w:b/>
        </w:rPr>
        <w:t>D0975HB075</w:t>
      </w:r>
      <w:r w:rsidRPr="00686CBE">
        <w:t> ;</w:t>
      </w:r>
    </w:p>
    <w:p w14:paraId="6B2D96BE" w14:textId="77777777" w:rsidR="00D8225E" w:rsidRDefault="00D8225E" w:rsidP="0086572D">
      <w:pPr>
        <w:pStyle w:val="Paragraphedeliste"/>
        <w:numPr>
          <w:ilvl w:val="0"/>
          <w:numId w:val="8"/>
        </w:numPr>
        <w:spacing w:before="60" w:after="0"/>
        <w:ind w:left="284" w:hanging="284"/>
        <w:contextualSpacing w:val="0"/>
      </w:pPr>
      <w:proofErr w:type="gramStart"/>
      <w:r>
        <w:t>le</w:t>
      </w:r>
      <w:proofErr w:type="gramEnd"/>
      <w:r>
        <w:t xml:space="preserve"> numéro SIRET de l’Etat : </w:t>
      </w:r>
      <w:r w:rsidRPr="00AD499E">
        <w:rPr>
          <w:b/>
        </w:rPr>
        <w:t>110 002 011 00044</w:t>
      </w:r>
      <w:r>
        <w:t> ;</w:t>
      </w:r>
    </w:p>
    <w:p w14:paraId="4EFCE6AB" w14:textId="77777777" w:rsidR="00D8225E" w:rsidRDefault="00D8225E" w:rsidP="0086572D">
      <w:pPr>
        <w:pStyle w:val="Paragraphedeliste"/>
        <w:numPr>
          <w:ilvl w:val="0"/>
          <w:numId w:val="8"/>
        </w:numPr>
        <w:spacing w:before="60" w:after="0"/>
        <w:ind w:left="284" w:hanging="284"/>
        <w:contextualSpacing w:val="0"/>
      </w:pPr>
      <w:proofErr w:type="gramStart"/>
      <w:r>
        <w:t>la</w:t>
      </w:r>
      <w:proofErr w:type="gramEnd"/>
      <w:r>
        <w:t xml:space="preserve"> domiciliation bancaire imprimée sur la facture ou un relevé d’identité bancaire ou postal si celui-ci est différent des mentions figurant à l’acte d’engagement.</w:t>
      </w:r>
    </w:p>
    <w:p w14:paraId="5729FA79" w14:textId="77777777" w:rsidR="001746C0" w:rsidRPr="001746C0" w:rsidRDefault="001746C0" w:rsidP="001746C0">
      <w:pPr>
        <w:rPr>
          <w:rFonts w:cs="Arial"/>
        </w:rPr>
      </w:pPr>
    </w:p>
    <w:p w14:paraId="007AD152" w14:textId="0CA46106" w:rsidR="001746C0" w:rsidRDefault="001746C0" w:rsidP="001746C0">
      <w:pPr>
        <w:rPr>
          <w:rFonts w:cs="Arial"/>
        </w:rPr>
      </w:pPr>
      <w:r w:rsidRPr="001746C0">
        <w:rPr>
          <w:rFonts w:cs="Arial"/>
        </w:rPr>
        <w:t xml:space="preserve">Si, du fait du titulaire (adresse incomplète ou non conforme, </w:t>
      </w:r>
      <w:proofErr w:type="spellStart"/>
      <w:r w:rsidRPr="001746C0">
        <w:rPr>
          <w:rFonts w:cs="Arial"/>
        </w:rPr>
        <w:t>etc</w:t>
      </w:r>
      <w:proofErr w:type="spellEnd"/>
      <w:r w:rsidRPr="001746C0">
        <w:rPr>
          <w:rFonts w:cs="Arial"/>
        </w:rPr>
        <w:t xml:space="preserve"> ...), les demandes de paiement ne sont pas adressées au service liquidateur intéressé, la date de réception prise en compte comme point de départ du délai de paiement est celle de la réception effective de la demande par le service liquidateur compétent.</w:t>
      </w:r>
    </w:p>
    <w:p w14:paraId="02BCF6B5" w14:textId="77061BE4" w:rsidR="001746C0" w:rsidRPr="001746C0" w:rsidRDefault="001746C0" w:rsidP="001746C0">
      <w:pPr>
        <w:rPr>
          <w:rFonts w:cs="Arial"/>
        </w:rPr>
      </w:pPr>
    </w:p>
    <w:p w14:paraId="26512EE9" w14:textId="77777777" w:rsidR="001746C0" w:rsidRDefault="001746C0" w:rsidP="00E77F8E">
      <w:pPr>
        <w:pStyle w:val="Titre2"/>
      </w:pPr>
      <w:bookmarkStart w:id="78" w:name="_Toc198116902"/>
      <w:bookmarkStart w:id="79" w:name="_Toc199151836"/>
      <w:r w:rsidRPr="001746C0">
        <w:t>Délai global de paiement.</w:t>
      </w:r>
      <w:bookmarkEnd w:id="78"/>
      <w:bookmarkEnd w:id="79"/>
    </w:p>
    <w:p w14:paraId="1381659E" w14:textId="77777777" w:rsidR="001746C0" w:rsidRPr="001746C0" w:rsidRDefault="001746C0" w:rsidP="001746C0">
      <w:pPr>
        <w:rPr>
          <w:rFonts w:cs="Arial"/>
        </w:rPr>
      </w:pPr>
    </w:p>
    <w:p w14:paraId="662415BB" w14:textId="77777777" w:rsidR="001746C0" w:rsidRPr="001746C0" w:rsidRDefault="001746C0" w:rsidP="001746C0">
      <w:pPr>
        <w:rPr>
          <w:rFonts w:cs="Arial"/>
        </w:rPr>
      </w:pPr>
      <w:r w:rsidRPr="001746C0">
        <w:rPr>
          <w:rFonts w:cs="Arial"/>
        </w:rPr>
        <w:t>Le délai global de paiement des sommes dues en exécution de marché est fixé à 30 jours maximum conformément à l’article R. 2192-10 du code de la commande publique.</w:t>
      </w:r>
    </w:p>
    <w:p w14:paraId="11629964" w14:textId="77777777" w:rsidR="001746C0" w:rsidRPr="001746C0" w:rsidRDefault="001746C0" w:rsidP="001746C0">
      <w:pPr>
        <w:rPr>
          <w:rFonts w:cs="Arial"/>
        </w:rPr>
      </w:pPr>
    </w:p>
    <w:p w14:paraId="0EA34315" w14:textId="77777777" w:rsidR="001746C0" w:rsidRPr="001746C0" w:rsidRDefault="001746C0" w:rsidP="001746C0">
      <w:pPr>
        <w:rPr>
          <w:rFonts w:cs="Arial"/>
        </w:rPr>
      </w:pPr>
      <w:r w:rsidRPr="001746C0">
        <w:rPr>
          <w:rFonts w:cs="Arial"/>
        </w:rPr>
        <w:t>Le délai de paiement peut être interrompu par l’acheteur dans les conditions prévues aux articles R. 2192-27 à R. 2192-30 du code de la commande publique, s'il constate que la demande de paiement ne comporte pas l'ensemble des pièces et des mentions prévues par la loi ou par le contrat ou que celles-ci sont erronées ou incohérentes.</w:t>
      </w:r>
    </w:p>
    <w:p w14:paraId="2851477C" w14:textId="77777777" w:rsidR="001746C0" w:rsidRPr="001746C0" w:rsidRDefault="001746C0" w:rsidP="001746C0">
      <w:pPr>
        <w:rPr>
          <w:rFonts w:cs="Arial"/>
        </w:rPr>
      </w:pPr>
    </w:p>
    <w:p w14:paraId="51302521" w14:textId="77777777" w:rsidR="001746C0" w:rsidRPr="001746C0" w:rsidRDefault="001746C0" w:rsidP="001746C0">
      <w:pPr>
        <w:rPr>
          <w:rFonts w:cs="Arial"/>
        </w:rPr>
      </w:pPr>
      <w:r w:rsidRPr="001746C0">
        <w:rPr>
          <w:rFonts w:cs="Arial"/>
        </w:rPr>
        <w:t xml:space="preserve">Le dépassement du délai de paiement ouvre de plein droit et sans autre formalité, pour le </w:t>
      </w:r>
      <w:r w:rsidRPr="00593B90">
        <w:rPr>
          <w:rFonts w:cs="Arial"/>
        </w:rPr>
        <w:t xml:space="preserve">titulaire </w:t>
      </w:r>
      <w:r w:rsidR="00593B90" w:rsidRPr="00593B90">
        <w:rPr>
          <w:rFonts w:cs="Arial"/>
        </w:rPr>
        <w:t>du marché</w:t>
      </w:r>
      <w:r w:rsidR="00DB3963" w:rsidRPr="00593B90">
        <w:rPr>
          <w:rFonts w:cs="Arial"/>
        </w:rPr>
        <w:t xml:space="preserve"> </w:t>
      </w:r>
      <w:r w:rsidRPr="001746C0">
        <w:rPr>
          <w:rFonts w:cs="Arial"/>
        </w:rPr>
        <w:t>ou du sous-traitant admis au paiement direct, au bénéfice d'intérêts moratoires à compter du jour suivant l’expiration du délai de paiement ou l’échéance prévue au contrat et d'indemnité forfaitaire pour frais de recouvrement conformément aux dispositions des articles R.2192-31 à R.2192-36 du code de la commande publique.</w:t>
      </w:r>
    </w:p>
    <w:p w14:paraId="3F0D4EF6" w14:textId="77777777" w:rsidR="001746C0" w:rsidRPr="001746C0" w:rsidRDefault="001746C0" w:rsidP="001746C0">
      <w:pPr>
        <w:rPr>
          <w:rFonts w:cs="Arial"/>
        </w:rPr>
      </w:pPr>
    </w:p>
    <w:p w14:paraId="7C9B0363" w14:textId="77777777" w:rsidR="001746C0" w:rsidRPr="001746C0" w:rsidRDefault="001746C0" w:rsidP="001746C0">
      <w:pPr>
        <w:rPr>
          <w:rFonts w:cs="Arial"/>
        </w:rPr>
      </w:pPr>
      <w:r w:rsidRPr="001746C0">
        <w:rPr>
          <w:rFonts w:cs="Arial"/>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61DDECDE" w14:textId="77777777" w:rsidR="001746C0" w:rsidRPr="001746C0" w:rsidRDefault="001746C0" w:rsidP="001746C0">
      <w:pPr>
        <w:rPr>
          <w:rFonts w:cs="Arial"/>
        </w:rPr>
      </w:pPr>
    </w:p>
    <w:p w14:paraId="19D4DCE3" w14:textId="77777777" w:rsidR="001746C0" w:rsidRPr="001746C0" w:rsidRDefault="001746C0" w:rsidP="001746C0">
      <w:pPr>
        <w:rPr>
          <w:rFonts w:cs="Arial"/>
        </w:rPr>
      </w:pPr>
      <w:r w:rsidRPr="001746C0">
        <w:rPr>
          <w:rFonts w:cs="Arial"/>
        </w:rPr>
        <w:t>Le montant de l’indemnité forfaitaire pour frais de recouvrement est fixé à l’article D. 2192-35 du code de la commande publique.</w:t>
      </w:r>
    </w:p>
    <w:p w14:paraId="162ABAF2" w14:textId="77777777" w:rsidR="001746C0" w:rsidRPr="001746C0" w:rsidRDefault="001746C0" w:rsidP="001746C0">
      <w:pPr>
        <w:rPr>
          <w:rFonts w:cs="Arial"/>
        </w:rPr>
      </w:pPr>
    </w:p>
    <w:p w14:paraId="00529E86" w14:textId="77777777" w:rsidR="001746C0" w:rsidRPr="001746C0" w:rsidRDefault="001746C0" w:rsidP="001746C0">
      <w:pPr>
        <w:rPr>
          <w:rFonts w:cs="Arial"/>
        </w:rPr>
      </w:pPr>
      <w:r w:rsidRPr="001746C0">
        <w:rPr>
          <w:rFonts w:cs="Arial"/>
        </w:rPr>
        <w:t>Les intérêts moratoires et l’indemnité forfaitaire pour frais de recouvrement sont payés dans un délai de quarante-cinq (45) jours suivant la mise en paiement du principal.</w:t>
      </w:r>
    </w:p>
    <w:p w14:paraId="7C982E87" w14:textId="77777777" w:rsidR="001746C0" w:rsidRPr="001746C0" w:rsidRDefault="001746C0" w:rsidP="001746C0">
      <w:pPr>
        <w:rPr>
          <w:rFonts w:cs="Arial"/>
        </w:rPr>
      </w:pPr>
    </w:p>
    <w:p w14:paraId="753DE58E" w14:textId="77777777" w:rsidR="001746C0" w:rsidRPr="001746C0" w:rsidRDefault="001746C0" w:rsidP="001746C0">
      <w:pPr>
        <w:rPr>
          <w:rFonts w:cs="Arial"/>
        </w:rPr>
      </w:pPr>
      <w:r w:rsidRPr="001746C0">
        <w:rPr>
          <w:rFonts w:cs="Arial"/>
        </w:rPr>
        <w:t>Conformément à l’article R. 2192-15 du code de la commande publique, la date de réception de la demande de paiement par l’acheteur correspond :</w:t>
      </w:r>
    </w:p>
    <w:p w14:paraId="629C7231" w14:textId="77777777" w:rsidR="001746C0" w:rsidRPr="001746C0" w:rsidRDefault="001746C0" w:rsidP="001746C0">
      <w:pPr>
        <w:rPr>
          <w:rFonts w:cs="Arial"/>
        </w:rPr>
      </w:pPr>
    </w:p>
    <w:p w14:paraId="26D5BA83" w14:textId="77777777" w:rsidR="001746C0" w:rsidRPr="001746C0" w:rsidRDefault="001746C0" w:rsidP="001746C0">
      <w:pPr>
        <w:rPr>
          <w:rFonts w:cs="Arial"/>
        </w:rPr>
      </w:pPr>
      <w:r w:rsidRPr="001746C0">
        <w:rPr>
          <w:rFonts w:cs="Arial"/>
        </w:rPr>
        <w:t>1° Lorsque les factures sont transmises par échange de données informatisé (EDI), à la date à laquelle le système d'information budgétaire et comptable de l'Etat horodate l'arrivée de la facture ;</w:t>
      </w:r>
    </w:p>
    <w:p w14:paraId="7060FEF7" w14:textId="77777777" w:rsidR="001746C0" w:rsidRPr="001746C0" w:rsidRDefault="001746C0" w:rsidP="001746C0">
      <w:pPr>
        <w:rPr>
          <w:rFonts w:cs="Arial"/>
        </w:rPr>
      </w:pPr>
    </w:p>
    <w:p w14:paraId="54223F97" w14:textId="77777777" w:rsidR="001746C0" w:rsidRPr="001746C0" w:rsidRDefault="001746C0" w:rsidP="001746C0">
      <w:pPr>
        <w:rPr>
          <w:rFonts w:cs="Arial"/>
        </w:rPr>
      </w:pPr>
      <w:r w:rsidRPr="001746C0">
        <w:rPr>
          <w:rFonts w:cs="Arial"/>
        </w:rPr>
        <w:t>2° Lorsque les factures sont transmises par le mode portail ou service, à la date de notification à l’acheteur du message électronique l'informant de la mise à disposition de la facture sur ce portail.</w:t>
      </w:r>
    </w:p>
    <w:p w14:paraId="40EE796B" w14:textId="77777777" w:rsidR="001746C0" w:rsidRPr="001746C0" w:rsidRDefault="001746C0" w:rsidP="001746C0">
      <w:pPr>
        <w:rPr>
          <w:rFonts w:cs="Arial"/>
        </w:rPr>
      </w:pPr>
    </w:p>
    <w:p w14:paraId="17B4D77D" w14:textId="77777777" w:rsidR="001746C0" w:rsidRPr="00B37B8E" w:rsidRDefault="001746C0" w:rsidP="001746C0">
      <w:pPr>
        <w:rPr>
          <w:rFonts w:cs="Arial"/>
          <w:u w:val="single"/>
        </w:rPr>
      </w:pPr>
      <w:r w:rsidRPr="00B37B8E">
        <w:rPr>
          <w:rFonts w:cs="Arial"/>
          <w:u w:val="single"/>
        </w:rPr>
        <w:t>Point de départ du délai de paiement des avances.</w:t>
      </w:r>
    </w:p>
    <w:p w14:paraId="0FBB932E" w14:textId="77777777" w:rsidR="001746C0" w:rsidRPr="001746C0" w:rsidRDefault="001746C0" w:rsidP="001746C0">
      <w:pPr>
        <w:rPr>
          <w:rFonts w:cs="Arial"/>
        </w:rPr>
      </w:pPr>
      <w:r w:rsidRPr="001746C0">
        <w:rPr>
          <w:rFonts w:cs="Arial"/>
        </w:rPr>
        <w:t>En cas de versement d'une avance, le délai de paiement de celle-ci court à compter de la date de notification de l'acte qui emporte commencement d'exécution des prestations qui correspondent à l'avance si un tel acte est prévu ou, à défaut, de la date de notification du contrat.</w:t>
      </w:r>
    </w:p>
    <w:p w14:paraId="2A0A0B1A" w14:textId="77777777" w:rsidR="001746C0" w:rsidRPr="001746C0" w:rsidRDefault="001746C0" w:rsidP="001746C0">
      <w:pPr>
        <w:rPr>
          <w:rFonts w:cs="Arial"/>
        </w:rPr>
      </w:pPr>
    </w:p>
    <w:p w14:paraId="5E58B18C" w14:textId="77777777" w:rsidR="001746C0" w:rsidRPr="00B37B8E" w:rsidRDefault="001746C0" w:rsidP="001746C0">
      <w:pPr>
        <w:rPr>
          <w:rFonts w:cs="Arial"/>
          <w:u w:val="single"/>
        </w:rPr>
      </w:pPr>
      <w:r w:rsidRPr="00B37B8E">
        <w:rPr>
          <w:rFonts w:cs="Arial"/>
          <w:u w:val="single"/>
        </w:rPr>
        <w:t xml:space="preserve">Point de départ pour les autres délais de paiement. </w:t>
      </w:r>
    </w:p>
    <w:p w14:paraId="0BA01E2E" w14:textId="77777777" w:rsidR="001746C0" w:rsidRPr="001746C0" w:rsidRDefault="001746C0" w:rsidP="001746C0">
      <w:pPr>
        <w:rPr>
          <w:rFonts w:cs="Arial"/>
        </w:rPr>
      </w:pPr>
      <w:r w:rsidRPr="001746C0">
        <w:rPr>
          <w:rFonts w:cs="Arial"/>
        </w:rPr>
        <w:t>Le délai de paiement court à compter de la date de réception de la demande de paiement par l’acheteur. Toutefois, conformément à l’article R. 2192-17 du code de la commande publique, le délai de paiement court à compter de la date de décision d’admission des prestations, si cette date est postérieure à la date de réception de la demande de paiement.</w:t>
      </w:r>
    </w:p>
    <w:p w14:paraId="18B287C8" w14:textId="77777777" w:rsidR="001746C0" w:rsidRPr="001746C0" w:rsidRDefault="001746C0" w:rsidP="001746C0">
      <w:pPr>
        <w:rPr>
          <w:rFonts w:cs="Arial"/>
        </w:rPr>
      </w:pPr>
    </w:p>
    <w:p w14:paraId="140FB88F" w14:textId="77777777" w:rsidR="001746C0" w:rsidRPr="001746C0" w:rsidRDefault="001746C0" w:rsidP="001746C0">
      <w:pPr>
        <w:rPr>
          <w:rFonts w:cs="Arial"/>
        </w:rPr>
      </w:pPr>
      <w:r w:rsidRPr="001746C0">
        <w:rPr>
          <w:rFonts w:cs="Arial"/>
        </w:rPr>
        <w:t>Pour le paiement des règlements partiels définitifs et du solde, conformément à l’article 11</w:t>
      </w:r>
      <w:r w:rsidRPr="00593B90">
        <w:rPr>
          <w:rFonts w:cs="Arial"/>
        </w:rPr>
        <w:t>.7.1</w:t>
      </w:r>
      <w:r w:rsidR="005D5653" w:rsidRPr="00593B90">
        <w:rPr>
          <w:rFonts w:cs="Arial"/>
        </w:rPr>
        <w:t xml:space="preserve"> </w:t>
      </w:r>
      <w:r w:rsidRPr="00593B90">
        <w:rPr>
          <w:rFonts w:cs="Arial"/>
        </w:rPr>
        <w:t xml:space="preserve">du CCAG/PI, le </w:t>
      </w:r>
      <w:r w:rsidRPr="001746C0">
        <w:rPr>
          <w:rFonts w:cs="Arial"/>
        </w:rPr>
        <w:t>titulaire ne peut envoyer la demande de paiement qu’à compter de la décision d’admission des prestations.</w:t>
      </w:r>
    </w:p>
    <w:p w14:paraId="3A280291" w14:textId="77777777" w:rsidR="001746C0" w:rsidRPr="001746C0" w:rsidRDefault="001746C0" w:rsidP="001746C0">
      <w:pPr>
        <w:rPr>
          <w:rFonts w:cs="Arial"/>
        </w:rPr>
      </w:pPr>
    </w:p>
    <w:p w14:paraId="2BF74C7E" w14:textId="77777777" w:rsidR="001746C0" w:rsidRDefault="001746C0" w:rsidP="00E77F8E">
      <w:pPr>
        <w:pStyle w:val="Titre2"/>
      </w:pPr>
      <w:bookmarkStart w:id="80" w:name="_Toc198116903"/>
      <w:bookmarkStart w:id="81" w:name="_Toc199151837"/>
      <w:r w:rsidRPr="001746C0">
        <w:t>Ordonnateur et comptable assignataire.</w:t>
      </w:r>
      <w:bookmarkEnd w:id="80"/>
      <w:bookmarkEnd w:id="81"/>
    </w:p>
    <w:p w14:paraId="493E531E" w14:textId="77777777" w:rsidR="001746C0" w:rsidRPr="001746C0" w:rsidRDefault="001746C0" w:rsidP="001746C0">
      <w:pPr>
        <w:rPr>
          <w:rFonts w:cs="Arial"/>
        </w:rPr>
      </w:pPr>
    </w:p>
    <w:p w14:paraId="77077B77" w14:textId="77777777" w:rsidR="001746C0" w:rsidRPr="001746C0" w:rsidRDefault="001746C0" w:rsidP="001746C0">
      <w:pPr>
        <w:rPr>
          <w:rFonts w:cs="Arial"/>
        </w:rPr>
      </w:pPr>
      <w:r w:rsidRPr="001746C0">
        <w:rPr>
          <w:rFonts w:cs="Arial"/>
        </w:rPr>
        <w:t xml:space="preserve">L’ordonnateur chargé d’émettre des </w:t>
      </w:r>
      <w:r w:rsidR="00D8225E">
        <w:rPr>
          <w:rFonts w:cs="Arial"/>
        </w:rPr>
        <w:t>ordres</w:t>
      </w:r>
      <w:r w:rsidR="00D8225E" w:rsidRPr="001746C0">
        <w:rPr>
          <w:rFonts w:cs="Arial"/>
        </w:rPr>
        <w:t xml:space="preserve"> </w:t>
      </w:r>
      <w:r w:rsidRPr="001746C0">
        <w:rPr>
          <w:rFonts w:cs="Arial"/>
        </w:rPr>
        <w:t>de paiement est le sous-directeur de la préfiguration de l’agence ministérielle de gestion (SDPAMG).</w:t>
      </w:r>
    </w:p>
    <w:p w14:paraId="75186EB3" w14:textId="77777777" w:rsidR="001746C0" w:rsidRPr="001746C0" w:rsidRDefault="001746C0" w:rsidP="001746C0">
      <w:pPr>
        <w:rPr>
          <w:rFonts w:cs="Arial"/>
        </w:rPr>
      </w:pPr>
    </w:p>
    <w:p w14:paraId="455BCD93" w14:textId="77777777" w:rsidR="001746C0" w:rsidRPr="001746C0" w:rsidRDefault="001746C0" w:rsidP="001746C0">
      <w:pPr>
        <w:rPr>
          <w:rFonts w:cs="Arial"/>
        </w:rPr>
      </w:pPr>
      <w:r w:rsidRPr="001746C0">
        <w:rPr>
          <w:rFonts w:cs="Arial"/>
        </w:rPr>
        <w:t>Le comptable assignataire chargé des paiements est l’agent comptable des services industriels de l’armement (ACSIA) – Immeuble Vendôme III – 11, rue du Rempart – 93196 Noisy-Le-Grand.</w:t>
      </w:r>
    </w:p>
    <w:p w14:paraId="6DEA66AD" w14:textId="77777777" w:rsidR="001746C0" w:rsidRPr="001746C0" w:rsidRDefault="001746C0" w:rsidP="001746C0">
      <w:pPr>
        <w:rPr>
          <w:rFonts w:cs="Arial"/>
        </w:rPr>
      </w:pPr>
    </w:p>
    <w:p w14:paraId="5471F8BA" w14:textId="77777777" w:rsidR="001746C0" w:rsidRDefault="001746C0" w:rsidP="00E77F8E">
      <w:pPr>
        <w:pStyle w:val="Titre2"/>
      </w:pPr>
      <w:bookmarkStart w:id="82" w:name="_Toc198116904"/>
      <w:bookmarkStart w:id="83" w:name="_Toc199151838"/>
      <w:r w:rsidRPr="001746C0">
        <w:t>Cession et nantissement de créance.</w:t>
      </w:r>
      <w:bookmarkEnd w:id="82"/>
      <w:bookmarkEnd w:id="83"/>
    </w:p>
    <w:p w14:paraId="335FD768" w14:textId="77777777" w:rsidR="001746C0" w:rsidRPr="001746C0" w:rsidRDefault="001746C0" w:rsidP="001746C0">
      <w:pPr>
        <w:rPr>
          <w:rFonts w:cs="Arial"/>
        </w:rPr>
      </w:pPr>
    </w:p>
    <w:p w14:paraId="7ED77077" w14:textId="77777777" w:rsidR="001746C0" w:rsidRPr="001746C0" w:rsidRDefault="001746C0" w:rsidP="001746C0">
      <w:pPr>
        <w:rPr>
          <w:rFonts w:cs="Arial"/>
        </w:rPr>
      </w:pPr>
      <w:r w:rsidRPr="001746C0">
        <w:rPr>
          <w:rFonts w:cs="Arial"/>
        </w:rPr>
        <w:t>Le titulaire peut être admis au bénéfice du régime institué par les articles R. 2191-45 à R.2195-63 du code de la commande publique concernant la cession ou au nantissement des créances. La personne habilitée à fournir les renseignements visés à l’article R. 2191-60 du code est l’acheteur.</w:t>
      </w:r>
    </w:p>
    <w:p w14:paraId="2A029492" w14:textId="77777777" w:rsidR="001746C0" w:rsidRPr="001746C0" w:rsidRDefault="001746C0" w:rsidP="001746C0">
      <w:pPr>
        <w:rPr>
          <w:rFonts w:cs="Arial"/>
        </w:rPr>
      </w:pPr>
    </w:p>
    <w:p w14:paraId="400A6AF3" w14:textId="77777777" w:rsidR="001746C0" w:rsidRDefault="001746C0" w:rsidP="00E77F8E">
      <w:pPr>
        <w:pStyle w:val="Titre2"/>
      </w:pPr>
      <w:bookmarkStart w:id="84" w:name="_Toc198116905"/>
      <w:bookmarkStart w:id="85" w:name="_Toc199151839"/>
      <w:r w:rsidRPr="001746C0">
        <w:t>Paiement des sous-traitants.</w:t>
      </w:r>
      <w:bookmarkEnd w:id="84"/>
      <w:bookmarkEnd w:id="85"/>
    </w:p>
    <w:p w14:paraId="6AB5B1CF" w14:textId="77777777" w:rsidR="001746C0" w:rsidRPr="001746C0" w:rsidRDefault="001746C0" w:rsidP="001746C0">
      <w:pPr>
        <w:rPr>
          <w:rFonts w:cs="Arial"/>
        </w:rPr>
      </w:pPr>
    </w:p>
    <w:p w14:paraId="5773419E" w14:textId="6DAAA4F2" w:rsidR="001746C0" w:rsidRPr="00B37B8E" w:rsidRDefault="001746C0" w:rsidP="0086572D">
      <w:pPr>
        <w:pStyle w:val="Paragraphedeliste"/>
        <w:numPr>
          <w:ilvl w:val="1"/>
          <w:numId w:val="2"/>
        </w:numPr>
        <w:rPr>
          <w:rFonts w:cs="Arial"/>
          <w:u w:val="single"/>
        </w:rPr>
      </w:pPr>
      <w:r w:rsidRPr="00B37B8E">
        <w:rPr>
          <w:rFonts w:cs="Arial"/>
          <w:u w:val="single"/>
        </w:rPr>
        <w:t>Paiement direct : paiement à 30 jours, dans les conditions précisées aux articles R.</w:t>
      </w:r>
      <w:r w:rsidR="008168A0">
        <w:rPr>
          <w:rFonts w:cs="Arial"/>
          <w:u w:val="single"/>
        </w:rPr>
        <w:t xml:space="preserve"> </w:t>
      </w:r>
      <w:r w:rsidRPr="00B37B8E">
        <w:rPr>
          <w:rFonts w:cs="Arial"/>
          <w:u w:val="single"/>
        </w:rPr>
        <w:t>2193-10 à R.</w:t>
      </w:r>
      <w:r w:rsidR="008168A0">
        <w:rPr>
          <w:rFonts w:cs="Arial"/>
          <w:u w:val="single"/>
        </w:rPr>
        <w:t xml:space="preserve"> </w:t>
      </w:r>
      <w:r w:rsidRPr="00B37B8E">
        <w:rPr>
          <w:rFonts w:cs="Arial"/>
          <w:u w:val="single"/>
        </w:rPr>
        <w:t xml:space="preserve">2193-16 du code de la commande publique </w:t>
      </w:r>
    </w:p>
    <w:p w14:paraId="7BA9280E" w14:textId="77777777" w:rsidR="001746C0" w:rsidRPr="001746C0" w:rsidRDefault="001746C0" w:rsidP="001746C0">
      <w:pPr>
        <w:rPr>
          <w:rFonts w:cs="Arial"/>
        </w:rPr>
      </w:pPr>
      <w:r w:rsidRPr="001746C0">
        <w:rPr>
          <w:rFonts w:cs="Arial"/>
        </w:rPr>
        <w:t>Seul le sous-traitant direct a droit au paiement direct. Le paiement direct du sous-traitant par le maître de l'ouvrage est obligatoire à partir de 600 € TTC.</w:t>
      </w:r>
    </w:p>
    <w:p w14:paraId="2372A33D" w14:textId="77777777" w:rsidR="001746C0" w:rsidRPr="001746C0" w:rsidRDefault="001746C0" w:rsidP="001746C0">
      <w:pPr>
        <w:rPr>
          <w:rFonts w:cs="Arial"/>
        </w:rPr>
      </w:pPr>
      <w:r w:rsidRPr="001746C0">
        <w:rPr>
          <w:rFonts w:cs="Arial"/>
        </w:rPr>
        <w:t xml:space="preserve">Le sous-traitant bénéficie de l'avance dans les conditions de l’article 11.1.1 supra. </w:t>
      </w:r>
    </w:p>
    <w:p w14:paraId="7FED2243" w14:textId="77777777" w:rsidR="001746C0" w:rsidRPr="001746C0" w:rsidRDefault="001746C0" w:rsidP="001746C0">
      <w:pPr>
        <w:rPr>
          <w:rFonts w:cs="Arial"/>
        </w:rPr>
      </w:pPr>
    </w:p>
    <w:p w14:paraId="47487301" w14:textId="77777777" w:rsidR="001746C0" w:rsidRPr="00B37B8E" w:rsidRDefault="001746C0" w:rsidP="0086572D">
      <w:pPr>
        <w:pStyle w:val="Paragraphedeliste"/>
        <w:numPr>
          <w:ilvl w:val="1"/>
          <w:numId w:val="2"/>
        </w:numPr>
        <w:rPr>
          <w:rFonts w:cs="Arial"/>
          <w:u w:val="single"/>
        </w:rPr>
      </w:pPr>
      <w:r w:rsidRPr="00B37B8E">
        <w:rPr>
          <w:rFonts w:cs="Arial"/>
          <w:u w:val="single"/>
        </w:rPr>
        <w:t>Paiement indirect : obligation d'une caution personnelle et solidaire.</w:t>
      </w:r>
    </w:p>
    <w:p w14:paraId="4170C135" w14:textId="77777777" w:rsidR="001746C0" w:rsidRPr="001746C0" w:rsidRDefault="001746C0" w:rsidP="001746C0">
      <w:pPr>
        <w:rPr>
          <w:rFonts w:cs="Arial"/>
        </w:rPr>
      </w:pPr>
      <w:r w:rsidRPr="001746C0">
        <w:rPr>
          <w:rFonts w:cs="Arial"/>
        </w:rPr>
        <w:t>Si le sous-traitant ne bénéficie pas du paiement direct (montant sous-traité inférieur à 600 € TTC ou sous-traitant de second rang), c'est l'entrepreneur principal et non le maître de l'ouvrage qui paie le sous-traitant.</w:t>
      </w:r>
    </w:p>
    <w:p w14:paraId="1DB0F1E9" w14:textId="77777777" w:rsidR="001746C0" w:rsidRPr="001746C0" w:rsidRDefault="001746C0" w:rsidP="001746C0">
      <w:pPr>
        <w:rPr>
          <w:rFonts w:cs="Arial"/>
        </w:rPr>
      </w:pPr>
      <w:r w:rsidRPr="001746C0">
        <w:rPr>
          <w:rFonts w:cs="Arial"/>
        </w:rPr>
        <w:t>L'entrepreneur principal est tenu de délivrer au sous-traitant une caution personnelle et solidaire ou une délégation de paiement, dans les conditions précisées à l'article 14 de la loi n° 75-1334 du 31 décembre 1975 relative à la sous-traitance.</w:t>
      </w:r>
    </w:p>
    <w:p w14:paraId="283D4173" w14:textId="77777777" w:rsidR="001746C0" w:rsidRPr="001746C0" w:rsidRDefault="001746C0" w:rsidP="001746C0">
      <w:pPr>
        <w:rPr>
          <w:rFonts w:cs="Arial"/>
        </w:rPr>
      </w:pPr>
    </w:p>
    <w:p w14:paraId="5104AF65" w14:textId="77777777" w:rsidR="001746C0" w:rsidRPr="00B37B8E" w:rsidRDefault="001746C0" w:rsidP="0086572D">
      <w:pPr>
        <w:pStyle w:val="Paragraphedeliste"/>
        <w:numPr>
          <w:ilvl w:val="1"/>
          <w:numId w:val="2"/>
        </w:numPr>
        <w:rPr>
          <w:rFonts w:cs="Arial"/>
          <w:u w:val="single"/>
        </w:rPr>
      </w:pPr>
      <w:r w:rsidRPr="00B37B8E">
        <w:rPr>
          <w:rFonts w:cs="Arial"/>
          <w:u w:val="single"/>
        </w:rPr>
        <w:t>Nantissement ou cession de créance.</w:t>
      </w:r>
    </w:p>
    <w:p w14:paraId="3BC98EA2" w14:textId="77777777" w:rsidR="001746C0" w:rsidRPr="001746C0" w:rsidRDefault="001746C0" w:rsidP="001746C0">
      <w:pPr>
        <w:rPr>
          <w:rFonts w:cs="Arial"/>
        </w:rPr>
      </w:pPr>
      <w:r w:rsidRPr="001746C0">
        <w:rPr>
          <w:rFonts w:cs="Arial"/>
        </w:rPr>
        <w:t>Le sous-traitant admis au paiement direct peut céder ou nantir, à concurrence du montant des prestations qui lui sont réglées directement, tout ou partie de sa créance. Si la sous-traitance est déclarée en cours de marché l'exemplaire pour nantissement doit être restitué pour être modifié.</w:t>
      </w:r>
    </w:p>
    <w:p w14:paraId="3E71A7A1" w14:textId="77777777" w:rsidR="001746C0" w:rsidRPr="001746C0" w:rsidRDefault="001746C0" w:rsidP="001746C0">
      <w:pPr>
        <w:rPr>
          <w:rFonts w:cs="Arial"/>
        </w:rPr>
      </w:pPr>
    </w:p>
    <w:p w14:paraId="2938AFF8" w14:textId="77777777" w:rsidR="001746C0" w:rsidRDefault="001746C0" w:rsidP="001E18C4">
      <w:pPr>
        <w:pStyle w:val="Titre1"/>
      </w:pPr>
      <w:bookmarkStart w:id="86" w:name="_Toc199151840"/>
      <w:r w:rsidRPr="001746C0">
        <w:t>PÉNALITÉS.</w:t>
      </w:r>
      <w:bookmarkEnd w:id="86"/>
      <w:r w:rsidRPr="001746C0">
        <w:t xml:space="preserve"> </w:t>
      </w:r>
    </w:p>
    <w:p w14:paraId="7EC386D2" w14:textId="77777777" w:rsidR="001746C0" w:rsidRPr="001746C0" w:rsidRDefault="001746C0" w:rsidP="001746C0">
      <w:pPr>
        <w:rPr>
          <w:rFonts w:cs="Arial"/>
        </w:rPr>
      </w:pPr>
    </w:p>
    <w:p w14:paraId="2E181C4D" w14:textId="77777777" w:rsidR="001746C0" w:rsidRDefault="001746C0" w:rsidP="00E77F8E">
      <w:pPr>
        <w:pStyle w:val="Titre2"/>
      </w:pPr>
      <w:bookmarkStart w:id="87" w:name="_Toc198116907"/>
      <w:bookmarkStart w:id="88" w:name="_Toc199151841"/>
      <w:r w:rsidRPr="001746C0">
        <w:t>Pénalités pour retard.</w:t>
      </w:r>
      <w:bookmarkEnd w:id="87"/>
      <w:bookmarkEnd w:id="88"/>
    </w:p>
    <w:p w14:paraId="6E02931B" w14:textId="77777777" w:rsidR="001746C0" w:rsidRPr="001746C0" w:rsidRDefault="001746C0" w:rsidP="001746C0">
      <w:pPr>
        <w:rPr>
          <w:rFonts w:cs="Arial"/>
        </w:rPr>
      </w:pPr>
    </w:p>
    <w:p w14:paraId="73D26A8B" w14:textId="77777777" w:rsidR="003B7679" w:rsidRPr="00E85775" w:rsidRDefault="003B7679" w:rsidP="003B7679">
      <w:r>
        <w:t xml:space="preserve">Par dérogation à l’article </w:t>
      </w:r>
      <w:r w:rsidRPr="00593B90">
        <w:t>14</w:t>
      </w:r>
      <w:r w:rsidR="00D8225E" w:rsidRPr="00593B90">
        <w:t>.1</w:t>
      </w:r>
      <w:r w:rsidRPr="00593B90">
        <w:t xml:space="preserve"> du CCAG/PI, lorsque </w:t>
      </w:r>
      <w:r w:rsidRPr="00E85775">
        <w:t>les délais contractuels sont dépassés, le titulaire encourt, sans mise en demeure préalable, des pénalités de retard.</w:t>
      </w:r>
    </w:p>
    <w:p w14:paraId="6A4E3A86" w14:textId="77777777" w:rsidR="003B7679" w:rsidRPr="00E85775" w:rsidRDefault="003B7679" w:rsidP="003B7679"/>
    <w:p w14:paraId="56281366" w14:textId="77777777" w:rsidR="003B7679" w:rsidRPr="00E85775" w:rsidRDefault="003B7679" w:rsidP="003B7679">
      <w:r w:rsidRPr="00E85775">
        <w:t xml:space="preserve">Le titulaire est informé du montant des pénalités qu’il encourt par un courrier avec accusé de réception du bureau </w:t>
      </w:r>
      <w:r>
        <w:t>finances</w:t>
      </w:r>
      <w:r w:rsidRPr="00E85775">
        <w:t xml:space="preserve"> de la sous-direction</w:t>
      </w:r>
      <w:r>
        <w:t xml:space="preserve"> de la préfiguration de l’agence ministérielle de gestion</w:t>
      </w:r>
      <w:r w:rsidRPr="00E85775">
        <w:t>. Le titulaire peu</w:t>
      </w:r>
      <w:r>
        <w:t xml:space="preserve">t présenter des observations à l’acheteur </w:t>
      </w:r>
      <w:r w:rsidRPr="00E85775">
        <w:t xml:space="preserve">dans un délai de deux mois à compter de la réception de ce courrier. </w:t>
      </w:r>
      <w:r>
        <w:t>A défaut de réponse, l’application des pénalités est réputée acceptée.</w:t>
      </w:r>
    </w:p>
    <w:p w14:paraId="5A7D1F66" w14:textId="77777777" w:rsidR="003B7679" w:rsidRPr="00E85775" w:rsidRDefault="003B7679" w:rsidP="003B7679"/>
    <w:p w14:paraId="0D2A62C0" w14:textId="77777777" w:rsidR="003B7679" w:rsidRPr="00E85775" w:rsidRDefault="003B7679" w:rsidP="003B7679">
      <w:r w:rsidRPr="00E85775">
        <w:t>Cette pénalité est calculée par application de la formule :</w:t>
      </w:r>
    </w:p>
    <w:p w14:paraId="2E1B194C" w14:textId="77777777" w:rsidR="003B7679" w:rsidRDefault="003B7679" w:rsidP="003B7679"/>
    <w:p w14:paraId="60A63F44" w14:textId="77777777" w:rsidR="003B7679" w:rsidRPr="00E85775" w:rsidRDefault="003B7679" w:rsidP="003B7679">
      <w:pPr>
        <w:jc w:val="center"/>
      </w:pPr>
      <w:r w:rsidRPr="00E85775">
        <w:t xml:space="preserve">P = V x </w:t>
      </w:r>
      <w:r w:rsidRPr="00593B90">
        <w:t xml:space="preserve">R / </w:t>
      </w:r>
      <w:r w:rsidR="00593B90" w:rsidRPr="00593B90">
        <w:t>1000</w:t>
      </w:r>
    </w:p>
    <w:p w14:paraId="64D5F88E" w14:textId="77777777" w:rsidR="001746C0" w:rsidRPr="001746C0" w:rsidRDefault="001746C0" w:rsidP="001746C0">
      <w:pPr>
        <w:rPr>
          <w:rFonts w:cs="Arial"/>
        </w:rPr>
      </w:pPr>
    </w:p>
    <w:p w14:paraId="7FAD4C27" w14:textId="77777777" w:rsidR="001746C0" w:rsidRPr="001746C0" w:rsidRDefault="001746C0" w:rsidP="001746C0">
      <w:pPr>
        <w:rPr>
          <w:rFonts w:cs="Arial"/>
        </w:rPr>
      </w:pPr>
      <w:r w:rsidRPr="001746C0">
        <w:rPr>
          <w:rFonts w:cs="Arial"/>
        </w:rPr>
        <w:t>Dans laquelle :</w:t>
      </w:r>
    </w:p>
    <w:p w14:paraId="364F7BF0" w14:textId="77777777" w:rsidR="001746C0" w:rsidRPr="001746C0" w:rsidRDefault="001746C0" w:rsidP="00CF6E8D">
      <w:pPr>
        <w:spacing w:before="60" w:after="0"/>
        <w:ind w:left="284" w:hanging="284"/>
        <w:rPr>
          <w:rFonts w:cs="Arial"/>
        </w:rPr>
      </w:pPr>
      <w:r w:rsidRPr="001746C0">
        <w:rPr>
          <w:rFonts w:cs="Arial"/>
        </w:rPr>
        <w:t>-</w:t>
      </w:r>
      <w:r w:rsidRPr="001746C0">
        <w:rPr>
          <w:rFonts w:cs="Arial"/>
        </w:rPr>
        <w:tab/>
        <w:t>P = le montant de la pénalité ;</w:t>
      </w:r>
    </w:p>
    <w:p w14:paraId="22528520" w14:textId="77777777" w:rsidR="001746C0" w:rsidRPr="001746C0" w:rsidRDefault="001746C0" w:rsidP="00CF6E8D">
      <w:pPr>
        <w:spacing w:before="60" w:after="0"/>
        <w:ind w:left="284" w:hanging="284"/>
        <w:rPr>
          <w:rFonts w:cs="Arial"/>
        </w:rPr>
      </w:pPr>
      <w:r w:rsidRPr="001746C0">
        <w:rPr>
          <w:rFonts w:cs="Arial"/>
        </w:rPr>
        <w:t>-</w:t>
      </w:r>
      <w:r w:rsidRPr="001746C0">
        <w:rPr>
          <w:rFonts w:cs="Arial"/>
        </w:rPr>
        <w:tab/>
        <w:t>V = la valeur des prestations sur laquelle est calculée la pénalité, cette valeur étant égale au montant du lot de liquidation financière concerné, hors variations de prix et hors du champ d’application de la TVA ;</w:t>
      </w:r>
    </w:p>
    <w:p w14:paraId="52C9D56B" w14:textId="5FE3597C" w:rsidR="001746C0" w:rsidRPr="001746C0" w:rsidRDefault="001746C0" w:rsidP="00CF6E8D">
      <w:pPr>
        <w:spacing w:before="60" w:after="0"/>
        <w:ind w:left="284" w:hanging="284"/>
        <w:rPr>
          <w:rFonts w:cs="Arial"/>
        </w:rPr>
      </w:pPr>
      <w:r w:rsidRPr="001746C0">
        <w:rPr>
          <w:rFonts w:cs="Arial"/>
        </w:rPr>
        <w:t>-</w:t>
      </w:r>
      <w:r w:rsidRPr="001746C0">
        <w:rPr>
          <w:rFonts w:cs="Arial"/>
        </w:rPr>
        <w:tab/>
        <w:t xml:space="preserve">R = le nombre de jours de retard </w:t>
      </w:r>
      <w:r w:rsidR="0025218C">
        <w:rPr>
          <w:rFonts w:cs="Arial"/>
        </w:rPr>
        <w:t>calendaires</w:t>
      </w:r>
    </w:p>
    <w:p w14:paraId="240D5DF0" w14:textId="77777777" w:rsidR="001746C0" w:rsidRPr="001746C0" w:rsidRDefault="001746C0" w:rsidP="001746C0">
      <w:pPr>
        <w:rPr>
          <w:rFonts w:cs="Arial"/>
        </w:rPr>
      </w:pPr>
    </w:p>
    <w:p w14:paraId="2FD98187" w14:textId="77777777" w:rsidR="001746C0" w:rsidRDefault="001746C0" w:rsidP="001E18C4">
      <w:pPr>
        <w:pStyle w:val="Titre1"/>
      </w:pPr>
      <w:bookmarkStart w:id="89" w:name="_Toc199151842"/>
      <w:r w:rsidRPr="001746C0">
        <w:t>GARANTIES.</w:t>
      </w:r>
      <w:bookmarkEnd w:id="89"/>
    </w:p>
    <w:p w14:paraId="464ADA81" w14:textId="77777777" w:rsidR="001746C0" w:rsidRPr="001746C0" w:rsidRDefault="001746C0" w:rsidP="001746C0">
      <w:pPr>
        <w:rPr>
          <w:rFonts w:cs="Arial"/>
        </w:rPr>
      </w:pPr>
    </w:p>
    <w:p w14:paraId="40AD6520" w14:textId="77777777" w:rsidR="001746C0" w:rsidRPr="001746C0" w:rsidRDefault="001746C0" w:rsidP="001746C0">
      <w:pPr>
        <w:rPr>
          <w:rFonts w:cs="Arial"/>
        </w:rPr>
      </w:pPr>
      <w:r w:rsidRPr="001746C0">
        <w:rPr>
          <w:rFonts w:cs="Arial"/>
        </w:rPr>
        <w:t>Aucune retenue de garantie financière ne sera appliquée à ce marché.</w:t>
      </w:r>
    </w:p>
    <w:p w14:paraId="570D436E" w14:textId="77777777" w:rsidR="001746C0" w:rsidRPr="001746C0" w:rsidRDefault="001746C0" w:rsidP="001746C0">
      <w:pPr>
        <w:rPr>
          <w:rFonts w:cs="Arial"/>
        </w:rPr>
      </w:pPr>
    </w:p>
    <w:p w14:paraId="32E0C5C1" w14:textId="77777777" w:rsidR="001746C0" w:rsidRDefault="001746C0" w:rsidP="001E18C4">
      <w:pPr>
        <w:pStyle w:val="Titre1"/>
      </w:pPr>
      <w:bookmarkStart w:id="90" w:name="_Toc199151843"/>
      <w:r w:rsidRPr="001746C0">
        <w:t>CONFIDENTIALITÉ – MESURES DE SÉCURITÉ.</w:t>
      </w:r>
      <w:bookmarkEnd w:id="90"/>
    </w:p>
    <w:p w14:paraId="740F3B13" w14:textId="77777777" w:rsidR="001746C0" w:rsidRPr="001746C0" w:rsidRDefault="001746C0" w:rsidP="001746C0">
      <w:pPr>
        <w:rPr>
          <w:rFonts w:cs="Arial"/>
        </w:rPr>
      </w:pPr>
    </w:p>
    <w:p w14:paraId="075A506D" w14:textId="77777777" w:rsidR="001746C0" w:rsidRDefault="001746C0" w:rsidP="00E77F8E">
      <w:pPr>
        <w:pStyle w:val="Titre2"/>
      </w:pPr>
      <w:bookmarkStart w:id="91" w:name="_Toc198116910"/>
      <w:bookmarkStart w:id="92" w:name="_Toc199151844"/>
      <w:r w:rsidRPr="001746C0">
        <w:t>Confidentialité.</w:t>
      </w:r>
      <w:bookmarkEnd w:id="91"/>
      <w:bookmarkEnd w:id="92"/>
    </w:p>
    <w:p w14:paraId="2ECC1747" w14:textId="77777777" w:rsidR="001746C0" w:rsidRPr="001746C0" w:rsidRDefault="001746C0" w:rsidP="001746C0">
      <w:pPr>
        <w:rPr>
          <w:rFonts w:cs="Arial"/>
        </w:rPr>
      </w:pPr>
    </w:p>
    <w:p w14:paraId="66A5C2AD" w14:textId="77777777" w:rsidR="003B7679" w:rsidRDefault="003B7679" w:rsidP="003B7679">
      <w:r>
        <w:t>Il est fait application de l’article 5.</w:t>
      </w:r>
      <w:r w:rsidRPr="00593B90">
        <w:t xml:space="preserve">1 du CCAG/PI. </w:t>
      </w:r>
    </w:p>
    <w:p w14:paraId="002A566C" w14:textId="77777777" w:rsidR="00A31362" w:rsidRDefault="00A31362" w:rsidP="003B7679"/>
    <w:p w14:paraId="73420C1A" w14:textId="77777777" w:rsidR="00A31362" w:rsidRPr="001C6BA5" w:rsidRDefault="00A31362" w:rsidP="00A31362">
      <w:pPr>
        <w:pStyle w:val="Titre2"/>
      </w:pPr>
      <w:bookmarkStart w:id="93" w:name="_Toc198116911"/>
      <w:bookmarkStart w:id="94" w:name="_Toc199151845"/>
      <w:r w:rsidRPr="00933F87">
        <w:t>Protection du secret défense</w:t>
      </w:r>
      <w:bookmarkEnd w:id="93"/>
      <w:bookmarkEnd w:id="94"/>
    </w:p>
    <w:p w14:paraId="47D73B5B" w14:textId="77777777" w:rsidR="00A31362" w:rsidRDefault="00A31362" w:rsidP="003B7679"/>
    <w:p w14:paraId="270CE84E" w14:textId="77777777" w:rsidR="00A31362" w:rsidRPr="001C6BA5" w:rsidRDefault="00A31362" w:rsidP="00A31362">
      <w:pPr>
        <w:rPr>
          <w:rFonts w:cs="Arial"/>
        </w:rPr>
      </w:pPr>
      <w:r w:rsidRPr="001C6BA5">
        <w:rPr>
          <w:rFonts w:cs="Arial"/>
        </w:rPr>
        <w:t>1. Dans le cadre des dispositions législatives et réglementaires en matière de protection du secret de la défense nationale, le titulaire s’engage à prendre toutes les mesures utiles pour assurer lors de l’exécution du marché la protection absolue des informations ou supports classifiés qui peuvent être détenus dans le service, au profit duquel le marché est exécuté ou dans tout lieu dans lequel ce marché est exécuté.</w:t>
      </w:r>
    </w:p>
    <w:p w14:paraId="3538AE6F" w14:textId="77777777" w:rsidR="00A31362" w:rsidRPr="001C6BA5" w:rsidRDefault="00A31362" w:rsidP="00A31362">
      <w:pPr>
        <w:rPr>
          <w:rFonts w:cs="Arial"/>
        </w:rPr>
      </w:pPr>
    </w:p>
    <w:p w14:paraId="5A88B7B5" w14:textId="77777777" w:rsidR="00A31362" w:rsidRPr="001C6BA5" w:rsidRDefault="00A31362" w:rsidP="00A31362">
      <w:pPr>
        <w:rPr>
          <w:rFonts w:cs="Arial"/>
        </w:rPr>
      </w:pPr>
      <w:r w:rsidRPr="001C6BA5">
        <w:rPr>
          <w:rFonts w:cs="Arial"/>
        </w:rPr>
        <w:t>2. Le titulaire reconnaît :</w:t>
      </w:r>
    </w:p>
    <w:p w14:paraId="49FC7D5C" w14:textId="77777777" w:rsidR="00A31362" w:rsidRPr="001C6BA5" w:rsidRDefault="00A31362" w:rsidP="00A31362">
      <w:pPr>
        <w:rPr>
          <w:rFonts w:cs="Arial"/>
        </w:rPr>
      </w:pPr>
      <w:r w:rsidRPr="001C6BA5">
        <w:rPr>
          <w:rFonts w:cs="Arial"/>
        </w:rPr>
        <w:t xml:space="preserve">– </w:t>
      </w:r>
      <w:r>
        <w:rPr>
          <w:rFonts w:cs="Arial"/>
        </w:rPr>
        <w:t>A</w:t>
      </w:r>
      <w:r w:rsidRPr="001C6BA5">
        <w:rPr>
          <w:rFonts w:cs="Arial"/>
        </w:rPr>
        <w:t>voir pris connaissance des article</w:t>
      </w:r>
      <w:r>
        <w:rPr>
          <w:rFonts w:cs="Arial"/>
        </w:rPr>
        <w:t>s 413-9 à 413-12 du code pénal.</w:t>
      </w:r>
    </w:p>
    <w:p w14:paraId="76620DC2" w14:textId="77777777" w:rsidR="00A31362" w:rsidRPr="001C6BA5" w:rsidRDefault="00A31362" w:rsidP="00A31362">
      <w:pPr>
        <w:rPr>
          <w:rFonts w:cs="Arial"/>
        </w:rPr>
      </w:pPr>
      <w:r w:rsidRPr="001C6BA5">
        <w:rPr>
          <w:rFonts w:cs="Arial"/>
        </w:rPr>
        <w:t xml:space="preserve">– </w:t>
      </w:r>
      <w:r>
        <w:rPr>
          <w:rFonts w:cs="Arial"/>
        </w:rPr>
        <w:t>Q</w:t>
      </w:r>
      <w:r w:rsidRPr="001C6BA5">
        <w:rPr>
          <w:rFonts w:cs="Arial"/>
        </w:rPr>
        <w:t>u’il n’a pas à connaître ou détenir les informations couvertes par le secret de la défense nationale.</w:t>
      </w:r>
    </w:p>
    <w:p w14:paraId="2AB6B56D" w14:textId="77777777" w:rsidR="00A31362" w:rsidRPr="001C6BA5" w:rsidRDefault="00A31362" w:rsidP="00A31362">
      <w:pPr>
        <w:rPr>
          <w:rFonts w:cs="Arial"/>
        </w:rPr>
      </w:pPr>
    </w:p>
    <w:p w14:paraId="3E5AEA71" w14:textId="77777777" w:rsidR="00A31362" w:rsidRPr="001C6BA5" w:rsidRDefault="00A31362" w:rsidP="00A31362">
      <w:pPr>
        <w:rPr>
          <w:rFonts w:cs="Arial"/>
        </w:rPr>
      </w:pPr>
      <w:r w:rsidRPr="001C6BA5">
        <w:rPr>
          <w:rFonts w:cs="Arial"/>
        </w:rPr>
        <w:t>3. Le titulaire reconnaît avoir fait signer par tous les personnels, appelés sous sa responsabilité à un titre quelconque à intervenir pour son compte pour exécuter les prestations, une déclaration individuelle par laquelle lesdits personnels attestent :</w:t>
      </w:r>
    </w:p>
    <w:p w14:paraId="40E0D4B5" w14:textId="77777777" w:rsidR="00A31362" w:rsidRPr="001C6BA5" w:rsidRDefault="00A31362" w:rsidP="00A31362">
      <w:pPr>
        <w:rPr>
          <w:rFonts w:cs="Arial"/>
        </w:rPr>
      </w:pPr>
      <w:r w:rsidRPr="001C6BA5">
        <w:rPr>
          <w:rFonts w:cs="Arial"/>
        </w:rPr>
        <w:t xml:space="preserve">- </w:t>
      </w:r>
      <w:r>
        <w:rPr>
          <w:rFonts w:cs="Arial"/>
        </w:rPr>
        <w:t>A</w:t>
      </w:r>
      <w:r w:rsidRPr="001C6BA5">
        <w:rPr>
          <w:rFonts w:cs="Arial"/>
        </w:rPr>
        <w:t>voir pris connaissance des articles 413-9 à 413-</w:t>
      </w:r>
      <w:r>
        <w:rPr>
          <w:rFonts w:cs="Arial"/>
        </w:rPr>
        <w:t>12 du Code Pénal.</w:t>
      </w:r>
    </w:p>
    <w:p w14:paraId="0C4CED90" w14:textId="77777777" w:rsidR="00A31362" w:rsidRPr="001C6BA5" w:rsidRDefault="00A31362" w:rsidP="00A31362">
      <w:pPr>
        <w:rPr>
          <w:rFonts w:cs="Arial"/>
        </w:rPr>
      </w:pPr>
      <w:r w:rsidRPr="001C6BA5">
        <w:rPr>
          <w:rFonts w:cs="Arial"/>
        </w:rPr>
        <w:t xml:space="preserve">- </w:t>
      </w:r>
      <w:r>
        <w:rPr>
          <w:rFonts w:cs="Arial"/>
        </w:rPr>
        <w:t>Q</w:t>
      </w:r>
      <w:r w:rsidRPr="001C6BA5">
        <w:rPr>
          <w:rFonts w:cs="Arial"/>
        </w:rPr>
        <w:t>u’ils n’ont pas, sous peine de poursuite pénale, à connaître ou détenir des informations couvertes par le</w:t>
      </w:r>
      <w:r>
        <w:rPr>
          <w:rFonts w:cs="Arial"/>
        </w:rPr>
        <w:t xml:space="preserve"> secret de la défense nationale ;</w:t>
      </w:r>
    </w:p>
    <w:p w14:paraId="7E425D90" w14:textId="77777777" w:rsidR="00A31362" w:rsidRPr="001C6BA5" w:rsidRDefault="00A31362" w:rsidP="00A31362">
      <w:pPr>
        <w:rPr>
          <w:rFonts w:cs="Arial"/>
        </w:rPr>
      </w:pPr>
    </w:p>
    <w:p w14:paraId="530C5C9D" w14:textId="77777777" w:rsidR="00A31362" w:rsidRPr="001C6BA5" w:rsidRDefault="00A31362" w:rsidP="00A31362">
      <w:pPr>
        <w:rPr>
          <w:rFonts w:cs="Arial"/>
        </w:rPr>
      </w:pPr>
      <w:r w:rsidRPr="001C6BA5">
        <w:rPr>
          <w:rFonts w:cs="Arial"/>
        </w:rPr>
        <w:t>4. Le titulaire s’engage à ce que seules les personnes ayant préalablement souscrit la déclaration précitée accèdent au lieu d’exécution des prestations.</w:t>
      </w:r>
    </w:p>
    <w:p w14:paraId="1C49E441" w14:textId="77777777" w:rsidR="00A31362" w:rsidRPr="001C6BA5" w:rsidRDefault="00A31362" w:rsidP="00A31362">
      <w:pPr>
        <w:rPr>
          <w:rFonts w:cs="Arial"/>
        </w:rPr>
      </w:pPr>
    </w:p>
    <w:p w14:paraId="59C656B2" w14:textId="77777777" w:rsidR="00A31362" w:rsidRPr="001C6BA5" w:rsidRDefault="00A31362" w:rsidP="00A31362">
      <w:r w:rsidRPr="001C6BA5">
        <w:t>5. Le titulaire s’engage à remettre à l’autorité contractante représentée par l’officier de sécurité du service désigné à l’article 5.1.2 du présent document la ou les déclarations individuelles ci-dessus avant tout accès du personnel concerné au lieu d’exécution des prestations.</w:t>
      </w:r>
    </w:p>
    <w:p w14:paraId="28F8D6A3" w14:textId="77777777" w:rsidR="00A31362" w:rsidRPr="001C6BA5" w:rsidRDefault="00A31362" w:rsidP="00A31362"/>
    <w:p w14:paraId="6D4EFB3C" w14:textId="77777777" w:rsidR="00A31362" w:rsidRPr="001C6BA5" w:rsidRDefault="00A31362" w:rsidP="00A31362">
      <w:r w:rsidRPr="001C6BA5">
        <w:t>6. Il ne peut être dérogé aux prescriptions ci-dessus, y compris en cas de remplacement inopiné, fortuit ou même urgent d’un personnel du titulaire.</w:t>
      </w:r>
    </w:p>
    <w:p w14:paraId="0A092CB4" w14:textId="77777777" w:rsidR="00A31362" w:rsidRPr="001C6BA5" w:rsidRDefault="00A31362" w:rsidP="00A31362">
      <w:pPr>
        <w:rPr>
          <w:rFonts w:cs="Arial"/>
        </w:rPr>
      </w:pPr>
    </w:p>
    <w:p w14:paraId="1D04AB44" w14:textId="77777777" w:rsidR="00A31362" w:rsidRDefault="00A31362" w:rsidP="00A31362">
      <w:pPr>
        <w:rPr>
          <w:rFonts w:cs="Arial"/>
        </w:rPr>
      </w:pPr>
      <w:r w:rsidRPr="001C6BA5">
        <w:rPr>
          <w:rFonts w:cs="Arial"/>
        </w:rPr>
        <w:t>7. Le non-respect ou l’inobservation par le titulaire de ces mesures de sécurité, même dans les cas où elles résultent d’une imprudence ou d’une négligence, peut entraîner le prononcé d’une sanction contractuelle, sans préjudice des sanctions pénales.</w:t>
      </w:r>
    </w:p>
    <w:p w14:paraId="572B1A2E" w14:textId="77777777" w:rsidR="00A31362" w:rsidRDefault="00A31362" w:rsidP="00A31362"/>
    <w:p w14:paraId="2B9845AE" w14:textId="7FA62CDD" w:rsidR="00F05FF2" w:rsidRDefault="00F05FF2">
      <w:pPr>
        <w:spacing w:after="160" w:line="259" w:lineRule="auto"/>
        <w:jc w:val="left"/>
        <w:rPr>
          <w:rFonts w:cs="Arial"/>
        </w:rPr>
      </w:pPr>
      <w:r>
        <w:rPr>
          <w:rFonts w:cs="Arial"/>
        </w:rPr>
        <w:br w:type="page"/>
      </w:r>
    </w:p>
    <w:p w14:paraId="25140596" w14:textId="77777777" w:rsidR="00097DC4" w:rsidRPr="001746C0" w:rsidRDefault="00097DC4" w:rsidP="001746C0">
      <w:pPr>
        <w:rPr>
          <w:rFonts w:cs="Arial"/>
        </w:rPr>
      </w:pPr>
    </w:p>
    <w:p w14:paraId="0BB5FE6E" w14:textId="77777777" w:rsidR="001746C0" w:rsidRDefault="001746C0" w:rsidP="008E6441">
      <w:pPr>
        <w:pStyle w:val="Titre2"/>
      </w:pPr>
      <w:bookmarkStart w:id="95" w:name="_Toc198116912"/>
      <w:bookmarkStart w:id="96" w:name="_Toc199151846"/>
      <w:r w:rsidRPr="001746C0">
        <w:t>Dispositions relatives à l’accès aux emprises</w:t>
      </w:r>
      <w:bookmarkEnd w:id="95"/>
      <w:bookmarkEnd w:id="96"/>
    </w:p>
    <w:p w14:paraId="5FEE69BF" w14:textId="77777777" w:rsidR="001746C0" w:rsidRPr="001746C0" w:rsidRDefault="001746C0" w:rsidP="001746C0">
      <w:pPr>
        <w:rPr>
          <w:rFonts w:cs="Arial"/>
        </w:rPr>
      </w:pPr>
    </w:p>
    <w:p w14:paraId="585BAF88" w14:textId="77777777" w:rsidR="001746C0" w:rsidRDefault="001746C0" w:rsidP="008E6441">
      <w:pPr>
        <w:pStyle w:val="Titre3"/>
      </w:pPr>
      <w:r w:rsidRPr="001746C0">
        <w:t xml:space="preserve">Conditions d’accès aux locaux de la personne publique </w:t>
      </w:r>
    </w:p>
    <w:p w14:paraId="5069EADE" w14:textId="77777777" w:rsidR="001746C0" w:rsidRPr="001746C0" w:rsidRDefault="001746C0" w:rsidP="001746C0">
      <w:pPr>
        <w:rPr>
          <w:rFonts w:cs="Arial"/>
        </w:rPr>
      </w:pPr>
    </w:p>
    <w:p w14:paraId="0A642729" w14:textId="77777777" w:rsidR="005C0966" w:rsidRPr="00183943" w:rsidRDefault="005C0966" w:rsidP="005C0966">
      <w:r w:rsidRPr="00183943">
        <w:t xml:space="preserve">Le titulaire reconnait avoir pris connaissance que certains lieux d’exécution sont affectés à l’autorité militaire ou placés sous son contrôle. </w:t>
      </w:r>
    </w:p>
    <w:p w14:paraId="3F3F0193" w14:textId="77777777" w:rsidR="005C0966" w:rsidRPr="00183943" w:rsidRDefault="005C0966" w:rsidP="005C0966"/>
    <w:p w14:paraId="6F2C2849" w14:textId="77777777" w:rsidR="005C0966" w:rsidRPr="00183943" w:rsidRDefault="005C0966" w:rsidP="005C0966">
      <w:r w:rsidRPr="00183943">
        <w:t>Le titulaire avise ses sous-traitants de ce que les obligations énoncées au présent article leurs sont applicables et restent responsables du respect de celles-ci.</w:t>
      </w:r>
    </w:p>
    <w:p w14:paraId="0C126817" w14:textId="77777777" w:rsidR="005C0966" w:rsidRPr="00183943" w:rsidRDefault="005C0966" w:rsidP="005C0966"/>
    <w:p w14:paraId="392FFFAA" w14:textId="77777777" w:rsidR="005C0966" w:rsidRPr="000A7744" w:rsidRDefault="005C0966" w:rsidP="0086572D">
      <w:pPr>
        <w:pStyle w:val="Paragraphedeliste"/>
        <w:numPr>
          <w:ilvl w:val="0"/>
          <w:numId w:val="10"/>
        </w:numPr>
        <w:spacing w:before="60" w:after="0" w:line="312" w:lineRule="auto"/>
        <w:rPr>
          <w:u w:val="single"/>
        </w:rPr>
      </w:pPr>
      <w:r w:rsidRPr="000A7744">
        <w:rPr>
          <w:u w:val="single"/>
        </w:rPr>
        <w:t>Conditions d’accès au site pour les personnes physiques :</w:t>
      </w:r>
    </w:p>
    <w:p w14:paraId="016FF746" w14:textId="77777777" w:rsidR="005C0966" w:rsidRPr="00183943" w:rsidRDefault="005C0966" w:rsidP="005C0966"/>
    <w:p w14:paraId="3F6DFC17" w14:textId="77777777" w:rsidR="005C0966" w:rsidRPr="00183943" w:rsidRDefault="005C0966" w:rsidP="005C0966">
      <w:r w:rsidRPr="00183943">
        <w:t xml:space="preserve">Seuls peuvent accéder au site les personnels ayant fait l’objet d’une autorisation d’accès par la personne publique. </w:t>
      </w:r>
    </w:p>
    <w:p w14:paraId="796CD904" w14:textId="77777777" w:rsidR="005C0966" w:rsidRPr="00183943" w:rsidRDefault="005C0966" w:rsidP="005C0966"/>
    <w:p w14:paraId="5FCE71E0" w14:textId="77777777" w:rsidR="005C0966" w:rsidRPr="00183943" w:rsidRDefault="005C0966" w:rsidP="005C0966">
      <w:r w:rsidRPr="008F4F24">
        <w:rPr>
          <w:u w:val="single"/>
        </w:rPr>
        <w:t>Informations des personnels concernés</w:t>
      </w:r>
      <w:r w:rsidRPr="00183943">
        <w:t xml:space="preserve"> :</w:t>
      </w:r>
    </w:p>
    <w:p w14:paraId="0DF38F4C" w14:textId="77777777" w:rsidR="005C0966" w:rsidRPr="00183943" w:rsidRDefault="005C0966" w:rsidP="005C0966"/>
    <w:p w14:paraId="53CCFFD2" w14:textId="77777777" w:rsidR="005C0966" w:rsidRPr="00183943" w:rsidRDefault="005C0966" w:rsidP="005C0966">
      <w:r>
        <w:t>L</w:t>
      </w:r>
      <w:r w:rsidRPr="00183943">
        <w:t>e titulaire s’engage à informer les personnels devant participer a</w:t>
      </w:r>
      <w:r>
        <w:t>ux prestations du présent marché</w:t>
      </w:r>
      <w:r w:rsidRPr="00183943">
        <w:t xml:space="preserve"> ayant besoin d’accéder aux locaux de la personne publique visés ci-dessus :</w:t>
      </w:r>
    </w:p>
    <w:p w14:paraId="7A7EF161" w14:textId="77777777" w:rsidR="005C0966" w:rsidRPr="00183943" w:rsidRDefault="00D431A3" w:rsidP="005C0966">
      <w:r>
        <w:t xml:space="preserve">- </w:t>
      </w:r>
      <w:r w:rsidR="005C0966">
        <w:t>Q</w:t>
      </w:r>
      <w:r w:rsidR="005C0966" w:rsidRPr="00183943">
        <w:t>u’ils sont susceptibles, de faire l’objet d’une enquête administrative destinée à vérifier qu’aucun fait les concernant ne sont incompatibles avec l’accès envisagé, et pouvant donner lieu à consultation des traitements automatisés des données personnelles mentionnées à l’article 230-6 du code de procédure pénale, y compris pour les données portant sur les procédures judiciaires en cours.</w:t>
      </w:r>
    </w:p>
    <w:p w14:paraId="72FF0B20" w14:textId="77777777" w:rsidR="005C0966" w:rsidRPr="00183943" w:rsidRDefault="00D431A3" w:rsidP="005C0966">
      <w:r>
        <w:t xml:space="preserve">- </w:t>
      </w:r>
      <w:r w:rsidR="005C0966">
        <w:t>Q</w:t>
      </w:r>
      <w:r w:rsidR="005C0966" w:rsidRPr="00183943">
        <w:t>u’ils devront se conformer strictement au règlement intérieur, aux règles de sécurité et de contrôle en vigueur dans l’établissement dans lequel sont exécutées les prestations et n’accéder qu’aux seuls locaux et installations concernés par le marché.</w:t>
      </w:r>
    </w:p>
    <w:p w14:paraId="3D5AB240" w14:textId="77777777" w:rsidR="005C0966" w:rsidRPr="00183943" w:rsidRDefault="005C0966" w:rsidP="005C0966"/>
    <w:p w14:paraId="5B75232E" w14:textId="77777777" w:rsidR="005C0966" w:rsidRPr="00183943" w:rsidRDefault="005C0966" w:rsidP="005C0966">
      <w:r w:rsidRPr="00183943">
        <w:t xml:space="preserve">Les éléments nécessaires à la réalisation de cette enquête administrative devront être communiqués par le titulaire dans le délai qui lui sera indiqué par l’autorité contractante. Le titulaire ne peut prétendre, ni à prolongation du délai d’exécution, ni à indemnité, ni à supplément de prix dans le cas où cette autorisation d’accès serait refusée ou ne serait accordée que tardivement faute d’avoir respecté les prescriptions énoncées ci-avant. </w:t>
      </w:r>
    </w:p>
    <w:p w14:paraId="37D38510" w14:textId="77777777" w:rsidR="005C0966" w:rsidRPr="00183943" w:rsidRDefault="005C0966" w:rsidP="005C0966"/>
    <w:p w14:paraId="48A47920" w14:textId="77777777" w:rsidR="005C0966" w:rsidRDefault="005C0966" w:rsidP="005C0966">
      <w:r w:rsidRPr="00183943">
        <w:t>Le titulaire s’engage à ne présenter sur le site que des personnels appartenant à son entreprise ou à un sous-traitant qui auront préalablement fait l’objet d’une autorisation d’accès.</w:t>
      </w:r>
    </w:p>
    <w:p w14:paraId="68C790F2" w14:textId="77777777" w:rsidR="005C0966" w:rsidRDefault="005C0966" w:rsidP="005C0966"/>
    <w:p w14:paraId="4B108954" w14:textId="77777777" w:rsidR="005C0966" w:rsidRPr="00802E45" w:rsidRDefault="005C0966" w:rsidP="0086572D">
      <w:pPr>
        <w:pStyle w:val="Paragraphedeliste"/>
        <w:numPr>
          <w:ilvl w:val="0"/>
          <w:numId w:val="10"/>
        </w:numPr>
        <w:spacing w:before="60" w:after="0" w:line="312" w:lineRule="auto"/>
        <w:rPr>
          <w:u w:val="single"/>
        </w:rPr>
      </w:pPr>
      <w:r w:rsidRPr="00802E45">
        <w:rPr>
          <w:u w:val="single"/>
        </w:rPr>
        <w:t>Conditions d’accès au site pour les véhicules</w:t>
      </w:r>
    </w:p>
    <w:p w14:paraId="54712731" w14:textId="77777777" w:rsidR="005C0966" w:rsidRPr="00BA26B5" w:rsidRDefault="005C0966" w:rsidP="005C0966">
      <w:r w:rsidRPr="00BA26B5">
        <w:t xml:space="preserve">Les véhicules de livraison de biens ou de marchandises et les véhicules de service du titulaire et de ses sous-traitants seront systématiquement soumis à une inspection visuelle par les opérateurs de la société d’accueil-filtrage-gardiennage assurant la sécurité du site de Balard. </w:t>
      </w:r>
    </w:p>
    <w:p w14:paraId="13F96E2D" w14:textId="77777777" w:rsidR="001746C0" w:rsidRPr="001746C0" w:rsidRDefault="001746C0" w:rsidP="001746C0">
      <w:pPr>
        <w:rPr>
          <w:rFonts w:cs="Arial"/>
        </w:rPr>
      </w:pPr>
    </w:p>
    <w:p w14:paraId="630472FC" w14:textId="77777777" w:rsidR="001746C0" w:rsidRDefault="001746C0" w:rsidP="008E6441">
      <w:pPr>
        <w:pStyle w:val="Titre3"/>
      </w:pPr>
      <w:r w:rsidRPr="001746C0">
        <w:t>Disposition relatives à un terrain militaire</w:t>
      </w:r>
    </w:p>
    <w:p w14:paraId="3CBC280E" w14:textId="77777777" w:rsidR="001746C0" w:rsidRPr="001746C0" w:rsidRDefault="001746C0" w:rsidP="001746C0">
      <w:pPr>
        <w:rPr>
          <w:rFonts w:cs="Arial"/>
        </w:rPr>
      </w:pPr>
    </w:p>
    <w:p w14:paraId="19597A41" w14:textId="77777777" w:rsidR="005C0966" w:rsidRPr="00183943" w:rsidRDefault="005C0966" w:rsidP="005C0966">
      <w:r w:rsidRPr="00183943">
        <w:t xml:space="preserve">Le titulaire reconnait avoir pris connaissance que certains lieux d’exécution sont affectés à l’autorité militaire ou placés sous son contrôle et constituent des terrains militaires. </w:t>
      </w:r>
    </w:p>
    <w:p w14:paraId="18B3C8F0" w14:textId="77777777" w:rsidR="005C0966" w:rsidRPr="00183943" w:rsidRDefault="005C0966" w:rsidP="005C0966"/>
    <w:p w14:paraId="443050F1" w14:textId="77777777" w:rsidR="005C0966" w:rsidRPr="00183943" w:rsidRDefault="005C0966" w:rsidP="005C0966">
      <w:r w:rsidRPr="008F4F24">
        <w:rPr>
          <w:u w:val="single"/>
        </w:rPr>
        <w:t>Dispositions générales</w:t>
      </w:r>
      <w:r w:rsidRPr="00183943">
        <w:t> :</w:t>
      </w:r>
    </w:p>
    <w:p w14:paraId="0C9DF868" w14:textId="77777777" w:rsidR="005C0966" w:rsidRPr="00183943" w:rsidRDefault="005C0966" w:rsidP="005C0966"/>
    <w:p w14:paraId="234F72DE" w14:textId="77777777" w:rsidR="005C0966" w:rsidRPr="00183943" w:rsidRDefault="005C0966" w:rsidP="005C0966">
      <w:r w:rsidRPr="00183943">
        <w:t>Seuls peuvent accéder au site les personnels ayant fait l’objet d’une autorisation d’accès transmise par écrit au titulaire par l’officier de sécurité du service désigné à l’article 5.1.2 du présent document. Cette autorisation requiert le respect des mesures mentionnées ci-dessous.</w:t>
      </w:r>
    </w:p>
    <w:p w14:paraId="39F67442" w14:textId="77777777" w:rsidR="005C0966" w:rsidRPr="00183943" w:rsidRDefault="005C0966" w:rsidP="005C0966"/>
    <w:p w14:paraId="3ED6D800" w14:textId="77777777" w:rsidR="005C0966" w:rsidRPr="00183943" w:rsidRDefault="005C0966" w:rsidP="005C0966">
      <w:r w:rsidRPr="008F4F24">
        <w:rPr>
          <w:u w:val="single"/>
        </w:rPr>
        <w:t>Informations des personnels concernés</w:t>
      </w:r>
      <w:r w:rsidRPr="00183943">
        <w:t> :</w:t>
      </w:r>
    </w:p>
    <w:p w14:paraId="5329518A" w14:textId="77777777" w:rsidR="005C0966" w:rsidRPr="00183943" w:rsidRDefault="005C0966" w:rsidP="005C0966"/>
    <w:p w14:paraId="7329F74B" w14:textId="77777777" w:rsidR="005C0966" w:rsidRPr="00183943" w:rsidRDefault="005C0966" w:rsidP="005C0966">
      <w:r w:rsidRPr="00183943">
        <w:t>Le titulaire s’engage à informer les personnels devant participer aux prestations du présent marché ayant besoin d’accéder au terrain militaire visé ci-dessus :</w:t>
      </w:r>
    </w:p>
    <w:p w14:paraId="2C00E21F" w14:textId="77777777" w:rsidR="005C0966" w:rsidRPr="00183943" w:rsidRDefault="005C0966" w:rsidP="005C0966">
      <w:r>
        <w:t xml:space="preserve">- </w:t>
      </w:r>
      <w:r w:rsidRPr="00183943">
        <w:t xml:space="preserve">qu’ils sont susceptibles, de faire l’objet d’une enquête administrative destinée à vérifier qu’aucun fait les concernant ne sont incompatibles avec l’accès envisagé, et pouvant donner lieu à consultation des traitements </w:t>
      </w:r>
      <w:r w:rsidRPr="00183943">
        <w:lastRenderedPageBreak/>
        <w:t>automatisés des données personnelles mentionnées à l’article 230-6 du code de procédure pénale, y compris pour les données portant sur les procédures judiciaires en cours.</w:t>
      </w:r>
    </w:p>
    <w:p w14:paraId="38EF8C10" w14:textId="77777777" w:rsidR="005C0966" w:rsidRPr="00183943" w:rsidRDefault="005C0966" w:rsidP="005C0966">
      <w:r>
        <w:t xml:space="preserve">- </w:t>
      </w:r>
      <w:r w:rsidRPr="00183943">
        <w:t>qu’ils devront se conformer strictement au règlement intérieur, aux règles de sécurité et de contrôle en vigueur dans l’établissement dans lequel sont exécutées les prestations et n’accéder qu’aux seuls locaux et installations concernés par le marché.</w:t>
      </w:r>
    </w:p>
    <w:p w14:paraId="58DD229E" w14:textId="77777777" w:rsidR="005C0966" w:rsidRPr="00183943" w:rsidRDefault="005C0966" w:rsidP="005C0966"/>
    <w:p w14:paraId="3685FB50" w14:textId="77777777" w:rsidR="005C0966" w:rsidRPr="00183943" w:rsidRDefault="005C0966" w:rsidP="005C0966">
      <w:r w:rsidRPr="00183943">
        <w:t>Le titulaire s’engage à ne présenter sur le site que des personnels appartenant à son entreprise ou à un sous-traitant qui auront été préalablement fait l’objet d’une autorisation d’accès.</w:t>
      </w:r>
    </w:p>
    <w:p w14:paraId="4D0705D3" w14:textId="77777777" w:rsidR="005C0966" w:rsidRDefault="005C0966" w:rsidP="001746C0">
      <w:pPr>
        <w:rPr>
          <w:rFonts w:cs="Arial"/>
        </w:rPr>
      </w:pPr>
    </w:p>
    <w:p w14:paraId="7BC6505A" w14:textId="77777777" w:rsidR="001746C0" w:rsidRPr="001746C0" w:rsidRDefault="001746C0" w:rsidP="008E6441">
      <w:pPr>
        <w:pStyle w:val="Titre3"/>
      </w:pPr>
      <w:r w:rsidRPr="001746C0">
        <w:t>Dispositions relatives à l’accès à une zone protégée</w:t>
      </w:r>
    </w:p>
    <w:p w14:paraId="020580EA" w14:textId="77777777" w:rsidR="001746C0" w:rsidRPr="001746C0" w:rsidRDefault="001746C0" w:rsidP="001746C0">
      <w:pPr>
        <w:rPr>
          <w:rFonts w:cs="Arial"/>
        </w:rPr>
      </w:pPr>
    </w:p>
    <w:p w14:paraId="282F39FF" w14:textId="77777777" w:rsidR="005C0966" w:rsidRPr="00183943" w:rsidRDefault="005C0966" w:rsidP="005C0966">
      <w:r w:rsidRPr="00183943">
        <w:t>Le titulaire reconnait avoir pris connaissance que certains lieux d’exécution appartiennent à une Zone Protégée créée conformément à l’article 5.3.1.1 de l’instruction générale interministérielle n°1300 sur la protection du secret de la défense nationale annexée à l’arrêté du 09 août 2021 portant approbation de ladite instruction</w:t>
      </w:r>
      <w:r>
        <w:t>.</w:t>
      </w:r>
    </w:p>
    <w:p w14:paraId="36D0ACD4" w14:textId="77777777" w:rsidR="005C0966" w:rsidRPr="00183943" w:rsidRDefault="005C0966" w:rsidP="005C0966"/>
    <w:p w14:paraId="7E830C8A" w14:textId="77777777" w:rsidR="005C0966" w:rsidRPr="00183943" w:rsidRDefault="005C0966" w:rsidP="005C0966">
      <w:r w:rsidRPr="008F4F24">
        <w:rPr>
          <w:u w:val="single"/>
        </w:rPr>
        <w:t>Dispositions générales</w:t>
      </w:r>
      <w:r w:rsidRPr="00183943">
        <w:t> :</w:t>
      </w:r>
    </w:p>
    <w:p w14:paraId="04850DF0" w14:textId="77777777" w:rsidR="005C0966" w:rsidRPr="00183943" w:rsidRDefault="005C0966" w:rsidP="005C0966"/>
    <w:p w14:paraId="7F7450C7" w14:textId="77777777" w:rsidR="005C0966" w:rsidRPr="00183943" w:rsidRDefault="005C0966" w:rsidP="005C0966">
      <w:r w:rsidRPr="00183943">
        <w:t>Seuls peuvent accéder au site les personnels ayant fait l’objet d’une autorisation d’accès transmise par écrit au titulaire par l’officier de sécurité compétent. Cette autorisation requiert le respect des mesures mentionnées ci-dessous.</w:t>
      </w:r>
    </w:p>
    <w:p w14:paraId="2C4BE305" w14:textId="77777777" w:rsidR="005C0966" w:rsidRPr="00183943" w:rsidRDefault="005C0966" w:rsidP="005C0966"/>
    <w:p w14:paraId="7651130D" w14:textId="77777777" w:rsidR="005C0966" w:rsidRPr="00183943" w:rsidRDefault="005C0966" w:rsidP="005C0966">
      <w:r w:rsidRPr="008F4F24">
        <w:rPr>
          <w:u w:val="single"/>
        </w:rPr>
        <w:t>Informations des personnels concernés</w:t>
      </w:r>
      <w:r w:rsidRPr="00183943">
        <w:t> :</w:t>
      </w:r>
    </w:p>
    <w:p w14:paraId="1F54CA91" w14:textId="77777777" w:rsidR="005C0966" w:rsidRPr="00183943" w:rsidRDefault="005C0966" w:rsidP="005C0966"/>
    <w:p w14:paraId="12EBE56F" w14:textId="77777777" w:rsidR="005C0966" w:rsidRPr="00183943" w:rsidRDefault="005C0966" w:rsidP="005C0966">
      <w:r w:rsidRPr="00183943">
        <w:t xml:space="preserve">Le titulaire s’engage à informer les personnels devant participer aux prestations du présent </w:t>
      </w:r>
      <w:r>
        <w:t>marché</w:t>
      </w:r>
      <w:r w:rsidRPr="00183943">
        <w:t xml:space="preserve"> ayant besoin d’accéder à la zone protégée :</w:t>
      </w:r>
    </w:p>
    <w:p w14:paraId="7ECD951C" w14:textId="77777777" w:rsidR="005C0966" w:rsidRPr="00A9684D" w:rsidRDefault="005C0966" w:rsidP="005C0966">
      <w:pPr>
        <w:spacing w:before="60"/>
        <w:ind w:left="284" w:hanging="284"/>
      </w:pPr>
      <w:r w:rsidRPr="00A9684D">
        <w:t>-</w:t>
      </w:r>
      <w:r w:rsidRPr="00A9684D">
        <w:tab/>
      </w:r>
      <w:r>
        <w:t>Q</w:t>
      </w:r>
      <w:r w:rsidRPr="00A9684D">
        <w:t>u’ils feront l’objet d’une enquête administrative destinée à vérifier qu’aucun fait les concernant n’est incompatible avec l’accès envisagé, et pouvant donner lieu à consultation des traitements automatisés des données personnelles mentionnées à l’article 230-6 du code de procédure pénale, y compris pour les données portant sur les procédures judiciaires en cours.</w:t>
      </w:r>
    </w:p>
    <w:p w14:paraId="2FDE3F72" w14:textId="77777777" w:rsidR="005C0966" w:rsidRPr="00A9684D" w:rsidRDefault="005C0966" w:rsidP="005C0966">
      <w:pPr>
        <w:spacing w:before="60"/>
        <w:ind w:left="284" w:hanging="284"/>
      </w:pPr>
      <w:r w:rsidRPr="00A9684D">
        <w:t>-</w:t>
      </w:r>
      <w:r w:rsidRPr="00A9684D">
        <w:tab/>
      </w:r>
      <w:r>
        <w:t>Q</w:t>
      </w:r>
      <w:r w:rsidRPr="00A9684D">
        <w:t xml:space="preserve">u’ils devront se conformer strictement au règlement intérieur, aux règles de sécurité et de contrôle en vigueur dans l’établissement dans lequel sont exécutées les prestations et n’accéder qu’aux seuls locaux et installations concernés par le </w:t>
      </w:r>
      <w:r>
        <w:t>marché</w:t>
      </w:r>
      <w:r w:rsidRPr="00A9684D">
        <w:t>.</w:t>
      </w:r>
    </w:p>
    <w:p w14:paraId="7C34BE05" w14:textId="77777777" w:rsidR="005C0966" w:rsidRPr="00183943" w:rsidRDefault="005C0966" w:rsidP="005C0966"/>
    <w:p w14:paraId="0E6ABC35" w14:textId="77777777" w:rsidR="005C0966" w:rsidRDefault="005C0966" w:rsidP="005C0966">
      <w:r w:rsidRPr="00183943">
        <w:t>Le titulaire s’engage à ne présenter sur le site que des personnels appartenant à son entreprise ou à un sous-traitant qui auront préalablement fait l’objet d’une autorisation d’accès.</w:t>
      </w:r>
    </w:p>
    <w:p w14:paraId="2FC2F06E" w14:textId="77777777" w:rsidR="001746C0" w:rsidRPr="001746C0" w:rsidRDefault="001746C0" w:rsidP="001746C0">
      <w:pPr>
        <w:rPr>
          <w:rFonts w:cs="Arial"/>
        </w:rPr>
      </w:pPr>
    </w:p>
    <w:p w14:paraId="648E881F" w14:textId="77777777" w:rsidR="001746C0" w:rsidRPr="001746C0" w:rsidRDefault="001746C0" w:rsidP="008E6441">
      <w:pPr>
        <w:pStyle w:val="Titre3"/>
      </w:pPr>
      <w:r w:rsidRPr="001746C0">
        <w:t>Dispositions relatives à l’accès à une Zone réservée</w:t>
      </w:r>
    </w:p>
    <w:p w14:paraId="4B08F723" w14:textId="77777777" w:rsidR="001746C0" w:rsidRPr="001746C0" w:rsidRDefault="001746C0" w:rsidP="001746C0">
      <w:pPr>
        <w:rPr>
          <w:rFonts w:cs="Arial"/>
        </w:rPr>
      </w:pPr>
    </w:p>
    <w:p w14:paraId="31FDC671" w14:textId="77777777" w:rsidR="005C0966" w:rsidRPr="00183943" w:rsidRDefault="005C0966" w:rsidP="005C0966">
      <w:r w:rsidRPr="00183943">
        <w:t xml:space="preserve">Le titulaire reconnait avoir pris connaissance que certains lieux d’exécution appartiennent à une Zone Réservée créée conformément à l’article 5.3.1.2 et à l’annexe 32 de l’instruction générale interministérielle n°1300 sur la protection du secret de la défense nationale annexée à l’arrêté du </w:t>
      </w:r>
      <w:hyperlink r:id="rId10" w:history="1">
        <w:r w:rsidRPr="00183943">
          <w:t>09 août 2021 portant approbation de ladite instruction</w:t>
        </w:r>
      </w:hyperlink>
      <w:r w:rsidRPr="00183943">
        <w:t xml:space="preserve">; conformément audit articles, cette zone réservée appartient à une zone protégée telle que définie aux articles </w:t>
      </w:r>
      <w:hyperlink r:id="rId11" w:history="1">
        <w:r w:rsidRPr="00183943">
          <w:t>L.413-7</w:t>
        </w:r>
      </w:hyperlink>
      <w:r w:rsidRPr="00183943">
        <w:t xml:space="preserve"> et </w:t>
      </w:r>
      <w:hyperlink r:id="rId12" w:history="1">
        <w:r w:rsidRPr="00183943">
          <w:t>R. 413-1</w:t>
        </w:r>
      </w:hyperlink>
      <w:r w:rsidRPr="00183943">
        <w:t xml:space="preserve"> du code pénal.</w:t>
      </w:r>
    </w:p>
    <w:p w14:paraId="6FB2B6E3" w14:textId="77777777" w:rsidR="005C0966" w:rsidRPr="00183943" w:rsidRDefault="005C0966" w:rsidP="005C0966"/>
    <w:p w14:paraId="361F1A80" w14:textId="77777777" w:rsidR="005C0966" w:rsidRPr="00183943" w:rsidRDefault="005C0966" w:rsidP="005C0966">
      <w:r w:rsidRPr="008F4F24">
        <w:rPr>
          <w:u w:val="single"/>
        </w:rPr>
        <w:t>Dispositions générales</w:t>
      </w:r>
      <w:r w:rsidRPr="00183943">
        <w:t> :</w:t>
      </w:r>
    </w:p>
    <w:p w14:paraId="62487A0A" w14:textId="77777777" w:rsidR="005C0966" w:rsidRPr="00183943" w:rsidRDefault="005C0966" w:rsidP="005C0966"/>
    <w:p w14:paraId="117EADCC" w14:textId="77777777" w:rsidR="005C0966" w:rsidRPr="00183943" w:rsidRDefault="005C0966" w:rsidP="005C0966">
      <w:r w:rsidRPr="00183943">
        <w:t>Seuls peuvent accéder au site les personnels ayant fait l’objet d’une autorisation d’accès transmise par écrit au titulaire par l’officier de sécurité du service désigné à l’article 5.1.2</w:t>
      </w:r>
      <w:r w:rsidRPr="00183943">
        <w:rPr>
          <w:i/>
        </w:rPr>
        <w:t xml:space="preserve"> </w:t>
      </w:r>
      <w:r w:rsidRPr="00183943">
        <w:t>du présent document. Cette autorisation requiert le respect des mesures mentionnées ci-dessous.</w:t>
      </w:r>
    </w:p>
    <w:p w14:paraId="43DE2E9F" w14:textId="77777777" w:rsidR="005C0966" w:rsidRPr="00183943" w:rsidRDefault="005C0966" w:rsidP="005C0966"/>
    <w:p w14:paraId="3DAF567D" w14:textId="77777777" w:rsidR="005C0966" w:rsidRPr="00183943" w:rsidRDefault="005C0966" w:rsidP="005C0966">
      <w:r w:rsidRPr="008F4F24">
        <w:rPr>
          <w:u w:val="single"/>
        </w:rPr>
        <w:t>Informations des personnels concernés</w:t>
      </w:r>
      <w:r w:rsidRPr="00183943">
        <w:t> :</w:t>
      </w:r>
    </w:p>
    <w:p w14:paraId="0A95D341" w14:textId="77777777" w:rsidR="005C0966" w:rsidRPr="00183943" w:rsidRDefault="005C0966" w:rsidP="005C0966"/>
    <w:p w14:paraId="30D60FEC" w14:textId="77777777" w:rsidR="005C0966" w:rsidRPr="00A9684D" w:rsidRDefault="005C0966" w:rsidP="005C0966">
      <w:pPr>
        <w:spacing w:before="60"/>
        <w:ind w:left="284" w:hanging="284"/>
      </w:pPr>
      <w:r w:rsidRPr="00A9684D">
        <w:t>-</w:t>
      </w:r>
      <w:r w:rsidRPr="00A9684D">
        <w:tab/>
      </w:r>
      <w:r>
        <w:t>Q</w:t>
      </w:r>
      <w:r w:rsidRPr="00A9684D">
        <w:t>u’ils feront l’objet d’une enquête administrative destinée à vérifier qu’aucun fait les concernant n’est incompatible avec l’accès envisagé, et pouvant donner lieu à consultation des traitements automatisés des données personnelles mentionnées à l’article 230-6 du code de procédure pénale, y compris pour les données portant sur les procédures judiciaires en cours</w:t>
      </w:r>
      <w:r>
        <w:t>.</w:t>
      </w:r>
    </w:p>
    <w:p w14:paraId="1F2DAA20" w14:textId="77777777" w:rsidR="005C0966" w:rsidRDefault="005C0966" w:rsidP="005C0966">
      <w:pPr>
        <w:spacing w:before="60"/>
        <w:ind w:left="284" w:hanging="284"/>
      </w:pPr>
      <w:r w:rsidRPr="00A9684D">
        <w:t>-</w:t>
      </w:r>
      <w:r w:rsidRPr="00A9684D">
        <w:tab/>
      </w:r>
      <w:r>
        <w:t>Q</w:t>
      </w:r>
      <w:r w:rsidRPr="00A9684D">
        <w:t>u’ils pourront, s’ils sont autorisés à accéder à Zone Réservée, y intervenir uniquement en présence des personnels</w:t>
      </w:r>
      <w:r>
        <w:t>,</w:t>
      </w:r>
      <w:r w:rsidRPr="00A9684D">
        <w:t xml:space="preserve"> du ministère</w:t>
      </w:r>
      <w:r>
        <w:t>,</w:t>
      </w:r>
      <w:r w:rsidRPr="00A9684D">
        <w:t xml:space="preserve"> employés dans ladite zone. </w:t>
      </w:r>
    </w:p>
    <w:p w14:paraId="35E45BDA" w14:textId="77777777" w:rsidR="001746C0" w:rsidRPr="001746C0" w:rsidRDefault="001746C0" w:rsidP="001746C0">
      <w:pPr>
        <w:rPr>
          <w:rFonts w:cs="Arial"/>
        </w:rPr>
      </w:pPr>
    </w:p>
    <w:p w14:paraId="14A485F3" w14:textId="77777777" w:rsidR="001746C0" w:rsidRPr="001746C0" w:rsidRDefault="001746C0" w:rsidP="008E6441">
      <w:pPr>
        <w:pStyle w:val="Titre3"/>
      </w:pPr>
      <w:r w:rsidRPr="001746C0">
        <w:t>Dispositions relatives à l’accès à un Point d’Importance Vitale</w:t>
      </w:r>
    </w:p>
    <w:p w14:paraId="06B38742" w14:textId="77777777" w:rsidR="001746C0" w:rsidRPr="001746C0" w:rsidRDefault="001746C0" w:rsidP="001746C0">
      <w:pPr>
        <w:rPr>
          <w:rFonts w:cs="Arial"/>
        </w:rPr>
      </w:pPr>
    </w:p>
    <w:p w14:paraId="3058A97F" w14:textId="77777777" w:rsidR="005C0966" w:rsidRPr="00183943" w:rsidRDefault="005C0966" w:rsidP="005C0966">
      <w:r w:rsidRPr="00183943">
        <w:t>Le titulaire reconnait avoir pris connaissance que certains lieux d’exécution constituent un point d’importance vitale. Ce site relève de dispositions de contrôle et de protection spécifiques du code de la défense au regard de sa sensibilité.</w:t>
      </w:r>
    </w:p>
    <w:p w14:paraId="546B41A8" w14:textId="77777777" w:rsidR="005C0966" w:rsidRPr="00183943" w:rsidRDefault="005C0966" w:rsidP="005C0966"/>
    <w:p w14:paraId="31C29FAD" w14:textId="59B728EB" w:rsidR="005C0966" w:rsidRPr="00183943" w:rsidRDefault="005C0966" w:rsidP="005C0966">
      <w:r w:rsidRPr="00183943">
        <w:t>Le titulaire reconnait avoir pris connaissance des dispositions du code de la défense et notamment de l’article L</w:t>
      </w:r>
      <w:r w:rsidR="007E2951">
        <w:t xml:space="preserve">. </w:t>
      </w:r>
      <w:r w:rsidRPr="00183943">
        <w:t>1332-2-1 et les articles R</w:t>
      </w:r>
      <w:r w:rsidR="007E2951">
        <w:t xml:space="preserve">. </w:t>
      </w:r>
      <w:r w:rsidRPr="00183943">
        <w:t>1332-22-1 et suivants.</w:t>
      </w:r>
    </w:p>
    <w:p w14:paraId="12747AEE" w14:textId="77777777" w:rsidR="005C0966" w:rsidRPr="00183943" w:rsidRDefault="005C0966" w:rsidP="005C0966"/>
    <w:p w14:paraId="199CB017" w14:textId="77777777" w:rsidR="005C0966" w:rsidRPr="00183943" w:rsidRDefault="005C0966" w:rsidP="005C0966">
      <w:r w:rsidRPr="002E3CD5">
        <w:rPr>
          <w:u w:val="single"/>
        </w:rPr>
        <w:t>Dispositions générales</w:t>
      </w:r>
      <w:r w:rsidRPr="00183943">
        <w:t> :</w:t>
      </w:r>
    </w:p>
    <w:p w14:paraId="2B1C1B9A" w14:textId="77777777" w:rsidR="005C0966" w:rsidRPr="00183943" w:rsidRDefault="005C0966" w:rsidP="005C0966"/>
    <w:p w14:paraId="705BB417" w14:textId="77777777" w:rsidR="005C0966" w:rsidRPr="00183943" w:rsidRDefault="005C0966" w:rsidP="005C0966">
      <w:r w:rsidRPr="00183943">
        <w:t>Seuls peuvent accéder au site les personnels ayant fait l’objet d’une autorisation d’accès transmise par écrit au titulaire par l’officier de sécurité du service désigné à l’article 5.1.2 du présent document. Cette autorisation requiert le respect des mesures mentionnées ci-dessous.</w:t>
      </w:r>
    </w:p>
    <w:p w14:paraId="0918CBB2" w14:textId="77777777" w:rsidR="005C0966" w:rsidRPr="00183943" w:rsidRDefault="005C0966" w:rsidP="005C0966"/>
    <w:p w14:paraId="174B3087" w14:textId="77777777" w:rsidR="005C0966" w:rsidRPr="00183943" w:rsidRDefault="005C0966" w:rsidP="005C0966">
      <w:r w:rsidRPr="002E3CD5">
        <w:rPr>
          <w:u w:val="single"/>
        </w:rPr>
        <w:t>Informations des personnels concernés</w:t>
      </w:r>
      <w:r w:rsidRPr="00183943">
        <w:t> :</w:t>
      </w:r>
    </w:p>
    <w:p w14:paraId="3A915BBF" w14:textId="77777777" w:rsidR="005C0966" w:rsidRPr="00183943" w:rsidRDefault="005C0966" w:rsidP="005C0966"/>
    <w:p w14:paraId="75798AC5" w14:textId="77777777" w:rsidR="005C0966" w:rsidRPr="00183943" w:rsidRDefault="005C0966" w:rsidP="005C0966">
      <w:r w:rsidRPr="00183943">
        <w:t>Le titulaire s’engage à informer les personnels devant participer aux prestations du présent marché ayant besoin d’accéder au Point d’Importance Vitale :</w:t>
      </w:r>
    </w:p>
    <w:p w14:paraId="52CDA658" w14:textId="77777777" w:rsidR="005C0966" w:rsidRPr="00282E0B" w:rsidRDefault="005C0966" w:rsidP="005C0966">
      <w:pPr>
        <w:spacing w:before="60"/>
        <w:ind w:left="284" w:hanging="142"/>
      </w:pPr>
      <w:r w:rsidRPr="00282E0B">
        <w:t>-</w:t>
      </w:r>
      <w:r w:rsidRPr="00282E0B">
        <w:tab/>
      </w:r>
      <w:r>
        <w:t>Q</w:t>
      </w:r>
      <w:r w:rsidRPr="00282E0B">
        <w:t>u’ils sont susceptibles, conformément aux dispositions applicables du code de la défense, de faire l’objet d’une enquête administrative destinée à vérifier qu’aucun fait les concernant sont incompatibles avec l’accès envisagé, et pouvant donner lieu à consultation des traitements automatisés des données personnelles mentionnées à l’article 26 de la loi n°78-17 du 6 janvier 1978.</w:t>
      </w:r>
    </w:p>
    <w:p w14:paraId="367364B2" w14:textId="77777777" w:rsidR="005C0966" w:rsidRPr="00282E0B" w:rsidRDefault="005C0966" w:rsidP="005C0966">
      <w:pPr>
        <w:spacing w:before="60"/>
        <w:ind w:left="284" w:hanging="142"/>
      </w:pPr>
      <w:r w:rsidRPr="00282E0B">
        <w:t>-</w:t>
      </w:r>
      <w:r w:rsidRPr="00282E0B">
        <w:tab/>
      </w:r>
      <w:r>
        <w:t>Q</w:t>
      </w:r>
      <w:r w:rsidRPr="00282E0B">
        <w:t>u’ils devront se conformer strictement au règlement intérieur, aux règles de sécurité et de contrôle en vigueur dans l’établissement dans lequel sont exécutées les prestations et n’accéder qu’aux seuls locaux et installations concernés par le marché.</w:t>
      </w:r>
    </w:p>
    <w:p w14:paraId="03EADBA2" w14:textId="77777777" w:rsidR="005C0966" w:rsidRPr="00183943" w:rsidRDefault="005C0966" w:rsidP="005C0966"/>
    <w:p w14:paraId="63F87698" w14:textId="77777777" w:rsidR="005C0966" w:rsidRDefault="005C0966" w:rsidP="005C0966">
      <w:r w:rsidRPr="00183943">
        <w:t>Le titulaire s’engage à ne présenter sur le site que des personnels appartenant à son entreprise ou à un sous-traitant qui auront été préalablement fait l’objet d’une autorisation d’accès.</w:t>
      </w:r>
    </w:p>
    <w:p w14:paraId="4DEA8D85" w14:textId="77777777" w:rsidR="00D0210C" w:rsidRPr="00183943" w:rsidRDefault="00D0210C" w:rsidP="005C0966"/>
    <w:p w14:paraId="24FF5395" w14:textId="1B0BE846" w:rsidR="001746C0" w:rsidRPr="001746C0" w:rsidRDefault="001746C0" w:rsidP="001746C0">
      <w:pPr>
        <w:rPr>
          <w:rFonts w:cs="Arial"/>
        </w:rPr>
      </w:pPr>
    </w:p>
    <w:p w14:paraId="72364288" w14:textId="77777777" w:rsidR="001746C0" w:rsidRPr="00621441" w:rsidRDefault="001746C0" w:rsidP="001E18C4">
      <w:pPr>
        <w:pStyle w:val="Titre1"/>
      </w:pPr>
      <w:bookmarkStart w:id="97" w:name="_Toc199151847"/>
      <w:r w:rsidRPr="00621441">
        <w:t>RÈGLEMENT GÉNÉRAL DE PROTECTION DES DONNÉES.</w:t>
      </w:r>
      <w:bookmarkEnd w:id="97"/>
      <w:r w:rsidRPr="00621441">
        <w:t xml:space="preserve"> </w:t>
      </w:r>
    </w:p>
    <w:p w14:paraId="26A35F95" w14:textId="77777777" w:rsidR="008E6441" w:rsidRDefault="008E6441" w:rsidP="001746C0">
      <w:pPr>
        <w:rPr>
          <w:rFonts w:cs="Arial"/>
        </w:rPr>
      </w:pPr>
    </w:p>
    <w:p w14:paraId="64969A7D" w14:textId="77777777" w:rsidR="00621441" w:rsidRDefault="00621441" w:rsidP="00621441">
      <w:pPr>
        <w:rPr>
          <w:rFonts w:cs="Arial"/>
        </w:rPr>
      </w:pPr>
      <w:r w:rsidRPr="00E6447B">
        <w:rPr>
          <w:rFonts w:cs="Arial"/>
        </w:rPr>
        <w:t>Au titre du présent marché, le titulaire s’engage à ce que ne soit effectué aucun traitement de données à caractère personnel au sens du règlement (UE) 2016/679 du Parlement européen et du Conseil du 27 avril 2016.</w:t>
      </w:r>
    </w:p>
    <w:p w14:paraId="11454EE2" w14:textId="7BAC0B02" w:rsidR="001746C0" w:rsidRPr="001746C0" w:rsidRDefault="001746C0" w:rsidP="001746C0">
      <w:pPr>
        <w:rPr>
          <w:rFonts w:cs="Arial"/>
        </w:rPr>
      </w:pPr>
    </w:p>
    <w:p w14:paraId="2AEFEB7A" w14:textId="77777777" w:rsidR="001746C0" w:rsidRDefault="001746C0" w:rsidP="001E18C4">
      <w:pPr>
        <w:pStyle w:val="Titre1"/>
      </w:pPr>
      <w:bookmarkStart w:id="98" w:name="_Toc199151848"/>
      <w:r w:rsidRPr="001746C0">
        <w:t xml:space="preserve">RÉSILIATION </w:t>
      </w:r>
      <w:r w:rsidR="00B65378">
        <w:t>DU MARCHÉ</w:t>
      </w:r>
      <w:r w:rsidRPr="001746C0">
        <w:t>.</w:t>
      </w:r>
      <w:bookmarkEnd w:id="98"/>
    </w:p>
    <w:p w14:paraId="512963B6" w14:textId="77777777" w:rsidR="001746C0" w:rsidRPr="001746C0" w:rsidRDefault="001746C0" w:rsidP="001746C0">
      <w:pPr>
        <w:rPr>
          <w:rFonts w:cs="Arial"/>
        </w:rPr>
      </w:pPr>
    </w:p>
    <w:p w14:paraId="3BE32664" w14:textId="77777777" w:rsidR="001746C0" w:rsidRDefault="001746C0" w:rsidP="008E6441">
      <w:pPr>
        <w:pStyle w:val="Titre2"/>
      </w:pPr>
      <w:bookmarkStart w:id="99" w:name="_Toc198116917"/>
      <w:bookmarkStart w:id="100" w:name="_Toc199151849"/>
      <w:r w:rsidRPr="001746C0">
        <w:t xml:space="preserve">Résiliation </w:t>
      </w:r>
      <w:r w:rsidR="00B65378">
        <w:t>du marché</w:t>
      </w:r>
      <w:r w:rsidRPr="001746C0">
        <w:t>.</w:t>
      </w:r>
      <w:bookmarkEnd w:id="99"/>
      <w:bookmarkEnd w:id="100"/>
    </w:p>
    <w:p w14:paraId="1444AC0A" w14:textId="77777777" w:rsidR="00076C16" w:rsidRPr="00C7548A" w:rsidRDefault="00076C16" w:rsidP="00076C16"/>
    <w:p w14:paraId="2988A9B7" w14:textId="77777777" w:rsidR="00076C16" w:rsidRPr="00C7548A" w:rsidRDefault="00076C16" w:rsidP="00076C16">
      <w:r>
        <w:t xml:space="preserve">L’acheteur </w:t>
      </w:r>
      <w:r w:rsidRPr="00C7548A">
        <w:t xml:space="preserve">peut mettre fin à l'exécution des prestations faisant l'objet du présent marché avant l'achèvement de celles-ci par une décision de </w:t>
      </w:r>
      <w:r w:rsidRPr="00B65378">
        <w:t xml:space="preserve">résiliation </w:t>
      </w:r>
      <w:r w:rsidR="00B65378" w:rsidRPr="00B65378">
        <w:rPr>
          <w:rFonts w:cs="Arial"/>
        </w:rPr>
        <w:t>du marché</w:t>
      </w:r>
      <w:r w:rsidR="0098248D" w:rsidRPr="00B65378">
        <w:rPr>
          <w:rFonts w:cs="Arial"/>
        </w:rPr>
        <w:t xml:space="preserve"> </w:t>
      </w:r>
      <w:r w:rsidRPr="00B65378">
        <w:t xml:space="preserve">conformément </w:t>
      </w:r>
      <w:r w:rsidR="00B65378">
        <w:t xml:space="preserve">aux </w:t>
      </w:r>
      <w:r w:rsidR="00B65378" w:rsidRPr="00B65378">
        <w:t>dispositions</w:t>
      </w:r>
      <w:r w:rsidRPr="00B65378">
        <w:t xml:space="preserve"> du CCAG/PI.</w:t>
      </w:r>
    </w:p>
    <w:p w14:paraId="7AE3A027" w14:textId="77777777" w:rsidR="00076C16" w:rsidRPr="00C7548A" w:rsidRDefault="00076C16" w:rsidP="00076C16"/>
    <w:p w14:paraId="0983EDBC" w14:textId="77777777" w:rsidR="00076C16" w:rsidRPr="00C7548A" w:rsidRDefault="00076C16" w:rsidP="00076C16">
      <w:r>
        <w:t xml:space="preserve">En complément </w:t>
      </w:r>
      <w:r w:rsidRPr="00B65378">
        <w:t xml:space="preserve">de l’article 39 du CCAG/PI, lorsque </w:t>
      </w:r>
      <w:r w:rsidRPr="00C7548A">
        <w:t>le titulaire est placé dans l’une des situations mentionnées aux articles L. 2141-1 à L. 2141-5 du code de la commande publique ayant pour effet de l</w:t>
      </w:r>
      <w:r>
        <w:t xml:space="preserve">’exclure d’un marché public, l’acheteur </w:t>
      </w:r>
      <w:r w:rsidRPr="00C7548A">
        <w:t>peut résilier le marché public pour faute du titulaire pour ce motif et sans mise en demeure préalable, sauf dans le cas où le titulaire fait l’objet d’une procédure de redressement judiciaire instituée par l’article L. 631-1 du code de commerce, et à condition qu’il ait informé sans délai la personne publique de son changement de situation.</w:t>
      </w:r>
    </w:p>
    <w:p w14:paraId="2543F8A0" w14:textId="77777777" w:rsidR="00076C16" w:rsidRPr="00E85775" w:rsidRDefault="00076C16" w:rsidP="00076C16"/>
    <w:p w14:paraId="3BA5D5DC" w14:textId="77777777" w:rsidR="00076C16" w:rsidRPr="00E85775" w:rsidRDefault="00076C16" w:rsidP="00076C16">
      <w:r w:rsidRPr="00E85775">
        <w:t xml:space="preserve">Conformément à </w:t>
      </w:r>
      <w:r w:rsidRPr="00CF2AB8">
        <w:t xml:space="preserve">l’article 27 du CCAG/PI, l’acheteur </w:t>
      </w:r>
      <w:r w:rsidRPr="00E85775">
        <w:t xml:space="preserve">peut faire procéder par un tiers à l’exécution des prestations prévues par le marché, aux frais et risques du titulaire, soit en cas d’inexécution par ce dernier d’une prestation qui, par sa nature, ne peut souffrir aucun retard, soit en cas de </w:t>
      </w:r>
      <w:r w:rsidRPr="00B65378">
        <w:t xml:space="preserve">résiliation </w:t>
      </w:r>
      <w:r w:rsidR="00B65378" w:rsidRPr="00B65378">
        <w:rPr>
          <w:rFonts w:cs="Arial"/>
        </w:rPr>
        <w:t>du marché</w:t>
      </w:r>
      <w:r w:rsidR="0098248D" w:rsidRPr="00B65378">
        <w:rPr>
          <w:rFonts w:cs="Arial"/>
        </w:rPr>
        <w:t xml:space="preserve"> </w:t>
      </w:r>
      <w:r w:rsidRPr="00B65378">
        <w:t xml:space="preserve">prononcée </w:t>
      </w:r>
      <w:r w:rsidRPr="00E85775">
        <w:t>aux torts du titulaire.</w:t>
      </w:r>
    </w:p>
    <w:p w14:paraId="640A3A8D" w14:textId="77777777" w:rsidR="001746C0" w:rsidRPr="001746C0" w:rsidRDefault="001746C0" w:rsidP="001746C0">
      <w:pPr>
        <w:rPr>
          <w:rFonts w:cs="Arial"/>
        </w:rPr>
      </w:pPr>
    </w:p>
    <w:p w14:paraId="7775270F" w14:textId="77777777" w:rsidR="001746C0" w:rsidRDefault="001746C0" w:rsidP="008E6441">
      <w:pPr>
        <w:pStyle w:val="Titre2"/>
      </w:pPr>
      <w:bookmarkStart w:id="101" w:name="_Toc198116918"/>
      <w:bookmarkStart w:id="102" w:name="_Toc199151850"/>
      <w:r w:rsidRPr="001746C0">
        <w:lastRenderedPageBreak/>
        <w:t>Résiliation partielle.</w:t>
      </w:r>
      <w:bookmarkEnd w:id="101"/>
      <w:bookmarkEnd w:id="102"/>
    </w:p>
    <w:p w14:paraId="6468639B" w14:textId="77777777" w:rsidR="001746C0" w:rsidRPr="001746C0" w:rsidRDefault="001746C0" w:rsidP="001746C0">
      <w:pPr>
        <w:rPr>
          <w:rFonts w:cs="Arial"/>
        </w:rPr>
      </w:pPr>
    </w:p>
    <w:p w14:paraId="13C22693" w14:textId="77777777" w:rsidR="001746C0" w:rsidRPr="001746C0" w:rsidRDefault="001746C0" w:rsidP="001746C0">
      <w:pPr>
        <w:rPr>
          <w:rFonts w:cs="Arial"/>
        </w:rPr>
      </w:pPr>
      <w:r w:rsidRPr="001746C0">
        <w:rPr>
          <w:rFonts w:cs="Arial"/>
        </w:rPr>
        <w:t xml:space="preserve">L’acheteur peut résilier une partie des prestations </w:t>
      </w:r>
      <w:r w:rsidRPr="00CF2AB8">
        <w:rPr>
          <w:rFonts w:cs="Arial"/>
        </w:rPr>
        <w:t xml:space="preserve">objet </w:t>
      </w:r>
      <w:r w:rsidR="0098248D" w:rsidRPr="00CF2AB8">
        <w:rPr>
          <w:rFonts w:cs="Arial"/>
        </w:rPr>
        <w:t>du marché</w:t>
      </w:r>
      <w:r w:rsidRPr="00CF2AB8">
        <w:rPr>
          <w:rFonts w:cs="Arial"/>
        </w:rPr>
        <w:t xml:space="preserve">, </w:t>
      </w:r>
      <w:r w:rsidRPr="001746C0">
        <w:rPr>
          <w:rFonts w:cs="Arial"/>
        </w:rPr>
        <w:t>correspondant à un ou plusieurs lots de liquidation pour un des motifs visé ci-dessus.</w:t>
      </w:r>
    </w:p>
    <w:p w14:paraId="1A4E9325" w14:textId="77777777" w:rsidR="001746C0" w:rsidRPr="001746C0" w:rsidRDefault="001746C0" w:rsidP="001746C0">
      <w:pPr>
        <w:rPr>
          <w:rFonts w:cs="Arial"/>
        </w:rPr>
      </w:pPr>
    </w:p>
    <w:p w14:paraId="536FBFB1" w14:textId="77777777" w:rsidR="001746C0" w:rsidRPr="001746C0" w:rsidRDefault="001746C0" w:rsidP="001746C0">
      <w:pPr>
        <w:rPr>
          <w:rFonts w:cs="Arial"/>
        </w:rPr>
      </w:pPr>
      <w:r w:rsidRPr="001746C0">
        <w:rPr>
          <w:rFonts w:cs="Arial"/>
        </w:rPr>
        <w:t>La résiliation partielle donne lieu à un décompte de résiliation intégrant les indemnités y afférent le cas échéant.</w:t>
      </w:r>
    </w:p>
    <w:p w14:paraId="0119CD8F" w14:textId="77777777" w:rsidR="001746C0" w:rsidRPr="001746C0" w:rsidRDefault="001746C0" w:rsidP="001746C0">
      <w:pPr>
        <w:rPr>
          <w:rFonts w:cs="Arial"/>
        </w:rPr>
      </w:pPr>
    </w:p>
    <w:p w14:paraId="55EF9BC6" w14:textId="77777777" w:rsidR="001746C0" w:rsidRPr="001746C0" w:rsidRDefault="001746C0" w:rsidP="001746C0">
      <w:pPr>
        <w:rPr>
          <w:rFonts w:cs="Arial"/>
        </w:rPr>
      </w:pPr>
      <w:r w:rsidRPr="001746C0">
        <w:rPr>
          <w:rFonts w:cs="Arial"/>
        </w:rPr>
        <w:t xml:space="preserve">Le titulaire dispose d'un délai de </w:t>
      </w:r>
      <w:r w:rsidR="00CF2AB8">
        <w:rPr>
          <w:rFonts w:cs="Arial"/>
        </w:rPr>
        <w:t>quinze (</w:t>
      </w:r>
      <w:r w:rsidRPr="001746C0">
        <w:rPr>
          <w:rFonts w:cs="Arial"/>
        </w:rPr>
        <w:t>15</w:t>
      </w:r>
      <w:r w:rsidR="00CF2AB8">
        <w:rPr>
          <w:rFonts w:cs="Arial"/>
        </w:rPr>
        <w:t>)</w:t>
      </w:r>
      <w:r w:rsidRPr="001746C0">
        <w:rPr>
          <w:rFonts w:cs="Arial"/>
        </w:rPr>
        <w:t xml:space="preserve"> jours suivant la notification de la décision pour émettre des observations.</w:t>
      </w:r>
    </w:p>
    <w:p w14:paraId="6437D6F1" w14:textId="77777777" w:rsidR="001746C0" w:rsidRPr="001746C0" w:rsidRDefault="001746C0" w:rsidP="001746C0">
      <w:pPr>
        <w:rPr>
          <w:rFonts w:cs="Arial"/>
        </w:rPr>
      </w:pPr>
    </w:p>
    <w:p w14:paraId="4D3DC2F4" w14:textId="77777777" w:rsidR="001746C0" w:rsidRDefault="001746C0" w:rsidP="001E18C4">
      <w:pPr>
        <w:pStyle w:val="Titre1"/>
      </w:pPr>
      <w:bookmarkStart w:id="103" w:name="_Toc199151851"/>
      <w:r w:rsidRPr="001746C0">
        <w:t>RÈGLEMENT AMIABLE DES LITIGES – RECOURS.</w:t>
      </w:r>
      <w:bookmarkEnd w:id="103"/>
    </w:p>
    <w:p w14:paraId="556CD797" w14:textId="77777777" w:rsidR="001746C0" w:rsidRPr="001746C0" w:rsidRDefault="001746C0" w:rsidP="001746C0">
      <w:pPr>
        <w:rPr>
          <w:rFonts w:cs="Arial"/>
        </w:rPr>
      </w:pPr>
    </w:p>
    <w:p w14:paraId="4B97AA99" w14:textId="77777777" w:rsidR="001746C0" w:rsidRDefault="001746C0" w:rsidP="008E6441">
      <w:pPr>
        <w:pStyle w:val="Titre2"/>
      </w:pPr>
      <w:bookmarkStart w:id="104" w:name="_Toc198116920"/>
      <w:bookmarkStart w:id="105" w:name="_Toc199151852"/>
      <w:r w:rsidRPr="001746C0">
        <w:t>Recours gracieux.</w:t>
      </w:r>
      <w:bookmarkEnd w:id="104"/>
      <w:bookmarkEnd w:id="105"/>
    </w:p>
    <w:p w14:paraId="14789B42" w14:textId="77777777" w:rsidR="001746C0" w:rsidRPr="001746C0" w:rsidRDefault="001746C0" w:rsidP="001746C0">
      <w:pPr>
        <w:rPr>
          <w:rFonts w:cs="Arial"/>
        </w:rPr>
      </w:pPr>
    </w:p>
    <w:p w14:paraId="71E8E720" w14:textId="77777777" w:rsidR="001746C0" w:rsidRPr="001746C0" w:rsidRDefault="001746C0" w:rsidP="001746C0">
      <w:pPr>
        <w:rPr>
          <w:rFonts w:cs="Arial"/>
        </w:rPr>
      </w:pPr>
      <w:r w:rsidRPr="001746C0">
        <w:rPr>
          <w:rFonts w:cs="Arial"/>
        </w:rPr>
        <w:t xml:space="preserve">Conformément au chapitre 8 </w:t>
      </w:r>
      <w:r w:rsidRPr="00CF2AB8">
        <w:rPr>
          <w:rFonts w:cs="Arial"/>
        </w:rPr>
        <w:t xml:space="preserve">du CCAG/PI, </w:t>
      </w:r>
      <w:r w:rsidRPr="001746C0">
        <w:rPr>
          <w:rFonts w:cs="Arial"/>
        </w:rPr>
        <w:t xml:space="preserve">l’acheteur et le titulaire s’efforcent de régler à l’amiable tout différend éventuel relatif à l’interprétation des stipulations </w:t>
      </w:r>
      <w:r w:rsidR="00CF2AB8" w:rsidRPr="00CF2AB8">
        <w:rPr>
          <w:rFonts w:cs="Arial"/>
        </w:rPr>
        <w:t>du marché</w:t>
      </w:r>
      <w:r w:rsidR="0098248D" w:rsidRPr="00CF2AB8">
        <w:rPr>
          <w:rFonts w:cs="Arial"/>
        </w:rPr>
        <w:t xml:space="preserve"> </w:t>
      </w:r>
      <w:r w:rsidRPr="00CF2AB8">
        <w:rPr>
          <w:rFonts w:cs="Arial"/>
        </w:rPr>
        <w:t xml:space="preserve">ou </w:t>
      </w:r>
      <w:r w:rsidRPr="001746C0">
        <w:rPr>
          <w:rFonts w:cs="Arial"/>
        </w:rPr>
        <w:t xml:space="preserve">à l’exécution des prestations objet </w:t>
      </w:r>
      <w:r w:rsidR="00D431A3">
        <w:rPr>
          <w:rFonts w:cs="Arial"/>
        </w:rPr>
        <w:t>du marché.</w:t>
      </w:r>
      <w:r w:rsidR="00D431A3" w:rsidRPr="001746C0">
        <w:rPr>
          <w:rFonts w:cs="Arial"/>
        </w:rPr>
        <w:t xml:space="preserve"> </w:t>
      </w:r>
    </w:p>
    <w:p w14:paraId="0EF7A0A7" w14:textId="77777777" w:rsidR="001746C0" w:rsidRPr="001746C0" w:rsidRDefault="00CF2AB8" w:rsidP="001746C0">
      <w:pPr>
        <w:rPr>
          <w:rFonts w:cs="Arial"/>
        </w:rPr>
      </w:pPr>
      <w:r>
        <w:rPr>
          <w:rFonts w:cs="Arial"/>
        </w:rPr>
        <w:t>Par dérogation à l’article</w:t>
      </w:r>
      <w:r w:rsidR="001746C0" w:rsidRPr="00076C16">
        <w:rPr>
          <w:rFonts w:cs="Arial"/>
          <w:color w:val="2E74B5" w:themeColor="accent1" w:themeShade="BF"/>
        </w:rPr>
        <w:t xml:space="preserve"> </w:t>
      </w:r>
      <w:r w:rsidR="001746C0" w:rsidRPr="00CF2AB8">
        <w:rPr>
          <w:rFonts w:cs="Arial"/>
        </w:rPr>
        <w:t xml:space="preserve">43.3 du CCAG/PI, l’acheteur </w:t>
      </w:r>
      <w:r w:rsidR="001746C0" w:rsidRPr="001746C0">
        <w:rPr>
          <w:rFonts w:cs="Arial"/>
        </w:rPr>
        <w:t xml:space="preserve">dispose d’un délai de quatre </w:t>
      </w:r>
      <w:r>
        <w:rPr>
          <w:rFonts w:cs="Arial"/>
        </w:rPr>
        <w:t xml:space="preserve">(4) </w:t>
      </w:r>
      <w:r w:rsidR="001746C0" w:rsidRPr="001746C0">
        <w:rPr>
          <w:rFonts w:cs="Arial"/>
        </w:rPr>
        <w:t>mois, courant à compter de la réception du mémoire en réclamation, pour notifier sa décision. L’absence de décision dans ce délai vaut rejet de la réclamation.</w:t>
      </w:r>
    </w:p>
    <w:p w14:paraId="4CDADB0B" w14:textId="77777777" w:rsidR="001746C0" w:rsidRPr="001746C0" w:rsidRDefault="001746C0" w:rsidP="001746C0">
      <w:pPr>
        <w:rPr>
          <w:rFonts w:cs="Arial"/>
        </w:rPr>
      </w:pPr>
    </w:p>
    <w:p w14:paraId="03120D91" w14:textId="77777777" w:rsidR="001746C0" w:rsidRDefault="001746C0" w:rsidP="008E6441">
      <w:pPr>
        <w:pStyle w:val="Titre2"/>
      </w:pPr>
      <w:bookmarkStart w:id="106" w:name="_Toc198116921"/>
      <w:bookmarkStart w:id="107" w:name="_Toc199151853"/>
      <w:r w:rsidRPr="001746C0">
        <w:t>Règlement amiable des litiges et des différends</w:t>
      </w:r>
      <w:bookmarkEnd w:id="106"/>
      <w:bookmarkEnd w:id="107"/>
    </w:p>
    <w:p w14:paraId="669F1B9C" w14:textId="77777777" w:rsidR="001746C0" w:rsidRPr="001746C0" w:rsidRDefault="001746C0" w:rsidP="001746C0">
      <w:pPr>
        <w:rPr>
          <w:rFonts w:cs="Arial"/>
        </w:rPr>
      </w:pPr>
    </w:p>
    <w:p w14:paraId="00F328C3" w14:textId="77777777" w:rsidR="001746C0" w:rsidRPr="001746C0" w:rsidRDefault="001746C0" w:rsidP="001746C0">
      <w:pPr>
        <w:rPr>
          <w:rFonts w:cs="Arial"/>
        </w:rPr>
      </w:pPr>
      <w:r w:rsidRPr="001746C0">
        <w:rPr>
          <w:rFonts w:cs="Arial"/>
        </w:rPr>
        <w:t xml:space="preserve">Tout litige ou différend survenant à l’occasion d’un marché peut être soumis par l’opérateur économique titulaire au service acheteur. La réglementation de l’achat public institue comme principe la recherche du règlement amiable des conflits et préconise le recours à la médiation. Le titulaire peut contacter le médiateur des entreprises du ministère des armées à l’adresse suivante : </w:t>
      </w:r>
      <w:hyperlink r:id="rId13" w:history="1">
        <w:r w:rsidR="00CF2AB8" w:rsidRPr="005D03E1">
          <w:rPr>
            <w:rStyle w:val="Lienhypertexte"/>
            <w:rFonts w:cs="Arial"/>
          </w:rPr>
          <w:t>minarm.mediateur-entreprises.fct@intradef.gouv.fr</w:t>
        </w:r>
      </w:hyperlink>
      <w:r w:rsidR="00CF2AB8">
        <w:rPr>
          <w:rFonts w:cs="Arial"/>
        </w:rPr>
        <w:t xml:space="preserve"> </w:t>
      </w:r>
    </w:p>
    <w:p w14:paraId="0B6F7957" w14:textId="77777777" w:rsidR="001746C0" w:rsidRPr="001746C0" w:rsidRDefault="001746C0" w:rsidP="001746C0">
      <w:pPr>
        <w:rPr>
          <w:rFonts w:cs="Arial"/>
        </w:rPr>
      </w:pPr>
    </w:p>
    <w:p w14:paraId="4E8EB06F" w14:textId="77777777" w:rsidR="001746C0" w:rsidRPr="001746C0" w:rsidRDefault="001746C0" w:rsidP="001746C0">
      <w:pPr>
        <w:rPr>
          <w:rFonts w:cs="Arial"/>
        </w:rPr>
      </w:pPr>
      <w:r w:rsidRPr="001746C0">
        <w:rPr>
          <w:rFonts w:cs="Arial"/>
        </w:rPr>
        <w:t>Le titulaire est incité à soumettre tout diffé</w:t>
      </w:r>
      <w:r w:rsidR="008E6441">
        <w:rPr>
          <w:rFonts w:cs="Arial"/>
        </w:rPr>
        <w:t xml:space="preserve">rend qui l’oppose à l’acheteur </w:t>
      </w:r>
      <w:r w:rsidRPr="001746C0">
        <w:rPr>
          <w:rFonts w:cs="Arial"/>
        </w:rPr>
        <w:t>à un comité consultatif de règlement amiable des différends, dans les conditions prévues à l’article R. 2197-1 du code de la c</w:t>
      </w:r>
      <w:r w:rsidR="00CF2AB8">
        <w:rPr>
          <w:rFonts w:cs="Arial"/>
        </w:rPr>
        <w:t xml:space="preserve">ommande publique et à </w:t>
      </w:r>
      <w:r w:rsidR="00CF2AB8" w:rsidRPr="00CF2AB8">
        <w:rPr>
          <w:rFonts w:cs="Arial"/>
        </w:rPr>
        <w:t>l’article</w:t>
      </w:r>
      <w:r w:rsidRPr="00CF2AB8">
        <w:rPr>
          <w:rFonts w:cs="Arial"/>
        </w:rPr>
        <w:t xml:space="preserve"> 43 du CCAG/PI. </w:t>
      </w:r>
    </w:p>
    <w:p w14:paraId="53136FA6" w14:textId="77777777" w:rsidR="001746C0" w:rsidRPr="001746C0" w:rsidRDefault="001746C0" w:rsidP="001746C0">
      <w:pPr>
        <w:rPr>
          <w:rFonts w:cs="Arial"/>
        </w:rPr>
      </w:pPr>
    </w:p>
    <w:p w14:paraId="2BAF02E1" w14:textId="77777777" w:rsidR="001746C0" w:rsidRDefault="001746C0" w:rsidP="008E6441">
      <w:pPr>
        <w:pStyle w:val="Titre2"/>
      </w:pPr>
      <w:bookmarkStart w:id="108" w:name="_Toc198116922"/>
      <w:bookmarkStart w:id="109" w:name="_Toc199151854"/>
      <w:r w:rsidRPr="001746C0">
        <w:t>Recours contentieux.</w:t>
      </w:r>
      <w:bookmarkEnd w:id="108"/>
      <w:bookmarkEnd w:id="109"/>
    </w:p>
    <w:p w14:paraId="740E47D4" w14:textId="77777777" w:rsidR="001746C0" w:rsidRPr="001746C0" w:rsidRDefault="001746C0" w:rsidP="001746C0">
      <w:pPr>
        <w:rPr>
          <w:rFonts w:cs="Arial"/>
        </w:rPr>
      </w:pPr>
    </w:p>
    <w:p w14:paraId="62E684E7" w14:textId="77777777" w:rsidR="001746C0" w:rsidRPr="001746C0" w:rsidRDefault="001746C0" w:rsidP="001746C0">
      <w:pPr>
        <w:rPr>
          <w:rFonts w:cs="Arial"/>
        </w:rPr>
      </w:pPr>
      <w:r w:rsidRPr="001746C0">
        <w:rPr>
          <w:rFonts w:cs="Arial"/>
        </w:rPr>
        <w:t>Le présent marché est soumis au droit administratif français et les juridictions administratives françaises sont seules compétentes pour connaître de ses litiges.</w:t>
      </w:r>
    </w:p>
    <w:p w14:paraId="4085798B" w14:textId="77777777" w:rsidR="001746C0" w:rsidRPr="001746C0" w:rsidRDefault="001746C0" w:rsidP="001746C0">
      <w:pPr>
        <w:rPr>
          <w:rFonts w:cs="Arial"/>
        </w:rPr>
      </w:pPr>
    </w:p>
    <w:p w14:paraId="5B94AB5A" w14:textId="77777777" w:rsidR="00CF2AB8" w:rsidRDefault="001746C0" w:rsidP="001746C0">
      <w:pPr>
        <w:rPr>
          <w:rFonts w:cs="Arial"/>
          <w:color w:val="0070C0"/>
        </w:rPr>
      </w:pPr>
      <w:r w:rsidRPr="001746C0">
        <w:rPr>
          <w:rFonts w:cs="Arial"/>
        </w:rPr>
        <w:t xml:space="preserve">Conformément aux dispositions l’article R. 312-11 du code de justice administrative, tout litige résultant de l'interprétation ou de l'exécution du présent marché est de la compétence exclusive du tribunal administratif du lieu d’exécution </w:t>
      </w:r>
      <w:r w:rsidRPr="00CF2AB8">
        <w:rPr>
          <w:rFonts w:cs="Arial"/>
        </w:rPr>
        <w:t>prévu</w:t>
      </w:r>
      <w:r w:rsidR="00CF2AB8" w:rsidRPr="00CF2AB8">
        <w:rPr>
          <w:rFonts w:cs="Arial"/>
        </w:rPr>
        <w:t xml:space="preserve"> du marché :</w:t>
      </w:r>
    </w:p>
    <w:p w14:paraId="717E7E13" w14:textId="77777777" w:rsidR="00CF2AB8" w:rsidRPr="00CF2AB8" w:rsidRDefault="00CF2AB8" w:rsidP="00CF2AB8">
      <w:pPr>
        <w:jc w:val="center"/>
        <w:rPr>
          <w:rFonts w:cs="Arial"/>
        </w:rPr>
      </w:pPr>
      <w:r w:rsidRPr="00CF2AB8">
        <w:rPr>
          <w:rFonts w:cs="Arial"/>
        </w:rPr>
        <w:t>T</w:t>
      </w:r>
      <w:r w:rsidR="001746C0" w:rsidRPr="00CF2AB8">
        <w:rPr>
          <w:rFonts w:cs="Arial"/>
        </w:rPr>
        <w:t>ribunal administratif de Paris,</w:t>
      </w:r>
    </w:p>
    <w:p w14:paraId="1CB78BB3" w14:textId="77777777" w:rsidR="00CF2AB8" w:rsidRPr="00CF2AB8" w:rsidRDefault="001746C0" w:rsidP="00CF2AB8">
      <w:pPr>
        <w:jc w:val="center"/>
        <w:rPr>
          <w:rFonts w:cs="Arial"/>
        </w:rPr>
      </w:pPr>
      <w:r w:rsidRPr="00CF2AB8">
        <w:rPr>
          <w:rFonts w:cs="Arial"/>
        </w:rPr>
        <w:t>7 rue de Jouy,</w:t>
      </w:r>
    </w:p>
    <w:p w14:paraId="487721FA" w14:textId="77777777" w:rsidR="001746C0" w:rsidRPr="00CF2AB8" w:rsidRDefault="00CF2AB8" w:rsidP="00CF2AB8">
      <w:pPr>
        <w:jc w:val="center"/>
        <w:rPr>
          <w:rFonts w:cs="Arial"/>
        </w:rPr>
      </w:pPr>
      <w:r w:rsidRPr="00CF2AB8">
        <w:rPr>
          <w:rFonts w:cs="Arial"/>
        </w:rPr>
        <w:t>75181 PARIS Cedex 4</w:t>
      </w:r>
    </w:p>
    <w:p w14:paraId="1D5F4665" w14:textId="77777777" w:rsidR="001746C0" w:rsidRPr="001746C0" w:rsidRDefault="001746C0" w:rsidP="001746C0">
      <w:pPr>
        <w:rPr>
          <w:rFonts w:cs="Arial"/>
        </w:rPr>
      </w:pPr>
    </w:p>
    <w:p w14:paraId="6B1C4A9C" w14:textId="77777777" w:rsidR="001746C0" w:rsidRDefault="00CF2AB8" w:rsidP="001E18C4">
      <w:pPr>
        <w:pStyle w:val="Titre1"/>
      </w:pPr>
      <w:bookmarkStart w:id="110" w:name="_Toc199151855"/>
      <w:r>
        <w:t>DROIT,</w:t>
      </w:r>
      <w:r w:rsidRPr="001746C0">
        <w:t xml:space="preserve"> LANGUE</w:t>
      </w:r>
      <w:r w:rsidR="00D8225E">
        <w:t xml:space="preserve"> </w:t>
      </w:r>
      <w:r>
        <w:t>ET MONNAIE</w:t>
      </w:r>
      <w:bookmarkEnd w:id="110"/>
      <w:r>
        <w:t xml:space="preserve"> </w:t>
      </w:r>
    </w:p>
    <w:p w14:paraId="37672C2C" w14:textId="77777777" w:rsidR="00D8225E" w:rsidRDefault="00D8225E" w:rsidP="001746C0">
      <w:pPr>
        <w:rPr>
          <w:rFonts w:cs="Arial"/>
        </w:rPr>
      </w:pPr>
    </w:p>
    <w:p w14:paraId="0C16643C" w14:textId="77777777" w:rsidR="001746C0" w:rsidRPr="001746C0" w:rsidRDefault="001746C0" w:rsidP="001746C0">
      <w:pPr>
        <w:rPr>
          <w:rFonts w:cs="Arial"/>
        </w:rPr>
      </w:pPr>
      <w:r w:rsidRPr="001746C0">
        <w:rPr>
          <w:rFonts w:cs="Arial"/>
        </w:rPr>
        <w:t xml:space="preserve">La loi française en vigueur est la seule applicable au présent marché. </w:t>
      </w:r>
    </w:p>
    <w:p w14:paraId="521019E1" w14:textId="77777777" w:rsidR="001746C0" w:rsidRPr="001746C0" w:rsidRDefault="001746C0" w:rsidP="001746C0">
      <w:pPr>
        <w:rPr>
          <w:rFonts w:cs="Arial"/>
        </w:rPr>
      </w:pPr>
      <w:r w:rsidRPr="001746C0">
        <w:rPr>
          <w:rFonts w:cs="Arial"/>
        </w:rPr>
        <w:t>En cas de litige, les tribunaux français sont seuls compétents.</w:t>
      </w:r>
    </w:p>
    <w:p w14:paraId="4EBD9C89" w14:textId="77777777" w:rsidR="001746C0" w:rsidRPr="001746C0" w:rsidRDefault="001746C0" w:rsidP="001746C0">
      <w:pPr>
        <w:rPr>
          <w:rFonts w:cs="Arial"/>
        </w:rPr>
      </w:pPr>
    </w:p>
    <w:p w14:paraId="5B2B1EC4" w14:textId="77777777" w:rsidR="001746C0" w:rsidRDefault="001746C0" w:rsidP="008E6441">
      <w:pPr>
        <w:pStyle w:val="Titre2"/>
      </w:pPr>
      <w:bookmarkStart w:id="111" w:name="_Toc198116924"/>
      <w:bookmarkStart w:id="112" w:name="_Toc199151856"/>
      <w:r w:rsidRPr="001746C0">
        <w:t>Usage de la langue française.</w:t>
      </w:r>
      <w:bookmarkEnd w:id="111"/>
      <w:bookmarkEnd w:id="112"/>
    </w:p>
    <w:p w14:paraId="20482DBB" w14:textId="77777777" w:rsidR="001746C0" w:rsidRPr="001746C0" w:rsidRDefault="001746C0" w:rsidP="001746C0">
      <w:pPr>
        <w:rPr>
          <w:rFonts w:cs="Arial"/>
        </w:rPr>
      </w:pPr>
    </w:p>
    <w:p w14:paraId="0C0F2153" w14:textId="77777777" w:rsidR="00D8225E" w:rsidRPr="001746C0" w:rsidRDefault="001746C0" w:rsidP="001746C0">
      <w:pPr>
        <w:rPr>
          <w:rFonts w:cs="Arial"/>
        </w:rPr>
      </w:pPr>
      <w:r w:rsidRPr="001746C0">
        <w:rPr>
          <w:rFonts w:cs="Arial"/>
        </w:rPr>
        <w:t xml:space="preserve">Les dispositions de la loi n°94-665 du 4 août 1994 modifiée relative à l'emploi de la langue française ainsi que celles de la circulaire du Premier ministre du 6 mars 1997 relative à l'emploi du français dans les systèmes d'information et de communication des administrations et établissements publics de l'Etat s'imposent au présent </w:t>
      </w:r>
      <w:r w:rsidRPr="00CF2AB8">
        <w:rPr>
          <w:rFonts w:cs="Arial"/>
        </w:rPr>
        <w:t>marché.</w:t>
      </w:r>
    </w:p>
    <w:p w14:paraId="3B7E1E15" w14:textId="77777777" w:rsidR="001746C0" w:rsidRPr="001746C0" w:rsidRDefault="001746C0" w:rsidP="001746C0">
      <w:pPr>
        <w:rPr>
          <w:rFonts w:cs="Arial"/>
        </w:rPr>
      </w:pPr>
    </w:p>
    <w:p w14:paraId="7054D68E" w14:textId="77777777" w:rsidR="001746C0" w:rsidRDefault="001746C0" w:rsidP="001746C0">
      <w:pPr>
        <w:rPr>
          <w:rFonts w:cs="Arial"/>
        </w:rPr>
      </w:pPr>
      <w:r w:rsidRPr="001746C0">
        <w:rPr>
          <w:rFonts w:cs="Arial"/>
        </w:rPr>
        <w:lastRenderedPageBreak/>
        <w:t>De ce fait, tout rapport, toute documentation et toute correspondance relative au présent marché doivent être rédigés en français.</w:t>
      </w:r>
    </w:p>
    <w:p w14:paraId="01B7F801" w14:textId="77777777" w:rsidR="00CF2AB8" w:rsidRPr="001746C0" w:rsidRDefault="00CF2AB8" w:rsidP="001746C0">
      <w:pPr>
        <w:rPr>
          <w:rFonts w:cs="Arial"/>
        </w:rPr>
      </w:pPr>
    </w:p>
    <w:p w14:paraId="09B1FFEE" w14:textId="77777777" w:rsidR="00CF2AB8" w:rsidRPr="009E79BF" w:rsidRDefault="00CF2AB8" w:rsidP="00CF2AB8">
      <w:pPr>
        <w:pStyle w:val="Titre2"/>
      </w:pPr>
      <w:bookmarkStart w:id="113" w:name="_Toc455842442"/>
      <w:bookmarkStart w:id="114" w:name="_Toc458070185"/>
      <w:bookmarkStart w:id="115" w:name="_Toc4073449"/>
      <w:bookmarkStart w:id="116" w:name="_Toc198116925"/>
      <w:bookmarkStart w:id="117" w:name="_Toc199151857"/>
      <w:r w:rsidRPr="009E79BF">
        <w:t>19.2 – Monnaie</w:t>
      </w:r>
      <w:bookmarkEnd w:id="113"/>
      <w:bookmarkEnd w:id="114"/>
      <w:bookmarkEnd w:id="115"/>
      <w:bookmarkEnd w:id="116"/>
      <w:bookmarkEnd w:id="117"/>
    </w:p>
    <w:p w14:paraId="0CB3FE78" w14:textId="77777777" w:rsidR="00CF2AB8" w:rsidRPr="009E79BF" w:rsidRDefault="00CF2AB8" w:rsidP="00CF2AB8">
      <w:pPr>
        <w:rPr>
          <w:rFonts w:cs="Arial"/>
          <w:b/>
        </w:rPr>
      </w:pPr>
    </w:p>
    <w:p w14:paraId="7036041E" w14:textId="77777777" w:rsidR="00CF2AB8" w:rsidRDefault="00CF2AB8" w:rsidP="00CF2AB8">
      <w:pPr>
        <w:rPr>
          <w:rFonts w:cs="Arial"/>
        </w:rPr>
      </w:pPr>
      <w:r w:rsidRPr="009E79BF">
        <w:rPr>
          <w:rFonts w:cs="Arial"/>
        </w:rPr>
        <w:t xml:space="preserve">La monnaie de compte du présent </w:t>
      </w:r>
      <w:r>
        <w:rPr>
          <w:rFonts w:cs="Arial"/>
        </w:rPr>
        <w:t>marché</w:t>
      </w:r>
      <w:r w:rsidRPr="009E79BF">
        <w:rPr>
          <w:rFonts w:cs="Arial"/>
        </w:rPr>
        <w:t xml:space="preserve"> est l'euro.</w:t>
      </w:r>
    </w:p>
    <w:p w14:paraId="6348EF3B" w14:textId="243B02DE" w:rsidR="001746C0" w:rsidRDefault="001746C0" w:rsidP="001746C0">
      <w:pPr>
        <w:rPr>
          <w:rFonts w:cs="Arial"/>
        </w:rPr>
      </w:pPr>
    </w:p>
    <w:p w14:paraId="000E98CF" w14:textId="77777777" w:rsidR="001746C0" w:rsidRDefault="001746C0" w:rsidP="001E18C4">
      <w:pPr>
        <w:pStyle w:val="Titre1"/>
      </w:pPr>
      <w:bookmarkStart w:id="118" w:name="_Toc180140100"/>
      <w:bookmarkStart w:id="119" w:name="_Toc180140212"/>
      <w:bookmarkStart w:id="120" w:name="_Toc180140101"/>
      <w:bookmarkStart w:id="121" w:name="_Toc180140213"/>
      <w:bookmarkStart w:id="122" w:name="_Toc180140103"/>
      <w:bookmarkStart w:id="123" w:name="_Toc180140215"/>
      <w:bookmarkStart w:id="124" w:name="_Toc199151858"/>
      <w:bookmarkEnd w:id="118"/>
      <w:bookmarkEnd w:id="119"/>
      <w:bookmarkEnd w:id="120"/>
      <w:bookmarkEnd w:id="121"/>
      <w:bookmarkEnd w:id="122"/>
      <w:bookmarkEnd w:id="123"/>
      <w:r w:rsidRPr="001746C0">
        <w:t>DÉROGATIONS.</w:t>
      </w:r>
      <w:bookmarkEnd w:id="124"/>
    </w:p>
    <w:p w14:paraId="4B08DFAA" w14:textId="77777777" w:rsidR="001746C0" w:rsidRPr="001746C0" w:rsidRDefault="001746C0" w:rsidP="001746C0">
      <w:pPr>
        <w:rPr>
          <w:rFonts w:cs="Arial"/>
        </w:rPr>
      </w:pPr>
    </w:p>
    <w:p w14:paraId="2E796BE1" w14:textId="77777777" w:rsidR="00C8631F" w:rsidRPr="002C1AE7" w:rsidRDefault="00C8631F" w:rsidP="00C8631F">
      <w:pPr>
        <w:rPr>
          <w:rFonts w:cs="Arial"/>
        </w:rPr>
      </w:pPr>
      <w:r w:rsidRPr="002C1AE7">
        <w:rPr>
          <w:rFonts w:cs="Arial"/>
        </w:rPr>
        <w:t>Les articles 6.2.2 « Remplacement » et 6.2.3 « Récusation du personnel du titulaire par la personne publique » dérogent aux dispositions de l’article 3.4.3 du CCAG/PI.</w:t>
      </w:r>
    </w:p>
    <w:p w14:paraId="032C662B" w14:textId="77777777" w:rsidR="00C8631F" w:rsidRPr="002C1AE7" w:rsidRDefault="00C8631F" w:rsidP="00C8631F">
      <w:pPr>
        <w:rPr>
          <w:rFonts w:cs="Arial"/>
        </w:rPr>
      </w:pPr>
    </w:p>
    <w:p w14:paraId="5958216A" w14:textId="77777777" w:rsidR="00C8631F" w:rsidRPr="002C1AE7" w:rsidRDefault="00C8631F" w:rsidP="00C8631F">
      <w:pPr>
        <w:rPr>
          <w:rFonts w:cs="Arial"/>
        </w:rPr>
      </w:pPr>
      <w:r w:rsidRPr="002C1AE7">
        <w:rPr>
          <w:rFonts w:cs="Arial"/>
        </w:rPr>
        <w:t>L’article 6.7.2 « Objet de la cession » déroge aux dispositions de l’article 35 du CCAG/PI.</w:t>
      </w:r>
    </w:p>
    <w:p w14:paraId="2506B647" w14:textId="77777777" w:rsidR="00C8631F" w:rsidRPr="002C1AE7" w:rsidRDefault="00C8631F" w:rsidP="00C8631F">
      <w:pPr>
        <w:rPr>
          <w:rFonts w:cs="Arial"/>
        </w:rPr>
      </w:pPr>
    </w:p>
    <w:p w14:paraId="0D8B9950" w14:textId="77777777" w:rsidR="00C8631F" w:rsidRPr="002C1AE7" w:rsidRDefault="00C8631F" w:rsidP="00C8631F">
      <w:pPr>
        <w:rPr>
          <w:rFonts w:cs="Arial"/>
        </w:rPr>
      </w:pPr>
      <w:r w:rsidRPr="002C1AE7">
        <w:rPr>
          <w:rFonts w:cs="Arial"/>
        </w:rPr>
        <w:t>L’article 9.1 « Opérations de vérification » déroge aux dispositions des articles 28.1, 28.2 et 28.5 du CCAG/PI.</w:t>
      </w:r>
    </w:p>
    <w:p w14:paraId="3F854B88" w14:textId="77777777" w:rsidR="00C8631F" w:rsidRPr="002C1AE7" w:rsidRDefault="00C8631F" w:rsidP="00C8631F">
      <w:pPr>
        <w:rPr>
          <w:rFonts w:cs="Arial"/>
        </w:rPr>
      </w:pPr>
    </w:p>
    <w:p w14:paraId="77AF8675" w14:textId="77777777" w:rsidR="00C8631F" w:rsidRPr="002C1AE7" w:rsidRDefault="00C8631F" w:rsidP="00C8631F">
      <w:pPr>
        <w:rPr>
          <w:rFonts w:cs="Arial"/>
        </w:rPr>
      </w:pPr>
      <w:r w:rsidRPr="002C1AE7">
        <w:rPr>
          <w:rFonts w:cs="Arial"/>
        </w:rPr>
        <w:t>L’article 9.2 « Admission » déroge aux dispositions de l’article 29.1 du CCAG/PI.</w:t>
      </w:r>
    </w:p>
    <w:p w14:paraId="23C61F7B" w14:textId="77777777" w:rsidR="00C8631F" w:rsidRPr="002C1AE7" w:rsidRDefault="00C8631F" w:rsidP="00C8631F">
      <w:pPr>
        <w:rPr>
          <w:rFonts w:cs="Arial"/>
        </w:rPr>
      </w:pPr>
    </w:p>
    <w:p w14:paraId="02B27799" w14:textId="77777777" w:rsidR="00C8631F" w:rsidRPr="002C1AE7" w:rsidRDefault="00C8631F" w:rsidP="00C8631F">
      <w:pPr>
        <w:rPr>
          <w:rFonts w:cs="Arial"/>
        </w:rPr>
      </w:pPr>
      <w:r w:rsidRPr="002C1AE7">
        <w:rPr>
          <w:rFonts w:cs="Arial"/>
        </w:rPr>
        <w:t>L’article 9.3 « Ajournement » déroge aux dispositions de l’article 29.2 du CCAG/PI.</w:t>
      </w:r>
    </w:p>
    <w:p w14:paraId="13A2C7C1" w14:textId="77777777" w:rsidR="00C8631F" w:rsidRPr="002C1AE7" w:rsidRDefault="00C8631F" w:rsidP="00C8631F">
      <w:pPr>
        <w:rPr>
          <w:rFonts w:cs="Arial"/>
        </w:rPr>
      </w:pPr>
    </w:p>
    <w:p w14:paraId="66D6002B" w14:textId="77777777" w:rsidR="00C8631F" w:rsidRPr="002C1AE7" w:rsidRDefault="00C8631F" w:rsidP="00C8631F">
      <w:pPr>
        <w:rPr>
          <w:rFonts w:cs="Arial"/>
        </w:rPr>
      </w:pPr>
      <w:r w:rsidRPr="002C1AE7">
        <w:rPr>
          <w:rFonts w:cs="Arial"/>
        </w:rPr>
        <w:t>L’article 9.4 « Réfaction » déroge aux dispositions de l’article 29.3 du CCAG/PI.</w:t>
      </w:r>
    </w:p>
    <w:p w14:paraId="3AD16649" w14:textId="77777777" w:rsidR="00C8631F" w:rsidRPr="002C1AE7" w:rsidRDefault="00C8631F" w:rsidP="00C8631F">
      <w:pPr>
        <w:rPr>
          <w:rFonts w:cs="Arial"/>
        </w:rPr>
      </w:pPr>
    </w:p>
    <w:p w14:paraId="0E4DD13E" w14:textId="77777777" w:rsidR="00C8631F" w:rsidRPr="002C1AE7" w:rsidRDefault="00C8631F" w:rsidP="00C8631F">
      <w:pPr>
        <w:rPr>
          <w:rFonts w:cs="Arial"/>
        </w:rPr>
      </w:pPr>
      <w:r w:rsidRPr="002C1AE7">
        <w:rPr>
          <w:rFonts w:cs="Arial"/>
        </w:rPr>
        <w:t>L’article 10.4 « Actualisation des prix » déroge aux dispositions de l’article 10.1.2 du CCAG/PI.</w:t>
      </w:r>
    </w:p>
    <w:p w14:paraId="5A60FF61" w14:textId="77777777" w:rsidR="00C8631F" w:rsidRPr="002C1AE7" w:rsidRDefault="00C8631F" w:rsidP="00C8631F">
      <w:pPr>
        <w:rPr>
          <w:rFonts w:cs="Arial"/>
        </w:rPr>
      </w:pPr>
    </w:p>
    <w:p w14:paraId="56320D7F" w14:textId="106186A6" w:rsidR="00C8631F" w:rsidRPr="002C1AE7" w:rsidRDefault="00C8631F" w:rsidP="00C8631F">
      <w:pPr>
        <w:rPr>
          <w:rFonts w:cs="Arial"/>
        </w:rPr>
      </w:pPr>
      <w:r w:rsidRPr="002C1AE7">
        <w:rPr>
          <w:rFonts w:cs="Arial"/>
        </w:rPr>
        <w:t>L’article 12</w:t>
      </w:r>
      <w:r w:rsidR="00B226F9" w:rsidRPr="002C1AE7">
        <w:rPr>
          <w:rFonts w:cs="Arial"/>
        </w:rPr>
        <w:t>.1</w:t>
      </w:r>
      <w:r w:rsidRPr="002C1AE7">
        <w:rPr>
          <w:rFonts w:cs="Arial"/>
        </w:rPr>
        <w:t xml:space="preserve"> « Pénalités » déroge aux dispositions de l’article 14</w:t>
      </w:r>
      <w:r w:rsidR="003D14B3">
        <w:rPr>
          <w:rFonts w:cs="Arial"/>
        </w:rPr>
        <w:t>.1</w:t>
      </w:r>
      <w:r w:rsidRPr="002C1AE7">
        <w:rPr>
          <w:rFonts w:cs="Arial"/>
        </w:rPr>
        <w:t xml:space="preserve"> du CCAG/PI.</w:t>
      </w:r>
    </w:p>
    <w:p w14:paraId="593C9222" w14:textId="77777777" w:rsidR="00C8631F" w:rsidRPr="002C1AE7" w:rsidRDefault="00C8631F" w:rsidP="00C8631F">
      <w:pPr>
        <w:rPr>
          <w:rFonts w:cs="Arial"/>
        </w:rPr>
      </w:pPr>
    </w:p>
    <w:p w14:paraId="03BF09C2" w14:textId="166856A2" w:rsidR="00C8631F" w:rsidRPr="0036044C" w:rsidRDefault="00C8631F" w:rsidP="00C8631F">
      <w:pPr>
        <w:rPr>
          <w:rFonts w:cs="Arial"/>
        </w:rPr>
      </w:pPr>
      <w:r w:rsidRPr="002C1AE7">
        <w:rPr>
          <w:rFonts w:cs="Arial"/>
        </w:rPr>
        <w:t>L’article 1</w:t>
      </w:r>
      <w:r w:rsidR="003D14B3">
        <w:rPr>
          <w:rFonts w:cs="Arial"/>
        </w:rPr>
        <w:t>7</w:t>
      </w:r>
      <w:r w:rsidRPr="002C1AE7">
        <w:rPr>
          <w:rFonts w:cs="Arial"/>
        </w:rPr>
        <w:t>.1 « Recours gracieux » déroge aux dispositions de l’article 43.3 du CCAG/PI.</w:t>
      </w:r>
    </w:p>
    <w:p w14:paraId="52E5FE10" w14:textId="77777777" w:rsidR="001746C0" w:rsidRPr="001746C0" w:rsidRDefault="001746C0" w:rsidP="001746C0">
      <w:pPr>
        <w:rPr>
          <w:rFonts w:cs="Arial"/>
        </w:rPr>
      </w:pPr>
    </w:p>
    <w:p w14:paraId="7B8CB735" w14:textId="15515DE1" w:rsidR="00C01546" w:rsidRDefault="00DE6F63" w:rsidP="00DE6F63">
      <w:pPr>
        <w:spacing w:after="160" w:line="259" w:lineRule="auto"/>
        <w:jc w:val="left"/>
        <w:rPr>
          <w:rFonts w:cs="Arial"/>
        </w:rPr>
      </w:pPr>
      <w:r>
        <w:rPr>
          <w:rFonts w:cs="Arial"/>
        </w:rPr>
        <w:br w:type="page"/>
      </w:r>
    </w:p>
    <w:p w14:paraId="36D2222D" w14:textId="10B19444" w:rsidR="00B974F9" w:rsidRPr="00580774" w:rsidRDefault="00CD7CEA" w:rsidP="00CD7CEA">
      <w:pPr>
        <w:pStyle w:val="Titre1"/>
        <w:numPr>
          <w:ilvl w:val="0"/>
          <w:numId w:val="0"/>
        </w:numPr>
        <w:jc w:val="center"/>
      </w:pPr>
      <w:bookmarkStart w:id="125" w:name="_Toc199151859"/>
      <w:r>
        <w:lastRenderedPageBreak/>
        <w:t xml:space="preserve">ANNEXE 1 </w:t>
      </w:r>
      <w:r w:rsidR="00580774">
        <w:t>-</w:t>
      </w:r>
      <w:r w:rsidR="003A4F8F" w:rsidRPr="00580774">
        <w:t xml:space="preserve"> A</w:t>
      </w:r>
      <w:bookmarkStart w:id="126" w:name="_GoBack"/>
      <w:bookmarkEnd w:id="126"/>
      <w:r w:rsidR="003A4F8F" w:rsidRPr="00580774">
        <w:t xml:space="preserve">NNEXE </w:t>
      </w:r>
      <w:r w:rsidR="00B974F9" w:rsidRPr="00580774">
        <w:t>TECHNIQUE</w:t>
      </w:r>
      <w:bookmarkEnd w:id="125"/>
    </w:p>
    <w:p w14:paraId="3675F7F5" w14:textId="77777777" w:rsidR="00B974F9" w:rsidRDefault="00B974F9" w:rsidP="001746C0">
      <w:pPr>
        <w:rPr>
          <w:rFonts w:cs="Arial"/>
        </w:rPr>
      </w:pPr>
    </w:p>
    <w:p w14:paraId="66B64326" w14:textId="56660470" w:rsidR="00B974F9" w:rsidRDefault="00B974F9" w:rsidP="00B974F9">
      <w:pPr>
        <w:spacing w:before="60" w:after="60"/>
        <w:rPr>
          <w:rFonts w:eastAsia="Calibri"/>
          <w:b/>
          <w:bCs/>
          <w:szCs w:val="20"/>
        </w:rPr>
      </w:pPr>
    </w:p>
    <w:p w14:paraId="379F64C0" w14:textId="77777777" w:rsidR="00580774" w:rsidRPr="00496B5D" w:rsidRDefault="00580774" w:rsidP="0086572D">
      <w:pPr>
        <w:numPr>
          <w:ilvl w:val="0"/>
          <w:numId w:val="13"/>
        </w:numPr>
        <w:spacing w:before="60" w:after="60"/>
        <w:rPr>
          <w:rFonts w:eastAsia="Calibri" w:cs="Arial"/>
          <w:b/>
          <w:u w:val="single"/>
        </w:rPr>
      </w:pPr>
      <w:r w:rsidRPr="00496B5D">
        <w:rPr>
          <w:rFonts w:eastAsia="Calibri" w:cs="Arial"/>
          <w:b/>
          <w:u w:val="single"/>
        </w:rPr>
        <w:t>Expression du besoin</w:t>
      </w:r>
    </w:p>
    <w:p w14:paraId="2F7FB168" w14:textId="77777777" w:rsidR="00580774" w:rsidRPr="00116EFA" w:rsidRDefault="00580774" w:rsidP="00B974F9">
      <w:pPr>
        <w:spacing w:before="60" w:after="60"/>
        <w:rPr>
          <w:rFonts w:eastAsia="Calibri"/>
          <w:b/>
          <w:bCs/>
          <w:szCs w:val="20"/>
        </w:rPr>
      </w:pPr>
    </w:p>
    <w:p w14:paraId="793AFE24" w14:textId="2EB094E4" w:rsidR="00B974F9" w:rsidRPr="00116EFA" w:rsidRDefault="00B974F9" w:rsidP="0039777B">
      <w:pPr>
        <w:pStyle w:val="Paragraphedeliste"/>
        <w:spacing w:before="60" w:after="60"/>
        <w:ind w:firstLine="696"/>
        <w:rPr>
          <w:rFonts w:eastAsia="Times New Roman"/>
          <w:bCs/>
          <w:szCs w:val="20"/>
        </w:rPr>
      </w:pPr>
      <w:r w:rsidRPr="00116EFA">
        <w:rPr>
          <w:rFonts w:eastAsia="Times New Roman"/>
          <w:b/>
          <w:bCs/>
          <w:szCs w:val="20"/>
          <w:u w:val="single"/>
        </w:rPr>
        <w:t>1.</w:t>
      </w:r>
      <w:r w:rsidR="00073926">
        <w:rPr>
          <w:rFonts w:eastAsia="Times New Roman"/>
          <w:b/>
          <w:bCs/>
          <w:szCs w:val="20"/>
          <w:u w:val="single"/>
        </w:rPr>
        <w:t xml:space="preserve"> </w:t>
      </w:r>
      <w:r w:rsidRPr="00116EFA">
        <w:rPr>
          <w:rFonts w:eastAsia="Times New Roman"/>
          <w:b/>
          <w:bCs/>
          <w:szCs w:val="20"/>
          <w:u w:val="single"/>
        </w:rPr>
        <w:t>Présentation du contexte du marché</w:t>
      </w:r>
      <w:r w:rsidRPr="00116EFA">
        <w:rPr>
          <w:rFonts w:eastAsia="Times New Roman"/>
          <w:b/>
          <w:bCs/>
          <w:szCs w:val="20"/>
        </w:rPr>
        <w:t> </w:t>
      </w:r>
    </w:p>
    <w:p w14:paraId="67349626" w14:textId="77777777" w:rsidR="00B974F9" w:rsidRPr="00116EFA" w:rsidRDefault="00B974F9" w:rsidP="00B974F9">
      <w:pPr>
        <w:spacing w:before="60" w:after="60"/>
        <w:rPr>
          <w:rFonts w:eastAsia="Times New Roman"/>
          <w:bCs/>
          <w:szCs w:val="20"/>
        </w:rPr>
      </w:pPr>
      <w:r w:rsidRPr="00116EFA">
        <w:rPr>
          <w:rFonts w:eastAsia="Times New Roman"/>
          <w:bCs/>
          <w:szCs w:val="20"/>
        </w:rPr>
        <w:t>A partir de la fin de la Guerre froide, le territoire national a été considéré comme un sanctuaire hors de portée des menaces étrangères. Le modèle des armées a été adapté en conséquence avec l’idée qu’elles n’auraient pas à s’engager sur le territoire national. La suspension du service militaire en est la principale manifestation.</w:t>
      </w:r>
    </w:p>
    <w:p w14:paraId="67711F5F" w14:textId="77777777" w:rsidR="00B974F9" w:rsidRPr="00116EFA" w:rsidRDefault="00B974F9" w:rsidP="00B974F9">
      <w:pPr>
        <w:spacing w:before="60" w:after="60"/>
        <w:ind w:firstLine="708"/>
        <w:rPr>
          <w:rFonts w:eastAsia="Times New Roman"/>
          <w:bCs/>
          <w:szCs w:val="20"/>
        </w:rPr>
      </w:pPr>
      <w:r w:rsidRPr="00116EFA">
        <w:rPr>
          <w:rFonts w:eastAsia="Times New Roman"/>
          <w:bCs/>
          <w:szCs w:val="20"/>
        </w:rPr>
        <w:t>Ce contexte des « </w:t>
      </w:r>
      <w:r w:rsidRPr="00116EFA">
        <w:rPr>
          <w:rFonts w:eastAsia="Times New Roman"/>
          <w:bCs/>
          <w:i/>
          <w:szCs w:val="20"/>
        </w:rPr>
        <w:t>dividendes de la paix</w:t>
      </w:r>
      <w:r w:rsidRPr="00116EFA">
        <w:rPr>
          <w:rFonts w:eastAsia="Times New Roman"/>
          <w:bCs/>
          <w:szCs w:val="20"/>
        </w:rPr>
        <w:t> » est aujourd’hui révolu. Le territoire national n’est plus un sanctuaire, et redevient un espace à protéger sous le double effet de la multiplication des crises (sécuritaires, climatiques, sociales, sanitaires…) le frappant et d’une potentielle menace militaire sur le territoire national dans l’hypothèse d’un engagement majeur (HEM).</w:t>
      </w:r>
    </w:p>
    <w:p w14:paraId="79CD6B1B" w14:textId="77777777" w:rsidR="00B974F9" w:rsidRPr="00116EFA" w:rsidRDefault="00B974F9" w:rsidP="00B974F9">
      <w:pPr>
        <w:spacing w:before="60" w:after="60"/>
        <w:ind w:firstLine="708"/>
        <w:rPr>
          <w:rFonts w:eastAsia="Times New Roman"/>
          <w:bCs/>
          <w:szCs w:val="20"/>
        </w:rPr>
      </w:pPr>
      <w:r w:rsidRPr="00116EFA">
        <w:rPr>
          <w:rFonts w:eastAsia="Times New Roman"/>
          <w:bCs/>
          <w:szCs w:val="20"/>
        </w:rPr>
        <w:t>Le rôle des armées sur le territoire national doit donc être repensé, en tenant compte de la sensibilité médiatique, politique et juridique du sujet ainsi que des spécificités de cet espace opérationnel (interarmées et interministériel).</w:t>
      </w:r>
    </w:p>
    <w:p w14:paraId="5892E4B7" w14:textId="77777777" w:rsidR="00B974F9" w:rsidRPr="00116EFA" w:rsidRDefault="00B974F9" w:rsidP="00B974F9">
      <w:pPr>
        <w:spacing w:before="60" w:after="60"/>
        <w:ind w:firstLine="708"/>
        <w:rPr>
          <w:rFonts w:eastAsia="Times New Roman"/>
          <w:bCs/>
          <w:szCs w:val="20"/>
        </w:rPr>
      </w:pPr>
      <w:r w:rsidRPr="00116EFA">
        <w:rPr>
          <w:rFonts w:eastAsia="Times New Roman"/>
          <w:bCs/>
          <w:szCs w:val="20"/>
        </w:rPr>
        <w:t>Dans ce cadre, les armées ont créé, par arrêté du 29 juin 2023, l’Etat-major interarmées du territoire national métropolitain (EMIA TN). Dans un contexte de retour de la guerre en Europe, celui-ci vise à disposer, dès le temps de compétition, d’un Etat-major positionné en « tête de chaîne » de l’OTIAD (organisation territoriale interarmées de défense), capable de préparer et conduire des opérations en métropole dans le cadre de la sécurité intérieure et de la défense militaire du territoire.</w:t>
      </w:r>
    </w:p>
    <w:p w14:paraId="165D2EB4" w14:textId="77777777" w:rsidR="00B974F9" w:rsidRPr="00116EFA" w:rsidRDefault="00B974F9" w:rsidP="00B974F9">
      <w:pPr>
        <w:spacing w:before="60" w:after="60"/>
        <w:ind w:firstLine="708"/>
        <w:rPr>
          <w:rFonts w:eastAsia="Times New Roman"/>
          <w:bCs/>
          <w:szCs w:val="20"/>
        </w:rPr>
      </w:pPr>
      <w:r w:rsidRPr="00116EFA">
        <w:rPr>
          <w:rFonts w:eastAsia="Times New Roman"/>
          <w:bCs/>
          <w:szCs w:val="20"/>
        </w:rPr>
        <w:t xml:space="preserve">A ce titre, l’EMIA TN a notamment la charge de contribuer, aux ordres de l’Etat-major des armées et en lien avec les Etats-majors d’armées, à la redéfinition de la politique et de l’organisation de la mobilisation (dont le plan est établi par le ministre de la Défense, </w:t>
      </w:r>
      <w:r w:rsidRPr="00116EFA">
        <w:rPr>
          <w:rFonts w:eastAsia="Times New Roman"/>
          <w:bCs/>
          <w:i/>
          <w:szCs w:val="20"/>
        </w:rPr>
        <w:t>art. R2141-1 du Code de la défense</w:t>
      </w:r>
      <w:r w:rsidRPr="00116EFA">
        <w:rPr>
          <w:rFonts w:eastAsia="Times New Roman"/>
          <w:bCs/>
          <w:szCs w:val="20"/>
        </w:rPr>
        <w:t xml:space="preserve">) ainsi que du rappel massif des réserves opérationnelles (RMRO).  </w:t>
      </w:r>
    </w:p>
    <w:p w14:paraId="0FD56A4A" w14:textId="77777777" w:rsidR="00B974F9" w:rsidRPr="00116EFA" w:rsidRDefault="00B974F9" w:rsidP="00B974F9">
      <w:pPr>
        <w:spacing w:before="60" w:after="60"/>
        <w:ind w:firstLine="708"/>
        <w:rPr>
          <w:rFonts w:eastAsia="Times New Roman"/>
          <w:bCs/>
          <w:szCs w:val="20"/>
        </w:rPr>
      </w:pPr>
      <w:r w:rsidRPr="00116EFA">
        <w:rPr>
          <w:rFonts w:eastAsia="Times New Roman"/>
          <w:bCs/>
          <w:szCs w:val="20"/>
        </w:rPr>
        <w:t>C’est dans ce cadre, et en tant qu’il doit intégrer l’hypothèse d’une situation possiblement dégradée sur le territoire national, que l’EMIA TN, en lien avec les armées gestionnaires et employeurs de réservistes, et plus spécifiquement l’armée de Terre, s’interroge sur la faisabilité d’une nouvelle « réserve militaire territoriale ».</w:t>
      </w:r>
    </w:p>
    <w:p w14:paraId="095B4385" w14:textId="77777777" w:rsidR="00B974F9" w:rsidRPr="00116EFA" w:rsidRDefault="00B974F9" w:rsidP="00B974F9">
      <w:pPr>
        <w:spacing w:before="60" w:after="60"/>
        <w:rPr>
          <w:rFonts w:eastAsia="Times New Roman"/>
          <w:bCs/>
          <w:szCs w:val="20"/>
        </w:rPr>
      </w:pPr>
    </w:p>
    <w:p w14:paraId="0D3A065C" w14:textId="4383BCBE" w:rsidR="00B974F9" w:rsidRPr="00116EFA" w:rsidRDefault="00B974F9" w:rsidP="0039777B">
      <w:pPr>
        <w:spacing w:before="60" w:after="60"/>
        <w:ind w:left="708" w:firstLine="708"/>
        <w:rPr>
          <w:rFonts w:eastAsia="Times New Roman"/>
          <w:bCs/>
          <w:szCs w:val="20"/>
        </w:rPr>
      </w:pPr>
      <w:r w:rsidRPr="00116EFA">
        <w:rPr>
          <w:rFonts w:eastAsia="Times New Roman"/>
          <w:b/>
          <w:bCs/>
          <w:szCs w:val="20"/>
          <w:u w:val="single"/>
        </w:rPr>
        <w:t>2.</w:t>
      </w:r>
      <w:r w:rsidR="00073926">
        <w:rPr>
          <w:rFonts w:eastAsia="Times New Roman"/>
          <w:b/>
          <w:bCs/>
          <w:szCs w:val="20"/>
          <w:u w:val="single"/>
        </w:rPr>
        <w:t xml:space="preserve"> </w:t>
      </w:r>
      <w:r w:rsidRPr="00116EFA">
        <w:rPr>
          <w:rFonts w:eastAsia="Times New Roman"/>
          <w:b/>
          <w:bCs/>
          <w:szCs w:val="20"/>
          <w:u w:val="single"/>
        </w:rPr>
        <w:t>Présentation de la problématique</w:t>
      </w:r>
      <w:r w:rsidRPr="00116EFA">
        <w:rPr>
          <w:rFonts w:eastAsia="Times New Roman"/>
          <w:b/>
          <w:bCs/>
          <w:szCs w:val="20"/>
        </w:rPr>
        <w:t xml:space="preserve"> :</w:t>
      </w:r>
    </w:p>
    <w:p w14:paraId="06129E04" w14:textId="77777777" w:rsidR="00B974F9" w:rsidRPr="00116EFA" w:rsidRDefault="00B974F9" w:rsidP="00B974F9">
      <w:pPr>
        <w:spacing w:before="60" w:after="60"/>
        <w:ind w:firstLine="708"/>
        <w:rPr>
          <w:rFonts w:eastAsia="Times New Roman"/>
          <w:bCs/>
          <w:szCs w:val="20"/>
        </w:rPr>
      </w:pPr>
      <w:r w:rsidRPr="00116EFA">
        <w:rPr>
          <w:rFonts w:eastAsia="Times New Roman"/>
          <w:bCs/>
          <w:szCs w:val="20"/>
        </w:rPr>
        <w:t>Le modèle capacitaire actuel des armées et de la réserve, tel qu’il s’est structuré depuis 25 ans, gagnerait à être actualisé pour tenir compte du retour d’un impératif de protection du territoire face à la montée des menaces. Dans l’hypothèse d’un conflit de haute intensité, l’ensemble du territoire national serait affecté. Une « </w:t>
      </w:r>
      <w:r w:rsidRPr="00116EFA">
        <w:rPr>
          <w:rFonts w:eastAsia="Times New Roman"/>
          <w:bCs/>
          <w:i/>
          <w:szCs w:val="20"/>
        </w:rPr>
        <w:t>réserve militaire territoriale</w:t>
      </w:r>
      <w:r w:rsidRPr="00116EFA">
        <w:rPr>
          <w:rFonts w:eastAsia="Times New Roman"/>
          <w:bCs/>
          <w:szCs w:val="20"/>
        </w:rPr>
        <w:t> » permettrait de disposer, au niveau local d’une force rapidement mobilisable et prête à intervenir en cas de besoin.</w:t>
      </w:r>
    </w:p>
    <w:p w14:paraId="1344A179" w14:textId="77777777" w:rsidR="00B974F9" w:rsidRPr="00116EFA" w:rsidRDefault="00B974F9" w:rsidP="00B974F9">
      <w:pPr>
        <w:spacing w:before="60" w:after="60"/>
        <w:ind w:firstLine="708"/>
        <w:rPr>
          <w:rFonts w:eastAsia="Times New Roman"/>
          <w:bCs/>
          <w:szCs w:val="20"/>
        </w:rPr>
      </w:pPr>
      <w:r w:rsidRPr="00116EFA">
        <w:rPr>
          <w:rFonts w:eastAsia="Times New Roman"/>
          <w:bCs/>
          <w:szCs w:val="20"/>
        </w:rPr>
        <w:t>Des réflexions en ce sens ont déjà été proposées par le général (2S) Vincent Desportes dans son article « </w:t>
      </w:r>
      <w:r w:rsidRPr="00116EFA">
        <w:rPr>
          <w:rFonts w:eastAsia="Times New Roman"/>
          <w:bCs/>
          <w:i/>
          <w:szCs w:val="20"/>
        </w:rPr>
        <w:t>Modifier le modèle de nos forces armées</w:t>
      </w:r>
      <w:r w:rsidRPr="00116EFA">
        <w:rPr>
          <w:rFonts w:eastAsia="Times New Roman"/>
          <w:bCs/>
          <w:szCs w:val="20"/>
        </w:rPr>
        <w:t xml:space="preserve"> » publié dans le numéro 837- février 2021 de la Revue Défense nationale. </w:t>
      </w:r>
    </w:p>
    <w:p w14:paraId="4AF36444" w14:textId="77777777" w:rsidR="00B974F9" w:rsidRPr="00116EFA" w:rsidRDefault="00B974F9" w:rsidP="00B974F9">
      <w:pPr>
        <w:spacing w:before="60" w:after="60"/>
        <w:ind w:firstLine="708"/>
        <w:rPr>
          <w:rFonts w:eastAsia="Times New Roman"/>
          <w:bCs/>
          <w:szCs w:val="20"/>
        </w:rPr>
      </w:pPr>
      <w:r w:rsidRPr="00116EFA">
        <w:rPr>
          <w:rFonts w:eastAsia="Times New Roman"/>
          <w:bCs/>
          <w:szCs w:val="20"/>
        </w:rPr>
        <w:t>Dans cet article, il estime que les armées doivent être en mesure de déployer des « </w:t>
      </w:r>
      <w:r w:rsidRPr="00116EFA">
        <w:rPr>
          <w:rFonts w:eastAsia="Times New Roman"/>
          <w:bCs/>
          <w:i/>
          <w:szCs w:val="20"/>
        </w:rPr>
        <w:t>volumes de forces importants pour assurer l’ordre sur le territoire et la survie des populations, la sauvegarde des organes essentiels à la défense de la nation, le maintien de sa liberté et la continuité de son action</w:t>
      </w:r>
      <w:r w:rsidRPr="00116EFA">
        <w:rPr>
          <w:rFonts w:eastAsia="Times New Roman"/>
          <w:bCs/>
          <w:szCs w:val="20"/>
        </w:rPr>
        <w:t>. »</w:t>
      </w:r>
    </w:p>
    <w:p w14:paraId="765A5F37" w14:textId="77777777" w:rsidR="00B974F9" w:rsidRPr="00116EFA" w:rsidRDefault="00B974F9" w:rsidP="00B974F9">
      <w:pPr>
        <w:spacing w:before="60" w:after="60"/>
        <w:rPr>
          <w:rFonts w:eastAsia="Times New Roman"/>
          <w:bCs/>
          <w:szCs w:val="20"/>
        </w:rPr>
      </w:pPr>
      <w:r w:rsidRPr="00116EFA">
        <w:rPr>
          <w:rFonts w:eastAsia="Times New Roman"/>
          <w:bCs/>
          <w:szCs w:val="20"/>
        </w:rPr>
        <w:t>Il y plaide pour la création de « </w:t>
      </w:r>
      <w:r w:rsidRPr="00116EFA">
        <w:rPr>
          <w:rFonts w:eastAsia="Times New Roman"/>
          <w:bCs/>
          <w:i/>
          <w:szCs w:val="20"/>
        </w:rPr>
        <w:t>forces territoriales, connaissant parfaitement leur terrain (campagne et agglomérations), rustiques et robustes, autonomes, équipées d’un matériel performant mais sans sophistication inutile </w:t>
      </w:r>
      <w:r w:rsidRPr="00116EFA">
        <w:rPr>
          <w:rFonts w:eastAsia="Times New Roman"/>
          <w:bCs/>
          <w:szCs w:val="20"/>
        </w:rPr>
        <w:t>» avec pour objectif de pouvoir « </w:t>
      </w:r>
      <w:r w:rsidRPr="00116EFA">
        <w:rPr>
          <w:rFonts w:eastAsia="Times New Roman"/>
          <w:bCs/>
          <w:i/>
          <w:szCs w:val="20"/>
        </w:rPr>
        <w:t>déployer sur très court préavis des troupes suffisantes, organisées, sur un terrain reconnu afin de pouvoir quadriller, circonscrire, contrôler, éventuellement réduire, ou bien tenir jusqu’à l’arrivée de forces plus puissantes.</w:t>
      </w:r>
      <w:r w:rsidRPr="00116EFA">
        <w:rPr>
          <w:rFonts w:eastAsia="Times New Roman"/>
          <w:bCs/>
          <w:szCs w:val="20"/>
        </w:rPr>
        <w:t xml:space="preserve"> » </w:t>
      </w:r>
    </w:p>
    <w:p w14:paraId="0403AB02" w14:textId="68AF3CCB" w:rsidR="00B974F9" w:rsidRPr="00116EFA" w:rsidRDefault="00B974F9" w:rsidP="00B974F9">
      <w:pPr>
        <w:spacing w:before="60" w:after="60"/>
        <w:ind w:firstLine="708"/>
        <w:rPr>
          <w:rFonts w:eastAsia="Times New Roman"/>
          <w:bCs/>
          <w:szCs w:val="20"/>
        </w:rPr>
      </w:pPr>
      <w:r w:rsidRPr="00116EFA">
        <w:rPr>
          <w:rFonts w:eastAsia="Times New Roman"/>
          <w:bCs/>
          <w:szCs w:val="20"/>
        </w:rPr>
        <w:t>L’E</w:t>
      </w:r>
      <w:r w:rsidR="00CA0378">
        <w:rPr>
          <w:rFonts w:eastAsia="Times New Roman"/>
          <w:bCs/>
          <w:szCs w:val="20"/>
        </w:rPr>
        <w:t xml:space="preserve">tude </w:t>
      </w:r>
      <w:r w:rsidRPr="00116EFA">
        <w:rPr>
          <w:rFonts w:eastAsia="Times New Roman"/>
          <w:bCs/>
          <w:szCs w:val="20"/>
        </w:rPr>
        <w:t>P</w:t>
      </w:r>
      <w:r w:rsidR="00CA0378">
        <w:rPr>
          <w:rFonts w:eastAsia="Times New Roman"/>
          <w:bCs/>
          <w:szCs w:val="20"/>
        </w:rPr>
        <w:t xml:space="preserve">rospective et </w:t>
      </w:r>
      <w:r w:rsidRPr="00116EFA">
        <w:rPr>
          <w:rFonts w:eastAsia="Times New Roman"/>
          <w:bCs/>
          <w:szCs w:val="20"/>
        </w:rPr>
        <w:t>S</w:t>
      </w:r>
      <w:r w:rsidR="00CA0378">
        <w:rPr>
          <w:rFonts w:eastAsia="Times New Roman"/>
          <w:bCs/>
          <w:szCs w:val="20"/>
        </w:rPr>
        <w:t>tratégique (EPS)</w:t>
      </w:r>
      <w:r w:rsidRPr="00116EFA">
        <w:rPr>
          <w:rFonts w:eastAsia="Times New Roman"/>
          <w:bCs/>
          <w:szCs w:val="20"/>
        </w:rPr>
        <w:t xml:space="preserve"> a donc pour finalité d’étudier la possibilité et les modalités d'une nouvelle « réserve territoriale militaire » de volontaires, sans militarisation de la réserve de cohésion territoriale (</w:t>
      </w:r>
      <w:r w:rsidRPr="00116EFA">
        <w:rPr>
          <w:rFonts w:eastAsia="Times New Roman"/>
          <w:bCs/>
          <w:i/>
          <w:szCs w:val="20"/>
        </w:rPr>
        <w:t>art. L1233-6 du Code général des collectivités territoriales</w:t>
      </w:r>
      <w:r w:rsidRPr="00116EFA">
        <w:rPr>
          <w:rFonts w:eastAsia="Times New Roman"/>
          <w:bCs/>
          <w:szCs w:val="20"/>
        </w:rPr>
        <w:t>)</w:t>
      </w:r>
      <w:r w:rsidR="00D56069">
        <w:rPr>
          <w:rFonts w:eastAsia="Times New Roman"/>
          <w:bCs/>
          <w:szCs w:val="20"/>
        </w:rPr>
        <w:t>,</w:t>
      </w:r>
      <w:r w:rsidRPr="00116EFA">
        <w:rPr>
          <w:rFonts w:eastAsia="Times New Roman"/>
          <w:bCs/>
          <w:szCs w:val="20"/>
        </w:rPr>
        <w:t xml:space="preserve"> ni de la réserve communale de sécurité civile (</w:t>
      </w:r>
      <w:r w:rsidRPr="00116EFA">
        <w:rPr>
          <w:rFonts w:eastAsia="Times New Roman"/>
          <w:bCs/>
          <w:i/>
          <w:szCs w:val="20"/>
        </w:rPr>
        <w:t>art. 724-1 à L724-13 du Code de la sécurité intérieure</w:t>
      </w:r>
      <w:r w:rsidRPr="00116EFA">
        <w:rPr>
          <w:rFonts w:eastAsia="Times New Roman"/>
          <w:bCs/>
          <w:szCs w:val="20"/>
        </w:rPr>
        <w:t>), toutes deux intégrées à la réserve civique (</w:t>
      </w:r>
      <w:r w:rsidRPr="00116EFA">
        <w:rPr>
          <w:rFonts w:eastAsia="Times New Roman"/>
          <w:bCs/>
          <w:i/>
          <w:szCs w:val="20"/>
        </w:rPr>
        <w:t>décret n°2017-930 du 9 mai 2017</w:t>
      </w:r>
      <w:r w:rsidRPr="00116EFA">
        <w:rPr>
          <w:rFonts w:eastAsia="Times New Roman"/>
          <w:bCs/>
          <w:szCs w:val="20"/>
        </w:rPr>
        <w:t xml:space="preserve">). </w:t>
      </w:r>
    </w:p>
    <w:p w14:paraId="1BC4201B" w14:textId="77777777" w:rsidR="00B974F9" w:rsidRPr="00116EFA" w:rsidRDefault="00B974F9" w:rsidP="00B974F9">
      <w:pPr>
        <w:spacing w:before="60" w:after="60"/>
        <w:ind w:firstLine="708"/>
        <w:rPr>
          <w:rFonts w:eastAsia="Times New Roman"/>
          <w:b/>
          <w:bCs/>
          <w:szCs w:val="20"/>
          <w:u w:val="single"/>
        </w:rPr>
      </w:pPr>
    </w:p>
    <w:p w14:paraId="4E105E03" w14:textId="7DBF149D" w:rsidR="00B974F9" w:rsidRPr="00116EFA" w:rsidRDefault="00B974F9" w:rsidP="0039777B">
      <w:pPr>
        <w:spacing w:before="60" w:after="60"/>
        <w:ind w:left="708" w:firstLine="708"/>
        <w:rPr>
          <w:rFonts w:eastAsia="Times New Roman"/>
          <w:bCs/>
          <w:szCs w:val="20"/>
        </w:rPr>
      </w:pPr>
      <w:r w:rsidRPr="00116EFA">
        <w:rPr>
          <w:rFonts w:eastAsia="Times New Roman"/>
          <w:b/>
          <w:bCs/>
          <w:szCs w:val="20"/>
          <w:u w:val="single"/>
        </w:rPr>
        <w:t>3.</w:t>
      </w:r>
      <w:r w:rsidR="00073926">
        <w:rPr>
          <w:rFonts w:eastAsia="Times New Roman"/>
          <w:b/>
          <w:bCs/>
          <w:szCs w:val="20"/>
          <w:u w:val="single"/>
        </w:rPr>
        <w:t xml:space="preserve"> </w:t>
      </w:r>
      <w:r w:rsidRPr="00116EFA">
        <w:rPr>
          <w:rFonts w:eastAsia="Times New Roman"/>
          <w:b/>
          <w:bCs/>
          <w:szCs w:val="20"/>
          <w:u w:val="single"/>
        </w:rPr>
        <w:t>Objectifs de l’étude</w:t>
      </w:r>
      <w:r w:rsidRPr="00116EFA">
        <w:rPr>
          <w:rFonts w:eastAsia="Times New Roman"/>
          <w:b/>
          <w:bCs/>
          <w:szCs w:val="20"/>
        </w:rPr>
        <w:t xml:space="preserve"> :</w:t>
      </w:r>
    </w:p>
    <w:p w14:paraId="64F36763" w14:textId="504BA3B6" w:rsidR="00B974F9" w:rsidRDefault="00B974F9" w:rsidP="00B974F9">
      <w:pPr>
        <w:spacing w:before="60" w:after="60"/>
        <w:rPr>
          <w:rFonts w:eastAsia="Times New Roman"/>
          <w:bCs/>
          <w:szCs w:val="20"/>
        </w:rPr>
      </w:pPr>
      <w:r w:rsidRPr="00116EFA">
        <w:rPr>
          <w:rFonts w:eastAsia="Times New Roman"/>
          <w:bCs/>
          <w:szCs w:val="20"/>
        </w:rPr>
        <w:t>L’intérêt de cette réserve territoriale militaire serait de réamorcer progressivement un service militaire, en prévision d’un besoin de masse de manœuvre.</w:t>
      </w:r>
    </w:p>
    <w:p w14:paraId="00D46DD0" w14:textId="77777777" w:rsidR="007F402A" w:rsidRPr="00116EFA" w:rsidRDefault="007F402A" w:rsidP="00B974F9">
      <w:pPr>
        <w:spacing w:before="60" w:after="60"/>
        <w:rPr>
          <w:rFonts w:eastAsia="Times New Roman"/>
          <w:bCs/>
          <w:szCs w:val="20"/>
        </w:rPr>
      </w:pPr>
    </w:p>
    <w:p w14:paraId="68D23A0C" w14:textId="77777777" w:rsidR="00B974F9" w:rsidRPr="00116EFA" w:rsidRDefault="00B974F9" w:rsidP="00B974F9">
      <w:pPr>
        <w:spacing w:before="60" w:after="60"/>
        <w:rPr>
          <w:rFonts w:eastAsia="Times New Roman"/>
          <w:bCs/>
          <w:szCs w:val="20"/>
        </w:rPr>
      </w:pPr>
      <w:r w:rsidRPr="00116EFA">
        <w:rPr>
          <w:rFonts w:eastAsia="Times New Roman"/>
          <w:b/>
          <w:bCs/>
          <w:szCs w:val="20"/>
        </w:rPr>
        <w:t>L’EPS cherchera ainsi, dans une démarche prospective,</w:t>
      </w:r>
      <w:r w:rsidRPr="00116EFA">
        <w:rPr>
          <w:rFonts w:eastAsia="Times New Roman"/>
          <w:bCs/>
          <w:szCs w:val="20"/>
        </w:rPr>
        <w:t xml:space="preserve"> à préciser :</w:t>
      </w:r>
    </w:p>
    <w:p w14:paraId="6409CC94" w14:textId="77777777" w:rsidR="00B974F9" w:rsidRPr="00116EFA" w:rsidRDefault="00B974F9" w:rsidP="0086572D">
      <w:pPr>
        <w:pStyle w:val="Paragraphedeliste"/>
        <w:numPr>
          <w:ilvl w:val="0"/>
          <w:numId w:val="11"/>
        </w:numPr>
        <w:spacing w:before="60" w:after="60"/>
        <w:rPr>
          <w:rFonts w:eastAsia="Times New Roman"/>
          <w:bCs/>
          <w:szCs w:val="20"/>
        </w:rPr>
      </w:pPr>
      <w:r w:rsidRPr="00116EFA">
        <w:rPr>
          <w:rFonts w:eastAsia="Times New Roman"/>
          <w:bCs/>
          <w:szCs w:val="20"/>
        </w:rPr>
        <w:lastRenderedPageBreak/>
        <w:t>Le cadre général de cette « réserve territoriale » : missions, base juridique, périmètre géographique, population concernée (tranche d’âge notamment), intégration dans la chaîne de commandement, mécanisme volontaire ou obligatoire, caractère permanent et encadrement d’active, etc… ;</w:t>
      </w:r>
    </w:p>
    <w:p w14:paraId="66FA2B05" w14:textId="77777777" w:rsidR="00B974F9" w:rsidRPr="00116EFA" w:rsidRDefault="00B974F9" w:rsidP="0086572D">
      <w:pPr>
        <w:pStyle w:val="Paragraphedeliste"/>
        <w:numPr>
          <w:ilvl w:val="0"/>
          <w:numId w:val="11"/>
        </w:numPr>
        <w:spacing w:before="60" w:after="60"/>
        <w:rPr>
          <w:rFonts w:eastAsia="Times New Roman"/>
          <w:bCs/>
          <w:szCs w:val="20"/>
        </w:rPr>
      </w:pPr>
      <w:r w:rsidRPr="00116EFA">
        <w:rPr>
          <w:rFonts w:eastAsia="Times New Roman"/>
          <w:bCs/>
          <w:szCs w:val="20"/>
        </w:rPr>
        <w:t xml:space="preserve">Ses modalités envisageables : budget, locaux, équipement, effectifs, durée (modulable ou non), niveau d’intégration des réservistes (militaires du rang, sous-officiers, officiers), rémunération, etc… ; </w:t>
      </w:r>
    </w:p>
    <w:p w14:paraId="2651562E" w14:textId="77777777" w:rsidR="00B974F9" w:rsidRPr="00116EFA" w:rsidRDefault="00B974F9" w:rsidP="0086572D">
      <w:pPr>
        <w:pStyle w:val="Paragraphedeliste"/>
        <w:numPr>
          <w:ilvl w:val="0"/>
          <w:numId w:val="11"/>
        </w:numPr>
        <w:spacing w:before="60" w:after="60"/>
        <w:rPr>
          <w:rFonts w:eastAsia="Times New Roman"/>
          <w:bCs/>
          <w:szCs w:val="20"/>
        </w:rPr>
      </w:pPr>
      <w:r w:rsidRPr="00116EFA">
        <w:rPr>
          <w:rFonts w:eastAsia="Times New Roman"/>
          <w:bCs/>
          <w:szCs w:val="20"/>
        </w:rPr>
        <w:t>Son organisation logistique : moyens de transport pour rappeler et engager, équipements, infrastructures d’accueil, moyens de coordination/communication ;</w:t>
      </w:r>
    </w:p>
    <w:p w14:paraId="1963E3C0" w14:textId="77777777" w:rsidR="00B974F9" w:rsidRPr="00116EFA" w:rsidRDefault="00B974F9" w:rsidP="0086572D">
      <w:pPr>
        <w:pStyle w:val="Paragraphedeliste"/>
        <w:numPr>
          <w:ilvl w:val="0"/>
          <w:numId w:val="11"/>
        </w:numPr>
        <w:spacing w:before="60" w:after="60"/>
        <w:rPr>
          <w:rFonts w:eastAsia="Times New Roman"/>
          <w:bCs/>
          <w:szCs w:val="20"/>
        </w:rPr>
      </w:pPr>
      <w:r w:rsidRPr="00116EFA">
        <w:rPr>
          <w:rFonts w:eastAsia="Times New Roman"/>
          <w:bCs/>
          <w:szCs w:val="20"/>
        </w:rPr>
        <w:t xml:space="preserve">Son acceptabilité, par la population et notamment la jeunesse. Sur quels facteurs humains (forces morales, esprit de défense, connaissance fine du terrain) s’appuyer pour favoriser la réussite de la mobilisation des réservistes ? </w:t>
      </w:r>
    </w:p>
    <w:p w14:paraId="282509B4" w14:textId="77777777" w:rsidR="00B974F9" w:rsidRPr="00116EFA" w:rsidRDefault="00B974F9" w:rsidP="0086572D">
      <w:pPr>
        <w:pStyle w:val="Paragraphedeliste"/>
        <w:numPr>
          <w:ilvl w:val="0"/>
          <w:numId w:val="11"/>
        </w:numPr>
        <w:spacing w:before="60" w:after="60"/>
        <w:rPr>
          <w:rFonts w:eastAsia="Times New Roman"/>
          <w:bCs/>
          <w:szCs w:val="20"/>
        </w:rPr>
      </w:pPr>
      <w:r w:rsidRPr="00116EFA">
        <w:rPr>
          <w:rFonts w:eastAsia="Times New Roman"/>
          <w:bCs/>
          <w:szCs w:val="20"/>
        </w:rPr>
        <w:t>Son acceptabilité administrative &amp; politique, afin de prendre la mesure du soutien politique (parlementaires, conseils régionaux) et administratifs (préfets) dont pourrait bénéficier un tel projet.</w:t>
      </w:r>
    </w:p>
    <w:p w14:paraId="468D018F" w14:textId="77777777" w:rsidR="00C01456" w:rsidRDefault="00C01456" w:rsidP="00B974F9">
      <w:pPr>
        <w:spacing w:before="60" w:after="60"/>
        <w:rPr>
          <w:rFonts w:eastAsia="Times New Roman"/>
          <w:bCs/>
          <w:szCs w:val="20"/>
        </w:rPr>
      </w:pPr>
    </w:p>
    <w:p w14:paraId="2FF206C6" w14:textId="5B577E16" w:rsidR="00B974F9" w:rsidRPr="00116EFA" w:rsidRDefault="00B974F9" w:rsidP="00B974F9">
      <w:pPr>
        <w:spacing w:before="60" w:after="60"/>
        <w:rPr>
          <w:rFonts w:eastAsia="Times New Roman"/>
          <w:bCs/>
          <w:szCs w:val="20"/>
        </w:rPr>
      </w:pPr>
      <w:r w:rsidRPr="00116EFA">
        <w:rPr>
          <w:rFonts w:eastAsia="Times New Roman"/>
          <w:bCs/>
          <w:szCs w:val="20"/>
        </w:rPr>
        <w:t>L'étude s'interrogera également sur la place de cette réserve territoriale au sein du continuum d’emploi dans la société (économique, industriel, forces morales, continuité d’actions de l’Etat).</w:t>
      </w:r>
    </w:p>
    <w:p w14:paraId="138E86DD" w14:textId="77777777" w:rsidR="00C01456" w:rsidRDefault="00C01456" w:rsidP="00B974F9">
      <w:pPr>
        <w:spacing w:before="60" w:after="60"/>
        <w:rPr>
          <w:rFonts w:eastAsia="Times New Roman"/>
          <w:bCs/>
          <w:szCs w:val="20"/>
        </w:rPr>
      </w:pPr>
    </w:p>
    <w:p w14:paraId="72FA9F3C" w14:textId="61584CFE" w:rsidR="00B974F9" w:rsidRPr="00116EFA" w:rsidRDefault="00B974F9" w:rsidP="00B974F9">
      <w:pPr>
        <w:spacing w:before="60" w:after="60"/>
        <w:rPr>
          <w:rFonts w:eastAsia="Times New Roman"/>
          <w:bCs/>
          <w:szCs w:val="20"/>
        </w:rPr>
      </w:pPr>
      <w:r w:rsidRPr="00116EFA">
        <w:rPr>
          <w:rFonts w:eastAsia="Times New Roman"/>
          <w:bCs/>
          <w:szCs w:val="20"/>
        </w:rPr>
        <w:t xml:space="preserve">L’étude </w:t>
      </w:r>
      <w:r w:rsidRPr="00116EFA">
        <w:rPr>
          <w:rFonts w:eastAsia="Times New Roman"/>
          <w:b/>
          <w:bCs/>
          <w:szCs w:val="20"/>
        </w:rPr>
        <w:t>pourra s’appuyer sur une mise en perspective historique et comparée</w:t>
      </w:r>
      <w:r w:rsidRPr="00116EFA">
        <w:rPr>
          <w:rFonts w:eastAsia="Times New Roman"/>
          <w:bCs/>
          <w:szCs w:val="20"/>
        </w:rPr>
        <w:t xml:space="preserve"> :</w:t>
      </w:r>
    </w:p>
    <w:p w14:paraId="13BBC1AD" w14:textId="77777777" w:rsidR="00B974F9" w:rsidRPr="00116EFA" w:rsidRDefault="00B974F9" w:rsidP="0086572D">
      <w:pPr>
        <w:pStyle w:val="Paragraphedeliste"/>
        <w:numPr>
          <w:ilvl w:val="0"/>
          <w:numId w:val="12"/>
        </w:numPr>
        <w:spacing w:before="60" w:after="60"/>
        <w:rPr>
          <w:rFonts w:eastAsia="Times New Roman"/>
          <w:bCs/>
          <w:szCs w:val="20"/>
        </w:rPr>
      </w:pPr>
      <w:r w:rsidRPr="00116EFA">
        <w:rPr>
          <w:rFonts w:eastAsia="Times New Roman"/>
          <w:b/>
          <w:bCs/>
          <w:szCs w:val="20"/>
        </w:rPr>
        <w:t>Historique</w:t>
      </w:r>
      <w:r w:rsidRPr="00116EFA">
        <w:rPr>
          <w:rFonts w:eastAsia="Times New Roman"/>
          <w:bCs/>
          <w:szCs w:val="20"/>
        </w:rPr>
        <w:t xml:space="preserve"> :</w:t>
      </w:r>
      <w:r>
        <w:rPr>
          <w:rFonts w:eastAsia="Times New Roman"/>
          <w:bCs/>
          <w:szCs w:val="20"/>
        </w:rPr>
        <w:t xml:space="preserve"> </w:t>
      </w:r>
      <w:r w:rsidRPr="00116EFA">
        <w:rPr>
          <w:rFonts w:eastAsia="Times New Roman"/>
          <w:bCs/>
          <w:szCs w:val="20"/>
        </w:rPr>
        <w:t>étude de l’organisation générale des unités territoriales de 1914 &amp; 1939 (quelles organisations budgétaire, juridique et capacitaire pour préparer la mobilisation ; quelles infrastructures d’accueil ; quelle organisation territoriale ; quels stocks d’équipements ; quelles procédures lors de son activation pour mobiliser des millions d'hommes en quelques jours etc.…).</w:t>
      </w:r>
    </w:p>
    <w:p w14:paraId="5135CEE4" w14:textId="09A92ACD" w:rsidR="00B974F9" w:rsidRPr="00116EFA" w:rsidRDefault="00B974F9" w:rsidP="0086572D">
      <w:pPr>
        <w:pStyle w:val="Paragraphedeliste"/>
        <w:numPr>
          <w:ilvl w:val="0"/>
          <w:numId w:val="12"/>
        </w:numPr>
        <w:spacing w:after="0"/>
        <w:rPr>
          <w:rFonts w:eastAsia="Times New Roman"/>
          <w:b/>
          <w:bCs/>
          <w:szCs w:val="20"/>
        </w:rPr>
      </w:pPr>
      <w:r w:rsidRPr="00116EFA">
        <w:rPr>
          <w:rFonts w:eastAsia="Times New Roman"/>
          <w:b/>
          <w:bCs/>
          <w:szCs w:val="20"/>
        </w:rPr>
        <w:t>Comparée</w:t>
      </w:r>
      <w:r w:rsidRPr="00116EFA">
        <w:rPr>
          <w:rFonts w:eastAsia="Times New Roman"/>
          <w:bCs/>
          <w:szCs w:val="20"/>
        </w:rPr>
        <w:t xml:space="preserve"> : étude de l’état de la mobilisation dans certains pays européens où la conscription existe encore ou a été réinstaurée. Une étude comparée portant sur les 3 pays suivants, dont les dispositifs actuels ou en devenir pourraient alimenter nos réflexions sur la mobilisation en France : </w:t>
      </w:r>
      <w:r w:rsidRPr="00116EFA">
        <w:rPr>
          <w:rFonts w:eastAsia="Times New Roman"/>
          <w:b/>
          <w:bCs/>
          <w:szCs w:val="20"/>
        </w:rPr>
        <w:t xml:space="preserve">Estonie, Allemagne, Espagne.  </w:t>
      </w:r>
    </w:p>
    <w:p w14:paraId="184ED26E" w14:textId="77777777" w:rsidR="00B974F9" w:rsidRPr="00116EFA" w:rsidRDefault="00B974F9" w:rsidP="00B974F9">
      <w:pPr>
        <w:spacing w:before="60" w:after="60"/>
        <w:rPr>
          <w:rFonts w:eastAsia="Times New Roman"/>
          <w:b/>
          <w:bCs/>
          <w:szCs w:val="20"/>
          <w:u w:val="single"/>
        </w:rPr>
      </w:pPr>
    </w:p>
    <w:p w14:paraId="22EB7205" w14:textId="76C8B61F" w:rsidR="00B974F9" w:rsidRPr="00116EFA" w:rsidRDefault="00B974F9" w:rsidP="0039777B">
      <w:pPr>
        <w:spacing w:before="60" w:after="60"/>
        <w:ind w:left="708" w:firstLine="708"/>
        <w:rPr>
          <w:rFonts w:eastAsia="Times New Roman"/>
          <w:b/>
          <w:bCs/>
          <w:szCs w:val="20"/>
          <w:u w:val="single"/>
        </w:rPr>
      </w:pPr>
      <w:r w:rsidRPr="00116EFA">
        <w:rPr>
          <w:rFonts w:eastAsia="Times New Roman"/>
          <w:b/>
          <w:bCs/>
          <w:szCs w:val="20"/>
          <w:u w:val="single"/>
        </w:rPr>
        <w:t>4.</w:t>
      </w:r>
      <w:r w:rsidR="00073926">
        <w:rPr>
          <w:rFonts w:eastAsia="Times New Roman"/>
          <w:b/>
          <w:bCs/>
          <w:szCs w:val="20"/>
          <w:u w:val="single"/>
        </w:rPr>
        <w:t xml:space="preserve"> </w:t>
      </w:r>
      <w:r w:rsidRPr="00116EFA">
        <w:rPr>
          <w:rFonts w:eastAsia="Times New Roman"/>
          <w:b/>
          <w:bCs/>
          <w:szCs w:val="20"/>
          <w:u w:val="single"/>
        </w:rPr>
        <w:t>Caractéristiques des livrables (= productions écrites) attendus</w:t>
      </w:r>
      <w:r w:rsidRPr="00116EFA">
        <w:rPr>
          <w:rFonts w:eastAsia="Times New Roman"/>
          <w:b/>
          <w:bCs/>
          <w:szCs w:val="20"/>
        </w:rPr>
        <w:t xml:space="preserve"> :</w:t>
      </w:r>
    </w:p>
    <w:p w14:paraId="3D81FC2A" w14:textId="77777777" w:rsidR="00B974F9" w:rsidRPr="00A322C2" w:rsidRDefault="00B974F9" w:rsidP="00B974F9">
      <w:pPr>
        <w:tabs>
          <w:tab w:val="center" w:pos="4536"/>
          <w:tab w:val="left" w:pos="6495"/>
        </w:tabs>
        <w:spacing w:before="60" w:after="60"/>
        <w:ind w:left="142"/>
        <w:rPr>
          <w:rFonts w:eastAsia="Calibri"/>
          <w:bCs/>
          <w:szCs w:val="20"/>
        </w:rPr>
      </w:pPr>
      <w:r w:rsidRPr="00A322C2">
        <w:rPr>
          <w:rFonts w:eastAsia="Calibri"/>
          <w:bCs/>
          <w:szCs w:val="20"/>
        </w:rPr>
        <w:t>Les livrables suivants sont attendus :</w:t>
      </w:r>
    </w:p>
    <w:p w14:paraId="3EB3A2A3" w14:textId="55C039F7" w:rsidR="00B974F9" w:rsidRPr="00A74628" w:rsidRDefault="00B974F9" w:rsidP="00B974F9">
      <w:pPr>
        <w:tabs>
          <w:tab w:val="center" w:pos="4536"/>
          <w:tab w:val="left" w:pos="6495"/>
        </w:tabs>
        <w:spacing w:before="60" w:after="60"/>
        <w:ind w:left="142"/>
        <w:rPr>
          <w:rFonts w:eastAsia="Calibri"/>
          <w:bCs/>
          <w:szCs w:val="20"/>
        </w:rPr>
      </w:pPr>
      <w:r>
        <w:rPr>
          <w:rFonts w:eastAsia="Calibri"/>
          <w:bCs/>
          <w:szCs w:val="20"/>
        </w:rPr>
        <w:t>-</w:t>
      </w:r>
      <w:r w:rsidRPr="00A74628">
        <w:rPr>
          <w:rFonts w:eastAsia="Calibri"/>
          <w:bCs/>
          <w:szCs w:val="20"/>
        </w:rPr>
        <w:t xml:space="preserve"> </w:t>
      </w:r>
      <w:r w:rsidRPr="00A74628">
        <w:rPr>
          <w:rFonts w:eastAsia="Calibri"/>
          <w:b/>
          <w:bCs/>
          <w:szCs w:val="20"/>
        </w:rPr>
        <w:t>Un support de présentation</w:t>
      </w:r>
      <w:r w:rsidRPr="00A74628">
        <w:rPr>
          <w:rFonts w:eastAsia="Calibri"/>
          <w:bCs/>
          <w:szCs w:val="20"/>
        </w:rPr>
        <w:t xml:space="preserve"> de la réunion intermédiaire, sous format Powerpoint et comprenant dix (10)    slides maximum. Le support doit être t</w:t>
      </w:r>
      <w:r>
        <w:rPr>
          <w:rFonts w:eastAsia="Calibri"/>
          <w:bCs/>
          <w:szCs w:val="20"/>
        </w:rPr>
        <w:t xml:space="preserve">ransmis </w:t>
      </w:r>
      <w:r w:rsidR="008B276D">
        <w:rPr>
          <w:rFonts w:eastAsia="Calibri"/>
          <w:bCs/>
          <w:szCs w:val="20"/>
        </w:rPr>
        <w:t xml:space="preserve">sept </w:t>
      </w:r>
      <w:r>
        <w:rPr>
          <w:rFonts w:eastAsia="Calibri"/>
          <w:bCs/>
          <w:szCs w:val="20"/>
        </w:rPr>
        <w:t>(</w:t>
      </w:r>
      <w:r w:rsidR="005F1ABA">
        <w:rPr>
          <w:rFonts w:eastAsia="Calibri"/>
          <w:bCs/>
          <w:szCs w:val="20"/>
        </w:rPr>
        <w:t>7)</w:t>
      </w:r>
      <w:r w:rsidRPr="00A74628">
        <w:rPr>
          <w:rFonts w:eastAsia="Calibri"/>
          <w:bCs/>
          <w:szCs w:val="20"/>
        </w:rPr>
        <w:t xml:space="preserve"> jours avant ladite réunion et présentée lors de celle-ci.  </w:t>
      </w:r>
    </w:p>
    <w:p w14:paraId="0C7316B8" w14:textId="77777777" w:rsidR="00B974F9" w:rsidRPr="00A322C2" w:rsidRDefault="00B974F9" w:rsidP="00B974F9">
      <w:pPr>
        <w:tabs>
          <w:tab w:val="center" w:pos="4536"/>
          <w:tab w:val="left" w:pos="6495"/>
        </w:tabs>
        <w:spacing w:before="60" w:after="60"/>
        <w:ind w:left="142"/>
        <w:rPr>
          <w:rFonts w:eastAsia="Times New Roman"/>
          <w:bCs/>
          <w:szCs w:val="20"/>
        </w:rPr>
      </w:pPr>
      <w:r w:rsidRPr="00A322C2">
        <w:rPr>
          <w:rFonts w:eastAsia="Calibri"/>
          <w:bCs/>
          <w:szCs w:val="20"/>
        </w:rPr>
        <w:tab/>
        <w:t xml:space="preserve">- </w:t>
      </w:r>
      <w:r w:rsidRPr="00A322C2">
        <w:rPr>
          <w:rFonts w:eastAsia="Calibri"/>
          <w:b/>
          <w:bCs/>
          <w:szCs w:val="20"/>
        </w:rPr>
        <w:t>Un rapport d’analyse</w:t>
      </w:r>
      <w:r w:rsidRPr="00A322C2">
        <w:rPr>
          <w:rFonts w:eastAsia="Calibri"/>
          <w:bCs/>
          <w:szCs w:val="20"/>
        </w:rPr>
        <w:t xml:space="preserve"> </w:t>
      </w:r>
      <w:r w:rsidRPr="002F549C">
        <w:rPr>
          <w:rFonts w:eastAsia="Calibri"/>
          <w:b/>
          <w:bCs/>
          <w:szCs w:val="20"/>
        </w:rPr>
        <w:t xml:space="preserve">final </w:t>
      </w:r>
      <w:r w:rsidRPr="00A322C2">
        <w:rPr>
          <w:rFonts w:eastAsia="Calibri"/>
          <w:bCs/>
          <w:szCs w:val="20"/>
        </w:rPr>
        <w:t>de quarante (40) pages maximum (hors annexes, pages de gardes etc…)</w:t>
      </w:r>
      <w:r>
        <w:rPr>
          <w:rFonts w:eastAsia="Calibri"/>
          <w:bCs/>
          <w:szCs w:val="20"/>
        </w:rPr>
        <w:t xml:space="preserve"> en français. </w:t>
      </w:r>
      <w:r w:rsidRPr="00A322C2">
        <w:rPr>
          <w:rFonts w:eastAsia="Calibri"/>
          <w:bCs/>
          <w:szCs w:val="20"/>
        </w:rPr>
        <w:t>Les bibliographies, sources ainsi que les personnes interviewées seront précisées dans la production écrite finale.</w:t>
      </w:r>
      <w:r w:rsidRPr="00A322C2">
        <w:rPr>
          <w:rFonts w:eastAsia="Times New Roman"/>
          <w:bCs/>
          <w:szCs w:val="20"/>
        </w:rPr>
        <w:t xml:space="preserve"> </w:t>
      </w:r>
      <w:r>
        <w:rPr>
          <w:rFonts w:eastAsia="Times New Roman"/>
          <w:bCs/>
          <w:szCs w:val="20"/>
        </w:rPr>
        <w:t>Les annexes ne devront pas dépasser 20 pages.</w:t>
      </w:r>
    </w:p>
    <w:p w14:paraId="363B399B" w14:textId="00A9CEBE" w:rsidR="00B974F9" w:rsidRPr="00A322C2" w:rsidRDefault="00B974F9" w:rsidP="00B974F9">
      <w:pPr>
        <w:spacing w:before="60" w:after="60"/>
        <w:ind w:left="142"/>
        <w:rPr>
          <w:rFonts w:eastAsia="Calibri"/>
          <w:bCs/>
          <w:szCs w:val="20"/>
        </w:rPr>
      </w:pPr>
      <w:r w:rsidRPr="00A322C2">
        <w:rPr>
          <w:rFonts w:eastAsia="Calibri"/>
          <w:bCs/>
          <w:szCs w:val="20"/>
        </w:rPr>
        <w:t xml:space="preserve">Ce rapport d’analyse sera remis </w:t>
      </w:r>
      <w:r w:rsidR="008B276D">
        <w:rPr>
          <w:rFonts w:eastAsia="Calibri"/>
          <w:bCs/>
          <w:szCs w:val="20"/>
        </w:rPr>
        <w:t xml:space="preserve">7 jours avant </w:t>
      </w:r>
      <w:r w:rsidRPr="00A322C2">
        <w:rPr>
          <w:rFonts w:eastAsia="Calibri"/>
          <w:bCs/>
          <w:szCs w:val="20"/>
        </w:rPr>
        <w:t xml:space="preserve">la réunion de restitution, en version numérique «.pdf » et en version papier en un (1) exemplaire. </w:t>
      </w:r>
    </w:p>
    <w:p w14:paraId="191DC1F5" w14:textId="77777777" w:rsidR="00B974F9" w:rsidRPr="00A322C2" w:rsidRDefault="00B974F9" w:rsidP="00B974F9">
      <w:pPr>
        <w:spacing w:before="60" w:after="60"/>
        <w:ind w:left="142"/>
        <w:rPr>
          <w:rFonts w:eastAsia="Calibri"/>
          <w:bCs/>
          <w:szCs w:val="20"/>
        </w:rPr>
      </w:pPr>
      <w:r w:rsidRPr="00A322C2">
        <w:rPr>
          <w:rFonts w:eastAsia="Calibri"/>
          <w:bCs/>
          <w:szCs w:val="20"/>
          <w:u w:val="single"/>
        </w:rPr>
        <w:t>Diffusion du rapport</w:t>
      </w:r>
      <w:r w:rsidRPr="00A322C2">
        <w:rPr>
          <w:rFonts w:eastAsia="Calibri"/>
          <w:bCs/>
          <w:szCs w:val="20"/>
        </w:rPr>
        <w:t xml:space="preserve"> : il sera transmis par l’EMIA-TN uniquement, en interne au ministère des Armées (EMA), EMA/DCN </w:t>
      </w:r>
      <w:proofErr w:type="spellStart"/>
      <w:r w:rsidRPr="00A322C2">
        <w:rPr>
          <w:rFonts w:eastAsia="Calibri"/>
          <w:bCs/>
          <w:szCs w:val="20"/>
        </w:rPr>
        <w:t>Div.cohésion</w:t>
      </w:r>
      <w:proofErr w:type="spellEnd"/>
      <w:r w:rsidRPr="00A322C2">
        <w:rPr>
          <w:rFonts w:eastAsia="Calibri"/>
          <w:bCs/>
          <w:szCs w:val="20"/>
        </w:rPr>
        <w:t xml:space="preserve"> nationale dont DIAR (Délégué Interarmées aux réserves), EMA/EMPLOI, les DRES (Délégués aux réserves) des ADS (Armées, Directions et Services).  </w:t>
      </w:r>
    </w:p>
    <w:p w14:paraId="25A694E5" w14:textId="77777777" w:rsidR="00B974F9" w:rsidRPr="00A322C2" w:rsidRDefault="00B974F9" w:rsidP="00B974F9">
      <w:pPr>
        <w:spacing w:before="60" w:after="60"/>
        <w:ind w:left="142"/>
        <w:rPr>
          <w:rFonts w:eastAsia="Calibri"/>
          <w:bCs/>
          <w:szCs w:val="20"/>
        </w:rPr>
      </w:pPr>
      <w:r w:rsidRPr="00A322C2">
        <w:rPr>
          <w:rFonts w:eastAsia="Calibri"/>
          <w:bCs/>
          <w:szCs w:val="20"/>
        </w:rPr>
        <w:t xml:space="preserve">L’EMIA-TN pourra également en faire un éventuel export ou une communication vers des partenaires hors </w:t>
      </w:r>
      <w:proofErr w:type="spellStart"/>
      <w:r w:rsidRPr="00A322C2">
        <w:rPr>
          <w:rFonts w:eastAsia="Calibri"/>
          <w:bCs/>
          <w:szCs w:val="20"/>
        </w:rPr>
        <w:t>MinArm</w:t>
      </w:r>
      <w:proofErr w:type="spellEnd"/>
      <w:r w:rsidRPr="00A322C2">
        <w:rPr>
          <w:rFonts w:eastAsia="Calibri"/>
          <w:bCs/>
          <w:szCs w:val="20"/>
        </w:rPr>
        <w:t xml:space="preserve"> (tels que le SGDSN). </w:t>
      </w:r>
    </w:p>
    <w:p w14:paraId="02AAD436" w14:textId="77777777" w:rsidR="00B974F9" w:rsidRDefault="00B974F9" w:rsidP="00B974F9">
      <w:pPr>
        <w:spacing w:before="60" w:after="60"/>
        <w:ind w:left="142"/>
        <w:rPr>
          <w:rFonts w:eastAsia="Calibri"/>
          <w:bCs/>
          <w:szCs w:val="20"/>
        </w:rPr>
      </w:pPr>
      <w:r w:rsidRPr="00A322C2">
        <w:rPr>
          <w:rFonts w:eastAsia="Calibri"/>
          <w:bCs/>
          <w:szCs w:val="20"/>
        </w:rPr>
        <w:t>-</w:t>
      </w:r>
      <w:r>
        <w:rPr>
          <w:rFonts w:eastAsia="Calibri"/>
          <w:bCs/>
          <w:szCs w:val="20"/>
        </w:rPr>
        <w:t xml:space="preserve"> </w:t>
      </w:r>
      <w:r w:rsidRPr="00A322C2">
        <w:rPr>
          <w:rFonts w:eastAsia="Calibri"/>
          <w:b/>
          <w:bCs/>
          <w:szCs w:val="20"/>
        </w:rPr>
        <w:t>Une courte synthèse</w:t>
      </w:r>
      <w:r w:rsidRPr="00A322C2">
        <w:rPr>
          <w:rFonts w:eastAsia="Calibri"/>
          <w:bCs/>
          <w:szCs w:val="20"/>
        </w:rPr>
        <w:t xml:space="preserve"> de l’étude de trois (3) pages en français qui reprend les éléments principaux permettant une prise en compte rapide des problématiques, des orientations et des conclusions du rapport. </w:t>
      </w:r>
    </w:p>
    <w:p w14:paraId="6E9BC5E0" w14:textId="0D6CF83D" w:rsidR="00B974F9" w:rsidRPr="00D51F0A" w:rsidRDefault="00B974F9" w:rsidP="00B974F9">
      <w:pPr>
        <w:spacing w:before="60" w:after="60"/>
        <w:ind w:left="142"/>
        <w:rPr>
          <w:rFonts w:eastAsia="Calibri"/>
          <w:bCs/>
          <w:szCs w:val="20"/>
        </w:rPr>
      </w:pPr>
      <w:r w:rsidRPr="00A322C2">
        <w:rPr>
          <w:rFonts w:eastAsia="Calibri"/>
          <w:bCs/>
          <w:szCs w:val="20"/>
        </w:rPr>
        <w:t>C</w:t>
      </w:r>
      <w:r>
        <w:rPr>
          <w:rFonts w:eastAsia="Calibri"/>
          <w:bCs/>
          <w:szCs w:val="20"/>
        </w:rPr>
        <w:t xml:space="preserve">ette courte synthèse </w:t>
      </w:r>
      <w:r w:rsidRPr="00A322C2">
        <w:rPr>
          <w:rFonts w:eastAsia="Calibri"/>
          <w:bCs/>
          <w:szCs w:val="20"/>
        </w:rPr>
        <w:t>sera remis</w:t>
      </w:r>
      <w:r>
        <w:rPr>
          <w:rFonts w:eastAsia="Calibri"/>
          <w:bCs/>
          <w:szCs w:val="20"/>
        </w:rPr>
        <w:t>e</w:t>
      </w:r>
      <w:r w:rsidRPr="00A322C2">
        <w:rPr>
          <w:rFonts w:eastAsia="Calibri"/>
          <w:bCs/>
          <w:szCs w:val="20"/>
        </w:rPr>
        <w:t xml:space="preserve"> </w:t>
      </w:r>
      <w:r w:rsidR="008B276D">
        <w:rPr>
          <w:rFonts w:eastAsia="Calibri"/>
          <w:bCs/>
          <w:szCs w:val="20"/>
        </w:rPr>
        <w:t xml:space="preserve">7 jours avant </w:t>
      </w:r>
      <w:r w:rsidRPr="00A322C2">
        <w:rPr>
          <w:rFonts w:eastAsia="Calibri"/>
          <w:bCs/>
          <w:szCs w:val="20"/>
        </w:rPr>
        <w:t>la réunion de restitution, en version numérique «.pdf » et en version papier en un (1) exemplaire</w:t>
      </w:r>
      <w:r w:rsidRPr="00D51F0A">
        <w:rPr>
          <w:rFonts w:eastAsia="Calibri"/>
          <w:bCs/>
          <w:szCs w:val="20"/>
        </w:rPr>
        <w:t>. La synthèse sera présentée lors de la restitution finale à l’auditoire.</w:t>
      </w:r>
    </w:p>
    <w:p w14:paraId="69030D4C" w14:textId="77777777" w:rsidR="00B974F9" w:rsidRPr="00116EFA" w:rsidRDefault="00B974F9" w:rsidP="00B974F9">
      <w:pPr>
        <w:spacing w:before="60" w:after="60"/>
        <w:rPr>
          <w:rFonts w:eastAsia="Times New Roman"/>
          <w:bCs/>
          <w:szCs w:val="20"/>
        </w:rPr>
      </w:pPr>
    </w:p>
    <w:p w14:paraId="3522152C" w14:textId="1C7A229E" w:rsidR="00B974F9" w:rsidRDefault="00B974F9" w:rsidP="0039777B">
      <w:pPr>
        <w:spacing w:before="60" w:after="60"/>
        <w:ind w:left="708" w:firstLine="708"/>
        <w:rPr>
          <w:rFonts w:eastAsia="Times New Roman"/>
          <w:b/>
          <w:bCs/>
          <w:szCs w:val="20"/>
        </w:rPr>
      </w:pPr>
      <w:r>
        <w:rPr>
          <w:rFonts w:eastAsia="Times New Roman"/>
          <w:b/>
          <w:bCs/>
          <w:szCs w:val="20"/>
          <w:u w:val="single"/>
        </w:rPr>
        <w:t>5.</w:t>
      </w:r>
      <w:r w:rsidR="00073926">
        <w:rPr>
          <w:rFonts w:eastAsia="Times New Roman"/>
          <w:b/>
          <w:bCs/>
          <w:szCs w:val="20"/>
          <w:u w:val="single"/>
        </w:rPr>
        <w:t xml:space="preserve"> </w:t>
      </w:r>
      <w:r w:rsidRPr="00116EFA">
        <w:rPr>
          <w:rFonts w:eastAsia="Times New Roman"/>
          <w:b/>
          <w:bCs/>
          <w:szCs w:val="20"/>
          <w:u w:val="single"/>
        </w:rPr>
        <w:t>Réunions pilote/titulaire</w:t>
      </w:r>
      <w:r>
        <w:rPr>
          <w:rFonts w:eastAsia="Times New Roman"/>
          <w:b/>
          <w:bCs/>
          <w:szCs w:val="20"/>
          <w:u w:val="single"/>
        </w:rPr>
        <w:t xml:space="preserve"> </w:t>
      </w:r>
      <w:r w:rsidRPr="00116EFA">
        <w:rPr>
          <w:rFonts w:eastAsia="Times New Roman"/>
          <w:b/>
          <w:bCs/>
          <w:szCs w:val="20"/>
        </w:rPr>
        <w:t>:</w:t>
      </w:r>
    </w:p>
    <w:p w14:paraId="7792F66C" w14:textId="77777777" w:rsidR="00B974F9" w:rsidRPr="00A74628" w:rsidRDefault="00B974F9" w:rsidP="00B974F9">
      <w:pPr>
        <w:tabs>
          <w:tab w:val="center" w:pos="4536"/>
          <w:tab w:val="left" w:pos="6495"/>
        </w:tabs>
        <w:spacing w:before="60" w:after="60"/>
        <w:ind w:left="142"/>
        <w:rPr>
          <w:rFonts w:eastAsia="Calibri"/>
          <w:bCs/>
          <w:szCs w:val="20"/>
        </w:rPr>
      </w:pPr>
      <w:r w:rsidRPr="00A74628">
        <w:rPr>
          <w:rFonts w:eastAsia="Calibri"/>
          <w:bCs/>
          <w:szCs w:val="20"/>
        </w:rPr>
        <w:t>L’ensemble des réunions mentionnées ci-dessous, se déroulent majoritairement dans les locaux de Balard à Paris et sont organisées par le pilote de l’étude.</w:t>
      </w:r>
    </w:p>
    <w:p w14:paraId="5C048B56" w14:textId="77777777" w:rsidR="00B974F9" w:rsidRPr="00A74628" w:rsidRDefault="00B974F9" w:rsidP="00B974F9">
      <w:pPr>
        <w:tabs>
          <w:tab w:val="center" w:pos="4536"/>
          <w:tab w:val="left" w:pos="6495"/>
        </w:tabs>
        <w:spacing w:before="60" w:after="60"/>
        <w:ind w:left="142"/>
        <w:rPr>
          <w:rFonts w:eastAsia="Calibri"/>
          <w:bCs/>
          <w:szCs w:val="20"/>
        </w:rPr>
      </w:pPr>
      <w:r w:rsidRPr="00A74628">
        <w:rPr>
          <w:rFonts w:eastAsia="Calibri"/>
          <w:bCs/>
          <w:szCs w:val="20"/>
        </w:rPr>
        <w:t xml:space="preserve">- </w:t>
      </w:r>
      <w:r w:rsidRPr="00A850C9">
        <w:rPr>
          <w:rFonts w:eastAsia="Calibri"/>
          <w:b/>
          <w:bCs/>
          <w:szCs w:val="20"/>
        </w:rPr>
        <w:t>Réunion de lancement :</w:t>
      </w:r>
      <w:r w:rsidRPr="00A74628">
        <w:rPr>
          <w:rFonts w:eastAsia="Calibri"/>
          <w:bCs/>
          <w:szCs w:val="20"/>
        </w:rPr>
        <w:t xml:space="preserve"> elle doit avoir lieu au plus tard un (1) mois à compter de la date de notification du présent marché (</w:t>
      </w:r>
      <w:r w:rsidRPr="00116EFA">
        <w:rPr>
          <w:rFonts w:eastAsia="Times New Roman"/>
          <w:bCs/>
          <w:szCs w:val="20"/>
        </w:rPr>
        <w:t>T</w:t>
      </w:r>
      <w:r w:rsidRPr="002535D1">
        <w:rPr>
          <w:rFonts w:eastAsia="Times New Roman"/>
          <w:bCs/>
          <w:szCs w:val="20"/>
          <w:vertAlign w:val="subscript"/>
        </w:rPr>
        <w:t>0</w:t>
      </w:r>
      <w:r w:rsidRPr="00A74628">
        <w:rPr>
          <w:rFonts w:eastAsia="Calibri"/>
          <w:bCs/>
          <w:szCs w:val="20"/>
        </w:rPr>
        <w:t>), avec pour objectifs de formaliser le début de l’étude, faire connaissance avec les personnes en charge de l’étude, et vérifier la bonne compréhension des attendus.</w:t>
      </w:r>
    </w:p>
    <w:p w14:paraId="3562570E" w14:textId="77777777" w:rsidR="00B974F9" w:rsidRPr="00116EFA" w:rsidRDefault="00B974F9" w:rsidP="00B974F9">
      <w:pPr>
        <w:tabs>
          <w:tab w:val="center" w:pos="4536"/>
          <w:tab w:val="left" w:pos="6495"/>
        </w:tabs>
        <w:spacing w:before="60" w:after="60"/>
        <w:ind w:left="142"/>
        <w:rPr>
          <w:rFonts w:eastAsia="Times New Roman"/>
          <w:bCs/>
          <w:szCs w:val="20"/>
        </w:rPr>
      </w:pPr>
      <w:r w:rsidRPr="008A35A6">
        <w:rPr>
          <w:rFonts w:eastAsia="Calibri"/>
        </w:rPr>
        <w:t>La réunion est prévue pour une durée d’environ 1h30 avec au maximum</w:t>
      </w:r>
      <w:r>
        <w:rPr>
          <w:rFonts w:eastAsia="Calibri"/>
        </w:rPr>
        <w:t xml:space="preserve"> dix (10</w:t>
      </w:r>
      <w:r w:rsidRPr="008A35A6">
        <w:rPr>
          <w:rFonts w:eastAsia="Calibri"/>
        </w:rPr>
        <w:t>) participants, composés de représentants du titulaire ainsi que du pilote.</w:t>
      </w:r>
    </w:p>
    <w:p w14:paraId="18B294BF" w14:textId="77777777" w:rsidR="00B974F9" w:rsidRPr="00116EFA" w:rsidRDefault="00B974F9" w:rsidP="00B974F9">
      <w:pPr>
        <w:tabs>
          <w:tab w:val="center" w:pos="4536"/>
          <w:tab w:val="left" w:pos="6495"/>
        </w:tabs>
        <w:spacing w:before="60" w:after="60"/>
        <w:ind w:left="142"/>
        <w:rPr>
          <w:rFonts w:eastAsia="Times New Roman"/>
          <w:bCs/>
          <w:szCs w:val="20"/>
        </w:rPr>
      </w:pPr>
      <w:r w:rsidRPr="00116EFA">
        <w:rPr>
          <w:rFonts w:eastAsia="Times New Roman"/>
          <w:bCs/>
          <w:szCs w:val="20"/>
        </w:rPr>
        <w:t>A l’EMIA-TN, les personnes présentes seront le pilote, le colonel en second et 2 officiers traitants, spécialistes de la mobilisation et de la réserve opérationnelle. Le prestataire sera représenté par 1 ou 2 personnes en charge de l’étude.</w:t>
      </w:r>
    </w:p>
    <w:p w14:paraId="16012301" w14:textId="126BD33E" w:rsidR="00B974F9" w:rsidRPr="00116EFA" w:rsidRDefault="00B974F9" w:rsidP="00B974F9">
      <w:pPr>
        <w:tabs>
          <w:tab w:val="center" w:pos="4536"/>
          <w:tab w:val="left" w:pos="6495"/>
        </w:tabs>
        <w:spacing w:before="60" w:after="60"/>
        <w:ind w:left="142"/>
        <w:rPr>
          <w:rFonts w:eastAsia="Times New Roman"/>
          <w:bCs/>
          <w:szCs w:val="20"/>
        </w:rPr>
      </w:pPr>
      <w:r w:rsidRPr="00116EFA">
        <w:rPr>
          <w:rFonts w:eastAsia="Times New Roman"/>
          <w:bCs/>
          <w:szCs w:val="20"/>
        </w:rPr>
        <w:lastRenderedPageBreak/>
        <w:t xml:space="preserve">Pendant cette réunion en présentiel, le prestataire reformulera </w:t>
      </w:r>
      <w:r w:rsidR="00504E9D">
        <w:rPr>
          <w:rFonts w:eastAsia="Times New Roman"/>
          <w:bCs/>
          <w:szCs w:val="20"/>
        </w:rPr>
        <w:t xml:space="preserve">les </w:t>
      </w:r>
      <w:r w:rsidRPr="00116EFA">
        <w:rPr>
          <w:rFonts w:eastAsia="Times New Roman"/>
          <w:bCs/>
          <w:szCs w:val="20"/>
        </w:rPr>
        <w:t xml:space="preserve">attendus et les présentera oralement en séance. </w:t>
      </w:r>
    </w:p>
    <w:p w14:paraId="44A89902" w14:textId="77777777" w:rsidR="00B974F9" w:rsidRPr="00116EFA" w:rsidRDefault="00B974F9" w:rsidP="00B974F9">
      <w:pPr>
        <w:tabs>
          <w:tab w:val="center" w:pos="4536"/>
          <w:tab w:val="left" w:pos="6495"/>
        </w:tabs>
        <w:spacing w:before="60" w:after="60"/>
        <w:ind w:left="142"/>
        <w:rPr>
          <w:rFonts w:eastAsia="Times New Roman"/>
          <w:bCs/>
          <w:szCs w:val="20"/>
        </w:rPr>
      </w:pPr>
    </w:p>
    <w:p w14:paraId="1302ABAF" w14:textId="77777777" w:rsidR="00B974F9" w:rsidRPr="00116EFA" w:rsidRDefault="00B974F9" w:rsidP="00B974F9">
      <w:pPr>
        <w:spacing w:after="0"/>
        <w:ind w:left="142"/>
        <w:rPr>
          <w:rFonts w:eastAsia="Times New Roman"/>
          <w:bCs/>
          <w:szCs w:val="20"/>
          <w:u w:val="single"/>
        </w:rPr>
      </w:pPr>
      <w:r w:rsidRPr="00116EFA">
        <w:rPr>
          <w:rFonts w:eastAsia="Times New Roman"/>
          <w:bCs/>
          <w:szCs w:val="20"/>
        </w:rPr>
        <w:t xml:space="preserve">- </w:t>
      </w:r>
      <w:r w:rsidRPr="00116EFA">
        <w:rPr>
          <w:rFonts w:eastAsia="Times New Roman"/>
          <w:b/>
          <w:bCs/>
          <w:szCs w:val="20"/>
        </w:rPr>
        <w:t>Réunion intermédiaire</w:t>
      </w:r>
      <w:r>
        <w:rPr>
          <w:rFonts w:eastAsia="Times New Roman"/>
          <w:b/>
          <w:bCs/>
          <w:szCs w:val="20"/>
        </w:rPr>
        <w:t xml:space="preserve"> : </w:t>
      </w:r>
      <w:r w:rsidRPr="002F0B29">
        <w:rPr>
          <w:rFonts w:eastAsia="Times New Roman"/>
          <w:bCs/>
          <w:szCs w:val="20"/>
        </w:rPr>
        <w:t xml:space="preserve">elle </w:t>
      </w:r>
      <w:r w:rsidRPr="00116EFA">
        <w:rPr>
          <w:rFonts w:eastAsia="Times New Roman"/>
          <w:bCs/>
          <w:szCs w:val="20"/>
        </w:rPr>
        <w:t>se déroulera à T</w:t>
      </w:r>
      <w:r w:rsidRPr="002535D1">
        <w:rPr>
          <w:rFonts w:eastAsia="Times New Roman"/>
          <w:bCs/>
          <w:szCs w:val="20"/>
          <w:vertAlign w:val="subscript"/>
        </w:rPr>
        <w:t>0</w:t>
      </w:r>
      <w:r w:rsidRPr="00116EFA">
        <w:rPr>
          <w:rFonts w:eastAsia="Times New Roman"/>
          <w:bCs/>
          <w:szCs w:val="20"/>
        </w:rPr>
        <w:t xml:space="preserve"> + 4 mois, avec comme objectifs de présenter les résultats des recherches qui porteront sur </w:t>
      </w:r>
      <w:r w:rsidRPr="00116EFA">
        <w:rPr>
          <w:rFonts w:eastAsia="Times New Roman"/>
          <w:b/>
          <w:bCs/>
          <w:szCs w:val="20"/>
          <w:u w:val="single"/>
        </w:rPr>
        <w:t xml:space="preserve">l’étude historique et comparée (sur les 3 pays précités </w:t>
      </w:r>
      <w:r>
        <w:rPr>
          <w:rFonts w:eastAsia="Times New Roman"/>
          <w:b/>
          <w:bCs/>
          <w:szCs w:val="20"/>
          <w:u w:val="single"/>
        </w:rPr>
        <w:t>(</w:t>
      </w:r>
      <w:r w:rsidRPr="00116EFA">
        <w:rPr>
          <w:rFonts w:eastAsia="Times New Roman"/>
          <w:b/>
          <w:bCs/>
          <w:szCs w:val="20"/>
          <w:u w:val="single"/>
        </w:rPr>
        <w:t>Estonie, Allemagne, Espagne) de la thématique</w:t>
      </w:r>
      <w:r w:rsidRPr="00116EFA">
        <w:rPr>
          <w:rFonts w:eastAsia="Times New Roman"/>
          <w:bCs/>
          <w:szCs w:val="20"/>
          <w:u w:val="single"/>
        </w:rPr>
        <w:t>.</w:t>
      </w:r>
    </w:p>
    <w:p w14:paraId="688116C3" w14:textId="77777777" w:rsidR="00B974F9" w:rsidRPr="00116EFA" w:rsidRDefault="00B974F9" w:rsidP="00B974F9">
      <w:pPr>
        <w:tabs>
          <w:tab w:val="center" w:pos="4536"/>
          <w:tab w:val="left" w:pos="6495"/>
        </w:tabs>
        <w:spacing w:before="60" w:after="60"/>
        <w:ind w:left="142"/>
        <w:rPr>
          <w:rFonts w:eastAsia="Times New Roman"/>
          <w:bCs/>
          <w:szCs w:val="20"/>
        </w:rPr>
      </w:pPr>
      <w:r w:rsidRPr="002C3BA8">
        <w:rPr>
          <w:rFonts w:eastAsia="Calibri"/>
        </w:rPr>
        <w:t xml:space="preserve">La réunion est prévue pour une durée d’environ </w:t>
      </w:r>
      <w:r>
        <w:rPr>
          <w:rFonts w:eastAsia="Calibri"/>
        </w:rPr>
        <w:t>2h00</w:t>
      </w:r>
      <w:r w:rsidRPr="002C3BA8">
        <w:rPr>
          <w:rFonts w:eastAsia="Calibri"/>
        </w:rPr>
        <w:t xml:space="preserve"> avec maximum vingt (20) participants, composés de représentants du titulaire ainsi que du pilote</w:t>
      </w:r>
      <w:r w:rsidRPr="00116EFA">
        <w:rPr>
          <w:rFonts w:eastAsia="Calibri"/>
          <w:bCs/>
          <w:szCs w:val="20"/>
        </w:rPr>
        <w:t xml:space="preserve">. A l’EMIA-TN, </w:t>
      </w:r>
      <w:r w:rsidRPr="00116EFA">
        <w:rPr>
          <w:rFonts w:eastAsia="Times New Roman"/>
          <w:bCs/>
          <w:szCs w:val="20"/>
        </w:rPr>
        <w:t>les personnes présentes seront</w:t>
      </w:r>
      <w:r w:rsidRPr="00116EFA">
        <w:rPr>
          <w:rFonts w:eastAsia="Calibri"/>
          <w:bCs/>
          <w:szCs w:val="20"/>
        </w:rPr>
        <w:t xml:space="preserve"> le général et le C2, </w:t>
      </w:r>
      <w:r>
        <w:rPr>
          <w:rFonts w:eastAsia="Calibri"/>
          <w:bCs/>
          <w:szCs w:val="20"/>
        </w:rPr>
        <w:t>chef d’état-major (</w:t>
      </w:r>
      <w:r w:rsidRPr="00116EFA">
        <w:rPr>
          <w:rFonts w:eastAsia="Calibri"/>
          <w:bCs/>
          <w:szCs w:val="20"/>
        </w:rPr>
        <w:t>CEM</w:t>
      </w:r>
      <w:r>
        <w:rPr>
          <w:rFonts w:eastAsia="Calibri"/>
          <w:bCs/>
          <w:szCs w:val="20"/>
        </w:rPr>
        <w:t>)</w:t>
      </w:r>
      <w:r w:rsidRPr="00116EFA">
        <w:rPr>
          <w:rFonts w:eastAsia="Calibri"/>
          <w:bCs/>
          <w:szCs w:val="20"/>
        </w:rPr>
        <w:t>, sous-directeurs, officiers traitants et pilote, plus 8 officiers de l’Etat-major des Armées. Côté prestataire, les personnes en charge de l’étude (jusqu’à 2 personnes si nécessaire) participeront à cette réunion intermédiaire.</w:t>
      </w:r>
    </w:p>
    <w:p w14:paraId="3B532DE7" w14:textId="77777777" w:rsidR="00B974F9" w:rsidRPr="00116EFA" w:rsidRDefault="00B974F9" w:rsidP="00B974F9">
      <w:pPr>
        <w:spacing w:after="0"/>
        <w:ind w:left="142"/>
        <w:rPr>
          <w:rFonts w:eastAsia="Times New Roman"/>
          <w:bCs/>
          <w:szCs w:val="20"/>
        </w:rPr>
      </w:pPr>
    </w:p>
    <w:p w14:paraId="0114C273" w14:textId="755694B9" w:rsidR="00B974F9" w:rsidRPr="00116EFA" w:rsidRDefault="00B974F9" w:rsidP="00B974F9">
      <w:pPr>
        <w:spacing w:before="60" w:after="60"/>
        <w:ind w:left="142"/>
        <w:rPr>
          <w:rFonts w:eastAsia="Times New Roman"/>
          <w:bCs/>
          <w:szCs w:val="20"/>
        </w:rPr>
      </w:pPr>
      <w:r w:rsidRPr="00116EFA">
        <w:rPr>
          <w:rFonts w:eastAsia="Times New Roman"/>
          <w:bCs/>
          <w:szCs w:val="20"/>
        </w:rPr>
        <w:t xml:space="preserve">- </w:t>
      </w:r>
      <w:r w:rsidRPr="00116EFA">
        <w:rPr>
          <w:rFonts w:eastAsia="Times New Roman"/>
          <w:b/>
          <w:bCs/>
          <w:szCs w:val="20"/>
        </w:rPr>
        <w:t xml:space="preserve">Réunion </w:t>
      </w:r>
      <w:r>
        <w:rPr>
          <w:rFonts w:eastAsia="Times New Roman"/>
          <w:b/>
          <w:bCs/>
          <w:szCs w:val="20"/>
        </w:rPr>
        <w:t>de restitution</w:t>
      </w:r>
      <w:r>
        <w:rPr>
          <w:rFonts w:eastAsia="Times New Roman"/>
          <w:bCs/>
          <w:szCs w:val="20"/>
        </w:rPr>
        <w:t xml:space="preserve"> : </w:t>
      </w:r>
      <w:r w:rsidRPr="00116EFA">
        <w:rPr>
          <w:rFonts w:eastAsia="Times New Roman"/>
          <w:bCs/>
          <w:szCs w:val="20"/>
        </w:rPr>
        <w:t xml:space="preserve">Cette étude fera l’objet d’une restitution finale organisée par l’EMIA-TN </w:t>
      </w:r>
      <w:r w:rsidRPr="00A019B8">
        <w:rPr>
          <w:rFonts w:ascii="Calibri" w:eastAsia="Times New Roman" w:hAnsi="Calibri" w:cs="Times New Roman"/>
          <w:b/>
          <w:bCs/>
          <w:sz w:val="22"/>
        </w:rPr>
        <w:t>à Balard</w:t>
      </w:r>
      <w:r>
        <w:rPr>
          <w:rFonts w:ascii="Calibri" w:eastAsia="Times New Roman" w:hAnsi="Calibri" w:cs="Times New Roman"/>
          <w:bCs/>
          <w:sz w:val="22"/>
        </w:rPr>
        <w:t xml:space="preserve">, </w:t>
      </w:r>
      <w:r w:rsidRPr="00C0578B">
        <w:rPr>
          <w:rFonts w:ascii="Calibri" w:eastAsia="Times New Roman" w:hAnsi="Calibri" w:cs="Times New Roman"/>
          <w:bCs/>
          <w:sz w:val="22"/>
        </w:rPr>
        <w:t>avec pour objectif</w:t>
      </w:r>
      <w:r>
        <w:rPr>
          <w:rFonts w:ascii="Calibri" w:eastAsia="Times New Roman" w:hAnsi="Calibri" w:cs="Times New Roman"/>
          <w:bCs/>
          <w:sz w:val="22"/>
        </w:rPr>
        <w:t>s, lors d’une restitution orale</w:t>
      </w:r>
      <w:r w:rsidRPr="002C3BA8">
        <w:rPr>
          <w:rFonts w:eastAsia="Calibri"/>
        </w:rPr>
        <w:t xml:space="preserve"> pour une durée d’environ </w:t>
      </w:r>
      <w:r>
        <w:rPr>
          <w:rFonts w:eastAsia="Calibri"/>
        </w:rPr>
        <w:t>2h00</w:t>
      </w:r>
      <w:r w:rsidRPr="002C3BA8">
        <w:rPr>
          <w:rFonts w:eastAsia="Calibri"/>
        </w:rPr>
        <w:t xml:space="preserve"> avec maximum vingt (20) participants, composés de représentants du titulaire ainsi que du pilote</w:t>
      </w:r>
      <w:r>
        <w:rPr>
          <w:rFonts w:eastAsia="Times New Roman"/>
          <w:bCs/>
          <w:szCs w:val="20"/>
        </w:rPr>
        <w:t xml:space="preserve">. </w:t>
      </w:r>
      <w:r w:rsidRPr="008A35A6">
        <w:rPr>
          <w:rFonts w:eastAsia="Calibri"/>
        </w:rPr>
        <w:t xml:space="preserve">Elle doit être tenue, au plus tard, dix (10) mois après la </w:t>
      </w:r>
      <w:r>
        <w:rPr>
          <w:rFonts w:eastAsia="Calibri"/>
        </w:rPr>
        <w:t xml:space="preserve">date de </w:t>
      </w:r>
      <w:r w:rsidRPr="008A35A6">
        <w:rPr>
          <w:rFonts w:eastAsia="Calibri"/>
        </w:rPr>
        <w:t>notification du marché</w:t>
      </w:r>
      <w:r>
        <w:rPr>
          <w:rFonts w:eastAsia="Calibri"/>
        </w:rPr>
        <w:t xml:space="preserve"> (</w:t>
      </w:r>
      <w:r w:rsidRPr="00116EFA">
        <w:rPr>
          <w:rFonts w:eastAsia="Times New Roman"/>
          <w:bCs/>
          <w:szCs w:val="20"/>
        </w:rPr>
        <w:t>T</w:t>
      </w:r>
      <w:r w:rsidRPr="002535D1">
        <w:rPr>
          <w:rFonts w:eastAsia="Times New Roman"/>
          <w:bCs/>
          <w:szCs w:val="20"/>
          <w:vertAlign w:val="subscript"/>
        </w:rPr>
        <w:t>0</w:t>
      </w:r>
      <w:r>
        <w:rPr>
          <w:rFonts w:eastAsia="Times New Roman"/>
          <w:bCs/>
          <w:szCs w:val="20"/>
        </w:rPr>
        <w:t xml:space="preserve">). </w:t>
      </w:r>
    </w:p>
    <w:p w14:paraId="14746CDA" w14:textId="5EE285E4" w:rsidR="00B974F9" w:rsidRPr="00116EFA" w:rsidRDefault="00B974F9" w:rsidP="00B974F9">
      <w:pPr>
        <w:tabs>
          <w:tab w:val="center" w:pos="4536"/>
          <w:tab w:val="left" w:pos="6495"/>
        </w:tabs>
        <w:spacing w:before="60" w:after="60"/>
        <w:ind w:left="142"/>
        <w:rPr>
          <w:rFonts w:eastAsia="Calibri"/>
          <w:bCs/>
          <w:szCs w:val="20"/>
        </w:rPr>
      </w:pPr>
      <w:r w:rsidRPr="00116EFA">
        <w:rPr>
          <w:rFonts w:eastAsia="Times New Roman"/>
          <w:bCs/>
          <w:szCs w:val="20"/>
        </w:rPr>
        <w:t xml:space="preserve">A </w:t>
      </w:r>
      <w:r w:rsidRPr="00116EFA">
        <w:rPr>
          <w:rFonts w:eastAsia="Calibri"/>
          <w:bCs/>
          <w:szCs w:val="20"/>
        </w:rPr>
        <w:t>l’EMIA-TN, 8 personnes participeront dont le général et le C2, CEM, sous-directeurs, offici</w:t>
      </w:r>
      <w:r>
        <w:rPr>
          <w:rFonts w:eastAsia="Calibri"/>
          <w:bCs/>
          <w:szCs w:val="20"/>
        </w:rPr>
        <w:t>ers traitants et pilote, plus les</w:t>
      </w:r>
      <w:r w:rsidRPr="00116EFA">
        <w:rPr>
          <w:rFonts w:eastAsia="Calibri"/>
          <w:bCs/>
          <w:szCs w:val="20"/>
        </w:rPr>
        <w:t xml:space="preserve"> officiers des ADS (Armées Directions et Services). Côté prestataire, les personnes en charge de l’étude (jusqu’à 3 personnes si nécessaire) participeront à cette réunion de clôture. </w:t>
      </w:r>
    </w:p>
    <w:p w14:paraId="5180AE14" w14:textId="4A546780" w:rsidR="00B974F9" w:rsidRPr="00116EFA" w:rsidRDefault="00B974F9" w:rsidP="00B974F9">
      <w:pPr>
        <w:tabs>
          <w:tab w:val="center" w:pos="4536"/>
          <w:tab w:val="left" w:pos="6495"/>
        </w:tabs>
        <w:spacing w:before="60" w:after="60"/>
        <w:ind w:left="142"/>
        <w:rPr>
          <w:rFonts w:eastAsia="Times New Roman"/>
          <w:bCs/>
          <w:szCs w:val="20"/>
        </w:rPr>
      </w:pPr>
      <w:r>
        <w:rPr>
          <w:rFonts w:eastAsia="Times New Roman"/>
          <w:bCs/>
          <w:szCs w:val="20"/>
        </w:rPr>
        <w:t>L</w:t>
      </w:r>
      <w:r w:rsidRPr="00116EFA">
        <w:rPr>
          <w:rFonts w:eastAsia="Times New Roman"/>
          <w:bCs/>
          <w:szCs w:val="20"/>
        </w:rPr>
        <w:t>a présentation de l’ensemble de l’étude</w:t>
      </w:r>
      <w:r>
        <w:rPr>
          <w:rFonts w:eastAsia="Times New Roman"/>
          <w:bCs/>
          <w:szCs w:val="20"/>
        </w:rPr>
        <w:t xml:space="preserve"> est</w:t>
      </w:r>
      <w:r w:rsidRPr="00116EFA">
        <w:rPr>
          <w:rFonts w:eastAsia="Times New Roman"/>
          <w:bCs/>
          <w:szCs w:val="20"/>
        </w:rPr>
        <w:t xml:space="preserve"> demandée ; toutefois, la partie historique ayant déjà été présentée lors de la réunion intermédiaire, la restitution orale </w:t>
      </w:r>
      <w:r w:rsidR="007946BB">
        <w:rPr>
          <w:rFonts w:eastAsia="Times New Roman"/>
          <w:bCs/>
          <w:szCs w:val="20"/>
        </w:rPr>
        <w:t xml:space="preserve">sera principalement axée sur </w:t>
      </w:r>
      <w:r w:rsidRPr="00116EFA">
        <w:rPr>
          <w:rFonts w:eastAsia="Times New Roman"/>
          <w:b/>
          <w:bCs/>
          <w:szCs w:val="20"/>
          <w:u w:val="single"/>
        </w:rPr>
        <w:t>la partie prospective de l’étude</w:t>
      </w:r>
      <w:r w:rsidRPr="00116EFA">
        <w:rPr>
          <w:rFonts w:eastAsia="Times New Roman"/>
          <w:bCs/>
          <w:szCs w:val="20"/>
        </w:rPr>
        <w:t>. Une synthèse de la partie historique et comparée sera faite à l’oral lors de la restitution finale, notamment si des informations nouvelles ont été recueillies entretemps.</w:t>
      </w:r>
    </w:p>
    <w:p w14:paraId="50A31429" w14:textId="77777777" w:rsidR="00B974F9" w:rsidRPr="00116EFA" w:rsidRDefault="00B974F9" w:rsidP="00B974F9">
      <w:pPr>
        <w:tabs>
          <w:tab w:val="center" w:pos="4536"/>
          <w:tab w:val="left" w:pos="6495"/>
        </w:tabs>
        <w:spacing w:before="60" w:after="60"/>
        <w:ind w:left="142"/>
        <w:rPr>
          <w:rFonts w:eastAsia="Times New Roman"/>
          <w:bCs/>
          <w:szCs w:val="20"/>
        </w:rPr>
      </w:pPr>
      <w:r w:rsidRPr="00116EFA">
        <w:rPr>
          <w:rFonts w:eastAsia="Times New Roman"/>
          <w:bCs/>
          <w:szCs w:val="20"/>
        </w:rPr>
        <w:t>Un bilan sur l’étude en elle-même est demandé en fin de restitution comportant par exemple : difficultés éventuelles rencontrées ; interlocuteurs tant en qualité qu’en nombre, estimation de la fiabilité des informations recueillies, perspective éventuelle vers un approfondissement de certains sujets, etc.</w:t>
      </w:r>
    </w:p>
    <w:p w14:paraId="1B4957CA" w14:textId="77777777" w:rsidR="00B974F9" w:rsidRPr="009A7437" w:rsidRDefault="00B974F9" w:rsidP="00B974F9">
      <w:pPr>
        <w:tabs>
          <w:tab w:val="center" w:pos="4536"/>
          <w:tab w:val="left" w:pos="6495"/>
        </w:tabs>
        <w:spacing w:before="60" w:after="60"/>
        <w:ind w:left="142"/>
        <w:rPr>
          <w:rFonts w:eastAsia="Times New Roman"/>
          <w:bCs/>
          <w:szCs w:val="20"/>
        </w:rPr>
      </w:pPr>
    </w:p>
    <w:p w14:paraId="67B9B3A0" w14:textId="3B3F3147" w:rsidR="00B974F9" w:rsidRPr="00A850C9" w:rsidRDefault="00B974F9" w:rsidP="0039777B">
      <w:pPr>
        <w:spacing w:before="60" w:after="60"/>
        <w:ind w:left="708" w:firstLine="708"/>
        <w:rPr>
          <w:rFonts w:eastAsia="Times New Roman"/>
          <w:b/>
          <w:bCs/>
          <w:szCs w:val="20"/>
          <w:u w:val="single"/>
        </w:rPr>
      </w:pPr>
      <w:r w:rsidRPr="00A850C9">
        <w:rPr>
          <w:rFonts w:eastAsia="Times New Roman"/>
          <w:b/>
          <w:bCs/>
          <w:szCs w:val="20"/>
          <w:u w:val="single"/>
        </w:rPr>
        <w:t>6.</w:t>
      </w:r>
      <w:r>
        <w:rPr>
          <w:rFonts w:eastAsia="Times New Roman"/>
          <w:b/>
          <w:bCs/>
          <w:szCs w:val="20"/>
          <w:u w:val="single"/>
        </w:rPr>
        <w:t xml:space="preserve"> </w:t>
      </w:r>
      <w:r w:rsidRPr="00A850C9">
        <w:rPr>
          <w:rFonts w:eastAsia="Times New Roman"/>
          <w:b/>
          <w:bCs/>
          <w:szCs w:val="20"/>
          <w:u w:val="single"/>
        </w:rPr>
        <w:t xml:space="preserve">Exigences relatives à la composition de </w:t>
      </w:r>
      <w:r w:rsidR="005F1ABA" w:rsidRPr="00A850C9">
        <w:rPr>
          <w:rFonts w:eastAsia="Times New Roman"/>
          <w:b/>
          <w:bCs/>
          <w:szCs w:val="20"/>
          <w:u w:val="single"/>
        </w:rPr>
        <w:t>l’équipe :</w:t>
      </w:r>
      <w:r w:rsidRPr="00A850C9">
        <w:rPr>
          <w:rFonts w:eastAsia="Times New Roman"/>
          <w:b/>
          <w:bCs/>
          <w:szCs w:val="20"/>
          <w:u w:val="single"/>
        </w:rPr>
        <w:t xml:space="preserve"> </w:t>
      </w:r>
    </w:p>
    <w:p w14:paraId="5A2CF9C2" w14:textId="7B6F9471" w:rsidR="00B974F9" w:rsidRPr="009A7437" w:rsidRDefault="00B974F9" w:rsidP="00B974F9">
      <w:pPr>
        <w:tabs>
          <w:tab w:val="center" w:pos="4536"/>
          <w:tab w:val="left" w:pos="6495"/>
        </w:tabs>
        <w:spacing w:before="60" w:after="60"/>
        <w:ind w:left="142"/>
        <w:rPr>
          <w:rFonts w:eastAsia="Times New Roman"/>
          <w:bCs/>
          <w:szCs w:val="20"/>
        </w:rPr>
      </w:pPr>
      <w:r w:rsidRPr="00A850C9">
        <w:rPr>
          <w:rFonts w:eastAsia="Times New Roman"/>
          <w:b/>
          <w:bCs/>
          <w:szCs w:val="20"/>
        </w:rPr>
        <w:t>Profils nécessaires à la composition de l’équipe</w:t>
      </w:r>
      <w:r w:rsidRPr="009A7437">
        <w:rPr>
          <w:rFonts w:eastAsia="Times New Roman"/>
          <w:bCs/>
          <w:szCs w:val="20"/>
        </w:rPr>
        <w:t> : L’équipe devra être composée d’au moins 2 personnes possédant une bonne connaissance du monde militaire. I</w:t>
      </w:r>
      <w:r w:rsidRPr="00116EFA">
        <w:rPr>
          <w:rFonts w:eastAsia="Times New Roman"/>
          <w:bCs/>
          <w:szCs w:val="20"/>
        </w:rPr>
        <w:t>l peut s’agir d’historiens, de chercheurs, de spécialistes du fait militaire, de sociologie de la jeunesse, etc</w:t>
      </w:r>
      <w:r w:rsidRPr="009A7437">
        <w:rPr>
          <w:rFonts w:eastAsia="Times New Roman"/>
          <w:bCs/>
          <w:szCs w:val="20"/>
        </w:rPr>
        <w:t>… </w:t>
      </w:r>
      <w:r w:rsidRPr="00116EFA">
        <w:rPr>
          <w:rFonts w:eastAsia="Times New Roman"/>
          <w:bCs/>
          <w:szCs w:val="20"/>
        </w:rPr>
        <w:t xml:space="preserve"> </w:t>
      </w:r>
    </w:p>
    <w:p w14:paraId="0A767241" w14:textId="660C64FA" w:rsidR="00B974F9" w:rsidRPr="009A7437" w:rsidRDefault="00B974F9" w:rsidP="00B974F9">
      <w:pPr>
        <w:tabs>
          <w:tab w:val="center" w:pos="4536"/>
          <w:tab w:val="left" w:pos="6495"/>
        </w:tabs>
        <w:spacing w:before="60" w:after="60"/>
        <w:ind w:left="142"/>
        <w:rPr>
          <w:rFonts w:eastAsia="Times New Roman"/>
          <w:bCs/>
          <w:szCs w:val="20"/>
        </w:rPr>
      </w:pPr>
      <w:r w:rsidRPr="00A850C9">
        <w:rPr>
          <w:rFonts w:eastAsia="Times New Roman"/>
          <w:b/>
          <w:bCs/>
          <w:szCs w:val="20"/>
        </w:rPr>
        <w:t>Compétences nécessaires à l’exécution des prestations</w:t>
      </w:r>
      <w:r w:rsidRPr="009A7437">
        <w:rPr>
          <w:rFonts w:eastAsia="Times New Roman"/>
          <w:bCs/>
          <w:szCs w:val="20"/>
        </w:rPr>
        <w:t xml:space="preserve"> : Il est important </w:t>
      </w:r>
      <w:r w:rsidRPr="00116EFA">
        <w:rPr>
          <w:rFonts w:eastAsia="Times New Roman"/>
          <w:bCs/>
          <w:szCs w:val="20"/>
        </w:rPr>
        <w:t xml:space="preserve">que lesdits profils se complètent dans leurs compétences et connaissances pour avoir in fine une bonne vision et connaissance du </w:t>
      </w:r>
      <w:r w:rsidR="00183B65">
        <w:rPr>
          <w:rFonts w:eastAsia="Times New Roman"/>
          <w:bCs/>
          <w:szCs w:val="20"/>
        </w:rPr>
        <w:t xml:space="preserve">ministère des </w:t>
      </w:r>
      <w:r w:rsidR="005F1ABA">
        <w:rPr>
          <w:rFonts w:eastAsia="Times New Roman"/>
          <w:bCs/>
          <w:szCs w:val="20"/>
        </w:rPr>
        <w:t>Armées,</w:t>
      </w:r>
      <w:r w:rsidRPr="00116EFA">
        <w:rPr>
          <w:rFonts w:eastAsia="Times New Roman"/>
          <w:bCs/>
          <w:szCs w:val="20"/>
        </w:rPr>
        <w:t xml:space="preserve"> des dispositifs de réserve déjà existant, du fonctionnement de la sphère administrative et politique ainsi que du rapport entre l’armée et la jeunesse.</w:t>
      </w:r>
    </w:p>
    <w:p w14:paraId="7D09D4DE" w14:textId="0BF29DF6" w:rsidR="00B974F9" w:rsidRPr="009A7437" w:rsidRDefault="00B974F9" w:rsidP="00B974F9">
      <w:pPr>
        <w:tabs>
          <w:tab w:val="center" w:pos="4536"/>
          <w:tab w:val="left" w:pos="6495"/>
        </w:tabs>
        <w:spacing w:before="60" w:after="60"/>
        <w:ind w:left="142"/>
        <w:rPr>
          <w:rFonts w:eastAsia="Times New Roman"/>
          <w:bCs/>
          <w:szCs w:val="20"/>
        </w:rPr>
      </w:pPr>
      <w:r w:rsidRPr="009A7437">
        <w:rPr>
          <w:rFonts w:eastAsia="Times New Roman"/>
          <w:bCs/>
          <w:szCs w:val="20"/>
        </w:rPr>
        <w:t xml:space="preserve">L’équipe constituée devra s’appuyer sur des témoignages/entretiens de personnes/experts, y compris à l’étranger, qui font référence dans leur domaine – ces points seront précisés en bibliographie. Le recueil de ces témoignages concernant les 3 pays </w:t>
      </w:r>
      <w:proofErr w:type="spellStart"/>
      <w:r w:rsidRPr="009A7437">
        <w:rPr>
          <w:rFonts w:eastAsia="Times New Roman"/>
          <w:bCs/>
          <w:szCs w:val="20"/>
        </w:rPr>
        <w:t>pré-cités</w:t>
      </w:r>
      <w:proofErr w:type="spellEnd"/>
      <w:r w:rsidRPr="009A7437">
        <w:rPr>
          <w:rFonts w:eastAsia="Times New Roman"/>
          <w:bCs/>
          <w:szCs w:val="20"/>
        </w:rPr>
        <w:t xml:space="preserve"> </w:t>
      </w:r>
      <w:r w:rsidR="0055609C" w:rsidRPr="0055609C">
        <w:t xml:space="preserve">pourrait être facilité </w:t>
      </w:r>
      <w:r w:rsidRPr="0055609C">
        <w:rPr>
          <w:rFonts w:eastAsia="Times New Roman"/>
          <w:bCs/>
          <w:szCs w:val="20"/>
        </w:rPr>
        <w:t>par</w:t>
      </w:r>
      <w:r w:rsidRPr="009A7437">
        <w:rPr>
          <w:rFonts w:eastAsia="Times New Roman"/>
          <w:bCs/>
          <w:szCs w:val="20"/>
        </w:rPr>
        <w:t xml:space="preserve"> l’appui des officiers de liaison interalliés (OLIA) concernés insérés au sein de nos Armées, voire de leur attaché de défense (AD) en France. </w:t>
      </w:r>
      <w:r w:rsidR="0055609C" w:rsidRPr="0055609C">
        <w:t xml:space="preserve">Si elles sont réalisables et acceptées en interne armées, </w:t>
      </w:r>
      <w:r w:rsidR="0055609C" w:rsidRPr="0055609C">
        <w:rPr>
          <w:rFonts w:eastAsia="Times New Roman"/>
          <w:bCs/>
          <w:szCs w:val="20"/>
        </w:rPr>
        <w:t>l</w:t>
      </w:r>
      <w:r w:rsidRPr="0055609C">
        <w:rPr>
          <w:rFonts w:eastAsia="Times New Roman"/>
          <w:bCs/>
          <w:szCs w:val="20"/>
        </w:rPr>
        <w:t xml:space="preserve">es rencontres entre ces OLIA et l’équipe de </w:t>
      </w:r>
      <w:r w:rsidRPr="0055609C">
        <w:rPr>
          <w:rFonts w:eastAsia="Times New Roman"/>
          <w:bCs/>
          <w:szCs w:val="20"/>
          <w:u w:val="single"/>
        </w:rPr>
        <w:t>chercheurs</w:t>
      </w:r>
      <w:r w:rsidRPr="002342AE">
        <w:rPr>
          <w:rFonts w:eastAsia="Times New Roman"/>
          <w:bCs/>
          <w:szCs w:val="20"/>
          <w:u w:val="single"/>
        </w:rPr>
        <w:t xml:space="preserve"> seront organisées en France par l’EMIA-TN</w:t>
      </w:r>
      <w:r w:rsidRPr="009A7437">
        <w:rPr>
          <w:rFonts w:eastAsia="Times New Roman"/>
          <w:bCs/>
          <w:szCs w:val="20"/>
        </w:rPr>
        <w:t>.</w:t>
      </w:r>
    </w:p>
    <w:p w14:paraId="188195CB" w14:textId="6102FF33" w:rsidR="00B82467" w:rsidRDefault="005F1ABA" w:rsidP="008C3EC4">
      <w:pPr>
        <w:tabs>
          <w:tab w:val="center" w:pos="4536"/>
          <w:tab w:val="left" w:pos="6495"/>
        </w:tabs>
        <w:spacing w:before="60" w:after="60"/>
        <w:ind w:left="142"/>
        <w:rPr>
          <w:rFonts w:eastAsia="Times New Roman"/>
          <w:bCs/>
          <w:szCs w:val="20"/>
        </w:rPr>
      </w:pPr>
      <w:r w:rsidRPr="009A7437">
        <w:rPr>
          <w:rFonts w:eastAsia="Times New Roman"/>
          <w:bCs/>
          <w:szCs w:val="20"/>
        </w:rPr>
        <w:t>L’équipe devra</w:t>
      </w:r>
      <w:r w:rsidR="00B974F9" w:rsidRPr="009A7437">
        <w:rPr>
          <w:rFonts w:eastAsia="Times New Roman"/>
          <w:bCs/>
          <w:szCs w:val="20"/>
        </w:rPr>
        <w:t xml:space="preserve"> mener ses travaux en lien étroit avec les armées (EMA, EMAT, EMAAE, EMM) et singulièrement avec l’armée de Terre, qui porte également des réflexions sur un concept de réserve territoriale pour lesquelles les con</w:t>
      </w:r>
      <w:r w:rsidR="00B00573">
        <w:rPr>
          <w:rFonts w:eastAsia="Times New Roman"/>
          <w:bCs/>
          <w:szCs w:val="20"/>
        </w:rPr>
        <w:t>clusions de l’EPS seront utiles.</w:t>
      </w:r>
    </w:p>
    <w:p w14:paraId="3BFBB3B9" w14:textId="77777777" w:rsidR="00B82467" w:rsidRDefault="00B82467">
      <w:pPr>
        <w:spacing w:after="160" w:line="259" w:lineRule="auto"/>
        <w:jc w:val="left"/>
        <w:rPr>
          <w:rFonts w:eastAsia="Times New Roman"/>
          <w:bCs/>
          <w:szCs w:val="20"/>
        </w:rPr>
      </w:pPr>
      <w:r>
        <w:rPr>
          <w:rFonts w:eastAsia="Times New Roman"/>
          <w:bCs/>
          <w:szCs w:val="20"/>
        </w:rPr>
        <w:br w:type="page"/>
      </w:r>
    </w:p>
    <w:p w14:paraId="2E5956C4" w14:textId="23895D9D" w:rsidR="00B82467" w:rsidRPr="00B82467" w:rsidRDefault="00B82467" w:rsidP="00B82467">
      <w:pPr>
        <w:pStyle w:val="Typededocument"/>
        <w:tabs>
          <w:tab w:val="left" w:pos="4536"/>
        </w:tabs>
        <w:spacing w:before="120" w:after="240"/>
        <w:rPr>
          <w:rFonts w:ascii="Arial" w:eastAsia="Times" w:hAnsi="Arial" w:cs="Arial"/>
          <w:bCs w:val="0"/>
          <w:caps w:val="0"/>
          <w:spacing w:val="0"/>
          <w:sz w:val="22"/>
          <w:szCs w:val="20"/>
        </w:rPr>
      </w:pPr>
      <w:r w:rsidRPr="00B82467">
        <w:rPr>
          <w:rFonts w:ascii="Arial" w:eastAsia="Times" w:hAnsi="Arial" w:cs="Arial"/>
          <w:bCs w:val="0"/>
          <w:caps w:val="0"/>
          <w:spacing w:val="0"/>
          <w:sz w:val="22"/>
          <w:szCs w:val="20"/>
        </w:rPr>
        <w:lastRenderedPageBreak/>
        <w:t xml:space="preserve">Etude prospective et stratégique n°2025-22 intitulée : </w:t>
      </w:r>
    </w:p>
    <w:p w14:paraId="346269B5" w14:textId="080B71C3" w:rsidR="00B82467" w:rsidRPr="00B82467" w:rsidRDefault="00B82467" w:rsidP="00B82467">
      <w:pPr>
        <w:pStyle w:val="Typededocument"/>
        <w:tabs>
          <w:tab w:val="left" w:pos="4536"/>
        </w:tabs>
        <w:spacing w:before="120" w:after="240"/>
        <w:rPr>
          <w:rFonts w:ascii="Arial" w:eastAsia="Times" w:hAnsi="Arial" w:cs="Arial"/>
          <w:bCs w:val="0"/>
          <w:caps w:val="0"/>
          <w:spacing w:val="0"/>
          <w:sz w:val="22"/>
          <w:szCs w:val="20"/>
        </w:rPr>
      </w:pPr>
      <w:r w:rsidRPr="00B82467">
        <w:rPr>
          <w:rFonts w:ascii="Arial" w:eastAsia="Times" w:hAnsi="Arial" w:cs="Arial"/>
          <w:bCs w:val="0"/>
          <w:caps w:val="0"/>
          <w:spacing w:val="0"/>
          <w:sz w:val="22"/>
          <w:szCs w:val="20"/>
        </w:rPr>
        <w:t>« </w:t>
      </w:r>
      <w:r w:rsidRPr="00B82467">
        <w:rPr>
          <w:rFonts w:ascii="Arial" w:hAnsi="Arial" w:cs="Arial"/>
          <w:sz w:val="18"/>
        </w:rPr>
        <w:t>Quelle mobilisation pour des citoyens à l'avenir ? Étude de faisabilité d'une réserve territoriale dans une approche historique et comparative »</w:t>
      </w:r>
    </w:p>
    <w:p w14:paraId="3E7E09B0" w14:textId="77777777" w:rsidR="00B82467" w:rsidRDefault="00B82467" w:rsidP="00B82467">
      <w:pPr>
        <w:jc w:val="center"/>
      </w:pPr>
    </w:p>
    <w:tbl>
      <w:tblPr>
        <w:tblW w:w="0" w:type="dxa"/>
        <w:tblLayout w:type="fixed"/>
        <w:tblLook w:val="04A0" w:firstRow="1" w:lastRow="0" w:firstColumn="1" w:lastColumn="0" w:noHBand="0" w:noVBand="1"/>
      </w:tblPr>
      <w:tblGrid>
        <w:gridCol w:w="4961"/>
        <w:gridCol w:w="4962"/>
      </w:tblGrid>
      <w:tr w:rsidR="00B82467" w14:paraId="55A72BFF" w14:textId="77777777" w:rsidTr="005F1ABA">
        <w:trPr>
          <w:trHeight w:val="4184"/>
        </w:trPr>
        <w:tc>
          <w:tcPr>
            <w:tcW w:w="4961" w:type="dxa"/>
            <w:tcBorders>
              <w:top w:val="single" w:sz="4" w:space="0" w:color="auto"/>
              <w:left w:val="single" w:sz="4" w:space="0" w:color="auto"/>
              <w:bottom w:val="single" w:sz="4" w:space="0" w:color="auto"/>
              <w:right w:val="single" w:sz="4" w:space="0" w:color="auto"/>
            </w:tcBorders>
            <w:hideMark/>
          </w:tcPr>
          <w:p w14:paraId="044682FA" w14:textId="77777777" w:rsidR="00B82467" w:rsidRDefault="00B82467" w:rsidP="005F1ABA">
            <w:pPr>
              <w:shd w:val="pct10" w:color="auto" w:fill="auto"/>
              <w:tabs>
                <w:tab w:val="left" w:pos="850"/>
              </w:tabs>
              <w:spacing w:before="240" w:after="100" w:afterAutospacing="1"/>
              <w:jc w:val="center"/>
              <w:rPr>
                <w:b/>
                <w:bCs/>
              </w:rPr>
            </w:pPr>
            <w:r>
              <w:rPr>
                <w:b/>
                <w:bCs/>
              </w:rPr>
              <w:t xml:space="preserve">LE TITULAIRE / MANDATAIRE </w:t>
            </w:r>
            <w:r>
              <w:rPr>
                <w:b/>
                <w:bCs/>
                <w:vertAlign w:val="superscript"/>
              </w:rPr>
              <w:t>1</w:t>
            </w:r>
          </w:p>
        </w:tc>
        <w:tc>
          <w:tcPr>
            <w:tcW w:w="4962" w:type="dxa"/>
            <w:tcBorders>
              <w:top w:val="single" w:sz="4" w:space="0" w:color="auto"/>
              <w:left w:val="single" w:sz="4" w:space="0" w:color="auto"/>
              <w:bottom w:val="single" w:sz="4" w:space="0" w:color="auto"/>
              <w:right w:val="single" w:sz="4" w:space="0" w:color="auto"/>
            </w:tcBorders>
            <w:hideMark/>
          </w:tcPr>
          <w:p w14:paraId="201B62BA" w14:textId="77777777" w:rsidR="00B82467" w:rsidRDefault="00B82467" w:rsidP="005F1ABA">
            <w:pPr>
              <w:shd w:val="pct10" w:color="auto" w:fill="auto"/>
              <w:tabs>
                <w:tab w:val="left" w:pos="850"/>
              </w:tabs>
              <w:spacing w:before="240" w:after="100" w:afterAutospacing="1"/>
              <w:jc w:val="center"/>
              <w:rPr>
                <w:b/>
                <w:bCs/>
              </w:rPr>
            </w:pPr>
            <w:r>
              <w:rPr>
                <w:b/>
                <w:bCs/>
              </w:rPr>
              <w:t>(Le cas échéant) Membre du groupement d’opérateurs économiques</w:t>
            </w:r>
            <w:r>
              <w:rPr>
                <w:b/>
                <w:bCs/>
                <w:vertAlign w:val="superscript"/>
              </w:rPr>
              <w:t>1</w:t>
            </w:r>
          </w:p>
        </w:tc>
      </w:tr>
      <w:tr w:rsidR="00B82467" w14:paraId="5272FCD3" w14:textId="77777777" w:rsidTr="005F1ABA">
        <w:tc>
          <w:tcPr>
            <w:tcW w:w="9923" w:type="dxa"/>
            <w:gridSpan w:val="2"/>
            <w:tcBorders>
              <w:top w:val="single" w:sz="4" w:space="0" w:color="auto"/>
              <w:left w:val="single" w:sz="4" w:space="0" w:color="auto"/>
              <w:bottom w:val="single" w:sz="4" w:space="0" w:color="auto"/>
              <w:right w:val="single" w:sz="4" w:space="0" w:color="auto"/>
            </w:tcBorders>
            <w:shd w:val="clear" w:color="auto" w:fill="99CCFF"/>
            <w:hideMark/>
          </w:tcPr>
          <w:p w14:paraId="094FB8D8" w14:textId="77777777" w:rsidR="00B82467" w:rsidRDefault="00B82467" w:rsidP="005F1ABA">
            <w:pPr>
              <w:spacing w:before="120" w:after="120"/>
              <w:jc w:val="center"/>
              <w:rPr>
                <w:b/>
                <w:bCs/>
              </w:rPr>
            </w:pPr>
            <w:r>
              <w:rPr>
                <w:b/>
                <w:bCs/>
              </w:rPr>
              <w:t>CADRE RÉSERVÉ A L’ADMINISTRATION</w:t>
            </w:r>
          </w:p>
        </w:tc>
      </w:tr>
      <w:tr w:rsidR="00B82467" w14:paraId="22C5D06D" w14:textId="77777777" w:rsidTr="005F1ABA">
        <w:trPr>
          <w:trHeight w:val="4219"/>
        </w:trPr>
        <w:tc>
          <w:tcPr>
            <w:tcW w:w="9923" w:type="dxa"/>
            <w:gridSpan w:val="2"/>
            <w:tcBorders>
              <w:top w:val="single" w:sz="4" w:space="0" w:color="auto"/>
              <w:left w:val="single" w:sz="4" w:space="0" w:color="auto"/>
              <w:bottom w:val="single" w:sz="4" w:space="0" w:color="auto"/>
              <w:right w:val="single" w:sz="4" w:space="0" w:color="auto"/>
            </w:tcBorders>
            <w:hideMark/>
          </w:tcPr>
          <w:p w14:paraId="205A19FF" w14:textId="77777777" w:rsidR="00B82467" w:rsidRDefault="00B82467" w:rsidP="005F1ABA">
            <w:pPr>
              <w:shd w:val="pct10" w:color="auto" w:fill="auto"/>
              <w:tabs>
                <w:tab w:val="left" w:pos="850"/>
              </w:tabs>
              <w:spacing w:before="120" w:after="120"/>
              <w:jc w:val="center"/>
              <w:rPr>
                <w:b/>
              </w:rPr>
            </w:pPr>
            <w:r>
              <w:rPr>
                <w:b/>
              </w:rPr>
              <w:t>L’ACHETEUR</w:t>
            </w:r>
          </w:p>
          <w:p w14:paraId="3BA42254" w14:textId="77777777" w:rsidR="00B82467" w:rsidRDefault="00B82467" w:rsidP="005F1ABA">
            <w:pPr>
              <w:shd w:val="pct10" w:color="auto" w:fill="auto"/>
              <w:tabs>
                <w:tab w:val="left" w:pos="850"/>
              </w:tabs>
              <w:spacing w:after="100" w:afterAutospacing="1"/>
              <w:jc w:val="center"/>
              <w:rPr>
                <w:b/>
                <w:bCs/>
              </w:rPr>
            </w:pPr>
            <w:r>
              <w:rPr>
                <w:b/>
              </w:rPr>
              <w:t>Fait à Paris, le</w:t>
            </w:r>
          </w:p>
        </w:tc>
      </w:tr>
    </w:tbl>
    <w:p w14:paraId="19D9AC42" w14:textId="77777777" w:rsidR="00B82467" w:rsidRDefault="00B82467" w:rsidP="00B82467">
      <w:pPr>
        <w:jc w:val="left"/>
        <w:rPr>
          <w:i/>
          <w:color w:val="7F7F7F"/>
        </w:rPr>
      </w:pPr>
    </w:p>
    <w:p w14:paraId="4EB21E77" w14:textId="77777777" w:rsidR="00B82467" w:rsidRDefault="00B82467" w:rsidP="00B82467">
      <w:pPr>
        <w:jc w:val="left"/>
        <w:rPr>
          <w:i/>
          <w:color w:val="7F7F7F"/>
        </w:rPr>
      </w:pPr>
      <w:r>
        <w:rPr>
          <w:i/>
          <w:color w:val="7F7F7F"/>
        </w:rPr>
        <w:t xml:space="preserve"> [</w:t>
      </w:r>
      <w:r>
        <w:rPr>
          <w:i/>
          <w:color w:val="7F7F7F"/>
          <w:vertAlign w:val="superscript"/>
        </w:rPr>
        <w:t>1</w:t>
      </w:r>
      <w:r>
        <w:rPr>
          <w:i/>
          <w:color w:val="7F7F7F"/>
        </w:rPr>
        <w:t>] : Dater et signer.</w:t>
      </w:r>
    </w:p>
    <w:p w14:paraId="2247A7CE" w14:textId="77777777" w:rsidR="00B82467" w:rsidRDefault="00B82467" w:rsidP="00B82467">
      <w:pPr>
        <w:jc w:val="left"/>
        <w:rPr>
          <w:i/>
          <w:color w:val="7F7F7F"/>
        </w:rPr>
      </w:pPr>
      <w:r>
        <w:rPr>
          <w:i/>
          <w:color w:val="7F7F7F"/>
        </w:rPr>
        <w:t>Indiquer également les nom, prénom et qualité du signataire.</w:t>
      </w:r>
    </w:p>
    <w:p w14:paraId="31FD44E1" w14:textId="77777777" w:rsidR="00B82467" w:rsidRDefault="00B82467" w:rsidP="00B82467">
      <w:pPr>
        <w:jc w:val="left"/>
      </w:pPr>
    </w:p>
    <w:p w14:paraId="4C301BF1" w14:textId="41DEA8B5" w:rsidR="002C1AE7" w:rsidRPr="008C3EC4" w:rsidRDefault="002C1AE7" w:rsidP="008C3EC4">
      <w:pPr>
        <w:tabs>
          <w:tab w:val="center" w:pos="4536"/>
          <w:tab w:val="left" w:pos="6495"/>
        </w:tabs>
        <w:spacing w:before="60" w:after="60"/>
        <w:ind w:left="142"/>
        <w:rPr>
          <w:rFonts w:eastAsia="Times New Roman"/>
          <w:bCs/>
          <w:szCs w:val="20"/>
        </w:rPr>
      </w:pPr>
    </w:p>
    <w:sectPr w:rsidR="002C1AE7" w:rsidRPr="008C3EC4" w:rsidSect="00B743E0">
      <w:footerReference w:type="default" r:id="rId14"/>
      <w:headerReference w:type="first" r:id="rId15"/>
      <w:footerReference w:type="first" r:id="rId16"/>
      <w:pgSz w:w="11906" w:h="16838" w:code="9"/>
      <w:pgMar w:top="964" w:right="964" w:bottom="964" w:left="96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693F8E" w14:textId="77777777" w:rsidR="001C01F7" w:rsidRDefault="001C01F7" w:rsidP="00C46800">
      <w:pPr>
        <w:spacing w:after="0"/>
      </w:pPr>
      <w:r>
        <w:separator/>
      </w:r>
    </w:p>
  </w:endnote>
  <w:endnote w:type="continuationSeparator" w:id="0">
    <w:p w14:paraId="09D13AD4" w14:textId="77777777" w:rsidR="001C01F7" w:rsidRDefault="001C01F7" w:rsidP="00C46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 Pro">
    <w:altName w:val="Cambria Math"/>
    <w:charset w:val="00"/>
    <w:family w:val="roman"/>
    <w:pitch w:val="variable"/>
    <w:sig w:usb0="00000001" w:usb1="00000001" w:usb2="00000000" w:usb3="00000000" w:csb0="0000019F" w:csb1="00000000"/>
  </w:font>
  <w:font w:name="Times">
    <w:panose1 w:val="02020603050405020304"/>
    <w:charset w:val="00"/>
    <w:family w:val="roman"/>
    <w:pitch w:val="variable"/>
    <w:sig w:usb0="E0002EFF" w:usb1="C000785B" w:usb2="00000009" w:usb3="00000000" w:csb0="000001FF" w:csb1="00000000"/>
  </w:font>
  <w:font w:name="Marianne">
    <w:altName w:val="Times New Roman"/>
    <w:panose1 w:val="02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Cs w:val="20"/>
      </w:rPr>
      <w:id w:val="1435087564"/>
      <w:docPartObj>
        <w:docPartGallery w:val="Page Numbers (Bottom of Page)"/>
        <w:docPartUnique/>
      </w:docPartObj>
    </w:sdtPr>
    <w:sdtContent>
      <w:p w14:paraId="2049290A" w14:textId="0DC178D6" w:rsidR="003705EA" w:rsidRPr="004A565B" w:rsidRDefault="003705EA">
        <w:pPr>
          <w:pStyle w:val="Pieddepage"/>
          <w:jc w:val="right"/>
          <w:rPr>
            <w:szCs w:val="20"/>
          </w:rPr>
        </w:pPr>
        <w:r w:rsidRPr="004A565B">
          <w:rPr>
            <w:szCs w:val="20"/>
          </w:rPr>
          <w:fldChar w:fldCharType="begin"/>
        </w:r>
        <w:r w:rsidRPr="004A565B">
          <w:rPr>
            <w:szCs w:val="20"/>
          </w:rPr>
          <w:instrText>PAGE   \* MERGEFORMAT</w:instrText>
        </w:r>
        <w:r w:rsidRPr="004A565B">
          <w:rPr>
            <w:szCs w:val="20"/>
          </w:rPr>
          <w:fldChar w:fldCharType="separate"/>
        </w:r>
        <w:r w:rsidR="00DE6F63">
          <w:rPr>
            <w:noProof/>
            <w:szCs w:val="20"/>
          </w:rPr>
          <w:t>28</w:t>
        </w:r>
        <w:r w:rsidRPr="004A565B">
          <w:rPr>
            <w:szCs w:val="20"/>
          </w:rPr>
          <w:fldChar w:fldCharType="end"/>
        </w:r>
        <w:r>
          <w:rPr>
            <w:szCs w:val="20"/>
          </w:rPr>
          <w:t xml:space="preserve"> </w:t>
        </w:r>
        <w:r w:rsidRPr="004A565B">
          <w:rPr>
            <w:szCs w:val="20"/>
          </w:rPr>
          <w:t>/</w:t>
        </w:r>
        <w:r>
          <w:rPr>
            <w:szCs w:val="20"/>
          </w:rPr>
          <w:t xml:space="preserve"> </w:t>
        </w:r>
        <w:r w:rsidRPr="004A565B">
          <w:rPr>
            <w:rFonts w:eastAsia="Times" w:cs="Times New Roman"/>
            <w:b/>
            <w:bCs/>
            <w:szCs w:val="20"/>
            <w:lang w:eastAsia="fr-FR"/>
          </w:rPr>
          <w:fldChar w:fldCharType="begin"/>
        </w:r>
        <w:r w:rsidRPr="004A565B">
          <w:rPr>
            <w:rFonts w:eastAsia="Times" w:cs="Times New Roman"/>
            <w:b/>
            <w:bCs/>
            <w:szCs w:val="20"/>
            <w:lang w:eastAsia="fr-FR"/>
          </w:rPr>
          <w:instrText>NUMPAGES</w:instrText>
        </w:r>
        <w:r w:rsidRPr="004A565B">
          <w:rPr>
            <w:rFonts w:eastAsia="Times" w:cs="Times New Roman"/>
            <w:b/>
            <w:bCs/>
            <w:szCs w:val="20"/>
            <w:lang w:eastAsia="fr-FR"/>
          </w:rPr>
          <w:fldChar w:fldCharType="separate"/>
        </w:r>
        <w:r w:rsidR="00DE6F63">
          <w:rPr>
            <w:rFonts w:eastAsia="Times" w:cs="Times New Roman"/>
            <w:b/>
            <w:bCs/>
            <w:noProof/>
            <w:szCs w:val="20"/>
            <w:lang w:eastAsia="fr-FR"/>
          </w:rPr>
          <w:t>31</w:t>
        </w:r>
        <w:r w:rsidRPr="004A565B">
          <w:rPr>
            <w:rFonts w:eastAsia="Times" w:cs="Times New Roman"/>
            <w:b/>
            <w:bCs/>
            <w:szCs w:val="20"/>
            <w:lang w:eastAsia="fr-FR"/>
          </w:rPr>
          <w:fldChar w:fldCharType="end"/>
        </w:r>
      </w:p>
    </w:sdtContent>
  </w:sdt>
  <w:p w14:paraId="36F0D30B" w14:textId="77777777" w:rsidR="003705EA" w:rsidRDefault="003705EA"/>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6E18F4" w14:textId="77777777" w:rsidR="003705EA" w:rsidRPr="0024374B" w:rsidRDefault="003705EA" w:rsidP="00B743E0">
    <w:pPr>
      <w:pStyle w:val="Paragraphestandard"/>
    </w:pPr>
    <w:r>
      <w:rPr>
        <w:rFonts w:ascii="Marianne" w:hAnsi="Marianne"/>
        <w:noProof/>
      </w:rPr>
      <w:drawing>
        <wp:anchor distT="0" distB="0" distL="114300" distR="114300" simplePos="0" relativeHeight="251660288" behindDoc="0" locked="0" layoutInCell="1" allowOverlap="1" wp14:anchorId="1FCA2405" wp14:editId="28D49F59">
          <wp:simplePos x="0" y="0"/>
          <wp:positionH relativeFrom="margin">
            <wp:posOffset>3693160</wp:posOffset>
          </wp:positionH>
          <wp:positionV relativeFrom="paragraph">
            <wp:posOffset>9525</wp:posOffset>
          </wp:positionV>
          <wp:extent cx="539750" cy="539750"/>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RFAR_jpg.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39750" cy="539750"/>
                  </a:xfrm>
                  <a:prstGeom prst="rect">
                    <a:avLst/>
                  </a:prstGeom>
                </pic:spPr>
              </pic:pic>
            </a:graphicData>
          </a:graphic>
          <wp14:sizeRelH relativeFrom="page">
            <wp14:pctWidth>0</wp14:pctWidth>
          </wp14:sizeRelH>
          <wp14:sizeRelV relativeFrom="page">
            <wp14:pctHeight>0</wp14:pctHeight>
          </wp14:sizeRelV>
        </wp:anchor>
      </w:drawing>
    </w:r>
    <w:r>
      <w:rPr>
        <w:rFonts w:ascii="Marianne" w:hAnsi="Marianne" w:cs="Marianne"/>
        <w:noProof/>
        <w:sz w:val="14"/>
        <w:szCs w:val="16"/>
      </w:rPr>
      <w:drawing>
        <wp:anchor distT="0" distB="0" distL="114300" distR="114300" simplePos="0" relativeHeight="251659264" behindDoc="0" locked="0" layoutInCell="1" allowOverlap="1" wp14:anchorId="7FF1D067" wp14:editId="7AD4ECA9">
          <wp:simplePos x="0" y="0"/>
          <wp:positionH relativeFrom="margin">
            <wp:posOffset>2566670</wp:posOffset>
          </wp:positionH>
          <wp:positionV relativeFrom="margin">
            <wp:posOffset>9106535</wp:posOffset>
          </wp:positionV>
          <wp:extent cx="1069412" cy="540000"/>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 Double-label-AFNOR_jpg.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69412" cy="540000"/>
                  </a:xfrm>
                  <a:prstGeom prst="rect">
                    <a:avLst/>
                  </a:prstGeom>
                </pic:spPr>
              </pic:pic>
            </a:graphicData>
          </a:graphic>
          <wp14:sizeRelH relativeFrom="page">
            <wp14:pctWidth>0</wp14:pctWidth>
          </wp14:sizeRelH>
          <wp14:sizeRelV relativeFrom="page">
            <wp14:pctHeight>0</wp14:pctHeight>
          </wp14:sizeRelV>
        </wp:anchor>
      </w:drawing>
    </w:r>
  </w:p>
  <w:p w14:paraId="20C029DD" w14:textId="77777777" w:rsidR="003705EA" w:rsidRPr="0024374B" w:rsidRDefault="003705EA" w:rsidP="00B743E0">
    <w:pPr>
      <w:pStyle w:val="Paragraphestandard"/>
    </w:pPr>
    <w:r w:rsidRPr="0024374B">
      <w:t xml:space="preserve">60 boulevard du Général Martial Valin </w:t>
    </w:r>
  </w:p>
  <w:p w14:paraId="0712BD95" w14:textId="77777777" w:rsidR="003705EA" w:rsidRPr="00B743E0" w:rsidRDefault="003705EA" w:rsidP="00B743E0">
    <w:pPr>
      <w:pStyle w:val="Paragraphestandard"/>
    </w:pPr>
    <w:r w:rsidRPr="0024374B">
      <w:t>CS 21623 - 75509 PARIS Cedex 15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7B0704" w14:textId="77777777" w:rsidR="001C01F7" w:rsidRDefault="001C01F7" w:rsidP="00C46800">
      <w:pPr>
        <w:spacing w:after="0"/>
      </w:pPr>
      <w:r>
        <w:separator/>
      </w:r>
    </w:p>
  </w:footnote>
  <w:footnote w:type="continuationSeparator" w:id="0">
    <w:p w14:paraId="4010AE23" w14:textId="77777777" w:rsidR="001C01F7" w:rsidRDefault="001C01F7" w:rsidP="00C4680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C42BE" w14:textId="77777777" w:rsidR="003705EA" w:rsidRDefault="003705EA">
    <w:pPr>
      <w:pStyle w:val="En-tte"/>
    </w:pPr>
    <w:r>
      <w:rPr>
        <w:rFonts w:ascii="Marianne" w:hAnsi="Marianne"/>
        <w:noProof/>
        <w:lang w:eastAsia="fr-FR"/>
      </w:rPr>
      <w:drawing>
        <wp:anchor distT="0" distB="0" distL="114300" distR="114300" simplePos="0" relativeHeight="251662336" behindDoc="1" locked="0" layoutInCell="1" allowOverlap="0" wp14:anchorId="0B2CA7DD" wp14:editId="4B30877A">
          <wp:simplePos x="0" y="0"/>
          <wp:positionH relativeFrom="page">
            <wp:align>left</wp:align>
          </wp:positionH>
          <wp:positionV relativeFrom="page">
            <wp:align>top</wp:align>
          </wp:positionV>
          <wp:extent cx="7560000" cy="10695600"/>
          <wp:effectExtent l="0" t="0" r="317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se_lettreA4 nouv_chart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1069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B4E5DDA"/>
    <w:multiLevelType w:val="hybridMultilevel"/>
    <w:tmpl w:val="5FA260D4"/>
    <w:name w:val="CCAP_20242"/>
    <w:lvl w:ilvl="0" w:tplc="DA20BC30">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2200B19"/>
    <w:multiLevelType w:val="hybridMultilevel"/>
    <w:tmpl w:val="E034A9A6"/>
    <w:name w:val="CCAP_20242222"/>
    <w:lvl w:ilvl="0" w:tplc="DA20BC30">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3DB6338"/>
    <w:multiLevelType w:val="hybridMultilevel"/>
    <w:tmpl w:val="6074A3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9854786"/>
    <w:multiLevelType w:val="hybridMultilevel"/>
    <w:tmpl w:val="6CF46964"/>
    <w:name w:val="CCAP_2024222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0744099"/>
    <w:multiLevelType w:val="hybridMultilevel"/>
    <w:tmpl w:val="BD18E1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6803697"/>
    <w:multiLevelType w:val="hybridMultilevel"/>
    <w:tmpl w:val="F73ED2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8" w15:restartNumberingAfterBreak="0">
    <w:nsid w:val="3B922096"/>
    <w:multiLevelType w:val="multilevel"/>
    <w:tmpl w:val="9E7A56C4"/>
    <w:lvl w:ilvl="0">
      <w:start w:val="1"/>
      <w:numFmt w:val="decimal"/>
      <w:lvlText w:val="%1."/>
      <w:lvlJc w:val="left"/>
      <w:pPr>
        <w:ind w:left="720" w:hanging="360"/>
      </w:pPr>
    </w:lvl>
    <w:lvl w:ilvl="1">
      <w:start w:val="2"/>
      <w:numFmt w:val="decimal"/>
      <w:isLgl/>
      <w:lvlText w:val="%1.%2"/>
      <w:lvlJc w:val="left"/>
      <w:pPr>
        <w:ind w:left="2138" w:hanging="360"/>
      </w:pPr>
      <w:rPr>
        <w:rFonts w:hint="default"/>
      </w:rPr>
    </w:lvl>
    <w:lvl w:ilvl="2">
      <w:start w:val="1"/>
      <w:numFmt w:val="decimal"/>
      <w:isLgl/>
      <w:lvlText w:val="%1.%2.%3"/>
      <w:lvlJc w:val="left"/>
      <w:pPr>
        <w:ind w:left="3916" w:hanging="720"/>
      </w:pPr>
      <w:rPr>
        <w:rFonts w:hint="default"/>
      </w:rPr>
    </w:lvl>
    <w:lvl w:ilvl="3">
      <w:start w:val="1"/>
      <w:numFmt w:val="decimal"/>
      <w:isLgl/>
      <w:lvlText w:val="%1.%2.%3.%4"/>
      <w:lvlJc w:val="left"/>
      <w:pPr>
        <w:ind w:left="5334" w:hanging="720"/>
      </w:pPr>
      <w:rPr>
        <w:rFonts w:hint="default"/>
      </w:rPr>
    </w:lvl>
    <w:lvl w:ilvl="4">
      <w:start w:val="1"/>
      <w:numFmt w:val="decimal"/>
      <w:isLgl/>
      <w:lvlText w:val="%1.%2.%3.%4.%5"/>
      <w:lvlJc w:val="left"/>
      <w:pPr>
        <w:ind w:left="7112" w:hanging="1080"/>
      </w:pPr>
      <w:rPr>
        <w:rFonts w:hint="default"/>
      </w:rPr>
    </w:lvl>
    <w:lvl w:ilvl="5">
      <w:start w:val="1"/>
      <w:numFmt w:val="decimal"/>
      <w:isLgl/>
      <w:lvlText w:val="%1.%2.%3.%4.%5.%6"/>
      <w:lvlJc w:val="left"/>
      <w:pPr>
        <w:ind w:left="8530" w:hanging="1080"/>
      </w:pPr>
      <w:rPr>
        <w:rFonts w:hint="default"/>
      </w:rPr>
    </w:lvl>
    <w:lvl w:ilvl="6">
      <w:start w:val="1"/>
      <w:numFmt w:val="decimal"/>
      <w:isLgl/>
      <w:lvlText w:val="%1.%2.%3.%4.%5.%6.%7"/>
      <w:lvlJc w:val="left"/>
      <w:pPr>
        <w:ind w:left="10308" w:hanging="1440"/>
      </w:pPr>
      <w:rPr>
        <w:rFonts w:hint="default"/>
      </w:rPr>
    </w:lvl>
    <w:lvl w:ilvl="7">
      <w:start w:val="1"/>
      <w:numFmt w:val="decimal"/>
      <w:isLgl/>
      <w:lvlText w:val="%1.%2.%3.%4.%5.%6.%7.%8"/>
      <w:lvlJc w:val="left"/>
      <w:pPr>
        <w:ind w:left="11726" w:hanging="1440"/>
      </w:pPr>
      <w:rPr>
        <w:rFonts w:hint="default"/>
      </w:rPr>
    </w:lvl>
    <w:lvl w:ilvl="8">
      <w:start w:val="1"/>
      <w:numFmt w:val="decimal"/>
      <w:isLgl/>
      <w:lvlText w:val="%1.%2.%3.%4.%5.%6.%7.%8.%9"/>
      <w:lvlJc w:val="left"/>
      <w:pPr>
        <w:ind w:left="13144" w:hanging="1440"/>
      </w:pPr>
      <w:rPr>
        <w:rFonts w:hint="default"/>
      </w:rPr>
    </w:lvl>
  </w:abstractNum>
  <w:abstractNum w:abstractNumId="9" w15:restartNumberingAfterBreak="0">
    <w:nsid w:val="48471E25"/>
    <w:multiLevelType w:val="hybridMultilevel"/>
    <w:tmpl w:val="236AE8FA"/>
    <w:lvl w:ilvl="0" w:tplc="040C0001">
      <w:start w:val="1"/>
      <w:numFmt w:val="bullet"/>
      <w:lvlText w:val=""/>
      <w:lvlJc w:val="left"/>
      <w:pPr>
        <w:ind w:left="720" w:hanging="360"/>
      </w:pPr>
      <w:rPr>
        <w:rFonts w:ascii="Symbol" w:hAnsi="Symbol" w:hint="default"/>
      </w:rPr>
    </w:lvl>
    <w:lvl w:ilvl="1" w:tplc="0DC4717E">
      <w:start w:val="1"/>
      <w:numFmt w:val="bullet"/>
      <w:lvlText w:val="-"/>
      <w:lvlJc w:val="left"/>
      <w:pPr>
        <w:ind w:left="1440" w:hanging="360"/>
      </w:pPr>
      <w:rPr>
        <w:rFonts w:ascii="Arial" w:eastAsia="Arial Unicode MS"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CD37E96"/>
    <w:multiLevelType w:val="hybridMultilevel"/>
    <w:tmpl w:val="F858EC2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F89761C"/>
    <w:multiLevelType w:val="hybridMultilevel"/>
    <w:tmpl w:val="ABBCB67C"/>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81B4F1D"/>
    <w:multiLevelType w:val="hybridMultilevel"/>
    <w:tmpl w:val="8712474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069"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4CE0EB6"/>
    <w:multiLevelType w:val="hybridMultilevel"/>
    <w:tmpl w:val="1408F988"/>
    <w:lvl w:ilvl="0" w:tplc="040C0001">
      <w:start w:val="1"/>
      <w:numFmt w:val="bullet"/>
      <w:lvlText w:val=""/>
      <w:lvlJc w:val="left"/>
      <w:pPr>
        <w:ind w:left="785" w:hanging="360"/>
      </w:pPr>
      <w:rPr>
        <w:rFonts w:ascii="Symbol" w:hAnsi="Symbol" w:hint="default"/>
      </w:rPr>
    </w:lvl>
    <w:lvl w:ilvl="1" w:tplc="040C0003" w:tentative="1">
      <w:start w:val="1"/>
      <w:numFmt w:val="bullet"/>
      <w:lvlText w:val="o"/>
      <w:lvlJc w:val="left"/>
      <w:pPr>
        <w:ind w:left="1505" w:hanging="360"/>
      </w:pPr>
      <w:rPr>
        <w:rFonts w:ascii="Courier New" w:hAnsi="Courier New" w:cs="Courier New" w:hint="default"/>
      </w:rPr>
    </w:lvl>
    <w:lvl w:ilvl="2" w:tplc="040C0005" w:tentative="1">
      <w:start w:val="1"/>
      <w:numFmt w:val="bullet"/>
      <w:lvlText w:val=""/>
      <w:lvlJc w:val="left"/>
      <w:pPr>
        <w:ind w:left="2225" w:hanging="360"/>
      </w:pPr>
      <w:rPr>
        <w:rFonts w:ascii="Wingdings" w:hAnsi="Wingdings" w:hint="default"/>
      </w:rPr>
    </w:lvl>
    <w:lvl w:ilvl="3" w:tplc="040C0001" w:tentative="1">
      <w:start w:val="1"/>
      <w:numFmt w:val="bullet"/>
      <w:lvlText w:val=""/>
      <w:lvlJc w:val="left"/>
      <w:pPr>
        <w:ind w:left="2945" w:hanging="360"/>
      </w:pPr>
      <w:rPr>
        <w:rFonts w:ascii="Symbol" w:hAnsi="Symbol" w:hint="default"/>
      </w:rPr>
    </w:lvl>
    <w:lvl w:ilvl="4" w:tplc="040C0003" w:tentative="1">
      <w:start w:val="1"/>
      <w:numFmt w:val="bullet"/>
      <w:lvlText w:val="o"/>
      <w:lvlJc w:val="left"/>
      <w:pPr>
        <w:ind w:left="3665" w:hanging="360"/>
      </w:pPr>
      <w:rPr>
        <w:rFonts w:ascii="Courier New" w:hAnsi="Courier New" w:cs="Courier New" w:hint="default"/>
      </w:rPr>
    </w:lvl>
    <w:lvl w:ilvl="5" w:tplc="040C0005" w:tentative="1">
      <w:start w:val="1"/>
      <w:numFmt w:val="bullet"/>
      <w:lvlText w:val=""/>
      <w:lvlJc w:val="left"/>
      <w:pPr>
        <w:ind w:left="4385" w:hanging="360"/>
      </w:pPr>
      <w:rPr>
        <w:rFonts w:ascii="Wingdings" w:hAnsi="Wingdings" w:hint="default"/>
      </w:rPr>
    </w:lvl>
    <w:lvl w:ilvl="6" w:tplc="040C0001" w:tentative="1">
      <w:start w:val="1"/>
      <w:numFmt w:val="bullet"/>
      <w:lvlText w:val=""/>
      <w:lvlJc w:val="left"/>
      <w:pPr>
        <w:ind w:left="5105" w:hanging="360"/>
      </w:pPr>
      <w:rPr>
        <w:rFonts w:ascii="Symbol" w:hAnsi="Symbol" w:hint="default"/>
      </w:rPr>
    </w:lvl>
    <w:lvl w:ilvl="7" w:tplc="040C0003" w:tentative="1">
      <w:start w:val="1"/>
      <w:numFmt w:val="bullet"/>
      <w:lvlText w:val="o"/>
      <w:lvlJc w:val="left"/>
      <w:pPr>
        <w:ind w:left="5825" w:hanging="360"/>
      </w:pPr>
      <w:rPr>
        <w:rFonts w:ascii="Courier New" w:hAnsi="Courier New" w:cs="Courier New" w:hint="default"/>
      </w:rPr>
    </w:lvl>
    <w:lvl w:ilvl="8" w:tplc="040C0005" w:tentative="1">
      <w:start w:val="1"/>
      <w:numFmt w:val="bullet"/>
      <w:lvlText w:val=""/>
      <w:lvlJc w:val="left"/>
      <w:pPr>
        <w:ind w:left="6545" w:hanging="360"/>
      </w:pPr>
      <w:rPr>
        <w:rFonts w:ascii="Wingdings" w:hAnsi="Wingdings" w:hint="default"/>
      </w:rPr>
    </w:lvl>
  </w:abstractNum>
  <w:abstractNum w:abstractNumId="14" w15:restartNumberingAfterBreak="0">
    <w:nsid w:val="6EE34457"/>
    <w:multiLevelType w:val="singleLevel"/>
    <w:tmpl w:val="080C0C88"/>
    <w:lvl w:ilvl="0">
      <w:start w:val="1"/>
      <w:numFmt w:val="bullet"/>
      <w:pStyle w:val="Listepuces"/>
      <w:lvlText w:val=""/>
      <w:legacy w:legacy="1" w:legacySpace="0" w:legacyIndent="283"/>
      <w:lvlJc w:val="left"/>
      <w:pPr>
        <w:ind w:left="283" w:hanging="283"/>
      </w:pPr>
      <w:rPr>
        <w:rFonts w:ascii="Symbol" w:hAnsi="Symbol" w:hint="default"/>
        <w:sz w:val="28"/>
      </w:rPr>
    </w:lvl>
  </w:abstractNum>
  <w:abstractNum w:abstractNumId="15" w15:restartNumberingAfterBreak="0">
    <w:nsid w:val="702F01F9"/>
    <w:multiLevelType w:val="hybridMultilevel"/>
    <w:tmpl w:val="B55ACD70"/>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4FA7C6A"/>
    <w:multiLevelType w:val="hybridMultilevel"/>
    <w:tmpl w:val="7EC4C052"/>
    <w:name w:val="CCAP_20242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8E3689D"/>
    <w:multiLevelType w:val="hybridMultilevel"/>
    <w:tmpl w:val="2F846928"/>
    <w:name w:val="CCAP_202422"/>
    <w:lvl w:ilvl="0" w:tplc="DA20BC30">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AF73B09"/>
    <w:multiLevelType w:val="hybridMultilevel"/>
    <w:tmpl w:val="191215B8"/>
    <w:lvl w:ilvl="0" w:tplc="DA20BC30">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CA064F4"/>
    <w:multiLevelType w:val="multilevel"/>
    <w:tmpl w:val="4B56AD46"/>
    <w:lvl w:ilvl="0">
      <w:start w:val="1"/>
      <w:numFmt w:val="decimal"/>
      <w:pStyle w:val="Titre1"/>
      <w:lvlText w:val="ARTICLE %1."/>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0" w:firstLine="0"/>
      </w:pPr>
      <w:rPr>
        <w:rFonts w:ascii="Arial" w:hAnsi="Arial" w:cs="Times New Roman" w:hint="default"/>
        <w:b/>
        <w:bCs w:val="0"/>
        <w:i w:val="0"/>
        <w:iCs w:val="0"/>
        <w:caps w:val="0"/>
        <w:strike w:val="0"/>
        <w:dstrike w:val="0"/>
        <w:outline w:val="0"/>
        <w:shadow w:val="0"/>
        <w:emboss w:val="0"/>
        <w:imprint w:val="0"/>
        <w:vanish w:val="0"/>
        <w:spacing w:val="0"/>
        <w:kern w:val="0"/>
        <w:position w:val="0"/>
        <w:sz w:val="20"/>
        <w:u w:val="none"/>
        <w:effect w:val="none"/>
        <w:vertAlign w:val="baseline"/>
        <w:em w:val="none"/>
        <w14:ligatures w14:val="none"/>
        <w14:numForm w14:val="default"/>
        <w14:numSpacing w14:val="default"/>
        <w14:stylisticSets/>
        <w14:cntxtAlts w14:val="0"/>
      </w:rPr>
    </w:lvl>
    <w:lvl w:ilvl="2">
      <w:start w:val="1"/>
      <w:numFmt w:val="decimal"/>
      <w:pStyle w:val="Titre3"/>
      <w:lvlText w:val="%1.%2.%3."/>
      <w:lvlJc w:val="left"/>
      <w:pPr>
        <w:ind w:left="0" w:firstLine="0"/>
      </w:pPr>
      <w:rPr>
        <w:rFonts w:ascii="Arial" w:hAnsi="Arial" w:cs="Times New Roman" w:hint="default"/>
        <w:b/>
        <w:bCs w:val="0"/>
        <w:i w:val="0"/>
        <w:iCs w:val="0"/>
        <w:caps w:val="0"/>
        <w:strike w:val="0"/>
        <w:dstrike w:val="0"/>
        <w:outline w:val="0"/>
        <w:shadow w:val="0"/>
        <w:emboss w:val="0"/>
        <w:imprint w:val="0"/>
        <w:vanish w:val="0"/>
        <w:color w:val="auto"/>
        <w:spacing w:val="0"/>
        <w:kern w:val="0"/>
        <w:position w:val="0"/>
        <w:sz w:val="20"/>
        <w:u w:val="none"/>
        <w:effect w:val="none"/>
        <w:vertAlign w:val="baseline"/>
        <w:em w:val="none"/>
        <w14:ligatures w14:val="none"/>
        <w14:numForm w14:val="default"/>
        <w14:numSpacing w14:val="default"/>
        <w14:stylisticSets/>
        <w14:cntxtAlts w14:val="0"/>
      </w:rPr>
    </w:lvl>
    <w:lvl w:ilvl="3">
      <w:start w:val="1"/>
      <w:numFmt w:val="decimal"/>
      <w:pStyle w:val="Titre4"/>
      <w:lvlText w:val="%1.%2.%3.%4."/>
      <w:lvlJc w:val="left"/>
      <w:pPr>
        <w:ind w:left="0" w:firstLine="0"/>
      </w:pPr>
      <w:rPr>
        <w:rFonts w:ascii="Arial" w:hAnsi="Arial" w:hint="default"/>
        <w:b/>
        <w:i w:val="0"/>
        <w:color w:val="auto"/>
        <w:sz w:val="20"/>
      </w:rPr>
    </w:lvl>
    <w:lvl w:ilvl="4">
      <w:start w:val="1"/>
      <w:numFmt w:val="decimal"/>
      <w:lvlText w:val="%1.%2.%3.%4.%5."/>
      <w:lvlJc w:val="left"/>
      <w:pPr>
        <w:ind w:left="0" w:firstLine="0"/>
      </w:pPr>
      <w:rPr>
        <w:rFonts w:ascii="Arial" w:hAnsi="Arial" w:hint="default"/>
        <w:b/>
        <w:i w:val="0"/>
        <w:color w:val="auto"/>
        <w:sz w:val="20"/>
      </w:rPr>
    </w:lvl>
    <w:lvl w:ilvl="5">
      <w:start w:val="1"/>
      <w:numFmt w:val="decimal"/>
      <w:lvlText w:val="%1.%2.%3.%4.%5.%6."/>
      <w:lvlJc w:val="left"/>
      <w:pPr>
        <w:ind w:left="0" w:firstLine="0"/>
      </w:pPr>
      <w:rPr>
        <w:rFonts w:hint="default"/>
        <w:color w:val="auto"/>
      </w:rPr>
    </w:lvl>
    <w:lvl w:ilvl="6">
      <w:start w:val="1"/>
      <w:numFmt w:val="decimal"/>
      <w:lvlText w:val="%1.%2.%3.%4.%5.%6.%7."/>
      <w:lvlJc w:val="left"/>
      <w:pPr>
        <w:ind w:left="0" w:firstLine="0"/>
      </w:pPr>
      <w:rPr>
        <w:rFonts w:hint="default"/>
        <w:color w:val="auto"/>
      </w:rPr>
    </w:lvl>
    <w:lvl w:ilvl="7">
      <w:start w:val="1"/>
      <w:numFmt w:val="decimal"/>
      <w:lvlText w:val="%1.%2.%3.%4.%5.%6.%7.%8."/>
      <w:lvlJc w:val="left"/>
      <w:pPr>
        <w:ind w:left="0" w:firstLine="0"/>
      </w:pPr>
      <w:rPr>
        <w:rFonts w:hint="default"/>
        <w:color w:val="auto"/>
      </w:rPr>
    </w:lvl>
    <w:lvl w:ilvl="8">
      <w:start w:val="1"/>
      <w:numFmt w:val="decimal"/>
      <w:lvlText w:val="%1.%2.%3.%4.%5.%6.%7.%8.%9."/>
      <w:lvlJc w:val="left"/>
      <w:pPr>
        <w:ind w:left="0" w:firstLine="0"/>
      </w:pPr>
      <w:rPr>
        <w:rFonts w:hint="default"/>
        <w:color w:val="auto"/>
      </w:rPr>
    </w:lvl>
  </w:abstractNum>
  <w:num w:numId="1">
    <w:abstractNumId w:val="19"/>
  </w:num>
  <w:num w:numId="2">
    <w:abstractNumId w:val="11"/>
  </w:num>
  <w:num w:numId="3">
    <w:abstractNumId w:val="3"/>
  </w:num>
  <w:num w:numId="4">
    <w:abstractNumId w:val="5"/>
  </w:num>
  <w:num w:numId="5">
    <w:abstractNumId w:val="6"/>
  </w:num>
  <w:num w:numId="6">
    <w:abstractNumId w:val="18"/>
  </w:num>
  <w:num w:numId="7">
    <w:abstractNumId w:val="15"/>
  </w:num>
  <w:num w:numId="8">
    <w:abstractNumId w:val="9"/>
  </w:num>
  <w:num w:numId="9">
    <w:abstractNumId w:val="14"/>
  </w:num>
  <w:num w:numId="10">
    <w:abstractNumId w:val="10"/>
  </w:num>
  <w:num w:numId="11">
    <w:abstractNumId w:val="12"/>
  </w:num>
  <w:num w:numId="12">
    <w:abstractNumId w:val="13"/>
  </w:num>
  <w:num w:numId="13">
    <w:abstractNumId w:val="8"/>
  </w:num>
  <w:num w:numId="14">
    <w:abstractNumId w:val="7"/>
  </w:num>
  <w:num w:numId="15">
    <w:abstractNumId w:val="0"/>
  </w:num>
  <w:num w:numId="16">
    <w:abstractNumId w:val="1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46C0"/>
    <w:rsid w:val="0000352C"/>
    <w:rsid w:val="0001156E"/>
    <w:rsid w:val="000158FD"/>
    <w:rsid w:val="00015A5C"/>
    <w:rsid w:val="000452E7"/>
    <w:rsid w:val="000504A8"/>
    <w:rsid w:val="00073926"/>
    <w:rsid w:val="0007603D"/>
    <w:rsid w:val="00076C16"/>
    <w:rsid w:val="00076DF8"/>
    <w:rsid w:val="00084038"/>
    <w:rsid w:val="00097DC4"/>
    <w:rsid w:val="000A2ACC"/>
    <w:rsid w:val="000C2903"/>
    <w:rsid w:val="000D0A05"/>
    <w:rsid w:val="000D2FEF"/>
    <w:rsid w:val="000D6A87"/>
    <w:rsid w:val="000F16C3"/>
    <w:rsid w:val="00116FA7"/>
    <w:rsid w:val="00121004"/>
    <w:rsid w:val="001224BB"/>
    <w:rsid w:val="00126740"/>
    <w:rsid w:val="00145385"/>
    <w:rsid w:val="00156F5A"/>
    <w:rsid w:val="00164D77"/>
    <w:rsid w:val="00172E0B"/>
    <w:rsid w:val="001746C0"/>
    <w:rsid w:val="001818FA"/>
    <w:rsid w:val="00183B65"/>
    <w:rsid w:val="00186C6C"/>
    <w:rsid w:val="001A2AD2"/>
    <w:rsid w:val="001B244D"/>
    <w:rsid w:val="001C01F7"/>
    <w:rsid w:val="001C2E02"/>
    <w:rsid w:val="001D0CFA"/>
    <w:rsid w:val="001D52C5"/>
    <w:rsid w:val="001D5A3A"/>
    <w:rsid w:val="001E18C4"/>
    <w:rsid w:val="001E58A0"/>
    <w:rsid w:val="001E5E0B"/>
    <w:rsid w:val="001F0609"/>
    <w:rsid w:val="002036EA"/>
    <w:rsid w:val="002062D0"/>
    <w:rsid w:val="0021253A"/>
    <w:rsid w:val="00242007"/>
    <w:rsid w:val="00246CA3"/>
    <w:rsid w:val="0025218C"/>
    <w:rsid w:val="00255E95"/>
    <w:rsid w:val="00257256"/>
    <w:rsid w:val="00271A9C"/>
    <w:rsid w:val="0027716B"/>
    <w:rsid w:val="002829EC"/>
    <w:rsid w:val="00286B09"/>
    <w:rsid w:val="00287691"/>
    <w:rsid w:val="002962A6"/>
    <w:rsid w:val="00297CE6"/>
    <w:rsid w:val="002A6FEE"/>
    <w:rsid w:val="002B304F"/>
    <w:rsid w:val="002C0706"/>
    <w:rsid w:val="002C1AE7"/>
    <w:rsid w:val="002C47C2"/>
    <w:rsid w:val="002D0C95"/>
    <w:rsid w:val="002D52E4"/>
    <w:rsid w:val="002F6DB0"/>
    <w:rsid w:val="003071EE"/>
    <w:rsid w:val="00314BFF"/>
    <w:rsid w:val="00320BA6"/>
    <w:rsid w:val="00332B06"/>
    <w:rsid w:val="00333673"/>
    <w:rsid w:val="003367E7"/>
    <w:rsid w:val="0034223C"/>
    <w:rsid w:val="0034765D"/>
    <w:rsid w:val="00353B15"/>
    <w:rsid w:val="003540D8"/>
    <w:rsid w:val="00355411"/>
    <w:rsid w:val="003705EA"/>
    <w:rsid w:val="0037092A"/>
    <w:rsid w:val="003846CC"/>
    <w:rsid w:val="00385B48"/>
    <w:rsid w:val="00387DD8"/>
    <w:rsid w:val="00394075"/>
    <w:rsid w:val="003959F3"/>
    <w:rsid w:val="00396939"/>
    <w:rsid w:val="0039777B"/>
    <w:rsid w:val="003A4F8F"/>
    <w:rsid w:val="003A6BB9"/>
    <w:rsid w:val="003A7CBA"/>
    <w:rsid w:val="003B181E"/>
    <w:rsid w:val="003B7679"/>
    <w:rsid w:val="003D14B3"/>
    <w:rsid w:val="003D21F6"/>
    <w:rsid w:val="003D2573"/>
    <w:rsid w:val="003E5339"/>
    <w:rsid w:val="003F7835"/>
    <w:rsid w:val="0043171A"/>
    <w:rsid w:val="004416EB"/>
    <w:rsid w:val="00447749"/>
    <w:rsid w:val="0045011F"/>
    <w:rsid w:val="004533A8"/>
    <w:rsid w:val="0045431E"/>
    <w:rsid w:val="00454C9E"/>
    <w:rsid w:val="004555CF"/>
    <w:rsid w:val="00473F0F"/>
    <w:rsid w:val="004804AE"/>
    <w:rsid w:val="0048693E"/>
    <w:rsid w:val="00493DE2"/>
    <w:rsid w:val="004A2B1E"/>
    <w:rsid w:val="004A565B"/>
    <w:rsid w:val="004B19A5"/>
    <w:rsid w:val="004B73D6"/>
    <w:rsid w:val="004C334D"/>
    <w:rsid w:val="004C50A0"/>
    <w:rsid w:val="004E0B80"/>
    <w:rsid w:val="004F366C"/>
    <w:rsid w:val="005045C0"/>
    <w:rsid w:val="00504E9D"/>
    <w:rsid w:val="00510032"/>
    <w:rsid w:val="00511F04"/>
    <w:rsid w:val="005155AA"/>
    <w:rsid w:val="00516EC6"/>
    <w:rsid w:val="00524B78"/>
    <w:rsid w:val="005260B6"/>
    <w:rsid w:val="00534ACA"/>
    <w:rsid w:val="00535221"/>
    <w:rsid w:val="00537D66"/>
    <w:rsid w:val="00537D93"/>
    <w:rsid w:val="00543090"/>
    <w:rsid w:val="00544D26"/>
    <w:rsid w:val="005473F2"/>
    <w:rsid w:val="0055170D"/>
    <w:rsid w:val="0055609C"/>
    <w:rsid w:val="00561396"/>
    <w:rsid w:val="00562A54"/>
    <w:rsid w:val="00562DD9"/>
    <w:rsid w:val="00562F67"/>
    <w:rsid w:val="0057599D"/>
    <w:rsid w:val="00580774"/>
    <w:rsid w:val="00583D5E"/>
    <w:rsid w:val="00593B90"/>
    <w:rsid w:val="005A4895"/>
    <w:rsid w:val="005A6818"/>
    <w:rsid w:val="005C0479"/>
    <w:rsid w:val="005C0966"/>
    <w:rsid w:val="005C1914"/>
    <w:rsid w:val="005C2385"/>
    <w:rsid w:val="005C3B35"/>
    <w:rsid w:val="005D5653"/>
    <w:rsid w:val="005E0E2E"/>
    <w:rsid w:val="005E0E3F"/>
    <w:rsid w:val="005E70C1"/>
    <w:rsid w:val="005F1ABA"/>
    <w:rsid w:val="005F3306"/>
    <w:rsid w:val="005F4D3B"/>
    <w:rsid w:val="00614285"/>
    <w:rsid w:val="00621441"/>
    <w:rsid w:val="0064503F"/>
    <w:rsid w:val="00656883"/>
    <w:rsid w:val="00660965"/>
    <w:rsid w:val="00666995"/>
    <w:rsid w:val="006679ED"/>
    <w:rsid w:val="00672854"/>
    <w:rsid w:val="00675367"/>
    <w:rsid w:val="006A124C"/>
    <w:rsid w:val="006A16BF"/>
    <w:rsid w:val="006A4B90"/>
    <w:rsid w:val="006B2027"/>
    <w:rsid w:val="006B6D34"/>
    <w:rsid w:val="006D1572"/>
    <w:rsid w:val="006D530C"/>
    <w:rsid w:val="006F6303"/>
    <w:rsid w:val="00717EB9"/>
    <w:rsid w:val="00720C20"/>
    <w:rsid w:val="0072521F"/>
    <w:rsid w:val="00727E12"/>
    <w:rsid w:val="007448D8"/>
    <w:rsid w:val="007535F8"/>
    <w:rsid w:val="00754215"/>
    <w:rsid w:val="00754B31"/>
    <w:rsid w:val="0076155D"/>
    <w:rsid w:val="00763E02"/>
    <w:rsid w:val="00793BFB"/>
    <w:rsid w:val="007946BB"/>
    <w:rsid w:val="007C3899"/>
    <w:rsid w:val="007C4E02"/>
    <w:rsid w:val="007C62A9"/>
    <w:rsid w:val="007D2BC9"/>
    <w:rsid w:val="007D3D75"/>
    <w:rsid w:val="007D5309"/>
    <w:rsid w:val="007E2951"/>
    <w:rsid w:val="007F402A"/>
    <w:rsid w:val="00805C3E"/>
    <w:rsid w:val="008104AC"/>
    <w:rsid w:val="008106FA"/>
    <w:rsid w:val="008168A0"/>
    <w:rsid w:val="00825D72"/>
    <w:rsid w:val="00847238"/>
    <w:rsid w:val="00852A76"/>
    <w:rsid w:val="00854AB9"/>
    <w:rsid w:val="00857CD3"/>
    <w:rsid w:val="0086572D"/>
    <w:rsid w:val="00867458"/>
    <w:rsid w:val="00871A12"/>
    <w:rsid w:val="00874703"/>
    <w:rsid w:val="00876607"/>
    <w:rsid w:val="00894D90"/>
    <w:rsid w:val="008A0625"/>
    <w:rsid w:val="008A0904"/>
    <w:rsid w:val="008B276D"/>
    <w:rsid w:val="008B5DBF"/>
    <w:rsid w:val="008C3EC4"/>
    <w:rsid w:val="008C777D"/>
    <w:rsid w:val="008D3EA4"/>
    <w:rsid w:val="008D474D"/>
    <w:rsid w:val="008E6441"/>
    <w:rsid w:val="008F313E"/>
    <w:rsid w:val="009003D2"/>
    <w:rsid w:val="009070E3"/>
    <w:rsid w:val="009075D2"/>
    <w:rsid w:val="00910EA7"/>
    <w:rsid w:val="00912280"/>
    <w:rsid w:val="00915528"/>
    <w:rsid w:val="009331C2"/>
    <w:rsid w:val="00943D52"/>
    <w:rsid w:val="009447D4"/>
    <w:rsid w:val="00945100"/>
    <w:rsid w:val="00946190"/>
    <w:rsid w:val="00956D8E"/>
    <w:rsid w:val="0098248D"/>
    <w:rsid w:val="009A588C"/>
    <w:rsid w:val="009B1151"/>
    <w:rsid w:val="009B1C36"/>
    <w:rsid w:val="009E23B4"/>
    <w:rsid w:val="009E301C"/>
    <w:rsid w:val="00A119EC"/>
    <w:rsid w:val="00A11A10"/>
    <w:rsid w:val="00A2298F"/>
    <w:rsid w:val="00A25F96"/>
    <w:rsid w:val="00A26FCE"/>
    <w:rsid w:val="00A31362"/>
    <w:rsid w:val="00A40EAB"/>
    <w:rsid w:val="00A43690"/>
    <w:rsid w:val="00A54D48"/>
    <w:rsid w:val="00A5557E"/>
    <w:rsid w:val="00A565E2"/>
    <w:rsid w:val="00A75203"/>
    <w:rsid w:val="00A82601"/>
    <w:rsid w:val="00A974C9"/>
    <w:rsid w:val="00AA69BD"/>
    <w:rsid w:val="00AB70B5"/>
    <w:rsid w:val="00AC27C3"/>
    <w:rsid w:val="00AC2B63"/>
    <w:rsid w:val="00AC68E3"/>
    <w:rsid w:val="00AD5109"/>
    <w:rsid w:val="00AE2953"/>
    <w:rsid w:val="00AE3399"/>
    <w:rsid w:val="00AF7843"/>
    <w:rsid w:val="00B00573"/>
    <w:rsid w:val="00B01140"/>
    <w:rsid w:val="00B073F8"/>
    <w:rsid w:val="00B15BD0"/>
    <w:rsid w:val="00B226F9"/>
    <w:rsid w:val="00B30863"/>
    <w:rsid w:val="00B37B8E"/>
    <w:rsid w:val="00B42661"/>
    <w:rsid w:val="00B43AA9"/>
    <w:rsid w:val="00B44A73"/>
    <w:rsid w:val="00B45E34"/>
    <w:rsid w:val="00B50F53"/>
    <w:rsid w:val="00B51327"/>
    <w:rsid w:val="00B62478"/>
    <w:rsid w:val="00B65378"/>
    <w:rsid w:val="00B743E0"/>
    <w:rsid w:val="00B82467"/>
    <w:rsid w:val="00B85A56"/>
    <w:rsid w:val="00B91116"/>
    <w:rsid w:val="00B974F9"/>
    <w:rsid w:val="00BA34BD"/>
    <w:rsid w:val="00BA4D89"/>
    <w:rsid w:val="00BB2317"/>
    <w:rsid w:val="00BB271B"/>
    <w:rsid w:val="00BB4995"/>
    <w:rsid w:val="00BC407C"/>
    <w:rsid w:val="00BD06EF"/>
    <w:rsid w:val="00BD13F9"/>
    <w:rsid w:val="00BD76CB"/>
    <w:rsid w:val="00BE19A8"/>
    <w:rsid w:val="00BE54CA"/>
    <w:rsid w:val="00BE5BB7"/>
    <w:rsid w:val="00BF0A45"/>
    <w:rsid w:val="00BF1B23"/>
    <w:rsid w:val="00BF2B1F"/>
    <w:rsid w:val="00BF5BFE"/>
    <w:rsid w:val="00BF5EE3"/>
    <w:rsid w:val="00C01456"/>
    <w:rsid w:val="00C0147F"/>
    <w:rsid w:val="00C01546"/>
    <w:rsid w:val="00C044BF"/>
    <w:rsid w:val="00C06DD7"/>
    <w:rsid w:val="00C10170"/>
    <w:rsid w:val="00C24776"/>
    <w:rsid w:val="00C24830"/>
    <w:rsid w:val="00C2561C"/>
    <w:rsid w:val="00C25B3C"/>
    <w:rsid w:val="00C33F9B"/>
    <w:rsid w:val="00C4015E"/>
    <w:rsid w:val="00C44A7F"/>
    <w:rsid w:val="00C46800"/>
    <w:rsid w:val="00C50736"/>
    <w:rsid w:val="00C55CE8"/>
    <w:rsid w:val="00C705D6"/>
    <w:rsid w:val="00C772E8"/>
    <w:rsid w:val="00C82569"/>
    <w:rsid w:val="00C8631F"/>
    <w:rsid w:val="00C86EE5"/>
    <w:rsid w:val="00CA0378"/>
    <w:rsid w:val="00CB592D"/>
    <w:rsid w:val="00CC333C"/>
    <w:rsid w:val="00CC6041"/>
    <w:rsid w:val="00CD0E79"/>
    <w:rsid w:val="00CD259D"/>
    <w:rsid w:val="00CD7CEA"/>
    <w:rsid w:val="00CE78BE"/>
    <w:rsid w:val="00CF2AB8"/>
    <w:rsid w:val="00CF42AF"/>
    <w:rsid w:val="00CF6E8D"/>
    <w:rsid w:val="00D0210C"/>
    <w:rsid w:val="00D021F3"/>
    <w:rsid w:val="00D21AB8"/>
    <w:rsid w:val="00D431A3"/>
    <w:rsid w:val="00D56069"/>
    <w:rsid w:val="00D7015A"/>
    <w:rsid w:val="00D72F3E"/>
    <w:rsid w:val="00D81AD1"/>
    <w:rsid w:val="00D8225E"/>
    <w:rsid w:val="00D92D3C"/>
    <w:rsid w:val="00D93D66"/>
    <w:rsid w:val="00DB0495"/>
    <w:rsid w:val="00DB3963"/>
    <w:rsid w:val="00DB4F17"/>
    <w:rsid w:val="00DB5B44"/>
    <w:rsid w:val="00DB67E1"/>
    <w:rsid w:val="00DC59A1"/>
    <w:rsid w:val="00DD01C5"/>
    <w:rsid w:val="00DD5644"/>
    <w:rsid w:val="00DD5E8F"/>
    <w:rsid w:val="00DE0DC5"/>
    <w:rsid w:val="00DE3FBD"/>
    <w:rsid w:val="00DE6F63"/>
    <w:rsid w:val="00DF5E76"/>
    <w:rsid w:val="00E00A63"/>
    <w:rsid w:val="00E1545D"/>
    <w:rsid w:val="00E244B3"/>
    <w:rsid w:val="00E32FB7"/>
    <w:rsid w:val="00E404E9"/>
    <w:rsid w:val="00E6613D"/>
    <w:rsid w:val="00E73AA8"/>
    <w:rsid w:val="00E73DAB"/>
    <w:rsid w:val="00E77F8E"/>
    <w:rsid w:val="00E91655"/>
    <w:rsid w:val="00E91BD5"/>
    <w:rsid w:val="00EC0343"/>
    <w:rsid w:val="00EC5867"/>
    <w:rsid w:val="00ED11D3"/>
    <w:rsid w:val="00ED17D8"/>
    <w:rsid w:val="00ED55DB"/>
    <w:rsid w:val="00EE19AE"/>
    <w:rsid w:val="00EE6281"/>
    <w:rsid w:val="00EF64C5"/>
    <w:rsid w:val="00F02D7F"/>
    <w:rsid w:val="00F05FF2"/>
    <w:rsid w:val="00F126C9"/>
    <w:rsid w:val="00F16F82"/>
    <w:rsid w:val="00F203E1"/>
    <w:rsid w:val="00F250DD"/>
    <w:rsid w:val="00F35F68"/>
    <w:rsid w:val="00F5268B"/>
    <w:rsid w:val="00F64489"/>
    <w:rsid w:val="00F7173A"/>
    <w:rsid w:val="00F81021"/>
    <w:rsid w:val="00F81CBF"/>
    <w:rsid w:val="00F850A5"/>
    <w:rsid w:val="00F93FB0"/>
    <w:rsid w:val="00FA4197"/>
    <w:rsid w:val="00FA4759"/>
    <w:rsid w:val="00FC2F3F"/>
    <w:rsid w:val="00FC4B5B"/>
    <w:rsid w:val="00FD49DE"/>
    <w:rsid w:val="00FE77E6"/>
    <w:rsid w:val="00FF47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5C2A73"/>
  <w15:chartTrackingRefBased/>
  <w15:docId w15:val="{53E914EC-4C1D-476A-97D5-359DDCA73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46C0"/>
    <w:pPr>
      <w:spacing w:after="40" w:line="240" w:lineRule="auto"/>
      <w:jc w:val="both"/>
    </w:pPr>
    <w:rPr>
      <w:rFonts w:ascii="Arial" w:hAnsi="Arial"/>
      <w:sz w:val="20"/>
    </w:rPr>
  </w:style>
  <w:style w:type="paragraph" w:styleId="Titre1">
    <w:name w:val="heading 1"/>
    <w:basedOn w:val="Normal"/>
    <w:next w:val="Normal"/>
    <w:link w:val="Titre1Car"/>
    <w:uiPriority w:val="9"/>
    <w:qFormat/>
    <w:rsid w:val="001E18C4"/>
    <w:pPr>
      <w:keepNext/>
      <w:keepLines/>
      <w:numPr>
        <w:numId w:val="1"/>
      </w:numPr>
      <w:spacing w:before="240" w:after="0"/>
      <w:outlineLvl w:val="0"/>
    </w:pPr>
    <w:rPr>
      <w:rFonts w:eastAsiaTheme="majorEastAsia" w:cs="Arial"/>
      <w:b/>
      <w:sz w:val="22"/>
    </w:rPr>
  </w:style>
  <w:style w:type="paragraph" w:styleId="Titre2">
    <w:name w:val="heading 2"/>
    <w:basedOn w:val="Normal"/>
    <w:next w:val="Normal"/>
    <w:link w:val="Titre2Car"/>
    <w:uiPriority w:val="9"/>
    <w:unhideWhenUsed/>
    <w:qFormat/>
    <w:rsid w:val="001746C0"/>
    <w:pPr>
      <w:keepNext/>
      <w:keepLines/>
      <w:numPr>
        <w:ilvl w:val="1"/>
        <w:numId w:val="1"/>
      </w:numPr>
      <w:spacing w:before="40" w:after="0"/>
      <w:outlineLvl w:val="1"/>
    </w:pPr>
    <w:rPr>
      <w:rFonts w:eastAsiaTheme="majorEastAsia" w:cs="Arial"/>
      <w:b/>
      <w:szCs w:val="20"/>
    </w:rPr>
  </w:style>
  <w:style w:type="paragraph" w:styleId="Titre3">
    <w:name w:val="heading 3"/>
    <w:basedOn w:val="Normal"/>
    <w:next w:val="Normal"/>
    <w:link w:val="Titre3Car"/>
    <w:uiPriority w:val="9"/>
    <w:unhideWhenUsed/>
    <w:qFormat/>
    <w:rsid w:val="001746C0"/>
    <w:pPr>
      <w:keepNext/>
      <w:keepLines/>
      <w:numPr>
        <w:ilvl w:val="2"/>
        <w:numId w:val="1"/>
      </w:numPr>
      <w:spacing w:before="40" w:after="0"/>
      <w:outlineLvl w:val="2"/>
    </w:pPr>
    <w:rPr>
      <w:rFonts w:eastAsiaTheme="majorEastAsia" w:cs="Arial"/>
      <w:b/>
      <w:szCs w:val="20"/>
    </w:rPr>
  </w:style>
  <w:style w:type="paragraph" w:styleId="Titre4">
    <w:name w:val="heading 4"/>
    <w:basedOn w:val="Normal"/>
    <w:next w:val="Normal"/>
    <w:link w:val="Titre4Car"/>
    <w:uiPriority w:val="9"/>
    <w:unhideWhenUsed/>
    <w:qFormat/>
    <w:rsid w:val="001746C0"/>
    <w:pPr>
      <w:keepNext/>
      <w:keepLines/>
      <w:numPr>
        <w:ilvl w:val="3"/>
        <w:numId w:val="1"/>
      </w:numPr>
      <w:spacing w:before="40" w:after="0"/>
      <w:outlineLvl w:val="3"/>
    </w:pPr>
    <w:rPr>
      <w:rFonts w:eastAsiaTheme="majorEastAsia" w:cs="Arial"/>
      <w:b/>
      <w:iCs/>
    </w:rPr>
  </w:style>
  <w:style w:type="paragraph" w:styleId="Titre5">
    <w:name w:val="heading 5"/>
    <w:basedOn w:val="Normal"/>
    <w:next w:val="Normal"/>
    <w:link w:val="Titre5Car"/>
    <w:uiPriority w:val="9"/>
    <w:unhideWhenUsed/>
    <w:qFormat/>
    <w:rsid w:val="001746C0"/>
    <w:pPr>
      <w:outlineLvl w:val="4"/>
    </w:pPr>
    <w:rPr>
      <w:rFonts w:cs="Arial"/>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E18C4"/>
    <w:rPr>
      <w:rFonts w:ascii="Arial" w:eastAsiaTheme="majorEastAsia" w:hAnsi="Arial" w:cs="Arial"/>
      <w:b/>
    </w:rPr>
  </w:style>
  <w:style w:type="character" w:customStyle="1" w:styleId="Titre2Car">
    <w:name w:val="Titre 2 Car"/>
    <w:basedOn w:val="Policepardfaut"/>
    <w:link w:val="Titre2"/>
    <w:uiPriority w:val="9"/>
    <w:rsid w:val="001746C0"/>
    <w:rPr>
      <w:rFonts w:ascii="Arial" w:eastAsiaTheme="majorEastAsia" w:hAnsi="Arial" w:cs="Arial"/>
      <w:b/>
      <w:sz w:val="20"/>
      <w:szCs w:val="20"/>
    </w:rPr>
  </w:style>
  <w:style w:type="character" w:customStyle="1" w:styleId="Titre3Car">
    <w:name w:val="Titre 3 Car"/>
    <w:basedOn w:val="Policepardfaut"/>
    <w:link w:val="Titre3"/>
    <w:uiPriority w:val="9"/>
    <w:rsid w:val="001746C0"/>
    <w:rPr>
      <w:rFonts w:ascii="Arial" w:eastAsiaTheme="majorEastAsia" w:hAnsi="Arial" w:cs="Arial"/>
      <w:b/>
      <w:sz w:val="20"/>
      <w:szCs w:val="20"/>
    </w:rPr>
  </w:style>
  <w:style w:type="character" w:customStyle="1" w:styleId="Titre4Car">
    <w:name w:val="Titre 4 Car"/>
    <w:basedOn w:val="Policepardfaut"/>
    <w:link w:val="Titre4"/>
    <w:uiPriority w:val="9"/>
    <w:rsid w:val="001746C0"/>
    <w:rPr>
      <w:rFonts w:ascii="Arial" w:eastAsiaTheme="majorEastAsia" w:hAnsi="Arial" w:cs="Arial"/>
      <w:b/>
      <w:iCs/>
      <w:sz w:val="20"/>
    </w:rPr>
  </w:style>
  <w:style w:type="character" w:customStyle="1" w:styleId="Titre5Car">
    <w:name w:val="Titre 5 Car"/>
    <w:basedOn w:val="Policepardfaut"/>
    <w:link w:val="Titre5"/>
    <w:uiPriority w:val="9"/>
    <w:rsid w:val="001746C0"/>
    <w:rPr>
      <w:rFonts w:ascii="Arial" w:hAnsi="Arial" w:cs="Arial"/>
      <w:b/>
      <w:sz w:val="20"/>
    </w:rPr>
  </w:style>
  <w:style w:type="paragraph" w:styleId="Paragraphedeliste">
    <w:name w:val="List Paragraph"/>
    <w:aliases w:val="Puces"/>
    <w:basedOn w:val="Normal"/>
    <w:link w:val="ParagraphedelisteCar"/>
    <w:uiPriority w:val="34"/>
    <w:qFormat/>
    <w:rsid w:val="003367E7"/>
    <w:pPr>
      <w:ind w:left="720"/>
      <w:contextualSpacing/>
    </w:pPr>
  </w:style>
  <w:style w:type="paragraph" w:styleId="En-ttedetabledesmatires">
    <w:name w:val="TOC Heading"/>
    <w:basedOn w:val="Titre1"/>
    <w:next w:val="Normal"/>
    <w:uiPriority w:val="39"/>
    <w:unhideWhenUsed/>
    <w:qFormat/>
    <w:rsid w:val="00511F04"/>
    <w:pPr>
      <w:numPr>
        <w:numId w:val="0"/>
      </w:numPr>
      <w:spacing w:line="259" w:lineRule="auto"/>
      <w:jc w:val="left"/>
      <w:outlineLvl w:val="9"/>
    </w:pPr>
    <w:rPr>
      <w:rFonts w:asciiTheme="majorHAnsi" w:hAnsiTheme="majorHAnsi" w:cstheme="majorBidi"/>
      <w:b w:val="0"/>
      <w:color w:val="2E74B5" w:themeColor="accent1" w:themeShade="BF"/>
      <w:sz w:val="32"/>
      <w:szCs w:val="32"/>
      <w:lang w:eastAsia="fr-FR"/>
    </w:rPr>
  </w:style>
  <w:style w:type="paragraph" w:styleId="TM1">
    <w:name w:val="toc 1"/>
    <w:basedOn w:val="Normal"/>
    <w:next w:val="Normal"/>
    <w:autoRedefine/>
    <w:uiPriority w:val="39"/>
    <w:unhideWhenUsed/>
    <w:rsid w:val="000C2903"/>
    <w:pPr>
      <w:tabs>
        <w:tab w:val="left" w:pos="1320"/>
        <w:tab w:val="right" w:leader="dot" w:pos="9923"/>
      </w:tabs>
      <w:spacing w:after="100"/>
    </w:pPr>
  </w:style>
  <w:style w:type="paragraph" w:styleId="TM2">
    <w:name w:val="toc 2"/>
    <w:basedOn w:val="Normal"/>
    <w:next w:val="Normal"/>
    <w:autoRedefine/>
    <w:uiPriority w:val="39"/>
    <w:unhideWhenUsed/>
    <w:rsid w:val="000C2903"/>
    <w:pPr>
      <w:tabs>
        <w:tab w:val="left" w:pos="880"/>
        <w:tab w:val="right" w:leader="dot" w:pos="9923"/>
      </w:tabs>
      <w:spacing w:after="100"/>
    </w:pPr>
  </w:style>
  <w:style w:type="paragraph" w:styleId="TM3">
    <w:name w:val="toc 3"/>
    <w:basedOn w:val="Normal"/>
    <w:next w:val="Normal"/>
    <w:autoRedefine/>
    <w:uiPriority w:val="39"/>
    <w:unhideWhenUsed/>
    <w:rsid w:val="0057599D"/>
    <w:pPr>
      <w:tabs>
        <w:tab w:val="left" w:pos="0"/>
        <w:tab w:val="right" w:leader="dot" w:pos="9968"/>
      </w:tabs>
      <w:spacing w:after="100"/>
    </w:pPr>
  </w:style>
  <w:style w:type="paragraph" w:styleId="TM4">
    <w:name w:val="toc 4"/>
    <w:basedOn w:val="Normal"/>
    <w:next w:val="Normal"/>
    <w:autoRedefine/>
    <w:uiPriority w:val="39"/>
    <w:unhideWhenUsed/>
    <w:rsid w:val="00511F04"/>
    <w:pPr>
      <w:spacing w:after="100" w:line="259" w:lineRule="auto"/>
      <w:ind w:left="660"/>
      <w:jc w:val="left"/>
    </w:pPr>
    <w:rPr>
      <w:rFonts w:asciiTheme="minorHAnsi" w:eastAsiaTheme="minorEastAsia" w:hAnsiTheme="minorHAnsi"/>
      <w:sz w:val="22"/>
      <w:lang w:eastAsia="fr-FR"/>
    </w:rPr>
  </w:style>
  <w:style w:type="paragraph" w:styleId="TM5">
    <w:name w:val="toc 5"/>
    <w:basedOn w:val="Normal"/>
    <w:next w:val="Normal"/>
    <w:autoRedefine/>
    <w:uiPriority w:val="39"/>
    <w:unhideWhenUsed/>
    <w:rsid w:val="00511F04"/>
    <w:pPr>
      <w:spacing w:after="100" w:line="259" w:lineRule="auto"/>
      <w:ind w:left="880"/>
      <w:jc w:val="left"/>
    </w:pPr>
    <w:rPr>
      <w:rFonts w:asciiTheme="minorHAnsi" w:eastAsiaTheme="minorEastAsia" w:hAnsiTheme="minorHAnsi"/>
      <w:sz w:val="22"/>
      <w:lang w:eastAsia="fr-FR"/>
    </w:rPr>
  </w:style>
  <w:style w:type="paragraph" w:styleId="TM6">
    <w:name w:val="toc 6"/>
    <w:basedOn w:val="Normal"/>
    <w:next w:val="Normal"/>
    <w:autoRedefine/>
    <w:uiPriority w:val="39"/>
    <w:unhideWhenUsed/>
    <w:rsid w:val="00511F04"/>
    <w:pPr>
      <w:spacing w:after="100" w:line="259" w:lineRule="auto"/>
      <w:ind w:left="1100"/>
      <w:jc w:val="left"/>
    </w:pPr>
    <w:rPr>
      <w:rFonts w:asciiTheme="minorHAnsi" w:eastAsiaTheme="minorEastAsia" w:hAnsiTheme="minorHAnsi"/>
      <w:sz w:val="22"/>
      <w:lang w:eastAsia="fr-FR"/>
    </w:rPr>
  </w:style>
  <w:style w:type="paragraph" w:styleId="TM7">
    <w:name w:val="toc 7"/>
    <w:basedOn w:val="Normal"/>
    <w:next w:val="Normal"/>
    <w:autoRedefine/>
    <w:uiPriority w:val="39"/>
    <w:unhideWhenUsed/>
    <w:rsid w:val="00511F04"/>
    <w:pPr>
      <w:spacing w:after="100" w:line="259" w:lineRule="auto"/>
      <w:ind w:left="1320"/>
      <w:jc w:val="left"/>
    </w:pPr>
    <w:rPr>
      <w:rFonts w:asciiTheme="minorHAnsi" w:eastAsiaTheme="minorEastAsia" w:hAnsiTheme="minorHAnsi"/>
      <w:sz w:val="22"/>
      <w:lang w:eastAsia="fr-FR"/>
    </w:rPr>
  </w:style>
  <w:style w:type="paragraph" w:styleId="TM8">
    <w:name w:val="toc 8"/>
    <w:basedOn w:val="Normal"/>
    <w:next w:val="Normal"/>
    <w:autoRedefine/>
    <w:uiPriority w:val="39"/>
    <w:unhideWhenUsed/>
    <w:rsid w:val="00511F04"/>
    <w:pPr>
      <w:spacing w:after="100" w:line="259" w:lineRule="auto"/>
      <w:ind w:left="1540"/>
      <w:jc w:val="left"/>
    </w:pPr>
    <w:rPr>
      <w:rFonts w:asciiTheme="minorHAnsi" w:eastAsiaTheme="minorEastAsia" w:hAnsiTheme="minorHAnsi"/>
      <w:sz w:val="22"/>
      <w:lang w:eastAsia="fr-FR"/>
    </w:rPr>
  </w:style>
  <w:style w:type="paragraph" w:styleId="TM9">
    <w:name w:val="toc 9"/>
    <w:basedOn w:val="Normal"/>
    <w:next w:val="Normal"/>
    <w:autoRedefine/>
    <w:uiPriority w:val="39"/>
    <w:unhideWhenUsed/>
    <w:rsid w:val="00511F04"/>
    <w:pPr>
      <w:spacing w:after="100" w:line="259" w:lineRule="auto"/>
      <w:ind w:left="1760"/>
      <w:jc w:val="left"/>
    </w:pPr>
    <w:rPr>
      <w:rFonts w:asciiTheme="minorHAnsi" w:eastAsiaTheme="minorEastAsia" w:hAnsiTheme="minorHAnsi"/>
      <w:sz w:val="22"/>
      <w:lang w:eastAsia="fr-FR"/>
    </w:rPr>
  </w:style>
  <w:style w:type="character" w:styleId="Lienhypertexte">
    <w:name w:val="Hyperlink"/>
    <w:basedOn w:val="Policepardfaut"/>
    <w:uiPriority w:val="99"/>
    <w:unhideWhenUsed/>
    <w:rsid w:val="00511F04"/>
    <w:rPr>
      <w:color w:val="0563C1" w:themeColor="hyperlink"/>
      <w:u w:val="single"/>
    </w:rPr>
  </w:style>
  <w:style w:type="paragraph" w:styleId="En-tte">
    <w:name w:val="header"/>
    <w:basedOn w:val="Normal"/>
    <w:link w:val="En-tteCar"/>
    <w:uiPriority w:val="99"/>
    <w:unhideWhenUsed/>
    <w:rsid w:val="00C46800"/>
    <w:pPr>
      <w:tabs>
        <w:tab w:val="center" w:pos="4536"/>
        <w:tab w:val="right" w:pos="9072"/>
      </w:tabs>
      <w:spacing w:after="0"/>
    </w:pPr>
  </w:style>
  <w:style w:type="character" w:customStyle="1" w:styleId="En-tteCar">
    <w:name w:val="En-tête Car"/>
    <w:basedOn w:val="Policepardfaut"/>
    <w:link w:val="En-tte"/>
    <w:uiPriority w:val="99"/>
    <w:rsid w:val="00C46800"/>
    <w:rPr>
      <w:rFonts w:ascii="Arial" w:hAnsi="Arial"/>
      <w:sz w:val="20"/>
    </w:rPr>
  </w:style>
  <w:style w:type="paragraph" w:styleId="Pieddepage">
    <w:name w:val="footer"/>
    <w:basedOn w:val="Normal"/>
    <w:link w:val="PieddepageCar"/>
    <w:uiPriority w:val="99"/>
    <w:unhideWhenUsed/>
    <w:rsid w:val="00C46800"/>
    <w:pPr>
      <w:tabs>
        <w:tab w:val="center" w:pos="4536"/>
        <w:tab w:val="right" w:pos="9072"/>
      </w:tabs>
      <w:spacing w:after="0"/>
    </w:pPr>
  </w:style>
  <w:style w:type="character" w:customStyle="1" w:styleId="PieddepageCar">
    <w:name w:val="Pied de page Car"/>
    <w:basedOn w:val="Policepardfaut"/>
    <w:link w:val="Pieddepage"/>
    <w:uiPriority w:val="99"/>
    <w:rsid w:val="00C46800"/>
    <w:rPr>
      <w:rFonts w:ascii="Arial" w:hAnsi="Arial"/>
      <w:sz w:val="20"/>
    </w:rPr>
  </w:style>
  <w:style w:type="character" w:styleId="Emphaseintense">
    <w:name w:val="Intense Emphasis"/>
    <w:basedOn w:val="Policepardfaut"/>
    <w:uiPriority w:val="21"/>
    <w:qFormat/>
    <w:rsid w:val="003540D8"/>
    <w:rPr>
      <w:i/>
      <w:iCs/>
      <w:color w:val="5B9BD5" w:themeColor="accent1"/>
    </w:rPr>
  </w:style>
  <w:style w:type="character" w:styleId="Marquedecommentaire">
    <w:name w:val="annotation reference"/>
    <w:basedOn w:val="Policepardfaut"/>
    <w:uiPriority w:val="99"/>
    <w:semiHidden/>
    <w:unhideWhenUsed/>
    <w:rsid w:val="00AC68E3"/>
    <w:rPr>
      <w:sz w:val="16"/>
      <w:szCs w:val="16"/>
    </w:rPr>
  </w:style>
  <w:style w:type="paragraph" w:styleId="Commentaire">
    <w:name w:val="annotation text"/>
    <w:basedOn w:val="Normal"/>
    <w:link w:val="CommentaireCar"/>
    <w:uiPriority w:val="99"/>
    <w:semiHidden/>
    <w:unhideWhenUsed/>
    <w:rsid w:val="00AC68E3"/>
    <w:rPr>
      <w:szCs w:val="20"/>
    </w:rPr>
  </w:style>
  <w:style w:type="character" w:customStyle="1" w:styleId="CommentaireCar">
    <w:name w:val="Commentaire Car"/>
    <w:basedOn w:val="Policepardfaut"/>
    <w:link w:val="Commentaire"/>
    <w:uiPriority w:val="99"/>
    <w:semiHidden/>
    <w:rsid w:val="00AC68E3"/>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AC68E3"/>
    <w:rPr>
      <w:b/>
      <w:bCs/>
    </w:rPr>
  </w:style>
  <w:style w:type="character" w:customStyle="1" w:styleId="ObjetducommentaireCar">
    <w:name w:val="Objet du commentaire Car"/>
    <w:basedOn w:val="CommentaireCar"/>
    <w:link w:val="Objetducommentaire"/>
    <w:uiPriority w:val="99"/>
    <w:semiHidden/>
    <w:rsid w:val="00AC68E3"/>
    <w:rPr>
      <w:rFonts w:ascii="Arial" w:hAnsi="Arial"/>
      <w:b/>
      <w:bCs/>
      <w:sz w:val="20"/>
      <w:szCs w:val="20"/>
    </w:rPr>
  </w:style>
  <w:style w:type="paragraph" w:styleId="Textedebulles">
    <w:name w:val="Balloon Text"/>
    <w:basedOn w:val="Normal"/>
    <w:link w:val="TextedebullesCar"/>
    <w:uiPriority w:val="99"/>
    <w:semiHidden/>
    <w:unhideWhenUsed/>
    <w:rsid w:val="00AC68E3"/>
    <w:pPr>
      <w:spacing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C68E3"/>
    <w:rPr>
      <w:rFonts w:ascii="Segoe UI" w:hAnsi="Segoe UI" w:cs="Segoe UI"/>
      <w:sz w:val="18"/>
      <w:szCs w:val="18"/>
    </w:rPr>
  </w:style>
  <w:style w:type="table" w:styleId="Grilledutableau">
    <w:name w:val="Table Grid"/>
    <w:basedOn w:val="TableauNormal"/>
    <w:rsid w:val="00A82601"/>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standard">
    <w:name w:val="[Paragraphe standard]"/>
    <w:basedOn w:val="Normal"/>
    <w:uiPriority w:val="99"/>
    <w:rsid w:val="00B743E0"/>
    <w:pPr>
      <w:autoSpaceDE w:val="0"/>
      <w:autoSpaceDN w:val="0"/>
      <w:adjustRightInd w:val="0"/>
      <w:spacing w:after="0" w:line="288" w:lineRule="auto"/>
      <w:textAlignment w:val="center"/>
    </w:pPr>
    <w:rPr>
      <w:rFonts w:ascii="Minion Pro" w:eastAsia="Times" w:hAnsi="Minion Pro" w:cs="Minion Pro"/>
      <w:color w:val="000000"/>
      <w:szCs w:val="24"/>
      <w:lang w:eastAsia="fr-FR"/>
    </w:rPr>
  </w:style>
  <w:style w:type="character" w:customStyle="1" w:styleId="ParagraphedelisteCar">
    <w:name w:val="Paragraphe de liste Car"/>
    <w:aliases w:val="Puces Car"/>
    <w:link w:val="Paragraphedeliste"/>
    <w:uiPriority w:val="34"/>
    <w:rsid w:val="00537D66"/>
    <w:rPr>
      <w:rFonts w:ascii="Arial" w:hAnsi="Arial"/>
      <w:sz w:val="20"/>
    </w:rPr>
  </w:style>
  <w:style w:type="paragraph" w:customStyle="1" w:styleId="ccapClauseN1">
    <w:name w:val="ccap Clause N1"/>
    <w:autoRedefine/>
    <w:rsid w:val="00097DC4"/>
    <w:pPr>
      <w:spacing w:before="60" w:after="60" w:line="240" w:lineRule="auto"/>
      <w:jc w:val="both"/>
    </w:pPr>
    <w:rPr>
      <w:rFonts w:ascii="Arial" w:eastAsia="Times New Roman" w:hAnsi="Arial" w:cs="Times New Roman"/>
      <w:noProof/>
      <w:color w:val="000000"/>
      <w:sz w:val="20"/>
      <w:lang w:eastAsia="fr-FR"/>
    </w:rPr>
  </w:style>
  <w:style w:type="paragraph" w:styleId="Corpsdetexte">
    <w:name w:val="Body Text"/>
    <w:aliases w:val="Body Text,Corps de texte 1"/>
    <w:basedOn w:val="Normal"/>
    <w:link w:val="CorpsdetexteCar"/>
    <w:rsid w:val="00874703"/>
    <w:pPr>
      <w:spacing w:after="0"/>
    </w:pPr>
    <w:rPr>
      <w:rFonts w:ascii="Times New Roman" w:eastAsia="Times New Roman" w:hAnsi="Times New Roman" w:cs="Times New Roman"/>
      <w:sz w:val="24"/>
      <w:szCs w:val="20"/>
      <w:lang w:eastAsia="fr-FR"/>
    </w:rPr>
  </w:style>
  <w:style w:type="character" w:customStyle="1" w:styleId="CorpsdetexteCar">
    <w:name w:val="Corps de texte Car"/>
    <w:aliases w:val="Body Text Car,Corps de texte 1 Car"/>
    <w:basedOn w:val="Policepardfaut"/>
    <w:link w:val="Corpsdetexte"/>
    <w:rsid w:val="00874703"/>
    <w:rPr>
      <w:rFonts w:ascii="Times New Roman" w:eastAsia="Times New Roman" w:hAnsi="Times New Roman" w:cs="Times New Roman"/>
      <w:sz w:val="24"/>
      <w:szCs w:val="20"/>
      <w:lang w:eastAsia="fr-FR"/>
    </w:rPr>
  </w:style>
  <w:style w:type="paragraph" w:styleId="Retraitcorpsdetexte3">
    <w:name w:val="Body Text Indent 3"/>
    <w:basedOn w:val="Normal"/>
    <w:link w:val="Retraitcorpsdetexte3Car"/>
    <w:rsid w:val="00874703"/>
    <w:pPr>
      <w:spacing w:after="120"/>
      <w:ind w:left="283"/>
      <w:jc w:val="left"/>
    </w:pPr>
    <w:rPr>
      <w:rFonts w:ascii="Times New Roman" w:eastAsia="Times New Roman" w:hAnsi="Times New Roman" w:cs="Times New Roman"/>
      <w:sz w:val="16"/>
      <w:szCs w:val="16"/>
      <w:lang w:eastAsia="fr-FR"/>
    </w:rPr>
  </w:style>
  <w:style w:type="character" w:customStyle="1" w:styleId="Retraitcorpsdetexte3Car">
    <w:name w:val="Retrait corps de texte 3 Car"/>
    <w:basedOn w:val="Policepardfaut"/>
    <w:link w:val="Retraitcorpsdetexte3"/>
    <w:rsid w:val="00874703"/>
    <w:rPr>
      <w:rFonts w:ascii="Times New Roman" w:eastAsia="Times New Roman" w:hAnsi="Times New Roman" w:cs="Times New Roman"/>
      <w:sz w:val="16"/>
      <w:szCs w:val="16"/>
      <w:lang w:eastAsia="fr-FR"/>
    </w:rPr>
  </w:style>
  <w:style w:type="paragraph" w:styleId="Corpsdetexte2">
    <w:name w:val="Body Text 2"/>
    <w:basedOn w:val="Normal"/>
    <w:link w:val="Corpsdetexte2Car"/>
    <w:rsid w:val="00874703"/>
    <w:pPr>
      <w:spacing w:after="120" w:line="480" w:lineRule="auto"/>
      <w:jc w:val="left"/>
    </w:pPr>
    <w:rPr>
      <w:rFonts w:ascii="Times New Roman" w:eastAsia="Times New Roman" w:hAnsi="Times New Roman" w:cs="Times New Roman"/>
      <w:sz w:val="24"/>
      <w:szCs w:val="20"/>
      <w:lang w:eastAsia="fr-FR"/>
    </w:rPr>
  </w:style>
  <w:style w:type="character" w:customStyle="1" w:styleId="Corpsdetexte2Car">
    <w:name w:val="Corps de texte 2 Car"/>
    <w:basedOn w:val="Policepardfaut"/>
    <w:link w:val="Corpsdetexte2"/>
    <w:rsid w:val="00874703"/>
    <w:rPr>
      <w:rFonts w:ascii="Times New Roman" w:eastAsia="Times New Roman" w:hAnsi="Times New Roman" w:cs="Times New Roman"/>
      <w:sz w:val="24"/>
      <w:szCs w:val="20"/>
      <w:lang w:eastAsia="fr-FR"/>
    </w:rPr>
  </w:style>
  <w:style w:type="table" w:customStyle="1" w:styleId="Grilledutableau1">
    <w:name w:val="Grille du tableau1"/>
    <w:basedOn w:val="TableauNormal"/>
    <w:next w:val="Grilledutableau"/>
    <w:rsid w:val="00874703"/>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uces">
    <w:name w:val="List Bullet"/>
    <w:basedOn w:val="Normal"/>
    <w:rsid w:val="00A31362"/>
    <w:pPr>
      <w:keepLines/>
      <w:numPr>
        <w:numId w:val="9"/>
      </w:numPr>
      <w:spacing w:after="0"/>
    </w:pPr>
    <w:rPr>
      <w:rFonts w:eastAsia="Times New Roman" w:cs="Times New Roman"/>
      <w:szCs w:val="20"/>
      <w:lang w:eastAsia="fr-FR"/>
    </w:rPr>
  </w:style>
  <w:style w:type="paragraph" w:styleId="Titre">
    <w:name w:val="Title"/>
    <w:basedOn w:val="Normal"/>
    <w:next w:val="Normal"/>
    <w:link w:val="TitreCar"/>
    <w:qFormat/>
    <w:rsid w:val="009447D4"/>
    <w:pPr>
      <w:spacing w:before="240" w:after="60"/>
      <w:jc w:val="left"/>
      <w:outlineLvl w:val="0"/>
    </w:pPr>
    <w:rPr>
      <w:rFonts w:ascii="Times New Roman" w:eastAsia="Times New Roman" w:hAnsi="Times New Roman" w:cs="Times New Roman"/>
      <w:b/>
      <w:bCs/>
      <w:kern w:val="28"/>
      <w:sz w:val="28"/>
      <w:szCs w:val="32"/>
      <w:lang w:eastAsia="fr-FR"/>
    </w:rPr>
  </w:style>
  <w:style w:type="character" w:customStyle="1" w:styleId="TitreCar">
    <w:name w:val="Titre Car"/>
    <w:basedOn w:val="Policepardfaut"/>
    <w:link w:val="Titre"/>
    <w:rsid w:val="009447D4"/>
    <w:rPr>
      <w:rFonts w:ascii="Times New Roman" w:eastAsia="Times New Roman" w:hAnsi="Times New Roman" w:cs="Times New Roman"/>
      <w:b/>
      <w:bCs/>
      <w:kern w:val="28"/>
      <w:sz w:val="28"/>
      <w:szCs w:val="32"/>
      <w:lang w:eastAsia="fr-FR"/>
    </w:rPr>
  </w:style>
  <w:style w:type="table" w:customStyle="1" w:styleId="TableNormal">
    <w:name w:val="Table Normal"/>
    <w:uiPriority w:val="2"/>
    <w:semiHidden/>
    <w:unhideWhenUsed/>
    <w:qFormat/>
    <w:rsid w:val="00825D7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825D72"/>
    <w:pPr>
      <w:widowControl w:val="0"/>
      <w:autoSpaceDE w:val="0"/>
      <w:autoSpaceDN w:val="0"/>
      <w:spacing w:after="0" w:line="229" w:lineRule="exact"/>
      <w:ind w:left="50"/>
      <w:jc w:val="left"/>
    </w:pPr>
    <w:rPr>
      <w:rFonts w:ascii="Marianne" w:eastAsia="Marianne" w:hAnsi="Marianne" w:cs="Marianne"/>
      <w:sz w:val="22"/>
    </w:rPr>
  </w:style>
  <w:style w:type="paragraph" w:customStyle="1" w:styleId="Typededocument">
    <w:name w:val="Type de document"/>
    <w:basedOn w:val="Normal"/>
    <w:next w:val="Normal"/>
    <w:semiHidden/>
    <w:rsid w:val="00B82467"/>
    <w:pPr>
      <w:spacing w:before="240" w:after="0"/>
      <w:jc w:val="center"/>
    </w:pPr>
    <w:rPr>
      <w:rFonts w:ascii="Times New Roman" w:eastAsia="Times New Roman" w:hAnsi="Times New Roman" w:cs="Times New Roman"/>
      <w:b/>
      <w:bCs/>
      <w:caps/>
      <w:spacing w:val="2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orus-pro.gouv.fr/" TargetMode="External"/><Relationship Id="rId13" Type="http://schemas.openxmlformats.org/officeDocument/2006/relationships/hyperlink" Target="mailto:minarm.mediateur-entreprises.fct@intradef.gouv.f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do;jsessionid=B9A04DE23A73F1D05B4726E0DCF57D29.tplgfr28s_1?idSectionTA=LEGISCTA000006165407&amp;cidTexte=LEGITEXT000006070719&amp;dateTexte=20181123"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B9A04DE23A73F1D05B4726E0DCF57D29.tplgfr28s_1?idSectionTA=LEGISCTA000006165356&amp;cidTexte=LEGITEXT000006070719&amp;dateTexte=20181123"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legifrance.gouv.fr/affichTexte.do?cidTexte=JORFTEXT000024892134" TargetMode="External"/><Relationship Id="rId4" Type="http://schemas.openxmlformats.org/officeDocument/2006/relationships/settings" Target="settings.xml"/><Relationship Id="rId9" Type="http://schemas.openxmlformats.org/officeDocument/2006/relationships/hyperlink" Target="mailto:sga-sdpamg-bfin-fournisseurs.contact.fct@intradef.gouv.fr"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984EB1-1BA0-406E-8E1F-FCB880C2C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31</Pages>
  <Words>13964</Words>
  <Characters>76804</Characters>
  <Application>Microsoft Office Word</Application>
  <DocSecurity>0</DocSecurity>
  <Lines>640</Lines>
  <Paragraphs>181</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90587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LESCURE Flora ASC NIV 1 OA</dc:creator>
  <cp:keywords/>
  <dc:description/>
  <cp:lastModifiedBy>LACHAVANNES Michaella SA CN MINDEF</cp:lastModifiedBy>
  <cp:revision>4</cp:revision>
  <cp:lastPrinted>2024-04-25T06:07:00Z</cp:lastPrinted>
  <dcterms:created xsi:type="dcterms:W3CDTF">2025-06-05T07:57:00Z</dcterms:created>
  <dcterms:modified xsi:type="dcterms:W3CDTF">2025-06-05T13:58:00Z</dcterms:modified>
</cp:coreProperties>
</file>