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55C2A" w:rsidRPr="00BB24F7" w14:paraId="79B4942C" w14:textId="77777777" w:rsidTr="00E745D7">
        <w:trPr>
          <w:cantSplit/>
          <w:trHeight w:val="416"/>
        </w:trPr>
        <w:tc>
          <w:tcPr>
            <w:tcW w:w="10368" w:type="dxa"/>
            <w:shd w:val="clear" w:color="auto" w:fill="auto"/>
            <w:vAlign w:val="center"/>
          </w:tcPr>
          <w:p w14:paraId="7D67299E" w14:textId="77777777" w:rsidR="00055C2A" w:rsidRPr="004577F7" w:rsidRDefault="00055C2A" w:rsidP="004577F7">
            <w:pPr>
              <w:jc w:val="center"/>
              <w:rPr>
                <w:b/>
              </w:rPr>
            </w:pPr>
            <w:bookmarkStart w:id="0" w:name="_Toc361126055"/>
            <w:bookmarkStart w:id="1" w:name="_Toc362420715"/>
            <w:r w:rsidRPr="004577F7">
              <w:rPr>
                <w:b/>
              </w:rPr>
              <w:t>CAHIER DES CLAUSES ADMINISTRATIVES PARTICULIERES (CCAP)</w:t>
            </w:r>
          </w:p>
        </w:tc>
      </w:tr>
      <w:tr w:rsidR="00055C2A" w:rsidRPr="00BB24F7" w14:paraId="46E913E6" w14:textId="77777777" w:rsidTr="00E745D7">
        <w:trPr>
          <w:cantSplit/>
          <w:trHeight w:hRule="exact" w:val="2134"/>
        </w:trPr>
        <w:tc>
          <w:tcPr>
            <w:tcW w:w="10368" w:type="dxa"/>
            <w:shd w:val="clear" w:color="auto" w:fill="auto"/>
            <w:vAlign w:val="center"/>
          </w:tcPr>
          <w:p w14:paraId="1FA54CE7" w14:textId="77777777" w:rsidR="00055C2A" w:rsidRPr="004577F7" w:rsidRDefault="00055C2A" w:rsidP="004577F7">
            <w:pPr>
              <w:jc w:val="center"/>
              <w:rPr>
                <w:b/>
                <w:bCs/>
              </w:rPr>
            </w:pPr>
            <w:r w:rsidRPr="004577F7">
              <w:rPr>
                <w:b/>
                <w:bCs/>
              </w:rPr>
              <w:t xml:space="preserve">OBJET DU </w:t>
            </w:r>
            <w:r w:rsidRPr="00F77935">
              <w:rPr>
                <w:b/>
              </w:rPr>
              <w:t>MARCHE</w:t>
            </w:r>
            <w:r w:rsidR="00F77935" w:rsidRPr="00F77935">
              <w:rPr>
                <w:b/>
              </w:rPr>
              <w:t xml:space="preserve"> </w:t>
            </w:r>
          </w:p>
          <w:p w14:paraId="23840992" w14:textId="77777777" w:rsidR="00055C2A" w:rsidRPr="004577F7" w:rsidRDefault="00055C2A" w:rsidP="004577F7">
            <w:pPr>
              <w:jc w:val="center"/>
              <w:rPr>
                <w:b/>
              </w:rPr>
            </w:pPr>
          </w:p>
          <w:p w14:paraId="2D740911" w14:textId="77777777" w:rsidR="00055C2A" w:rsidRPr="004577F7" w:rsidRDefault="00B352C6" w:rsidP="004577F7">
            <w:pPr>
              <w:jc w:val="center"/>
              <w:rPr>
                <w:b/>
              </w:rPr>
            </w:pPr>
            <w:r w:rsidRPr="00F77935">
              <w:rPr>
                <w:b/>
              </w:rPr>
              <w:t>STM – Pôle des écoles Méditerranée –</w:t>
            </w:r>
            <w:r>
              <w:rPr>
                <w:b/>
              </w:rPr>
              <w:t xml:space="preserve"> Construction de 8 bâtiments modulaires </w:t>
            </w:r>
          </w:p>
          <w:p w14:paraId="578C92D0" w14:textId="77777777" w:rsidR="00055C2A" w:rsidRPr="004577F7" w:rsidRDefault="00055C2A" w:rsidP="004577F7">
            <w:pPr>
              <w:jc w:val="center"/>
              <w:rPr>
                <w:b/>
              </w:rPr>
            </w:pPr>
          </w:p>
        </w:tc>
      </w:tr>
    </w:tbl>
    <w:p w14:paraId="76AD2C54" w14:textId="77777777" w:rsidR="00055C2A" w:rsidRPr="00BB24F7" w:rsidRDefault="00055C2A" w:rsidP="000C1127"/>
    <w:p w14:paraId="6C8A812F" w14:textId="77777777" w:rsidR="00055C2A" w:rsidRPr="00BB24F7" w:rsidRDefault="00055C2A" w:rsidP="000C1127">
      <w:pPr>
        <w:rPr>
          <w:color w:val="FF0000"/>
        </w:rPr>
      </w:pPr>
    </w:p>
    <w:tbl>
      <w:tblPr>
        <w:tblW w:w="3476" w:type="dxa"/>
        <w:tblInd w:w="311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A1108A" w:rsidRPr="00BB24F7" w14:paraId="1FE1ACE0" w14:textId="77777777" w:rsidTr="00A1108A">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188ACCDB" w14:textId="77777777" w:rsidR="00A1108A" w:rsidRPr="00BB24F7" w:rsidRDefault="00A1108A" w:rsidP="000C1127">
            <w:r w:rsidRPr="00BB24F7">
              <w:t>Niveau de classification/protection</w:t>
            </w:r>
          </w:p>
        </w:tc>
      </w:tr>
      <w:tr w:rsidR="00A1108A" w:rsidRPr="00BB24F7" w14:paraId="68318A66" w14:textId="77777777" w:rsidTr="00A1108A">
        <w:trPr>
          <w:cantSplit/>
        </w:trPr>
        <w:tc>
          <w:tcPr>
            <w:tcW w:w="680" w:type="dxa"/>
            <w:tcBorders>
              <w:top w:val="single" w:sz="12" w:space="0" w:color="auto"/>
              <w:left w:val="single" w:sz="12" w:space="0" w:color="auto"/>
              <w:bottom w:val="single" w:sz="12" w:space="0" w:color="auto"/>
              <w:right w:val="single" w:sz="12" w:space="0" w:color="auto"/>
            </w:tcBorders>
          </w:tcPr>
          <w:p w14:paraId="2FB1D382" w14:textId="77777777" w:rsidR="00A1108A" w:rsidRPr="00BB24F7" w:rsidRDefault="00A1108A" w:rsidP="000C1127">
            <w:r w:rsidRPr="00BB24F7">
              <w:t>MD</w:t>
            </w:r>
          </w:p>
        </w:tc>
        <w:tc>
          <w:tcPr>
            <w:tcW w:w="680" w:type="dxa"/>
            <w:tcBorders>
              <w:top w:val="single" w:sz="12" w:space="0" w:color="auto"/>
              <w:left w:val="single" w:sz="12" w:space="0" w:color="auto"/>
              <w:bottom w:val="single" w:sz="12" w:space="0" w:color="auto"/>
              <w:right w:val="single" w:sz="12" w:space="0" w:color="auto"/>
            </w:tcBorders>
          </w:tcPr>
          <w:p w14:paraId="540BFCAA" w14:textId="77777777" w:rsidR="00A1108A" w:rsidRPr="00BB24F7" w:rsidRDefault="00A1108A" w:rsidP="000C1127">
            <w:r w:rsidRPr="00BB24F7">
              <w:t>MA</w:t>
            </w:r>
          </w:p>
        </w:tc>
        <w:tc>
          <w:tcPr>
            <w:tcW w:w="680" w:type="dxa"/>
            <w:tcBorders>
              <w:top w:val="single" w:sz="12" w:space="0" w:color="auto"/>
              <w:left w:val="single" w:sz="12" w:space="0" w:color="auto"/>
              <w:bottom w:val="single" w:sz="12" w:space="0" w:color="auto"/>
              <w:right w:val="single" w:sz="12" w:space="0" w:color="auto"/>
            </w:tcBorders>
          </w:tcPr>
          <w:p w14:paraId="6AE8E8D0" w14:textId="77777777" w:rsidR="00A1108A" w:rsidRPr="00BB24F7" w:rsidRDefault="00A1108A" w:rsidP="000C1127">
            <w:r w:rsidRPr="00BB24F7">
              <w:t>MS</w:t>
            </w:r>
          </w:p>
        </w:tc>
        <w:tc>
          <w:tcPr>
            <w:tcW w:w="680" w:type="dxa"/>
            <w:tcBorders>
              <w:top w:val="single" w:sz="12" w:space="0" w:color="auto"/>
              <w:left w:val="single" w:sz="12" w:space="0" w:color="auto"/>
              <w:bottom w:val="single" w:sz="12" w:space="0" w:color="auto"/>
              <w:right w:val="single" w:sz="12" w:space="0" w:color="auto"/>
            </w:tcBorders>
          </w:tcPr>
          <w:p w14:paraId="0438525A" w14:textId="77777777" w:rsidR="00A1108A" w:rsidRPr="00BB24F7" w:rsidRDefault="00A1108A" w:rsidP="000C1127">
            <w:r w:rsidRPr="00BB24F7">
              <w:t>SF</w:t>
            </w:r>
          </w:p>
        </w:tc>
        <w:tc>
          <w:tcPr>
            <w:tcW w:w="756" w:type="dxa"/>
            <w:tcBorders>
              <w:top w:val="single" w:sz="12" w:space="0" w:color="auto"/>
              <w:left w:val="single" w:sz="12" w:space="0" w:color="auto"/>
              <w:bottom w:val="single" w:sz="12" w:space="0" w:color="auto"/>
              <w:right w:val="single" w:sz="12" w:space="0" w:color="auto"/>
            </w:tcBorders>
          </w:tcPr>
          <w:p w14:paraId="7FBBF1A0" w14:textId="77777777" w:rsidR="00A1108A" w:rsidRPr="00BB24F7" w:rsidRDefault="00A1108A" w:rsidP="000C1127">
            <w:r w:rsidRPr="00BB24F7">
              <w:t>NP</w:t>
            </w:r>
          </w:p>
        </w:tc>
      </w:tr>
      <w:tr w:rsidR="00A1108A" w:rsidRPr="00BB24F7" w14:paraId="79DAAFAB" w14:textId="77777777" w:rsidTr="00A1108A">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4F974DE2"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7A93C757"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1253588F" w14:textId="77777777"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14:paraId="2279147B" w14:textId="77777777" w:rsidR="00A1108A" w:rsidRPr="00BB24F7" w:rsidRDefault="00A1108A" w:rsidP="000C1127"/>
        </w:tc>
        <w:tc>
          <w:tcPr>
            <w:tcW w:w="756" w:type="dxa"/>
            <w:tcBorders>
              <w:top w:val="single" w:sz="12" w:space="0" w:color="auto"/>
              <w:left w:val="single" w:sz="12" w:space="0" w:color="auto"/>
              <w:bottom w:val="single" w:sz="12" w:space="0" w:color="auto"/>
              <w:right w:val="single" w:sz="12" w:space="0" w:color="auto"/>
            </w:tcBorders>
          </w:tcPr>
          <w:p w14:paraId="1A1384CF" w14:textId="77777777" w:rsidR="00A1108A" w:rsidRPr="00BB24F7" w:rsidRDefault="00F77935" w:rsidP="000C1127">
            <w:r>
              <w:t>X</w:t>
            </w:r>
          </w:p>
        </w:tc>
      </w:tr>
    </w:tbl>
    <w:p w14:paraId="55923558" w14:textId="77777777" w:rsidR="00055C2A" w:rsidRPr="00BB24F7" w:rsidRDefault="00055C2A" w:rsidP="000C1127"/>
    <w:p w14:paraId="6515657B" w14:textId="77777777" w:rsidR="00055C2A" w:rsidRPr="00BB24F7" w:rsidRDefault="00055C2A" w:rsidP="000C1127"/>
    <w:p w14:paraId="00E30AD6" w14:textId="77777777" w:rsidR="00055C2A" w:rsidRPr="00BB24F7" w:rsidRDefault="00055C2A" w:rsidP="000C1127"/>
    <w:p w14:paraId="21235D7B" w14:textId="77777777" w:rsidR="00055C2A" w:rsidRPr="00BB24F7" w:rsidRDefault="00055C2A" w:rsidP="000C1127"/>
    <w:p w14:paraId="64C5F1D4" w14:textId="77777777" w:rsidR="00055C2A" w:rsidRPr="00BB24F7" w:rsidRDefault="00055C2A" w:rsidP="000C1127"/>
    <w:p w14:paraId="18DB3590" w14:textId="77777777" w:rsidR="00055C2A" w:rsidRPr="00BB24F7" w:rsidRDefault="00055C2A" w:rsidP="000C1127"/>
    <w:p w14:paraId="2CA28186" w14:textId="77777777" w:rsidR="00055C2A" w:rsidRPr="00BB24F7" w:rsidRDefault="00055C2A" w:rsidP="000C1127"/>
    <w:p w14:paraId="714FAB99" w14:textId="77777777" w:rsidR="00055C2A" w:rsidRPr="00BB24F7" w:rsidRDefault="00055C2A" w:rsidP="000C1127"/>
    <w:p w14:paraId="1876F615" w14:textId="77777777" w:rsidR="00055C2A" w:rsidRPr="00BB24F7" w:rsidRDefault="00055C2A" w:rsidP="000C1127"/>
    <w:p w14:paraId="26CB53E1" w14:textId="77777777" w:rsidR="00055C2A" w:rsidRPr="00221963" w:rsidRDefault="00055C2A" w:rsidP="000C1127"/>
    <w:p w14:paraId="615DA6D1" w14:textId="77777777" w:rsidR="00055C2A" w:rsidRPr="00BB24F7" w:rsidRDefault="00055C2A" w:rsidP="000C1127"/>
    <w:p w14:paraId="60D59616" w14:textId="77777777" w:rsidR="00055C2A" w:rsidRPr="00BB24F7" w:rsidRDefault="00055C2A" w:rsidP="000C1127"/>
    <w:p w14:paraId="7CEBB4FD" w14:textId="77777777" w:rsidR="00055C2A" w:rsidRPr="00BB24F7" w:rsidRDefault="00055C2A" w:rsidP="000C1127"/>
    <w:p w14:paraId="798B366F" w14:textId="77777777" w:rsidR="00055C2A" w:rsidRPr="00BB24F7" w:rsidRDefault="00055C2A" w:rsidP="000C1127">
      <w:r w:rsidRPr="00BB24F7">
        <w:t xml:space="preserve">Référence du </w:t>
      </w:r>
      <w:r w:rsidR="00F77935" w:rsidRPr="00F77935">
        <w:t>marché</w:t>
      </w:r>
    </w:p>
    <w:p w14:paraId="6CB42926" w14:textId="77777777" w:rsidR="00055C2A" w:rsidRPr="00BB24F7" w:rsidRDefault="00055C2A" w:rsidP="000C1127"/>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055C2A" w:rsidRPr="00BB24F7" w14:paraId="3F5F8CE1" w14:textId="77777777" w:rsidTr="00E745D7">
        <w:tc>
          <w:tcPr>
            <w:tcW w:w="1980" w:type="dxa"/>
            <w:tcBorders>
              <w:bottom w:val="single" w:sz="4" w:space="0" w:color="auto"/>
            </w:tcBorders>
            <w:shd w:val="clear" w:color="auto" w:fill="auto"/>
            <w:vAlign w:val="center"/>
          </w:tcPr>
          <w:p w14:paraId="569B7523" w14:textId="77777777" w:rsidR="00055C2A" w:rsidRPr="00BB24F7" w:rsidRDefault="00055C2A" w:rsidP="000C1127">
            <w:r w:rsidRPr="00BB24F7">
              <w:t>année</w:t>
            </w:r>
          </w:p>
        </w:tc>
        <w:tc>
          <w:tcPr>
            <w:tcW w:w="3420" w:type="dxa"/>
            <w:tcBorders>
              <w:bottom w:val="single" w:sz="4" w:space="0" w:color="auto"/>
            </w:tcBorders>
          </w:tcPr>
          <w:p w14:paraId="24E9B3EE" w14:textId="77777777" w:rsidR="00055C2A" w:rsidRPr="00BB24F7" w:rsidRDefault="00055C2A" w:rsidP="000C1127">
            <w:r w:rsidRPr="00BB24F7">
              <w:t>établissement émetteur</w:t>
            </w:r>
          </w:p>
        </w:tc>
        <w:tc>
          <w:tcPr>
            <w:tcW w:w="2105" w:type="dxa"/>
            <w:tcBorders>
              <w:bottom w:val="single" w:sz="4" w:space="0" w:color="auto"/>
            </w:tcBorders>
            <w:shd w:val="clear" w:color="auto" w:fill="auto"/>
            <w:vAlign w:val="center"/>
          </w:tcPr>
          <w:p w14:paraId="34A880BC" w14:textId="77777777" w:rsidR="00055C2A" w:rsidRPr="00BB24F7" w:rsidRDefault="00055C2A" w:rsidP="000C1127">
            <w:r w:rsidRPr="00BB24F7">
              <w:t>numéro</w:t>
            </w:r>
          </w:p>
        </w:tc>
      </w:tr>
      <w:tr w:rsidR="00055C2A" w:rsidRPr="00BB24F7" w14:paraId="3EB49D7B" w14:textId="77777777" w:rsidTr="00E745D7">
        <w:tc>
          <w:tcPr>
            <w:tcW w:w="1980" w:type="dxa"/>
            <w:shd w:val="clear" w:color="auto" w:fill="auto"/>
            <w:vAlign w:val="center"/>
          </w:tcPr>
          <w:p w14:paraId="4FAC72BF" w14:textId="77777777" w:rsidR="00055C2A" w:rsidRPr="00BB24F7" w:rsidRDefault="00F77935" w:rsidP="000C1127">
            <w:r>
              <w:t>2025</w:t>
            </w:r>
          </w:p>
        </w:tc>
        <w:tc>
          <w:tcPr>
            <w:tcW w:w="3420" w:type="dxa"/>
          </w:tcPr>
          <w:p w14:paraId="25BAEF84" w14:textId="77777777" w:rsidR="00055C2A" w:rsidRPr="00BB24F7" w:rsidRDefault="00055C2A" w:rsidP="004577F7">
            <w:pPr>
              <w:jc w:val="center"/>
            </w:pPr>
            <w:r w:rsidRPr="00BB24F7">
              <w:t xml:space="preserve">- </w:t>
            </w:r>
            <w:r w:rsidR="00EE56DB">
              <w:t>SID-MED</w:t>
            </w:r>
            <w:r w:rsidRPr="00BB24F7">
              <w:t xml:space="preserve"> -</w:t>
            </w:r>
          </w:p>
        </w:tc>
        <w:tc>
          <w:tcPr>
            <w:tcW w:w="2105" w:type="dxa"/>
            <w:shd w:val="clear" w:color="auto" w:fill="auto"/>
            <w:vAlign w:val="center"/>
          </w:tcPr>
          <w:p w14:paraId="0F836489" w14:textId="77777777" w:rsidR="00055C2A" w:rsidRPr="00BB24F7" w:rsidRDefault="00F77935" w:rsidP="000C1127">
            <w:r>
              <w:t>0232</w:t>
            </w:r>
          </w:p>
        </w:tc>
      </w:tr>
    </w:tbl>
    <w:p w14:paraId="320A5CFD" w14:textId="77777777" w:rsidR="00055C2A" w:rsidRPr="00BB24F7" w:rsidRDefault="00055C2A" w:rsidP="000C1127"/>
    <w:p w14:paraId="529E1F90" w14:textId="77777777" w:rsidR="000863F2" w:rsidRPr="00BB24F7" w:rsidRDefault="000863F2" w:rsidP="000C1127"/>
    <w:p w14:paraId="172DC65C" w14:textId="77777777" w:rsidR="000863F2" w:rsidRPr="00BB24F7" w:rsidRDefault="000863F2" w:rsidP="000C1127"/>
    <w:p w14:paraId="521F723D" w14:textId="77777777" w:rsidR="000863F2" w:rsidRPr="00BB24F7" w:rsidRDefault="000863F2" w:rsidP="000C1127"/>
    <w:p w14:paraId="1B6E7E8E" w14:textId="77777777" w:rsidR="000863F2" w:rsidRPr="00BB24F7" w:rsidRDefault="000863F2" w:rsidP="000C1127"/>
    <w:p w14:paraId="78F9D2BE" w14:textId="77777777" w:rsidR="000863F2" w:rsidRPr="00BB24F7" w:rsidRDefault="000863F2" w:rsidP="000C1127"/>
    <w:p w14:paraId="2316B5F7" w14:textId="77777777" w:rsidR="000863F2" w:rsidRPr="00BB24F7" w:rsidRDefault="000863F2" w:rsidP="000C1127"/>
    <w:p w14:paraId="394F90C9" w14:textId="77777777" w:rsidR="000863F2" w:rsidRPr="00BB24F7" w:rsidRDefault="000863F2" w:rsidP="000C1127"/>
    <w:p w14:paraId="3C723082" w14:textId="77777777" w:rsidR="00055C2A" w:rsidRPr="00BB24F7" w:rsidRDefault="000863F2" w:rsidP="000C1127">
      <w:r w:rsidRPr="00BB24F7">
        <w:br w:type="page"/>
      </w:r>
    </w:p>
    <w:p w14:paraId="03BBBBA1" w14:textId="77777777" w:rsidR="00055C2A" w:rsidRPr="00BB24F7" w:rsidRDefault="00055C2A" w:rsidP="000C1127">
      <w:r w:rsidRPr="00BB24F7">
        <w:lastRenderedPageBreak/>
        <w:t>SOMMAIRE</w:t>
      </w:r>
    </w:p>
    <w:p w14:paraId="5419BF24" w14:textId="77777777" w:rsidR="005C6FB6" w:rsidRPr="00BB24F7" w:rsidRDefault="005C6FB6" w:rsidP="000C1127"/>
    <w:p w14:paraId="263D013A" w14:textId="3E8CE624" w:rsidR="00365026" w:rsidRDefault="00C2114D">
      <w:pPr>
        <w:pStyle w:val="TM1"/>
        <w:tabs>
          <w:tab w:val="left" w:pos="566"/>
        </w:tabs>
        <w:rPr>
          <w:rFonts w:asciiTheme="minorHAnsi" w:eastAsiaTheme="minorEastAsia" w:hAnsiTheme="minorHAnsi" w:cstheme="minorBidi"/>
          <w:noProof/>
          <w:sz w:val="22"/>
          <w:szCs w:val="22"/>
        </w:rPr>
      </w:pPr>
      <w:r w:rsidRPr="00BB24F7">
        <w:rPr>
          <w:rFonts w:cs="Arial"/>
          <w:b/>
          <w:bCs/>
        </w:rPr>
        <w:fldChar w:fldCharType="begin"/>
      </w:r>
      <w:r w:rsidRPr="00BB24F7">
        <w:rPr>
          <w:rFonts w:cs="Arial"/>
          <w:b/>
          <w:bCs/>
        </w:rPr>
        <w:instrText xml:space="preserve"> TOC \o "1-2" \h \z \u </w:instrText>
      </w:r>
      <w:r w:rsidRPr="00BB24F7">
        <w:rPr>
          <w:rFonts w:cs="Arial"/>
          <w:b/>
          <w:bCs/>
        </w:rPr>
        <w:fldChar w:fldCharType="separate"/>
      </w:r>
      <w:hyperlink w:anchor="_Toc200962290" w:history="1">
        <w:r w:rsidR="00365026" w:rsidRPr="00241F63">
          <w:rPr>
            <w:rStyle w:val="Lienhypertexte"/>
            <w:noProof/>
          </w:rPr>
          <w:t>1</w:t>
        </w:r>
        <w:r w:rsidR="00365026">
          <w:rPr>
            <w:rFonts w:asciiTheme="minorHAnsi" w:eastAsiaTheme="minorEastAsia" w:hAnsiTheme="minorHAnsi" w:cstheme="minorBidi"/>
            <w:noProof/>
            <w:sz w:val="22"/>
            <w:szCs w:val="22"/>
          </w:rPr>
          <w:tab/>
        </w:r>
        <w:r w:rsidR="00365026" w:rsidRPr="00241F63">
          <w:rPr>
            <w:rStyle w:val="Lienhypertexte"/>
            <w:noProof/>
          </w:rPr>
          <w:t>Dispositions générales</w:t>
        </w:r>
        <w:r w:rsidR="00365026">
          <w:rPr>
            <w:noProof/>
            <w:webHidden/>
          </w:rPr>
          <w:tab/>
        </w:r>
        <w:r w:rsidR="00365026">
          <w:rPr>
            <w:noProof/>
            <w:webHidden/>
          </w:rPr>
          <w:fldChar w:fldCharType="begin"/>
        </w:r>
        <w:r w:rsidR="00365026">
          <w:rPr>
            <w:noProof/>
            <w:webHidden/>
          </w:rPr>
          <w:instrText xml:space="preserve"> PAGEREF _Toc200962290 \h </w:instrText>
        </w:r>
        <w:r w:rsidR="00365026">
          <w:rPr>
            <w:noProof/>
            <w:webHidden/>
          </w:rPr>
        </w:r>
        <w:r w:rsidR="00365026">
          <w:rPr>
            <w:noProof/>
            <w:webHidden/>
          </w:rPr>
          <w:fldChar w:fldCharType="separate"/>
        </w:r>
        <w:r w:rsidR="00F6093E">
          <w:rPr>
            <w:noProof/>
            <w:webHidden/>
          </w:rPr>
          <w:t>3</w:t>
        </w:r>
        <w:r w:rsidR="00365026">
          <w:rPr>
            <w:noProof/>
            <w:webHidden/>
          </w:rPr>
          <w:fldChar w:fldCharType="end"/>
        </w:r>
      </w:hyperlink>
    </w:p>
    <w:p w14:paraId="0D64D22F" w14:textId="36DC6483" w:rsidR="00365026" w:rsidRDefault="00F6093E">
      <w:pPr>
        <w:pStyle w:val="TM2"/>
        <w:tabs>
          <w:tab w:val="left" w:pos="849"/>
        </w:tabs>
        <w:rPr>
          <w:rFonts w:asciiTheme="minorHAnsi" w:eastAsiaTheme="minorEastAsia" w:hAnsiTheme="minorHAnsi" w:cstheme="minorBidi"/>
          <w:noProof/>
          <w:sz w:val="22"/>
          <w:szCs w:val="22"/>
        </w:rPr>
      </w:pPr>
      <w:hyperlink w:anchor="_Toc200962291" w:history="1">
        <w:r w:rsidR="00365026" w:rsidRPr="00241F63">
          <w:rPr>
            <w:rStyle w:val="Lienhypertexte"/>
            <w:noProof/>
          </w:rPr>
          <w:t>1.1</w:t>
        </w:r>
        <w:r w:rsidR="00365026">
          <w:rPr>
            <w:rFonts w:asciiTheme="minorHAnsi" w:eastAsiaTheme="minorEastAsia" w:hAnsiTheme="minorHAnsi" w:cstheme="minorBidi"/>
            <w:noProof/>
            <w:sz w:val="22"/>
            <w:szCs w:val="22"/>
          </w:rPr>
          <w:tab/>
        </w:r>
        <w:r w:rsidR="00365026" w:rsidRPr="00241F63">
          <w:rPr>
            <w:rStyle w:val="Lienhypertexte"/>
            <w:noProof/>
          </w:rPr>
          <w:t>Objet et localisation des travaux</w:t>
        </w:r>
        <w:r w:rsidR="00365026">
          <w:rPr>
            <w:noProof/>
            <w:webHidden/>
          </w:rPr>
          <w:tab/>
        </w:r>
        <w:r w:rsidR="00365026">
          <w:rPr>
            <w:noProof/>
            <w:webHidden/>
          </w:rPr>
          <w:fldChar w:fldCharType="begin"/>
        </w:r>
        <w:r w:rsidR="00365026">
          <w:rPr>
            <w:noProof/>
            <w:webHidden/>
          </w:rPr>
          <w:instrText xml:space="preserve"> PAGEREF _Toc200962291 \h </w:instrText>
        </w:r>
        <w:r w:rsidR="00365026">
          <w:rPr>
            <w:noProof/>
            <w:webHidden/>
          </w:rPr>
        </w:r>
        <w:r w:rsidR="00365026">
          <w:rPr>
            <w:noProof/>
            <w:webHidden/>
          </w:rPr>
          <w:fldChar w:fldCharType="separate"/>
        </w:r>
        <w:r>
          <w:rPr>
            <w:noProof/>
            <w:webHidden/>
          </w:rPr>
          <w:t>3</w:t>
        </w:r>
        <w:r w:rsidR="00365026">
          <w:rPr>
            <w:noProof/>
            <w:webHidden/>
          </w:rPr>
          <w:fldChar w:fldCharType="end"/>
        </w:r>
      </w:hyperlink>
    </w:p>
    <w:p w14:paraId="6FE00CD1" w14:textId="29364CBC" w:rsidR="00365026" w:rsidRDefault="00F6093E">
      <w:pPr>
        <w:pStyle w:val="TM2"/>
        <w:tabs>
          <w:tab w:val="left" w:pos="849"/>
        </w:tabs>
        <w:rPr>
          <w:rFonts w:asciiTheme="minorHAnsi" w:eastAsiaTheme="minorEastAsia" w:hAnsiTheme="minorHAnsi" w:cstheme="minorBidi"/>
          <w:noProof/>
          <w:sz w:val="22"/>
          <w:szCs w:val="22"/>
        </w:rPr>
      </w:pPr>
      <w:hyperlink w:anchor="_Toc200962292" w:history="1">
        <w:r w:rsidR="00365026" w:rsidRPr="00241F63">
          <w:rPr>
            <w:rStyle w:val="Lienhypertexte"/>
            <w:noProof/>
          </w:rPr>
          <w:t>1.2</w:t>
        </w:r>
        <w:r w:rsidR="00365026">
          <w:rPr>
            <w:rFonts w:asciiTheme="minorHAnsi" w:eastAsiaTheme="minorEastAsia" w:hAnsiTheme="minorHAnsi" w:cstheme="minorBidi"/>
            <w:noProof/>
            <w:sz w:val="22"/>
            <w:szCs w:val="22"/>
          </w:rPr>
          <w:tab/>
        </w:r>
        <w:r w:rsidR="00365026" w:rsidRPr="00241F63">
          <w:rPr>
            <w:rStyle w:val="Lienhypertexte"/>
            <w:noProof/>
          </w:rPr>
          <w:t>Intervenants à l'opération</w:t>
        </w:r>
        <w:r w:rsidR="00365026">
          <w:rPr>
            <w:noProof/>
            <w:webHidden/>
          </w:rPr>
          <w:tab/>
        </w:r>
        <w:r w:rsidR="00365026">
          <w:rPr>
            <w:noProof/>
            <w:webHidden/>
          </w:rPr>
          <w:fldChar w:fldCharType="begin"/>
        </w:r>
        <w:r w:rsidR="00365026">
          <w:rPr>
            <w:noProof/>
            <w:webHidden/>
          </w:rPr>
          <w:instrText xml:space="preserve"> PAGEREF _Toc200962292 \h </w:instrText>
        </w:r>
        <w:r w:rsidR="00365026">
          <w:rPr>
            <w:noProof/>
            <w:webHidden/>
          </w:rPr>
        </w:r>
        <w:r w:rsidR="00365026">
          <w:rPr>
            <w:noProof/>
            <w:webHidden/>
          </w:rPr>
          <w:fldChar w:fldCharType="separate"/>
        </w:r>
        <w:r>
          <w:rPr>
            <w:noProof/>
            <w:webHidden/>
          </w:rPr>
          <w:t>3</w:t>
        </w:r>
        <w:r w:rsidR="00365026">
          <w:rPr>
            <w:noProof/>
            <w:webHidden/>
          </w:rPr>
          <w:fldChar w:fldCharType="end"/>
        </w:r>
      </w:hyperlink>
    </w:p>
    <w:p w14:paraId="0158B387" w14:textId="336A639B" w:rsidR="00365026" w:rsidRDefault="00F6093E">
      <w:pPr>
        <w:pStyle w:val="TM2"/>
        <w:tabs>
          <w:tab w:val="left" w:pos="849"/>
        </w:tabs>
        <w:rPr>
          <w:rFonts w:asciiTheme="minorHAnsi" w:eastAsiaTheme="minorEastAsia" w:hAnsiTheme="minorHAnsi" w:cstheme="minorBidi"/>
          <w:noProof/>
          <w:sz w:val="22"/>
          <w:szCs w:val="22"/>
        </w:rPr>
      </w:pPr>
      <w:hyperlink w:anchor="_Toc200962293" w:history="1">
        <w:r w:rsidR="00365026" w:rsidRPr="00241F63">
          <w:rPr>
            <w:rStyle w:val="Lienhypertexte"/>
            <w:noProof/>
          </w:rPr>
          <w:t>1.3</w:t>
        </w:r>
        <w:r w:rsidR="00365026">
          <w:rPr>
            <w:rFonts w:asciiTheme="minorHAnsi" w:eastAsiaTheme="minorEastAsia" w:hAnsiTheme="minorHAnsi" w:cstheme="minorBidi"/>
            <w:noProof/>
            <w:sz w:val="22"/>
            <w:szCs w:val="22"/>
          </w:rPr>
          <w:tab/>
        </w:r>
        <w:r w:rsidR="00365026" w:rsidRPr="00241F63">
          <w:rPr>
            <w:rStyle w:val="Lienhypertexte"/>
            <w:noProof/>
          </w:rPr>
          <w:t>Pièces contractuelles</w:t>
        </w:r>
        <w:r w:rsidR="00365026">
          <w:rPr>
            <w:noProof/>
            <w:webHidden/>
          </w:rPr>
          <w:tab/>
        </w:r>
        <w:r w:rsidR="00365026">
          <w:rPr>
            <w:noProof/>
            <w:webHidden/>
          </w:rPr>
          <w:fldChar w:fldCharType="begin"/>
        </w:r>
        <w:r w:rsidR="00365026">
          <w:rPr>
            <w:noProof/>
            <w:webHidden/>
          </w:rPr>
          <w:instrText xml:space="preserve"> PAGEREF _Toc200962293 \h </w:instrText>
        </w:r>
        <w:r w:rsidR="00365026">
          <w:rPr>
            <w:noProof/>
            <w:webHidden/>
          </w:rPr>
        </w:r>
        <w:r w:rsidR="00365026">
          <w:rPr>
            <w:noProof/>
            <w:webHidden/>
          </w:rPr>
          <w:fldChar w:fldCharType="separate"/>
        </w:r>
        <w:r>
          <w:rPr>
            <w:noProof/>
            <w:webHidden/>
          </w:rPr>
          <w:t>3</w:t>
        </w:r>
        <w:r w:rsidR="00365026">
          <w:rPr>
            <w:noProof/>
            <w:webHidden/>
          </w:rPr>
          <w:fldChar w:fldCharType="end"/>
        </w:r>
      </w:hyperlink>
    </w:p>
    <w:p w14:paraId="42EBF06C" w14:textId="1865A6BF" w:rsidR="00365026" w:rsidRDefault="00F6093E">
      <w:pPr>
        <w:pStyle w:val="TM2"/>
        <w:tabs>
          <w:tab w:val="left" w:pos="849"/>
        </w:tabs>
        <w:rPr>
          <w:rFonts w:asciiTheme="minorHAnsi" w:eastAsiaTheme="minorEastAsia" w:hAnsiTheme="minorHAnsi" w:cstheme="minorBidi"/>
          <w:noProof/>
          <w:sz w:val="22"/>
          <w:szCs w:val="22"/>
        </w:rPr>
      </w:pPr>
      <w:hyperlink w:anchor="_Toc200962294" w:history="1">
        <w:r w:rsidR="00365026" w:rsidRPr="00241F63">
          <w:rPr>
            <w:rStyle w:val="Lienhypertexte"/>
            <w:noProof/>
          </w:rPr>
          <w:t>1.4</w:t>
        </w:r>
        <w:r w:rsidR="00365026">
          <w:rPr>
            <w:rFonts w:asciiTheme="minorHAnsi" w:eastAsiaTheme="minorEastAsia" w:hAnsiTheme="minorHAnsi" w:cstheme="minorBidi"/>
            <w:noProof/>
            <w:sz w:val="22"/>
            <w:szCs w:val="22"/>
          </w:rPr>
          <w:tab/>
        </w:r>
        <w:r w:rsidR="00365026" w:rsidRPr="00241F63">
          <w:rPr>
            <w:rStyle w:val="Lienhypertexte"/>
            <w:noProof/>
          </w:rPr>
          <w:t>Pièces délivrées à l’entrepreneur</w:t>
        </w:r>
        <w:r w:rsidR="00365026">
          <w:rPr>
            <w:noProof/>
            <w:webHidden/>
          </w:rPr>
          <w:tab/>
        </w:r>
        <w:r w:rsidR="00365026">
          <w:rPr>
            <w:noProof/>
            <w:webHidden/>
          </w:rPr>
          <w:fldChar w:fldCharType="begin"/>
        </w:r>
        <w:r w:rsidR="00365026">
          <w:rPr>
            <w:noProof/>
            <w:webHidden/>
          </w:rPr>
          <w:instrText xml:space="preserve"> PAGEREF _Toc200962294 \h </w:instrText>
        </w:r>
        <w:r w:rsidR="00365026">
          <w:rPr>
            <w:noProof/>
            <w:webHidden/>
          </w:rPr>
        </w:r>
        <w:r w:rsidR="00365026">
          <w:rPr>
            <w:noProof/>
            <w:webHidden/>
          </w:rPr>
          <w:fldChar w:fldCharType="separate"/>
        </w:r>
        <w:r>
          <w:rPr>
            <w:noProof/>
            <w:webHidden/>
          </w:rPr>
          <w:t>4</w:t>
        </w:r>
        <w:r w:rsidR="00365026">
          <w:rPr>
            <w:noProof/>
            <w:webHidden/>
          </w:rPr>
          <w:fldChar w:fldCharType="end"/>
        </w:r>
      </w:hyperlink>
    </w:p>
    <w:p w14:paraId="707349C8" w14:textId="2BCACCA7" w:rsidR="00365026" w:rsidRDefault="00F6093E">
      <w:pPr>
        <w:pStyle w:val="TM2"/>
        <w:tabs>
          <w:tab w:val="left" w:pos="849"/>
        </w:tabs>
        <w:rPr>
          <w:rFonts w:asciiTheme="minorHAnsi" w:eastAsiaTheme="minorEastAsia" w:hAnsiTheme="minorHAnsi" w:cstheme="minorBidi"/>
          <w:noProof/>
          <w:sz w:val="22"/>
          <w:szCs w:val="22"/>
        </w:rPr>
      </w:pPr>
      <w:hyperlink w:anchor="_Toc200962295" w:history="1">
        <w:r w:rsidR="00365026" w:rsidRPr="00241F63">
          <w:rPr>
            <w:rStyle w:val="Lienhypertexte"/>
            <w:noProof/>
          </w:rPr>
          <w:t>1.5</w:t>
        </w:r>
        <w:r w:rsidR="00365026">
          <w:rPr>
            <w:rFonts w:asciiTheme="minorHAnsi" w:eastAsiaTheme="minorEastAsia" w:hAnsiTheme="minorHAnsi" w:cstheme="minorBidi"/>
            <w:noProof/>
            <w:sz w:val="22"/>
            <w:szCs w:val="22"/>
          </w:rPr>
          <w:tab/>
        </w:r>
        <w:r w:rsidR="00365026" w:rsidRPr="00241F63">
          <w:rPr>
            <w:rStyle w:val="Lienhypertexte"/>
            <w:noProof/>
          </w:rPr>
          <w:t>Allotissement</w:t>
        </w:r>
        <w:r w:rsidR="00365026">
          <w:rPr>
            <w:noProof/>
            <w:webHidden/>
          </w:rPr>
          <w:tab/>
        </w:r>
        <w:r w:rsidR="00365026">
          <w:rPr>
            <w:noProof/>
            <w:webHidden/>
          </w:rPr>
          <w:fldChar w:fldCharType="begin"/>
        </w:r>
        <w:r w:rsidR="00365026">
          <w:rPr>
            <w:noProof/>
            <w:webHidden/>
          </w:rPr>
          <w:instrText xml:space="preserve"> PAGEREF _Toc200962295 \h </w:instrText>
        </w:r>
        <w:r w:rsidR="00365026">
          <w:rPr>
            <w:noProof/>
            <w:webHidden/>
          </w:rPr>
        </w:r>
        <w:r w:rsidR="00365026">
          <w:rPr>
            <w:noProof/>
            <w:webHidden/>
          </w:rPr>
          <w:fldChar w:fldCharType="separate"/>
        </w:r>
        <w:r>
          <w:rPr>
            <w:noProof/>
            <w:webHidden/>
          </w:rPr>
          <w:t>4</w:t>
        </w:r>
        <w:r w:rsidR="00365026">
          <w:rPr>
            <w:noProof/>
            <w:webHidden/>
          </w:rPr>
          <w:fldChar w:fldCharType="end"/>
        </w:r>
      </w:hyperlink>
    </w:p>
    <w:p w14:paraId="11E26E34" w14:textId="64078F45" w:rsidR="00365026" w:rsidRDefault="00F6093E">
      <w:pPr>
        <w:pStyle w:val="TM2"/>
        <w:tabs>
          <w:tab w:val="left" w:pos="849"/>
        </w:tabs>
        <w:rPr>
          <w:rFonts w:asciiTheme="minorHAnsi" w:eastAsiaTheme="minorEastAsia" w:hAnsiTheme="minorHAnsi" w:cstheme="minorBidi"/>
          <w:noProof/>
          <w:sz w:val="22"/>
          <w:szCs w:val="22"/>
        </w:rPr>
      </w:pPr>
      <w:hyperlink w:anchor="_Toc200962296" w:history="1">
        <w:r w:rsidR="00365026" w:rsidRPr="00241F63">
          <w:rPr>
            <w:rStyle w:val="Lienhypertexte"/>
            <w:noProof/>
          </w:rPr>
          <w:t>1.6</w:t>
        </w:r>
        <w:r w:rsidR="00365026">
          <w:rPr>
            <w:rFonts w:asciiTheme="minorHAnsi" w:eastAsiaTheme="minorEastAsia" w:hAnsiTheme="minorHAnsi" w:cstheme="minorBidi"/>
            <w:noProof/>
            <w:sz w:val="22"/>
            <w:szCs w:val="22"/>
          </w:rPr>
          <w:tab/>
        </w:r>
        <w:r w:rsidR="00365026" w:rsidRPr="00241F63">
          <w:rPr>
            <w:rStyle w:val="Lienhypertexte"/>
            <w:noProof/>
          </w:rPr>
          <w:t>Tranches optionnelles</w:t>
        </w:r>
        <w:r w:rsidR="00365026">
          <w:rPr>
            <w:noProof/>
            <w:webHidden/>
          </w:rPr>
          <w:tab/>
        </w:r>
        <w:r w:rsidR="00365026">
          <w:rPr>
            <w:noProof/>
            <w:webHidden/>
          </w:rPr>
          <w:fldChar w:fldCharType="begin"/>
        </w:r>
        <w:r w:rsidR="00365026">
          <w:rPr>
            <w:noProof/>
            <w:webHidden/>
          </w:rPr>
          <w:instrText xml:space="preserve"> PAGEREF _Toc200962296 \h </w:instrText>
        </w:r>
        <w:r w:rsidR="00365026">
          <w:rPr>
            <w:noProof/>
            <w:webHidden/>
          </w:rPr>
        </w:r>
        <w:r w:rsidR="00365026">
          <w:rPr>
            <w:noProof/>
            <w:webHidden/>
          </w:rPr>
          <w:fldChar w:fldCharType="separate"/>
        </w:r>
        <w:r>
          <w:rPr>
            <w:noProof/>
            <w:webHidden/>
          </w:rPr>
          <w:t>4</w:t>
        </w:r>
        <w:r w:rsidR="00365026">
          <w:rPr>
            <w:noProof/>
            <w:webHidden/>
          </w:rPr>
          <w:fldChar w:fldCharType="end"/>
        </w:r>
      </w:hyperlink>
    </w:p>
    <w:p w14:paraId="36AA6DC6" w14:textId="36888710" w:rsidR="00365026" w:rsidRDefault="00F6093E">
      <w:pPr>
        <w:pStyle w:val="TM2"/>
        <w:tabs>
          <w:tab w:val="left" w:pos="849"/>
        </w:tabs>
        <w:rPr>
          <w:rFonts w:asciiTheme="minorHAnsi" w:eastAsiaTheme="minorEastAsia" w:hAnsiTheme="minorHAnsi" w:cstheme="minorBidi"/>
          <w:noProof/>
          <w:sz w:val="22"/>
          <w:szCs w:val="22"/>
        </w:rPr>
      </w:pPr>
      <w:hyperlink w:anchor="_Toc200962297" w:history="1">
        <w:r w:rsidR="00365026" w:rsidRPr="00241F63">
          <w:rPr>
            <w:rStyle w:val="Lienhypertexte"/>
            <w:noProof/>
          </w:rPr>
          <w:t>1.7</w:t>
        </w:r>
        <w:r w:rsidR="00365026">
          <w:rPr>
            <w:rFonts w:asciiTheme="minorHAnsi" w:eastAsiaTheme="minorEastAsia" w:hAnsiTheme="minorHAnsi" w:cstheme="minorBidi"/>
            <w:noProof/>
            <w:sz w:val="22"/>
            <w:szCs w:val="22"/>
          </w:rPr>
          <w:tab/>
        </w:r>
        <w:r w:rsidR="00365026" w:rsidRPr="00241F63">
          <w:rPr>
            <w:rStyle w:val="Lienhypertexte"/>
            <w:noProof/>
          </w:rPr>
          <w:t>Confidentialité, mesures de sécurité</w:t>
        </w:r>
        <w:r w:rsidR="00365026">
          <w:rPr>
            <w:noProof/>
            <w:webHidden/>
          </w:rPr>
          <w:tab/>
        </w:r>
        <w:r w:rsidR="00365026">
          <w:rPr>
            <w:noProof/>
            <w:webHidden/>
          </w:rPr>
          <w:fldChar w:fldCharType="begin"/>
        </w:r>
        <w:r w:rsidR="00365026">
          <w:rPr>
            <w:noProof/>
            <w:webHidden/>
          </w:rPr>
          <w:instrText xml:space="preserve"> PAGEREF _Toc200962297 \h </w:instrText>
        </w:r>
        <w:r w:rsidR="00365026">
          <w:rPr>
            <w:noProof/>
            <w:webHidden/>
          </w:rPr>
        </w:r>
        <w:r w:rsidR="00365026">
          <w:rPr>
            <w:noProof/>
            <w:webHidden/>
          </w:rPr>
          <w:fldChar w:fldCharType="separate"/>
        </w:r>
        <w:r>
          <w:rPr>
            <w:noProof/>
            <w:webHidden/>
          </w:rPr>
          <w:t>5</w:t>
        </w:r>
        <w:r w:rsidR="00365026">
          <w:rPr>
            <w:noProof/>
            <w:webHidden/>
          </w:rPr>
          <w:fldChar w:fldCharType="end"/>
        </w:r>
      </w:hyperlink>
    </w:p>
    <w:p w14:paraId="43421733" w14:textId="061AFA8C" w:rsidR="00365026" w:rsidRDefault="00F6093E">
      <w:pPr>
        <w:pStyle w:val="TM2"/>
        <w:tabs>
          <w:tab w:val="left" w:pos="849"/>
        </w:tabs>
        <w:rPr>
          <w:rFonts w:asciiTheme="minorHAnsi" w:eastAsiaTheme="minorEastAsia" w:hAnsiTheme="minorHAnsi" w:cstheme="minorBidi"/>
          <w:noProof/>
          <w:sz w:val="22"/>
          <w:szCs w:val="22"/>
        </w:rPr>
      </w:pPr>
      <w:hyperlink w:anchor="_Toc200962298" w:history="1">
        <w:r w:rsidR="00365026" w:rsidRPr="00241F63">
          <w:rPr>
            <w:rStyle w:val="Lienhypertexte"/>
            <w:noProof/>
          </w:rPr>
          <w:t>1.8</w:t>
        </w:r>
        <w:r w:rsidR="00365026">
          <w:rPr>
            <w:rFonts w:asciiTheme="minorHAnsi" w:eastAsiaTheme="minorEastAsia" w:hAnsiTheme="minorHAnsi" w:cstheme="minorBidi"/>
            <w:noProof/>
            <w:sz w:val="22"/>
            <w:szCs w:val="22"/>
          </w:rPr>
          <w:tab/>
        </w:r>
        <w:r w:rsidR="00365026" w:rsidRPr="00241F63">
          <w:rPr>
            <w:rStyle w:val="Lienhypertexte"/>
            <w:noProof/>
          </w:rPr>
          <w:t>Protection de la main d'œuvre et conditions de travail</w:t>
        </w:r>
        <w:r w:rsidR="00365026">
          <w:rPr>
            <w:noProof/>
            <w:webHidden/>
          </w:rPr>
          <w:tab/>
        </w:r>
        <w:r w:rsidR="00365026">
          <w:rPr>
            <w:noProof/>
            <w:webHidden/>
          </w:rPr>
          <w:fldChar w:fldCharType="begin"/>
        </w:r>
        <w:r w:rsidR="00365026">
          <w:rPr>
            <w:noProof/>
            <w:webHidden/>
          </w:rPr>
          <w:instrText xml:space="preserve"> PAGEREF _Toc200962298 \h </w:instrText>
        </w:r>
        <w:r w:rsidR="00365026">
          <w:rPr>
            <w:noProof/>
            <w:webHidden/>
          </w:rPr>
        </w:r>
        <w:r w:rsidR="00365026">
          <w:rPr>
            <w:noProof/>
            <w:webHidden/>
          </w:rPr>
          <w:fldChar w:fldCharType="separate"/>
        </w:r>
        <w:r>
          <w:rPr>
            <w:noProof/>
            <w:webHidden/>
          </w:rPr>
          <w:t>6</w:t>
        </w:r>
        <w:r w:rsidR="00365026">
          <w:rPr>
            <w:noProof/>
            <w:webHidden/>
          </w:rPr>
          <w:fldChar w:fldCharType="end"/>
        </w:r>
      </w:hyperlink>
    </w:p>
    <w:p w14:paraId="5980EA4D" w14:textId="30662660" w:rsidR="00365026" w:rsidRDefault="00F6093E">
      <w:pPr>
        <w:pStyle w:val="TM2"/>
        <w:tabs>
          <w:tab w:val="left" w:pos="849"/>
        </w:tabs>
        <w:rPr>
          <w:rFonts w:asciiTheme="minorHAnsi" w:eastAsiaTheme="minorEastAsia" w:hAnsiTheme="minorHAnsi" w:cstheme="minorBidi"/>
          <w:noProof/>
          <w:sz w:val="22"/>
          <w:szCs w:val="22"/>
        </w:rPr>
      </w:pPr>
      <w:hyperlink w:anchor="_Toc200962299" w:history="1">
        <w:r w:rsidR="00365026" w:rsidRPr="00241F63">
          <w:rPr>
            <w:rStyle w:val="Lienhypertexte"/>
            <w:noProof/>
          </w:rPr>
          <w:t>1.9</w:t>
        </w:r>
        <w:r w:rsidR="00365026">
          <w:rPr>
            <w:rFonts w:asciiTheme="minorHAnsi" w:eastAsiaTheme="minorEastAsia" w:hAnsiTheme="minorHAnsi" w:cstheme="minorBidi"/>
            <w:noProof/>
            <w:sz w:val="22"/>
            <w:szCs w:val="22"/>
          </w:rPr>
          <w:tab/>
        </w:r>
        <w:r w:rsidR="00365026" w:rsidRPr="00241F63">
          <w:rPr>
            <w:rStyle w:val="Lienhypertexte"/>
            <w:noProof/>
          </w:rPr>
          <w:t>Modalités de communication</w:t>
        </w:r>
        <w:r w:rsidR="00365026">
          <w:rPr>
            <w:noProof/>
            <w:webHidden/>
          </w:rPr>
          <w:tab/>
        </w:r>
        <w:r w:rsidR="00365026">
          <w:rPr>
            <w:noProof/>
            <w:webHidden/>
          </w:rPr>
          <w:fldChar w:fldCharType="begin"/>
        </w:r>
        <w:r w:rsidR="00365026">
          <w:rPr>
            <w:noProof/>
            <w:webHidden/>
          </w:rPr>
          <w:instrText xml:space="preserve"> PAGEREF _Toc200962299 \h </w:instrText>
        </w:r>
        <w:r w:rsidR="00365026">
          <w:rPr>
            <w:noProof/>
            <w:webHidden/>
          </w:rPr>
        </w:r>
        <w:r w:rsidR="00365026">
          <w:rPr>
            <w:noProof/>
            <w:webHidden/>
          </w:rPr>
          <w:fldChar w:fldCharType="separate"/>
        </w:r>
        <w:r>
          <w:rPr>
            <w:noProof/>
            <w:webHidden/>
          </w:rPr>
          <w:t>7</w:t>
        </w:r>
        <w:r w:rsidR="00365026">
          <w:rPr>
            <w:noProof/>
            <w:webHidden/>
          </w:rPr>
          <w:fldChar w:fldCharType="end"/>
        </w:r>
      </w:hyperlink>
    </w:p>
    <w:p w14:paraId="41A95F98" w14:textId="4048A1E8" w:rsidR="00365026" w:rsidRDefault="00F6093E">
      <w:pPr>
        <w:pStyle w:val="TM2"/>
        <w:tabs>
          <w:tab w:val="left" w:pos="1100"/>
        </w:tabs>
        <w:rPr>
          <w:rFonts w:asciiTheme="minorHAnsi" w:eastAsiaTheme="minorEastAsia" w:hAnsiTheme="minorHAnsi" w:cstheme="minorBidi"/>
          <w:noProof/>
          <w:sz w:val="22"/>
          <w:szCs w:val="22"/>
        </w:rPr>
      </w:pPr>
      <w:hyperlink w:anchor="_Toc200962300" w:history="1">
        <w:r w:rsidR="00365026" w:rsidRPr="00241F63">
          <w:rPr>
            <w:rStyle w:val="Lienhypertexte"/>
            <w:noProof/>
          </w:rPr>
          <w:t>1.10</w:t>
        </w:r>
        <w:r w:rsidR="00365026">
          <w:rPr>
            <w:rFonts w:asciiTheme="minorHAnsi" w:eastAsiaTheme="minorEastAsia" w:hAnsiTheme="minorHAnsi" w:cstheme="minorBidi"/>
            <w:noProof/>
            <w:sz w:val="22"/>
            <w:szCs w:val="22"/>
          </w:rPr>
          <w:tab/>
        </w:r>
        <w:r w:rsidR="00365026" w:rsidRPr="00241F63">
          <w:rPr>
            <w:rStyle w:val="Lienhypertexte"/>
            <w:noProof/>
          </w:rPr>
          <w:t>Résiliation du marché</w:t>
        </w:r>
        <w:r w:rsidR="00365026">
          <w:rPr>
            <w:noProof/>
            <w:webHidden/>
          </w:rPr>
          <w:tab/>
        </w:r>
        <w:r w:rsidR="00365026">
          <w:rPr>
            <w:noProof/>
            <w:webHidden/>
          </w:rPr>
          <w:fldChar w:fldCharType="begin"/>
        </w:r>
        <w:r w:rsidR="00365026">
          <w:rPr>
            <w:noProof/>
            <w:webHidden/>
          </w:rPr>
          <w:instrText xml:space="preserve"> PAGEREF _Toc200962300 \h </w:instrText>
        </w:r>
        <w:r w:rsidR="00365026">
          <w:rPr>
            <w:noProof/>
            <w:webHidden/>
          </w:rPr>
        </w:r>
        <w:r w:rsidR="00365026">
          <w:rPr>
            <w:noProof/>
            <w:webHidden/>
          </w:rPr>
          <w:fldChar w:fldCharType="separate"/>
        </w:r>
        <w:r>
          <w:rPr>
            <w:noProof/>
            <w:webHidden/>
          </w:rPr>
          <w:t>7</w:t>
        </w:r>
        <w:r w:rsidR="00365026">
          <w:rPr>
            <w:noProof/>
            <w:webHidden/>
          </w:rPr>
          <w:fldChar w:fldCharType="end"/>
        </w:r>
      </w:hyperlink>
    </w:p>
    <w:p w14:paraId="19C518F9" w14:textId="43DAA441" w:rsidR="00365026" w:rsidRDefault="00F6093E">
      <w:pPr>
        <w:pStyle w:val="TM2"/>
        <w:tabs>
          <w:tab w:val="left" w:pos="1100"/>
        </w:tabs>
        <w:rPr>
          <w:rFonts w:asciiTheme="minorHAnsi" w:eastAsiaTheme="minorEastAsia" w:hAnsiTheme="minorHAnsi" w:cstheme="minorBidi"/>
          <w:noProof/>
          <w:sz w:val="22"/>
          <w:szCs w:val="22"/>
        </w:rPr>
      </w:pPr>
      <w:hyperlink w:anchor="_Toc200962301" w:history="1">
        <w:r w:rsidR="00365026" w:rsidRPr="00241F63">
          <w:rPr>
            <w:rStyle w:val="Lienhypertexte"/>
            <w:noProof/>
          </w:rPr>
          <w:t>1.11</w:t>
        </w:r>
        <w:r w:rsidR="00365026">
          <w:rPr>
            <w:rFonts w:asciiTheme="minorHAnsi" w:eastAsiaTheme="minorEastAsia" w:hAnsiTheme="minorHAnsi" w:cstheme="minorBidi"/>
            <w:noProof/>
            <w:sz w:val="22"/>
            <w:szCs w:val="22"/>
          </w:rPr>
          <w:tab/>
        </w:r>
        <w:r w:rsidR="00365026" w:rsidRPr="00241F63">
          <w:rPr>
            <w:rStyle w:val="Lienhypertexte"/>
            <w:noProof/>
          </w:rPr>
          <w:t>Clauses sociales et environnementales</w:t>
        </w:r>
        <w:r w:rsidR="00365026">
          <w:rPr>
            <w:noProof/>
            <w:webHidden/>
          </w:rPr>
          <w:tab/>
        </w:r>
        <w:r w:rsidR="00365026">
          <w:rPr>
            <w:noProof/>
            <w:webHidden/>
          </w:rPr>
          <w:fldChar w:fldCharType="begin"/>
        </w:r>
        <w:r w:rsidR="00365026">
          <w:rPr>
            <w:noProof/>
            <w:webHidden/>
          </w:rPr>
          <w:instrText xml:space="preserve"> PAGEREF _Toc200962301 \h </w:instrText>
        </w:r>
        <w:r w:rsidR="00365026">
          <w:rPr>
            <w:noProof/>
            <w:webHidden/>
          </w:rPr>
        </w:r>
        <w:r w:rsidR="00365026">
          <w:rPr>
            <w:noProof/>
            <w:webHidden/>
          </w:rPr>
          <w:fldChar w:fldCharType="separate"/>
        </w:r>
        <w:r>
          <w:rPr>
            <w:noProof/>
            <w:webHidden/>
          </w:rPr>
          <w:t>8</w:t>
        </w:r>
        <w:r w:rsidR="00365026">
          <w:rPr>
            <w:noProof/>
            <w:webHidden/>
          </w:rPr>
          <w:fldChar w:fldCharType="end"/>
        </w:r>
      </w:hyperlink>
    </w:p>
    <w:p w14:paraId="395BB843" w14:textId="58230DD7" w:rsidR="00365026" w:rsidRDefault="00F6093E">
      <w:pPr>
        <w:pStyle w:val="TM2"/>
        <w:tabs>
          <w:tab w:val="left" w:pos="1100"/>
        </w:tabs>
        <w:rPr>
          <w:rFonts w:asciiTheme="minorHAnsi" w:eastAsiaTheme="minorEastAsia" w:hAnsiTheme="minorHAnsi" w:cstheme="minorBidi"/>
          <w:noProof/>
          <w:sz w:val="22"/>
          <w:szCs w:val="22"/>
        </w:rPr>
      </w:pPr>
      <w:hyperlink w:anchor="_Toc200962302" w:history="1">
        <w:r w:rsidR="00365026" w:rsidRPr="00241F63">
          <w:rPr>
            <w:rStyle w:val="Lienhypertexte"/>
            <w:noProof/>
          </w:rPr>
          <w:t>1.12</w:t>
        </w:r>
        <w:r w:rsidR="00365026">
          <w:rPr>
            <w:rFonts w:asciiTheme="minorHAnsi" w:eastAsiaTheme="minorEastAsia" w:hAnsiTheme="minorHAnsi" w:cstheme="minorBidi"/>
            <w:noProof/>
            <w:sz w:val="22"/>
            <w:szCs w:val="22"/>
          </w:rPr>
          <w:tab/>
        </w:r>
        <w:r w:rsidR="00365026" w:rsidRPr="00241F63">
          <w:rPr>
            <w:rStyle w:val="Lienhypertexte"/>
            <w:noProof/>
          </w:rPr>
          <w:t>Présentation du dispositif de vigilance avec « e-attestation »</w:t>
        </w:r>
        <w:r w:rsidR="00365026">
          <w:rPr>
            <w:noProof/>
            <w:webHidden/>
          </w:rPr>
          <w:tab/>
        </w:r>
        <w:r w:rsidR="00365026">
          <w:rPr>
            <w:noProof/>
            <w:webHidden/>
          </w:rPr>
          <w:fldChar w:fldCharType="begin"/>
        </w:r>
        <w:r w:rsidR="00365026">
          <w:rPr>
            <w:noProof/>
            <w:webHidden/>
          </w:rPr>
          <w:instrText xml:space="preserve"> PAGEREF _Toc200962302 \h </w:instrText>
        </w:r>
        <w:r w:rsidR="00365026">
          <w:rPr>
            <w:noProof/>
            <w:webHidden/>
          </w:rPr>
        </w:r>
        <w:r w:rsidR="00365026">
          <w:rPr>
            <w:noProof/>
            <w:webHidden/>
          </w:rPr>
          <w:fldChar w:fldCharType="separate"/>
        </w:r>
        <w:r>
          <w:rPr>
            <w:noProof/>
            <w:webHidden/>
          </w:rPr>
          <w:t>10</w:t>
        </w:r>
        <w:r w:rsidR="00365026">
          <w:rPr>
            <w:noProof/>
            <w:webHidden/>
          </w:rPr>
          <w:fldChar w:fldCharType="end"/>
        </w:r>
      </w:hyperlink>
    </w:p>
    <w:p w14:paraId="0EB8B7D6" w14:textId="74BB3A7C" w:rsidR="00365026" w:rsidRDefault="00F6093E">
      <w:pPr>
        <w:pStyle w:val="TM1"/>
        <w:tabs>
          <w:tab w:val="left" w:pos="566"/>
        </w:tabs>
        <w:rPr>
          <w:rFonts w:asciiTheme="minorHAnsi" w:eastAsiaTheme="minorEastAsia" w:hAnsiTheme="minorHAnsi" w:cstheme="minorBidi"/>
          <w:noProof/>
          <w:sz w:val="22"/>
          <w:szCs w:val="22"/>
        </w:rPr>
      </w:pPr>
      <w:hyperlink w:anchor="_Toc200962303" w:history="1">
        <w:r w:rsidR="00365026" w:rsidRPr="00241F63">
          <w:rPr>
            <w:rStyle w:val="Lienhypertexte"/>
            <w:noProof/>
          </w:rPr>
          <w:t>2</w:t>
        </w:r>
        <w:r w:rsidR="00365026">
          <w:rPr>
            <w:rFonts w:asciiTheme="minorHAnsi" w:eastAsiaTheme="minorEastAsia" w:hAnsiTheme="minorHAnsi" w:cstheme="minorBidi"/>
            <w:noProof/>
            <w:sz w:val="22"/>
            <w:szCs w:val="22"/>
          </w:rPr>
          <w:tab/>
        </w:r>
        <w:r w:rsidR="00365026" w:rsidRPr="00241F63">
          <w:rPr>
            <w:rStyle w:val="Lienhypertexte"/>
            <w:noProof/>
          </w:rPr>
          <w:t>Prix et règlement des comptes</w:t>
        </w:r>
        <w:r w:rsidR="00365026">
          <w:rPr>
            <w:noProof/>
            <w:webHidden/>
          </w:rPr>
          <w:tab/>
        </w:r>
        <w:r w:rsidR="00365026">
          <w:rPr>
            <w:noProof/>
            <w:webHidden/>
          </w:rPr>
          <w:fldChar w:fldCharType="begin"/>
        </w:r>
        <w:r w:rsidR="00365026">
          <w:rPr>
            <w:noProof/>
            <w:webHidden/>
          </w:rPr>
          <w:instrText xml:space="preserve"> PAGEREF _Toc200962303 \h </w:instrText>
        </w:r>
        <w:r w:rsidR="00365026">
          <w:rPr>
            <w:noProof/>
            <w:webHidden/>
          </w:rPr>
        </w:r>
        <w:r w:rsidR="00365026">
          <w:rPr>
            <w:noProof/>
            <w:webHidden/>
          </w:rPr>
          <w:fldChar w:fldCharType="separate"/>
        </w:r>
        <w:r>
          <w:rPr>
            <w:noProof/>
            <w:webHidden/>
          </w:rPr>
          <w:t>10</w:t>
        </w:r>
        <w:r w:rsidR="00365026">
          <w:rPr>
            <w:noProof/>
            <w:webHidden/>
          </w:rPr>
          <w:fldChar w:fldCharType="end"/>
        </w:r>
      </w:hyperlink>
    </w:p>
    <w:p w14:paraId="5F7149E2" w14:textId="4B74C019" w:rsidR="00365026" w:rsidRDefault="00F6093E">
      <w:pPr>
        <w:pStyle w:val="TM2"/>
        <w:tabs>
          <w:tab w:val="left" w:pos="849"/>
        </w:tabs>
        <w:rPr>
          <w:rFonts w:asciiTheme="minorHAnsi" w:eastAsiaTheme="minorEastAsia" w:hAnsiTheme="minorHAnsi" w:cstheme="minorBidi"/>
          <w:noProof/>
          <w:sz w:val="22"/>
          <w:szCs w:val="22"/>
        </w:rPr>
      </w:pPr>
      <w:hyperlink w:anchor="_Toc200962304" w:history="1">
        <w:r w:rsidR="00365026" w:rsidRPr="00241F63">
          <w:rPr>
            <w:rStyle w:val="Lienhypertexte"/>
            <w:noProof/>
          </w:rPr>
          <w:t>2.1</w:t>
        </w:r>
        <w:r w:rsidR="00365026">
          <w:rPr>
            <w:rFonts w:asciiTheme="minorHAnsi" w:eastAsiaTheme="minorEastAsia" w:hAnsiTheme="minorHAnsi" w:cstheme="minorBidi"/>
            <w:noProof/>
            <w:sz w:val="22"/>
            <w:szCs w:val="22"/>
          </w:rPr>
          <w:tab/>
        </w:r>
        <w:r w:rsidR="00365026" w:rsidRPr="00241F63">
          <w:rPr>
            <w:rStyle w:val="Lienhypertexte"/>
            <w:noProof/>
          </w:rPr>
          <w:t>Répartition des paiements</w:t>
        </w:r>
        <w:r w:rsidR="00365026">
          <w:rPr>
            <w:noProof/>
            <w:webHidden/>
          </w:rPr>
          <w:tab/>
        </w:r>
        <w:r w:rsidR="00365026">
          <w:rPr>
            <w:noProof/>
            <w:webHidden/>
          </w:rPr>
          <w:fldChar w:fldCharType="begin"/>
        </w:r>
        <w:r w:rsidR="00365026">
          <w:rPr>
            <w:noProof/>
            <w:webHidden/>
          </w:rPr>
          <w:instrText xml:space="preserve"> PAGEREF _Toc200962304 \h </w:instrText>
        </w:r>
        <w:r w:rsidR="00365026">
          <w:rPr>
            <w:noProof/>
            <w:webHidden/>
          </w:rPr>
        </w:r>
        <w:r w:rsidR="00365026">
          <w:rPr>
            <w:noProof/>
            <w:webHidden/>
          </w:rPr>
          <w:fldChar w:fldCharType="separate"/>
        </w:r>
        <w:r>
          <w:rPr>
            <w:noProof/>
            <w:webHidden/>
          </w:rPr>
          <w:t>10</w:t>
        </w:r>
        <w:r w:rsidR="00365026">
          <w:rPr>
            <w:noProof/>
            <w:webHidden/>
          </w:rPr>
          <w:fldChar w:fldCharType="end"/>
        </w:r>
      </w:hyperlink>
    </w:p>
    <w:p w14:paraId="182C4556" w14:textId="192930C7" w:rsidR="00365026" w:rsidRDefault="00F6093E">
      <w:pPr>
        <w:pStyle w:val="TM2"/>
        <w:tabs>
          <w:tab w:val="left" w:pos="849"/>
        </w:tabs>
        <w:rPr>
          <w:rFonts w:asciiTheme="minorHAnsi" w:eastAsiaTheme="minorEastAsia" w:hAnsiTheme="minorHAnsi" w:cstheme="minorBidi"/>
          <w:noProof/>
          <w:sz w:val="22"/>
          <w:szCs w:val="22"/>
        </w:rPr>
      </w:pPr>
      <w:hyperlink w:anchor="_Toc200962305" w:history="1">
        <w:r w:rsidR="00365026" w:rsidRPr="00241F63">
          <w:rPr>
            <w:rStyle w:val="Lienhypertexte"/>
            <w:noProof/>
          </w:rPr>
          <w:t>2.2</w:t>
        </w:r>
        <w:r w:rsidR="00365026">
          <w:rPr>
            <w:rFonts w:asciiTheme="minorHAnsi" w:eastAsiaTheme="minorEastAsia" w:hAnsiTheme="minorHAnsi" w:cstheme="minorBidi"/>
            <w:noProof/>
            <w:sz w:val="22"/>
            <w:szCs w:val="22"/>
          </w:rPr>
          <w:tab/>
        </w:r>
        <w:r w:rsidR="00365026" w:rsidRPr="00241F63">
          <w:rPr>
            <w:rStyle w:val="Lienhypertexte"/>
            <w:noProof/>
          </w:rPr>
          <w:t>Avance</w:t>
        </w:r>
        <w:r w:rsidR="00365026">
          <w:rPr>
            <w:noProof/>
            <w:webHidden/>
          </w:rPr>
          <w:tab/>
        </w:r>
        <w:r w:rsidR="00365026">
          <w:rPr>
            <w:noProof/>
            <w:webHidden/>
          </w:rPr>
          <w:fldChar w:fldCharType="begin"/>
        </w:r>
        <w:r w:rsidR="00365026">
          <w:rPr>
            <w:noProof/>
            <w:webHidden/>
          </w:rPr>
          <w:instrText xml:space="preserve"> PAGEREF _Toc200962305 \h </w:instrText>
        </w:r>
        <w:r w:rsidR="00365026">
          <w:rPr>
            <w:noProof/>
            <w:webHidden/>
          </w:rPr>
        </w:r>
        <w:r w:rsidR="00365026">
          <w:rPr>
            <w:noProof/>
            <w:webHidden/>
          </w:rPr>
          <w:fldChar w:fldCharType="separate"/>
        </w:r>
        <w:r>
          <w:rPr>
            <w:noProof/>
            <w:webHidden/>
          </w:rPr>
          <w:t>10</w:t>
        </w:r>
        <w:r w:rsidR="00365026">
          <w:rPr>
            <w:noProof/>
            <w:webHidden/>
          </w:rPr>
          <w:fldChar w:fldCharType="end"/>
        </w:r>
      </w:hyperlink>
    </w:p>
    <w:p w14:paraId="756CACBC" w14:textId="44382BB2" w:rsidR="00365026" w:rsidRDefault="00F6093E">
      <w:pPr>
        <w:pStyle w:val="TM2"/>
        <w:tabs>
          <w:tab w:val="left" w:pos="849"/>
        </w:tabs>
        <w:rPr>
          <w:rFonts w:asciiTheme="minorHAnsi" w:eastAsiaTheme="minorEastAsia" w:hAnsiTheme="minorHAnsi" w:cstheme="minorBidi"/>
          <w:noProof/>
          <w:sz w:val="22"/>
          <w:szCs w:val="22"/>
        </w:rPr>
      </w:pPr>
      <w:hyperlink w:anchor="_Toc200962306" w:history="1">
        <w:r w:rsidR="00365026" w:rsidRPr="00241F63">
          <w:rPr>
            <w:rStyle w:val="Lienhypertexte"/>
            <w:noProof/>
          </w:rPr>
          <w:t>2.3</w:t>
        </w:r>
        <w:r w:rsidR="00365026">
          <w:rPr>
            <w:rFonts w:asciiTheme="minorHAnsi" w:eastAsiaTheme="minorEastAsia" w:hAnsiTheme="minorHAnsi" w:cstheme="minorBidi"/>
            <w:noProof/>
            <w:sz w:val="22"/>
            <w:szCs w:val="22"/>
          </w:rPr>
          <w:tab/>
        </w:r>
        <w:r w:rsidR="00365026" w:rsidRPr="00241F63">
          <w:rPr>
            <w:rStyle w:val="Lienhypertexte"/>
            <w:noProof/>
          </w:rPr>
          <w:t>Contenu des prix et mode d'évaluation des ouvrages</w:t>
        </w:r>
        <w:r w:rsidR="00365026">
          <w:rPr>
            <w:noProof/>
            <w:webHidden/>
          </w:rPr>
          <w:tab/>
        </w:r>
        <w:r w:rsidR="00365026">
          <w:rPr>
            <w:noProof/>
            <w:webHidden/>
          </w:rPr>
          <w:fldChar w:fldCharType="begin"/>
        </w:r>
        <w:r w:rsidR="00365026">
          <w:rPr>
            <w:noProof/>
            <w:webHidden/>
          </w:rPr>
          <w:instrText xml:space="preserve"> PAGEREF _Toc200962306 \h </w:instrText>
        </w:r>
        <w:r w:rsidR="00365026">
          <w:rPr>
            <w:noProof/>
            <w:webHidden/>
          </w:rPr>
        </w:r>
        <w:r w:rsidR="00365026">
          <w:rPr>
            <w:noProof/>
            <w:webHidden/>
          </w:rPr>
          <w:fldChar w:fldCharType="separate"/>
        </w:r>
        <w:r>
          <w:rPr>
            <w:noProof/>
            <w:webHidden/>
          </w:rPr>
          <w:t>11</w:t>
        </w:r>
        <w:r w:rsidR="00365026">
          <w:rPr>
            <w:noProof/>
            <w:webHidden/>
          </w:rPr>
          <w:fldChar w:fldCharType="end"/>
        </w:r>
      </w:hyperlink>
    </w:p>
    <w:p w14:paraId="652BA6D9" w14:textId="70BD541D" w:rsidR="00365026" w:rsidRDefault="00F6093E">
      <w:pPr>
        <w:pStyle w:val="TM2"/>
        <w:tabs>
          <w:tab w:val="left" w:pos="849"/>
        </w:tabs>
        <w:rPr>
          <w:rFonts w:asciiTheme="minorHAnsi" w:eastAsiaTheme="minorEastAsia" w:hAnsiTheme="minorHAnsi" w:cstheme="minorBidi"/>
          <w:noProof/>
          <w:sz w:val="22"/>
          <w:szCs w:val="22"/>
        </w:rPr>
      </w:pPr>
      <w:hyperlink w:anchor="_Toc200962307" w:history="1">
        <w:r w:rsidR="00365026" w:rsidRPr="00241F63">
          <w:rPr>
            <w:rStyle w:val="Lienhypertexte"/>
            <w:noProof/>
          </w:rPr>
          <w:t>2.4</w:t>
        </w:r>
        <w:r w:rsidR="00365026">
          <w:rPr>
            <w:rFonts w:asciiTheme="minorHAnsi" w:eastAsiaTheme="minorEastAsia" w:hAnsiTheme="minorHAnsi" w:cstheme="minorBidi"/>
            <w:noProof/>
            <w:sz w:val="22"/>
            <w:szCs w:val="22"/>
          </w:rPr>
          <w:tab/>
        </w:r>
        <w:r w:rsidR="00365026" w:rsidRPr="00241F63">
          <w:rPr>
            <w:rStyle w:val="Lienhypertexte"/>
            <w:noProof/>
          </w:rPr>
          <w:t>Variation des prix</w:t>
        </w:r>
        <w:r w:rsidR="00365026">
          <w:rPr>
            <w:noProof/>
            <w:webHidden/>
          </w:rPr>
          <w:tab/>
        </w:r>
        <w:r w:rsidR="00365026">
          <w:rPr>
            <w:noProof/>
            <w:webHidden/>
          </w:rPr>
          <w:fldChar w:fldCharType="begin"/>
        </w:r>
        <w:r w:rsidR="00365026">
          <w:rPr>
            <w:noProof/>
            <w:webHidden/>
          </w:rPr>
          <w:instrText xml:space="preserve"> PAGEREF _Toc200962307 \h </w:instrText>
        </w:r>
        <w:r w:rsidR="00365026">
          <w:rPr>
            <w:noProof/>
            <w:webHidden/>
          </w:rPr>
        </w:r>
        <w:r w:rsidR="00365026">
          <w:rPr>
            <w:noProof/>
            <w:webHidden/>
          </w:rPr>
          <w:fldChar w:fldCharType="separate"/>
        </w:r>
        <w:r>
          <w:rPr>
            <w:noProof/>
            <w:webHidden/>
          </w:rPr>
          <w:t>12</w:t>
        </w:r>
        <w:r w:rsidR="00365026">
          <w:rPr>
            <w:noProof/>
            <w:webHidden/>
          </w:rPr>
          <w:fldChar w:fldCharType="end"/>
        </w:r>
      </w:hyperlink>
    </w:p>
    <w:p w14:paraId="56ACCB17" w14:textId="79A1824E" w:rsidR="00365026" w:rsidRDefault="00F6093E">
      <w:pPr>
        <w:pStyle w:val="TM2"/>
        <w:tabs>
          <w:tab w:val="left" w:pos="849"/>
        </w:tabs>
        <w:rPr>
          <w:rFonts w:asciiTheme="minorHAnsi" w:eastAsiaTheme="minorEastAsia" w:hAnsiTheme="minorHAnsi" w:cstheme="minorBidi"/>
          <w:noProof/>
          <w:sz w:val="22"/>
          <w:szCs w:val="22"/>
        </w:rPr>
      </w:pPr>
      <w:hyperlink w:anchor="_Toc200962308" w:history="1">
        <w:r w:rsidR="00365026" w:rsidRPr="00241F63">
          <w:rPr>
            <w:rStyle w:val="Lienhypertexte"/>
            <w:noProof/>
          </w:rPr>
          <w:t>2.5</w:t>
        </w:r>
        <w:r w:rsidR="00365026">
          <w:rPr>
            <w:rFonts w:asciiTheme="minorHAnsi" w:eastAsiaTheme="minorEastAsia" w:hAnsiTheme="minorHAnsi" w:cstheme="minorBidi"/>
            <w:noProof/>
            <w:sz w:val="22"/>
            <w:szCs w:val="22"/>
          </w:rPr>
          <w:tab/>
        </w:r>
        <w:r w:rsidR="00365026" w:rsidRPr="00241F63">
          <w:rPr>
            <w:rStyle w:val="Lienhypertexte"/>
            <w:noProof/>
          </w:rPr>
          <w:t>Paiement et règlement des comptes</w:t>
        </w:r>
        <w:r w:rsidR="00365026">
          <w:rPr>
            <w:noProof/>
            <w:webHidden/>
          </w:rPr>
          <w:tab/>
        </w:r>
        <w:r w:rsidR="00365026">
          <w:rPr>
            <w:noProof/>
            <w:webHidden/>
          </w:rPr>
          <w:fldChar w:fldCharType="begin"/>
        </w:r>
        <w:r w:rsidR="00365026">
          <w:rPr>
            <w:noProof/>
            <w:webHidden/>
          </w:rPr>
          <w:instrText xml:space="preserve"> PAGEREF _Toc200962308 \h </w:instrText>
        </w:r>
        <w:r w:rsidR="00365026">
          <w:rPr>
            <w:noProof/>
            <w:webHidden/>
          </w:rPr>
        </w:r>
        <w:r w:rsidR="00365026">
          <w:rPr>
            <w:noProof/>
            <w:webHidden/>
          </w:rPr>
          <w:fldChar w:fldCharType="separate"/>
        </w:r>
        <w:r>
          <w:rPr>
            <w:noProof/>
            <w:webHidden/>
          </w:rPr>
          <w:t>13</w:t>
        </w:r>
        <w:r w:rsidR="00365026">
          <w:rPr>
            <w:noProof/>
            <w:webHidden/>
          </w:rPr>
          <w:fldChar w:fldCharType="end"/>
        </w:r>
      </w:hyperlink>
    </w:p>
    <w:p w14:paraId="3DF81FA6" w14:textId="578CA741" w:rsidR="00365026" w:rsidRDefault="00F6093E">
      <w:pPr>
        <w:pStyle w:val="TM2"/>
        <w:tabs>
          <w:tab w:val="left" w:pos="849"/>
        </w:tabs>
        <w:rPr>
          <w:rFonts w:asciiTheme="minorHAnsi" w:eastAsiaTheme="minorEastAsia" w:hAnsiTheme="minorHAnsi" w:cstheme="minorBidi"/>
          <w:noProof/>
          <w:sz w:val="22"/>
          <w:szCs w:val="22"/>
        </w:rPr>
      </w:pPr>
      <w:hyperlink w:anchor="_Toc200962309" w:history="1">
        <w:r w:rsidR="00365026" w:rsidRPr="00241F63">
          <w:rPr>
            <w:rStyle w:val="Lienhypertexte"/>
            <w:noProof/>
          </w:rPr>
          <w:t>2.6</w:t>
        </w:r>
        <w:r w:rsidR="00365026">
          <w:rPr>
            <w:rFonts w:asciiTheme="minorHAnsi" w:eastAsiaTheme="minorEastAsia" w:hAnsiTheme="minorHAnsi" w:cstheme="minorBidi"/>
            <w:noProof/>
            <w:sz w:val="22"/>
            <w:szCs w:val="22"/>
          </w:rPr>
          <w:tab/>
        </w:r>
        <w:r w:rsidR="00365026" w:rsidRPr="00241F63">
          <w:rPr>
            <w:rStyle w:val="Lienhypertexte"/>
            <w:noProof/>
          </w:rPr>
          <w:t>Modifications du marché en cours exécution</w:t>
        </w:r>
        <w:r w:rsidR="00365026">
          <w:rPr>
            <w:noProof/>
            <w:webHidden/>
          </w:rPr>
          <w:tab/>
        </w:r>
        <w:r w:rsidR="00365026">
          <w:rPr>
            <w:noProof/>
            <w:webHidden/>
          </w:rPr>
          <w:fldChar w:fldCharType="begin"/>
        </w:r>
        <w:r w:rsidR="00365026">
          <w:rPr>
            <w:noProof/>
            <w:webHidden/>
          </w:rPr>
          <w:instrText xml:space="preserve"> PAGEREF _Toc200962309 \h </w:instrText>
        </w:r>
        <w:r w:rsidR="00365026">
          <w:rPr>
            <w:noProof/>
            <w:webHidden/>
          </w:rPr>
        </w:r>
        <w:r w:rsidR="00365026">
          <w:rPr>
            <w:noProof/>
            <w:webHidden/>
          </w:rPr>
          <w:fldChar w:fldCharType="separate"/>
        </w:r>
        <w:r>
          <w:rPr>
            <w:noProof/>
            <w:webHidden/>
          </w:rPr>
          <w:t>15</w:t>
        </w:r>
        <w:r w:rsidR="00365026">
          <w:rPr>
            <w:noProof/>
            <w:webHidden/>
          </w:rPr>
          <w:fldChar w:fldCharType="end"/>
        </w:r>
      </w:hyperlink>
    </w:p>
    <w:p w14:paraId="72E30B87" w14:textId="7ECF9BC3" w:rsidR="00365026" w:rsidRDefault="00F6093E">
      <w:pPr>
        <w:pStyle w:val="TM2"/>
        <w:tabs>
          <w:tab w:val="left" w:pos="849"/>
        </w:tabs>
        <w:rPr>
          <w:rFonts w:asciiTheme="minorHAnsi" w:eastAsiaTheme="minorEastAsia" w:hAnsiTheme="minorHAnsi" w:cstheme="minorBidi"/>
          <w:noProof/>
          <w:sz w:val="22"/>
          <w:szCs w:val="22"/>
        </w:rPr>
      </w:pPr>
      <w:hyperlink w:anchor="_Toc200962310" w:history="1">
        <w:r w:rsidR="00365026" w:rsidRPr="00241F63">
          <w:rPr>
            <w:rStyle w:val="Lienhypertexte"/>
            <w:noProof/>
          </w:rPr>
          <w:t>2.7</w:t>
        </w:r>
        <w:r w:rsidR="00365026">
          <w:rPr>
            <w:rFonts w:asciiTheme="minorHAnsi" w:eastAsiaTheme="minorEastAsia" w:hAnsiTheme="minorHAnsi" w:cstheme="minorBidi"/>
            <w:noProof/>
            <w:sz w:val="22"/>
            <w:szCs w:val="22"/>
          </w:rPr>
          <w:tab/>
        </w:r>
        <w:r w:rsidR="00365026" w:rsidRPr="00241F63">
          <w:rPr>
            <w:rStyle w:val="Lienhypertexte"/>
            <w:noProof/>
          </w:rPr>
          <w:t>Retenue de garantie</w:t>
        </w:r>
        <w:r w:rsidR="00365026">
          <w:rPr>
            <w:noProof/>
            <w:webHidden/>
          </w:rPr>
          <w:tab/>
        </w:r>
        <w:r w:rsidR="00365026">
          <w:rPr>
            <w:noProof/>
            <w:webHidden/>
          </w:rPr>
          <w:fldChar w:fldCharType="begin"/>
        </w:r>
        <w:r w:rsidR="00365026">
          <w:rPr>
            <w:noProof/>
            <w:webHidden/>
          </w:rPr>
          <w:instrText xml:space="preserve"> PAGEREF _Toc200962310 \h </w:instrText>
        </w:r>
        <w:r w:rsidR="00365026">
          <w:rPr>
            <w:noProof/>
            <w:webHidden/>
          </w:rPr>
        </w:r>
        <w:r w:rsidR="00365026">
          <w:rPr>
            <w:noProof/>
            <w:webHidden/>
          </w:rPr>
          <w:fldChar w:fldCharType="separate"/>
        </w:r>
        <w:r>
          <w:rPr>
            <w:noProof/>
            <w:webHidden/>
          </w:rPr>
          <w:t>15</w:t>
        </w:r>
        <w:r w:rsidR="00365026">
          <w:rPr>
            <w:noProof/>
            <w:webHidden/>
          </w:rPr>
          <w:fldChar w:fldCharType="end"/>
        </w:r>
      </w:hyperlink>
    </w:p>
    <w:p w14:paraId="0B3E2D49" w14:textId="35EF6656" w:rsidR="00365026" w:rsidRDefault="00F6093E">
      <w:pPr>
        <w:pStyle w:val="TM2"/>
        <w:tabs>
          <w:tab w:val="left" w:pos="849"/>
        </w:tabs>
        <w:rPr>
          <w:rFonts w:asciiTheme="minorHAnsi" w:eastAsiaTheme="minorEastAsia" w:hAnsiTheme="minorHAnsi" w:cstheme="minorBidi"/>
          <w:noProof/>
          <w:sz w:val="22"/>
          <w:szCs w:val="22"/>
        </w:rPr>
      </w:pPr>
      <w:hyperlink w:anchor="_Toc200962311" w:history="1">
        <w:r w:rsidR="00365026" w:rsidRPr="00241F63">
          <w:rPr>
            <w:rStyle w:val="Lienhypertexte"/>
            <w:noProof/>
          </w:rPr>
          <w:t>2.8</w:t>
        </w:r>
        <w:r w:rsidR="00365026">
          <w:rPr>
            <w:rFonts w:asciiTheme="minorHAnsi" w:eastAsiaTheme="minorEastAsia" w:hAnsiTheme="minorHAnsi" w:cstheme="minorBidi"/>
            <w:noProof/>
            <w:sz w:val="22"/>
            <w:szCs w:val="22"/>
          </w:rPr>
          <w:tab/>
        </w:r>
        <w:r w:rsidR="00365026" w:rsidRPr="00241F63">
          <w:rPr>
            <w:rStyle w:val="Lienhypertexte"/>
            <w:noProof/>
          </w:rPr>
          <w:t>Contrôle des coûts de revient</w:t>
        </w:r>
        <w:r w:rsidR="00365026">
          <w:rPr>
            <w:noProof/>
            <w:webHidden/>
          </w:rPr>
          <w:tab/>
        </w:r>
        <w:r w:rsidR="00365026">
          <w:rPr>
            <w:noProof/>
            <w:webHidden/>
          </w:rPr>
          <w:fldChar w:fldCharType="begin"/>
        </w:r>
        <w:r w:rsidR="00365026">
          <w:rPr>
            <w:noProof/>
            <w:webHidden/>
          </w:rPr>
          <w:instrText xml:space="preserve"> PAGEREF _Toc200962311 \h </w:instrText>
        </w:r>
        <w:r w:rsidR="00365026">
          <w:rPr>
            <w:noProof/>
            <w:webHidden/>
          </w:rPr>
        </w:r>
        <w:r w:rsidR="00365026">
          <w:rPr>
            <w:noProof/>
            <w:webHidden/>
          </w:rPr>
          <w:fldChar w:fldCharType="separate"/>
        </w:r>
        <w:r>
          <w:rPr>
            <w:noProof/>
            <w:webHidden/>
          </w:rPr>
          <w:t>15</w:t>
        </w:r>
        <w:r w:rsidR="00365026">
          <w:rPr>
            <w:noProof/>
            <w:webHidden/>
          </w:rPr>
          <w:fldChar w:fldCharType="end"/>
        </w:r>
      </w:hyperlink>
    </w:p>
    <w:p w14:paraId="6B5C0B14" w14:textId="775DAF0E" w:rsidR="00365026" w:rsidRDefault="00F6093E">
      <w:pPr>
        <w:pStyle w:val="TM1"/>
        <w:tabs>
          <w:tab w:val="left" w:pos="566"/>
        </w:tabs>
        <w:rPr>
          <w:rFonts w:asciiTheme="minorHAnsi" w:eastAsiaTheme="minorEastAsia" w:hAnsiTheme="minorHAnsi" w:cstheme="minorBidi"/>
          <w:noProof/>
          <w:sz w:val="22"/>
          <w:szCs w:val="22"/>
        </w:rPr>
      </w:pPr>
      <w:hyperlink w:anchor="_Toc200962312" w:history="1">
        <w:r w:rsidR="00365026" w:rsidRPr="00241F63">
          <w:rPr>
            <w:rStyle w:val="Lienhypertexte"/>
            <w:noProof/>
          </w:rPr>
          <w:t>3</w:t>
        </w:r>
        <w:r w:rsidR="00365026">
          <w:rPr>
            <w:rFonts w:asciiTheme="minorHAnsi" w:eastAsiaTheme="minorEastAsia" w:hAnsiTheme="minorHAnsi" w:cstheme="minorBidi"/>
            <w:noProof/>
            <w:sz w:val="22"/>
            <w:szCs w:val="22"/>
          </w:rPr>
          <w:tab/>
        </w:r>
        <w:r w:rsidR="00365026" w:rsidRPr="00241F63">
          <w:rPr>
            <w:rStyle w:val="Lienhypertexte"/>
            <w:noProof/>
          </w:rPr>
          <w:t>Délais</w:t>
        </w:r>
        <w:r w:rsidR="00365026">
          <w:rPr>
            <w:noProof/>
            <w:webHidden/>
          </w:rPr>
          <w:tab/>
        </w:r>
        <w:r w:rsidR="00365026">
          <w:rPr>
            <w:noProof/>
            <w:webHidden/>
          </w:rPr>
          <w:fldChar w:fldCharType="begin"/>
        </w:r>
        <w:r w:rsidR="00365026">
          <w:rPr>
            <w:noProof/>
            <w:webHidden/>
          </w:rPr>
          <w:instrText xml:space="preserve"> PAGEREF _Toc200962312 \h </w:instrText>
        </w:r>
        <w:r w:rsidR="00365026">
          <w:rPr>
            <w:noProof/>
            <w:webHidden/>
          </w:rPr>
        </w:r>
        <w:r w:rsidR="00365026">
          <w:rPr>
            <w:noProof/>
            <w:webHidden/>
          </w:rPr>
          <w:fldChar w:fldCharType="separate"/>
        </w:r>
        <w:r>
          <w:rPr>
            <w:noProof/>
            <w:webHidden/>
          </w:rPr>
          <w:t>16</w:t>
        </w:r>
        <w:r w:rsidR="00365026">
          <w:rPr>
            <w:noProof/>
            <w:webHidden/>
          </w:rPr>
          <w:fldChar w:fldCharType="end"/>
        </w:r>
      </w:hyperlink>
    </w:p>
    <w:p w14:paraId="4521FBFF" w14:textId="20E32671" w:rsidR="00365026" w:rsidRDefault="00F6093E">
      <w:pPr>
        <w:pStyle w:val="TM2"/>
        <w:tabs>
          <w:tab w:val="left" w:pos="849"/>
        </w:tabs>
        <w:rPr>
          <w:rFonts w:asciiTheme="minorHAnsi" w:eastAsiaTheme="minorEastAsia" w:hAnsiTheme="minorHAnsi" w:cstheme="minorBidi"/>
          <w:noProof/>
          <w:sz w:val="22"/>
          <w:szCs w:val="22"/>
        </w:rPr>
      </w:pPr>
      <w:hyperlink w:anchor="_Toc200962313" w:history="1">
        <w:r w:rsidR="00365026" w:rsidRPr="00241F63">
          <w:rPr>
            <w:rStyle w:val="Lienhypertexte"/>
            <w:noProof/>
          </w:rPr>
          <w:t>3.1</w:t>
        </w:r>
        <w:r w:rsidR="00365026">
          <w:rPr>
            <w:rFonts w:asciiTheme="minorHAnsi" w:eastAsiaTheme="minorEastAsia" w:hAnsiTheme="minorHAnsi" w:cstheme="minorBidi"/>
            <w:noProof/>
            <w:sz w:val="22"/>
            <w:szCs w:val="22"/>
          </w:rPr>
          <w:tab/>
        </w:r>
        <w:r w:rsidR="00365026" w:rsidRPr="00241F63">
          <w:rPr>
            <w:rStyle w:val="Lienhypertexte"/>
            <w:noProof/>
          </w:rPr>
          <w:t>Délais d'exécution des travaux</w:t>
        </w:r>
        <w:r w:rsidR="00365026">
          <w:rPr>
            <w:noProof/>
            <w:webHidden/>
          </w:rPr>
          <w:tab/>
        </w:r>
        <w:r w:rsidR="00365026">
          <w:rPr>
            <w:noProof/>
            <w:webHidden/>
          </w:rPr>
          <w:fldChar w:fldCharType="begin"/>
        </w:r>
        <w:r w:rsidR="00365026">
          <w:rPr>
            <w:noProof/>
            <w:webHidden/>
          </w:rPr>
          <w:instrText xml:space="preserve"> PAGEREF _Toc200962313 \h </w:instrText>
        </w:r>
        <w:r w:rsidR="00365026">
          <w:rPr>
            <w:noProof/>
            <w:webHidden/>
          </w:rPr>
        </w:r>
        <w:r w:rsidR="00365026">
          <w:rPr>
            <w:noProof/>
            <w:webHidden/>
          </w:rPr>
          <w:fldChar w:fldCharType="separate"/>
        </w:r>
        <w:r>
          <w:rPr>
            <w:noProof/>
            <w:webHidden/>
          </w:rPr>
          <w:t>16</w:t>
        </w:r>
        <w:r w:rsidR="00365026">
          <w:rPr>
            <w:noProof/>
            <w:webHidden/>
          </w:rPr>
          <w:fldChar w:fldCharType="end"/>
        </w:r>
      </w:hyperlink>
    </w:p>
    <w:p w14:paraId="43CD37AF" w14:textId="3E377019" w:rsidR="00365026" w:rsidRDefault="00F6093E">
      <w:pPr>
        <w:pStyle w:val="TM2"/>
        <w:tabs>
          <w:tab w:val="left" w:pos="849"/>
        </w:tabs>
        <w:rPr>
          <w:rFonts w:asciiTheme="minorHAnsi" w:eastAsiaTheme="minorEastAsia" w:hAnsiTheme="minorHAnsi" w:cstheme="minorBidi"/>
          <w:noProof/>
          <w:sz w:val="22"/>
          <w:szCs w:val="22"/>
        </w:rPr>
      </w:pPr>
      <w:hyperlink w:anchor="_Toc200962314" w:history="1">
        <w:r w:rsidR="00365026" w:rsidRPr="00241F63">
          <w:rPr>
            <w:rStyle w:val="Lienhypertexte"/>
            <w:noProof/>
          </w:rPr>
          <w:t>3.2</w:t>
        </w:r>
        <w:r w:rsidR="00365026">
          <w:rPr>
            <w:rFonts w:asciiTheme="minorHAnsi" w:eastAsiaTheme="minorEastAsia" w:hAnsiTheme="minorHAnsi" w:cstheme="minorBidi"/>
            <w:noProof/>
            <w:sz w:val="22"/>
            <w:szCs w:val="22"/>
          </w:rPr>
          <w:tab/>
        </w:r>
        <w:r w:rsidR="00365026" w:rsidRPr="00241F63">
          <w:rPr>
            <w:rStyle w:val="Lienhypertexte"/>
            <w:noProof/>
          </w:rPr>
          <w:t>Délai de remise des documents fournis après exécution</w:t>
        </w:r>
        <w:r w:rsidR="00365026">
          <w:rPr>
            <w:noProof/>
            <w:webHidden/>
          </w:rPr>
          <w:tab/>
        </w:r>
        <w:r w:rsidR="00365026">
          <w:rPr>
            <w:noProof/>
            <w:webHidden/>
          </w:rPr>
          <w:fldChar w:fldCharType="begin"/>
        </w:r>
        <w:r w:rsidR="00365026">
          <w:rPr>
            <w:noProof/>
            <w:webHidden/>
          </w:rPr>
          <w:instrText xml:space="preserve"> PAGEREF _Toc200962314 \h </w:instrText>
        </w:r>
        <w:r w:rsidR="00365026">
          <w:rPr>
            <w:noProof/>
            <w:webHidden/>
          </w:rPr>
        </w:r>
        <w:r w:rsidR="00365026">
          <w:rPr>
            <w:noProof/>
            <w:webHidden/>
          </w:rPr>
          <w:fldChar w:fldCharType="separate"/>
        </w:r>
        <w:r>
          <w:rPr>
            <w:noProof/>
            <w:webHidden/>
          </w:rPr>
          <w:t>17</w:t>
        </w:r>
        <w:r w:rsidR="00365026">
          <w:rPr>
            <w:noProof/>
            <w:webHidden/>
          </w:rPr>
          <w:fldChar w:fldCharType="end"/>
        </w:r>
      </w:hyperlink>
    </w:p>
    <w:p w14:paraId="32DE0A71" w14:textId="3D93FC31" w:rsidR="00365026" w:rsidRDefault="00F6093E">
      <w:pPr>
        <w:pStyle w:val="TM1"/>
        <w:tabs>
          <w:tab w:val="left" w:pos="566"/>
        </w:tabs>
        <w:rPr>
          <w:rFonts w:asciiTheme="minorHAnsi" w:eastAsiaTheme="minorEastAsia" w:hAnsiTheme="minorHAnsi" w:cstheme="minorBidi"/>
          <w:noProof/>
          <w:sz w:val="22"/>
          <w:szCs w:val="22"/>
        </w:rPr>
      </w:pPr>
      <w:hyperlink w:anchor="_Toc200962315" w:history="1">
        <w:r w:rsidR="00365026" w:rsidRPr="00241F63">
          <w:rPr>
            <w:rStyle w:val="Lienhypertexte"/>
            <w:noProof/>
          </w:rPr>
          <w:t>4</w:t>
        </w:r>
        <w:r w:rsidR="00365026">
          <w:rPr>
            <w:rFonts w:asciiTheme="minorHAnsi" w:eastAsiaTheme="minorEastAsia" w:hAnsiTheme="minorHAnsi" w:cstheme="minorBidi"/>
            <w:noProof/>
            <w:sz w:val="22"/>
            <w:szCs w:val="22"/>
          </w:rPr>
          <w:tab/>
        </w:r>
        <w:r w:rsidR="00365026" w:rsidRPr="00241F63">
          <w:rPr>
            <w:rStyle w:val="Lienhypertexte"/>
            <w:noProof/>
          </w:rPr>
          <w:t>Réalisation des ouvrages</w:t>
        </w:r>
        <w:r w:rsidR="00365026">
          <w:rPr>
            <w:noProof/>
            <w:webHidden/>
          </w:rPr>
          <w:tab/>
        </w:r>
        <w:r w:rsidR="00365026">
          <w:rPr>
            <w:noProof/>
            <w:webHidden/>
          </w:rPr>
          <w:fldChar w:fldCharType="begin"/>
        </w:r>
        <w:r w:rsidR="00365026">
          <w:rPr>
            <w:noProof/>
            <w:webHidden/>
          </w:rPr>
          <w:instrText xml:space="preserve"> PAGEREF _Toc200962315 \h </w:instrText>
        </w:r>
        <w:r w:rsidR="00365026">
          <w:rPr>
            <w:noProof/>
            <w:webHidden/>
          </w:rPr>
        </w:r>
        <w:r w:rsidR="00365026">
          <w:rPr>
            <w:noProof/>
            <w:webHidden/>
          </w:rPr>
          <w:fldChar w:fldCharType="separate"/>
        </w:r>
        <w:r>
          <w:rPr>
            <w:noProof/>
            <w:webHidden/>
          </w:rPr>
          <w:t>17</w:t>
        </w:r>
        <w:r w:rsidR="00365026">
          <w:rPr>
            <w:noProof/>
            <w:webHidden/>
          </w:rPr>
          <w:fldChar w:fldCharType="end"/>
        </w:r>
      </w:hyperlink>
    </w:p>
    <w:p w14:paraId="0B43710A" w14:textId="0ECA5095" w:rsidR="00365026" w:rsidRDefault="00F6093E">
      <w:pPr>
        <w:pStyle w:val="TM2"/>
        <w:tabs>
          <w:tab w:val="left" w:pos="849"/>
        </w:tabs>
        <w:rPr>
          <w:rFonts w:asciiTheme="minorHAnsi" w:eastAsiaTheme="minorEastAsia" w:hAnsiTheme="minorHAnsi" w:cstheme="minorBidi"/>
          <w:noProof/>
          <w:sz w:val="22"/>
          <w:szCs w:val="22"/>
        </w:rPr>
      </w:pPr>
      <w:hyperlink w:anchor="_Toc200962316" w:history="1">
        <w:r w:rsidR="00365026" w:rsidRPr="00241F63">
          <w:rPr>
            <w:rStyle w:val="Lienhypertexte"/>
            <w:noProof/>
          </w:rPr>
          <w:t>4.1</w:t>
        </w:r>
        <w:r w:rsidR="00365026">
          <w:rPr>
            <w:rFonts w:asciiTheme="minorHAnsi" w:eastAsiaTheme="minorEastAsia" w:hAnsiTheme="minorHAnsi" w:cstheme="minorBidi"/>
            <w:noProof/>
            <w:sz w:val="22"/>
            <w:szCs w:val="22"/>
          </w:rPr>
          <w:tab/>
        </w:r>
        <w:r w:rsidR="00365026" w:rsidRPr="00241F63">
          <w:rPr>
            <w:rStyle w:val="Lienhypertexte"/>
            <w:noProof/>
          </w:rPr>
          <w:t>Implantation des ouvrages</w:t>
        </w:r>
        <w:r w:rsidR="00365026">
          <w:rPr>
            <w:noProof/>
            <w:webHidden/>
          </w:rPr>
          <w:tab/>
        </w:r>
        <w:r w:rsidR="00365026">
          <w:rPr>
            <w:noProof/>
            <w:webHidden/>
          </w:rPr>
          <w:fldChar w:fldCharType="begin"/>
        </w:r>
        <w:r w:rsidR="00365026">
          <w:rPr>
            <w:noProof/>
            <w:webHidden/>
          </w:rPr>
          <w:instrText xml:space="preserve"> PAGEREF _Toc200962316 \h </w:instrText>
        </w:r>
        <w:r w:rsidR="00365026">
          <w:rPr>
            <w:noProof/>
            <w:webHidden/>
          </w:rPr>
        </w:r>
        <w:r w:rsidR="00365026">
          <w:rPr>
            <w:noProof/>
            <w:webHidden/>
          </w:rPr>
          <w:fldChar w:fldCharType="separate"/>
        </w:r>
        <w:r>
          <w:rPr>
            <w:noProof/>
            <w:webHidden/>
          </w:rPr>
          <w:t>17</w:t>
        </w:r>
        <w:r w:rsidR="00365026">
          <w:rPr>
            <w:noProof/>
            <w:webHidden/>
          </w:rPr>
          <w:fldChar w:fldCharType="end"/>
        </w:r>
      </w:hyperlink>
    </w:p>
    <w:p w14:paraId="355433E5" w14:textId="535D6C27" w:rsidR="00365026" w:rsidRDefault="00F6093E">
      <w:pPr>
        <w:pStyle w:val="TM2"/>
        <w:tabs>
          <w:tab w:val="left" w:pos="849"/>
        </w:tabs>
        <w:rPr>
          <w:rFonts w:asciiTheme="minorHAnsi" w:eastAsiaTheme="minorEastAsia" w:hAnsiTheme="minorHAnsi" w:cstheme="minorBidi"/>
          <w:noProof/>
          <w:sz w:val="22"/>
          <w:szCs w:val="22"/>
        </w:rPr>
      </w:pPr>
      <w:hyperlink w:anchor="_Toc200962317" w:history="1">
        <w:r w:rsidR="00365026" w:rsidRPr="00241F63">
          <w:rPr>
            <w:rStyle w:val="Lienhypertexte"/>
            <w:noProof/>
          </w:rPr>
          <w:t>4.2</w:t>
        </w:r>
        <w:r w:rsidR="00365026">
          <w:rPr>
            <w:rFonts w:asciiTheme="minorHAnsi" w:eastAsiaTheme="minorEastAsia" w:hAnsiTheme="minorHAnsi" w:cstheme="minorBidi"/>
            <w:noProof/>
            <w:sz w:val="22"/>
            <w:szCs w:val="22"/>
          </w:rPr>
          <w:tab/>
        </w:r>
        <w:r w:rsidR="00365026" w:rsidRPr="00241F63">
          <w:rPr>
            <w:rStyle w:val="Lienhypertexte"/>
            <w:noProof/>
          </w:rPr>
          <w:t>Préparation, exécution et coordination des travaux</w:t>
        </w:r>
        <w:r w:rsidR="00365026">
          <w:rPr>
            <w:noProof/>
            <w:webHidden/>
          </w:rPr>
          <w:tab/>
        </w:r>
        <w:r w:rsidR="00365026">
          <w:rPr>
            <w:noProof/>
            <w:webHidden/>
          </w:rPr>
          <w:fldChar w:fldCharType="begin"/>
        </w:r>
        <w:r w:rsidR="00365026">
          <w:rPr>
            <w:noProof/>
            <w:webHidden/>
          </w:rPr>
          <w:instrText xml:space="preserve"> PAGEREF _Toc200962317 \h </w:instrText>
        </w:r>
        <w:r w:rsidR="00365026">
          <w:rPr>
            <w:noProof/>
            <w:webHidden/>
          </w:rPr>
        </w:r>
        <w:r w:rsidR="00365026">
          <w:rPr>
            <w:noProof/>
            <w:webHidden/>
          </w:rPr>
          <w:fldChar w:fldCharType="separate"/>
        </w:r>
        <w:r>
          <w:rPr>
            <w:noProof/>
            <w:webHidden/>
          </w:rPr>
          <w:t>17</w:t>
        </w:r>
        <w:r w:rsidR="00365026">
          <w:rPr>
            <w:noProof/>
            <w:webHidden/>
          </w:rPr>
          <w:fldChar w:fldCharType="end"/>
        </w:r>
      </w:hyperlink>
    </w:p>
    <w:p w14:paraId="7A57B8EC" w14:textId="39FD5885" w:rsidR="00365026" w:rsidRDefault="00F6093E">
      <w:pPr>
        <w:pStyle w:val="TM1"/>
        <w:tabs>
          <w:tab w:val="left" w:pos="566"/>
        </w:tabs>
        <w:rPr>
          <w:rFonts w:asciiTheme="minorHAnsi" w:eastAsiaTheme="minorEastAsia" w:hAnsiTheme="minorHAnsi" w:cstheme="minorBidi"/>
          <w:noProof/>
          <w:sz w:val="22"/>
          <w:szCs w:val="22"/>
        </w:rPr>
      </w:pPr>
      <w:hyperlink w:anchor="_Toc200962318" w:history="1">
        <w:r w:rsidR="00365026" w:rsidRPr="00241F63">
          <w:rPr>
            <w:rStyle w:val="Lienhypertexte"/>
            <w:noProof/>
          </w:rPr>
          <w:t>5</w:t>
        </w:r>
        <w:r w:rsidR="00365026">
          <w:rPr>
            <w:rFonts w:asciiTheme="minorHAnsi" w:eastAsiaTheme="minorEastAsia" w:hAnsiTheme="minorHAnsi" w:cstheme="minorBidi"/>
            <w:noProof/>
            <w:sz w:val="22"/>
            <w:szCs w:val="22"/>
          </w:rPr>
          <w:tab/>
        </w:r>
        <w:r w:rsidR="00365026" w:rsidRPr="00241F63">
          <w:rPr>
            <w:rStyle w:val="Lienhypertexte"/>
            <w:noProof/>
          </w:rPr>
          <w:t>Réception et garanties</w:t>
        </w:r>
        <w:r w:rsidR="00365026">
          <w:rPr>
            <w:noProof/>
            <w:webHidden/>
          </w:rPr>
          <w:tab/>
        </w:r>
        <w:r w:rsidR="00365026">
          <w:rPr>
            <w:noProof/>
            <w:webHidden/>
          </w:rPr>
          <w:fldChar w:fldCharType="begin"/>
        </w:r>
        <w:r w:rsidR="00365026">
          <w:rPr>
            <w:noProof/>
            <w:webHidden/>
          </w:rPr>
          <w:instrText xml:space="preserve"> PAGEREF _Toc200962318 \h </w:instrText>
        </w:r>
        <w:r w:rsidR="00365026">
          <w:rPr>
            <w:noProof/>
            <w:webHidden/>
          </w:rPr>
        </w:r>
        <w:r w:rsidR="00365026">
          <w:rPr>
            <w:noProof/>
            <w:webHidden/>
          </w:rPr>
          <w:fldChar w:fldCharType="separate"/>
        </w:r>
        <w:r>
          <w:rPr>
            <w:noProof/>
            <w:webHidden/>
          </w:rPr>
          <w:t>25</w:t>
        </w:r>
        <w:r w:rsidR="00365026">
          <w:rPr>
            <w:noProof/>
            <w:webHidden/>
          </w:rPr>
          <w:fldChar w:fldCharType="end"/>
        </w:r>
      </w:hyperlink>
    </w:p>
    <w:p w14:paraId="125E22AF" w14:textId="0DF22BAE" w:rsidR="00365026" w:rsidRDefault="00F6093E">
      <w:pPr>
        <w:pStyle w:val="TM2"/>
        <w:tabs>
          <w:tab w:val="left" w:pos="849"/>
        </w:tabs>
        <w:rPr>
          <w:rFonts w:asciiTheme="minorHAnsi" w:eastAsiaTheme="minorEastAsia" w:hAnsiTheme="minorHAnsi" w:cstheme="minorBidi"/>
          <w:noProof/>
          <w:sz w:val="22"/>
          <w:szCs w:val="22"/>
        </w:rPr>
      </w:pPr>
      <w:hyperlink w:anchor="_Toc200962319" w:history="1">
        <w:r w:rsidR="00365026" w:rsidRPr="00241F63">
          <w:rPr>
            <w:rStyle w:val="Lienhypertexte"/>
            <w:noProof/>
          </w:rPr>
          <w:t>5.1</w:t>
        </w:r>
        <w:r w:rsidR="00365026">
          <w:rPr>
            <w:rFonts w:asciiTheme="minorHAnsi" w:eastAsiaTheme="minorEastAsia" w:hAnsiTheme="minorHAnsi" w:cstheme="minorBidi"/>
            <w:noProof/>
            <w:sz w:val="22"/>
            <w:szCs w:val="22"/>
          </w:rPr>
          <w:tab/>
        </w:r>
        <w:r w:rsidR="00365026" w:rsidRPr="00241F63">
          <w:rPr>
            <w:rStyle w:val="Lienhypertexte"/>
            <w:noProof/>
          </w:rPr>
          <w:t>Réception</w:t>
        </w:r>
        <w:r w:rsidR="00365026">
          <w:rPr>
            <w:noProof/>
            <w:webHidden/>
          </w:rPr>
          <w:tab/>
        </w:r>
        <w:r w:rsidR="00365026">
          <w:rPr>
            <w:noProof/>
            <w:webHidden/>
          </w:rPr>
          <w:fldChar w:fldCharType="begin"/>
        </w:r>
        <w:r w:rsidR="00365026">
          <w:rPr>
            <w:noProof/>
            <w:webHidden/>
          </w:rPr>
          <w:instrText xml:space="preserve"> PAGEREF _Toc200962319 \h </w:instrText>
        </w:r>
        <w:r w:rsidR="00365026">
          <w:rPr>
            <w:noProof/>
            <w:webHidden/>
          </w:rPr>
        </w:r>
        <w:r w:rsidR="00365026">
          <w:rPr>
            <w:noProof/>
            <w:webHidden/>
          </w:rPr>
          <w:fldChar w:fldCharType="separate"/>
        </w:r>
        <w:r>
          <w:rPr>
            <w:noProof/>
            <w:webHidden/>
          </w:rPr>
          <w:t>25</w:t>
        </w:r>
        <w:r w:rsidR="00365026">
          <w:rPr>
            <w:noProof/>
            <w:webHidden/>
          </w:rPr>
          <w:fldChar w:fldCharType="end"/>
        </w:r>
      </w:hyperlink>
    </w:p>
    <w:p w14:paraId="40654B3F" w14:textId="0CD4337B" w:rsidR="00365026" w:rsidRDefault="00F6093E">
      <w:pPr>
        <w:pStyle w:val="TM2"/>
        <w:tabs>
          <w:tab w:val="left" w:pos="849"/>
        </w:tabs>
        <w:rPr>
          <w:rFonts w:asciiTheme="minorHAnsi" w:eastAsiaTheme="minorEastAsia" w:hAnsiTheme="minorHAnsi" w:cstheme="minorBidi"/>
          <w:noProof/>
          <w:sz w:val="22"/>
          <w:szCs w:val="22"/>
        </w:rPr>
      </w:pPr>
      <w:hyperlink w:anchor="_Toc200962320" w:history="1">
        <w:r w:rsidR="00365026" w:rsidRPr="00241F63">
          <w:rPr>
            <w:rStyle w:val="Lienhypertexte"/>
            <w:noProof/>
          </w:rPr>
          <w:t>5.2</w:t>
        </w:r>
        <w:r w:rsidR="00365026">
          <w:rPr>
            <w:rFonts w:asciiTheme="minorHAnsi" w:eastAsiaTheme="minorEastAsia" w:hAnsiTheme="minorHAnsi" w:cstheme="minorBidi"/>
            <w:noProof/>
            <w:sz w:val="22"/>
            <w:szCs w:val="22"/>
          </w:rPr>
          <w:tab/>
        </w:r>
        <w:r w:rsidR="00365026" w:rsidRPr="00241F63">
          <w:rPr>
            <w:rStyle w:val="Lienhypertexte"/>
            <w:noProof/>
          </w:rPr>
          <w:t>Prise de possession avant l’achèvement des travaux</w:t>
        </w:r>
        <w:r w:rsidR="00365026">
          <w:rPr>
            <w:noProof/>
            <w:webHidden/>
          </w:rPr>
          <w:tab/>
        </w:r>
        <w:r w:rsidR="00365026">
          <w:rPr>
            <w:noProof/>
            <w:webHidden/>
          </w:rPr>
          <w:fldChar w:fldCharType="begin"/>
        </w:r>
        <w:r w:rsidR="00365026">
          <w:rPr>
            <w:noProof/>
            <w:webHidden/>
          </w:rPr>
          <w:instrText xml:space="preserve"> PAGEREF _Toc200962320 \h </w:instrText>
        </w:r>
        <w:r w:rsidR="00365026">
          <w:rPr>
            <w:noProof/>
            <w:webHidden/>
          </w:rPr>
        </w:r>
        <w:r w:rsidR="00365026">
          <w:rPr>
            <w:noProof/>
            <w:webHidden/>
          </w:rPr>
          <w:fldChar w:fldCharType="separate"/>
        </w:r>
        <w:r>
          <w:rPr>
            <w:noProof/>
            <w:webHidden/>
          </w:rPr>
          <w:t>25</w:t>
        </w:r>
        <w:r w:rsidR="00365026">
          <w:rPr>
            <w:noProof/>
            <w:webHidden/>
          </w:rPr>
          <w:fldChar w:fldCharType="end"/>
        </w:r>
      </w:hyperlink>
    </w:p>
    <w:p w14:paraId="09048828" w14:textId="601B5FC2" w:rsidR="00365026" w:rsidRDefault="00F6093E">
      <w:pPr>
        <w:pStyle w:val="TM2"/>
        <w:tabs>
          <w:tab w:val="left" w:pos="849"/>
        </w:tabs>
        <w:rPr>
          <w:rFonts w:asciiTheme="minorHAnsi" w:eastAsiaTheme="minorEastAsia" w:hAnsiTheme="minorHAnsi" w:cstheme="minorBidi"/>
          <w:noProof/>
          <w:sz w:val="22"/>
          <w:szCs w:val="22"/>
        </w:rPr>
      </w:pPr>
      <w:hyperlink w:anchor="_Toc200962321" w:history="1">
        <w:r w:rsidR="00365026" w:rsidRPr="00241F63">
          <w:rPr>
            <w:rStyle w:val="Lienhypertexte"/>
            <w:noProof/>
          </w:rPr>
          <w:t>5.3</w:t>
        </w:r>
        <w:r w:rsidR="00365026">
          <w:rPr>
            <w:rFonts w:asciiTheme="minorHAnsi" w:eastAsiaTheme="minorEastAsia" w:hAnsiTheme="minorHAnsi" w:cstheme="minorBidi"/>
            <w:noProof/>
            <w:sz w:val="22"/>
            <w:szCs w:val="22"/>
          </w:rPr>
          <w:tab/>
        </w:r>
        <w:r w:rsidR="00365026" w:rsidRPr="00241F63">
          <w:rPr>
            <w:rStyle w:val="Lienhypertexte"/>
            <w:noProof/>
          </w:rPr>
          <w:t>Mise à disposition temporaire</w:t>
        </w:r>
        <w:r w:rsidR="00365026">
          <w:rPr>
            <w:noProof/>
            <w:webHidden/>
          </w:rPr>
          <w:tab/>
        </w:r>
        <w:r w:rsidR="00365026">
          <w:rPr>
            <w:noProof/>
            <w:webHidden/>
          </w:rPr>
          <w:fldChar w:fldCharType="begin"/>
        </w:r>
        <w:r w:rsidR="00365026">
          <w:rPr>
            <w:noProof/>
            <w:webHidden/>
          </w:rPr>
          <w:instrText xml:space="preserve"> PAGEREF _Toc200962321 \h </w:instrText>
        </w:r>
        <w:r w:rsidR="00365026">
          <w:rPr>
            <w:noProof/>
            <w:webHidden/>
          </w:rPr>
        </w:r>
        <w:r w:rsidR="00365026">
          <w:rPr>
            <w:noProof/>
            <w:webHidden/>
          </w:rPr>
          <w:fldChar w:fldCharType="separate"/>
        </w:r>
        <w:r>
          <w:rPr>
            <w:noProof/>
            <w:webHidden/>
          </w:rPr>
          <w:t>25</w:t>
        </w:r>
        <w:r w:rsidR="00365026">
          <w:rPr>
            <w:noProof/>
            <w:webHidden/>
          </w:rPr>
          <w:fldChar w:fldCharType="end"/>
        </w:r>
      </w:hyperlink>
    </w:p>
    <w:p w14:paraId="0DE818F6" w14:textId="431DECFF" w:rsidR="00365026" w:rsidRDefault="00F6093E">
      <w:pPr>
        <w:pStyle w:val="TM2"/>
        <w:tabs>
          <w:tab w:val="left" w:pos="849"/>
        </w:tabs>
        <w:rPr>
          <w:rFonts w:asciiTheme="minorHAnsi" w:eastAsiaTheme="minorEastAsia" w:hAnsiTheme="minorHAnsi" w:cstheme="minorBidi"/>
          <w:noProof/>
          <w:sz w:val="22"/>
          <w:szCs w:val="22"/>
        </w:rPr>
      </w:pPr>
      <w:hyperlink w:anchor="_Toc200962322" w:history="1">
        <w:r w:rsidR="00365026" w:rsidRPr="00241F63">
          <w:rPr>
            <w:rStyle w:val="Lienhypertexte"/>
            <w:noProof/>
          </w:rPr>
          <w:t>5.4</w:t>
        </w:r>
        <w:r w:rsidR="00365026">
          <w:rPr>
            <w:rFonts w:asciiTheme="minorHAnsi" w:eastAsiaTheme="minorEastAsia" w:hAnsiTheme="minorHAnsi" w:cstheme="minorBidi"/>
            <w:noProof/>
            <w:sz w:val="22"/>
            <w:szCs w:val="22"/>
          </w:rPr>
          <w:tab/>
        </w:r>
        <w:r w:rsidR="00365026" w:rsidRPr="00241F63">
          <w:rPr>
            <w:rStyle w:val="Lienhypertexte"/>
            <w:noProof/>
          </w:rPr>
          <w:t>Garanties</w:t>
        </w:r>
        <w:r w:rsidR="00365026">
          <w:rPr>
            <w:noProof/>
            <w:webHidden/>
          </w:rPr>
          <w:tab/>
        </w:r>
        <w:r w:rsidR="00365026">
          <w:rPr>
            <w:noProof/>
            <w:webHidden/>
          </w:rPr>
          <w:fldChar w:fldCharType="begin"/>
        </w:r>
        <w:r w:rsidR="00365026">
          <w:rPr>
            <w:noProof/>
            <w:webHidden/>
          </w:rPr>
          <w:instrText xml:space="preserve"> PAGEREF _Toc200962322 \h </w:instrText>
        </w:r>
        <w:r w:rsidR="00365026">
          <w:rPr>
            <w:noProof/>
            <w:webHidden/>
          </w:rPr>
        </w:r>
        <w:r w:rsidR="00365026">
          <w:rPr>
            <w:noProof/>
            <w:webHidden/>
          </w:rPr>
          <w:fldChar w:fldCharType="separate"/>
        </w:r>
        <w:r>
          <w:rPr>
            <w:noProof/>
            <w:webHidden/>
          </w:rPr>
          <w:t>25</w:t>
        </w:r>
        <w:r w:rsidR="00365026">
          <w:rPr>
            <w:noProof/>
            <w:webHidden/>
          </w:rPr>
          <w:fldChar w:fldCharType="end"/>
        </w:r>
      </w:hyperlink>
    </w:p>
    <w:p w14:paraId="1C125236" w14:textId="6E2DDCD8" w:rsidR="00365026" w:rsidRDefault="00F6093E">
      <w:pPr>
        <w:pStyle w:val="TM1"/>
        <w:tabs>
          <w:tab w:val="left" w:pos="566"/>
        </w:tabs>
        <w:rPr>
          <w:rFonts w:asciiTheme="minorHAnsi" w:eastAsiaTheme="minorEastAsia" w:hAnsiTheme="minorHAnsi" w:cstheme="minorBidi"/>
          <w:noProof/>
          <w:sz w:val="22"/>
          <w:szCs w:val="22"/>
        </w:rPr>
      </w:pPr>
      <w:hyperlink w:anchor="_Toc200962323" w:history="1">
        <w:r w:rsidR="00365026" w:rsidRPr="00241F63">
          <w:rPr>
            <w:rStyle w:val="Lienhypertexte"/>
            <w:noProof/>
          </w:rPr>
          <w:t>6</w:t>
        </w:r>
        <w:r w:rsidR="00365026">
          <w:rPr>
            <w:rFonts w:asciiTheme="minorHAnsi" w:eastAsiaTheme="minorEastAsia" w:hAnsiTheme="minorHAnsi" w:cstheme="minorBidi"/>
            <w:noProof/>
            <w:sz w:val="22"/>
            <w:szCs w:val="22"/>
          </w:rPr>
          <w:tab/>
        </w:r>
        <w:r w:rsidR="00365026" w:rsidRPr="00241F63">
          <w:rPr>
            <w:rStyle w:val="Lienhypertexte"/>
            <w:noProof/>
          </w:rPr>
          <w:t>Différends et litiges</w:t>
        </w:r>
        <w:r w:rsidR="00365026">
          <w:rPr>
            <w:noProof/>
            <w:webHidden/>
          </w:rPr>
          <w:tab/>
        </w:r>
        <w:r w:rsidR="00365026">
          <w:rPr>
            <w:noProof/>
            <w:webHidden/>
          </w:rPr>
          <w:fldChar w:fldCharType="begin"/>
        </w:r>
        <w:r w:rsidR="00365026">
          <w:rPr>
            <w:noProof/>
            <w:webHidden/>
          </w:rPr>
          <w:instrText xml:space="preserve"> PAGEREF _Toc200962323 \h </w:instrText>
        </w:r>
        <w:r w:rsidR="00365026">
          <w:rPr>
            <w:noProof/>
            <w:webHidden/>
          </w:rPr>
        </w:r>
        <w:r w:rsidR="00365026">
          <w:rPr>
            <w:noProof/>
            <w:webHidden/>
          </w:rPr>
          <w:fldChar w:fldCharType="separate"/>
        </w:r>
        <w:r>
          <w:rPr>
            <w:noProof/>
            <w:webHidden/>
          </w:rPr>
          <w:t>26</w:t>
        </w:r>
        <w:r w:rsidR="00365026">
          <w:rPr>
            <w:noProof/>
            <w:webHidden/>
          </w:rPr>
          <w:fldChar w:fldCharType="end"/>
        </w:r>
      </w:hyperlink>
    </w:p>
    <w:p w14:paraId="05E8A7FB" w14:textId="3631CF2F" w:rsidR="00365026" w:rsidRDefault="00F6093E">
      <w:pPr>
        <w:pStyle w:val="TM2"/>
        <w:tabs>
          <w:tab w:val="left" w:pos="849"/>
        </w:tabs>
        <w:rPr>
          <w:rFonts w:asciiTheme="minorHAnsi" w:eastAsiaTheme="minorEastAsia" w:hAnsiTheme="minorHAnsi" w:cstheme="minorBidi"/>
          <w:noProof/>
          <w:sz w:val="22"/>
          <w:szCs w:val="22"/>
        </w:rPr>
      </w:pPr>
      <w:hyperlink w:anchor="_Toc200962324" w:history="1">
        <w:r w:rsidR="00365026" w:rsidRPr="00241F63">
          <w:rPr>
            <w:rStyle w:val="Lienhypertexte"/>
            <w:noProof/>
          </w:rPr>
          <w:t>6.1</w:t>
        </w:r>
        <w:r w:rsidR="00365026">
          <w:rPr>
            <w:rFonts w:asciiTheme="minorHAnsi" w:eastAsiaTheme="minorEastAsia" w:hAnsiTheme="minorHAnsi" w:cstheme="minorBidi"/>
            <w:noProof/>
            <w:sz w:val="22"/>
            <w:szCs w:val="22"/>
          </w:rPr>
          <w:tab/>
        </w:r>
        <w:r w:rsidR="00365026" w:rsidRPr="00241F63">
          <w:rPr>
            <w:rStyle w:val="Lienhypertexte"/>
            <w:noProof/>
          </w:rPr>
          <w:t>Différends</w:t>
        </w:r>
        <w:r w:rsidR="00365026">
          <w:rPr>
            <w:noProof/>
            <w:webHidden/>
          </w:rPr>
          <w:tab/>
        </w:r>
        <w:r w:rsidR="00365026">
          <w:rPr>
            <w:noProof/>
            <w:webHidden/>
          </w:rPr>
          <w:fldChar w:fldCharType="begin"/>
        </w:r>
        <w:r w:rsidR="00365026">
          <w:rPr>
            <w:noProof/>
            <w:webHidden/>
          </w:rPr>
          <w:instrText xml:space="preserve"> PAGEREF _Toc200962324 \h </w:instrText>
        </w:r>
        <w:r w:rsidR="00365026">
          <w:rPr>
            <w:noProof/>
            <w:webHidden/>
          </w:rPr>
        </w:r>
        <w:r w:rsidR="00365026">
          <w:rPr>
            <w:noProof/>
            <w:webHidden/>
          </w:rPr>
          <w:fldChar w:fldCharType="separate"/>
        </w:r>
        <w:r>
          <w:rPr>
            <w:noProof/>
            <w:webHidden/>
          </w:rPr>
          <w:t>26</w:t>
        </w:r>
        <w:r w:rsidR="00365026">
          <w:rPr>
            <w:noProof/>
            <w:webHidden/>
          </w:rPr>
          <w:fldChar w:fldCharType="end"/>
        </w:r>
      </w:hyperlink>
    </w:p>
    <w:p w14:paraId="4980EACD" w14:textId="26BD99E0" w:rsidR="00365026" w:rsidRDefault="00F6093E">
      <w:pPr>
        <w:pStyle w:val="TM2"/>
        <w:tabs>
          <w:tab w:val="left" w:pos="849"/>
        </w:tabs>
        <w:rPr>
          <w:rFonts w:asciiTheme="minorHAnsi" w:eastAsiaTheme="minorEastAsia" w:hAnsiTheme="minorHAnsi" w:cstheme="minorBidi"/>
          <w:noProof/>
          <w:sz w:val="22"/>
          <w:szCs w:val="22"/>
        </w:rPr>
      </w:pPr>
      <w:hyperlink w:anchor="_Toc200962325" w:history="1">
        <w:r w:rsidR="00365026" w:rsidRPr="00241F63">
          <w:rPr>
            <w:rStyle w:val="Lienhypertexte"/>
            <w:noProof/>
          </w:rPr>
          <w:t>6.2</w:t>
        </w:r>
        <w:r w:rsidR="00365026">
          <w:rPr>
            <w:rFonts w:asciiTheme="minorHAnsi" w:eastAsiaTheme="minorEastAsia" w:hAnsiTheme="minorHAnsi" w:cstheme="minorBidi"/>
            <w:noProof/>
            <w:sz w:val="22"/>
            <w:szCs w:val="22"/>
          </w:rPr>
          <w:tab/>
        </w:r>
        <w:r w:rsidR="00365026" w:rsidRPr="00241F63">
          <w:rPr>
            <w:rStyle w:val="Lienhypertexte"/>
            <w:noProof/>
          </w:rPr>
          <w:t>Droit applicable</w:t>
        </w:r>
        <w:r w:rsidR="00365026">
          <w:rPr>
            <w:noProof/>
            <w:webHidden/>
          </w:rPr>
          <w:tab/>
        </w:r>
        <w:r w:rsidR="00365026">
          <w:rPr>
            <w:noProof/>
            <w:webHidden/>
          </w:rPr>
          <w:fldChar w:fldCharType="begin"/>
        </w:r>
        <w:r w:rsidR="00365026">
          <w:rPr>
            <w:noProof/>
            <w:webHidden/>
          </w:rPr>
          <w:instrText xml:space="preserve"> PAGEREF _Toc200962325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71BC9129" w14:textId="673C36F7" w:rsidR="00365026" w:rsidRDefault="00F6093E">
      <w:pPr>
        <w:pStyle w:val="TM2"/>
        <w:tabs>
          <w:tab w:val="left" w:pos="849"/>
        </w:tabs>
        <w:rPr>
          <w:rFonts w:asciiTheme="minorHAnsi" w:eastAsiaTheme="minorEastAsia" w:hAnsiTheme="minorHAnsi" w:cstheme="minorBidi"/>
          <w:noProof/>
          <w:sz w:val="22"/>
          <w:szCs w:val="22"/>
        </w:rPr>
      </w:pPr>
      <w:hyperlink w:anchor="_Toc200962326" w:history="1">
        <w:r w:rsidR="00365026" w:rsidRPr="00241F63">
          <w:rPr>
            <w:rStyle w:val="Lienhypertexte"/>
            <w:noProof/>
          </w:rPr>
          <w:t>6.3</w:t>
        </w:r>
        <w:r w:rsidR="00365026">
          <w:rPr>
            <w:rFonts w:asciiTheme="minorHAnsi" w:eastAsiaTheme="minorEastAsia" w:hAnsiTheme="minorHAnsi" w:cstheme="minorBidi"/>
            <w:noProof/>
            <w:sz w:val="22"/>
            <w:szCs w:val="22"/>
          </w:rPr>
          <w:tab/>
        </w:r>
        <w:r w:rsidR="00365026" w:rsidRPr="00241F63">
          <w:rPr>
            <w:rStyle w:val="Lienhypertexte"/>
            <w:noProof/>
          </w:rPr>
          <w:t>Mission ministérielle PME/PMI</w:t>
        </w:r>
        <w:r w:rsidR="00365026">
          <w:rPr>
            <w:noProof/>
            <w:webHidden/>
          </w:rPr>
          <w:tab/>
        </w:r>
        <w:r w:rsidR="00365026">
          <w:rPr>
            <w:noProof/>
            <w:webHidden/>
          </w:rPr>
          <w:fldChar w:fldCharType="begin"/>
        </w:r>
        <w:r w:rsidR="00365026">
          <w:rPr>
            <w:noProof/>
            <w:webHidden/>
          </w:rPr>
          <w:instrText xml:space="preserve"> PAGEREF _Toc200962326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6A19D82A" w14:textId="32E6F709" w:rsidR="00365026" w:rsidRDefault="00F6093E">
      <w:pPr>
        <w:pStyle w:val="TM2"/>
        <w:tabs>
          <w:tab w:val="left" w:pos="849"/>
        </w:tabs>
        <w:rPr>
          <w:rFonts w:asciiTheme="minorHAnsi" w:eastAsiaTheme="minorEastAsia" w:hAnsiTheme="minorHAnsi" w:cstheme="minorBidi"/>
          <w:noProof/>
          <w:sz w:val="22"/>
          <w:szCs w:val="22"/>
        </w:rPr>
      </w:pPr>
      <w:hyperlink w:anchor="_Toc200962327" w:history="1">
        <w:r w:rsidR="00365026" w:rsidRPr="00241F63">
          <w:rPr>
            <w:rStyle w:val="Lienhypertexte"/>
            <w:noProof/>
          </w:rPr>
          <w:t>6.4</w:t>
        </w:r>
        <w:r w:rsidR="00365026">
          <w:rPr>
            <w:rFonts w:asciiTheme="minorHAnsi" w:eastAsiaTheme="minorEastAsia" w:hAnsiTheme="minorHAnsi" w:cstheme="minorBidi"/>
            <w:noProof/>
            <w:sz w:val="22"/>
            <w:szCs w:val="22"/>
          </w:rPr>
          <w:tab/>
        </w:r>
        <w:r w:rsidR="00365026" w:rsidRPr="00241F63">
          <w:rPr>
            <w:rStyle w:val="Lienhypertexte"/>
            <w:noProof/>
          </w:rPr>
          <w:t>Médiateur des entreprises</w:t>
        </w:r>
        <w:r w:rsidR="00365026">
          <w:rPr>
            <w:noProof/>
            <w:webHidden/>
          </w:rPr>
          <w:tab/>
        </w:r>
        <w:r w:rsidR="00365026">
          <w:rPr>
            <w:noProof/>
            <w:webHidden/>
          </w:rPr>
          <w:fldChar w:fldCharType="begin"/>
        </w:r>
        <w:r w:rsidR="00365026">
          <w:rPr>
            <w:noProof/>
            <w:webHidden/>
          </w:rPr>
          <w:instrText xml:space="preserve"> PAGEREF _Toc200962327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7C86B046" w14:textId="4CD8185D" w:rsidR="00365026" w:rsidRDefault="00F6093E">
      <w:pPr>
        <w:pStyle w:val="TM1"/>
        <w:tabs>
          <w:tab w:val="left" w:pos="566"/>
        </w:tabs>
        <w:rPr>
          <w:rFonts w:asciiTheme="minorHAnsi" w:eastAsiaTheme="minorEastAsia" w:hAnsiTheme="minorHAnsi" w:cstheme="minorBidi"/>
          <w:noProof/>
          <w:sz w:val="22"/>
          <w:szCs w:val="22"/>
        </w:rPr>
      </w:pPr>
      <w:hyperlink w:anchor="_Toc200962328" w:history="1">
        <w:r w:rsidR="00365026" w:rsidRPr="00241F63">
          <w:rPr>
            <w:rStyle w:val="Lienhypertexte"/>
            <w:noProof/>
          </w:rPr>
          <w:t>7</w:t>
        </w:r>
        <w:r w:rsidR="00365026">
          <w:rPr>
            <w:rFonts w:asciiTheme="minorHAnsi" w:eastAsiaTheme="minorEastAsia" w:hAnsiTheme="minorHAnsi" w:cstheme="minorBidi"/>
            <w:noProof/>
            <w:sz w:val="22"/>
            <w:szCs w:val="22"/>
          </w:rPr>
          <w:tab/>
        </w:r>
        <w:r w:rsidR="00365026" w:rsidRPr="00241F63">
          <w:rPr>
            <w:rStyle w:val="Lienhypertexte"/>
            <w:noProof/>
          </w:rPr>
          <w:t>Pénalités et retenues</w:t>
        </w:r>
        <w:r w:rsidR="00365026">
          <w:rPr>
            <w:noProof/>
            <w:webHidden/>
          </w:rPr>
          <w:tab/>
        </w:r>
        <w:r w:rsidR="00365026">
          <w:rPr>
            <w:noProof/>
            <w:webHidden/>
          </w:rPr>
          <w:fldChar w:fldCharType="begin"/>
        </w:r>
        <w:r w:rsidR="00365026">
          <w:rPr>
            <w:noProof/>
            <w:webHidden/>
          </w:rPr>
          <w:instrText xml:space="preserve"> PAGEREF _Toc200962328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562578A5" w14:textId="370CD24C" w:rsidR="00365026" w:rsidRDefault="00F6093E">
      <w:pPr>
        <w:pStyle w:val="TM2"/>
        <w:tabs>
          <w:tab w:val="left" w:pos="849"/>
        </w:tabs>
        <w:rPr>
          <w:rFonts w:asciiTheme="minorHAnsi" w:eastAsiaTheme="minorEastAsia" w:hAnsiTheme="minorHAnsi" w:cstheme="minorBidi"/>
          <w:noProof/>
          <w:sz w:val="22"/>
          <w:szCs w:val="22"/>
        </w:rPr>
      </w:pPr>
      <w:hyperlink w:anchor="_Toc200962329" w:history="1">
        <w:r w:rsidR="00365026" w:rsidRPr="00241F63">
          <w:rPr>
            <w:rStyle w:val="Lienhypertexte"/>
            <w:noProof/>
          </w:rPr>
          <w:t>7.1</w:t>
        </w:r>
        <w:r w:rsidR="00365026">
          <w:rPr>
            <w:rFonts w:asciiTheme="minorHAnsi" w:eastAsiaTheme="minorEastAsia" w:hAnsiTheme="minorHAnsi" w:cstheme="minorBidi"/>
            <w:noProof/>
            <w:sz w:val="22"/>
            <w:szCs w:val="22"/>
          </w:rPr>
          <w:tab/>
        </w:r>
        <w:r w:rsidR="00365026" w:rsidRPr="00241F63">
          <w:rPr>
            <w:rStyle w:val="Lienhypertexte"/>
            <w:noProof/>
          </w:rPr>
          <w:t>Pénalités pour retard dans l'exécution des travaux</w:t>
        </w:r>
        <w:r w:rsidR="00365026">
          <w:rPr>
            <w:noProof/>
            <w:webHidden/>
          </w:rPr>
          <w:tab/>
        </w:r>
        <w:r w:rsidR="00365026">
          <w:rPr>
            <w:noProof/>
            <w:webHidden/>
          </w:rPr>
          <w:fldChar w:fldCharType="begin"/>
        </w:r>
        <w:r w:rsidR="00365026">
          <w:rPr>
            <w:noProof/>
            <w:webHidden/>
          </w:rPr>
          <w:instrText xml:space="preserve"> PAGEREF _Toc200962329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76923EA9" w14:textId="660A4701" w:rsidR="00365026" w:rsidRDefault="00F6093E">
      <w:pPr>
        <w:pStyle w:val="TM2"/>
        <w:tabs>
          <w:tab w:val="left" w:pos="849"/>
        </w:tabs>
        <w:rPr>
          <w:rFonts w:asciiTheme="minorHAnsi" w:eastAsiaTheme="minorEastAsia" w:hAnsiTheme="minorHAnsi" w:cstheme="minorBidi"/>
          <w:noProof/>
          <w:sz w:val="22"/>
          <w:szCs w:val="22"/>
        </w:rPr>
      </w:pPr>
      <w:hyperlink w:anchor="_Toc200962330" w:history="1">
        <w:r w:rsidR="00365026" w:rsidRPr="00241F63">
          <w:rPr>
            <w:rStyle w:val="Lienhypertexte"/>
            <w:noProof/>
          </w:rPr>
          <w:t>7.2</w:t>
        </w:r>
        <w:r w:rsidR="00365026">
          <w:rPr>
            <w:rFonts w:asciiTheme="minorHAnsi" w:eastAsiaTheme="minorEastAsia" w:hAnsiTheme="minorHAnsi" w:cstheme="minorBidi"/>
            <w:noProof/>
            <w:sz w:val="22"/>
            <w:szCs w:val="22"/>
          </w:rPr>
          <w:tab/>
        </w:r>
        <w:r w:rsidR="00365026" w:rsidRPr="00241F63">
          <w:rPr>
            <w:rStyle w:val="Lienhypertexte"/>
            <w:noProof/>
          </w:rPr>
          <w:t>Autres pénalités et retenues</w:t>
        </w:r>
        <w:r w:rsidR="00365026">
          <w:rPr>
            <w:noProof/>
            <w:webHidden/>
          </w:rPr>
          <w:tab/>
        </w:r>
        <w:r w:rsidR="00365026">
          <w:rPr>
            <w:noProof/>
            <w:webHidden/>
          </w:rPr>
          <w:fldChar w:fldCharType="begin"/>
        </w:r>
        <w:r w:rsidR="00365026">
          <w:rPr>
            <w:noProof/>
            <w:webHidden/>
          </w:rPr>
          <w:instrText xml:space="preserve"> PAGEREF _Toc200962330 \h </w:instrText>
        </w:r>
        <w:r w:rsidR="00365026">
          <w:rPr>
            <w:noProof/>
            <w:webHidden/>
          </w:rPr>
        </w:r>
        <w:r w:rsidR="00365026">
          <w:rPr>
            <w:noProof/>
            <w:webHidden/>
          </w:rPr>
          <w:fldChar w:fldCharType="separate"/>
        </w:r>
        <w:r>
          <w:rPr>
            <w:noProof/>
            <w:webHidden/>
          </w:rPr>
          <w:t>27</w:t>
        </w:r>
        <w:r w:rsidR="00365026">
          <w:rPr>
            <w:noProof/>
            <w:webHidden/>
          </w:rPr>
          <w:fldChar w:fldCharType="end"/>
        </w:r>
      </w:hyperlink>
    </w:p>
    <w:p w14:paraId="637AC8BC" w14:textId="0E1606DB" w:rsidR="00365026" w:rsidRDefault="00F6093E">
      <w:pPr>
        <w:pStyle w:val="TM2"/>
        <w:tabs>
          <w:tab w:val="left" w:pos="849"/>
        </w:tabs>
        <w:rPr>
          <w:rFonts w:asciiTheme="minorHAnsi" w:eastAsiaTheme="minorEastAsia" w:hAnsiTheme="minorHAnsi" w:cstheme="minorBidi"/>
          <w:noProof/>
          <w:sz w:val="22"/>
          <w:szCs w:val="22"/>
        </w:rPr>
      </w:pPr>
      <w:hyperlink w:anchor="_Toc200962331" w:history="1">
        <w:r w:rsidR="00365026" w:rsidRPr="00241F63">
          <w:rPr>
            <w:rStyle w:val="Lienhypertexte"/>
            <w:noProof/>
          </w:rPr>
          <w:t>7.3</w:t>
        </w:r>
        <w:r w:rsidR="00365026">
          <w:rPr>
            <w:rFonts w:asciiTheme="minorHAnsi" w:eastAsiaTheme="minorEastAsia" w:hAnsiTheme="minorHAnsi" w:cstheme="minorBidi"/>
            <w:noProof/>
            <w:sz w:val="22"/>
            <w:szCs w:val="22"/>
          </w:rPr>
          <w:tab/>
        </w:r>
        <w:r w:rsidR="00365026" w:rsidRPr="00241F63">
          <w:rPr>
            <w:rStyle w:val="Lienhypertexte"/>
            <w:noProof/>
          </w:rPr>
          <w:t>Cumul et plafonnement</w:t>
        </w:r>
        <w:r w:rsidR="00365026">
          <w:rPr>
            <w:noProof/>
            <w:webHidden/>
          </w:rPr>
          <w:tab/>
        </w:r>
        <w:r w:rsidR="00365026">
          <w:rPr>
            <w:noProof/>
            <w:webHidden/>
          </w:rPr>
          <w:fldChar w:fldCharType="begin"/>
        </w:r>
        <w:r w:rsidR="00365026">
          <w:rPr>
            <w:noProof/>
            <w:webHidden/>
          </w:rPr>
          <w:instrText xml:space="preserve"> PAGEREF _Toc200962331 \h </w:instrText>
        </w:r>
        <w:r w:rsidR="00365026">
          <w:rPr>
            <w:noProof/>
            <w:webHidden/>
          </w:rPr>
        </w:r>
        <w:r w:rsidR="00365026">
          <w:rPr>
            <w:noProof/>
            <w:webHidden/>
          </w:rPr>
          <w:fldChar w:fldCharType="separate"/>
        </w:r>
        <w:r>
          <w:rPr>
            <w:noProof/>
            <w:webHidden/>
          </w:rPr>
          <w:t>28</w:t>
        </w:r>
        <w:r w:rsidR="00365026">
          <w:rPr>
            <w:noProof/>
            <w:webHidden/>
          </w:rPr>
          <w:fldChar w:fldCharType="end"/>
        </w:r>
      </w:hyperlink>
    </w:p>
    <w:p w14:paraId="7873D180" w14:textId="0A9AB497" w:rsidR="00365026" w:rsidRDefault="00F6093E">
      <w:pPr>
        <w:pStyle w:val="TM1"/>
        <w:tabs>
          <w:tab w:val="left" w:pos="566"/>
        </w:tabs>
        <w:rPr>
          <w:rFonts w:asciiTheme="minorHAnsi" w:eastAsiaTheme="minorEastAsia" w:hAnsiTheme="minorHAnsi" w:cstheme="minorBidi"/>
          <w:noProof/>
          <w:sz w:val="22"/>
          <w:szCs w:val="22"/>
        </w:rPr>
      </w:pPr>
      <w:hyperlink w:anchor="_Toc200962332" w:history="1">
        <w:r w:rsidR="00365026" w:rsidRPr="00241F63">
          <w:rPr>
            <w:rStyle w:val="Lienhypertexte"/>
            <w:noProof/>
          </w:rPr>
          <w:t>8</w:t>
        </w:r>
        <w:r w:rsidR="00365026">
          <w:rPr>
            <w:rFonts w:asciiTheme="minorHAnsi" w:eastAsiaTheme="minorEastAsia" w:hAnsiTheme="minorHAnsi" w:cstheme="minorBidi"/>
            <w:noProof/>
            <w:sz w:val="22"/>
            <w:szCs w:val="22"/>
          </w:rPr>
          <w:tab/>
        </w:r>
        <w:r w:rsidR="00365026" w:rsidRPr="00241F63">
          <w:rPr>
            <w:rStyle w:val="Lienhypertexte"/>
            <w:noProof/>
          </w:rPr>
          <w:t>Assurances</w:t>
        </w:r>
        <w:r w:rsidR="00365026">
          <w:rPr>
            <w:noProof/>
            <w:webHidden/>
          </w:rPr>
          <w:tab/>
        </w:r>
        <w:r w:rsidR="00365026">
          <w:rPr>
            <w:noProof/>
            <w:webHidden/>
          </w:rPr>
          <w:fldChar w:fldCharType="begin"/>
        </w:r>
        <w:r w:rsidR="00365026">
          <w:rPr>
            <w:noProof/>
            <w:webHidden/>
          </w:rPr>
          <w:instrText xml:space="preserve"> PAGEREF _Toc200962332 \h </w:instrText>
        </w:r>
        <w:r w:rsidR="00365026">
          <w:rPr>
            <w:noProof/>
            <w:webHidden/>
          </w:rPr>
        </w:r>
        <w:r w:rsidR="00365026">
          <w:rPr>
            <w:noProof/>
            <w:webHidden/>
          </w:rPr>
          <w:fldChar w:fldCharType="separate"/>
        </w:r>
        <w:r>
          <w:rPr>
            <w:noProof/>
            <w:webHidden/>
          </w:rPr>
          <w:t>28</w:t>
        </w:r>
        <w:r w:rsidR="00365026">
          <w:rPr>
            <w:noProof/>
            <w:webHidden/>
          </w:rPr>
          <w:fldChar w:fldCharType="end"/>
        </w:r>
      </w:hyperlink>
    </w:p>
    <w:p w14:paraId="0E390959" w14:textId="097DC0AE" w:rsidR="00365026" w:rsidRDefault="00F6093E">
      <w:pPr>
        <w:pStyle w:val="TM2"/>
        <w:tabs>
          <w:tab w:val="left" w:pos="849"/>
        </w:tabs>
        <w:rPr>
          <w:rFonts w:asciiTheme="minorHAnsi" w:eastAsiaTheme="minorEastAsia" w:hAnsiTheme="minorHAnsi" w:cstheme="minorBidi"/>
          <w:noProof/>
          <w:sz w:val="22"/>
          <w:szCs w:val="22"/>
        </w:rPr>
      </w:pPr>
      <w:hyperlink w:anchor="_Toc200962333" w:history="1">
        <w:r w:rsidR="00365026" w:rsidRPr="00241F63">
          <w:rPr>
            <w:rStyle w:val="Lienhypertexte"/>
            <w:noProof/>
          </w:rPr>
          <w:t>8.1</w:t>
        </w:r>
        <w:r w:rsidR="00365026">
          <w:rPr>
            <w:rFonts w:asciiTheme="minorHAnsi" w:eastAsiaTheme="minorEastAsia" w:hAnsiTheme="minorHAnsi" w:cstheme="minorBidi"/>
            <w:noProof/>
            <w:sz w:val="22"/>
            <w:szCs w:val="22"/>
          </w:rPr>
          <w:tab/>
        </w:r>
        <w:r w:rsidR="00365026" w:rsidRPr="00241F63">
          <w:rPr>
            <w:rStyle w:val="Lienhypertexte"/>
            <w:noProof/>
          </w:rPr>
          <w:t>Responsabilité</w:t>
        </w:r>
        <w:r w:rsidR="00365026">
          <w:rPr>
            <w:noProof/>
            <w:webHidden/>
          </w:rPr>
          <w:tab/>
        </w:r>
        <w:r w:rsidR="00365026">
          <w:rPr>
            <w:noProof/>
            <w:webHidden/>
          </w:rPr>
          <w:fldChar w:fldCharType="begin"/>
        </w:r>
        <w:r w:rsidR="00365026">
          <w:rPr>
            <w:noProof/>
            <w:webHidden/>
          </w:rPr>
          <w:instrText xml:space="preserve"> PAGEREF _Toc200962333 \h </w:instrText>
        </w:r>
        <w:r w:rsidR="00365026">
          <w:rPr>
            <w:noProof/>
            <w:webHidden/>
          </w:rPr>
        </w:r>
        <w:r w:rsidR="00365026">
          <w:rPr>
            <w:noProof/>
            <w:webHidden/>
          </w:rPr>
          <w:fldChar w:fldCharType="separate"/>
        </w:r>
        <w:r>
          <w:rPr>
            <w:noProof/>
            <w:webHidden/>
          </w:rPr>
          <w:t>28</w:t>
        </w:r>
        <w:r w:rsidR="00365026">
          <w:rPr>
            <w:noProof/>
            <w:webHidden/>
          </w:rPr>
          <w:fldChar w:fldCharType="end"/>
        </w:r>
      </w:hyperlink>
    </w:p>
    <w:p w14:paraId="3D2859E6" w14:textId="4250F44D" w:rsidR="00365026" w:rsidRDefault="00F6093E">
      <w:pPr>
        <w:pStyle w:val="TM2"/>
        <w:tabs>
          <w:tab w:val="left" w:pos="849"/>
        </w:tabs>
        <w:rPr>
          <w:rFonts w:asciiTheme="minorHAnsi" w:eastAsiaTheme="minorEastAsia" w:hAnsiTheme="minorHAnsi" w:cstheme="minorBidi"/>
          <w:noProof/>
          <w:sz w:val="22"/>
          <w:szCs w:val="22"/>
        </w:rPr>
      </w:pPr>
      <w:hyperlink w:anchor="_Toc200962334" w:history="1">
        <w:r w:rsidR="00365026" w:rsidRPr="00241F63">
          <w:rPr>
            <w:rStyle w:val="Lienhypertexte"/>
            <w:noProof/>
          </w:rPr>
          <w:t>8.2</w:t>
        </w:r>
        <w:r w:rsidR="00365026">
          <w:rPr>
            <w:rFonts w:asciiTheme="minorHAnsi" w:eastAsiaTheme="minorEastAsia" w:hAnsiTheme="minorHAnsi" w:cstheme="minorBidi"/>
            <w:noProof/>
            <w:sz w:val="22"/>
            <w:szCs w:val="22"/>
          </w:rPr>
          <w:tab/>
        </w:r>
        <w:r w:rsidR="00365026" w:rsidRPr="00241F63">
          <w:rPr>
            <w:rStyle w:val="Lienhypertexte"/>
            <w:noProof/>
          </w:rPr>
          <w:t>Dispositions communes</w:t>
        </w:r>
        <w:r w:rsidR="00365026">
          <w:rPr>
            <w:noProof/>
            <w:webHidden/>
          </w:rPr>
          <w:tab/>
        </w:r>
        <w:r w:rsidR="00365026">
          <w:rPr>
            <w:noProof/>
            <w:webHidden/>
          </w:rPr>
          <w:fldChar w:fldCharType="begin"/>
        </w:r>
        <w:r w:rsidR="00365026">
          <w:rPr>
            <w:noProof/>
            <w:webHidden/>
          </w:rPr>
          <w:instrText xml:space="preserve"> PAGEREF _Toc200962334 \h </w:instrText>
        </w:r>
        <w:r w:rsidR="00365026">
          <w:rPr>
            <w:noProof/>
            <w:webHidden/>
          </w:rPr>
        </w:r>
        <w:r w:rsidR="00365026">
          <w:rPr>
            <w:noProof/>
            <w:webHidden/>
          </w:rPr>
          <w:fldChar w:fldCharType="separate"/>
        </w:r>
        <w:r>
          <w:rPr>
            <w:noProof/>
            <w:webHidden/>
          </w:rPr>
          <w:t>28</w:t>
        </w:r>
        <w:r w:rsidR="00365026">
          <w:rPr>
            <w:noProof/>
            <w:webHidden/>
          </w:rPr>
          <w:fldChar w:fldCharType="end"/>
        </w:r>
      </w:hyperlink>
    </w:p>
    <w:p w14:paraId="500D99BB" w14:textId="74703C98" w:rsidR="00365026" w:rsidRDefault="00F6093E">
      <w:pPr>
        <w:pStyle w:val="TM2"/>
        <w:tabs>
          <w:tab w:val="left" w:pos="849"/>
        </w:tabs>
        <w:rPr>
          <w:rFonts w:asciiTheme="minorHAnsi" w:eastAsiaTheme="minorEastAsia" w:hAnsiTheme="minorHAnsi" w:cstheme="minorBidi"/>
          <w:noProof/>
          <w:sz w:val="22"/>
          <w:szCs w:val="22"/>
        </w:rPr>
      </w:pPr>
      <w:hyperlink w:anchor="_Toc200962335" w:history="1">
        <w:r w:rsidR="00365026" w:rsidRPr="00241F63">
          <w:rPr>
            <w:rStyle w:val="Lienhypertexte"/>
            <w:noProof/>
          </w:rPr>
          <w:t>8.3</w:t>
        </w:r>
        <w:r w:rsidR="00365026">
          <w:rPr>
            <w:rFonts w:asciiTheme="minorHAnsi" w:eastAsiaTheme="minorEastAsia" w:hAnsiTheme="minorHAnsi" w:cstheme="minorBidi"/>
            <w:noProof/>
            <w:sz w:val="22"/>
            <w:szCs w:val="22"/>
          </w:rPr>
          <w:tab/>
        </w:r>
        <w:r w:rsidR="00365026" w:rsidRPr="00241F63">
          <w:rPr>
            <w:rStyle w:val="Lienhypertexte"/>
            <w:noProof/>
          </w:rPr>
          <w:t>Assurance de responsabilité civile de droit commun</w:t>
        </w:r>
        <w:r w:rsidR="00365026">
          <w:rPr>
            <w:noProof/>
            <w:webHidden/>
          </w:rPr>
          <w:tab/>
        </w:r>
        <w:r w:rsidR="00365026">
          <w:rPr>
            <w:noProof/>
            <w:webHidden/>
          </w:rPr>
          <w:fldChar w:fldCharType="begin"/>
        </w:r>
        <w:r w:rsidR="00365026">
          <w:rPr>
            <w:noProof/>
            <w:webHidden/>
          </w:rPr>
          <w:instrText xml:space="preserve"> PAGEREF _Toc200962335 \h </w:instrText>
        </w:r>
        <w:r w:rsidR="00365026">
          <w:rPr>
            <w:noProof/>
            <w:webHidden/>
          </w:rPr>
        </w:r>
        <w:r w:rsidR="00365026">
          <w:rPr>
            <w:noProof/>
            <w:webHidden/>
          </w:rPr>
          <w:fldChar w:fldCharType="separate"/>
        </w:r>
        <w:r>
          <w:rPr>
            <w:noProof/>
            <w:webHidden/>
          </w:rPr>
          <w:t>29</w:t>
        </w:r>
        <w:r w:rsidR="00365026">
          <w:rPr>
            <w:noProof/>
            <w:webHidden/>
          </w:rPr>
          <w:fldChar w:fldCharType="end"/>
        </w:r>
      </w:hyperlink>
    </w:p>
    <w:p w14:paraId="34CF7838" w14:textId="4F2914FC" w:rsidR="00365026" w:rsidRDefault="00F6093E">
      <w:pPr>
        <w:pStyle w:val="TM2"/>
        <w:tabs>
          <w:tab w:val="left" w:pos="849"/>
        </w:tabs>
        <w:rPr>
          <w:rFonts w:asciiTheme="minorHAnsi" w:eastAsiaTheme="minorEastAsia" w:hAnsiTheme="minorHAnsi" w:cstheme="minorBidi"/>
          <w:noProof/>
          <w:sz w:val="22"/>
          <w:szCs w:val="22"/>
        </w:rPr>
      </w:pPr>
      <w:hyperlink w:anchor="_Toc200962336" w:history="1">
        <w:r w:rsidR="00365026" w:rsidRPr="00241F63">
          <w:rPr>
            <w:rStyle w:val="Lienhypertexte"/>
            <w:noProof/>
          </w:rPr>
          <w:t>8.4</w:t>
        </w:r>
        <w:r w:rsidR="00365026">
          <w:rPr>
            <w:rFonts w:asciiTheme="minorHAnsi" w:eastAsiaTheme="minorEastAsia" w:hAnsiTheme="minorHAnsi" w:cstheme="minorBidi"/>
            <w:noProof/>
            <w:sz w:val="22"/>
            <w:szCs w:val="22"/>
          </w:rPr>
          <w:tab/>
        </w:r>
        <w:r w:rsidR="00365026" w:rsidRPr="00241F63">
          <w:rPr>
            <w:rStyle w:val="Lienhypertexte"/>
            <w:noProof/>
          </w:rPr>
          <w:t>Assurance de responsabilité civile de droit commun</w:t>
        </w:r>
        <w:r w:rsidR="00365026">
          <w:rPr>
            <w:noProof/>
            <w:webHidden/>
          </w:rPr>
          <w:tab/>
        </w:r>
        <w:r w:rsidR="00365026">
          <w:rPr>
            <w:noProof/>
            <w:webHidden/>
          </w:rPr>
          <w:fldChar w:fldCharType="begin"/>
        </w:r>
        <w:r w:rsidR="00365026">
          <w:rPr>
            <w:noProof/>
            <w:webHidden/>
          </w:rPr>
          <w:instrText xml:space="preserve"> PAGEREF _Toc200962336 \h </w:instrText>
        </w:r>
        <w:r w:rsidR="00365026">
          <w:rPr>
            <w:noProof/>
            <w:webHidden/>
          </w:rPr>
        </w:r>
        <w:r w:rsidR="00365026">
          <w:rPr>
            <w:noProof/>
            <w:webHidden/>
          </w:rPr>
          <w:fldChar w:fldCharType="separate"/>
        </w:r>
        <w:r>
          <w:rPr>
            <w:noProof/>
            <w:webHidden/>
          </w:rPr>
          <w:t>29</w:t>
        </w:r>
        <w:r w:rsidR="00365026">
          <w:rPr>
            <w:noProof/>
            <w:webHidden/>
          </w:rPr>
          <w:fldChar w:fldCharType="end"/>
        </w:r>
      </w:hyperlink>
    </w:p>
    <w:p w14:paraId="1643DBA8" w14:textId="69FEE009" w:rsidR="00365026" w:rsidRDefault="00F6093E">
      <w:pPr>
        <w:pStyle w:val="TM1"/>
        <w:tabs>
          <w:tab w:val="left" w:pos="566"/>
        </w:tabs>
        <w:rPr>
          <w:rFonts w:asciiTheme="minorHAnsi" w:eastAsiaTheme="minorEastAsia" w:hAnsiTheme="minorHAnsi" w:cstheme="minorBidi"/>
          <w:noProof/>
          <w:sz w:val="22"/>
          <w:szCs w:val="22"/>
        </w:rPr>
      </w:pPr>
      <w:hyperlink w:anchor="_Toc200962337" w:history="1">
        <w:r w:rsidR="00365026" w:rsidRPr="00241F63">
          <w:rPr>
            <w:rStyle w:val="Lienhypertexte"/>
            <w:noProof/>
          </w:rPr>
          <w:t>9</w:t>
        </w:r>
        <w:r w:rsidR="00365026">
          <w:rPr>
            <w:rFonts w:asciiTheme="minorHAnsi" w:eastAsiaTheme="minorEastAsia" w:hAnsiTheme="minorHAnsi" w:cstheme="minorBidi"/>
            <w:noProof/>
            <w:sz w:val="22"/>
            <w:szCs w:val="22"/>
          </w:rPr>
          <w:tab/>
        </w:r>
        <w:r w:rsidR="00365026" w:rsidRPr="00241F63">
          <w:rPr>
            <w:rStyle w:val="Lienhypertexte"/>
            <w:noProof/>
          </w:rPr>
          <w:t>Demarche de certification « relations fournisseurs responsables(RFR) et de labellisation « relation fournisseurs et achats responsables (RFAR) »</w:t>
        </w:r>
        <w:r w:rsidR="00365026">
          <w:rPr>
            <w:noProof/>
            <w:webHidden/>
          </w:rPr>
          <w:tab/>
        </w:r>
        <w:r w:rsidR="00365026">
          <w:rPr>
            <w:noProof/>
            <w:webHidden/>
          </w:rPr>
          <w:fldChar w:fldCharType="begin"/>
        </w:r>
        <w:r w:rsidR="00365026">
          <w:rPr>
            <w:noProof/>
            <w:webHidden/>
          </w:rPr>
          <w:instrText xml:space="preserve"> PAGEREF _Toc200962337 \h </w:instrText>
        </w:r>
        <w:r w:rsidR="00365026">
          <w:rPr>
            <w:noProof/>
            <w:webHidden/>
          </w:rPr>
        </w:r>
        <w:r w:rsidR="00365026">
          <w:rPr>
            <w:noProof/>
            <w:webHidden/>
          </w:rPr>
          <w:fldChar w:fldCharType="separate"/>
        </w:r>
        <w:r>
          <w:rPr>
            <w:noProof/>
            <w:webHidden/>
          </w:rPr>
          <w:t>29</w:t>
        </w:r>
        <w:r w:rsidR="00365026">
          <w:rPr>
            <w:noProof/>
            <w:webHidden/>
          </w:rPr>
          <w:fldChar w:fldCharType="end"/>
        </w:r>
      </w:hyperlink>
    </w:p>
    <w:p w14:paraId="444E714E" w14:textId="12AD83CA" w:rsidR="00365026" w:rsidRDefault="00F6093E">
      <w:pPr>
        <w:pStyle w:val="TM1"/>
        <w:tabs>
          <w:tab w:val="left" w:pos="566"/>
        </w:tabs>
        <w:rPr>
          <w:rFonts w:asciiTheme="minorHAnsi" w:eastAsiaTheme="minorEastAsia" w:hAnsiTheme="minorHAnsi" w:cstheme="minorBidi"/>
          <w:noProof/>
          <w:sz w:val="22"/>
          <w:szCs w:val="22"/>
        </w:rPr>
      </w:pPr>
      <w:hyperlink w:anchor="_Toc200962338" w:history="1">
        <w:r w:rsidR="00365026" w:rsidRPr="00241F63">
          <w:rPr>
            <w:rStyle w:val="Lienhypertexte"/>
            <w:noProof/>
          </w:rPr>
          <w:t>10</w:t>
        </w:r>
        <w:r w:rsidR="00365026">
          <w:rPr>
            <w:rFonts w:asciiTheme="minorHAnsi" w:eastAsiaTheme="minorEastAsia" w:hAnsiTheme="minorHAnsi" w:cstheme="minorBidi"/>
            <w:noProof/>
            <w:sz w:val="22"/>
            <w:szCs w:val="22"/>
          </w:rPr>
          <w:tab/>
        </w:r>
        <w:r w:rsidR="00365026" w:rsidRPr="00241F63">
          <w:rPr>
            <w:rStyle w:val="Lienhypertexte"/>
            <w:noProof/>
          </w:rPr>
          <w:t>Delivrance de certificat de bonne execution</w:t>
        </w:r>
        <w:r w:rsidR="00365026">
          <w:rPr>
            <w:noProof/>
            <w:webHidden/>
          </w:rPr>
          <w:tab/>
        </w:r>
        <w:r w:rsidR="00365026">
          <w:rPr>
            <w:noProof/>
            <w:webHidden/>
          </w:rPr>
          <w:fldChar w:fldCharType="begin"/>
        </w:r>
        <w:r w:rsidR="00365026">
          <w:rPr>
            <w:noProof/>
            <w:webHidden/>
          </w:rPr>
          <w:instrText xml:space="preserve"> PAGEREF _Toc200962338 \h </w:instrText>
        </w:r>
        <w:r w:rsidR="00365026">
          <w:rPr>
            <w:noProof/>
            <w:webHidden/>
          </w:rPr>
        </w:r>
        <w:r w:rsidR="00365026">
          <w:rPr>
            <w:noProof/>
            <w:webHidden/>
          </w:rPr>
          <w:fldChar w:fldCharType="separate"/>
        </w:r>
        <w:r>
          <w:rPr>
            <w:noProof/>
            <w:webHidden/>
          </w:rPr>
          <w:t>30</w:t>
        </w:r>
        <w:r w:rsidR="00365026">
          <w:rPr>
            <w:noProof/>
            <w:webHidden/>
          </w:rPr>
          <w:fldChar w:fldCharType="end"/>
        </w:r>
      </w:hyperlink>
    </w:p>
    <w:p w14:paraId="105D9CCC" w14:textId="5EB19862" w:rsidR="00365026" w:rsidRDefault="00F6093E">
      <w:pPr>
        <w:pStyle w:val="TM1"/>
        <w:tabs>
          <w:tab w:val="left" w:pos="566"/>
        </w:tabs>
        <w:rPr>
          <w:rFonts w:asciiTheme="minorHAnsi" w:eastAsiaTheme="minorEastAsia" w:hAnsiTheme="minorHAnsi" w:cstheme="minorBidi"/>
          <w:noProof/>
          <w:sz w:val="22"/>
          <w:szCs w:val="22"/>
        </w:rPr>
      </w:pPr>
      <w:hyperlink w:anchor="_Toc200962339" w:history="1">
        <w:r w:rsidR="00365026" w:rsidRPr="00241F63">
          <w:rPr>
            <w:rStyle w:val="Lienhypertexte"/>
            <w:noProof/>
          </w:rPr>
          <w:t>11</w:t>
        </w:r>
        <w:r w:rsidR="00365026">
          <w:rPr>
            <w:rFonts w:asciiTheme="minorHAnsi" w:eastAsiaTheme="minorEastAsia" w:hAnsiTheme="minorHAnsi" w:cstheme="minorBidi"/>
            <w:noProof/>
            <w:sz w:val="22"/>
            <w:szCs w:val="22"/>
          </w:rPr>
          <w:tab/>
        </w:r>
        <w:r w:rsidR="00365026" w:rsidRPr="00241F63">
          <w:rPr>
            <w:rStyle w:val="Lienhypertexte"/>
            <w:noProof/>
          </w:rPr>
          <w:t>Dérogations au CCAG Travaux</w:t>
        </w:r>
        <w:r w:rsidR="00365026">
          <w:rPr>
            <w:noProof/>
            <w:webHidden/>
          </w:rPr>
          <w:tab/>
        </w:r>
        <w:r w:rsidR="00365026">
          <w:rPr>
            <w:noProof/>
            <w:webHidden/>
          </w:rPr>
          <w:fldChar w:fldCharType="begin"/>
        </w:r>
        <w:r w:rsidR="00365026">
          <w:rPr>
            <w:noProof/>
            <w:webHidden/>
          </w:rPr>
          <w:instrText xml:space="preserve"> PAGEREF _Toc200962339 \h </w:instrText>
        </w:r>
        <w:r w:rsidR="00365026">
          <w:rPr>
            <w:noProof/>
            <w:webHidden/>
          </w:rPr>
        </w:r>
        <w:r w:rsidR="00365026">
          <w:rPr>
            <w:noProof/>
            <w:webHidden/>
          </w:rPr>
          <w:fldChar w:fldCharType="separate"/>
        </w:r>
        <w:r>
          <w:rPr>
            <w:noProof/>
            <w:webHidden/>
          </w:rPr>
          <w:t>30</w:t>
        </w:r>
        <w:r w:rsidR="00365026">
          <w:rPr>
            <w:noProof/>
            <w:webHidden/>
          </w:rPr>
          <w:fldChar w:fldCharType="end"/>
        </w:r>
      </w:hyperlink>
    </w:p>
    <w:p w14:paraId="37BD167E" w14:textId="77777777" w:rsidR="00055C2A" w:rsidRPr="00BB24F7" w:rsidRDefault="00C2114D" w:rsidP="000C1127">
      <w:r w:rsidRPr="00BB24F7">
        <w:rPr>
          <w:bCs/>
        </w:rPr>
        <w:fldChar w:fldCharType="end"/>
      </w:r>
      <w:r w:rsidR="00055C2A" w:rsidRPr="00BB24F7">
        <w:t>________________________________________________________________________________</w:t>
      </w:r>
    </w:p>
    <w:p w14:paraId="6C14A6BA" w14:textId="77777777" w:rsidR="00B97C67" w:rsidRPr="00BB24F7" w:rsidRDefault="00B97C67" w:rsidP="000C1127"/>
    <w:p w14:paraId="6F4D2E4B" w14:textId="77777777" w:rsidR="00B97C67" w:rsidRPr="00BB24F7" w:rsidRDefault="00B97C67" w:rsidP="000C1127"/>
    <w:p w14:paraId="7EF5F5D8" w14:textId="77777777" w:rsidR="00B97C67" w:rsidRPr="00BB24F7" w:rsidRDefault="00B97C67" w:rsidP="000C1127"/>
    <w:p w14:paraId="3CE55063" w14:textId="77777777" w:rsidR="00B97C67" w:rsidRPr="00BB24F7" w:rsidRDefault="00B97C67" w:rsidP="000C1127">
      <w:pPr>
        <w:sectPr w:rsidR="00B97C67" w:rsidRPr="00BB24F7" w:rsidSect="00957D6B">
          <w:headerReference w:type="even" r:id="rId14"/>
          <w:headerReference w:type="default" r:id="rId15"/>
          <w:footerReference w:type="even" r:id="rId16"/>
          <w:footerReference w:type="default" r:id="rId17"/>
          <w:headerReference w:type="first" r:id="rId18"/>
          <w:footerReference w:type="first" r:id="rId19"/>
          <w:pgSz w:w="11906" w:h="16838" w:code="9"/>
          <w:pgMar w:top="703" w:right="1134" w:bottom="1134" w:left="1134" w:header="425" w:footer="159" w:gutter="0"/>
          <w:cols w:space="720"/>
          <w:titlePg/>
          <w:docGrid w:linePitch="299"/>
        </w:sectPr>
      </w:pPr>
    </w:p>
    <w:p w14:paraId="4449B59D" w14:textId="77777777" w:rsidR="00D204CB" w:rsidRPr="000C1127" w:rsidRDefault="00D204CB" w:rsidP="000C1127">
      <w:pPr>
        <w:pStyle w:val="Titre1"/>
      </w:pPr>
      <w:bookmarkStart w:id="2" w:name="_Toc99534848"/>
      <w:bookmarkStart w:id="3" w:name="_Toc200962290"/>
      <w:r w:rsidRPr="000C1127">
        <w:lastRenderedPageBreak/>
        <w:t>Dispositions générales</w:t>
      </w:r>
      <w:bookmarkEnd w:id="2"/>
      <w:bookmarkEnd w:id="3"/>
    </w:p>
    <w:p w14:paraId="5AC92518" w14:textId="77777777" w:rsidR="00D204CB" w:rsidRPr="000C1127" w:rsidRDefault="00D204CB" w:rsidP="002C7DA6">
      <w:pPr>
        <w:pStyle w:val="Titre2"/>
      </w:pPr>
      <w:bookmarkStart w:id="4" w:name="_Toc361126056"/>
      <w:bookmarkStart w:id="5" w:name="_Toc362420716"/>
      <w:bookmarkStart w:id="6" w:name="_Toc99534849"/>
      <w:bookmarkStart w:id="7" w:name="_Toc200962291"/>
      <w:r w:rsidRPr="000C1127">
        <w:t>Objet et localisation des travaux</w:t>
      </w:r>
      <w:bookmarkEnd w:id="4"/>
      <w:bookmarkEnd w:id="5"/>
      <w:bookmarkEnd w:id="6"/>
      <w:bookmarkEnd w:id="7"/>
    </w:p>
    <w:p w14:paraId="71A0FA7C" w14:textId="77777777" w:rsidR="007C6186" w:rsidRPr="00BB24F7" w:rsidRDefault="00D204CB" w:rsidP="00446D89">
      <w:pPr>
        <w:spacing w:line="276" w:lineRule="auto"/>
      </w:pPr>
      <w:r w:rsidRPr="000C1127">
        <w:t>Les stipulations du présent Cahier des Clauses Administratives Particulières (CCAP) concernent</w:t>
      </w:r>
      <w:r w:rsidR="00B352C6">
        <w:t xml:space="preserve"> </w:t>
      </w:r>
      <w:r w:rsidR="006A1B9D">
        <w:t>la création de constructions modulaires à différentes orientations d’utilisation sur l’emprise militaire de SAINT MANDRIER SUR MER (83430).</w:t>
      </w:r>
    </w:p>
    <w:p w14:paraId="47B64F0C" w14:textId="77777777" w:rsidR="00A621E7" w:rsidRPr="00BB24F7" w:rsidRDefault="00A621E7" w:rsidP="00446D89">
      <w:pPr>
        <w:spacing w:line="276" w:lineRule="auto"/>
        <w:rPr>
          <w:b/>
          <w:bCs/>
        </w:rPr>
      </w:pPr>
      <w:r w:rsidRPr="00BB24F7">
        <w:t>La description des ouvrages et leurs spécifications techniques sont indiquées dans le Cahier des Clauses Techniques Particulières (CCTP).</w:t>
      </w:r>
    </w:p>
    <w:p w14:paraId="38035DB2" w14:textId="77777777" w:rsidR="00D204CB" w:rsidRPr="00BB24F7" w:rsidRDefault="00D204CB" w:rsidP="002C7DA6">
      <w:pPr>
        <w:pStyle w:val="Titre2"/>
      </w:pPr>
      <w:bookmarkStart w:id="8" w:name="_Toc99534850"/>
      <w:bookmarkStart w:id="9" w:name="_Toc200962292"/>
      <w:r w:rsidRPr="00BB24F7">
        <w:t>Intervenants à l'opération</w:t>
      </w:r>
      <w:bookmarkEnd w:id="8"/>
      <w:bookmarkEnd w:id="9"/>
    </w:p>
    <w:p w14:paraId="742E4370" w14:textId="77777777" w:rsidR="00D204CB" w:rsidRPr="000C1127" w:rsidRDefault="00D204CB" w:rsidP="000C1127">
      <w:pPr>
        <w:pStyle w:val="Titre3"/>
      </w:pPr>
      <w:r w:rsidRPr="000C1127">
        <w:t>Représentation du pouvoir adjudicateur</w:t>
      </w:r>
    </w:p>
    <w:p w14:paraId="2DDE0E5C" w14:textId="77777777" w:rsidR="00D204CB" w:rsidRPr="00BB24F7" w:rsidRDefault="00D204CB" w:rsidP="00446D89">
      <w:pPr>
        <w:spacing w:line="276" w:lineRule="auto"/>
      </w:pPr>
      <w:r w:rsidRPr="00BB24F7">
        <w:t xml:space="preserve">Le directeur </w:t>
      </w:r>
      <w:r w:rsidR="00B352C6">
        <w:t xml:space="preserve">du service d’Infrastructure de la Défense Méditerranée </w:t>
      </w:r>
      <w:r w:rsidRPr="00BB24F7">
        <w:t xml:space="preserve">désignera, dès la notification du </w:t>
      </w:r>
      <w:r w:rsidR="006A1B9D" w:rsidRPr="006A1B9D">
        <w:t>marché</w:t>
      </w:r>
      <w:r w:rsidRPr="00BB24F7">
        <w:t>, les personnes physiques habilitées à représenter le pouvoir adjudicateur et les délégations de signature qui leur sont accordées.</w:t>
      </w:r>
    </w:p>
    <w:p w14:paraId="3AD99DD6" w14:textId="77777777" w:rsidR="00D204CB" w:rsidRPr="00BB24F7" w:rsidRDefault="00D204CB" w:rsidP="000C1127">
      <w:pPr>
        <w:pStyle w:val="Titre3"/>
      </w:pPr>
      <w:r w:rsidRPr="00BB24F7">
        <w:t>Maîtrise d'œuvre</w:t>
      </w:r>
    </w:p>
    <w:p w14:paraId="49890058" w14:textId="77777777" w:rsidR="00D204CB" w:rsidRPr="00BB24F7" w:rsidRDefault="00D204CB" w:rsidP="00446D89">
      <w:pPr>
        <w:spacing w:line="276" w:lineRule="auto"/>
        <w:rPr>
          <w:b/>
          <w:bCs/>
          <w:color w:val="FF0000"/>
        </w:rPr>
      </w:pPr>
      <w:r w:rsidRPr="00BB24F7">
        <w:t>La maîtrise d'œuvre est assurée par </w:t>
      </w:r>
      <w:r w:rsidR="00B352C6">
        <w:t>l’Unité de Soutien de l’infrastructure de la Défense de Saint-</w:t>
      </w:r>
      <w:proofErr w:type="spellStart"/>
      <w:r w:rsidR="00B352C6">
        <w:t>Mandrier</w:t>
      </w:r>
      <w:proofErr w:type="spellEnd"/>
      <w:r w:rsidR="00B352C6">
        <w:t xml:space="preserve"> (USID STM).</w:t>
      </w:r>
    </w:p>
    <w:p w14:paraId="344887B2" w14:textId="77777777" w:rsidR="00D204CB" w:rsidRPr="00415EB7" w:rsidRDefault="00D204CB" w:rsidP="000C1127">
      <w:pPr>
        <w:pStyle w:val="Titre3"/>
      </w:pPr>
      <w:r w:rsidRPr="00415EB7">
        <w:t>Contrôle technique</w:t>
      </w:r>
    </w:p>
    <w:p w14:paraId="5D8A9A58" w14:textId="77777777" w:rsidR="006A1B9D" w:rsidRPr="00415EB7" w:rsidRDefault="006A1B9D" w:rsidP="00446D89">
      <w:pPr>
        <w:pStyle w:val="Rouge"/>
        <w:spacing w:line="276" w:lineRule="auto"/>
        <w:rPr>
          <w:color w:val="auto"/>
        </w:rPr>
      </w:pPr>
      <w:r w:rsidRPr="00415EB7">
        <w:rPr>
          <w:color w:val="auto"/>
        </w:rPr>
        <w:t>Le présent marché ne prévoit pas la</w:t>
      </w:r>
      <w:r w:rsidR="00A621E7" w:rsidRPr="00415EB7">
        <w:rPr>
          <w:color w:val="auto"/>
        </w:rPr>
        <w:t xml:space="preserve"> présence d’un contrôleur technique</w:t>
      </w:r>
      <w:r w:rsidRPr="00415EB7">
        <w:rPr>
          <w:color w:val="auto"/>
        </w:rPr>
        <w:t>.</w:t>
      </w:r>
    </w:p>
    <w:p w14:paraId="29500447" w14:textId="77777777" w:rsidR="00D204CB" w:rsidRPr="00415EB7" w:rsidRDefault="00D204CB" w:rsidP="000C1127">
      <w:pPr>
        <w:pStyle w:val="Titre3"/>
      </w:pPr>
      <w:r w:rsidRPr="00415EB7">
        <w:t>Coordination SPS</w:t>
      </w:r>
    </w:p>
    <w:p w14:paraId="287AF4E1" w14:textId="27E0E116" w:rsidR="00C252A5" w:rsidRPr="00415EB7" w:rsidRDefault="00C252A5" w:rsidP="00C252A5">
      <w:pPr>
        <w:spacing w:line="276" w:lineRule="auto"/>
      </w:pPr>
      <w:r w:rsidRPr="00415EB7">
        <w:t xml:space="preserve">Pour l’exécution </w:t>
      </w:r>
      <w:r>
        <w:t xml:space="preserve">de la </w:t>
      </w:r>
      <w:r w:rsidR="00A53549">
        <w:t xml:space="preserve">phase 2 de la </w:t>
      </w:r>
      <w:r>
        <w:t xml:space="preserve">tranche ferme </w:t>
      </w:r>
      <w:r w:rsidR="00A53549">
        <w:t xml:space="preserve">- </w:t>
      </w:r>
      <w:r>
        <w:t>CHENIL</w:t>
      </w:r>
      <w:r w:rsidRPr="00415EB7">
        <w:t xml:space="preserve">, le maître d’ouvrage est assisté d’un coordonnateur en matière de sécurité et de protection de la santé dont la mission, de catégorie </w:t>
      </w:r>
      <w:r>
        <w:t>2</w:t>
      </w:r>
      <w:r w:rsidRPr="00415EB7">
        <w:t>, couvrira l’ensemble des travaux.</w:t>
      </w:r>
    </w:p>
    <w:p w14:paraId="101129E4" w14:textId="77777777" w:rsidR="00C252A5" w:rsidRDefault="00C252A5" w:rsidP="00C252A5">
      <w:pPr>
        <w:spacing w:line="276" w:lineRule="auto"/>
      </w:pPr>
      <w:r w:rsidRPr="00415EB7">
        <w:t>La coordination SPS sera assurée par :</w:t>
      </w:r>
      <w:r>
        <w:t xml:space="preserve"> </w:t>
      </w:r>
      <w:r w:rsidRPr="005E04FB">
        <w:rPr>
          <w:bCs/>
        </w:rPr>
        <w:t xml:space="preserve">Société </w:t>
      </w:r>
      <w:r w:rsidRPr="005E04FB">
        <w:t>EGEM – 290 Av. Robespierre – 83130 LA GARDE</w:t>
      </w:r>
      <w:r w:rsidRPr="00415EB7" w:rsidDel="005E04FB">
        <w:t xml:space="preserve"> </w:t>
      </w:r>
    </w:p>
    <w:p w14:paraId="7D80D49C" w14:textId="77777777" w:rsidR="00C252A5" w:rsidRDefault="00C252A5" w:rsidP="00C252A5">
      <w:pPr>
        <w:spacing w:before="120" w:line="276" w:lineRule="auto"/>
      </w:pPr>
      <w:r w:rsidRPr="00415EB7">
        <w:t>Le Plan général de coordination SPS (PGCSPS) annexé au présent CCAP, sera fourni en cours de consultation.</w:t>
      </w:r>
    </w:p>
    <w:p w14:paraId="5393BE93" w14:textId="60693565" w:rsidR="00A621E7" w:rsidRPr="00415EB7" w:rsidRDefault="00C252A5" w:rsidP="00C252A5">
      <w:pPr>
        <w:spacing w:before="120" w:line="276" w:lineRule="auto"/>
      </w:pPr>
      <w:r>
        <w:t xml:space="preserve">Pour l’exécution des autres tranches, </w:t>
      </w:r>
      <w:r w:rsidR="00A53549">
        <w:t>la coordination SPS sera assurée par les chargés de prévention des organismes du MINARM au profit desquels les travaux seront réalisés</w:t>
      </w:r>
      <w:r>
        <w:t>.</w:t>
      </w:r>
    </w:p>
    <w:p w14:paraId="6602F2C7" w14:textId="77777777" w:rsidR="00D204CB" w:rsidRPr="00BB24F7" w:rsidRDefault="00D204CB" w:rsidP="00C252A5">
      <w:pPr>
        <w:pStyle w:val="Titre3"/>
      </w:pPr>
      <w:r w:rsidRPr="00BB24F7">
        <w:t>Coordination SSI</w:t>
      </w:r>
    </w:p>
    <w:p w14:paraId="267295B8" w14:textId="40BD7CAC" w:rsidR="002C5AE4" w:rsidRPr="00BB24F7" w:rsidRDefault="00A621E7" w:rsidP="00C252A5">
      <w:r w:rsidRPr="00BB24F7">
        <w:t xml:space="preserve">La nature des travaux faisant l'objet du </w:t>
      </w:r>
      <w:r w:rsidR="00415EB7" w:rsidRPr="00415EB7">
        <w:t>marché</w:t>
      </w:r>
      <w:r w:rsidR="00415EB7">
        <w:t xml:space="preserve"> </w:t>
      </w:r>
      <w:r w:rsidRPr="00BB24F7">
        <w:t>n'implique pas l'intervention d'un coordinateur des systèmes de sécurité incendie.</w:t>
      </w:r>
    </w:p>
    <w:p w14:paraId="14E66F0A" w14:textId="77777777" w:rsidR="00096F43" w:rsidRPr="00BB24F7" w:rsidRDefault="007412DF" w:rsidP="00C252A5">
      <w:pPr>
        <w:pStyle w:val="Titre3"/>
      </w:pPr>
      <w:r>
        <w:t>Tâches essentielles</w:t>
      </w:r>
    </w:p>
    <w:p w14:paraId="4CA65923" w14:textId="77777777" w:rsidR="00C252A5" w:rsidRPr="00C252A5" w:rsidRDefault="00C252A5" w:rsidP="00C252A5">
      <w:r w:rsidRPr="00C252A5">
        <w:rPr>
          <w:b/>
          <w:color w:val="FF0000"/>
        </w:rPr>
        <w:t>Les tâches essentielles suivantes : fourniture des modulaires, ne seront pas sous-traitées</w:t>
      </w:r>
      <w:r w:rsidRPr="00C252A5">
        <w:t>.</w:t>
      </w:r>
    </w:p>
    <w:p w14:paraId="6785D0FE" w14:textId="433E803A" w:rsidR="007412DF" w:rsidRPr="007412DF" w:rsidRDefault="007412DF" w:rsidP="00C252A5">
      <w:r w:rsidRPr="007412DF">
        <w:t xml:space="preserve">En cas de groupement, ces tâches essentielles seront exécutées par le </w:t>
      </w:r>
      <w:proofErr w:type="spellStart"/>
      <w:r w:rsidRPr="007412DF">
        <w:t>co-traitant</w:t>
      </w:r>
      <w:proofErr w:type="spellEnd"/>
      <w:r w:rsidRPr="007412DF">
        <w:t xml:space="preserve"> qui répond aux exigences suivantes</w:t>
      </w:r>
      <w:r w:rsidR="009C7310">
        <w:t xml:space="preserve"> : </w:t>
      </w:r>
      <w:r w:rsidR="0042387A">
        <w:t>références en fourniture et installation de modulaires</w:t>
      </w:r>
      <w:r w:rsidR="004410CC">
        <w:t>.</w:t>
      </w:r>
    </w:p>
    <w:p w14:paraId="13AF9517" w14:textId="77777777" w:rsidR="007412DF" w:rsidRPr="007412DF" w:rsidRDefault="008415C7" w:rsidP="00C252A5">
      <w:pPr>
        <w:spacing w:line="276" w:lineRule="auto"/>
      </w:pPr>
      <w:r>
        <w:t>Lorsque le co</w:t>
      </w:r>
      <w:r w:rsidR="007412DF" w:rsidRPr="007412DF">
        <w:t>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maître d’ouvrage.</w:t>
      </w:r>
    </w:p>
    <w:p w14:paraId="51F74DA6" w14:textId="77777777" w:rsidR="00D204CB" w:rsidRPr="00BB24F7" w:rsidRDefault="00D204CB" w:rsidP="002C7DA6">
      <w:pPr>
        <w:pStyle w:val="Titre2"/>
      </w:pPr>
      <w:bookmarkStart w:id="10" w:name="_Toc100302716"/>
      <w:bookmarkStart w:id="11" w:name="_Toc100302717"/>
      <w:bookmarkStart w:id="12" w:name="_Toc99534851"/>
      <w:bookmarkStart w:id="13" w:name="_Toc200962293"/>
      <w:bookmarkEnd w:id="10"/>
      <w:bookmarkEnd w:id="11"/>
      <w:r w:rsidRPr="00BB24F7">
        <w:t>Pièces contractuelles</w:t>
      </w:r>
      <w:bookmarkEnd w:id="12"/>
      <w:bookmarkEnd w:id="13"/>
    </w:p>
    <w:p w14:paraId="176ABF49" w14:textId="77777777" w:rsidR="00AE70CF" w:rsidRPr="00BB24F7" w:rsidRDefault="00D204CB" w:rsidP="00446D89">
      <w:pPr>
        <w:spacing w:line="276" w:lineRule="auto"/>
      </w:pPr>
      <w:r w:rsidRPr="00BB24F7">
        <w:t xml:space="preserve">Par dérogation au 4.1 du CCAG Travaux, les pièces qui constituent le présent </w:t>
      </w:r>
      <w:r w:rsidR="00E8115A" w:rsidRPr="00415EB7">
        <w:t>marché</w:t>
      </w:r>
      <w:r w:rsidRPr="00BB24F7">
        <w:t xml:space="preserve"> sont indiquées ci-après par </w:t>
      </w:r>
      <w:r w:rsidRPr="00BB24F7">
        <w:rPr>
          <w:b/>
          <w:bCs/>
        </w:rPr>
        <w:t>ordre de priorité décroissant</w:t>
      </w:r>
      <w:r w:rsidRPr="00BB24F7">
        <w:t xml:space="preserve">. Ces pièces prévalent dans l'ordre où elles sont énumérées en cas de contradiction ou de différence entre elles. </w:t>
      </w:r>
    </w:p>
    <w:p w14:paraId="75390F29" w14:textId="77777777" w:rsidR="00D204CB" w:rsidRPr="009C488E" w:rsidRDefault="00D204CB" w:rsidP="00E27C14">
      <w:pPr>
        <w:pStyle w:val="Paragraphedeliste"/>
        <w:numPr>
          <w:ilvl w:val="0"/>
          <w:numId w:val="3"/>
        </w:numPr>
        <w:rPr>
          <w:color w:val="000000"/>
          <w:u w:val="single"/>
        </w:rPr>
      </w:pPr>
      <w:r w:rsidRPr="009C488E">
        <w:rPr>
          <w:u w:val="single"/>
        </w:rPr>
        <w:lastRenderedPageBreak/>
        <w:t>Pièces particulières :</w:t>
      </w:r>
    </w:p>
    <w:p w14:paraId="29078837" w14:textId="77777777" w:rsidR="00A01114" w:rsidRPr="00BB24F7" w:rsidRDefault="00D204CB" w:rsidP="00E27C14">
      <w:pPr>
        <w:pStyle w:val="Listepuces1"/>
        <w:numPr>
          <w:ilvl w:val="1"/>
          <w:numId w:val="3"/>
        </w:numPr>
        <w:spacing w:after="0" w:line="276" w:lineRule="auto"/>
        <w:ind w:left="1077" w:hanging="357"/>
      </w:pPr>
      <w:r w:rsidRPr="00BB24F7">
        <w:t>L’</w:t>
      </w:r>
      <w:r w:rsidRPr="00BB24F7">
        <w:rPr>
          <w:b/>
          <w:bCs/>
        </w:rPr>
        <w:t>acte d’engagement</w:t>
      </w:r>
      <w:r w:rsidRPr="00BB24F7">
        <w:t xml:space="preserve"> (AE) et ses annexes.</w:t>
      </w:r>
    </w:p>
    <w:p w14:paraId="21016440" w14:textId="77777777" w:rsidR="00D204CB" w:rsidRPr="000C1127" w:rsidRDefault="00D204CB" w:rsidP="00E27C14">
      <w:pPr>
        <w:pStyle w:val="Paragraphedeliste"/>
        <w:numPr>
          <w:ilvl w:val="1"/>
          <w:numId w:val="3"/>
        </w:numPr>
        <w:spacing w:before="60" w:after="0" w:line="276" w:lineRule="auto"/>
        <w:ind w:left="1077" w:hanging="357"/>
        <w:contextualSpacing w:val="0"/>
        <w:rPr>
          <w:color w:val="000000"/>
        </w:rPr>
      </w:pPr>
      <w:r w:rsidRPr="00BB24F7">
        <w:t xml:space="preserve">Le présent </w:t>
      </w:r>
      <w:r w:rsidRPr="00A53549">
        <w:rPr>
          <w:b/>
        </w:rPr>
        <w:t>cahier des clauses administratives particulières</w:t>
      </w:r>
      <w:r w:rsidRPr="00BB24F7">
        <w:t xml:space="preserve"> (CCAP) et ses annexes.</w:t>
      </w:r>
    </w:p>
    <w:p w14:paraId="4D6F9C8D" w14:textId="77777777" w:rsidR="00D204CB" w:rsidRPr="00BB24F7" w:rsidRDefault="00D204CB" w:rsidP="00E27C14">
      <w:pPr>
        <w:pStyle w:val="Paragraphedeliste"/>
        <w:numPr>
          <w:ilvl w:val="1"/>
          <w:numId w:val="3"/>
        </w:numPr>
        <w:spacing w:before="60" w:after="0" w:line="276" w:lineRule="auto"/>
        <w:ind w:left="1077" w:hanging="357"/>
        <w:contextualSpacing w:val="0"/>
      </w:pPr>
      <w:r w:rsidRPr="00BB24F7">
        <w:t xml:space="preserve">Le </w:t>
      </w:r>
      <w:r w:rsidRPr="000C1127">
        <w:rPr>
          <w:b/>
          <w:bCs/>
        </w:rPr>
        <w:t>cahier des clauses techniques particulières</w:t>
      </w:r>
      <w:r w:rsidRPr="00BB24F7">
        <w:t xml:space="preserve"> (CCTP) et ses annexes. Les spécifications non portées au CCTP, mais inscrites sur les plans contractuels fournis par l’administratio</w:t>
      </w:r>
      <w:r w:rsidR="007C5303" w:rsidRPr="00BB24F7">
        <w:t>n ont même valeur que celles du</w:t>
      </w:r>
      <w:r w:rsidRPr="00BB24F7">
        <w:t xml:space="preserve"> CCTP. En cas de contradiction entre les pièces écrites du CCTP et les plans, les dispositions des pièces écrites prévalent. En cas de contradiction entre plusieurs plans, la priorité sera accordée aux plans dressés à la plus grande échelle.</w:t>
      </w:r>
    </w:p>
    <w:p w14:paraId="4DD5BAFE" w14:textId="51D04CBB" w:rsidR="00482F40" w:rsidRPr="00A53549" w:rsidRDefault="00864E58" w:rsidP="00E27C14">
      <w:pPr>
        <w:pStyle w:val="Paragraphedeliste"/>
        <w:numPr>
          <w:ilvl w:val="1"/>
          <w:numId w:val="3"/>
        </w:numPr>
        <w:spacing w:before="60" w:after="0" w:line="276" w:lineRule="auto"/>
        <w:contextualSpacing w:val="0"/>
      </w:pPr>
      <w:r w:rsidRPr="00A53549">
        <w:rPr>
          <w:b/>
        </w:rPr>
        <w:t xml:space="preserve">L'état </w:t>
      </w:r>
      <w:r w:rsidR="007C5303" w:rsidRPr="00A53549">
        <w:rPr>
          <w:b/>
        </w:rPr>
        <w:t>des prix forfaitaires / détail estimatif</w:t>
      </w:r>
      <w:r w:rsidR="007C5303" w:rsidRPr="00A53549">
        <w:t xml:space="preserve"> (E.P.F./.</w:t>
      </w:r>
      <w:proofErr w:type="gramStart"/>
      <w:r w:rsidR="00E27C14" w:rsidRPr="00A53549">
        <w:t>D</w:t>
      </w:r>
      <w:r w:rsidR="007C5303" w:rsidRPr="00A53549">
        <w:t>.E</w:t>
      </w:r>
      <w:proofErr w:type="gramEnd"/>
      <w:r w:rsidR="007C5303" w:rsidRPr="00A53549">
        <w:t>)</w:t>
      </w:r>
    </w:p>
    <w:p w14:paraId="39058F5A" w14:textId="77777777" w:rsidR="00D204CB" w:rsidRPr="00415EB7" w:rsidRDefault="00D204CB" w:rsidP="00446D89">
      <w:pPr>
        <w:spacing w:after="0" w:line="276" w:lineRule="auto"/>
        <w:ind w:left="720"/>
        <w:rPr>
          <w:color w:val="FF0000"/>
        </w:rPr>
      </w:pPr>
    </w:p>
    <w:p w14:paraId="255954DA" w14:textId="77777777" w:rsidR="00D204CB" w:rsidRPr="009C488E" w:rsidRDefault="00D204CB" w:rsidP="00E27C14">
      <w:pPr>
        <w:pStyle w:val="Paragraphedeliste"/>
        <w:numPr>
          <w:ilvl w:val="0"/>
          <w:numId w:val="3"/>
        </w:numPr>
        <w:spacing w:line="276" w:lineRule="auto"/>
        <w:rPr>
          <w:u w:val="single"/>
        </w:rPr>
      </w:pPr>
      <w:r w:rsidRPr="009C488E">
        <w:rPr>
          <w:u w:val="single"/>
        </w:rPr>
        <w:t>Pièces générales :</w:t>
      </w:r>
    </w:p>
    <w:p w14:paraId="6F18EAE9" w14:textId="77777777" w:rsidR="00D204CB" w:rsidRPr="00BB24F7" w:rsidRDefault="00D204CB" w:rsidP="00E27C14">
      <w:pPr>
        <w:pStyle w:val="Paragraphedeliste"/>
        <w:numPr>
          <w:ilvl w:val="1"/>
          <w:numId w:val="3"/>
        </w:numPr>
        <w:spacing w:after="0" w:line="276" w:lineRule="auto"/>
        <w:ind w:left="1077" w:hanging="357"/>
        <w:contextualSpacing w:val="0"/>
      </w:pPr>
      <w:r w:rsidRPr="00BB24F7">
        <w:t xml:space="preserve">Le </w:t>
      </w:r>
      <w:r w:rsidRPr="000C1127">
        <w:rPr>
          <w:b/>
          <w:bCs/>
        </w:rPr>
        <w:t xml:space="preserve">cahier des clauses administratives générales </w:t>
      </w:r>
      <w:r w:rsidR="00847EC3" w:rsidRPr="000C1127">
        <w:rPr>
          <w:b/>
          <w:bCs/>
        </w:rPr>
        <w:t>applicable</w:t>
      </w:r>
      <w:r w:rsidRPr="000C1127">
        <w:rPr>
          <w:b/>
          <w:bCs/>
        </w:rPr>
        <w:t xml:space="preserve"> aux </w:t>
      </w:r>
      <w:r w:rsidR="00E8115A" w:rsidRPr="000C1127">
        <w:rPr>
          <w:b/>
          <w:bCs/>
        </w:rPr>
        <w:t>marché</w:t>
      </w:r>
      <w:r w:rsidR="008415C7" w:rsidRPr="000C1127">
        <w:rPr>
          <w:b/>
          <w:bCs/>
        </w:rPr>
        <w:t xml:space="preserve">s </w:t>
      </w:r>
      <w:r w:rsidRPr="000C1127">
        <w:rPr>
          <w:b/>
          <w:bCs/>
        </w:rPr>
        <w:t>publics de travaux</w:t>
      </w:r>
      <w:r w:rsidR="00556444" w:rsidRPr="000C1127">
        <w:rPr>
          <w:b/>
          <w:bCs/>
        </w:rPr>
        <w:t xml:space="preserve"> </w:t>
      </w:r>
      <w:r w:rsidR="00611352" w:rsidRPr="000C1127">
        <w:rPr>
          <w:bCs/>
        </w:rPr>
        <w:t>(</w:t>
      </w:r>
      <w:r w:rsidR="00556444" w:rsidRPr="008415C7">
        <w:t>CCAG Travaux)</w:t>
      </w:r>
      <w:r w:rsidRPr="008415C7">
        <w:t xml:space="preserve"> </w:t>
      </w:r>
      <w:r w:rsidR="00346A4D" w:rsidRPr="008415C7">
        <w:t xml:space="preserve">arrêté du </w:t>
      </w:r>
      <w:r w:rsidR="00890FD2" w:rsidRPr="008415C7">
        <w:t xml:space="preserve">30 mars 2021 </w:t>
      </w:r>
      <w:r w:rsidR="00346A4D" w:rsidRPr="008415C7">
        <w:t>portant approbation du cahier des clauses</w:t>
      </w:r>
      <w:r w:rsidR="00346A4D" w:rsidRPr="00346A4D">
        <w:t xml:space="preserve"> administratives générales des marchés publics de </w:t>
      </w:r>
      <w:r w:rsidR="00890FD2">
        <w:t>travaux</w:t>
      </w:r>
      <w:r w:rsidR="00346A4D">
        <w:t>.</w:t>
      </w:r>
    </w:p>
    <w:p w14:paraId="29F8E3EF" w14:textId="77777777" w:rsidR="00D204CB" w:rsidRPr="00BB24F7" w:rsidRDefault="00932021" w:rsidP="00E27C14">
      <w:pPr>
        <w:pStyle w:val="Paragraphedeliste"/>
        <w:numPr>
          <w:ilvl w:val="1"/>
          <w:numId w:val="3"/>
        </w:numPr>
        <w:spacing w:after="0" w:line="276" w:lineRule="auto"/>
        <w:ind w:left="1077" w:hanging="357"/>
        <w:contextualSpacing w:val="0"/>
      </w:pPr>
      <w:r w:rsidRPr="00BB24F7">
        <w:t>Les documents techniques unifiés en vigueur</w:t>
      </w:r>
      <w:r w:rsidR="00D204CB" w:rsidRPr="00BB24F7">
        <w:t>.</w:t>
      </w:r>
    </w:p>
    <w:p w14:paraId="4C4D01E5" w14:textId="77777777" w:rsidR="003834FB" w:rsidRPr="00BB24F7" w:rsidRDefault="003834FB" w:rsidP="002C7DA6">
      <w:pPr>
        <w:pStyle w:val="Titre2"/>
      </w:pPr>
      <w:bookmarkStart w:id="14" w:name="_Toc99534852"/>
      <w:bookmarkStart w:id="15" w:name="_Toc200962294"/>
      <w:r w:rsidRPr="00BB24F7">
        <w:t>Pièces délivrées à l’entrepreneur</w:t>
      </w:r>
      <w:bookmarkEnd w:id="14"/>
      <w:bookmarkEnd w:id="15"/>
    </w:p>
    <w:p w14:paraId="414E7F44" w14:textId="77777777" w:rsidR="003834FB" w:rsidRPr="00BB24F7" w:rsidRDefault="003834FB" w:rsidP="00446D89">
      <w:pPr>
        <w:spacing w:line="276" w:lineRule="auto"/>
      </w:pPr>
      <w:r w:rsidRPr="00BB24F7">
        <w:t>Les pièces suiva</w:t>
      </w:r>
      <w:r w:rsidR="009C488E">
        <w:t>ntes sont délivrées sans frais :</w:t>
      </w:r>
    </w:p>
    <w:p w14:paraId="7B751BB5" w14:textId="77777777" w:rsidR="003834FB" w:rsidRPr="00BB24F7" w:rsidRDefault="003834FB" w:rsidP="00446D89">
      <w:pPr>
        <w:pStyle w:val="Listepuces"/>
        <w:spacing w:line="276" w:lineRule="auto"/>
      </w:pPr>
      <w:proofErr w:type="gramStart"/>
      <w:r w:rsidRPr="00BB24F7">
        <w:t>à</w:t>
      </w:r>
      <w:proofErr w:type="gramEnd"/>
      <w:r w:rsidRPr="00BB24F7">
        <w:t xml:space="preserve"> l'entrepreneur titulai</w:t>
      </w:r>
      <w:r w:rsidR="004F791E" w:rsidRPr="00BB24F7">
        <w:t>re ou mandataire, l</w:t>
      </w:r>
      <w:r w:rsidRPr="00BB24F7">
        <w:t xml:space="preserve">es pièces particulières constituant le </w:t>
      </w:r>
      <w:r w:rsidR="00E8115A" w:rsidRPr="00415EB7">
        <w:t>marché</w:t>
      </w:r>
      <w:r w:rsidR="004F791E" w:rsidRPr="00BB24F7">
        <w:t xml:space="preserve"> et l</w:t>
      </w:r>
      <w:r w:rsidRPr="00BB24F7">
        <w:t>es pièces contractuelles postérieures à sa conclusion,</w:t>
      </w:r>
    </w:p>
    <w:p w14:paraId="56B4DDF2" w14:textId="77777777" w:rsidR="003834FB" w:rsidRPr="00BB24F7" w:rsidRDefault="003834FB" w:rsidP="00446D89">
      <w:pPr>
        <w:pStyle w:val="Listepuces"/>
        <w:spacing w:line="276" w:lineRule="auto"/>
        <w:rPr>
          <w:color w:val="000000"/>
        </w:rPr>
      </w:pPr>
      <w:proofErr w:type="gramStart"/>
      <w:r w:rsidRPr="00BB24F7">
        <w:t>sur</w:t>
      </w:r>
      <w:proofErr w:type="gramEnd"/>
      <w:r w:rsidRPr="00BB24F7">
        <w:t xml:space="preserve"> leur demande, à l'entrepreneur titulaire ou mandataire, aux éventuels cotraitants et sous-traitants payés directement, les pièces nécessaires pour le nantissement ou la cession de leurs créances.</w:t>
      </w:r>
    </w:p>
    <w:p w14:paraId="73B37C08" w14:textId="77777777" w:rsidR="00D204CB" w:rsidRPr="00BB24F7" w:rsidRDefault="00D204CB" w:rsidP="002C7DA6">
      <w:pPr>
        <w:pStyle w:val="Titre2"/>
      </w:pPr>
      <w:bookmarkStart w:id="16" w:name="_Toc361126057"/>
      <w:bookmarkStart w:id="17" w:name="_Toc362420717"/>
      <w:bookmarkStart w:id="18" w:name="_Toc99534853"/>
      <w:bookmarkStart w:id="19" w:name="_Toc200962295"/>
      <w:r w:rsidRPr="00BB24F7">
        <w:t>Allotissement</w:t>
      </w:r>
      <w:bookmarkEnd w:id="16"/>
      <w:bookmarkEnd w:id="17"/>
      <w:bookmarkEnd w:id="18"/>
      <w:bookmarkEnd w:id="19"/>
    </w:p>
    <w:p w14:paraId="47AA270E" w14:textId="77777777" w:rsidR="00911DF6" w:rsidRDefault="000A6EAB" w:rsidP="009C488E">
      <w:r w:rsidRPr="00BB24F7">
        <w:t>Sans objet</w:t>
      </w:r>
      <w:r w:rsidR="00911DF6">
        <w:t>.</w:t>
      </w:r>
    </w:p>
    <w:p w14:paraId="65A93081" w14:textId="77777777" w:rsidR="0028547C" w:rsidRPr="00BB24F7" w:rsidRDefault="00D204CB" w:rsidP="002C7DA6">
      <w:pPr>
        <w:pStyle w:val="Titre2"/>
      </w:pPr>
      <w:bookmarkStart w:id="20" w:name="_Toc99534854"/>
      <w:bookmarkStart w:id="21" w:name="_Toc200962296"/>
      <w:r w:rsidRPr="00BB24F7">
        <w:t xml:space="preserve">Tranches </w:t>
      </w:r>
      <w:r w:rsidR="00B01C18" w:rsidRPr="00BB24F7">
        <w:t>optionnelle</w:t>
      </w:r>
      <w:r w:rsidRPr="00BB24F7">
        <w:t>s</w:t>
      </w:r>
      <w:bookmarkEnd w:id="20"/>
      <w:bookmarkEnd w:id="21"/>
    </w:p>
    <w:p w14:paraId="26B6BEB3" w14:textId="77777777" w:rsidR="000A6EAB" w:rsidRPr="00BB24F7" w:rsidRDefault="000A6EAB" w:rsidP="000C1127">
      <w:pPr>
        <w:pStyle w:val="Titre3"/>
        <w:rPr>
          <w:color w:val="000000"/>
        </w:rPr>
      </w:pPr>
      <w:bookmarkStart w:id="22" w:name="_Toc361126080"/>
      <w:bookmarkStart w:id="23" w:name="_Toc362420740"/>
      <w:r w:rsidRPr="00BB24F7">
        <w:t>Identification des tranches</w:t>
      </w:r>
      <w:bookmarkEnd w:id="22"/>
      <w:bookmarkEnd w:id="23"/>
    </w:p>
    <w:p w14:paraId="4BBE99D7" w14:textId="57B289B4" w:rsidR="000A6EAB" w:rsidRPr="00BB24F7" w:rsidRDefault="000A6EAB" w:rsidP="009C488E">
      <w:r w:rsidRPr="00BB24F7">
        <w:t xml:space="preserve">Le </w:t>
      </w:r>
      <w:r w:rsidR="00E8115A" w:rsidRPr="00E27C14">
        <w:t>marché</w:t>
      </w:r>
      <w:r w:rsidRPr="00BB24F7">
        <w:t xml:space="preserve"> est décomposé en tranches </w:t>
      </w:r>
      <w:r w:rsidR="008216C1">
        <w:t xml:space="preserve">et en phases </w:t>
      </w:r>
      <w:r w:rsidRPr="00BB24F7">
        <w:t>définies comme suit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1"/>
        <w:gridCol w:w="3027"/>
        <w:gridCol w:w="3918"/>
      </w:tblGrid>
      <w:tr w:rsidR="00A53549" w:rsidRPr="00AE2F8F" w14:paraId="540D8636" w14:textId="66251925" w:rsidTr="00A53549">
        <w:trPr>
          <w:trHeight w:val="240"/>
          <w:jc w:val="center"/>
        </w:trPr>
        <w:tc>
          <w:tcPr>
            <w:tcW w:w="1448" w:type="pct"/>
            <w:shd w:val="clear" w:color="auto" w:fill="F2F2F2" w:themeFill="background1" w:themeFillShade="F2"/>
            <w:noWrap/>
            <w:vAlign w:val="center"/>
          </w:tcPr>
          <w:p w14:paraId="6A20AB83" w14:textId="2F8EF371" w:rsidR="00A53549" w:rsidRPr="00AE2F8F" w:rsidRDefault="00A53549" w:rsidP="00A53549">
            <w:pPr>
              <w:ind w:left="-142" w:right="-50" w:hanging="42"/>
              <w:jc w:val="center"/>
              <w:rPr>
                <w:b/>
                <w:bCs/>
                <w:color w:val="000000"/>
                <w:sz w:val="18"/>
                <w:u w:val="single"/>
              </w:rPr>
            </w:pPr>
            <w:r w:rsidRPr="00415EB7">
              <w:rPr>
                <w:b/>
                <w:bCs/>
                <w:color w:val="000000"/>
                <w:sz w:val="18"/>
              </w:rPr>
              <w:t>Tranche</w:t>
            </w:r>
            <w:r>
              <w:rPr>
                <w:b/>
                <w:bCs/>
                <w:color w:val="000000"/>
                <w:sz w:val="18"/>
              </w:rPr>
              <w:t xml:space="preserve"> Ferme/optionnelle</w:t>
            </w:r>
          </w:p>
        </w:tc>
        <w:tc>
          <w:tcPr>
            <w:tcW w:w="1548" w:type="pct"/>
            <w:shd w:val="clear" w:color="auto" w:fill="F2F2F2"/>
            <w:noWrap/>
            <w:vAlign w:val="bottom"/>
          </w:tcPr>
          <w:p w14:paraId="0260BBB3" w14:textId="44A2FB86" w:rsidR="00A53549" w:rsidRPr="00AE2F8F" w:rsidRDefault="00A53549" w:rsidP="00A53549">
            <w:pPr>
              <w:ind w:right="23"/>
              <w:jc w:val="center"/>
              <w:rPr>
                <w:b/>
                <w:bCs/>
                <w:sz w:val="18"/>
              </w:rPr>
            </w:pPr>
            <w:r w:rsidRPr="00AE2F8F">
              <w:rPr>
                <w:b/>
                <w:bCs/>
                <w:sz w:val="18"/>
              </w:rPr>
              <w:t>Désignation</w:t>
            </w:r>
          </w:p>
        </w:tc>
        <w:tc>
          <w:tcPr>
            <w:tcW w:w="2004" w:type="pct"/>
            <w:shd w:val="clear" w:color="auto" w:fill="F2F2F2"/>
          </w:tcPr>
          <w:p w14:paraId="38428419" w14:textId="58E862F4" w:rsidR="00A53549" w:rsidRPr="00AE2F8F" w:rsidRDefault="00A53549" w:rsidP="00A53549">
            <w:pPr>
              <w:ind w:right="23"/>
              <w:jc w:val="center"/>
              <w:rPr>
                <w:b/>
                <w:bCs/>
                <w:sz w:val="18"/>
              </w:rPr>
            </w:pPr>
            <w:r>
              <w:rPr>
                <w:b/>
                <w:bCs/>
                <w:color w:val="000000"/>
                <w:sz w:val="18"/>
              </w:rPr>
              <w:t>Désignation des tranches au CCTP</w:t>
            </w:r>
          </w:p>
        </w:tc>
      </w:tr>
      <w:tr w:rsidR="00A53549" w:rsidRPr="00AE2F8F" w14:paraId="467CA4A2" w14:textId="6AD27CE2" w:rsidTr="00A53549">
        <w:trPr>
          <w:trHeight w:val="240"/>
          <w:jc w:val="center"/>
        </w:trPr>
        <w:tc>
          <w:tcPr>
            <w:tcW w:w="1448" w:type="pct"/>
            <w:vMerge w:val="restart"/>
            <w:shd w:val="clear" w:color="auto" w:fill="auto"/>
            <w:noWrap/>
            <w:vAlign w:val="center"/>
          </w:tcPr>
          <w:p w14:paraId="25E2AAB3" w14:textId="3CFDFAA8" w:rsidR="00A53549" w:rsidRPr="00AE2F8F" w:rsidRDefault="00A53549" w:rsidP="00A53549">
            <w:pPr>
              <w:ind w:left="352" w:right="-50"/>
              <w:jc w:val="left"/>
              <w:rPr>
                <w:bCs/>
                <w:color w:val="000000"/>
                <w:sz w:val="18"/>
              </w:rPr>
            </w:pPr>
            <w:r w:rsidRPr="00AE2F8F">
              <w:rPr>
                <w:bCs/>
                <w:color w:val="000000"/>
                <w:sz w:val="18"/>
              </w:rPr>
              <w:t>Tranche ferme</w:t>
            </w:r>
          </w:p>
        </w:tc>
        <w:tc>
          <w:tcPr>
            <w:tcW w:w="1548" w:type="pct"/>
            <w:shd w:val="clear" w:color="auto" w:fill="auto"/>
            <w:noWrap/>
            <w:vAlign w:val="bottom"/>
          </w:tcPr>
          <w:p w14:paraId="03BB60C9" w14:textId="521934AD" w:rsidR="00A53549" w:rsidRPr="00446D89" w:rsidRDefault="00A53549" w:rsidP="00A53549">
            <w:pPr>
              <w:ind w:left="348" w:right="23"/>
              <w:jc w:val="left"/>
              <w:rPr>
                <w:bCs/>
                <w:sz w:val="18"/>
              </w:rPr>
            </w:pPr>
            <w:r>
              <w:rPr>
                <w:bCs/>
                <w:sz w:val="18"/>
              </w:rPr>
              <w:t xml:space="preserve">Phase 1 </w:t>
            </w:r>
            <w:r w:rsidRPr="00446D89">
              <w:rPr>
                <w:bCs/>
                <w:sz w:val="18"/>
              </w:rPr>
              <w:t>MODULAIRE TAP</w:t>
            </w:r>
          </w:p>
        </w:tc>
        <w:tc>
          <w:tcPr>
            <w:tcW w:w="2004" w:type="pct"/>
          </w:tcPr>
          <w:p w14:paraId="280DE715" w14:textId="39A0FDD8" w:rsidR="00A53549" w:rsidRDefault="00A53549" w:rsidP="00A53549">
            <w:pPr>
              <w:ind w:left="348" w:right="23"/>
              <w:jc w:val="left"/>
              <w:rPr>
                <w:bCs/>
                <w:sz w:val="18"/>
              </w:rPr>
            </w:pPr>
            <w:r>
              <w:rPr>
                <w:bCs/>
                <w:color w:val="000000"/>
                <w:sz w:val="18"/>
              </w:rPr>
              <w:t>TRANCHE1</w:t>
            </w:r>
          </w:p>
        </w:tc>
      </w:tr>
      <w:tr w:rsidR="00A53549" w:rsidRPr="00AE2F8F" w14:paraId="5296FA91" w14:textId="3866E992" w:rsidTr="00A53549">
        <w:trPr>
          <w:trHeight w:val="240"/>
          <w:jc w:val="center"/>
        </w:trPr>
        <w:tc>
          <w:tcPr>
            <w:tcW w:w="1448" w:type="pct"/>
            <w:vMerge/>
            <w:shd w:val="clear" w:color="auto" w:fill="auto"/>
            <w:noWrap/>
            <w:vAlign w:val="bottom"/>
          </w:tcPr>
          <w:p w14:paraId="36C4BBBC" w14:textId="7100F489" w:rsidR="00A53549" w:rsidRPr="00AE2F8F" w:rsidRDefault="00A53549" w:rsidP="00A53549">
            <w:pPr>
              <w:ind w:left="352" w:right="-50"/>
              <w:jc w:val="left"/>
              <w:rPr>
                <w:bCs/>
                <w:color w:val="000000"/>
                <w:sz w:val="18"/>
              </w:rPr>
            </w:pPr>
          </w:p>
        </w:tc>
        <w:tc>
          <w:tcPr>
            <w:tcW w:w="1548" w:type="pct"/>
            <w:shd w:val="clear" w:color="auto" w:fill="auto"/>
            <w:noWrap/>
            <w:vAlign w:val="bottom"/>
          </w:tcPr>
          <w:p w14:paraId="3462EFD1" w14:textId="05F701F5" w:rsidR="00A53549" w:rsidRPr="00446D89" w:rsidRDefault="00A53549" w:rsidP="00A53549">
            <w:pPr>
              <w:ind w:left="348" w:right="23"/>
              <w:jc w:val="left"/>
              <w:rPr>
                <w:bCs/>
                <w:sz w:val="18"/>
              </w:rPr>
            </w:pPr>
            <w:r>
              <w:rPr>
                <w:bCs/>
                <w:sz w:val="18"/>
              </w:rPr>
              <w:t xml:space="preserve">Phase 2 </w:t>
            </w:r>
            <w:r w:rsidRPr="00446D89">
              <w:rPr>
                <w:bCs/>
                <w:sz w:val="18"/>
              </w:rPr>
              <w:t>CHENIL</w:t>
            </w:r>
          </w:p>
        </w:tc>
        <w:tc>
          <w:tcPr>
            <w:tcW w:w="2004" w:type="pct"/>
          </w:tcPr>
          <w:p w14:paraId="5F1B50D1" w14:textId="70370FEC" w:rsidR="00A53549" w:rsidRDefault="00A53549" w:rsidP="00A53549">
            <w:pPr>
              <w:ind w:left="348" w:right="23"/>
              <w:jc w:val="left"/>
              <w:rPr>
                <w:bCs/>
                <w:sz w:val="18"/>
              </w:rPr>
            </w:pPr>
            <w:r>
              <w:rPr>
                <w:bCs/>
                <w:color w:val="000000"/>
                <w:sz w:val="18"/>
              </w:rPr>
              <w:t>TRANCHE 6</w:t>
            </w:r>
          </w:p>
        </w:tc>
      </w:tr>
      <w:tr w:rsidR="00A53549" w:rsidRPr="00AE2F8F" w14:paraId="5D03CA12" w14:textId="35F84668" w:rsidTr="00A53549">
        <w:trPr>
          <w:trHeight w:val="240"/>
          <w:jc w:val="center"/>
        </w:trPr>
        <w:tc>
          <w:tcPr>
            <w:tcW w:w="1448" w:type="pct"/>
            <w:shd w:val="clear" w:color="auto" w:fill="auto"/>
            <w:noWrap/>
            <w:vAlign w:val="bottom"/>
          </w:tcPr>
          <w:p w14:paraId="05177E1F" w14:textId="4F45DA02" w:rsidR="00A53549" w:rsidRPr="00AE2F8F" w:rsidRDefault="00A53549" w:rsidP="00A53549">
            <w:pPr>
              <w:ind w:left="352" w:right="-50"/>
              <w:jc w:val="left"/>
              <w:rPr>
                <w:bCs/>
                <w:color w:val="000000"/>
                <w:sz w:val="18"/>
              </w:rPr>
            </w:pPr>
            <w:r w:rsidRPr="00AE2F8F">
              <w:rPr>
                <w:bCs/>
                <w:color w:val="000000"/>
                <w:sz w:val="18"/>
              </w:rPr>
              <w:t>Tranche optionnelle 1</w:t>
            </w:r>
          </w:p>
        </w:tc>
        <w:tc>
          <w:tcPr>
            <w:tcW w:w="1548" w:type="pct"/>
            <w:shd w:val="clear" w:color="auto" w:fill="auto"/>
            <w:noWrap/>
            <w:vAlign w:val="center"/>
          </w:tcPr>
          <w:p w14:paraId="714E1EE2" w14:textId="0C31B9D7" w:rsidR="00A53549" w:rsidRPr="00446D89" w:rsidRDefault="00A53549" w:rsidP="00A53549">
            <w:pPr>
              <w:ind w:left="348" w:right="23"/>
              <w:jc w:val="left"/>
              <w:rPr>
                <w:bCs/>
                <w:sz w:val="18"/>
              </w:rPr>
            </w:pPr>
            <w:r w:rsidRPr="00446D89">
              <w:rPr>
                <w:bCs/>
                <w:sz w:val="18"/>
              </w:rPr>
              <w:t>DDS</w:t>
            </w:r>
          </w:p>
        </w:tc>
        <w:tc>
          <w:tcPr>
            <w:tcW w:w="2004" w:type="pct"/>
          </w:tcPr>
          <w:p w14:paraId="10B1CD84" w14:textId="0B6AC361" w:rsidR="00A53549" w:rsidRPr="00446D89" w:rsidRDefault="00A53549" w:rsidP="00A53549">
            <w:pPr>
              <w:ind w:left="348" w:right="23"/>
              <w:jc w:val="left"/>
              <w:rPr>
                <w:bCs/>
                <w:sz w:val="18"/>
              </w:rPr>
            </w:pPr>
            <w:r>
              <w:rPr>
                <w:bCs/>
                <w:color w:val="000000"/>
                <w:sz w:val="18"/>
              </w:rPr>
              <w:t>TRANCHE 2</w:t>
            </w:r>
          </w:p>
        </w:tc>
      </w:tr>
      <w:tr w:rsidR="00A53549" w:rsidRPr="00AE2F8F" w14:paraId="0ADB20E4" w14:textId="1025EA3E" w:rsidTr="00A53549">
        <w:trPr>
          <w:trHeight w:val="240"/>
          <w:jc w:val="center"/>
        </w:trPr>
        <w:tc>
          <w:tcPr>
            <w:tcW w:w="1448" w:type="pct"/>
            <w:shd w:val="clear" w:color="auto" w:fill="auto"/>
            <w:noWrap/>
            <w:vAlign w:val="bottom"/>
          </w:tcPr>
          <w:p w14:paraId="756C0C0C" w14:textId="591AFB8D" w:rsidR="00A53549" w:rsidRPr="00AE2F8F" w:rsidRDefault="00A53549" w:rsidP="00A53549">
            <w:pPr>
              <w:ind w:left="352" w:right="-50"/>
              <w:jc w:val="left"/>
              <w:rPr>
                <w:color w:val="000000"/>
                <w:sz w:val="18"/>
              </w:rPr>
            </w:pPr>
            <w:r w:rsidRPr="00AE2F8F">
              <w:rPr>
                <w:bCs/>
                <w:color w:val="000000"/>
                <w:sz w:val="18"/>
              </w:rPr>
              <w:t>Tranche optionnelle 2</w:t>
            </w:r>
          </w:p>
        </w:tc>
        <w:tc>
          <w:tcPr>
            <w:tcW w:w="1548" w:type="pct"/>
            <w:shd w:val="clear" w:color="auto" w:fill="auto"/>
            <w:noWrap/>
            <w:vAlign w:val="center"/>
          </w:tcPr>
          <w:p w14:paraId="4D171DB2" w14:textId="6AB3212E" w:rsidR="00A53549" w:rsidRPr="00446D89" w:rsidRDefault="00A53549" w:rsidP="00A53549">
            <w:pPr>
              <w:ind w:left="348" w:right="23"/>
              <w:jc w:val="left"/>
              <w:rPr>
                <w:bCs/>
                <w:sz w:val="18"/>
              </w:rPr>
            </w:pPr>
            <w:r w:rsidRPr="00446D89">
              <w:rPr>
                <w:bCs/>
                <w:sz w:val="18"/>
              </w:rPr>
              <w:t>SANITAIRES RENARDIERE</w:t>
            </w:r>
          </w:p>
        </w:tc>
        <w:tc>
          <w:tcPr>
            <w:tcW w:w="2004" w:type="pct"/>
          </w:tcPr>
          <w:p w14:paraId="19980339" w14:textId="19D6106B" w:rsidR="00A53549" w:rsidRPr="00446D89" w:rsidRDefault="00A53549" w:rsidP="00A53549">
            <w:pPr>
              <w:ind w:left="348" w:right="23"/>
              <w:jc w:val="left"/>
              <w:rPr>
                <w:bCs/>
                <w:sz w:val="18"/>
              </w:rPr>
            </w:pPr>
            <w:r>
              <w:rPr>
                <w:bCs/>
                <w:color w:val="000000"/>
                <w:sz w:val="18"/>
              </w:rPr>
              <w:t>TRANCHE 3</w:t>
            </w:r>
          </w:p>
        </w:tc>
      </w:tr>
      <w:tr w:rsidR="00A53549" w:rsidRPr="00AE2F8F" w14:paraId="010D002A" w14:textId="77C06C1C" w:rsidTr="00A53549">
        <w:trPr>
          <w:trHeight w:val="240"/>
          <w:jc w:val="center"/>
        </w:trPr>
        <w:tc>
          <w:tcPr>
            <w:tcW w:w="1448" w:type="pct"/>
            <w:shd w:val="clear" w:color="auto" w:fill="auto"/>
            <w:noWrap/>
            <w:vAlign w:val="center"/>
          </w:tcPr>
          <w:p w14:paraId="13897B89" w14:textId="2C158C39" w:rsidR="00A53549" w:rsidRPr="00AE2F8F" w:rsidRDefault="00A53549" w:rsidP="00A53549">
            <w:pPr>
              <w:ind w:left="352" w:right="-50"/>
              <w:jc w:val="left"/>
              <w:rPr>
                <w:b/>
                <w:bCs/>
                <w:color w:val="000000"/>
                <w:sz w:val="18"/>
              </w:rPr>
            </w:pPr>
            <w:r w:rsidRPr="00AE2F8F">
              <w:rPr>
                <w:bCs/>
                <w:color w:val="000000"/>
                <w:sz w:val="18"/>
              </w:rPr>
              <w:t xml:space="preserve">Tranche optionnelle </w:t>
            </w:r>
            <w:r>
              <w:rPr>
                <w:bCs/>
                <w:color w:val="000000"/>
                <w:sz w:val="18"/>
              </w:rPr>
              <w:t>3</w:t>
            </w:r>
          </w:p>
        </w:tc>
        <w:tc>
          <w:tcPr>
            <w:tcW w:w="1548" w:type="pct"/>
            <w:shd w:val="clear" w:color="auto" w:fill="auto"/>
            <w:noWrap/>
            <w:vAlign w:val="bottom"/>
          </w:tcPr>
          <w:p w14:paraId="1C54ECCC" w14:textId="750CC4C3" w:rsidR="00A53549" w:rsidRPr="00446D89" w:rsidRDefault="00A53549" w:rsidP="00A53549">
            <w:pPr>
              <w:ind w:left="348" w:right="23"/>
              <w:jc w:val="left"/>
              <w:rPr>
                <w:bCs/>
                <w:sz w:val="18"/>
              </w:rPr>
            </w:pPr>
            <w:r w:rsidRPr="00446D89">
              <w:rPr>
                <w:bCs/>
                <w:sz w:val="18"/>
              </w:rPr>
              <w:t>POLE RAQUETTES</w:t>
            </w:r>
          </w:p>
        </w:tc>
        <w:tc>
          <w:tcPr>
            <w:tcW w:w="2004" w:type="pct"/>
          </w:tcPr>
          <w:p w14:paraId="2C00562D" w14:textId="4440AAD8" w:rsidR="00A53549" w:rsidRPr="00446D89" w:rsidRDefault="00A53549" w:rsidP="00A53549">
            <w:pPr>
              <w:ind w:left="348" w:right="23"/>
              <w:jc w:val="left"/>
              <w:rPr>
                <w:bCs/>
                <w:sz w:val="18"/>
              </w:rPr>
            </w:pPr>
            <w:r>
              <w:rPr>
                <w:bCs/>
                <w:color w:val="000000"/>
                <w:sz w:val="18"/>
              </w:rPr>
              <w:t>TRANCHE 4</w:t>
            </w:r>
          </w:p>
        </w:tc>
      </w:tr>
      <w:tr w:rsidR="00A53549" w:rsidRPr="00AE2F8F" w14:paraId="1CA38B38" w14:textId="23F6B452" w:rsidTr="00A53549">
        <w:trPr>
          <w:trHeight w:val="240"/>
          <w:jc w:val="center"/>
        </w:trPr>
        <w:tc>
          <w:tcPr>
            <w:tcW w:w="1448" w:type="pct"/>
            <w:shd w:val="clear" w:color="auto" w:fill="auto"/>
            <w:noWrap/>
            <w:vAlign w:val="center"/>
          </w:tcPr>
          <w:p w14:paraId="6ACC0B9E" w14:textId="148534E2" w:rsidR="00A53549" w:rsidRDefault="00A53549" w:rsidP="00A53549">
            <w:pPr>
              <w:ind w:left="352" w:right="-50"/>
              <w:jc w:val="left"/>
              <w:rPr>
                <w:b/>
                <w:bCs/>
                <w:color w:val="000000"/>
                <w:sz w:val="18"/>
              </w:rPr>
            </w:pPr>
            <w:r w:rsidRPr="00AE2F8F">
              <w:rPr>
                <w:bCs/>
                <w:color w:val="000000"/>
                <w:sz w:val="18"/>
              </w:rPr>
              <w:t xml:space="preserve">Tranche optionnelle </w:t>
            </w:r>
            <w:r>
              <w:rPr>
                <w:bCs/>
                <w:color w:val="000000"/>
                <w:sz w:val="18"/>
              </w:rPr>
              <w:t>4</w:t>
            </w:r>
          </w:p>
        </w:tc>
        <w:tc>
          <w:tcPr>
            <w:tcW w:w="1548" w:type="pct"/>
            <w:shd w:val="clear" w:color="auto" w:fill="auto"/>
            <w:noWrap/>
            <w:vAlign w:val="bottom"/>
          </w:tcPr>
          <w:p w14:paraId="30E6ADBA" w14:textId="05E571FE" w:rsidR="00A53549" w:rsidRPr="00446D89" w:rsidRDefault="00A53549" w:rsidP="00A53549">
            <w:pPr>
              <w:ind w:left="348" w:right="23"/>
              <w:jc w:val="left"/>
              <w:rPr>
                <w:bCs/>
                <w:sz w:val="18"/>
              </w:rPr>
            </w:pPr>
            <w:r w:rsidRPr="00446D89">
              <w:rPr>
                <w:bCs/>
                <w:sz w:val="18"/>
              </w:rPr>
              <w:t>HALL MISSILE</w:t>
            </w:r>
          </w:p>
        </w:tc>
        <w:tc>
          <w:tcPr>
            <w:tcW w:w="2004" w:type="pct"/>
          </w:tcPr>
          <w:p w14:paraId="4A707B90" w14:textId="7FE6EF5D" w:rsidR="00A53549" w:rsidRPr="00446D89" w:rsidRDefault="00A53549" w:rsidP="00A53549">
            <w:pPr>
              <w:ind w:left="348" w:right="23"/>
              <w:jc w:val="left"/>
              <w:rPr>
                <w:bCs/>
                <w:sz w:val="18"/>
              </w:rPr>
            </w:pPr>
            <w:r>
              <w:rPr>
                <w:bCs/>
                <w:color w:val="000000"/>
                <w:sz w:val="18"/>
              </w:rPr>
              <w:t>TRANCHE 5</w:t>
            </w:r>
          </w:p>
        </w:tc>
      </w:tr>
    </w:tbl>
    <w:p w14:paraId="044950D1" w14:textId="77777777" w:rsidR="000A6EAB" w:rsidRPr="00BB24F7" w:rsidRDefault="000A6EAB" w:rsidP="00A53549">
      <w:pPr>
        <w:pStyle w:val="Corpsdetexte"/>
        <w:spacing w:before="120"/>
      </w:pPr>
      <w:r w:rsidRPr="00BB24F7">
        <w:t>Le contenu technique des tranches est défini au CCTP.</w:t>
      </w:r>
    </w:p>
    <w:p w14:paraId="0BAE0C30" w14:textId="77777777" w:rsidR="000A6EAB" w:rsidRPr="009C488E" w:rsidRDefault="000A6EAB" w:rsidP="000C1127">
      <w:pPr>
        <w:rPr>
          <w:u w:val="single"/>
        </w:rPr>
      </w:pPr>
      <w:r w:rsidRPr="009C488E">
        <w:rPr>
          <w:u w:val="single"/>
        </w:rPr>
        <w:t>Modalités d’affermissement :</w:t>
      </w:r>
    </w:p>
    <w:p w14:paraId="2F165200" w14:textId="77777777" w:rsidR="000A6EAB" w:rsidRPr="00BB24F7" w:rsidRDefault="000A6EAB" w:rsidP="000C1127">
      <w:pPr>
        <w:rPr>
          <w:i/>
        </w:rPr>
      </w:pPr>
      <w:r w:rsidRPr="00BB24F7">
        <w:rPr>
          <w:color w:val="000000"/>
        </w:rPr>
        <w:t>L</w:t>
      </w:r>
      <w:r w:rsidR="0041652C">
        <w:rPr>
          <w:color w:val="000000"/>
        </w:rPr>
        <w:t>es</w:t>
      </w:r>
      <w:r w:rsidRPr="009C488E">
        <w:rPr>
          <w:color w:val="FF0000"/>
        </w:rPr>
        <w:t xml:space="preserve"> tranches optionnelles pourront être affermies </w:t>
      </w:r>
      <w:r w:rsidRPr="00BB24F7">
        <w:t>par décision du pouvoir adjudicateur notifiée par un ordre</w:t>
      </w:r>
      <w:r w:rsidRPr="00BB24F7">
        <w:rPr>
          <w:color w:val="000000"/>
        </w:rPr>
        <w:t xml:space="preserve"> de service d’affermissement</w:t>
      </w:r>
      <w:r w:rsidRPr="00BB24F7">
        <w:t>.</w:t>
      </w:r>
    </w:p>
    <w:p w14:paraId="06548532" w14:textId="77777777" w:rsidR="000A6EAB" w:rsidRPr="00BB24F7" w:rsidRDefault="000A6EAB" w:rsidP="000C1127">
      <w:r w:rsidRPr="00BB24F7">
        <w:t xml:space="preserve">Les prix, les quantités, les délais, les conditions de financement et de règlement, les conditions de variation des prix seront ceux définis au présent </w:t>
      </w:r>
      <w:r w:rsidR="0041652C" w:rsidRPr="0041652C">
        <w:t>marché</w:t>
      </w:r>
      <w:r w:rsidRPr="00BB24F7">
        <w:t>.</w:t>
      </w:r>
    </w:p>
    <w:p w14:paraId="738695AB" w14:textId="77777777" w:rsidR="000A6EAB" w:rsidRPr="008A2ABD" w:rsidRDefault="000A6EAB" w:rsidP="000C1127">
      <w:pPr>
        <w:pStyle w:val="Titre3"/>
      </w:pPr>
      <w:bookmarkStart w:id="24" w:name="_Toc361126081"/>
      <w:bookmarkStart w:id="25" w:name="_Toc362420741"/>
      <w:r w:rsidRPr="008A2ABD">
        <w:t>Délais d'affermissement</w:t>
      </w:r>
      <w:bookmarkEnd w:id="24"/>
      <w:bookmarkEnd w:id="25"/>
      <w:r w:rsidRPr="008A2ABD">
        <w:t xml:space="preserve"> </w:t>
      </w:r>
    </w:p>
    <w:p w14:paraId="0D28BE68" w14:textId="57D67370" w:rsidR="000A6EAB" w:rsidRPr="00BB24F7" w:rsidRDefault="000A6EAB" w:rsidP="001D4A88">
      <w:pPr>
        <w:spacing w:after="0" w:line="276" w:lineRule="auto"/>
      </w:pPr>
      <w:r w:rsidRPr="00BB24F7">
        <w:t xml:space="preserve">Les prix et délais </w:t>
      </w:r>
      <w:r w:rsidRPr="009C488E">
        <w:rPr>
          <w:color w:val="FF0000"/>
        </w:rPr>
        <w:t>des tranches optionnelles</w:t>
      </w:r>
      <w:r w:rsidRPr="00BB24F7">
        <w:t xml:space="preserve"> s'entendent pour un affermissement </w:t>
      </w:r>
      <w:r w:rsidRPr="00BB24F7">
        <w:rPr>
          <w:color w:val="FF0000"/>
        </w:rPr>
        <w:t>des tranches</w:t>
      </w:r>
      <w:r w:rsidRPr="00BB24F7">
        <w:t xml:space="preserve"> dans les délais suivants qui constituent des délais objectifs :</w:t>
      </w:r>
    </w:p>
    <w:p w14:paraId="6F1D43DE" w14:textId="6C8D80F2" w:rsidR="000A6EAB" w:rsidRPr="00BB24F7" w:rsidRDefault="000A6EAB" w:rsidP="001D4A88">
      <w:pPr>
        <w:pStyle w:val="Listepuces"/>
        <w:spacing w:line="276" w:lineRule="auto"/>
      </w:pPr>
      <w:proofErr w:type="gramStart"/>
      <w:r w:rsidRPr="00BB24F7">
        <w:t>tranche</w:t>
      </w:r>
      <w:proofErr w:type="gramEnd"/>
      <w:r w:rsidRPr="00BB24F7">
        <w:t xml:space="preserve"> optionnelle n° 1</w:t>
      </w:r>
      <w:r w:rsidR="005A0D80">
        <w:t> :</w:t>
      </w:r>
      <w:r w:rsidRPr="00BB24F7">
        <w:t xml:space="preserve"> T</w:t>
      </w:r>
      <w:r w:rsidR="009C488E" w:rsidRPr="009C488E">
        <w:rPr>
          <w:vertAlign w:val="subscript"/>
        </w:rPr>
        <w:t>0</w:t>
      </w:r>
      <w:r w:rsidRPr="009C488E">
        <w:rPr>
          <w:vertAlign w:val="subscript"/>
        </w:rPr>
        <w:t xml:space="preserve"> </w:t>
      </w:r>
      <w:r w:rsidRPr="00BB24F7">
        <w:t xml:space="preserve">+ </w:t>
      </w:r>
      <w:r w:rsidR="009C488E">
        <w:t>« </w:t>
      </w:r>
      <w:r w:rsidR="0042387A">
        <w:t>5 </w:t>
      </w:r>
      <w:r w:rsidR="009C488E">
        <w:t>»</w:t>
      </w:r>
      <w:r w:rsidRPr="00BB24F7">
        <w:t xml:space="preserve"> mois</w:t>
      </w:r>
      <w:r w:rsidR="005A0D80">
        <w:t> ;</w:t>
      </w:r>
    </w:p>
    <w:p w14:paraId="50C17C4E" w14:textId="4286F168" w:rsidR="0041652C" w:rsidRPr="008A2ABD" w:rsidRDefault="000A6EAB" w:rsidP="001D4A88">
      <w:pPr>
        <w:pStyle w:val="Listepuces"/>
        <w:spacing w:line="276" w:lineRule="auto"/>
      </w:pPr>
      <w:proofErr w:type="gramStart"/>
      <w:r w:rsidRPr="008A2ABD">
        <w:t>tranche</w:t>
      </w:r>
      <w:proofErr w:type="gramEnd"/>
      <w:r w:rsidRPr="008A2ABD">
        <w:t xml:space="preserve"> optionnelle n° 2</w:t>
      </w:r>
      <w:r w:rsidR="005A0D80">
        <w:t> :</w:t>
      </w:r>
      <w:r w:rsidRPr="008A2ABD">
        <w:t xml:space="preserve"> T</w:t>
      </w:r>
      <w:r w:rsidR="009C488E" w:rsidRPr="008A2ABD">
        <w:rPr>
          <w:vertAlign w:val="subscript"/>
        </w:rPr>
        <w:t>0</w:t>
      </w:r>
      <w:r w:rsidR="009C488E" w:rsidRPr="008A2ABD">
        <w:t xml:space="preserve"> + « </w:t>
      </w:r>
      <w:r w:rsidR="0042387A" w:rsidRPr="008A2ABD">
        <w:t>4 </w:t>
      </w:r>
      <w:r w:rsidR="009C488E" w:rsidRPr="008A2ABD">
        <w:t>»</w:t>
      </w:r>
      <w:r w:rsidRPr="008A2ABD">
        <w:t xml:space="preserve"> mois</w:t>
      </w:r>
      <w:r w:rsidR="005A0D80">
        <w:t> ;</w:t>
      </w:r>
    </w:p>
    <w:p w14:paraId="29CAA277" w14:textId="7FC886C1" w:rsidR="0041652C" w:rsidRPr="008A2ABD" w:rsidRDefault="0041652C" w:rsidP="001D4A88">
      <w:pPr>
        <w:pStyle w:val="Listepuces"/>
        <w:spacing w:line="276" w:lineRule="auto"/>
      </w:pPr>
      <w:proofErr w:type="gramStart"/>
      <w:r w:rsidRPr="008A2ABD">
        <w:lastRenderedPageBreak/>
        <w:t>tranche</w:t>
      </w:r>
      <w:proofErr w:type="gramEnd"/>
      <w:r w:rsidRPr="008A2ABD">
        <w:t xml:space="preserve"> optionnelle n° 3</w:t>
      </w:r>
      <w:r w:rsidR="005A0D80">
        <w:t> :</w:t>
      </w:r>
      <w:r w:rsidRPr="008A2ABD">
        <w:t xml:space="preserve"> T</w:t>
      </w:r>
      <w:r w:rsidRPr="008A2ABD">
        <w:rPr>
          <w:vertAlign w:val="subscript"/>
        </w:rPr>
        <w:t>0</w:t>
      </w:r>
      <w:r w:rsidRPr="008A2ABD">
        <w:t xml:space="preserve"> + « </w:t>
      </w:r>
      <w:r w:rsidR="0042387A" w:rsidRPr="008A2ABD">
        <w:t>4 </w:t>
      </w:r>
      <w:r w:rsidRPr="008A2ABD">
        <w:t>» mois</w:t>
      </w:r>
      <w:r w:rsidR="005A0D80">
        <w:t> ;</w:t>
      </w:r>
    </w:p>
    <w:p w14:paraId="5DC778CF" w14:textId="44011BD9" w:rsidR="0041652C" w:rsidRPr="008A2ABD" w:rsidRDefault="0041652C" w:rsidP="001D4A88">
      <w:pPr>
        <w:pStyle w:val="Listepuces"/>
        <w:spacing w:line="276" w:lineRule="auto"/>
      </w:pPr>
      <w:proofErr w:type="gramStart"/>
      <w:r w:rsidRPr="008A2ABD">
        <w:t>tranche</w:t>
      </w:r>
      <w:proofErr w:type="gramEnd"/>
      <w:r w:rsidRPr="008A2ABD">
        <w:t xml:space="preserve"> optionnelle n° 4</w:t>
      </w:r>
      <w:r w:rsidR="005A0D80">
        <w:t xml:space="preserve"> : </w:t>
      </w:r>
      <w:r w:rsidRPr="008A2ABD">
        <w:t>T</w:t>
      </w:r>
      <w:r w:rsidRPr="008A2ABD">
        <w:rPr>
          <w:vertAlign w:val="subscript"/>
        </w:rPr>
        <w:t>0</w:t>
      </w:r>
      <w:r w:rsidRPr="008A2ABD">
        <w:t xml:space="preserve"> + « </w:t>
      </w:r>
      <w:r w:rsidR="0042387A" w:rsidRPr="008A2ABD">
        <w:t>4 </w:t>
      </w:r>
      <w:r w:rsidRPr="008A2ABD">
        <w:t>» mois</w:t>
      </w:r>
      <w:r w:rsidR="005A0D80">
        <w:t>.</w:t>
      </w:r>
    </w:p>
    <w:p w14:paraId="48728546" w14:textId="77777777" w:rsidR="000A6EAB" w:rsidRPr="009C488E" w:rsidRDefault="000A6EAB" w:rsidP="001D4A88">
      <w:pPr>
        <w:pStyle w:val="Listepuces"/>
        <w:numPr>
          <w:ilvl w:val="0"/>
          <w:numId w:val="0"/>
        </w:numPr>
        <w:spacing w:line="276" w:lineRule="auto"/>
        <w:ind w:left="851" w:hanging="425"/>
      </w:pPr>
    </w:p>
    <w:p w14:paraId="6C6FB3BB" w14:textId="68C67D9D" w:rsidR="000A6EAB" w:rsidRDefault="009C488E" w:rsidP="001D4A88">
      <w:pPr>
        <w:spacing w:line="276" w:lineRule="auto"/>
      </w:pPr>
      <w:r w:rsidRPr="0041652C">
        <w:t>T</w:t>
      </w:r>
      <w:r w:rsidRPr="0041652C">
        <w:rPr>
          <w:vertAlign w:val="subscript"/>
        </w:rPr>
        <w:t>0</w:t>
      </w:r>
      <w:r w:rsidR="000A6EAB" w:rsidRPr="0041652C">
        <w:t xml:space="preserve"> étant la date effective </w:t>
      </w:r>
      <w:r w:rsidR="004A7C3A">
        <w:t>de notification</w:t>
      </w:r>
      <w:bookmarkStart w:id="26" w:name="_GoBack"/>
      <w:bookmarkEnd w:id="26"/>
      <w:r w:rsidR="005A0D80">
        <w:t xml:space="preserve"> de la phase 2 de la tranche ferme.</w:t>
      </w:r>
    </w:p>
    <w:p w14:paraId="144EFCF4" w14:textId="77777777" w:rsidR="000A6EAB" w:rsidRPr="00911DF6" w:rsidRDefault="000A6EAB" w:rsidP="001D4A88">
      <w:pPr>
        <w:spacing w:line="276" w:lineRule="auto"/>
        <w:rPr>
          <w:bCs/>
        </w:rPr>
      </w:pPr>
      <w:r w:rsidRPr="00BB24F7">
        <w:t xml:space="preserve">En cas de retard, non imputable à l’État, dans </w:t>
      </w:r>
      <w:r w:rsidRPr="00911DF6">
        <w:t>l’exécution des tranches optionnelles</w:t>
      </w:r>
      <w:r w:rsidR="0041652C" w:rsidRPr="00911DF6">
        <w:t>,</w:t>
      </w:r>
      <w:r w:rsidRPr="00911DF6">
        <w:t xml:space="preserve"> les délais d’affermissement des tranches impactées seront reportés d’une </w:t>
      </w:r>
      <w:r w:rsidRPr="00BB24F7">
        <w:t xml:space="preserve">durée équivalente à la durée du retard </w:t>
      </w:r>
      <w:r w:rsidRPr="00911DF6">
        <w:t>constaté.</w:t>
      </w:r>
    </w:p>
    <w:p w14:paraId="354AE566" w14:textId="77777777" w:rsidR="000A6EAB" w:rsidRPr="00BB24F7" w:rsidRDefault="000A6EAB" w:rsidP="000C1127">
      <w:pPr>
        <w:pStyle w:val="Titre3"/>
      </w:pPr>
      <w:r w:rsidRPr="00BB24F7">
        <w:t>Indemnités d'attente</w:t>
      </w:r>
    </w:p>
    <w:p w14:paraId="154F3BD8" w14:textId="77777777" w:rsidR="000A6EAB" w:rsidRPr="00BB24F7" w:rsidRDefault="000A6EAB" w:rsidP="001D4A88">
      <w:pPr>
        <w:spacing w:line="276" w:lineRule="auto"/>
      </w:pPr>
      <w:r w:rsidRPr="00BB24F7">
        <w:t xml:space="preserve">Le </w:t>
      </w:r>
      <w:r w:rsidR="00E8115A" w:rsidRPr="002B60B9">
        <w:t>marché</w:t>
      </w:r>
      <w:r w:rsidRPr="00BB24F7">
        <w:t xml:space="preserve"> ne prévoit aucune indemnité en cas de retard dans l'affermissement de tranches optionnelles.</w:t>
      </w:r>
    </w:p>
    <w:p w14:paraId="1BB79361" w14:textId="77777777" w:rsidR="000A6EAB" w:rsidRPr="00BB24F7" w:rsidRDefault="000A6EAB" w:rsidP="000C1127">
      <w:pPr>
        <w:pStyle w:val="Titre3"/>
      </w:pPr>
      <w:r w:rsidRPr="00BB24F7">
        <w:t>Indemnités de dédit</w:t>
      </w:r>
    </w:p>
    <w:p w14:paraId="6C9DB5C5" w14:textId="77777777" w:rsidR="000A6EAB" w:rsidRPr="00BB24F7" w:rsidRDefault="000A6EAB" w:rsidP="001D4A88">
      <w:pPr>
        <w:spacing w:line="276" w:lineRule="auto"/>
      </w:pPr>
      <w:r w:rsidRPr="002B60B9">
        <w:t xml:space="preserve">Le </w:t>
      </w:r>
      <w:r w:rsidR="00E8115A" w:rsidRPr="002B60B9">
        <w:t>marché</w:t>
      </w:r>
      <w:r w:rsidRPr="002B60B9">
        <w:t xml:space="preserve"> ne prévoit aucune indemnité en cas de non-affermissement de tranches optionnelles.</w:t>
      </w:r>
    </w:p>
    <w:p w14:paraId="795335FB" w14:textId="77777777" w:rsidR="00D204CB" w:rsidRPr="00BB24F7" w:rsidRDefault="00D204CB" w:rsidP="002C7DA6">
      <w:pPr>
        <w:pStyle w:val="Titre2"/>
      </w:pPr>
      <w:bookmarkStart w:id="27" w:name="_Toc99534855"/>
      <w:bookmarkStart w:id="28" w:name="_Toc200962297"/>
      <w:r w:rsidRPr="00BB24F7">
        <w:t>Confidentialité, mesures de sécurité</w:t>
      </w:r>
      <w:bookmarkEnd w:id="27"/>
      <w:bookmarkEnd w:id="28"/>
    </w:p>
    <w:p w14:paraId="084AE249" w14:textId="77777777" w:rsidR="00D204CB" w:rsidRPr="00BB24F7" w:rsidRDefault="00D204CB" w:rsidP="000C1127">
      <w:pPr>
        <w:pStyle w:val="Titre3"/>
      </w:pPr>
      <w:bookmarkStart w:id="29" w:name="_Toc361126064"/>
      <w:bookmarkStart w:id="30" w:name="_Toc362420724"/>
      <w:r w:rsidRPr="00BB24F7">
        <w:t>Protection du secret de la défense</w:t>
      </w:r>
      <w:bookmarkEnd w:id="29"/>
      <w:bookmarkEnd w:id="30"/>
    </w:p>
    <w:p w14:paraId="3BD7C6FD" w14:textId="77777777" w:rsidR="00EE56DB" w:rsidRPr="00EE56DB" w:rsidRDefault="00EE56DB" w:rsidP="00446D89">
      <w:pPr>
        <w:spacing w:line="276" w:lineRule="auto"/>
      </w:pPr>
      <w:r w:rsidRPr="00EE56DB">
        <w:t xml:space="preserve">L’autorisation accordée aux travailleurs est obligatoirement soumise à une enquête administrative pour le renseignement et la sûreté (EARS) : contrôle primaire, comme prévue dans l’instruction générale interministérielle n°1300 sur la protection du secret de la défense nationale annexée à l’arrêté du 9 août 2021 et l’instruction n° 900 sur la protection du secret et des informations diffusion restreinte et sensible annexé à l’arrêté du </w:t>
      </w:r>
      <w:r w:rsidR="00684A5B">
        <w:t xml:space="preserve">30 </w:t>
      </w:r>
      <w:r w:rsidR="00320E35">
        <w:t xml:space="preserve">avril </w:t>
      </w:r>
      <w:r w:rsidR="00320E35" w:rsidRPr="00EE56DB">
        <w:t>2021</w:t>
      </w:r>
      <w:r w:rsidR="00320E35">
        <w:t>.</w:t>
      </w:r>
    </w:p>
    <w:p w14:paraId="5FF9A1CA" w14:textId="24199568" w:rsidR="00EE56DB" w:rsidRPr="00EE56DB" w:rsidRDefault="00EE56DB" w:rsidP="00446D89">
      <w:pPr>
        <w:spacing w:line="276" w:lineRule="auto"/>
      </w:pPr>
      <w:r w:rsidRPr="00EE56DB">
        <w:t xml:space="preserve">Si le résultat de l’enquête donne lieu à un avis autre que sans objection (AQSO), l’accord de l’officier de sécurité de l’emprise </w:t>
      </w:r>
      <w:r w:rsidRPr="00320E35">
        <w:rPr>
          <w:color w:val="FF0000"/>
        </w:rPr>
        <w:t>(</w:t>
      </w:r>
      <w:r w:rsidR="001D4A88">
        <w:rPr>
          <w:color w:val="FF0000"/>
        </w:rPr>
        <w:t>PEM</w:t>
      </w:r>
      <w:r w:rsidRPr="00EE56DB">
        <w:t>) sera</w:t>
      </w:r>
      <w:r w:rsidR="00320E35">
        <w:t xml:space="preserve"> recherché avant la validation </w:t>
      </w:r>
      <w:r w:rsidRPr="00EE56DB">
        <w:t xml:space="preserve">de </w:t>
      </w:r>
      <w:r w:rsidR="00320E35">
        <w:t xml:space="preserve">la </w:t>
      </w:r>
      <w:r w:rsidRPr="00EE56DB">
        <w:t>demande d’accès.</w:t>
      </w:r>
    </w:p>
    <w:p w14:paraId="06C09FF9" w14:textId="7BF17FE0" w:rsidR="00EE56DB" w:rsidRPr="00EE56DB" w:rsidRDefault="00EE56DB" w:rsidP="00446D89">
      <w:pPr>
        <w:spacing w:line="276" w:lineRule="auto"/>
      </w:pPr>
      <w:r w:rsidRPr="00EE56DB">
        <w:t xml:space="preserve">Concernant les travailleurs étrangers l’accès au site </w:t>
      </w:r>
      <w:r w:rsidRPr="00727AD7">
        <w:rPr>
          <w:color w:val="FF0000"/>
        </w:rPr>
        <w:t>(</w:t>
      </w:r>
      <w:r w:rsidR="001D4A88">
        <w:rPr>
          <w:color w:val="FF0000"/>
        </w:rPr>
        <w:t>PEM</w:t>
      </w:r>
      <w:r w:rsidRPr="00727AD7">
        <w:rPr>
          <w:color w:val="FF0000"/>
        </w:rPr>
        <w:t xml:space="preserve">) </w:t>
      </w:r>
      <w:r w:rsidRPr="00EE56DB">
        <w:t xml:space="preserve">sera obligatoirement soumise à un accompagnement par un personnel de nationalité française d’une société primo-contractante avec le SID-MED, sauf dispositions particulières prises le cas échant par le site </w:t>
      </w:r>
      <w:r w:rsidR="001D4A88">
        <w:rPr>
          <w:color w:val="FF0000"/>
        </w:rPr>
        <w:t>PEM</w:t>
      </w:r>
      <w:r w:rsidR="00727AD7">
        <w:rPr>
          <w:color w:val="FF0000"/>
        </w:rPr>
        <w:t>.</w:t>
      </w:r>
    </w:p>
    <w:p w14:paraId="26C5C1EA" w14:textId="77777777" w:rsidR="00EE56DB" w:rsidRDefault="00EE56DB" w:rsidP="00446D89">
      <w:pPr>
        <w:spacing w:line="276" w:lineRule="auto"/>
      </w:pPr>
      <w:r w:rsidRPr="00EE56DB">
        <w:t>L’attribution du droit d’accompagnement ne pourra être délivré qu’à deux conditions : que la personne accompagnante dispose déjà d’un titre d’accès et que son contrô</w:t>
      </w:r>
      <w:r w:rsidR="00320E35">
        <w:t>le primaire soit sans objection (</w:t>
      </w:r>
      <w:r w:rsidRPr="00EE56DB">
        <w:t>sauf dérogation</w:t>
      </w:r>
      <w:r w:rsidR="00320E35">
        <w:t>).</w:t>
      </w:r>
      <w:r w:rsidRPr="00EE56DB">
        <w:t xml:space="preserve"> Le titulaire ne pourra élever aucune réclamation sur la décision prise après le retour de l’enquête administrative ou un délai de procuration de l’attribution du droit d’accompagnement incompatible avec son planning prévisionnel.</w:t>
      </w:r>
    </w:p>
    <w:p w14:paraId="0BACF92A" w14:textId="0AAFBBC0" w:rsidR="00EE56DB" w:rsidRPr="00BB24F7" w:rsidRDefault="00EE56DB" w:rsidP="00446D89">
      <w:pPr>
        <w:spacing w:line="276" w:lineRule="auto"/>
      </w:pPr>
    </w:p>
    <w:p w14:paraId="05DF7ADB" w14:textId="77777777" w:rsidR="000A6EAB" w:rsidRPr="00BB24F7" w:rsidRDefault="000A6EAB" w:rsidP="00446D89">
      <w:pPr>
        <w:spacing w:line="276" w:lineRule="auto"/>
      </w:pPr>
      <w:r w:rsidRPr="00BB24F7">
        <w:t xml:space="preserve">Les travaux faisant l’objet du présent </w:t>
      </w:r>
      <w:r w:rsidR="00E8115A" w:rsidRPr="002B60B9">
        <w:t>marché</w:t>
      </w:r>
      <w:r w:rsidRPr="00BB24F7">
        <w:t xml:space="preserve"> intéressent la défense ; le titulaire doit, en conséquence, se conformer aux stipulations de l’article 5 du CCAG Travaux.</w:t>
      </w:r>
    </w:p>
    <w:p w14:paraId="6978D8AE" w14:textId="77777777" w:rsidR="00D204CB" w:rsidRPr="00BB24F7" w:rsidRDefault="00D204CB" w:rsidP="000C1127">
      <w:pPr>
        <w:pStyle w:val="Titre3"/>
      </w:pPr>
      <w:r w:rsidRPr="00BB24F7">
        <w:t>Niveau de protection du secret</w:t>
      </w:r>
    </w:p>
    <w:p w14:paraId="5C1D8318" w14:textId="77777777" w:rsidR="000A6EAB" w:rsidRPr="00BB24F7" w:rsidRDefault="000A6EAB" w:rsidP="0025191A">
      <w:r w:rsidRPr="002B60B9">
        <w:t xml:space="preserve">Le présent </w:t>
      </w:r>
      <w:r w:rsidR="00E8115A" w:rsidRPr="002B60B9">
        <w:t>marché</w:t>
      </w:r>
      <w:r w:rsidRPr="002B60B9">
        <w:t xml:space="preserve"> est un </w:t>
      </w:r>
      <w:r w:rsidR="00F611A6" w:rsidRPr="002B60B9">
        <w:t>marché</w:t>
      </w:r>
      <w:r w:rsidRPr="002B60B9">
        <w:t xml:space="preserve"> dit non-protégé.</w:t>
      </w:r>
    </w:p>
    <w:p w14:paraId="733B2188" w14:textId="77777777" w:rsidR="00D204CB" w:rsidRPr="00BB24F7" w:rsidRDefault="00D204CB" w:rsidP="000C1127">
      <w:pPr>
        <w:pStyle w:val="Titre3"/>
      </w:pPr>
      <w:bookmarkStart w:id="31" w:name="_Toc361126063"/>
      <w:bookmarkStart w:id="32" w:name="_Toc362420723"/>
      <w:r w:rsidRPr="00BB24F7">
        <w:t>Accès à l'enceinte militaire</w:t>
      </w:r>
      <w:bookmarkEnd w:id="31"/>
      <w:bookmarkEnd w:id="32"/>
    </w:p>
    <w:p w14:paraId="3E825B3D" w14:textId="77777777" w:rsidR="00396F84" w:rsidRPr="0025191A" w:rsidRDefault="00396F84" w:rsidP="000C1127">
      <w:pPr>
        <w:rPr>
          <w:b/>
        </w:rPr>
      </w:pPr>
      <w:r w:rsidRPr="0025191A">
        <w:rPr>
          <w:b/>
        </w:rPr>
        <w:t>A/ Contrôle nominatif</w:t>
      </w:r>
    </w:p>
    <w:p w14:paraId="29F2FE51" w14:textId="77777777" w:rsidR="00733277" w:rsidRDefault="00733277" w:rsidP="001D4A88">
      <w:pPr>
        <w:spacing w:line="276" w:lineRule="auto"/>
      </w:pPr>
      <w:r w:rsidRPr="0025191A">
        <w:rPr>
          <w:b/>
        </w:rPr>
        <w:t xml:space="preserve">Une liste nominative des personnels participant au chantier </w:t>
      </w:r>
      <w:r w:rsidR="0059514A" w:rsidRPr="0025191A">
        <w:rPr>
          <w:b/>
        </w:rPr>
        <w:t xml:space="preserve">(titulaires, sous-traitants, cotraitants) </w:t>
      </w:r>
      <w:r w:rsidRPr="0025191A">
        <w:rPr>
          <w:b/>
        </w:rPr>
        <w:t xml:space="preserve">sera établie et fournie par le titulaire </w:t>
      </w:r>
      <w:r w:rsidR="0059514A" w:rsidRPr="0025191A">
        <w:rPr>
          <w:b/>
        </w:rPr>
        <w:t>dès la notification du marché.</w:t>
      </w:r>
      <w:r>
        <w:t xml:space="preserve"> Cette liste doit être complétée par une photocopie lisible recto verso pour chaque personnel de la carte d’identité ou celle de la carte de séjour pour les étrangers. Pour ces derniers, comme l’autorise l’article R 620-3 du code du travail, introduit par le décret n°86524 du 13 mars 1986, le pouvoir adjudicateur exigera à l’appui de sa liste nominative la fourniture des copies des titres de travail. Tout étranger titulaire d’un titre de travail dont la date de validité est périmée, devra être exclu du chantier.</w:t>
      </w:r>
    </w:p>
    <w:p w14:paraId="6A132404" w14:textId="77777777" w:rsidR="00733277" w:rsidRDefault="00733277" w:rsidP="001D4A88">
      <w:pPr>
        <w:spacing w:line="276" w:lineRule="auto"/>
      </w:pPr>
      <w:r>
        <w:t>Le titulaire devra certifier que tous les personnels qu’il emploie sur le chantier sont en règle vis-à-vis des dispositions légales et réglementaires relatives aux conditions d’emploi de la main d’œuvre. Le titulaire s’engage à tenir à jour cette liste nominative.</w:t>
      </w:r>
    </w:p>
    <w:p w14:paraId="7B59AF4D" w14:textId="77777777" w:rsidR="0025191A" w:rsidRDefault="0025191A" w:rsidP="000C1127"/>
    <w:p w14:paraId="3AA714DC" w14:textId="77777777" w:rsidR="00733277" w:rsidRPr="0025191A" w:rsidRDefault="00733277" w:rsidP="000C1127">
      <w:pPr>
        <w:rPr>
          <w:b/>
        </w:rPr>
      </w:pPr>
      <w:r w:rsidRPr="0025191A">
        <w:rPr>
          <w:b/>
        </w:rPr>
        <w:t>B/ Contrôle d’accès</w:t>
      </w:r>
    </w:p>
    <w:p w14:paraId="36D80760" w14:textId="77777777" w:rsidR="00733277" w:rsidRPr="00733277" w:rsidRDefault="00733277" w:rsidP="001D4A88">
      <w:pPr>
        <w:spacing w:line="276" w:lineRule="auto"/>
      </w:pPr>
      <w:r>
        <w:t xml:space="preserve">Les personnels des entreprises devant se rendre sur </w:t>
      </w:r>
      <w:r w:rsidR="0059514A" w:rsidRPr="0059514A">
        <w:t xml:space="preserve">le </w:t>
      </w:r>
      <w:r w:rsidRPr="00B11690">
        <w:t>site</w:t>
      </w:r>
      <w:r w:rsidR="0059514A" w:rsidRPr="0059514A">
        <w:t xml:space="preserve"> militaire où se déroulera le marché</w:t>
      </w:r>
      <w:r>
        <w:t xml:space="preserve"> devront </w:t>
      </w:r>
      <w:r w:rsidR="0059514A" w:rsidRPr="0059514A">
        <w:t xml:space="preserve">avoir satisfait aux formalités d’accès dudit site et </w:t>
      </w:r>
      <w:r>
        <w:t xml:space="preserve">être </w:t>
      </w:r>
      <w:r w:rsidRPr="00733277">
        <w:t xml:space="preserve">munis </w:t>
      </w:r>
      <w:r w:rsidR="0059514A" w:rsidRPr="0059514A">
        <w:t>d’une</w:t>
      </w:r>
      <w:r>
        <w:t xml:space="preserve"> carte d’identité ou du titre de travail pour les étrangers. Des contrôles inopinés de corrélation avec le registre </w:t>
      </w:r>
      <w:r w:rsidRPr="00733277">
        <w:t xml:space="preserve">unique du personnel pourront être opérés à tout moment par l’inspection du travail. Les titres d’accès </w:t>
      </w:r>
      <w:r w:rsidR="0059514A" w:rsidRPr="0059514A">
        <w:t xml:space="preserve">(badges) qui auront </w:t>
      </w:r>
      <w:r w:rsidR="00320E35">
        <w:t xml:space="preserve">été </w:t>
      </w:r>
      <w:r w:rsidR="0059514A" w:rsidRPr="0059514A">
        <w:t xml:space="preserve">délivrés </w:t>
      </w:r>
      <w:r w:rsidRPr="00733277">
        <w:t>seront à restituer à l’issue.</w:t>
      </w:r>
    </w:p>
    <w:p w14:paraId="189FC458" w14:textId="77777777" w:rsidR="00733277" w:rsidRPr="00733277" w:rsidRDefault="00733277" w:rsidP="001D4A88">
      <w:pPr>
        <w:spacing w:line="276" w:lineRule="auto"/>
      </w:pPr>
      <w:r w:rsidRPr="00733277">
        <w:t xml:space="preserve">La décision d’octroi d’un titre d’accès </w:t>
      </w:r>
      <w:r w:rsidRPr="00B11690">
        <w:rPr>
          <w:b/>
        </w:rPr>
        <w:t>relève de l’autorité militaire responsable du site</w:t>
      </w:r>
      <w:r w:rsidRPr="00733277">
        <w:t>, sur la base d’une enquête administrative f</w:t>
      </w:r>
      <w:r w:rsidR="00DC5E7C">
        <w:t>ondée sur l’arrêté du 09/08/2021</w:t>
      </w:r>
      <w:r w:rsidRPr="00733277">
        <w:t xml:space="preserve"> portant approbation de l'instruction générale interministérielle n° 1300 relative à la protection du secret de la défense nationale</w:t>
      </w:r>
      <w:r w:rsidR="0059514A" w:rsidRPr="0059514A">
        <w:t xml:space="preserve"> et l’arrêté du 15/03/ 2021 portant approbation de l’instruction ministérielle n° 900 sur la protection du secret et des informations diffusion restreintes et sensibles</w:t>
      </w:r>
      <w:r w:rsidRPr="00733277">
        <w:t>.</w:t>
      </w:r>
    </w:p>
    <w:p w14:paraId="443C2EF9" w14:textId="77777777" w:rsidR="00733277" w:rsidRPr="00B11690" w:rsidRDefault="00733277" w:rsidP="001D4A88">
      <w:pPr>
        <w:spacing w:line="276" w:lineRule="auto"/>
        <w:rPr>
          <w:b/>
        </w:rPr>
      </w:pPr>
      <w:r>
        <w:t xml:space="preserve">L’enquête administrative (contrôle primaire) à laquelle doit être soumise </w:t>
      </w:r>
      <w:r w:rsidRPr="00B11690">
        <w:rPr>
          <w:b/>
        </w:rPr>
        <w:t xml:space="preserve">toute personne </w:t>
      </w:r>
      <w:r w:rsidR="0059514A" w:rsidRPr="0059514A">
        <w:rPr>
          <w:b/>
        </w:rPr>
        <w:t xml:space="preserve">(titulaire, sous-traitants, cotraitants) </w:t>
      </w:r>
      <w:r w:rsidRPr="00B11690">
        <w:rPr>
          <w:b/>
        </w:rPr>
        <w:t>appelée à pénétrer dans l’enceinte militaire</w:t>
      </w:r>
      <w:r>
        <w:t xml:space="preserve"> à l’intérieur de laquelle seront exécutés les travaux nécessite le dépôt de fiches de renseignements </w:t>
      </w:r>
      <w:r w:rsidR="0059514A" w:rsidRPr="0059514A">
        <w:rPr>
          <w:b/>
        </w:rPr>
        <w:t>avant toute demande d’accès</w:t>
      </w:r>
      <w:r w:rsidR="0059514A" w:rsidRPr="0059514A">
        <w:t>.</w:t>
      </w:r>
      <w:r w:rsidR="0059514A" w:rsidRPr="0059514A">
        <w:rPr>
          <w:b/>
        </w:rPr>
        <w:t xml:space="preserve"> Le </w:t>
      </w:r>
      <w:r w:rsidRPr="00B11690">
        <w:rPr>
          <w:b/>
        </w:rPr>
        <w:t xml:space="preserve">modèle </w:t>
      </w:r>
      <w:r w:rsidR="0059514A" w:rsidRPr="0059514A">
        <w:rPr>
          <w:b/>
        </w:rPr>
        <w:t>de contrôle primaire, ainsi que ses consignes de remplissage seront fournis</w:t>
      </w:r>
      <w:r w:rsidRPr="00B11690">
        <w:rPr>
          <w:b/>
        </w:rPr>
        <w:t xml:space="preserve"> par le </w:t>
      </w:r>
      <w:r w:rsidR="0059514A" w:rsidRPr="0059514A">
        <w:rPr>
          <w:b/>
        </w:rPr>
        <w:t>responsable de l’opération</w:t>
      </w:r>
      <w:r w:rsidRPr="00B11690">
        <w:rPr>
          <w:b/>
        </w:rPr>
        <w:t>.</w:t>
      </w:r>
    </w:p>
    <w:p w14:paraId="53E2D97A" w14:textId="77777777" w:rsidR="0059514A" w:rsidRPr="0059514A" w:rsidRDefault="0059514A" w:rsidP="001D4A88">
      <w:pPr>
        <w:spacing w:line="276" w:lineRule="auto"/>
      </w:pPr>
      <w:r w:rsidRPr="0059514A">
        <w:t>Le formulaire de contrôle primaire doit être renseigné</w:t>
      </w:r>
      <w:r w:rsidRPr="0059514A">
        <w:rPr>
          <w:b/>
        </w:rPr>
        <w:t xml:space="preserve"> au démarrage de la pér</w:t>
      </w:r>
      <w:r w:rsidR="002B60B9">
        <w:rPr>
          <w:b/>
        </w:rPr>
        <w:t>iode de préparation du chantier</w:t>
      </w:r>
      <w:r w:rsidRPr="0059514A">
        <w:t>,</w:t>
      </w:r>
      <w:r w:rsidRPr="0059514A">
        <w:rPr>
          <w:color w:val="FF0000"/>
        </w:rPr>
        <w:t xml:space="preserve"> </w:t>
      </w:r>
      <w:r w:rsidRPr="0059514A">
        <w:t xml:space="preserve">et adressé avec l’ensemble des pièces requises au bureau sécurité : </w:t>
      </w:r>
    </w:p>
    <w:p w14:paraId="40BE010D" w14:textId="77777777" w:rsidR="0059514A" w:rsidRDefault="0059514A" w:rsidP="001D4A88">
      <w:pPr>
        <w:spacing w:line="276" w:lineRule="auto"/>
      </w:pPr>
      <w:r w:rsidRPr="0059514A">
        <w:t xml:space="preserve">                 e-mail : </w:t>
      </w:r>
      <w:hyperlink r:id="rId20" w:history="1">
        <w:r w:rsidRPr="005902E6">
          <w:rPr>
            <w:rStyle w:val="Lienhypertexte"/>
            <w:rFonts w:cs="Arial"/>
          </w:rPr>
          <w:t>esid-toulon.resp-bur-secu.fct@intradef.gouv.fr</w:t>
        </w:r>
      </w:hyperlink>
    </w:p>
    <w:p w14:paraId="543B207F" w14:textId="77777777" w:rsidR="00733277" w:rsidRPr="00B11690" w:rsidRDefault="00733277" w:rsidP="001D4A88">
      <w:pPr>
        <w:spacing w:before="240" w:line="276" w:lineRule="auto"/>
      </w:pPr>
      <w:r>
        <w:t xml:space="preserve">Les formalités de demandes d’accès, ainsi que celles relatives à l’accompagnement des travailleurs étrangers décrites à l’article </w:t>
      </w:r>
      <w:r w:rsidRPr="00B11690">
        <w:t xml:space="preserve">1.7.1 </w:t>
      </w:r>
      <w:r>
        <w:t xml:space="preserve">du présent document, </w:t>
      </w:r>
      <w:r w:rsidR="0059514A" w:rsidRPr="0059514A">
        <w:t>à récupérer auprès du responsable de l’opération devront ensuite</w:t>
      </w:r>
      <w:r>
        <w:t xml:space="preserve"> être initiées par le titulaire et ses sous-traitants déclarés</w:t>
      </w:r>
      <w:r w:rsidR="0059514A">
        <w:t>,</w:t>
      </w:r>
      <w:r w:rsidR="0059514A" w:rsidRPr="0059514A">
        <w:t xml:space="preserve"> elles sont à adresser au bureau des accès :</w:t>
      </w:r>
    </w:p>
    <w:p w14:paraId="7B5A7AA1" w14:textId="77777777" w:rsidR="0059514A" w:rsidRDefault="0059514A" w:rsidP="001D4A88">
      <w:pPr>
        <w:spacing w:line="276" w:lineRule="auto"/>
        <w:rPr>
          <w:rStyle w:val="Lienhypertexte"/>
          <w:rFonts w:cs="Arial"/>
          <w:bCs/>
        </w:rPr>
      </w:pPr>
      <w:r w:rsidRPr="0059514A">
        <w:t xml:space="preserve">                 e-mail : </w:t>
      </w:r>
      <w:hyperlink r:id="rId21" w:history="1">
        <w:r w:rsidRPr="005902E6">
          <w:rPr>
            <w:rStyle w:val="Lienhypertexte"/>
            <w:rFonts w:cs="Arial"/>
            <w:bCs/>
          </w:rPr>
          <w:t>esid-toulon-ssd-acc.secretaire.fct@intradef.gouv.fr</w:t>
        </w:r>
      </w:hyperlink>
    </w:p>
    <w:p w14:paraId="591F722A" w14:textId="77777777" w:rsidR="00684A5B" w:rsidRPr="00727AD7" w:rsidRDefault="00684A5B" w:rsidP="001D4A88">
      <w:pPr>
        <w:spacing w:before="240" w:line="276" w:lineRule="auto"/>
      </w:pPr>
      <w:r w:rsidRPr="00727AD7">
        <w:rPr>
          <w:rStyle w:val="Lienhypertexte"/>
          <w:rFonts w:cs="Arial"/>
          <w:bCs/>
          <w:color w:val="auto"/>
          <w:u w:val="none"/>
        </w:rPr>
        <w:t xml:space="preserve">Il convient d’adresser concomitamment les demandes </w:t>
      </w:r>
      <w:r w:rsidR="00F4068F" w:rsidRPr="00727AD7">
        <w:rPr>
          <w:rStyle w:val="Lienhypertexte"/>
          <w:rFonts w:cs="Arial"/>
          <w:bCs/>
          <w:color w:val="auto"/>
          <w:u w:val="none"/>
        </w:rPr>
        <w:t xml:space="preserve">d’accès avec celles </w:t>
      </w:r>
      <w:r w:rsidRPr="00727AD7">
        <w:rPr>
          <w:rStyle w:val="Lienhypertexte"/>
          <w:rFonts w:cs="Arial"/>
          <w:bCs/>
          <w:color w:val="auto"/>
          <w:u w:val="none"/>
        </w:rPr>
        <w:t>de</w:t>
      </w:r>
      <w:r w:rsidR="00F4068F" w:rsidRPr="00727AD7">
        <w:rPr>
          <w:rStyle w:val="Lienhypertexte"/>
          <w:rFonts w:cs="Arial"/>
          <w:bCs/>
          <w:color w:val="auto"/>
          <w:u w:val="none"/>
        </w:rPr>
        <w:t>s</w:t>
      </w:r>
      <w:r w:rsidRPr="00727AD7">
        <w:rPr>
          <w:rStyle w:val="Lienhypertexte"/>
          <w:rFonts w:cs="Arial"/>
          <w:bCs/>
          <w:color w:val="auto"/>
          <w:u w:val="none"/>
        </w:rPr>
        <w:t xml:space="preserve"> </w:t>
      </w:r>
      <w:r w:rsidR="00F4068F" w:rsidRPr="00727AD7">
        <w:rPr>
          <w:rStyle w:val="Lienhypertexte"/>
          <w:rFonts w:cs="Arial"/>
          <w:bCs/>
          <w:color w:val="auto"/>
          <w:u w:val="none"/>
        </w:rPr>
        <w:t>contrôles</w:t>
      </w:r>
      <w:r w:rsidRPr="00727AD7">
        <w:rPr>
          <w:rStyle w:val="Lienhypertexte"/>
          <w:rFonts w:cs="Arial"/>
          <w:bCs/>
          <w:color w:val="auto"/>
          <w:u w:val="none"/>
        </w:rPr>
        <w:t xml:space="preserve"> primaires</w:t>
      </w:r>
      <w:r w:rsidR="00F4068F" w:rsidRPr="00727AD7">
        <w:rPr>
          <w:rStyle w:val="Lienhypertexte"/>
          <w:rFonts w:cs="Arial"/>
          <w:bCs/>
          <w:color w:val="auto"/>
          <w:u w:val="none"/>
        </w:rPr>
        <w:t xml:space="preserve"> sans présager des autorisations d’accès qui pourront être refusées à tout moment si le travailleur ne remplit pas les conditions </w:t>
      </w:r>
      <w:r w:rsidR="00320E35" w:rsidRPr="00727AD7">
        <w:rPr>
          <w:rStyle w:val="Lienhypertexte"/>
          <w:rFonts w:cs="Arial"/>
          <w:bCs/>
          <w:color w:val="auto"/>
          <w:u w:val="none"/>
        </w:rPr>
        <w:t>ad hoc</w:t>
      </w:r>
      <w:r w:rsidR="00727AD7">
        <w:rPr>
          <w:rStyle w:val="Lienhypertexte"/>
          <w:rFonts w:cs="Arial"/>
          <w:bCs/>
          <w:color w:val="auto"/>
          <w:u w:val="none"/>
        </w:rPr>
        <w:t>.</w:t>
      </w:r>
    </w:p>
    <w:p w14:paraId="266BA2E1" w14:textId="77777777" w:rsidR="00733277" w:rsidRPr="00B11690" w:rsidRDefault="0059514A" w:rsidP="001D4A88">
      <w:pPr>
        <w:spacing w:line="276" w:lineRule="auto"/>
      </w:pPr>
      <w:r>
        <w:rPr>
          <w:bCs/>
        </w:rPr>
        <w:t xml:space="preserve"> </w:t>
      </w:r>
      <w:r w:rsidR="00733277">
        <w:t xml:space="preserve">Le délai </w:t>
      </w:r>
      <w:r w:rsidRPr="0059514A">
        <w:t xml:space="preserve">de traitement des accès </w:t>
      </w:r>
      <w:r w:rsidR="00733277" w:rsidRPr="00733277">
        <w:t>peut varier en fonctions des délais de traitement du service enquê</w:t>
      </w:r>
      <w:r w:rsidR="00DC5E7C">
        <w:t>teur désigné</w:t>
      </w:r>
      <w:r w:rsidRPr="0059514A">
        <w:t>.</w:t>
      </w:r>
      <w:r w:rsidR="00733277" w:rsidRPr="00733277">
        <w:t xml:space="preserve"> Le titulaire ne pourra élever aucune réclamation </w:t>
      </w:r>
      <w:r w:rsidRPr="0059514A">
        <w:t>quant à</w:t>
      </w:r>
      <w:r w:rsidR="00733277" w:rsidRPr="00733277">
        <w:t xml:space="preserve"> un </w:t>
      </w:r>
      <w:r w:rsidRPr="0059514A">
        <w:t>éventuel retard de délivrance des autorisations d’accès qui peuvent varier en fonctions des délais de traitement du service en enquêteur désigné dans l’arrêté du 09/08/2021 et l’arrêté du 15/03/2021 précédemment cités. Il est précisé que les conditions d’accès des étrangers et</w:t>
      </w:r>
      <w:r w:rsidR="00733277" w:rsidRPr="00733277">
        <w:t xml:space="preserve"> le </w:t>
      </w:r>
      <w:r w:rsidRPr="0059514A">
        <w:t>délai de délivrance des autorisations sont aléatoires non seulement du fait des éléments précédemment cités mais également de par le contexte géopolitique international</w:t>
      </w:r>
      <w:r w:rsidR="00733277" w:rsidRPr="00733277">
        <w:t>.</w:t>
      </w:r>
    </w:p>
    <w:p w14:paraId="0A54619E" w14:textId="77777777" w:rsidR="00733277" w:rsidRDefault="00733277" w:rsidP="001D4A88">
      <w:pPr>
        <w:spacing w:line="276" w:lineRule="auto"/>
      </w:pPr>
      <w:r w:rsidRPr="00733277">
        <w:t>Le titulaire ne pourra élever aucune réclamation en invoquant un refus d’accès ou un délai incompatible avec son planning prévisionnel.</w:t>
      </w:r>
    </w:p>
    <w:p w14:paraId="62318FA3" w14:textId="77777777" w:rsidR="00D204CB" w:rsidRPr="00BB24F7" w:rsidRDefault="00D204CB" w:rsidP="002C7DA6">
      <w:pPr>
        <w:pStyle w:val="Titre2"/>
      </w:pPr>
      <w:bookmarkStart w:id="33" w:name="_Toc361126065"/>
      <w:bookmarkStart w:id="34" w:name="_Toc362420725"/>
      <w:bookmarkStart w:id="35" w:name="_Toc99534856"/>
      <w:bookmarkStart w:id="36" w:name="_Toc200962298"/>
      <w:r w:rsidRPr="00BB24F7">
        <w:t>Protection de la main d'œuvre</w:t>
      </w:r>
      <w:bookmarkEnd w:id="33"/>
      <w:bookmarkEnd w:id="34"/>
      <w:r w:rsidRPr="00BB24F7">
        <w:t xml:space="preserve"> et conditions de travail</w:t>
      </w:r>
      <w:bookmarkEnd w:id="35"/>
      <w:bookmarkEnd w:id="36"/>
    </w:p>
    <w:p w14:paraId="2260449F" w14:textId="77777777" w:rsidR="001D4A88" w:rsidRDefault="00D204CB" w:rsidP="001D4A88">
      <w:pPr>
        <w:spacing w:line="276" w:lineRule="auto"/>
      </w:pPr>
      <w:r w:rsidRPr="00BB24F7">
        <w:t xml:space="preserve">En plus de ce qui est prévu à l’article 6 du CCAG Travaux, le titulaire déclare avoir pris connaissance des dispositions qui figurent dans les </w:t>
      </w:r>
      <w:r w:rsidR="004236F8">
        <w:t>documents suivant</w:t>
      </w:r>
      <w:r w:rsidRPr="00BB24F7">
        <w:t>s et s'engage, pour ce qui le concerne, à s'y conformer.</w:t>
      </w:r>
    </w:p>
    <w:p w14:paraId="62354A85" w14:textId="77777777" w:rsidR="00D204CB" w:rsidRPr="00BB24F7" w:rsidRDefault="00D204CB" w:rsidP="001D4A88">
      <w:pPr>
        <w:spacing w:line="276" w:lineRule="auto"/>
      </w:pPr>
      <w:r w:rsidRPr="00733277">
        <w:t xml:space="preserve">Ces instructions sont consultables sur </w:t>
      </w:r>
      <w:hyperlink r:id="rId22" w:history="1">
        <w:r w:rsidRPr="00733277">
          <w:rPr>
            <w:rStyle w:val="Lienhypertexte"/>
            <w:rFonts w:cs="Arial"/>
            <w:color w:val="auto"/>
          </w:rPr>
          <w:t>http://circulaires.legifrance.gouv.fr</w:t>
        </w:r>
      </w:hyperlink>
      <w:r w:rsidRPr="00733277">
        <w:t>.</w:t>
      </w:r>
    </w:p>
    <w:p w14:paraId="3178CA73" w14:textId="77777777" w:rsidR="00D204CB" w:rsidRPr="00BB24F7" w:rsidRDefault="006B49FC" w:rsidP="001D4A88">
      <w:pPr>
        <w:pStyle w:val="Listepuces"/>
        <w:spacing w:line="276" w:lineRule="auto"/>
      </w:pPr>
      <w:r w:rsidRPr="00BB24F7">
        <w:t>Circulaire n° 2221/DEF/CGA/IS/PT/ITA du 17/07/2015 relative aux conditions du contrôle par l’inspection du travail dans les armées de l’application du code du travail au personnel des entreprises et établissements publics travaillant dans les établisse</w:t>
      </w:r>
      <w:r w:rsidR="00A3054D" w:rsidRPr="00BB24F7">
        <w:t>ments du ministère des armées</w:t>
      </w:r>
      <w:r w:rsidR="00D204CB" w:rsidRPr="00BB24F7">
        <w:t>.</w:t>
      </w:r>
    </w:p>
    <w:p w14:paraId="01FB7A78" w14:textId="77777777" w:rsidR="00EB4B9C" w:rsidRPr="00BB24F7" w:rsidRDefault="00EB4B9C" w:rsidP="001D4A88">
      <w:pPr>
        <w:pStyle w:val="Listepuces"/>
        <w:spacing w:line="276" w:lineRule="auto"/>
      </w:pPr>
      <w:r w:rsidRPr="00BB24F7">
        <w:t>Arrêté du 19 mai 2020 relatif aux modalités d’application des règles relatives aux interventions d’entreprises extérieures et aux opérations de bâtiment et de génie civil dans un organisme du ministère de la défense.</w:t>
      </w:r>
    </w:p>
    <w:p w14:paraId="2795F528" w14:textId="77777777" w:rsidR="00EB4B9C" w:rsidRPr="00BB24F7" w:rsidRDefault="00EB4B9C" w:rsidP="001D4A88">
      <w:pPr>
        <w:pStyle w:val="Paragraphedeliste"/>
        <w:spacing w:line="276" w:lineRule="auto"/>
      </w:pPr>
    </w:p>
    <w:p w14:paraId="3EEAD5C7" w14:textId="77777777" w:rsidR="00D204CB" w:rsidRPr="00BB24F7" w:rsidRDefault="00D204CB" w:rsidP="001D4A88">
      <w:pPr>
        <w:spacing w:line="276" w:lineRule="auto"/>
      </w:pPr>
      <w:r w:rsidRPr="00BB24F7">
        <w:lastRenderedPageBreak/>
        <w:t>En application de ces textes, il découle notamment les obligations suivantes :</w:t>
      </w:r>
    </w:p>
    <w:p w14:paraId="52180065" w14:textId="77777777" w:rsidR="00D204CB" w:rsidRPr="00BB24F7" w:rsidRDefault="00D204CB" w:rsidP="001D4A88">
      <w:pPr>
        <w:pStyle w:val="Listepuces"/>
        <w:spacing w:line="276" w:lineRule="auto"/>
      </w:pPr>
      <w:r w:rsidRPr="00BB24F7">
        <w:t>Le titulaire s'engage à faire effectuer les travaux par du personnel qualifié, compétent, ayant reçu préalablement la formation réglementaire, disposant des habilitations requises et en situation régulière vis-à-vis de la réglementation contre le travail illégal, y compris si ce personnel appartient à une entreprises sous-traitante.</w:t>
      </w:r>
    </w:p>
    <w:p w14:paraId="7DD3F901" w14:textId="77777777" w:rsidR="00D204CB" w:rsidRPr="00BB24F7" w:rsidRDefault="00D204CB" w:rsidP="00DA0971">
      <w:pPr>
        <w:pStyle w:val="Listepuces"/>
        <w:spacing w:before="120" w:line="276" w:lineRule="auto"/>
        <w:ind w:left="1066" w:hanging="357"/>
        <w:contextualSpacing w:val="0"/>
      </w:pPr>
      <w:r w:rsidRPr="00BB24F7">
        <w:t>En cas d'accident touchant son personnel, outre les formalités à accomplir vis-à-vis des instances qualifiées auxquelles il doit rendre compte, le titulaire doit faire parvenir immédiatement :</w:t>
      </w:r>
    </w:p>
    <w:p w14:paraId="4804A528"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chef de l'organisme utilisateur, pour les travaux effectués sous plan de prévention,</w:t>
      </w:r>
    </w:p>
    <w:p w14:paraId="7540CADE"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coordonnateur SPS,</w:t>
      </w:r>
      <w:r w:rsidR="00F6250F" w:rsidRPr="00911DF6">
        <w:t xml:space="preserve"> </w:t>
      </w:r>
    </w:p>
    <w:p w14:paraId="51B39099" w14:textId="77777777" w:rsidR="00D204CB" w:rsidRPr="00911DF6" w:rsidRDefault="00D204CB" w:rsidP="00E27C14">
      <w:pPr>
        <w:pStyle w:val="Listepuces"/>
        <w:numPr>
          <w:ilvl w:val="1"/>
          <w:numId w:val="5"/>
        </w:numPr>
        <w:spacing w:line="276" w:lineRule="auto"/>
      </w:pPr>
      <w:proofErr w:type="gramStart"/>
      <w:r w:rsidRPr="00911DF6">
        <w:t>au</w:t>
      </w:r>
      <w:proofErr w:type="gramEnd"/>
      <w:r w:rsidRPr="00911DF6">
        <w:t xml:space="preserve"> maître de l’ouvrage,</w:t>
      </w:r>
    </w:p>
    <w:p w14:paraId="70BF116D" w14:textId="77777777" w:rsidR="00D204CB" w:rsidRPr="00911DF6" w:rsidRDefault="00D204CB" w:rsidP="00DA0971">
      <w:pPr>
        <w:pStyle w:val="Listepuces"/>
        <w:numPr>
          <w:ilvl w:val="0"/>
          <w:numId w:val="0"/>
        </w:numPr>
        <w:spacing w:line="276" w:lineRule="auto"/>
        <w:ind w:left="1134"/>
      </w:pPr>
      <w:proofErr w:type="gramStart"/>
      <w:r w:rsidRPr="00911DF6">
        <w:t>une</w:t>
      </w:r>
      <w:proofErr w:type="gramEnd"/>
      <w:r w:rsidRPr="00911DF6">
        <w:t xml:space="preserve"> copie de la déclaration adressée à ces instances et, dès qu’elle est connue, la durée totale de l’arrêt de travail éventuel.</w:t>
      </w:r>
    </w:p>
    <w:p w14:paraId="6D0C6640" w14:textId="77777777" w:rsidR="00D204CB" w:rsidRPr="00911DF6" w:rsidRDefault="00D204CB" w:rsidP="00DA0971">
      <w:pPr>
        <w:pStyle w:val="Listepuces"/>
        <w:spacing w:before="120" w:line="276" w:lineRule="auto"/>
        <w:ind w:left="1066" w:hanging="357"/>
        <w:contextualSpacing w:val="0"/>
      </w:pPr>
      <w:r w:rsidRPr="00911DF6">
        <w:t>Par ailleurs, le titulaire informe également :</w:t>
      </w:r>
    </w:p>
    <w:p w14:paraId="0FBB9592" w14:textId="77777777" w:rsidR="00415FFC" w:rsidRPr="00911DF6" w:rsidRDefault="00415FFC" w:rsidP="00E27C14">
      <w:pPr>
        <w:pStyle w:val="Listepuces"/>
        <w:numPr>
          <w:ilvl w:val="1"/>
          <w:numId w:val="5"/>
        </w:numPr>
        <w:spacing w:line="276" w:lineRule="auto"/>
      </w:pPr>
      <w:proofErr w:type="gramStart"/>
      <w:r w:rsidRPr="00911DF6">
        <w:t>au</w:t>
      </w:r>
      <w:proofErr w:type="gramEnd"/>
      <w:r w:rsidRPr="00911DF6">
        <w:t xml:space="preserve"> chef de l'organisme utilisateur,</w:t>
      </w:r>
    </w:p>
    <w:p w14:paraId="2A65C04E" w14:textId="77777777" w:rsidR="00D204CB" w:rsidRPr="00911DF6" w:rsidRDefault="00D204CB" w:rsidP="00E27C14">
      <w:pPr>
        <w:pStyle w:val="Listepuces"/>
        <w:numPr>
          <w:ilvl w:val="1"/>
          <w:numId w:val="5"/>
        </w:numPr>
        <w:spacing w:line="276" w:lineRule="auto"/>
      </w:pPr>
      <w:proofErr w:type="gramStart"/>
      <w:r w:rsidRPr="00911DF6">
        <w:t>le</w:t>
      </w:r>
      <w:proofErr w:type="gramEnd"/>
      <w:r w:rsidRPr="00911DF6">
        <w:t xml:space="preserve"> coordonnateur SPS</w:t>
      </w:r>
      <w:r w:rsidR="00EB4B9C" w:rsidRPr="00911DF6">
        <w:t>,</w:t>
      </w:r>
    </w:p>
    <w:p w14:paraId="1C8F4801" w14:textId="77777777" w:rsidR="00D204CB" w:rsidRPr="00BB24F7" w:rsidRDefault="00D204CB" w:rsidP="00E27C14">
      <w:pPr>
        <w:pStyle w:val="Listepuces"/>
        <w:numPr>
          <w:ilvl w:val="1"/>
          <w:numId w:val="5"/>
        </w:numPr>
        <w:spacing w:line="276" w:lineRule="auto"/>
      </w:pPr>
      <w:proofErr w:type="gramStart"/>
      <w:r w:rsidRPr="00BB24F7">
        <w:t>le</w:t>
      </w:r>
      <w:proofErr w:type="gramEnd"/>
      <w:r w:rsidRPr="00BB24F7">
        <w:t xml:space="preserve"> maître de l’ouvrage,</w:t>
      </w:r>
    </w:p>
    <w:p w14:paraId="3FCA15C5" w14:textId="77777777" w:rsidR="00D204CB" w:rsidRPr="00BB24F7" w:rsidRDefault="00D204CB" w:rsidP="00E27C14">
      <w:pPr>
        <w:pStyle w:val="Listepuces"/>
        <w:numPr>
          <w:ilvl w:val="1"/>
          <w:numId w:val="5"/>
        </w:numPr>
        <w:spacing w:line="276" w:lineRule="auto"/>
      </w:pPr>
      <w:proofErr w:type="gramStart"/>
      <w:r w:rsidRPr="00BB24F7">
        <w:t>et</w:t>
      </w:r>
      <w:proofErr w:type="gramEnd"/>
      <w:r w:rsidRPr="00BB24F7">
        <w:t>, sur sa demande, l'inspection du travail compétente,</w:t>
      </w:r>
    </w:p>
    <w:p w14:paraId="46B20460" w14:textId="77777777" w:rsidR="00D204CB" w:rsidRPr="00BB24F7" w:rsidRDefault="00D204CB" w:rsidP="00DA0971">
      <w:pPr>
        <w:pStyle w:val="Listepuces"/>
        <w:numPr>
          <w:ilvl w:val="0"/>
          <w:numId w:val="0"/>
        </w:numPr>
        <w:spacing w:line="276" w:lineRule="auto"/>
        <w:ind w:left="1134" w:hanging="283"/>
      </w:pPr>
      <w:proofErr w:type="gramStart"/>
      <w:r w:rsidRPr="00BB24F7">
        <w:t>du</w:t>
      </w:r>
      <w:proofErr w:type="gramEnd"/>
      <w:r w:rsidRPr="00BB24F7">
        <w:t xml:space="preserve"> nombre d'heures </w:t>
      </w:r>
      <w:r w:rsidR="008B00C2" w:rsidRPr="00BB24F7">
        <w:t xml:space="preserve">d’arrêt </w:t>
      </w:r>
      <w:r w:rsidRPr="00BB24F7">
        <w:t xml:space="preserve">de travail pour ses salariés et sous-traitants, le nombre d'accidents du </w:t>
      </w:r>
      <w:r w:rsidR="0025191A">
        <w:t>t</w:t>
      </w:r>
      <w:r w:rsidRPr="00BB24F7">
        <w:t>ravail et le nombre de jours perdus.</w:t>
      </w:r>
    </w:p>
    <w:p w14:paraId="365EC09A" w14:textId="77777777" w:rsidR="00257E91" w:rsidRPr="00BB24F7" w:rsidRDefault="00D204CB" w:rsidP="00DA0971">
      <w:pPr>
        <w:pStyle w:val="Listepuces"/>
        <w:spacing w:before="120" w:line="276" w:lineRule="auto"/>
        <w:ind w:left="1066" w:hanging="357"/>
        <w:contextualSpacing w:val="0"/>
      </w:pPr>
      <w:r w:rsidRPr="00BB24F7">
        <w:t>Enfin, le titulaire s'oblige à remettre au maître de l’ouvrage une copie de la déclaration des procédés de travail susceptibles de provoquer des maladies professionnelles.</w:t>
      </w:r>
    </w:p>
    <w:p w14:paraId="6C0F92BC" w14:textId="77777777" w:rsidR="00D204CB" w:rsidRPr="00BB24F7" w:rsidRDefault="00D204CB" w:rsidP="002C7DA6">
      <w:pPr>
        <w:pStyle w:val="Titre2"/>
      </w:pPr>
      <w:bookmarkStart w:id="37" w:name="_Toc361126140"/>
      <w:bookmarkStart w:id="38" w:name="_Toc362420799"/>
      <w:bookmarkStart w:id="39" w:name="_Toc99534857"/>
      <w:bookmarkStart w:id="40" w:name="_Toc200962299"/>
      <w:r w:rsidRPr="00BB24F7">
        <w:t>Modalités de communication</w:t>
      </w:r>
      <w:bookmarkEnd w:id="37"/>
      <w:bookmarkEnd w:id="38"/>
      <w:bookmarkEnd w:id="39"/>
      <w:bookmarkEnd w:id="40"/>
    </w:p>
    <w:p w14:paraId="2C7D1861" w14:textId="77777777" w:rsidR="00D204CB" w:rsidRPr="00BB24F7" w:rsidRDefault="00D204CB" w:rsidP="000C1127">
      <w:pPr>
        <w:pStyle w:val="Titre3"/>
      </w:pPr>
      <w:r w:rsidRPr="00BB24F7">
        <w:t>Forme de communication</w:t>
      </w:r>
    </w:p>
    <w:p w14:paraId="561D123C" w14:textId="77777777" w:rsidR="00D204CB" w:rsidRPr="00BB24F7" w:rsidRDefault="00D204CB" w:rsidP="00DA0971">
      <w:pPr>
        <w:spacing w:line="276" w:lineRule="auto"/>
      </w:pPr>
      <w:r w:rsidRPr="00BB24F7">
        <w:t>Les communications d’informations entre le titulaire, d’une part, le maître d’œuvre, le représentant du pouvoir adjudicateur ou le maître d’ouvrage d’autre part, sont faites dans les mêmes conditions que celles prévues à l’article 3.1 du CCAG Travaux.</w:t>
      </w:r>
    </w:p>
    <w:p w14:paraId="34516F33" w14:textId="77777777" w:rsidR="00B57293" w:rsidRPr="00BB24F7" w:rsidRDefault="009A77F8" w:rsidP="00DA0971">
      <w:pPr>
        <w:spacing w:line="276" w:lineRule="auto"/>
      </w:pPr>
      <w:r w:rsidRPr="00BB24F7">
        <w:t>Lorsque leur contenu le permet, les ordres de servic</w:t>
      </w:r>
      <w:r w:rsidR="00AE2079" w:rsidRPr="00BB24F7">
        <w:t>e peuvent être transmis par courriel</w:t>
      </w:r>
      <w:r w:rsidRPr="00BB24F7">
        <w:t xml:space="preserve"> au titulaire. </w:t>
      </w:r>
      <w:r w:rsidR="00B57293" w:rsidRPr="00BB24F7">
        <w:t>La personne physique, représentant le titulaire et désignée conformément aux dispositions de l’article 3.4.1 du CCAG Travaux, s’engage à consulter quotidiennement la messagerie</w:t>
      </w:r>
      <w:r w:rsidR="00A464AB" w:rsidRPr="00BB24F7">
        <w:t xml:space="preserve"> désignée à l’acte d’engagement,</w:t>
      </w:r>
      <w:r w:rsidR="00B57293" w:rsidRPr="00BB24F7">
        <w:t xml:space="preserve"> à </w:t>
      </w:r>
      <w:r w:rsidR="00AE2079" w:rsidRPr="00BB24F7">
        <w:t>laquelle sont transmis les courriels</w:t>
      </w:r>
      <w:r w:rsidR="00B57293" w:rsidRPr="00BB24F7">
        <w:t xml:space="preserve">. </w:t>
      </w:r>
    </w:p>
    <w:p w14:paraId="3323C47B" w14:textId="77777777" w:rsidR="009A77F8" w:rsidRPr="00BB24F7" w:rsidRDefault="009A77F8" w:rsidP="00DA0971">
      <w:pPr>
        <w:spacing w:line="276" w:lineRule="auto"/>
      </w:pPr>
      <w:r w:rsidRPr="00BB24F7">
        <w:t xml:space="preserve">Pour application de l’article 3.8.1 du CCAG Travaux, le titulaire </w:t>
      </w:r>
      <w:r w:rsidR="00AE2079" w:rsidRPr="00BB24F7">
        <w:t>accuse réception datée de ces ordres de service</w:t>
      </w:r>
      <w:r w:rsidRPr="00BB24F7">
        <w:t xml:space="preserve"> par retou</w:t>
      </w:r>
      <w:r w:rsidR="00AE2079" w:rsidRPr="00BB24F7">
        <w:t>r de leur page de garde par courriel</w:t>
      </w:r>
      <w:r w:rsidRPr="00BB24F7">
        <w:t>. Pour application de l’article 3.8.2 du CCAG Travaux</w:t>
      </w:r>
      <w:r w:rsidR="00890FD2">
        <w:t>,</w:t>
      </w:r>
      <w:r w:rsidRPr="00BB24F7">
        <w:t xml:space="preserve"> le fait qui sert de point de départ au délai de 15 jours correspond à l</w:t>
      </w:r>
      <w:r w:rsidR="00890FD2">
        <w:t>’</w:t>
      </w:r>
      <w:r w:rsidRPr="00BB24F7">
        <w:t xml:space="preserve">envoi </w:t>
      </w:r>
      <w:r w:rsidR="00890FD2">
        <w:t xml:space="preserve">du </w:t>
      </w:r>
      <w:r w:rsidR="00AE2079" w:rsidRPr="00BB24F7">
        <w:t>courriel</w:t>
      </w:r>
      <w:r w:rsidRPr="00BB24F7">
        <w:t xml:space="preserve"> au titulaire.</w:t>
      </w:r>
      <w:r w:rsidR="00B57293" w:rsidRPr="00BB24F7">
        <w:t xml:space="preserve"> </w:t>
      </w:r>
    </w:p>
    <w:p w14:paraId="7E356B10" w14:textId="77777777" w:rsidR="00D204CB" w:rsidRPr="00BB24F7" w:rsidRDefault="00D204CB" w:rsidP="00DA0971">
      <w:pPr>
        <w:spacing w:line="276" w:lineRule="auto"/>
      </w:pPr>
      <w:r w:rsidRPr="00BB24F7">
        <w:t xml:space="preserve">Le titulaire du </w:t>
      </w:r>
      <w:r w:rsidR="002B60B9" w:rsidRPr="002B60B9">
        <w:t>marché</w:t>
      </w:r>
      <w:r w:rsidRPr="00BB24F7">
        <w:t xml:space="preserve"> est seul responsable de l’usage et du bon fonctionnement de ses systèmes de communication. L’éventuelle défaillance des systèmes de communication du titulaire est donc inopposable au maître d’ouvrage.</w:t>
      </w:r>
    </w:p>
    <w:p w14:paraId="6259307C" w14:textId="77777777" w:rsidR="00D204CB" w:rsidRPr="00BB24F7" w:rsidRDefault="00D204CB" w:rsidP="000C1127">
      <w:pPr>
        <w:pStyle w:val="Titre3"/>
      </w:pPr>
      <w:r w:rsidRPr="00BB24F7">
        <w:t>Ordres de service</w:t>
      </w:r>
    </w:p>
    <w:p w14:paraId="12A5DFA3" w14:textId="77777777" w:rsidR="004D201F" w:rsidRPr="00BB24F7" w:rsidRDefault="00D204CB" w:rsidP="00DA0971">
      <w:pPr>
        <w:spacing w:line="276" w:lineRule="auto"/>
      </w:pPr>
      <w:r w:rsidRPr="00BB24F7">
        <w:t>Les ordres de service doivent être écrits, signés, datés et numérotés par le maître d'œuvre qui les adresse au titulaire dans les conditions précisées à l'article 3.8 du CCAG Travaux.</w:t>
      </w:r>
    </w:p>
    <w:p w14:paraId="00813AD9" w14:textId="77777777" w:rsidR="000E340C" w:rsidRPr="002B60B9" w:rsidRDefault="000E340C" w:rsidP="002C7DA6">
      <w:pPr>
        <w:pStyle w:val="Titre2"/>
      </w:pPr>
      <w:bookmarkStart w:id="41" w:name="_Toc99534858"/>
      <w:bookmarkStart w:id="42" w:name="_Toc200962300"/>
      <w:r w:rsidRPr="002B60B9">
        <w:t xml:space="preserve">Résiliation du </w:t>
      </w:r>
      <w:r w:rsidR="00E8115A" w:rsidRPr="002B60B9">
        <w:t>marché</w:t>
      </w:r>
      <w:bookmarkEnd w:id="41"/>
      <w:bookmarkEnd w:id="42"/>
    </w:p>
    <w:p w14:paraId="78BB4702" w14:textId="77777777" w:rsidR="00B606C5" w:rsidRPr="00BB24F7" w:rsidRDefault="00765ABA" w:rsidP="001D4A88">
      <w:pPr>
        <w:spacing w:line="276" w:lineRule="auto"/>
      </w:pPr>
      <w:r w:rsidRPr="00BB24F7">
        <w:t xml:space="preserve">Les dispositions des </w:t>
      </w:r>
      <w:r w:rsidRPr="00911DF6">
        <w:t xml:space="preserve">articles L. 2395-1 à L. 2395-2 du </w:t>
      </w:r>
      <w:r w:rsidR="00B606C5" w:rsidRPr="00BB24F7">
        <w:t>code de la commande publique</w:t>
      </w:r>
      <w:r w:rsidR="00AB31BC" w:rsidRPr="00BB24F7">
        <w:t xml:space="preserve"> s’appliquent</w:t>
      </w:r>
      <w:r w:rsidR="00B606C5" w:rsidRPr="00BB24F7">
        <w:t>.</w:t>
      </w:r>
    </w:p>
    <w:p w14:paraId="43A01010" w14:textId="77777777" w:rsidR="006642A0" w:rsidRDefault="007B5CAE" w:rsidP="001D4A88">
      <w:pPr>
        <w:spacing w:line="276" w:lineRule="auto"/>
      </w:pPr>
      <w:r w:rsidRPr="00BB24F7">
        <w:t xml:space="preserve">Les cas de résiliation sont </w:t>
      </w:r>
      <w:r w:rsidR="00765ABA" w:rsidRPr="00BB24F7">
        <w:t xml:space="preserve">également </w:t>
      </w:r>
      <w:r w:rsidR="00890FD2">
        <w:t>décrits aux articles 19</w:t>
      </w:r>
      <w:r w:rsidRPr="00BB24F7">
        <w:t xml:space="preserve"> e</w:t>
      </w:r>
      <w:r w:rsidR="00890FD2">
        <w:t>t 50</w:t>
      </w:r>
      <w:r w:rsidRPr="00BB24F7">
        <w:t xml:space="preserve"> </w:t>
      </w:r>
      <w:r w:rsidRPr="00BB24F7">
        <w:rPr>
          <w:color w:val="000000"/>
        </w:rPr>
        <w:t>du CCAG Travaux</w:t>
      </w:r>
      <w:r w:rsidR="00A67392" w:rsidRPr="00BB24F7">
        <w:t>.</w:t>
      </w:r>
    </w:p>
    <w:p w14:paraId="6E951040" w14:textId="77777777" w:rsidR="000E340C" w:rsidRPr="00BB24F7" w:rsidRDefault="006642A0" w:rsidP="001D4A88">
      <w:pPr>
        <w:spacing w:line="276" w:lineRule="auto"/>
      </w:pPr>
      <w:r w:rsidRPr="006642A0">
        <w:t>En complément de l’article 50.3.1 du CCAG travaux, le marché peut être résilié pour faute du titulaire dans le cas où les exigences environnementales rendues contractuelles ne seraient pas respectées.</w:t>
      </w:r>
    </w:p>
    <w:p w14:paraId="679D4A4E" w14:textId="77777777" w:rsidR="00D3424A" w:rsidRPr="00FD6FBD" w:rsidRDefault="00F43EB3" w:rsidP="001D4A88">
      <w:pPr>
        <w:spacing w:line="276" w:lineRule="auto"/>
      </w:pPr>
      <w:r w:rsidRPr="00BB24F7">
        <w:lastRenderedPageBreak/>
        <w:t xml:space="preserve">Le titulaire doit remettre </w:t>
      </w:r>
      <w:r w:rsidR="00D3424A" w:rsidRPr="00FD6FBD">
        <w:t xml:space="preserve">à l’acheteur </w:t>
      </w:r>
      <w:r w:rsidR="00CE6A3C" w:rsidRPr="00BB24F7">
        <w:t>ou son représentant</w:t>
      </w:r>
      <w:r w:rsidRPr="00BB24F7">
        <w:t xml:space="preserve">, tous les 6 </w:t>
      </w:r>
      <w:r w:rsidR="00D3424A" w:rsidRPr="00FD6FBD">
        <w:t xml:space="preserve">(six) </w:t>
      </w:r>
      <w:r w:rsidRPr="00BB24F7">
        <w:t xml:space="preserve">mois et ce, jusqu’à la fin de l’exécution du </w:t>
      </w:r>
      <w:r w:rsidR="00E8115A" w:rsidRPr="00B11690">
        <w:t>marché</w:t>
      </w:r>
      <w:r w:rsidR="00D3424A" w:rsidRPr="00FD6FBD">
        <w:t>, les documents prévus aux articles D. 8222-5 ou D. 8222-7 et D. 8222-8 du code du travail, soit :</w:t>
      </w:r>
    </w:p>
    <w:p w14:paraId="18387146" w14:textId="77777777" w:rsidR="00B03385" w:rsidRPr="00BB24F7" w:rsidRDefault="00F43EB3" w:rsidP="001D4A88">
      <w:pPr>
        <w:pStyle w:val="Listepuces"/>
        <w:spacing w:line="276" w:lineRule="auto"/>
      </w:pPr>
      <w:proofErr w:type="gramStart"/>
      <w:r w:rsidRPr="00BB24F7">
        <w:t>une</w:t>
      </w:r>
      <w:proofErr w:type="gramEnd"/>
      <w:r w:rsidRPr="00BB24F7">
        <w:t xml:space="preserve"> attestation de fournitures de déclarations sociales datant de moins de 6 </w:t>
      </w:r>
      <w:r w:rsidR="00D3424A" w:rsidRPr="00FD6FBD">
        <w:t>(six) mois ;</w:t>
      </w:r>
    </w:p>
    <w:p w14:paraId="485E433A" w14:textId="77777777" w:rsidR="00D3424A" w:rsidRPr="00FD6FBD" w:rsidRDefault="00D3424A" w:rsidP="001D4A88">
      <w:pPr>
        <w:pStyle w:val="Listepuces"/>
        <w:spacing w:line="276" w:lineRule="auto"/>
      </w:pPr>
      <w:proofErr w:type="gramStart"/>
      <w:r w:rsidRPr="00FD6FBD">
        <w:t>un</w:t>
      </w:r>
      <w:proofErr w:type="gramEnd"/>
      <w:r w:rsidRPr="00FD6FBD">
        <w:t xml:space="preserve"> justificatif d’immatriculation, dans les cas où l’immatriculation est obligatoire au regard des articles précités du code du travail ;</w:t>
      </w:r>
    </w:p>
    <w:p w14:paraId="6345D5C5" w14:textId="77777777" w:rsidR="00A3054D" w:rsidRPr="00BB24F7" w:rsidRDefault="00D3424A" w:rsidP="001D4A88">
      <w:pPr>
        <w:pStyle w:val="Listepuces"/>
        <w:spacing w:line="276" w:lineRule="auto"/>
      </w:pPr>
      <w:proofErr w:type="gramStart"/>
      <w:r w:rsidRPr="00FD6FBD">
        <w:t>le</w:t>
      </w:r>
      <w:proofErr w:type="gramEnd"/>
      <w:r w:rsidRPr="00FD6FBD">
        <w:t xml:space="preserve"> cas échéant, s'il emploie des salariés étrangers, le titulaire</w:t>
      </w:r>
      <w:r w:rsidR="00A3054D" w:rsidRPr="00BB24F7">
        <w:t xml:space="preserve"> doit fournir également la pièce prévue à l’article D. 8254-2 ou D. 8254-5 du code du travail. Il s’agit de la liste nominative des salariés étrangers employés par </w:t>
      </w:r>
      <w:r w:rsidRPr="00FD6FBD">
        <w:t>l’opérateur économique</w:t>
      </w:r>
      <w:r w:rsidR="00A3054D" w:rsidRPr="00BB24F7">
        <w:t xml:space="preserve"> et soumis à l’autorisation de travail mentionnée aux articles L. 5221-2 du code du travail. Cette liste précise, pour chaque salarié, sa date d’embauche, sa nationalité ainsi que le type et le numéro d’ordre du titre valant autorisation de travail.</w:t>
      </w:r>
    </w:p>
    <w:p w14:paraId="0926CE45" w14:textId="77777777" w:rsidR="00B03385" w:rsidRPr="00BB24F7" w:rsidRDefault="00B03385" w:rsidP="001D4A88">
      <w:pPr>
        <w:spacing w:line="276" w:lineRule="auto"/>
        <w:rPr>
          <w:rFonts w:eastAsia="Calibri"/>
          <w:lang w:eastAsia="en-US"/>
        </w:rPr>
      </w:pPr>
      <w:r w:rsidRPr="00BB24F7">
        <w:rPr>
          <w:rFonts w:eastAsia="Calibri"/>
          <w:lang w:eastAsia="en-US"/>
        </w:rPr>
        <w:t xml:space="preserve">Les pièces et attestations mentionnées ci-dessus sont déposées par le titulaire sur la plateforme en ligne </w:t>
      </w:r>
      <w:r w:rsidR="00D3424A" w:rsidRPr="00FD6FBD">
        <w:t>e-Attestations</w:t>
      </w:r>
      <w:r w:rsidR="00D3424A">
        <w:t>, présentée à l’article 1.12 du présent document,</w:t>
      </w:r>
      <w:r w:rsidR="00D3424A" w:rsidRPr="00FD6FBD">
        <w:t xml:space="preserve"> mise à sa </w:t>
      </w:r>
      <w:r w:rsidRPr="00BB24F7">
        <w:rPr>
          <w:rFonts w:eastAsia="Calibri"/>
          <w:lang w:eastAsia="en-US"/>
        </w:rPr>
        <w:t>disposition, gratuitement</w:t>
      </w:r>
      <w:r w:rsidR="00D3424A" w:rsidRPr="00FD6FBD">
        <w:t>,</w:t>
      </w:r>
      <w:r w:rsidRPr="00BB24F7">
        <w:rPr>
          <w:rFonts w:eastAsia="Calibri"/>
          <w:lang w:eastAsia="en-US"/>
        </w:rPr>
        <w:t xml:space="preserve"> à l’adresse suivante : </w:t>
      </w:r>
      <w:hyperlink r:id="rId23" w:history="1">
        <w:r w:rsidR="00D3424A" w:rsidRPr="00FD6FBD">
          <w:rPr>
            <w:rStyle w:val="Lienhypertexte"/>
            <w:rFonts w:cs="Arial"/>
          </w:rPr>
          <w:t>https://declarants.e-attestations.com/EAttestationsFO/fo/E-Attestations.html</w:t>
        </w:r>
      </w:hyperlink>
    </w:p>
    <w:p w14:paraId="30C3EF87" w14:textId="77777777" w:rsidR="00D3424A" w:rsidRPr="00FD6FBD" w:rsidRDefault="00D3424A" w:rsidP="001D4A88">
      <w:pPr>
        <w:spacing w:line="276" w:lineRule="auto"/>
      </w:pPr>
      <w:r w:rsidRPr="00FD6FBD">
        <w:t>Le titulaire assume le rôle qui lui est imparti par les textes en vigueur en matière de réglementation du droit du travail.</w:t>
      </w:r>
    </w:p>
    <w:p w14:paraId="67C8EC4D" w14:textId="77777777" w:rsidR="00D3424A" w:rsidRPr="00FD6FBD" w:rsidRDefault="00D3424A" w:rsidP="001D4A88">
      <w:pPr>
        <w:spacing w:line="276" w:lineRule="auto"/>
      </w:pPr>
      <w:r w:rsidRPr="00FD6FBD">
        <w:t>Il s’assure que ses entreprises sous-traitantes, établies en France, respectent les obligations réglementaires, en veillant, tous les six mois, à ce que ces dernières déposent sur la plateforme e-Attestation les documents mentionnés ci-dessus.</w:t>
      </w:r>
    </w:p>
    <w:p w14:paraId="221E3325" w14:textId="77777777" w:rsidR="00D3424A" w:rsidRPr="00FD6FBD" w:rsidRDefault="00D3424A" w:rsidP="001D4A88">
      <w:pPr>
        <w:spacing w:line="276" w:lineRule="auto"/>
      </w:pPr>
      <w:r w:rsidRPr="00FD6FBD">
        <w:t>Il s’assure que ses entreprises sous-traitantes, établies à l’étranger, respectent les obligations réglementaires, en veillant, tous les six mois, à ce que ces dernières déposent sur la plateforme e-Attestation un certificat A1/E101 en application du règlement CEE n°574/72 du 21 mars 1972 fixant les modalités d’application du règlement n° 1408/71.</w:t>
      </w:r>
    </w:p>
    <w:p w14:paraId="7B9CDEDD" w14:textId="77777777" w:rsidR="000E340C" w:rsidRPr="002B60B9" w:rsidRDefault="00F43EB3" w:rsidP="001D4A88">
      <w:pPr>
        <w:spacing w:line="276" w:lineRule="auto"/>
      </w:pPr>
      <w:r w:rsidRPr="002B60B9">
        <w:t>En cas de non</w:t>
      </w:r>
      <w:r w:rsidR="005F5F5A" w:rsidRPr="002B60B9">
        <w:t>-</w:t>
      </w:r>
      <w:r w:rsidRPr="002B60B9">
        <w:t xml:space="preserve">remise de ces documents, le pouvoir adjudicateur peut résilier le </w:t>
      </w:r>
      <w:r w:rsidR="002B60B9" w:rsidRPr="002B60B9">
        <w:t>marché</w:t>
      </w:r>
      <w:r w:rsidRPr="002B60B9">
        <w:t xml:space="preserve"> aux torts du titulaire, après mise en demeure restée infructueuse, sans que celui-ci puisse prétendre à indemnité, et le cas échéant, avec exécution des prestations à ses frais et risques.</w:t>
      </w:r>
      <w:r w:rsidR="00D3424A" w:rsidRPr="002B60B9">
        <w:t xml:space="preserve"> </w:t>
      </w:r>
      <w:r w:rsidRPr="002B60B9">
        <w:t>La mise en demeure est notifiée par écrit et assortie d’un délai qui ne peut être inférieur à 15 jours.</w:t>
      </w:r>
    </w:p>
    <w:p w14:paraId="4C1ECEFA" w14:textId="77777777" w:rsidR="00425BCF" w:rsidRPr="002B60B9" w:rsidRDefault="00416EEF" w:rsidP="001D4A88">
      <w:pPr>
        <w:spacing w:line="276" w:lineRule="auto"/>
      </w:pPr>
      <w:r w:rsidRPr="002B60B9">
        <w:t>Le titulaire doit s’acquitter des formalités mentionnées aux articles L. 8222-3 à L. 8222-5 du code du travail.</w:t>
      </w:r>
    </w:p>
    <w:p w14:paraId="54F72F0D" w14:textId="77777777" w:rsidR="00425BCF" w:rsidRPr="00BB24F7" w:rsidRDefault="00425BCF" w:rsidP="001D4A88">
      <w:pPr>
        <w:spacing w:line="276" w:lineRule="auto"/>
        <w:rPr>
          <w:rFonts w:eastAsia="Calibri"/>
          <w:lang w:eastAsia="en-US"/>
        </w:rPr>
      </w:pPr>
      <w:r w:rsidRPr="002B60B9">
        <w:rPr>
          <w:rFonts w:eastAsia="Calibri"/>
          <w:lang w:eastAsia="en-US"/>
        </w:rPr>
        <w:t xml:space="preserve">En cas de signalement par écrit de l’inspection du travail relatif au non-paiement total ou partiel du salaire minimum légal dû à un salarié détaché au sens de l’article L1261-3 du code du travail intervenant pour le compte du titulaire du </w:t>
      </w:r>
      <w:r w:rsidR="00E8115A" w:rsidRPr="002B60B9">
        <w:rPr>
          <w:rFonts w:eastAsia="Calibri"/>
          <w:lang w:eastAsia="en-US"/>
        </w:rPr>
        <w:t>marché</w:t>
      </w:r>
      <w:r w:rsidRPr="002B60B9">
        <w:rPr>
          <w:rFonts w:eastAsia="Calibri"/>
          <w:lang w:eastAsia="en-US"/>
        </w:rPr>
        <w:t xml:space="preserve">, le pouvoir adjudicateur peut résilier le </w:t>
      </w:r>
      <w:r w:rsidR="00E8115A" w:rsidRPr="002B60B9">
        <w:rPr>
          <w:rFonts w:eastAsia="Calibri"/>
          <w:lang w:eastAsia="en-US"/>
        </w:rPr>
        <w:t>marché</w:t>
      </w:r>
      <w:r w:rsidRPr="002B60B9">
        <w:rPr>
          <w:rFonts w:eastAsia="Calibri"/>
          <w:lang w:eastAsia="en-US"/>
        </w:rPr>
        <w:t xml:space="preserve"> aux torts du titulaire, après mise en demeure restée infructueuse, sans que celui-ci puisse prétendre à indemnité, et le cas échéant, avec exécution des prestations à ses frais et risques. Cette mise en demeure est notifiée par écrit et est assortie d’un délai de 7 jours laissé au titulaire pou</w:t>
      </w:r>
      <w:r w:rsidRPr="00BB24F7">
        <w:rPr>
          <w:rFonts w:eastAsia="Calibri"/>
          <w:lang w:eastAsia="en-US"/>
        </w:rPr>
        <w:t>r se conformer à ses obligations.</w:t>
      </w:r>
    </w:p>
    <w:p w14:paraId="29D4E495" w14:textId="77777777" w:rsidR="00D204CB" w:rsidRPr="00BB24F7" w:rsidRDefault="00D204CB" w:rsidP="002C7DA6">
      <w:pPr>
        <w:pStyle w:val="Titre2"/>
      </w:pPr>
      <w:bookmarkStart w:id="43" w:name="_Toc99534859"/>
      <w:bookmarkStart w:id="44" w:name="_Toc200962301"/>
      <w:r w:rsidRPr="00BB24F7">
        <w:t>Clauses sociales et environnementales</w:t>
      </w:r>
      <w:bookmarkEnd w:id="43"/>
      <w:bookmarkEnd w:id="44"/>
    </w:p>
    <w:p w14:paraId="67520051" w14:textId="77777777" w:rsidR="00720258" w:rsidRPr="00BB24F7" w:rsidRDefault="00D204CB" w:rsidP="000C1127">
      <w:pPr>
        <w:pStyle w:val="Titre3"/>
      </w:pPr>
      <w:bookmarkStart w:id="45" w:name="_Toc361126059"/>
      <w:bookmarkStart w:id="46" w:name="_Toc362420719"/>
      <w:r w:rsidRPr="00BB24F7">
        <w:t>Insertion par l'activité économique</w:t>
      </w:r>
      <w:bookmarkEnd w:id="45"/>
      <w:bookmarkEnd w:id="46"/>
    </w:p>
    <w:p w14:paraId="4FE31B9C" w14:textId="77777777" w:rsidR="000A6EAB" w:rsidRPr="005F16A3" w:rsidRDefault="000A6EAB" w:rsidP="005F16A3">
      <w:pPr>
        <w:spacing w:line="276" w:lineRule="auto"/>
      </w:pPr>
      <w:r w:rsidRPr="002B60B9">
        <w:t xml:space="preserve">L'exécution du </w:t>
      </w:r>
      <w:r w:rsidR="00E8115A" w:rsidRPr="002B60B9">
        <w:t>marché</w:t>
      </w:r>
      <w:r w:rsidRPr="002B60B9">
        <w:t xml:space="preserve"> ne prévoit pas d'insertion par l'activité économique.</w:t>
      </w:r>
    </w:p>
    <w:p w14:paraId="56A716FF" w14:textId="77777777" w:rsidR="00B25D0B" w:rsidRPr="00BB24F7" w:rsidRDefault="00B25D0B" w:rsidP="000C1127">
      <w:pPr>
        <w:pStyle w:val="Titre3"/>
      </w:pPr>
      <w:bookmarkStart w:id="47" w:name="_Toc361126061"/>
      <w:bookmarkStart w:id="48" w:name="_Toc362420721"/>
      <w:r w:rsidRPr="00BB24F7">
        <w:t xml:space="preserve">Protection de l’environnement </w:t>
      </w:r>
      <w:bookmarkEnd w:id="47"/>
      <w:bookmarkEnd w:id="48"/>
    </w:p>
    <w:p w14:paraId="632A20FB" w14:textId="77777777" w:rsidR="006A7158" w:rsidRPr="0025191A" w:rsidRDefault="006A7158" w:rsidP="0025191A">
      <w:pPr>
        <w:pStyle w:val="Titre4"/>
      </w:pPr>
      <w:r w:rsidRPr="0025191A">
        <w:t>Protection de l’environnement</w:t>
      </w:r>
    </w:p>
    <w:p w14:paraId="6240300C" w14:textId="77777777" w:rsidR="007F660F" w:rsidRDefault="007F660F" w:rsidP="005F16A3">
      <w:pPr>
        <w:spacing w:line="276" w:lineRule="auto"/>
      </w:pPr>
      <w:r w:rsidRPr="00BB24F7">
        <w:t>Conformément à l’article 7 du CCAG travaux, le titulaire veille à ce que les travaux respectent les prescriptions législatives et réglementaires en vigueur en matière d’environnement.</w:t>
      </w:r>
    </w:p>
    <w:p w14:paraId="767E3610" w14:textId="77777777" w:rsidR="003F3C8E" w:rsidRPr="003F3C8E" w:rsidRDefault="003F3C8E" w:rsidP="005F16A3">
      <w:pPr>
        <w:spacing w:line="276" w:lineRule="auto"/>
      </w:pPr>
      <w:r w:rsidRPr="003F3C8E">
        <w:t>En cas de manquement à ses obligations, le titulaire se verra appliquer les péna</w:t>
      </w:r>
      <w:r>
        <w:t xml:space="preserve">lités conformément à l’article </w:t>
      </w:r>
      <w:r w:rsidRPr="008A407D">
        <w:rPr>
          <w:color w:val="FF0000"/>
        </w:rPr>
        <w:t xml:space="preserve">7.2. </w:t>
      </w:r>
      <w:proofErr w:type="gramStart"/>
      <w:r w:rsidRPr="008A407D">
        <w:t>du</w:t>
      </w:r>
      <w:proofErr w:type="gramEnd"/>
      <w:r w:rsidRPr="008A407D">
        <w:t xml:space="preserve"> CCAP</w:t>
      </w:r>
      <w:r w:rsidRPr="003F3C8E">
        <w:t>.</w:t>
      </w:r>
    </w:p>
    <w:p w14:paraId="62ED0271" w14:textId="77777777" w:rsidR="003F3C8E" w:rsidRDefault="003F3C8E" w:rsidP="005F16A3">
      <w:pPr>
        <w:spacing w:line="276" w:lineRule="auto"/>
      </w:pPr>
      <w:r w:rsidRPr="003F3C8E">
        <w:t>En cas de changement de correspondant, le titulaire est tenu de communiquer les coordonnées du nouveau correspondant.</w:t>
      </w:r>
    </w:p>
    <w:p w14:paraId="398381FE" w14:textId="77777777" w:rsidR="000A6EAB" w:rsidRPr="005F16A3" w:rsidRDefault="000A6EAB" w:rsidP="0025191A">
      <w:pPr>
        <w:pStyle w:val="Titre4"/>
      </w:pPr>
      <w:r w:rsidRPr="005F16A3">
        <w:t>Utilisation de bois certifié</w:t>
      </w:r>
    </w:p>
    <w:p w14:paraId="051EB80E" w14:textId="77777777" w:rsidR="000A6EAB" w:rsidRPr="005F16A3" w:rsidRDefault="000A6EAB" w:rsidP="005F16A3">
      <w:pPr>
        <w:pStyle w:val="Rouge"/>
        <w:spacing w:after="0" w:line="276" w:lineRule="auto"/>
        <w:rPr>
          <w:color w:val="auto"/>
        </w:rPr>
      </w:pPr>
      <w:r w:rsidRPr="005F16A3">
        <w:rPr>
          <w:color w:val="auto"/>
        </w:rPr>
        <w:lastRenderedPageBreak/>
        <w:t xml:space="preserve">Le titulaire garantit que le bois qu'il utilise dans le cadre du présent </w:t>
      </w:r>
      <w:r w:rsidR="00E8115A" w:rsidRPr="005F16A3">
        <w:rPr>
          <w:color w:val="auto"/>
        </w:rPr>
        <w:t>marché</w:t>
      </w:r>
      <w:r w:rsidRPr="005F16A3">
        <w:rPr>
          <w:color w:val="auto"/>
        </w:rPr>
        <w:t xml:space="preserve"> est issu d'exploitations forestières engagées dans un processus de gestion durable selon tout ou partie des exigences suivantes. Ces exigences ne concernent que la dimension environnementale de la gestion durable des forêts qui garantit :</w:t>
      </w:r>
    </w:p>
    <w:p w14:paraId="0687AF35" w14:textId="77777777" w:rsidR="000A6EAB" w:rsidRPr="005F16A3" w:rsidRDefault="000A6EAB" w:rsidP="005F16A3">
      <w:pPr>
        <w:pStyle w:val="Listepuces"/>
        <w:spacing w:line="276" w:lineRule="auto"/>
      </w:pPr>
      <w:r w:rsidRPr="005F16A3">
        <w:t>La diversité biologique des forêts,</w:t>
      </w:r>
    </w:p>
    <w:p w14:paraId="1E59279F" w14:textId="77777777" w:rsidR="000A6EAB" w:rsidRPr="005F16A3" w:rsidRDefault="000A6EAB" w:rsidP="005F16A3">
      <w:pPr>
        <w:pStyle w:val="Listepuces"/>
        <w:spacing w:line="276" w:lineRule="auto"/>
      </w:pPr>
      <w:r w:rsidRPr="005F16A3">
        <w:t>Leur capacité de régénération,</w:t>
      </w:r>
    </w:p>
    <w:p w14:paraId="5D51CE69" w14:textId="77777777" w:rsidR="000A6EAB" w:rsidRPr="005F16A3" w:rsidRDefault="000A6EAB" w:rsidP="005F16A3">
      <w:pPr>
        <w:pStyle w:val="Listepuces"/>
        <w:spacing w:line="276" w:lineRule="auto"/>
      </w:pPr>
      <w:r w:rsidRPr="005F16A3">
        <w:t>Leur vitalité,</w:t>
      </w:r>
    </w:p>
    <w:p w14:paraId="26686F35" w14:textId="77777777" w:rsidR="000A6EAB" w:rsidRPr="005F16A3" w:rsidRDefault="000A6EAB" w:rsidP="005F16A3">
      <w:pPr>
        <w:pStyle w:val="Listepuces"/>
        <w:spacing w:line="276" w:lineRule="auto"/>
      </w:pPr>
      <w:r w:rsidRPr="005F16A3">
        <w:t>Leur capacité à satisfaire actuellement, et pour l'avenir, la fonction écologique pertinente au niveau local, national et international, sans causer de préjudices à d'autres écosystèmes.</w:t>
      </w:r>
    </w:p>
    <w:p w14:paraId="0F7F0EA9" w14:textId="77777777" w:rsidR="000A6EAB" w:rsidRPr="005F16A3" w:rsidRDefault="000A6EAB" w:rsidP="005F16A3">
      <w:pPr>
        <w:pStyle w:val="Rouge"/>
        <w:spacing w:before="120" w:line="276" w:lineRule="auto"/>
        <w:rPr>
          <w:color w:val="auto"/>
        </w:rPr>
      </w:pPr>
      <w:r w:rsidRPr="005F16A3">
        <w:rPr>
          <w:color w:val="auto"/>
        </w:rPr>
        <w:t xml:space="preserve">Le titulaire s'engage, </w:t>
      </w:r>
      <w:r w:rsidRPr="005F16A3">
        <w:rPr>
          <w:b/>
          <w:color w:val="auto"/>
        </w:rPr>
        <w:t>à chaque livraison</w:t>
      </w:r>
      <w:r w:rsidRPr="005F16A3">
        <w:rPr>
          <w:color w:val="auto"/>
        </w:rPr>
        <w:t xml:space="preserve"> de bois sur le chantier ou de produits contenant du bois tels que définis au CCTP, à apporter la preuve dans un délai de </w:t>
      </w:r>
      <w:r w:rsidRPr="005F16A3">
        <w:rPr>
          <w:b/>
          <w:color w:val="auto"/>
        </w:rPr>
        <w:t>15 jours</w:t>
      </w:r>
      <w:r w:rsidRPr="005F16A3">
        <w:rPr>
          <w:color w:val="auto"/>
        </w:rPr>
        <w:t xml:space="preserve"> que les produits utilisés répondent aux spécifications de gestion durable des forêts fixées ci-dessus. Il s'adresse au besoin à son fournisseur ou au fabricant.</w:t>
      </w:r>
    </w:p>
    <w:p w14:paraId="18622B09" w14:textId="77777777" w:rsidR="000A6EAB" w:rsidRPr="005F16A3" w:rsidRDefault="000A6EAB" w:rsidP="005F16A3">
      <w:pPr>
        <w:pStyle w:val="Rouge"/>
        <w:spacing w:line="276" w:lineRule="auto"/>
        <w:rPr>
          <w:color w:val="auto"/>
        </w:rPr>
      </w:pPr>
      <w:r w:rsidRPr="005F16A3">
        <w:rPr>
          <w:color w:val="auto"/>
        </w:rPr>
        <w:t>Ces justificatifs peuvent prendre l'une et/ou l'autre des formes suivantes :</w:t>
      </w:r>
    </w:p>
    <w:p w14:paraId="0919B03F" w14:textId="77777777" w:rsidR="000A6EAB" w:rsidRPr="005F16A3" w:rsidRDefault="000A6EAB" w:rsidP="005F16A3">
      <w:pPr>
        <w:pStyle w:val="Listepuces"/>
        <w:spacing w:after="60" w:line="276" w:lineRule="auto"/>
        <w:ind w:left="850"/>
        <w:contextualSpacing w:val="0"/>
      </w:pPr>
      <w:r w:rsidRPr="005F16A3">
        <w:t>Une attestation émise par le producteur sous contrôle d'un organisme tiers indépendant garantissant la gestion juridiquement régulière de l'exploitation du bois ou, le cas échéant, une licence délivrée par le pays d'origine attestant cette régularité. Cette licence doit faire l'objet d'un contrôle effectué selon les modalités prévues dans la cadre d'accords internationaux ;</w:t>
      </w:r>
    </w:p>
    <w:p w14:paraId="398B084D" w14:textId="77777777" w:rsidR="000A6EAB" w:rsidRPr="005F16A3" w:rsidRDefault="000A6EAB" w:rsidP="005F16A3">
      <w:pPr>
        <w:pStyle w:val="Listepuces"/>
        <w:spacing w:after="60" w:line="276" w:lineRule="auto"/>
        <w:ind w:left="850"/>
        <w:contextualSpacing w:val="0"/>
      </w:pPr>
      <w:r w:rsidRPr="005F16A3">
        <w:t>Un certificat attestant que le bois utilisé dispose d'une marque nationale ou internationale garantissant une gestion durable des forêts dont il est issu. L'octroi de cette marque doit faire l'objet de contrôles réguliers effectués auprès du titulaire, par un organisme indépendant. Il sera possible au candidat de produire le label PEFC ou le label FSC s'il en est détenteur ;</w:t>
      </w:r>
    </w:p>
    <w:p w14:paraId="25CA3A48" w14:textId="77777777" w:rsidR="000A6EAB" w:rsidRPr="005F16A3" w:rsidRDefault="000A6EAB" w:rsidP="005F16A3">
      <w:pPr>
        <w:pStyle w:val="Listepuces"/>
        <w:spacing w:after="60" w:line="276" w:lineRule="auto"/>
        <w:ind w:left="850"/>
        <w:contextualSpacing w:val="0"/>
      </w:pPr>
      <w:r w:rsidRPr="005F16A3">
        <w:t>Un document attestant que le bois est issu d'une forêt bénéficiant d'un plan d'aménagement ou d'un plan de gestion validé par les autorités compétentes. L'application de ces plans doit faire l'objet de contrôles réguliers effectués par un organisme tiers indépendant disposant d'une expérience forestière ;</w:t>
      </w:r>
    </w:p>
    <w:p w14:paraId="5A2A9A7F" w14:textId="77777777" w:rsidR="000A6EAB" w:rsidRPr="005F16A3" w:rsidRDefault="000A6EAB" w:rsidP="005F16A3">
      <w:pPr>
        <w:pStyle w:val="Listepuces"/>
        <w:spacing w:after="60" w:line="276" w:lineRule="auto"/>
        <w:ind w:left="850"/>
        <w:contextualSpacing w:val="0"/>
      </w:pPr>
      <w:r w:rsidRPr="005F16A3">
        <w:t>Un document attestant l'adhésion de l'exploitant à un code de bonnes pratiques, adhésion par laquelle il s'engage à acquérir du bois provenant de forêts dont l'exploitation et la gestion sont juridiquement régulières et durables. Cet engagement doit faire l'objet de contrôles réguliers effectués par une tierce partie indépendante ;</w:t>
      </w:r>
    </w:p>
    <w:p w14:paraId="2F75D8C6" w14:textId="77777777" w:rsidR="000A6EAB" w:rsidRPr="005F16A3" w:rsidRDefault="000A6EAB" w:rsidP="005F16A3">
      <w:pPr>
        <w:pStyle w:val="Listepuces"/>
        <w:spacing w:after="60" w:line="276" w:lineRule="auto"/>
        <w:ind w:left="850"/>
        <w:contextualSpacing w:val="0"/>
      </w:pPr>
      <w:r w:rsidRPr="005F16A3">
        <w:t>Ou tout autre moyen de preuve approprié attestant que les produits proposés par le soumissionnaire proviennent de sources présentant les garanties attendues en termes de régularité juridique et de gestion durable des forêts.</w:t>
      </w:r>
    </w:p>
    <w:p w14:paraId="5709E737" w14:textId="77777777" w:rsidR="000A6EAB" w:rsidRPr="005F16A3" w:rsidRDefault="000A6EAB" w:rsidP="005F16A3">
      <w:pPr>
        <w:pStyle w:val="Rouge"/>
        <w:spacing w:before="120" w:line="276" w:lineRule="auto"/>
        <w:rPr>
          <w:color w:val="auto"/>
        </w:rPr>
      </w:pPr>
      <w:r w:rsidRPr="005F16A3">
        <w:rPr>
          <w:color w:val="auto"/>
        </w:rPr>
        <w:t>Quel que soit le ou les justificatifs produits, les informations minimales suivantes doivent être indiquées :</w:t>
      </w:r>
    </w:p>
    <w:p w14:paraId="31F8072B"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Pays d'abattage du bois,</w:t>
      </w:r>
    </w:p>
    <w:p w14:paraId="1337BC77"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Nom usuel de l'essence,</w:t>
      </w:r>
    </w:p>
    <w:p w14:paraId="5C45CB6A" w14:textId="77777777" w:rsidR="000A6EAB" w:rsidRPr="005F16A3" w:rsidRDefault="000A6EAB" w:rsidP="005F16A3">
      <w:pPr>
        <w:pStyle w:val="Listepuces"/>
        <w:tabs>
          <w:tab w:val="clear" w:pos="1069"/>
          <w:tab w:val="num" w:pos="851"/>
        </w:tabs>
        <w:spacing w:after="60" w:line="276" w:lineRule="auto"/>
        <w:ind w:left="850" w:hanging="425"/>
        <w:contextualSpacing w:val="0"/>
      </w:pPr>
      <w:r w:rsidRPr="005F16A3">
        <w:t>Nom, raison sociale et adresse du fournisseur du bois brut.</w:t>
      </w:r>
    </w:p>
    <w:p w14:paraId="7C998575" w14:textId="77777777" w:rsidR="000A6EAB" w:rsidRPr="005F16A3" w:rsidRDefault="000A6EAB" w:rsidP="005F16A3">
      <w:pPr>
        <w:pStyle w:val="Rouge"/>
        <w:spacing w:before="120" w:line="276" w:lineRule="auto"/>
        <w:rPr>
          <w:color w:val="auto"/>
        </w:rPr>
      </w:pPr>
      <w:r w:rsidRPr="005F16A3">
        <w:rPr>
          <w:color w:val="auto"/>
        </w:rPr>
        <w:t xml:space="preserve">Le non-respect de cette obligation entraîne l’application des pénalités prévues au </w:t>
      </w:r>
      <w:r w:rsidRPr="00BE1D6F">
        <w:rPr>
          <w:color w:val="auto"/>
        </w:rPr>
        <w:t>7.2 du présent CCAP</w:t>
      </w:r>
      <w:r w:rsidRPr="005F16A3">
        <w:rPr>
          <w:color w:val="auto"/>
        </w:rPr>
        <w:t>.</w:t>
      </w:r>
    </w:p>
    <w:p w14:paraId="28A1E58C" w14:textId="77777777" w:rsidR="00D204CB" w:rsidRPr="00BB24F7" w:rsidRDefault="00D204CB" w:rsidP="000C1127">
      <w:pPr>
        <w:pStyle w:val="Titre3"/>
      </w:pPr>
      <w:r w:rsidRPr="00BB24F7">
        <w:t>Déclaration ou étiquetage environnemental des matériaux</w:t>
      </w:r>
    </w:p>
    <w:p w14:paraId="65EFF211" w14:textId="77777777" w:rsidR="00D204CB" w:rsidRPr="00BB24F7" w:rsidRDefault="00D204CB" w:rsidP="005F16A3">
      <w:pPr>
        <w:spacing w:line="276" w:lineRule="auto"/>
      </w:pPr>
      <w:r w:rsidRPr="00BB24F7">
        <w:t>En présence de laines minérales, elles sont certifiées EUCEB, certification garantissant que les productions de laines minérales des industriels européens répondent bien aux critères d’exonération de cancérogénicité définis par la directive européenne 97/69/CE.</w:t>
      </w:r>
    </w:p>
    <w:p w14:paraId="41265795" w14:textId="77777777" w:rsidR="00D204CB" w:rsidRPr="00BB24F7" w:rsidRDefault="00D204CB" w:rsidP="005F16A3">
      <w:pPr>
        <w:spacing w:line="276" w:lineRule="auto"/>
      </w:pPr>
      <w:r w:rsidRPr="00BB24F7">
        <w:t>De façon générale, tous les produits à mettre en œuvre devront respecter la classe d’émission A+ de l’arrêté du 19 avril 2011 relatif à l’étiquetage des produits de construction, de revêtement de mur et de sol, des peintures et vernis sur leurs émissions de polluants volatils.</w:t>
      </w:r>
    </w:p>
    <w:p w14:paraId="76FACE0F" w14:textId="77777777" w:rsidR="009F121D" w:rsidRPr="00BB24F7" w:rsidRDefault="00D204CB" w:rsidP="005F16A3">
      <w:pPr>
        <w:spacing w:line="276" w:lineRule="auto"/>
      </w:pPr>
      <w:r w:rsidRPr="00BB24F7">
        <w:t>Le titulaire s'engage, lors de la remise, pour visa du MOE, des fiches techniques des matériaux et produits, à apporter la preuve que les produits utilisés répondent aux présentes spécifications. Il s'adresse au besoin à son fournisseur ou au fabricant.</w:t>
      </w:r>
    </w:p>
    <w:p w14:paraId="0EC01AFA" w14:textId="77777777" w:rsidR="000E3DD9" w:rsidRPr="000E3DD9" w:rsidRDefault="000E3DD9" w:rsidP="002C7DA6">
      <w:pPr>
        <w:pStyle w:val="Titre2"/>
      </w:pPr>
      <w:bookmarkStart w:id="49" w:name="_Toc99534860"/>
      <w:bookmarkStart w:id="50" w:name="_Toc200962302"/>
      <w:r>
        <w:lastRenderedPageBreak/>
        <w:t>Présentation du dispositif de vigilance avec « e-attestation »</w:t>
      </w:r>
      <w:bookmarkEnd w:id="49"/>
      <w:bookmarkEnd w:id="50"/>
    </w:p>
    <w:p w14:paraId="7AD7904E" w14:textId="77777777" w:rsidR="0064787D" w:rsidRPr="0064787D" w:rsidRDefault="0064787D" w:rsidP="005F16A3">
      <w:pPr>
        <w:spacing w:line="276" w:lineRule="auto"/>
      </w:pPr>
      <w:r w:rsidRPr="0064787D">
        <w:t>La plateforme sécurisée « e-Attestations » permet aux opérateurs économiques de déposer toutes les informations et documents obligatoires à partager uniquement avec vos donneurs d'ordres.</w:t>
      </w:r>
    </w:p>
    <w:p w14:paraId="3AC7F5F9" w14:textId="77777777" w:rsidR="0064787D" w:rsidRPr="0064787D" w:rsidRDefault="0064787D" w:rsidP="005F16A3">
      <w:pPr>
        <w:spacing w:line="276" w:lineRule="auto"/>
      </w:pPr>
      <w:r w:rsidRPr="0064787D">
        <w:t>Elle est entièrement gratuite.</w:t>
      </w:r>
    </w:p>
    <w:p w14:paraId="24343231" w14:textId="77777777" w:rsidR="0064787D" w:rsidRPr="0064787D" w:rsidRDefault="0064787D" w:rsidP="005F16A3">
      <w:pPr>
        <w:spacing w:line="276" w:lineRule="auto"/>
      </w:pPr>
      <w:r w:rsidRPr="0064787D">
        <w:t>Elle nécessite la création d’un compte sur la plateforme qui est</w:t>
      </w:r>
      <w:r>
        <w:t xml:space="preserve"> connectée aux administrations.</w:t>
      </w:r>
      <w:r w:rsidR="00CC5C40">
        <w:t xml:space="preserve"> Le dispositif </w:t>
      </w:r>
      <w:r w:rsidRPr="0064787D">
        <w:t xml:space="preserve">« e-Attestations » agrège des données directement auprès de tiers producteurs de confiance comme le RNCS, les URSSAF, la </w:t>
      </w:r>
      <w:r w:rsidR="003E0A00" w:rsidRPr="0064787D">
        <w:t>DGFIP, ...</w:t>
      </w:r>
      <w:r w:rsidR="00CC5C40">
        <w:t xml:space="preserve"> </w:t>
      </w:r>
      <w:r w:rsidRPr="0064787D">
        <w:t>Aussi le titulaire n'aura qu'à compléter les informations et documents manquant dans son dossier.</w:t>
      </w:r>
    </w:p>
    <w:p w14:paraId="01764863" w14:textId="77777777" w:rsidR="0064787D" w:rsidRDefault="0064787D" w:rsidP="005F16A3">
      <w:pPr>
        <w:spacing w:line="276" w:lineRule="auto"/>
      </w:pPr>
      <w:r w:rsidRPr="0064787D">
        <w:t>Plus d’infor</w:t>
      </w:r>
      <w:r>
        <w:t>mations</w:t>
      </w:r>
      <w:r w:rsidR="00CC5C40">
        <w:t xml:space="preserve"> sont disponibles </w:t>
      </w:r>
      <w:r>
        <w:t>à l’adresse suivante :</w:t>
      </w:r>
      <w:r w:rsidR="003E0A00">
        <w:tab/>
      </w:r>
      <w:r w:rsidR="003E0A00">
        <w:br/>
      </w:r>
      <w:hyperlink r:id="rId24" w:history="1">
        <w:r w:rsidRPr="005902E6">
          <w:rPr>
            <w:rStyle w:val="Lienhypertexte"/>
            <w:rFonts w:cs="Arial"/>
          </w:rPr>
          <w:t>https://www.e-attestations.com/index.php/comment-ca-marche/pour-les-declarants</w:t>
        </w:r>
      </w:hyperlink>
    </w:p>
    <w:p w14:paraId="31C3B57D" w14:textId="77777777" w:rsidR="00D204CB" w:rsidRPr="00BB24F7" w:rsidRDefault="00D204CB" w:rsidP="000C1127">
      <w:pPr>
        <w:pStyle w:val="Titre1"/>
      </w:pPr>
      <w:bookmarkStart w:id="51" w:name="_Toc99534861"/>
      <w:bookmarkStart w:id="52" w:name="_Toc200962303"/>
      <w:r w:rsidRPr="00BB24F7">
        <w:t>Prix et règlement des comptes</w:t>
      </w:r>
      <w:bookmarkEnd w:id="51"/>
      <w:bookmarkEnd w:id="52"/>
    </w:p>
    <w:p w14:paraId="3C1646BE" w14:textId="77777777" w:rsidR="005A5EA1" w:rsidRPr="00BB24F7" w:rsidRDefault="005A5EA1" w:rsidP="002C7DA6">
      <w:pPr>
        <w:pStyle w:val="Titre2"/>
      </w:pPr>
      <w:bookmarkStart w:id="53" w:name="_Toc99534862"/>
      <w:bookmarkStart w:id="54" w:name="_Toc200962304"/>
      <w:r w:rsidRPr="00BB24F7">
        <w:t>Répartition des paiements</w:t>
      </w:r>
      <w:bookmarkEnd w:id="53"/>
      <w:bookmarkEnd w:id="54"/>
    </w:p>
    <w:p w14:paraId="3DA4AD32" w14:textId="77777777" w:rsidR="00AF5173" w:rsidRPr="00BB24F7" w:rsidRDefault="005A5EA1" w:rsidP="005F16A3">
      <w:pPr>
        <w:spacing w:line="276" w:lineRule="auto"/>
      </w:pPr>
      <w:r w:rsidRPr="00BB24F7">
        <w:t>L'acte d'engagement indique ce qui doit être réglé respectivement à l'entrepreneur titulaire (ou mandataire et cotraitan</w:t>
      </w:r>
      <w:r w:rsidR="00592C19" w:rsidRPr="00BB24F7">
        <w:t>ts en cas de groupement</w:t>
      </w:r>
      <w:r w:rsidRPr="00BB24F7">
        <w:t>) et ses sous-traitants.</w:t>
      </w:r>
    </w:p>
    <w:p w14:paraId="719521F1" w14:textId="77777777" w:rsidR="00D204CB" w:rsidRPr="00BB24F7" w:rsidRDefault="00D204CB" w:rsidP="002C7DA6">
      <w:pPr>
        <w:pStyle w:val="Titre2"/>
      </w:pPr>
      <w:bookmarkStart w:id="55" w:name="_Toc99534863"/>
      <w:bookmarkStart w:id="56" w:name="_Toc200962305"/>
      <w:bookmarkStart w:id="57" w:name="_Toc361126084"/>
      <w:bookmarkStart w:id="58" w:name="_Toc362420744"/>
      <w:r w:rsidRPr="00BB24F7">
        <w:t>Avance</w:t>
      </w:r>
      <w:bookmarkEnd w:id="55"/>
      <w:bookmarkEnd w:id="56"/>
    </w:p>
    <w:p w14:paraId="0143FF09" w14:textId="77777777" w:rsidR="00D204CB" w:rsidRPr="00BB24F7" w:rsidRDefault="00D204CB" w:rsidP="000C1127">
      <w:pPr>
        <w:pStyle w:val="Titre3"/>
      </w:pPr>
      <w:r w:rsidRPr="00BB24F7">
        <w:t>Avance au titulaire</w:t>
      </w:r>
    </w:p>
    <w:p w14:paraId="289B9FB6" w14:textId="5C004F8B" w:rsidR="00D3531E" w:rsidRPr="00DA0971" w:rsidRDefault="00D3531E" w:rsidP="005F16A3">
      <w:pPr>
        <w:spacing w:line="276" w:lineRule="auto"/>
      </w:pPr>
      <w:r w:rsidRPr="00BB24F7">
        <w:t xml:space="preserve">Une avance est accordée au titulaire en application des </w:t>
      </w:r>
      <w:r w:rsidRPr="00DA0971">
        <w:t>articles</w:t>
      </w:r>
      <w:r w:rsidR="001F3F1A" w:rsidRPr="00DA0971">
        <w:t xml:space="preserve"> R. </w:t>
      </w:r>
      <w:r w:rsidR="008A2ABD" w:rsidRPr="005A0D80">
        <w:t xml:space="preserve">2191-3 à R. 2191-5 </w:t>
      </w:r>
      <w:r w:rsidRPr="00DA0971">
        <w:t>du code de la commande publique.</w:t>
      </w:r>
    </w:p>
    <w:p w14:paraId="754ADFBC" w14:textId="77777777" w:rsidR="00D3531E" w:rsidRPr="00BB24F7" w:rsidRDefault="00D3531E" w:rsidP="005F16A3">
      <w:pPr>
        <w:spacing w:line="276" w:lineRule="auto"/>
      </w:pPr>
      <w:r w:rsidRPr="00DA0971">
        <w:t>Le montant de l’avance est calculé en application des articles R. 2191-6 à R. 2191-10</w:t>
      </w:r>
      <w:r w:rsidR="001F3F1A" w:rsidRPr="00DA0971">
        <w:t xml:space="preserve"> </w:t>
      </w:r>
      <w:r w:rsidRPr="00BB24F7">
        <w:t>du code de la commande publique.</w:t>
      </w:r>
    </w:p>
    <w:p w14:paraId="547613BD" w14:textId="333F68F6" w:rsidR="000A6EAB" w:rsidRPr="00BB24F7" w:rsidRDefault="000A6EAB" w:rsidP="005F16A3">
      <w:pPr>
        <w:spacing w:line="276" w:lineRule="auto"/>
      </w:pPr>
      <w:r w:rsidRPr="00BB24F7">
        <w:t xml:space="preserve">Une avance sera versée au titulaire si le montant </w:t>
      </w:r>
      <w:r w:rsidR="00D934D7">
        <w:t>de la tranche</w:t>
      </w:r>
      <w:r w:rsidRPr="00BB24F7">
        <w:t xml:space="preserve"> est supérieur à </w:t>
      </w:r>
      <w:r w:rsidRPr="00BB24F7">
        <w:rPr>
          <w:b/>
          <w:bCs/>
        </w:rPr>
        <w:t>50 000€ HT</w:t>
      </w:r>
      <w:r w:rsidRPr="00BB24F7">
        <w:t xml:space="preserve"> et que la durée d'exécution </w:t>
      </w:r>
      <w:r w:rsidR="005F16A3">
        <w:t>de la tranche</w:t>
      </w:r>
      <w:r w:rsidRPr="00BB24F7">
        <w:t xml:space="preserve"> est supérieure à </w:t>
      </w:r>
      <w:r w:rsidRPr="00BB24F7">
        <w:rPr>
          <w:b/>
          <w:bCs/>
        </w:rPr>
        <w:t>deux mois,</w:t>
      </w:r>
      <w:r w:rsidRPr="00BB24F7">
        <w:t xml:space="preserve"> sauf indication contraire de sa part dans l'acte d'engagement. </w:t>
      </w:r>
      <w:r w:rsidR="003E0A00" w:rsidRPr="00BB24F7">
        <w:t>À</w:t>
      </w:r>
      <w:r w:rsidRPr="00BB24F7">
        <w:t xml:space="preserve"> défaut de précision dans l'acte d'engagement, le titulaire sera réputé accepter le bénéfice de l'avance.</w:t>
      </w:r>
    </w:p>
    <w:p w14:paraId="50E01333" w14:textId="364BC723" w:rsidR="00D204CB" w:rsidRPr="00BB24F7" w:rsidRDefault="00616238" w:rsidP="005F16A3">
      <w:pPr>
        <w:spacing w:line="276" w:lineRule="auto"/>
      </w:pPr>
      <w:r>
        <w:t>L’option A décrite à l’article 10.1 du CCAG Travaux s’applique, ainsi l</w:t>
      </w:r>
      <w:r w:rsidR="00D204CB" w:rsidRPr="00BB24F7">
        <w:t xml:space="preserve">e montant de l'avance est fixé à </w:t>
      </w:r>
      <w:r w:rsidR="00D934D7" w:rsidRPr="00DA0971">
        <w:rPr>
          <w:b/>
          <w:bCs/>
        </w:rPr>
        <w:t>30</w:t>
      </w:r>
      <w:r w:rsidR="00DC00B9" w:rsidRPr="00DA0971">
        <w:rPr>
          <w:b/>
          <w:bCs/>
        </w:rPr>
        <w:t xml:space="preserve"> </w:t>
      </w:r>
      <w:r w:rsidR="00FB46FB" w:rsidRPr="00DA0971">
        <w:rPr>
          <w:b/>
          <w:bCs/>
        </w:rPr>
        <w:t>%</w:t>
      </w:r>
      <w:r w:rsidR="00D204CB" w:rsidRPr="00BB24F7">
        <w:t xml:space="preserve"> du montant TTC </w:t>
      </w:r>
      <w:proofErr w:type="gramStart"/>
      <w:r w:rsidR="00DA0971">
        <w:t>de la tranche</w:t>
      </w:r>
      <w:r w:rsidR="00D204CB" w:rsidRPr="00BB24F7">
        <w:t xml:space="preserve"> diminué</w:t>
      </w:r>
      <w:proofErr w:type="gramEnd"/>
      <w:r w:rsidR="00D204CB" w:rsidRPr="00BB24F7">
        <w:t xml:space="preserve"> du montant des prestations sous-traitées donnant lieu à paiement direct si le délai d'exécution des travaux </w:t>
      </w:r>
      <w:r w:rsidR="008A2ABD">
        <w:t>de la tranche</w:t>
      </w:r>
      <w:r w:rsidR="004410CC">
        <w:t xml:space="preserve"> </w:t>
      </w:r>
      <w:r w:rsidR="00D204CB" w:rsidRPr="00BB24F7">
        <w:t xml:space="preserve">est inférieur ou égal à douze mois ; si ce délai est supérieur à douze mois, l'avance est égale à </w:t>
      </w:r>
      <w:r w:rsidR="00D934D7" w:rsidRPr="00DA0971">
        <w:rPr>
          <w:b/>
          <w:bCs/>
        </w:rPr>
        <w:t>30</w:t>
      </w:r>
      <w:r w:rsidR="00DC00B9" w:rsidRPr="00DA0971">
        <w:rPr>
          <w:b/>
          <w:bCs/>
        </w:rPr>
        <w:t xml:space="preserve"> </w:t>
      </w:r>
      <w:r w:rsidR="00FB46FB" w:rsidRPr="00DA0971">
        <w:rPr>
          <w:b/>
          <w:bCs/>
        </w:rPr>
        <w:t>%</w:t>
      </w:r>
      <w:r w:rsidR="00D204CB" w:rsidRPr="00DA0971">
        <w:t xml:space="preserve"> </w:t>
      </w:r>
      <w:r w:rsidR="00D204CB" w:rsidRPr="00BB24F7">
        <w:t>d'une somme égale à douze fois le montant mentionné ci-dessus divisé par le délai d'exécution des travaux exprimé en mois.</w:t>
      </w:r>
    </w:p>
    <w:p w14:paraId="3F4D67B1" w14:textId="77777777" w:rsidR="00D204CB" w:rsidRPr="00BB24F7" w:rsidRDefault="00D204CB" w:rsidP="000C1127">
      <w:pPr>
        <w:pStyle w:val="Titre3"/>
      </w:pPr>
      <w:r w:rsidRPr="00BB24F7">
        <w:t>Avance au sous-traitant</w:t>
      </w:r>
    </w:p>
    <w:p w14:paraId="178FB4D0" w14:textId="77777777" w:rsidR="000A6EAB" w:rsidRPr="00BB24F7" w:rsidRDefault="000A6EAB" w:rsidP="00DA0971">
      <w:pPr>
        <w:spacing w:line="276" w:lineRule="auto"/>
      </w:pPr>
      <w:r w:rsidRPr="00BB24F7">
        <w:t>Une avance peut être versée, sur leur demande, aux sous-traitants admis au paiement direct dans les mêmes conditio</w:t>
      </w:r>
      <w:r w:rsidR="00D3531E" w:rsidRPr="00BB24F7">
        <w:t xml:space="preserve">ns conformément aux articles </w:t>
      </w:r>
      <w:r w:rsidR="00A40306" w:rsidRPr="00DA0971">
        <w:t>R. 2193</w:t>
      </w:r>
      <w:r w:rsidR="00D3531E" w:rsidRPr="00DA0971">
        <w:t>-17 à R. 2193-21</w:t>
      </w:r>
      <w:r w:rsidR="00555677" w:rsidRPr="00DA0971">
        <w:t xml:space="preserve"> </w:t>
      </w:r>
      <w:r w:rsidR="0088617C" w:rsidRPr="00DA0971">
        <w:t xml:space="preserve">du </w:t>
      </w:r>
      <w:r w:rsidR="0088617C" w:rsidRPr="00BB24F7">
        <w:t>code de la commande publique.</w:t>
      </w:r>
    </w:p>
    <w:p w14:paraId="64995CB8" w14:textId="77777777" w:rsidR="00D204CB" w:rsidRPr="00BB24F7" w:rsidRDefault="00D204CB" w:rsidP="000C1127">
      <w:pPr>
        <w:pStyle w:val="Titre3"/>
      </w:pPr>
      <w:r w:rsidRPr="00BB24F7">
        <w:t>Modalités de paiement et de remboursement</w:t>
      </w:r>
    </w:p>
    <w:p w14:paraId="6A86F6F4" w14:textId="77777777" w:rsidR="00555677" w:rsidRPr="00BB24F7" w:rsidRDefault="00555677" w:rsidP="00DA0971">
      <w:pPr>
        <w:spacing w:line="276" w:lineRule="auto"/>
      </w:pPr>
      <w:r w:rsidRPr="00BB24F7">
        <w:t xml:space="preserve">Le remboursement de l’avance s’impute en application des </w:t>
      </w:r>
      <w:r w:rsidRPr="00911DF6">
        <w:t xml:space="preserve">articles R. 2191-11 à R. 2191-19 </w:t>
      </w:r>
      <w:r w:rsidRPr="00BB24F7">
        <w:t>du code de la commande publique.</w:t>
      </w:r>
    </w:p>
    <w:p w14:paraId="56BCCEFF" w14:textId="77777777" w:rsidR="00D204CB" w:rsidRPr="00BB24F7" w:rsidRDefault="00D204CB" w:rsidP="00DA0971">
      <w:pPr>
        <w:spacing w:line="276" w:lineRule="auto"/>
      </w:pPr>
      <w:r w:rsidRPr="00BB24F7">
        <w:t xml:space="preserve">Le remboursement pourra débuter lorsque le montant des prestations effectuées par le titulaire aura atteint </w:t>
      </w:r>
      <w:r w:rsidR="00D934D7" w:rsidRPr="00911DF6">
        <w:rPr>
          <w:b/>
        </w:rPr>
        <w:t>5</w:t>
      </w:r>
      <w:r w:rsidR="00A01DC1" w:rsidRPr="00911DF6">
        <w:rPr>
          <w:b/>
        </w:rPr>
        <w:t>0</w:t>
      </w:r>
      <w:r w:rsidR="00DA0971" w:rsidRPr="00911DF6">
        <w:rPr>
          <w:b/>
        </w:rPr>
        <w:t> </w:t>
      </w:r>
      <w:r w:rsidRPr="00911DF6">
        <w:rPr>
          <w:b/>
        </w:rPr>
        <w:t>%</w:t>
      </w:r>
      <w:r w:rsidR="008E1DA6" w:rsidRPr="00911DF6">
        <w:t xml:space="preserve"> </w:t>
      </w:r>
      <w:r w:rsidRPr="00911DF6">
        <w:t xml:space="preserve">des </w:t>
      </w:r>
      <w:r w:rsidRPr="00BB24F7">
        <w:t xml:space="preserve">montants TTC et sera terminé lorsque le montant des prestations effectuées par le titulaire aura atteint </w:t>
      </w:r>
      <w:r w:rsidRPr="00BB24F7">
        <w:rPr>
          <w:b/>
          <w:color w:val="000000"/>
        </w:rPr>
        <w:t>80</w:t>
      </w:r>
      <w:r w:rsidR="00DC00B9" w:rsidRPr="00BB24F7">
        <w:rPr>
          <w:b/>
          <w:color w:val="000000"/>
        </w:rPr>
        <w:t xml:space="preserve"> </w:t>
      </w:r>
      <w:r w:rsidRPr="00BB24F7">
        <w:rPr>
          <w:b/>
          <w:color w:val="000000"/>
        </w:rPr>
        <w:t>%</w:t>
      </w:r>
      <w:r w:rsidRPr="00BB24F7">
        <w:t xml:space="preserve"> des montants TTC. </w:t>
      </w:r>
    </w:p>
    <w:p w14:paraId="245DFD1B" w14:textId="77777777" w:rsidR="000A6EAB" w:rsidRPr="00D934D7" w:rsidRDefault="00D204CB" w:rsidP="00DF59FF">
      <w:pPr>
        <w:spacing w:line="276" w:lineRule="auto"/>
      </w:pPr>
      <w:r w:rsidRPr="00BE1D6F">
        <w:t>Le paiement de l'a</w:t>
      </w:r>
      <w:r w:rsidR="00133640" w:rsidRPr="00BE1D6F">
        <w:t>vance intervient sans formalité</w:t>
      </w:r>
      <w:r w:rsidRPr="00BE1D6F">
        <w:t xml:space="preserve"> dans le délai global de 30 jours comptés à partir</w:t>
      </w:r>
      <w:r w:rsidR="00DC00B9" w:rsidRPr="00BE1D6F">
        <w:t xml:space="preserve"> </w:t>
      </w:r>
      <w:r w:rsidR="00DF59FF" w:rsidRPr="00BE1D6F">
        <w:t>d</w:t>
      </w:r>
      <w:r w:rsidR="000A6EAB" w:rsidRPr="00BE1D6F">
        <w:t>e la date de notification de la tranche considérée.</w:t>
      </w:r>
    </w:p>
    <w:p w14:paraId="44C3C0F0" w14:textId="77777777" w:rsidR="00D204CB" w:rsidRPr="00BB24F7" w:rsidRDefault="00D204CB" w:rsidP="00DA0971">
      <w:pPr>
        <w:spacing w:line="276" w:lineRule="auto"/>
      </w:pPr>
      <w:r w:rsidRPr="00BB24F7">
        <w:t>Pour le sous-traitant de premier rang, le versement et son remboursement sont effectués dans les mêmes conditions que celles prévues pour le titulaire. Le titulaire prend ce versement et ce remboursement en compte pour fixer le montant des sommes devant faire l'objet d'un paiement direct au sous-traitant de premier rang.</w:t>
      </w:r>
    </w:p>
    <w:p w14:paraId="24CD7FA5" w14:textId="77777777" w:rsidR="00AF5173" w:rsidRPr="00BB24F7" w:rsidRDefault="00D204CB" w:rsidP="00DA0971">
      <w:pPr>
        <w:spacing w:line="276" w:lineRule="auto"/>
      </w:pPr>
      <w:r w:rsidRPr="00D934D7">
        <w:lastRenderedPageBreak/>
        <w:t xml:space="preserve">Si le </w:t>
      </w:r>
      <w:r w:rsidR="00D934D7" w:rsidRPr="00D934D7">
        <w:t>marché</w:t>
      </w:r>
      <w:r w:rsidRPr="00D934D7">
        <w:t xml:space="preserve"> est passé avec un groupement conjoint, les dispositions qui précèdent sont applicables aux</w:t>
      </w:r>
      <w:r w:rsidRPr="00BB24F7">
        <w:t xml:space="preserve"> prestations exécutées par l’ensemble des cotraitants. Les modalités de détermination du montant de l'avance s'appliquent alors aux montants des prestations de chaque cotraitant définis à l’acte d’engagement.</w:t>
      </w:r>
    </w:p>
    <w:p w14:paraId="7AA6A937" w14:textId="77777777" w:rsidR="00D204CB" w:rsidRPr="00BB24F7" w:rsidRDefault="00D204CB" w:rsidP="002C7DA6">
      <w:pPr>
        <w:pStyle w:val="Titre2"/>
      </w:pPr>
      <w:bookmarkStart w:id="59" w:name="_Toc99534864"/>
      <w:bookmarkStart w:id="60" w:name="_Toc200962306"/>
      <w:r w:rsidRPr="00BB24F7">
        <w:t>Contenu des prix et mode d'évaluation des ouvrages</w:t>
      </w:r>
      <w:bookmarkEnd w:id="57"/>
      <w:bookmarkEnd w:id="58"/>
      <w:bookmarkEnd w:id="59"/>
      <w:bookmarkEnd w:id="60"/>
    </w:p>
    <w:p w14:paraId="66B69FBC" w14:textId="77777777" w:rsidR="00D204CB" w:rsidRPr="00BB24F7" w:rsidRDefault="00D204CB" w:rsidP="000C1127">
      <w:pPr>
        <w:pStyle w:val="Titre3"/>
      </w:pPr>
      <w:bookmarkStart w:id="61" w:name="_Toc361126085"/>
      <w:bookmarkStart w:id="62" w:name="_Toc362420745"/>
      <w:r w:rsidRPr="00BB24F7">
        <w:t>Forme et contenu des prix</w:t>
      </w:r>
      <w:bookmarkEnd w:id="61"/>
      <w:bookmarkEnd w:id="62"/>
    </w:p>
    <w:p w14:paraId="071AD9C6" w14:textId="77777777" w:rsidR="000A6EAB" w:rsidRPr="00BB24F7" w:rsidRDefault="00D204CB" w:rsidP="00DF59FF">
      <w:pPr>
        <w:spacing w:line="276" w:lineRule="auto"/>
      </w:pPr>
      <w:r w:rsidRPr="00BB24F7">
        <w:t xml:space="preserve">Les ouvrages faisant l'objet du </w:t>
      </w:r>
      <w:r w:rsidR="00E8115A" w:rsidRPr="00D934D7">
        <w:t>marché</w:t>
      </w:r>
      <w:r w:rsidRPr="00BB24F7">
        <w:t xml:space="preserve"> sont réglés </w:t>
      </w:r>
      <w:r w:rsidR="00C87A3B" w:rsidRPr="00BB24F7">
        <w:t>par</w:t>
      </w:r>
      <w:r w:rsidR="00DF59FF">
        <w:t xml:space="preserve"> des </w:t>
      </w:r>
      <w:r w:rsidR="000A6EAB" w:rsidRPr="00BB24F7">
        <w:t>prix forfaitaires</w:t>
      </w:r>
      <w:r w:rsidR="00D934D7">
        <w:t>.</w:t>
      </w:r>
    </w:p>
    <w:p w14:paraId="2C2138AE" w14:textId="77777777" w:rsidR="00850932" w:rsidRPr="00BB24F7" w:rsidRDefault="00A01114" w:rsidP="00DF59FF">
      <w:pPr>
        <w:spacing w:line="276" w:lineRule="auto"/>
      </w:pPr>
      <w:r w:rsidRPr="00BB24F7">
        <w:t>L'évaluation de l'ensemble des prestations, telle qu’elle résulte du détail estimatif</w:t>
      </w:r>
      <w:r w:rsidR="009D298E" w:rsidRPr="00BB24F7">
        <w:t>,</w:t>
      </w:r>
      <w:r w:rsidR="00D204CB" w:rsidRPr="00BB24F7">
        <w:t xml:space="preserve"> </w:t>
      </w:r>
      <w:r w:rsidRPr="00BB24F7">
        <w:t>figure à l’article 2</w:t>
      </w:r>
      <w:r w:rsidR="00D204CB" w:rsidRPr="00BB24F7">
        <w:t xml:space="preserve"> de l'acte d'engagement</w:t>
      </w:r>
      <w:r w:rsidR="00850932" w:rsidRPr="00BB24F7">
        <w:t>.</w:t>
      </w:r>
    </w:p>
    <w:p w14:paraId="11882416" w14:textId="77777777" w:rsidR="00D204CB" w:rsidRPr="00BB24F7" w:rsidRDefault="00A01114" w:rsidP="00DF59FF">
      <w:pPr>
        <w:spacing w:line="276" w:lineRule="auto"/>
      </w:pPr>
      <w:r w:rsidRPr="00D934D7">
        <w:t>Les prix</w:t>
      </w:r>
      <w:r w:rsidR="00931F2D" w:rsidRPr="00D934D7">
        <w:t xml:space="preserve"> du </w:t>
      </w:r>
      <w:r w:rsidR="00D934D7" w:rsidRPr="00D934D7">
        <w:t>marché</w:t>
      </w:r>
      <w:r w:rsidR="00931F2D" w:rsidRPr="00D934D7">
        <w:t xml:space="preserve"> sont hors T.V.A.</w:t>
      </w:r>
      <w:r w:rsidR="008E1DA6" w:rsidRPr="00D934D7">
        <w:t>,</w:t>
      </w:r>
      <w:r w:rsidR="00931F2D" w:rsidRPr="00D934D7">
        <w:t xml:space="preserve"> ils</w:t>
      </w:r>
      <w:r w:rsidR="008E1DA6" w:rsidRPr="00D934D7">
        <w:t xml:space="preserve"> sont réputés établis </w:t>
      </w:r>
      <w:r w:rsidR="00D204CB" w:rsidRPr="00D934D7">
        <w:rPr>
          <w:b/>
        </w:rPr>
        <w:t>sans préjudice de l’</w:t>
      </w:r>
      <w:r w:rsidR="00602A4E" w:rsidRPr="00D934D7">
        <w:rPr>
          <w:b/>
          <w:bCs/>
        </w:rPr>
        <w:t>article 9</w:t>
      </w:r>
      <w:r w:rsidR="00D204CB" w:rsidRPr="00D934D7">
        <w:rPr>
          <w:b/>
          <w:bCs/>
        </w:rPr>
        <w:t>.1 du CCAG</w:t>
      </w:r>
      <w:r w:rsidR="00D204CB" w:rsidRPr="00BB24F7">
        <w:rPr>
          <w:b/>
          <w:bCs/>
        </w:rPr>
        <w:t xml:space="preserve"> Travaux</w:t>
      </w:r>
      <w:r w:rsidR="00D204CB" w:rsidRPr="00BB24F7">
        <w:t> :</w:t>
      </w:r>
    </w:p>
    <w:p w14:paraId="2EDD0E4D" w14:textId="77777777" w:rsidR="00D204CB" w:rsidRPr="00D934D7" w:rsidRDefault="00D204CB" w:rsidP="00DF59FF">
      <w:pPr>
        <w:pStyle w:val="Listepuces"/>
        <w:tabs>
          <w:tab w:val="clear" w:pos="1069"/>
          <w:tab w:val="num" w:pos="709"/>
        </w:tabs>
        <w:spacing w:before="60" w:line="276" w:lineRule="auto"/>
        <w:ind w:left="709" w:hanging="425"/>
        <w:contextualSpacing w:val="0"/>
      </w:pPr>
      <w:r w:rsidRPr="00D934D7">
        <w:t xml:space="preserve">En tenant compte de l'ensemble des exigences figurant aux pièces du </w:t>
      </w:r>
      <w:r w:rsidR="00D934D7" w:rsidRPr="00D934D7">
        <w:t>marché</w:t>
      </w:r>
      <w:r w:rsidRPr="00D934D7">
        <w:t>.</w:t>
      </w:r>
    </w:p>
    <w:p w14:paraId="717A5D30" w14:textId="61CD53BA" w:rsidR="00D204CB" w:rsidRPr="00BB24F7" w:rsidRDefault="00D204CB" w:rsidP="00DF59FF">
      <w:pPr>
        <w:pStyle w:val="Listepuces"/>
        <w:tabs>
          <w:tab w:val="clear" w:pos="1069"/>
          <w:tab w:val="num" w:pos="709"/>
        </w:tabs>
        <w:spacing w:before="60" w:line="276" w:lineRule="auto"/>
        <w:ind w:left="709" w:hanging="425"/>
        <w:contextualSpacing w:val="0"/>
      </w:pPr>
      <w:r w:rsidRPr="00BB24F7">
        <w:t>En considérant comme normalement prévisible, en a</w:t>
      </w:r>
      <w:r w:rsidR="00602A4E">
        <w:t>pplication de l'article 18</w:t>
      </w:r>
      <w:r w:rsidR="000220A9" w:rsidRPr="00BB24F7">
        <w:t>.2.3.</w:t>
      </w:r>
      <w:r w:rsidRPr="00BB24F7">
        <w:t xml:space="preserve"> </w:t>
      </w:r>
      <w:proofErr w:type="gramStart"/>
      <w:r w:rsidRPr="00BB24F7">
        <w:t>du</w:t>
      </w:r>
      <w:proofErr w:type="gramEnd"/>
      <w:r w:rsidRPr="00BB24F7">
        <w:t xml:space="preserve"> CCAG Travaux, un nombre de jours d'i</w:t>
      </w:r>
      <w:r w:rsidRPr="00BB24F7">
        <w:rPr>
          <w:b/>
          <w:bCs/>
        </w:rPr>
        <w:t>nterruption totale de chantier pour intempéries</w:t>
      </w:r>
      <w:r w:rsidRPr="00BB24F7">
        <w:t xml:space="preserve"> ou phénomènes naturel inférieur ou égal à </w:t>
      </w:r>
      <w:r w:rsidR="008A2ABD" w:rsidRPr="004410CC">
        <w:rPr>
          <w:b/>
          <w:color w:val="FF0000"/>
        </w:rPr>
        <w:t>5 jours pour la tranche ferme et à</w:t>
      </w:r>
      <w:r w:rsidR="008A2ABD">
        <w:t xml:space="preserve"> </w:t>
      </w:r>
      <w:r w:rsidR="00D934D7">
        <w:rPr>
          <w:b/>
          <w:bCs/>
          <w:color w:val="FF0000"/>
        </w:rPr>
        <w:t>2</w:t>
      </w:r>
      <w:r w:rsidRPr="00BB24F7">
        <w:rPr>
          <w:b/>
          <w:bCs/>
          <w:color w:val="FF0000"/>
        </w:rPr>
        <w:t xml:space="preserve"> </w:t>
      </w:r>
      <w:r w:rsidR="00CF1A61" w:rsidRPr="00BB24F7">
        <w:rPr>
          <w:b/>
          <w:bCs/>
          <w:color w:val="FF0000"/>
        </w:rPr>
        <w:t xml:space="preserve">jours </w:t>
      </w:r>
      <w:r w:rsidR="008A2ABD">
        <w:rPr>
          <w:b/>
          <w:bCs/>
          <w:color w:val="FF0000"/>
        </w:rPr>
        <w:t>pour les</w:t>
      </w:r>
      <w:r w:rsidR="008A2ABD" w:rsidRPr="00BB24F7">
        <w:rPr>
          <w:b/>
          <w:bCs/>
          <w:color w:val="FF0000"/>
        </w:rPr>
        <w:t xml:space="preserve"> </w:t>
      </w:r>
      <w:r w:rsidR="00D934D7">
        <w:rPr>
          <w:b/>
          <w:bCs/>
          <w:color w:val="FF0000"/>
        </w:rPr>
        <w:t>tranche</w:t>
      </w:r>
      <w:r w:rsidR="008A2ABD">
        <w:rPr>
          <w:b/>
          <w:bCs/>
          <w:color w:val="FF0000"/>
        </w:rPr>
        <w:t>s optionnelles</w:t>
      </w:r>
      <w:r w:rsidRPr="00BB24F7">
        <w:t xml:space="preserve">. </w:t>
      </w:r>
    </w:p>
    <w:p w14:paraId="7E55E3A2" w14:textId="673318EB" w:rsidR="004737DD" w:rsidRPr="00BB24F7" w:rsidRDefault="00602A4E" w:rsidP="00DF59FF">
      <w:pPr>
        <w:pStyle w:val="Listepuces"/>
        <w:tabs>
          <w:tab w:val="clear" w:pos="1069"/>
          <w:tab w:val="num" w:pos="709"/>
        </w:tabs>
        <w:spacing w:before="60" w:line="276" w:lineRule="auto"/>
        <w:ind w:left="709" w:hanging="425"/>
        <w:contextualSpacing w:val="0"/>
      </w:pPr>
      <w:r>
        <w:t>En application de l’article 9</w:t>
      </w:r>
      <w:r w:rsidR="004737DD" w:rsidRPr="00BB24F7">
        <w:t xml:space="preserve">.1.1 du CCAG Travaux, un nombre d’interruption totale de chantier pour intempéries ou phénomènes naturels supérieur strictement à </w:t>
      </w:r>
      <w:r w:rsidR="008A2ABD" w:rsidRPr="004410CC">
        <w:rPr>
          <w:b/>
          <w:color w:val="FF0000"/>
        </w:rPr>
        <w:t>5 jours pour la tranche ferme et à</w:t>
      </w:r>
      <w:r w:rsidR="008A2ABD">
        <w:t xml:space="preserve"> </w:t>
      </w:r>
      <w:r w:rsidR="008A2ABD">
        <w:rPr>
          <w:b/>
          <w:bCs/>
          <w:color w:val="FF0000"/>
        </w:rPr>
        <w:t>2</w:t>
      </w:r>
      <w:r w:rsidR="008A2ABD" w:rsidRPr="00BB24F7">
        <w:rPr>
          <w:b/>
          <w:bCs/>
          <w:color w:val="FF0000"/>
        </w:rPr>
        <w:t xml:space="preserve"> jours </w:t>
      </w:r>
      <w:r w:rsidR="008A2ABD">
        <w:rPr>
          <w:b/>
          <w:bCs/>
          <w:color w:val="FF0000"/>
        </w:rPr>
        <w:t>pour les</w:t>
      </w:r>
      <w:r w:rsidR="008A2ABD" w:rsidRPr="00BB24F7">
        <w:rPr>
          <w:b/>
          <w:bCs/>
          <w:color w:val="FF0000"/>
        </w:rPr>
        <w:t xml:space="preserve"> </w:t>
      </w:r>
      <w:r w:rsidR="008A2ABD">
        <w:rPr>
          <w:b/>
          <w:bCs/>
          <w:color w:val="FF0000"/>
        </w:rPr>
        <w:t>tranches optionnelles</w:t>
      </w:r>
      <w:r w:rsidR="008A2ABD" w:rsidDel="008A2ABD">
        <w:rPr>
          <w:color w:val="FF0000"/>
        </w:rPr>
        <w:t xml:space="preserve"> </w:t>
      </w:r>
      <w:r w:rsidR="004737DD" w:rsidRPr="00BB24F7">
        <w:t>donnant droit à indemnisation.</w:t>
      </w:r>
    </w:p>
    <w:p w14:paraId="400ABEF4" w14:textId="77777777" w:rsidR="00D204CB" w:rsidRPr="00BB24F7" w:rsidRDefault="00D204CB" w:rsidP="00DF59FF">
      <w:pPr>
        <w:pStyle w:val="Listepuces"/>
        <w:tabs>
          <w:tab w:val="clear" w:pos="1069"/>
          <w:tab w:val="num" w:pos="709"/>
        </w:tabs>
        <w:spacing w:before="60" w:line="276" w:lineRule="auto"/>
        <w:ind w:left="709" w:hanging="425"/>
        <w:contextualSpacing w:val="0"/>
      </w:pPr>
      <w:r w:rsidRPr="00BB24F7">
        <w:t xml:space="preserve">En tenant compte des dépenses liées aux mesures de sécurité particulières à prendre du fait des </w:t>
      </w:r>
      <w:r w:rsidRPr="00D67FB0">
        <w:rPr>
          <w:bCs/>
        </w:rPr>
        <w:t>risques d'interférence</w:t>
      </w:r>
      <w:r w:rsidRPr="00D67FB0">
        <w:t xml:space="preserve"> entre les travaux objets du </w:t>
      </w:r>
      <w:r w:rsidR="00E8115A" w:rsidRPr="00D67FB0">
        <w:t>marché</w:t>
      </w:r>
      <w:r w:rsidRPr="00D67FB0">
        <w:t xml:space="preserve"> et les activités de l'organisme utilis</w:t>
      </w:r>
      <w:r w:rsidR="00A3054D" w:rsidRPr="00D67FB0">
        <w:t>ateur du</w:t>
      </w:r>
      <w:r w:rsidR="00A3054D" w:rsidRPr="00BB24F7">
        <w:t xml:space="preserve"> ministère des armées</w:t>
      </w:r>
      <w:r w:rsidRPr="00BB24F7">
        <w:t>.</w:t>
      </w:r>
    </w:p>
    <w:p w14:paraId="774C6F47" w14:textId="77777777" w:rsidR="00D204CB" w:rsidRPr="00BB24F7" w:rsidRDefault="00D204CB" w:rsidP="00DF59FF">
      <w:pPr>
        <w:pStyle w:val="Listepuces"/>
        <w:tabs>
          <w:tab w:val="clear" w:pos="1069"/>
          <w:tab w:val="num" w:pos="709"/>
        </w:tabs>
        <w:spacing w:before="60" w:line="276" w:lineRule="auto"/>
        <w:ind w:left="709" w:hanging="425"/>
        <w:contextualSpacing w:val="0"/>
      </w:pPr>
      <w:r w:rsidRPr="00BB24F7">
        <w:t xml:space="preserve">En tenant compte de l'obligation faite au titulaire de se conformer aux </w:t>
      </w:r>
      <w:r w:rsidRPr="00BB24F7">
        <w:rPr>
          <w:bCs/>
        </w:rPr>
        <w:t>consignes générales et particulières</w:t>
      </w:r>
      <w:r w:rsidRPr="00BB24F7">
        <w:t xml:space="preserve"> et </w:t>
      </w:r>
      <w:r w:rsidRPr="00BB24F7">
        <w:rPr>
          <w:bCs/>
        </w:rPr>
        <w:t>règlements édictés par le chef de l'établissement</w:t>
      </w:r>
      <w:r w:rsidRPr="00BB24F7">
        <w:t>, relatifs à la police et à la sécurité intérieure du site dans lequel les travaux sont exécutés.</w:t>
      </w:r>
    </w:p>
    <w:p w14:paraId="4A55F26D" w14:textId="77777777" w:rsidR="00D204CB" w:rsidRPr="003E0A00" w:rsidRDefault="00850932" w:rsidP="00DF59FF">
      <w:pPr>
        <w:pStyle w:val="Listepuces"/>
        <w:tabs>
          <w:tab w:val="clear" w:pos="1069"/>
          <w:tab w:val="num" w:pos="709"/>
        </w:tabs>
        <w:spacing w:before="60" w:line="276" w:lineRule="auto"/>
        <w:ind w:left="709" w:hanging="425"/>
        <w:contextualSpacing w:val="0"/>
        <w:rPr>
          <w:color w:val="FF0000"/>
        </w:rPr>
      </w:pPr>
      <w:r w:rsidRPr="003E0A00">
        <w:rPr>
          <w:color w:val="FF0000"/>
        </w:rPr>
        <w:t xml:space="preserve">En tenant compte </w:t>
      </w:r>
      <w:r w:rsidR="00D204CB" w:rsidRPr="003E0A00">
        <w:rPr>
          <w:color w:val="FF0000"/>
        </w:rPr>
        <w:t xml:space="preserve">des dépenses liées à l'application des </w:t>
      </w:r>
      <w:r w:rsidR="00D204CB" w:rsidRPr="003E0A00">
        <w:rPr>
          <w:bCs/>
          <w:color w:val="FF0000"/>
        </w:rPr>
        <w:t>mesures de sécurité et de protection de la santé</w:t>
      </w:r>
      <w:r w:rsidR="00D204CB" w:rsidRPr="003E0A00">
        <w:rPr>
          <w:color w:val="FF0000"/>
        </w:rPr>
        <w:t>, et particulièrement au PGCSPS.</w:t>
      </w:r>
      <w:r w:rsidR="00F6250F" w:rsidRPr="003E0A00">
        <w:rPr>
          <w:color w:val="FF0000"/>
        </w:rPr>
        <w:t xml:space="preserve"> </w:t>
      </w:r>
    </w:p>
    <w:p w14:paraId="64236D52" w14:textId="77777777" w:rsidR="00D204CB" w:rsidRPr="00BB24F7" w:rsidRDefault="00D204CB" w:rsidP="00DF59FF">
      <w:pPr>
        <w:spacing w:before="240" w:line="276" w:lineRule="auto"/>
      </w:pPr>
      <w:r w:rsidRPr="00BB24F7">
        <w:t xml:space="preserve">Les dépenses suivantes </w:t>
      </w:r>
      <w:r w:rsidRPr="00BB24F7">
        <w:rPr>
          <w:u w:val="single"/>
        </w:rPr>
        <w:t>notamment</w:t>
      </w:r>
      <w:r w:rsidRPr="00BB24F7">
        <w:t xml:space="preserve"> sont à la charge de l’entreprise, sans préjudice des dispositions d</w:t>
      </w:r>
      <w:r w:rsidR="007202A4">
        <w:t>u 9</w:t>
      </w:r>
      <w:r w:rsidRPr="00BB24F7">
        <w:t>.1.1 du CCAG Travaux :</w:t>
      </w:r>
    </w:p>
    <w:p w14:paraId="3E25DAF9" w14:textId="77777777" w:rsidR="00D204CB" w:rsidRPr="00BB24F7" w:rsidRDefault="00D204CB" w:rsidP="00DF59FF">
      <w:pPr>
        <w:pStyle w:val="Listepuces"/>
        <w:spacing w:line="276" w:lineRule="auto"/>
      </w:pPr>
      <w:r w:rsidRPr="00BB24F7">
        <w:t>Les matériels de levage et de manutention ainsi que les échafaudages qui sont nécessaires à l'exécution de ses travaux,</w:t>
      </w:r>
    </w:p>
    <w:p w14:paraId="4D4E69C8" w14:textId="77777777" w:rsidR="00D204CB" w:rsidRPr="00BB24F7" w:rsidRDefault="00D204CB" w:rsidP="00DF59FF">
      <w:pPr>
        <w:pStyle w:val="Listepuces"/>
        <w:spacing w:line="276" w:lineRule="auto"/>
      </w:pPr>
      <w:r w:rsidRPr="00BB24F7">
        <w:t>Le nettoyage de son chantier qui doit rester propre et libre pendant et en fin d'exécution de ses travaux,</w:t>
      </w:r>
    </w:p>
    <w:p w14:paraId="543D0A00" w14:textId="77777777" w:rsidR="00D204CB" w:rsidRPr="00BB24F7" w:rsidRDefault="00D204CB" w:rsidP="000C1127">
      <w:pPr>
        <w:pStyle w:val="Titre3"/>
      </w:pPr>
      <w:bookmarkStart w:id="63" w:name="_Toc361126086"/>
      <w:bookmarkStart w:id="64" w:name="_Toc362420746"/>
      <w:r w:rsidRPr="00BB24F7">
        <w:t>Facilités accordées au titulaire</w:t>
      </w:r>
      <w:bookmarkEnd w:id="63"/>
      <w:bookmarkEnd w:id="64"/>
    </w:p>
    <w:p w14:paraId="44B594DD" w14:textId="77777777" w:rsidR="000A6EAB" w:rsidRPr="00BB24F7" w:rsidRDefault="000A6EAB" w:rsidP="00DF59FF">
      <w:pPr>
        <w:spacing w:line="276" w:lineRule="auto"/>
        <w:rPr>
          <w:b/>
          <w:bCs/>
          <w:color w:val="FF0000"/>
        </w:rPr>
      </w:pPr>
      <w:r w:rsidRPr="00BB24F7">
        <w:t>Des facilités pourront être accordées au titulaire dans les conditions visées ci-après.</w:t>
      </w:r>
    </w:p>
    <w:p w14:paraId="051CCD96" w14:textId="77777777" w:rsidR="000A6EAB" w:rsidRPr="00BB24F7" w:rsidRDefault="000A6EAB" w:rsidP="0025191A">
      <w:pPr>
        <w:pStyle w:val="Titre4"/>
      </w:pPr>
      <w:r w:rsidRPr="00BB24F7">
        <w:t>Zones d'installations de chantier</w:t>
      </w:r>
    </w:p>
    <w:p w14:paraId="3D07AB2A" w14:textId="638E2597" w:rsidR="000A6EAB" w:rsidRPr="00BB24F7" w:rsidRDefault="008A2ABD" w:rsidP="00DF59FF">
      <w:pPr>
        <w:spacing w:line="276" w:lineRule="auto"/>
        <w:rPr>
          <w:color w:val="FF0000"/>
        </w:rPr>
      </w:pPr>
      <w:r>
        <w:t>Le § C-6-8-1-5 du CCTP définit l</w:t>
      </w:r>
      <w:r w:rsidR="000A6EAB" w:rsidRPr="00BB24F7">
        <w:t xml:space="preserve">es zones </w:t>
      </w:r>
      <w:r>
        <w:t>qui</w:t>
      </w:r>
      <w:r w:rsidRPr="00BB24F7">
        <w:t xml:space="preserve"> </w:t>
      </w:r>
      <w:r w:rsidR="000A6EAB" w:rsidRPr="00BB24F7">
        <w:t>pourront être mises à disposition du titulaire pour ses installations de chantier</w:t>
      </w:r>
      <w:r>
        <w:t>.</w:t>
      </w:r>
    </w:p>
    <w:p w14:paraId="6A3E4285" w14:textId="77777777" w:rsidR="000A6EAB" w:rsidRPr="00BB24F7" w:rsidRDefault="000A6EAB" w:rsidP="00DF59FF">
      <w:pPr>
        <w:spacing w:line="276" w:lineRule="auto"/>
        <w:rPr>
          <w:b/>
          <w:bCs/>
        </w:rPr>
      </w:pPr>
      <w:r w:rsidRPr="00BB24F7">
        <w:t xml:space="preserve">Le titulaire s'engage, à l'issue des travaux, à la </w:t>
      </w:r>
      <w:r w:rsidRPr="00BB24F7">
        <w:rPr>
          <w:bCs/>
        </w:rPr>
        <w:t>restitution des lieux</w:t>
      </w:r>
      <w:r w:rsidRPr="00BB24F7">
        <w:t xml:space="preserve"> et à leur </w:t>
      </w:r>
      <w:r w:rsidRPr="00BB24F7">
        <w:rPr>
          <w:bCs/>
        </w:rPr>
        <w:t>remise en état</w:t>
      </w:r>
      <w:r w:rsidRPr="00BB24F7">
        <w:t xml:space="preserve"> aux conditions d'origine.</w:t>
      </w:r>
    </w:p>
    <w:p w14:paraId="718AE778" w14:textId="77777777" w:rsidR="000A6EAB" w:rsidRPr="00BB24F7" w:rsidRDefault="000A6EAB" w:rsidP="0025191A">
      <w:pPr>
        <w:pStyle w:val="Titre4"/>
      </w:pPr>
      <w:r w:rsidRPr="00BB24F7">
        <w:t>Fluides et énergie</w:t>
      </w:r>
    </w:p>
    <w:p w14:paraId="78DEC9CC" w14:textId="2A5ADF9D" w:rsidR="000A6EAB" w:rsidRPr="00BB24F7" w:rsidRDefault="0019748A" w:rsidP="00DF59FF">
      <w:pPr>
        <w:spacing w:after="0" w:line="276" w:lineRule="auto"/>
      </w:pPr>
      <w:r>
        <w:t>Pour chacune des tranches, l</w:t>
      </w:r>
      <w:r w:rsidR="000A6EAB" w:rsidRPr="00BB24F7">
        <w:t>e titulaire pourra, en accord avec le maître d'œuvre, relier à ses frais et risques ses installations aux réseaux suivants appartenant au maître d'ouvrage :</w:t>
      </w:r>
    </w:p>
    <w:p w14:paraId="15F083D5" w14:textId="77777777" w:rsidR="000A6EAB" w:rsidRPr="003E0A00" w:rsidRDefault="000A6EAB" w:rsidP="00DF59FF">
      <w:pPr>
        <w:pStyle w:val="Listepuces"/>
        <w:spacing w:line="276" w:lineRule="auto"/>
        <w:contextualSpacing w:val="0"/>
        <w:rPr>
          <w:color w:val="FF0000"/>
        </w:rPr>
      </w:pPr>
      <w:r w:rsidRPr="003E0A00">
        <w:rPr>
          <w:color w:val="FF0000"/>
        </w:rPr>
        <w:t xml:space="preserve">Électricité </w:t>
      </w:r>
    </w:p>
    <w:p w14:paraId="24A0BEFD" w14:textId="1ADA7998" w:rsidR="000A6EAB" w:rsidRPr="003E0A00" w:rsidRDefault="000A6EAB" w:rsidP="00DF59FF">
      <w:pPr>
        <w:pStyle w:val="Listepuces"/>
        <w:spacing w:line="276" w:lineRule="auto"/>
        <w:rPr>
          <w:color w:val="FF0000"/>
        </w:rPr>
      </w:pPr>
      <w:r w:rsidRPr="003E0A00">
        <w:rPr>
          <w:color w:val="FF0000"/>
        </w:rPr>
        <w:t>Eau</w:t>
      </w:r>
      <w:r w:rsidR="00FB7505">
        <w:rPr>
          <w:color w:val="FF0000"/>
        </w:rPr>
        <w:t xml:space="preserve"> potable</w:t>
      </w:r>
    </w:p>
    <w:p w14:paraId="45CBA556" w14:textId="77777777" w:rsidR="000A6EAB" w:rsidRPr="00BB24F7" w:rsidRDefault="000A6EAB" w:rsidP="00DF59FF">
      <w:pPr>
        <w:spacing w:before="120" w:line="276" w:lineRule="auto"/>
      </w:pPr>
      <w:r w:rsidRPr="00BB24F7">
        <w:lastRenderedPageBreak/>
        <w:t xml:space="preserve">Les </w:t>
      </w:r>
      <w:r w:rsidRPr="00BB24F7">
        <w:rPr>
          <w:bCs/>
        </w:rPr>
        <w:t>frais de consommation d'eau et d'électricité</w:t>
      </w:r>
      <w:r w:rsidRPr="00BB24F7">
        <w:t xml:space="preserve"> seront, hors frais de branchement et de mise en place d'un comptage, à la charge du maître d'ouvrage. Les démarches et demandes d'</w:t>
      </w:r>
      <w:r w:rsidRPr="00BB24F7">
        <w:rPr>
          <w:bCs/>
        </w:rPr>
        <w:t>autorisation de raccordement</w:t>
      </w:r>
      <w:r w:rsidRPr="00BB24F7">
        <w:t xml:space="preserve"> sont à la charge du titulaire. Le maître d’ouvrage ne saurait être tenu responsable des éventuels dysfonctionnements de ces réseaux pendant l’exécution des travaux. Le titulaire prend à sa charge les mesures compensatoires qui s’imposent, en cas d’anomalies constatées dans l’alimentation en fluides et énergie et qui lui sont préjudiciables.</w:t>
      </w:r>
    </w:p>
    <w:p w14:paraId="30929B47" w14:textId="77777777" w:rsidR="00D204CB" w:rsidRPr="00BB24F7" w:rsidRDefault="00D204CB" w:rsidP="002C7DA6">
      <w:pPr>
        <w:pStyle w:val="Titre2"/>
      </w:pPr>
      <w:bookmarkStart w:id="65" w:name="_Toc361126088"/>
      <w:bookmarkStart w:id="66" w:name="_Toc362420748"/>
      <w:bookmarkStart w:id="67" w:name="_Toc99534865"/>
      <w:bookmarkStart w:id="68" w:name="_Toc200962307"/>
      <w:r w:rsidRPr="00BB24F7">
        <w:t>Variation des prix</w:t>
      </w:r>
      <w:bookmarkEnd w:id="65"/>
      <w:bookmarkEnd w:id="66"/>
      <w:bookmarkEnd w:id="67"/>
      <w:bookmarkEnd w:id="68"/>
    </w:p>
    <w:p w14:paraId="035BADC4" w14:textId="77777777" w:rsidR="00D204CB" w:rsidRPr="00D67FB0" w:rsidRDefault="00D204CB" w:rsidP="000C1127">
      <w:pPr>
        <w:pStyle w:val="Titre3"/>
      </w:pPr>
      <w:bookmarkStart w:id="69" w:name="_Toc361126090"/>
      <w:bookmarkStart w:id="70" w:name="_Toc362420750"/>
      <w:r w:rsidRPr="00D67FB0">
        <w:t xml:space="preserve">Mois d'établissement des prix du </w:t>
      </w:r>
      <w:r w:rsidR="00E8115A" w:rsidRPr="00D67FB0">
        <w:t>marché</w:t>
      </w:r>
      <w:bookmarkEnd w:id="69"/>
      <w:bookmarkEnd w:id="70"/>
    </w:p>
    <w:p w14:paraId="6F25E9CE" w14:textId="77777777" w:rsidR="006424A9" w:rsidRPr="00BB24F7" w:rsidRDefault="006424A9" w:rsidP="00DF59FF">
      <w:pPr>
        <w:spacing w:line="276" w:lineRule="auto"/>
      </w:pPr>
      <w:bookmarkStart w:id="71" w:name="_Toc361126089"/>
      <w:bookmarkStart w:id="72" w:name="_Toc362420749"/>
      <w:r w:rsidRPr="00BB24F7">
        <w:t xml:space="preserve">Les prix du </w:t>
      </w:r>
      <w:r w:rsidR="00E8115A" w:rsidRPr="00D67FB0">
        <w:t>marché</w:t>
      </w:r>
      <w:r w:rsidRPr="00BB24F7">
        <w:t xml:space="preserve"> sont établis sur la base des conditions économiques du mois de </w:t>
      </w:r>
      <w:r w:rsidR="00D67FB0">
        <w:t>septembre 2025</w:t>
      </w:r>
      <w:r w:rsidRPr="00BB24F7">
        <w:t>, ce mois est appelé « mois zéro ».</w:t>
      </w:r>
    </w:p>
    <w:p w14:paraId="1C87671E" w14:textId="77777777" w:rsidR="00D204CB" w:rsidRDefault="00D204CB" w:rsidP="000C1127">
      <w:pPr>
        <w:pStyle w:val="Titre3"/>
      </w:pPr>
      <w:r w:rsidRPr="00BB24F7">
        <w:t>Mode de variation des prix</w:t>
      </w:r>
      <w:bookmarkEnd w:id="71"/>
      <w:bookmarkEnd w:id="72"/>
    </w:p>
    <w:p w14:paraId="118BB74D" w14:textId="77777777" w:rsidR="000A6EAB" w:rsidRPr="00BB24F7" w:rsidRDefault="000A6EAB" w:rsidP="00DF59FF">
      <w:pPr>
        <w:spacing w:line="276" w:lineRule="auto"/>
      </w:pPr>
      <w:r w:rsidRPr="00D67FB0">
        <w:t xml:space="preserve">Les prix du </w:t>
      </w:r>
      <w:r w:rsidR="00D67FB0" w:rsidRPr="00D67FB0">
        <w:t>marché</w:t>
      </w:r>
      <w:r w:rsidRPr="00D67FB0">
        <w:t xml:space="preserve"> sont révisables suivant les modalités fixées à l’article 2.4.3 ci-après.</w:t>
      </w:r>
    </w:p>
    <w:p w14:paraId="3803D0CD" w14:textId="77777777" w:rsidR="00D204CB" w:rsidRPr="00BB24F7" w:rsidRDefault="00D204CB" w:rsidP="000C1127">
      <w:pPr>
        <w:pStyle w:val="Titre3"/>
      </w:pPr>
      <w:r w:rsidRPr="00BB24F7">
        <w:t>Modalités de calcul de variation des prix</w:t>
      </w:r>
    </w:p>
    <w:p w14:paraId="056E1B6C" w14:textId="77777777" w:rsidR="00D204CB" w:rsidRPr="00BB24F7" w:rsidRDefault="00D204CB" w:rsidP="0025191A">
      <w:pPr>
        <w:pStyle w:val="Titre4"/>
      </w:pPr>
      <w:bookmarkStart w:id="73" w:name="_Toc361126091"/>
      <w:bookmarkStart w:id="74" w:name="_Toc362420751"/>
      <w:r w:rsidRPr="00BB24F7">
        <w:t>Choix de l'index de référence</w:t>
      </w:r>
      <w:bookmarkEnd w:id="73"/>
      <w:bookmarkEnd w:id="74"/>
    </w:p>
    <w:p w14:paraId="6C1EB4A1" w14:textId="77777777" w:rsidR="000A6EAB" w:rsidRDefault="000A6EAB" w:rsidP="00DF59FF">
      <w:pPr>
        <w:spacing w:line="276" w:lineRule="auto"/>
      </w:pPr>
      <w:r w:rsidRPr="00BB24F7">
        <w:t>Les index de référence</w:t>
      </w:r>
      <w:r w:rsidR="00074002" w:rsidRPr="00BB24F7">
        <w:t xml:space="preserve"> </w:t>
      </w:r>
      <m:oMath>
        <m:r>
          <m:rPr>
            <m:sty m:val="bi"/>
          </m:rPr>
          <w:rPr>
            <w:rFonts w:ascii="Cambria Math" w:hAnsi="Cambria Math"/>
          </w:rPr>
          <m:t>I</m:t>
        </m:r>
      </m:oMath>
      <w:r w:rsidRPr="00BB24F7">
        <w:t xml:space="preserve">, choisis en raison de leur structure pour la variation des prix des travaux faisant l'objet </w:t>
      </w:r>
      <w:r w:rsidRPr="00D873E1">
        <w:t xml:space="preserve">du </w:t>
      </w:r>
      <w:r w:rsidR="00E8115A" w:rsidRPr="00D873E1">
        <w:t>marché</w:t>
      </w:r>
      <w:r w:rsidRPr="00D873E1">
        <w:t xml:space="preserve"> sont ceux visés dans le tableau ci-après.</w:t>
      </w: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6461"/>
        <w:gridCol w:w="3179"/>
      </w:tblGrid>
      <w:tr w:rsidR="00233D34" w:rsidRPr="003E0A00" w14:paraId="6F41FC01" w14:textId="371DAB5E" w:rsidTr="00233D34">
        <w:tc>
          <w:tcPr>
            <w:tcW w:w="6461" w:type="dxa"/>
            <w:tcBorders>
              <w:top w:val="single" w:sz="2" w:space="0" w:color="000000"/>
              <w:left w:val="single" w:sz="4" w:space="0" w:color="auto"/>
              <w:bottom w:val="single" w:sz="2" w:space="0" w:color="000000"/>
              <w:right w:val="single" w:sz="2" w:space="0" w:color="000000"/>
            </w:tcBorders>
            <w:shd w:val="clear" w:color="auto" w:fill="EEECE1" w:themeFill="background2"/>
          </w:tcPr>
          <w:p w14:paraId="71047FBE" w14:textId="77777777" w:rsidR="00233D34" w:rsidRPr="003E0A00" w:rsidRDefault="00233D34" w:rsidP="003E0A00">
            <w:pPr>
              <w:pStyle w:val="Contenudetableau"/>
              <w:jc w:val="center"/>
              <w:rPr>
                <w:b/>
              </w:rPr>
            </w:pPr>
            <w:r w:rsidRPr="003E0A00">
              <w:rPr>
                <w:b/>
              </w:rPr>
              <w:t>Index</w:t>
            </w:r>
          </w:p>
        </w:tc>
        <w:tc>
          <w:tcPr>
            <w:tcW w:w="3179" w:type="dxa"/>
            <w:tcBorders>
              <w:top w:val="single" w:sz="2" w:space="0" w:color="000000"/>
              <w:left w:val="single" w:sz="4" w:space="0" w:color="auto"/>
              <w:bottom w:val="single" w:sz="2" w:space="0" w:color="000000"/>
              <w:right w:val="single" w:sz="2" w:space="0" w:color="000000"/>
            </w:tcBorders>
            <w:shd w:val="clear" w:color="auto" w:fill="EEECE1" w:themeFill="background2"/>
          </w:tcPr>
          <w:p w14:paraId="54A59495" w14:textId="77777777" w:rsidR="00233D34" w:rsidRPr="003E0A00" w:rsidRDefault="00233D34" w:rsidP="003E0A00">
            <w:pPr>
              <w:pStyle w:val="Contenudetableau"/>
              <w:jc w:val="center"/>
              <w:rPr>
                <w:b/>
              </w:rPr>
            </w:pPr>
            <w:r>
              <w:rPr>
                <w:b/>
              </w:rPr>
              <w:t>identifiants</w:t>
            </w:r>
          </w:p>
        </w:tc>
      </w:tr>
      <w:tr w:rsidR="00233D34" w:rsidRPr="00BB24F7" w14:paraId="50DAB09D" w14:textId="353C5A61" w:rsidTr="00233D34">
        <w:tc>
          <w:tcPr>
            <w:tcW w:w="6461" w:type="dxa"/>
            <w:tcBorders>
              <w:top w:val="single" w:sz="2" w:space="0" w:color="000000"/>
              <w:left w:val="single" w:sz="4" w:space="0" w:color="auto"/>
              <w:bottom w:val="single" w:sz="6" w:space="0" w:color="000000"/>
              <w:right w:val="single" w:sz="2" w:space="0" w:color="000000"/>
            </w:tcBorders>
          </w:tcPr>
          <w:p w14:paraId="516DB76F" w14:textId="62570EA2" w:rsidR="00233D34" w:rsidRPr="00EC00BD" w:rsidRDefault="005A0D80" w:rsidP="005A0D80">
            <w:pPr>
              <w:pStyle w:val="Contenudetableau"/>
            </w:pPr>
            <w:r w:rsidRPr="00F102EF">
              <w:rPr>
                <w:szCs w:val="18"/>
              </w:rPr>
              <w:t>TP03a - Base 2010</w:t>
            </w:r>
            <w:r w:rsidRPr="00F102EF" w:rsidDel="00F102EF">
              <w:rPr>
                <w:szCs w:val="18"/>
              </w:rPr>
              <w:t xml:space="preserve"> </w:t>
            </w:r>
            <w:r w:rsidR="00F102EF" w:rsidRPr="00F102EF">
              <w:rPr>
                <w:szCs w:val="18"/>
              </w:rPr>
              <w:t xml:space="preserve">- Grands terrassements </w:t>
            </w:r>
          </w:p>
        </w:tc>
        <w:tc>
          <w:tcPr>
            <w:tcW w:w="3179" w:type="dxa"/>
            <w:tcBorders>
              <w:top w:val="single" w:sz="2" w:space="0" w:color="000000"/>
              <w:left w:val="single" w:sz="4" w:space="0" w:color="auto"/>
              <w:bottom w:val="single" w:sz="6" w:space="0" w:color="000000"/>
              <w:right w:val="single" w:sz="2" w:space="0" w:color="000000"/>
            </w:tcBorders>
          </w:tcPr>
          <w:p w14:paraId="79230DF0" w14:textId="041E95E7" w:rsidR="00233D34" w:rsidRPr="00EC00BD" w:rsidRDefault="00F102EF" w:rsidP="00DF59FF">
            <w:pPr>
              <w:jc w:val="center"/>
              <w:rPr>
                <w:szCs w:val="18"/>
              </w:rPr>
            </w:pPr>
            <w:r w:rsidRPr="00F102EF">
              <w:rPr>
                <w:bCs/>
              </w:rPr>
              <w:t>001710988</w:t>
            </w:r>
          </w:p>
        </w:tc>
      </w:tr>
      <w:tr w:rsidR="00233D34" w:rsidRPr="00BB24F7" w14:paraId="3D1E9218" w14:textId="0178E0C2" w:rsidTr="00233D34">
        <w:tc>
          <w:tcPr>
            <w:tcW w:w="6461" w:type="dxa"/>
            <w:tcBorders>
              <w:top w:val="single" w:sz="6" w:space="0" w:color="000000"/>
              <w:left w:val="single" w:sz="4" w:space="0" w:color="auto"/>
              <w:bottom w:val="single" w:sz="6" w:space="0" w:color="000000"/>
              <w:right w:val="single" w:sz="2" w:space="0" w:color="000000"/>
            </w:tcBorders>
          </w:tcPr>
          <w:p w14:paraId="70B65DC2" w14:textId="4536C14C" w:rsidR="00233D34" w:rsidRPr="00BB24F7" w:rsidRDefault="00233D34" w:rsidP="005A0D80">
            <w:pPr>
              <w:pStyle w:val="Contenudetableau"/>
            </w:pPr>
            <w:r>
              <w:t>TP10a</w:t>
            </w:r>
            <w:r w:rsidR="005A0D80">
              <w:t xml:space="preserve"> -</w:t>
            </w:r>
            <w:r>
              <w:t xml:space="preserve"> Base 2010 </w:t>
            </w:r>
            <w:r w:rsidR="005A0D80">
              <w:t xml:space="preserve">- </w:t>
            </w:r>
            <w:r>
              <w:t>Canalisations, assainissement et adduction d'eau avec fourniture de tuyaux</w:t>
            </w:r>
          </w:p>
        </w:tc>
        <w:tc>
          <w:tcPr>
            <w:tcW w:w="3179" w:type="dxa"/>
            <w:tcBorders>
              <w:top w:val="single" w:sz="6" w:space="0" w:color="000000"/>
              <w:left w:val="single" w:sz="4" w:space="0" w:color="auto"/>
              <w:bottom w:val="single" w:sz="6" w:space="0" w:color="000000"/>
              <w:right w:val="single" w:sz="2" w:space="0" w:color="000000"/>
            </w:tcBorders>
          </w:tcPr>
          <w:p w14:paraId="1F37DCCE" w14:textId="77777777" w:rsidR="00233D34" w:rsidRDefault="00233D34" w:rsidP="00DF59FF">
            <w:pPr>
              <w:jc w:val="center"/>
            </w:pPr>
            <w:r w:rsidRPr="00D67FB0">
              <w:rPr>
                <w:bCs/>
              </w:rPr>
              <w:t>001710998</w:t>
            </w:r>
          </w:p>
        </w:tc>
      </w:tr>
      <w:tr w:rsidR="00233D34" w:rsidRPr="00BB24F7" w14:paraId="1D16E8B2" w14:textId="312BDB97" w:rsidTr="00233D34">
        <w:tc>
          <w:tcPr>
            <w:tcW w:w="6461" w:type="dxa"/>
            <w:tcBorders>
              <w:top w:val="single" w:sz="6" w:space="0" w:color="000000"/>
              <w:left w:val="single" w:sz="4" w:space="0" w:color="auto"/>
              <w:bottom w:val="single" w:sz="6" w:space="0" w:color="000000"/>
              <w:right w:val="single" w:sz="2" w:space="0" w:color="000000"/>
            </w:tcBorders>
          </w:tcPr>
          <w:p w14:paraId="58D77297" w14:textId="1242EE05" w:rsidR="00233D34" w:rsidRPr="00BB24F7" w:rsidRDefault="00233D34" w:rsidP="005A0D80">
            <w:r w:rsidRPr="00D67FB0">
              <w:rPr>
                <w:bCs/>
              </w:rPr>
              <w:t xml:space="preserve">BT06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Ossature, ouvrages en béton armé</w:t>
            </w:r>
          </w:p>
        </w:tc>
        <w:tc>
          <w:tcPr>
            <w:tcW w:w="3179" w:type="dxa"/>
            <w:tcBorders>
              <w:top w:val="single" w:sz="6" w:space="0" w:color="000000"/>
              <w:left w:val="single" w:sz="4" w:space="0" w:color="auto"/>
              <w:bottom w:val="single" w:sz="6" w:space="0" w:color="000000"/>
              <w:right w:val="single" w:sz="2" w:space="0" w:color="000000"/>
            </w:tcBorders>
          </w:tcPr>
          <w:p w14:paraId="5C53FCD2" w14:textId="77777777" w:rsidR="00233D34" w:rsidRPr="00BB24F7" w:rsidRDefault="00233D34" w:rsidP="00DF59FF">
            <w:pPr>
              <w:jc w:val="center"/>
            </w:pPr>
            <w:r w:rsidRPr="00D67FB0">
              <w:rPr>
                <w:bCs/>
              </w:rPr>
              <w:t>001710952</w:t>
            </w:r>
          </w:p>
        </w:tc>
      </w:tr>
      <w:tr w:rsidR="00233D34" w:rsidRPr="00BB24F7" w14:paraId="376486D6" w14:textId="1D34C88A" w:rsidTr="00233D34">
        <w:tc>
          <w:tcPr>
            <w:tcW w:w="6461" w:type="dxa"/>
            <w:tcBorders>
              <w:top w:val="single" w:sz="6" w:space="0" w:color="000000"/>
              <w:left w:val="single" w:sz="4" w:space="0" w:color="auto"/>
              <w:bottom w:val="single" w:sz="6" w:space="0" w:color="000000"/>
              <w:right w:val="single" w:sz="2" w:space="0" w:color="000000"/>
            </w:tcBorders>
          </w:tcPr>
          <w:p w14:paraId="12E9B76E" w14:textId="615F68F1" w:rsidR="00233D34" w:rsidRPr="00D67FB0" w:rsidRDefault="00233D34" w:rsidP="005A0D80">
            <w:pPr>
              <w:rPr>
                <w:bCs/>
              </w:rPr>
            </w:pPr>
            <w:r w:rsidRPr="00D67FB0">
              <w:rPr>
                <w:bCs/>
              </w:rPr>
              <w:t xml:space="preserve">BT07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Ossature et charpentes métalliques</w:t>
            </w:r>
          </w:p>
        </w:tc>
        <w:tc>
          <w:tcPr>
            <w:tcW w:w="3179" w:type="dxa"/>
            <w:tcBorders>
              <w:top w:val="single" w:sz="6" w:space="0" w:color="000000"/>
              <w:left w:val="single" w:sz="4" w:space="0" w:color="auto"/>
              <w:bottom w:val="single" w:sz="6" w:space="0" w:color="000000"/>
              <w:right w:val="single" w:sz="2" w:space="0" w:color="000000"/>
            </w:tcBorders>
          </w:tcPr>
          <w:p w14:paraId="2B2EA45E" w14:textId="77777777" w:rsidR="00233D34" w:rsidRPr="00D67FB0" w:rsidRDefault="00233D34" w:rsidP="00DF59FF">
            <w:pPr>
              <w:jc w:val="center"/>
              <w:rPr>
                <w:bCs/>
              </w:rPr>
            </w:pPr>
            <w:r w:rsidRPr="00D67FB0">
              <w:rPr>
                <w:bCs/>
              </w:rPr>
              <w:t>001710953</w:t>
            </w:r>
          </w:p>
        </w:tc>
      </w:tr>
      <w:tr w:rsidR="00233D34" w:rsidRPr="00BB24F7" w14:paraId="151C5F40" w14:textId="0BC014F2" w:rsidTr="00233D34">
        <w:tc>
          <w:tcPr>
            <w:tcW w:w="6461" w:type="dxa"/>
            <w:tcBorders>
              <w:top w:val="single" w:sz="6" w:space="0" w:color="000000"/>
              <w:left w:val="single" w:sz="4" w:space="0" w:color="auto"/>
              <w:bottom w:val="single" w:sz="6" w:space="0" w:color="000000"/>
              <w:right w:val="single" w:sz="2" w:space="0" w:color="000000"/>
            </w:tcBorders>
          </w:tcPr>
          <w:p w14:paraId="26958DAB" w14:textId="100E0B7D" w:rsidR="00233D34" w:rsidRPr="00D67FB0" w:rsidRDefault="00233D34" w:rsidP="005A0D80">
            <w:pPr>
              <w:rPr>
                <w:bCs/>
              </w:rPr>
            </w:pPr>
            <w:r w:rsidRPr="00D67FB0">
              <w:rPr>
                <w:bCs/>
              </w:rPr>
              <w:t xml:space="preserve">BT43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Menuiserie en alliage d'aluminium</w:t>
            </w:r>
          </w:p>
        </w:tc>
        <w:tc>
          <w:tcPr>
            <w:tcW w:w="3179" w:type="dxa"/>
            <w:tcBorders>
              <w:top w:val="single" w:sz="6" w:space="0" w:color="000000"/>
              <w:left w:val="single" w:sz="4" w:space="0" w:color="auto"/>
              <w:bottom w:val="single" w:sz="6" w:space="0" w:color="000000"/>
              <w:right w:val="single" w:sz="2" w:space="0" w:color="000000"/>
            </w:tcBorders>
          </w:tcPr>
          <w:p w14:paraId="5268AF5D" w14:textId="77777777" w:rsidR="00233D34" w:rsidRPr="00D67FB0" w:rsidRDefault="00233D34" w:rsidP="00DF59FF">
            <w:pPr>
              <w:jc w:val="center"/>
              <w:rPr>
                <w:bCs/>
              </w:rPr>
            </w:pPr>
            <w:r w:rsidRPr="00D67FB0">
              <w:rPr>
                <w:bCs/>
              </w:rPr>
              <w:t>001710976</w:t>
            </w:r>
          </w:p>
        </w:tc>
      </w:tr>
      <w:tr w:rsidR="00233D34" w:rsidRPr="00BB24F7" w14:paraId="336701D3" w14:textId="3784A195" w:rsidTr="00233D34">
        <w:tc>
          <w:tcPr>
            <w:tcW w:w="6461" w:type="dxa"/>
            <w:tcBorders>
              <w:top w:val="single" w:sz="6" w:space="0" w:color="000000"/>
              <w:left w:val="single" w:sz="4" w:space="0" w:color="auto"/>
              <w:bottom w:val="single" w:sz="2" w:space="0" w:color="000000"/>
              <w:right w:val="single" w:sz="2" w:space="0" w:color="000000"/>
            </w:tcBorders>
          </w:tcPr>
          <w:p w14:paraId="7C7ED344" w14:textId="3F247B30" w:rsidR="00233D34" w:rsidRPr="00D67FB0" w:rsidRDefault="00233D34" w:rsidP="005A0D80">
            <w:pPr>
              <w:rPr>
                <w:bCs/>
              </w:rPr>
            </w:pPr>
            <w:r w:rsidRPr="00D67FB0">
              <w:rPr>
                <w:bCs/>
              </w:rPr>
              <w:t xml:space="preserve">BT47 </w:t>
            </w:r>
            <w:r w:rsidR="005A0D80">
              <w:rPr>
                <w:bCs/>
              </w:rPr>
              <w:t>-</w:t>
            </w:r>
            <w:r w:rsidRPr="00D67FB0">
              <w:rPr>
                <w:bCs/>
              </w:rPr>
              <w:t xml:space="preserve"> Base 2010</w:t>
            </w:r>
            <w:r w:rsidR="005A0D80">
              <w:rPr>
                <w:bCs/>
              </w:rPr>
              <w:t xml:space="preserve"> </w:t>
            </w:r>
            <w:r>
              <w:rPr>
                <w:bCs/>
              </w:rPr>
              <w:t>-</w:t>
            </w:r>
            <w:r w:rsidR="005A0D80">
              <w:rPr>
                <w:bCs/>
              </w:rPr>
              <w:t xml:space="preserve"> </w:t>
            </w:r>
            <w:r w:rsidRPr="00D67FB0">
              <w:rPr>
                <w:bCs/>
              </w:rPr>
              <w:t>Électricité</w:t>
            </w:r>
          </w:p>
        </w:tc>
        <w:tc>
          <w:tcPr>
            <w:tcW w:w="3179" w:type="dxa"/>
            <w:tcBorders>
              <w:top w:val="single" w:sz="6" w:space="0" w:color="000000"/>
              <w:left w:val="single" w:sz="4" w:space="0" w:color="auto"/>
              <w:bottom w:val="single" w:sz="2" w:space="0" w:color="000000"/>
              <w:right w:val="single" w:sz="2" w:space="0" w:color="000000"/>
            </w:tcBorders>
          </w:tcPr>
          <w:p w14:paraId="287BE0AC" w14:textId="77777777" w:rsidR="00233D34" w:rsidRPr="00D67FB0" w:rsidRDefault="00233D34" w:rsidP="00DF59FF">
            <w:pPr>
              <w:jc w:val="center"/>
              <w:rPr>
                <w:bCs/>
              </w:rPr>
            </w:pPr>
            <w:r w:rsidRPr="00D67FB0">
              <w:rPr>
                <w:bCs/>
              </w:rPr>
              <w:t>001710979</w:t>
            </w:r>
          </w:p>
        </w:tc>
      </w:tr>
    </w:tbl>
    <w:p w14:paraId="11BDBF3E" w14:textId="40ED600D" w:rsidR="00CC4364" w:rsidRPr="00BB24F7" w:rsidRDefault="000A6EAB" w:rsidP="00DF59FF">
      <w:pPr>
        <w:spacing w:before="240" w:line="276" w:lineRule="auto"/>
      </w:pPr>
      <w:r w:rsidRPr="00BB24F7">
        <w:t xml:space="preserve">Les index peuvent être consultés </w:t>
      </w:r>
      <w:r w:rsidR="00F411EB" w:rsidRPr="00BB24F7">
        <w:t xml:space="preserve">sur le site </w:t>
      </w:r>
      <w:r w:rsidR="00207E80" w:rsidRPr="00BB24F7">
        <w:t xml:space="preserve">internet </w:t>
      </w:r>
      <w:r w:rsidR="00F411EB" w:rsidRPr="00BB24F7">
        <w:t>de l'Institut national de la statistique et</w:t>
      </w:r>
      <w:r w:rsidR="00207E80" w:rsidRPr="00BB24F7">
        <w:t xml:space="preserve"> des études économiques (INSEE) </w:t>
      </w:r>
      <w:r w:rsidRPr="00BB24F7">
        <w:t>à l’adresse suivante :</w:t>
      </w:r>
      <w:r w:rsidR="003E0A00">
        <w:t xml:space="preserve"> </w:t>
      </w:r>
      <w:r w:rsidR="00233D34" w:rsidRPr="00233D34">
        <w:rPr>
          <w:bCs/>
        </w:rPr>
        <w:t>www.insee.fr/fr/statistiques/serie</w:t>
      </w:r>
    </w:p>
    <w:p w14:paraId="375E5ADB" w14:textId="77777777" w:rsidR="00D204CB" w:rsidRPr="00BB24F7" w:rsidRDefault="00D204CB" w:rsidP="0025191A">
      <w:pPr>
        <w:pStyle w:val="Titre4"/>
        <w:rPr>
          <w:color w:val="FF0000"/>
        </w:rPr>
      </w:pPr>
      <w:r w:rsidRPr="00BB24F7">
        <w:t>Formule de variation des prix</w:t>
      </w:r>
    </w:p>
    <w:p w14:paraId="39D05947" w14:textId="77777777" w:rsidR="000A6EAB" w:rsidRDefault="000A6EAB" w:rsidP="00DF59FF">
      <w:pPr>
        <w:pStyle w:val="Corpsdetexte"/>
        <w:spacing w:line="276" w:lineRule="auto"/>
      </w:pPr>
      <w:r w:rsidRPr="00BB24F7">
        <w:t xml:space="preserve">Le coefficient de révision </w:t>
      </w:r>
      <m:oMath>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n</m:t>
            </m:r>
          </m:sub>
        </m:sSub>
      </m:oMath>
      <w:r w:rsidR="003E0A00" w:rsidRPr="003E0A00">
        <w:rPr>
          <w:color w:val="FF0000"/>
        </w:rPr>
        <w:t xml:space="preserve"> </w:t>
      </w:r>
      <w:r w:rsidRPr="00BB24F7">
        <w:t>applicable pour le calcul de l'acompte du mois</w:t>
      </w:r>
      <w:r w:rsidR="003E0A00">
        <w:t xml:space="preserve"> </w:t>
      </w:r>
      <m:oMath>
        <m:r>
          <w:rPr>
            <w:rFonts w:ascii="Cambria Math" w:hAnsi="Cambria Math"/>
          </w:rPr>
          <m:t>n</m:t>
        </m:r>
      </m:oMath>
      <w:r w:rsidR="003E0A00" w:rsidRPr="00BB24F7">
        <w:t xml:space="preserve"> </w:t>
      </w:r>
      <w:r w:rsidRPr="00BB24F7">
        <w:t>est donné par la formule :</w:t>
      </w:r>
    </w:p>
    <w:p w14:paraId="08FDCAD8" w14:textId="508AA78C" w:rsidR="000D0C81" w:rsidRDefault="00D873E1" w:rsidP="00DF59FF">
      <w:pPr>
        <w:pStyle w:val="Corpsdetexte"/>
        <w:jc w:val="center"/>
        <w:rPr>
          <w:rFonts w:cs="Arial"/>
          <w:sz w:val="18"/>
        </w:rPr>
      </w:pPr>
      <w:proofErr w:type="spellStart"/>
      <w:r>
        <w:rPr>
          <w:rFonts w:cs="Arial"/>
          <w:sz w:val="18"/>
        </w:rPr>
        <w:t>C</w:t>
      </w:r>
      <w:r w:rsidRPr="00DF59FF">
        <w:rPr>
          <w:rFonts w:cs="Arial"/>
          <w:sz w:val="18"/>
          <w:vertAlign w:val="subscript"/>
        </w:rPr>
        <w:t>n</w:t>
      </w:r>
      <w:proofErr w:type="spellEnd"/>
      <w:r>
        <w:rPr>
          <w:rFonts w:cs="Arial"/>
          <w:sz w:val="18"/>
        </w:rPr>
        <w:t xml:space="preserve">= </w:t>
      </w:r>
      <w:r w:rsidR="005A0D80">
        <w:rPr>
          <w:rFonts w:cs="Arial"/>
          <w:sz w:val="18"/>
        </w:rPr>
        <w:t>0,</w:t>
      </w:r>
      <w:r>
        <w:rPr>
          <w:rFonts w:cs="Arial"/>
          <w:sz w:val="18"/>
        </w:rPr>
        <w:t>10</w:t>
      </w:r>
      <w:r w:rsidR="00BB7A9C">
        <w:rPr>
          <w:rFonts w:cs="Arial"/>
          <w:sz w:val="18"/>
        </w:rPr>
        <w:t xml:space="preserve"> x </w:t>
      </w:r>
      <w:r>
        <w:rPr>
          <w:rFonts w:cs="Arial"/>
          <w:sz w:val="18"/>
        </w:rPr>
        <w:t>(</w:t>
      </w:r>
      <w:r w:rsidR="00BB7A9C" w:rsidRPr="00BB7A9C">
        <w:rPr>
          <w:rFonts w:cs="Arial"/>
          <w:kern w:val="18"/>
          <w:position w:val="6"/>
          <w:sz w:val="18"/>
        </w:rPr>
        <w:t>TP0</w:t>
      </w:r>
      <w:r w:rsidR="00F102EF">
        <w:rPr>
          <w:rFonts w:cs="Arial"/>
          <w:kern w:val="18"/>
          <w:position w:val="6"/>
          <w:sz w:val="18"/>
        </w:rPr>
        <w:t>3a</w:t>
      </w:r>
      <w:r w:rsidR="00BB7A9C" w:rsidRPr="00BB7A9C">
        <w:rPr>
          <w:rFonts w:cs="Arial"/>
          <w:kern w:val="18"/>
          <w:position w:val="6"/>
          <w:sz w:val="18"/>
          <w:vertAlign w:val="subscript"/>
        </w:rPr>
        <w:t>n</w:t>
      </w:r>
      <w:r w:rsidRPr="00911DF6">
        <w:rPr>
          <w:rFonts w:cs="Arial"/>
          <w:kern w:val="32"/>
          <w:position w:val="-6"/>
          <w:sz w:val="32"/>
        </w:rPr>
        <w:t>/</w:t>
      </w:r>
      <w:r w:rsidRPr="00BB7A9C">
        <w:rPr>
          <w:rFonts w:cs="Arial"/>
          <w:kern w:val="18"/>
          <w:position w:val="-6"/>
          <w:sz w:val="18"/>
        </w:rPr>
        <w:t>TP01</w:t>
      </w:r>
      <w:r w:rsidR="00F102EF">
        <w:rPr>
          <w:rFonts w:cs="Arial"/>
          <w:kern w:val="18"/>
          <w:position w:val="-6"/>
          <w:sz w:val="18"/>
        </w:rPr>
        <w:t>03a</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0D0C81">
        <w:rPr>
          <w:rFonts w:cs="Arial"/>
          <w:sz w:val="18"/>
        </w:rPr>
        <w:t xml:space="preserve"> </w:t>
      </w:r>
      <w:r w:rsidR="00BB7A9C">
        <w:rPr>
          <w:rFonts w:cs="Arial"/>
          <w:sz w:val="18"/>
        </w:rPr>
        <w:t>x</w:t>
      </w:r>
      <w:r w:rsidR="000D0C81">
        <w:rPr>
          <w:rFonts w:cs="Arial"/>
          <w:sz w:val="18"/>
        </w:rPr>
        <w:t xml:space="preserve"> </w:t>
      </w:r>
      <w:r>
        <w:rPr>
          <w:rFonts w:cs="Arial"/>
          <w:sz w:val="18"/>
        </w:rPr>
        <w:t>(</w:t>
      </w:r>
      <w:r w:rsidRPr="00BB7A9C">
        <w:rPr>
          <w:rFonts w:cs="Arial"/>
          <w:kern w:val="18"/>
          <w:position w:val="6"/>
          <w:sz w:val="18"/>
        </w:rPr>
        <w:t>TP10a</w:t>
      </w:r>
      <w:r w:rsidRPr="00BB7A9C">
        <w:rPr>
          <w:rFonts w:cs="Arial"/>
          <w:kern w:val="18"/>
          <w:position w:val="6"/>
          <w:sz w:val="18"/>
          <w:vertAlign w:val="subscript"/>
        </w:rPr>
        <w:t>n</w:t>
      </w:r>
      <w:r w:rsidR="00911DF6" w:rsidRPr="00911DF6">
        <w:rPr>
          <w:rFonts w:cs="Arial"/>
          <w:kern w:val="32"/>
          <w:position w:val="-6"/>
          <w:sz w:val="32"/>
        </w:rPr>
        <w:t>/</w:t>
      </w:r>
      <w:r w:rsidRPr="00BB7A9C">
        <w:rPr>
          <w:rFonts w:cs="Arial"/>
          <w:kern w:val="18"/>
          <w:position w:val="-6"/>
          <w:sz w:val="18"/>
        </w:rPr>
        <w:t>TP10a</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5A0D80">
        <w:rPr>
          <w:rFonts w:cs="Arial"/>
          <w:sz w:val="18"/>
        </w:rPr>
        <w:t xml:space="preserve"> </w:t>
      </w:r>
      <w:r w:rsidR="00BB7A9C">
        <w:rPr>
          <w:rFonts w:cs="Arial"/>
          <w:sz w:val="18"/>
        </w:rPr>
        <w:t>x</w:t>
      </w:r>
      <w:r w:rsidR="005A0D80">
        <w:rPr>
          <w:rFonts w:cs="Arial"/>
          <w:sz w:val="18"/>
        </w:rPr>
        <w:t xml:space="preserve"> </w:t>
      </w:r>
      <w:r>
        <w:rPr>
          <w:rFonts w:cs="Arial"/>
          <w:sz w:val="18"/>
        </w:rPr>
        <w:t>(</w:t>
      </w:r>
      <w:r w:rsidRPr="00BB7A9C">
        <w:rPr>
          <w:rFonts w:cs="Arial"/>
          <w:kern w:val="18"/>
          <w:position w:val="6"/>
          <w:sz w:val="18"/>
        </w:rPr>
        <w:t>BT47</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BT47</w:t>
      </w:r>
      <w:r w:rsidRPr="00BB7A9C">
        <w:rPr>
          <w:rFonts w:cs="Arial"/>
          <w:kern w:val="18"/>
          <w:position w:val="-6"/>
          <w:sz w:val="18"/>
          <w:vertAlign w:val="subscript"/>
        </w:rPr>
        <w:t>0</w:t>
      </w:r>
      <w:r>
        <w:rPr>
          <w:rFonts w:cs="Arial"/>
          <w:sz w:val="18"/>
        </w:rPr>
        <w:t>)</w:t>
      </w:r>
      <w:r w:rsidR="00BB7A9C">
        <w:rPr>
          <w:rFonts w:cs="Arial"/>
          <w:sz w:val="18"/>
        </w:rPr>
        <w:t xml:space="preserve"> </w:t>
      </w:r>
      <w:r>
        <w:rPr>
          <w:rFonts w:cs="Arial"/>
          <w:sz w:val="18"/>
        </w:rPr>
        <w:t>+</w:t>
      </w:r>
      <w:r w:rsidR="00BB7A9C">
        <w:rPr>
          <w:rFonts w:cs="Arial"/>
          <w:sz w:val="18"/>
        </w:rPr>
        <w:t xml:space="preserve"> </w:t>
      </w:r>
      <w:r w:rsidR="005A0D80">
        <w:rPr>
          <w:rFonts w:cs="Arial"/>
          <w:sz w:val="18"/>
        </w:rPr>
        <w:t>0,</w:t>
      </w:r>
      <w:r>
        <w:rPr>
          <w:rFonts w:cs="Arial"/>
          <w:sz w:val="18"/>
        </w:rPr>
        <w:t>15</w:t>
      </w:r>
      <w:r w:rsidR="00BB7A9C">
        <w:rPr>
          <w:rFonts w:cs="Arial"/>
          <w:sz w:val="18"/>
        </w:rPr>
        <w:t xml:space="preserve"> x </w:t>
      </w:r>
      <w:r>
        <w:rPr>
          <w:rFonts w:cs="Arial"/>
          <w:sz w:val="18"/>
        </w:rPr>
        <w:t>(</w:t>
      </w:r>
      <w:r w:rsidR="00BB7A9C" w:rsidRPr="00BB7A9C">
        <w:rPr>
          <w:rFonts w:cs="Arial"/>
          <w:kern w:val="18"/>
          <w:position w:val="6"/>
          <w:sz w:val="18"/>
        </w:rPr>
        <w:t>BT06</w:t>
      </w:r>
      <w:r w:rsidR="00BB7A9C"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BT06</w:t>
      </w:r>
      <w:r w:rsidRPr="00BB7A9C">
        <w:rPr>
          <w:rFonts w:cs="Arial"/>
          <w:kern w:val="18"/>
          <w:position w:val="-6"/>
          <w:sz w:val="18"/>
          <w:vertAlign w:val="subscript"/>
        </w:rPr>
        <w:t>0</w:t>
      </w:r>
      <w:r>
        <w:rPr>
          <w:rFonts w:cs="Arial"/>
          <w:sz w:val="18"/>
        </w:rPr>
        <w:t>)</w:t>
      </w:r>
    </w:p>
    <w:p w14:paraId="0B5B6FFA" w14:textId="49649810" w:rsidR="00D873E1" w:rsidRPr="00911DF6" w:rsidRDefault="00D873E1" w:rsidP="00DF59FF">
      <w:pPr>
        <w:pStyle w:val="Corpsdetexte"/>
        <w:jc w:val="center"/>
        <w:rPr>
          <w:b/>
          <w:bCs/>
          <w:i/>
          <w:iCs/>
        </w:rPr>
      </w:pPr>
      <w:r>
        <w:rPr>
          <w:rFonts w:cs="Arial"/>
          <w:sz w:val="18"/>
        </w:rPr>
        <w:t>+</w:t>
      </w:r>
      <w:r w:rsidR="00BB7A9C">
        <w:rPr>
          <w:rFonts w:cs="Arial"/>
          <w:sz w:val="18"/>
        </w:rPr>
        <w:t xml:space="preserve"> </w:t>
      </w:r>
      <w:r w:rsidR="005A0D80">
        <w:rPr>
          <w:rFonts w:cs="Arial"/>
          <w:sz w:val="18"/>
        </w:rPr>
        <w:t>0,</w:t>
      </w:r>
      <w:r>
        <w:rPr>
          <w:rFonts w:cs="Arial"/>
          <w:sz w:val="18"/>
        </w:rPr>
        <w:t>20</w:t>
      </w:r>
      <w:r w:rsidR="00BB7A9C">
        <w:rPr>
          <w:rFonts w:cs="Arial"/>
          <w:sz w:val="18"/>
        </w:rPr>
        <w:t xml:space="preserve"> x </w:t>
      </w:r>
      <w:r>
        <w:rPr>
          <w:rFonts w:cs="Arial"/>
          <w:sz w:val="18"/>
        </w:rPr>
        <w:t>(</w:t>
      </w:r>
      <w:r w:rsidRPr="00BB7A9C">
        <w:rPr>
          <w:rFonts w:cs="Arial"/>
          <w:kern w:val="18"/>
          <w:position w:val="6"/>
          <w:sz w:val="18"/>
        </w:rPr>
        <w:t>BT07</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BT07</w:t>
      </w:r>
      <w:r w:rsidRPr="00BB7A9C">
        <w:rPr>
          <w:rFonts w:cs="Arial"/>
          <w:kern w:val="18"/>
          <w:position w:val="-6"/>
          <w:sz w:val="18"/>
          <w:vertAlign w:val="subscript"/>
        </w:rPr>
        <w:t>0</w:t>
      </w:r>
      <w:r>
        <w:rPr>
          <w:rFonts w:cs="Arial"/>
          <w:sz w:val="18"/>
        </w:rPr>
        <w:t>) +</w:t>
      </w:r>
      <w:r w:rsidR="00BB7A9C">
        <w:rPr>
          <w:rFonts w:cs="Arial"/>
          <w:sz w:val="18"/>
        </w:rPr>
        <w:t xml:space="preserve"> </w:t>
      </w:r>
      <w:r w:rsidR="005A0D80">
        <w:rPr>
          <w:rFonts w:cs="Arial"/>
          <w:sz w:val="18"/>
        </w:rPr>
        <w:t>0,</w:t>
      </w:r>
      <w:r>
        <w:rPr>
          <w:rFonts w:cs="Arial"/>
          <w:sz w:val="18"/>
        </w:rPr>
        <w:t>15</w:t>
      </w:r>
      <w:r w:rsidR="00BB7A9C">
        <w:rPr>
          <w:rFonts w:cs="Arial"/>
          <w:sz w:val="18"/>
        </w:rPr>
        <w:t xml:space="preserve"> x </w:t>
      </w:r>
      <w:r>
        <w:rPr>
          <w:rFonts w:cs="Arial"/>
          <w:sz w:val="18"/>
        </w:rPr>
        <w:t>(</w:t>
      </w:r>
      <w:r w:rsidRPr="00BB7A9C">
        <w:rPr>
          <w:rFonts w:cs="Arial"/>
          <w:kern w:val="18"/>
          <w:position w:val="6"/>
          <w:sz w:val="18"/>
        </w:rPr>
        <w:t>BT43</w:t>
      </w:r>
      <w:r w:rsidRPr="00BB7A9C">
        <w:rPr>
          <w:rFonts w:cs="Arial"/>
          <w:kern w:val="18"/>
          <w:position w:val="6"/>
          <w:sz w:val="18"/>
          <w:vertAlign w:val="subscript"/>
        </w:rPr>
        <w:t>n</w:t>
      </w:r>
      <w:r w:rsidR="008216C1" w:rsidRPr="00911DF6">
        <w:rPr>
          <w:rFonts w:cs="Arial"/>
          <w:kern w:val="32"/>
          <w:position w:val="-6"/>
          <w:sz w:val="32"/>
        </w:rPr>
        <w:t>/</w:t>
      </w:r>
      <w:r w:rsidRPr="00BB7A9C">
        <w:rPr>
          <w:rFonts w:cs="Arial"/>
          <w:kern w:val="18"/>
          <w:position w:val="-6"/>
          <w:sz w:val="18"/>
        </w:rPr>
        <w:t>BT43</w:t>
      </w:r>
      <w:r w:rsidRPr="00BB7A9C">
        <w:rPr>
          <w:rFonts w:cs="Arial"/>
          <w:kern w:val="18"/>
          <w:position w:val="-6"/>
          <w:sz w:val="18"/>
          <w:vertAlign w:val="subscript"/>
        </w:rPr>
        <w:t>0</w:t>
      </w:r>
      <w:r>
        <w:rPr>
          <w:rFonts w:cs="Arial"/>
          <w:sz w:val="18"/>
        </w:rPr>
        <w:t>)</w:t>
      </w:r>
      <w:r w:rsidR="00911DF6">
        <w:rPr>
          <w:rFonts w:cs="Arial"/>
          <w:sz w:val="18"/>
        </w:rPr>
        <w:t>.</w:t>
      </w:r>
    </w:p>
    <w:p w14:paraId="4DE38371" w14:textId="77777777" w:rsidR="000A6EAB" w:rsidRPr="00BB24F7" w:rsidRDefault="003E0A00" w:rsidP="00DF59FF">
      <w:pPr>
        <w:pStyle w:val="Corpsdetexte"/>
        <w:spacing w:line="276" w:lineRule="auto"/>
      </w:pPr>
      <w:r>
        <w:t>d</w:t>
      </w:r>
      <w:r w:rsidR="000A6EAB" w:rsidRPr="00BB24F7">
        <w:t xml:space="preserve">ans laquelle </w:t>
      </w:r>
      <m:oMath>
        <m:sSub>
          <m:sSubPr>
            <m:ctrlPr>
              <w:rPr>
                <w:rFonts w:ascii="Cambria Math" w:hAnsi="Cambria Math"/>
                <w:b/>
                <w:i/>
                <w:color w:val="FF0000"/>
              </w:rPr>
            </m:ctrlPr>
          </m:sSubPr>
          <m:e>
            <m:r>
              <m:rPr>
                <m:sty m:val="bi"/>
              </m:rPr>
              <w:rPr>
                <w:rFonts w:ascii="Cambria Math" w:hAnsi="Cambria Math"/>
                <w:color w:val="FF0000"/>
              </w:rPr>
              <m:t>I</m:t>
            </m:r>
          </m:e>
          <m:sub>
            <m:r>
              <m:rPr>
                <m:sty m:val="bi"/>
              </m:rPr>
              <w:rPr>
                <w:rFonts w:ascii="Cambria Math" w:hAnsi="Cambria Math"/>
                <w:color w:val="FF0000"/>
              </w:rPr>
              <m:t>n</m:t>
            </m:r>
          </m:sub>
        </m:sSub>
      </m:oMath>
      <w:r w:rsidRPr="003E0A00">
        <w:rPr>
          <w:b/>
          <w:bCs/>
          <w:i/>
          <w:iCs/>
          <w:color w:val="FF0000"/>
        </w:rPr>
        <w:t xml:space="preserve"> </w:t>
      </w:r>
      <w:r w:rsidR="000A6EAB" w:rsidRPr="00BB24F7">
        <w:t xml:space="preserve">et </w:t>
      </w:r>
      <m:oMath>
        <m:sSub>
          <m:sSubPr>
            <m:ctrlPr>
              <w:rPr>
                <w:rFonts w:ascii="Cambria Math" w:hAnsi="Cambria Math"/>
                <w:b/>
                <w:i/>
                <w:color w:val="FF0000"/>
              </w:rPr>
            </m:ctrlPr>
          </m:sSubPr>
          <m:e>
            <m:r>
              <m:rPr>
                <m:sty m:val="bi"/>
              </m:rPr>
              <w:rPr>
                <w:rFonts w:ascii="Cambria Math" w:hAnsi="Cambria Math"/>
                <w:color w:val="FF0000"/>
              </w:rPr>
              <m:t>I</m:t>
            </m:r>
          </m:e>
          <m:sub>
            <m:r>
              <m:rPr>
                <m:sty m:val="bi"/>
              </m:rPr>
              <w:rPr>
                <w:rFonts w:ascii="Cambria Math" w:hAnsi="Cambria Math"/>
                <w:color w:val="FF0000"/>
              </w:rPr>
              <m:t>0</m:t>
            </m:r>
          </m:sub>
        </m:sSub>
      </m:oMath>
      <w:r>
        <w:rPr>
          <w:b/>
          <w:color w:val="FF0000"/>
        </w:rPr>
        <w:t xml:space="preserve"> </w:t>
      </w:r>
      <w:r w:rsidR="000A6EAB" w:rsidRPr="00BB24F7">
        <w:t xml:space="preserve">sont les valeurs prises par l'index de référence </w:t>
      </w:r>
      <m:oMath>
        <m:r>
          <m:rPr>
            <m:sty m:val="bi"/>
          </m:rPr>
          <w:rPr>
            <w:rFonts w:ascii="Cambria Math" w:hAnsi="Cambria Math"/>
          </w:rPr>
          <m:t>I</m:t>
        </m:r>
      </m:oMath>
      <w:r w:rsidR="00137AB3" w:rsidRPr="00BB24F7">
        <w:t xml:space="preserve">, défini à l’article 2.4.3.1 ci-avant, </w:t>
      </w:r>
      <w:r w:rsidR="000A6EAB" w:rsidRPr="00BB24F7">
        <w:t>respectivement au mois n d'exécution des prestations et au mois zéro.</w:t>
      </w:r>
    </w:p>
    <w:p w14:paraId="2C3653AE" w14:textId="77777777" w:rsidR="000A6EAB" w:rsidRPr="00BB24F7" w:rsidRDefault="000A6EAB" w:rsidP="00DF59FF">
      <w:pPr>
        <w:spacing w:line="276" w:lineRule="auto"/>
      </w:pPr>
      <w:r w:rsidRPr="00BB24F7">
        <w:t xml:space="preserve">La valeur finale de l'index </w:t>
      </w:r>
      <m:oMath>
        <m:r>
          <m:rPr>
            <m:sty m:val="bi"/>
          </m:rPr>
          <w:rPr>
            <w:rFonts w:ascii="Cambria Math" w:hAnsi="Cambria Math"/>
          </w:rPr>
          <m:t>I</m:t>
        </m:r>
      </m:oMath>
      <w:r w:rsidRPr="00BB24F7">
        <w:rPr>
          <w:b/>
          <w:bCs/>
          <w:i/>
          <w:iCs/>
        </w:rPr>
        <w:t xml:space="preserve"> </w:t>
      </w:r>
      <w:r w:rsidRPr="00BB24F7">
        <w:t>à retenir pour le calcul de la révision du prix est celle atteinte au plus tard à la date de réalisation contractuelle des prestations ou à compter de la date de leur réalisation si celle-ci est antérieure.</w:t>
      </w:r>
    </w:p>
    <w:p w14:paraId="3B34F495" w14:textId="77777777" w:rsidR="000A6EAB" w:rsidRPr="00BB24F7" w:rsidRDefault="000A6EAB" w:rsidP="00DF59FF">
      <w:pPr>
        <w:spacing w:line="276" w:lineRule="auto"/>
      </w:pPr>
      <w:r w:rsidRPr="00BB24F7">
        <w:t>La révision des règlements ultérieurs à la date contractuelle de fin d’exécution se fait sur la base de la valeur des index de référence à la da</w:t>
      </w:r>
      <w:r w:rsidR="00137AB3" w:rsidRPr="00BB24F7">
        <w:t>te d’achèvement contractuelle.</w:t>
      </w:r>
    </w:p>
    <w:p w14:paraId="7997BEB5" w14:textId="77777777" w:rsidR="00D204CB" w:rsidRPr="00BB24F7" w:rsidRDefault="00D204CB" w:rsidP="000C1127">
      <w:pPr>
        <w:pStyle w:val="Titre3"/>
      </w:pPr>
      <w:bookmarkStart w:id="75" w:name="_Toc361126093"/>
      <w:bookmarkStart w:id="76" w:name="_Toc362420753"/>
      <w:r w:rsidRPr="00BB24F7">
        <w:lastRenderedPageBreak/>
        <w:t>Régime de variation des indemnités, pénalités et retenues</w:t>
      </w:r>
      <w:bookmarkEnd w:id="75"/>
      <w:bookmarkEnd w:id="76"/>
    </w:p>
    <w:p w14:paraId="4D7C2A00" w14:textId="77777777" w:rsidR="00D204CB" w:rsidRPr="00BB24F7" w:rsidRDefault="00D204CB" w:rsidP="00BB7A9C">
      <w:pPr>
        <w:spacing w:line="276" w:lineRule="auto"/>
      </w:pPr>
      <w:r w:rsidRPr="00BB24F7">
        <w:t xml:space="preserve">Les retenues et pénalités techniques ne sont ni actualisées ni révisées. Par dérogation </w:t>
      </w:r>
      <w:r w:rsidR="007202A4">
        <w:t>à l’article 10.6</w:t>
      </w:r>
      <w:r w:rsidRPr="00BB24F7">
        <w:t xml:space="preserve"> du CCAG Travaux, les pénalités ne sont ni actualisée ni révisées.</w:t>
      </w:r>
    </w:p>
    <w:p w14:paraId="2F6432C5" w14:textId="77777777" w:rsidR="00D204CB" w:rsidRPr="00BB24F7" w:rsidRDefault="00D204CB" w:rsidP="000C1127">
      <w:pPr>
        <w:pStyle w:val="Titre3"/>
      </w:pPr>
      <w:bookmarkStart w:id="77" w:name="_Toc361126094"/>
      <w:bookmarkStart w:id="78" w:name="_Toc362420754"/>
      <w:r w:rsidRPr="00BB24F7">
        <w:t>Variation provisoire</w:t>
      </w:r>
      <w:bookmarkEnd w:id="77"/>
      <w:bookmarkEnd w:id="78"/>
    </w:p>
    <w:p w14:paraId="31FC7134" w14:textId="77777777" w:rsidR="00CE6A3C" w:rsidRPr="00BB24F7" w:rsidRDefault="00D204CB" w:rsidP="00BB7A9C">
      <w:pPr>
        <w:spacing w:line="276" w:lineRule="auto"/>
      </w:pPr>
      <w:r w:rsidRPr="00BB24F7">
        <w:t>Lorsqu'une révision a été effectuée provisoirement en utilisant un index antérieur à celui qui doit être appliqué, il ne sera procédé à aucune autr</w:t>
      </w:r>
      <w:r w:rsidR="00074002" w:rsidRPr="00BB24F7">
        <w:t xml:space="preserve">e variation avant la variation </w:t>
      </w:r>
      <w:r w:rsidRPr="00BB24F7">
        <w:t>définitive, laquelle interviendra sur le premier acompte suivant la parution de l'index correspondant.</w:t>
      </w:r>
    </w:p>
    <w:p w14:paraId="3C8FB63A" w14:textId="77777777" w:rsidR="00D204CB" w:rsidRPr="00BB24F7" w:rsidRDefault="00D204CB" w:rsidP="000C1127">
      <w:pPr>
        <w:pStyle w:val="Titre3"/>
      </w:pPr>
      <w:bookmarkStart w:id="79" w:name="_Toc361126095"/>
      <w:bookmarkStart w:id="80" w:name="_Toc362420755"/>
      <w:r w:rsidRPr="00BB24F7">
        <w:t>Application de la TVA</w:t>
      </w:r>
      <w:bookmarkEnd w:id="79"/>
      <w:bookmarkEnd w:id="80"/>
    </w:p>
    <w:p w14:paraId="704E9CD8" w14:textId="77777777" w:rsidR="00BA4C7A" w:rsidRPr="00BB24F7" w:rsidRDefault="00D204CB" w:rsidP="00BB7A9C">
      <w:pPr>
        <w:spacing w:line="276" w:lineRule="auto"/>
      </w:pPr>
      <w:r w:rsidRPr="00BB24F7">
        <w:t>La TV</w:t>
      </w:r>
      <w:r w:rsidR="00074002" w:rsidRPr="00BB24F7">
        <w:t>A</w:t>
      </w:r>
      <w:r w:rsidRPr="00BB24F7">
        <w:t xml:space="preserve"> est </w:t>
      </w:r>
      <w:r w:rsidR="00CE6A3C" w:rsidRPr="00BB24F7">
        <w:t>fix</w:t>
      </w:r>
      <w:r w:rsidRPr="00BB24F7">
        <w:t xml:space="preserve">ée à titre indicatif. </w:t>
      </w:r>
      <w:r w:rsidR="00E464E9" w:rsidRPr="00BB24F7">
        <w:t>Les montants des acomptes mensuels et du solde</w:t>
      </w:r>
      <w:r w:rsidR="00BA16B2" w:rsidRPr="00BB24F7">
        <w:t xml:space="preserve"> </w:t>
      </w:r>
      <w:r w:rsidR="00E464E9" w:rsidRPr="00BB24F7">
        <w:t>seront calculés en appliquant les taux de T.V.A. en vigueur à la date du fait générateur de la TVA au sens de l’article 269-I du code général des impôts. Ces montants sont éventuellement rectifiés en vue de l'établissement du décompte général</w:t>
      </w:r>
      <w:r w:rsidR="00EC4F6E" w:rsidRPr="00BB24F7">
        <w:t xml:space="preserve"> </w:t>
      </w:r>
      <w:r w:rsidR="00E464E9" w:rsidRPr="00BB24F7">
        <w:t>en appliquant le taux de T.V.A. en vigueur à la date du fait générateur de la TVA</w:t>
      </w:r>
      <w:r w:rsidRPr="00BB24F7">
        <w:t>.</w:t>
      </w:r>
    </w:p>
    <w:p w14:paraId="12E3F924" w14:textId="77777777" w:rsidR="00D204CB" w:rsidRPr="002C7DA6" w:rsidRDefault="00D204CB" w:rsidP="002C7DA6">
      <w:pPr>
        <w:pStyle w:val="Titre2"/>
      </w:pPr>
      <w:bookmarkStart w:id="81" w:name="_Toc361126096"/>
      <w:bookmarkStart w:id="82" w:name="_Toc362420756"/>
      <w:bookmarkStart w:id="83" w:name="_Toc99534866"/>
      <w:bookmarkStart w:id="84" w:name="_Toc200962308"/>
      <w:r w:rsidRPr="002C7DA6">
        <w:t>Paiement et règlement des comptes</w:t>
      </w:r>
      <w:bookmarkEnd w:id="81"/>
      <w:bookmarkEnd w:id="82"/>
      <w:bookmarkEnd w:id="83"/>
      <w:bookmarkEnd w:id="84"/>
    </w:p>
    <w:p w14:paraId="4ED9987E" w14:textId="77777777" w:rsidR="00D204CB" w:rsidRPr="00BB24F7" w:rsidRDefault="00D204CB" w:rsidP="000C1127">
      <w:pPr>
        <w:pStyle w:val="Titre3"/>
      </w:pPr>
      <w:bookmarkStart w:id="85" w:name="_Toc361126097"/>
      <w:bookmarkStart w:id="86" w:name="_Toc362420757"/>
      <w:r w:rsidRPr="00BB24F7">
        <w:t>Modalités de règlement des comptes</w:t>
      </w:r>
      <w:bookmarkEnd w:id="85"/>
      <w:bookmarkEnd w:id="86"/>
    </w:p>
    <w:p w14:paraId="0CBBFF61" w14:textId="42F6DA5F" w:rsidR="00E961F0" w:rsidRPr="000C1127" w:rsidRDefault="00E961F0" w:rsidP="00BB7A9C">
      <w:pPr>
        <w:spacing w:line="276" w:lineRule="auto"/>
        <w:rPr>
          <w:rFonts w:eastAsia="SimSun"/>
          <w:lang w:eastAsia="hi-IN" w:bidi="hi-IN"/>
        </w:rPr>
      </w:pPr>
      <w:bookmarkStart w:id="87" w:name="_Toc361126098"/>
      <w:bookmarkStart w:id="88" w:name="_Toc362420758"/>
      <w:r w:rsidRPr="000C1127">
        <w:rPr>
          <w:rFonts w:eastAsia="SimSun"/>
          <w:lang w:eastAsia="hi-IN" w:bidi="hi-IN"/>
        </w:rPr>
        <w:t xml:space="preserve">Les comptes sont réglés </w:t>
      </w:r>
      <w:r w:rsidRPr="0019748A">
        <w:rPr>
          <w:rFonts w:eastAsia="SimSun"/>
          <w:color w:val="FF0000"/>
          <w:lang w:eastAsia="hi-IN" w:bidi="hi-IN"/>
        </w:rPr>
        <w:t>mensuellement</w:t>
      </w:r>
      <w:r w:rsidRPr="000C1127">
        <w:rPr>
          <w:rFonts w:eastAsia="SimSun"/>
          <w:lang w:eastAsia="hi-IN" w:bidi="hi-IN"/>
        </w:rPr>
        <w:t xml:space="preserve"> suivant </w:t>
      </w:r>
      <w:r w:rsidR="007202A4" w:rsidRPr="000C1127">
        <w:rPr>
          <w:rFonts w:eastAsia="SimSun"/>
          <w:lang w:eastAsia="hi-IN" w:bidi="hi-IN"/>
        </w:rPr>
        <w:t>les dispositions des articles 10 et 12</w:t>
      </w:r>
      <w:r w:rsidRPr="000C1127">
        <w:rPr>
          <w:rFonts w:eastAsia="SimSun"/>
          <w:lang w:eastAsia="hi-IN" w:bidi="hi-IN"/>
        </w:rPr>
        <w:t xml:space="preserve"> du CC</w:t>
      </w:r>
      <w:r w:rsidR="00EC5598">
        <w:rPr>
          <w:rFonts w:eastAsia="SimSun"/>
          <w:lang w:eastAsia="hi-IN" w:bidi="hi-IN"/>
        </w:rPr>
        <w:t>AG Travaux</w:t>
      </w:r>
      <w:r w:rsidRPr="000C1127">
        <w:rPr>
          <w:rFonts w:eastAsia="SimSun"/>
          <w:lang w:eastAsia="hi-IN" w:bidi="hi-IN"/>
        </w:rPr>
        <w:t>.</w:t>
      </w:r>
    </w:p>
    <w:p w14:paraId="2340EB68" w14:textId="77777777" w:rsidR="00E961F0" w:rsidRPr="000C1127" w:rsidRDefault="007202A4" w:rsidP="00BB7A9C">
      <w:pPr>
        <w:spacing w:line="276" w:lineRule="auto"/>
        <w:rPr>
          <w:rFonts w:eastAsia="SimSun"/>
          <w:lang w:eastAsia="hi-IN" w:bidi="hi-IN"/>
        </w:rPr>
      </w:pPr>
      <w:r w:rsidRPr="000C1127">
        <w:rPr>
          <w:rFonts w:eastAsia="SimSun"/>
          <w:lang w:eastAsia="hi-IN" w:bidi="hi-IN"/>
        </w:rPr>
        <w:t>Par dérogation à l’article 12</w:t>
      </w:r>
      <w:r w:rsidR="00E961F0" w:rsidRPr="000C1127">
        <w:rPr>
          <w:rFonts w:eastAsia="SimSun"/>
          <w:lang w:eastAsia="hi-IN" w:bidi="hi-IN"/>
        </w:rPr>
        <w:t>.1.8 du CCAG Travaux, la date à laquelle la conformité de l’avancement des travaux a été constatée constitue la date de départ des délais de paiement des acomptes, si elle est postérieure à la date de dépôt du projet de décompte par le titulaire dans le portail Chorus Pro.</w:t>
      </w:r>
    </w:p>
    <w:p w14:paraId="185FD581" w14:textId="77777777" w:rsidR="00E961F0" w:rsidRPr="00BB24F7" w:rsidRDefault="00E961F0" w:rsidP="00BB7A9C">
      <w:pPr>
        <w:spacing w:line="276" w:lineRule="auto"/>
        <w:rPr>
          <w:rFonts w:eastAsia="SimSun"/>
          <w:lang w:eastAsia="hi-IN" w:bidi="hi-IN"/>
        </w:rPr>
      </w:pPr>
      <w:r w:rsidRPr="00BB24F7">
        <w:rPr>
          <w:rFonts w:eastAsia="SimSun"/>
          <w:lang w:eastAsia="hi-IN" w:bidi="hi-IN"/>
        </w:rPr>
        <w:t xml:space="preserve">Les projets de décompte mensuels et les pièces jointes doivent obligatoirement être déposés via le portail Chorus Pro accessible à l’adresse : </w:t>
      </w:r>
      <w:hyperlink r:id="rId25" w:history="1">
        <w:r w:rsidR="00D873E1" w:rsidRPr="00DD56BA">
          <w:rPr>
            <w:rStyle w:val="Lienhypertexte"/>
            <w:rFonts w:eastAsia="SimSun" w:cs="Arial"/>
            <w:lang w:eastAsia="hi-IN" w:bidi="hi-IN"/>
          </w:rPr>
          <w:t>https://chorus-pro.gouv.fr</w:t>
        </w:r>
      </w:hyperlink>
    </w:p>
    <w:p w14:paraId="2F8E71CF" w14:textId="77777777" w:rsidR="00E961F0" w:rsidRPr="00BB24F7" w:rsidRDefault="00CC4364" w:rsidP="00BB7A9C">
      <w:pPr>
        <w:spacing w:line="276" w:lineRule="auto"/>
        <w:rPr>
          <w:rFonts w:eastAsia="SimSun"/>
          <w:kern w:val="1"/>
          <w:lang w:eastAsia="hi-IN" w:bidi="hi-IN"/>
        </w:rPr>
      </w:pPr>
      <w:r w:rsidRPr="00EC5598">
        <w:rPr>
          <w:rFonts w:eastAsia="Calibri"/>
          <w:lang w:eastAsia="hi-IN"/>
        </w:rPr>
        <w:t>Les informations indispensables au</w:t>
      </w:r>
      <w:r w:rsidR="00E961F0" w:rsidRPr="00EC5598">
        <w:rPr>
          <w:rFonts w:eastAsia="Calibri"/>
          <w:lang w:eastAsia="hi-IN"/>
        </w:rPr>
        <w:t xml:space="preserve"> dépôt des projets de décomptes mensuels via le portail Chorus </w:t>
      </w:r>
      <w:r w:rsidRPr="00EC5598">
        <w:rPr>
          <w:rFonts w:eastAsia="Calibri"/>
          <w:lang w:eastAsia="hi-IN"/>
        </w:rPr>
        <w:t xml:space="preserve">Pro font l’objet de la fiche d’identité du marché et de ses deux annexes qui seront notifiées par ordre de service </w:t>
      </w:r>
      <w:r w:rsidR="00E961F0" w:rsidRPr="00EC5598">
        <w:rPr>
          <w:rFonts w:eastAsia="Calibri"/>
          <w:lang w:eastAsia="hi-IN"/>
        </w:rPr>
        <w:t>après notification du marché.</w:t>
      </w:r>
    </w:p>
    <w:p w14:paraId="06B0D1AB" w14:textId="77777777" w:rsidR="001F6E8C" w:rsidRPr="00BB24F7" w:rsidRDefault="001F6E8C" w:rsidP="00BB7A9C">
      <w:pPr>
        <w:spacing w:line="276" w:lineRule="auto"/>
      </w:pPr>
      <w:r w:rsidRPr="00EC5598">
        <w:t xml:space="preserve">Les </w:t>
      </w:r>
      <w:r w:rsidRPr="00EC5598">
        <w:rPr>
          <w:bCs/>
        </w:rPr>
        <w:t>projets sont établis</w:t>
      </w:r>
      <w:r w:rsidRPr="00EC5598">
        <w:t xml:space="preserve"> conformément aux modèles notifiés par ordre de service après notification du </w:t>
      </w:r>
      <w:r w:rsidR="00E8115A" w:rsidRPr="00EC5598">
        <w:t>marché</w:t>
      </w:r>
      <w:r w:rsidRPr="00EC5598">
        <w:rPr>
          <w:b/>
          <w:bCs/>
        </w:rPr>
        <w:t xml:space="preserve"> </w:t>
      </w:r>
      <w:r w:rsidRPr="00EC5598">
        <w:rPr>
          <w:bCs/>
          <w:color w:val="000000"/>
        </w:rPr>
        <w:t>avant la fin de chaque</w:t>
      </w:r>
      <w:r w:rsidR="00EC5598" w:rsidRPr="00EC5598">
        <w:rPr>
          <w:b/>
          <w:bCs/>
          <w:color w:val="FF0000"/>
        </w:rPr>
        <w:t xml:space="preserve"> mois</w:t>
      </w:r>
      <w:r w:rsidR="009125E3" w:rsidRPr="00EC5598">
        <w:rPr>
          <w:bCs/>
        </w:rPr>
        <w:t xml:space="preserve">. </w:t>
      </w:r>
      <w:r w:rsidRPr="00EC5598">
        <w:t xml:space="preserve">Ils indiqueront le </w:t>
      </w:r>
      <w:r w:rsidRPr="00EC5598">
        <w:rPr>
          <w:bCs/>
        </w:rPr>
        <w:t xml:space="preserve">montant cumulé des travaux </w:t>
      </w:r>
      <w:r w:rsidRPr="00EC5598">
        <w:t xml:space="preserve">à payer tel qu’arrêté à la fin du </w:t>
      </w:r>
      <w:r w:rsidRPr="0019748A">
        <w:t xml:space="preserve">mois écoulé, ce montant étant établi à partir des prix initiaux figurant dans le </w:t>
      </w:r>
      <w:r w:rsidR="00EC5598" w:rsidRPr="0019748A">
        <w:t>marché</w:t>
      </w:r>
      <w:r w:rsidRPr="0019748A">
        <w:t>. Il ne tiendra pas compte</w:t>
      </w:r>
      <w:r w:rsidRPr="00EC5598">
        <w:t xml:space="preserve"> de la TVA et d'une éventuelle variation de prix, lesquelles sont</w:t>
      </w:r>
      <w:r w:rsidR="007202A4" w:rsidRPr="00EC5598">
        <w:t xml:space="preserve"> calculées, par dérogation au 12</w:t>
      </w:r>
      <w:r w:rsidRPr="00EC5598">
        <w:t>.2 du CCAG Travaux, par le maître d'ouvrage.</w:t>
      </w:r>
    </w:p>
    <w:p w14:paraId="48683AD4" w14:textId="77777777" w:rsidR="00CC4364" w:rsidRPr="00BB24F7" w:rsidRDefault="00CC4364" w:rsidP="00BB7A9C">
      <w:pPr>
        <w:spacing w:line="276" w:lineRule="auto"/>
      </w:pPr>
      <w:r w:rsidRPr="00BB24F7">
        <w:t>Par dérogat</w:t>
      </w:r>
      <w:r w:rsidR="00DE7F1A" w:rsidRPr="00BB24F7">
        <w:t>ion à l’artic</w:t>
      </w:r>
      <w:r w:rsidR="007202A4">
        <w:t>le 12</w:t>
      </w:r>
      <w:r w:rsidR="00DE7F1A" w:rsidRPr="00BB24F7">
        <w:t>.2.2 du CCAG T</w:t>
      </w:r>
      <w:r w:rsidRPr="00BB24F7">
        <w:t>ravaux, l’état d’acompte sera mis à la dispositi</w:t>
      </w:r>
      <w:r w:rsidR="00446B33" w:rsidRPr="00BB24F7">
        <w:t>on du titulaire via le portail Chorus P</w:t>
      </w:r>
      <w:r w:rsidRPr="00BB24F7">
        <w:t>ro.</w:t>
      </w:r>
    </w:p>
    <w:p w14:paraId="61A5A936" w14:textId="77777777" w:rsidR="000D0C81" w:rsidRDefault="000D0C81" w:rsidP="000D0C81">
      <w:pPr>
        <w:spacing w:line="276" w:lineRule="auto"/>
      </w:pPr>
      <w:r w:rsidRPr="00BB24F7">
        <w:t>Toutes les informations utiles aux modalités d’utilisation du portail et de transmission sont accessibles sur :</w:t>
      </w:r>
    </w:p>
    <w:p w14:paraId="2B59606C" w14:textId="77777777" w:rsidR="000D0C81" w:rsidRDefault="00F6093E" w:rsidP="000D0C81">
      <w:pPr>
        <w:jc w:val="center"/>
        <w:rPr>
          <w:rStyle w:val="Lienhypertexte"/>
          <w:rFonts w:cs="Arial"/>
        </w:rPr>
      </w:pPr>
      <w:hyperlink r:id="rId26" w:history="1">
        <w:r w:rsidR="000D0C81" w:rsidRPr="00BB24F7">
          <w:rPr>
            <w:rStyle w:val="Lienhypertexte"/>
            <w:rFonts w:cs="Arial"/>
          </w:rPr>
          <w:t>https://communaute.chorus-pro.gouv.fr/emetteur-de-factures-electroniques</w:t>
        </w:r>
      </w:hyperlink>
    </w:p>
    <w:p w14:paraId="1ED4E6FA" w14:textId="77777777" w:rsidR="001F6E8C" w:rsidRPr="00BB24F7" w:rsidRDefault="001F6E8C" w:rsidP="000D0C81">
      <w:pPr>
        <w:spacing w:before="240" w:line="276" w:lineRule="auto"/>
      </w:pPr>
      <w:r w:rsidRPr="00BB24F7">
        <w:t>En application de l’art</w:t>
      </w:r>
      <w:r w:rsidR="007202A4">
        <w:t>icle 12</w:t>
      </w:r>
      <w:r w:rsidRPr="00BB24F7">
        <w:t>.4.2 du CCAG</w:t>
      </w:r>
      <w:r w:rsidR="00DE7F1A" w:rsidRPr="00BB24F7">
        <w:t xml:space="preserve"> Travaux</w:t>
      </w:r>
      <w:r w:rsidRPr="00BB24F7">
        <w:t>, le projet de décompte général est signé par le représentant du pouvoir adjudicateur et devient alors le décompte général.</w:t>
      </w:r>
    </w:p>
    <w:p w14:paraId="68ADD331" w14:textId="77777777" w:rsidR="001F6E8C" w:rsidRPr="00BB24F7" w:rsidRDefault="001F6E8C" w:rsidP="000D0C81">
      <w:pPr>
        <w:spacing w:after="0" w:line="276" w:lineRule="auto"/>
      </w:pPr>
      <w:r w:rsidRPr="00BB24F7">
        <w:t>Le représentant du pouvoir adjudicateur notifie au titulaire le décompte général avant la plus tardive des deux dates ci-après :</w:t>
      </w:r>
    </w:p>
    <w:p w14:paraId="6F8BFEDA" w14:textId="77777777" w:rsidR="001F6E8C" w:rsidRPr="00BB24F7" w:rsidRDefault="001F6E8C" w:rsidP="000D0C81">
      <w:pPr>
        <w:pStyle w:val="Listepuces"/>
        <w:spacing w:line="276" w:lineRule="auto"/>
        <w:contextualSpacing w:val="0"/>
      </w:pPr>
      <w:proofErr w:type="gramStart"/>
      <w:r w:rsidRPr="00BB24F7">
        <w:t>trente</w:t>
      </w:r>
      <w:proofErr w:type="gramEnd"/>
      <w:r w:rsidRPr="00BB24F7">
        <w:t xml:space="preserve"> jours à compter de la réception par le maitre d’œuvre du projet de décompte final </w:t>
      </w:r>
      <w:r w:rsidR="00446B33" w:rsidRPr="00BB24F7">
        <w:t xml:space="preserve">transmis </w:t>
      </w:r>
      <w:r w:rsidRPr="00BB24F7">
        <w:t>par le titulaire</w:t>
      </w:r>
      <w:r w:rsidR="009A5092" w:rsidRPr="00BB24F7">
        <w:t xml:space="preserve"> </w:t>
      </w:r>
      <w:r w:rsidRPr="00BB24F7">
        <w:t>;</w:t>
      </w:r>
    </w:p>
    <w:p w14:paraId="68BCDB4B" w14:textId="77777777" w:rsidR="001F6E8C" w:rsidRPr="00BB24F7" w:rsidRDefault="001F6E8C" w:rsidP="00BB7A9C">
      <w:pPr>
        <w:pStyle w:val="Listepuces"/>
        <w:spacing w:line="276" w:lineRule="auto"/>
      </w:pPr>
      <w:proofErr w:type="gramStart"/>
      <w:r w:rsidRPr="00BB24F7">
        <w:t>trente</w:t>
      </w:r>
      <w:proofErr w:type="gramEnd"/>
      <w:r w:rsidRPr="00BB24F7">
        <w:t xml:space="preserve"> jours à compter de la réception par le représentant du pouvoir adjudicateur </w:t>
      </w:r>
      <w:r w:rsidR="00446B33" w:rsidRPr="00BB24F7">
        <w:t>d</w:t>
      </w:r>
      <w:r w:rsidR="00E339BA" w:rsidRPr="00BB24F7">
        <w:t xml:space="preserve">e la demande de paiement </w:t>
      </w:r>
      <w:r w:rsidR="00446B33" w:rsidRPr="00BB24F7">
        <w:t>final</w:t>
      </w:r>
      <w:r w:rsidR="00E339BA" w:rsidRPr="00BB24F7">
        <w:t>e</w:t>
      </w:r>
      <w:r w:rsidR="00446B33" w:rsidRPr="00BB24F7">
        <w:t xml:space="preserve"> transmis</w:t>
      </w:r>
      <w:r w:rsidR="00E339BA" w:rsidRPr="00BB24F7">
        <w:t>e</w:t>
      </w:r>
      <w:r w:rsidRPr="00BB24F7">
        <w:t xml:space="preserve"> par le titulaire.</w:t>
      </w:r>
    </w:p>
    <w:p w14:paraId="3035ADE1" w14:textId="77777777" w:rsidR="001F6E8C" w:rsidRPr="00BB24F7" w:rsidRDefault="001F6E8C" w:rsidP="000D0C81">
      <w:pPr>
        <w:spacing w:before="120" w:line="276" w:lineRule="auto"/>
      </w:pPr>
      <w:r w:rsidRPr="00BB24F7">
        <w:t>Si le représentant du pouvoir adjudicateur ne notifie pas au titulaire, dans les délais stipulés ci-dessus, le décompte général signé, celui-ci adresse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w:t>
      </w:r>
    </w:p>
    <w:p w14:paraId="165C5E38" w14:textId="77777777" w:rsidR="001F6E8C" w:rsidRPr="00BB24F7" w:rsidRDefault="007202A4" w:rsidP="00BB7A9C">
      <w:pPr>
        <w:spacing w:line="276" w:lineRule="auto"/>
      </w:pPr>
      <w:r>
        <w:lastRenderedPageBreak/>
        <w:t>Par dérogation à l’article 12</w:t>
      </w:r>
      <w:r w:rsidR="001F6E8C" w:rsidRPr="00BB24F7">
        <w:t>.4.4 du CCAG</w:t>
      </w:r>
      <w:r w:rsidR="00DE7F1A" w:rsidRPr="00BB24F7">
        <w:t xml:space="preserve"> Travaux,</w:t>
      </w:r>
      <w:r w:rsidR="001F6E8C" w:rsidRPr="00BB24F7">
        <w:t xml:space="preserve"> il n’y aura pas de fourniture de décompte général définitif tacite.</w:t>
      </w:r>
    </w:p>
    <w:p w14:paraId="210B3F09" w14:textId="0A6F3ECB" w:rsidR="00D204CB" w:rsidRPr="00BB24F7" w:rsidRDefault="00D204CB" w:rsidP="000C1127">
      <w:pPr>
        <w:pStyle w:val="Titre3"/>
      </w:pPr>
      <w:r w:rsidRPr="00BB24F7">
        <w:t>Délais de paiement</w:t>
      </w:r>
      <w:bookmarkEnd w:id="87"/>
      <w:bookmarkEnd w:id="88"/>
    </w:p>
    <w:p w14:paraId="477E0DB7" w14:textId="77777777" w:rsidR="00201919" w:rsidRPr="000D0C81" w:rsidRDefault="00201919" w:rsidP="000D0C81">
      <w:pPr>
        <w:spacing w:line="276" w:lineRule="auto"/>
      </w:pPr>
      <w:r w:rsidRPr="00BB24F7">
        <w:t xml:space="preserve">Les pouvoirs adjudicateurs, paient les sommes dues en exécution du </w:t>
      </w:r>
      <w:r w:rsidRPr="000D0C81">
        <w:t>marché</w:t>
      </w:r>
      <w:r w:rsidRPr="00BB24F7">
        <w:t xml:space="preserve"> dans un délai maximal de trente (30) jours conformément aux </w:t>
      </w:r>
      <w:r w:rsidRPr="000D0C81">
        <w:t>articles L. 2192-10 et R. 2192-10 du code de la commande publique.</w:t>
      </w:r>
    </w:p>
    <w:p w14:paraId="49E11054" w14:textId="77777777" w:rsidR="00201919" w:rsidRPr="000D0C81" w:rsidRDefault="00201919" w:rsidP="000D0C81">
      <w:pPr>
        <w:spacing w:line="276" w:lineRule="auto"/>
      </w:pPr>
      <w:r w:rsidRPr="000D0C81">
        <w:t xml:space="preserve">Le déclenchement du délai de paiement s’effectue selon les dispositions des articles </w:t>
      </w:r>
      <w:r w:rsidR="007202A4" w:rsidRPr="000D0C81">
        <w:t xml:space="preserve">R. 2192-12 à R. 2192-23 </w:t>
      </w:r>
      <w:r w:rsidRPr="000D0C81">
        <w:t>du code de la commande publique.</w:t>
      </w:r>
    </w:p>
    <w:p w14:paraId="5A3C411A" w14:textId="77777777" w:rsidR="00806A18" w:rsidRPr="002C7DA6" w:rsidRDefault="00806A18" w:rsidP="000D0C81">
      <w:pPr>
        <w:spacing w:line="276" w:lineRule="auto"/>
        <w:rPr>
          <w:u w:val="single"/>
        </w:rPr>
      </w:pPr>
      <w:r w:rsidRPr="002C7DA6">
        <w:rPr>
          <w:u w:val="single"/>
        </w:rPr>
        <w:t>Intérêts moratoires :</w:t>
      </w:r>
    </w:p>
    <w:p w14:paraId="549A7370" w14:textId="77777777" w:rsidR="00806A18" w:rsidRPr="00BB24F7" w:rsidRDefault="00806A18" w:rsidP="000D0C81">
      <w:pPr>
        <w:spacing w:line="276" w:lineRule="auto"/>
      </w:pPr>
      <w:r w:rsidRPr="00BB24F7">
        <w:t xml:space="preserve">Le dépassement du délai de paiement ouvre de plein droit, et sans autre formalité, pour le titulaire du </w:t>
      </w:r>
      <w:r w:rsidR="00EC5598" w:rsidRPr="000D0C81">
        <w:t>marché</w:t>
      </w:r>
      <w:r w:rsidRPr="00BB24F7">
        <w:t>, ou du sous-traitant payé directement, en sus des intérêts moratoires</w:t>
      </w:r>
      <w:r w:rsidR="0040544C" w:rsidRPr="00BB24F7">
        <w:t>,</w:t>
      </w:r>
      <w:r w:rsidRPr="00BB24F7">
        <w:t xml:space="preserve"> </w:t>
      </w:r>
      <w:r w:rsidR="0040544C" w:rsidRPr="00BB24F7">
        <w:t xml:space="preserve">à </w:t>
      </w:r>
      <w:r w:rsidRPr="00BB24F7">
        <w:t>une indemnité forfaitaire pour frais de recouvrement à compter du jour suivant l’expiration du délai</w:t>
      </w:r>
      <w:r w:rsidR="009E0F15" w:rsidRPr="00BB24F7">
        <w:t>.</w:t>
      </w:r>
    </w:p>
    <w:p w14:paraId="444B663B" w14:textId="77777777" w:rsidR="00BA4C7A" w:rsidRPr="000D0C81" w:rsidRDefault="00806A18" w:rsidP="000D0C81">
      <w:pPr>
        <w:spacing w:line="276" w:lineRule="auto"/>
      </w:pPr>
      <w:r w:rsidRPr="00BB24F7">
        <w:t xml:space="preserve">Le taux des intérêts moratoires applicables pour le présent </w:t>
      </w:r>
      <w:r w:rsidR="00E8115A" w:rsidRPr="000D0C81">
        <w:t>marché</w:t>
      </w:r>
      <w:r w:rsidRPr="00BB24F7">
        <w:t xml:space="preserve"> ainsi que le montant de l’indemnité forf</w:t>
      </w:r>
      <w:r w:rsidR="000256F9" w:rsidRPr="00BB24F7">
        <w:t>aitaire sont fixés aux articles</w:t>
      </w:r>
      <w:r w:rsidR="00F62F4E" w:rsidRPr="00BB24F7">
        <w:rPr>
          <w:color w:val="FF0000"/>
        </w:rPr>
        <w:t xml:space="preserve"> </w:t>
      </w:r>
      <w:r w:rsidR="00F62F4E" w:rsidRPr="000D0C81">
        <w:t>L. 219</w:t>
      </w:r>
      <w:r w:rsidR="000256F9" w:rsidRPr="000D0C81">
        <w:t>2-12 à L. 2192-14, R. 2192-31 à R. 2</w:t>
      </w:r>
      <w:r w:rsidR="00F62F4E" w:rsidRPr="000D0C81">
        <w:t>192-34, R. 2192-36 et D. 2192-35</w:t>
      </w:r>
      <w:r w:rsidR="000256F9" w:rsidRPr="000D0C81">
        <w:t xml:space="preserve"> du code de la commande publique.</w:t>
      </w:r>
    </w:p>
    <w:p w14:paraId="1B9DB768" w14:textId="77777777" w:rsidR="00D204CB" w:rsidRPr="00BB24F7" w:rsidRDefault="00D204CB" w:rsidP="000C1127">
      <w:pPr>
        <w:pStyle w:val="Titre3"/>
      </w:pPr>
      <w:bookmarkStart w:id="89" w:name="_Toc361126099"/>
      <w:bookmarkStart w:id="90" w:name="_Toc362420759"/>
      <w:r w:rsidRPr="00BB24F7">
        <w:t>Rémunération sur approvisionnement</w:t>
      </w:r>
      <w:bookmarkEnd w:id="89"/>
      <w:bookmarkEnd w:id="90"/>
    </w:p>
    <w:p w14:paraId="0C91DFAF" w14:textId="77777777" w:rsidR="00D204CB" w:rsidRPr="00BB24F7" w:rsidRDefault="00D204CB" w:rsidP="00911DF6">
      <w:pPr>
        <w:spacing w:line="276" w:lineRule="auto"/>
      </w:pPr>
      <w:r w:rsidRPr="00BB24F7">
        <w:t>Il n'est pas prévu de versement d</w:t>
      </w:r>
      <w:r w:rsidR="00C109AF" w:rsidRPr="00BB24F7">
        <w:t>'acompte sur approvisionnement.</w:t>
      </w:r>
    </w:p>
    <w:p w14:paraId="533EFA50" w14:textId="77777777" w:rsidR="00C014F5" w:rsidRPr="00BB24F7" w:rsidRDefault="00D204CB" w:rsidP="000C1127">
      <w:pPr>
        <w:pStyle w:val="Titre3"/>
      </w:pPr>
      <w:bookmarkStart w:id="91" w:name="_Toc361126100"/>
      <w:bookmarkStart w:id="92" w:name="_Toc362420760"/>
      <w:r w:rsidRPr="00BB24F7">
        <w:t xml:space="preserve">Paiement des </w:t>
      </w:r>
      <w:r w:rsidR="004C6294" w:rsidRPr="00BB24F7">
        <w:t>cotraitants</w:t>
      </w:r>
      <w:r w:rsidRPr="00BB24F7">
        <w:t xml:space="preserve"> et des sous-traitants</w:t>
      </w:r>
      <w:bookmarkEnd w:id="91"/>
      <w:bookmarkEnd w:id="92"/>
    </w:p>
    <w:p w14:paraId="3215C2AE" w14:textId="77777777" w:rsidR="00D204CB" w:rsidRPr="00BB24F7" w:rsidRDefault="00D204CB" w:rsidP="0025191A">
      <w:pPr>
        <w:pStyle w:val="Titre4"/>
      </w:pPr>
      <w:r w:rsidRPr="00BB24F7">
        <w:t>Paiement des groupements d’opérateurs économiques</w:t>
      </w:r>
    </w:p>
    <w:p w14:paraId="07DA4B1B" w14:textId="77777777" w:rsidR="00942ABA" w:rsidRPr="00BB24F7" w:rsidRDefault="00D204CB" w:rsidP="00911DF6">
      <w:pPr>
        <w:spacing w:line="276" w:lineRule="auto"/>
      </w:pPr>
      <w:r w:rsidRPr="00BB24F7">
        <w:t>En cas de group</w:t>
      </w:r>
      <w:r w:rsidR="007D04EF" w:rsidRPr="00BB24F7">
        <w:t>ement d’opérateurs économiques</w:t>
      </w:r>
      <w:r w:rsidR="00FF2803" w:rsidRPr="00BB24F7">
        <w:t>,</w:t>
      </w:r>
      <w:r w:rsidR="007D04EF" w:rsidRPr="00BB24F7">
        <w:t xml:space="preserve"> il sera fait application </w:t>
      </w:r>
      <w:r w:rsidR="00A71E4F">
        <w:t>des dispositions de l’article 10.7</w:t>
      </w:r>
      <w:r w:rsidR="007D04EF" w:rsidRPr="00BB24F7">
        <w:t xml:space="preserve"> du CCAG</w:t>
      </w:r>
      <w:r w:rsidR="009E0F15" w:rsidRPr="00BB24F7">
        <w:t xml:space="preserve"> Travaux</w:t>
      </w:r>
      <w:r w:rsidR="007D04EF" w:rsidRPr="00BB24F7">
        <w:t>.</w:t>
      </w:r>
    </w:p>
    <w:p w14:paraId="5C7FFFA2" w14:textId="77777777" w:rsidR="00D204CB" w:rsidRPr="00BB24F7" w:rsidRDefault="00D204CB" w:rsidP="0025191A">
      <w:pPr>
        <w:pStyle w:val="Titre4"/>
      </w:pPr>
      <w:r w:rsidRPr="00BB24F7">
        <w:t xml:space="preserve">Désignation du sous-traitant en cours de </w:t>
      </w:r>
      <w:r w:rsidR="00EC5598" w:rsidRPr="00911DF6">
        <w:t>marché</w:t>
      </w:r>
    </w:p>
    <w:p w14:paraId="357EC5DD" w14:textId="77777777" w:rsidR="00DC2309" w:rsidRPr="00911DF6" w:rsidRDefault="009E0F15" w:rsidP="00911DF6">
      <w:pPr>
        <w:spacing w:line="276" w:lineRule="auto"/>
      </w:pPr>
      <w:r w:rsidRPr="00BB24F7">
        <w:t xml:space="preserve">Le titulaire du </w:t>
      </w:r>
      <w:r w:rsidR="00EC5598" w:rsidRPr="00911DF6">
        <w:t>marché</w:t>
      </w:r>
      <w:r w:rsidRPr="00BB24F7">
        <w:t xml:space="preserve"> </w:t>
      </w:r>
      <w:r w:rsidR="00DC2309" w:rsidRPr="00BB24F7">
        <w:t xml:space="preserve">peut, sous-traiter l’exécution de certaines parties de son marché public à condition d’avoir obtenu du pouvoir adjudicateur l’acceptation de chaque sous-traitant et l’agrément de ses conditions de paiement conformément aux articles </w:t>
      </w:r>
      <w:r w:rsidR="00DC2309" w:rsidRPr="00911DF6">
        <w:t xml:space="preserve">L. 2193-1 à L. 2193-14 et R. 2193-1 à R. </w:t>
      </w:r>
      <w:r w:rsidR="00EC5598" w:rsidRPr="00911DF6">
        <w:t xml:space="preserve">2193-22 </w:t>
      </w:r>
      <w:r w:rsidR="00DC2309" w:rsidRPr="00911DF6">
        <w:t>du code de la commande publique.</w:t>
      </w:r>
    </w:p>
    <w:p w14:paraId="5B798B39" w14:textId="77777777" w:rsidR="00DC2309" w:rsidRDefault="00AB31BC" w:rsidP="00911DF6">
      <w:pPr>
        <w:spacing w:line="276" w:lineRule="auto"/>
      </w:pPr>
      <w:r w:rsidRPr="00911DF6">
        <w:t>La déclaration de sous-traitance</w:t>
      </w:r>
      <w:r w:rsidR="00DC2309" w:rsidRPr="00911DF6">
        <w:t xml:space="preserve"> indique pour les sous-traitants à payer directement les renseignements mentionnés à l'article</w:t>
      </w:r>
      <w:r w:rsidR="00EC5598" w:rsidRPr="00911DF6">
        <w:t xml:space="preserve"> R. 2193-1 </w:t>
      </w:r>
      <w:r w:rsidR="009E0F15" w:rsidRPr="00911DF6">
        <w:t xml:space="preserve">du </w:t>
      </w:r>
      <w:r w:rsidR="00DC2309" w:rsidRPr="00911DF6">
        <w:t xml:space="preserve">code de la </w:t>
      </w:r>
      <w:r w:rsidR="00DC2309" w:rsidRPr="00BB24F7">
        <w:t>commande publique.</w:t>
      </w:r>
    </w:p>
    <w:p w14:paraId="60DEDEAD" w14:textId="77777777" w:rsidR="00DF5412" w:rsidRPr="002C7DA6" w:rsidRDefault="00DF5412" w:rsidP="00911DF6">
      <w:pPr>
        <w:spacing w:before="240" w:line="276" w:lineRule="auto"/>
        <w:rPr>
          <w:rFonts w:eastAsia="SimSun"/>
          <w:u w:val="single"/>
          <w:lang w:eastAsia="hi-IN" w:bidi="hi-IN"/>
        </w:rPr>
      </w:pPr>
      <w:r w:rsidRPr="002C7DA6">
        <w:rPr>
          <w:rFonts w:eastAsia="SimSun"/>
          <w:u w:val="single"/>
          <w:lang w:eastAsia="hi-IN" w:bidi="hi-IN"/>
        </w:rPr>
        <w:t>Utilisation de SUBCLIC</w:t>
      </w:r>
    </w:p>
    <w:p w14:paraId="61116BF0"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Pour déposer ses déc</w:t>
      </w:r>
      <w:r w:rsidR="00E46E1C">
        <w:rPr>
          <w:rFonts w:eastAsia="SimSun"/>
          <w:lang w:eastAsia="hi-IN" w:bidi="hi-IN"/>
        </w:rPr>
        <w:t xml:space="preserve">larations de sous-traitance, </w:t>
      </w:r>
      <w:r w:rsidR="00E46E1C" w:rsidRPr="00E46E1C">
        <w:rPr>
          <w:rFonts w:eastAsia="SimSun"/>
          <w:b/>
          <w:lang w:eastAsia="hi-IN" w:bidi="hi-IN"/>
        </w:rPr>
        <w:t>le</w:t>
      </w:r>
      <w:r w:rsidR="00E46E1C">
        <w:rPr>
          <w:rFonts w:eastAsia="SimSun"/>
          <w:lang w:eastAsia="hi-IN" w:bidi="hi-IN"/>
        </w:rPr>
        <w:t xml:space="preserve"> </w:t>
      </w:r>
      <w:r w:rsidRPr="00DF5412">
        <w:rPr>
          <w:rFonts w:eastAsia="SimSun"/>
          <w:b/>
          <w:lang w:eastAsia="hi-IN" w:bidi="hi-IN"/>
        </w:rPr>
        <w:t>titulaire et aux sous-trai</w:t>
      </w:r>
      <w:r w:rsidR="00E46E1C">
        <w:rPr>
          <w:rFonts w:eastAsia="SimSun"/>
          <w:b/>
          <w:lang w:eastAsia="hi-IN" w:bidi="hi-IN"/>
        </w:rPr>
        <w:t>tants utilisent l</w:t>
      </w:r>
      <w:r w:rsidRPr="00DF5412">
        <w:rPr>
          <w:rFonts w:eastAsia="SimSun"/>
          <w:b/>
          <w:lang w:eastAsia="hi-IN" w:bidi="hi-IN"/>
        </w:rPr>
        <w:t>es services dématérialisés de la société SUBCLIC</w:t>
      </w:r>
      <w:r w:rsidRPr="00DF5412">
        <w:rPr>
          <w:rFonts w:eastAsia="SimSun"/>
          <w:lang w:eastAsia="hi-IN" w:bidi="hi-IN"/>
        </w:rPr>
        <w:t xml:space="preserve"> (</w:t>
      </w:r>
      <w:hyperlink r:id="rId27" w:history="1">
        <w:r w:rsidRPr="002C7DA6">
          <w:rPr>
            <w:rFonts w:eastAsia="SimSun"/>
            <w:color w:val="0000FF"/>
            <w:u w:val="single"/>
            <w:lang w:eastAsia="hi-IN" w:bidi="hi-IN"/>
          </w:rPr>
          <w:t>https://subclic.com/</w:t>
        </w:r>
      </w:hyperlink>
      <w:r w:rsidRPr="00DF5412">
        <w:rPr>
          <w:rFonts w:eastAsia="SimSun"/>
          <w:lang w:eastAsia="hi-IN" w:bidi="hi-IN"/>
        </w:rPr>
        <w:t xml:space="preserve">). Pour satisfaire cette obligation, le titulaire est tenu de compléter l’article </w:t>
      </w:r>
      <w:r w:rsidRPr="00DF5412">
        <w:rPr>
          <w:rFonts w:eastAsia="SimSun"/>
          <w:color w:val="FF0000"/>
          <w:lang w:eastAsia="hi-IN" w:bidi="hi-IN"/>
        </w:rPr>
        <w:t xml:space="preserve">2.4 </w:t>
      </w:r>
      <w:r w:rsidRPr="00DF5412">
        <w:rPr>
          <w:rFonts w:eastAsia="SimSun"/>
          <w:lang w:eastAsia="hi-IN" w:bidi="hi-IN"/>
        </w:rPr>
        <w:t>de l’acte d’engagement désignant la personne physique de l’entreprise responsable de la vérification et de la signature des actes de sous-traitance.</w:t>
      </w:r>
    </w:p>
    <w:p w14:paraId="7466AEE6"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Il s’agit d’un outil informatique gratuit pour les entreprises, qui permet, la transmission, la validation et la signature de l’ensemble des demandes d’acception de sous-traitance.</w:t>
      </w:r>
    </w:p>
    <w:p w14:paraId="2250B028" w14:textId="77777777" w:rsidR="00DF5412" w:rsidRPr="00DF5412" w:rsidRDefault="00DF5412" w:rsidP="00911DF6">
      <w:pPr>
        <w:spacing w:line="276" w:lineRule="auto"/>
        <w:rPr>
          <w:rFonts w:eastAsia="SimSun"/>
          <w:lang w:eastAsia="hi-IN" w:bidi="hi-IN"/>
        </w:rPr>
      </w:pPr>
      <w:r w:rsidRPr="0019748A">
        <w:rPr>
          <w:rFonts w:eastAsia="SimSun"/>
          <w:lang w:eastAsia="hi-IN" w:bidi="hi-IN"/>
        </w:rPr>
        <w:t xml:space="preserve">L’inscription doit être maintenue active pendant </w:t>
      </w:r>
      <w:r w:rsidRPr="000B1E76">
        <w:rPr>
          <w:rFonts w:eastAsia="SimSun"/>
          <w:lang w:eastAsia="hi-IN" w:bidi="hi-IN"/>
        </w:rPr>
        <w:t>toute la</w:t>
      </w:r>
      <w:r w:rsidR="00EC5598" w:rsidRPr="000B1E76">
        <w:rPr>
          <w:rFonts w:eastAsia="SimSun"/>
          <w:lang w:eastAsia="hi-IN" w:bidi="hi-IN"/>
        </w:rPr>
        <w:t xml:space="preserve"> durée du marché</w:t>
      </w:r>
      <w:r w:rsidRPr="000B1E76">
        <w:rPr>
          <w:rFonts w:eastAsia="SimSun"/>
          <w:lang w:eastAsia="hi-IN" w:bidi="hi-IN"/>
        </w:rPr>
        <w:t>.</w:t>
      </w:r>
    </w:p>
    <w:p w14:paraId="0C82B917" w14:textId="77777777" w:rsidR="00DF5412" w:rsidRPr="00DF5412" w:rsidRDefault="00DF5412" w:rsidP="00911DF6">
      <w:pPr>
        <w:spacing w:line="276" w:lineRule="auto"/>
        <w:rPr>
          <w:rFonts w:eastAsia="SimSun"/>
          <w:lang w:eastAsia="hi-IN" w:bidi="hi-IN"/>
        </w:rPr>
      </w:pPr>
      <w:r w:rsidRPr="00DF5412">
        <w:rPr>
          <w:rFonts w:eastAsia="SimSun"/>
          <w:lang w:eastAsia="hi-IN" w:bidi="hi-IN"/>
        </w:rPr>
        <w:t>Le guide de démarrage pour déclarer un sous-traitant est en annexe</w:t>
      </w:r>
      <w:r w:rsidRPr="00DF5412">
        <w:rPr>
          <w:rFonts w:eastAsia="SimSun"/>
          <w:color w:val="FF0000"/>
          <w:lang w:eastAsia="hi-IN" w:bidi="hi-IN"/>
        </w:rPr>
        <w:t xml:space="preserve"> 2 </w:t>
      </w:r>
      <w:r w:rsidRPr="00DF5412">
        <w:rPr>
          <w:rFonts w:eastAsia="SimSun"/>
          <w:lang w:eastAsia="hi-IN" w:bidi="hi-IN"/>
        </w:rPr>
        <w:t>au présent CCAP.</w:t>
      </w:r>
    </w:p>
    <w:p w14:paraId="0E035092" w14:textId="77777777" w:rsidR="00D204CB" w:rsidRPr="00BB24F7" w:rsidRDefault="00D204CB" w:rsidP="0025191A">
      <w:pPr>
        <w:pStyle w:val="Titre4"/>
      </w:pPr>
      <w:r w:rsidRPr="00BB24F7">
        <w:t>Sous-traitance indirecte</w:t>
      </w:r>
    </w:p>
    <w:p w14:paraId="3036A0C5" w14:textId="77777777" w:rsidR="005D6D75" w:rsidRPr="00BB24F7" w:rsidRDefault="005D6D75" w:rsidP="00911DF6">
      <w:pPr>
        <w:spacing w:line="276" w:lineRule="auto"/>
      </w:pPr>
      <w:r w:rsidRPr="00BB24F7">
        <w:t>En application des articles 3.6.2.2 et 3.6.2.3 du CCAG Travaux, et en vue de faire accepter le sous-traitant indirect et agréer ses conditions de paiement par le pouvoir adjudicateur, le titulaire veillera à ce que le s</w:t>
      </w:r>
      <w:r w:rsidR="00AB31BC" w:rsidRPr="00BB24F7">
        <w:t xml:space="preserve">ous-traitant direct respecte la déclaration de sous-traitance </w:t>
      </w:r>
      <w:r w:rsidRPr="00BB24F7">
        <w:t>mentionné</w:t>
      </w:r>
      <w:r w:rsidR="00AB31BC" w:rsidRPr="00BB24F7">
        <w:t>e</w:t>
      </w:r>
      <w:r w:rsidRPr="00BB24F7">
        <w:t xml:space="preserve"> supra. Ce document sera ensuite transmis au titulaire, lequel le transmettra à son tour au po</w:t>
      </w:r>
      <w:r w:rsidR="00662984" w:rsidRPr="00BB24F7">
        <w:t>uvoir adjudicateur</w:t>
      </w:r>
      <w:r w:rsidRPr="00BB24F7">
        <w:t>. Le même formalisme sera systématiquement respecté quel que soit le rang de sous-traitance envisagé.</w:t>
      </w:r>
    </w:p>
    <w:p w14:paraId="3AC27418" w14:textId="77777777" w:rsidR="0096771A" w:rsidRPr="00BB24F7" w:rsidRDefault="005D6D75" w:rsidP="00911DF6">
      <w:pPr>
        <w:spacing w:line="276" w:lineRule="auto"/>
        <w:rPr>
          <w:bCs/>
        </w:rPr>
      </w:pPr>
      <w:r w:rsidRPr="00BB24F7">
        <w:t>Le paiement de toutes les sommes dues par l’entrepreneur au</w:t>
      </w:r>
      <w:r w:rsidR="00B321A7" w:rsidRPr="00BB24F7">
        <w:t>x</w:t>
      </w:r>
      <w:r w:rsidRPr="00BB24F7">
        <w:t xml:space="preserve"> sous-traitant</w:t>
      </w:r>
      <w:r w:rsidR="00B321A7" w:rsidRPr="00BB24F7">
        <w:t xml:space="preserve">s non payés directement quel que soit leur rang </w:t>
      </w:r>
      <w:r w:rsidRPr="00BB24F7">
        <w:t xml:space="preserve">sont garanties à peine de nullité du sous-traité (ou contrat de sous-traitance). Par dérogation à </w:t>
      </w:r>
      <w:r w:rsidRPr="00BB24F7">
        <w:lastRenderedPageBreak/>
        <w:t>l’article 3.6.2.6 du CCAG Travaux, cette garantie devra revêtir exclusivement la forme d</w:t>
      </w:r>
      <w:r w:rsidR="009E65CD" w:rsidRPr="00BB24F7">
        <w:t>’une</w:t>
      </w:r>
      <w:r w:rsidRPr="00BB24F7">
        <w:t xml:space="preserve"> caution personnelle et solidaire obtenue, par l’entrepreneur, donneur d’ordre, auprès d’un établissement qualifié</w:t>
      </w:r>
      <w:r w:rsidR="007644C3" w:rsidRPr="00BB24F7">
        <w:rPr>
          <w:bCs/>
        </w:rPr>
        <w:t>.</w:t>
      </w:r>
    </w:p>
    <w:p w14:paraId="50EC7DFB" w14:textId="77777777" w:rsidR="00D204CB" w:rsidRPr="00BB24F7" w:rsidRDefault="00D204CB" w:rsidP="0025191A">
      <w:pPr>
        <w:pStyle w:val="Titre4"/>
      </w:pPr>
      <w:r w:rsidRPr="00BB24F7">
        <w:t xml:space="preserve"> Modalités de paiement direct des sous-traitants</w:t>
      </w:r>
    </w:p>
    <w:p w14:paraId="1BA9E80B" w14:textId="77777777" w:rsidR="00D204CB" w:rsidRPr="00BB24F7" w:rsidRDefault="00D204CB" w:rsidP="00911DF6">
      <w:pPr>
        <w:spacing w:line="276" w:lineRule="auto"/>
      </w:pPr>
      <w:r w:rsidRPr="00BB24F7">
        <w:t>Pour les sous-traitants, e</w:t>
      </w:r>
      <w:r w:rsidR="00A71E4F">
        <w:t>n plus de ce qui est prévu au 12</w:t>
      </w:r>
      <w:r w:rsidRPr="00BB24F7">
        <w:t>.1.7 du CCA</w:t>
      </w:r>
      <w:r w:rsidR="00B321A7" w:rsidRPr="00BB24F7">
        <w:t xml:space="preserve">G Travaux, le titulaire joint </w:t>
      </w:r>
      <w:r w:rsidRPr="00BB24F7">
        <w:t xml:space="preserve">au projet de décompte, une </w:t>
      </w:r>
      <w:r w:rsidRPr="00BB24F7">
        <w:rPr>
          <w:b/>
          <w:bCs/>
        </w:rPr>
        <w:t>attestation indiquant la somme à régler</w:t>
      </w:r>
      <w:r w:rsidRPr="00BB24F7">
        <w:t xml:space="preserve"> par le maître d’ouvrage à chaque sous-traitant concerné, cette somme indiquera le montant à régler hors TVA</w:t>
      </w:r>
      <w:r w:rsidR="00B321A7" w:rsidRPr="00BB24F7">
        <w:t xml:space="preserve"> et précisera le mode de liquidation des taxes (acquittement de la taxe ou auto liquidation)</w:t>
      </w:r>
      <w:r w:rsidRPr="00BB24F7">
        <w:t>. Elle ne tiendra pas compte non plus d'une éventuelle variation de prix, laquelle sera calculée par le maître d'ouvrage.</w:t>
      </w:r>
    </w:p>
    <w:p w14:paraId="6037AA03" w14:textId="77777777" w:rsidR="00D204CB" w:rsidRPr="00BB24F7" w:rsidRDefault="00D204CB" w:rsidP="00911DF6">
      <w:pPr>
        <w:spacing w:line="276" w:lineRule="auto"/>
      </w:pPr>
      <w:r w:rsidRPr="00BB24F7">
        <w:t xml:space="preserve">Pour les sous-traitants d’un </w:t>
      </w:r>
      <w:r w:rsidR="00CE6A3C" w:rsidRPr="00BB24F7">
        <w:t>cotraitant</w:t>
      </w:r>
      <w:r w:rsidRPr="00BB24F7">
        <w:t xml:space="preserve">, l’acceptation de la somme à payer à chacun d’entre eux fait l’objet d’une attestation, signée par celui des </w:t>
      </w:r>
      <w:r w:rsidR="00CE6A3C" w:rsidRPr="00BB24F7">
        <w:t xml:space="preserve">cotraitants </w:t>
      </w:r>
      <w:r w:rsidRPr="00BB24F7">
        <w:t>du groupement qui a conclu le contrat de sous-traitance et indiquant la somme à régler par le maître d’ouvrage au sous-traitant concerné ; cette somme indiquera le montant à régler hors TVA</w:t>
      </w:r>
      <w:r w:rsidR="00E73FC6" w:rsidRPr="00BB24F7">
        <w:t xml:space="preserve"> et précisera le mode de liquidation des taxes (acquittement de la taxe ou auto liquidation)</w:t>
      </w:r>
      <w:r w:rsidRPr="00BB24F7">
        <w:t>. Elle ne tiendra pas compte non plus d'une éventuelle variation de prix, laquelle sera calculée par le maître d'ouvrage.</w:t>
      </w:r>
    </w:p>
    <w:p w14:paraId="528221E3" w14:textId="77777777" w:rsidR="00DB3CF9" w:rsidRPr="00BB24F7" w:rsidRDefault="00D204CB" w:rsidP="00911DF6">
      <w:pPr>
        <w:spacing w:line="276" w:lineRule="auto"/>
      </w:pPr>
      <w:r w:rsidRPr="00BB24F7">
        <w:t xml:space="preserve">Si le </w:t>
      </w:r>
      <w:r w:rsidR="00CE6A3C" w:rsidRPr="00BB24F7">
        <w:t>cotraitant</w:t>
      </w:r>
      <w:r w:rsidRPr="00BB24F7">
        <w:t xml:space="preserve"> qui a conclu un contrat de sous-traitance n’est pas le mandataire, ce dernier doit signer également l’attestation.</w:t>
      </w:r>
    </w:p>
    <w:p w14:paraId="655AD169" w14:textId="570A2458" w:rsidR="00D204CB" w:rsidRPr="00BB24F7" w:rsidRDefault="0041480D" w:rsidP="002C7DA6">
      <w:pPr>
        <w:pStyle w:val="Titre2"/>
      </w:pPr>
      <w:bookmarkStart w:id="93" w:name="_Toc99534867"/>
      <w:bookmarkStart w:id="94" w:name="_Toc200962309"/>
      <w:r w:rsidRPr="00BB24F7">
        <w:t>Modifications du</w:t>
      </w:r>
      <w:r w:rsidR="00231ED9" w:rsidRPr="00BB24F7">
        <w:t xml:space="preserve"> </w:t>
      </w:r>
      <w:r w:rsidR="00E8115A" w:rsidRPr="00BB24F7">
        <w:t>marché</w:t>
      </w:r>
      <w:r w:rsidRPr="00BB24F7">
        <w:t xml:space="preserve"> </w:t>
      </w:r>
      <w:r w:rsidR="00231ED9" w:rsidRPr="00BB24F7">
        <w:t>en cours exécution</w:t>
      </w:r>
      <w:bookmarkEnd w:id="93"/>
      <w:bookmarkEnd w:id="94"/>
    </w:p>
    <w:p w14:paraId="6820A214" w14:textId="77777777" w:rsidR="00FF2803" w:rsidRPr="00BB24F7" w:rsidRDefault="00231ED9" w:rsidP="008216C1">
      <w:pPr>
        <w:spacing w:line="276" w:lineRule="auto"/>
      </w:pPr>
      <w:r w:rsidRPr="00BB24F7">
        <w:t xml:space="preserve">Les </w:t>
      </w:r>
      <w:r w:rsidRPr="008216C1">
        <w:t xml:space="preserve">modifications en cours d’exécution du présent </w:t>
      </w:r>
      <w:r w:rsidR="00EC5598" w:rsidRPr="008216C1">
        <w:t xml:space="preserve">marché </w:t>
      </w:r>
      <w:r w:rsidRPr="008216C1">
        <w:t>seront réalisées conformément aux di</w:t>
      </w:r>
      <w:r w:rsidR="00B606C5" w:rsidRPr="008216C1">
        <w:t>spositions décrites aux articles L. 2194-1, L. 2194-2,</w:t>
      </w:r>
      <w:r w:rsidR="00EC5598" w:rsidRPr="008216C1">
        <w:t xml:space="preserve"> R 2194-1 à R. 2194-9 </w:t>
      </w:r>
      <w:r w:rsidR="00B606C5" w:rsidRPr="008216C1">
        <w:t xml:space="preserve">du code </w:t>
      </w:r>
      <w:r w:rsidR="00B606C5" w:rsidRPr="00BB24F7">
        <w:t>de la commande publique.</w:t>
      </w:r>
    </w:p>
    <w:p w14:paraId="46F6B98C" w14:textId="77777777" w:rsidR="00147022" w:rsidRPr="00BB24F7" w:rsidRDefault="00231ED9" w:rsidP="008216C1">
      <w:pPr>
        <w:spacing w:line="276" w:lineRule="auto"/>
      </w:pPr>
      <w:r w:rsidRPr="00BB24F7">
        <w:t>L</w:t>
      </w:r>
      <w:r w:rsidR="008165A1" w:rsidRPr="00BB24F7">
        <w:t xml:space="preserve">a poursuite de l’exécution </w:t>
      </w:r>
      <w:r w:rsidR="00F90EE1" w:rsidRPr="00BB24F7">
        <w:t>des travaux</w:t>
      </w:r>
      <w:r w:rsidR="008165A1" w:rsidRPr="00BB24F7">
        <w:t xml:space="preserve"> en cas de dépassement de la masse initiale est subordonnée à la conclusion d’un avenant ou à l’émission d’une décision de poursuivre par le pouvoir adjudicateur.</w:t>
      </w:r>
    </w:p>
    <w:p w14:paraId="638EAEAB" w14:textId="77777777" w:rsidR="00D204CB" w:rsidRPr="00BB24F7" w:rsidRDefault="00F81F85" w:rsidP="000C1127">
      <w:pPr>
        <w:pStyle w:val="Titre3"/>
      </w:pPr>
      <w:r w:rsidRPr="00BB24F7">
        <w:t>Prix des p</w:t>
      </w:r>
      <w:r w:rsidR="00D204CB" w:rsidRPr="00BB24F7">
        <w:t>restations supplémentaires ou modificatives</w:t>
      </w:r>
    </w:p>
    <w:p w14:paraId="73CFC491" w14:textId="77777777" w:rsidR="00D204CB" w:rsidRPr="00BB24F7" w:rsidRDefault="00D204CB" w:rsidP="008216C1">
      <w:pPr>
        <w:spacing w:line="276" w:lineRule="auto"/>
      </w:pPr>
      <w:r w:rsidRPr="00BB24F7">
        <w:t>En complément des dis</w:t>
      </w:r>
      <w:r w:rsidR="00A71E4F">
        <w:t>positions prévues à l’article 13</w:t>
      </w:r>
      <w:r w:rsidRPr="00BB24F7">
        <w:t xml:space="preserve"> du CCAG</w:t>
      </w:r>
      <w:r w:rsidR="00F651E6" w:rsidRPr="00BB24F7">
        <w:t xml:space="preserve"> Travaux</w:t>
      </w:r>
      <w:r w:rsidRPr="00BB24F7">
        <w:t xml:space="preserve">, le maître d’œuvre peut demander par ordre de service une proposition de prix pour des </w:t>
      </w:r>
      <w:r w:rsidR="00F81F85" w:rsidRPr="00BB24F7">
        <w:t>p</w:t>
      </w:r>
      <w:r w:rsidRPr="00BB24F7">
        <w:t>restations supplémentaires ou modificatives avant l’ordr</w:t>
      </w:r>
      <w:r w:rsidR="00A71E4F">
        <w:t>e de service visé à l’article 13</w:t>
      </w:r>
      <w:r w:rsidRPr="00BB24F7">
        <w:t>.1 du CCAG</w:t>
      </w:r>
      <w:r w:rsidR="00F651E6" w:rsidRPr="00BB24F7">
        <w:t xml:space="preserve"> Travaux</w:t>
      </w:r>
      <w:r w:rsidRPr="00BB24F7">
        <w:t>.</w:t>
      </w:r>
    </w:p>
    <w:p w14:paraId="04B4D57B" w14:textId="77777777" w:rsidR="00D204CB" w:rsidRPr="00BB24F7" w:rsidRDefault="00D204CB" w:rsidP="008216C1">
      <w:pPr>
        <w:spacing w:line="276" w:lineRule="auto"/>
      </w:pPr>
      <w:r w:rsidRPr="00BB24F7">
        <w:t xml:space="preserve">En cas de demande, de la part du maître d’œuvre, d'étude ou de réalisation de travaux modificatifs, le titulaire est tenu de fournir une proposition de prix, assortie de décompositions ou sous-détails, pour la rémunération de tout ouvrage non prévu, dans un délai fixé par la lettre ou l'ordre de service lui prescrivant d'évaluer ou d'exécuter de tels ouvrages. </w:t>
      </w:r>
    </w:p>
    <w:p w14:paraId="286E8B41" w14:textId="77777777" w:rsidR="00D204CB" w:rsidRPr="00BB24F7" w:rsidRDefault="00D204CB" w:rsidP="008216C1">
      <w:pPr>
        <w:spacing w:line="276" w:lineRule="auto"/>
      </w:pPr>
      <w:r w:rsidRPr="00BB24F7">
        <w:t>Dans le silence de la lettre ou de l'ordre de service, ce délai sera d'un mois calendaire ; il ne pourra en aucune manière être réduit à moins de quinze jours. Dans le cas où le titulaire ne fournirait pas de proposition de prix dans le délai imparti, le maître d'œuvre lui notifiera par ordre de service un prix d’attente.</w:t>
      </w:r>
    </w:p>
    <w:p w14:paraId="33E0FF9A" w14:textId="77777777" w:rsidR="00D204CB" w:rsidRPr="00BB24F7" w:rsidRDefault="00D204CB" w:rsidP="000C1127">
      <w:pPr>
        <w:pStyle w:val="Titre3"/>
        <w:rPr>
          <w:color w:val="000000"/>
        </w:rPr>
      </w:pPr>
      <w:bookmarkStart w:id="95" w:name="_Ref374630267"/>
      <w:r w:rsidRPr="00BB24F7">
        <w:t>Augmentation du montant des travaux, décision de poursuivre</w:t>
      </w:r>
      <w:bookmarkEnd w:id="95"/>
    </w:p>
    <w:p w14:paraId="59BA7941" w14:textId="77777777" w:rsidR="006D77BC" w:rsidRPr="00BB24F7" w:rsidRDefault="00A71E4F" w:rsidP="008216C1">
      <w:pPr>
        <w:spacing w:line="276" w:lineRule="auto"/>
      </w:pPr>
      <w:r>
        <w:t>Par dérogation au 14</w:t>
      </w:r>
      <w:r w:rsidR="00D204CB" w:rsidRPr="00BB24F7">
        <w:t xml:space="preserve">.4.3 du CCAG Travaux, lorsque le montant des travaux exécutés atteint le montant contractuel, le titulaire doit arrêter les travaux s’il n’a pas reçu un ordre de service lui notifiant la décision de les poursuivre prise par le pouvoir adjudicateur. A défaut d’une telle décision de poursuivre, ces travaux ne seront </w:t>
      </w:r>
      <w:r w:rsidR="00D64763" w:rsidRPr="00BB24F7">
        <w:t xml:space="preserve">pas </w:t>
      </w:r>
      <w:r w:rsidR="001A7199" w:rsidRPr="00BB24F7">
        <w:t>payés.</w:t>
      </w:r>
    </w:p>
    <w:p w14:paraId="61CAA94C" w14:textId="77777777" w:rsidR="00D204CB" w:rsidRPr="00BB24F7" w:rsidRDefault="00D204CB" w:rsidP="002C7DA6">
      <w:pPr>
        <w:pStyle w:val="Titre2"/>
      </w:pPr>
      <w:bookmarkStart w:id="96" w:name="_Toc361126117"/>
      <w:bookmarkStart w:id="97" w:name="_Toc362420777"/>
      <w:bookmarkStart w:id="98" w:name="_Toc99534868"/>
      <w:bookmarkStart w:id="99" w:name="_Toc200962310"/>
      <w:r w:rsidRPr="00BB24F7">
        <w:t>Retenue de garantie</w:t>
      </w:r>
      <w:bookmarkEnd w:id="96"/>
      <w:bookmarkEnd w:id="97"/>
      <w:bookmarkEnd w:id="98"/>
      <w:bookmarkEnd w:id="99"/>
    </w:p>
    <w:p w14:paraId="36CDBE06" w14:textId="77777777" w:rsidR="000A6EAB" w:rsidRPr="008216C1" w:rsidRDefault="000A6EAB" w:rsidP="008216C1">
      <w:pPr>
        <w:spacing w:line="276" w:lineRule="auto"/>
      </w:pPr>
      <w:r w:rsidRPr="00BB24F7">
        <w:t xml:space="preserve">Il n’est pas demandé au titulaire de constituer une retenue de </w:t>
      </w:r>
      <w:r w:rsidRPr="008216C1">
        <w:t>garantie.</w:t>
      </w:r>
    </w:p>
    <w:p w14:paraId="0DFFB7DC" w14:textId="77777777" w:rsidR="00DD5238" w:rsidRDefault="00DD5238" w:rsidP="002C7DA6">
      <w:pPr>
        <w:pStyle w:val="Titre2"/>
      </w:pPr>
      <w:bookmarkStart w:id="100" w:name="_Toc99534869"/>
      <w:bookmarkStart w:id="101" w:name="_Toc200962311"/>
      <w:r>
        <w:t>Contrôle des coûts de revient</w:t>
      </w:r>
      <w:bookmarkEnd w:id="100"/>
      <w:bookmarkEnd w:id="101"/>
    </w:p>
    <w:p w14:paraId="263D37EF" w14:textId="6F37C9BC" w:rsidR="00DD5238" w:rsidRDefault="00DD5238" w:rsidP="008216C1">
      <w:pPr>
        <w:spacing w:line="276" w:lineRule="auto"/>
      </w:pPr>
      <w:r w:rsidRPr="00DD5238">
        <w:t>Sans objet.</w:t>
      </w:r>
    </w:p>
    <w:p w14:paraId="4A4327C2" w14:textId="319A1609" w:rsidR="0075159A" w:rsidRDefault="0075159A" w:rsidP="008216C1">
      <w:pPr>
        <w:spacing w:line="276" w:lineRule="auto"/>
      </w:pPr>
    </w:p>
    <w:p w14:paraId="7F4C2976" w14:textId="77777777" w:rsidR="0075159A" w:rsidRPr="00DD5238" w:rsidRDefault="0075159A" w:rsidP="008216C1">
      <w:pPr>
        <w:spacing w:line="276" w:lineRule="auto"/>
      </w:pPr>
    </w:p>
    <w:p w14:paraId="15978A78" w14:textId="77777777" w:rsidR="00D204CB" w:rsidRPr="00BB24F7" w:rsidRDefault="00D204CB" w:rsidP="000C1127">
      <w:pPr>
        <w:pStyle w:val="Titre1"/>
      </w:pPr>
      <w:bookmarkStart w:id="102" w:name="_Toc99534870"/>
      <w:bookmarkStart w:id="103" w:name="_Toc200962312"/>
      <w:r w:rsidRPr="00BB24F7">
        <w:lastRenderedPageBreak/>
        <w:t>Délais</w:t>
      </w:r>
      <w:bookmarkStart w:id="104" w:name="_Toc361126103"/>
      <w:bookmarkStart w:id="105" w:name="_Toc362420763"/>
      <w:bookmarkEnd w:id="102"/>
      <w:bookmarkEnd w:id="103"/>
    </w:p>
    <w:p w14:paraId="71A7CB5F" w14:textId="77777777" w:rsidR="00D204CB" w:rsidRPr="00BB24F7" w:rsidRDefault="00D204CB" w:rsidP="002C7DA6">
      <w:pPr>
        <w:pStyle w:val="Titre2"/>
      </w:pPr>
      <w:bookmarkStart w:id="106" w:name="_Toc99534871"/>
      <w:bookmarkStart w:id="107" w:name="_Toc200962313"/>
      <w:r w:rsidRPr="00BB24F7">
        <w:t>Délais d'exécution</w:t>
      </w:r>
      <w:bookmarkEnd w:id="104"/>
      <w:bookmarkEnd w:id="105"/>
      <w:r w:rsidRPr="00BB24F7">
        <w:t xml:space="preserve"> des travaux</w:t>
      </w:r>
      <w:bookmarkEnd w:id="106"/>
      <w:bookmarkEnd w:id="107"/>
    </w:p>
    <w:p w14:paraId="4D31FB0A" w14:textId="6BD87613" w:rsidR="000A6EAB" w:rsidRPr="00BB24F7" w:rsidRDefault="00C6295C" w:rsidP="008216C1">
      <w:pPr>
        <w:spacing w:line="276" w:lineRule="auto"/>
      </w:pPr>
      <w:r>
        <w:t>Les</w:t>
      </w:r>
      <w:r w:rsidR="008216C1">
        <w:t xml:space="preserve"> délais d’exécution de chaque tranche et </w:t>
      </w:r>
      <w:r w:rsidR="00E27C14">
        <w:t>phase du</w:t>
      </w:r>
      <w:r w:rsidR="000A6EAB" w:rsidRPr="00BB24F7">
        <w:t xml:space="preserve"> </w:t>
      </w:r>
      <w:r w:rsidR="00E8115A" w:rsidRPr="00BB24F7">
        <w:t>marché</w:t>
      </w:r>
      <w:r w:rsidR="00393782">
        <w:t xml:space="preserve"> </w:t>
      </w:r>
      <w:r w:rsidR="008216C1">
        <w:t>sont</w:t>
      </w:r>
      <w:r w:rsidR="008216C1" w:rsidRPr="00BB24F7">
        <w:t xml:space="preserve"> </w:t>
      </w:r>
      <w:r w:rsidR="000A6EAB" w:rsidRPr="00BB24F7">
        <w:t>fixé</w:t>
      </w:r>
      <w:r w:rsidR="008216C1">
        <w:t>s</w:t>
      </w:r>
      <w:r w:rsidR="000A6EAB" w:rsidRPr="00BB24F7">
        <w:t xml:space="preserve"> à l'article </w:t>
      </w:r>
      <w:r w:rsidR="000A6EAB" w:rsidRPr="00BB24F7">
        <w:rPr>
          <w:color w:val="FF0000"/>
        </w:rPr>
        <w:t>3</w:t>
      </w:r>
      <w:r w:rsidR="00393782">
        <w:t xml:space="preserve"> de l'acte d'engagement</w:t>
      </w:r>
      <w:r w:rsidR="000A6EAB" w:rsidRPr="00BB24F7">
        <w:t>.</w:t>
      </w:r>
    </w:p>
    <w:p w14:paraId="11788E78" w14:textId="3BF6E101" w:rsidR="000A6EAB" w:rsidRPr="00BB24F7" w:rsidRDefault="000A6EAB" w:rsidP="008216C1">
      <w:pPr>
        <w:spacing w:line="276" w:lineRule="auto"/>
      </w:pPr>
      <w:r w:rsidRPr="00BB24F7">
        <w:t>Dans le</w:t>
      </w:r>
      <w:r w:rsidR="008216C1">
        <w:t>s</w:t>
      </w:r>
      <w:r w:rsidRPr="00BB24F7">
        <w:t xml:space="preserve"> délai</w:t>
      </w:r>
      <w:r w:rsidR="008216C1">
        <w:t>s</w:t>
      </w:r>
      <w:r w:rsidRPr="00BB24F7">
        <w:t xml:space="preserve"> </w:t>
      </w:r>
      <w:r w:rsidR="008216C1">
        <w:t xml:space="preserve">d’exécution </w:t>
      </w:r>
      <w:r w:rsidRPr="00BB24F7">
        <w:t>sont compris le repliement des installations de chantier et la remise en état des terrains et des emplacements mis à la disposition des entrepreneurs par le maître de l'ouvrage pour l'exécution des travaux.</w:t>
      </w:r>
    </w:p>
    <w:p w14:paraId="58FE5148" w14:textId="538E2E66" w:rsidR="000A6EAB" w:rsidRPr="00BB24F7" w:rsidRDefault="000A6EAB" w:rsidP="008216C1">
      <w:pPr>
        <w:spacing w:line="276" w:lineRule="auto"/>
      </w:pPr>
      <w:r w:rsidRPr="00BB24F7">
        <w:t xml:space="preserve">La date de départ </w:t>
      </w:r>
      <w:r w:rsidR="008216C1">
        <w:t>de chaque</w:t>
      </w:r>
      <w:r w:rsidR="008216C1" w:rsidRPr="00BB24F7">
        <w:t xml:space="preserve"> </w:t>
      </w:r>
      <w:r w:rsidRPr="00BB24F7">
        <w:t>délai d'exécution sera fixée par un ordre de service qui sera porté à la connaissance d</w:t>
      </w:r>
      <w:r w:rsidR="00393782">
        <w:t>u</w:t>
      </w:r>
      <w:r w:rsidRPr="00BB24F7">
        <w:t xml:space="preserve"> titulaire </w:t>
      </w:r>
      <w:r w:rsidR="00393782">
        <w:t>du marché</w:t>
      </w:r>
      <w:r w:rsidRPr="00BB24F7">
        <w:t>.</w:t>
      </w:r>
    </w:p>
    <w:p w14:paraId="07BA7E30" w14:textId="77777777" w:rsidR="00D204CB" w:rsidRPr="00BB24F7" w:rsidRDefault="00D204CB" w:rsidP="000C1127">
      <w:pPr>
        <w:pStyle w:val="Titre3"/>
      </w:pPr>
      <w:r w:rsidRPr="00BB24F7">
        <w:t>Prolongation des délais d'exécution</w:t>
      </w:r>
    </w:p>
    <w:p w14:paraId="1887B601" w14:textId="77777777" w:rsidR="00BA16B2" w:rsidRPr="00BB24F7" w:rsidRDefault="00BA16B2" w:rsidP="008216C1">
      <w:pPr>
        <w:spacing w:line="276" w:lineRule="auto"/>
      </w:pPr>
      <w:bookmarkStart w:id="108" w:name="_Toc361126104"/>
      <w:bookmarkStart w:id="109" w:name="_Toc362420764"/>
      <w:r w:rsidRPr="00BB24F7">
        <w:t>Quelle que soit leur origine, les prolongations de délai pour cause d'arrêt partiel ou d'entrave, comme celles pour cau</w:t>
      </w:r>
      <w:r w:rsidR="000E5DA6" w:rsidRPr="00BB24F7">
        <w:t>se d'arrêt total des travaux</w:t>
      </w:r>
      <w:r w:rsidRPr="00BB24F7">
        <w:t xml:space="preserve"> sur le chantier font l'objet d'un simple ordre de service du pouvoir adjudicateur.</w:t>
      </w:r>
    </w:p>
    <w:p w14:paraId="295E118B" w14:textId="77E98E9C" w:rsidR="00BA16B2" w:rsidRPr="00BB24F7" w:rsidRDefault="00BA16B2" w:rsidP="008216C1">
      <w:pPr>
        <w:spacing w:line="276" w:lineRule="auto"/>
      </w:pPr>
      <w:r w:rsidRPr="00BB24F7">
        <w:t>Le titulaire dont le chantier est arrêté totalement ou partiellement, ou entravé, doit en informer immédiatement le pouvoir adjudicateur par t</w:t>
      </w:r>
      <w:r w:rsidR="000E5DA6" w:rsidRPr="00BB24F7">
        <w:t>out moyen écrit (, courriel</w:t>
      </w:r>
      <w:r w:rsidRPr="00BB24F7">
        <w:t>...).</w:t>
      </w:r>
    </w:p>
    <w:p w14:paraId="18D3B86C" w14:textId="3158950D" w:rsidR="00BA16B2" w:rsidRPr="00BB24F7" w:rsidRDefault="00BA16B2" w:rsidP="008216C1">
      <w:pPr>
        <w:spacing w:line="276" w:lineRule="auto"/>
      </w:pPr>
      <w:r w:rsidRPr="00BB24F7">
        <w:t>Les éventuelles décisions de prolongation de délais d'exécution d'un</w:t>
      </w:r>
      <w:r w:rsidR="00A409B0">
        <w:t>e tranche de ce</w:t>
      </w:r>
      <w:r w:rsidRPr="00BB24F7">
        <w:t xml:space="preserve"> </w:t>
      </w:r>
      <w:r w:rsidR="00393782" w:rsidRPr="008216C1">
        <w:t>marché</w:t>
      </w:r>
      <w:r w:rsidRPr="00BB24F7">
        <w:t xml:space="preserve"> ne sont relatives qu'à ce</w:t>
      </w:r>
      <w:r w:rsidR="00A409B0">
        <w:t>tte seule tranche de ce</w:t>
      </w:r>
      <w:r w:rsidRPr="00BB24F7">
        <w:t xml:space="preserve"> </w:t>
      </w:r>
      <w:r w:rsidR="00393782" w:rsidRPr="008216C1">
        <w:t>marché</w:t>
      </w:r>
      <w:r w:rsidRPr="00BB24F7">
        <w:t>.</w:t>
      </w:r>
    </w:p>
    <w:p w14:paraId="0D56C02F" w14:textId="77777777" w:rsidR="00BA16B2" w:rsidRPr="002C7DA6" w:rsidRDefault="00BA16B2" w:rsidP="00A409B0">
      <w:pPr>
        <w:spacing w:before="120" w:line="276" w:lineRule="auto"/>
        <w:rPr>
          <w:u w:val="single"/>
        </w:rPr>
      </w:pPr>
      <w:r w:rsidRPr="002C7DA6">
        <w:rPr>
          <w:u w:val="single"/>
        </w:rPr>
        <w:t>Cas des intempéries</w:t>
      </w:r>
    </w:p>
    <w:p w14:paraId="54178059" w14:textId="77777777" w:rsidR="00BA16B2" w:rsidRPr="00BB24F7" w:rsidRDefault="00BA16B2" w:rsidP="008216C1">
      <w:pPr>
        <w:spacing w:line="276" w:lineRule="auto"/>
      </w:pPr>
      <w:r w:rsidRPr="00BB24F7">
        <w:t>Les intempéries non visées par une disposition légale ou réglementaire ainsi que les autres phénomènes naturels entra</w:t>
      </w:r>
      <w:r w:rsidR="000E5DA6" w:rsidRPr="00BB24F7">
        <w:t>vant l'exécution des travaux</w:t>
      </w:r>
      <w:r w:rsidRPr="00BB24F7">
        <w:t xml:space="preserve"> sont susceptibles d'entraîner une prolongation de délais.</w:t>
      </w:r>
    </w:p>
    <w:p w14:paraId="24A3B5CB" w14:textId="77777777" w:rsidR="00BA16B2" w:rsidRPr="00BB24F7" w:rsidRDefault="00BA16B2" w:rsidP="008216C1">
      <w:pPr>
        <w:spacing w:line="276" w:lineRule="auto"/>
        <w:rPr>
          <w:b/>
          <w:bCs/>
        </w:rPr>
      </w:pPr>
      <w:r w:rsidRPr="00BB24F7">
        <w:t xml:space="preserve">Les </w:t>
      </w:r>
      <w:r w:rsidRPr="00BB24F7">
        <w:rPr>
          <w:bCs/>
        </w:rPr>
        <w:t>phénomènes naturels ci-après</w:t>
      </w:r>
      <w:r w:rsidRPr="00BB24F7">
        <w:t xml:space="preserve"> sont qualifiés d’intempéries au sens du présent CCAP lorsqu'ils dépassent les intensités et durées limites indiquées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0"/>
      </w:tblGrid>
      <w:tr w:rsidR="00BA16B2" w:rsidRPr="002C7DA6" w14:paraId="2AA18BAB" w14:textId="77777777" w:rsidTr="002C7DA6">
        <w:tc>
          <w:tcPr>
            <w:tcW w:w="4818" w:type="dxa"/>
            <w:tcBorders>
              <w:top w:val="single" w:sz="2" w:space="0" w:color="000000"/>
              <w:left w:val="single" w:sz="2" w:space="0" w:color="000000"/>
              <w:bottom w:val="single" w:sz="2" w:space="0" w:color="000000"/>
            </w:tcBorders>
            <w:shd w:val="clear" w:color="auto" w:fill="EEECE1" w:themeFill="background2"/>
          </w:tcPr>
          <w:p w14:paraId="3781EFF5" w14:textId="77777777" w:rsidR="00BA16B2" w:rsidRPr="002C7DA6" w:rsidRDefault="002C7DA6" w:rsidP="002C7DA6">
            <w:pPr>
              <w:pStyle w:val="Contenudetableau"/>
              <w:jc w:val="center"/>
              <w:rPr>
                <w:b/>
              </w:rPr>
            </w:pPr>
            <w:r w:rsidRPr="002C7DA6">
              <w:rPr>
                <w:b/>
              </w:rPr>
              <w:t>Nature du phénomène naturel</w:t>
            </w:r>
          </w:p>
        </w:tc>
        <w:tc>
          <w:tcPr>
            <w:tcW w:w="4820" w:type="dxa"/>
            <w:tcBorders>
              <w:top w:val="single" w:sz="2" w:space="0" w:color="000000"/>
              <w:left w:val="single" w:sz="2" w:space="0" w:color="000000"/>
              <w:bottom w:val="single" w:sz="2" w:space="0" w:color="000000"/>
              <w:right w:val="single" w:sz="2" w:space="0" w:color="000000"/>
            </w:tcBorders>
            <w:shd w:val="clear" w:color="auto" w:fill="EEECE1" w:themeFill="background2"/>
          </w:tcPr>
          <w:p w14:paraId="0EDF6139" w14:textId="77777777" w:rsidR="00BA16B2" w:rsidRPr="002C7DA6" w:rsidRDefault="002C7DA6" w:rsidP="002C7DA6">
            <w:pPr>
              <w:pStyle w:val="Contenudetableau"/>
              <w:jc w:val="center"/>
              <w:rPr>
                <w:b/>
              </w:rPr>
            </w:pPr>
            <w:r w:rsidRPr="002C7DA6">
              <w:rPr>
                <w:b/>
              </w:rPr>
              <w:t>Intensité et durée limite</w:t>
            </w:r>
          </w:p>
        </w:tc>
      </w:tr>
      <w:tr w:rsidR="00BA16B2" w:rsidRPr="00BB24F7" w14:paraId="64E34820" w14:textId="77777777" w:rsidTr="00102806">
        <w:tc>
          <w:tcPr>
            <w:tcW w:w="4818" w:type="dxa"/>
            <w:tcBorders>
              <w:left w:val="single" w:sz="2" w:space="0" w:color="000000"/>
              <w:bottom w:val="single" w:sz="2" w:space="0" w:color="000000"/>
            </w:tcBorders>
            <w:vAlign w:val="center"/>
          </w:tcPr>
          <w:p w14:paraId="1277EF4C" w14:textId="77777777" w:rsidR="00BA16B2" w:rsidRPr="00BB24F7" w:rsidRDefault="002C7DA6" w:rsidP="002C7DA6">
            <w:pPr>
              <w:pStyle w:val="Contenudetableau"/>
              <w:jc w:val="center"/>
              <w:rPr>
                <w:color w:val="FF0000"/>
              </w:rPr>
            </w:pPr>
            <w:r w:rsidRPr="00BB24F7">
              <w:t>Neige</w:t>
            </w:r>
          </w:p>
        </w:tc>
        <w:tc>
          <w:tcPr>
            <w:tcW w:w="4820" w:type="dxa"/>
            <w:tcBorders>
              <w:left w:val="single" w:sz="2" w:space="0" w:color="000000"/>
              <w:bottom w:val="single" w:sz="2" w:space="0" w:color="000000"/>
              <w:right w:val="single" w:sz="2" w:space="0" w:color="000000"/>
            </w:tcBorders>
            <w:vAlign w:val="center"/>
          </w:tcPr>
          <w:p w14:paraId="1E23F7B9" w14:textId="77777777" w:rsidR="00BA16B2" w:rsidRPr="00BB24F7" w:rsidRDefault="00BA16B2" w:rsidP="000C1127">
            <w:pPr>
              <w:pStyle w:val="Contenudetableau"/>
              <w:rPr>
                <w:b/>
                <w:bCs/>
              </w:rPr>
            </w:pPr>
            <w:r w:rsidRPr="00BB24F7">
              <w:t>À partir d’un cm de neige pendant 12h</w:t>
            </w:r>
          </w:p>
        </w:tc>
      </w:tr>
      <w:tr w:rsidR="00BA16B2" w:rsidRPr="00BB24F7" w14:paraId="42EE61F7" w14:textId="77777777" w:rsidTr="00102806">
        <w:tc>
          <w:tcPr>
            <w:tcW w:w="4818" w:type="dxa"/>
            <w:tcBorders>
              <w:left w:val="single" w:sz="2" w:space="0" w:color="000000"/>
              <w:bottom w:val="single" w:sz="2" w:space="0" w:color="000000"/>
            </w:tcBorders>
            <w:vAlign w:val="center"/>
          </w:tcPr>
          <w:p w14:paraId="7E52DE3F" w14:textId="77777777" w:rsidR="00BA16B2" w:rsidRPr="00BB24F7" w:rsidRDefault="002C7DA6" w:rsidP="002C7DA6">
            <w:pPr>
              <w:pStyle w:val="Contenudetableau"/>
              <w:jc w:val="center"/>
              <w:rPr>
                <w:color w:val="FF0000"/>
              </w:rPr>
            </w:pPr>
            <w:r w:rsidRPr="00BB24F7">
              <w:t>Gel</w:t>
            </w:r>
          </w:p>
        </w:tc>
        <w:tc>
          <w:tcPr>
            <w:tcW w:w="4820" w:type="dxa"/>
            <w:tcBorders>
              <w:left w:val="single" w:sz="2" w:space="0" w:color="000000"/>
              <w:bottom w:val="single" w:sz="2" w:space="0" w:color="000000"/>
              <w:right w:val="single" w:sz="2" w:space="0" w:color="000000"/>
            </w:tcBorders>
            <w:vAlign w:val="center"/>
          </w:tcPr>
          <w:p w14:paraId="4C2502EF" w14:textId="77777777" w:rsidR="00BA16B2" w:rsidRPr="00BB24F7" w:rsidRDefault="00BA16B2" w:rsidP="000C1127">
            <w:pPr>
              <w:pStyle w:val="Contenudetableau"/>
              <w:rPr>
                <w:b/>
                <w:bCs/>
              </w:rPr>
            </w:pPr>
            <w:r w:rsidRPr="00BB24F7">
              <w:t>Température sous abri : -5°C à 08h00</w:t>
            </w:r>
          </w:p>
        </w:tc>
      </w:tr>
      <w:tr w:rsidR="00BA16B2" w:rsidRPr="00BB24F7" w14:paraId="5CDCBB9F" w14:textId="77777777" w:rsidTr="00102806">
        <w:tc>
          <w:tcPr>
            <w:tcW w:w="4818" w:type="dxa"/>
            <w:tcBorders>
              <w:left w:val="single" w:sz="2" w:space="0" w:color="000000"/>
              <w:bottom w:val="single" w:sz="2" w:space="0" w:color="000000"/>
            </w:tcBorders>
            <w:vAlign w:val="center"/>
          </w:tcPr>
          <w:p w14:paraId="4E312416" w14:textId="77777777" w:rsidR="00BA16B2" w:rsidRPr="00BB24F7" w:rsidRDefault="002C7DA6" w:rsidP="002C7DA6">
            <w:pPr>
              <w:pStyle w:val="Contenudetableau"/>
              <w:jc w:val="center"/>
              <w:rPr>
                <w:color w:val="FF0000"/>
              </w:rPr>
            </w:pPr>
            <w:r w:rsidRPr="00BB24F7">
              <w:t>Vent</w:t>
            </w:r>
          </w:p>
        </w:tc>
        <w:tc>
          <w:tcPr>
            <w:tcW w:w="4820" w:type="dxa"/>
            <w:tcBorders>
              <w:left w:val="single" w:sz="2" w:space="0" w:color="000000"/>
              <w:bottom w:val="single" w:sz="2" w:space="0" w:color="000000"/>
              <w:right w:val="single" w:sz="2" w:space="0" w:color="000000"/>
            </w:tcBorders>
            <w:vAlign w:val="center"/>
          </w:tcPr>
          <w:p w14:paraId="4E423449" w14:textId="77777777" w:rsidR="00BA16B2" w:rsidRPr="00BB24F7" w:rsidRDefault="00BA16B2" w:rsidP="000C1127">
            <w:pPr>
              <w:pStyle w:val="Contenudetableau"/>
              <w:rPr>
                <w:b/>
                <w:bCs/>
              </w:rPr>
            </w:pPr>
            <w:r w:rsidRPr="00BB24F7">
              <w:t>À partir de 80km/h en rafales</w:t>
            </w:r>
          </w:p>
        </w:tc>
      </w:tr>
      <w:tr w:rsidR="00BA16B2" w:rsidRPr="00BB24F7" w14:paraId="5C4BF749" w14:textId="77777777" w:rsidTr="00102806">
        <w:tc>
          <w:tcPr>
            <w:tcW w:w="4818" w:type="dxa"/>
            <w:tcBorders>
              <w:left w:val="single" w:sz="2" w:space="0" w:color="000000"/>
              <w:bottom w:val="single" w:sz="2" w:space="0" w:color="000000"/>
            </w:tcBorders>
            <w:vAlign w:val="center"/>
          </w:tcPr>
          <w:p w14:paraId="1B169A35" w14:textId="77777777" w:rsidR="00BA16B2" w:rsidRPr="00BB24F7" w:rsidRDefault="002C7DA6" w:rsidP="002C7DA6">
            <w:pPr>
              <w:pStyle w:val="Contenudetableau"/>
              <w:jc w:val="center"/>
              <w:rPr>
                <w:color w:val="FF0000"/>
              </w:rPr>
            </w:pPr>
            <w:r w:rsidRPr="00BB24F7">
              <w:t>Pluie</w:t>
            </w:r>
          </w:p>
        </w:tc>
        <w:tc>
          <w:tcPr>
            <w:tcW w:w="4820" w:type="dxa"/>
            <w:tcBorders>
              <w:left w:val="single" w:sz="2" w:space="0" w:color="000000"/>
              <w:bottom w:val="single" w:sz="2" w:space="0" w:color="000000"/>
              <w:right w:val="single" w:sz="2" w:space="0" w:color="000000"/>
            </w:tcBorders>
            <w:vAlign w:val="center"/>
          </w:tcPr>
          <w:p w14:paraId="4D2695C1" w14:textId="77777777" w:rsidR="00BA16B2" w:rsidRPr="00BB24F7" w:rsidRDefault="00E42862" w:rsidP="000C1127">
            <w:pPr>
              <w:pStyle w:val="Contenudetableau"/>
              <w:rPr>
                <w:u w:val="single"/>
              </w:rPr>
            </w:pPr>
            <w:r w:rsidRPr="00BB24F7">
              <w:t>À partir de 20mm en 24 heures</w:t>
            </w:r>
          </w:p>
        </w:tc>
      </w:tr>
    </w:tbl>
    <w:p w14:paraId="695A941E" w14:textId="7630AD6F" w:rsidR="00BA16B2" w:rsidRPr="00BB24F7" w:rsidRDefault="00BA16B2" w:rsidP="00A409B0">
      <w:pPr>
        <w:spacing w:before="240" w:line="276" w:lineRule="auto"/>
        <w:rPr>
          <w:b/>
          <w:bCs/>
          <w:color w:val="FF0000"/>
        </w:rPr>
      </w:pPr>
      <w:r w:rsidRPr="00BB24F7">
        <w:t xml:space="preserve">Si la nature des </w:t>
      </w:r>
      <w:r w:rsidRPr="00BB24F7">
        <w:rPr>
          <w:color w:val="000000"/>
        </w:rPr>
        <w:t>prestations</w:t>
      </w:r>
      <w:r w:rsidRPr="00BB24F7">
        <w:t xml:space="preserve"> du </w:t>
      </w:r>
      <w:r w:rsidR="00393782" w:rsidRPr="00A409B0">
        <w:t>marché</w:t>
      </w:r>
      <w:r w:rsidRPr="00BB24F7">
        <w:t xml:space="preserve"> est telle que celles-ci ne se déroulent pas au contact </w:t>
      </w:r>
      <w:r w:rsidRPr="00BB24F7">
        <w:rPr>
          <w:b/>
          <w:bCs/>
        </w:rPr>
        <w:t>direct</w:t>
      </w:r>
      <w:r w:rsidRPr="00BB24F7">
        <w:t xml:space="preserve"> des intempéries </w:t>
      </w:r>
      <w:r w:rsidRPr="00BB24F7">
        <w:rPr>
          <w:b/>
          <w:bCs/>
        </w:rPr>
        <w:t>et</w:t>
      </w:r>
      <w:r w:rsidRPr="00BB24F7">
        <w:t xml:space="preserve"> qu'elles ne sont pas </w:t>
      </w:r>
      <w:r w:rsidRPr="00BB24F7">
        <w:rPr>
          <w:b/>
          <w:bCs/>
        </w:rPr>
        <w:t>susceptibles d'être interrompues</w:t>
      </w:r>
      <w:r w:rsidRPr="00BB24F7">
        <w:t xml:space="preserve"> par celles-ci, ces intempéries ne pourront jamais être invoquées. Le lieu de constatation de l'intensité des phénomènes naturels sera </w:t>
      </w:r>
      <w:r w:rsidR="00393782">
        <w:rPr>
          <w:b/>
          <w:bCs/>
          <w:color w:val="FF0000"/>
        </w:rPr>
        <w:t xml:space="preserve">la station météo de </w:t>
      </w:r>
      <w:r w:rsidR="000B1E76">
        <w:rPr>
          <w:b/>
          <w:bCs/>
          <w:color w:val="FF0000"/>
        </w:rPr>
        <w:t>Toulon.</w:t>
      </w:r>
    </w:p>
    <w:p w14:paraId="52F1329E" w14:textId="77777777" w:rsidR="00BA16B2" w:rsidRPr="00BB24F7" w:rsidRDefault="00BA16B2" w:rsidP="00A409B0">
      <w:pPr>
        <w:spacing w:line="276" w:lineRule="auto"/>
      </w:pPr>
      <w:r w:rsidRPr="00BB24F7">
        <w:t>Les journées d'intempéries ne sont prises en compte que pour la seule part des prestations rendues impossibles du fait des intempéries.</w:t>
      </w:r>
    </w:p>
    <w:p w14:paraId="0A2FAA93" w14:textId="77777777" w:rsidR="00BA16B2" w:rsidRPr="00BB24F7" w:rsidRDefault="00BA16B2" w:rsidP="00A409B0">
      <w:pPr>
        <w:spacing w:line="276" w:lineRule="auto"/>
      </w:pPr>
      <w:r w:rsidRPr="00BB24F7">
        <w:t>Dans le cas d'intempéries, il est précisé que la durée de la prolongation de délai notifiée au titulaire est obtenue en défalquant du nombre cumulé de journées de travail au cours desquelles le travail a été arrêté, et de l'équivalent en journées de travail de l'incidence des arrêts partiels et des entraves, le nombre de journées d'intempéries réputées prévisibles.</w:t>
      </w:r>
    </w:p>
    <w:p w14:paraId="61AF6E57" w14:textId="0AD37A8D" w:rsidR="00B01DF7" w:rsidRPr="00BB24F7" w:rsidRDefault="00A71E4F" w:rsidP="00A409B0">
      <w:pPr>
        <w:pStyle w:val="Corpsdetexte"/>
        <w:spacing w:line="276" w:lineRule="auto"/>
      </w:pPr>
      <w:r>
        <w:t>En application de l’article 18</w:t>
      </w:r>
      <w:r w:rsidR="00B01DF7" w:rsidRPr="00BB24F7">
        <w:t xml:space="preserve">.2.3 du CCAG Travaux tout arrêt de chantier pour intempéries sera signalé immédiatement par le titulaire au maître d’œuvre et justifié par un relevé météorologique de </w:t>
      </w:r>
      <w:r w:rsidR="00B01DF7" w:rsidRPr="00BB24F7">
        <w:rPr>
          <w:bCs/>
        </w:rPr>
        <w:t xml:space="preserve">la station météo de </w:t>
      </w:r>
      <w:proofErr w:type="gramStart"/>
      <w:r w:rsidR="000B1E76">
        <w:rPr>
          <w:bCs/>
        </w:rPr>
        <w:t xml:space="preserve">Toulon </w:t>
      </w:r>
      <w:r w:rsidR="00B01DF7" w:rsidRPr="00BB24F7">
        <w:t>.</w:t>
      </w:r>
      <w:proofErr w:type="gramEnd"/>
      <w:r w:rsidR="00B01DF7" w:rsidRPr="00BB24F7">
        <w:t xml:space="preserve"> Les arrêts de chantier pour intempéries devront être validés par le maître d’œuvre.</w:t>
      </w:r>
    </w:p>
    <w:p w14:paraId="2228EE80" w14:textId="77777777" w:rsidR="00BA16B2" w:rsidRPr="00BB24F7" w:rsidRDefault="00BA16B2" w:rsidP="00A409B0">
      <w:pPr>
        <w:spacing w:line="276" w:lineRule="auto"/>
      </w:pPr>
      <w:r w:rsidRPr="00BB24F7">
        <w:t>Le nombre de journées d'intempéries r</w:t>
      </w:r>
      <w:r w:rsidR="00CF38C8" w:rsidRPr="00BB24F7">
        <w:t xml:space="preserve">éputées prévisibles est fixé au </w:t>
      </w:r>
      <w:r w:rsidR="00CF38C8" w:rsidRPr="00BB24F7">
        <w:rPr>
          <w:color w:val="FF0000"/>
        </w:rPr>
        <w:t>2.3.1</w:t>
      </w:r>
      <w:r w:rsidRPr="00BB24F7">
        <w:t xml:space="preserve"> du présent CCAP ; il est inclus dans le d</w:t>
      </w:r>
      <w:r w:rsidR="000E5DA6" w:rsidRPr="00BB24F7">
        <w:t>élai d’exécution des travaux</w:t>
      </w:r>
      <w:r w:rsidRPr="00BB24F7">
        <w:t>.</w:t>
      </w:r>
    </w:p>
    <w:p w14:paraId="175277C0" w14:textId="77777777" w:rsidR="00D204CB" w:rsidRPr="00BB24F7" w:rsidRDefault="00D204CB" w:rsidP="002C7DA6">
      <w:pPr>
        <w:pStyle w:val="Titre2"/>
      </w:pPr>
      <w:bookmarkStart w:id="110" w:name="_Toc99534872"/>
      <w:bookmarkStart w:id="111" w:name="_Toc200962314"/>
      <w:r w:rsidRPr="00BB24F7">
        <w:lastRenderedPageBreak/>
        <w:t>Délai de remise des documents fournis après exécution</w:t>
      </w:r>
      <w:bookmarkEnd w:id="108"/>
      <w:bookmarkEnd w:id="109"/>
      <w:bookmarkEnd w:id="110"/>
      <w:bookmarkEnd w:id="111"/>
    </w:p>
    <w:p w14:paraId="51C8ACA8" w14:textId="7061AF88" w:rsidR="00BB0931" w:rsidRPr="00BB24F7" w:rsidRDefault="003E3CF1" w:rsidP="000B1E76">
      <w:pPr>
        <w:spacing w:line="276" w:lineRule="auto"/>
      </w:pPr>
      <w:r w:rsidRPr="00BB24F7">
        <w:t>La remise du dossier des ouvrages exécutés (DOE) se fait conformément à l’article 40 du CCAG Travaux</w:t>
      </w:r>
      <w:r w:rsidR="005D6453">
        <w:t xml:space="preserve"> pour chaque tranche.</w:t>
      </w:r>
    </w:p>
    <w:p w14:paraId="50F71975" w14:textId="77777777" w:rsidR="00D204CB" w:rsidRPr="00BB24F7" w:rsidRDefault="00D204CB" w:rsidP="000C1127">
      <w:pPr>
        <w:pStyle w:val="Titre1"/>
      </w:pPr>
      <w:bookmarkStart w:id="112" w:name="_Toc99534873"/>
      <w:bookmarkStart w:id="113" w:name="_Toc200962315"/>
      <w:r w:rsidRPr="00BB24F7">
        <w:t>Réalisation des ouvrages</w:t>
      </w:r>
      <w:bookmarkEnd w:id="112"/>
      <w:bookmarkEnd w:id="113"/>
    </w:p>
    <w:p w14:paraId="32986C41" w14:textId="77777777" w:rsidR="00D204CB" w:rsidRPr="00BB24F7" w:rsidRDefault="00D204CB" w:rsidP="002C7DA6">
      <w:pPr>
        <w:pStyle w:val="Titre2"/>
      </w:pPr>
      <w:bookmarkStart w:id="114" w:name="_Toc372284706"/>
      <w:bookmarkStart w:id="115" w:name="_Toc99534874"/>
      <w:bookmarkStart w:id="116" w:name="_Toc200962316"/>
      <w:bookmarkStart w:id="117" w:name="_Toc361126126"/>
      <w:bookmarkStart w:id="118" w:name="_Toc362420786"/>
      <w:r w:rsidRPr="00BB24F7">
        <w:t>Implantation des ouvrages</w:t>
      </w:r>
      <w:bookmarkEnd w:id="114"/>
      <w:bookmarkEnd w:id="115"/>
      <w:bookmarkEnd w:id="116"/>
    </w:p>
    <w:p w14:paraId="1C7DCFC9" w14:textId="77777777" w:rsidR="00D204CB" w:rsidRPr="00BB24F7" w:rsidRDefault="00D204CB" w:rsidP="000C1127">
      <w:pPr>
        <w:pStyle w:val="Titre3"/>
      </w:pPr>
      <w:r w:rsidRPr="00BB24F7">
        <w:t>Piquetage Général</w:t>
      </w:r>
    </w:p>
    <w:p w14:paraId="21990127" w14:textId="77777777" w:rsidR="00D204CB" w:rsidRPr="00BB24F7" w:rsidRDefault="00D204CB" w:rsidP="00A409B0">
      <w:pPr>
        <w:spacing w:line="276" w:lineRule="auto"/>
      </w:pPr>
      <w:r w:rsidRPr="00BB24F7">
        <w:t xml:space="preserve">Le piquetage général ne sera pas exécuté avant la notification du </w:t>
      </w:r>
      <w:r w:rsidR="00393782" w:rsidRPr="00A409B0">
        <w:t>marché</w:t>
      </w:r>
      <w:r w:rsidRPr="00BB24F7">
        <w:t xml:space="preserve">. Il est fait application de l’article 27.2.3 du CCAG, les prix du </w:t>
      </w:r>
      <w:r w:rsidR="00393782" w:rsidRPr="00A409B0">
        <w:t>marché</w:t>
      </w:r>
      <w:r w:rsidR="00A74D39" w:rsidRPr="00BB24F7">
        <w:t xml:space="preserve"> </w:t>
      </w:r>
      <w:r w:rsidRPr="00BB24F7">
        <w:t>comprennent la réalisation des piquetages.</w:t>
      </w:r>
    </w:p>
    <w:p w14:paraId="05CDF250" w14:textId="77777777" w:rsidR="00D204CB" w:rsidRPr="00BB24F7" w:rsidRDefault="00D204CB" w:rsidP="000C1127">
      <w:pPr>
        <w:pStyle w:val="Titre3"/>
      </w:pPr>
      <w:r w:rsidRPr="00BB24F7">
        <w:t>Piquetage spécial</w:t>
      </w:r>
    </w:p>
    <w:p w14:paraId="48D5A2EE" w14:textId="77777777" w:rsidR="000A6EAB" w:rsidRPr="00BB24F7" w:rsidRDefault="000A6EAB" w:rsidP="00A409B0">
      <w:pPr>
        <w:spacing w:line="276" w:lineRule="auto"/>
      </w:pPr>
      <w:r w:rsidRPr="00BB24F7">
        <w:t xml:space="preserve">Le piquetage spécial ne sera pas exécuté avant la notification du </w:t>
      </w:r>
      <w:r w:rsidR="00393782" w:rsidRPr="00A409B0">
        <w:t>marché</w:t>
      </w:r>
      <w:r w:rsidRPr="00BB24F7">
        <w:t xml:space="preserve">. Il est fait application de l’article 27.3.2 du CCAG, les prix du </w:t>
      </w:r>
      <w:r w:rsidR="0028222F" w:rsidRPr="00A409B0">
        <w:t>marché</w:t>
      </w:r>
      <w:r w:rsidRPr="00BB24F7">
        <w:t xml:space="preserve"> comprennent la réalisation des piquetages.</w:t>
      </w:r>
    </w:p>
    <w:p w14:paraId="46D86352" w14:textId="77777777" w:rsidR="00D204CB" w:rsidRPr="00BB24F7" w:rsidRDefault="00D204CB" w:rsidP="002C7DA6">
      <w:pPr>
        <w:pStyle w:val="Titre2"/>
      </w:pPr>
      <w:bookmarkStart w:id="119" w:name="_Toc99534875"/>
      <w:bookmarkStart w:id="120" w:name="_Toc200962317"/>
      <w:r w:rsidRPr="00BB24F7">
        <w:t>Préparation, exécution et coordination des travaux</w:t>
      </w:r>
      <w:bookmarkEnd w:id="117"/>
      <w:bookmarkEnd w:id="118"/>
      <w:bookmarkEnd w:id="119"/>
      <w:bookmarkEnd w:id="120"/>
    </w:p>
    <w:p w14:paraId="766718FA" w14:textId="77777777" w:rsidR="00D204CB" w:rsidRPr="00BB24F7" w:rsidRDefault="00D204CB" w:rsidP="00A409B0">
      <w:pPr>
        <w:pStyle w:val="Titre3"/>
        <w:keepNext w:val="0"/>
        <w:keepLines w:val="0"/>
        <w:spacing w:before="0" w:line="276" w:lineRule="auto"/>
      </w:pPr>
      <w:bookmarkStart w:id="121" w:name="_Toc361126127"/>
      <w:bookmarkStart w:id="122" w:name="_Toc362420787"/>
      <w:r w:rsidRPr="00BB24F7">
        <w:t>Période de préparation, programme d'exécution des travaux</w:t>
      </w:r>
      <w:bookmarkEnd w:id="121"/>
      <w:bookmarkEnd w:id="122"/>
    </w:p>
    <w:p w14:paraId="6C362701" w14:textId="730F62D8" w:rsidR="00D204CB" w:rsidRPr="00BB24F7" w:rsidRDefault="005A0D80" w:rsidP="002C7DA6">
      <w:r>
        <w:t>Pour chaque tranche ou phase, i</w:t>
      </w:r>
      <w:r w:rsidR="00D204CB" w:rsidRPr="000B1E76">
        <w:t xml:space="preserve">l est fixé une période de préparation dans les conditions spécifiées à l’article </w:t>
      </w:r>
      <w:r w:rsidR="00310C75" w:rsidRPr="000B1E76">
        <w:t>3</w:t>
      </w:r>
      <w:r w:rsidR="00D204CB" w:rsidRPr="000B1E76">
        <w:t xml:space="preserve"> de l’acte d’engagement.</w:t>
      </w:r>
    </w:p>
    <w:p w14:paraId="748338B0" w14:textId="3EB792CC" w:rsidR="00D204CB" w:rsidRPr="00BB24F7" w:rsidRDefault="005A0D80" w:rsidP="00A409B0">
      <w:pPr>
        <w:spacing w:before="120" w:after="0" w:line="276" w:lineRule="auto"/>
      </w:pPr>
      <w:r>
        <w:t>Chaque</w:t>
      </w:r>
      <w:r w:rsidR="00D204CB" w:rsidRPr="00BB24F7">
        <w:t xml:space="preserve"> période de préparation figurant à l’acte d’engagement : </w:t>
      </w:r>
    </w:p>
    <w:p w14:paraId="6922A45B" w14:textId="77777777" w:rsidR="00D204CB" w:rsidRPr="00BB24F7" w:rsidRDefault="00D204CB" w:rsidP="00E27ADF">
      <w:pPr>
        <w:pStyle w:val="Listepuces"/>
        <w:spacing w:before="60" w:line="276" w:lineRule="auto"/>
        <w:ind w:left="1066" w:hanging="357"/>
        <w:contextualSpacing w:val="0"/>
      </w:pPr>
      <w:proofErr w:type="gramStart"/>
      <w:r w:rsidRPr="00BB24F7">
        <w:t>peut</w:t>
      </w:r>
      <w:proofErr w:type="gramEnd"/>
      <w:r w:rsidRPr="00BB24F7">
        <w:t xml:space="preserve"> être prolongée par décision du pouvoir adjudicateur, sauf si la raison du retard est imputable au titulaire. </w:t>
      </w:r>
    </w:p>
    <w:p w14:paraId="710830F7" w14:textId="77777777" w:rsidR="00D204CB" w:rsidRPr="00BB24F7" w:rsidRDefault="00D204CB" w:rsidP="00E27ADF">
      <w:pPr>
        <w:pStyle w:val="Listepuces"/>
        <w:spacing w:before="60" w:line="276" w:lineRule="auto"/>
        <w:ind w:left="1066" w:hanging="357"/>
        <w:contextualSpacing w:val="0"/>
      </w:pPr>
      <w:proofErr w:type="gramStart"/>
      <w:r w:rsidRPr="00BB24F7">
        <w:t>est</w:t>
      </w:r>
      <w:proofErr w:type="gramEnd"/>
      <w:r w:rsidRPr="00BB24F7">
        <w:t xml:space="preserve"> comprise dans le délai d’exécution des travaux.</w:t>
      </w:r>
    </w:p>
    <w:p w14:paraId="6D8B6E54" w14:textId="77777777" w:rsidR="000B1E76" w:rsidRPr="000B1E76" w:rsidRDefault="006D77BC" w:rsidP="005A0D80">
      <w:pPr>
        <w:pStyle w:val="Listepuces"/>
        <w:spacing w:before="60" w:line="276" w:lineRule="auto"/>
        <w:ind w:left="1066" w:hanging="357"/>
        <w:contextualSpacing w:val="0"/>
      </w:pPr>
      <w:r w:rsidRPr="005A0D80">
        <w:t>Par dérogation au 28.1 du CCAG Travaux, e</w:t>
      </w:r>
      <w:r w:rsidR="00D204CB" w:rsidRPr="005A0D80">
        <w:t>st d’une durée inférieure à 2 mois</w:t>
      </w:r>
      <w:r w:rsidR="008230D6" w:rsidRPr="005A0D80">
        <w:t>.</w:t>
      </w:r>
    </w:p>
    <w:p w14:paraId="00F6A8D1" w14:textId="3A8CADD7" w:rsidR="00D204CB" w:rsidRDefault="00D204CB" w:rsidP="005D6453">
      <w:pPr>
        <w:pStyle w:val="Listepuces"/>
        <w:numPr>
          <w:ilvl w:val="0"/>
          <w:numId w:val="0"/>
        </w:numPr>
        <w:spacing w:before="240" w:line="276" w:lineRule="auto"/>
        <w:contextualSpacing w:val="0"/>
      </w:pPr>
      <w:r w:rsidRPr="00BB24F7">
        <w:t xml:space="preserve">Il est procédé, au cours de </w:t>
      </w:r>
      <w:r w:rsidR="005A0D80">
        <w:t>ces</w:t>
      </w:r>
      <w:r w:rsidRPr="00BB24F7">
        <w:t xml:space="preserve"> période</w:t>
      </w:r>
      <w:r w:rsidR="005A0D80">
        <w:t>s</w:t>
      </w:r>
      <w:r w:rsidRPr="00BB24F7">
        <w:t>, aux opérations énumérées ci-après à la diligence respective des parties contractantes.</w:t>
      </w:r>
    </w:p>
    <w:p w14:paraId="11B7169F" w14:textId="77777777" w:rsidR="00D204CB" w:rsidRPr="00BB24F7" w:rsidRDefault="00D204CB" w:rsidP="00A409B0">
      <w:pPr>
        <w:spacing w:before="120" w:line="276" w:lineRule="auto"/>
      </w:pPr>
      <w:r w:rsidRPr="00BB24F7">
        <w:t xml:space="preserve">Par les soins du maître de l'ouvrage : </w:t>
      </w:r>
    </w:p>
    <w:p w14:paraId="37EB8A2F" w14:textId="77777777" w:rsidR="00D204CB" w:rsidRPr="002C7DA6" w:rsidRDefault="00D204CB" w:rsidP="00E27ADF">
      <w:pPr>
        <w:pStyle w:val="Listepuces"/>
        <w:spacing w:before="60" w:line="276" w:lineRule="auto"/>
        <w:ind w:left="1066" w:hanging="357"/>
        <w:contextualSpacing w:val="0"/>
      </w:pPr>
      <w:r w:rsidRPr="002C7DA6">
        <w:t>Délivrance des autorisations d’accès.</w:t>
      </w:r>
    </w:p>
    <w:p w14:paraId="622109CC" w14:textId="77777777" w:rsidR="00D204CB" w:rsidRPr="002C7DA6" w:rsidRDefault="00D204CB" w:rsidP="00E27ADF">
      <w:pPr>
        <w:pStyle w:val="Listepuces"/>
        <w:spacing w:before="60" w:line="276" w:lineRule="auto"/>
        <w:ind w:left="1066" w:hanging="357"/>
        <w:contextualSpacing w:val="0"/>
      </w:pPr>
      <w:r w:rsidRPr="002C7DA6">
        <w:t xml:space="preserve">Mise à disposition des </w:t>
      </w:r>
      <w:r w:rsidR="00743F35" w:rsidRPr="002C7DA6">
        <w:t>sources d’énergie prévues au 2.3</w:t>
      </w:r>
      <w:r w:rsidRPr="002C7DA6">
        <w:t>.2</w:t>
      </w:r>
      <w:r w:rsidR="00933A94" w:rsidRPr="002C7DA6">
        <w:t xml:space="preserve"> supra.</w:t>
      </w:r>
    </w:p>
    <w:p w14:paraId="2881BBAA" w14:textId="77777777" w:rsidR="00D204CB" w:rsidRPr="002C7DA6" w:rsidRDefault="00D204CB" w:rsidP="00E27ADF">
      <w:pPr>
        <w:pStyle w:val="Listepuces"/>
        <w:spacing w:before="60" w:line="276" w:lineRule="auto"/>
        <w:ind w:left="1066" w:hanging="357"/>
        <w:contextualSpacing w:val="0"/>
      </w:pPr>
      <w:r w:rsidRPr="002C7DA6">
        <w:t>Mise à disposition du titulaire des emplacements nécessaires tels que définis au CCTP.</w:t>
      </w:r>
    </w:p>
    <w:p w14:paraId="14093975" w14:textId="3B74A4C5" w:rsidR="00D204CB" w:rsidRDefault="00D204CB" w:rsidP="00E27ADF">
      <w:pPr>
        <w:pStyle w:val="Listepuces"/>
        <w:spacing w:before="60" w:line="276" w:lineRule="auto"/>
        <w:ind w:left="1066" w:hanging="357"/>
        <w:contextualSpacing w:val="0"/>
      </w:pPr>
      <w:r w:rsidRPr="002C7DA6">
        <w:t>Transmission 30 jours au moins avant le démarrage des travaux de la déclaration préalable visée à l’article L.4532-1 du code du travail aux organismes de prévention.</w:t>
      </w:r>
    </w:p>
    <w:p w14:paraId="0201F1D4" w14:textId="63B5C4FF" w:rsidR="005D6453" w:rsidRPr="005D6453" w:rsidRDefault="005D6453" w:rsidP="005D6453">
      <w:pPr>
        <w:pStyle w:val="Listepuces"/>
        <w:numPr>
          <w:ilvl w:val="0"/>
          <w:numId w:val="0"/>
        </w:numPr>
        <w:spacing w:before="240" w:line="276" w:lineRule="auto"/>
        <w:contextualSpacing w:val="0"/>
        <w:rPr>
          <w:b/>
          <w:u w:val="single"/>
        </w:rPr>
      </w:pPr>
      <w:r w:rsidRPr="005D6453">
        <w:rPr>
          <w:b/>
          <w:u w:val="single"/>
        </w:rPr>
        <w:t>Pour la tranche ferme phase 2</w:t>
      </w:r>
      <w:r w:rsidR="0075159A">
        <w:rPr>
          <w:b/>
          <w:u w:val="single"/>
        </w:rPr>
        <w:t xml:space="preserve"> </w:t>
      </w:r>
      <w:r w:rsidRPr="005D6453">
        <w:rPr>
          <w:b/>
          <w:u w:val="single"/>
        </w:rPr>
        <w:t>CHENIL :</w:t>
      </w:r>
    </w:p>
    <w:p w14:paraId="40EE0908" w14:textId="77777777" w:rsidR="00D204CB" w:rsidRPr="00BB24F7" w:rsidRDefault="00D204CB" w:rsidP="00A409B0">
      <w:pPr>
        <w:spacing w:before="240" w:line="276" w:lineRule="auto"/>
      </w:pPr>
      <w:r w:rsidRPr="00BB24F7">
        <w:t>Par les soins du coordonnateur en matière de sécurité et de protection de la santé avec le concours de tous les titulaires intervenant sur le chantier (sous-traitants compris)</w:t>
      </w:r>
      <w:r w:rsidR="00FF2803" w:rsidRPr="00BB24F7">
        <w:t xml:space="preserve"> </w:t>
      </w:r>
      <w:r w:rsidRPr="00BB24F7">
        <w:t>:</w:t>
      </w:r>
    </w:p>
    <w:p w14:paraId="06DD5558" w14:textId="77777777" w:rsidR="00D204CB" w:rsidRPr="00A409B0" w:rsidRDefault="00D204CB" w:rsidP="00A409B0">
      <w:pPr>
        <w:pStyle w:val="Listepuces"/>
        <w:spacing w:after="60" w:line="276" w:lineRule="auto"/>
        <w:contextualSpacing w:val="0"/>
      </w:pPr>
      <w:r w:rsidRPr="00A409B0">
        <w:t>Inspection commune, visée à l’article R.4532-13 du Code du travail, au cours de laquelle seront, en particulier précisées, en fonction des caractéristiques des travaux que chaque entreprise s'apprête à exécuter, les consignes à observer ou à transmettre et les dispositions particulières de sécurité et de protection de la santé à prendre pour l'ensemble de l'opération.</w:t>
      </w:r>
    </w:p>
    <w:p w14:paraId="741FD7D9" w14:textId="77777777" w:rsidR="00D204CB" w:rsidRPr="00A409B0" w:rsidRDefault="00D204CB" w:rsidP="00A409B0">
      <w:pPr>
        <w:pStyle w:val="Listepuces"/>
        <w:spacing w:after="60" w:line="276" w:lineRule="auto"/>
        <w:contextualSpacing w:val="0"/>
      </w:pPr>
      <w:r w:rsidRPr="00A409B0">
        <w:t xml:space="preserve">Établissement et remise au coordonnateur en matière de sécurité et de protection de la santé, des plans particuliers de sécurité et de protection de la santé, visé aux articles R.4532-56 à R.4532-74 du Code du travail, après réalisation de l’inspection commune, ainsi que les fiches techniques des produits utilisés. Les PPSPS doivent être remis au coordonnateur SPS dans le délai fixé à l’article R.4532-62 du code du travail. L’absence de remise au coordonnateur ou au maître </w:t>
      </w:r>
      <w:r w:rsidRPr="00A409B0">
        <w:lastRenderedPageBreak/>
        <w:t>d’œuvre du PPSPS fait obstacle à l’exécution proprement dite des travaux. Les travaux ne peuvent pas commencer avant l’obtention du visa du coordonnateur SPS et du maitre d’œuvre.</w:t>
      </w:r>
    </w:p>
    <w:p w14:paraId="04A89998" w14:textId="77777777" w:rsidR="00A409B0" w:rsidRPr="00A409B0" w:rsidRDefault="00D204CB" w:rsidP="00A409B0">
      <w:pPr>
        <w:pStyle w:val="Listepuces"/>
        <w:spacing w:line="276" w:lineRule="auto"/>
      </w:pPr>
      <w:r w:rsidRPr="00A409B0">
        <w:t>Mise à disposition permanente d’un exemplaire du PPSPS sur le chantier, auquel sont joints les avis du médecin du travail et des membres du comité d’hygiène, de sécurité et des conditions de travail CHSCT ou, à défaut, des délégués du personnel, s’ils ont été donnés dans les conditions prévues à l’article R.4532-71 du code du travail</w:t>
      </w:r>
      <w:r w:rsidR="00A409B0" w:rsidRPr="00A409B0">
        <w:t>.</w:t>
      </w:r>
    </w:p>
    <w:p w14:paraId="53191623" w14:textId="77777777" w:rsidR="00D204CB" w:rsidRPr="00BB24F7" w:rsidRDefault="00D204CB" w:rsidP="00A409B0">
      <w:pPr>
        <w:spacing w:before="240" w:line="276" w:lineRule="auto"/>
      </w:pPr>
      <w:r w:rsidRPr="00BB24F7">
        <w:t>Par les soins du coordonnateur en matière de sécurité et de protection de la santé</w:t>
      </w:r>
      <w:r w:rsidR="00FF2803" w:rsidRPr="00BB24F7">
        <w:t xml:space="preserve"> </w:t>
      </w:r>
      <w:r w:rsidRPr="00BB24F7">
        <w:t xml:space="preserve">: </w:t>
      </w:r>
    </w:p>
    <w:p w14:paraId="04732638" w14:textId="77777777" w:rsidR="00D204CB" w:rsidRPr="00BB24F7" w:rsidRDefault="00D204CB" w:rsidP="00E27ADF">
      <w:pPr>
        <w:pStyle w:val="Listepuces"/>
        <w:spacing w:before="60" w:line="276" w:lineRule="auto"/>
        <w:ind w:left="1066" w:hanging="357"/>
        <w:contextualSpacing w:val="0"/>
      </w:pPr>
      <w:r w:rsidRPr="00BB24F7">
        <w:t>Communication aux entreprises des consignes arrêtées avec le chef d'établissement et de l'organisation prévue pour les premiers secours.</w:t>
      </w:r>
    </w:p>
    <w:p w14:paraId="508DDC3A" w14:textId="77777777" w:rsidR="00D204CB" w:rsidRPr="00BB24F7" w:rsidRDefault="00D204CB" w:rsidP="00E27ADF">
      <w:pPr>
        <w:pStyle w:val="Listepuces"/>
        <w:spacing w:before="60" w:line="276" w:lineRule="auto"/>
        <w:ind w:left="1066" w:hanging="357"/>
        <w:contextualSpacing w:val="0"/>
      </w:pPr>
      <w:r w:rsidRPr="00BB24F7">
        <w:t>Communication à chaque intervenant les noms et adresses des titulaires contractants.</w:t>
      </w:r>
    </w:p>
    <w:p w14:paraId="6D468B83" w14:textId="77777777" w:rsidR="00D204CB" w:rsidRPr="00BB24F7" w:rsidRDefault="00D204CB" w:rsidP="00E27ADF">
      <w:pPr>
        <w:pStyle w:val="Listepuces"/>
        <w:spacing w:before="60" w:line="276" w:lineRule="auto"/>
        <w:ind w:left="1066" w:hanging="357"/>
        <w:contextualSpacing w:val="0"/>
      </w:pPr>
      <w:r w:rsidRPr="00BB24F7">
        <w:t>Vérification, à réception des Plans Particuliers de Sécurité et de Protection de la Santé PPSPS, de leur conformité avec les dispositions du PGCSPS.</w:t>
      </w:r>
    </w:p>
    <w:p w14:paraId="466316C0" w14:textId="77777777" w:rsidR="00D204CB" w:rsidRPr="00BB24F7" w:rsidRDefault="00D204CB" w:rsidP="00E27ADF">
      <w:pPr>
        <w:pStyle w:val="Listepuces"/>
        <w:spacing w:before="60" w:line="276" w:lineRule="auto"/>
        <w:ind w:left="1066" w:hanging="357"/>
        <w:contextualSpacing w:val="0"/>
      </w:pPr>
      <w:r w:rsidRPr="00BB24F7">
        <w:t>Communication des PPSPS de</w:t>
      </w:r>
      <w:r w:rsidR="00743F35" w:rsidRPr="00BB24F7">
        <w:t xml:space="preserve"> tous les ti</w:t>
      </w:r>
      <w:r w:rsidRPr="00BB24F7">
        <w:t>tulaires.</w:t>
      </w:r>
    </w:p>
    <w:p w14:paraId="626CAED2" w14:textId="77777777" w:rsidR="00153E83" w:rsidRPr="00BB24F7" w:rsidRDefault="00D204CB" w:rsidP="00E27ADF">
      <w:pPr>
        <w:pStyle w:val="Listepuces"/>
        <w:spacing w:before="60" w:line="276" w:lineRule="auto"/>
        <w:ind w:left="1066" w:hanging="357"/>
        <w:contextualSpacing w:val="0"/>
      </w:pPr>
      <w:r w:rsidRPr="00BB24F7">
        <w:t>Consignation des évènements dans le registre-journal.</w:t>
      </w:r>
    </w:p>
    <w:p w14:paraId="7E7B9DC7" w14:textId="77777777" w:rsidR="00D204CB" w:rsidRPr="00BB24F7" w:rsidRDefault="00D204CB" w:rsidP="00A409B0">
      <w:pPr>
        <w:spacing w:before="240" w:line="276" w:lineRule="auto"/>
      </w:pPr>
      <w:r w:rsidRPr="00BB24F7">
        <w:t>Par les soins de tous les entrepreneurs intervenant sur le chantier (sous-traitants compris)</w:t>
      </w:r>
      <w:r w:rsidR="00FF2803" w:rsidRPr="00BB24F7">
        <w:t xml:space="preserve"> </w:t>
      </w:r>
      <w:r w:rsidRPr="00BB24F7">
        <w:t>:</w:t>
      </w:r>
    </w:p>
    <w:p w14:paraId="6760E648" w14:textId="77777777" w:rsidR="00D204CB" w:rsidRPr="00BB24F7" w:rsidRDefault="00D204CB" w:rsidP="00E27ADF">
      <w:pPr>
        <w:pStyle w:val="Listepuces"/>
        <w:spacing w:before="60" w:line="276" w:lineRule="auto"/>
        <w:ind w:left="1066" w:hanging="357"/>
        <w:contextualSpacing w:val="0"/>
      </w:pPr>
      <w:r w:rsidRPr="00BB24F7">
        <w:t>Établissement et remise au coordonnateur en matière de sécurité et de protection de la santé, des plans particuliers de sécurité et de protection de la santé,</w:t>
      </w:r>
    </w:p>
    <w:p w14:paraId="0B6F5644" w14:textId="77777777" w:rsidR="00153E83" w:rsidRPr="00BB24F7" w:rsidRDefault="00D204CB" w:rsidP="00E27ADF">
      <w:pPr>
        <w:pStyle w:val="Listepuces"/>
        <w:spacing w:before="60" w:line="276" w:lineRule="auto"/>
        <w:ind w:left="1066" w:hanging="357"/>
        <w:contextualSpacing w:val="0"/>
      </w:pPr>
      <w:r w:rsidRPr="00BB24F7">
        <w:t>Fourniture au coordonnateur en matière de sécurité et de protection de la santé des renseignements prévus par les articles R. 4532-38 à R. 4532-41 du code du travail.</w:t>
      </w:r>
    </w:p>
    <w:p w14:paraId="494D16B7" w14:textId="77777777" w:rsidR="00D204CB" w:rsidRPr="00BB24F7" w:rsidRDefault="00D204CB" w:rsidP="00A409B0">
      <w:pPr>
        <w:spacing w:before="240" w:line="276" w:lineRule="auto"/>
      </w:pPr>
      <w:r w:rsidRPr="00BB24F7">
        <w:t>Par les soins du titulaire ou du mandataire :</w:t>
      </w:r>
    </w:p>
    <w:p w14:paraId="2D6D442C" w14:textId="77777777" w:rsidR="00D204CB" w:rsidRPr="00BB24F7" w:rsidRDefault="00D204CB" w:rsidP="00E27ADF">
      <w:pPr>
        <w:pStyle w:val="Listepuces"/>
        <w:spacing w:before="60" w:line="276" w:lineRule="auto"/>
        <w:ind w:left="1066" w:hanging="357"/>
        <w:contextualSpacing w:val="0"/>
      </w:pPr>
      <w:r w:rsidRPr="00BB24F7">
        <w:t>Remise aux sous-traitants d'un exemplaire du plan général de coordination en matière de sécurité et de protection de la santé et d'un document précisant les mesures d'organisation générales qu'il a retenues pour la partie du chantier dont il a la responsabilité et qui sont de nature à avoir une incidence sur la sécurité et la santé des travailleurs</w:t>
      </w:r>
    </w:p>
    <w:p w14:paraId="53DD0FB8" w14:textId="77777777" w:rsidR="00D204CB" w:rsidRPr="00BB24F7" w:rsidRDefault="00D204CB" w:rsidP="00E27ADF">
      <w:pPr>
        <w:pStyle w:val="Listepuces"/>
        <w:spacing w:before="60" w:line="276" w:lineRule="auto"/>
        <w:ind w:left="1066" w:hanging="357"/>
        <w:contextualSpacing w:val="0"/>
      </w:pPr>
      <w:r w:rsidRPr="00BB24F7">
        <w:t>Désignation d’un interlocuteur pour le coordonnateur SPS et le maître d’œuvre.</w:t>
      </w:r>
    </w:p>
    <w:p w14:paraId="62B0E779" w14:textId="77777777" w:rsidR="00D204CB" w:rsidRPr="00BB24F7" w:rsidRDefault="00D204CB" w:rsidP="00E27ADF">
      <w:pPr>
        <w:pStyle w:val="Listepuces"/>
        <w:spacing w:before="60" w:line="276" w:lineRule="auto"/>
        <w:ind w:left="1066" w:hanging="357"/>
        <w:contextualSpacing w:val="0"/>
      </w:pPr>
      <w:r w:rsidRPr="00BB24F7">
        <w:t>Remise des plans particuliers de sécurité et de protection de la santé au maître d’œuvre, au coordonnateur SPS,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ou, à défaut, des délégués du personnel, s'ils ont été donnés dans les conditions prévues à l'article R. 4532-64. L’absence de remise fait obstacle à l’exécution proprement dite des travaux. Les travaux ne peuvent pas commencer avant l’obtention du visa du coordonnateur SPS et du maître d’œuvre.</w:t>
      </w:r>
    </w:p>
    <w:p w14:paraId="37AD00CC" w14:textId="77777777" w:rsidR="00D204CB" w:rsidRPr="00BB24F7" w:rsidRDefault="00D204CB" w:rsidP="00E27ADF">
      <w:pPr>
        <w:pStyle w:val="Listepuces"/>
        <w:spacing w:before="60" w:line="276" w:lineRule="auto"/>
        <w:ind w:left="1066" w:hanging="357"/>
        <w:contextualSpacing w:val="0"/>
      </w:pPr>
      <w:r w:rsidRPr="00BB24F7">
        <w:t>Fourniture au coordonnateur SPS des renseignements prévus par les articles R.4532-38 à R.4532-41 du code du travail.</w:t>
      </w:r>
    </w:p>
    <w:p w14:paraId="030464E9" w14:textId="77777777" w:rsidR="00D204CB" w:rsidRPr="00796E33" w:rsidRDefault="00D204CB" w:rsidP="00E27ADF">
      <w:pPr>
        <w:pStyle w:val="Listepuces"/>
        <w:spacing w:before="60" w:line="276" w:lineRule="auto"/>
        <w:ind w:left="1066" w:hanging="357"/>
        <w:contextualSpacing w:val="0"/>
      </w:pPr>
      <w:r w:rsidRPr="00796E33">
        <w:t>Présentation des dispositions prévues en matière de production et de calendrier de remise des éléments de DOE ; fourniture d’une nomenclature des équipements soumis à maintenance ou à entretien spécifi</w:t>
      </w:r>
      <w:r w:rsidR="00153E83" w:rsidRPr="00796E33">
        <w:t>que.</w:t>
      </w:r>
    </w:p>
    <w:p w14:paraId="5A9FE71B" w14:textId="77777777" w:rsidR="00D204CB" w:rsidRPr="00BB24F7" w:rsidRDefault="00D204CB" w:rsidP="00A409B0">
      <w:pPr>
        <w:spacing w:before="240" w:line="276" w:lineRule="auto"/>
      </w:pPr>
      <w:r w:rsidRPr="00BB24F7">
        <w:t>Par les soins du titulaire ou du mandataire, sous la coordination du maître d’œuvre :</w:t>
      </w:r>
    </w:p>
    <w:p w14:paraId="4371D3F2" w14:textId="77777777" w:rsidR="00D204CB" w:rsidRPr="00796E33" w:rsidRDefault="00D204CB" w:rsidP="00FF557C">
      <w:pPr>
        <w:pStyle w:val="Listepuces"/>
        <w:spacing w:before="60" w:line="276" w:lineRule="auto"/>
        <w:ind w:left="1066" w:hanging="357"/>
        <w:contextualSpacing w:val="0"/>
      </w:pPr>
      <w:r w:rsidRPr="00796E33">
        <w:t xml:space="preserve">Le cas échéant (voir article </w:t>
      </w:r>
      <w:r w:rsidR="003711C1" w:rsidRPr="00796E33">
        <w:t>1.</w:t>
      </w:r>
      <w:r w:rsidR="0085138C" w:rsidRPr="00796E33">
        <w:t>7</w:t>
      </w:r>
      <w:r w:rsidR="00C94168" w:rsidRPr="00796E33">
        <w:t>.3</w:t>
      </w:r>
      <w:r w:rsidR="003711C1" w:rsidRPr="00796E33">
        <w:t xml:space="preserve"> </w:t>
      </w:r>
      <w:r w:rsidRPr="00796E33">
        <w:t xml:space="preserve">du présent CCAP), établissement et présentation des demandes nécessaires à l’obtention des autorisations d’accès pour le personnel du titulaire ou du mandataire et de ses cotraitants et sous-traitants déclarés, dans un délai de </w:t>
      </w:r>
      <w:r w:rsidRPr="00FF557C">
        <w:t xml:space="preserve">3 </w:t>
      </w:r>
      <w:r w:rsidRPr="00796E33">
        <w:t>semaines à compter du démarrage de la période de préparation ;</w:t>
      </w:r>
    </w:p>
    <w:p w14:paraId="00DCD34B" w14:textId="77777777" w:rsidR="00D204CB" w:rsidRPr="00796E33" w:rsidRDefault="00D204CB" w:rsidP="00FF557C">
      <w:pPr>
        <w:pStyle w:val="Listepuces"/>
        <w:spacing w:before="60" w:line="276" w:lineRule="auto"/>
        <w:ind w:left="1066" w:hanging="357"/>
        <w:contextualSpacing w:val="0"/>
      </w:pPr>
      <w:r w:rsidRPr="00796E33">
        <w:lastRenderedPageBreak/>
        <w:t xml:space="preserve">Par dérogation au 28.2.2 du CCAG Travaux : établissement et présentation au visa du maître d'œuvre du programme d'exécution des travaux et le projet des installations de chantier prescrits par le 2 de l'article 28 du CCAG Travaux, dans un délai de </w:t>
      </w:r>
      <w:r w:rsidRPr="00FF557C">
        <w:t xml:space="preserve">3 </w:t>
      </w:r>
      <w:r w:rsidRPr="00796E33">
        <w:t>semaines à compter du démarrage de la période de préparation ;</w:t>
      </w:r>
    </w:p>
    <w:p w14:paraId="32A298B2" w14:textId="77777777" w:rsidR="00D204CB" w:rsidRPr="00796E33" w:rsidRDefault="00D204CB" w:rsidP="00FF557C">
      <w:pPr>
        <w:pStyle w:val="Listepuces"/>
        <w:spacing w:before="60" w:line="276" w:lineRule="auto"/>
        <w:ind w:left="1066" w:hanging="357"/>
        <w:contextualSpacing w:val="0"/>
      </w:pPr>
      <w:r w:rsidRPr="00796E33">
        <w:t>Établissement et présentation au maître d'œuvre d'un planning général détaillé portant sur les études (remises de notes de calcul et de dossiers d'ouvrages),</w:t>
      </w:r>
    </w:p>
    <w:p w14:paraId="22C8C433" w14:textId="75E211CA" w:rsidR="00D204CB" w:rsidRPr="000B1E76" w:rsidRDefault="00D204CB" w:rsidP="00FF557C">
      <w:pPr>
        <w:pStyle w:val="Listepuces"/>
        <w:spacing w:before="60" w:line="276" w:lineRule="auto"/>
        <w:ind w:left="1066" w:hanging="357"/>
        <w:contextualSpacing w:val="0"/>
      </w:pPr>
      <w:r w:rsidRPr="000B1E76">
        <w:t xml:space="preserve">Établissement et présentation au maître d'œuvre d'un échéancier prévisionnel des paiements pour l'ensemble des travaux, dans un délai de </w:t>
      </w:r>
      <w:r w:rsidRPr="000B1E76">
        <w:rPr>
          <w:b/>
        </w:rPr>
        <w:t xml:space="preserve">3 </w:t>
      </w:r>
      <w:r w:rsidRPr="000B1E76">
        <w:t xml:space="preserve">semaines à compter de la notification du </w:t>
      </w:r>
      <w:r w:rsidR="000B1E76" w:rsidRPr="003359EF">
        <w:t>marché</w:t>
      </w:r>
      <w:r w:rsidR="000B1E76" w:rsidRPr="000B1E76">
        <w:t xml:space="preserve"> ;</w:t>
      </w:r>
    </w:p>
    <w:p w14:paraId="0B1BAE36" w14:textId="77777777" w:rsidR="00D204CB" w:rsidRPr="00796E33" w:rsidRDefault="00D204CB" w:rsidP="00FF557C">
      <w:pPr>
        <w:pStyle w:val="Listepuces"/>
        <w:spacing w:before="60" w:line="276" w:lineRule="auto"/>
        <w:ind w:left="1066" w:hanging="357"/>
        <w:contextualSpacing w:val="0"/>
      </w:pPr>
      <w:r w:rsidRPr="00796E33">
        <w:t>Établissement et présentation des plans d'exécution, notes de calculs et études de détails nécessaires pour le début des travaux, dans les conditions prévues à l'article 29 du CCAG Travaux et à l'article 4.</w:t>
      </w:r>
      <w:r w:rsidR="001F0B72" w:rsidRPr="00796E33">
        <w:t>2</w:t>
      </w:r>
      <w:r w:rsidRPr="00796E33">
        <w:t>.2 ci-après.</w:t>
      </w:r>
    </w:p>
    <w:p w14:paraId="3FF70900" w14:textId="77777777" w:rsidR="00D204CB" w:rsidRPr="00796E33" w:rsidRDefault="00D204CB" w:rsidP="00FF557C">
      <w:pPr>
        <w:pStyle w:val="Listepuces"/>
        <w:spacing w:before="60" w:line="276" w:lineRule="auto"/>
        <w:ind w:left="1066" w:hanging="357"/>
        <w:contextualSpacing w:val="0"/>
      </w:pPr>
      <w:r w:rsidRPr="00796E33">
        <w:t>Fourniture des copies des contrats d’assurance et atte</w:t>
      </w:r>
      <w:r w:rsidR="00FF7DA5" w:rsidRPr="00796E33">
        <w:t>stations demandées à l’article 8</w:t>
      </w:r>
      <w:r w:rsidRPr="00796E33">
        <w:t xml:space="preserve"> du CCAG Travaux.</w:t>
      </w:r>
    </w:p>
    <w:p w14:paraId="032109C0" w14:textId="77777777" w:rsidR="00D204CB" w:rsidRPr="00796E33" w:rsidRDefault="00D204CB" w:rsidP="00FF557C">
      <w:pPr>
        <w:pStyle w:val="Listepuces"/>
        <w:spacing w:before="60" w:line="276" w:lineRule="auto"/>
        <w:ind w:left="1066" w:hanging="357"/>
        <w:contextualSpacing w:val="0"/>
      </w:pPr>
      <w:r w:rsidRPr="00796E33">
        <w:t>Établissement de la déclaration d’intention de commencement des travaux (DICT) et expédition sous 10 jours au moins, jours fériés non compris, avant la date de début des t</w:t>
      </w:r>
      <w:r w:rsidR="000B3741" w:rsidRPr="00796E33">
        <w:t>ravaux aux organismes concernés</w:t>
      </w:r>
      <w:r w:rsidRPr="00796E33">
        <w:t>.</w:t>
      </w:r>
    </w:p>
    <w:p w14:paraId="257FC426" w14:textId="57D378CC" w:rsidR="00EA19B1" w:rsidRPr="00796E33" w:rsidRDefault="00D204CB" w:rsidP="00FF557C">
      <w:pPr>
        <w:pStyle w:val="Listepuces"/>
        <w:spacing w:before="60" w:line="276" w:lineRule="auto"/>
        <w:ind w:left="1066" w:hanging="357"/>
        <w:contextualSpacing w:val="0"/>
      </w:pPr>
      <w:r w:rsidRPr="00796E33">
        <w:t xml:space="preserve">Remise au maître d’œuvre d’une copie </w:t>
      </w:r>
      <w:r w:rsidR="00EA19B1" w:rsidRPr="00796E33">
        <w:t xml:space="preserve">de la déclaration d’ouverture de chantier pour tout chantier employant dix personnes au moins pendant plus d’une semaine, adressée à l’inspection du travail </w:t>
      </w:r>
      <w:r w:rsidR="00821C7D" w:rsidRPr="00796E33">
        <w:t xml:space="preserve">compétente </w:t>
      </w:r>
      <w:r w:rsidR="00AE6D6E">
        <w:t>mentionnée au § 4.2.3.5</w:t>
      </w:r>
      <w:r w:rsidR="0016619B" w:rsidRPr="00796E33">
        <w:t xml:space="preserve"> infra</w:t>
      </w:r>
      <w:r w:rsidR="00821C7D" w:rsidRPr="00796E33">
        <w:t>.</w:t>
      </w:r>
    </w:p>
    <w:p w14:paraId="31949E87" w14:textId="77777777" w:rsidR="00D204CB" w:rsidRPr="00796E33" w:rsidRDefault="00D204CB" w:rsidP="00FF557C">
      <w:pPr>
        <w:pStyle w:val="Listepuces"/>
        <w:spacing w:before="60" w:line="276" w:lineRule="auto"/>
        <w:ind w:left="1066" w:hanging="357"/>
        <w:contextualSpacing w:val="0"/>
      </w:pPr>
      <w:r w:rsidRPr="00796E33">
        <w:t>Exécution des voies et réseaux divers pour la desserte des locaux destinés au personnel et l'alimentation en eau et électricité des divers équipements et installations prévus dans ces locaux et l'évacuation des eaux usées de ces mêmes équipements.</w:t>
      </w:r>
    </w:p>
    <w:p w14:paraId="2D927EC8" w14:textId="77777777" w:rsidR="00D204CB" w:rsidRPr="00796E33" w:rsidRDefault="00D204CB" w:rsidP="00FF557C">
      <w:pPr>
        <w:pStyle w:val="Listepuces"/>
        <w:spacing w:before="60" w:line="276" w:lineRule="auto"/>
        <w:ind w:left="1066" w:hanging="357"/>
        <w:contextualSpacing w:val="0"/>
      </w:pPr>
      <w:r w:rsidRPr="00796E33">
        <w:t>Mise en place des installations de chantier et des clôtures.</w:t>
      </w:r>
    </w:p>
    <w:p w14:paraId="68167B0C" w14:textId="77777777" w:rsidR="00D204CB" w:rsidRPr="00796E33" w:rsidRDefault="00D204CB" w:rsidP="00FF557C">
      <w:pPr>
        <w:pStyle w:val="Listepuces"/>
        <w:spacing w:before="60" w:line="276" w:lineRule="auto"/>
        <w:ind w:left="1066" w:hanging="357"/>
        <w:contextualSpacing w:val="0"/>
      </w:pPr>
      <w:r w:rsidRPr="00796E33">
        <w:t>Mise en place des dispositifs de protection collective nécessaires à l’exécution des travaux.</w:t>
      </w:r>
    </w:p>
    <w:p w14:paraId="417B64A2" w14:textId="6040BC74" w:rsidR="00236BCE" w:rsidRDefault="00236BCE" w:rsidP="00FF557C">
      <w:pPr>
        <w:pStyle w:val="Listepuces"/>
        <w:spacing w:before="60" w:line="276" w:lineRule="auto"/>
        <w:ind w:left="1066" w:hanging="357"/>
        <w:contextualSpacing w:val="0"/>
      </w:pPr>
      <w:r w:rsidRPr="00796E33">
        <w:t xml:space="preserve">Communication aux entreprises des consignes arrêtées par le chef d’établissement et de l’organisation prévue pour les premiers secours. </w:t>
      </w:r>
    </w:p>
    <w:p w14:paraId="2E8AA773" w14:textId="088BB353" w:rsidR="005D6453" w:rsidRDefault="005D6453" w:rsidP="005A0D80">
      <w:pPr>
        <w:pStyle w:val="Listepuces"/>
        <w:numPr>
          <w:ilvl w:val="0"/>
          <w:numId w:val="0"/>
        </w:numPr>
        <w:spacing w:before="240" w:line="276" w:lineRule="auto"/>
        <w:contextualSpacing w:val="0"/>
      </w:pPr>
      <w:r w:rsidRPr="005D6453">
        <w:rPr>
          <w:b/>
          <w:u w:val="single"/>
        </w:rPr>
        <w:t>Pour les autres tranches</w:t>
      </w:r>
      <w:r>
        <w:t> :</w:t>
      </w:r>
    </w:p>
    <w:p w14:paraId="48663ECB" w14:textId="77777777" w:rsidR="005D6453" w:rsidRDefault="005D6453" w:rsidP="005D6453">
      <w:pPr>
        <w:pStyle w:val="Listepuces"/>
        <w:numPr>
          <w:ilvl w:val="0"/>
          <w:numId w:val="0"/>
        </w:numPr>
        <w:spacing w:before="60" w:line="276" w:lineRule="auto"/>
      </w:pPr>
      <w:r>
        <w:t>Par les soins des chargés de prévention avec le concours de tous les titulaires intervenant sur le chantier (sous-traitants compris) :</w:t>
      </w:r>
    </w:p>
    <w:p w14:paraId="1583BC74" w14:textId="745640F7" w:rsidR="005D6453" w:rsidRDefault="005D6453" w:rsidP="005A0D80">
      <w:pPr>
        <w:pStyle w:val="Listepuces"/>
        <w:spacing w:before="60" w:line="276" w:lineRule="auto"/>
        <w:ind w:left="1066" w:hanging="357"/>
        <w:contextualSpacing w:val="0"/>
      </w:pPr>
      <w:r>
        <w:t>Inspection commune, visée à l’article R.4532-13 du Code du travail, au cours de laquelle seront, en particulier précisées, en fonction des caractéristiques des travaux que chaque entreprise s'apprête à exécuter, les consignes à observer ou à transmettre et les dispositions particulières de sécurité et de protection de la santé à prendre pour l'ensemble des travaux.</w:t>
      </w:r>
    </w:p>
    <w:p w14:paraId="79E16549" w14:textId="0EDE7435" w:rsidR="005D6453" w:rsidRDefault="005D6453" w:rsidP="005A0D80">
      <w:pPr>
        <w:pStyle w:val="Listepuces"/>
        <w:spacing w:before="60" w:line="276" w:lineRule="auto"/>
        <w:ind w:left="1066" w:hanging="357"/>
        <w:contextualSpacing w:val="0"/>
      </w:pPr>
      <w:r>
        <w:t>Établissement et remise au chargé de prévention, des plans de prévention annuels, visés aux articles R.4532-56 à R.4532-74 du Code du travail, après réalisation de l’inspection commune, ainsi que les fiches techniques des produits utilisés. Les plans de prévention sont établis par les chargés de prévention dans le délai fixé à l’article R.4532-62 du code du travail. L’absence de remise des documents nécessaires au chargé de prévention fait obstacle à l’exécution proprement dite des travaux. Les travaux ne peuvent pas commencer avant l’obtention du visa du chargé de prévention et du maitre d’</w:t>
      </w:r>
      <w:proofErr w:type="spellStart"/>
      <w:r>
        <w:t>oeuvre</w:t>
      </w:r>
      <w:proofErr w:type="spellEnd"/>
      <w:r>
        <w:t>.</w:t>
      </w:r>
    </w:p>
    <w:p w14:paraId="56F795BB" w14:textId="73B0D9F8" w:rsidR="005D6453" w:rsidRDefault="005D6453" w:rsidP="005A0D80">
      <w:pPr>
        <w:pStyle w:val="Listepuces"/>
        <w:spacing w:before="60" w:line="276" w:lineRule="auto"/>
        <w:ind w:left="1066" w:hanging="357"/>
        <w:contextualSpacing w:val="0"/>
      </w:pPr>
      <w:r>
        <w:t>Mise à disposition permanente d’un exemplaire du plan de prévention sur le chantier, auquel sont joints les avis du médecin du travail et des membres du comité d’hygiène, de sécurité et des conditions de travail CHSCT ou, à défaut, des délégués du personnel, s’ils ont été donnés dans les conditions prévues à l’article R.4532-71 du code du travail.</w:t>
      </w:r>
    </w:p>
    <w:p w14:paraId="73381CA5" w14:textId="77777777" w:rsidR="005D6453" w:rsidRDefault="005D6453" w:rsidP="005A0D80">
      <w:pPr>
        <w:pStyle w:val="Listepuces"/>
        <w:numPr>
          <w:ilvl w:val="0"/>
          <w:numId w:val="0"/>
        </w:numPr>
        <w:spacing w:before="240" w:line="276" w:lineRule="auto"/>
        <w:contextualSpacing w:val="0"/>
      </w:pPr>
      <w:r>
        <w:t>Par les soins du chargé de prévention :</w:t>
      </w:r>
    </w:p>
    <w:p w14:paraId="4AAFCD7E" w14:textId="388E15BA" w:rsidR="005D6453" w:rsidRDefault="005D6453" w:rsidP="005A0D80">
      <w:pPr>
        <w:pStyle w:val="Listepuces"/>
        <w:spacing w:before="60" w:line="276" w:lineRule="auto"/>
        <w:ind w:left="1066" w:hanging="357"/>
        <w:contextualSpacing w:val="0"/>
      </w:pPr>
      <w:r>
        <w:t>Communication aux entreprises des consignes arrêtées avec le chef d'établissement et de l'organisation prévue pour les premiers secours.</w:t>
      </w:r>
    </w:p>
    <w:p w14:paraId="556B35CF" w14:textId="7BDA8D8F" w:rsidR="005D6453" w:rsidRDefault="005D6453" w:rsidP="005A0D80">
      <w:pPr>
        <w:pStyle w:val="Listepuces"/>
        <w:spacing w:before="60" w:line="276" w:lineRule="auto"/>
        <w:ind w:left="1066" w:hanging="357"/>
        <w:contextualSpacing w:val="0"/>
      </w:pPr>
      <w:r>
        <w:lastRenderedPageBreak/>
        <w:t>Communication à chaque intervenant les noms et adresses des titulaires contractants.</w:t>
      </w:r>
    </w:p>
    <w:p w14:paraId="0CFC3AA4" w14:textId="6E872E36" w:rsidR="005D6453" w:rsidRDefault="005D6453" w:rsidP="005A0D80">
      <w:pPr>
        <w:pStyle w:val="Listepuces"/>
        <w:spacing w:before="60" w:line="276" w:lineRule="auto"/>
        <w:ind w:left="1066" w:hanging="357"/>
        <w:contextualSpacing w:val="0"/>
      </w:pPr>
      <w:r>
        <w:t>Vérification, à réception des plans de prévention.</w:t>
      </w:r>
    </w:p>
    <w:p w14:paraId="43626365" w14:textId="18CC7F80" w:rsidR="005D6453" w:rsidRDefault="005D6453" w:rsidP="005A0D80">
      <w:pPr>
        <w:pStyle w:val="Listepuces"/>
        <w:spacing w:before="60" w:line="276" w:lineRule="auto"/>
        <w:ind w:left="1066" w:hanging="357"/>
        <w:contextualSpacing w:val="0"/>
      </w:pPr>
      <w:r>
        <w:t>Communication des plans de prévention de tous les titulaires.</w:t>
      </w:r>
    </w:p>
    <w:p w14:paraId="308BEDE9" w14:textId="16A9457D" w:rsidR="005D6453" w:rsidRDefault="005D6453" w:rsidP="005A0D80">
      <w:pPr>
        <w:pStyle w:val="Listepuces"/>
        <w:spacing w:before="60" w:line="276" w:lineRule="auto"/>
        <w:ind w:left="1066" w:hanging="357"/>
        <w:contextualSpacing w:val="0"/>
      </w:pPr>
      <w:r>
        <w:t>Consignation des évènements dans le registre-journal.</w:t>
      </w:r>
    </w:p>
    <w:p w14:paraId="726B2109" w14:textId="6A2AAE8D" w:rsidR="005D6453" w:rsidRDefault="005D6453" w:rsidP="005A0D80">
      <w:pPr>
        <w:pStyle w:val="Listepuces"/>
        <w:numPr>
          <w:ilvl w:val="0"/>
          <w:numId w:val="0"/>
        </w:numPr>
        <w:spacing w:before="240" w:line="276" w:lineRule="auto"/>
        <w:contextualSpacing w:val="0"/>
      </w:pPr>
      <w:r>
        <w:t>Par les soins de tous les entrepreneurs intervenant sur le chantier (sous-traitants compris) :</w:t>
      </w:r>
    </w:p>
    <w:p w14:paraId="417807AA" w14:textId="77777777" w:rsidR="005D6453" w:rsidRDefault="005D6453" w:rsidP="005A0D80">
      <w:pPr>
        <w:pStyle w:val="Listepuces"/>
        <w:spacing w:before="60" w:line="276" w:lineRule="auto"/>
        <w:ind w:left="1066" w:hanging="357"/>
        <w:contextualSpacing w:val="0"/>
      </w:pPr>
      <w:r>
        <w:t>Fourniture au chargé de prévention des renseignements prévus par les articles R. 4532-38 à R. 4532-41 du code du travail.</w:t>
      </w:r>
    </w:p>
    <w:p w14:paraId="34CADFB9" w14:textId="77777777" w:rsidR="005D6453" w:rsidRDefault="005D6453" w:rsidP="005A0D80">
      <w:pPr>
        <w:pStyle w:val="Listepuces"/>
        <w:numPr>
          <w:ilvl w:val="0"/>
          <w:numId w:val="0"/>
        </w:numPr>
        <w:spacing w:before="240" w:line="276" w:lineRule="auto"/>
        <w:contextualSpacing w:val="0"/>
      </w:pPr>
      <w:r>
        <w:t>Par les soins du titulaire ou du mandataire :</w:t>
      </w:r>
    </w:p>
    <w:p w14:paraId="65F59A51" w14:textId="0AF770F1" w:rsidR="005D6453" w:rsidRDefault="005D6453" w:rsidP="005A0D80">
      <w:pPr>
        <w:pStyle w:val="Listepuces"/>
        <w:spacing w:before="60" w:line="276" w:lineRule="auto"/>
        <w:ind w:left="1066" w:hanging="357"/>
        <w:contextualSpacing w:val="0"/>
      </w:pPr>
      <w:r>
        <w:t>Remise aux sous-traitants d'un exemplaire du plan de prévention et d'un document précisant les mesures d'organisation générales qu'il a retenues pour la partie du chantier dont il a la responsabilité et qui sont de nature à avoir une incidence sur la sécurité et la santé des travailleurs.</w:t>
      </w:r>
    </w:p>
    <w:p w14:paraId="1A2DF4AA" w14:textId="54164970" w:rsidR="005D6453" w:rsidRDefault="005D6453" w:rsidP="005A0D80">
      <w:pPr>
        <w:pStyle w:val="Listepuces"/>
        <w:spacing w:before="60" w:line="276" w:lineRule="auto"/>
        <w:ind w:left="1066" w:hanging="357"/>
        <w:contextualSpacing w:val="0"/>
      </w:pPr>
      <w:r>
        <w:t>Désignation d’un interlocuteur pour le chargé de prévention et le pouvoir adjudicateur.</w:t>
      </w:r>
    </w:p>
    <w:p w14:paraId="700FCC10" w14:textId="2C1F3578" w:rsidR="005D6453" w:rsidRDefault="005D6453" w:rsidP="005A0D80">
      <w:pPr>
        <w:pStyle w:val="Listepuces"/>
        <w:spacing w:before="60" w:line="276" w:lineRule="auto"/>
        <w:ind w:left="1066" w:hanging="357"/>
        <w:contextualSpacing w:val="0"/>
      </w:pPr>
      <w:r>
        <w:t>Remise des plans de prévention au pouvoir adjudicateur, au chargé de prévention,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ou, à défaut, des délégués du personnel, s'ils ont été donnés dans les conditions prévues à l'article R. 4532-64. L’absence de remise fait obstacle à l’exécution proprement dite des travaux. Les travaux ne peuvent pas commencer avant l’obtention du visa du chargé de prévention et du pouvoir adjudicateur.</w:t>
      </w:r>
    </w:p>
    <w:p w14:paraId="29146565" w14:textId="2AB35EA0" w:rsidR="005D6453" w:rsidRDefault="005D6453" w:rsidP="005A0D80">
      <w:pPr>
        <w:pStyle w:val="Listepuces"/>
        <w:spacing w:before="60" w:line="276" w:lineRule="auto"/>
        <w:ind w:left="1066" w:hanging="357"/>
        <w:contextualSpacing w:val="0"/>
      </w:pPr>
      <w:r>
        <w:t>Fourniture au chargé de prévention des renseignements prévus par les articles R.4532-38 à R.4532-41 du code du travail.</w:t>
      </w:r>
    </w:p>
    <w:p w14:paraId="0E82969B" w14:textId="77777777" w:rsidR="005D6453" w:rsidRDefault="005D6453" w:rsidP="005A0D80">
      <w:pPr>
        <w:pStyle w:val="Listepuces"/>
        <w:spacing w:before="60" w:line="276" w:lineRule="auto"/>
        <w:ind w:left="1066" w:hanging="357"/>
        <w:contextualSpacing w:val="0"/>
      </w:pPr>
      <w:r>
        <w:t>Par les soins du titulaire ou du mandataire, sous la coordination du pouvoir adjudicateur ou de son représentant :</w:t>
      </w:r>
    </w:p>
    <w:p w14:paraId="42D873A7" w14:textId="585A6366" w:rsidR="005D6453" w:rsidRDefault="005D6453" w:rsidP="005A0D80">
      <w:pPr>
        <w:pStyle w:val="Listepuces"/>
        <w:spacing w:before="60" w:line="276" w:lineRule="auto"/>
        <w:ind w:left="1066" w:hanging="357"/>
        <w:contextualSpacing w:val="0"/>
      </w:pPr>
      <w:r>
        <w:t>Etablissement et présentation des demandes nécessaires à l’obtention des autorisations d’accès pour le personnel du titulaire ou du mandataire et de ses cotraitants et sous-traitants déclarés, dans un délai de 3 semaines à compter du démarrage de la période de démarrage de l’accord-cadre ;</w:t>
      </w:r>
    </w:p>
    <w:p w14:paraId="04D9A21E" w14:textId="04DB7EF1" w:rsidR="005D6453" w:rsidRDefault="005D6453" w:rsidP="005A0D80">
      <w:pPr>
        <w:pStyle w:val="Listepuces"/>
        <w:spacing w:before="60" w:line="276" w:lineRule="auto"/>
        <w:ind w:left="1066" w:hanging="357"/>
        <w:contextualSpacing w:val="0"/>
      </w:pPr>
      <w:r>
        <w:t>Fourniture des copies des contrats d’assurance et attestations demandées à l’article 8 du CCAG Travaux.</w:t>
      </w:r>
    </w:p>
    <w:p w14:paraId="2C2D0136" w14:textId="33D2DD4B" w:rsidR="005D6453" w:rsidRDefault="005D6453" w:rsidP="005A0D80">
      <w:pPr>
        <w:pStyle w:val="Listepuces"/>
        <w:spacing w:before="60" w:line="276" w:lineRule="auto"/>
        <w:ind w:left="1066" w:hanging="357"/>
        <w:contextualSpacing w:val="0"/>
      </w:pPr>
      <w:r>
        <w:t>Remise au pouvoir adjudicateur d’une copie de la déclaration d’ouverture de chantier pour tout chantier employant dix personnes au moins pendant plus d’une semaine, adressée à l’inspection du travail compétente mentionnée à l’article 4.2.2.4 ci-après.</w:t>
      </w:r>
    </w:p>
    <w:p w14:paraId="027737CF" w14:textId="2A1311A1" w:rsidR="005D6453" w:rsidRPr="00796E33" w:rsidRDefault="005D6453" w:rsidP="005A0D80">
      <w:pPr>
        <w:pStyle w:val="Listepuces"/>
        <w:spacing w:before="60" w:line="276" w:lineRule="auto"/>
        <w:ind w:left="1066" w:hanging="357"/>
        <w:contextualSpacing w:val="0"/>
      </w:pPr>
      <w:r>
        <w:t>Communication aux entreprises des consignes arrêtées par le chef d’établissement et de l’organisation prévue pour les premiers secours.</w:t>
      </w:r>
    </w:p>
    <w:p w14:paraId="35D07C8F" w14:textId="77777777" w:rsidR="00D204CB" w:rsidRPr="00BB24F7" w:rsidRDefault="00D204CB" w:rsidP="000C1127">
      <w:pPr>
        <w:pStyle w:val="Titre3"/>
      </w:pPr>
      <w:bookmarkStart w:id="123" w:name="_Toc361126128"/>
      <w:bookmarkStart w:id="124" w:name="_Toc362420788"/>
      <w:r w:rsidRPr="00BB24F7">
        <w:t>Plans d'exécution, notes de calcul, études de détail</w:t>
      </w:r>
      <w:bookmarkEnd w:id="123"/>
      <w:bookmarkEnd w:id="124"/>
    </w:p>
    <w:p w14:paraId="1A474E65" w14:textId="77777777" w:rsidR="000A6EAB" w:rsidRPr="00BB24F7" w:rsidRDefault="000A6EAB" w:rsidP="00082F0A">
      <w:pPr>
        <w:spacing w:line="276" w:lineRule="auto"/>
      </w:pPr>
      <w:r w:rsidRPr="00BB24F7">
        <w:t xml:space="preserve">Le titulaire a parfaitement pris connaissance de l’ensemble des pièces du </w:t>
      </w:r>
      <w:r w:rsidR="0028222F" w:rsidRPr="00082F0A">
        <w:t>marché</w:t>
      </w:r>
      <w:r w:rsidRPr="00BB24F7">
        <w:t>. Il admet que l’ensemble des études complémentaires, permettant la parfaite réalisation des travaux, procède des études d’exécution à sa charge.</w:t>
      </w:r>
    </w:p>
    <w:p w14:paraId="3C97475E" w14:textId="77777777" w:rsidR="000A6EAB" w:rsidRPr="00BB24F7" w:rsidRDefault="000A6EAB" w:rsidP="00082F0A">
      <w:pPr>
        <w:spacing w:line="276" w:lineRule="auto"/>
      </w:pPr>
      <w:r w:rsidRPr="00BB24F7">
        <w:t>Il constate que les documents qui lui ont été ainsi remis lui permettent de procéder aux études d’exécution qui lui incombent, sans pouvoir élever une quelconque réclamation relative à la qualité ou au caractère suffisant de ces documents.</w:t>
      </w:r>
    </w:p>
    <w:p w14:paraId="1299B05A" w14:textId="007EC7A4" w:rsidR="000A6EAB" w:rsidRPr="00BB24F7" w:rsidRDefault="000A6EAB" w:rsidP="00082F0A">
      <w:pPr>
        <w:spacing w:line="276" w:lineRule="auto"/>
        <w:rPr>
          <w:color w:val="FF0000"/>
        </w:rPr>
      </w:pPr>
      <w:r w:rsidRPr="00BB24F7">
        <w:lastRenderedPageBreak/>
        <w:t xml:space="preserve">En complément à l’article 29.1.4 du CCAG, tous les documents d’exécution établis par le titulaire sont transmis au maître d’œuvre un exemplaire sous format informatique. Le maître d'œuvre dispose de </w:t>
      </w:r>
      <w:r w:rsidR="0028222F">
        <w:rPr>
          <w:b/>
          <w:color w:val="FF0000"/>
        </w:rPr>
        <w:t>15</w:t>
      </w:r>
      <w:r w:rsidRPr="00BB24F7">
        <w:t xml:space="preserve"> jours au plus pour les retourner au titulaire avec ses observations éventuelles.</w:t>
      </w:r>
      <w:r w:rsidRPr="00BB24F7">
        <w:rPr>
          <w:color w:val="FF0000"/>
        </w:rPr>
        <w:t xml:space="preserve"> </w:t>
      </w:r>
    </w:p>
    <w:p w14:paraId="2D0F1FF3" w14:textId="77777777" w:rsidR="000A6EAB" w:rsidRPr="00BB24F7" w:rsidRDefault="000A6EAB" w:rsidP="00082F0A">
      <w:pPr>
        <w:spacing w:line="276" w:lineRule="auto"/>
      </w:pPr>
      <w:r w:rsidRPr="00BB24F7">
        <w:t>Le titulaire disposera alors de 5 jours pour émettre un nouvel indice, et le maître d’œuvre de 10 jours à compter de la réception du nouvel indice pour les viser à nouveau.</w:t>
      </w:r>
    </w:p>
    <w:p w14:paraId="38496A0C" w14:textId="77777777" w:rsidR="00D204CB" w:rsidRPr="00BB24F7" w:rsidRDefault="00D204CB" w:rsidP="000C1127">
      <w:pPr>
        <w:pStyle w:val="Titre3"/>
      </w:pPr>
      <w:bookmarkStart w:id="125" w:name="_Toc361126130"/>
      <w:bookmarkStart w:id="126" w:name="_Toc362420789"/>
      <w:r w:rsidRPr="00BB24F7">
        <w:t>Organisation, sécurité et protection de la santé</w:t>
      </w:r>
      <w:bookmarkEnd w:id="125"/>
      <w:bookmarkEnd w:id="126"/>
    </w:p>
    <w:p w14:paraId="73760DBF" w14:textId="77777777" w:rsidR="00D204CB" w:rsidRPr="00BB24F7" w:rsidRDefault="00D204CB" w:rsidP="0025191A">
      <w:pPr>
        <w:pStyle w:val="Titre4"/>
      </w:pPr>
      <w:bookmarkStart w:id="127" w:name="_Toc361126131"/>
      <w:bookmarkStart w:id="128" w:name="_Toc362420790"/>
      <w:r w:rsidRPr="00BB24F7">
        <w:t>Documents disponibles sur le chantier</w:t>
      </w:r>
      <w:bookmarkEnd w:id="127"/>
      <w:bookmarkEnd w:id="128"/>
    </w:p>
    <w:p w14:paraId="12FA4BDB" w14:textId="77777777" w:rsidR="00D204CB" w:rsidRPr="00BB24F7" w:rsidRDefault="00D204CB" w:rsidP="00082F0A">
      <w:pPr>
        <w:spacing w:line="276" w:lineRule="auto"/>
      </w:pPr>
      <w:r w:rsidRPr="00BB24F7">
        <w:t xml:space="preserve">Le titulaire est tenu d'avoir en permanence sur le chantier les pièces générales techniques constitutives du </w:t>
      </w:r>
      <w:r w:rsidR="0028222F" w:rsidRPr="00082F0A">
        <w:t>marché</w:t>
      </w:r>
      <w:r w:rsidRPr="00BB24F7">
        <w:t xml:space="preserve"> (pièces citées à l'article 1.3 du présent CCAP) limitées à celles applicables aux natures d'ouvrage faisant l'objet du présent </w:t>
      </w:r>
      <w:r w:rsidR="0028222F" w:rsidRPr="00082F0A">
        <w:t>marché</w:t>
      </w:r>
      <w:r w:rsidRPr="00BB24F7">
        <w:t xml:space="preserve"> et dont l'exécution n'est pas terminée. </w:t>
      </w:r>
    </w:p>
    <w:p w14:paraId="273CC097" w14:textId="77777777" w:rsidR="00D204CB" w:rsidRPr="00BB24F7" w:rsidRDefault="00D204CB" w:rsidP="0025191A">
      <w:pPr>
        <w:pStyle w:val="Titre4"/>
      </w:pPr>
      <w:bookmarkStart w:id="129" w:name="_Toc361126132"/>
      <w:bookmarkStart w:id="130" w:name="_Toc362420791"/>
      <w:r w:rsidRPr="00BB24F7">
        <w:t>Installations de chantier</w:t>
      </w:r>
      <w:bookmarkEnd w:id="129"/>
      <w:bookmarkEnd w:id="130"/>
    </w:p>
    <w:p w14:paraId="60B524E4" w14:textId="77777777" w:rsidR="00D33C10" w:rsidRPr="00BB24F7" w:rsidRDefault="00D33C10" w:rsidP="00082F0A">
      <w:pPr>
        <w:spacing w:line="276" w:lineRule="auto"/>
      </w:pPr>
      <w:r w:rsidRPr="00BB24F7">
        <w:t>Le projet des installations de chantier indique, notamment, la situation sur plan des locaux pour le personnel et de leurs accès à partir de l'entrée du chantier, leur desserte par les réseaux d'eau, d'électricité et d'assainissement et leurs dates de réalisation. Ces dates doivent être telles que les conditions d'hébergement et d'hygiène sur le chantier soient t</w:t>
      </w:r>
      <w:r w:rsidR="00E77984" w:rsidRPr="00BB24F7">
        <w:t>oujours adaptées aux effectifs.</w:t>
      </w:r>
    </w:p>
    <w:p w14:paraId="205515F9" w14:textId="77777777" w:rsidR="00D33C10" w:rsidRPr="00BB24F7" w:rsidRDefault="00D33C10" w:rsidP="00082F0A">
      <w:pPr>
        <w:spacing w:line="276" w:lineRule="auto"/>
      </w:pPr>
      <w:r w:rsidRPr="00BB24F7">
        <w:t>Ces locaux comprennent des vestiaires, des douches, des sanitaires et des lieux de restauration bénéficiant de l'éclairage naturel. Leurs normes sont au moins égales en nombre et en qualité à celles des règlements et des conv</w:t>
      </w:r>
      <w:r w:rsidR="00E77984" w:rsidRPr="00BB24F7">
        <w:t>entions collectives en vigueur.</w:t>
      </w:r>
    </w:p>
    <w:p w14:paraId="7B38AE72" w14:textId="77777777" w:rsidR="00D33C10" w:rsidRPr="00BB24F7" w:rsidRDefault="00D33C10" w:rsidP="00082F0A">
      <w:pPr>
        <w:spacing w:line="276" w:lineRule="auto"/>
      </w:pPr>
      <w:r w:rsidRPr="00BB24F7">
        <w:t>Les accès aux locaux du personnel doivent être assurés depuis l'entrée du chantier dans des conditions satisfaisantes, en particulier du point de vue de la sécurité.</w:t>
      </w:r>
    </w:p>
    <w:p w14:paraId="48894612" w14:textId="77777777" w:rsidR="00D33C10" w:rsidRPr="00BB24F7" w:rsidRDefault="00D33C10" w:rsidP="00082F0A">
      <w:pPr>
        <w:spacing w:line="276" w:lineRule="auto"/>
      </w:pPr>
      <w:r w:rsidRPr="00BB24F7">
        <w:t xml:space="preserve">Il appartient au titulaire du </w:t>
      </w:r>
      <w:r w:rsidR="0028222F" w:rsidRPr="00082F0A">
        <w:t>marché</w:t>
      </w:r>
      <w:r w:rsidR="00E213A8">
        <w:t xml:space="preserve"> </w:t>
      </w:r>
      <w:r w:rsidRPr="00BB24F7">
        <w:t>de réaliser les ouvrages provisoires de chantier nécessaires à la desserte et aux installations communes.</w:t>
      </w:r>
    </w:p>
    <w:p w14:paraId="555207B7" w14:textId="77777777" w:rsidR="00D33C10" w:rsidRPr="00BB24F7" w:rsidRDefault="00D33C10" w:rsidP="00082F0A">
      <w:pPr>
        <w:spacing w:line="276" w:lineRule="auto"/>
      </w:pPr>
      <w:r w:rsidRPr="00BB24F7">
        <w:t>Il est rappelé que le titulaire reste le propriétaire des installations, moyens et équipements mis à disposition et qu’il devra en assurer l’entretien et la gestion pendant toute la durée du chantier. Il doit également en assurer la dépose ou la démolition ainsi que l’évacuation en fin de travaux.</w:t>
      </w:r>
    </w:p>
    <w:p w14:paraId="46FED5E4" w14:textId="77777777" w:rsidR="00D33C10" w:rsidRDefault="00D33C10" w:rsidP="00082F0A">
      <w:pPr>
        <w:spacing w:line="276" w:lineRule="auto"/>
      </w:pPr>
      <w:r w:rsidRPr="00BB24F7">
        <w:t>Les baraquements, leur ameublement et leurs installations ne pourront être récupérés par le titulaire qu’après complet achèvement des travaux</w:t>
      </w:r>
      <w:r w:rsidR="00082F0A">
        <w:t>.</w:t>
      </w:r>
    </w:p>
    <w:p w14:paraId="39606093" w14:textId="77777777" w:rsidR="00D204CB" w:rsidRPr="006642A0" w:rsidRDefault="00D204CB" w:rsidP="0025191A">
      <w:pPr>
        <w:pStyle w:val="Titre4"/>
      </w:pPr>
      <w:bookmarkStart w:id="131" w:name="_Toc361126133"/>
      <w:bookmarkStart w:id="132" w:name="_Toc362420792"/>
      <w:r w:rsidRPr="006642A0">
        <w:t>Gestion des déchets de chantier</w:t>
      </w:r>
      <w:bookmarkEnd w:id="131"/>
      <w:bookmarkEnd w:id="132"/>
    </w:p>
    <w:p w14:paraId="4165AB96" w14:textId="77777777" w:rsidR="00B310F7" w:rsidRDefault="006D04B9" w:rsidP="00082F0A">
      <w:pPr>
        <w:spacing w:line="276" w:lineRule="auto"/>
      </w:pPr>
      <w:r w:rsidRPr="00BB24F7">
        <w:t xml:space="preserve">En application de la réglementation relative aux déchets de chantier, et en complément des articles 36.1 et 36.2 du CCAG Travaux, le titulaire est contractuellement responsable de la gestion des déchets créés de par l’exécution du présent contrat, jusqu'à valorisation ou élimination. </w:t>
      </w:r>
    </w:p>
    <w:p w14:paraId="74747E91" w14:textId="77777777" w:rsidR="00B310F7" w:rsidRPr="00082F0A" w:rsidRDefault="00B310F7" w:rsidP="00082F0A">
      <w:pPr>
        <w:spacing w:line="276" w:lineRule="auto"/>
      </w:pPr>
      <w:r w:rsidRPr="00082F0A">
        <w:t>Le titulaire veille à ce que soient effectuées les opérations, de collecte, transport, entreposage, tris éventuels et de l'évacuation des déchets créés par les prestations objet de l’accord-cadre vers les sites susceptibles de les recevoir, conformément à la réglementation en vigueur.</w:t>
      </w:r>
    </w:p>
    <w:p w14:paraId="34288227" w14:textId="77777777" w:rsidR="00B310F7" w:rsidRPr="00082F0A" w:rsidRDefault="00B310F7" w:rsidP="00082F0A">
      <w:pPr>
        <w:spacing w:line="276" w:lineRule="auto"/>
      </w:pPr>
      <w:r w:rsidRPr="00082F0A">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1115E737" w14:textId="500B038B" w:rsidR="00B310F7" w:rsidRDefault="00B310F7" w:rsidP="00082F0A">
      <w:pPr>
        <w:spacing w:line="276" w:lineRule="auto"/>
        <w:rPr>
          <w:rFonts w:eastAsia="SimSun"/>
          <w:lang w:eastAsia="hi-IN" w:bidi="hi-IN"/>
        </w:rPr>
      </w:pPr>
      <w:r w:rsidRPr="002C08A4">
        <w:rPr>
          <w:rFonts w:eastAsia="SimSun"/>
          <w:lang w:eastAsia="hi-IN" w:bidi="hi-IN"/>
        </w:rPr>
        <w:t xml:space="preserve">En cas d'absence de production des éléments attestant la traçabilité des déchets, le titulaire se voit appliquer, après mise en demeure restée infructueuse, une pénalité dont le montant est fixé </w:t>
      </w:r>
      <w:r w:rsidRPr="002C08A4">
        <w:rPr>
          <w:rFonts w:eastAsia="SimSun"/>
          <w:color w:val="FF0000"/>
          <w:lang w:eastAsia="hi-IN" w:bidi="hi-IN"/>
        </w:rPr>
        <w:t>au 7.2.</w:t>
      </w:r>
      <w:r w:rsidR="0075159A">
        <w:rPr>
          <w:rFonts w:eastAsia="SimSun"/>
          <w:color w:val="FF0000"/>
          <w:lang w:eastAsia="hi-IN" w:bidi="hi-IN"/>
        </w:rPr>
        <w:t>6</w:t>
      </w:r>
      <w:r w:rsidRPr="002C08A4">
        <w:rPr>
          <w:rFonts w:eastAsia="SimSun"/>
          <w:color w:val="FF0000"/>
          <w:lang w:eastAsia="hi-IN" w:bidi="hi-IN"/>
        </w:rPr>
        <w:t xml:space="preserve"> </w:t>
      </w:r>
      <w:r w:rsidRPr="002C08A4">
        <w:rPr>
          <w:rFonts w:eastAsia="SimSun"/>
          <w:lang w:eastAsia="hi-IN" w:bidi="hi-IN"/>
        </w:rPr>
        <w:t>du présent CCAP.</w:t>
      </w:r>
    </w:p>
    <w:p w14:paraId="1053E2AE" w14:textId="77777777" w:rsidR="006642A0" w:rsidRPr="00B310F7" w:rsidRDefault="006642A0" w:rsidP="00082F0A">
      <w:pPr>
        <w:spacing w:line="276" w:lineRule="auto"/>
        <w:rPr>
          <w:rFonts w:eastAsia="SimSun"/>
          <w:lang w:eastAsia="hi-IN" w:bidi="hi-IN"/>
        </w:rPr>
      </w:pPr>
      <w:r w:rsidRPr="006642A0">
        <w:rPr>
          <w:rFonts w:eastAsia="SimSun"/>
          <w:lang w:eastAsia="hi-IN" w:bidi="hi-IN"/>
        </w:rPr>
        <w:t>En cas de manquement du titulaire à ses obligations, les déchets non enlevés peuvent être transportés d'office vers des filières de valorisation, à ses frais.</w:t>
      </w:r>
    </w:p>
    <w:p w14:paraId="7D2BDB70"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t xml:space="preserve">Gestion des déchets de chantier via </w:t>
      </w:r>
      <w:proofErr w:type="spellStart"/>
      <w:r w:rsidRPr="00796E33">
        <w:rPr>
          <w:rFonts w:eastAsia="SimSun"/>
          <w:u w:val="single"/>
          <w:lang w:eastAsia="hi-IN" w:bidi="hi-IN"/>
        </w:rPr>
        <w:t>Trackdéchets</w:t>
      </w:r>
      <w:proofErr w:type="spellEnd"/>
    </w:p>
    <w:p w14:paraId="168E5AAA" w14:textId="607D2CC0" w:rsidR="00B310F7" w:rsidRDefault="00B310F7" w:rsidP="00082F0A">
      <w:pPr>
        <w:spacing w:line="276" w:lineRule="auto"/>
        <w:rPr>
          <w:rFonts w:eastAsia="SimSun"/>
          <w:lang w:eastAsia="hi-IN" w:bidi="hi-IN"/>
        </w:rPr>
      </w:pPr>
      <w:r w:rsidRPr="00B310F7">
        <w:rPr>
          <w:rFonts w:eastAsia="SimSun"/>
          <w:lang w:eastAsia="hi-IN" w:bidi="hi-IN"/>
        </w:rPr>
        <w:t>La réglementation relative au à la gestion des bordereaux de suivi de déchets (BSD) a changé.</w:t>
      </w:r>
      <w:r w:rsidRPr="00B310F7">
        <w:rPr>
          <w:rFonts w:eastAsia="SimSun"/>
          <w:b/>
          <w:lang w:eastAsia="hi-IN" w:bidi="hi-IN"/>
        </w:rPr>
        <w:t xml:space="preserve"> </w:t>
      </w:r>
      <w:r w:rsidRPr="00B310F7">
        <w:rPr>
          <w:rFonts w:eastAsia="SimSun"/>
          <w:lang w:eastAsia="hi-IN" w:bidi="hi-IN"/>
        </w:rPr>
        <w:t>Le SID en tant que pouvoir adjudicateur est producteur des déchets.</w:t>
      </w:r>
    </w:p>
    <w:p w14:paraId="3D2AA9C0" w14:textId="77777777" w:rsidR="00AE6D6E" w:rsidRPr="00B310F7" w:rsidRDefault="00AE6D6E" w:rsidP="00082F0A">
      <w:pPr>
        <w:spacing w:line="276" w:lineRule="auto"/>
        <w:rPr>
          <w:rFonts w:eastAsia="SimSun"/>
          <w:lang w:eastAsia="hi-IN" w:bidi="hi-IN"/>
        </w:rPr>
      </w:pPr>
    </w:p>
    <w:p w14:paraId="6E38F2B6"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lastRenderedPageBreak/>
        <w:t xml:space="preserve">L’utilisation du télé service </w:t>
      </w:r>
      <w:r w:rsidRPr="00796E33">
        <w:rPr>
          <w:rFonts w:eastAsia="SimSun"/>
          <w:i/>
          <w:u w:val="single"/>
          <w:lang w:eastAsia="hi-IN" w:bidi="hi-IN"/>
        </w:rPr>
        <w:t>TRACKDECHETS</w:t>
      </w:r>
      <w:r w:rsidRPr="00796E33">
        <w:rPr>
          <w:rFonts w:eastAsia="SimSun"/>
          <w:u w:val="single"/>
          <w:lang w:eastAsia="hi-IN" w:bidi="hi-IN"/>
        </w:rPr>
        <w:t xml:space="preserve"> est obligatoire depuis le 01/07/2022. </w:t>
      </w:r>
    </w:p>
    <w:p w14:paraId="19C430D9"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Le décret n° 2021-321 a rendu obligatoire la dématérialisation des bordereaux de suivi (BSD) en matière de traçabilité des déchets, des terres excavées et des sédiments ;</w:t>
      </w:r>
    </w:p>
    <w:p w14:paraId="1692AAB5"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 xml:space="preserve">Lien internet : </w:t>
      </w:r>
      <w:hyperlink r:id="rId28" w:history="1">
        <w:r w:rsidRPr="000C1127">
          <w:rPr>
            <w:rFonts w:eastAsia="SimSun"/>
            <w:color w:val="0000FF"/>
            <w:szCs w:val="24"/>
            <w:u w:val="single"/>
            <w:lang w:eastAsia="hi-IN" w:bidi="hi-IN"/>
          </w:rPr>
          <w:t>https://app.trackdechets.beta.gouv.fr/login</w:t>
        </w:r>
      </w:hyperlink>
      <w:r w:rsidRPr="000C1127">
        <w:rPr>
          <w:rFonts w:eastAsia="SimSun"/>
          <w:color w:val="0000FF"/>
          <w:szCs w:val="24"/>
          <w:u w:val="single"/>
          <w:lang w:eastAsia="hi-IN" w:bidi="hi-IN"/>
        </w:rPr>
        <w:t xml:space="preserve"> </w:t>
      </w:r>
      <w:r w:rsidRPr="000C1127">
        <w:rPr>
          <w:rFonts w:eastAsia="SimSun"/>
          <w:lang w:eastAsia="hi-IN" w:bidi="hi-IN"/>
        </w:rPr>
        <w:t>;</w:t>
      </w:r>
    </w:p>
    <w:p w14:paraId="13ABAC3C"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Plateforme unique du Ministère de la Transition Ecologique permettant de dématérialiser l’ensemble des BSD/registre de suivi de déchets des secteurs privés et publics ;</w:t>
      </w:r>
    </w:p>
    <w:p w14:paraId="3BFB4267"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Nécessite une connexion internet ;</w:t>
      </w:r>
    </w:p>
    <w:p w14:paraId="312F43A2"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b/>
          <w:lang w:eastAsia="hi-IN" w:bidi="hi-IN"/>
        </w:rPr>
        <w:t>Plus de BSD papier</w:t>
      </w:r>
      <w:r w:rsidRPr="000C1127">
        <w:rPr>
          <w:rFonts w:eastAsia="SimSun"/>
          <w:lang w:eastAsia="hi-IN" w:bidi="hi-IN"/>
        </w:rPr>
        <w:t xml:space="preserve">, uniquement sur </w:t>
      </w:r>
      <w:proofErr w:type="spellStart"/>
      <w:r w:rsidRPr="000C1127">
        <w:rPr>
          <w:rFonts w:eastAsia="SimSun"/>
          <w:lang w:eastAsia="hi-IN" w:bidi="hi-IN"/>
        </w:rPr>
        <w:t>Trackdéchets</w:t>
      </w:r>
      <w:proofErr w:type="spellEnd"/>
      <w:r w:rsidRPr="000C1127">
        <w:rPr>
          <w:rFonts w:eastAsia="SimSun"/>
          <w:lang w:eastAsia="hi-IN" w:bidi="hi-IN"/>
        </w:rPr>
        <w:t xml:space="preserve"> pour l’ensemble des acteurs : producteur de déchets, transporteur et éliminateur ou centre de stockage/valorisation).</w:t>
      </w:r>
    </w:p>
    <w:p w14:paraId="7D426C00" w14:textId="77777777" w:rsidR="00B310F7" w:rsidRPr="000C1127" w:rsidRDefault="00B310F7" w:rsidP="001B4001">
      <w:pPr>
        <w:pStyle w:val="Listepuces"/>
        <w:numPr>
          <w:ilvl w:val="1"/>
          <w:numId w:val="5"/>
        </w:numPr>
        <w:spacing w:after="60" w:line="276" w:lineRule="auto"/>
        <w:ind w:left="709" w:hanging="283"/>
        <w:contextualSpacing w:val="0"/>
        <w:rPr>
          <w:rFonts w:eastAsia="SimSun"/>
          <w:lang w:eastAsia="hi-IN" w:bidi="hi-IN"/>
        </w:rPr>
      </w:pPr>
      <w:r w:rsidRPr="000C1127">
        <w:rPr>
          <w:rFonts w:eastAsia="SimSun"/>
          <w:lang w:eastAsia="hi-IN" w:bidi="hi-IN"/>
        </w:rPr>
        <w:t>Lorsqu’un BSD est émis par le producteur, l’ensemble des acteurs concernés par ce déchet ont accès au BSD (producteur, transporteur, société d’entreposage, de traitement) et ce, pour chaque étape de la vie du déchet.</w:t>
      </w:r>
    </w:p>
    <w:p w14:paraId="78362725" w14:textId="77777777" w:rsidR="00B310F7" w:rsidRPr="000C1127" w:rsidRDefault="00B310F7" w:rsidP="001B4001">
      <w:pPr>
        <w:pStyle w:val="Listepuces"/>
        <w:numPr>
          <w:ilvl w:val="1"/>
          <w:numId w:val="5"/>
        </w:numPr>
        <w:spacing w:after="60" w:line="276" w:lineRule="auto"/>
        <w:ind w:left="709" w:hanging="283"/>
        <w:contextualSpacing w:val="0"/>
        <w:rPr>
          <w:rFonts w:eastAsia="SimSun"/>
          <w:lang w:eastAsia="hi-IN" w:bidi="hi-IN"/>
        </w:rPr>
      </w:pPr>
      <w:r w:rsidRPr="000C1127">
        <w:rPr>
          <w:rFonts w:eastAsia="SimSun"/>
          <w:lang w:eastAsia="hi-IN" w:bidi="hi-IN"/>
        </w:rPr>
        <w:t xml:space="preserve">Prise en charge des </w:t>
      </w:r>
      <w:r w:rsidRPr="000C1127">
        <w:rPr>
          <w:rFonts w:eastAsia="SimSun"/>
          <w:b/>
          <w:bCs/>
          <w:lang w:eastAsia="hi-IN" w:bidi="hi-IN"/>
        </w:rPr>
        <w:t>déchets dangereux</w:t>
      </w:r>
      <w:r w:rsidRPr="000C1127">
        <w:rPr>
          <w:rFonts w:eastAsia="SimSun"/>
          <w:lang w:eastAsia="hi-IN" w:bidi="hi-IN"/>
        </w:rPr>
        <w:t xml:space="preserve">, les </w:t>
      </w:r>
      <w:r w:rsidRPr="000C1127">
        <w:rPr>
          <w:rFonts w:eastAsia="SimSun"/>
          <w:b/>
          <w:bCs/>
          <w:lang w:eastAsia="hi-IN" w:bidi="hi-IN"/>
        </w:rPr>
        <w:t>déchets amiantés</w:t>
      </w:r>
      <w:r w:rsidRPr="000C1127">
        <w:rPr>
          <w:rFonts w:eastAsia="SimSun"/>
          <w:lang w:eastAsia="hi-IN" w:bidi="hi-IN"/>
        </w:rPr>
        <w:t>, les déchets d’activités de soins à risques infectieux et assimilés (DASRI) mais également des fluides frigorigènes.</w:t>
      </w:r>
    </w:p>
    <w:p w14:paraId="5088AD0D" w14:textId="77777777" w:rsidR="00B310F7" w:rsidRPr="00B310F7" w:rsidRDefault="00B310F7" w:rsidP="00082F0A">
      <w:pPr>
        <w:spacing w:before="240" w:line="276" w:lineRule="auto"/>
        <w:rPr>
          <w:rFonts w:eastAsia="SimSun"/>
          <w:lang w:eastAsia="hi-IN" w:bidi="hi-IN"/>
        </w:rPr>
      </w:pPr>
      <w:r w:rsidRPr="00B310F7">
        <w:rPr>
          <w:rFonts w:eastAsia="SimSun"/>
          <w:lang w:eastAsia="hi-IN" w:bidi="hi-IN"/>
        </w:rPr>
        <w:t>Chaque BSD émis doit être rattaché au producteur de déchets, en l’occurrence l’ESID de Toulon.</w:t>
      </w:r>
    </w:p>
    <w:p w14:paraId="2663BA3E"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Pour les déchets du SID, il est donc essentiel que le BSD soit émis par un acteur bien identifié (ESID ou transporteur), afin qu’il soit recensé dans le registre déchet de l’ESID de Toulon généré automatiquement sur l’outil ;</w:t>
      </w:r>
    </w:p>
    <w:p w14:paraId="5AECB34A"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Attention, si le titulaire émet le BSD pour l’ESID de Toulon, elle ne pourra pas le rattacher au compte de l’établissement et c’est bien le titulaire qui sera considérée comme producteur du déchet ;</w:t>
      </w:r>
    </w:p>
    <w:p w14:paraId="45A704C2" w14:textId="77777777" w:rsidR="00B310F7" w:rsidRPr="000C1127" w:rsidRDefault="00B310F7" w:rsidP="00082F0A">
      <w:pPr>
        <w:pStyle w:val="Listepuces"/>
        <w:spacing w:after="60" w:line="276" w:lineRule="auto"/>
        <w:ind w:left="426" w:hanging="284"/>
        <w:contextualSpacing w:val="0"/>
        <w:rPr>
          <w:rFonts w:eastAsia="SimSun"/>
          <w:lang w:eastAsia="hi-IN" w:bidi="hi-IN"/>
        </w:rPr>
      </w:pPr>
      <w:r w:rsidRPr="000C1127">
        <w:rPr>
          <w:rFonts w:eastAsia="SimSun"/>
          <w:lang w:eastAsia="hi-IN" w:bidi="hi-IN"/>
        </w:rPr>
        <w:t>Consignes : faire générer le BSD par le transporteur qui a une place identifiée dans la chaine du BSD et faire rattacher ce BSD à l’ESID de Toulon par le nom ou le n° de SIRET 13000190200332.</w:t>
      </w:r>
    </w:p>
    <w:p w14:paraId="336E6F61" w14:textId="77777777" w:rsidR="00B310F7" w:rsidRPr="00B310F7" w:rsidRDefault="00B310F7" w:rsidP="00082F0A">
      <w:pPr>
        <w:spacing w:line="276" w:lineRule="auto"/>
        <w:jc w:val="center"/>
        <w:rPr>
          <w:rFonts w:eastAsia="SimSun"/>
          <w:lang w:eastAsia="hi-IN" w:bidi="hi-IN"/>
        </w:rPr>
      </w:pPr>
      <w:r w:rsidRPr="00B310F7">
        <w:rPr>
          <w:rFonts w:eastAsia="SimSun"/>
          <w:noProof/>
        </w:rPr>
        <w:drawing>
          <wp:inline distT="0" distB="0" distL="0" distR="0" wp14:anchorId="3A92B835" wp14:editId="29B1A5CB">
            <wp:extent cx="4684172" cy="2558955"/>
            <wp:effectExtent l="0" t="0" r="254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rotWithShape="1">
                    <a:blip r:embed="rId29"/>
                    <a:srcRect l="213" t="1185" r="5169" b="2928"/>
                    <a:stretch/>
                  </pic:blipFill>
                  <pic:spPr>
                    <a:xfrm>
                      <a:off x="0" y="0"/>
                      <a:ext cx="4698486" cy="2566775"/>
                    </a:xfrm>
                    <a:prstGeom prst="rect">
                      <a:avLst/>
                    </a:prstGeom>
                  </pic:spPr>
                </pic:pic>
              </a:graphicData>
            </a:graphic>
          </wp:inline>
        </w:drawing>
      </w:r>
    </w:p>
    <w:p w14:paraId="2EB39B1B" w14:textId="77777777" w:rsidR="00B310F7" w:rsidRPr="00796E33" w:rsidRDefault="00796E33" w:rsidP="00082F0A">
      <w:pPr>
        <w:spacing w:before="240"/>
        <w:rPr>
          <w:rFonts w:eastAsia="SimSun"/>
          <w:u w:val="single"/>
          <w:lang w:eastAsia="hi-IN" w:bidi="hi-IN"/>
        </w:rPr>
      </w:pPr>
      <w:r w:rsidRPr="00796E33">
        <w:rPr>
          <w:rFonts w:eastAsia="SimSun"/>
          <w:u w:val="single"/>
          <w:lang w:eastAsia="hi-IN" w:bidi="hi-IN"/>
        </w:rPr>
        <w:t>Émettre</w:t>
      </w:r>
      <w:r w:rsidR="00B310F7" w:rsidRPr="00796E33">
        <w:rPr>
          <w:rFonts w:eastAsia="SimSun"/>
          <w:u w:val="single"/>
          <w:lang w:eastAsia="hi-IN" w:bidi="hi-IN"/>
        </w:rPr>
        <w:t xml:space="preserve"> un BSD - Informations à collecter :</w:t>
      </w:r>
    </w:p>
    <w:p w14:paraId="3B521D7F" w14:textId="77777777" w:rsidR="00B310F7" w:rsidRPr="00B310F7" w:rsidRDefault="00EF5F2A" w:rsidP="00082F0A">
      <w:pPr>
        <w:spacing w:line="276" w:lineRule="auto"/>
        <w:rPr>
          <w:rFonts w:eastAsia="SimSun"/>
          <w:lang w:eastAsia="hi-IN" w:bidi="hi-IN"/>
        </w:rPr>
      </w:pPr>
      <w:r>
        <w:rPr>
          <w:rFonts w:eastAsia="SimSun"/>
          <w:lang w:eastAsia="hi-IN" w:bidi="hi-IN"/>
        </w:rPr>
        <w:t>Le titulaire doit fournir au SID Méditerranée</w:t>
      </w:r>
      <w:r w:rsidR="00B310F7" w:rsidRPr="00B310F7">
        <w:rPr>
          <w:rFonts w:eastAsia="SimSun"/>
          <w:lang w:eastAsia="hi-IN" w:bidi="hi-IN"/>
        </w:rPr>
        <w:t xml:space="preserve"> (conducteur d’opération ou chargé d’affaire) et aux transporteurs les informations suivantes afin que le BSD soit complet :</w:t>
      </w:r>
    </w:p>
    <w:p w14:paraId="58425DF0" w14:textId="77777777" w:rsidR="00B310F7" w:rsidRPr="000C1127" w:rsidRDefault="00B310F7" w:rsidP="00082F0A">
      <w:pPr>
        <w:pStyle w:val="Listepuces"/>
        <w:tabs>
          <w:tab w:val="clear" w:pos="1069"/>
        </w:tabs>
        <w:spacing w:line="276" w:lineRule="auto"/>
        <w:ind w:left="993" w:hanging="284"/>
        <w:contextualSpacing w:val="0"/>
        <w:rPr>
          <w:rFonts w:eastAsia="SimSun"/>
          <w:lang w:eastAsia="hi-IN" w:bidi="hi-IN"/>
        </w:rPr>
      </w:pPr>
      <w:r w:rsidRPr="000C1127">
        <w:rPr>
          <w:rFonts w:eastAsia="SimSun"/>
          <w:lang w:eastAsia="hi-IN" w:bidi="hi-IN"/>
        </w:rPr>
        <w:t xml:space="preserve">Description du déchet : </w:t>
      </w:r>
    </w:p>
    <w:p w14:paraId="051AA100"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Nature du déchet </w:t>
      </w:r>
    </w:p>
    <w:p w14:paraId="699F242F"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Code déchet </w:t>
      </w:r>
    </w:p>
    <w:p w14:paraId="193C1F34"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Dangerosité </w:t>
      </w:r>
    </w:p>
    <w:p w14:paraId="3285D898" w14:textId="77777777" w:rsidR="00B310F7" w:rsidRPr="000C1127" w:rsidRDefault="00B310F7" w:rsidP="001B4001">
      <w:pPr>
        <w:pStyle w:val="Listepuces"/>
        <w:numPr>
          <w:ilvl w:val="1"/>
          <w:numId w:val="5"/>
        </w:numPr>
        <w:spacing w:line="276" w:lineRule="auto"/>
        <w:ind w:left="1276" w:hanging="283"/>
        <w:contextualSpacing w:val="0"/>
        <w:rPr>
          <w:rFonts w:eastAsia="SimSun"/>
          <w:lang w:eastAsia="hi-IN" w:bidi="hi-IN"/>
        </w:rPr>
      </w:pPr>
      <w:r w:rsidRPr="000C1127">
        <w:rPr>
          <w:rFonts w:eastAsia="SimSun"/>
          <w:lang w:eastAsia="hi-IN" w:bidi="hi-IN"/>
        </w:rPr>
        <w:t xml:space="preserve">Volume </w:t>
      </w:r>
    </w:p>
    <w:p w14:paraId="53D31CBA" w14:textId="14452EEE" w:rsidR="00B310F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lang w:eastAsia="hi-IN" w:bidi="hi-IN"/>
        </w:rPr>
        <w:t>Condition de stockage.</w:t>
      </w:r>
    </w:p>
    <w:p w14:paraId="3D262B2A" w14:textId="77777777" w:rsidR="00AE6D6E" w:rsidRPr="000C1127" w:rsidRDefault="00AE6D6E" w:rsidP="00AE6D6E">
      <w:pPr>
        <w:pStyle w:val="Listepuces"/>
        <w:numPr>
          <w:ilvl w:val="0"/>
          <w:numId w:val="0"/>
        </w:numPr>
        <w:ind w:left="1069"/>
        <w:rPr>
          <w:rFonts w:eastAsia="SimSun"/>
          <w:lang w:eastAsia="hi-IN" w:bidi="hi-IN"/>
        </w:rPr>
      </w:pPr>
    </w:p>
    <w:p w14:paraId="6501FFC8" w14:textId="77777777" w:rsidR="00B310F7" w:rsidRPr="000C1127" w:rsidRDefault="00B310F7" w:rsidP="00082F0A">
      <w:pPr>
        <w:pStyle w:val="Listepuces"/>
        <w:tabs>
          <w:tab w:val="clear" w:pos="1069"/>
        </w:tabs>
        <w:spacing w:line="276" w:lineRule="auto"/>
        <w:ind w:left="993" w:hanging="284"/>
        <w:contextualSpacing w:val="0"/>
        <w:rPr>
          <w:rFonts w:eastAsia="SimSun"/>
          <w:lang w:eastAsia="hi-IN" w:bidi="hi-IN"/>
        </w:rPr>
      </w:pPr>
      <w:r w:rsidRPr="000C1127">
        <w:rPr>
          <w:rFonts w:eastAsia="SimSun"/>
          <w:lang w:eastAsia="hi-IN" w:bidi="hi-IN"/>
        </w:rPr>
        <w:lastRenderedPageBreak/>
        <w:t>Identification des acteurs.</w:t>
      </w:r>
    </w:p>
    <w:p w14:paraId="18BE914C"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 xml:space="preserve">Transporteur </w:t>
      </w:r>
      <w:r w:rsidRPr="000C1127">
        <w:rPr>
          <w:rFonts w:eastAsia="SimSun"/>
          <w:lang w:eastAsia="hi-IN" w:bidi="hi-IN"/>
        </w:rPr>
        <w:t xml:space="preserve">: SIRET/ Adresse / </w:t>
      </w:r>
      <w:r w:rsidRPr="000C1127">
        <w:rPr>
          <w:rFonts w:eastAsia="SimSun"/>
          <w:b/>
          <w:lang w:eastAsia="hi-IN" w:bidi="hi-IN"/>
        </w:rPr>
        <w:t>Contact (nom, téléphone, courriel)</w:t>
      </w:r>
      <w:r w:rsidRPr="000C1127">
        <w:rPr>
          <w:rFonts w:eastAsia="SimSun"/>
          <w:lang w:eastAsia="hi-IN" w:bidi="hi-IN"/>
        </w:rPr>
        <w:t xml:space="preserve"> / Habilitation à transporter des déchets dangereux par route le cas échéant * ;</w:t>
      </w:r>
    </w:p>
    <w:p w14:paraId="61D8CAD4"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 xml:space="preserve">Centre de Stockage / Tri/ Valorisation / Elimination </w:t>
      </w:r>
      <w:r w:rsidRPr="000C1127">
        <w:rPr>
          <w:rFonts w:eastAsia="SimSun"/>
          <w:lang w:eastAsia="hi-IN" w:bidi="hi-IN"/>
        </w:rPr>
        <w:t xml:space="preserve">: SIRET / Adresse / </w:t>
      </w:r>
      <w:r w:rsidRPr="000C1127">
        <w:rPr>
          <w:rFonts w:eastAsia="SimSun"/>
          <w:b/>
          <w:lang w:eastAsia="hi-IN" w:bidi="hi-IN"/>
        </w:rPr>
        <w:t xml:space="preserve">Contact (nom, téléphone, courriel) </w:t>
      </w:r>
      <w:r w:rsidRPr="000C1127">
        <w:rPr>
          <w:rFonts w:eastAsia="SimSun"/>
          <w:lang w:eastAsia="hi-IN" w:bidi="hi-IN"/>
        </w:rPr>
        <w:t>/ Autorisation pour regrouper/stocker/trier/valoriser/éliminer les déchets ** ;</w:t>
      </w:r>
    </w:p>
    <w:p w14:paraId="54EA0606" w14:textId="77777777" w:rsidR="00B310F7" w:rsidRPr="000C1127" w:rsidRDefault="00B310F7" w:rsidP="001B4001">
      <w:pPr>
        <w:pStyle w:val="Listepuces"/>
        <w:numPr>
          <w:ilvl w:val="1"/>
          <w:numId w:val="5"/>
        </w:numPr>
        <w:spacing w:after="60" w:line="276" w:lineRule="auto"/>
        <w:ind w:left="1276" w:hanging="283"/>
        <w:contextualSpacing w:val="0"/>
        <w:rPr>
          <w:rFonts w:eastAsia="SimSun"/>
          <w:lang w:eastAsia="hi-IN" w:bidi="hi-IN"/>
        </w:rPr>
      </w:pPr>
      <w:r w:rsidRPr="000C1127">
        <w:rPr>
          <w:rFonts w:eastAsia="SimSun"/>
          <w:color w:val="0070C0"/>
          <w:lang w:eastAsia="hi-IN" w:bidi="hi-IN"/>
        </w:rPr>
        <w:t>Numéro du CAP </w:t>
      </w:r>
      <w:r w:rsidRPr="000C1127">
        <w:rPr>
          <w:rFonts w:eastAsia="SimSun"/>
          <w:lang w:eastAsia="hi-IN" w:bidi="hi-IN"/>
        </w:rPr>
        <w:t>: Certificat d’acceptation préalable en centre de tri / stockage / élimination / valorisation.</w:t>
      </w:r>
    </w:p>
    <w:p w14:paraId="30F5FA4F" w14:textId="77777777" w:rsidR="00B310F7" w:rsidRPr="00796E33" w:rsidRDefault="00B310F7" w:rsidP="00082F0A">
      <w:pPr>
        <w:spacing w:before="120" w:line="276" w:lineRule="auto"/>
        <w:rPr>
          <w:rFonts w:eastAsia="SimSun"/>
          <w:i/>
          <w:lang w:eastAsia="hi-IN" w:bidi="hi-IN"/>
        </w:rPr>
      </w:pPr>
      <w:r w:rsidRPr="00796E33">
        <w:rPr>
          <w:rFonts w:eastAsia="SimSun"/>
          <w:bCs/>
          <w:i/>
          <w:lang w:eastAsia="hi-IN" w:bidi="hi-IN"/>
        </w:rPr>
        <w:t>*</w:t>
      </w:r>
      <w:r w:rsidR="00796E33">
        <w:rPr>
          <w:rFonts w:eastAsia="SimSun"/>
          <w:bCs/>
          <w:i/>
          <w:lang w:eastAsia="hi-IN" w:bidi="hi-IN"/>
        </w:rPr>
        <w:t xml:space="preserve"> </w:t>
      </w:r>
      <w:r w:rsidRPr="00796E33">
        <w:rPr>
          <w:rFonts w:eastAsia="SimSun"/>
          <w:i/>
          <w:lang w:eastAsia="hi-IN" w:bidi="hi-IN"/>
        </w:rPr>
        <w:t xml:space="preserve">Récépissé de déclaration en Préfecture pour l’activité de transport par route / Certificat d’inscription sur le registre des transporteurs routiers de marchandises et des loueurs de véhicules industriels </w:t>
      </w:r>
    </w:p>
    <w:p w14:paraId="67907247" w14:textId="77777777" w:rsidR="00B310F7" w:rsidRPr="00796E33" w:rsidRDefault="00B310F7" w:rsidP="00082F0A">
      <w:pPr>
        <w:spacing w:line="276" w:lineRule="auto"/>
        <w:rPr>
          <w:rFonts w:eastAsia="SimSun"/>
          <w:i/>
          <w:lang w:eastAsia="hi-IN" w:bidi="hi-IN"/>
        </w:rPr>
      </w:pPr>
      <w:r w:rsidRPr="00796E33">
        <w:rPr>
          <w:rFonts w:eastAsia="SimSun"/>
          <w:i/>
          <w:lang w:eastAsia="hi-IN" w:bidi="hi-IN"/>
        </w:rPr>
        <w:t>**</w:t>
      </w:r>
      <w:r w:rsidR="00796E33">
        <w:rPr>
          <w:rFonts w:eastAsia="SimSun"/>
          <w:i/>
          <w:lang w:eastAsia="hi-IN" w:bidi="hi-IN"/>
        </w:rPr>
        <w:t xml:space="preserve"> </w:t>
      </w:r>
      <w:r w:rsidRPr="00796E33">
        <w:rPr>
          <w:rFonts w:eastAsia="SimSun"/>
          <w:i/>
          <w:lang w:eastAsia="hi-IN" w:bidi="hi-IN"/>
        </w:rPr>
        <w:t xml:space="preserve">Récépissé préfectoral ou arrêté préfectoral d’autorisation pour exploiter une installation de regroupement, transit ou tri de déchets / Arrêté préfectoral d’autorisation d’exploiter un centre d’enfouissement ou d’incinération </w:t>
      </w:r>
    </w:p>
    <w:p w14:paraId="2B7CF5DF" w14:textId="77777777" w:rsidR="00B310F7" w:rsidRPr="00796E33" w:rsidRDefault="00B310F7" w:rsidP="00082F0A">
      <w:pPr>
        <w:spacing w:before="240"/>
        <w:rPr>
          <w:rFonts w:eastAsia="SimSun"/>
          <w:u w:val="single"/>
          <w:lang w:eastAsia="hi-IN" w:bidi="hi-IN"/>
        </w:rPr>
      </w:pPr>
      <w:r w:rsidRPr="00796E33">
        <w:rPr>
          <w:rFonts w:eastAsia="SimSun"/>
          <w:u w:val="single"/>
          <w:lang w:eastAsia="hi-IN" w:bidi="hi-IN"/>
        </w:rPr>
        <w:t>Mise au point et contacts pour les prestations :</w:t>
      </w:r>
    </w:p>
    <w:p w14:paraId="73F12AF3" w14:textId="3CE11A17" w:rsidR="00B310F7" w:rsidRPr="00B310F7" w:rsidRDefault="00B310F7" w:rsidP="00082F0A">
      <w:pPr>
        <w:spacing w:line="276" w:lineRule="auto"/>
        <w:rPr>
          <w:rFonts w:eastAsia="SimSun"/>
          <w:lang w:eastAsia="hi-IN" w:bidi="hi-IN"/>
        </w:rPr>
      </w:pPr>
      <w:r w:rsidRPr="00B310F7">
        <w:rPr>
          <w:rFonts w:eastAsia="SimSun"/>
          <w:lang w:eastAsia="hi-IN" w:bidi="hi-IN"/>
        </w:rPr>
        <w:t xml:space="preserve">Une information et une mise au point sur l’utilisation de </w:t>
      </w:r>
      <w:proofErr w:type="spellStart"/>
      <w:r w:rsidRPr="00B310F7">
        <w:rPr>
          <w:rFonts w:eastAsia="SimSun"/>
          <w:lang w:eastAsia="hi-IN" w:bidi="hi-IN"/>
        </w:rPr>
        <w:t>Trackdéchets</w:t>
      </w:r>
      <w:proofErr w:type="spellEnd"/>
      <w:r w:rsidRPr="00B310F7">
        <w:rPr>
          <w:rFonts w:eastAsia="SimSun"/>
          <w:lang w:eastAsia="hi-IN" w:bidi="hi-IN"/>
        </w:rPr>
        <w:t xml:space="preserve"> seront réalisées en période de démarrage</w:t>
      </w:r>
      <w:r w:rsidR="0075159A">
        <w:rPr>
          <w:rFonts w:eastAsia="SimSun"/>
          <w:lang w:eastAsia="hi-IN" w:bidi="hi-IN"/>
        </w:rPr>
        <w:t xml:space="preserve"> du marché</w:t>
      </w:r>
      <w:r w:rsidRPr="00B310F7">
        <w:rPr>
          <w:rFonts w:eastAsia="SimSun"/>
          <w:lang w:eastAsia="hi-IN" w:bidi="hi-IN"/>
        </w:rPr>
        <w:t xml:space="preserve"> entre les représentants de l’administration et le titulaire.</w:t>
      </w:r>
    </w:p>
    <w:p w14:paraId="06099C4D" w14:textId="1B288290" w:rsidR="00B310F7" w:rsidRPr="00B310F7" w:rsidRDefault="00B310F7" w:rsidP="00082F0A">
      <w:pPr>
        <w:spacing w:line="276" w:lineRule="auto"/>
        <w:rPr>
          <w:rFonts w:eastAsia="SimSun"/>
          <w:lang w:eastAsia="hi-IN" w:bidi="hi-IN"/>
        </w:rPr>
      </w:pPr>
      <w:r w:rsidRPr="00B310F7">
        <w:rPr>
          <w:rFonts w:eastAsia="SimSun"/>
          <w:lang w:eastAsia="hi-IN" w:bidi="hi-IN"/>
        </w:rPr>
        <w:t xml:space="preserve">Les personnes de contact seront désignées par ordre de service lors de la </w:t>
      </w:r>
      <w:r w:rsidR="0075159A">
        <w:rPr>
          <w:rFonts w:eastAsia="SimSun"/>
          <w:lang w:eastAsia="hi-IN" w:bidi="hi-IN"/>
        </w:rPr>
        <w:t>période de préparation du marché</w:t>
      </w:r>
      <w:r w:rsidRPr="00B310F7">
        <w:rPr>
          <w:rFonts w:eastAsia="SimSun"/>
          <w:lang w:eastAsia="hi-IN" w:bidi="hi-IN"/>
        </w:rPr>
        <w:t>.</w:t>
      </w:r>
    </w:p>
    <w:p w14:paraId="39BDD85E" w14:textId="039E1FC6" w:rsidR="00B310F7" w:rsidRDefault="00B310F7" w:rsidP="00082F0A">
      <w:pPr>
        <w:spacing w:line="276" w:lineRule="auto"/>
        <w:rPr>
          <w:rFonts w:eastAsia="SimSun"/>
          <w:lang w:eastAsia="hi-IN" w:bidi="hi-IN"/>
        </w:rPr>
      </w:pPr>
      <w:r w:rsidRPr="00B310F7">
        <w:rPr>
          <w:rFonts w:eastAsia="SimSun"/>
          <w:lang w:eastAsia="hi-IN" w:bidi="hi-IN"/>
        </w:rPr>
        <w:t>En cas de non-respect de ces dispositions</w:t>
      </w:r>
      <w:r w:rsidRPr="00B310F7">
        <w:rPr>
          <w:rFonts w:eastAsia="SimSun" w:cs="Calibri"/>
          <w:color w:val="000000"/>
          <w:lang w:eastAsia="hi-IN" w:bidi="hi-IN"/>
        </w:rPr>
        <w:t xml:space="preserve"> </w:t>
      </w:r>
      <w:r w:rsidRPr="00B310F7">
        <w:rPr>
          <w:rFonts w:eastAsia="SimSun"/>
          <w:lang w:eastAsia="hi-IN" w:bidi="hi-IN"/>
        </w:rPr>
        <w:t xml:space="preserve">des pénalités seront appliquées conformément à l’article </w:t>
      </w:r>
      <w:r>
        <w:rPr>
          <w:rFonts w:eastAsia="SimSun"/>
          <w:color w:val="FF0000"/>
          <w:lang w:eastAsia="hi-IN" w:bidi="hi-IN"/>
        </w:rPr>
        <w:t>7.2.</w:t>
      </w:r>
      <w:r w:rsidR="0075159A">
        <w:rPr>
          <w:rFonts w:eastAsia="SimSun"/>
          <w:color w:val="FF0000"/>
          <w:lang w:eastAsia="hi-IN" w:bidi="hi-IN"/>
        </w:rPr>
        <w:t>6</w:t>
      </w:r>
      <w:r w:rsidR="0075159A" w:rsidRPr="00B310F7">
        <w:rPr>
          <w:rFonts w:eastAsia="SimSun"/>
          <w:color w:val="FF0000"/>
          <w:lang w:eastAsia="hi-IN" w:bidi="hi-IN"/>
        </w:rPr>
        <w:t xml:space="preserve"> </w:t>
      </w:r>
      <w:r w:rsidRPr="00B310F7">
        <w:rPr>
          <w:rFonts w:eastAsia="SimSun"/>
          <w:lang w:eastAsia="hi-IN" w:bidi="hi-IN"/>
        </w:rPr>
        <w:t>du présent CCAP.</w:t>
      </w:r>
    </w:p>
    <w:p w14:paraId="43224FF0" w14:textId="77777777" w:rsidR="00082F0A" w:rsidRDefault="00082F0A" w:rsidP="00082F0A">
      <w:pPr>
        <w:spacing w:line="276" w:lineRule="auto"/>
        <w:rPr>
          <w:rFonts w:eastAsia="SimSun"/>
          <w:lang w:eastAsia="hi-IN" w:bidi="hi-IN"/>
        </w:rPr>
      </w:pPr>
    </w:p>
    <w:p w14:paraId="16617019" w14:textId="77777777" w:rsidR="00B514D0" w:rsidRPr="00B514D0" w:rsidRDefault="00B514D0" w:rsidP="0025191A">
      <w:pPr>
        <w:pStyle w:val="Titre4"/>
      </w:pPr>
      <w:r>
        <w:t xml:space="preserve">Registre </w:t>
      </w:r>
      <w:r w:rsidRPr="00B514D0">
        <w:t>National des Déchets, Terres Excavées et Sédiments (RNDTS)</w:t>
      </w:r>
      <w:r>
        <w:t xml:space="preserve"> </w:t>
      </w:r>
    </w:p>
    <w:p w14:paraId="3316349E" w14:textId="77777777" w:rsidR="00B514D0" w:rsidRPr="00B514D0" w:rsidRDefault="00B514D0" w:rsidP="00082F0A">
      <w:pPr>
        <w:pStyle w:val="Rouge"/>
        <w:spacing w:line="276" w:lineRule="auto"/>
      </w:pPr>
      <w:r w:rsidRPr="00B514D0">
        <w:t xml:space="preserve">(Le RNDTS permet d'enregistrer les données relatives à la traçabilité des terres excavées et sédiments transmis par les personnes produisant ou traitant ces matériaux. Cela inclut également les opérations de valorisation et les installations de transit ou de regroupement. En d’autres termes, et contrairement à </w:t>
      </w:r>
      <w:proofErr w:type="spellStart"/>
      <w:r w:rsidRPr="00B514D0">
        <w:t>Trackdéchets</w:t>
      </w:r>
      <w:proofErr w:type="spellEnd"/>
      <w:r w:rsidRPr="00B514D0">
        <w:t xml:space="preserve">, </w:t>
      </w:r>
      <w:r w:rsidRPr="00B514D0">
        <w:rPr>
          <w:b/>
          <w:bCs/>
          <w:u w:val="single"/>
        </w:rPr>
        <w:t>le RNDTS ne concerne que les déchets non dangereux)</w:t>
      </w:r>
    </w:p>
    <w:p w14:paraId="75ED5A73" w14:textId="77777777" w:rsidR="00B514D0" w:rsidRPr="00B514D0" w:rsidRDefault="00B514D0" w:rsidP="00082F0A">
      <w:pPr>
        <w:spacing w:before="120" w:line="276" w:lineRule="auto"/>
        <w:rPr>
          <w:rFonts w:eastAsia="SimSun"/>
          <w:lang w:eastAsia="hi-IN" w:bidi="hi-IN"/>
        </w:rPr>
      </w:pPr>
      <w:r w:rsidRPr="00B514D0">
        <w:rPr>
          <w:rFonts w:eastAsia="SimSun"/>
          <w:lang w:eastAsia="hi-IN" w:bidi="hi-IN"/>
        </w:rPr>
        <w:t>Conformément à l’article L541-2 du code de l’environnement « Tout producteur ou détenteur de déchets est tenu d'en assurer ou d'en faire assurer la gestion » et il « est responsable de la gestion de ces déchets jusqu'à leur élimination ou valorisation finale, même lorsque le déchet est transféré à des fins de traitement à un tiers ». L’article L541-7 du code de l’environnement prévoit que toute personne produisant des terres excavées tienne à la disposition de l’administration toutes les informations listées dans ce même article et notamment toutes les informations relatives à l’origine et à la destination de chaque lot de terres excavées.</w:t>
      </w:r>
    </w:p>
    <w:p w14:paraId="2DB3F1CD" w14:textId="77777777" w:rsidR="00B514D0" w:rsidRPr="00B514D0" w:rsidRDefault="00B514D0" w:rsidP="00082F0A">
      <w:pPr>
        <w:spacing w:line="276" w:lineRule="auto"/>
        <w:rPr>
          <w:rFonts w:eastAsia="SimSun"/>
          <w:lang w:eastAsia="hi-IN" w:bidi="hi-IN"/>
        </w:rPr>
      </w:pPr>
      <w:r w:rsidRPr="00B514D0">
        <w:rPr>
          <w:rFonts w:eastAsia="SimSun"/>
          <w:lang w:eastAsia="hi-IN" w:bidi="hi-IN"/>
        </w:rPr>
        <w:t>Est concerné par ces exigences de traçabilité tout chantier dont le volume total des terres excavées est supérieur à 500 m</w:t>
      </w:r>
      <w:r w:rsidRPr="00F63E44">
        <w:rPr>
          <w:rFonts w:eastAsia="SimSun"/>
          <w:vertAlign w:val="superscript"/>
          <w:lang w:eastAsia="hi-IN" w:bidi="hi-IN"/>
        </w:rPr>
        <w:t>3</w:t>
      </w:r>
      <w:r w:rsidRPr="00B514D0">
        <w:rPr>
          <w:rFonts w:eastAsia="SimSun"/>
          <w:lang w:eastAsia="hi-IN" w:bidi="hi-IN"/>
        </w:rPr>
        <w:t>, dès lors qu’elles sont évacuées du chantier ou qu’elles sont réutilisées sur le même chantier dans un rayon supérieur à 30 km.</w:t>
      </w:r>
    </w:p>
    <w:p w14:paraId="6B502168" w14:textId="77777777" w:rsidR="00B514D0" w:rsidRDefault="00B514D0" w:rsidP="00082F0A">
      <w:pPr>
        <w:spacing w:line="276" w:lineRule="auto"/>
        <w:rPr>
          <w:rFonts w:eastAsia="SimSun"/>
          <w:lang w:eastAsia="hi-IN" w:bidi="hi-IN"/>
        </w:rPr>
      </w:pPr>
      <w:r w:rsidRPr="00B514D0">
        <w:rPr>
          <w:rFonts w:eastAsia="SimSun"/>
          <w:lang w:eastAsia="hi-IN" w:bidi="hi-IN"/>
        </w:rPr>
        <w:t>Le maître d’ouvrage confie, sous sa responsabilité, au titulaire la charge de satisfaire aux exigences de traçabilité des terres excavées du chantier. Cette mission est réputée rémunérée par le barème d</w:t>
      </w:r>
      <w:r>
        <w:rPr>
          <w:rFonts w:eastAsia="SimSun"/>
          <w:lang w:eastAsia="hi-IN" w:bidi="hi-IN"/>
        </w:rPr>
        <w:t>es prix relatif</w:t>
      </w:r>
      <w:r w:rsidR="0028222F">
        <w:rPr>
          <w:rFonts w:eastAsia="SimSun"/>
          <w:lang w:eastAsia="hi-IN" w:bidi="hi-IN"/>
        </w:rPr>
        <w:t xml:space="preserve">s aux travaux objets du </w:t>
      </w:r>
      <w:r w:rsidR="0028222F" w:rsidRPr="008230D6">
        <w:rPr>
          <w:rFonts w:eastAsia="SimSun"/>
          <w:lang w:eastAsia="hi-IN" w:bidi="hi-IN"/>
        </w:rPr>
        <w:t>présent</w:t>
      </w:r>
      <w:r w:rsidRPr="008230D6">
        <w:rPr>
          <w:rFonts w:eastAsia="SimSun"/>
          <w:lang w:eastAsia="hi-IN" w:bidi="hi-IN"/>
        </w:rPr>
        <w:t>.</w:t>
      </w:r>
    </w:p>
    <w:p w14:paraId="7C1E8E1C" w14:textId="77777777" w:rsidR="00B514D0" w:rsidRPr="00B514D0" w:rsidRDefault="00796E33" w:rsidP="00F63E44">
      <w:pPr>
        <w:spacing w:before="120" w:line="276" w:lineRule="auto"/>
        <w:rPr>
          <w:rFonts w:eastAsia="SimSun"/>
          <w:lang w:eastAsia="hi-IN" w:bidi="hi-IN"/>
        </w:rPr>
      </w:pPr>
      <w:r w:rsidRPr="00B514D0">
        <w:rPr>
          <w:rFonts w:eastAsia="SimSun"/>
          <w:lang w:eastAsia="hi-IN" w:bidi="hi-IN"/>
        </w:rPr>
        <w:t>À</w:t>
      </w:r>
      <w:r w:rsidR="00B514D0" w:rsidRPr="00B514D0">
        <w:rPr>
          <w:rFonts w:eastAsia="SimSun"/>
          <w:lang w:eastAsia="hi-IN" w:bidi="hi-IN"/>
        </w:rPr>
        <w:t xml:space="preserve"> ce titre, le représentant du titulaire du marché devra :</w:t>
      </w:r>
    </w:p>
    <w:p w14:paraId="3B3EC7C6"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Créer un compte sur le RNDTS à son nom ;</w:t>
      </w:r>
    </w:p>
    <w:p w14:paraId="7282DDA7"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Créer un établissement au nom de son entreprise sur le RNDTS ;</w:t>
      </w:r>
    </w:p>
    <w:p w14:paraId="217E50FF"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Accepter la délégation de la traçabilité pour ce chantier sur la plateforme RNDTS ;</w:t>
      </w:r>
    </w:p>
    <w:p w14:paraId="05F60DE6" w14:textId="77777777" w:rsidR="00B514D0" w:rsidRPr="00B514D0" w:rsidRDefault="00B514D0" w:rsidP="00F63E44">
      <w:pPr>
        <w:pStyle w:val="Listepuces"/>
        <w:spacing w:after="60" w:line="276" w:lineRule="auto"/>
        <w:contextualSpacing w:val="0"/>
        <w:rPr>
          <w:rFonts w:eastAsia="SimSun"/>
          <w:lang w:eastAsia="hi-IN" w:bidi="hi-IN"/>
        </w:rPr>
      </w:pPr>
      <w:r w:rsidRPr="00B514D0">
        <w:rPr>
          <w:rFonts w:eastAsia="SimSun"/>
          <w:lang w:eastAsia="hi-IN" w:bidi="hi-IN"/>
        </w:rPr>
        <w:t xml:space="preserve">Déclarer au plus tard le dernier jour du mois suivant la date d’expédition d’un lot de terres toutes </w:t>
      </w:r>
      <w:r w:rsidR="00796E33">
        <w:rPr>
          <w:rFonts w:eastAsia="SimSun"/>
          <w:lang w:eastAsia="hi-IN" w:bidi="hi-IN"/>
        </w:rPr>
        <w:t>l</w:t>
      </w:r>
      <w:r w:rsidRPr="00B514D0">
        <w:rPr>
          <w:rFonts w:eastAsia="SimSun"/>
          <w:lang w:eastAsia="hi-IN" w:bidi="hi-IN"/>
        </w:rPr>
        <w:t>es informations attendues dans le RNDTS ;</w:t>
      </w:r>
    </w:p>
    <w:p w14:paraId="4B7FDA11" w14:textId="77777777" w:rsidR="00B514D0" w:rsidRPr="00B514D0" w:rsidRDefault="00B514D0" w:rsidP="00F63E44">
      <w:pPr>
        <w:pStyle w:val="Listepuces"/>
        <w:spacing w:line="276" w:lineRule="auto"/>
        <w:rPr>
          <w:rFonts w:eastAsia="SimSun"/>
          <w:lang w:eastAsia="hi-IN" w:bidi="hi-IN"/>
        </w:rPr>
      </w:pPr>
      <w:r w:rsidRPr="00B514D0">
        <w:rPr>
          <w:rFonts w:eastAsia="SimSun"/>
          <w:lang w:eastAsia="hi-IN" w:bidi="hi-IN"/>
        </w:rPr>
        <w:t>Réaliser un contrôle interne de la conformité des registres de terres excavées déclarées par rapport :</w:t>
      </w:r>
    </w:p>
    <w:p w14:paraId="02DD89C8" w14:textId="77777777" w:rsidR="00B514D0" w:rsidRPr="00B514D0" w:rsidRDefault="00B514D0" w:rsidP="001B4001">
      <w:pPr>
        <w:pStyle w:val="Listepuces"/>
        <w:numPr>
          <w:ilvl w:val="1"/>
          <w:numId w:val="5"/>
        </w:numPr>
        <w:spacing w:line="276" w:lineRule="auto"/>
        <w:rPr>
          <w:rFonts w:eastAsia="SimSun"/>
          <w:lang w:eastAsia="hi-IN" w:bidi="hi-IN"/>
        </w:rPr>
      </w:pPr>
      <w:r w:rsidRPr="00B514D0">
        <w:rPr>
          <w:rFonts w:eastAsia="SimSun"/>
          <w:lang w:eastAsia="hi-IN" w:bidi="hi-IN"/>
        </w:rPr>
        <w:lastRenderedPageBreak/>
        <w:t>Au décret du 25 mars 2021 relatif à la traçabilité des déchets, des terres excavées et des sédiments</w:t>
      </w:r>
    </w:p>
    <w:p w14:paraId="07FB7BB3" w14:textId="77777777" w:rsidR="00B514D0" w:rsidRPr="00B514D0" w:rsidRDefault="00B514D0" w:rsidP="001B4001">
      <w:pPr>
        <w:pStyle w:val="Listepuces"/>
        <w:numPr>
          <w:ilvl w:val="1"/>
          <w:numId w:val="5"/>
        </w:numPr>
        <w:spacing w:line="276" w:lineRule="auto"/>
        <w:rPr>
          <w:rFonts w:eastAsia="SimSun"/>
          <w:lang w:eastAsia="hi-IN" w:bidi="hi-IN"/>
        </w:rPr>
      </w:pPr>
      <w:r w:rsidRPr="00B514D0">
        <w:rPr>
          <w:rFonts w:eastAsia="SimSun"/>
          <w:lang w:eastAsia="hi-IN" w:bidi="hi-IN"/>
        </w:rPr>
        <w:t>À l'arrêté du 31 mai 2021 fixant le contenu des registres déchets, terres excavées et sédiments mentionnés aux articles R. 541-43 et R. 541-43-1 du code de l'environnement.</w:t>
      </w:r>
    </w:p>
    <w:p w14:paraId="55C544CA" w14:textId="77777777" w:rsidR="00B514D0" w:rsidRDefault="00B514D0" w:rsidP="00F63E44">
      <w:pPr>
        <w:spacing w:line="276" w:lineRule="auto"/>
        <w:rPr>
          <w:rFonts w:eastAsia="SimSun"/>
          <w:lang w:eastAsia="hi-IN" w:bidi="hi-IN"/>
        </w:rPr>
      </w:pPr>
      <w:r w:rsidRPr="00B514D0">
        <w:rPr>
          <w:rFonts w:eastAsia="SimSun"/>
          <w:lang w:eastAsia="hi-IN" w:bidi="hi-IN"/>
        </w:rPr>
        <w:t>Un dernier niveau de contrôle sera réalisé par la maîtrise d’ouvrage qui pourra accéder à l’ensemble des déclarations réalisées pour le chantier depuis son propre compte.</w:t>
      </w:r>
    </w:p>
    <w:p w14:paraId="0BECE426" w14:textId="77777777" w:rsidR="00D204CB" w:rsidRPr="00BB24F7" w:rsidRDefault="00D204CB" w:rsidP="0025191A">
      <w:pPr>
        <w:pStyle w:val="Titre4"/>
      </w:pPr>
      <w:bookmarkStart w:id="133" w:name="_Toc361126134"/>
      <w:bookmarkStart w:id="134" w:name="_Toc362420793"/>
      <w:r w:rsidRPr="00BB24F7">
        <w:t>Sécurité et protection de la santé sur le chantier</w:t>
      </w:r>
      <w:bookmarkEnd w:id="133"/>
      <w:bookmarkEnd w:id="134"/>
      <w:r w:rsidR="00E63DA4" w:rsidRPr="00BB24F7">
        <w:t xml:space="preserve"> - Application de la réglementation du travail</w:t>
      </w:r>
    </w:p>
    <w:p w14:paraId="19F94A24" w14:textId="77777777" w:rsidR="00D204CB" w:rsidRPr="00796E33" w:rsidRDefault="00D204CB" w:rsidP="00082F0A">
      <w:pPr>
        <w:spacing w:line="276" w:lineRule="auto"/>
        <w:rPr>
          <w:u w:val="single"/>
        </w:rPr>
      </w:pPr>
      <w:r w:rsidRPr="00796E33">
        <w:rPr>
          <w:u w:val="single"/>
        </w:rPr>
        <w:t>Coordination en matière de sécurit</w:t>
      </w:r>
      <w:r w:rsidR="00E63DA4" w:rsidRPr="00796E33">
        <w:rPr>
          <w:u w:val="single"/>
        </w:rPr>
        <w:t>é et de protection de la santé </w:t>
      </w:r>
    </w:p>
    <w:p w14:paraId="0B9E13BC" w14:textId="35E04933" w:rsidR="00D204CB" w:rsidRPr="00BB24F7" w:rsidRDefault="00D204CB" w:rsidP="00082F0A">
      <w:pPr>
        <w:spacing w:line="276" w:lineRule="auto"/>
      </w:pPr>
      <w:r w:rsidRPr="00BB24F7">
        <w:t>Le titulaire doit prendre toutes les dispositions nécessaires pour respecter ses obligations en matière de sécurité et de protection de la santé conformément au plan général de coordination</w:t>
      </w:r>
      <w:r w:rsidR="0075159A">
        <w:t xml:space="preserve"> ou au plan de prévention</w:t>
      </w:r>
    </w:p>
    <w:p w14:paraId="4A67BFCE" w14:textId="109751A2" w:rsidR="00D204CB" w:rsidRPr="00BB24F7" w:rsidRDefault="00D204CB" w:rsidP="00082F0A">
      <w:pPr>
        <w:spacing w:line="276" w:lineRule="auto"/>
      </w:pPr>
      <w:r w:rsidRPr="00BB24F7">
        <w:t>Il doit par ailleurs donner suite aux décisions prises par le maître de l’ouvrage suite aux observations formulées par le coordonnateur SPS</w:t>
      </w:r>
      <w:r w:rsidR="0075159A">
        <w:t xml:space="preserve"> ou le chargé de prévention</w:t>
      </w:r>
      <w:r w:rsidRPr="00BB24F7">
        <w:t xml:space="preserve"> en phase réalisation.</w:t>
      </w:r>
    </w:p>
    <w:p w14:paraId="093617A2" w14:textId="0AD792CC" w:rsidR="00D204CB" w:rsidRPr="00BB24F7" w:rsidRDefault="00D204CB" w:rsidP="00082F0A">
      <w:pPr>
        <w:spacing w:line="276" w:lineRule="auto"/>
      </w:pPr>
      <w:r w:rsidRPr="00BB24F7">
        <w:t xml:space="preserve">En cas d’urgence ou de danger et en l’absence du maître d’ouvrage, le coordonnateur SPS </w:t>
      </w:r>
      <w:r w:rsidR="0075159A">
        <w:t xml:space="preserve">ou le chargé de prévention </w:t>
      </w:r>
      <w:r w:rsidRPr="00BB24F7">
        <w:t>se substitue à celui-ci pour exercer les dits pouvoirs, et notamment arrêter le chantier et faire prendre aux entreprises concernées les mesures conservatoires qu’il juge nécessaires.</w:t>
      </w:r>
    </w:p>
    <w:p w14:paraId="7B355480" w14:textId="4FAC9253" w:rsidR="00D204CB" w:rsidRPr="00BB24F7" w:rsidRDefault="00D204CB" w:rsidP="00082F0A">
      <w:pPr>
        <w:spacing w:line="276" w:lineRule="auto"/>
      </w:pPr>
      <w:r w:rsidRPr="00BB24F7">
        <w:t>Le coordonnateur</w:t>
      </w:r>
      <w:r w:rsidR="0075159A">
        <w:t xml:space="preserve"> ou le chargé de prévention</w:t>
      </w:r>
      <w:r w:rsidRPr="00BB24F7">
        <w:t>, en cas d’anomalie constatée, procédera de façon progressive, à une remarque verbale, à une remarque écrite, à l’entreprise avec copie au maître de l’ouvrage si le problème persiste, à une remarque en réunion de chantier avec mention dans le registre journal en cas d’absence de réaction puis à une demande d’arrêt partiel ou total du chantier aux frais et risques du contrevenant adressée au maître de l’ouvrage avec mention dans le registre journal.</w:t>
      </w:r>
    </w:p>
    <w:p w14:paraId="47F7AA9C" w14:textId="77777777" w:rsidR="00D204CB" w:rsidRPr="00796E33" w:rsidRDefault="00D204CB" w:rsidP="00AE6D6E">
      <w:pPr>
        <w:spacing w:before="240" w:line="276" w:lineRule="auto"/>
        <w:rPr>
          <w:u w:val="single"/>
        </w:rPr>
      </w:pPr>
      <w:r w:rsidRPr="00796E33">
        <w:rPr>
          <w:u w:val="single"/>
        </w:rPr>
        <w:t>Inspection du travail</w:t>
      </w:r>
    </w:p>
    <w:p w14:paraId="0359031C" w14:textId="77777777" w:rsidR="00D204CB" w:rsidRPr="00BB24F7" w:rsidRDefault="00D204CB" w:rsidP="00082F0A">
      <w:pPr>
        <w:spacing w:line="276" w:lineRule="auto"/>
      </w:pPr>
      <w:r w:rsidRPr="00BB24F7">
        <w:t>Il est précisé que l'Inspection du Travail compétente pour la surveillance et le contrôle des entreprises en matière de sécurité, de santé et des conditions de travail est la personne suivante :</w:t>
      </w:r>
    </w:p>
    <w:p w14:paraId="0610ED1D" w14:textId="77777777" w:rsidR="000A6EAB" w:rsidRPr="00BB24F7" w:rsidRDefault="000A6EAB" w:rsidP="00082F0A">
      <w:pPr>
        <w:spacing w:line="276" w:lineRule="auto"/>
        <w:jc w:val="center"/>
      </w:pPr>
      <w:r w:rsidRPr="00BB24F7">
        <w:t>Contrôle Général des Armées - Inspection générale du travail dans les armées – Antenne de Toulon</w:t>
      </w:r>
    </w:p>
    <w:p w14:paraId="52651400" w14:textId="77777777" w:rsidR="000A6EAB" w:rsidRPr="00BB24F7" w:rsidRDefault="00CF38C8" w:rsidP="00082F0A">
      <w:pPr>
        <w:spacing w:line="276" w:lineRule="auto"/>
        <w:jc w:val="center"/>
        <w:rPr>
          <w:color w:val="000000"/>
        </w:rPr>
      </w:pPr>
      <w:r w:rsidRPr="00BB24F7">
        <w:t>CS</w:t>
      </w:r>
      <w:r w:rsidR="000A6EAB" w:rsidRPr="00BB24F7">
        <w:t xml:space="preserve"> 942 – 83800 TOULON Cedex 9</w:t>
      </w:r>
    </w:p>
    <w:p w14:paraId="248A1906" w14:textId="77777777" w:rsidR="00D204CB" w:rsidRPr="00BB24F7" w:rsidRDefault="00D204CB" w:rsidP="0025191A">
      <w:pPr>
        <w:pStyle w:val="Titre4"/>
      </w:pPr>
      <w:bookmarkStart w:id="135" w:name="_Toc361126135"/>
      <w:bookmarkStart w:id="136" w:name="_Toc362420794"/>
      <w:r w:rsidRPr="00BB24F7">
        <w:t>Règles de circulation, voiries et signalisation</w:t>
      </w:r>
      <w:bookmarkEnd w:id="135"/>
      <w:bookmarkEnd w:id="136"/>
    </w:p>
    <w:p w14:paraId="60EEB27A" w14:textId="77777777" w:rsidR="00D204CB" w:rsidRPr="00BB24F7" w:rsidRDefault="00D204CB" w:rsidP="00F63E44">
      <w:pPr>
        <w:spacing w:line="276" w:lineRule="auto"/>
      </w:pPr>
      <w:r w:rsidRPr="00BB24F7">
        <w:t xml:space="preserve">En plus de ce qui est prévu par l'article 34 du CCAG Travaux, le titulaire devra respecter les règles spéciales de circulation du site où sont effectués les travaux. Ces règles sont consultables dans les bureaux du maître d'ouvrage. </w:t>
      </w:r>
      <w:r w:rsidRPr="00BB24F7">
        <w:rPr>
          <w:color w:val="000000"/>
        </w:rPr>
        <w:t>Les voiries du domaine militaire sont des voies publiques au sens de l'article 34.1 du CCAG Travaux.</w:t>
      </w:r>
    </w:p>
    <w:p w14:paraId="4041CE1C" w14:textId="77777777" w:rsidR="00D204CB" w:rsidRPr="00BB24F7" w:rsidRDefault="00D204CB" w:rsidP="00F63E44">
      <w:pPr>
        <w:spacing w:line="276" w:lineRule="auto"/>
      </w:pPr>
      <w:r w:rsidRPr="00BB24F7">
        <w:t xml:space="preserve">La signalisation et la clôture des chantiers dans les zones intéressant la circulation sur les chaussées du domaine militaire sera réalisée, s'il y a lieu, par le titulaire du </w:t>
      </w:r>
      <w:r w:rsidR="0028222F" w:rsidRPr="00F63E44">
        <w:t>marché</w:t>
      </w:r>
      <w:r w:rsidRPr="00BB24F7">
        <w:t xml:space="preserve"> sous le contrôle de l'autorité militaire et conformément aux spécifications du CCTP.</w:t>
      </w:r>
    </w:p>
    <w:p w14:paraId="378CCF34" w14:textId="77777777" w:rsidR="00D204CB" w:rsidRPr="00BB24F7" w:rsidRDefault="00D204CB" w:rsidP="0025191A">
      <w:pPr>
        <w:pStyle w:val="Titre4"/>
      </w:pPr>
      <w:bookmarkStart w:id="137" w:name="_Toc361126136"/>
      <w:bookmarkStart w:id="138" w:name="_Toc362420795"/>
      <w:r w:rsidRPr="00BB24F7">
        <w:t>Consignes particulières, horaires de travail</w:t>
      </w:r>
      <w:bookmarkEnd w:id="137"/>
      <w:bookmarkEnd w:id="138"/>
    </w:p>
    <w:p w14:paraId="068165AD" w14:textId="283CA3D5" w:rsidR="00FC3A62" w:rsidRPr="00F63E44" w:rsidRDefault="00D204CB" w:rsidP="00AE6D6E">
      <w:pPr>
        <w:rPr>
          <w:iCs/>
        </w:rPr>
      </w:pPr>
      <w:r w:rsidRPr="00BB24F7">
        <w:t>Les horaires de travail de l'établissement</w:t>
      </w:r>
      <w:r w:rsidR="00AE6D6E">
        <w:t xml:space="preserve"> s</w:t>
      </w:r>
      <w:r w:rsidR="00FC3A62" w:rsidRPr="00F63E44">
        <w:t xml:space="preserve">ur </w:t>
      </w:r>
      <w:r w:rsidR="0028222F" w:rsidRPr="00F63E44">
        <w:t>site de S</w:t>
      </w:r>
      <w:r w:rsidR="00AE6D6E">
        <w:t>aint-</w:t>
      </w:r>
      <w:proofErr w:type="spellStart"/>
      <w:r w:rsidR="0028222F" w:rsidRPr="00F63E44">
        <w:t>Mandrier</w:t>
      </w:r>
      <w:proofErr w:type="spellEnd"/>
      <w:r w:rsidR="00FC3A62" w:rsidRPr="00F63E44">
        <w:t> </w:t>
      </w:r>
      <w:r w:rsidR="00AE6D6E" w:rsidRPr="00BB24F7">
        <w:t>sont les suivants </w:t>
      </w:r>
      <w:r w:rsidR="00FC3A62" w:rsidRPr="00F63E44">
        <w:t>:</w:t>
      </w:r>
      <w:r w:rsidR="00F63E44">
        <w:t xml:space="preserve"> </w:t>
      </w:r>
      <w:r w:rsidRPr="00F63E44">
        <w:t xml:space="preserve">du lundi au </w:t>
      </w:r>
      <w:r w:rsidR="00FC3A62" w:rsidRPr="00F63E44">
        <w:t xml:space="preserve">jeudi </w:t>
      </w:r>
      <w:r w:rsidRPr="00F63E44">
        <w:t>de 8h00 à 17h00</w:t>
      </w:r>
      <w:r w:rsidR="00FC3A62" w:rsidRPr="00F63E44">
        <w:t> ;</w:t>
      </w:r>
      <w:r w:rsidR="00F63E44">
        <w:t xml:space="preserve"> </w:t>
      </w:r>
      <w:r w:rsidR="00FC3A62" w:rsidRPr="00F63E44">
        <w:t>le vendredi de 8h00 à 12h00.</w:t>
      </w:r>
    </w:p>
    <w:p w14:paraId="2D265AC4" w14:textId="77777777" w:rsidR="00FC3A62" w:rsidRPr="00F63E44" w:rsidRDefault="00FC3A62" w:rsidP="00F63E44">
      <w:pPr>
        <w:spacing w:before="120"/>
      </w:pPr>
      <w:r w:rsidRPr="00F63E44">
        <w:t>Le titulaire pourra effectuer son chantier :</w:t>
      </w:r>
      <w:r w:rsidR="00F63E44">
        <w:t xml:space="preserve"> </w:t>
      </w:r>
      <w:r w:rsidRPr="00F63E44">
        <w:t>du lundi au vendredi de 8h00 à 17h00.</w:t>
      </w:r>
    </w:p>
    <w:p w14:paraId="3374DE88" w14:textId="77777777" w:rsidR="00D204CB" w:rsidRPr="00BB24F7" w:rsidRDefault="00D204CB" w:rsidP="00F63E44">
      <w:pPr>
        <w:spacing w:before="240" w:line="276" w:lineRule="auto"/>
      </w:pPr>
      <w:r w:rsidRPr="00BB24F7">
        <w:t>Lorsque le titulaire veut appliquer des horaires différents, il lui appartient d'établir une demande de dérogation réglementaire à l'horaire normal de travail. Cette dérogation n’est pas due à l’entreprise et le refus d’une telle demande ne pourra pas faire l’objet de réclamation de la part de du titulaire tant en terme de coût que de délai.</w:t>
      </w:r>
    </w:p>
    <w:p w14:paraId="2589CC44" w14:textId="77777777" w:rsidR="00D204CB" w:rsidRPr="00BB24F7" w:rsidRDefault="00D204CB" w:rsidP="00F63E44">
      <w:pPr>
        <w:spacing w:line="276" w:lineRule="auto"/>
      </w:pPr>
      <w:r w:rsidRPr="00BB24F7">
        <w:t>Cette dérogation, après validation du maître d’œuvre, ne pourra être que ponctuelle. En cas de refus le titulaire ne pourra prétendre à aucune indemnisation.</w:t>
      </w:r>
    </w:p>
    <w:p w14:paraId="326E23C5" w14:textId="77777777" w:rsidR="00D204CB" w:rsidRPr="00F63E44" w:rsidRDefault="00D204CB" w:rsidP="00F63E44">
      <w:pPr>
        <w:spacing w:line="276" w:lineRule="auto"/>
      </w:pPr>
      <w:r w:rsidRPr="00BB24F7">
        <w:t xml:space="preserve">Durant ces activités effectuées hors horaires normaux, en cas d'accident ou d'incidents graves survenus sur le chantier, le titulaire devra en informer immédiatement l'officier de </w:t>
      </w:r>
      <w:r w:rsidRPr="00F63E44">
        <w:t xml:space="preserve">permanence de l’Établissement du Service d’Infrastructure de la Défense de </w:t>
      </w:r>
      <w:r w:rsidR="008E6521" w:rsidRPr="00F63E44">
        <w:t>Toulon</w:t>
      </w:r>
      <w:r w:rsidRPr="00F63E44">
        <w:t xml:space="preserve"> au numéro suivant : </w:t>
      </w:r>
      <w:r w:rsidR="008413AC" w:rsidRPr="00F63E44">
        <w:rPr>
          <w:b/>
          <w:bCs/>
        </w:rPr>
        <w:t>06.86.15.63.02</w:t>
      </w:r>
      <w:r w:rsidRPr="00F63E44">
        <w:t>.</w:t>
      </w:r>
    </w:p>
    <w:p w14:paraId="465F18F4" w14:textId="77777777" w:rsidR="00D204CB" w:rsidRPr="00BB24F7" w:rsidRDefault="00D204CB" w:rsidP="0025191A">
      <w:pPr>
        <w:pStyle w:val="Titre4"/>
      </w:pPr>
      <w:r w:rsidRPr="00BB24F7">
        <w:lastRenderedPageBreak/>
        <w:t xml:space="preserve"> Autorisations administratives </w:t>
      </w:r>
    </w:p>
    <w:p w14:paraId="494D210E" w14:textId="77777777" w:rsidR="00AF5173" w:rsidRPr="00BB24F7" w:rsidRDefault="00D204CB" w:rsidP="00F63E44">
      <w:pPr>
        <w:spacing w:line="276" w:lineRule="auto"/>
      </w:pPr>
      <w:r w:rsidRPr="00BB24F7">
        <w:t>Par dérogation à l'article 31.3 du CCAG Travaux, les autorisations administratives, autre que les autorisations d'urbanisme, à délivrer par une entité autr</w:t>
      </w:r>
      <w:r w:rsidR="00A3054D" w:rsidRPr="00BB24F7">
        <w:t>e que le ministère des armées</w:t>
      </w:r>
      <w:r w:rsidRPr="00BB24F7">
        <w:t>,</w:t>
      </w:r>
      <w:r w:rsidR="008509BC" w:rsidRPr="00BB24F7">
        <w:t xml:space="preserve"> </w:t>
      </w:r>
      <w:proofErr w:type="gramStart"/>
      <w:r w:rsidR="008509BC" w:rsidRPr="00BB24F7">
        <w:t>sont</w:t>
      </w:r>
      <w:proofErr w:type="gramEnd"/>
      <w:r w:rsidR="008509BC" w:rsidRPr="00BB24F7">
        <w:t xml:space="preserve"> à la charge du titulaire.</w:t>
      </w:r>
    </w:p>
    <w:p w14:paraId="2EF9FCD0" w14:textId="77777777" w:rsidR="00D204CB" w:rsidRPr="00BB24F7" w:rsidRDefault="00D204CB" w:rsidP="000C1127">
      <w:pPr>
        <w:pStyle w:val="Titre3"/>
      </w:pPr>
      <w:bookmarkStart w:id="139" w:name="_Toc361126137"/>
      <w:bookmarkStart w:id="140" w:name="_Toc362420796"/>
      <w:r w:rsidRPr="00BB24F7">
        <w:t>Réunions et visites de chantier</w:t>
      </w:r>
      <w:bookmarkEnd w:id="139"/>
      <w:bookmarkEnd w:id="140"/>
    </w:p>
    <w:p w14:paraId="47649286" w14:textId="77777777" w:rsidR="00D204CB" w:rsidRPr="00BB24F7" w:rsidRDefault="00D204CB" w:rsidP="0025191A">
      <w:pPr>
        <w:pStyle w:val="Titre4"/>
      </w:pPr>
      <w:bookmarkStart w:id="141" w:name="_Toc361126138"/>
      <w:bookmarkStart w:id="142" w:name="_Toc362420797"/>
      <w:r w:rsidRPr="00BB24F7">
        <w:t>Visites de chantier</w:t>
      </w:r>
      <w:bookmarkEnd w:id="141"/>
      <w:bookmarkEnd w:id="142"/>
    </w:p>
    <w:p w14:paraId="78560C26" w14:textId="77777777" w:rsidR="00D204CB" w:rsidRPr="00BB24F7" w:rsidRDefault="00D204CB" w:rsidP="00F63E44">
      <w:pPr>
        <w:spacing w:line="276" w:lineRule="auto"/>
      </w:pPr>
      <w:r w:rsidRPr="00BB24F7">
        <w:t>Les visites de chantier auront lieu à l'initiative du maître d’œuvre.</w:t>
      </w:r>
    </w:p>
    <w:p w14:paraId="181CF61C" w14:textId="77777777" w:rsidR="00D204CB" w:rsidRPr="00BB24F7" w:rsidRDefault="00D204CB" w:rsidP="0025191A">
      <w:pPr>
        <w:pStyle w:val="Titre4"/>
      </w:pPr>
      <w:bookmarkStart w:id="143" w:name="_Toc361126139"/>
      <w:bookmarkStart w:id="144" w:name="_Toc362420798"/>
      <w:r w:rsidRPr="00BB24F7">
        <w:t>Réunions de chantier</w:t>
      </w:r>
      <w:bookmarkEnd w:id="143"/>
      <w:bookmarkEnd w:id="144"/>
    </w:p>
    <w:p w14:paraId="2A1A3DA8" w14:textId="77777777" w:rsidR="00D204CB" w:rsidRPr="00BB24F7" w:rsidRDefault="00D204CB" w:rsidP="00F63E44">
      <w:pPr>
        <w:spacing w:line="276" w:lineRule="auto"/>
      </w:pPr>
      <w:r w:rsidRPr="00BB24F7">
        <w:t>La convocation aux réunions de chantier se fera via le compte rendu de réunion, lequel vaudra convocation du titulaire par le maître d’œuvre. La convocation aux réunions de chantier pourra éventuellement se faire par ordre de service.</w:t>
      </w:r>
    </w:p>
    <w:p w14:paraId="4BBC1352" w14:textId="77777777" w:rsidR="00D204CB" w:rsidRPr="00BB24F7" w:rsidRDefault="00D204CB" w:rsidP="00F63E44">
      <w:pPr>
        <w:spacing w:line="276" w:lineRule="auto"/>
      </w:pPr>
      <w:r w:rsidRPr="00BB24F7">
        <w:t>Le titulaire convoqué est tenu d'y assister personnellement ou d'y déléguer un représentant qualifié agréé par le maître d’œuvre et ayant tout pouvoir de décision.</w:t>
      </w:r>
    </w:p>
    <w:p w14:paraId="093E20F6" w14:textId="77777777" w:rsidR="00D204CB" w:rsidRPr="00BB24F7" w:rsidRDefault="00D204CB" w:rsidP="00F63E44">
      <w:pPr>
        <w:spacing w:line="276" w:lineRule="auto"/>
      </w:pPr>
      <w:r w:rsidRPr="00BB24F7">
        <w:t>La fréquence des réunions de chantier sera au moins</w:t>
      </w:r>
      <w:r w:rsidRPr="00F63E44">
        <w:t xml:space="preserve"> hebdomadaire. </w:t>
      </w:r>
      <w:r w:rsidRPr="00BB24F7">
        <w:t>Leur fréquence exacte sera définie au moment des travaux en concertation avec le maître d’œuvre.</w:t>
      </w:r>
    </w:p>
    <w:p w14:paraId="2F832D9F" w14:textId="77777777" w:rsidR="00D204CB" w:rsidRPr="00BB24F7" w:rsidRDefault="00D204CB" w:rsidP="00F63E44">
      <w:pPr>
        <w:spacing w:line="276" w:lineRule="auto"/>
      </w:pPr>
      <w:r w:rsidRPr="00BB24F7">
        <w:t>Les réunions auront lieu dans un bureau aménagé à cet effet sur le chantier. Elles sont précédées d'une mise à jour du calendrier détaillé d'exécution. A chaque réunion de chantier, il sera établi par le maître d’œuvre un compte rendu. Ce document aura toute valeur en cas de contestation et de litiges sur les engagements pris et les remarques formulées par chacun.</w:t>
      </w:r>
    </w:p>
    <w:p w14:paraId="567A05B3" w14:textId="77777777" w:rsidR="00D204CB" w:rsidRPr="00BB24F7" w:rsidRDefault="00D204CB" w:rsidP="00F63E44">
      <w:pPr>
        <w:spacing w:line="276" w:lineRule="auto"/>
      </w:pPr>
      <w:r w:rsidRPr="00BB24F7">
        <w:t>Les réunions d'étude, de coordination et de synthèse auront lieu à l'initiative du maître d'œuvre selon des modalités déterminées par celui-ci.</w:t>
      </w:r>
    </w:p>
    <w:p w14:paraId="2239952C" w14:textId="77777777" w:rsidR="00F0607A" w:rsidRPr="00BB24F7" w:rsidRDefault="00F0607A" w:rsidP="000C1127">
      <w:pPr>
        <w:pStyle w:val="Titre3"/>
      </w:pPr>
      <w:r w:rsidRPr="00BB24F7">
        <w:t>Mesures d’ordre social</w:t>
      </w:r>
    </w:p>
    <w:p w14:paraId="161C771A" w14:textId="77777777" w:rsidR="00F0607A" w:rsidRPr="00BB24F7" w:rsidRDefault="00F0607A" w:rsidP="00F63E44">
      <w:pPr>
        <w:spacing w:line="276" w:lineRule="auto"/>
      </w:pPr>
      <w:r w:rsidRPr="00BB24F7">
        <w:t xml:space="preserve">La proportion maximale des ouvriers d'aptitudes physiques restreintes rémunérés au-dessous du taux normal courant des salaires par rapport au nombre total des ouvriers </w:t>
      </w:r>
      <w:proofErr w:type="gramStart"/>
      <w:r w:rsidRPr="00BB24F7">
        <w:t>de la même catégorie employés</w:t>
      </w:r>
      <w:proofErr w:type="gramEnd"/>
      <w:r w:rsidRPr="00BB24F7">
        <w:t xml:space="preserve"> sur le chantier ne pourra excéder la proportion fixée par la réglementation en vigueur au jour de l’exécution du </w:t>
      </w:r>
      <w:r w:rsidR="0028222F" w:rsidRPr="00F63E44">
        <w:t>marché</w:t>
      </w:r>
      <w:r w:rsidRPr="00BB24F7">
        <w:t>.</w:t>
      </w:r>
    </w:p>
    <w:p w14:paraId="5D11EA2C" w14:textId="77777777" w:rsidR="00D204CB" w:rsidRPr="00BB24F7" w:rsidRDefault="00D204CB" w:rsidP="000C1127">
      <w:pPr>
        <w:pStyle w:val="Titre1"/>
      </w:pPr>
      <w:bookmarkStart w:id="145" w:name="_Toc99534876"/>
      <w:bookmarkStart w:id="146" w:name="_Toc200962318"/>
      <w:r w:rsidRPr="00BB24F7">
        <w:t>Réception et garanties</w:t>
      </w:r>
      <w:bookmarkEnd w:id="145"/>
      <w:bookmarkEnd w:id="146"/>
    </w:p>
    <w:p w14:paraId="13519000" w14:textId="77777777" w:rsidR="00D204CB" w:rsidRPr="00BB24F7" w:rsidRDefault="00D204CB" w:rsidP="002C7DA6">
      <w:pPr>
        <w:pStyle w:val="Titre2"/>
      </w:pPr>
      <w:bookmarkStart w:id="147" w:name="_Toc361126147"/>
      <w:bookmarkStart w:id="148" w:name="_Toc362420806"/>
      <w:bookmarkStart w:id="149" w:name="_Toc99534877"/>
      <w:bookmarkStart w:id="150" w:name="_Toc200962319"/>
      <w:r w:rsidRPr="00BB24F7">
        <w:t>Réception</w:t>
      </w:r>
      <w:bookmarkEnd w:id="147"/>
      <w:bookmarkEnd w:id="148"/>
      <w:bookmarkEnd w:id="149"/>
      <w:bookmarkEnd w:id="150"/>
    </w:p>
    <w:p w14:paraId="52920EFF" w14:textId="31D966AF" w:rsidR="00A94952" w:rsidRPr="00AE6D6E" w:rsidRDefault="00A94952" w:rsidP="00A94952">
      <w:r w:rsidRPr="00AE6D6E">
        <w:t xml:space="preserve">Les opérations préalables à la réception se dérouleront conformément aux dispositions de l’article 41 et 42 réceptions partielles du CCAG Travaux. </w:t>
      </w:r>
    </w:p>
    <w:p w14:paraId="1518B9B0" w14:textId="514A5A93" w:rsidR="00A94952" w:rsidRPr="00AE6D6E" w:rsidRDefault="001C6A3D" w:rsidP="00A94952">
      <w:pPr>
        <w:spacing w:line="276" w:lineRule="auto"/>
      </w:pPr>
      <w:r w:rsidRPr="00AE6D6E">
        <w:t xml:space="preserve">Chaque phase de la </w:t>
      </w:r>
      <w:r w:rsidR="00A94952" w:rsidRPr="00AE6D6E">
        <w:t xml:space="preserve">tranche </w:t>
      </w:r>
      <w:r w:rsidRPr="00AE6D6E">
        <w:t xml:space="preserve">ferme fait </w:t>
      </w:r>
      <w:r w:rsidR="00A94952" w:rsidRPr="00AE6D6E">
        <w:t>l’objet d’une réception partielle.</w:t>
      </w:r>
    </w:p>
    <w:p w14:paraId="2423CB6F" w14:textId="4D0402F7" w:rsidR="00D204CB" w:rsidRPr="00AE6D6E" w:rsidRDefault="00D204CB" w:rsidP="002C7DA6">
      <w:pPr>
        <w:pStyle w:val="Titre2"/>
      </w:pPr>
      <w:bookmarkStart w:id="151" w:name="_Toc99534878"/>
      <w:bookmarkStart w:id="152" w:name="_Toc200962320"/>
      <w:r w:rsidRPr="00AE6D6E">
        <w:t>Prise de possession avant l’achèvement des travaux</w:t>
      </w:r>
      <w:bookmarkEnd w:id="151"/>
      <w:bookmarkEnd w:id="152"/>
    </w:p>
    <w:p w14:paraId="2DF29672" w14:textId="3747D19E" w:rsidR="002C08A4" w:rsidRDefault="002C08A4" w:rsidP="002C08A4">
      <w:r>
        <w:t>Sans objet</w:t>
      </w:r>
    </w:p>
    <w:p w14:paraId="138A15B4" w14:textId="75D65373" w:rsidR="0069337C" w:rsidRPr="00BB24F7" w:rsidRDefault="00D204CB" w:rsidP="002C7DA6">
      <w:pPr>
        <w:pStyle w:val="Titre2"/>
      </w:pPr>
      <w:bookmarkStart w:id="153" w:name="_Toc361126148"/>
      <w:bookmarkStart w:id="154" w:name="_Toc362420807"/>
      <w:bookmarkStart w:id="155" w:name="_Toc99534879"/>
      <w:bookmarkStart w:id="156" w:name="_Toc200962321"/>
      <w:r w:rsidRPr="00BB24F7">
        <w:t>Mise à disposition temporaire</w:t>
      </w:r>
      <w:bookmarkEnd w:id="153"/>
      <w:bookmarkEnd w:id="154"/>
      <w:bookmarkEnd w:id="155"/>
      <w:bookmarkEnd w:id="156"/>
    </w:p>
    <w:p w14:paraId="336F682B" w14:textId="486ACFCA" w:rsidR="00D204CB" w:rsidRPr="00F63E44" w:rsidRDefault="008230D6" w:rsidP="00F63E44">
      <w:pPr>
        <w:spacing w:line="276" w:lineRule="auto"/>
      </w:pPr>
      <w:r>
        <w:t>Sans objet</w:t>
      </w:r>
      <w:r w:rsidR="00D204CB" w:rsidRPr="00BB24F7">
        <w:t>.</w:t>
      </w:r>
    </w:p>
    <w:p w14:paraId="53FC01ED" w14:textId="77777777" w:rsidR="00D204CB" w:rsidRPr="00BB24F7" w:rsidRDefault="00D204CB" w:rsidP="002C7DA6">
      <w:pPr>
        <w:pStyle w:val="Titre2"/>
      </w:pPr>
      <w:bookmarkStart w:id="157" w:name="_Toc99534880"/>
      <w:bookmarkStart w:id="158" w:name="_Toc361126150"/>
      <w:bookmarkStart w:id="159" w:name="_Toc362420809"/>
      <w:bookmarkStart w:id="160" w:name="_Toc200962322"/>
      <w:r w:rsidRPr="00BB24F7">
        <w:t>Garanties</w:t>
      </w:r>
      <w:bookmarkEnd w:id="157"/>
      <w:bookmarkEnd w:id="158"/>
      <w:bookmarkEnd w:id="159"/>
      <w:bookmarkEnd w:id="160"/>
    </w:p>
    <w:p w14:paraId="67CB281B" w14:textId="77777777" w:rsidR="005E2B9B" w:rsidRPr="005E2B9B" w:rsidRDefault="005E2B9B" w:rsidP="000C1127">
      <w:pPr>
        <w:pStyle w:val="Titre3"/>
      </w:pPr>
      <w:r>
        <w:t>Garanties particulières</w:t>
      </w:r>
    </w:p>
    <w:p w14:paraId="77CE7D74" w14:textId="77777777" w:rsidR="00D204CB" w:rsidRPr="00BB24F7" w:rsidRDefault="00D204CB" w:rsidP="00F63E44">
      <w:pPr>
        <w:spacing w:after="0" w:line="276" w:lineRule="auto"/>
      </w:pPr>
      <w:r w:rsidRPr="00BB24F7">
        <w:t>Outre les garanties légales</w:t>
      </w:r>
      <w:r w:rsidR="006B2964" w:rsidRPr="00BB24F7">
        <w:t xml:space="preserve"> et décennales</w:t>
      </w:r>
      <w:r w:rsidRPr="00BB24F7">
        <w:t xml:space="preserve"> et celles mentionnées à l’article 44 du CCAG Travaux, les garanties suivantes sont applicables pour les prestations objet du présent :</w:t>
      </w:r>
    </w:p>
    <w:p w14:paraId="47AFCFB0" w14:textId="77777777" w:rsidR="00E42862" w:rsidRPr="00BB24F7" w:rsidRDefault="00E42862" w:rsidP="00F63E44">
      <w:pPr>
        <w:pStyle w:val="Listepuces"/>
        <w:tabs>
          <w:tab w:val="clear" w:pos="1069"/>
          <w:tab w:val="num" w:pos="567"/>
        </w:tabs>
        <w:spacing w:before="120" w:line="276" w:lineRule="auto"/>
        <w:ind w:left="567" w:hanging="283"/>
        <w:contextualSpacing w:val="0"/>
      </w:pPr>
      <w:r w:rsidRPr="00BB24F7">
        <w:rPr>
          <w:u w:val="single"/>
        </w:rPr>
        <w:t>Garantie particulière fabricant</w:t>
      </w:r>
      <w:r w:rsidRPr="00BB24F7">
        <w:t xml:space="preserve"> : Le titulaire s’engage à produire les certificats de garantie des fabricants portant mention de l’étendue en nature et en durée qui s’applique aux équipements au-delà de la garantie de bon fonctionnement au plus tard à la remise du </w:t>
      </w:r>
      <w:proofErr w:type="gramStart"/>
      <w:r w:rsidRPr="00BB24F7">
        <w:t>DOE .</w:t>
      </w:r>
      <w:proofErr w:type="gramEnd"/>
      <w:r w:rsidRPr="00BB24F7">
        <w:t xml:space="preserve"> Cette clause s’applique également pour les équipements installés par les sous-traitants.</w:t>
      </w:r>
    </w:p>
    <w:p w14:paraId="3EBF7937" w14:textId="77777777" w:rsidR="00D204CB" w:rsidRPr="00BB24F7" w:rsidRDefault="00D204CB" w:rsidP="00F63E44">
      <w:pPr>
        <w:pStyle w:val="Listepuces"/>
        <w:tabs>
          <w:tab w:val="clear" w:pos="1069"/>
          <w:tab w:val="num" w:pos="567"/>
        </w:tabs>
        <w:spacing w:before="120" w:line="276" w:lineRule="auto"/>
        <w:ind w:left="567" w:hanging="283"/>
        <w:contextualSpacing w:val="0"/>
      </w:pPr>
      <w:r w:rsidRPr="000C1127">
        <w:rPr>
          <w:u w:val="single"/>
        </w:rPr>
        <w:lastRenderedPageBreak/>
        <w:t>Garantie particulière pour matériau de type nouveau</w:t>
      </w:r>
      <w:r w:rsidRPr="00BB24F7">
        <w:t> : Si le titulaire utilise des matériaux de type nouveau, c'est à dire dont, soit la mise en œuvre n'est pas définie dans un D.T.U., soit les caractéristiques ne correspondent pas à une norme, le titulaire garantit la bonne tenue du matériau pendant un délai de 5 ans à partir de la date de réception des travaux. Cette garantie engage le titulaire, dans le cas où la tenue du matériau ne serait pas satisfaisante, à le remplacer à ses frais sur simple demande du maître d’ouvrage.</w:t>
      </w:r>
    </w:p>
    <w:p w14:paraId="529A0A7F" w14:textId="77777777" w:rsidR="00D204CB" w:rsidRPr="00796E33" w:rsidRDefault="00D204CB" w:rsidP="00F63E44">
      <w:pPr>
        <w:pStyle w:val="Listepuces"/>
        <w:tabs>
          <w:tab w:val="clear" w:pos="1069"/>
          <w:tab w:val="num" w:pos="567"/>
        </w:tabs>
        <w:spacing w:before="120" w:line="276" w:lineRule="auto"/>
        <w:ind w:left="567" w:hanging="283"/>
        <w:contextualSpacing w:val="0"/>
        <w:rPr>
          <w:u w:val="single"/>
        </w:rPr>
      </w:pPr>
      <w:r w:rsidRPr="00796E33">
        <w:rPr>
          <w:u w:val="single"/>
        </w:rPr>
        <w:t>Garantie particulière d’étanchéité :</w:t>
      </w:r>
    </w:p>
    <w:p w14:paraId="7A9189F7" w14:textId="77777777" w:rsidR="00D204CB" w:rsidRPr="00BB24F7" w:rsidRDefault="00D204CB" w:rsidP="001B4001">
      <w:pPr>
        <w:pStyle w:val="Listepuces"/>
        <w:numPr>
          <w:ilvl w:val="1"/>
          <w:numId w:val="5"/>
        </w:numPr>
        <w:tabs>
          <w:tab w:val="clear" w:pos="1429"/>
        </w:tabs>
        <w:spacing w:after="60" w:line="276" w:lineRule="auto"/>
        <w:ind w:left="851" w:hanging="284"/>
        <w:contextualSpacing w:val="0"/>
      </w:pPr>
      <w:r w:rsidRPr="00BB24F7">
        <w:t>Le titulaire garantit le maître de l'ouvrage contre tout défaut d'étanchéité de la toiture et des parois extérieures, pendant un délai de 10 (dix) ans à partir de la date de réception des travaux correspondants. Cette garantie est donnée contre toute infiltration d’eau (sauf pour joints entre ouvrants et dormants de menuiseries), traces d’humidité et traces d’efflorescence.</w:t>
      </w:r>
    </w:p>
    <w:p w14:paraId="3C66D526" w14:textId="77777777" w:rsidR="00D204CB" w:rsidRPr="00BB24F7" w:rsidRDefault="00D204CB" w:rsidP="001B4001">
      <w:pPr>
        <w:pStyle w:val="Listepuces"/>
        <w:numPr>
          <w:ilvl w:val="1"/>
          <w:numId w:val="5"/>
        </w:numPr>
        <w:tabs>
          <w:tab w:val="clear" w:pos="1429"/>
        </w:tabs>
        <w:spacing w:line="276" w:lineRule="auto"/>
        <w:ind w:left="851" w:hanging="284"/>
      </w:pPr>
      <w:r w:rsidRPr="00BB24F7">
        <w:t>Cette garantie engage le titulaire pendant le délai fixé, à effectuer à ses frais, sur simple demande du maître de l'ouvrage, toutes les recherches sur l'origine des fuites et les réparations ou réfections nécessaires pour remédier aux défauts d'étanchéité qui seraient constatés, que ceux-ci proviennent d'une défectuosité des produits ou matériaux employés ou des conditions d'exécution.</w:t>
      </w:r>
    </w:p>
    <w:p w14:paraId="500BD591" w14:textId="77777777" w:rsidR="00D204CB" w:rsidRPr="00BB24F7" w:rsidRDefault="00D204CB" w:rsidP="000C1127">
      <w:pPr>
        <w:pStyle w:val="Titre1"/>
      </w:pPr>
      <w:bookmarkStart w:id="161" w:name="_Toc100302748"/>
      <w:bookmarkStart w:id="162" w:name="_Toc100302749"/>
      <w:bookmarkStart w:id="163" w:name="_Toc100302750"/>
      <w:bookmarkStart w:id="164" w:name="_Toc100302751"/>
      <w:bookmarkStart w:id="165" w:name="_Toc99534881"/>
      <w:bookmarkStart w:id="166" w:name="_Toc200962323"/>
      <w:bookmarkEnd w:id="161"/>
      <w:bookmarkEnd w:id="162"/>
      <w:bookmarkEnd w:id="163"/>
      <w:bookmarkEnd w:id="164"/>
      <w:r w:rsidRPr="00BB24F7">
        <w:t>Différends et litiges</w:t>
      </w:r>
      <w:bookmarkEnd w:id="165"/>
      <w:bookmarkEnd w:id="166"/>
    </w:p>
    <w:p w14:paraId="710CEF71" w14:textId="77777777" w:rsidR="00D204CB" w:rsidRPr="00BB24F7" w:rsidRDefault="00D204CB" w:rsidP="002C7DA6">
      <w:pPr>
        <w:pStyle w:val="Titre2"/>
      </w:pPr>
      <w:bookmarkStart w:id="167" w:name="_Toc99534882"/>
      <w:bookmarkStart w:id="168" w:name="_Toc200962324"/>
      <w:r w:rsidRPr="00BB24F7">
        <w:t>D</w:t>
      </w:r>
      <w:r w:rsidR="00EF13CA">
        <w:t>ifférends</w:t>
      </w:r>
      <w:bookmarkEnd w:id="167"/>
      <w:bookmarkEnd w:id="168"/>
    </w:p>
    <w:p w14:paraId="184AC51A" w14:textId="77777777" w:rsidR="00EF13CA" w:rsidRPr="00EF13CA" w:rsidRDefault="00EF13CA" w:rsidP="000C1127">
      <w:pPr>
        <w:pStyle w:val="Titre3"/>
      </w:pPr>
      <w:r>
        <w:t>Recours administratif préalable obligatoire</w:t>
      </w:r>
    </w:p>
    <w:p w14:paraId="07784473" w14:textId="77777777" w:rsidR="00D204CB" w:rsidRPr="00B11690" w:rsidRDefault="00456F23" w:rsidP="00F63E44">
      <w:pPr>
        <w:spacing w:line="276" w:lineRule="auto"/>
      </w:pPr>
      <w:r w:rsidRPr="00B11690">
        <w:t xml:space="preserve">Si un différend survient entre le titulaire et le maître </w:t>
      </w:r>
      <w:r w:rsidR="00EF13CA">
        <w:t>d’œuvre</w:t>
      </w:r>
      <w:r w:rsidRPr="00B11690">
        <w:t xml:space="preserve">, sous la forme de réserves faites à un ordre de service ou sous toute autre forme, ou entre le titulaire et </w:t>
      </w:r>
      <w:r w:rsidR="00EF13CA">
        <w:t>l’acheteur</w:t>
      </w:r>
      <w:r w:rsidRPr="00B11690">
        <w:t>, le titulaire rédige un mémoire en réclamation.</w:t>
      </w:r>
    </w:p>
    <w:p w14:paraId="2BE6A6A0" w14:textId="77777777" w:rsidR="00EF13CA" w:rsidRDefault="00EF13CA" w:rsidP="00F63E44">
      <w:pPr>
        <w:spacing w:line="276" w:lineRule="auto"/>
      </w:pPr>
      <w:r>
        <w:t>Dans son mémoire en réclamation, le titulaire expose les motifs de son différend, indique, le cas échéant, les montants de ses réclamations et fournit les justifications nécessaires correspondant à ces montants. Il transmet son mémoire à l’acheteur et en adresse copie au maître d’œuvre.</w:t>
      </w:r>
    </w:p>
    <w:p w14:paraId="4A932077" w14:textId="77777777" w:rsidR="00946D90" w:rsidRPr="00B11690" w:rsidRDefault="002A1CBE" w:rsidP="00F63E44">
      <w:pPr>
        <w:spacing w:line="276" w:lineRule="auto"/>
      </w:pPr>
      <w:r w:rsidRPr="00B11690">
        <w:t>Par dérogation à l’article 55</w:t>
      </w:r>
      <w:r w:rsidR="00946D90" w:rsidRPr="00B11690">
        <w:t xml:space="preserve">.1.2 du CCAG, après avis du </w:t>
      </w:r>
      <w:r w:rsidR="00EF13CA">
        <w:t>maitre</w:t>
      </w:r>
      <w:r w:rsidR="00946D90" w:rsidRPr="00B11690">
        <w:t xml:space="preserve"> d’œuvre, </w:t>
      </w:r>
      <w:r w:rsidR="00EF13CA">
        <w:t>l’acheteur</w:t>
      </w:r>
      <w:r w:rsidR="00946D90" w:rsidRPr="00B11690">
        <w:t xml:space="preserve"> notifie au titulaire sa décision motivée dans </w:t>
      </w:r>
      <w:r w:rsidR="00EF13CA">
        <w:t>le</w:t>
      </w:r>
      <w:r w:rsidR="00946D90" w:rsidRPr="00B11690">
        <w:t xml:space="preserve"> délai de 60 jours à compter de la date de réception du mémoire en réclamation.</w:t>
      </w:r>
      <w:r w:rsidR="00EF13CA">
        <w:t xml:space="preserve"> Le silence gardé pendant le délai de 60 jours fait naitre une décision implicite de rejet.</w:t>
      </w:r>
    </w:p>
    <w:p w14:paraId="095154FE" w14:textId="77777777" w:rsidR="00EF13CA" w:rsidRDefault="00EF13CA" w:rsidP="00F63E44">
      <w:pPr>
        <w:spacing w:line="276" w:lineRule="auto"/>
      </w:pPr>
      <w:r>
        <w:t>En complément de l’article 12.4.2 du CCAG relatif au décompte général, si la signature du décompte général est refusée ou donnée avec réserves, les motifs de ce refus ou des réserves doivent être exposés par le titulaire dans un mémoire de réclamation. Ce désaccord sera réglé conformément aux dispositions contractuelles du présent article.</w:t>
      </w:r>
    </w:p>
    <w:p w14:paraId="10364CFF" w14:textId="77777777" w:rsidR="00C109AF" w:rsidRPr="00B11690" w:rsidRDefault="002A1CBE" w:rsidP="00F63E44">
      <w:pPr>
        <w:spacing w:line="276" w:lineRule="auto"/>
      </w:pPr>
      <w:r w:rsidRPr="00B11690">
        <w:t>Par dérogation à l’article 55.1.</w:t>
      </w:r>
      <w:r w:rsidR="00EF13CA">
        <w:t>2</w:t>
      </w:r>
      <w:r w:rsidR="007D0D0C" w:rsidRPr="00B11690">
        <w:t xml:space="preserve"> du CCAG, lorsque </w:t>
      </w:r>
      <w:r w:rsidR="00EF13CA">
        <w:t>l’acheteur</w:t>
      </w:r>
      <w:r w:rsidR="00D204CB" w:rsidRPr="00B11690">
        <w:t xml:space="preserve"> n’a pas donné suite ou n’a pas donné une su</w:t>
      </w:r>
      <w:r w:rsidR="007D0D0C" w:rsidRPr="00B11690">
        <w:t xml:space="preserve">ite favorable à la réclamation </w:t>
      </w:r>
      <w:r w:rsidR="00D204CB" w:rsidRPr="00B11690">
        <w:t>du titulaire,</w:t>
      </w:r>
      <w:r w:rsidR="007D0D0C" w:rsidRPr="00B11690">
        <w:t xml:space="preserve"> ce dernier doit, sous peine de forclusion, dans un délai de 60 jours à compter de la notification de la décision </w:t>
      </w:r>
      <w:r w:rsidR="00EF13CA">
        <w:t>de l’acheteur</w:t>
      </w:r>
      <w:r w:rsidR="007D0D0C" w:rsidRPr="00B11690">
        <w:t xml:space="preserve"> ou à compter de la date à laquelle est née une décision implicite de rejet, adresser directement au maître d’ouvrage, </w:t>
      </w:r>
      <w:r w:rsidR="00EF13CA">
        <w:t>en la personne du</w:t>
      </w:r>
      <w:r w:rsidR="007D0D0C" w:rsidRPr="00B11690">
        <w:t xml:space="preserve"> directeur central du </w:t>
      </w:r>
      <w:r w:rsidR="00EF13CA">
        <w:t>service d’infrastructure</w:t>
      </w:r>
      <w:r w:rsidR="007D0D0C" w:rsidRPr="00B11690">
        <w:t xml:space="preserve"> de la </w:t>
      </w:r>
      <w:r w:rsidR="00EF13CA">
        <w:t>défense, avec</w:t>
      </w:r>
      <w:r w:rsidR="007D0D0C" w:rsidRPr="00B11690">
        <w:t xml:space="preserve"> copie</w:t>
      </w:r>
      <w:r w:rsidR="00EF13CA">
        <w:t xml:space="preserve"> transmise au maître d’ouvrage, son</w:t>
      </w:r>
      <w:r w:rsidR="007D0D0C" w:rsidRPr="00B11690">
        <w:t xml:space="preserve"> mémoire </w:t>
      </w:r>
      <w:r w:rsidR="00EF13CA">
        <w:t xml:space="preserve">de réclamation </w:t>
      </w:r>
      <w:r w:rsidR="007D0D0C" w:rsidRPr="00B11690">
        <w:t>complémentaire dév</w:t>
      </w:r>
      <w:r w:rsidR="00C109AF" w:rsidRPr="00B11690">
        <w:t>e</w:t>
      </w:r>
      <w:r w:rsidR="007D0D0C" w:rsidRPr="00B11690">
        <w:t>loppant les motifs de sa contestation</w:t>
      </w:r>
      <w:r w:rsidR="00EF13CA">
        <w:t xml:space="preserve"> à l’adresse suivante :</w:t>
      </w:r>
    </w:p>
    <w:p w14:paraId="0E34995F" w14:textId="77777777" w:rsidR="00EF13CA" w:rsidRDefault="00EF13CA" w:rsidP="006E7B1E">
      <w:pPr>
        <w:spacing w:before="120" w:after="0" w:line="276" w:lineRule="auto"/>
        <w:jc w:val="center"/>
      </w:pPr>
      <w:r>
        <w:t>Direction Centrale du Service d’infrastructure de la Défense</w:t>
      </w:r>
    </w:p>
    <w:p w14:paraId="12EC96F9" w14:textId="77777777" w:rsidR="00EF13CA" w:rsidRDefault="00EF13CA" w:rsidP="00F63E44">
      <w:pPr>
        <w:spacing w:after="0" w:line="276" w:lineRule="auto"/>
        <w:jc w:val="center"/>
      </w:pPr>
      <w:r>
        <w:t>Département Stratégie et Pilotage des Achats Infrastructure</w:t>
      </w:r>
    </w:p>
    <w:p w14:paraId="1968908C" w14:textId="77777777" w:rsidR="00EF13CA" w:rsidRDefault="00EF13CA" w:rsidP="00F63E44">
      <w:pPr>
        <w:spacing w:after="0" w:line="276" w:lineRule="auto"/>
        <w:jc w:val="center"/>
      </w:pPr>
      <w:r>
        <w:t>Section assistance juridique des marchés d’infrastructure</w:t>
      </w:r>
    </w:p>
    <w:p w14:paraId="5B7E0647" w14:textId="77777777" w:rsidR="00EF13CA" w:rsidRDefault="00EF13CA" w:rsidP="00F63E44">
      <w:pPr>
        <w:spacing w:after="0" w:line="276" w:lineRule="auto"/>
        <w:jc w:val="center"/>
      </w:pPr>
      <w:r>
        <w:t>3, rue de l’indépendance américaine CS 80601</w:t>
      </w:r>
    </w:p>
    <w:p w14:paraId="0CC3AD35" w14:textId="77777777" w:rsidR="00EF13CA" w:rsidRDefault="00EF13CA" w:rsidP="00F63E44">
      <w:pPr>
        <w:spacing w:line="276" w:lineRule="auto"/>
        <w:jc w:val="center"/>
      </w:pPr>
      <w:r>
        <w:t>78013 VERSAILLES Cedex</w:t>
      </w:r>
    </w:p>
    <w:p w14:paraId="49D894CF" w14:textId="77777777" w:rsidR="00C109AF" w:rsidRPr="00B11690" w:rsidRDefault="00C109AF" w:rsidP="006E7B1E">
      <w:pPr>
        <w:spacing w:before="120" w:line="276" w:lineRule="auto"/>
      </w:pPr>
      <w:r w:rsidRPr="00B11690">
        <w:t>La décision relative au règlement de ce différend appartient au maître d’ouvrage, qui dispose d’un délai de 90 jours pour étudier la réclamation du titulaire.</w:t>
      </w:r>
    </w:p>
    <w:p w14:paraId="14D198C7" w14:textId="77777777" w:rsidR="00D204CB" w:rsidRPr="00B11690" w:rsidRDefault="00C109AF" w:rsidP="00F63E44">
      <w:pPr>
        <w:spacing w:line="276" w:lineRule="auto"/>
      </w:pPr>
      <w:r w:rsidRPr="00B11690">
        <w:t>Si le titulaire n’accepte pas la décision du maître d’ouvrage, le règlement définitif du différend relèvera des p</w:t>
      </w:r>
      <w:r w:rsidR="002A1CBE" w:rsidRPr="00B11690">
        <w:t>rocédures fixées aux articles 55.2 et 55.3</w:t>
      </w:r>
      <w:r w:rsidR="00D204CB" w:rsidRPr="00B11690">
        <w:t xml:space="preserve"> du CCAG.</w:t>
      </w:r>
    </w:p>
    <w:p w14:paraId="47DEBA06" w14:textId="77777777" w:rsidR="00EF13CA" w:rsidRPr="00EF13CA" w:rsidRDefault="00EF13CA" w:rsidP="000C1127">
      <w:pPr>
        <w:pStyle w:val="Titre3"/>
      </w:pPr>
      <w:r>
        <w:lastRenderedPageBreak/>
        <w:t>Comité consultatif de règlement amiable des différends</w:t>
      </w:r>
    </w:p>
    <w:p w14:paraId="469346B4" w14:textId="77777777" w:rsidR="00EF13CA" w:rsidRPr="00EF13CA" w:rsidRDefault="00EF13CA" w:rsidP="00F63E44">
      <w:pPr>
        <w:spacing w:line="276" w:lineRule="auto"/>
      </w:pPr>
      <w:r w:rsidRPr="00EF13CA">
        <w:t>En application du chapitre VII du livre I de la partie II du code de la commande publique, les acheteurs et les titulaires peuvent recourir aux comités consultatifs de règlement amiable.</w:t>
      </w:r>
    </w:p>
    <w:p w14:paraId="1B0C4F05" w14:textId="77777777" w:rsidR="00EF13CA" w:rsidRPr="00EF13CA" w:rsidRDefault="00EF13CA" w:rsidP="00F63E44">
      <w:pPr>
        <w:spacing w:line="276" w:lineRule="auto"/>
      </w:pPr>
      <w:r w:rsidRPr="00EF13CA">
        <w:t xml:space="preserve">Le comité consultatif compétent est : </w:t>
      </w:r>
    </w:p>
    <w:p w14:paraId="42402E4F" w14:textId="77777777" w:rsidR="00EF13CA" w:rsidRPr="00EF13CA" w:rsidRDefault="00EF13CA" w:rsidP="00F63E44">
      <w:pPr>
        <w:spacing w:after="0" w:line="276" w:lineRule="auto"/>
        <w:jc w:val="center"/>
      </w:pPr>
      <w:r w:rsidRPr="00EF13CA">
        <w:t>Préfecture de la région Provence - Alpes - Côte d'Azur</w:t>
      </w:r>
    </w:p>
    <w:p w14:paraId="333D6F15" w14:textId="77777777" w:rsidR="00EF13CA" w:rsidRPr="00EF13CA" w:rsidRDefault="00EF13CA" w:rsidP="00F63E44">
      <w:pPr>
        <w:spacing w:after="0" w:line="276" w:lineRule="auto"/>
        <w:jc w:val="center"/>
      </w:pPr>
      <w:r w:rsidRPr="00EF13CA">
        <w:t>Secrétariat général pour les affaires régionales (SGAR)</w:t>
      </w:r>
    </w:p>
    <w:p w14:paraId="56DB3F0F" w14:textId="77777777" w:rsidR="00EF13CA" w:rsidRPr="00EF13CA" w:rsidRDefault="00EF13CA" w:rsidP="00F63E44">
      <w:pPr>
        <w:spacing w:after="0" w:line="276" w:lineRule="auto"/>
        <w:jc w:val="center"/>
      </w:pPr>
      <w:r w:rsidRPr="00EF13CA">
        <w:t>CCIRA de Marseille - Madame PIETRI</w:t>
      </w:r>
    </w:p>
    <w:p w14:paraId="340F18C3" w14:textId="77777777" w:rsidR="00EF13CA" w:rsidRPr="00EF13CA" w:rsidRDefault="00EF13CA" w:rsidP="00F63E44">
      <w:pPr>
        <w:spacing w:after="0" w:line="276" w:lineRule="auto"/>
        <w:jc w:val="center"/>
      </w:pPr>
      <w:r w:rsidRPr="00EF13CA">
        <w:t>Place Félix Baret CS 80001</w:t>
      </w:r>
    </w:p>
    <w:p w14:paraId="4235C369" w14:textId="77777777" w:rsidR="00EF13CA" w:rsidRPr="00EF13CA" w:rsidRDefault="00EF13CA" w:rsidP="00F63E44">
      <w:pPr>
        <w:spacing w:after="0" w:line="276" w:lineRule="auto"/>
        <w:jc w:val="center"/>
      </w:pPr>
      <w:r w:rsidRPr="00EF13CA">
        <w:t>13282 MARSEILLE Cedex 06</w:t>
      </w:r>
    </w:p>
    <w:p w14:paraId="2396736E" w14:textId="77777777" w:rsidR="00EF13CA" w:rsidRDefault="00EF13CA" w:rsidP="00796E33">
      <w:pPr>
        <w:jc w:val="center"/>
      </w:pPr>
      <w:r w:rsidRPr="00EF13CA">
        <w:t>Tél. : 04 84 35 45 54</w:t>
      </w:r>
    </w:p>
    <w:p w14:paraId="5DD70618" w14:textId="77777777" w:rsidR="00D204CB" w:rsidRPr="00BB24F7" w:rsidRDefault="00D204CB" w:rsidP="002C7DA6">
      <w:pPr>
        <w:pStyle w:val="Titre2"/>
      </w:pPr>
      <w:bookmarkStart w:id="169" w:name="_Toc100302754"/>
      <w:bookmarkStart w:id="170" w:name="_Toc99534883"/>
      <w:bookmarkStart w:id="171" w:name="_Toc200962325"/>
      <w:bookmarkEnd w:id="169"/>
      <w:r w:rsidRPr="00BB24F7">
        <w:t>Droit applicable</w:t>
      </w:r>
      <w:bookmarkEnd w:id="170"/>
      <w:bookmarkEnd w:id="171"/>
    </w:p>
    <w:p w14:paraId="1D11BD55" w14:textId="77777777" w:rsidR="00500573" w:rsidRPr="00BB24F7" w:rsidRDefault="00D204CB" w:rsidP="006E7B1E">
      <w:pPr>
        <w:spacing w:line="276" w:lineRule="auto"/>
      </w:pPr>
      <w:r w:rsidRPr="00BB24F7">
        <w:t xml:space="preserve">Le présent </w:t>
      </w:r>
      <w:r w:rsidR="0028222F" w:rsidRPr="00F63E44">
        <w:t>marché</w:t>
      </w:r>
      <w:r w:rsidRPr="00BB24F7">
        <w:t xml:space="preserve"> est soumis au seul droit français. En cas de procédure contentieuse relative au </w:t>
      </w:r>
      <w:r w:rsidR="0028222F" w:rsidRPr="00F63E44">
        <w:t>marché</w:t>
      </w:r>
      <w:r w:rsidRPr="00BB24F7">
        <w:t xml:space="preserve">, et sans préjudice </w:t>
      </w:r>
      <w:r w:rsidR="002A1CBE">
        <w:t>des dispositions de l’article 55</w:t>
      </w:r>
      <w:r w:rsidRPr="00BB24F7">
        <w:t xml:space="preserve"> du CCAG Travaux, la contestation sera portée devant le</w:t>
      </w:r>
      <w:r w:rsidR="00500573" w:rsidRPr="00BB24F7">
        <w:t> :</w:t>
      </w:r>
      <w:r w:rsidRPr="00BB24F7">
        <w:t xml:space="preserve"> </w:t>
      </w:r>
    </w:p>
    <w:p w14:paraId="4C992DF6" w14:textId="77777777" w:rsidR="00D204CB" w:rsidRPr="00BB24F7" w:rsidRDefault="00D204CB" w:rsidP="00F63E44">
      <w:pPr>
        <w:spacing w:after="0" w:line="276" w:lineRule="auto"/>
        <w:jc w:val="center"/>
      </w:pPr>
      <w:r w:rsidRPr="00BB24F7">
        <w:t xml:space="preserve">Tribunal Administratif de </w:t>
      </w:r>
      <w:r w:rsidR="00BB0C78" w:rsidRPr="00BB24F7">
        <w:t>Toulon</w:t>
      </w:r>
      <w:r w:rsidRPr="00BB24F7">
        <w:t xml:space="preserve"> (</w:t>
      </w:r>
      <w:r w:rsidR="00BB0C78" w:rsidRPr="00BB24F7">
        <w:t>83</w:t>
      </w:r>
      <w:r w:rsidRPr="00BB24F7">
        <w:t>)</w:t>
      </w:r>
    </w:p>
    <w:p w14:paraId="2B85062B" w14:textId="77777777" w:rsidR="00165244" w:rsidRPr="00BB24F7" w:rsidRDefault="00165244" w:rsidP="00F63E44">
      <w:pPr>
        <w:spacing w:after="0" w:line="276" w:lineRule="auto"/>
        <w:jc w:val="center"/>
      </w:pPr>
      <w:r w:rsidRPr="00BB24F7">
        <w:t>5 rue Racine</w:t>
      </w:r>
    </w:p>
    <w:p w14:paraId="294A6442" w14:textId="77777777" w:rsidR="00D204CB" w:rsidRPr="00BB24F7" w:rsidRDefault="001A6551" w:rsidP="00F63E44">
      <w:pPr>
        <w:spacing w:after="0" w:line="276" w:lineRule="auto"/>
        <w:jc w:val="center"/>
      </w:pPr>
      <w:r w:rsidRPr="00BB24F7">
        <w:t>CS</w:t>
      </w:r>
      <w:r w:rsidR="00165244" w:rsidRPr="00BB24F7">
        <w:t xml:space="preserve"> 40510</w:t>
      </w:r>
    </w:p>
    <w:p w14:paraId="25F4FA24" w14:textId="77777777" w:rsidR="00D204CB" w:rsidRPr="00BB24F7" w:rsidRDefault="00500573" w:rsidP="00F63E44">
      <w:pPr>
        <w:spacing w:after="0" w:line="276" w:lineRule="auto"/>
        <w:jc w:val="center"/>
      </w:pPr>
      <w:r w:rsidRPr="00BB24F7">
        <w:t>83041 Toulon cedex 9</w:t>
      </w:r>
    </w:p>
    <w:p w14:paraId="422CF977" w14:textId="77777777" w:rsidR="0033317D" w:rsidRPr="00BB24F7" w:rsidRDefault="00D204CB" w:rsidP="00F63E44">
      <w:pPr>
        <w:spacing w:after="0" w:line="276" w:lineRule="auto"/>
        <w:jc w:val="center"/>
      </w:pPr>
      <w:r w:rsidRPr="00BB24F7">
        <w:t xml:space="preserve">Tél : </w:t>
      </w:r>
      <w:r w:rsidR="00500573" w:rsidRPr="00BB24F7">
        <w:t>04 94 42 79 30</w:t>
      </w:r>
    </w:p>
    <w:p w14:paraId="526B2185" w14:textId="77777777" w:rsidR="00D204CB" w:rsidRPr="00BB24F7" w:rsidRDefault="00D204CB" w:rsidP="002C7DA6">
      <w:pPr>
        <w:pStyle w:val="Titre2"/>
      </w:pPr>
      <w:bookmarkStart w:id="172" w:name="_Toc99534884"/>
      <w:bookmarkStart w:id="173" w:name="_Toc200962326"/>
      <w:r w:rsidRPr="00BB24F7">
        <w:t>Mission ministérielle PME/PMI</w:t>
      </w:r>
      <w:bookmarkEnd w:id="172"/>
      <w:bookmarkEnd w:id="173"/>
    </w:p>
    <w:p w14:paraId="72F1DC9B" w14:textId="77777777" w:rsidR="00D204CB" w:rsidRPr="00BB24F7" w:rsidRDefault="00A3054D" w:rsidP="006E7B1E">
      <w:pPr>
        <w:spacing w:line="276" w:lineRule="auto"/>
      </w:pPr>
      <w:r w:rsidRPr="00BB24F7">
        <w:t>Le ministère des armées</w:t>
      </w:r>
      <w:r w:rsidR="00D204CB" w:rsidRPr="00BB24F7">
        <w:t xml:space="preserve"> dispose d’une structure </w:t>
      </w:r>
      <w:r w:rsidR="004B0475" w:rsidRPr="00BB24F7">
        <w:t>dédiée aux</w:t>
      </w:r>
      <w:r w:rsidR="00D204CB" w:rsidRPr="00BB24F7">
        <w:t xml:space="preserve"> PME. Le titulaire pourra éventuellement</w:t>
      </w:r>
      <w:r w:rsidR="004B0475" w:rsidRPr="00BB24F7">
        <w:t>, en complément de l’assistance apportée par l’interlocuteur mentionné sur la page de garde de l’acte d’engagement,</w:t>
      </w:r>
      <w:r w:rsidR="00D204CB" w:rsidRPr="00BB24F7">
        <w:t xml:space="preserve"> bénéficier de l’assistance de cette entité en la contactant aux coordonnées suivantes :</w:t>
      </w:r>
    </w:p>
    <w:p w14:paraId="43A918B9" w14:textId="77777777" w:rsidR="00D204CB" w:rsidRPr="006E7B1E" w:rsidRDefault="00D204CB" w:rsidP="006E7B1E">
      <w:pPr>
        <w:spacing w:line="276" w:lineRule="auto"/>
        <w:jc w:val="center"/>
      </w:pPr>
      <w:r w:rsidRPr="0092408E">
        <w:t xml:space="preserve">Tél : </w:t>
      </w:r>
      <w:r w:rsidR="0092408E" w:rsidRPr="0092408E">
        <w:t>0800 02 71 27 (appel gratuit) ou 07 60 15 87 35 en région.</w:t>
      </w:r>
    </w:p>
    <w:p w14:paraId="49265922" w14:textId="77777777" w:rsidR="00AB6604" w:rsidRPr="00BB24F7" w:rsidRDefault="00AB6604" w:rsidP="002C7DA6">
      <w:pPr>
        <w:pStyle w:val="Titre2"/>
      </w:pPr>
      <w:bookmarkStart w:id="174" w:name="_Toc99534885"/>
      <w:bookmarkStart w:id="175" w:name="_Toc200962327"/>
      <w:r w:rsidRPr="00BB24F7">
        <w:t>Médiateur des entreprises</w:t>
      </w:r>
      <w:bookmarkEnd w:id="174"/>
      <w:bookmarkEnd w:id="175"/>
    </w:p>
    <w:p w14:paraId="5F3644B7" w14:textId="77777777" w:rsidR="00AB6604" w:rsidRPr="00BB24F7" w:rsidRDefault="00AB6604" w:rsidP="006E7B1E">
      <w:pPr>
        <w:spacing w:line="276" w:lineRule="auto"/>
      </w:pPr>
      <w:r w:rsidRPr="00BB24F7">
        <w:t xml:space="preserve">En cas de différend concernant l’exécution des marchés, il est également possible de saisir le médiateur des entreprises selon les dispositions des articles </w:t>
      </w:r>
      <w:r w:rsidRPr="00F63E44">
        <w:t xml:space="preserve">L. 2197-4, R.2197-23 et 24 </w:t>
      </w:r>
      <w:r w:rsidRPr="00BB24F7">
        <w:t xml:space="preserve">du code de la commande publique. </w:t>
      </w:r>
    </w:p>
    <w:p w14:paraId="3FF718BE" w14:textId="77777777" w:rsidR="00D204CB" w:rsidRPr="00BB24F7" w:rsidRDefault="00D204CB" w:rsidP="000C1127">
      <w:pPr>
        <w:pStyle w:val="Titre1"/>
      </w:pPr>
      <w:bookmarkStart w:id="176" w:name="_Toc99534886"/>
      <w:bookmarkStart w:id="177" w:name="_Toc200962328"/>
      <w:r w:rsidRPr="00BB24F7">
        <w:t>Pénalités et retenues</w:t>
      </w:r>
      <w:bookmarkEnd w:id="176"/>
      <w:bookmarkEnd w:id="177"/>
    </w:p>
    <w:p w14:paraId="057CF8F5" w14:textId="77777777" w:rsidR="00D204CB" w:rsidRPr="00BB24F7" w:rsidRDefault="00D204CB" w:rsidP="002C7DA6">
      <w:pPr>
        <w:pStyle w:val="Titre2"/>
      </w:pPr>
      <w:bookmarkStart w:id="178" w:name="_Toc361126107"/>
      <w:bookmarkStart w:id="179" w:name="_Toc362420767"/>
      <w:bookmarkStart w:id="180" w:name="_Toc99534887"/>
      <w:bookmarkStart w:id="181" w:name="_Toc200962329"/>
      <w:r w:rsidRPr="00BB24F7">
        <w:t>Pénalités pour retard dans l'exécution des travaux</w:t>
      </w:r>
      <w:bookmarkEnd w:id="178"/>
      <w:bookmarkEnd w:id="179"/>
      <w:bookmarkEnd w:id="180"/>
      <w:bookmarkEnd w:id="181"/>
    </w:p>
    <w:p w14:paraId="266790DE" w14:textId="3ECCA88C" w:rsidR="00EC5D07" w:rsidRPr="006E7B1E" w:rsidRDefault="002C08A4" w:rsidP="006E7B1E">
      <w:pPr>
        <w:spacing w:line="276" w:lineRule="auto"/>
      </w:pPr>
      <w:r>
        <w:t>Pour chacune des tranches, e</w:t>
      </w:r>
      <w:r w:rsidR="00D204CB" w:rsidRPr="00BB24F7">
        <w:t xml:space="preserve">n cas de retard dans l’exécution des travaux, </w:t>
      </w:r>
      <w:r w:rsidR="002A1CBE">
        <w:t>et par dérogation à l’article 19.2</w:t>
      </w:r>
      <w:r w:rsidR="00D204CB" w:rsidRPr="00BB24F7">
        <w:t xml:space="preserve"> du CCAG Travaux</w:t>
      </w:r>
      <w:r w:rsidR="006E7B1E">
        <w:t xml:space="preserve">, </w:t>
      </w:r>
      <w:r w:rsidR="00D204CB" w:rsidRPr="006E7B1E">
        <w:t xml:space="preserve">une pénalité </w:t>
      </w:r>
      <w:r w:rsidR="00CF1A61" w:rsidRPr="006E7B1E">
        <w:t xml:space="preserve">de </w:t>
      </w:r>
      <w:r w:rsidRPr="00AE6D6E">
        <w:rPr>
          <w:b/>
        </w:rPr>
        <w:t>5</w:t>
      </w:r>
      <w:r w:rsidR="0028222F" w:rsidRPr="00AE6D6E">
        <w:rPr>
          <w:b/>
        </w:rPr>
        <w:t>0</w:t>
      </w:r>
      <w:r w:rsidR="00750337" w:rsidRPr="00AE6D6E">
        <w:rPr>
          <w:b/>
        </w:rPr>
        <w:t xml:space="preserve"> €</w:t>
      </w:r>
      <w:r w:rsidR="00BB0C78" w:rsidRPr="006E7B1E">
        <w:t xml:space="preserve"> </w:t>
      </w:r>
      <w:r w:rsidR="00CF1A61" w:rsidRPr="006E7B1E">
        <w:t>par jour de retard ser</w:t>
      </w:r>
      <w:r w:rsidR="007D42AD" w:rsidRPr="006E7B1E">
        <w:t>a appliquée.</w:t>
      </w:r>
    </w:p>
    <w:p w14:paraId="6E2D6186" w14:textId="77777777" w:rsidR="00D204CB" w:rsidRPr="00BB24F7" w:rsidRDefault="00D204CB" w:rsidP="002C7DA6">
      <w:pPr>
        <w:pStyle w:val="Titre2"/>
      </w:pPr>
      <w:bookmarkStart w:id="182" w:name="_Ref374630312"/>
      <w:bookmarkStart w:id="183" w:name="_Ref374630339"/>
      <w:bookmarkStart w:id="184" w:name="_Toc99534888"/>
      <w:bookmarkStart w:id="185" w:name="_Toc200962330"/>
      <w:r w:rsidRPr="00BB24F7">
        <w:t>Autres pénalités et retenues</w:t>
      </w:r>
      <w:bookmarkEnd w:id="182"/>
      <w:bookmarkEnd w:id="183"/>
      <w:bookmarkEnd w:id="184"/>
      <w:bookmarkEnd w:id="185"/>
    </w:p>
    <w:p w14:paraId="5E033974" w14:textId="77777777" w:rsidR="00D204CB" w:rsidRPr="00BB24F7" w:rsidRDefault="00D204CB" w:rsidP="000C1127">
      <w:pPr>
        <w:pStyle w:val="Titre3"/>
      </w:pPr>
      <w:r w:rsidRPr="00BB24F7">
        <w:t>Retard dans la levée des réserves à la réception</w:t>
      </w:r>
    </w:p>
    <w:p w14:paraId="3CC00702" w14:textId="2BC58B2C" w:rsidR="004354BF" w:rsidRPr="00BB24F7" w:rsidRDefault="00D204CB" w:rsidP="006E7B1E">
      <w:pPr>
        <w:spacing w:line="276" w:lineRule="auto"/>
      </w:pPr>
      <w:r w:rsidRPr="00BB24F7">
        <w:t xml:space="preserve">Le cas échéant, le titulaire doit lever les réserves dans le délai indiqué dans la décision </w:t>
      </w:r>
      <w:r w:rsidR="00C42D11" w:rsidRPr="00BB24F7">
        <w:t xml:space="preserve">de réception. En cas de retard </w:t>
      </w:r>
      <w:r w:rsidRPr="00BB24F7">
        <w:t>il sera appliqué</w:t>
      </w:r>
      <w:r w:rsidR="00C42D11" w:rsidRPr="00BB24F7">
        <w:t xml:space="preserve"> </w:t>
      </w:r>
      <w:r w:rsidRPr="00BB24F7">
        <w:t>une pénalité</w:t>
      </w:r>
      <w:r w:rsidR="00C42D11" w:rsidRPr="00BB24F7">
        <w:t xml:space="preserve"> journalière</w:t>
      </w:r>
      <w:r w:rsidRPr="00BB24F7">
        <w:t xml:space="preserve"> </w:t>
      </w:r>
      <w:r w:rsidR="00C42D11" w:rsidRPr="00BB24F7">
        <w:t xml:space="preserve">de </w:t>
      </w:r>
      <w:r w:rsidR="0075159A" w:rsidRPr="00AE6D6E">
        <w:rPr>
          <w:b/>
        </w:rPr>
        <w:t>10</w:t>
      </w:r>
      <w:r w:rsidR="007D42AD" w:rsidRPr="00AE6D6E">
        <w:rPr>
          <w:b/>
        </w:rPr>
        <w:t>0</w:t>
      </w:r>
      <w:r w:rsidR="00AE6D6E" w:rsidRPr="00AE6D6E">
        <w:rPr>
          <w:b/>
        </w:rPr>
        <w:t xml:space="preserve"> </w:t>
      </w:r>
      <w:r w:rsidR="00C42D11" w:rsidRPr="00AE6D6E">
        <w:rPr>
          <w:b/>
        </w:rPr>
        <w:t>€</w:t>
      </w:r>
      <w:r w:rsidR="007D42AD">
        <w:t>.</w:t>
      </w:r>
      <w:r w:rsidR="00C42D11" w:rsidRPr="00BB24F7">
        <w:t xml:space="preserve"> </w:t>
      </w:r>
    </w:p>
    <w:p w14:paraId="2DD9B8D6" w14:textId="77777777" w:rsidR="00D204CB" w:rsidRPr="00BB24F7" w:rsidRDefault="00D204CB" w:rsidP="000C1127">
      <w:pPr>
        <w:pStyle w:val="Titre3"/>
      </w:pPr>
      <w:r w:rsidRPr="00BB24F7">
        <w:t>Lutte contre le travail dissimulé</w:t>
      </w:r>
    </w:p>
    <w:p w14:paraId="1494ACCE" w14:textId="77777777" w:rsidR="00D204CB" w:rsidRPr="00BB24F7" w:rsidRDefault="00D204CB" w:rsidP="00796E33">
      <w:r w:rsidRPr="00BB24F7">
        <w:t>Lorsque le pouvoir adjudicateur est informé, par les instances de contrôle, d’une situation irrégulière du titulaire au regard des articles L8221-3 à L8221-5 du code du travail, il lui enjoint, par lettre recommandée avec accusé de réception, de faire cesser immédiatement la situation, et d’en apporter la preuve. Il informe l’instance de contrôle du résultat de cette démarche.</w:t>
      </w:r>
    </w:p>
    <w:p w14:paraId="26B6241E" w14:textId="77777777" w:rsidR="00D204CB" w:rsidRPr="00BB24F7" w:rsidRDefault="00D204CB" w:rsidP="00796E33">
      <w:r w:rsidRPr="00BB24F7">
        <w:t>Le titulaire dispose d’un délai de 15 jours, imposé par l’article R8222-3 du code du travail, pour répondre à l’injonction du pouvoir adjudicateur.</w:t>
      </w:r>
    </w:p>
    <w:p w14:paraId="34945F1A" w14:textId="77777777" w:rsidR="00D204CB" w:rsidRPr="00BB24F7" w:rsidRDefault="00D204CB" w:rsidP="00796E33">
      <w:r w:rsidRPr="00BB24F7">
        <w:t>En l’absence de régularisation satisfaisante dans les délais impartis, la personne publique peut imposer des pénalités ou rompre le contrat, sans indemnité, aux frais et risques du titulaire.</w:t>
      </w:r>
    </w:p>
    <w:p w14:paraId="3B1137DF" w14:textId="4DA77F1D" w:rsidR="004A4A4B" w:rsidRPr="00AE6D6E" w:rsidRDefault="00D204CB" w:rsidP="00796E33">
      <w:r w:rsidRPr="00AE6D6E">
        <w:lastRenderedPageBreak/>
        <w:t xml:space="preserve">Le montant des pénalités à ce titre est </w:t>
      </w:r>
      <w:r w:rsidR="00D04E4E" w:rsidRPr="00AE6D6E">
        <w:t xml:space="preserve">fixé à </w:t>
      </w:r>
      <w:r w:rsidRPr="00AE6D6E">
        <w:t>10</w:t>
      </w:r>
      <w:r w:rsidR="00FF2803" w:rsidRPr="00AE6D6E">
        <w:t xml:space="preserve"> </w:t>
      </w:r>
      <w:r w:rsidRPr="00AE6D6E">
        <w:t xml:space="preserve">% du montant HT du </w:t>
      </w:r>
      <w:r w:rsidR="006403C3" w:rsidRPr="00AE6D6E">
        <w:t>marché</w:t>
      </w:r>
      <w:r w:rsidRPr="00AE6D6E">
        <w:t>, sans pouvoir excéder le montant des amendes encourues en application des articles L8224-1, L8224-2 et L8224-5 du code du travail.</w:t>
      </w:r>
      <w:r w:rsidR="00425BCF" w:rsidRPr="00AE6D6E">
        <w:t xml:space="preserve"> </w:t>
      </w:r>
    </w:p>
    <w:p w14:paraId="1E992E2C" w14:textId="77777777" w:rsidR="00D204CB" w:rsidRPr="00AE6D6E" w:rsidRDefault="00D204CB" w:rsidP="000C1127">
      <w:pPr>
        <w:pStyle w:val="Titre3"/>
      </w:pPr>
      <w:r w:rsidRPr="00AE6D6E">
        <w:t>Manque d'assiduité aux réunions de chantier</w:t>
      </w:r>
    </w:p>
    <w:p w14:paraId="758CFE63" w14:textId="77777777" w:rsidR="009064DA" w:rsidRPr="00AE6D6E" w:rsidRDefault="00D204CB" w:rsidP="00796E33">
      <w:r w:rsidRPr="00AE6D6E">
        <w:t xml:space="preserve">En cas d'absence à une réunion de chantier ou de retard supérieur à 30 minutes, le titulaire encourt une pénalité forfaitaire fixée à </w:t>
      </w:r>
      <w:r w:rsidRPr="00AE6D6E">
        <w:rPr>
          <w:b/>
          <w:bCs/>
        </w:rPr>
        <w:t>200</w:t>
      </w:r>
      <w:r w:rsidR="00C513F3" w:rsidRPr="00AE6D6E">
        <w:rPr>
          <w:b/>
          <w:bCs/>
        </w:rPr>
        <w:t xml:space="preserve"> </w:t>
      </w:r>
      <w:r w:rsidRPr="00AE6D6E">
        <w:rPr>
          <w:bCs/>
        </w:rPr>
        <w:t>€</w:t>
      </w:r>
      <w:r w:rsidRPr="00AE6D6E">
        <w:t>.</w:t>
      </w:r>
    </w:p>
    <w:p w14:paraId="3D0802D8" w14:textId="77777777" w:rsidR="00D204CB" w:rsidRPr="00AE6D6E" w:rsidRDefault="00D204CB" w:rsidP="000C1127">
      <w:pPr>
        <w:pStyle w:val="Titre3"/>
      </w:pPr>
      <w:r w:rsidRPr="00AE6D6E">
        <w:t>Inobservation des mesures de sécurité</w:t>
      </w:r>
    </w:p>
    <w:p w14:paraId="7761DB14" w14:textId="77777777" w:rsidR="00792BE2" w:rsidRPr="00AE6D6E" w:rsidRDefault="00796E33" w:rsidP="00796E33">
      <w:r w:rsidRPr="00AE6D6E">
        <w:t>À</w:t>
      </w:r>
      <w:r w:rsidR="00D204CB" w:rsidRPr="00AE6D6E">
        <w:t xml:space="preserve"> chaque fois qu’il sera constaté que le plan de prévention ou le plan général de coordination en matière de sécurité et protection de la santé n'est pas respecté par le titulaire ou par un sous-traitant, une pénalité forfaitaire de </w:t>
      </w:r>
      <w:r w:rsidR="00D204CB" w:rsidRPr="00AE6D6E">
        <w:rPr>
          <w:b/>
        </w:rPr>
        <w:t>500</w:t>
      </w:r>
      <w:r w:rsidR="00C513F3" w:rsidRPr="00AE6D6E">
        <w:rPr>
          <w:b/>
        </w:rPr>
        <w:t xml:space="preserve"> </w:t>
      </w:r>
      <w:r w:rsidR="00D204CB" w:rsidRPr="00AE6D6E">
        <w:rPr>
          <w:b/>
        </w:rPr>
        <w:t>€</w:t>
      </w:r>
      <w:r w:rsidR="00D204CB" w:rsidRPr="00AE6D6E">
        <w:t xml:space="preserve"> par infraction sera appliquée au titulaire du </w:t>
      </w:r>
      <w:r w:rsidR="007D42AD" w:rsidRPr="00AE6D6E">
        <w:t>marché</w:t>
      </w:r>
      <w:r w:rsidR="00D204CB" w:rsidRPr="00AE6D6E">
        <w:t>.</w:t>
      </w:r>
    </w:p>
    <w:p w14:paraId="001E7A77" w14:textId="77777777" w:rsidR="00D204CB" w:rsidRPr="00AE6D6E" w:rsidRDefault="00D204CB" w:rsidP="000C1127">
      <w:pPr>
        <w:pStyle w:val="Titre3"/>
      </w:pPr>
      <w:r w:rsidRPr="00AE6D6E">
        <w:t>Manquement aux obligations de propreté</w:t>
      </w:r>
    </w:p>
    <w:p w14:paraId="2C4CE5CC" w14:textId="77777777" w:rsidR="00D204CB" w:rsidRPr="00AE6D6E" w:rsidRDefault="00D204CB" w:rsidP="000C1127">
      <w:pPr>
        <w:pStyle w:val="Corpsdetexte"/>
      </w:pPr>
      <w:r w:rsidRPr="00AE6D6E">
        <w:t xml:space="preserve">En cas de défaut de propreté des installations de chantier, du chantier lui-même ou des voies d'accès ou de sortie, il sera appliqué une pénalité de </w:t>
      </w:r>
      <w:r w:rsidRPr="00AE6D6E">
        <w:rPr>
          <w:b/>
        </w:rPr>
        <w:t>200</w:t>
      </w:r>
      <w:r w:rsidR="00C513F3" w:rsidRPr="00AE6D6E">
        <w:rPr>
          <w:b/>
        </w:rPr>
        <w:t xml:space="preserve"> </w:t>
      </w:r>
      <w:r w:rsidRPr="00AE6D6E">
        <w:rPr>
          <w:b/>
        </w:rPr>
        <w:t>€</w:t>
      </w:r>
      <w:r w:rsidRPr="00AE6D6E">
        <w:t xml:space="preserve"> par constatation. </w:t>
      </w:r>
    </w:p>
    <w:p w14:paraId="1D18904A" w14:textId="1777B871" w:rsidR="00D204CB" w:rsidRPr="00AE6D6E" w:rsidRDefault="00D204CB" w:rsidP="000C1127">
      <w:pPr>
        <w:pStyle w:val="Titre3"/>
      </w:pPr>
      <w:r w:rsidRPr="00AE6D6E">
        <w:t>Violation des consignes relatives aux déchets de chantier</w:t>
      </w:r>
      <w:r w:rsidR="00171CA4" w:rsidRPr="00AE6D6E">
        <w:t xml:space="preserve"> </w:t>
      </w:r>
    </w:p>
    <w:p w14:paraId="52642C31" w14:textId="77777777" w:rsidR="00171CA4" w:rsidRPr="00AE6D6E" w:rsidRDefault="00171CA4" w:rsidP="006E7B1E">
      <w:pPr>
        <w:spacing w:line="276" w:lineRule="auto"/>
      </w:pPr>
      <w:r w:rsidRPr="00AE6D6E">
        <w:t>En complément de l’article 19 du CCAG travaux, le titulaire en infraction aux règles régissant la gestion des déchets encourt, sur constatation du maître d’œuvre, avec mise en demeure préalable restée sans effet, les pénalités suivantes :</w:t>
      </w:r>
    </w:p>
    <w:p w14:paraId="68002E50" w14:textId="568E33CA" w:rsidR="00171CA4" w:rsidRPr="00AE6D6E" w:rsidRDefault="00171CA4" w:rsidP="006E7B1E">
      <w:pPr>
        <w:spacing w:line="276" w:lineRule="auto"/>
      </w:pPr>
      <w:r w:rsidRPr="00AE6D6E">
        <w:t xml:space="preserve">Pénalité de retard de non remise des documents au titre du marché (SOGED définitif, PRE définitif, BSD, bon de pesé) de </w:t>
      </w:r>
      <w:r w:rsidR="007D42AD" w:rsidRPr="00AE6D6E">
        <w:rPr>
          <w:b/>
        </w:rPr>
        <w:t>200</w:t>
      </w:r>
      <w:r w:rsidR="00AE6D6E" w:rsidRPr="00AE6D6E">
        <w:rPr>
          <w:b/>
        </w:rPr>
        <w:t xml:space="preserve"> </w:t>
      </w:r>
      <w:r w:rsidRPr="00AE6D6E">
        <w:rPr>
          <w:b/>
        </w:rPr>
        <w:t>€</w:t>
      </w:r>
      <w:r w:rsidRPr="00AE6D6E">
        <w:t xml:space="preserve"> par jour calendaire.</w:t>
      </w:r>
    </w:p>
    <w:p w14:paraId="41802FA8" w14:textId="77777777" w:rsidR="00D204CB" w:rsidRPr="00AE6D6E" w:rsidRDefault="00D204CB" w:rsidP="000C1127">
      <w:pPr>
        <w:pStyle w:val="Titre3"/>
      </w:pPr>
      <w:r w:rsidRPr="00AE6D6E">
        <w:t xml:space="preserve">Qualité du bois mis en œuvre sur le chantier </w:t>
      </w:r>
    </w:p>
    <w:p w14:paraId="6DB111A0" w14:textId="77777777" w:rsidR="00963DDD" w:rsidRPr="00AE6D6E" w:rsidRDefault="00796E33" w:rsidP="006E7B1E">
      <w:pPr>
        <w:pStyle w:val="Rouge"/>
        <w:spacing w:line="276" w:lineRule="auto"/>
        <w:rPr>
          <w:color w:val="auto"/>
        </w:rPr>
      </w:pPr>
      <w:r w:rsidRPr="00AE6D6E">
        <w:rPr>
          <w:color w:val="auto"/>
        </w:rPr>
        <w:t>À</w:t>
      </w:r>
      <w:r w:rsidR="00D204CB" w:rsidRPr="00AE6D6E">
        <w:rPr>
          <w:color w:val="auto"/>
        </w:rPr>
        <w:t xml:space="preserve"> chaque fois que le titulaire n’apportera pas la preuve qu’il utilise du bois certifié dans les conditions de l’article 1.</w:t>
      </w:r>
      <w:r w:rsidR="00182FB4" w:rsidRPr="00AE6D6E">
        <w:rPr>
          <w:color w:val="auto"/>
        </w:rPr>
        <w:t>11</w:t>
      </w:r>
      <w:r w:rsidR="00D204CB" w:rsidRPr="00AE6D6E">
        <w:rPr>
          <w:color w:val="auto"/>
        </w:rPr>
        <w:t>.2</w:t>
      </w:r>
      <w:r w:rsidR="00182FB4" w:rsidRPr="00AE6D6E">
        <w:rPr>
          <w:color w:val="auto"/>
        </w:rPr>
        <w:t>.2</w:t>
      </w:r>
      <w:r w:rsidR="00D204CB" w:rsidRPr="00AE6D6E">
        <w:rPr>
          <w:color w:val="auto"/>
        </w:rPr>
        <w:t xml:space="preserve"> du présent CCAP et dans le délai prévu, une pénalité de </w:t>
      </w:r>
      <w:r w:rsidR="00D204CB" w:rsidRPr="00AE6D6E">
        <w:rPr>
          <w:b/>
          <w:color w:val="auto"/>
        </w:rPr>
        <w:t>500</w:t>
      </w:r>
      <w:r w:rsidR="00C513F3" w:rsidRPr="00AE6D6E">
        <w:rPr>
          <w:b/>
          <w:color w:val="auto"/>
        </w:rPr>
        <w:t xml:space="preserve"> </w:t>
      </w:r>
      <w:r w:rsidR="00D204CB" w:rsidRPr="00AE6D6E">
        <w:rPr>
          <w:b/>
          <w:color w:val="auto"/>
        </w:rPr>
        <w:t>€</w:t>
      </w:r>
      <w:r w:rsidR="00D204CB" w:rsidRPr="00AE6D6E">
        <w:rPr>
          <w:color w:val="auto"/>
        </w:rPr>
        <w:t xml:space="preserve"> sera appliquée de plein droit.</w:t>
      </w:r>
    </w:p>
    <w:p w14:paraId="3CFE1FE9" w14:textId="77777777" w:rsidR="00D204CB" w:rsidRPr="00AE6D6E" w:rsidRDefault="00D204CB" w:rsidP="000C1127">
      <w:pPr>
        <w:pStyle w:val="Titre3"/>
      </w:pPr>
      <w:bookmarkStart w:id="186" w:name="_Toc361126108"/>
      <w:bookmarkStart w:id="187" w:name="_Toc362420768"/>
      <w:r w:rsidRPr="00AE6D6E">
        <w:t>Remise des documents à fournir après exécution</w:t>
      </w:r>
      <w:bookmarkEnd w:id="186"/>
      <w:bookmarkEnd w:id="187"/>
    </w:p>
    <w:p w14:paraId="7C1AFFFD" w14:textId="77777777" w:rsidR="00D204CB" w:rsidRPr="00AE6D6E" w:rsidRDefault="002A1CBE" w:rsidP="006E7B1E">
      <w:pPr>
        <w:spacing w:line="276" w:lineRule="auto"/>
      </w:pPr>
      <w:r w:rsidRPr="00AE6D6E">
        <w:rPr>
          <w:rFonts w:eastAsia="SimSun"/>
          <w:lang w:eastAsia="hi-IN" w:bidi="hi-IN"/>
        </w:rPr>
        <w:t xml:space="preserve">Par </w:t>
      </w:r>
      <w:r w:rsidRPr="00AE6D6E">
        <w:t>dérogation</w:t>
      </w:r>
      <w:r w:rsidRPr="00AE6D6E">
        <w:rPr>
          <w:rFonts w:eastAsia="SimSun"/>
          <w:lang w:eastAsia="hi-IN" w:bidi="hi-IN"/>
        </w:rPr>
        <w:t xml:space="preserve"> à l’article 19.3</w:t>
      </w:r>
      <w:r w:rsidR="00D54A4B" w:rsidRPr="00AE6D6E">
        <w:rPr>
          <w:rFonts w:eastAsia="SimSun"/>
          <w:lang w:eastAsia="hi-IN" w:bidi="hi-IN"/>
        </w:rPr>
        <w:t xml:space="preserve"> du CCAG Travaux, il sera appliqué une retenue de </w:t>
      </w:r>
      <w:r w:rsidR="00E213A8" w:rsidRPr="00AE6D6E">
        <w:rPr>
          <w:rFonts w:eastAsia="SimSun"/>
          <w:b/>
          <w:lang w:eastAsia="hi-IN" w:bidi="hi-IN"/>
        </w:rPr>
        <w:t>5</w:t>
      </w:r>
      <w:r w:rsidR="00D54A4B" w:rsidRPr="00AE6D6E">
        <w:rPr>
          <w:rFonts w:eastAsia="SimSun"/>
          <w:b/>
          <w:lang w:eastAsia="hi-IN" w:bidi="hi-IN"/>
        </w:rPr>
        <w:t> 000</w:t>
      </w:r>
      <w:r w:rsidR="00D54A4B" w:rsidRPr="00AE6D6E">
        <w:rPr>
          <w:rFonts w:eastAsia="SimSun"/>
          <w:lang w:eastAsia="hi-IN" w:bidi="hi-IN"/>
        </w:rPr>
        <w:t xml:space="preserve"> </w:t>
      </w:r>
      <w:r w:rsidR="00D54A4B" w:rsidRPr="00AE6D6E">
        <w:t xml:space="preserve">€ </w:t>
      </w:r>
      <w:r w:rsidR="00E213A8" w:rsidRPr="00AE6D6E">
        <w:t>par tranche</w:t>
      </w:r>
      <w:r w:rsidR="00D54A4B" w:rsidRPr="00AE6D6E">
        <w:rPr>
          <w:rFonts w:eastAsia="SimSun"/>
          <w:lang w:eastAsia="hi-IN" w:bidi="hi-IN"/>
        </w:rPr>
        <w:t xml:space="preserve"> jusqu’à la date d’acceptation, par le MOE, des documents conformes à l’exécution, remis dans les conditions stipulées à l’article </w:t>
      </w:r>
      <w:r w:rsidR="002474B0" w:rsidRPr="00AE6D6E">
        <w:rPr>
          <w:rFonts w:eastAsia="SimSun"/>
          <w:lang w:eastAsia="hi-IN" w:bidi="hi-IN"/>
        </w:rPr>
        <w:t>3.2 du CCA</w:t>
      </w:r>
      <w:r w:rsidR="008F6E79" w:rsidRPr="00AE6D6E">
        <w:rPr>
          <w:rFonts w:eastAsia="SimSun"/>
          <w:lang w:eastAsia="hi-IN" w:bidi="hi-IN"/>
        </w:rPr>
        <w:t>P</w:t>
      </w:r>
      <w:r w:rsidR="00D204CB" w:rsidRPr="00AE6D6E">
        <w:rPr>
          <w:rFonts w:eastAsia="SimSun"/>
          <w:lang w:eastAsia="hi-IN" w:bidi="hi-IN"/>
        </w:rPr>
        <w:t>.</w:t>
      </w:r>
    </w:p>
    <w:p w14:paraId="11F7AC7D" w14:textId="77777777" w:rsidR="00D204CB" w:rsidRPr="00AE6D6E" w:rsidRDefault="00D204CB" w:rsidP="002C7DA6">
      <w:pPr>
        <w:pStyle w:val="Titre2"/>
      </w:pPr>
      <w:bookmarkStart w:id="188" w:name="_Toc361126115"/>
      <w:bookmarkStart w:id="189" w:name="_Toc362420775"/>
      <w:bookmarkStart w:id="190" w:name="_Toc99534889"/>
      <w:bookmarkStart w:id="191" w:name="_Toc200962331"/>
      <w:r w:rsidRPr="00AE6D6E">
        <w:t>Cumul et plafonnement</w:t>
      </w:r>
      <w:bookmarkEnd w:id="188"/>
      <w:bookmarkEnd w:id="189"/>
      <w:bookmarkEnd w:id="190"/>
      <w:bookmarkEnd w:id="191"/>
    </w:p>
    <w:p w14:paraId="65A101D0" w14:textId="77777777" w:rsidR="00D204CB" w:rsidRPr="00AE6D6E" w:rsidRDefault="00D204CB" w:rsidP="006E7B1E">
      <w:pPr>
        <w:spacing w:line="276" w:lineRule="auto"/>
      </w:pPr>
      <w:r w:rsidRPr="00AE6D6E">
        <w:t>Toutes les pénalités et retenues visées au présent CCAP sont cumulables</w:t>
      </w:r>
    </w:p>
    <w:p w14:paraId="6CCF7090" w14:textId="77777777" w:rsidR="00D204CB" w:rsidRPr="00AE6D6E" w:rsidRDefault="002A1CBE" w:rsidP="006E7B1E">
      <w:pPr>
        <w:spacing w:line="276" w:lineRule="auto"/>
      </w:pPr>
      <w:r w:rsidRPr="00AE6D6E">
        <w:t>Par dérogation à l'article 19.2.1</w:t>
      </w:r>
      <w:r w:rsidR="00C513F3" w:rsidRPr="00AE6D6E">
        <w:t xml:space="preserve"> du CCAG Travaux, le titulaire n'est pas exonéré des pénalités dont le montant ne dépasse pas 1 000 €.</w:t>
      </w:r>
    </w:p>
    <w:p w14:paraId="6D1E22A5" w14:textId="77777777" w:rsidR="0042709D" w:rsidRPr="00AE6D6E" w:rsidRDefault="0042709D" w:rsidP="006E7B1E">
      <w:pPr>
        <w:spacing w:line="276" w:lineRule="auto"/>
      </w:pPr>
      <w:r w:rsidRPr="00AE6D6E">
        <w:t>Par dérogation à l'article 19.2.2 du CCAG Travaux, le montant total des pénalités de retard appliquées au titulaire n’est pas plafonné à 10%.</w:t>
      </w:r>
    </w:p>
    <w:p w14:paraId="38240828" w14:textId="77777777" w:rsidR="00855157" w:rsidRPr="00BB24F7" w:rsidRDefault="00855157" w:rsidP="000C1127">
      <w:pPr>
        <w:pStyle w:val="Titre1"/>
      </w:pPr>
      <w:bookmarkStart w:id="192" w:name="_Toc99534890"/>
      <w:bookmarkStart w:id="193" w:name="_Toc200962332"/>
      <w:r w:rsidRPr="00BB24F7">
        <w:t>Assurances</w:t>
      </w:r>
      <w:bookmarkEnd w:id="192"/>
      <w:bookmarkEnd w:id="193"/>
    </w:p>
    <w:p w14:paraId="5959B5E1" w14:textId="77777777" w:rsidR="006D4034" w:rsidRPr="006D4034" w:rsidRDefault="006D4034" w:rsidP="002C7DA6">
      <w:pPr>
        <w:pStyle w:val="Titre2"/>
      </w:pPr>
      <w:bookmarkStart w:id="194" w:name="_Toc99534891"/>
      <w:bookmarkStart w:id="195" w:name="_Toc200962333"/>
      <w:r>
        <w:t>Responsabilité</w:t>
      </w:r>
      <w:bookmarkEnd w:id="194"/>
      <w:bookmarkEnd w:id="195"/>
    </w:p>
    <w:p w14:paraId="61A3604A" w14:textId="77777777" w:rsidR="006D4034" w:rsidRDefault="006D4034" w:rsidP="00DA0971">
      <w:pPr>
        <w:spacing w:line="276" w:lineRule="auto"/>
      </w:pPr>
      <w:r w:rsidRPr="006D4034">
        <w:t xml:space="preserve">D'une manière générale, le titulaire assume les risques et responsabilités découlant des lois, règlements et normes en vigueur. </w:t>
      </w:r>
      <w:r w:rsidR="00796E33" w:rsidRPr="006D4034">
        <w:t>À</w:t>
      </w:r>
      <w:r w:rsidRPr="006D4034">
        <w:t xml:space="preserve"> ce titre, le titulaire répond notamment des responsabilités et garanties résultant des principes dont s'inspirent les articles 1792, 1792-2, 1792-3 et 1792-4 du code civil.</w:t>
      </w:r>
    </w:p>
    <w:p w14:paraId="53B1D1C5" w14:textId="77777777" w:rsidR="006D4034" w:rsidRPr="006D4034" w:rsidRDefault="006D4034" w:rsidP="002C7DA6">
      <w:pPr>
        <w:pStyle w:val="Titre2"/>
      </w:pPr>
      <w:bookmarkStart w:id="196" w:name="_Toc99534892"/>
      <w:bookmarkStart w:id="197" w:name="_Toc200962334"/>
      <w:r>
        <w:t>Dispositions communes</w:t>
      </w:r>
      <w:bookmarkEnd w:id="196"/>
      <w:bookmarkEnd w:id="197"/>
    </w:p>
    <w:p w14:paraId="67C95911" w14:textId="77777777" w:rsidR="00855157" w:rsidRPr="00BB24F7" w:rsidRDefault="00855157" w:rsidP="00DA0971">
      <w:pPr>
        <w:spacing w:line="276" w:lineRule="auto"/>
      </w:pPr>
      <w:r w:rsidRPr="00BB24F7">
        <w:t xml:space="preserve">Dans un délai de </w:t>
      </w:r>
      <w:r w:rsidR="006D4034" w:rsidRPr="006D4034">
        <w:t>15 (</w:t>
      </w:r>
      <w:r w:rsidRPr="00BB24F7">
        <w:t>quinze</w:t>
      </w:r>
      <w:r w:rsidR="006D4034" w:rsidRPr="006D4034">
        <w:t>)</w:t>
      </w:r>
      <w:r w:rsidRPr="00BB24F7">
        <w:t xml:space="preserve"> jours à compter de la notification du </w:t>
      </w:r>
      <w:r w:rsidR="00E8115A" w:rsidRPr="00B11690">
        <w:t>marché</w:t>
      </w:r>
      <w:r w:rsidRPr="00BB24F7">
        <w:t xml:space="preserve"> et avant tout commencement </w:t>
      </w:r>
      <w:r w:rsidR="006D4034" w:rsidRPr="006D4034">
        <w:t>d’exécution</w:t>
      </w:r>
      <w:r w:rsidRPr="00BB24F7">
        <w:t>, le titulaire e</w:t>
      </w:r>
      <w:r w:rsidR="00E643B6" w:rsidRPr="00BB24F7">
        <w:t xml:space="preserve">t les </w:t>
      </w:r>
      <w:r w:rsidR="006D4034" w:rsidRPr="006D4034">
        <w:t>tiers intervenants doivent</w:t>
      </w:r>
      <w:r w:rsidRPr="00BB24F7">
        <w:t xml:space="preserve"> justifier </w:t>
      </w:r>
      <w:r w:rsidR="006D4034" w:rsidRPr="006D4034">
        <w:t>qu’ils</w:t>
      </w:r>
      <w:r w:rsidRPr="00BB24F7">
        <w:t xml:space="preserve"> ont contracté </w:t>
      </w:r>
      <w:r w:rsidR="006D4034" w:rsidRPr="006D4034">
        <w:t xml:space="preserve">les polices d’assurances précisées aux </w:t>
      </w:r>
      <w:r w:rsidR="006D4034" w:rsidRPr="00E95E07">
        <w:t xml:space="preserve">articles </w:t>
      </w:r>
      <w:r w:rsidR="00A03B27" w:rsidRPr="00E95E07">
        <w:t>8.3 et 8.</w:t>
      </w:r>
      <w:r w:rsidR="006D4034" w:rsidRPr="00E95E07">
        <w:t>4 ci-après.</w:t>
      </w:r>
    </w:p>
    <w:p w14:paraId="326ACD99" w14:textId="77777777" w:rsidR="006D4034" w:rsidRPr="006D4034" w:rsidRDefault="006D4034" w:rsidP="002C7DA6">
      <w:pPr>
        <w:pStyle w:val="Titre2"/>
      </w:pPr>
      <w:bookmarkStart w:id="198" w:name="_Toc99534893"/>
      <w:bookmarkStart w:id="199" w:name="_Toc200962335"/>
      <w:r>
        <w:lastRenderedPageBreak/>
        <w:t>Assurance de responsabilité civile de droit commun</w:t>
      </w:r>
      <w:bookmarkEnd w:id="198"/>
      <w:bookmarkEnd w:id="199"/>
    </w:p>
    <w:p w14:paraId="465E3A0D" w14:textId="77777777" w:rsidR="006D4034" w:rsidRPr="006D4034" w:rsidRDefault="006D4034" w:rsidP="00DA0971">
      <w:pPr>
        <w:spacing w:line="276" w:lineRule="auto"/>
      </w:pPr>
      <w:r w:rsidRPr="006D4034">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7E5EBE7" w14:textId="77777777" w:rsidR="006D4034" w:rsidRDefault="006D4034" w:rsidP="00DA0971">
      <w:pPr>
        <w:spacing w:line="276" w:lineRule="auto"/>
      </w:pPr>
      <w:r w:rsidRPr="006D4034">
        <w:t>En cas de travaux sur existants, ces garanties doivent être étendues aux dommages causés aux parties anciennes de l'ouvrage.</w:t>
      </w:r>
    </w:p>
    <w:p w14:paraId="3A97B4F7" w14:textId="77777777" w:rsidR="006D4034" w:rsidRPr="006D4034" w:rsidRDefault="006D4034" w:rsidP="002C7DA6">
      <w:pPr>
        <w:pStyle w:val="Titre2"/>
      </w:pPr>
      <w:bookmarkStart w:id="200" w:name="_Toc99534894"/>
      <w:bookmarkStart w:id="201" w:name="_Toc200962336"/>
      <w:r w:rsidRPr="006D4034">
        <w:t>Assurance de responsabilité civile de droit commun</w:t>
      </w:r>
      <w:bookmarkEnd w:id="200"/>
      <w:bookmarkEnd w:id="201"/>
    </w:p>
    <w:p w14:paraId="69063C79" w14:textId="77777777" w:rsidR="006D4034" w:rsidRPr="006D4034" w:rsidRDefault="006D4034" w:rsidP="00DA0971">
      <w:pPr>
        <w:spacing w:line="276" w:lineRule="auto"/>
      </w:pPr>
      <w:r w:rsidRPr="006D4034">
        <w:t>L'opération est soumise à l'obligation d'assurance de responsabilité civile décennale prévue par l'article L.241-1 du code des assurances et le montant prévisionnel de l'opération est inférieur à 15 millions d'euros HT.</w:t>
      </w:r>
    </w:p>
    <w:p w14:paraId="2F4AD882" w14:textId="77777777" w:rsidR="006D4034" w:rsidRPr="006D4034" w:rsidRDefault="006D4034" w:rsidP="00DA0971">
      <w:pPr>
        <w:spacing w:line="276" w:lineRule="auto"/>
      </w:pPr>
      <w:r w:rsidRPr="006D4034">
        <w:t>Le titulaire déclare avoir souscrit une police de responsabilité civile décennale en capitalisation en état de validité au jour de l'ouverture du chantier le garantissant pour les travaux confiés.</w:t>
      </w:r>
    </w:p>
    <w:p w14:paraId="6560B1F1" w14:textId="77777777" w:rsidR="006D4034" w:rsidRPr="006D4034" w:rsidRDefault="006D4034" w:rsidP="00DA0971">
      <w:pPr>
        <w:spacing w:before="120" w:after="0" w:line="276" w:lineRule="auto"/>
      </w:pPr>
      <w:r w:rsidRPr="006D4034">
        <w:t>Cette police comporte les garanties suivantes :</w:t>
      </w:r>
    </w:p>
    <w:p w14:paraId="499745AA" w14:textId="77777777" w:rsidR="006D4034" w:rsidRPr="006D4034" w:rsidRDefault="006D4034" w:rsidP="00DA0971">
      <w:pPr>
        <w:pStyle w:val="Listepuces"/>
        <w:spacing w:line="276" w:lineRule="auto"/>
        <w:ind w:left="709" w:hanging="283"/>
        <w:contextualSpacing w:val="0"/>
      </w:pPr>
      <w:proofErr w:type="gramStart"/>
      <w:r w:rsidRPr="006D4034">
        <w:t>garantie</w:t>
      </w:r>
      <w:proofErr w:type="gramEnd"/>
      <w:r w:rsidRPr="006D4034">
        <w:t xml:space="preserve"> effondrement avant réception ;</w:t>
      </w:r>
    </w:p>
    <w:p w14:paraId="4B585FCD" w14:textId="77777777" w:rsidR="006D4034" w:rsidRPr="006D4034" w:rsidRDefault="006D4034" w:rsidP="00DA0971">
      <w:pPr>
        <w:pStyle w:val="Listepuces"/>
        <w:spacing w:line="276" w:lineRule="auto"/>
        <w:ind w:left="709" w:hanging="283"/>
        <w:contextualSpacing w:val="0"/>
      </w:pPr>
      <w:proofErr w:type="gramStart"/>
      <w:r w:rsidRPr="006D4034">
        <w:t>responsabilité</w:t>
      </w:r>
      <w:proofErr w:type="gramEnd"/>
      <w:r w:rsidRPr="006D4034">
        <w:t xml:space="preserve"> civile décennale y compris au profit des existants totalement incorporés et techniquement indivisibles ;</w:t>
      </w:r>
    </w:p>
    <w:p w14:paraId="18601B89" w14:textId="77777777" w:rsidR="006D4034" w:rsidRPr="006D4034" w:rsidRDefault="006D4034" w:rsidP="00DA0971">
      <w:pPr>
        <w:pStyle w:val="Listepuces"/>
        <w:spacing w:after="60" w:line="276" w:lineRule="auto"/>
        <w:ind w:left="709" w:hanging="283"/>
        <w:contextualSpacing w:val="0"/>
      </w:pPr>
      <w:proofErr w:type="gramStart"/>
      <w:r w:rsidRPr="006D4034">
        <w:t>dommages</w:t>
      </w:r>
      <w:proofErr w:type="gramEnd"/>
      <w:r w:rsidRPr="006D4034">
        <w:t xml:space="preserve"> immatériels consécutifs à sinistres engageant la responsabilité civile décennale du titulaire s'ils ne sont pas inclus en extension du contrat de responsabilité de droit commun.</w:t>
      </w:r>
    </w:p>
    <w:p w14:paraId="3A0D0500" w14:textId="77777777" w:rsidR="006D4034" w:rsidRPr="006D4034" w:rsidRDefault="006D4034" w:rsidP="00DA0971">
      <w:pPr>
        <w:spacing w:before="120" w:line="276" w:lineRule="auto"/>
      </w:pPr>
      <w:r w:rsidRPr="006D4034">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14:paraId="2085AD9D" w14:textId="77777777" w:rsidR="006D4034" w:rsidRPr="006D4034" w:rsidRDefault="006D4034" w:rsidP="00DA0971">
      <w:pPr>
        <w:spacing w:line="276" w:lineRule="auto"/>
      </w:pPr>
      <w:r w:rsidRPr="006D4034">
        <w:t>Les attestations précisent le montant maximum des chantiers pour lesquels les garanties sont délivrées, la mention selon laquelle les garanties sont délivrées au coût de l'ouvrage.</w:t>
      </w:r>
    </w:p>
    <w:p w14:paraId="436226FE" w14:textId="77777777" w:rsidR="006D4034" w:rsidRPr="006D4034" w:rsidRDefault="006D4034" w:rsidP="00DA0971">
      <w:pPr>
        <w:spacing w:line="276" w:lineRule="auto"/>
      </w:pPr>
      <w:r w:rsidRPr="006D4034">
        <w:t>Chaque intervenant doit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w:t>
      </w:r>
    </w:p>
    <w:p w14:paraId="277EB8A4" w14:textId="77777777" w:rsidR="00A03B27" w:rsidRPr="00BB24F7" w:rsidRDefault="0029424C" w:rsidP="000C1127">
      <w:pPr>
        <w:pStyle w:val="Titre1"/>
      </w:pPr>
      <w:bookmarkStart w:id="202" w:name="_Toc99534895"/>
      <w:bookmarkStart w:id="203" w:name="_Toc200962337"/>
      <w:r>
        <w:t>D</w:t>
      </w:r>
      <w:r w:rsidR="00D974B7">
        <w:t>emarche de certification</w:t>
      </w:r>
      <w:r w:rsidR="00BC4264">
        <w:t xml:space="preserve"> « relations fournisseurs responsables(RFR) et de labellisation « relation fournisseurs et achats responsables (RFAR) »</w:t>
      </w:r>
      <w:bookmarkEnd w:id="202"/>
      <w:bookmarkEnd w:id="203"/>
    </w:p>
    <w:p w14:paraId="437E214D" w14:textId="77777777" w:rsidR="00A03B27" w:rsidRDefault="00901FEF" w:rsidP="00DA0971">
      <w:pPr>
        <w:spacing w:line="276" w:lineRule="auto"/>
      </w:pPr>
      <w:r>
        <w:t xml:space="preserve">Le ministère des armées a obtenu le label « relations fournisseurs et achats responsables », </w:t>
      </w:r>
      <w:r w:rsidR="00C551E1">
        <w:t xml:space="preserve">adossé à la norme ISO </w:t>
      </w:r>
      <w:proofErr w:type="gramStart"/>
      <w:r w:rsidR="00C551E1">
        <w:t>20400:</w:t>
      </w:r>
      <w:proofErr w:type="gramEnd"/>
      <w:r w:rsidR="00C551E1">
        <w:t>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 :2017, et aux exigences de la charte « relations fournisseurs responsables » (RFR) et label « relation fournisseurs et achats responsables » (RFAR), et/ou toute norme ou tout label équivalent.</w:t>
      </w:r>
    </w:p>
    <w:p w14:paraId="58D069E0" w14:textId="77777777" w:rsidR="00C551E1" w:rsidRDefault="00C551E1" w:rsidP="00DA0971">
      <w:pPr>
        <w:spacing w:line="276" w:lineRule="auto"/>
      </w:pPr>
      <w:r>
        <w:t xml:space="preserve">Le titulaire s’engage à informer le ministère des armées de toute démarche entreprise en la matière, notamment la signature de la charte « relations fournisseurs responsables » (RFR) puis le dépôt d’un dossier de candidature au label « relation fournisseurs et achats responsables » (RFAR) et de l’éventuelle obtention de ce label, ainsi que des mesures prises pour intégrer les recommandations de la norme ISO </w:t>
      </w:r>
      <w:proofErr w:type="gramStart"/>
      <w:r>
        <w:t>20400:</w:t>
      </w:r>
      <w:proofErr w:type="gramEnd"/>
      <w:r>
        <w:t>2017 dans ses processus internes.</w:t>
      </w:r>
    </w:p>
    <w:p w14:paraId="4E7AAD96" w14:textId="0AE517CD" w:rsidR="00C551E1" w:rsidRDefault="00FA6C41" w:rsidP="00DA0971">
      <w:pPr>
        <w:spacing w:line="276" w:lineRule="auto"/>
        <w:rPr>
          <w:rStyle w:val="Lienhypertexte"/>
          <w:rFonts w:cs="Arial"/>
        </w:rPr>
      </w:pPr>
      <w:r>
        <w:t xml:space="preserve">La médiation des entreprises vous accompagne dans cette démarche, pour toute information : </w:t>
      </w:r>
      <w:hyperlink r:id="rId30" w:history="1">
        <w:r w:rsidRPr="00AF676E">
          <w:rPr>
            <w:rStyle w:val="Lienhypertexte"/>
            <w:rFonts w:cs="Arial"/>
          </w:rPr>
          <w:t>https://www.economie.gouv.fr/mediateur-des-entreprises</w:t>
        </w:r>
      </w:hyperlink>
    </w:p>
    <w:p w14:paraId="11CEC647" w14:textId="5F032B11" w:rsidR="00AE6D6E" w:rsidRDefault="00AE6D6E" w:rsidP="00DA0971">
      <w:pPr>
        <w:spacing w:line="276" w:lineRule="auto"/>
        <w:rPr>
          <w:rStyle w:val="Lienhypertexte"/>
          <w:rFonts w:cs="Arial"/>
        </w:rPr>
      </w:pPr>
    </w:p>
    <w:p w14:paraId="179805EB" w14:textId="77777777" w:rsidR="00AE6D6E" w:rsidRDefault="00AE6D6E" w:rsidP="00DA0971">
      <w:pPr>
        <w:spacing w:line="276" w:lineRule="auto"/>
      </w:pPr>
    </w:p>
    <w:p w14:paraId="53622CF5" w14:textId="77777777" w:rsidR="00BC4264" w:rsidRPr="00BC4264" w:rsidRDefault="0029424C" w:rsidP="000C1127">
      <w:pPr>
        <w:pStyle w:val="Titre1"/>
      </w:pPr>
      <w:bookmarkStart w:id="204" w:name="_Toc99534896"/>
      <w:bookmarkStart w:id="205" w:name="_Toc200962338"/>
      <w:r>
        <w:lastRenderedPageBreak/>
        <w:t>D</w:t>
      </w:r>
      <w:r w:rsidR="00BC4264" w:rsidRPr="00BC4264">
        <w:t>elivra</w:t>
      </w:r>
      <w:r w:rsidR="00466F0A">
        <w:t>nce de c</w:t>
      </w:r>
      <w:r w:rsidR="00BC4264" w:rsidRPr="00BC4264">
        <w:t>ertificat de bonne execution</w:t>
      </w:r>
      <w:bookmarkEnd w:id="204"/>
      <w:bookmarkEnd w:id="205"/>
    </w:p>
    <w:p w14:paraId="78638832" w14:textId="77777777" w:rsidR="00A03B27" w:rsidRPr="00A03B27" w:rsidRDefault="00A03B27" w:rsidP="00DA0971">
      <w:pPr>
        <w:spacing w:line="276" w:lineRule="auto"/>
      </w:pPr>
      <w:r w:rsidRPr="00A03B27">
        <w:t>Le ministère des armées peut délivrer au titulaire du présent contrat,</w:t>
      </w:r>
      <w:r>
        <w:t xml:space="preserve"> ayant donné toute satisfaction </w:t>
      </w:r>
      <w:r w:rsidRPr="00A03B27">
        <w:t>dans l’exécution de ses obligations, un « Certificat de bonne exécution de</w:t>
      </w:r>
      <w:r>
        <w:t xml:space="preserve"> marché », ceci sur demande </w:t>
      </w:r>
      <w:r w:rsidRPr="00A03B27">
        <w:t>du titulaire ou de sa propre autorité.</w:t>
      </w:r>
    </w:p>
    <w:p w14:paraId="1D6CD429" w14:textId="77777777" w:rsidR="00A03B27" w:rsidRPr="00A03B27" w:rsidRDefault="00A03B27" w:rsidP="00DA0971">
      <w:pPr>
        <w:spacing w:line="276" w:lineRule="auto"/>
      </w:pPr>
      <w:r w:rsidRPr="00A03B27">
        <w:t>La décision de délivrer ce certificat est soumise à la libre appréciat</w:t>
      </w:r>
      <w:r>
        <w:t xml:space="preserve">ion du ministère des Armées qui </w:t>
      </w:r>
      <w:r w:rsidRPr="00A03B27">
        <w:t>dispose, à cet égard, d’un pouvoir discrétionnaire.</w:t>
      </w:r>
    </w:p>
    <w:p w14:paraId="7313F53E" w14:textId="77777777" w:rsidR="00A03B27" w:rsidRPr="00A03B27" w:rsidRDefault="00A03B27" w:rsidP="00DA0971">
      <w:pPr>
        <w:spacing w:line="276" w:lineRule="auto"/>
      </w:pPr>
      <w:r w:rsidRPr="00A03B27">
        <w:t xml:space="preserve">La délivrance d’un tel certificat pourra notamment être refusée si : </w:t>
      </w:r>
      <w:r>
        <w:t xml:space="preserve">la qualité ou </w:t>
      </w:r>
      <w:r w:rsidRPr="00A03B27">
        <w:t>la quantité des livrables ou prestations attendu(e)s n’est pas conforme a</w:t>
      </w:r>
      <w:r>
        <w:t xml:space="preserve">ux stipulations contractuelles, </w:t>
      </w:r>
      <w:r w:rsidRPr="00A03B27">
        <w:t>si la relation commerciale s’est révélée difficile, si le contrat est résilié aux torts du titulaire ...</w:t>
      </w:r>
    </w:p>
    <w:p w14:paraId="5FB44F3F" w14:textId="77777777" w:rsidR="006D4034" w:rsidRDefault="00A03B27" w:rsidP="00DA0971">
      <w:pPr>
        <w:spacing w:line="276" w:lineRule="auto"/>
      </w:pPr>
      <w:r w:rsidRPr="00A03B27">
        <w:t>La demande d’attribution du CBEM e</w:t>
      </w:r>
      <w:r>
        <w:t>st à adresser</w:t>
      </w:r>
      <w:r w:rsidRPr="00A03B27">
        <w:t xml:space="preserve"> au se</w:t>
      </w:r>
      <w:r>
        <w:t xml:space="preserve">rvice d’achat qui lui a notifié </w:t>
      </w:r>
      <w:r w:rsidRPr="00A03B27">
        <w:t>le marché.</w:t>
      </w:r>
    </w:p>
    <w:p w14:paraId="23510A51" w14:textId="77777777" w:rsidR="006970A0" w:rsidRPr="00BB24F7" w:rsidRDefault="00D204CB" w:rsidP="000C1127">
      <w:pPr>
        <w:pStyle w:val="Titre1"/>
      </w:pPr>
      <w:bookmarkStart w:id="206" w:name="_Toc100302769"/>
      <w:bookmarkStart w:id="207" w:name="_Toc100302770"/>
      <w:bookmarkStart w:id="208" w:name="_Toc99534897"/>
      <w:bookmarkStart w:id="209" w:name="_Toc200962339"/>
      <w:bookmarkEnd w:id="206"/>
      <w:bookmarkEnd w:id="207"/>
      <w:r w:rsidRPr="00BB24F7">
        <w:t>Dérogations au CCAG Travaux</w:t>
      </w:r>
      <w:bookmarkEnd w:id="208"/>
      <w:bookmarkEnd w:id="209"/>
    </w:p>
    <w:tbl>
      <w:tblPr>
        <w:tblpPr w:leftFromText="141" w:rightFromText="141" w:vertAnchor="text" w:tblpXSpec="center" w:tblpY="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4961"/>
      </w:tblGrid>
      <w:tr w:rsidR="006970A0" w:rsidRPr="00BB24F7" w14:paraId="4F5E225F" w14:textId="77777777" w:rsidTr="00BD763D">
        <w:trPr>
          <w:tblHeader/>
        </w:trPr>
        <w:tc>
          <w:tcPr>
            <w:tcW w:w="3369" w:type="dxa"/>
            <w:shd w:val="clear" w:color="auto" w:fill="EEECE1" w:themeFill="background2"/>
            <w:vAlign w:val="center"/>
          </w:tcPr>
          <w:p w14:paraId="77058483" w14:textId="77777777" w:rsidR="006970A0" w:rsidRPr="00BD763D" w:rsidRDefault="006970A0" w:rsidP="000C1127">
            <w:pPr>
              <w:pStyle w:val="Corpsdetexte"/>
              <w:rPr>
                <w:b/>
              </w:rPr>
            </w:pPr>
            <w:r w:rsidRPr="00BD763D">
              <w:rPr>
                <w:b/>
              </w:rPr>
              <w:t>L</w:t>
            </w:r>
            <w:r w:rsidR="00BD763D" w:rsidRPr="00BD763D">
              <w:rPr>
                <w:b/>
              </w:rPr>
              <w:t>’article du CCAP</w:t>
            </w:r>
          </w:p>
        </w:tc>
        <w:tc>
          <w:tcPr>
            <w:tcW w:w="4961" w:type="dxa"/>
            <w:shd w:val="clear" w:color="auto" w:fill="EEECE1" w:themeFill="background2"/>
            <w:vAlign w:val="center"/>
          </w:tcPr>
          <w:p w14:paraId="29B9938C" w14:textId="77777777" w:rsidR="006970A0" w:rsidRPr="00BD763D" w:rsidRDefault="00BD763D" w:rsidP="000C1127">
            <w:pPr>
              <w:pStyle w:val="Corpsdetexte"/>
              <w:rPr>
                <w:b/>
              </w:rPr>
            </w:pPr>
            <w:r w:rsidRPr="00BD763D">
              <w:rPr>
                <w:b/>
              </w:rPr>
              <w:t>Déroge à l’article du CCAG</w:t>
            </w:r>
          </w:p>
        </w:tc>
      </w:tr>
      <w:tr w:rsidR="006970A0" w:rsidRPr="00BB24F7" w14:paraId="3F6F5990" w14:textId="77777777" w:rsidTr="00BD763D">
        <w:tc>
          <w:tcPr>
            <w:tcW w:w="3369" w:type="dxa"/>
            <w:vAlign w:val="center"/>
          </w:tcPr>
          <w:p w14:paraId="69597F69" w14:textId="77777777" w:rsidR="006970A0" w:rsidRPr="00BB24F7" w:rsidRDefault="006970A0" w:rsidP="000C1127">
            <w:pPr>
              <w:rPr>
                <w:rFonts w:eastAsia="SimSun"/>
              </w:rPr>
            </w:pPr>
            <w:r w:rsidRPr="00BB24F7">
              <w:rPr>
                <w:rFonts w:eastAsia="SimSun"/>
              </w:rPr>
              <w:t>1.3</w:t>
            </w:r>
          </w:p>
        </w:tc>
        <w:tc>
          <w:tcPr>
            <w:tcW w:w="4961" w:type="dxa"/>
            <w:vAlign w:val="center"/>
          </w:tcPr>
          <w:p w14:paraId="2979C460" w14:textId="77777777" w:rsidR="006970A0" w:rsidRPr="00BB24F7" w:rsidRDefault="006970A0" w:rsidP="000C1127">
            <w:pPr>
              <w:rPr>
                <w:rFonts w:eastAsia="SimSun"/>
              </w:rPr>
            </w:pPr>
            <w:r w:rsidRPr="00BB24F7">
              <w:rPr>
                <w:rFonts w:eastAsia="SimSun"/>
              </w:rPr>
              <w:t>4.1</w:t>
            </w:r>
          </w:p>
        </w:tc>
      </w:tr>
      <w:tr w:rsidR="006970A0" w:rsidRPr="00BB24F7" w14:paraId="23219886" w14:textId="77777777" w:rsidTr="00BD763D">
        <w:tc>
          <w:tcPr>
            <w:tcW w:w="3369" w:type="dxa"/>
            <w:vAlign w:val="center"/>
          </w:tcPr>
          <w:p w14:paraId="2DCBB61E" w14:textId="77777777" w:rsidR="006970A0" w:rsidRPr="00BB24F7" w:rsidRDefault="006970A0" w:rsidP="000C1127">
            <w:pPr>
              <w:rPr>
                <w:rFonts w:eastAsia="SimSun"/>
              </w:rPr>
            </w:pPr>
            <w:r w:rsidRPr="00BB24F7">
              <w:rPr>
                <w:rFonts w:eastAsia="SimSun"/>
              </w:rPr>
              <w:t>2.4.4</w:t>
            </w:r>
          </w:p>
        </w:tc>
        <w:tc>
          <w:tcPr>
            <w:tcW w:w="4961" w:type="dxa"/>
            <w:vAlign w:val="center"/>
          </w:tcPr>
          <w:p w14:paraId="7B165757" w14:textId="77777777" w:rsidR="006970A0" w:rsidRPr="00BB24F7" w:rsidRDefault="006C4A32" w:rsidP="000C1127">
            <w:pPr>
              <w:rPr>
                <w:rFonts w:eastAsia="SimSun"/>
              </w:rPr>
            </w:pPr>
            <w:r>
              <w:rPr>
                <w:rFonts w:eastAsia="SimSun"/>
              </w:rPr>
              <w:t>10.6</w:t>
            </w:r>
          </w:p>
        </w:tc>
      </w:tr>
      <w:tr w:rsidR="006970A0" w:rsidRPr="00BB24F7" w14:paraId="2A973448" w14:textId="77777777" w:rsidTr="00BD763D">
        <w:tc>
          <w:tcPr>
            <w:tcW w:w="3369" w:type="dxa"/>
            <w:vAlign w:val="center"/>
          </w:tcPr>
          <w:p w14:paraId="5AE50027" w14:textId="77777777" w:rsidR="006970A0" w:rsidRPr="00BB24F7" w:rsidRDefault="006970A0" w:rsidP="000C1127">
            <w:pPr>
              <w:rPr>
                <w:rFonts w:eastAsia="SimSun"/>
              </w:rPr>
            </w:pPr>
            <w:r w:rsidRPr="00BB24F7">
              <w:rPr>
                <w:rFonts w:eastAsia="SimSun"/>
              </w:rPr>
              <w:t>2.5.1</w:t>
            </w:r>
          </w:p>
        </w:tc>
        <w:tc>
          <w:tcPr>
            <w:tcW w:w="4961" w:type="dxa"/>
            <w:vAlign w:val="center"/>
          </w:tcPr>
          <w:p w14:paraId="1E43D035" w14:textId="77777777" w:rsidR="006970A0" w:rsidRPr="00BB24F7" w:rsidRDefault="006C4A32" w:rsidP="000C1127">
            <w:pPr>
              <w:rPr>
                <w:rFonts w:eastAsia="SimSun"/>
              </w:rPr>
            </w:pPr>
            <w:r>
              <w:rPr>
                <w:rFonts w:eastAsia="SimSun"/>
              </w:rPr>
              <w:t>12</w:t>
            </w:r>
            <w:r w:rsidR="003D756A" w:rsidRPr="00BB24F7">
              <w:rPr>
                <w:rFonts w:eastAsia="SimSun"/>
              </w:rPr>
              <w:t>.1.8,</w:t>
            </w:r>
            <w:r w:rsidR="003D756A" w:rsidRPr="00BB24F7">
              <w:rPr>
                <w:rFonts w:eastAsia="SimSun"/>
                <w:color w:val="FF0000"/>
              </w:rPr>
              <w:t xml:space="preserve"> </w:t>
            </w:r>
            <w:r>
              <w:rPr>
                <w:rFonts w:eastAsia="SimSun"/>
              </w:rPr>
              <w:t>12.2, 12.2.2 et 12</w:t>
            </w:r>
            <w:r w:rsidR="006970A0" w:rsidRPr="00BB24F7">
              <w:rPr>
                <w:rFonts w:eastAsia="SimSun"/>
              </w:rPr>
              <w:t>.4.4</w:t>
            </w:r>
          </w:p>
        </w:tc>
      </w:tr>
      <w:tr w:rsidR="006970A0" w:rsidRPr="00BB24F7" w14:paraId="72AA7A08" w14:textId="77777777" w:rsidTr="00BD763D">
        <w:tc>
          <w:tcPr>
            <w:tcW w:w="3369" w:type="dxa"/>
            <w:vAlign w:val="center"/>
          </w:tcPr>
          <w:p w14:paraId="05BD7C63" w14:textId="77777777" w:rsidR="006970A0" w:rsidRPr="00BB24F7" w:rsidRDefault="006970A0" w:rsidP="000C1127">
            <w:pPr>
              <w:rPr>
                <w:rFonts w:eastAsia="SimSun"/>
              </w:rPr>
            </w:pPr>
            <w:r w:rsidRPr="00BB24F7">
              <w:rPr>
                <w:rFonts w:eastAsia="SimSun"/>
              </w:rPr>
              <w:t>2.5.4.3</w:t>
            </w:r>
          </w:p>
        </w:tc>
        <w:tc>
          <w:tcPr>
            <w:tcW w:w="4961" w:type="dxa"/>
            <w:vAlign w:val="center"/>
          </w:tcPr>
          <w:p w14:paraId="5159875A" w14:textId="77777777" w:rsidR="006970A0" w:rsidRPr="00BB24F7" w:rsidRDefault="006970A0" w:rsidP="000C1127">
            <w:pPr>
              <w:rPr>
                <w:rFonts w:eastAsia="SimSun"/>
              </w:rPr>
            </w:pPr>
            <w:r w:rsidRPr="00BB24F7">
              <w:rPr>
                <w:rFonts w:eastAsia="SimSun"/>
              </w:rPr>
              <w:t>3.6.2.6</w:t>
            </w:r>
          </w:p>
        </w:tc>
      </w:tr>
      <w:tr w:rsidR="006970A0" w:rsidRPr="00BB24F7" w14:paraId="361C7D74" w14:textId="77777777" w:rsidTr="00BD763D">
        <w:tc>
          <w:tcPr>
            <w:tcW w:w="3369" w:type="dxa"/>
            <w:vAlign w:val="center"/>
          </w:tcPr>
          <w:p w14:paraId="11188C28" w14:textId="77777777" w:rsidR="006970A0" w:rsidRPr="00BB24F7" w:rsidRDefault="006970A0" w:rsidP="000C1127">
            <w:pPr>
              <w:rPr>
                <w:rFonts w:eastAsia="SimSun"/>
              </w:rPr>
            </w:pPr>
            <w:r w:rsidRPr="00BB24F7">
              <w:rPr>
                <w:rFonts w:eastAsia="SimSun"/>
              </w:rPr>
              <w:t>2.6.2</w:t>
            </w:r>
          </w:p>
        </w:tc>
        <w:tc>
          <w:tcPr>
            <w:tcW w:w="4961" w:type="dxa"/>
            <w:vAlign w:val="center"/>
          </w:tcPr>
          <w:p w14:paraId="75C588C2" w14:textId="77777777" w:rsidR="006970A0" w:rsidRPr="00BB24F7" w:rsidRDefault="006970A0" w:rsidP="000C1127">
            <w:pPr>
              <w:rPr>
                <w:rFonts w:eastAsia="SimSun"/>
              </w:rPr>
            </w:pPr>
            <w:r w:rsidRPr="00BB24F7">
              <w:rPr>
                <w:rFonts w:eastAsia="SimSun"/>
              </w:rPr>
              <w:t>1</w:t>
            </w:r>
            <w:r w:rsidR="006C4A32">
              <w:rPr>
                <w:rFonts w:eastAsia="SimSun"/>
              </w:rPr>
              <w:t>4</w:t>
            </w:r>
            <w:r w:rsidRPr="00BB24F7">
              <w:rPr>
                <w:rFonts w:eastAsia="SimSun"/>
              </w:rPr>
              <w:t>.4.3</w:t>
            </w:r>
          </w:p>
        </w:tc>
      </w:tr>
      <w:tr w:rsidR="00691669" w:rsidRPr="00BB24F7" w14:paraId="35AC55EB" w14:textId="77777777" w:rsidTr="00BD763D">
        <w:tc>
          <w:tcPr>
            <w:tcW w:w="3369" w:type="dxa"/>
            <w:vAlign w:val="center"/>
          </w:tcPr>
          <w:p w14:paraId="3F63A913" w14:textId="09256452" w:rsidR="00691669" w:rsidRPr="00BB24F7" w:rsidRDefault="00691669" w:rsidP="000C1127">
            <w:pPr>
              <w:rPr>
                <w:rFonts w:eastAsia="SimSun"/>
              </w:rPr>
            </w:pPr>
            <w:r>
              <w:rPr>
                <w:rFonts w:eastAsia="SimSun"/>
              </w:rPr>
              <w:t>3.1</w:t>
            </w:r>
          </w:p>
        </w:tc>
        <w:tc>
          <w:tcPr>
            <w:tcW w:w="4961" w:type="dxa"/>
            <w:vAlign w:val="center"/>
          </w:tcPr>
          <w:p w14:paraId="6D5A20E1" w14:textId="6948FB32" w:rsidR="00691669" w:rsidRPr="00BB24F7" w:rsidRDefault="00691669" w:rsidP="000C1127">
            <w:pPr>
              <w:rPr>
                <w:rFonts w:eastAsia="SimSun"/>
              </w:rPr>
            </w:pPr>
            <w:r>
              <w:rPr>
                <w:rFonts w:eastAsia="SimSun"/>
              </w:rPr>
              <w:t>28.1</w:t>
            </w:r>
          </w:p>
        </w:tc>
      </w:tr>
      <w:tr w:rsidR="006970A0" w:rsidRPr="00BB24F7" w14:paraId="640528A6" w14:textId="77777777" w:rsidTr="00BD763D">
        <w:tc>
          <w:tcPr>
            <w:tcW w:w="3369" w:type="dxa"/>
            <w:vAlign w:val="center"/>
          </w:tcPr>
          <w:p w14:paraId="7E059218" w14:textId="77777777" w:rsidR="006970A0" w:rsidRPr="00BB24F7" w:rsidRDefault="00E213A8" w:rsidP="000C1127">
            <w:pPr>
              <w:rPr>
                <w:rFonts w:eastAsia="SimSun"/>
              </w:rPr>
            </w:pPr>
            <w:r>
              <w:rPr>
                <w:rFonts w:eastAsia="SimSun"/>
              </w:rPr>
              <w:t>4.2.1</w:t>
            </w:r>
          </w:p>
        </w:tc>
        <w:tc>
          <w:tcPr>
            <w:tcW w:w="4961" w:type="dxa"/>
            <w:vAlign w:val="center"/>
          </w:tcPr>
          <w:p w14:paraId="36C2A372" w14:textId="77777777" w:rsidR="006970A0" w:rsidRPr="00BB24F7" w:rsidRDefault="00E213A8" w:rsidP="00E213A8">
            <w:pPr>
              <w:rPr>
                <w:rFonts w:eastAsia="SimSun"/>
              </w:rPr>
            </w:pPr>
            <w:r>
              <w:rPr>
                <w:rFonts w:eastAsia="SimSun"/>
              </w:rPr>
              <w:t>2</w:t>
            </w:r>
            <w:r w:rsidR="006C4A32">
              <w:rPr>
                <w:rFonts w:eastAsia="SimSun"/>
              </w:rPr>
              <w:t>8</w:t>
            </w:r>
            <w:r w:rsidR="006970A0" w:rsidRPr="00BB24F7">
              <w:rPr>
                <w:rFonts w:eastAsia="SimSun"/>
              </w:rPr>
              <w:t>.1</w:t>
            </w:r>
          </w:p>
        </w:tc>
      </w:tr>
      <w:tr w:rsidR="006970A0" w:rsidRPr="00BB24F7" w14:paraId="4D46C95C" w14:textId="77777777" w:rsidTr="00BD763D">
        <w:tc>
          <w:tcPr>
            <w:tcW w:w="3369" w:type="dxa"/>
            <w:vAlign w:val="center"/>
          </w:tcPr>
          <w:p w14:paraId="34F55926" w14:textId="77777777" w:rsidR="006970A0" w:rsidRPr="00BB24F7" w:rsidRDefault="00E213A8" w:rsidP="000C1127">
            <w:pPr>
              <w:rPr>
                <w:rFonts w:eastAsia="SimSun"/>
              </w:rPr>
            </w:pPr>
            <w:r>
              <w:rPr>
                <w:rFonts w:eastAsia="SimSun"/>
              </w:rPr>
              <w:t>4.2.3.8</w:t>
            </w:r>
          </w:p>
        </w:tc>
        <w:tc>
          <w:tcPr>
            <w:tcW w:w="4961" w:type="dxa"/>
            <w:vAlign w:val="center"/>
          </w:tcPr>
          <w:p w14:paraId="4369CF69" w14:textId="77777777" w:rsidR="006970A0" w:rsidRPr="00BB24F7" w:rsidRDefault="00E213A8" w:rsidP="000C1127">
            <w:pPr>
              <w:rPr>
                <w:rFonts w:eastAsia="SimSun"/>
              </w:rPr>
            </w:pPr>
            <w:r>
              <w:rPr>
                <w:rFonts w:eastAsia="SimSun"/>
              </w:rPr>
              <w:t>31.3</w:t>
            </w:r>
          </w:p>
        </w:tc>
      </w:tr>
      <w:tr w:rsidR="00946D90" w:rsidRPr="00BB24F7" w14:paraId="5D5D29A0" w14:textId="77777777" w:rsidTr="00BD763D">
        <w:tc>
          <w:tcPr>
            <w:tcW w:w="3369" w:type="dxa"/>
            <w:vAlign w:val="center"/>
          </w:tcPr>
          <w:p w14:paraId="109FFD48" w14:textId="77777777" w:rsidR="00946D90" w:rsidRPr="00BB24F7" w:rsidRDefault="00E213A8" w:rsidP="000C1127">
            <w:pPr>
              <w:rPr>
                <w:rFonts w:eastAsia="SimSun"/>
              </w:rPr>
            </w:pPr>
            <w:r>
              <w:rPr>
                <w:rFonts w:eastAsia="SimSun"/>
              </w:rPr>
              <w:t>6.1.1</w:t>
            </w:r>
          </w:p>
        </w:tc>
        <w:tc>
          <w:tcPr>
            <w:tcW w:w="4961" w:type="dxa"/>
            <w:vAlign w:val="center"/>
          </w:tcPr>
          <w:p w14:paraId="64C464D5" w14:textId="77777777" w:rsidR="00946D90" w:rsidRPr="00BB24F7" w:rsidRDefault="006C4A32" w:rsidP="000C1127">
            <w:pPr>
              <w:rPr>
                <w:rFonts w:eastAsia="SimSun"/>
              </w:rPr>
            </w:pPr>
            <w:r>
              <w:rPr>
                <w:rFonts w:eastAsia="SimSun"/>
              </w:rPr>
              <w:t>55.1.2, 55.1.4, 55.2.1 et 55.2.3 alinéa 2</w:t>
            </w:r>
          </w:p>
        </w:tc>
      </w:tr>
      <w:tr w:rsidR="006970A0" w:rsidRPr="00BB24F7" w14:paraId="2023161A" w14:textId="77777777" w:rsidTr="00BD763D">
        <w:tc>
          <w:tcPr>
            <w:tcW w:w="3369" w:type="dxa"/>
            <w:vAlign w:val="center"/>
          </w:tcPr>
          <w:p w14:paraId="5A12CEB1" w14:textId="77777777" w:rsidR="006970A0" w:rsidRPr="00BB24F7" w:rsidRDefault="006970A0" w:rsidP="000C1127">
            <w:pPr>
              <w:rPr>
                <w:rFonts w:eastAsia="SimSun"/>
              </w:rPr>
            </w:pPr>
            <w:r w:rsidRPr="00BB24F7">
              <w:rPr>
                <w:rFonts w:eastAsia="SimSun"/>
              </w:rPr>
              <w:t>7.1</w:t>
            </w:r>
          </w:p>
        </w:tc>
        <w:tc>
          <w:tcPr>
            <w:tcW w:w="4961" w:type="dxa"/>
            <w:vAlign w:val="center"/>
          </w:tcPr>
          <w:p w14:paraId="1E9047E6" w14:textId="77777777" w:rsidR="006970A0" w:rsidRPr="00BB24F7" w:rsidRDefault="006C4A32" w:rsidP="000C1127">
            <w:pPr>
              <w:rPr>
                <w:rFonts w:eastAsia="SimSun"/>
              </w:rPr>
            </w:pPr>
            <w:r>
              <w:rPr>
                <w:rFonts w:eastAsia="SimSun"/>
              </w:rPr>
              <w:t>19.2</w:t>
            </w:r>
          </w:p>
        </w:tc>
      </w:tr>
      <w:tr w:rsidR="006970A0" w:rsidRPr="00BB24F7" w14:paraId="7340609D" w14:textId="77777777" w:rsidTr="00BD763D">
        <w:tc>
          <w:tcPr>
            <w:tcW w:w="3369" w:type="dxa"/>
            <w:vAlign w:val="center"/>
          </w:tcPr>
          <w:p w14:paraId="7D13AB39" w14:textId="77777777" w:rsidR="006970A0" w:rsidRPr="00BB24F7" w:rsidRDefault="00E678C0" w:rsidP="000C1127">
            <w:pPr>
              <w:rPr>
                <w:rFonts w:eastAsia="SimSun"/>
              </w:rPr>
            </w:pPr>
            <w:r>
              <w:rPr>
                <w:rFonts w:eastAsia="SimSun"/>
              </w:rPr>
              <w:t>7.2.8</w:t>
            </w:r>
          </w:p>
        </w:tc>
        <w:tc>
          <w:tcPr>
            <w:tcW w:w="4961" w:type="dxa"/>
            <w:vAlign w:val="center"/>
          </w:tcPr>
          <w:p w14:paraId="769CAA5B" w14:textId="77777777" w:rsidR="006970A0" w:rsidRPr="00BB24F7" w:rsidRDefault="006C4A32" w:rsidP="000C1127">
            <w:pPr>
              <w:rPr>
                <w:rFonts w:eastAsia="SimSun"/>
              </w:rPr>
            </w:pPr>
            <w:r>
              <w:rPr>
                <w:rFonts w:eastAsia="SimSun"/>
              </w:rPr>
              <w:t>19.3</w:t>
            </w:r>
          </w:p>
        </w:tc>
      </w:tr>
      <w:tr w:rsidR="006970A0" w:rsidRPr="00BB24F7" w14:paraId="21926B1A" w14:textId="77777777" w:rsidTr="00BD763D">
        <w:tc>
          <w:tcPr>
            <w:tcW w:w="3369" w:type="dxa"/>
            <w:vAlign w:val="center"/>
          </w:tcPr>
          <w:p w14:paraId="07C7551C" w14:textId="77777777" w:rsidR="006970A0" w:rsidRPr="00BB24F7" w:rsidRDefault="006970A0" w:rsidP="000C1127">
            <w:pPr>
              <w:rPr>
                <w:rFonts w:eastAsia="SimSun"/>
              </w:rPr>
            </w:pPr>
            <w:r w:rsidRPr="00BB24F7">
              <w:rPr>
                <w:rFonts w:eastAsia="SimSun"/>
              </w:rPr>
              <w:t>7.3</w:t>
            </w:r>
          </w:p>
        </w:tc>
        <w:tc>
          <w:tcPr>
            <w:tcW w:w="4961" w:type="dxa"/>
            <w:vAlign w:val="center"/>
          </w:tcPr>
          <w:p w14:paraId="0518C035" w14:textId="77777777" w:rsidR="006970A0" w:rsidRPr="00BB24F7" w:rsidRDefault="006C4A32" w:rsidP="000C1127">
            <w:pPr>
              <w:rPr>
                <w:rFonts w:eastAsia="SimSun"/>
              </w:rPr>
            </w:pPr>
            <w:r>
              <w:rPr>
                <w:rFonts w:eastAsia="SimSun"/>
              </w:rPr>
              <w:t>19.2.1</w:t>
            </w:r>
            <w:r w:rsidR="00B6429D">
              <w:rPr>
                <w:rFonts w:eastAsia="SimSun"/>
              </w:rPr>
              <w:t xml:space="preserve"> et 19.2.2</w:t>
            </w:r>
          </w:p>
        </w:tc>
      </w:tr>
      <w:bookmarkEnd w:id="0"/>
      <w:bookmarkEnd w:id="1"/>
    </w:tbl>
    <w:p w14:paraId="0923809E" w14:textId="77777777" w:rsidR="006970A0" w:rsidRPr="00BB24F7" w:rsidRDefault="006970A0" w:rsidP="000C1127">
      <w:pPr>
        <w:pStyle w:val="Corpsdetexte"/>
        <w:rPr>
          <w:highlight w:val="yellow"/>
        </w:rPr>
      </w:pPr>
    </w:p>
    <w:p w14:paraId="3209DB68" w14:textId="77777777" w:rsidR="006970A0" w:rsidRPr="00BB24F7" w:rsidRDefault="006970A0" w:rsidP="000C1127">
      <w:pPr>
        <w:pStyle w:val="Corpsdetexte"/>
        <w:rPr>
          <w:highlight w:val="yellow"/>
        </w:rPr>
      </w:pPr>
    </w:p>
    <w:p w14:paraId="3F32EC7D" w14:textId="77777777" w:rsidR="006970A0" w:rsidRPr="00BB24F7" w:rsidRDefault="006970A0" w:rsidP="000C1127">
      <w:pPr>
        <w:pStyle w:val="Corpsdetexte"/>
        <w:rPr>
          <w:highlight w:val="yellow"/>
        </w:rPr>
      </w:pPr>
    </w:p>
    <w:p w14:paraId="1FA74ABC" w14:textId="77777777" w:rsidR="006970A0" w:rsidRPr="00BB24F7" w:rsidRDefault="006970A0" w:rsidP="000C1127">
      <w:pPr>
        <w:pStyle w:val="Corpsdetexte"/>
        <w:rPr>
          <w:highlight w:val="yellow"/>
        </w:rPr>
      </w:pPr>
    </w:p>
    <w:p w14:paraId="6FEAC12C" w14:textId="77777777" w:rsidR="006970A0" w:rsidRPr="00BB24F7" w:rsidRDefault="006970A0" w:rsidP="000C1127">
      <w:pPr>
        <w:pStyle w:val="Corpsdetexte"/>
        <w:rPr>
          <w:highlight w:val="yellow"/>
        </w:rPr>
      </w:pPr>
    </w:p>
    <w:p w14:paraId="1C019BA3" w14:textId="77777777" w:rsidR="006970A0" w:rsidRPr="00BB24F7" w:rsidRDefault="006970A0" w:rsidP="000C1127">
      <w:pPr>
        <w:pStyle w:val="Corpsdetexte"/>
        <w:rPr>
          <w:highlight w:val="yellow"/>
        </w:rPr>
      </w:pPr>
    </w:p>
    <w:p w14:paraId="04BC905D" w14:textId="77777777" w:rsidR="00FF2803" w:rsidRPr="00BB24F7" w:rsidRDefault="00FF2803" w:rsidP="000C1127">
      <w:pPr>
        <w:pStyle w:val="Corpsdetexte"/>
        <w:rPr>
          <w:highlight w:val="yellow"/>
        </w:rPr>
      </w:pPr>
    </w:p>
    <w:p w14:paraId="50FAF296" w14:textId="77777777" w:rsidR="00FF2803" w:rsidRPr="00BB24F7" w:rsidRDefault="00FF2803" w:rsidP="000C1127">
      <w:pPr>
        <w:pStyle w:val="Corpsdetexte"/>
        <w:rPr>
          <w:highlight w:val="yellow"/>
        </w:rPr>
      </w:pPr>
    </w:p>
    <w:p w14:paraId="4639442D" w14:textId="77777777" w:rsidR="00FF2803" w:rsidRPr="00BB24F7" w:rsidRDefault="00FF2803" w:rsidP="000C1127">
      <w:pPr>
        <w:pStyle w:val="Corpsdetexte"/>
        <w:rPr>
          <w:highlight w:val="yellow"/>
        </w:rPr>
      </w:pPr>
    </w:p>
    <w:p w14:paraId="1DF94A77" w14:textId="77777777" w:rsidR="00FF2803" w:rsidRPr="00BB24F7" w:rsidRDefault="00FF2803" w:rsidP="000C1127">
      <w:pPr>
        <w:pStyle w:val="Corpsdetexte"/>
        <w:rPr>
          <w:highlight w:val="yellow"/>
        </w:rPr>
      </w:pPr>
    </w:p>
    <w:p w14:paraId="7FAA8215" w14:textId="77777777" w:rsidR="00FF2803" w:rsidRPr="00BB24F7" w:rsidRDefault="00FF2803" w:rsidP="000C1127">
      <w:pPr>
        <w:pStyle w:val="Corpsdetexte"/>
        <w:rPr>
          <w:highlight w:val="yellow"/>
        </w:rPr>
      </w:pPr>
    </w:p>
    <w:p w14:paraId="4B4D4B13" w14:textId="77777777" w:rsidR="00FF2803" w:rsidRPr="00BB24F7" w:rsidRDefault="00FF2803" w:rsidP="000C1127">
      <w:pPr>
        <w:pStyle w:val="Corpsdetexte"/>
        <w:rPr>
          <w:highlight w:val="yellow"/>
        </w:rPr>
      </w:pPr>
    </w:p>
    <w:p w14:paraId="6F460405" w14:textId="77777777" w:rsidR="00FF2803" w:rsidRPr="00BB24F7" w:rsidRDefault="00FF2803" w:rsidP="000C1127">
      <w:pPr>
        <w:pStyle w:val="Corpsdetexte"/>
        <w:rPr>
          <w:highlight w:val="yellow"/>
        </w:rPr>
      </w:pPr>
    </w:p>
    <w:p w14:paraId="6C153823" w14:textId="77777777" w:rsidR="00FE4E63" w:rsidRPr="00BB24F7" w:rsidRDefault="00FE4E63" w:rsidP="000C1127">
      <w:pPr>
        <w:pStyle w:val="Corpsdetexte"/>
        <w:rPr>
          <w:highlight w:val="yellow"/>
        </w:rPr>
      </w:pPr>
    </w:p>
    <w:p w14:paraId="05178E87" w14:textId="77777777" w:rsidR="00E95E07" w:rsidRPr="00BB24F7" w:rsidRDefault="00E95E07" w:rsidP="000C1127">
      <w:pPr>
        <w:pStyle w:val="Corpsdetexte"/>
        <w:rPr>
          <w:highlight w:val="yellow"/>
        </w:rPr>
      </w:pPr>
    </w:p>
    <w:p w14:paraId="73C39599" w14:textId="77777777" w:rsidR="00FE4E63" w:rsidRPr="00BB24F7" w:rsidRDefault="00FE4E63" w:rsidP="000C1127">
      <w:pPr>
        <w:pStyle w:val="Corpsdetexte"/>
        <w:rPr>
          <w:highlight w:val="yellow"/>
        </w:rPr>
      </w:pPr>
    </w:p>
    <w:p w14:paraId="314F1681" w14:textId="77777777" w:rsidR="002474B0" w:rsidRPr="00BB24F7" w:rsidRDefault="002474B0" w:rsidP="000C1127">
      <w:pPr>
        <w:pStyle w:val="Corpsdetexte"/>
        <w:rPr>
          <w:highlight w:val="yellow"/>
        </w:rPr>
      </w:pPr>
    </w:p>
    <w:p w14:paraId="421F1985" w14:textId="77777777" w:rsidR="002474B0" w:rsidRPr="00BB24F7" w:rsidRDefault="002474B0" w:rsidP="000C1127">
      <w:pPr>
        <w:pStyle w:val="Corpsdetexte"/>
        <w:rPr>
          <w:highlight w:val="yellow"/>
        </w:rPr>
      </w:pPr>
    </w:p>
    <w:p w14:paraId="3E22E82C" w14:textId="77777777" w:rsidR="00FE4E63" w:rsidRPr="00BB24F7" w:rsidRDefault="00FE4E63" w:rsidP="000C1127">
      <w:pPr>
        <w:pStyle w:val="Corpsdetexte"/>
        <w:rPr>
          <w:highlight w:val="yellow"/>
        </w:rPr>
      </w:pPr>
    </w:p>
    <w:p w14:paraId="5C31A631" w14:textId="77777777" w:rsidR="00D204CB" w:rsidRPr="00BB24F7" w:rsidRDefault="00D204CB" w:rsidP="000C1127">
      <w:pPr>
        <w:pStyle w:val="Corpsdetexte"/>
      </w:pPr>
    </w:p>
    <w:p w14:paraId="77C18734" w14:textId="77777777" w:rsidR="00171486" w:rsidRPr="00BB24F7" w:rsidRDefault="00171486" w:rsidP="000C1127"/>
    <w:p w14:paraId="566CDB30" w14:textId="77777777" w:rsidR="00171486" w:rsidRPr="00BB24F7" w:rsidRDefault="00171486" w:rsidP="000C1127">
      <w:pPr>
        <w:sectPr w:rsidR="00171486" w:rsidRPr="00BB24F7" w:rsidSect="00957D6B">
          <w:headerReference w:type="first" r:id="rId31"/>
          <w:pgSz w:w="11906" w:h="16838" w:code="9"/>
          <w:pgMar w:top="705" w:right="1134" w:bottom="993" w:left="1134" w:header="425" w:footer="160" w:gutter="0"/>
          <w:cols w:space="720"/>
          <w:docGrid w:linePitch="299"/>
        </w:sectPr>
      </w:pPr>
    </w:p>
    <w:p w14:paraId="29219FAC" w14:textId="77777777" w:rsidR="00295BCB" w:rsidRPr="00BB24F7" w:rsidRDefault="00295BCB" w:rsidP="00BD763D">
      <w:pPr>
        <w:pStyle w:val="Titre"/>
      </w:pPr>
      <w:bookmarkStart w:id="210" w:name="_Toc99534898"/>
      <w:r w:rsidRPr="00BB24F7">
        <w:lastRenderedPageBreak/>
        <w:t>ANNEXES</w:t>
      </w:r>
      <w:bookmarkEnd w:id="210"/>
    </w:p>
    <w:p w14:paraId="09F75E28" w14:textId="77777777" w:rsidR="00295BCB" w:rsidRPr="00BB24F7" w:rsidRDefault="00295BCB" w:rsidP="000C1127"/>
    <w:p w14:paraId="71E3E1BF" w14:textId="77777777" w:rsidR="00295BCB" w:rsidRPr="00BB24F7" w:rsidRDefault="00295BCB" w:rsidP="000C1127"/>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0"/>
        <w:gridCol w:w="5352"/>
        <w:gridCol w:w="2019"/>
      </w:tblGrid>
      <w:tr w:rsidR="00295BCB" w:rsidRPr="00BD763D" w14:paraId="562DD44D" w14:textId="77777777" w:rsidTr="00BD763D">
        <w:trPr>
          <w:jc w:val="center"/>
        </w:trPr>
        <w:tc>
          <w:tcPr>
            <w:tcW w:w="1490" w:type="dxa"/>
            <w:shd w:val="clear" w:color="auto" w:fill="EEECE1" w:themeFill="background2"/>
            <w:vAlign w:val="center"/>
          </w:tcPr>
          <w:p w14:paraId="4E584596" w14:textId="77777777" w:rsidR="00295BCB" w:rsidRPr="00BD763D" w:rsidRDefault="00295BCB" w:rsidP="00BD763D">
            <w:pPr>
              <w:jc w:val="center"/>
              <w:rPr>
                <w:b/>
              </w:rPr>
            </w:pPr>
            <w:r w:rsidRPr="00BD763D">
              <w:rPr>
                <w:b/>
              </w:rPr>
              <w:t>N° d’annexe</w:t>
            </w:r>
          </w:p>
        </w:tc>
        <w:tc>
          <w:tcPr>
            <w:tcW w:w="5352" w:type="dxa"/>
            <w:shd w:val="clear" w:color="auto" w:fill="EEECE1" w:themeFill="background2"/>
            <w:vAlign w:val="center"/>
          </w:tcPr>
          <w:p w14:paraId="2B72663B" w14:textId="77777777" w:rsidR="00295BCB" w:rsidRPr="00BD763D" w:rsidRDefault="00295BCB" w:rsidP="00BD763D">
            <w:pPr>
              <w:jc w:val="center"/>
              <w:rPr>
                <w:b/>
              </w:rPr>
            </w:pPr>
            <w:r w:rsidRPr="00BD763D">
              <w:rPr>
                <w:b/>
              </w:rPr>
              <w:t>Intitulé de l’annexe</w:t>
            </w:r>
          </w:p>
        </w:tc>
        <w:tc>
          <w:tcPr>
            <w:tcW w:w="2019" w:type="dxa"/>
            <w:shd w:val="clear" w:color="auto" w:fill="EEECE1" w:themeFill="background2"/>
            <w:vAlign w:val="center"/>
          </w:tcPr>
          <w:p w14:paraId="5EC8BDFF" w14:textId="77777777" w:rsidR="00295BCB" w:rsidRPr="00BD763D" w:rsidRDefault="00295BCB" w:rsidP="00BD763D">
            <w:pPr>
              <w:jc w:val="center"/>
              <w:rPr>
                <w:b/>
              </w:rPr>
            </w:pPr>
            <w:r w:rsidRPr="00BD763D">
              <w:rPr>
                <w:b/>
              </w:rPr>
              <w:t>Article du CCAP en référence</w:t>
            </w:r>
          </w:p>
        </w:tc>
      </w:tr>
      <w:tr w:rsidR="00295BCB" w:rsidRPr="00BB24F7" w14:paraId="0275FF67" w14:textId="77777777" w:rsidTr="00DF59FF">
        <w:trPr>
          <w:trHeight w:val="581"/>
          <w:jc w:val="center"/>
        </w:trPr>
        <w:tc>
          <w:tcPr>
            <w:tcW w:w="1490" w:type="dxa"/>
            <w:vAlign w:val="center"/>
          </w:tcPr>
          <w:p w14:paraId="373660B2" w14:textId="77777777" w:rsidR="00295BCB" w:rsidRPr="00BB24F7" w:rsidRDefault="00E678C0" w:rsidP="00BD763D">
            <w:pPr>
              <w:jc w:val="center"/>
            </w:pPr>
            <w:r>
              <w:t>1</w:t>
            </w:r>
          </w:p>
        </w:tc>
        <w:tc>
          <w:tcPr>
            <w:tcW w:w="5352" w:type="dxa"/>
            <w:vAlign w:val="center"/>
          </w:tcPr>
          <w:p w14:paraId="3C285485" w14:textId="77777777" w:rsidR="00295BCB" w:rsidRPr="00BB24F7" w:rsidRDefault="00295BCB" w:rsidP="00DF59FF">
            <w:pPr>
              <w:jc w:val="left"/>
            </w:pPr>
            <w:r w:rsidRPr="00BB24F7">
              <w:t>Copie du Plan général d</w:t>
            </w:r>
            <w:r w:rsidR="00E678C0">
              <w:t>e coordination SPS (PGCSPS)</w:t>
            </w:r>
          </w:p>
        </w:tc>
        <w:tc>
          <w:tcPr>
            <w:tcW w:w="2019" w:type="dxa"/>
            <w:vAlign w:val="center"/>
          </w:tcPr>
          <w:p w14:paraId="723F5392" w14:textId="77777777" w:rsidR="00295BCB" w:rsidRPr="00BB24F7" w:rsidRDefault="00295BCB" w:rsidP="00BD763D">
            <w:pPr>
              <w:jc w:val="center"/>
            </w:pPr>
            <w:r w:rsidRPr="00BB24F7">
              <w:t>1.2.4</w:t>
            </w:r>
          </w:p>
        </w:tc>
      </w:tr>
      <w:tr w:rsidR="00295BCB" w:rsidRPr="00BB24F7" w14:paraId="0F5D226A" w14:textId="77777777" w:rsidTr="00DF59FF">
        <w:trPr>
          <w:trHeight w:val="561"/>
          <w:jc w:val="center"/>
        </w:trPr>
        <w:tc>
          <w:tcPr>
            <w:tcW w:w="1490" w:type="dxa"/>
            <w:vAlign w:val="center"/>
          </w:tcPr>
          <w:p w14:paraId="03D3D389" w14:textId="77777777" w:rsidR="00295BCB" w:rsidRPr="00BB24F7" w:rsidRDefault="00E678C0" w:rsidP="00BD763D">
            <w:pPr>
              <w:jc w:val="center"/>
            </w:pPr>
            <w:r>
              <w:t>2</w:t>
            </w:r>
          </w:p>
        </w:tc>
        <w:tc>
          <w:tcPr>
            <w:tcW w:w="5352" w:type="dxa"/>
            <w:vAlign w:val="center"/>
          </w:tcPr>
          <w:p w14:paraId="7066DC53" w14:textId="77777777" w:rsidR="00295BCB" w:rsidRPr="00BB24F7" w:rsidRDefault="00E678C0" w:rsidP="00E678C0">
            <w:pPr>
              <w:jc w:val="left"/>
            </w:pPr>
            <w:r>
              <w:t>Guide de démarrage SUBCLIC</w:t>
            </w:r>
          </w:p>
        </w:tc>
        <w:tc>
          <w:tcPr>
            <w:tcW w:w="2019" w:type="dxa"/>
            <w:vAlign w:val="center"/>
          </w:tcPr>
          <w:p w14:paraId="351F5DC5" w14:textId="77777777" w:rsidR="00295BCB" w:rsidRPr="00BB24F7" w:rsidRDefault="00E678C0" w:rsidP="00BD763D">
            <w:pPr>
              <w:jc w:val="center"/>
            </w:pPr>
            <w:r>
              <w:t>2.5.4.2</w:t>
            </w:r>
          </w:p>
        </w:tc>
      </w:tr>
    </w:tbl>
    <w:p w14:paraId="02FDF9CE" w14:textId="77777777" w:rsidR="00295BCB" w:rsidRPr="00BB24F7" w:rsidRDefault="00295BCB" w:rsidP="000C1127"/>
    <w:p w14:paraId="6464F746" w14:textId="77777777" w:rsidR="00AD3EE5" w:rsidRPr="00BB24F7" w:rsidRDefault="00AD3EE5" w:rsidP="000C1127">
      <w:pPr>
        <w:sectPr w:rsidR="00AD3EE5" w:rsidRPr="00BB24F7" w:rsidSect="008509BC">
          <w:pgSz w:w="11906" w:h="16838" w:code="9"/>
          <w:pgMar w:top="705" w:right="1134" w:bottom="1134" w:left="1134" w:header="425" w:footer="398" w:gutter="0"/>
          <w:cols w:space="720"/>
          <w:docGrid w:linePitch="299"/>
        </w:sectPr>
      </w:pPr>
    </w:p>
    <w:p w14:paraId="106F356A" w14:textId="77777777" w:rsidR="00AD3EE5" w:rsidRPr="00BB24F7" w:rsidRDefault="00AD3EE5" w:rsidP="000C1127"/>
    <w:p w14:paraId="1560ED17" w14:textId="77777777" w:rsidR="00622642" w:rsidRPr="00BB24F7" w:rsidRDefault="00622642" w:rsidP="00BD763D">
      <w:pPr>
        <w:pStyle w:val="Titre"/>
      </w:pPr>
      <w:bookmarkStart w:id="211" w:name="_Toc99534903"/>
      <w:r w:rsidRPr="00BB24F7">
        <w:t>ANNEXE N°</w:t>
      </w:r>
      <w:bookmarkEnd w:id="211"/>
      <w:r w:rsidR="00E678C0">
        <w:t>1</w:t>
      </w:r>
    </w:p>
    <w:p w14:paraId="42744D11" w14:textId="77777777" w:rsidR="00622642" w:rsidRPr="00BB24F7" w:rsidRDefault="00622642" w:rsidP="000C1127"/>
    <w:p w14:paraId="02BD6A7C" w14:textId="77777777" w:rsidR="00622642" w:rsidRPr="00BB24F7" w:rsidRDefault="00622642" w:rsidP="00BD763D">
      <w:pPr>
        <w:jc w:val="center"/>
      </w:pPr>
      <w:r w:rsidRPr="00BB24F7">
        <w:t>Cette annexe contient xx pages</w:t>
      </w:r>
    </w:p>
    <w:p w14:paraId="37AABA57" w14:textId="77777777" w:rsidR="00622642" w:rsidRPr="00BB24F7" w:rsidRDefault="00622642" w:rsidP="000C1127"/>
    <w:p w14:paraId="2BBB644A" w14:textId="77777777" w:rsidR="00622642" w:rsidRPr="00BB24F7" w:rsidRDefault="00622642" w:rsidP="00BD763D">
      <w:pPr>
        <w:pStyle w:val="Sous-titre"/>
        <w:jc w:val="center"/>
      </w:pPr>
      <w:r w:rsidRPr="00BB24F7">
        <w:t>Copie du PGCSPS</w:t>
      </w:r>
    </w:p>
    <w:p w14:paraId="4F033CB4" w14:textId="77777777" w:rsidR="00291728" w:rsidRPr="00BB24F7" w:rsidRDefault="00291728" w:rsidP="000C1127"/>
    <w:p w14:paraId="4A3CACB7" w14:textId="77777777" w:rsidR="00291728" w:rsidRPr="00BB24F7" w:rsidRDefault="00291728" w:rsidP="000C1127">
      <w:pPr>
        <w:sectPr w:rsidR="00291728" w:rsidRPr="00BB24F7" w:rsidSect="008509BC">
          <w:pgSz w:w="11906" w:h="16838" w:code="9"/>
          <w:pgMar w:top="705" w:right="1134" w:bottom="1134" w:left="1134" w:header="425" w:footer="398" w:gutter="0"/>
          <w:cols w:space="720"/>
          <w:docGrid w:linePitch="299"/>
        </w:sectPr>
      </w:pPr>
    </w:p>
    <w:p w14:paraId="14BAD4D4" w14:textId="77777777" w:rsidR="00291728" w:rsidRPr="00BB24F7" w:rsidRDefault="00291728" w:rsidP="00BD763D">
      <w:pPr>
        <w:pStyle w:val="Titre"/>
      </w:pPr>
      <w:r w:rsidRPr="00BB24F7">
        <w:lastRenderedPageBreak/>
        <w:t>ANNEXE N°</w:t>
      </w:r>
      <w:r w:rsidR="00E678C0">
        <w:t>2</w:t>
      </w:r>
    </w:p>
    <w:p w14:paraId="5E839584" w14:textId="77777777" w:rsidR="00291728" w:rsidRPr="00BB24F7" w:rsidRDefault="00291728" w:rsidP="000C1127"/>
    <w:p w14:paraId="790BD43F" w14:textId="77777777" w:rsidR="00291728" w:rsidRPr="00BB24F7" w:rsidRDefault="00291728" w:rsidP="00BD763D">
      <w:pPr>
        <w:jc w:val="center"/>
      </w:pPr>
      <w:r w:rsidRPr="00BB24F7">
        <w:t>Cette annexe contient xx pages</w:t>
      </w:r>
    </w:p>
    <w:p w14:paraId="55DA7949" w14:textId="77777777" w:rsidR="00291728" w:rsidRPr="00BB24F7" w:rsidRDefault="00291728" w:rsidP="000C1127"/>
    <w:p w14:paraId="396BBDDC" w14:textId="77777777" w:rsidR="00291728" w:rsidRPr="00BB24F7" w:rsidRDefault="00BD763D" w:rsidP="00BD763D">
      <w:pPr>
        <w:pStyle w:val="Sous-titre"/>
        <w:jc w:val="center"/>
      </w:pPr>
      <w:r>
        <w:t xml:space="preserve">Guide de démarrage </w:t>
      </w:r>
      <w:proofErr w:type="spellStart"/>
      <w:r>
        <w:t>Subclic</w:t>
      </w:r>
      <w:proofErr w:type="spellEnd"/>
    </w:p>
    <w:p w14:paraId="755F80AD" w14:textId="77777777" w:rsidR="00622642" w:rsidRPr="00BB24F7" w:rsidRDefault="00622642" w:rsidP="000C1127"/>
    <w:sectPr w:rsidR="00622642" w:rsidRPr="00BB24F7" w:rsidSect="0017606F">
      <w:pgSz w:w="11906" w:h="16838" w:code="9"/>
      <w:pgMar w:top="705" w:right="1134" w:bottom="1134" w:left="1134" w:header="425" w:footer="3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3C5AB" w14:textId="77777777" w:rsidR="00F6093E" w:rsidRDefault="00F6093E" w:rsidP="000C1127">
      <w:r>
        <w:separator/>
      </w:r>
    </w:p>
    <w:p w14:paraId="5B53093C" w14:textId="77777777" w:rsidR="00F6093E" w:rsidRDefault="00F6093E" w:rsidP="000C1127"/>
    <w:p w14:paraId="1B963404" w14:textId="77777777" w:rsidR="00F6093E" w:rsidRDefault="00F6093E" w:rsidP="000C1127"/>
  </w:endnote>
  <w:endnote w:type="continuationSeparator" w:id="0">
    <w:p w14:paraId="44436DBE" w14:textId="77777777" w:rsidR="00F6093E" w:rsidRDefault="00F6093E" w:rsidP="000C1127">
      <w:r>
        <w:continuationSeparator/>
      </w:r>
    </w:p>
    <w:p w14:paraId="69D5E21F" w14:textId="77777777" w:rsidR="00F6093E" w:rsidRDefault="00F6093E" w:rsidP="000C1127"/>
    <w:p w14:paraId="4D509FC5" w14:textId="77777777" w:rsidR="00F6093E" w:rsidRDefault="00F6093E" w:rsidP="000C1127"/>
  </w:endnote>
  <w:endnote w:type="continuationNotice" w:id="1">
    <w:p w14:paraId="1E05C48F" w14:textId="77777777" w:rsidR="00F6093E" w:rsidRDefault="00F6093E" w:rsidP="000C1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F040" w14:textId="77777777" w:rsidR="00F6093E" w:rsidRDefault="00F609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91" w:type="pct"/>
      <w:tblInd w:w="-497" w:type="dxa"/>
      <w:tblBorders>
        <w:top w:val="single" w:sz="4" w:space="0" w:color="auto"/>
      </w:tblBorders>
      <w:tblLayout w:type="fixed"/>
      <w:tblCellMar>
        <w:left w:w="70" w:type="dxa"/>
        <w:right w:w="70" w:type="dxa"/>
      </w:tblCellMar>
      <w:tblLook w:val="0000" w:firstRow="0" w:lastRow="0" w:firstColumn="0" w:lastColumn="0" w:noHBand="0" w:noVBand="0"/>
    </w:tblPr>
    <w:tblGrid>
      <w:gridCol w:w="8804"/>
      <w:gridCol w:w="1395"/>
    </w:tblGrid>
    <w:tr w:rsidR="00F6093E" w:rsidRPr="00957D6B" w14:paraId="47C99757" w14:textId="77777777" w:rsidTr="005740F6">
      <w:trPr>
        <w:cantSplit/>
        <w:trHeight w:val="286"/>
      </w:trPr>
      <w:tc>
        <w:tcPr>
          <w:tcW w:w="4316" w:type="pct"/>
          <w:vAlign w:val="center"/>
        </w:tcPr>
        <w:p w14:paraId="68B73CE6" w14:textId="77777777" w:rsidR="00F6093E" w:rsidRPr="0001313C" w:rsidRDefault="00F6093E" w:rsidP="00EC5598">
          <w:sdt>
            <w:sdtPr>
              <w:alias w:val="Version du document"/>
              <w:tag w:val="Version_x0020_du_x0020_document"/>
              <w:id w:val="505791788"/>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7CCBD469-EEA2-4F80-816E-927D8394380A}"/>
              <w:text/>
            </w:sdtPr>
            <w:sdtContent>
              <w:r>
                <w:t>CCAP</w:t>
              </w:r>
            </w:sdtContent>
          </w:sdt>
        </w:p>
      </w:tc>
      <w:tc>
        <w:tcPr>
          <w:tcW w:w="684" w:type="pct"/>
          <w:vAlign w:val="center"/>
        </w:tcPr>
        <w:p w14:paraId="58A8336C" w14:textId="5FC4BA7B" w:rsidR="00F6093E" w:rsidRPr="00957D6B" w:rsidRDefault="00F6093E" w:rsidP="000C1127">
          <w:pPr>
            <w:rPr>
              <w:sz w:val="16"/>
              <w:szCs w:val="16"/>
              <w:lang w:val="en-US"/>
            </w:rPr>
          </w:pPr>
          <w:r w:rsidRPr="00957D6B">
            <w:t xml:space="preserve">Page </w:t>
          </w:r>
          <w:r w:rsidRPr="00957D6B">
            <w:fldChar w:fldCharType="begin"/>
          </w:r>
          <w:r w:rsidRPr="00957D6B">
            <w:instrText xml:space="preserve"> PAGE </w:instrText>
          </w:r>
          <w:r w:rsidRPr="00957D6B">
            <w:fldChar w:fldCharType="separate"/>
          </w:r>
          <w:r w:rsidR="004A7C3A">
            <w:rPr>
              <w:noProof/>
            </w:rPr>
            <w:t>20</w:t>
          </w:r>
          <w:r w:rsidRPr="00957D6B">
            <w:fldChar w:fldCharType="end"/>
          </w:r>
          <w:r w:rsidRPr="00957D6B">
            <w:t>/</w:t>
          </w:r>
          <w:fldSimple w:instr=" NUMPAGES ">
            <w:r w:rsidR="004A7C3A">
              <w:rPr>
                <w:noProof/>
              </w:rPr>
              <w:t>33</w:t>
            </w:r>
          </w:fldSimple>
        </w:p>
      </w:tc>
    </w:tr>
  </w:tbl>
  <w:p w14:paraId="1BBFCE08" w14:textId="77777777" w:rsidR="00F6093E" w:rsidRPr="00957D6B" w:rsidRDefault="00F6093E" w:rsidP="000C11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C7AC3" w14:textId="77777777" w:rsidR="00F6093E" w:rsidRPr="00957D6B" w:rsidRDefault="00F6093E" w:rsidP="000C1127"/>
  <w:p w14:paraId="796E7011" w14:textId="77777777" w:rsidR="00F6093E" w:rsidRPr="00BB24F7" w:rsidRDefault="00F6093E" w:rsidP="000C1127">
    <w:pPr>
      <w:rPr>
        <w:sz w:val="18"/>
      </w:rPr>
    </w:pPr>
    <w:r w:rsidRPr="00BB24F7">
      <w:t>BCRM</w:t>
    </w:r>
    <w:r>
      <w:t xml:space="preserve"> Toulon – SID Méditerranée</w:t>
    </w:r>
    <w:r w:rsidRPr="00BB24F7">
      <w:t xml:space="preserve"> – Boîte postale n° 71 – 83 800 Toulon Cedex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E6010" w14:textId="77777777" w:rsidR="00F6093E" w:rsidRDefault="00F6093E" w:rsidP="000C1127">
      <w:r>
        <w:separator/>
      </w:r>
    </w:p>
    <w:p w14:paraId="6958183B" w14:textId="77777777" w:rsidR="00F6093E" w:rsidRDefault="00F6093E" w:rsidP="000C1127"/>
    <w:p w14:paraId="73A68824" w14:textId="77777777" w:rsidR="00F6093E" w:rsidRDefault="00F6093E" w:rsidP="000C1127"/>
  </w:footnote>
  <w:footnote w:type="continuationSeparator" w:id="0">
    <w:p w14:paraId="61C24DF0" w14:textId="77777777" w:rsidR="00F6093E" w:rsidRDefault="00F6093E" w:rsidP="000C1127">
      <w:r>
        <w:continuationSeparator/>
      </w:r>
    </w:p>
    <w:p w14:paraId="7634CD3F" w14:textId="77777777" w:rsidR="00F6093E" w:rsidRDefault="00F6093E" w:rsidP="000C1127"/>
    <w:p w14:paraId="62B2DAA7" w14:textId="77777777" w:rsidR="00F6093E" w:rsidRDefault="00F6093E" w:rsidP="000C1127"/>
  </w:footnote>
  <w:footnote w:type="continuationNotice" w:id="1">
    <w:p w14:paraId="48A3FE54" w14:textId="77777777" w:rsidR="00F6093E" w:rsidRDefault="00F6093E" w:rsidP="000C1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A70A2" w14:textId="77777777" w:rsidR="00F6093E" w:rsidRDefault="00F609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2"/>
      <w:gridCol w:w="5780"/>
      <w:gridCol w:w="1966"/>
    </w:tblGrid>
    <w:tr w:rsidR="00F6093E" w:rsidRPr="00F77935" w14:paraId="4FFE6DCF" w14:textId="77777777" w:rsidTr="00957D6B">
      <w:trPr>
        <w:cantSplit/>
        <w:trHeight w:val="683"/>
      </w:trPr>
      <w:tc>
        <w:tcPr>
          <w:tcW w:w="969" w:type="pct"/>
          <w:vMerge w:val="restart"/>
          <w:tcBorders>
            <w:top w:val="single" w:sz="12" w:space="0" w:color="auto"/>
            <w:left w:val="single" w:sz="12" w:space="0" w:color="auto"/>
            <w:bottom w:val="single" w:sz="12" w:space="0" w:color="auto"/>
            <w:right w:val="single" w:sz="4" w:space="0" w:color="auto"/>
          </w:tcBorders>
          <w:vAlign w:val="center"/>
        </w:tcPr>
        <w:p w14:paraId="1CAB0A9C" w14:textId="77777777" w:rsidR="00F6093E" w:rsidRPr="00F77935" w:rsidRDefault="00F6093E" w:rsidP="000C1127">
          <w:pP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14:paraId="68C2BEFD" w14:textId="0BD0A28E" w:rsidR="00F6093E" w:rsidRPr="00F77935" w:rsidRDefault="00F6093E" w:rsidP="004577F7">
          <w:pPr>
            <w:jc w:val="center"/>
            <w:rPr>
              <w:rFonts w:ascii="Times New Roman" w:hAnsi="Times New Roman"/>
              <w:b/>
              <w:sz w:val="24"/>
              <w:szCs w:val="24"/>
            </w:rPr>
          </w:pPr>
          <w:r w:rsidRPr="000B1E76">
            <w:rPr>
              <w:rFonts w:ascii="Times New Roman" w:hAnsi="Times New Roman"/>
              <w:b/>
              <w:sz w:val="24"/>
              <w:szCs w:val="24"/>
            </w:rPr>
            <w:t>STM – Pôle des écoles Méditerranée – Construction de 8 bâtiments modulaires</w:t>
          </w:r>
        </w:p>
      </w:tc>
      <w:tc>
        <w:tcPr>
          <w:tcW w:w="1023" w:type="pct"/>
          <w:tcBorders>
            <w:top w:val="single" w:sz="12" w:space="0" w:color="auto"/>
            <w:left w:val="single" w:sz="4" w:space="0" w:color="auto"/>
            <w:bottom w:val="single" w:sz="4" w:space="0" w:color="auto"/>
            <w:right w:val="single" w:sz="12" w:space="0" w:color="auto"/>
          </w:tcBorders>
          <w:vAlign w:val="center"/>
        </w:tcPr>
        <w:p w14:paraId="1225D238" w14:textId="77777777" w:rsidR="00F6093E" w:rsidRPr="00F77935" w:rsidRDefault="00F6093E" w:rsidP="000C1127">
          <w:r w:rsidRPr="00F77935">
            <w:t xml:space="preserve">Version : </w:t>
          </w:r>
        </w:p>
      </w:tc>
    </w:tr>
    <w:tr w:rsidR="00F6093E" w:rsidRPr="00F77935" w14:paraId="40272421" w14:textId="77777777" w:rsidTr="00957D6B">
      <w:trPr>
        <w:cantSplit/>
        <w:trHeight w:val="507"/>
      </w:trPr>
      <w:tc>
        <w:tcPr>
          <w:tcW w:w="969" w:type="pct"/>
          <w:vMerge/>
          <w:tcBorders>
            <w:top w:val="single" w:sz="12" w:space="0" w:color="auto"/>
            <w:left w:val="single" w:sz="12" w:space="0" w:color="auto"/>
            <w:bottom w:val="single" w:sz="12" w:space="0" w:color="auto"/>
            <w:right w:val="single" w:sz="4" w:space="0" w:color="auto"/>
          </w:tcBorders>
          <w:vAlign w:val="center"/>
        </w:tcPr>
        <w:p w14:paraId="6EC77244" w14:textId="77777777" w:rsidR="00F6093E" w:rsidRPr="00F77935" w:rsidRDefault="00F6093E" w:rsidP="000C1127"/>
      </w:tc>
      <w:tc>
        <w:tcPr>
          <w:tcW w:w="3008" w:type="pct"/>
          <w:vMerge/>
          <w:tcBorders>
            <w:left w:val="single" w:sz="4" w:space="0" w:color="auto"/>
            <w:bottom w:val="single" w:sz="12" w:space="0" w:color="auto"/>
            <w:right w:val="single" w:sz="4" w:space="0" w:color="auto"/>
          </w:tcBorders>
        </w:tcPr>
        <w:p w14:paraId="74779343" w14:textId="77777777" w:rsidR="00F6093E" w:rsidRPr="00F77935" w:rsidRDefault="00F6093E" w:rsidP="000C1127"/>
      </w:tc>
      <w:tc>
        <w:tcPr>
          <w:tcW w:w="1023" w:type="pct"/>
          <w:tcBorders>
            <w:top w:val="single" w:sz="6" w:space="0" w:color="auto"/>
            <w:left w:val="single" w:sz="4" w:space="0" w:color="auto"/>
            <w:bottom w:val="single" w:sz="12" w:space="0" w:color="auto"/>
            <w:right w:val="single" w:sz="12" w:space="0" w:color="auto"/>
          </w:tcBorders>
          <w:vAlign w:val="center"/>
        </w:tcPr>
        <w:p w14:paraId="2A595539" w14:textId="68C7EBC7" w:rsidR="00F6093E" w:rsidRPr="00F77935" w:rsidRDefault="00F6093E" w:rsidP="000C1127">
          <w:pPr>
            <w:rPr>
              <w:sz w:val="24"/>
            </w:rPr>
          </w:pPr>
          <w:r w:rsidRPr="00F77935">
            <w:t xml:space="preserve">Date : </w:t>
          </w:r>
          <w:r w:rsidRPr="00F77935">
            <w:fldChar w:fldCharType="begin"/>
          </w:r>
          <w:r w:rsidRPr="00F77935">
            <w:instrText xml:space="preserve"> SAVEDATE  \@ "dd/MM/yyyy"  \* MERGEFORMAT </w:instrText>
          </w:r>
          <w:r w:rsidRPr="00F77935">
            <w:fldChar w:fldCharType="separate"/>
          </w:r>
          <w:r>
            <w:rPr>
              <w:noProof/>
            </w:rPr>
            <w:t>17/06/2025</w:t>
          </w:r>
          <w:r w:rsidRPr="00F77935">
            <w:fldChar w:fldCharType="end"/>
          </w:r>
        </w:p>
      </w:tc>
    </w:tr>
  </w:tbl>
  <w:p w14:paraId="38A1D736" w14:textId="77777777" w:rsidR="00F6093E" w:rsidRDefault="00F6093E" w:rsidP="000C112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F47A4" w14:textId="77777777" w:rsidR="00F6093E" w:rsidRDefault="00F6093E" w:rsidP="000C1127">
    <w:r>
      <w:rPr>
        <w:noProof/>
      </w:rPr>
      <w:drawing>
        <wp:anchor distT="0" distB="0" distL="114300" distR="114300" simplePos="0" relativeHeight="251661312" behindDoc="1" locked="0" layoutInCell="1" allowOverlap="0" wp14:anchorId="184EB503" wp14:editId="1E8302EB">
          <wp:simplePos x="0" y="0"/>
          <wp:positionH relativeFrom="page">
            <wp:posOffset>-3810</wp:posOffset>
          </wp:positionH>
          <wp:positionV relativeFrom="page">
            <wp:posOffset>12065</wp:posOffset>
          </wp:positionV>
          <wp:extent cx="7555865" cy="1693545"/>
          <wp:effectExtent l="0" t="0" r="6985"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AC2E01" w14:textId="77777777" w:rsidR="00F6093E" w:rsidRDefault="00F6093E" w:rsidP="000C1127"/>
  <w:p w14:paraId="076DA486" w14:textId="77777777" w:rsidR="00F6093E" w:rsidRDefault="00F6093E" w:rsidP="000C1127"/>
  <w:p w14:paraId="144D5916" w14:textId="77777777" w:rsidR="00F6093E" w:rsidRDefault="00F6093E" w:rsidP="000C112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4"/>
      <w:gridCol w:w="3968"/>
      <w:gridCol w:w="2836"/>
    </w:tblGrid>
    <w:tr w:rsidR="00F6093E" w:rsidRPr="00544E22" w14:paraId="51620374" w14:textId="77777777" w:rsidTr="00A93A6E">
      <w:tc>
        <w:tcPr>
          <w:tcW w:w="2834" w:type="dxa"/>
        </w:tcPr>
        <w:p w14:paraId="2B76EF06" w14:textId="77777777" w:rsidR="00F6093E" w:rsidRPr="00544E22" w:rsidRDefault="00F6093E" w:rsidP="000C1127">
          <w:pPr>
            <w:pStyle w:val="Contenudetableau"/>
          </w:pPr>
        </w:p>
      </w:tc>
      <w:tc>
        <w:tcPr>
          <w:tcW w:w="3968" w:type="dxa"/>
        </w:tcPr>
        <w:p w14:paraId="0CBC8190" w14:textId="77777777" w:rsidR="00F6093E" w:rsidRPr="00D018D9" w:rsidRDefault="00F6093E" w:rsidP="000C1127">
          <w:pPr>
            <w:pStyle w:val="Contenudetableau"/>
          </w:pPr>
          <w:r>
            <w:rPr>
              <w:noProof/>
            </w:rPr>
            <w:drawing>
              <wp:inline distT="0" distB="0" distL="0" distR="0" wp14:anchorId="2313A825" wp14:editId="442664D0">
                <wp:extent cx="2390775" cy="1438275"/>
                <wp:effectExtent l="0" t="0" r="0" b="0"/>
                <wp:docPr id="26" name="Image 26" descr="Mariane MIN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ariane MIN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1438275"/>
                        </a:xfrm>
                        <a:prstGeom prst="rect">
                          <a:avLst/>
                        </a:prstGeom>
                        <a:noFill/>
                        <a:ln>
                          <a:noFill/>
                        </a:ln>
                      </pic:spPr>
                    </pic:pic>
                  </a:graphicData>
                </a:graphic>
              </wp:inline>
            </w:drawing>
          </w:r>
        </w:p>
        <w:p w14:paraId="36C3369F" w14:textId="77777777" w:rsidR="00F6093E" w:rsidRPr="00544E22" w:rsidRDefault="00F6093E" w:rsidP="000C1127">
          <w:pPr>
            <w:pStyle w:val="Contenudetableau"/>
          </w:pPr>
        </w:p>
      </w:tc>
      <w:tc>
        <w:tcPr>
          <w:tcW w:w="2836" w:type="dxa"/>
        </w:tcPr>
        <w:p w14:paraId="7A134C46" w14:textId="77777777" w:rsidR="00F6093E" w:rsidRPr="00544E22" w:rsidRDefault="00F6093E" w:rsidP="000C1127">
          <w:pPr>
            <w:pStyle w:val="Contenudetableau"/>
          </w:pPr>
        </w:p>
      </w:tc>
    </w:tr>
  </w:tbl>
  <w:p w14:paraId="382B53E1" w14:textId="77777777" w:rsidR="00F6093E" w:rsidRDefault="00F6093E" w:rsidP="000C11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B9F7B3B"/>
    <w:multiLevelType w:val="multilevel"/>
    <w:tmpl w:val="B8A88D24"/>
    <w:lvl w:ilvl="0">
      <w:start w:val="1"/>
      <w:numFmt w:val="decimal"/>
      <w:pStyle w:val="Titre1"/>
      <w:lvlText w:val="%1"/>
      <w:lvlJc w:val="left"/>
      <w:pPr>
        <w:ind w:left="432" w:hanging="432"/>
      </w:pPr>
      <w:rPr>
        <w:rFonts w:cs="Times New Roman" w:hint="default"/>
      </w:rPr>
    </w:lvl>
    <w:lvl w:ilvl="1">
      <w:start w:val="1"/>
      <w:numFmt w:val="decimal"/>
      <w:pStyle w:val="Titre2"/>
      <w:lvlText w:val="%1.%2"/>
      <w:lvlJc w:val="left"/>
      <w:pPr>
        <w:ind w:left="718" w:hanging="576"/>
      </w:pPr>
      <w:rPr>
        <w:rFonts w:cs="Times New Roman" w:hint="default"/>
      </w:rPr>
    </w:lvl>
    <w:lvl w:ilvl="2">
      <w:start w:val="1"/>
      <w:numFmt w:val="decimal"/>
      <w:pStyle w:val="Titre3"/>
      <w:lvlText w:val="%1.%2.%3"/>
      <w:lvlJc w:val="left"/>
      <w:pPr>
        <w:ind w:left="2279" w:hanging="720"/>
      </w:pPr>
      <w:rPr>
        <w:rFonts w:cs="Times New Roman" w:hint="default"/>
        <w:b/>
      </w:rPr>
    </w:lvl>
    <w:lvl w:ilvl="3">
      <w:start w:val="1"/>
      <w:numFmt w:val="decimal"/>
      <w:pStyle w:val="Titre4"/>
      <w:lvlText w:val="%1.%2.%3.%4"/>
      <w:lvlJc w:val="left"/>
      <w:pPr>
        <w:ind w:left="1006" w:hanging="864"/>
      </w:pPr>
      <w:rPr>
        <w:rFonts w:cs="Times New Roman" w:hint="default"/>
        <w:color w:val="auto"/>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4" w15:restartNumberingAfterBreak="0">
    <w:nsid w:val="2E2A2DD0"/>
    <w:multiLevelType w:val="multilevel"/>
    <w:tmpl w:val="A72859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CE45F6"/>
    <w:multiLevelType w:val="multilevel"/>
    <w:tmpl w:val="ED124BB4"/>
    <w:lvl w:ilvl="0">
      <w:numFmt w:val="bullet"/>
      <w:pStyle w:val="Listepuces"/>
      <w:lvlText w:val="-"/>
      <w:lvlJc w:val="left"/>
      <w:pPr>
        <w:tabs>
          <w:tab w:val="num" w:pos="1069"/>
        </w:tabs>
        <w:ind w:left="1069" w:hanging="360"/>
      </w:pPr>
      <w:rPr>
        <w:rFonts w:ascii="Arial" w:eastAsia="Times New Roman" w:hAnsi="Arial" w:cs="Arial" w:hint="default"/>
      </w:rPr>
    </w:lvl>
    <w:lvl w:ilvl="1">
      <w:start w:val="1"/>
      <w:numFmt w:val="bullet"/>
      <w:lvlText w:val="◦"/>
      <w:lvlJc w:val="left"/>
      <w:pPr>
        <w:tabs>
          <w:tab w:val="num" w:pos="1429"/>
        </w:tabs>
        <w:ind w:left="1429" w:hanging="360"/>
      </w:pPr>
      <w:rPr>
        <w:rFonts w:ascii="OpenSymbol" w:hAnsi="OpenSymbol"/>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num>
  <w:num w:numId="10">
    <w:abstractNumId w:val="5"/>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A0B"/>
    <w:rsid w:val="0000394A"/>
    <w:rsid w:val="00003E6B"/>
    <w:rsid w:val="00005113"/>
    <w:rsid w:val="00007F79"/>
    <w:rsid w:val="00010E33"/>
    <w:rsid w:val="000118AE"/>
    <w:rsid w:val="00011B19"/>
    <w:rsid w:val="000127D7"/>
    <w:rsid w:val="00012AC7"/>
    <w:rsid w:val="00012F9F"/>
    <w:rsid w:val="0001313C"/>
    <w:rsid w:val="000131B6"/>
    <w:rsid w:val="0001340E"/>
    <w:rsid w:val="00020F92"/>
    <w:rsid w:val="000220A9"/>
    <w:rsid w:val="00024CCE"/>
    <w:rsid w:val="000256F9"/>
    <w:rsid w:val="00026E81"/>
    <w:rsid w:val="000309E6"/>
    <w:rsid w:val="00030E69"/>
    <w:rsid w:val="000325B5"/>
    <w:rsid w:val="000333EE"/>
    <w:rsid w:val="0003442B"/>
    <w:rsid w:val="00034728"/>
    <w:rsid w:val="00034CBA"/>
    <w:rsid w:val="000356BE"/>
    <w:rsid w:val="00050FB6"/>
    <w:rsid w:val="00051AAF"/>
    <w:rsid w:val="00054377"/>
    <w:rsid w:val="000545CF"/>
    <w:rsid w:val="00055C2A"/>
    <w:rsid w:val="00060108"/>
    <w:rsid w:val="000612B0"/>
    <w:rsid w:val="00061E96"/>
    <w:rsid w:val="00062ABC"/>
    <w:rsid w:val="0006538E"/>
    <w:rsid w:val="00066097"/>
    <w:rsid w:val="00067D64"/>
    <w:rsid w:val="000706FE"/>
    <w:rsid w:val="00070865"/>
    <w:rsid w:val="00072A61"/>
    <w:rsid w:val="00073537"/>
    <w:rsid w:val="00074002"/>
    <w:rsid w:val="000753B5"/>
    <w:rsid w:val="00077110"/>
    <w:rsid w:val="000810CA"/>
    <w:rsid w:val="000821D2"/>
    <w:rsid w:val="00082F0A"/>
    <w:rsid w:val="00084C0A"/>
    <w:rsid w:val="000863F2"/>
    <w:rsid w:val="00086561"/>
    <w:rsid w:val="00086A48"/>
    <w:rsid w:val="00087B52"/>
    <w:rsid w:val="00090E68"/>
    <w:rsid w:val="000926A4"/>
    <w:rsid w:val="00096241"/>
    <w:rsid w:val="00096F43"/>
    <w:rsid w:val="000A4ABE"/>
    <w:rsid w:val="000A6EAB"/>
    <w:rsid w:val="000A7390"/>
    <w:rsid w:val="000A7763"/>
    <w:rsid w:val="000B053C"/>
    <w:rsid w:val="000B069C"/>
    <w:rsid w:val="000B0AE8"/>
    <w:rsid w:val="000B0AE9"/>
    <w:rsid w:val="000B1A51"/>
    <w:rsid w:val="000B1A97"/>
    <w:rsid w:val="000B1DE8"/>
    <w:rsid w:val="000B1E76"/>
    <w:rsid w:val="000B3741"/>
    <w:rsid w:val="000B37C4"/>
    <w:rsid w:val="000B6225"/>
    <w:rsid w:val="000C1127"/>
    <w:rsid w:val="000C144C"/>
    <w:rsid w:val="000C609E"/>
    <w:rsid w:val="000C6FF6"/>
    <w:rsid w:val="000D0C81"/>
    <w:rsid w:val="000D1189"/>
    <w:rsid w:val="000D2D5A"/>
    <w:rsid w:val="000D65E2"/>
    <w:rsid w:val="000D6FFA"/>
    <w:rsid w:val="000D742D"/>
    <w:rsid w:val="000E0055"/>
    <w:rsid w:val="000E0428"/>
    <w:rsid w:val="000E2421"/>
    <w:rsid w:val="000E340C"/>
    <w:rsid w:val="000E3BCE"/>
    <w:rsid w:val="000E3DD9"/>
    <w:rsid w:val="000E4D03"/>
    <w:rsid w:val="000E5DA6"/>
    <w:rsid w:val="000F06D3"/>
    <w:rsid w:val="000F1845"/>
    <w:rsid w:val="000F32C7"/>
    <w:rsid w:val="000F4A23"/>
    <w:rsid w:val="000F693D"/>
    <w:rsid w:val="001008BA"/>
    <w:rsid w:val="001025D6"/>
    <w:rsid w:val="00102806"/>
    <w:rsid w:val="00102E5A"/>
    <w:rsid w:val="001100FC"/>
    <w:rsid w:val="00110D06"/>
    <w:rsid w:val="00117508"/>
    <w:rsid w:val="0012278D"/>
    <w:rsid w:val="00123074"/>
    <w:rsid w:val="0012349B"/>
    <w:rsid w:val="001243CA"/>
    <w:rsid w:val="001246C2"/>
    <w:rsid w:val="00125350"/>
    <w:rsid w:val="00125E12"/>
    <w:rsid w:val="0012653F"/>
    <w:rsid w:val="00127CCF"/>
    <w:rsid w:val="001302ED"/>
    <w:rsid w:val="001313B7"/>
    <w:rsid w:val="00132FC8"/>
    <w:rsid w:val="00133640"/>
    <w:rsid w:val="00134834"/>
    <w:rsid w:val="00137AB3"/>
    <w:rsid w:val="001405AE"/>
    <w:rsid w:val="00142A0A"/>
    <w:rsid w:val="00143330"/>
    <w:rsid w:val="001444BF"/>
    <w:rsid w:val="00144574"/>
    <w:rsid w:val="001459A6"/>
    <w:rsid w:val="00145E7F"/>
    <w:rsid w:val="0014644B"/>
    <w:rsid w:val="0014644E"/>
    <w:rsid w:val="001466D4"/>
    <w:rsid w:val="00147022"/>
    <w:rsid w:val="00147BFA"/>
    <w:rsid w:val="0015181A"/>
    <w:rsid w:val="001522DF"/>
    <w:rsid w:val="001535A7"/>
    <w:rsid w:val="00153CAC"/>
    <w:rsid w:val="00153E83"/>
    <w:rsid w:val="00155C74"/>
    <w:rsid w:val="001605A8"/>
    <w:rsid w:val="001608F7"/>
    <w:rsid w:val="0016255B"/>
    <w:rsid w:val="00162B68"/>
    <w:rsid w:val="00164267"/>
    <w:rsid w:val="00164A19"/>
    <w:rsid w:val="00165244"/>
    <w:rsid w:val="0016619B"/>
    <w:rsid w:val="00167494"/>
    <w:rsid w:val="00171486"/>
    <w:rsid w:val="00171CA4"/>
    <w:rsid w:val="00172D81"/>
    <w:rsid w:val="00172FFC"/>
    <w:rsid w:val="00173069"/>
    <w:rsid w:val="00173BBC"/>
    <w:rsid w:val="00174792"/>
    <w:rsid w:val="0017606F"/>
    <w:rsid w:val="00176317"/>
    <w:rsid w:val="00177E69"/>
    <w:rsid w:val="001805B1"/>
    <w:rsid w:val="00182FB4"/>
    <w:rsid w:val="00183588"/>
    <w:rsid w:val="00183F39"/>
    <w:rsid w:val="00184ED5"/>
    <w:rsid w:val="00185522"/>
    <w:rsid w:val="00185FB2"/>
    <w:rsid w:val="0018634E"/>
    <w:rsid w:val="0018760C"/>
    <w:rsid w:val="00187973"/>
    <w:rsid w:val="001937E4"/>
    <w:rsid w:val="00196BA4"/>
    <w:rsid w:val="0019748A"/>
    <w:rsid w:val="001978D6"/>
    <w:rsid w:val="001A0541"/>
    <w:rsid w:val="001A0FF0"/>
    <w:rsid w:val="001A20CF"/>
    <w:rsid w:val="001A51D6"/>
    <w:rsid w:val="001A6551"/>
    <w:rsid w:val="001A6B72"/>
    <w:rsid w:val="001A6D21"/>
    <w:rsid w:val="001A7199"/>
    <w:rsid w:val="001A7E00"/>
    <w:rsid w:val="001B4001"/>
    <w:rsid w:val="001C0D66"/>
    <w:rsid w:val="001C14B1"/>
    <w:rsid w:val="001C23A5"/>
    <w:rsid w:val="001C6A3D"/>
    <w:rsid w:val="001C7022"/>
    <w:rsid w:val="001D0CAE"/>
    <w:rsid w:val="001D20BF"/>
    <w:rsid w:val="001D4A88"/>
    <w:rsid w:val="001E305B"/>
    <w:rsid w:val="001E360B"/>
    <w:rsid w:val="001E476C"/>
    <w:rsid w:val="001E5530"/>
    <w:rsid w:val="001E7284"/>
    <w:rsid w:val="001E79A0"/>
    <w:rsid w:val="001E7BDF"/>
    <w:rsid w:val="001E7D5F"/>
    <w:rsid w:val="001F0B72"/>
    <w:rsid w:val="001F2E2B"/>
    <w:rsid w:val="001F3504"/>
    <w:rsid w:val="001F3F1A"/>
    <w:rsid w:val="001F46F8"/>
    <w:rsid w:val="001F50CB"/>
    <w:rsid w:val="001F6E8C"/>
    <w:rsid w:val="001F7F1C"/>
    <w:rsid w:val="00200810"/>
    <w:rsid w:val="00200DFB"/>
    <w:rsid w:val="00201919"/>
    <w:rsid w:val="00202FBB"/>
    <w:rsid w:val="002035D0"/>
    <w:rsid w:val="00203B08"/>
    <w:rsid w:val="00204E21"/>
    <w:rsid w:val="00204FF6"/>
    <w:rsid w:val="00207390"/>
    <w:rsid w:val="002074E3"/>
    <w:rsid w:val="00207E80"/>
    <w:rsid w:val="00210746"/>
    <w:rsid w:val="00215F08"/>
    <w:rsid w:val="00221963"/>
    <w:rsid w:val="00222A39"/>
    <w:rsid w:val="0022402A"/>
    <w:rsid w:val="00224C09"/>
    <w:rsid w:val="002251A0"/>
    <w:rsid w:val="00227033"/>
    <w:rsid w:val="002273AF"/>
    <w:rsid w:val="002300E3"/>
    <w:rsid w:val="00231ED9"/>
    <w:rsid w:val="00233784"/>
    <w:rsid w:val="00233D34"/>
    <w:rsid w:val="00234EC8"/>
    <w:rsid w:val="00235AAB"/>
    <w:rsid w:val="00235D81"/>
    <w:rsid w:val="00236BCE"/>
    <w:rsid w:val="002411EB"/>
    <w:rsid w:val="002429C6"/>
    <w:rsid w:val="00243685"/>
    <w:rsid w:val="00245AE6"/>
    <w:rsid w:val="00246CCD"/>
    <w:rsid w:val="002474B0"/>
    <w:rsid w:val="00247C18"/>
    <w:rsid w:val="002513BE"/>
    <w:rsid w:val="0025191A"/>
    <w:rsid w:val="00252780"/>
    <w:rsid w:val="0025667E"/>
    <w:rsid w:val="00257E91"/>
    <w:rsid w:val="0026190B"/>
    <w:rsid w:val="00261BA9"/>
    <w:rsid w:val="002627B0"/>
    <w:rsid w:val="0026302D"/>
    <w:rsid w:val="00264FD6"/>
    <w:rsid w:val="0026537C"/>
    <w:rsid w:val="002669D2"/>
    <w:rsid w:val="00270FB3"/>
    <w:rsid w:val="002719A3"/>
    <w:rsid w:val="0027350E"/>
    <w:rsid w:val="00274990"/>
    <w:rsid w:val="002751A8"/>
    <w:rsid w:val="002754A0"/>
    <w:rsid w:val="00275562"/>
    <w:rsid w:val="00276F5A"/>
    <w:rsid w:val="00280412"/>
    <w:rsid w:val="00280D00"/>
    <w:rsid w:val="00280FD2"/>
    <w:rsid w:val="00281492"/>
    <w:rsid w:val="0028222F"/>
    <w:rsid w:val="00282291"/>
    <w:rsid w:val="00282E2C"/>
    <w:rsid w:val="00284122"/>
    <w:rsid w:val="00284B2F"/>
    <w:rsid w:val="0028547C"/>
    <w:rsid w:val="00287D28"/>
    <w:rsid w:val="00291728"/>
    <w:rsid w:val="002932A6"/>
    <w:rsid w:val="0029424C"/>
    <w:rsid w:val="00294460"/>
    <w:rsid w:val="00295BCB"/>
    <w:rsid w:val="00296B12"/>
    <w:rsid w:val="00296D90"/>
    <w:rsid w:val="002978EC"/>
    <w:rsid w:val="00297A99"/>
    <w:rsid w:val="002A0D20"/>
    <w:rsid w:val="002A10B6"/>
    <w:rsid w:val="002A1CBE"/>
    <w:rsid w:val="002A22C2"/>
    <w:rsid w:val="002A689A"/>
    <w:rsid w:val="002A79A7"/>
    <w:rsid w:val="002A7F34"/>
    <w:rsid w:val="002B17FC"/>
    <w:rsid w:val="002B23DA"/>
    <w:rsid w:val="002B2D91"/>
    <w:rsid w:val="002B4C9D"/>
    <w:rsid w:val="002B5B1D"/>
    <w:rsid w:val="002B60B9"/>
    <w:rsid w:val="002C08A4"/>
    <w:rsid w:val="002C1825"/>
    <w:rsid w:val="002C1BE9"/>
    <w:rsid w:val="002C2206"/>
    <w:rsid w:val="002C4B74"/>
    <w:rsid w:val="002C5AE4"/>
    <w:rsid w:val="002C5B4F"/>
    <w:rsid w:val="002C7770"/>
    <w:rsid w:val="002C795F"/>
    <w:rsid w:val="002C7DA6"/>
    <w:rsid w:val="002D1CDD"/>
    <w:rsid w:val="002D31AF"/>
    <w:rsid w:val="002D4465"/>
    <w:rsid w:val="002D6F87"/>
    <w:rsid w:val="002D7A07"/>
    <w:rsid w:val="002D7EA3"/>
    <w:rsid w:val="002E0056"/>
    <w:rsid w:val="002E4A5F"/>
    <w:rsid w:val="002E5573"/>
    <w:rsid w:val="002E6198"/>
    <w:rsid w:val="002E6700"/>
    <w:rsid w:val="002F164F"/>
    <w:rsid w:val="002F3B01"/>
    <w:rsid w:val="002F42E0"/>
    <w:rsid w:val="002F47F3"/>
    <w:rsid w:val="00300058"/>
    <w:rsid w:val="003008E8"/>
    <w:rsid w:val="00301BDE"/>
    <w:rsid w:val="00301DE4"/>
    <w:rsid w:val="003034C4"/>
    <w:rsid w:val="003038E4"/>
    <w:rsid w:val="003043E6"/>
    <w:rsid w:val="00305DB3"/>
    <w:rsid w:val="00306A80"/>
    <w:rsid w:val="00307127"/>
    <w:rsid w:val="003104E1"/>
    <w:rsid w:val="00310BC6"/>
    <w:rsid w:val="00310C75"/>
    <w:rsid w:val="0031438A"/>
    <w:rsid w:val="00320680"/>
    <w:rsid w:val="00320E35"/>
    <w:rsid w:val="0032550F"/>
    <w:rsid w:val="00327B17"/>
    <w:rsid w:val="003327EB"/>
    <w:rsid w:val="00333091"/>
    <w:rsid w:val="0033317D"/>
    <w:rsid w:val="003359EF"/>
    <w:rsid w:val="00337673"/>
    <w:rsid w:val="00341D44"/>
    <w:rsid w:val="0034596E"/>
    <w:rsid w:val="00346A4D"/>
    <w:rsid w:val="00347E32"/>
    <w:rsid w:val="00350634"/>
    <w:rsid w:val="0035064E"/>
    <w:rsid w:val="00353A8B"/>
    <w:rsid w:val="003554AF"/>
    <w:rsid w:val="00355975"/>
    <w:rsid w:val="0035642B"/>
    <w:rsid w:val="00356F71"/>
    <w:rsid w:val="00361ACD"/>
    <w:rsid w:val="003624AA"/>
    <w:rsid w:val="00362711"/>
    <w:rsid w:val="00363E43"/>
    <w:rsid w:val="00365026"/>
    <w:rsid w:val="00366149"/>
    <w:rsid w:val="00366593"/>
    <w:rsid w:val="003709F7"/>
    <w:rsid w:val="00370AA0"/>
    <w:rsid w:val="003711C1"/>
    <w:rsid w:val="00373EEF"/>
    <w:rsid w:val="00374FCD"/>
    <w:rsid w:val="0037721B"/>
    <w:rsid w:val="003834FB"/>
    <w:rsid w:val="00386E38"/>
    <w:rsid w:val="00390298"/>
    <w:rsid w:val="00391E09"/>
    <w:rsid w:val="00393782"/>
    <w:rsid w:val="00394949"/>
    <w:rsid w:val="00396F84"/>
    <w:rsid w:val="003A1376"/>
    <w:rsid w:val="003A2CE1"/>
    <w:rsid w:val="003B0409"/>
    <w:rsid w:val="003B3294"/>
    <w:rsid w:val="003B462E"/>
    <w:rsid w:val="003B5C22"/>
    <w:rsid w:val="003B6660"/>
    <w:rsid w:val="003B6BA1"/>
    <w:rsid w:val="003B7924"/>
    <w:rsid w:val="003C04B3"/>
    <w:rsid w:val="003C1110"/>
    <w:rsid w:val="003C1169"/>
    <w:rsid w:val="003C1B7F"/>
    <w:rsid w:val="003C1EAB"/>
    <w:rsid w:val="003C7378"/>
    <w:rsid w:val="003C77B6"/>
    <w:rsid w:val="003D2A4E"/>
    <w:rsid w:val="003D3788"/>
    <w:rsid w:val="003D5ED2"/>
    <w:rsid w:val="003D756A"/>
    <w:rsid w:val="003E02E9"/>
    <w:rsid w:val="003E0481"/>
    <w:rsid w:val="003E0A00"/>
    <w:rsid w:val="003E1BF3"/>
    <w:rsid w:val="003E3CF1"/>
    <w:rsid w:val="003E4FB9"/>
    <w:rsid w:val="003E5147"/>
    <w:rsid w:val="003F2E4E"/>
    <w:rsid w:val="003F3627"/>
    <w:rsid w:val="003F3C8E"/>
    <w:rsid w:val="003F4AAC"/>
    <w:rsid w:val="003F578B"/>
    <w:rsid w:val="003F7C5C"/>
    <w:rsid w:val="00400525"/>
    <w:rsid w:val="00400868"/>
    <w:rsid w:val="00405116"/>
    <w:rsid w:val="0040544C"/>
    <w:rsid w:val="004061EF"/>
    <w:rsid w:val="00406CCA"/>
    <w:rsid w:val="00411695"/>
    <w:rsid w:val="004126DB"/>
    <w:rsid w:val="0041480D"/>
    <w:rsid w:val="004152FD"/>
    <w:rsid w:val="00415D63"/>
    <w:rsid w:val="00415EB7"/>
    <w:rsid w:val="00415F85"/>
    <w:rsid w:val="00415FFC"/>
    <w:rsid w:val="0041652C"/>
    <w:rsid w:val="00416EEF"/>
    <w:rsid w:val="004236F8"/>
    <w:rsid w:val="0042387A"/>
    <w:rsid w:val="00425B79"/>
    <w:rsid w:val="00425BCF"/>
    <w:rsid w:val="00426A3C"/>
    <w:rsid w:val="0042709D"/>
    <w:rsid w:val="00427847"/>
    <w:rsid w:val="0043001E"/>
    <w:rsid w:val="00435130"/>
    <w:rsid w:val="004354BF"/>
    <w:rsid w:val="00437806"/>
    <w:rsid w:val="004407BB"/>
    <w:rsid w:val="004410CC"/>
    <w:rsid w:val="004415C3"/>
    <w:rsid w:val="00441F7D"/>
    <w:rsid w:val="00443440"/>
    <w:rsid w:val="00444BA9"/>
    <w:rsid w:val="00444C36"/>
    <w:rsid w:val="00445699"/>
    <w:rsid w:val="004469FA"/>
    <w:rsid w:val="00446B33"/>
    <w:rsid w:val="00446D89"/>
    <w:rsid w:val="00446F62"/>
    <w:rsid w:val="00450051"/>
    <w:rsid w:val="00450BB7"/>
    <w:rsid w:val="00452BFC"/>
    <w:rsid w:val="0045321D"/>
    <w:rsid w:val="004532B2"/>
    <w:rsid w:val="0045475D"/>
    <w:rsid w:val="00455F55"/>
    <w:rsid w:val="00456F23"/>
    <w:rsid w:val="004572B5"/>
    <w:rsid w:val="004577F7"/>
    <w:rsid w:val="00461B3B"/>
    <w:rsid w:val="00462E5F"/>
    <w:rsid w:val="0046380A"/>
    <w:rsid w:val="00465C89"/>
    <w:rsid w:val="00465E57"/>
    <w:rsid w:val="00466F0A"/>
    <w:rsid w:val="00467531"/>
    <w:rsid w:val="00467EF3"/>
    <w:rsid w:val="004707C0"/>
    <w:rsid w:val="00472747"/>
    <w:rsid w:val="004737DD"/>
    <w:rsid w:val="00474F22"/>
    <w:rsid w:val="004820A8"/>
    <w:rsid w:val="00482F40"/>
    <w:rsid w:val="00485171"/>
    <w:rsid w:val="00491D01"/>
    <w:rsid w:val="004924DB"/>
    <w:rsid w:val="00493B14"/>
    <w:rsid w:val="00494630"/>
    <w:rsid w:val="00494933"/>
    <w:rsid w:val="00495300"/>
    <w:rsid w:val="004A363D"/>
    <w:rsid w:val="004A394F"/>
    <w:rsid w:val="004A4A4B"/>
    <w:rsid w:val="004A50FF"/>
    <w:rsid w:val="004A5882"/>
    <w:rsid w:val="004A79A4"/>
    <w:rsid w:val="004A7C3A"/>
    <w:rsid w:val="004A7C3B"/>
    <w:rsid w:val="004B0475"/>
    <w:rsid w:val="004B0EFA"/>
    <w:rsid w:val="004B3C29"/>
    <w:rsid w:val="004B452F"/>
    <w:rsid w:val="004B4EEB"/>
    <w:rsid w:val="004B5725"/>
    <w:rsid w:val="004B6313"/>
    <w:rsid w:val="004B7FA9"/>
    <w:rsid w:val="004C06AC"/>
    <w:rsid w:val="004C5117"/>
    <w:rsid w:val="004C52CF"/>
    <w:rsid w:val="004C52E0"/>
    <w:rsid w:val="004C6294"/>
    <w:rsid w:val="004C6D45"/>
    <w:rsid w:val="004D06EF"/>
    <w:rsid w:val="004D08D5"/>
    <w:rsid w:val="004D201F"/>
    <w:rsid w:val="004D3A4B"/>
    <w:rsid w:val="004D4905"/>
    <w:rsid w:val="004D53D3"/>
    <w:rsid w:val="004E165E"/>
    <w:rsid w:val="004E281E"/>
    <w:rsid w:val="004E4719"/>
    <w:rsid w:val="004E4B68"/>
    <w:rsid w:val="004E509B"/>
    <w:rsid w:val="004E5304"/>
    <w:rsid w:val="004F0378"/>
    <w:rsid w:val="004F0661"/>
    <w:rsid w:val="004F44B8"/>
    <w:rsid w:val="004F4F1F"/>
    <w:rsid w:val="004F73DE"/>
    <w:rsid w:val="004F791E"/>
    <w:rsid w:val="00500490"/>
    <w:rsid w:val="005004B3"/>
    <w:rsid w:val="00500573"/>
    <w:rsid w:val="00502D7F"/>
    <w:rsid w:val="0050550E"/>
    <w:rsid w:val="00506BEE"/>
    <w:rsid w:val="00506D7D"/>
    <w:rsid w:val="00507941"/>
    <w:rsid w:val="0051005B"/>
    <w:rsid w:val="00510833"/>
    <w:rsid w:val="00510B63"/>
    <w:rsid w:val="00510BAD"/>
    <w:rsid w:val="00510DF2"/>
    <w:rsid w:val="0051333F"/>
    <w:rsid w:val="00516900"/>
    <w:rsid w:val="005170D0"/>
    <w:rsid w:val="00517A6B"/>
    <w:rsid w:val="00520F53"/>
    <w:rsid w:val="0052122D"/>
    <w:rsid w:val="005229C0"/>
    <w:rsid w:val="00524817"/>
    <w:rsid w:val="00524BE7"/>
    <w:rsid w:val="00525106"/>
    <w:rsid w:val="005275AE"/>
    <w:rsid w:val="005276B9"/>
    <w:rsid w:val="00530500"/>
    <w:rsid w:val="005334A2"/>
    <w:rsid w:val="00533FE7"/>
    <w:rsid w:val="00534300"/>
    <w:rsid w:val="00536063"/>
    <w:rsid w:val="00537892"/>
    <w:rsid w:val="00544E22"/>
    <w:rsid w:val="00545773"/>
    <w:rsid w:val="00545B51"/>
    <w:rsid w:val="00551611"/>
    <w:rsid w:val="00555677"/>
    <w:rsid w:val="00556444"/>
    <w:rsid w:val="00561277"/>
    <w:rsid w:val="00570E19"/>
    <w:rsid w:val="0057116A"/>
    <w:rsid w:val="005714B1"/>
    <w:rsid w:val="00572051"/>
    <w:rsid w:val="00572DFB"/>
    <w:rsid w:val="005738D2"/>
    <w:rsid w:val="005740F6"/>
    <w:rsid w:val="00575968"/>
    <w:rsid w:val="0057707A"/>
    <w:rsid w:val="00577CEA"/>
    <w:rsid w:val="0058150A"/>
    <w:rsid w:val="00582E67"/>
    <w:rsid w:val="00584ED6"/>
    <w:rsid w:val="00586C56"/>
    <w:rsid w:val="00587847"/>
    <w:rsid w:val="0059252D"/>
    <w:rsid w:val="00592C19"/>
    <w:rsid w:val="00594490"/>
    <w:rsid w:val="0059514A"/>
    <w:rsid w:val="0059652C"/>
    <w:rsid w:val="005A0D80"/>
    <w:rsid w:val="005A1071"/>
    <w:rsid w:val="005A2FF7"/>
    <w:rsid w:val="005A30A2"/>
    <w:rsid w:val="005A3512"/>
    <w:rsid w:val="005A58BA"/>
    <w:rsid w:val="005A5EA1"/>
    <w:rsid w:val="005A6873"/>
    <w:rsid w:val="005A7571"/>
    <w:rsid w:val="005A77D9"/>
    <w:rsid w:val="005A7E15"/>
    <w:rsid w:val="005B144A"/>
    <w:rsid w:val="005B199E"/>
    <w:rsid w:val="005B2C86"/>
    <w:rsid w:val="005B6429"/>
    <w:rsid w:val="005C0FBF"/>
    <w:rsid w:val="005C1867"/>
    <w:rsid w:val="005C60CC"/>
    <w:rsid w:val="005C6F92"/>
    <w:rsid w:val="005C6FB6"/>
    <w:rsid w:val="005D451F"/>
    <w:rsid w:val="005D6453"/>
    <w:rsid w:val="005D6D75"/>
    <w:rsid w:val="005E03E9"/>
    <w:rsid w:val="005E08AF"/>
    <w:rsid w:val="005E143D"/>
    <w:rsid w:val="005E1726"/>
    <w:rsid w:val="005E2B9B"/>
    <w:rsid w:val="005E312E"/>
    <w:rsid w:val="005E3692"/>
    <w:rsid w:val="005E3BBA"/>
    <w:rsid w:val="005E43CA"/>
    <w:rsid w:val="005E49D1"/>
    <w:rsid w:val="005E7ACE"/>
    <w:rsid w:val="005F16A3"/>
    <w:rsid w:val="005F20E6"/>
    <w:rsid w:val="005F2B72"/>
    <w:rsid w:val="005F46E3"/>
    <w:rsid w:val="005F5433"/>
    <w:rsid w:val="005F5F5A"/>
    <w:rsid w:val="005F5F6B"/>
    <w:rsid w:val="005F6A09"/>
    <w:rsid w:val="005F73EF"/>
    <w:rsid w:val="0060113B"/>
    <w:rsid w:val="00602A4E"/>
    <w:rsid w:val="006037E8"/>
    <w:rsid w:val="00606289"/>
    <w:rsid w:val="006067B7"/>
    <w:rsid w:val="00606D60"/>
    <w:rsid w:val="00606F0D"/>
    <w:rsid w:val="0060713B"/>
    <w:rsid w:val="00610332"/>
    <w:rsid w:val="006106E3"/>
    <w:rsid w:val="00611352"/>
    <w:rsid w:val="00613D63"/>
    <w:rsid w:val="00615A86"/>
    <w:rsid w:val="00616238"/>
    <w:rsid w:val="00617AC6"/>
    <w:rsid w:val="00622642"/>
    <w:rsid w:val="00623BDE"/>
    <w:rsid w:val="006244E9"/>
    <w:rsid w:val="00626BA9"/>
    <w:rsid w:val="00627499"/>
    <w:rsid w:val="00630B56"/>
    <w:rsid w:val="0063453F"/>
    <w:rsid w:val="00634F7E"/>
    <w:rsid w:val="0063520C"/>
    <w:rsid w:val="00635F99"/>
    <w:rsid w:val="00636236"/>
    <w:rsid w:val="00637DDC"/>
    <w:rsid w:val="00637DF8"/>
    <w:rsid w:val="006403C3"/>
    <w:rsid w:val="006419F7"/>
    <w:rsid w:val="006424A9"/>
    <w:rsid w:val="00643D85"/>
    <w:rsid w:val="00646013"/>
    <w:rsid w:val="00646253"/>
    <w:rsid w:val="0064675D"/>
    <w:rsid w:val="0064787D"/>
    <w:rsid w:val="006510E0"/>
    <w:rsid w:val="00652524"/>
    <w:rsid w:val="00653B66"/>
    <w:rsid w:val="0065530C"/>
    <w:rsid w:val="00655C46"/>
    <w:rsid w:val="006611EC"/>
    <w:rsid w:val="006614A6"/>
    <w:rsid w:val="006620C3"/>
    <w:rsid w:val="00662984"/>
    <w:rsid w:val="0066306F"/>
    <w:rsid w:val="006642A0"/>
    <w:rsid w:val="00666422"/>
    <w:rsid w:val="00666C74"/>
    <w:rsid w:val="00674129"/>
    <w:rsid w:val="00676A4B"/>
    <w:rsid w:val="00680BA0"/>
    <w:rsid w:val="00680CBE"/>
    <w:rsid w:val="00680CC3"/>
    <w:rsid w:val="00681C19"/>
    <w:rsid w:val="00682CA0"/>
    <w:rsid w:val="00683CC3"/>
    <w:rsid w:val="00684A5B"/>
    <w:rsid w:val="00684F3D"/>
    <w:rsid w:val="00685FD5"/>
    <w:rsid w:val="00686BF0"/>
    <w:rsid w:val="00686DF9"/>
    <w:rsid w:val="00691669"/>
    <w:rsid w:val="00691FC7"/>
    <w:rsid w:val="00692AF3"/>
    <w:rsid w:val="0069337C"/>
    <w:rsid w:val="006953ED"/>
    <w:rsid w:val="006967DF"/>
    <w:rsid w:val="006970A0"/>
    <w:rsid w:val="00697BD0"/>
    <w:rsid w:val="006A0F6F"/>
    <w:rsid w:val="006A111B"/>
    <w:rsid w:val="006A1B9D"/>
    <w:rsid w:val="006A4FA5"/>
    <w:rsid w:val="006A5E04"/>
    <w:rsid w:val="006A60A4"/>
    <w:rsid w:val="006A6170"/>
    <w:rsid w:val="006A7158"/>
    <w:rsid w:val="006A7AD8"/>
    <w:rsid w:val="006B1582"/>
    <w:rsid w:val="006B15AB"/>
    <w:rsid w:val="006B2964"/>
    <w:rsid w:val="006B3AB9"/>
    <w:rsid w:val="006B3B78"/>
    <w:rsid w:val="006B4474"/>
    <w:rsid w:val="006B49FC"/>
    <w:rsid w:val="006B5530"/>
    <w:rsid w:val="006B61B6"/>
    <w:rsid w:val="006B6C38"/>
    <w:rsid w:val="006C173A"/>
    <w:rsid w:val="006C3E8D"/>
    <w:rsid w:val="006C4A32"/>
    <w:rsid w:val="006C5D00"/>
    <w:rsid w:val="006D04B9"/>
    <w:rsid w:val="006D0CD3"/>
    <w:rsid w:val="006D346F"/>
    <w:rsid w:val="006D3DE0"/>
    <w:rsid w:val="006D4034"/>
    <w:rsid w:val="006D683B"/>
    <w:rsid w:val="006D77BC"/>
    <w:rsid w:val="006E0907"/>
    <w:rsid w:val="006E1F30"/>
    <w:rsid w:val="006E2979"/>
    <w:rsid w:val="006E31BF"/>
    <w:rsid w:val="006E440D"/>
    <w:rsid w:val="006E5AE8"/>
    <w:rsid w:val="006E699B"/>
    <w:rsid w:val="006E6ECE"/>
    <w:rsid w:val="006E7B1E"/>
    <w:rsid w:val="006F28B4"/>
    <w:rsid w:val="006F42EA"/>
    <w:rsid w:val="006F4AA3"/>
    <w:rsid w:val="006F5137"/>
    <w:rsid w:val="006F5E29"/>
    <w:rsid w:val="006F70A8"/>
    <w:rsid w:val="00701C40"/>
    <w:rsid w:val="00702FF7"/>
    <w:rsid w:val="007030D0"/>
    <w:rsid w:val="00704374"/>
    <w:rsid w:val="00704B85"/>
    <w:rsid w:val="0070557D"/>
    <w:rsid w:val="00705A01"/>
    <w:rsid w:val="00705BF1"/>
    <w:rsid w:val="0070711F"/>
    <w:rsid w:val="00710D5E"/>
    <w:rsid w:val="00712456"/>
    <w:rsid w:val="007131E3"/>
    <w:rsid w:val="00713F3B"/>
    <w:rsid w:val="00714853"/>
    <w:rsid w:val="007163CF"/>
    <w:rsid w:val="007167CA"/>
    <w:rsid w:val="00720258"/>
    <w:rsid w:val="007202A4"/>
    <w:rsid w:val="007215F3"/>
    <w:rsid w:val="007225AB"/>
    <w:rsid w:val="00724D4F"/>
    <w:rsid w:val="00725F5A"/>
    <w:rsid w:val="00726AEA"/>
    <w:rsid w:val="00726D29"/>
    <w:rsid w:val="00727378"/>
    <w:rsid w:val="00727AD7"/>
    <w:rsid w:val="00727C09"/>
    <w:rsid w:val="00731B4B"/>
    <w:rsid w:val="00733277"/>
    <w:rsid w:val="0073479A"/>
    <w:rsid w:val="00734D34"/>
    <w:rsid w:val="007356E8"/>
    <w:rsid w:val="00740112"/>
    <w:rsid w:val="007402E6"/>
    <w:rsid w:val="0074083B"/>
    <w:rsid w:val="0074109B"/>
    <w:rsid w:val="007412DF"/>
    <w:rsid w:val="00743F35"/>
    <w:rsid w:val="0074508A"/>
    <w:rsid w:val="007453CE"/>
    <w:rsid w:val="00746BA9"/>
    <w:rsid w:val="00750337"/>
    <w:rsid w:val="0075159A"/>
    <w:rsid w:val="007533FC"/>
    <w:rsid w:val="0075385F"/>
    <w:rsid w:val="007549C1"/>
    <w:rsid w:val="007622DE"/>
    <w:rsid w:val="00762B67"/>
    <w:rsid w:val="007644C3"/>
    <w:rsid w:val="00765ABA"/>
    <w:rsid w:val="007701F9"/>
    <w:rsid w:val="007705B5"/>
    <w:rsid w:val="007727D2"/>
    <w:rsid w:val="00772846"/>
    <w:rsid w:val="00772856"/>
    <w:rsid w:val="0077511C"/>
    <w:rsid w:val="00776FB6"/>
    <w:rsid w:val="00783A93"/>
    <w:rsid w:val="00783F12"/>
    <w:rsid w:val="007842BC"/>
    <w:rsid w:val="00786695"/>
    <w:rsid w:val="0078690F"/>
    <w:rsid w:val="00787711"/>
    <w:rsid w:val="007877AC"/>
    <w:rsid w:val="007903D5"/>
    <w:rsid w:val="00792730"/>
    <w:rsid w:val="00792BE2"/>
    <w:rsid w:val="00794529"/>
    <w:rsid w:val="00795C2C"/>
    <w:rsid w:val="00796953"/>
    <w:rsid w:val="00796E33"/>
    <w:rsid w:val="00797CDD"/>
    <w:rsid w:val="007A0F11"/>
    <w:rsid w:val="007A26C0"/>
    <w:rsid w:val="007A4082"/>
    <w:rsid w:val="007A543E"/>
    <w:rsid w:val="007A556F"/>
    <w:rsid w:val="007A5AF6"/>
    <w:rsid w:val="007B2F08"/>
    <w:rsid w:val="007B48F8"/>
    <w:rsid w:val="007B5CAE"/>
    <w:rsid w:val="007B5FBD"/>
    <w:rsid w:val="007C0253"/>
    <w:rsid w:val="007C23EC"/>
    <w:rsid w:val="007C2C5A"/>
    <w:rsid w:val="007C2EEF"/>
    <w:rsid w:val="007C5303"/>
    <w:rsid w:val="007C5FE3"/>
    <w:rsid w:val="007C6186"/>
    <w:rsid w:val="007C69D2"/>
    <w:rsid w:val="007D04EF"/>
    <w:rsid w:val="007D0D0C"/>
    <w:rsid w:val="007D28E1"/>
    <w:rsid w:val="007D39E1"/>
    <w:rsid w:val="007D42AD"/>
    <w:rsid w:val="007D42AE"/>
    <w:rsid w:val="007D4EDD"/>
    <w:rsid w:val="007D6483"/>
    <w:rsid w:val="007D64C7"/>
    <w:rsid w:val="007E1AD5"/>
    <w:rsid w:val="007E304E"/>
    <w:rsid w:val="007E69BC"/>
    <w:rsid w:val="007E6B1C"/>
    <w:rsid w:val="007F1E29"/>
    <w:rsid w:val="007F2EB1"/>
    <w:rsid w:val="007F387C"/>
    <w:rsid w:val="007F3BFE"/>
    <w:rsid w:val="007F49A7"/>
    <w:rsid w:val="007F5026"/>
    <w:rsid w:val="007F660F"/>
    <w:rsid w:val="00802763"/>
    <w:rsid w:val="008033B1"/>
    <w:rsid w:val="00806328"/>
    <w:rsid w:val="00806A18"/>
    <w:rsid w:val="00806FA5"/>
    <w:rsid w:val="008073BD"/>
    <w:rsid w:val="00807D16"/>
    <w:rsid w:val="00812C34"/>
    <w:rsid w:val="0081458A"/>
    <w:rsid w:val="00814BE9"/>
    <w:rsid w:val="00815D30"/>
    <w:rsid w:val="008165A1"/>
    <w:rsid w:val="00820A9F"/>
    <w:rsid w:val="008212C7"/>
    <w:rsid w:val="008216C1"/>
    <w:rsid w:val="00821C11"/>
    <w:rsid w:val="00821C7D"/>
    <w:rsid w:val="008230D6"/>
    <w:rsid w:val="00823DFD"/>
    <w:rsid w:val="00823F31"/>
    <w:rsid w:val="00830A0B"/>
    <w:rsid w:val="008413AC"/>
    <w:rsid w:val="008415C7"/>
    <w:rsid w:val="00841D3C"/>
    <w:rsid w:val="008422DD"/>
    <w:rsid w:val="0084242A"/>
    <w:rsid w:val="00847E82"/>
    <w:rsid w:val="00847EC3"/>
    <w:rsid w:val="00850247"/>
    <w:rsid w:val="00850932"/>
    <w:rsid w:val="008509BC"/>
    <w:rsid w:val="0085138C"/>
    <w:rsid w:val="008547B9"/>
    <w:rsid w:val="00854E5F"/>
    <w:rsid w:val="00855157"/>
    <w:rsid w:val="008560B4"/>
    <w:rsid w:val="0086087B"/>
    <w:rsid w:val="00862025"/>
    <w:rsid w:val="008620DD"/>
    <w:rsid w:val="0086414A"/>
    <w:rsid w:val="00864E58"/>
    <w:rsid w:val="00866C39"/>
    <w:rsid w:val="0086743E"/>
    <w:rsid w:val="008677D9"/>
    <w:rsid w:val="00871033"/>
    <w:rsid w:val="008710A8"/>
    <w:rsid w:val="00872871"/>
    <w:rsid w:val="00873339"/>
    <w:rsid w:val="00875BB6"/>
    <w:rsid w:val="00877758"/>
    <w:rsid w:val="00880721"/>
    <w:rsid w:val="00883885"/>
    <w:rsid w:val="008859B8"/>
    <w:rsid w:val="0088617C"/>
    <w:rsid w:val="00886DDF"/>
    <w:rsid w:val="00887B00"/>
    <w:rsid w:val="00890220"/>
    <w:rsid w:val="008904E1"/>
    <w:rsid w:val="00890FD2"/>
    <w:rsid w:val="0089140C"/>
    <w:rsid w:val="00896592"/>
    <w:rsid w:val="008A14CE"/>
    <w:rsid w:val="008A2ABD"/>
    <w:rsid w:val="008A328D"/>
    <w:rsid w:val="008A407D"/>
    <w:rsid w:val="008A40AD"/>
    <w:rsid w:val="008A4D89"/>
    <w:rsid w:val="008A5918"/>
    <w:rsid w:val="008A5F35"/>
    <w:rsid w:val="008A7123"/>
    <w:rsid w:val="008B00C2"/>
    <w:rsid w:val="008B12F9"/>
    <w:rsid w:val="008B1B85"/>
    <w:rsid w:val="008B6B3D"/>
    <w:rsid w:val="008C27AB"/>
    <w:rsid w:val="008C2830"/>
    <w:rsid w:val="008C5136"/>
    <w:rsid w:val="008C5363"/>
    <w:rsid w:val="008D2046"/>
    <w:rsid w:val="008D2E30"/>
    <w:rsid w:val="008D3188"/>
    <w:rsid w:val="008D3BF9"/>
    <w:rsid w:val="008D6112"/>
    <w:rsid w:val="008D6402"/>
    <w:rsid w:val="008D6547"/>
    <w:rsid w:val="008D791C"/>
    <w:rsid w:val="008E0506"/>
    <w:rsid w:val="008E09E6"/>
    <w:rsid w:val="008E1DA6"/>
    <w:rsid w:val="008E6521"/>
    <w:rsid w:val="008F21A3"/>
    <w:rsid w:val="008F52A8"/>
    <w:rsid w:val="008F5E26"/>
    <w:rsid w:val="008F6DC6"/>
    <w:rsid w:val="008F6E79"/>
    <w:rsid w:val="008F6E9C"/>
    <w:rsid w:val="00900D26"/>
    <w:rsid w:val="00901FEF"/>
    <w:rsid w:val="00902CEA"/>
    <w:rsid w:val="009064DA"/>
    <w:rsid w:val="00906E1E"/>
    <w:rsid w:val="0090753C"/>
    <w:rsid w:val="00911DF6"/>
    <w:rsid w:val="009125E3"/>
    <w:rsid w:val="00913DF7"/>
    <w:rsid w:val="00916C68"/>
    <w:rsid w:val="0092408E"/>
    <w:rsid w:val="0092420D"/>
    <w:rsid w:val="00925DCB"/>
    <w:rsid w:val="00927C1F"/>
    <w:rsid w:val="009317DF"/>
    <w:rsid w:val="00931E59"/>
    <w:rsid w:val="00931F2D"/>
    <w:rsid w:val="00932021"/>
    <w:rsid w:val="00933A94"/>
    <w:rsid w:val="0093480C"/>
    <w:rsid w:val="00934D45"/>
    <w:rsid w:val="00936E1F"/>
    <w:rsid w:val="00937447"/>
    <w:rsid w:val="00942ABA"/>
    <w:rsid w:val="00942B01"/>
    <w:rsid w:val="00945E45"/>
    <w:rsid w:val="00946D90"/>
    <w:rsid w:val="00951650"/>
    <w:rsid w:val="00952751"/>
    <w:rsid w:val="009548F7"/>
    <w:rsid w:val="00955713"/>
    <w:rsid w:val="00955781"/>
    <w:rsid w:val="00957D6B"/>
    <w:rsid w:val="00962004"/>
    <w:rsid w:val="00963DDD"/>
    <w:rsid w:val="00965BDC"/>
    <w:rsid w:val="0096642E"/>
    <w:rsid w:val="0096710B"/>
    <w:rsid w:val="0096771A"/>
    <w:rsid w:val="00967980"/>
    <w:rsid w:val="0097178A"/>
    <w:rsid w:val="00975740"/>
    <w:rsid w:val="00975EE5"/>
    <w:rsid w:val="009858E9"/>
    <w:rsid w:val="0098644C"/>
    <w:rsid w:val="00986CCD"/>
    <w:rsid w:val="0098712F"/>
    <w:rsid w:val="00987A59"/>
    <w:rsid w:val="0099488B"/>
    <w:rsid w:val="00994A68"/>
    <w:rsid w:val="009A0A51"/>
    <w:rsid w:val="009A15FD"/>
    <w:rsid w:val="009A46FA"/>
    <w:rsid w:val="009A5092"/>
    <w:rsid w:val="009A5373"/>
    <w:rsid w:val="009A7568"/>
    <w:rsid w:val="009A77F8"/>
    <w:rsid w:val="009B52E5"/>
    <w:rsid w:val="009B5326"/>
    <w:rsid w:val="009C0449"/>
    <w:rsid w:val="009C0B97"/>
    <w:rsid w:val="009C1034"/>
    <w:rsid w:val="009C1A7E"/>
    <w:rsid w:val="009C2C57"/>
    <w:rsid w:val="009C488E"/>
    <w:rsid w:val="009C65AE"/>
    <w:rsid w:val="009C7310"/>
    <w:rsid w:val="009D1CC5"/>
    <w:rsid w:val="009D298E"/>
    <w:rsid w:val="009D63B9"/>
    <w:rsid w:val="009D6953"/>
    <w:rsid w:val="009D7267"/>
    <w:rsid w:val="009D7E8B"/>
    <w:rsid w:val="009E0F15"/>
    <w:rsid w:val="009E319A"/>
    <w:rsid w:val="009E624A"/>
    <w:rsid w:val="009E65CD"/>
    <w:rsid w:val="009F0EC4"/>
    <w:rsid w:val="009F121D"/>
    <w:rsid w:val="009F2660"/>
    <w:rsid w:val="009F4462"/>
    <w:rsid w:val="009F6660"/>
    <w:rsid w:val="009F6A1E"/>
    <w:rsid w:val="009F6A70"/>
    <w:rsid w:val="009F78DD"/>
    <w:rsid w:val="00A00F1C"/>
    <w:rsid w:val="00A01114"/>
    <w:rsid w:val="00A01DC1"/>
    <w:rsid w:val="00A021FB"/>
    <w:rsid w:val="00A03B27"/>
    <w:rsid w:val="00A06D88"/>
    <w:rsid w:val="00A07B71"/>
    <w:rsid w:val="00A1108A"/>
    <w:rsid w:val="00A123B3"/>
    <w:rsid w:val="00A12690"/>
    <w:rsid w:val="00A131D0"/>
    <w:rsid w:val="00A16F2D"/>
    <w:rsid w:val="00A21514"/>
    <w:rsid w:val="00A21726"/>
    <w:rsid w:val="00A25907"/>
    <w:rsid w:val="00A270DA"/>
    <w:rsid w:val="00A3054D"/>
    <w:rsid w:val="00A31BD2"/>
    <w:rsid w:val="00A3279B"/>
    <w:rsid w:val="00A32FCD"/>
    <w:rsid w:val="00A34235"/>
    <w:rsid w:val="00A362E1"/>
    <w:rsid w:val="00A36961"/>
    <w:rsid w:val="00A37140"/>
    <w:rsid w:val="00A40306"/>
    <w:rsid w:val="00A409B0"/>
    <w:rsid w:val="00A41025"/>
    <w:rsid w:val="00A41AAE"/>
    <w:rsid w:val="00A42E07"/>
    <w:rsid w:val="00A44C72"/>
    <w:rsid w:val="00A464AB"/>
    <w:rsid w:val="00A46B3B"/>
    <w:rsid w:val="00A51013"/>
    <w:rsid w:val="00A51AFD"/>
    <w:rsid w:val="00A52E31"/>
    <w:rsid w:val="00A53549"/>
    <w:rsid w:val="00A53760"/>
    <w:rsid w:val="00A54CEF"/>
    <w:rsid w:val="00A54EE2"/>
    <w:rsid w:val="00A56C59"/>
    <w:rsid w:val="00A56DEF"/>
    <w:rsid w:val="00A621E7"/>
    <w:rsid w:val="00A67392"/>
    <w:rsid w:val="00A6790A"/>
    <w:rsid w:val="00A716E2"/>
    <w:rsid w:val="00A71AF0"/>
    <w:rsid w:val="00A71E4F"/>
    <w:rsid w:val="00A74D39"/>
    <w:rsid w:val="00A75115"/>
    <w:rsid w:val="00A80FDF"/>
    <w:rsid w:val="00A81498"/>
    <w:rsid w:val="00A82FE4"/>
    <w:rsid w:val="00A848AA"/>
    <w:rsid w:val="00A8774D"/>
    <w:rsid w:val="00A92543"/>
    <w:rsid w:val="00A927C2"/>
    <w:rsid w:val="00A93A6E"/>
    <w:rsid w:val="00A93D19"/>
    <w:rsid w:val="00A944C4"/>
    <w:rsid w:val="00A94543"/>
    <w:rsid w:val="00A94952"/>
    <w:rsid w:val="00A956F6"/>
    <w:rsid w:val="00A959FB"/>
    <w:rsid w:val="00AA1486"/>
    <w:rsid w:val="00AA20F6"/>
    <w:rsid w:val="00AA49F1"/>
    <w:rsid w:val="00AA5B7A"/>
    <w:rsid w:val="00AA6DCA"/>
    <w:rsid w:val="00AA76B9"/>
    <w:rsid w:val="00AB1DBA"/>
    <w:rsid w:val="00AB1EBA"/>
    <w:rsid w:val="00AB31BC"/>
    <w:rsid w:val="00AB34C0"/>
    <w:rsid w:val="00AB35EF"/>
    <w:rsid w:val="00AB6604"/>
    <w:rsid w:val="00AB7D1F"/>
    <w:rsid w:val="00AC4304"/>
    <w:rsid w:val="00AC460B"/>
    <w:rsid w:val="00AC5068"/>
    <w:rsid w:val="00AC5B7D"/>
    <w:rsid w:val="00AC5DD6"/>
    <w:rsid w:val="00AD0331"/>
    <w:rsid w:val="00AD0EC6"/>
    <w:rsid w:val="00AD347C"/>
    <w:rsid w:val="00AD3EE5"/>
    <w:rsid w:val="00AD46EE"/>
    <w:rsid w:val="00AD56C5"/>
    <w:rsid w:val="00AD66FC"/>
    <w:rsid w:val="00AD7D18"/>
    <w:rsid w:val="00AE2079"/>
    <w:rsid w:val="00AE42B3"/>
    <w:rsid w:val="00AE44D7"/>
    <w:rsid w:val="00AE6D6E"/>
    <w:rsid w:val="00AE70CF"/>
    <w:rsid w:val="00AE773B"/>
    <w:rsid w:val="00AE7B8F"/>
    <w:rsid w:val="00AF1DED"/>
    <w:rsid w:val="00AF2905"/>
    <w:rsid w:val="00AF3741"/>
    <w:rsid w:val="00AF3A6B"/>
    <w:rsid w:val="00AF410C"/>
    <w:rsid w:val="00AF5173"/>
    <w:rsid w:val="00AF674C"/>
    <w:rsid w:val="00AF74D9"/>
    <w:rsid w:val="00B01C18"/>
    <w:rsid w:val="00B01DF7"/>
    <w:rsid w:val="00B02DA0"/>
    <w:rsid w:val="00B03385"/>
    <w:rsid w:val="00B10FF9"/>
    <w:rsid w:val="00B11018"/>
    <w:rsid w:val="00B11690"/>
    <w:rsid w:val="00B12E2E"/>
    <w:rsid w:val="00B15A98"/>
    <w:rsid w:val="00B24717"/>
    <w:rsid w:val="00B25D0B"/>
    <w:rsid w:val="00B2669A"/>
    <w:rsid w:val="00B27C5B"/>
    <w:rsid w:val="00B30767"/>
    <w:rsid w:val="00B310F7"/>
    <w:rsid w:val="00B31C0A"/>
    <w:rsid w:val="00B321A7"/>
    <w:rsid w:val="00B34390"/>
    <w:rsid w:val="00B352C6"/>
    <w:rsid w:val="00B35B7A"/>
    <w:rsid w:val="00B378B1"/>
    <w:rsid w:val="00B417C3"/>
    <w:rsid w:val="00B41EAE"/>
    <w:rsid w:val="00B42856"/>
    <w:rsid w:val="00B448BA"/>
    <w:rsid w:val="00B45B1C"/>
    <w:rsid w:val="00B461F9"/>
    <w:rsid w:val="00B471E2"/>
    <w:rsid w:val="00B514D0"/>
    <w:rsid w:val="00B53522"/>
    <w:rsid w:val="00B55948"/>
    <w:rsid w:val="00B56C06"/>
    <w:rsid w:val="00B57293"/>
    <w:rsid w:val="00B57528"/>
    <w:rsid w:val="00B57910"/>
    <w:rsid w:val="00B606C5"/>
    <w:rsid w:val="00B61108"/>
    <w:rsid w:val="00B6429D"/>
    <w:rsid w:val="00B645CE"/>
    <w:rsid w:val="00B71020"/>
    <w:rsid w:val="00B730FB"/>
    <w:rsid w:val="00B73226"/>
    <w:rsid w:val="00B7528B"/>
    <w:rsid w:val="00B76694"/>
    <w:rsid w:val="00B821EE"/>
    <w:rsid w:val="00B83290"/>
    <w:rsid w:val="00B83F8E"/>
    <w:rsid w:val="00B86A9E"/>
    <w:rsid w:val="00B86BC3"/>
    <w:rsid w:val="00B91BE2"/>
    <w:rsid w:val="00B924E2"/>
    <w:rsid w:val="00B9349E"/>
    <w:rsid w:val="00B93C9B"/>
    <w:rsid w:val="00B95EAC"/>
    <w:rsid w:val="00B97642"/>
    <w:rsid w:val="00B97C67"/>
    <w:rsid w:val="00BA16B2"/>
    <w:rsid w:val="00BA2C17"/>
    <w:rsid w:val="00BA4C7A"/>
    <w:rsid w:val="00BA51A8"/>
    <w:rsid w:val="00BA51D4"/>
    <w:rsid w:val="00BB0931"/>
    <w:rsid w:val="00BB0C78"/>
    <w:rsid w:val="00BB24F7"/>
    <w:rsid w:val="00BB350D"/>
    <w:rsid w:val="00BB4DB5"/>
    <w:rsid w:val="00BB7A9C"/>
    <w:rsid w:val="00BC11B4"/>
    <w:rsid w:val="00BC14FC"/>
    <w:rsid w:val="00BC1F0F"/>
    <w:rsid w:val="00BC2AAB"/>
    <w:rsid w:val="00BC3C82"/>
    <w:rsid w:val="00BC4264"/>
    <w:rsid w:val="00BC474F"/>
    <w:rsid w:val="00BC4B01"/>
    <w:rsid w:val="00BC7A31"/>
    <w:rsid w:val="00BD0FAD"/>
    <w:rsid w:val="00BD763D"/>
    <w:rsid w:val="00BE1D6F"/>
    <w:rsid w:val="00BE4D33"/>
    <w:rsid w:val="00BE6330"/>
    <w:rsid w:val="00BE6405"/>
    <w:rsid w:val="00BF01D1"/>
    <w:rsid w:val="00BF0DAE"/>
    <w:rsid w:val="00BF27C6"/>
    <w:rsid w:val="00BF35F1"/>
    <w:rsid w:val="00BF5F3D"/>
    <w:rsid w:val="00BF60DC"/>
    <w:rsid w:val="00C00221"/>
    <w:rsid w:val="00C014F5"/>
    <w:rsid w:val="00C01E60"/>
    <w:rsid w:val="00C03DBC"/>
    <w:rsid w:val="00C04B53"/>
    <w:rsid w:val="00C073F8"/>
    <w:rsid w:val="00C109AF"/>
    <w:rsid w:val="00C11902"/>
    <w:rsid w:val="00C11BDC"/>
    <w:rsid w:val="00C144BC"/>
    <w:rsid w:val="00C170FF"/>
    <w:rsid w:val="00C17DE2"/>
    <w:rsid w:val="00C2114D"/>
    <w:rsid w:val="00C22B4A"/>
    <w:rsid w:val="00C2487D"/>
    <w:rsid w:val="00C252A5"/>
    <w:rsid w:val="00C27DC9"/>
    <w:rsid w:val="00C31498"/>
    <w:rsid w:val="00C31B7E"/>
    <w:rsid w:val="00C3484A"/>
    <w:rsid w:val="00C36FED"/>
    <w:rsid w:val="00C406B9"/>
    <w:rsid w:val="00C40CE8"/>
    <w:rsid w:val="00C427DB"/>
    <w:rsid w:val="00C42D11"/>
    <w:rsid w:val="00C43EE2"/>
    <w:rsid w:val="00C4556D"/>
    <w:rsid w:val="00C513F3"/>
    <w:rsid w:val="00C5383C"/>
    <w:rsid w:val="00C54114"/>
    <w:rsid w:val="00C54E22"/>
    <w:rsid w:val="00C551E1"/>
    <w:rsid w:val="00C55960"/>
    <w:rsid w:val="00C56390"/>
    <w:rsid w:val="00C60854"/>
    <w:rsid w:val="00C60DD2"/>
    <w:rsid w:val="00C6223A"/>
    <w:rsid w:val="00C6295C"/>
    <w:rsid w:val="00C65F41"/>
    <w:rsid w:val="00C6639A"/>
    <w:rsid w:val="00C66E50"/>
    <w:rsid w:val="00C71FAC"/>
    <w:rsid w:val="00C73B13"/>
    <w:rsid w:val="00C75752"/>
    <w:rsid w:val="00C75AC7"/>
    <w:rsid w:val="00C82229"/>
    <w:rsid w:val="00C8665F"/>
    <w:rsid w:val="00C86BFF"/>
    <w:rsid w:val="00C86CAA"/>
    <w:rsid w:val="00C87A3B"/>
    <w:rsid w:val="00C87AB0"/>
    <w:rsid w:val="00C903C8"/>
    <w:rsid w:val="00C90B61"/>
    <w:rsid w:val="00C93BDE"/>
    <w:rsid w:val="00C94168"/>
    <w:rsid w:val="00C9594F"/>
    <w:rsid w:val="00C96C1F"/>
    <w:rsid w:val="00C976ED"/>
    <w:rsid w:val="00CA2734"/>
    <w:rsid w:val="00CA4FAF"/>
    <w:rsid w:val="00CB00B1"/>
    <w:rsid w:val="00CB4CBE"/>
    <w:rsid w:val="00CB573F"/>
    <w:rsid w:val="00CB6EA1"/>
    <w:rsid w:val="00CB708A"/>
    <w:rsid w:val="00CB78C5"/>
    <w:rsid w:val="00CC0831"/>
    <w:rsid w:val="00CC083A"/>
    <w:rsid w:val="00CC181D"/>
    <w:rsid w:val="00CC1951"/>
    <w:rsid w:val="00CC1F22"/>
    <w:rsid w:val="00CC21E7"/>
    <w:rsid w:val="00CC3F5D"/>
    <w:rsid w:val="00CC4364"/>
    <w:rsid w:val="00CC5C40"/>
    <w:rsid w:val="00CD0537"/>
    <w:rsid w:val="00CD4176"/>
    <w:rsid w:val="00CD4633"/>
    <w:rsid w:val="00CD62C0"/>
    <w:rsid w:val="00CE0676"/>
    <w:rsid w:val="00CE27C6"/>
    <w:rsid w:val="00CE4112"/>
    <w:rsid w:val="00CE5942"/>
    <w:rsid w:val="00CE6A3C"/>
    <w:rsid w:val="00CF01ED"/>
    <w:rsid w:val="00CF1358"/>
    <w:rsid w:val="00CF1A61"/>
    <w:rsid w:val="00CF38C8"/>
    <w:rsid w:val="00CF3E86"/>
    <w:rsid w:val="00CF554C"/>
    <w:rsid w:val="00CF5E13"/>
    <w:rsid w:val="00D018D9"/>
    <w:rsid w:val="00D04E4E"/>
    <w:rsid w:val="00D05561"/>
    <w:rsid w:val="00D05A56"/>
    <w:rsid w:val="00D06688"/>
    <w:rsid w:val="00D06F92"/>
    <w:rsid w:val="00D07314"/>
    <w:rsid w:val="00D105C1"/>
    <w:rsid w:val="00D11E00"/>
    <w:rsid w:val="00D14550"/>
    <w:rsid w:val="00D204CB"/>
    <w:rsid w:val="00D22FF7"/>
    <w:rsid w:val="00D230C2"/>
    <w:rsid w:val="00D260AF"/>
    <w:rsid w:val="00D2702B"/>
    <w:rsid w:val="00D3192C"/>
    <w:rsid w:val="00D33C10"/>
    <w:rsid w:val="00D33C14"/>
    <w:rsid w:val="00D34093"/>
    <w:rsid w:val="00D3424A"/>
    <w:rsid w:val="00D34BFE"/>
    <w:rsid w:val="00D34D36"/>
    <w:rsid w:val="00D34F01"/>
    <w:rsid w:val="00D350CB"/>
    <w:rsid w:val="00D3531E"/>
    <w:rsid w:val="00D36996"/>
    <w:rsid w:val="00D37AB0"/>
    <w:rsid w:val="00D40F1F"/>
    <w:rsid w:val="00D41CD7"/>
    <w:rsid w:val="00D41CFB"/>
    <w:rsid w:val="00D42184"/>
    <w:rsid w:val="00D43F61"/>
    <w:rsid w:val="00D474A5"/>
    <w:rsid w:val="00D5039A"/>
    <w:rsid w:val="00D530DA"/>
    <w:rsid w:val="00D53FF1"/>
    <w:rsid w:val="00D54A4B"/>
    <w:rsid w:val="00D55986"/>
    <w:rsid w:val="00D563AB"/>
    <w:rsid w:val="00D56465"/>
    <w:rsid w:val="00D60165"/>
    <w:rsid w:val="00D6177F"/>
    <w:rsid w:val="00D64763"/>
    <w:rsid w:val="00D64D9D"/>
    <w:rsid w:val="00D6683F"/>
    <w:rsid w:val="00D678F4"/>
    <w:rsid w:val="00D67FB0"/>
    <w:rsid w:val="00D70F96"/>
    <w:rsid w:val="00D71226"/>
    <w:rsid w:val="00D72083"/>
    <w:rsid w:val="00D73DD9"/>
    <w:rsid w:val="00D75B2A"/>
    <w:rsid w:val="00D77020"/>
    <w:rsid w:val="00D823EE"/>
    <w:rsid w:val="00D824B7"/>
    <w:rsid w:val="00D873E1"/>
    <w:rsid w:val="00D87C55"/>
    <w:rsid w:val="00D90924"/>
    <w:rsid w:val="00D916AA"/>
    <w:rsid w:val="00D92B8B"/>
    <w:rsid w:val="00D934D7"/>
    <w:rsid w:val="00D974B7"/>
    <w:rsid w:val="00DA003D"/>
    <w:rsid w:val="00DA0971"/>
    <w:rsid w:val="00DA1155"/>
    <w:rsid w:val="00DA13A8"/>
    <w:rsid w:val="00DA380E"/>
    <w:rsid w:val="00DA42F4"/>
    <w:rsid w:val="00DA4EFB"/>
    <w:rsid w:val="00DB01FA"/>
    <w:rsid w:val="00DB127E"/>
    <w:rsid w:val="00DB3CF9"/>
    <w:rsid w:val="00DC00B9"/>
    <w:rsid w:val="00DC2309"/>
    <w:rsid w:val="00DC5207"/>
    <w:rsid w:val="00DC5E7C"/>
    <w:rsid w:val="00DD27E9"/>
    <w:rsid w:val="00DD5238"/>
    <w:rsid w:val="00DD6428"/>
    <w:rsid w:val="00DD7F25"/>
    <w:rsid w:val="00DE03A1"/>
    <w:rsid w:val="00DE23B5"/>
    <w:rsid w:val="00DE249A"/>
    <w:rsid w:val="00DE29ED"/>
    <w:rsid w:val="00DE421A"/>
    <w:rsid w:val="00DE7F1A"/>
    <w:rsid w:val="00DF198C"/>
    <w:rsid w:val="00DF1F30"/>
    <w:rsid w:val="00DF25B2"/>
    <w:rsid w:val="00DF2FD4"/>
    <w:rsid w:val="00DF3F00"/>
    <w:rsid w:val="00DF5412"/>
    <w:rsid w:val="00DF59FF"/>
    <w:rsid w:val="00DF5C39"/>
    <w:rsid w:val="00DF6D03"/>
    <w:rsid w:val="00E00E77"/>
    <w:rsid w:val="00E03189"/>
    <w:rsid w:val="00E050DB"/>
    <w:rsid w:val="00E05811"/>
    <w:rsid w:val="00E0613F"/>
    <w:rsid w:val="00E139E6"/>
    <w:rsid w:val="00E157AB"/>
    <w:rsid w:val="00E15DBB"/>
    <w:rsid w:val="00E176F4"/>
    <w:rsid w:val="00E17B2C"/>
    <w:rsid w:val="00E213A8"/>
    <w:rsid w:val="00E214BF"/>
    <w:rsid w:val="00E215B7"/>
    <w:rsid w:val="00E2517C"/>
    <w:rsid w:val="00E25348"/>
    <w:rsid w:val="00E255EC"/>
    <w:rsid w:val="00E27ADF"/>
    <w:rsid w:val="00E27C14"/>
    <w:rsid w:val="00E30393"/>
    <w:rsid w:val="00E31EC1"/>
    <w:rsid w:val="00E339BA"/>
    <w:rsid w:val="00E35341"/>
    <w:rsid w:val="00E37646"/>
    <w:rsid w:val="00E42862"/>
    <w:rsid w:val="00E42D0C"/>
    <w:rsid w:val="00E44BD9"/>
    <w:rsid w:val="00E453DC"/>
    <w:rsid w:val="00E464E9"/>
    <w:rsid w:val="00E465D4"/>
    <w:rsid w:val="00E4662E"/>
    <w:rsid w:val="00E46E1C"/>
    <w:rsid w:val="00E51013"/>
    <w:rsid w:val="00E510F6"/>
    <w:rsid w:val="00E55D0A"/>
    <w:rsid w:val="00E57A6D"/>
    <w:rsid w:val="00E6059A"/>
    <w:rsid w:val="00E60C3B"/>
    <w:rsid w:val="00E61D1A"/>
    <w:rsid w:val="00E62D5C"/>
    <w:rsid w:val="00E63DA4"/>
    <w:rsid w:val="00E643B6"/>
    <w:rsid w:val="00E64934"/>
    <w:rsid w:val="00E64FDB"/>
    <w:rsid w:val="00E65784"/>
    <w:rsid w:val="00E662F5"/>
    <w:rsid w:val="00E66D56"/>
    <w:rsid w:val="00E671A4"/>
    <w:rsid w:val="00E678C0"/>
    <w:rsid w:val="00E73FC6"/>
    <w:rsid w:val="00E74532"/>
    <w:rsid w:val="00E745D7"/>
    <w:rsid w:val="00E747B3"/>
    <w:rsid w:val="00E772EA"/>
    <w:rsid w:val="00E77984"/>
    <w:rsid w:val="00E77AB7"/>
    <w:rsid w:val="00E77B98"/>
    <w:rsid w:val="00E8115A"/>
    <w:rsid w:val="00E81A3F"/>
    <w:rsid w:val="00E82920"/>
    <w:rsid w:val="00E83039"/>
    <w:rsid w:val="00E836F0"/>
    <w:rsid w:val="00E8601B"/>
    <w:rsid w:val="00E91C94"/>
    <w:rsid w:val="00E92753"/>
    <w:rsid w:val="00E92B64"/>
    <w:rsid w:val="00E945B9"/>
    <w:rsid w:val="00E95E07"/>
    <w:rsid w:val="00E961F0"/>
    <w:rsid w:val="00E97FF0"/>
    <w:rsid w:val="00EA19B1"/>
    <w:rsid w:val="00EA203D"/>
    <w:rsid w:val="00EA32EC"/>
    <w:rsid w:val="00EA3D10"/>
    <w:rsid w:val="00EA4DCC"/>
    <w:rsid w:val="00EA5561"/>
    <w:rsid w:val="00EA6124"/>
    <w:rsid w:val="00EA6704"/>
    <w:rsid w:val="00EA6766"/>
    <w:rsid w:val="00EA75D1"/>
    <w:rsid w:val="00EB4B9C"/>
    <w:rsid w:val="00EB52CF"/>
    <w:rsid w:val="00EB6DBB"/>
    <w:rsid w:val="00EC00BD"/>
    <w:rsid w:val="00EC4F6E"/>
    <w:rsid w:val="00EC5598"/>
    <w:rsid w:val="00EC56FC"/>
    <w:rsid w:val="00EC5D07"/>
    <w:rsid w:val="00EC6FAD"/>
    <w:rsid w:val="00ED0ED1"/>
    <w:rsid w:val="00ED2686"/>
    <w:rsid w:val="00ED444E"/>
    <w:rsid w:val="00EE02B5"/>
    <w:rsid w:val="00EE0F43"/>
    <w:rsid w:val="00EE27B4"/>
    <w:rsid w:val="00EE3474"/>
    <w:rsid w:val="00EE56DB"/>
    <w:rsid w:val="00EE6717"/>
    <w:rsid w:val="00EF13CA"/>
    <w:rsid w:val="00EF4127"/>
    <w:rsid w:val="00EF4A30"/>
    <w:rsid w:val="00EF567A"/>
    <w:rsid w:val="00EF5F2A"/>
    <w:rsid w:val="00F00291"/>
    <w:rsid w:val="00F02537"/>
    <w:rsid w:val="00F02AE6"/>
    <w:rsid w:val="00F04ABF"/>
    <w:rsid w:val="00F0530C"/>
    <w:rsid w:val="00F0565A"/>
    <w:rsid w:val="00F05A43"/>
    <w:rsid w:val="00F0607A"/>
    <w:rsid w:val="00F102EF"/>
    <w:rsid w:val="00F158DD"/>
    <w:rsid w:val="00F17BD2"/>
    <w:rsid w:val="00F17D7B"/>
    <w:rsid w:val="00F21163"/>
    <w:rsid w:val="00F217D9"/>
    <w:rsid w:val="00F2328B"/>
    <w:rsid w:val="00F23AC7"/>
    <w:rsid w:val="00F241CC"/>
    <w:rsid w:val="00F242B8"/>
    <w:rsid w:val="00F246DB"/>
    <w:rsid w:val="00F268C7"/>
    <w:rsid w:val="00F30CBE"/>
    <w:rsid w:val="00F353F1"/>
    <w:rsid w:val="00F37010"/>
    <w:rsid w:val="00F4068F"/>
    <w:rsid w:val="00F4108C"/>
    <w:rsid w:val="00F411EB"/>
    <w:rsid w:val="00F43B0C"/>
    <w:rsid w:val="00F43E1E"/>
    <w:rsid w:val="00F43E98"/>
    <w:rsid w:val="00F43EB3"/>
    <w:rsid w:val="00F44548"/>
    <w:rsid w:val="00F44F10"/>
    <w:rsid w:val="00F450AD"/>
    <w:rsid w:val="00F4544E"/>
    <w:rsid w:val="00F456DD"/>
    <w:rsid w:val="00F46894"/>
    <w:rsid w:val="00F514AC"/>
    <w:rsid w:val="00F6093E"/>
    <w:rsid w:val="00F611A6"/>
    <w:rsid w:val="00F61EE1"/>
    <w:rsid w:val="00F61F1B"/>
    <w:rsid w:val="00F6250F"/>
    <w:rsid w:val="00F62DC4"/>
    <w:rsid w:val="00F62F1B"/>
    <w:rsid w:val="00F62F4E"/>
    <w:rsid w:val="00F63E44"/>
    <w:rsid w:val="00F6419E"/>
    <w:rsid w:val="00F64875"/>
    <w:rsid w:val="00F651E6"/>
    <w:rsid w:val="00F65DA1"/>
    <w:rsid w:val="00F71EFE"/>
    <w:rsid w:val="00F7246C"/>
    <w:rsid w:val="00F72EF0"/>
    <w:rsid w:val="00F73ACA"/>
    <w:rsid w:val="00F73FDE"/>
    <w:rsid w:val="00F745FB"/>
    <w:rsid w:val="00F7712B"/>
    <w:rsid w:val="00F77935"/>
    <w:rsid w:val="00F80751"/>
    <w:rsid w:val="00F81E9A"/>
    <w:rsid w:val="00F81F85"/>
    <w:rsid w:val="00F831B6"/>
    <w:rsid w:val="00F83961"/>
    <w:rsid w:val="00F83AD1"/>
    <w:rsid w:val="00F83BA6"/>
    <w:rsid w:val="00F85B21"/>
    <w:rsid w:val="00F90EE1"/>
    <w:rsid w:val="00F956DC"/>
    <w:rsid w:val="00F96A65"/>
    <w:rsid w:val="00FA2013"/>
    <w:rsid w:val="00FA251F"/>
    <w:rsid w:val="00FA3021"/>
    <w:rsid w:val="00FA35BC"/>
    <w:rsid w:val="00FA698C"/>
    <w:rsid w:val="00FA6C41"/>
    <w:rsid w:val="00FA6E30"/>
    <w:rsid w:val="00FB03C5"/>
    <w:rsid w:val="00FB2748"/>
    <w:rsid w:val="00FB46FB"/>
    <w:rsid w:val="00FB569F"/>
    <w:rsid w:val="00FB5BD8"/>
    <w:rsid w:val="00FB7505"/>
    <w:rsid w:val="00FC2CA1"/>
    <w:rsid w:val="00FC2DAF"/>
    <w:rsid w:val="00FC3A62"/>
    <w:rsid w:val="00FC5785"/>
    <w:rsid w:val="00FC76EB"/>
    <w:rsid w:val="00FD132E"/>
    <w:rsid w:val="00FD2C9C"/>
    <w:rsid w:val="00FD42AF"/>
    <w:rsid w:val="00FD51FC"/>
    <w:rsid w:val="00FD5577"/>
    <w:rsid w:val="00FD6260"/>
    <w:rsid w:val="00FD6E99"/>
    <w:rsid w:val="00FD7123"/>
    <w:rsid w:val="00FD7317"/>
    <w:rsid w:val="00FD76B6"/>
    <w:rsid w:val="00FE40BC"/>
    <w:rsid w:val="00FE4E63"/>
    <w:rsid w:val="00FE4EE6"/>
    <w:rsid w:val="00FE6E99"/>
    <w:rsid w:val="00FE7241"/>
    <w:rsid w:val="00FF2803"/>
    <w:rsid w:val="00FF35DD"/>
    <w:rsid w:val="00FF4478"/>
    <w:rsid w:val="00FF5330"/>
    <w:rsid w:val="00FF54D2"/>
    <w:rsid w:val="00FF557C"/>
    <w:rsid w:val="00FF585D"/>
    <w:rsid w:val="00FF7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3105B84"/>
  <w15:docId w15:val="{F25A7775-9C80-498E-A0B5-F44393CD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E1"/>
    <w:pPr>
      <w:spacing w:after="60"/>
      <w:jc w:val="both"/>
    </w:pPr>
    <w:rPr>
      <w:rFonts w:ascii="Arial" w:hAnsi="Arial" w:cs="Arial"/>
    </w:rPr>
  </w:style>
  <w:style w:type="paragraph" w:styleId="Titre1">
    <w:name w:val="heading 1"/>
    <w:aliases w:val="TITRE 1 - BP"/>
    <w:basedOn w:val="Normal"/>
    <w:next w:val="Normal"/>
    <w:link w:val="Titre1Car"/>
    <w:uiPriority w:val="99"/>
    <w:qFormat/>
    <w:rsid w:val="000C1127"/>
    <w:pPr>
      <w:numPr>
        <w:numId w:val="4"/>
      </w:numPr>
      <w:spacing w:before="360" w:after="120"/>
      <w:ind w:left="431" w:hanging="431"/>
      <w:contextualSpacing/>
      <w:outlineLvl w:val="0"/>
    </w:pPr>
    <w:rPr>
      <w:b/>
      <w:bCs/>
      <w:caps/>
    </w:rPr>
  </w:style>
  <w:style w:type="paragraph" w:styleId="Titre2">
    <w:name w:val="heading 2"/>
    <w:basedOn w:val="Normal"/>
    <w:next w:val="Normal"/>
    <w:link w:val="Titre2Car"/>
    <w:uiPriority w:val="99"/>
    <w:qFormat/>
    <w:rsid w:val="002C7DA6"/>
    <w:pPr>
      <w:keepNext/>
      <w:numPr>
        <w:ilvl w:val="1"/>
        <w:numId w:val="4"/>
      </w:numPr>
      <w:spacing w:before="240" w:after="120"/>
      <w:ind w:left="578" w:hanging="578"/>
      <w:outlineLvl w:val="1"/>
    </w:pPr>
    <w:rPr>
      <w:b/>
      <w:bCs/>
    </w:rPr>
  </w:style>
  <w:style w:type="paragraph" w:styleId="Titre3">
    <w:name w:val="heading 3"/>
    <w:aliases w:val="Titre 3 BP"/>
    <w:basedOn w:val="Normal"/>
    <w:next w:val="Normal"/>
    <w:link w:val="Titre3Car"/>
    <w:qFormat/>
    <w:rsid w:val="000C1127"/>
    <w:pPr>
      <w:keepNext/>
      <w:keepLines/>
      <w:numPr>
        <w:ilvl w:val="2"/>
        <w:numId w:val="4"/>
      </w:numPr>
      <w:spacing w:before="200" w:after="80"/>
      <w:ind w:left="720"/>
      <w:outlineLvl w:val="2"/>
    </w:pPr>
    <w:rPr>
      <w:rFonts w:cs="Times New Roman"/>
      <w:b/>
      <w:i/>
    </w:rPr>
  </w:style>
  <w:style w:type="paragraph" w:styleId="Titre4">
    <w:name w:val="heading 4"/>
    <w:basedOn w:val="Normal"/>
    <w:next w:val="Normal"/>
    <w:link w:val="Titre4Car"/>
    <w:uiPriority w:val="99"/>
    <w:qFormat/>
    <w:rsid w:val="0025191A"/>
    <w:pPr>
      <w:numPr>
        <w:ilvl w:val="3"/>
        <w:numId w:val="4"/>
      </w:numPr>
      <w:spacing w:before="200"/>
      <w:ind w:left="1004" w:hanging="862"/>
      <w:outlineLvl w:val="3"/>
    </w:pPr>
    <w:rPr>
      <w:bCs/>
      <w:iCs/>
      <w:u w:val="single"/>
    </w:rPr>
  </w:style>
  <w:style w:type="paragraph" w:styleId="Titre5">
    <w:name w:val="heading 5"/>
    <w:basedOn w:val="Normal"/>
    <w:next w:val="Normal"/>
    <w:link w:val="Titre5Car"/>
    <w:uiPriority w:val="99"/>
    <w:qFormat/>
    <w:rsid w:val="00362711"/>
    <w:pPr>
      <w:numPr>
        <w:ilvl w:val="4"/>
        <w:numId w:val="4"/>
      </w:numPr>
      <w:spacing w:before="200" w:after="0"/>
      <w:outlineLvl w:val="4"/>
    </w:pPr>
    <w:rPr>
      <w:rFonts w:ascii="Cambria" w:hAnsi="Cambria"/>
      <w:b/>
      <w:bCs/>
      <w:color w:val="7F7F7F"/>
    </w:rPr>
  </w:style>
  <w:style w:type="paragraph" w:styleId="Titre6">
    <w:name w:val="heading 6"/>
    <w:basedOn w:val="Normal"/>
    <w:next w:val="Normal"/>
    <w:link w:val="Titre6Car"/>
    <w:uiPriority w:val="99"/>
    <w:qFormat/>
    <w:rsid w:val="00362711"/>
    <w:pPr>
      <w:numPr>
        <w:ilvl w:val="5"/>
        <w:numId w:val="4"/>
      </w:numPr>
      <w:spacing w:after="0" w:line="271" w:lineRule="auto"/>
      <w:outlineLvl w:val="5"/>
    </w:pPr>
    <w:rPr>
      <w:rFonts w:ascii="Cambria" w:hAnsi="Cambria"/>
      <w:b/>
      <w:bCs/>
      <w:i/>
      <w:iCs/>
      <w:color w:val="7F7F7F"/>
    </w:rPr>
  </w:style>
  <w:style w:type="paragraph" w:styleId="Titre7">
    <w:name w:val="heading 7"/>
    <w:basedOn w:val="Normal"/>
    <w:next w:val="Normal"/>
    <w:link w:val="Titre7Car"/>
    <w:uiPriority w:val="99"/>
    <w:qFormat/>
    <w:rsid w:val="00362711"/>
    <w:pPr>
      <w:numPr>
        <w:ilvl w:val="6"/>
        <w:numId w:val="4"/>
      </w:numPr>
      <w:spacing w:after="0"/>
      <w:outlineLvl w:val="6"/>
    </w:pPr>
    <w:rPr>
      <w:rFonts w:ascii="Cambria" w:hAnsi="Cambria"/>
      <w:i/>
      <w:iCs/>
    </w:rPr>
  </w:style>
  <w:style w:type="paragraph" w:styleId="Titre8">
    <w:name w:val="heading 8"/>
    <w:basedOn w:val="Normal"/>
    <w:next w:val="Normal"/>
    <w:link w:val="Titre8Car"/>
    <w:uiPriority w:val="99"/>
    <w:qFormat/>
    <w:rsid w:val="00362711"/>
    <w:pPr>
      <w:numPr>
        <w:ilvl w:val="7"/>
        <w:numId w:val="4"/>
      </w:numPr>
      <w:spacing w:after="0"/>
      <w:outlineLvl w:val="7"/>
    </w:pPr>
    <w:rPr>
      <w:rFonts w:ascii="Cambria" w:hAnsi="Cambria"/>
    </w:rPr>
  </w:style>
  <w:style w:type="paragraph" w:styleId="Titre9">
    <w:name w:val="heading 9"/>
    <w:basedOn w:val="Normal"/>
    <w:next w:val="Normal"/>
    <w:link w:val="Titre9Car"/>
    <w:uiPriority w:val="99"/>
    <w:qFormat/>
    <w:rsid w:val="00362711"/>
    <w:pPr>
      <w:numPr>
        <w:ilvl w:val="8"/>
        <w:numId w:val="4"/>
      </w:numPr>
      <w:spacing w:after="0"/>
      <w:outlineLvl w:val="8"/>
    </w:pPr>
    <w:rPr>
      <w:rFonts w:ascii="Cambria" w:hAnsi="Cambria"/>
      <w:i/>
      <w:iCs/>
      <w:spacing w:val="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0C1127"/>
    <w:rPr>
      <w:rFonts w:ascii="Arial" w:hAnsi="Arial" w:cs="Arial"/>
      <w:b/>
      <w:bCs/>
      <w:caps/>
    </w:rPr>
  </w:style>
  <w:style w:type="character" w:customStyle="1" w:styleId="Titre2Car">
    <w:name w:val="Titre 2 Car"/>
    <w:link w:val="Titre2"/>
    <w:uiPriority w:val="99"/>
    <w:locked/>
    <w:rsid w:val="002C7DA6"/>
    <w:rPr>
      <w:rFonts w:ascii="Arial" w:hAnsi="Arial" w:cs="Arial"/>
      <w:b/>
      <w:bCs/>
    </w:rPr>
  </w:style>
  <w:style w:type="character" w:customStyle="1" w:styleId="Titre3Car">
    <w:name w:val="Titre 3 Car"/>
    <w:aliases w:val="Titre 3 BP Car"/>
    <w:link w:val="Titre3"/>
    <w:locked/>
    <w:rsid w:val="000C1127"/>
    <w:rPr>
      <w:rFonts w:ascii="Arial" w:hAnsi="Arial"/>
      <w:b/>
      <w:i/>
    </w:rPr>
  </w:style>
  <w:style w:type="character" w:customStyle="1" w:styleId="Titre4Car">
    <w:name w:val="Titre 4 Car"/>
    <w:link w:val="Titre4"/>
    <w:uiPriority w:val="99"/>
    <w:locked/>
    <w:rsid w:val="0025191A"/>
    <w:rPr>
      <w:rFonts w:ascii="Arial" w:hAnsi="Arial" w:cs="Arial"/>
      <w:bCs/>
      <w:iCs/>
      <w:u w:val="single"/>
    </w:rPr>
  </w:style>
  <w:style w:type="character" w:customStyle="1" w:styleId="Titre5Car">
    <w:name w:val="Titre 5 Car"/>
    <w:link w:val="Titre5"/>
    <w:uiPriority w:val="99"/>
    <w:locked/>
    <w:rsid w:val="00362711"/>
    <w:rPr>
      <w:rFonts w:ascii="Cambria" w:hAnsi="Cambria" w:cs="Arial"/>
      <w:b/>
      <w:bCs/>
      <w:color w:val="7F7F7F"/>
    </w:rPr>
  </w:style>
  <w:style w:type="character" w:customStyle="1" w:styleId="Titre6Car">
    <w:name w:val="Titre 6 Car"/>
    <w:link w:val="Titre6"/>
    <w:uiPriority w:val="99"/>
    <w:locked/>
    <w:rsid w:val="00362711"/>
    <w:rPr>
      <w:rFonts w:ascii="Cambria" w:hAnsi="Cambria" w:cs="Arial"/>
      <w:b/>
      <w:bCs/>
      <w:i/>
      <w:iCs/>
      <w:color w:val="7F7F7F"/>
    </w:rPr>
  </w:style>
  <w:style w:type="character" w:customStyle="1" w:styleId="Titre7Car">
    <w:name w:val="Titre 7 Car"/>
    <w:link w:val="Titre7"/>
    <w:uiPriority w:val="99"/>
    <w:locked/>
    <w:rsid w:val="00362711"/>
    <w:rPr>
      <w:rFonts w:ascii="Cambria" w:hAnsi="Cambria" w:cs="Arial"/>
      <w:i/>
      <w:iCs/>
    </w:rPr>
  </w:style>
  <w:style w:type="character" w:customStyle="1" w:styleId="Titre8Car">
    <w:name w:val="Titre 8 Car"/>
    <w:link w:val="Titre8"/>
    <w:uiPriority w:val="99"/>
    <w:locked/>
    <w:rsid w:val="00362711"/>
    <w:rPr>
      <w:rFonts w:ascii="Cambria" w:hAnsi="Cambria" w:cs="Arial"/>
    </w:rPr>
  </w:style>
  <w:style w:type="character" w:customStyle="1" w:styleId="Titre9Car">
    <w:name w:val="Titre 9 Car"/>
    <w:link w:val="Titre9"/>
    <w:uiPriority w:val="99"/>
    <w:locked/>
    <w:rsid w:val="00362711"/>
    <w:rPr>
      <w:rFonts w:ascii="Cambria" w:hAnsi="Cambria" w:cs="Arial"/>
      <w:i/>
      <w:iCs/>
      <w:spacing w:val="5"/>
    </w:rPr>
  </w:style>
  <w:style w:type="paragraph" w:customStyle="1" w:styleId="Titre11">
    <w:name w:val="Titre1"/>
    <w:basedOn w:val="Normal"/>
    <w:next w:val="Corpsdetexte"/>
    <w:uiPriority w:val="99"/>
    <w:rsid w:val="003F4AAC"/>
    <w:pPr>
      <w:keepNext/>
      <w:spacing w:before="240" w:after="120"/>
    </w:pPr>
    <w:rPr>
      <w:rFonts w:eastAsia="Microsoft YaHei" w:cs="Mangal"/>
      <w:sz w:val="28"/>
      <w:szCs w:val="28"/>
    </w:rPr>
  </w:style>
  <w:style w:type="paragraph" w:styleId="Corpsdetexte">
    <w:name w:val="Body Text"/>
    <w:basedOn w:val="Normal"/>
    <w:link w:val="CorpsdetexteCar"/>
    <w:uiPriority w:val="99"/>
    <w:rsid w:val="003F4AAC"/>
    <w:pPr>
      <w:spacing w:after="120"/>
    </w:pPr>
    <w:rPr>
      <w:rFonts w:eastAsia="SimSun" w:cs="Mangal"/>
      <w:kern w:val="1"/>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39"/>
    <w:rsid w:val="003F4AAC"/>
    <w:pPr>
      <w:tabs>
        <w:tab w:val="right" w:leader="dot" w:pos="9638"/>
      </w:tabs>
      <w:spacing w:after="0"/>
    </w:pPr>
  </w:style>
  <w:style w:type="paragraph" w:styleId="TM2">
    <w:name w:val="toc 2"/>
    <w:basedOn w:val="Index"/>
    <w:uiPriority w:val="3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pPr>
    <w:rPr>
      <w:b/>
      <w:vanish/>
      <w:color w:val="0000FF"/>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semiHidden/>
    <w:rsid w:val="000325B5"/>
    <w:rPr>
      <w:rFonts w:eastAsia="SimSun" w:cs="Mangal"/>
      <w:kern w:val="1"/>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34"/>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pPr>
    <w:rPr>
      <w:b/>
      <w:bCs/>
      <w:i/>
      <w:iCs/>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 w:type="paragraph" w:customStyle="1" w:styleId="titre0">
    <w:name w:val="titre 0"/>
    <w:basedOn w:val="Normal"/>
    <w:rsid w:val="00AD56C5"/>
    <w:pPr>
      <w:spacing w:after="120"/>
      <w:jc w:val="center"/>
    </w:pPr>
    <w:rPr>
      <w:b/>
      <w:sz w:val="28"/>
    </w:rPr>
  </w:style>
  <w:style w:type="paragraph" w:customStyle="1" w:styleId="courant">
    <w:name w:val="courant"/>
    <w:basedOn w:val="Normal"/>
    <w:rsid w:val="00872871"/>
    <w:pPr>
      <w:spacing w:after="240"/>
      <w:ind w:firstLine="1701"/>
    </w:pPr>
    <w:rPr>
      <w:rFonts w:ascii="Courier New" w:hAnsi="Courier New"/>
    </w:rPr>
  </w:style>
  <w:style w:type="paragraph" w:customStyle="1" w:styleId="Paragraphe1">
    <w:name w:val="Paragraphe 1"/>
    <w:rsid w:val="005A30A2"/>
    <w:pPr>
      <w:keepLines/>
      <w:ind w:firstLine="993"/>
      <w:jc w:val="both"/>
    </w:pPr>
    <w:rPr>
      <w:rFonts w:ascii="Times New Roman" w:hAnsi="Times New Roman"/>
    </w:rPr>
  </w:style>
  <w:style w:type="paragraph" w:styleId="Corpsdetexte2">
    <w:name w:val="Body Text 2"/>
    <w:basedOn w:val="Normal"/>
    <w:link w:val="Corpsdetexte2Car"/>
    <w:uiPriority w:val="99"/>
    <w:semiHidden/>
    <w:unhideWhenUsed/>
    <w:locked/>
    <w:rsid w:val="00055C2A"/>
    <w:pPr>
      <w:spacing w:after="120" w:line="480" w:lineRule="auto"/>
    </w:pPr>
  </w:style>
  <w:style w:type="character" w:customStyle="1" w:styleId="Corpsdetexte2Car">
    <w:name w:val="Corps de texte 2 Car"/>
    <w:link w:val="Corpsdetexte2"/>
    <w:uiPriority w:val="99"/>
    <w:semiHidden/>
    <w:rsid w:val="00055C2A"/>
    <w:rPr>
      <w:sz w:val="22"/>
      <w:szCs w:val="22"/>
    </w:rPr>
  </w:style>
  <w:style w:type="paragraph" w:customStyle="1" w:styleId="CarCarCar">
    <w:name w:val="Car Car Car"/>
    <w:basedOn w:val="Normal"/>
    <w:rsid w:val="006970A0"/>
    <w:pPr>
      <w:spacing w:after="16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semiHidden/>
    <w:unhideWhenUsed/>
    <w:locked/>
    <w:rsid w:val="00FF2803"/>
  </w:style>
  <w:style w:type="character" w:customStyle="1" w:styleId="NotedebasdepageCar">
    <w:name w:val="Note de bas de page Car"/>
    <w:basedOn w:val="Policepardfaut"/>
    <w:link w:val="Notedebasdepage"/>
    <w:uiPriority w:val="99"/>
    <w:semiHidden/>
    <w:rsid w:val="00FF2803"/>
  </w:style>
  <w:style w:type="character" w:styleId="Appelnotedebasdep">
    <w:name w:val="footnote reference"/>
    <w:uiPriority w:val="99"/>
    <w:semiHidden/>
    <w:unhideWhenUsed/>
    <w:locked/>
    <w:rsid w:val="00FF2803"/>
    <w:rPr>
      <w:vertAlign w:val="superscript"/>
    </w:rPr>
  </w:style>
  <w:style w:type="paragraph" w:styleId="Listepuces">
    <w:name w:val="List Bullet"/>
    <w:basedOn w:val="Paragraphedeliste"/>
    <w:uiPriority w:val="99"/>
    <w:unhideWhenUsed/>
    <w:qFormat/>
    <w:locked/>
    <w:rsid w:val="009C488E"/>
    <w:pPr>
      <w:numPr>
        <w:numId w:val="5"/>
      </w:numPr>
      <w:spacing w:after="0"/>
    </w:pPr>
  </w:style>
  <w:style w:type="character" w:styleId="Textedelespacerserv">
    <w:name w:val="Placeholder Text"/>
    <w:basedOn w:val="Policepardfaut"/>
    <w:uiPriority w:val="99"/>
    <w:semiHidden/>
    <w:rsid w:val="0026302D"/>
    <w:rPr>
      <w:color w:val="808080"/>
    </w:rPr>
  </w:style>
  <w:style w:type="character" w:styleId="Lienhypertextesuivivisit">
    <w:name w:val="FollowedHyperlink"/>
    <w:basedOn w:val="Policepardfaut"/>
    <w:uiPriority w:val="99"/>
    <w:semiHidden/>
    <w:unhideWhenUsed/>
    <w:locked/>
    <w:rsid w:val="00102806"/>
    <w:rPr>
      <w:color w:val="800080" w:themeColor="followedHyperlink"/>
      <w:u w:val="single"/>
    </w:rPr>
  </w:style>
  <w:style w:type="paragraph" w:styleId="Rvision">
    <w:name w:val="Revision"/>
    <w:hidden/>
    <w:uiPriority w:val="99"/>
    <w:semiHidden/>
    <w:rsid w:val="00B11690"/>
    <w:rPr>
      <w:sz w:val="22"/>
      <w:szCs w:val="22"/>
    </w:rPr>
  </w:style>
  <w:style w:type="paragraph" w:customStyle="1" w:styleId="Rouge">
    <w:name w:val="Rouge"/>
    <w:basedOn w:val="Normal"/>
    <w:link w:val="RougeCar"/>
    <w:qFormat/>
    <w:rsid w:val="000C1127"/>
    <w:rPr>
      <w:color w:val="FF0000"/>
    </w:rPr>
  </w:style>
  <w:style w:type="character" w:customStyle="1" w:styleId="RougeCar">
    <w:name w:val="Rouge Car"/>
    <w:basedOn w:val="Policepardfaut"/>
    <w:link w:val="Rouge"/>
    <w:rsid w:val="000C1127"/>
    <w:rPr>
      <w:rFonts w:ascii="Arial" w:hAnsi="Arial" w:cs="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4760">
      <w:bodyDiv w:val="1"/>
      <w:marLeft w:val="0"/>
      <w:marRight w:val="0"/>
      <w:marTop w:val="0"/>
      <w:marBottom w:val="0"/>
      <w:divBdr>
        <w:top w:val="none" w:sz="0" w:space="0" w:color="auto"/>
        <w:left w:val="none" w:sz="0" w:space="0" w:color="auto"/>
        <w:bottom w:val="none" w:sz="0" w:space="0" w:color="auto"/>
        <w:right w:val="none" w:sz="0" w:space="0" w:color="auto"/>
      </w:divBdr>
    </w:div>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 w:id="164517700">
      <w:bodyDiv w:val="1"/>
      <w:marLeft w:val="0"/>
      <w:marRight w:val="0"/>
      <w:marTop w:val="0"/>
      <w:marBottom w:val="0"/>
      <w:divBdr>
        <w:top w:val="none" w:sz="0" w:space="0" w:color="auto"/>
        <w:left w:val="none" w:sz="0" w:space="0" w:color="auto"/>
        <w:bottom w:val="none" w:sz="0" w:space="0" w:color="auto"/>
        <w:right w:val="none" w:sz="0" w:space="0" w:color="auto"/>
      </w:divBdr>
    </w:div>
    <w:div w:id="753092981">
      <w:bodyDiv w:val="1"/>
      <w:marLeft w:val="0"/>
      <w:marRight w:val="0"/>
      <w:marTop w:val="0"/>
      <w:marBottom w:val="0"/>
      <w:divBdr>
        <w:top w:val="none" w:sz="0" w:space="0" w:color="auto"/>
        <w:left w:val="none" w:sz="0" w:space="0" w:color="auto"/>
        <w:bottom w:val="none" w:sz="0" w:space="0" w:color="auto"/>
        <w:right w:val="none" w:sz="0" w:space="0" w:color="auto"/>
      </w:divBdr>
    </w:div>
    <w:div w:id="778569528">
      <w:bodyDiv w:val="1"/>
      <w:marLeft w:val="0"/>
      <w:marRight w:val="0"/>
      <w:marTop w:val="0"/>
      <w:marBottom w:val="0"/>
      <w:divBdr>
        <w:top w:val="none" w:sz="0" w:space="0" w:color="auto"/>
        <w:left w:val="none" w:sz="0" w:space="0" w:color="auto"/>
        <w:bottom w:val="none" w:sz="0" w:space="0" w:color="auto"/>
        <w:right w:val="none" w:sz="0" w:space="0" w:color="auto"/>
      </w:divBdr>
    </w:div>
    <w:div w:id="857694626">
      <w:bodyDiv w:val="1"/>
      <w:marLeft w:val="0"/>
      <w:marRight w:val="0"/>
      <w:marTop w:val="0"/>
      <w:marBottom w:val="0"/>
      <w:divBdr>
        <w:top w:val="none" w:sz="0" w:space="0" w:color="auto"/>
        <w:left w:val="none" w:sz="0" w:space="0" w:color="auto"/>
        <w:bottom w:val="none" w:sz="0" w:space="0" w:color="auto"/>
        <w:right w:val="none" w:sz="0" w:space="0" w:color="auto"/>
      </w:divBdr>
    </w:div>
    <w:div w:id="1011420242">
      <w:bodyDiv w:val="1"/>
      <w:marLeft w:val="0"/>
      <w:marRight w:val="0"/>
      <w:marTop w:val="0"/>
      <w:marBottom w:val="0"/>
      <w:divBdr>
        <w:top w:val="none" w:sz="0" w:space="0" w:color="auto"/>
        <w:left w:val="none" w:sz="0" w:space="0" w:color="auto"/>
        <w:bottom w:val="none" w:sz="0" w:space="0" w:color="auto"/>
        <w:right w:val="none" w:sz="0" w:space="0" w:color="auto"/>
      </w:divBdr>
    </w:div>
    <w:div w:id="1015964889">
      <w:bodyDiv w:val="1"/>
      <w:marLeft w:val="0"/>
      <w:marRight w:val="0"/>
      <w:marTop w:val="0"/>
      <w:marBottom w:val="0"/>
      <w:divBdr>
        <w:top w:val="none" w:sz="0" w:space="0" w:color="auto"/>
        <w:left w:val="none" w:sz="0" w:space="0" w:color="auto"/>
        <w:bottom w:val="none" w:sz="0" w:space="0" w:color="auto"/>
        <w:right w:val="none" w:sz="0" w:space="0" w:color="auto"/>
      </w:divBdr>
    </w:div>
    <w:div w:id="1028063683">
      <w:bodyDiv w:val="1"/>
      <w:marLeft w:val="0"/>
      <w:marRight w:val="0"/>
      <w:marTop w:val="0"/>
      <w:marBottom w:val="0"/>
      <w:divBdr>
        <w:top w:val="none" w:sz="0" w:space="0" w:color="auto"/>
        <w:left w:val="none" w:sz="0" w:space="0" w:color="auto"/>
        <w:bottom w:val="none" w:sz="0" w:space="0" w:color="auto"/>
        <w:right w:val="none" w:sz="0" w:space="0" w:color="auto"/>
      </w:divBdr>
    </w:div>
    <w:div w:id="1407260013">
      <w:bodyDiv w:val="1"/>
      <w:marLeft w:val="0"/>
      <w:marRight w:val="0"/>
      <w:marTop w:val="0"/>
      <w:marBottom w:val="0"/>
      <w:divBdr>
        <w:top w:val="none" w:sz="0" w:space="0" w:color="auto"/>
        <w:left w:val="none" w:sz="0" w:space="0" w:color="auto"/>
        <w:bottom w:val="none" w:sz="0" w:space="0" w:color="auto"/>
        <w:right w:val="none" w:sz="0" w:space="0" w:color="auto"/>
      </w:divBdr>
    </w:div>
    <w:div w:id="1654674800">
      <w:bodyDiv w:val="1"/>
      <w:marLeft w:val="0"/>
      <w:marRight w:val="0"/>
      <w:marTop w:val="0"/>
      <w:marBottom w:val="0"/>
      <w:divBdr>
        <w:top w:val="none" w:sz="0" w:space="0" w:color="auto"/>
        <w:left w:val="none" w:sz="0" w:space="0" w:color="auto"/>
        <w:bottom w:val="none" w:sz="0" w:space="0" w:color="auto"/>
        <w:right w:val="none" w:sz="0" w:space="0" w:color="auto"/>
      </w:divBdr>
    </w:div>
    <w:div w:id="1686252143">
      <w:bodyDiv w:val="1"/>
      <w:marLeft w:val="0"/>
      <w:marRight w:val="0"/>
      <w:marTop w:val="0"/>
      <w:marBottom w:val="0"/>
      <w:divBdr>
        <w:top w:val="none" w:sz="0" w:space="0" w:color="auto"/>
        <w:left w:val="none" w:sz="0" w:space="0" w:color="auto"/>
        <w:bottom w:val="none" w:sz="0" w:space="0" w:color="auto"/>
        <w:right w:val="none" w:sz="0" w:space="0" w:color="auto"/>
      </w:divBdr>
    </w:div>
    <w:div w:id="2096319223">
      <w:bodyDiv w:val="1"/>
      <w:marLeft w:val="0"/>
      <w:marRight w:val="0"/>
      <w:marTop w:val="0"/>
      <w:marBottom w:val="0"/>
      <w:divBdr>
        <w:top w:val="none" w:sz="0" w:space="0" w:color="auto"/>
        <w:left w:val="none" w:sz="0" w:space="0" w:color="auto"/>
        <w:bottom w:val="none" w:sz="0" w:space="0" w:color="auto"/>
        <w:right w:val="none" w:sz="0" w:space="0" w:color="auto"/>
      </w:divBdr>
    </w:div>
    <w:div w:id="2099790611">
      <w:bodyDiv w:val="1"/>
      <w:marLeft w:val="0"/>
      <w:marRight w:val="0"/>
      <w:marTop w:val="0"/>
      <w:marBottom w:val="0"/>
      <w:divBdr>
        <w:top w:val="none" w:sz="0" w:space="0" w:color="auto"/>
        <w:left w:val="none" w:sz="0" w:space="0" w:color="auto"/>
        <w:bottom w:val="none" w:sz="0" w:space="0" w:color="auto"/>
        <w:right w:val="none" w:sz="0" w:space="0" w:color="auto"/>
      </w:divBdr>
    </w:div>
    <w:div w:id="211238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mailto:esid-toulon-ssd-acc.secretaire.fct@intradef.gouv.fr"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chorus-pro.gouv.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esid-toulon.resp-bur-secu.fct@intradef.gouv.fr"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e-attestations.com/index.php/comment-ca-marche/pour-les-declarant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declarants.e-attestations.com/EAttestationsFO/fo/E-Attestations.html" TargetMode="External"/><Relationship Id="rId28" Type="http://schemas.openxmlformats.org/officeDocument/2006/relationships/hyperlink" Target="https://app.trackdechets.beta.gouv.fr/login"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circulaires.legifrance.gouv.fr" TargetMode="External"/><Relationship Id="rId27" Type="http://schemas.openxmlformats.org/officeDocument/2006/relationships/hyperlink" Target="https://subclic.com/" TargetMode="External"/><Relationship Id="rId30" Type="http://schemas.openxmlformats.org/officeDocument/2006/relationships/hyperlink" Target="https://www.economie.gouv.fr/mediateur-des-entreprise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mi-isman\Downloads\CCAP-MARCHE-TRAVAUX-Code2019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LongProperties xmlns="http://schemas.microsoft.com/office/2006/metadata/longProperties">
  <LongProp xmlns="" name="TaxCatchAll"><![CDATA[202;#Cahier des Clauses Administratives Particulières|3adb9225-8708-42d1-97b7-aaddbfc4262b;#12;#ESID Toulon|7d598f5f-8f6e-4459-b053-e5be184fc84d;#32;#DR|8f594f02-535c-4c56-abae-5b56bdb6344d;#64;#Processus ACH|5a008c69-4ebb-44b1-9e0f-e46739da1ecd;#56;#Administratif|8d48419a-2aa9-412e-b10d-e34b4e6aa359]]></LongProp>
</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8f594f02-535c-4c56-abae-5b56bdb6344d</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CCAP marché de travaux  code 2019</Titre>
    <TaxCatchAll xmlns="28939810-4282-4d85-9f62-e6db0f2f4c3a">
      <Value>472</Value>
      <Value>690</Value>
      <Value>463</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Cahier des Clauses Administratives Particulières</TermName>
          <TermId xmlns="http://schemas.microsoft.com/office/infopath/2007/PartnerControls">3adb9225-8708-42d1-97b7-aaddbfc4262b</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CCAP</Version_x0020_du_x0020_document>
    <Document_x0020_externe xmlns="28939810-4282-4d85-9f62-e6db0f2f4c3a">false</Document_x0020_externe>
    <_dlc_DocId xmlns="28939810-4282-4d85-9f62-e6db0f2f4c3a">TOULON-2081018946-7168</_dlc_DocId>
    <_dlc_DocIdUrl xmlns="28939810-4282-4d85-9f62-e6db0f2f4c3a">
      <Url>https://gpsng.intradef.gouv.fr/sites/TOULON/_layouts/15/DocIdRedir.aspx?ID=TOULON-2081018946-7168</Url>
      <Description>TOULON-2081018946-7168</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32D19-B986-4644-8B93-750A919194E7}">
  <ds:schemaRefs>
    <ds:schemaRef ds:uri="http://schemas.microsoft.com/sharepoint/v3/contenttype/forms"/>
  </ds:schemaRefs>
</ds:datastoreItem>
</file>

<file path=customXml/itemProps2.xml><?xml version="1.0" encoding="utf-8"?>
<ds:datastoreItem xmlns:ds="http://schemas.openxmlformats.org/officeDocument/2006/customXml" ds:itemID="{7D4D84F9-50B2-445A-93A3-99A8ED17B93C}">
  <ds:schemaRefs>
    <ds:schemaRef ds:uri="office.server.policy"/>
  </ds:schemaRefs>
</ds:datastoreItem>
</file>

<file path=customXml/itemProps3.xml><?xml version="1.0" encoding="utf-8"?>
<ds:datastoreItem xmlns:ds="http://schemas.openxmlformats.org/officeDocument/2006/customXml" ds:itemID="{CD51BEB3-6D6B-48D5-A73A-53B55D9BFA1B}">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38EB2C5C-2196-4BC1-B87D-6A4A86C35777}">
  <ds:schemaRefs>
    <ds:schemaRef ds:uri="http://schemas.microsoft.com/sharepoint/events"/>
  </ds:schemaRefs>
</ds:datastoreItem>
</file>

<file path=customXml/itemProps5.xml><?xml version="1.0" encoding="utf-8"?>
<ds:datastoreItem xmlns:ds="http://schemas.openxmlformats.org/officeDocument/2006/customXml" ds:itemID="{7CCBD469-EEA2-4F80-816E-927D8394380A}">
  <ds:schemaRef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A7BF6FDA-329D-4B0A-86CA-30F24CA5E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BE837E4-7B46-458A-B7E4-8E8F78BB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CCAP-MARCHE-TRAVAUX-Code2019A</Template>
  <TotalTime>903</TotalTime>
  <Pages>33</Pages>
  <Words>14295</Words>
  <Characters>81169</Characters>
  <Application>Microsoft Office Word</Application>
  <DocSecurity>0</DocSecurity>
  <Lines>676</Lines>
  <Paragraphs>190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CCAP TRAVAUX Type</vt:lpstr>
      <vt:lpstr>CCAP TRAVAUX Type</vt:lpstr>
    </vt:vector>
  </TitlesOfParts>
  <Company>MINISTERE DE LA DEFENSE</Company>
  <LinksUpToDate>false</LinksUpToDate>
  <CharactersWithSpaces>95274</CharactersWithSpaces>
  <SharedDoc>false</SharedDoc>
  <HLinks>
    <vt:vector size="300" baseType="variant">
      <vt:variant>
        <vt:i4>6619210</vt:i4>
      </vt:variant>
      <vt:variant>
        <vt:i4>291</vt:i4>
      </vt:variant>
      <vt:variant>
        <vt:i4>0</vt:i4>
      </vt:variant>
      <vt:variant>
        <vt:i4>5</vt:i4>
      </vt:variant>
      <vt:variant>
        <vt:lpwstr>mailto:support.technique@chorus-factures.budget.gouv.fr</vt:lpwstr>
      </vt:variant>
      <vt:variant>
        <vt:lpwstr/>
      </vt:variant>
      <vt:variant>
        <vt:i4>7012402</vt:i4>
      </vt:variant>
      <vt:variant>
        <vt:i4>288</vt:i4>
      </vt:variant>
      <vt:variant>
        <vt:i4>0</vt:i4>
      </vt:variant>
      <vt:variant>
        <vt:i4>5</vt:i4>
      </vt:variant>
      <vt:variant>
        <vt:lpwstr>https://chorus-factures.budget.gouv.fr/</vt:lpwstr>
      </vt:variant>
      <vt:variant>
        <vt:lpwstr/>
      </vt:variant>
      <vt:variant>
        <vt:i4>4063350</vt:i4>
      </vt:variant>
      <vt:variant>
        <vt:i4>285</vt:i4>
      </vt:variant>
      <vt:variant>
        <vt:i4>0</vt:i4>
      </vt:variant>
      <vt:variant>
        <vt:i4>5</vt:i4>
      </vt:variant>
      <vt:variant>
        <vt:lpwstr>http://circulaires.legifrance.gouv.fr/</vt:lpwstr>
      </vt:variant>
      <vt:variant>
        <vt:lpwstr/>
      </vt:variant>
      <vt:variant>
        <vt:i4>1179707</vt:i4>
      </vt:variant>
      <vt:variant>
        <vt:i4>278</vt:i4>
      </vt:variant>
      <vt:variant>
        <vt:i4>0</vt:i4>
      </vt:variant>
      <vt:variant>
        <vt:i4>5</vt:i4>
      </vt:variant>
      <vt:variant>
        <vt:lpwstr/>
      </vt:variant>
      <vt:variant>
        <vt:lpwstr>_Toc452554814</vt:lpwstr>
      </vt:variant>
      <vt:variant>
        <vt:i4>1179707</vt:i4>
      </vt:variant>
      <vt:variant>
        <vt:i4>272</vt:i4>
      </vt:variant>
      <vt:variant>
        <vt:i4>0</vt:i4>
      </vt:variant>
      <vt:variant>
        <vt:i4>5</vt:i4>
      </vt:variant>
      <vt:variant>
        <vt:lpwstr/>
      </vt:variant>
      <vt:variant>
        <vt:lpwstr>_Toc452554813</vt:lpwstr>
      </vt:variant>
      <vt:variant>
        <vt:i4>1179707</vt:i4>
      </vt:variant>
      <vt:variant>
        <vt:i4>266</vt:i4>
      </vt:variant>
      <vt:variant>
        <vt:i4>0</vt:i4>
      </vt:variant>
      <vt:variant>
        <vt:i4>5</vt:i4>
      </vt:variant>
      <vt:variant>
        <vt:lpwstr/>
      </vt:variant>
      <vt:variant>
        <vt:lpwstr>_Toc452554812</vt:lpwstr>
      </vt:variant>
      <vt:variant>
        <vt:i4>1179707</vt:i4>
      </vt:variant>
      <vt:variant>
        <vt:i4>260</vt:i4>
      </vt:variant>
      <vt:variant>
        <vt:i4>0</vt:i4>
      </vt:variant>
      <vt:variant>
        <vt:i4>5</vt:i4>
      </vt:variant>
      <vt:variant>
        <vt:lpwstr/>
      </vt:variant>
      <vt:variant>
        <vt:lpwstr>_Toc452554811</vt:lpwstr>
      </vt:variant>
      <vt:variant>
        <vt:i4>1179707</vt:i4>
      </vt:variant>
      <vt:variant>
        <vt:i4>254</vt:i4>
      </vt:variant>
      <vt:variant>
        <vt:i4>0</vt:i4>
      </vt:variant>
      <vt:variant>
        <vt:i4>5</vt:i4>
      </vt:variant>
      <vt:variant>
        <vt:lpwstr/>
      </vt:variant>
      <vt:variant>
        <vt:lpwstr>_Toc452554810</vt:lpwstr>
      </vt:variant>
      <vt:variant>
        <vt:i4>1245243</vt:i4>
      </vt:variant>
      <vt:variant>
        <vt:i4>248</vt:i4>
      </vt:variant>
      <vt:variant>
        <vt:i4>0</vt:i4>
      </vt:variant>
      <vt:variant>
        <vt:i4>5</vt:i4>
      </vt:variant>
      <vt:variant>
        <vt:lpwstr/>
      </vt:variant>
      <vt:variant>
        <vt:lpwstr>_Toc452554809</vt:lpwstr>
      </vt:variant>
      <vt:variant>
        <vt:i4>1245243</vt:i4>
      </vt:variant>
      <vt:variant>
        <vt:i4>242</vt:i4>
      </vt:variant>
      <vt:variant>
        <vt:i4>0</vt:i4>
      </vt:variant>
      <vt:variant>
        <vt:i4>5</vt:i4>
      </vt:variant>
      <vt:variant>
        <vt:lpwstr/>
      </vt:variant>
      <vt:variant>
        <vt:lpwstr>_Toc452554808</vt:lpwstr>
      </vt:variant>
      <vt:variant>
        <vt:i4>1245243</vt:i4>
      </vt:variant>
      <vt:variant>
        <vt:i4>236</vt:i4>
      </vt:variant>
      <vt:variant>
        <vt:i4>0</vt:i4>
      </vt:variant>
      <vt:variant>
        <vt:i4>5</vt:i4>
      </vt:variant>
      <vt:variant>
        <vt:lpwstr/>
      </vt:variant>
      <vt:variant>
        <vt:lpwstr>_Toc452554807</vt:lpwstr>
      </vt:variant>
      <vt:variant>
        <vt:i4>1245243</vt:i4>
      </vt:variant>
      <vt:variant>
        <vt:i4>230</vt:i4>
      </vt:variant>
      <vt:variant>
        <vt:i4>0</vt:i4>
      </vt:variant>
      <vt:variant>
        <vt:i4>5</vt:i4>
      </vt:variant>
      <vt:variant>
        <vt:lpwstr/>
      </vt:variant>
      <vt:variant>
        <vt:lpwstr>_Toc452554806</vt:lpwstr>
      </vt:variant>
      <vt:variant>
        <vt:i4>1245243</vt:i4>
      </vt:variant>
      <vt:variant>
        <vt:i4>224</vt:i4>
      </vt:variant>
      <vt:variant>
        <vt:i4>0</vt:i4>
      </vt:variant>
      <vt:variant>
        <vt:i4>5</vt:i4>
      </vt:variant>
      <vt:variant>
        <vt:lpwstr/>
      </vt:variant>
      <vt:variant>
        <vt:lpwstr>_Toc452554805</vt:lpwstr>
      </vt:variant>
      <vt:variant>
        <vt:i4>1245243</vt:i4>
      </vt:variant>
      <vt:variant>
        <vt:i4>218</vt:i4>
      </vt:variant>
      <vt:variant>
        <vt:i4>0</vt:i4>
      </vt:variant>
      <vt:variant>
        <vt:i4>5</vt:i4>
      </vt:variant>
      <vt:variant>
        <vt:lpwstr/>
      </vt:variant>
      <vt:variant>
        <vt:lpwstr>_Toc452554804</vt:lpwstr>
      </vt:variant>
      <vt:variant>
        <vt:i4>1245243</vt:i4>
      </vt:variant>
      <vt:variant>
        <vt:i4>212</vt:i4>
      </vt:variant>
      <vt:variant>
        <vt:i4>0</vt:i4>
      </vt:variant>
      <vt:variant>
        <vt:i4>5</vt:i4>
      </vt:variant>
      <vt:variant>
        <vt:lpwstr/>
      </vt:variant>
      <vt:variant>
        <vt:lpwstr>_Toc452554803</vt:lpwstr>
      </vt:variant>
      <vt:variant>
        <vt:i4>1245243</vt:i4>
      </vt:variant>
      <vt:variant>
        <vt:i4>206</vt:i4>
      </vt:variant>
      <vt:variant>
        <vt:i4>0</vt:i4>
      </vt:variant>
      <vt:variant>
        <vt:i4>5</vt:i4>
      </vt:variant>
      <vt:variant>
        <vt:lpwstr/>
      </vt:variant>
      <vt:variant>
        <vt:lpwstr>_Toc452554802</vt:lpwstr>
      </vt:variant>
      <vt:variant>
        <vt:i4>1245243</vt:i4>
      </vt:variant>
      <vt:variant>
        <vt:i4>200</vt:i4>
      </vt:variant>
      <vt:variant>
        <vt:i4>0</vt:i4>
      </vt:variant>
      <vt:variant>
        <vt:i4>5</vt:i4>
      </vt:variant>
      <vt:variant>
        <vt:lpwstr/>
      </vt:variant>
      <vt:variant>
        <vt:lpwstr>_Toc452554801</vt:lpwstr>
      </vt:variant>
      <vt:variant>
        <vt:i4>1245243</vt:i4>
      </vt:variant>
      <vt:variant>
        <vt:i4>194</vt:i4>
      </vt:variant>
      <vt:variant>
        <vt:i4>0</vt:i4>
      </vt:variant>
      <vt:variant>
        <vt:i4>5</vt:i4>
      </vt:variant>
      <vt:variant>
        <vt:lpwstr/>
      </vt:variant>
      <vt:variant>
        <vt:lpwstr>_Toc452554800</vt:lpwstr>
      </vt:variant>
      <vt:variant>
        <vt:i4>1703988</vt:i4>
      </vt:variant>
      <vt:variant>
        <vt:i4>188</vt:i4>
      </vt:variant>
      <vt:variant>
        <vt:i4>0</vt:i4>
      </vt:variant>
      <vt:variant>
        <vt:i4>5</vt:i4>
      </vt:variant>
      <vt:variant>
        <vt:lpwstr/>
      </vt:variant>
      <vt:variant>
        <vt:lpwstr>_Toc452554799</vt:lpwstr>
      </vt:variant>
      <vt:variant>
        <vt:i4>1703988</vt:i4>
      </vt:variant>
      <vt:variant>
        <vt:i4>182</vt:i4>
      </vt:variant>
      <vt:variant>
        <vt:i4>0</vt:i4>
      </vt:variant>
      <vt:variant>
        <vt:i4>5</vt:i4>
      </vt:variant>
      <vt:variant>
        <vt:lpwstr/>
      </vt:variant>
      <vt:variant>
        <vt:lpwstr>_Toc452554798</vt:lpwstr>
      </vt:variant>
      <vt:variant>
        <vt:i4>1703988</vt:i4>
      </vt:variant>
      <vt:variant>
        <vt:i4>176</vt:i4>
      </vt:variant>
      <vt:variant>
        <vt:i4>0</vt:i4>
      </vt:variant>
      <vt:variant>
        <vt:i4>5</vt:i4>
      </vt:variant>
      <vt:variant>
        <vt:lpwstr/>
      </vt:variant>
      <vt:variant>
        <vt:lpwstr>_Toc452554797</vt:lpwstr>
      </vt:variant>
      <vt:variant>
        <vt:i4>1703988</vt:i4>
      </vt:variant>
      <vt:variant>
        <vt:i4>170</vt:i4>
      </vt:variant>
      <vt:variant>
        <vt:i4>0</vt:i4>
      </vt:variant>
      <vt:variant>
        <vt:i4>5</vt:i4>
      </vt:variant>
      <vt:variant>
        <vt:lpwstr/>
      </vt:variant>
      <vt:variant>
        <vt:lpwstr>_Toc452554796</vt:lpwstr>
      </vt:variant>
      <vt:variant>
        <vt:i4>1703988</vt:i4>
      </vt:variant>
      <vt:variant>
        <vt:i4>164</vt:i4>
      </vt:variant>
      <vt:variant>
        <vt:i4>0</vt:i4>
      </vt:variant>
      <vt:variant>
        <vt:i4>5</vt:i4>
      </vt:variant>
      <vt:variant>
        <vt:lpwstr/>
      </vt:variant>
      <vt:variant>
        <vt:lpwstr>_Toc452554795</vt:lpwstr>
      </vt:variant>
      <vt:variant>
        <vt:i4>1703988</vt:i4>
      </vt:variant>
      <vt:variant>
        <vt:i4>158</vt:i4>
      </vt:variant>
      <vt:variant>
        <vt:i4>0</vt:i4>
      </vt:variant>
      <vt:variant>
        <vt:i4>5</vt:i4>
      </vt:variant>
      <vt:variant>
        <vt:lpwstr/>
      </vt:variant>
      <vt:variant>
        <vt:lpwstr>_Toc452554794</vt:lpwstr>
      </vt:variant>
      <vt:variant>
        <vt:i4>1703988</vt:i4>
      </vt:variant>
      <vt:variant>
        <vt:i4>152</vt:i4>
      </vt:variant>
      <vt:variant>
        <vt:i4>0</vt:i4>
      </vt:variant>
      <vt:variant>
        <vt:i4>5</vt:i4>
      </vt:variant>
      <vt:variant>
        <vt:lpwstr/>
      </vt:variant>
      <vt:variant>
        <vt:lpwstr>_Toc452554793</vt:lpwstr>
      </vt:variant>
      <vt:variant>
        <vt:i4>1703988</vt:i4>
      </vt:variant>
      <vt:variant>
        <vt:i4>146</vt:i4>
      </vt:variant>
      <vt:variant>
        <vt:i4>0</vt:i4>
      </vt:variant>
      <vt:variant>
        <vt:i4>5</vt:i4>
      </vt:variant>
      <vt:variant>
        <vt:lpwstr/>
      </vt:variant>
      <vt:variant>
        <vt:lpwstr>_Toc452554792</vt:lpwstr>
      </vt:variant>
      <vt:variant>
        <vt:i4>1703988</vt:i4>
      </vt:variant>
      <vt:variant>
        <vt:i4>140</vt:i4>
      </vt:variant>
      <vt:variant>
        <vt:i4>0</vt:i4>
      </vt:variant>
      <vt:variant>
        <vt:i4>5</vt:i4>
      </vt:variant>
      <vt:variant>
        <vt:lpwstr/>
      </vt:variant>
      <vt:variant>
        <vt:lpwstr>_Toc452554791</vt:lpwstr>
      </vt:variant>
      <vt:variant>
        <vt:i4>1703988</vt:i4>
      </vt:variant>
      <vt:variant>
        <vt:i4>134</vt:i4>
      </vt:variant>
      <vt:variant>
        <vt:i4>0</vt:i4>
      </vt:variant>
      <vt:variant>
        <vt:i4>5</vt:i4>
      </vt:variant>
      <vt:variant>
        <vt:lpwstr/>
      </vt:variant>
      <vt:variant>
        <vt:lpwstr>_Toc452554790</vt:lpwstr>
      </vt:variant>
      <vt:variant>
        <vt:i4>1769524</vt:i4>
      </vt:variant>
      <vt:variant>
        <vt:i4>128</vt:i4>
      </vt:variant>
      <vt:variant>
        <vt:i4>0</vt:i4>
      </vt:variant>
      <vt:variant>
        <vt:i4>5</vt:i4>
      </vt:variant>
      <vt:variant>
        <vt:lpwstr/>
      </vt:variant>
      <vt:variant>
        <vt:lpwstr>_Toc452554789</vt:lpwstr>
      </vt:variant>
      <vt:variant>
        <vt:i4>1769524</vt:i4>
      </vt:variant>
      <vt:variant>
        <vt:i4>122</vt:i4>
      </vt:variant>
      <vt:variant>
        <vt:i4>0</vt:i4>
      </vt:variant>
      <vt:variant>
        <vt:i4>5</vt:i4>
      </vt:variant>
      <vt:variant>
        <vt:lpwstr/>
      </vt:variant>
      <vt:variant>
        <vt:lpwstr>_Toc452554788</vt:lpwstr>
      </vt:variant>
      <vt:variant>
        <vt:i4>1769524</vt:i4>
      </vt:variant>
      <vt:variant>
        <vt:i4>116</vt:i4>
      </vt:variant>
      <vt:variant>
        <vt:i4>0</vt:i4>
      </vt:variant>
      <vt:variant>
        <vt:i4>5</vt:i4>
      </vt:variant>
      <vt:variant>
        <vt:lpwstr/>
      </vt:variant>
      <vt:variant>
        <vt:lpwstr>_Toc452554787</vt:lpwstr>
      </vt:variant>
      <vt:variant>
        <vt:i4>1769524</vt:i4>
      </vt:variant>
      <vt:variant>
        <vt:i4>110</vt:i4>
      </vt:variant>
      <vt:variant>
        <vt:i4>0</vt:i4>
      </vt:variant>
      <vt:variant>
        <vt:i4>5</vt:i4>
      </vt:variant>
      <vt:variant>
        <vt:lpwstr/>
      </vt:variant>
      <vt:variant>
        <vt:lpwstr>_Toc452554786</vt:lpwstr>
      </vt:variant>
      <vt:variant>
        <vt:i4>1769524</vt:i4>
      </vt:variant>
      <vt:variant>
        <vt:i4>104</vt:i4>
      </vt:variant>
      <vt:variant>
        <vt:i4>0</vt:i4>
      </vt:variant>
      <vt:variant>
        <vt:i4>5</vt:i4>
      </vt:variant>
      <vt:variant>
        <vt:lpwstr/>
      </vt:variant>
      <vt:variant>
        <vt:lpwstr>_Toc452554785</vt:lpwstr>
      </vt:variant>
      <vt:variant>
        <vt:i4>1769524</vt:i4>
      </vt:variant>
      <vt:variant>
        <vt:i4>98</vt:i4>
      </vt:variant>
      <vt:variant>
        <vt:i4>0</vt:i4>
      </vt:variant>
      <vt:variant>
        <vt:i4>5</vt:i4>
      </vt:variant>
      <vt:variant>
        <vt:lpwstr/>
      </vt:variant>
      <vt:variant>
        <vt:lpwstr>_Toc452554784</vt:lpwstr>
      </vt:variant>
      <vt:variant>
        <vt:i4>1769524</vt:i4>
      </vt:variant>
      <vt:variant>
        <vt:i4>92</vt:i4>
      </vt:variant>
      <vt:variant>
        <vt:i4>0</vt:i4>
      </vt:variant>
      <vt:variant>
        <vt:i4>5</vt:i4>
      </vt:variant>
      <vt:variant>
        <vt:lpwstr/>
      </vt:variant>
      <vt:variant>
        <vt:lpwstr>_Toc452554783</vt:lpwstr>
      </vt:variant>
      <vt:variant>
        <vt:i4>1769524</vt:i4>
      </vt:variant>
      <vt:variant>
        <vt:i4>86</vt:i4>
      </vt:variant>
      <vt:variant>
        <vt:i4>0</vt:i4>
      </vt:variant>
      <vt:variant>
        <vt:i4>5</vt:i4>
      </vt:variant>
      <vt:variant>
        <vt:lpwstr/>
      </vt:variant>
      <vt:variant>
        <vt:lpwstr>_Toc452554782</vt:lpwstr>
      </vt:variant>
      <vt:variant>
        <vt:i4>1769524</vt:i4>
      </vt:variant>
      <vt:variant>
        <vt:i4>80</vt:i4>
      </vt:variant>
      <vt:variant>
        <vt:i4>0</vt:i4>
      </vt:variant>
      <vt:variant>
        <vt:i4>5</vt:i4>
      </vt:variant>
      <vt:variant>
        <vt:lpwstr/>
      </vt:variant>
      <vt:variant>
        <vt:lpwstr>_Toc452554781</vt:lpwstr>
      </vt:variant>
      <vt:variant>
        <vt:i4>1769524</vt:i4>
      </vt:variant>
      <vt:variant>
        <vt:i4>74</vt:i4>
      </vt:variant>
      <vt:variant>
        <vt:i4>0</vt:i4>
      </vt:variant>
      <vt:variant>
        <vt:i4>5</vt:i4>
      </vt:variant>
      <vt:variant>
        <vt:lpwstr/>
      </vt:variant>
      <vt:variant>
        <vt:lpwstr>_Toc452554780</vt:lpwstr>
      </vt:variant>
      <vt:variant>
        <vt:i4>1310772</vt:i4>
      </vt:variant>
      <vt:variant>
        <vt:i4>68</vt:i4>
      </vt:variant>
      <vt:variant>
        <vt:i4>0</vt:i4>
      </vt:variant>
      <vt:variant>
        <vt:i4>5</vt:i4>
      </vt:variant>
      <vt:variant>
        <vt:lpwstr/>
      </vt:variant>
      <vt:variant>
        <vt:lpwstr>_Toc452554779</vt:lpwstr>
      </vt:variant>
      <vt:variant>
        <vt:i4>1310772</vt:i4>
      </vt:variant>
      <vt:variant>
        <vt:i4>62</vt:i4>
      </vt:variant>
      <vt:variant>
        <vt:i4>0</vt:i4>
      </vt:variant>
      <vt:variant>
        <vt:i4>5</vt:i4>
      </vt:variant>
      <vt:variant>
        <vt:lpwstr/>
      </vt:variant>
      <vt:variant>
        <vt:lpwstr>_Toc452554778</vt:lpwstr>
      </vt:variant>
      <vt:variant>
        <vt:i4>1310772</vt:i4>
      </vt:variant>
      <vt:variant>
        <vt:i4>56</vt:i4>
      </vt:variant>
      <vt:variant>
        <vt:i4>0</vt:i4>
      </vt:variant>
      <vt:variant>
        <vt:i4>5</vt:i4>
      </vt:variant>
      <vt:variant>
        <vt:lpwstr/>
      </vt:variant>
      <vt:variant>
        <vt:lpwstr>_Toc452554777</vt:lpwstr>
      </vt:variant>
      <vt:variant>
        <vt:i4>1310772</vt:i4>
      </vt:variant>
      <vt:variant>
        <vt:i4>50</vt:i4>
      </vt:variant>
      <vt:variant>
        <vt:i4>0</vt:i4>
      </vt:variant>
      <vt:variant>
        <vt:i4>5</vt:i4>
      </vt:variant>
      <vt:variant>
        <vt:lpwstr/>
      </vt:variant>
      <vt:variant>
        <vt:lpwstr>_Toc452554776</vt:lpwstr>
      </vt:variant>
      <vt:variant>
        <vt:i4>1310772</vt:i4>
      </vt:variant>
      <vt:variant>
        <vt:i4>44</vt:i4>
      </vt:variant>
      <vt:variant>
        <vt:i4>0</vt:i4>
      </vt:variant>
      <vt:variant>
        <vt:i4>5</vt:i4>
      </vt:variant>
      <vt:variant>
        <vt:lpwstr/>
      </vt:variant>
      <vt:variant>
        <vt:lpwstr>_Toc452554775</vt:lpwstr>
      </vt:variant>
      <vt:variant>
        <vt:i4>1310772</vt:i4>
      </vt:variant>
      <vt:variant>
        <vt:i4>38</vt:i4>
      </vt:variant>
      <vt:variant>
        <vt:i4>0</vt:i4>
      </vt:variant>
      <vt:variant>
        <vt:i4>5</vt:i4>
      </vt:variant>
      <vt:variant>
        <vt:lpwstr/>
      </vt:variant>
      <vt:variant>
        <vt:lpwstr>_Toc452554774</vt:lpwstr>
      </vt:variant>
      <vt:variant>
        <vt:i4>1310772</vt:i4>
      </vt:variant>
      <vt:variant>
        <vt:i4>32</vt:i4>
      </vt:variant>
      <vt:variant>
        <vt:i4>0</vt:i4>
      </vt:variant>
      <vt:variant>
        <vt:i4>5</vt:i4>
      </vt:variant>
      <vt:variant>
        <vt:lpwstr/>
      </vt:variant>
      <vt:variant>
        <vt:lpwstr>_Toc452554773</vt:lpwstr>
      </vt:variant>
      <vt:variant>
        <vt:i4>1310772</vt:i4>
      </vt:variant>
      <vt:variant>
        <vt:i4>26</vt:i4>
      </vt:variant>
      <vt:variant>
        <vt:i4>0</vt:i4>
      </vt:variant>
      <vt:variant>
        <vt:i4>5</vt:i4>
      </vt:variant>
      <vt:variant>
        <vt:lpwstr/>
      </vt:variant>
      <vt:variant>
        <vt:lpwstr>_Toc452554772</vt:lpwstr>
      </vt:variant>
      <vt:variant>
        <vt:i4>1310772</vt:i4>
      </vt:variant>
      <vt:variant>
        <vt:i4>20</vt:i4>
      </vt:variant>
      <vt:variant>
        <vt:i4>0</vt:i4>
      </vt:variant>
      <vt:variant>
        <vt:i4>5</vt:i4>
      </vt:variant>
      <vt:variant>
        <vt:lpwstr/>
      </vt:variant>
      <vt:variant>
        <vt:lpwstr>_Toc452554771</vt:lpwstr>
      </vt:variant>
      <vt:variant>
        <vt:i4>1310772</vt:i4>
      </vt:variant>
      <vt:variant>
        <vt:i4>14</vt:i4>
      </vt:variant>
      <vt:variant>
        <vt:i4>0</vt:i4>
      </vt:variant>
      <vt:variant>
        <vt:i4>5</vt:i4>
      </vt:variant>
      <vt:variant>
        <vt:lpwstr/>
      </vt:variant>
      <vt:variant>
        <vt:lpwstr>_Toc452554770</vt:lpwstr>
      </vt:variant>
      <vt:variant>
        <vt:i4>1376308</vt:i4>
      </vt:variant>
      <vt:variant>
        <vt:i4>8</vt:i4>
      </vt:variant>
      <vt:variant>
        <vt:i4>0</vt:i4>
      </vt:variant>
      <vt:variant>
        <vt:i4>5</vt:i4>
      </vt:variant>
      <vt:variant>
        <vt:lpwstr/>
      </vt:variant>
      <vt:variant>
        <vt:lpwstr>_Toc452554769</vt:lpwstr>
      </vt:variant>
      <vt:variant>
        <vt:i4>1376308</vt:i4>
      </vt:variant>
      <vt:variant>
        <vt:i4>2</vt:i4>
      </vt:variant>
      <vt:variant>
        <vt:i4>0</vt:i4>
      </vt:variant>
      <vt:variant>
        <vt:i4>5</vt:i4>
      </vt:variant>
      <vt:variant>
        <vt:lpwstr/>
      </vt:variant>
      <vt:variant>
        <vt:lpwstr>_Toc452554768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TRAVAUX Type</dc:title>
  <dc:creator>ELMI ISMAN Djama SA CE MINDEF</dc:creator>
  <cp:lastModifiedBy>ELMI ISMAN Djama SA CE MINDEF</cp:lastModifiedBy>
  <cp:revision>34</cp:revision>
  <cp:lastPrinted>2025-07-04T09:48:00Z</cp:lastPrinted>
  <dcterms:created xsi:type="dcterms:W3CDTF">2025-05-21T09:08:00Z</dcterms:created>
  <dcterms:modified xsi:type="dcterms:W3CDTF">2025-07-04T10:09:00Z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2f493c89-8387-404a-83f0-1b53ba9ac6c2</vt:lpwstr>
  </property>
  <property fmtid="{D5CDD505-2E9C-101B-9397-08002B2CF9AE}" pid="4" name="Order">
    <vt:r8>21100</vt:r8>
  </property>
  <property fmtid="{D5CDD505-2E9C-101B-9397-08002B2CF9AE}" pid="5" name="Utilisation">
    <vt:lpwstr>Proposé - non validé</vt:lpwstr>
  </property>
  <property fmtid="{D5CDD505-2E9C-101B-9397-08002B2CF9AE}" pid="6" name="Fonction du document">
    <vt:lpwstr>Document type</vt:lpwstr>
  </property>
  <property fmtid="{D5CDD505-2E9C-101B-9397-08002B2CF9AE}" pid="7" name="Rubrique">
    <vt:lpwstr>03 REGELEMENT CONSULTATION</vt:lpwstr>
  </property>
  <property fmtid="{D5CDD505-2E9C-101B-9397-08002B2CF9AE}" pid="8" name="Guide associé">
    <vt:lpwstr/>
  </property>
  <property fmtid="{D5CDD505-2E9C-101B-9397-08002B2CF9AE}" pid="9" name="_dlc_DocId">
    <vt:lpwstr>VAJJ3HF6DMQQ-123-210</vt:lpwstr>
  </property>
  <property fmtid="{D5CDD505-2E9C-101B-9397-08002B2CF9AE}" pid="10" name="Index">
    <vt:lpwstr>3</vt:lpwstr>
  </property>
  <property fmtid="{D5CDD505-2E9C-101B-9397-08002B2CF9AE}" pid="11" name="_dlc_DocIdUrl">
    <vt:lpwstr>http://shpprod.tm.marine.defense.gouv.fr/sai/_layouts/DocIdRedir.aspx?ID=VAJJ3HF6DMQQ-123-210, VAJJ3HF6DMQQ-123-210</vt:lpwstr>
  </property>
  <property fmtid="{D5CDD505-2E9C-101B-9397-08002B2CF9AE}" pid="12" name="Mots-clés">
    <vt:lpwstr>459;#ESID Toulon|7d598f5f-8f6e-4459-b053-e5be184fc84d;#460;#Processus ACH|5a008c69-4ebb-44b1-9e0f-e46739da1ecd;#461;#Marché public|ef1e66fb-979f-4a45-bc55-d993a99fb2ae</vt:lpwstr>
  </property>
  <property fmtid="{D5CDD505-2E9C-101B-9397-08002B2CF9AE}" pid="13" name="Protection">
    <vt:lpwstr>472;#DR|8f594f02-535c-4c56-abae-5b56bdb6344d</vt:lpwstr>
  </property>
  <property fmtid="{D5CDD505-2E9C-101B-9397-08002B2CF9AE}" pid="14" name="Nature">
    <vt:lpwstr>690;#Cahier des Clauses Administratives Particulières|3adb9225-8708-42d1-97b7-aaddbfc4262b</vt:lpwstr>
  </property>
  <property fmtid="{D5CDD505-2E9C-101B-9397-08002B2CF9AE}" pid="15" name="Projet - Thème1">
    <vt:lpwstr/>
  </property>
  <property fmtid="{D5CDD505-2E9C-101B-9397-08002B2CF9AE}" pid="16" name="Statut de l'élément">
    <vt:lpwstr>Approuvé par MOLLE Claude SA CS MINDEF, le 07/03/2025 10:55:36, version : 12.0</vt:lpwstr>
  </property>
  <property fmtid="{D5CDD505-2E9C-101B-9397-08002B2CF9AE}" pid="17" name="Type modèle">
    <vt:lpwstr>463;#Administratif|8d48419a-2aa9-412e-b10d-e34b4e6aa359</vt:lpwstr>
  </property>
</Properties>
</file>