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70" w:type="dxa"/>
        <w:tblLayout w:type="fixed"/>
        <w:tblCellMar>
          <w:left w:w="123" w:type="dxa"/>
        </w:tblCellMar>
        <w:tblLook w:val="0000" w:firstRow="0" w:lastRow="0" w:firstColumn="0" w:lastColumn="0" w:noHBand="0" w:noVBand="0"/>
      </w:tblPr>
      <w:tblGrid>
        <w:gridCol w:w="4504"/>
        <w:gridCol w:w="5528"/>
      </w:tblGrid>
      <w:tr w:rsidR="000161B8" w:rsidTr="003E59CB">
        <w:tc>
          <w:tcPr>
            <w:tcW w:w="4504" w:type="dxa"/>
            <w:shd w:val="clear" w:color="auto" w:fill="FFFFFF"/>
          </w:tcPr>
          <w:p w:rsidR="000161B8" w:rsidRDefault="000161B8" w:rsidP="003E59CB">
            <w:pPr>
              <w:pStyle w:val="Standard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ascii="Marianne" w:hAnsi="Marianne" w:cs="Marianne"/>
                <w:noProof/>
                <w:sz w:val="16"/>
                <w:szCs w:val="16"/>
                <w:lang w:eastAsia="fr-FR"/>
              </w:rPr>
              <w:drawing>
                <wp:inline distT="0" distB="0" distL="0" distR="0">
                  <wp:extent cx="1000125" cy="100965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27" t="-63" r="-127" b="-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9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shd w:val="clear" w:color="auto" w:fill="FFFFFF"/>
          </w:tcPr>
          <w:p w:rsidR="000161B8" w:rsidRDefault="000161B8" w:rsidP="003E59CB">
            <w:pPr>
              <w:pStyle w:val="Standard"/>
              <w:snapToGrid w:val="0"/>
              <w:jc w:val="right"/>
              <w:rPr>
                <w:rFonts w:ascii="Marianne" w:hAnsi="Marianne" w:cs="Marianne"/>
                <w:sz w:val="16"/>
                <w:szCs w:val="16"/>
              </w:rPr>
            </w:pPr>
          </w:p>
          <w:p w:rsidR="000161B8" w:rsidRDefault="000161B8" w:rsidP="003E59CB">
            <w:pPr>
              <w:pStyle w:val="Standard"/>
              <w:jc w:val="right"/>
              <w:rPr>
                <w:rFonts w:ascii="Marianne" w:hAnsi="Marianne" w:cs="Marianne"/>
                <w:b/>
                <w:bCs/>
                <w:sz w:val="16"/>
                <w:szCs w:val="16"/>
              </w:rPr>
            </w:pPr>
          </w:p>
          <w:p w:rsidR="000161B8" w:rsidRDefault="000161B8" w:rsidP="003E59CB">
            <w:pPr>
              <w:pStyle w:val="Standard"/>
              <w:jc w:val="right"/>
              <w:rPr>
                <w:rFonts w:ascii="Marianne" w:hAnsi="Marianne" w:cs="Marianne"/>
                <w:b/>
                <w:bCs/>
                <w:sz w:val="16"/>
                <w:szCs w:val="16"/>
              </w:rPr>
            </w:pPr>
          </w:p>
          <w:p w:rsidR="000161B8" w:rsidRDefault="000161B8" w:rsidP="003E59CB">
            <w:pPr>
              <w:pStyle w:val="Standard"/>
              <w:jc w:val="right"/>
              <w:rPr>
                <w:rFonts w:ascii="Marianne" w:hAnsi="Marianne" w:cs="Marianne"/>
                <w:b/>
                <w:bCs/>
                <w:sz w:val="16"/>
                <w:szCs w:val="16"/>
              </w:rPr>
            </w:pPr>
          </w:p>
          <w:p w:rsidR="000161B8" w:rsidRDefault="000161B8" w:rsidP="003E59CB">
            <w:pPr>
              <w:pStyle w:val="Standard"/>
              <w:jc w:val="right"/>
              <w:rPr>
                <w:rFonts w:ascii="Marianne" w:hAnsi="Marianne" w:cs="Marianne"/>
                <w:b/>
                <w:bCs/>
                <w:sz w:val="16"/>
                <w:szCs w:val="16"/>
              </w:rPr>
            </w:pPr>
          </w:p>
          <w:p w:rsidR="000161B8" w:rsidRDefault="000161B8" w:rsidP="003E59CB">
            <w:pPr>
              <w:pStyle w:val="Standard"/>
              <w:jc w:val="right"/>
              <w:rPr>
                <w:rFonts w:ascii="Marianne" w:hAnsi="Marianne" w:cs="Marianne"/>
                <w:b/>
                <w:bCs/>
                <w:sz w:val="16"/>
                <w:szCs w:val="16"/>
              </w:rPr>
            </w:pPr>
          </w:p>
          <w:p w:rsidR="000161B8" w:rsidRDefault="000161B8" w:rsidP="003E59CB">
            <w:pPr>
              <w:pStyle w:val="Standard"/>
            </w:pPr>
            <w:r>
              <w:rPr>
                <w:rFonts w:ascii="Marianne" w:hAnsi="Marianne" w:cs="Marianne"/>
                <w:b/>
              </w:rPr>
              <w:t>Direction des ressources</w:t>
            </w:r>
          </w:p>
          <w:p w:rsidR="000161B8" w:rsidRDefault="000161B8" w:rsidP="003E59CB">
            <w:pPr>
              <w:pStyle w:val="Standard"/>
            </w:pPr>
            <w:r>
              <w:rPr>
                <w:rFonts w:ascii="Marianne" w:hAnsi="Marianne" w:cs="Marianne"/>
                <w:b/>
              </w:rPr>
              <w:t>Bureau des affaires financières et des achats</w:t>
            </w:r>
          </w:p>
          <w:p w:rsidR="000161B8" w:rsidRDefault="000161B8" w:rsidP="003E59CB">
            <w:pPr>
              <w:pStyle w:val="Standard"/>
              <w:rPr>
                <w:rFonts w:ascii="Marianne" w:hAnsi="Marianne" w:cs="Marianne"/>
                <w:b/>
                <w:bCs/>
                <w:sz w:val="16"/>
                <w:szCs w:val="16"/>
              </w:rPr>
            </w:pPr>
          </w:p>
        </w:tc>
      </w:tr>
    </w:tbl>
    <w:p w:rsidR="009967DF" w:rsidRDefault="009967DF" w:rsidP="009967DF">
      <w:pPr>
        <w:pStyle w:val="Titre5"/>
        <w:jc w:val="right"/>
        <w:rPr>
          <w:b/>
          <w:bCs/>
          <w:i w:val="0"/>
          <w:iCs w:val="0"/>
        </w:rPr>
      </w:pPr>
    </w:p>
    <w:p w:rsidR="000161B8" w:rsidRDefault="000161B8" w:rsidP="009967DF">
      <w:pPr>
        <w:pStyle w:val="Titre5"/>
        <w:jc w:val="right"/>
        <w:rPr>
          <w:b/>
          <w:bCs/>
          <w:i w:val="0"/>
          <w:iCs w:val="0"/>
        </w:rPr>
      </w:pPr>
    </w:p>
    <w:p w:rsidR="000161B8" w:rsidRDefault="000161B8" w:rsidP="009967DF">
      <w:pPr>
        <w:pStyle w:val="Titre5"/>
        <w:jc w:val="right"/>
        <w:rPr>
          <w:b/>
          <w:bCs/>
          <w:i w:val="0"/>
          <w:iCs w:val="0"/>
        </w:rPr>
      </w:pPr>
    </w:p>
    <w:p w:rsidR="000161B8" w:rsidRPr="009967DF" w:rsidRDefault="000161B8" w:rsidP="009967DF">
      <w:pPr>
        <w:pStyle w:val="Titre5"/>
        <w:jc w:val="right"/>
        <w:rPr>
          <w:b/>
          <w:bCs/>
          <w:i w:val="0"/>
          <w:iCs w:val="0"/>
        </w:rPr>
      </w:pPr>
    </w:p>
    <w:p w:rsidR="00757F6D" w:rsidRPr="000161B8" w:rsidRDefault="000161B8" w:rsidP="00996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Times New Roman"/>
          <w:b/>
        </w:rPr>
      </w:pPr>
      <w:r>
        <w:rPr>
          <w:rFonts w:ascii="Marianne" w:hAnsi="Marianne" w:cs="Times New Roman"/>
          <w:b/>
        </w:rPr>
        <w:t>Cadre de mémoire</w:t>
      </w:r>
      <w:r w:rsidR="00EA2291" w:rsidRPr="000161B8">
        <w:rPr>
          <w:rFonts w:ascii="Marianne" w:hAnsi="Marianne" w:cs="Times New Roman"/>
          <w:b/>
        </w:rPr>
        <w:t xml:space="preserve"> technique</w:t>
      </w:r>
    </w:p>
    <w:p w:rsidR="009967DF" w:rsidRPr="000161B8" w:rsidRDefault="009967DF">
      <w:pPr>
        <w:jc w:val="center"/>
        <w:rPr>
          <w:rFonts w:ascii="Marianne" w:hAnsi="Marianne" w:cs="Times New Roman"/>
          <w:b/>
        </w:rPr>
      </w:pPr>
    </w:p>
    <w:p w:rsidR="009967DF" w:rsidRPr="000161B8" w:rsidRDefault="009967DF" w:rsidP="009967DF">
      <w:pPr>
        <w:pStyle w:val="Contenudetableau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jc w:val="center"/>
        <w:rPr>
          <w:rFonts w:ascii="Marianne" w:hAnsi="Marianne" w:cs="Times New Roman"/>
          <w:b/>
          <w:bCs/>
          <w:sz w:val="22"/>
          <w:szCs w:val="22"/>
          <w:lang w:val="fr-FR" w:bidi="hi-IN"/>
        </w:rPr>
      </w:pPr>
    </w:p>
    <w:p w:rsidR="00757F6D" w:rsidRPr="000161B8" w:rsidRDefault="00EA2291" w:rsidP="009967DF">
      <w:pPr>
        <w:pStyle w:val="Contenudetableau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jc w:val="center"/>
        <w:rPr>
          <w:rFonts w:ascii="Marianne" w:hAnsi="Marianne" w:cs="Times New Roman"/>
          <w:b/>
          <w:bCs/>
          <w:sz w:val="22"/>
          <w:szCs w:val="22"/>
          <w:lang w:val="fr-FR" w:bidi="hi-IN"/>
        </w:rPr>
      </w:pPr>
      <w:r w:rsidRPr="000161B8">
        <w:rPr>
          <w:rFonts w:ascii="Marianne" w:hAnsi="Marianne" w:cs="Times New Roman"/>
          <w:b/>
          <w:bCs/>
          <w:sz w:val="22"/>
          <w:szCs w:val="22"/>
          <w:lang w:val="fr-FR" w:bidi="hi-IN"/>
        </w:rPr>
        <w:t>Objet de la consultation</w:t>
      </w:r>
    </w:p>
    <w:p w:rsidR="009967DF" w:rsidRPr="000161B8" w:rsidRDefault="009967DF" w:rsidP="009967DF">
      <w:pPr>
        <w:pStyle w:val="Contenudetableau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jc w:val="center"/>
        <w:rPr>
          <w:rFonts w:ascii="Marianne" w:hAnsi="Marianne" w:cs="Times New Roman"/>
          <w:b/>
          <w:bCs/>
          <w:sz w:val="22"/>
          <w:szCs w:val="22"/>
          <w:lang w:val="fr-FR" w:bidi="hi-IN"/>
        </w:rPr>
      </w:pPr>
    </w:p>
    <w:p w:rsidR="009967DF" w:rsidRPr="000161B8" w:rsidRDefault="000161B8" w:rsidP="009967DF">
      <w:pPr>
        <w:pStyle w:val="Corpsdetexte31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jc w:val="center"/>
        <w:rPr>
          <w:rFonts w:ascii="Marianne" w:hAnsi="Marianne"/>
          <w:color w:val="00000A"/>
          <w:sz w:val="22"/>
          <w:szCs w:val="22"/>
        </w:rPr>
      </w:pPr>
      <w:r>
        <w:rPr>
          <w:rFonts w:ascii="Marianne" w:hAnsi="Marianne"/>
          <w:color w:val="00000A"/>
          <w:sz w:val="22"/>
          <w:szCs w:val="22"/>
        </w:rPr>
        <w:t>M</w:t>
      </w:r>
      <w:r w:rsidR="009967DF" w:rsidRPr="000161B8">
        <w:rPr>
          <w:rFonts w:ascii="Marianne" w:hAnsi="Marianne"/>
          <w:color w:val="00000A"/>
          <w:sz w:val="22"/>
          <w:szCs w:val="22"/>
        </w:rPr>
        <w:t xml:space="preserve">arché </w:t>
      </w:r>
      <w:r>
        <w:rPr>
          <w:rFonts w:ascii="Marianne" w:hAnsi="Marianne"/>
          <w:color w:val="00000A"/>
          <w:sz w:val="22"/>
          <w:szCs w:val="22"/>
        </w:rPr>
        <w:t>ayant pour</w:t>
      </w:r>
      <w:r w:rsidR="009967DF" w:rsidRPr="000161B8">
        <w:rPr>
          <w:rFonts w:ascii="Marianne" w:hAnsi="Marianne"/>
          <w:color w:val="00000A"/>
          <w:sz w:val="22"/>
          <w:szCs w:val="22"/>
        </w:rPr>
        <w:t xml:space="preserve"> objet le contrôle périodique, le nettoyage et l’entretien de l’ensemble des onduleurs de la préfecture de la Seine-Saint-Denis, de la sous-préfecture du Raincy et</w:t>
      </w:r>
      <w:r w:rsidR="00711715">
        <w:rPr>
          <w:rFonts w:ascii="Marianne" w:hAnsi="Marianne"/>
          <w:color w:val="00000A"/>
          <w:sz w:val="22"/>
          <w:szCs w:val="22"/>
        </w:rPr>
        <w:t xml:space="preserve"> de la sous-préfecture de Sain</w:t>
      </w:r>
      <w:bookmarkStart w:id="0" w:name="_GoBack"/>
      <w:bookmarkEnd w:id="0"/>
      <w:r w:rsidR="00711715">
        <w:rPr>
          <w:rFonts w:ascii="Marianne" w:hAnsi="Marianne"/>
          <w:color w:val="00000A"/>
          <w:sz w:val="22"/>
          <w:szCs w:val="22"/>
        </w:rPr>
        <w:t>t-</w:t>
      </w:r>
      <w:r w:rsidR="009967DF" w:rsidRPr="000161B8">
        <w:rPr>
          <w:rFonts w:ascii="Marianne" w:hAnsi="Marianne"/>
          <w:color w:val="00000A"/>
          <w:sz w:val="22"/>
          <w:szCs w:val="22"/>
        </w:rPr>
        <w:t>Denis</w:t>
      </w:r>
    </w:p>
    <w:p w:rsidR="00757F6D" w:rsidRPr="000161B8" w:rsidRDefault="00757F6D" w:rsidP="009967DF">
      <w:pPr>
        <w:pStyle w:val="Contenudetableau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jc w:val="center"/>
        <w:rPr>
          <w:rFonts w:ascii="Marianne" w:hAnsi="Marianne" w:cs="Times New Roman"/>
          <w:b/>
          <w:bCs/>
          <w:sz w:val="22"/>
          <w:szCs w:val="22"/>
          <w:lang w:val="fr-FR" w:bidi="hi-IN"/>
        </w:rPr>
      </w:pPr>
    </w:p>
    <w:p w:rsidR="00757F6D" w:rsidRPr="000161B8" w:rsidRDefault="00757F6D">
      <w:pPr>
        <w:rPr>
          <w:rFonts w:ascii="Marianne" w:hAnsi="Marianne" w:cs="Times New Roman"/>
          <w:b/>
        </w:rPr>
      </w:pPr>
    </w:p>
    <w:p w:rsidR="00757F6D" w:rsidRPr="000161B8" w:rsidRDefault="00EA2291" w:rsidP="000161B8">
      <w:pPr>
        <w:jc w:val="center"/>
        <w:rPr>
          <w:rFonts w:ascii="Marianne" w:hAnsi="Marianne" w:cs="Times New Roman"/>
          <w:b/>
          <w:color w:val="FF0000"/>
        </w:rPr>
      </w:pPr>
      <w:r w:rsidRPr="000161B8">
        <w:rPr>
          <w:rFonts w:ascii="Marianne" w:hAnsi="Marianne" w:cs="Times New Roman"/>
          <w:b/>
          <w:color w:val="FF0000"/>
        </w:rPr>
        <w:t xml:space="preserve">Le candidat </w:t>
      </w:r>
      <w:r w:rsidR="000161B8" w:rsidRPr="000161B8">
        <w:rPr>
          <w:rFonts w:ascii="Marianne" w:hAnsi="Marianne" w:cs="Times New Roman"/>
          <w:b/>
          <w:color w:val="FF0000"/>
        </w:rPr>
        <w:t>doit obligatoirement établir</w:t>
      </w:r>
      <w:r w:rsidRPr="000161B8">
        <w:rPr>
          <w:rFonts w:ascii="Marianne" w:hAnsi="Marianne" w:cs="Times New Roman"/>
          <w:b/>
          <w:color w:val="FF0000"/>
        </w:rPr>
        <w:t xml:space="preserve"> sa réponse technique à la consultation en respectant strictement le présent cadre de réponse technique.</w:t>
      </w:r>
    </w:p>
    <w:p w:rsidR="000161B8" w:rsidRPr="000161B8" w:rsidRDefault="000161B8" w:rsidP="000161B8">
      <w:pPr>
        <w:pStyle w:val="TableContents"/>
        <w:autoSpaceDN w:val="0"/>
        <w:jc w:val="center"/>
        <w:rPr>
          <w:rFonts w:ascii="Marianne" w:hAnsi="Marianne"/>
          <w:b/>
          <w:color w:val="FF0000"/>
          <w:sz w:val="22"/>
          <w:szCs w:val="22"/>
        </w:rPr>
      </w:pPr>
      <w:r w:rsidRPr="000161B8">
        <w:rPr>
          <w:rFonts w:ascii="Marianne" w:eastAsia="Wingdings" w:hAnsi="Marianne" w:cs="Times New Roman"/>
          <w:b/>
          <w:color w:val="FF0000"/>
          <w:sz w:val="22"/>
          <w:szCs w:val="22"/>
          <w:lang w:val="fr-FR"/>
        </w:rPr>
        <w:t>Le non-respect de ce formalisme rend l’offre irrégulière au sens de l’article L. 2152-2 du code de la commande publique, et non régularisable.</w:t>
      </w:r>
    </w:p>
    <w:p w:rsidR="00757F6D" w:rsidRDefault="00757F6D" w:rsidP="009967DF">
      <w:pPr>
        <w:jc w:val="center"/>
        <w:rPr>
          <w:rFonts w:ascii="Marianne" w:hAnsi="Marianne" w:cs="Times New Roman"/>
          <w:b/>
          <w:bCs/>
          <w:color w:val="FF0000"/>
        </w:rPr>
      </w:pPr>
    </w:p>
    <w:p w:rsidR="000161B8" w:rsidRPr="000161B8" w:rsidRDefault="000161B8" w:rsidP="009967DF">
      <w:pPr>
        <w:jc w:val="center"/>
        <w:rPr>
          <w:rFonts w:ascii="Marianne" w:hAnsi="Marianne" w:cs="Times New Roman"/>
          <w:b/>
          <w:bCs/>
          <w:color w:val="FF0000"/>
        </w:rPr>
      </w:pPr>
    </w:p>
    <w:p w:rsidR="00757F6D" w:rsidRPr="000161B8" w:rsidRDefault="00EA2291">
      <w:pPr>
        <w:jc w:val="both"/>
        <w:rPr>
          <w:rFonts w:ascii="Marianne" w:hAnsi="Marianne" w:cs="Times New Roman"/>
        </w:rPr>
      </w:pPr>
      <w:r w:rsidRPr="000161B8">
        <w:rPr>
          <w:rFonts w:ascii="Marianne" w:hAnsi="Marianne" w:cs="Times New Roman"/>
        </w:rPr>
        <w:t xml:space="preserve">1 – </w:t>
      </w:r>
      <w:r w:rsidR="000161B8" w:rsidRPr="000161B8">
        <w:rPr>
          <w:rFonts w:ascii="Marianne" w:hAnsi="Marianne" w:cs="Times New Roman"/>
          <w:iCs/>
          <w:color w:val="000000"/>
          <w:u w:val="single"/>
        </w:rPr>
        <w:t>Présentation générale (chiffre d’affaires annuel, effectifs) et références significatives du candidat dans des marchés similaires avec contacts vérifiab</w:t>
      </w:r>
      <w:r w:rsidR="000161B8">
        <w:rPr>
          <w:rFonts w:ascii="Marianne" w:hAnsi="Marianne" w:cs="Times New Roman"/>
          <w:iCs/>
          <w:color w:val="000000"/>
          <w:u w:val="single"/>
        </w:rPr>
        <w:t>les pour les 3 dernières années</w:t>
      </w:r>
    </w:p>
    <w:p w:rsidR="00757F6D" w:rsidRDefault="00757F6D">
      <w:pPr>
        <w:jc w:val="both"/>
        <w:rPr>
          <w:rFonts w:ascii="Marianne" w:hAnsi="Marianne" w:cs="Times New Roman"/>
        </w:rPr>
      </w:pPr>
    </w:p>
    <w:p w:rsidR="000161B8" w:rsidRDefault="000161B8">
      <w:pPr>
        <w:jc w:val="both"/>
        <w:rPr>
          <w:rFonts w:ascii="Marianne" w:hAnsi="Marianne" w:cs="Times New Roman"/>
        </w:rPr>
      </w:pPr>
    </w:p>
    <w:p w:rsidR="000161B8" w:rsidRDefault="000161B8">
      <w:pPr>
        <w:jc w:val="both"/>
        <w:rPr>
          <w:rFonts w:ascii="Marianne" w:hAnsi="Marianne" w:cs="Times New Roman"/>
        </w:rPr>
      </w:pPr>
    </w:p>
    <w:p w:rsidR="000161B8" w:rsidRPr="000161B8" w:rsidRDefault="000161B8">
      <w:pPr>
        <w:jc w:val="both"/>
        <w:rPr>
          <w:rFonts w:ascii="Marianne" w:hAnsi="Marianne" w:cs="Times New Roman"/>
        </w:rPr>
      </w:pPr>
    </w:p>
    <w:p w:rsidR="00757F6D" w:rsidRPr="000161B8" w:rsidRDefault="00EA2291" w:rsidP="000161B8">
      <w:pPr>
        <w:jc w:val="both"/>
        <w:rPr>
          <w:rFonts w:ascii="Marianne" w:hAnsi="Marianne" w:cs="Times New Roman"/>
          <w:color w:val="000000"/>
        </w:rPr>
      </w:pPr>
      <w:r w:rsidRPr="000161B8">
        <w:rPr>
          <w:rFonts w:ascii="Marianne" w:hAnsi="Marianne" w:cs="Times New Roman"/>
        </w:rPr>
        <w:t>2 –</w:t>
      </w:r>
      <w:r w:rsidR="000161B8">
        <w:rPr>
          <w:rFonts w:ascii="Marianne" w:hAnsi="Marianne" w:cs="Times New Roman"/>
        </w:rPr>
        <w:t xml:space="preserve"> </w:t>
      </w:r>
      <w:r w:rsidRPr="000161B8">
        <w:rPr>
          <w:rFonts w:ascii="Marianne" w:hAnsi="Marianne" w:cs="Times New Roman"/>
        </w:rPr>
        <w:t xml:space="preserve"> </w:t>
      </w:r>
      <w:r w:rsidR="000161B8" w:rsidRPr="000161B8">
        <w:rPr>
          <w:rFonts w:ascii="Marianne" w:hAnsi="Marianne" w:cs="Times New Roman"/>
          <w:iCs/>
          <w:color w:val="000000"/>
          <w:u w:val="single"/>
        </w:rPr>
        <w:t>Moyens humains mis en place dans le cadre du marché : Effectifs, qualifications/certifications, CV et diplômes du personnel</w:t>
      </w:r>
    </w:p>
    <w:p w:rsidR="00757F6D" w:rsidRDefault="00757F6D">
      <w:pPr>
        <w:jc w:val="both"/>
        <w:rPr>
          <w:rFonts w:ascii="Marianne" w:hAnsi="Marianne" w:cs="Times New Roman"/>
        </w:rPr>
      </w:pPr>
    </w:p>
    <w:p w:rsidR="000161B8" w:rsidRDefault="000161B8">
      <w:pPr>
        <w:jc w:val="both"/>
        <w:rPr>
          <w:rFonts w:ascii="Marianne" w:hAnsi="Marianne" w:cs="Times New Roman"/>
        </w:rPr>
      </w:pPr>
    </w:p>
    <w:p w:rsidR="000161B8" w:rsidRDefault="000161B8">
      <w:pPr>
        <w:jc w:val="both"/>
        <w:rPr>
          <w:rFonts w:ascii="Marianne" w:hAnsi="Marianne" w:cs="Times New Roman"/>
        </w:rPr>
      </w:pPr>
    </w:p>
    <w:p w:rsidR="000161B8" w:rsidRPr="000161B8" w:rsidRDefault="000161B8">
      <w:pPr>
        <w:jc w:val="both"/>
        <w:rPr>
          <w:rFonts w:ascii="Marianne" w:hAnsi="Marianne" w:cs="Times New Roman"/>
        </w:rPr>
      </w:pPr>
    </w:p>
    <w:p w:rsidR="000161B8" w:rsidRPr="000161B8" w:rsidRDefault="00EA2291" w:rsidP="000161B8">
      <w:pPr>
        <w:jc w:val="both"/>
        <w:rPr>
          <w:rFonts w:ascii="Marianne" w:hAnsi="Marianne" w:cs="Times New Roman"/>
          <w:iCs/>
          <w:color w:val="000000"/>
          <w:u w:val="single"/>
        </w:rPr>
      </w:pPr>
      <w:r w:rsidRPr="000161B8">
        <w:rPr>
          <w:rFonts w:ascii="Marianne" w:hAnsi="Marianne" w:cs="Times New Roman"/>
        </w:rPr>
        <w:lastRenderedPageBreak/>
        <w:t xml:space="preserve">3 – </w:t>
      </w:r>
      <w:r w:rsidR="000161B8" w:rsidRPr="000161B8">
        <w:rPr>
          <w:rFonts w:ascii="Marianne" w:hAnsi="Marianne" w:cs="Times New Roman"/>
          <w:iCs/>
          <w:color w:val="000000"/>
          <w:u w:val="single"/>
        </w:rPr>
        <w:t>Moyens techniques mis en place dans le cadre du marché : Liste du matériel et de l’équipement utilisés pour la maintenance, outils de diagnostic, stock de pièces détachées, logiciels de suivi ou autres outils numériques utilisés</w:t>
      </w:r>
    </w:p>
    <w:p w:rsidR="00757F6D" w:rsidRPr="000161B8" w:rsidRDefault="00757F6D">
      <w:pPr>
        <w:jc w:val="both"/>
        <w:rPr>
          <w:rFonts w:ascii="Marianne" w:hAnsi="Marianne" w:cs="Times New Roman"/>
          <w:iCs/>
          <w:color w:val="000000"/>
        </w:rPr>
      </w:pPr>
    </w:p>
    <w:p w:rsidR="00757F6D" w:rsidRDefault="00757F6D">
      <w:pPr>
        <w:jc w:val="both"/>
        <w:rPr>
          <w:rFonts w:ascii="Marianne" w:hAnsi="Marianne" w:cs="Times New Roman"/>
          <w:iCs/>
          <w:color w:val="000000"/>
        </w:rPr>
      </w:pPr>
    </w:p>
    <w:p w:rsidR="000161B8" w:rsidRPr="000161B8" w:rsidRDefault="000161B8">
      <w:pPr>
        <w:jc w:val="both"/>
        <w:rPr>
          <w:rFonts w:ascii="Marianne" w:hAnsi="Marianne" w:cs="Times New Roman"/>
          <w:iCs/>
          <w:color w:val="000000"/>
        </w:rPr>
      </w:pPr>
    </w:p>
    <w:p w:rsidR="00757F6D" w:rsidRPr="000161B8" w:rsidRDefault="00EA2291" w:rsidP="000161B8">
      <w:pPr>
        <w:jc w:val="both"/>
        <w:rPr>
          <w:rFonts w:ascii="Marianne" w:hAnsi="Marianne" w:cs="Times New Roman"/>
        </w:rPr>
      </w:pPr>
      <w:r w:rsidRPr="000161B8">
        <w:rPr>
          <w:rFonts w:ascii="Marianne" w:hAnsi="Marianne" w:cs="Times New Roman"/>
        </w:rPr>
        <w:t xml:space="preserve">4 – </w:t>
      </w:r>
      <w:r w:rsidR="000161B8" w:rsidRPr="000161B8">
        <w:rPr>
          <w:rFonts w:ascii="Marianne" w:hAnsi="Marianne" w:cs="Times New Roman"/>
          <w:iCs/>
          <w:color w:val="000000"/>
          <w:u w:val="single"/>
        </w:rPr>
        <w:t>Organisation de la maintenance préventive : Plannings, processus d’intervention en maintenance préventive (check-list, traçabilité, rapport) selon les contraintes indiquées au CCTP</w:t>
      </w:r>
    </w:p>
    <w:p w:rsidR="000161B8" w:rsidRDefault="000161B8">
      <w:pPr>
        <w:jc w:val="both"/>
        <w:rPr>
          <w:rFonts w:ascii="Marianne" w:hAnsi="Marianne" w:cs="Times New Roman"/>
          <w:iCs/>
          <w:color w:val="000000"/>
        </w:rPr>
      </w:pPr>
    </w:p>
    <w:p w:rsidR="000161B8" w:rsidRDefault="000161B8">
      <w:pPr>
        <w:jc w:val="both"/>
        <w:rPr>
          <w:rFonts w:ascii="Marianne" w:hAnsi="Marianne" w:cs="Times New Roman"/>
          <w:iCs/>
          <w:color w:val="000000"/>
        </w:rPr>
      </w:pPr>
    </w:p>
    <w:p w:rsidR="000161B8" w:rsidRDefault="000161B8">
      <w:pPr>
        <w:jc w:val="both"/>
        <w:rPr>
          <w:rFonts w:ascii="Marianne" w:hAnsi="Marianne" w:cs="Times New Roman"/>
          <w:iCs/>
          <w:color w:val="000000"/>
        </w:rPr>
      </w:pPr>
    </w:p>
    <w:p w:rsidR="000161B8" w:rsidRDefault="000161B8">
      <w:pPr>
        <w:jc w:val="both"/>
        <w:rPr>
          <w:rFonts w:ascii="Marianne" w:hAnsi="Marianne" w:cs="Times New Roman"/>
          <w:iCs/>
          <w:color w:val="000000"/>
        </w:rPr>
      </w:pPr>
    </w:p>
    <w:p w:rsidR="00757F6D" w:rsidRPr="000161B8" w:rsidRDefault="00EA2291" w:rsidP="000161B8">
      <w:pPr>
        <w:jc w:val="both"/>
        <w:rPr>
          <w:rFonts w:ascii="Marianne" w:hAnsi="Marianne" w:cs="Times New Roman"/>
          <w:color w:val="000000"/>
          <w:lang w:eastAsia="fr-FR"/>
        </w:rPr>
      </w:pPr>
      <w:r w:rsidRPr="000161B8">
        <w:rPr>
          <w:rFonts w:ascii="Marianne" w:hAnsi="Marianne" w:cs="Times New Roman"/>
          <w:iCs/>
          <w:color w:val="000000"/>
        </w:rPr>
        <w:t xml:space="preserve">5 </w:t>
      </w:r>
      <w:r w:rsidRPr="000161B8">
        <w:rPr>
          <w:rFonts w:ascii="Marianne" w:hAnsi="Marianne" w:cs="Times New Roman"/>
        </w:rPr>
        <w:t>–</w:t>
      </w:r>
      <w:r w:rsidRPr="000161B8">
        <w:rPr>
          <w:rFonts w:ascii="Marianne" w:hAnsi="Marianne" w:cs="Times New Roman"/>
          <w:iCs/>
          <w:color w:val="000000"/>
        </w:rPr>
        <w:t xml:space="preserve"> </w:t>
      </w:r>
      <w:r w:rsidR="000161B8" w:rsidRPr="000161B8">
        <w:rPr>
          <w:rFonts w:ascii="Marianne" w:hAnsi="Marianne" w:cs="Times New Roman"/>
          <w:color w:val="000000"/>
          <w:u w:val="single"/>
          <w:lang w:eastAsia="fr-FR"/>
        </w:rPr>
        <w:t>Organisation de la maintenance corrective : Réactivité, chaîne de décision, stocks, délais d’intervention et de dépannage, système d’astreinte</w:t>
      </w:r>
    </w:p>
    <w:p w:rsidR="000161B8" w:rsidRDefault="000161B8">
      <w:pPr>
        <w:jc w:val="both"/>
        <w:rPr>
          <w:rFonts w:ascii="Marianne" w:hAnsi="Marianne" w:cs="Times New Roman"/>
        </w:rPr>
      </w:pPr>
    </w:p>
    <w:p w:rsidR="000161B8" w:rsidRDefault="000161B8">
      <w:pPr>
        <w:jc w:val="both"/>
        <w:rPr>
          <w:rFonts w:ascii="Marianne" w:hAnsi="Marianne" w:cs="Times New Roman"/>
        </w:rPr>
      </w:pPr>
    </w:p>
    <w:p w:rsidR="000161B8" w:rsidRDefault="000161B8">
      <w:pPr>
        <w:jc w:val="both"/>
        <w:rPr>
          <w:rFonts w:ascii="Marianne" w:hAnsi="Marianne" w:cs="Times New Roman"/>
        </w:rPr>
      </w:pPr>
    </w:p>
    <w:p w:rsidR="000161B8" w:rsidRDefault="000161B8">
      <w:pPr>
        <w:jc w:val="both"/>
        <w:rPr>
          <w:rFonts w:ascii="Marianne" w:hAnsi="Marianne" w:cs="Times New Roman"/>
        </w:rPr>
      </w:pPr>
    </w:p>
    <w:p w:rsidR="000161B8" w:rsidRDefault="000161B8">
      <w:pPr>
        <w:jc w:val="both"/>
        <w:rPr>
          <w:rFonts w:ascii="Marianne" w:hAnsi="Marianne" w:cs="Times New Roman"/>
        </w:rPr>
      </w:pPr>
    </w:p>
    <w:p w:rsidR="00757F6D" w:rsidRPr="000161B8" w:rsidRDefault="00EA2291" w:rsidP="000161B8">
      <w:pPr>
        <w:jc w:val="both"/>
        <w:rPr>
          <w:rFonts w:ascii="Marianne" w:hAnsi="Marianne" w:cs="Times New Roman"/>
          <w:color w:val="000000"/>
        </w:rPr>
      </w:pPr>
      <w:r w:rsidRPr="000161B8">
        <w:rPr>
          <w:rFonts w:ascii="Marianne" w:hAnsi="Marianne" w:cs="Times New Roman"/>
        </w:rPr>
        <w:t xml:space="preserve">6 – </w:t>
      </w:r>
      <w:r w:rsidR="000161B8" w:rsidRPr="000161B8">
        <w:rPr>
          <w:rFonts w:ascii="Marianne" w:hAnsi="Marianne" w:cs="Times New Roman"/>
          <w:color w:val="000000"/>
          <w:u w:val="single"/>
        </w:rPr>
        <w:t>Démarche environnementale : Politique de tri, de recyclage et d’élimination des déchets (DEEE, batteries), démarches de réduction de l’empreinte carbone (mobilité, emballages), traçabilité des déchets dangereux et non dangereux</w:t>
      </w:r>
    </w:p>
    <w:p w:rsidR="00757F6D" w:rsidRDefault="00757F6D">
      <w:pPr>
        <w:rPr>
          <w:rFonts w:ascii="Marianne" w:hAnsi="Marianne"/>
        </w:rPr>
      </w:pPr>
    </w:p>
    <w:p w:rsidR="000161B8" w:rsidRDefault="000161B8">
      <w:pPr>
        <w:rPr>
          <w:rFonts w:ascii="Marianne" w:hAnsi="Marianne"/>
        </w:rPr>
      </w:pPr>
    </w:p>
    <w:p w:rsidR="000161B8" w:rsidRDefault="000161B8">
      <w:pPr>
        <w:rPr>
          <w:rFonts w:ascii="Marianne" w:hAnsi="Marianne"/>
        </w:rPr>
      </w:pPr>
    </w:p>
    <w:p w:rsidR="000161B8" w:rsidRDefault="000161B8">
      <w:pPr>
        <w:rPr>
          <w:rFonts w:ascii="Marianne" w:hAnsi="Marianne"/>
        </w:rPr>
      </w:pPr>
    </w:p>
    <w:p w:rsidR="000161B8" w:rsidRPr="000161B8" w:rsidRDefault="006928DD" w:rsidP="006928DD">
      <w:pPr>
        <w:jc w:val="both"/>
        <w:rPr>
          <w:rFonts w:ascii="Marianne" w:hAnsi="Marianne" w:cs="Times New Roman"/>
          <w:color w:val="000000"/>
        </w:rPr>
      </w:pPr>
      <w:r>
        <w:rPr>
          <w:rFonts w:ascii="Marianne" w:hAnsi="Marianne" w:cs="Times New Roman"/>
        </w:rPr>
        <w:t>7</w:t>
      </w:r>
      <w:r w:rsidR="000161B8" w:rsidRPr="000161B8">
        <w:rPr>
          <w:rFonts w:ascii="Marianne" w:hAnsi="Marianne" w:cs="Times New Roman"/>
        </w:rPr>
        <w:t xml:space="preserve"> – </w:t>
      </w:r>
      <w:r w:rsidRPr="006928DD">
        <w:rPr>
          <w:rFonts w:ascii="Marianne" w:hAnsi="Marianne" w:cs="Times New Roman"/>
          <w:color w:val="000000"/>
          <w:u w:val="single"/>
        </w:rPr>
        <w:t>Démarche sociétale :</w:t>
      </w:r>
      <w:r>
        <w:rPr>
          <w:rFonts w:ascii="Marianne" w:hAnsi="Marianne" w:cs="Times New Roman"/>
          <w:color w:val="000000"/>
          <w:u w:val="single"/>
        </w:rPr>
        <w:t xml:space="preserve"> </w:t>
      </w:r>
      <w:r w:rsidRPr="006928DD">
        <w:rPr>
          <w:rFonts w:ascii="Marianne" w:hAnsi="Marianne" w:cs="Times New Roman"/>
          <w:color w:val="000000"/>
          <w:u w:val="single"/>
        </w:rPr>
        <w:t>Politique de formation continue des techniciens, démarches RH en faveur de la diversité, de l’égalité et de l’inclusion</w:t>
      </w:r>
    </w:p>
    <w:p w:rsidR="000161B8" w:rsidRPr="000161B8" w:rsidRDefault="000161B8">
      <w:pPr>
        <w:rPr>
          <w:rFonts w:ascii="Marianne" w:hAnsi="Marianne"/>
        </w:rPr>
      </w:pPr>
    </w:p>
    <w:sectPr w:rsidR="000161B8" w:rsidRPr="000161B8">
      <w:headerReference w:type="default" r:id="rId8"/>
      <w:pgSz w:w="11906" w:h="16838"/>
      <w:pgMar w:top="765" w:right="1417" w:bottom="1417" w:left="141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F9B" w:rsidRDefault="00EA2291">
      <w:pPr>
        <w:spacing w:after="0" w:line="240" w:lineRule="auto"/>
      </w:pPr>
      <w:r>
        <w:separator/>
      </w:r>
    </w:p>
  </w:endnote>
  <w:endnote w:type="continuationSeparator" w:id="0">
    <w:p w:rsidR="00CC2F9B" w:rsidRDefault="00EA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F9B" w:rsidRDefault="00EA2291">
      <w:pPr>
        <w:spacing w:after="0" w:line="240" w:lineRule="auto"/>
      </w:pPr>
      <w:r>
        <w:separator/>
      </w:r>
    </w:p>
  </w:footnote>
  <w:footnote w:type="continuationSeparator" w:id="0">
    <w:p w:rsidR="00CC2F9B" w:rsidRDefault="00EA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F6D" w:rsidRDefault="00757F6D">
    <w:pPr>
      <w:pStyle w:val="En-tte"/>
      <w:jc w:val="center"/>
    </w:pPr>
  </w:p>
  <w:p w:rsidR="00757F6D" w:rsidRDefault="00757F6D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6136B"/>
    <w:multiLevelType w:val="multilevel"/>
    <w:tmpl w:val="5142E10E"/>
    <w:styleLink w:val="WW8Num5"/>
    <w:lvl w:ilvl="0">
      <w:numFmt w:val="bullet"/>
      <w:lvlText w:val="-"/>
      <w:lvlJc w:val="left"/>
      <w:pPr>
        <w:ind w:left="720" w:hanging="360"/>
      </w:pPr>
      <w:rPr>
        <w:rFonts w:ascii="Times New Roman" w:eastAsia="Wingdings" w:hAnsi="Times New Roman" w:cs="StarSymbol, 'Arial Unicode MS'"/>
        <w:color w:val="000000"/>
        <w:sz w:val="18"/>
        <w:szCs w:val="18"/>
        <w:lang w:val="fr-FR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  <w:color w:val="000000"/>
        <w:sz w:val="20"/>
        <w:szCs w:val="20"/>
        <w:lang w:val="fr-FR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color w:val="000000"/>
        <w:sz w:val="20"/>
        <w:szCs w:val="20"/>
        <w:lang w:val="fr-FR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color w:val="000000"/>
        <w:sz w:val="20"/>
        <w:szCs w:val="20"/>
        <w:lang w:val="fr-FR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F6D"/>
    <w:rsid w:val="000161B8"/>
    <w:rsid w:val="006928DD"/>
    <w:rsid w:val="00711715"/>
    <w:rsid w:val="00757F6D"/>
    <w:rsid w:val="009967DF"/>
    <w:rsid w:val="00AC6DBC"/>
    <w:rsid w:val="00CC2F9B"/>
    <w:rsid w:val="00E803A0"/>
    <w:rsid w:val="00EA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45FF9"/>
  <w15:docId w15:val="{073A39CF-1177-4DAA-9BC3-CE79EED4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4">
    <w:name w:val="heading 4"/>
    <w:link w:val="Titre4Car"/>
    <w:qFormat/>
    <w:rsid w:val="00D647FD"/>
    <w:pPr>
      <w:keepNext/>
      <w:widowControl w:val="0"/>
      <w:textAlignment w:val="baseline"/>
      <w:outlineLvl w:val="3"/>
    </w:pPr>
    <w:rPr>
      <w:b/>
      <w:bCs/>
      <w:sz w:val="16"/>
    </w:rPr>
  </w:style>
  <w:style w:type="paragraph" w:styleId="Titre5">
    <w:name w:val="heading 5"/>
    <w:link w:val="Titre5Car"/>
    <w:qFormat/>
    <w:rsid w:val="00D647FD"/>
    <w:pPr>
      <w:keepNext/>
      <w:widowControl w:val="0"/>
      <w:textAlignment w:val="baseline"/>
      <w:outlineLvl w:val="4"/>
    </w:pPr>
    <w:rPr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A84833"/>
  </w:style>
  <w:style w:type="character" w:customStyle="1" w:styleId="PieddepageCar">
    <w:name w:val="Pied de page Car"/>
    <w:basedOn w:val="Policepardfaut"/>
    <w:link w:val="Pieddepage"/>
    <w:uiPriority w:val="99"/>
    <w:qFormat/>
    <w:rsid w:val="00A84833"/>
  </w:style>
  <w:style w:type="character" w:customStyle="1" w:styleId="Titre4Car">
    <w:name w:val="Titre 4 Car"/>
    <w:basedOn w:val="Policepardfaut"/>
    <w:link w:val="Titre4"/>
    <w:qFormat/>
    <w:rsid w:val="00D647FD"/>
    <w:rPr>
      <w:rFonts w:ascii="Times New Roman" w:eastAsia="Times New Roman" w:hAnsi="Times New Roman" w:cs="Times New Roman"/>
      <w:b/>
      <w:bCs/>
      <w:kern w:val="2"/>
      <w:sz w:val="16"/>
      <w:szCs w:val="20"/>
      <w:lang w:eastAsia="zh-CN"/>
    </w:rPr>
  </w:style>
  <w:style w:type="character" w:customStyle="1" w:styleId="Titre5Car">
    <w:name w:val="Titre 5 Car"/>
    <w:basedOn w:val="Policepardfaut"/>
    <w:link w:val="Titre5"/>
    <w:qFormat/>
    <w:rsid w:val="00D647FD"/>
    <w:rPr>
      <w:rFonts w:ascii="Times New Roman" w:eastAsia="Times New Roman" w:hAnsi="Times New Roman" w:cs="Times New Roman"/>
      <w:i/>
      <w:iCs/>
      <w:kern w:val="2"/>
      <w:sz w:val="16"/>
      <w:szCs w:val="20"/>
      <w:lang w:eastAsia="zh-C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En-tte">
    <w:name w:val="header"/>
    <w:basedOn w:val="Normal"/>
    <w:uiPriority w:val="99"/>
    <w:unhideWhenUsed/>
    <w:rsid w:val="00A84833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8483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A84833"/>
    <w:pPr>
      <w:suppressAutoHyphens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Corpsdetexte31">
    <w:name w:val="Corps de texte 31"/>
    <w:basedOn w:val="Normal"/>
    <w:qFormat/>
    <w:rsid w:val="00A84833"/>
    <w:pPr>
      <w:tabs>
        <w:tab w:val="left" w:pos="369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FF0000"/>
      <w:kern w:val="2"/>
      <w:sz w:val="20"/>
      <w:szCs w:val="20"/>
      <w:lang w:eastAsia="fr-FR"/>
    </w:rPr>
  </w:style>
  <w:style w:type="paragraph" w:customStyle="1" w:styleId="Contenudetableau">
    <w:name w:val="Contenu de tableau"/>
    <w:basedOn w:val="Normal"/>
    <w:qFormat/>
    <w:rsid w:val="00A8483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0"/>
      <w:szCs w:val="20"/>
      <w:lang w:val="en-US" w:eastAsia="zh-CN"/>
    </w:rPr>
  </w:style>
  <w:style w:type="paragraph" w:customStyle="1" w:styleId="TableContents">
    <w:name w:val="Table Contents"/>
    <w:basedOn w:val="Standard"/>
    <w:rsid w:val="000161B8"/>
    <w:pPr>
      <w:widowControl w:val="0"/>
      <w:suppressLineNumbers/>
      <w:textAlignment w:val="baseline"/>
    </w:pPr>
    <w:rPr>
      <w:rFonts w:eastAsia="Lucida Sans Unicode" w:cs="Tahoma"/>
      <w:color w:val="000000"/>
      <w:lang w:val="en-US"/>
    </w:rPr>
  </w:style>
  <w:style w:type="numbering" w:customStyle="1" w:styleId="WW8Num5">
    <w:name w:val="WW8Num5"/>
    <w:basedOn w:val="Aucuneliste"/>
    <w:rsid w:val="000161B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297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PREFECTURE 93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MOULIN Jerome</cp:lastModifiedBy>
  <cp:revision>7</cp:revision>
  <dcterms:created xsi:type="dcterms:W3CDTF">2020-12-16T17:18:00Z</dcterms:created>
  <dcterms:modified xsi:type="dcterms:W3CDTF">2025-06-02T15:23:00Z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PREFECTURE 93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