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N°2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7777777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>N° 25-BCPA-031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9208A54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  <w:t>Fourniture d'équipements périphériques d’armement et de moyens de défense au profit des services du SGAMI de la zone de défense et de sécurité de Paris</w:t>
      </w:r>
      <w:r w:rsidRPr="00311730">
        <w:rPr>
          <w:rFonts w:cs="Calibri"/>
        </w:rPr>
        <w:t>.</w:t>
      </w: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3A29DE25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Pr="00311730">
        <w:rPr>
          <w:rFonts w:cs="Calibri Light"/>
          <w:b/>
          <w:color w:val="000000"/>
          <w:u w:val="single"/>
        </w:rPr>
        <w:t>Lot n°</w:t>
      </w:r>
      <w:r w:rsidR="00BB2BC4">
        <w:rPr>
          <w:rFonts w:cs="Calibri Light"/>
          <w:b/>
          <w:color w:val="000000"/>
          <w:u w:val="single"/>
        </w:rPr>
        <w:t>2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Fourniture </w:t>
      </w:r>
      <w:r w:rsidR="00BB2BC4">
        <w:rPr>
          <w:rFonts w:cs="Calibri Light"/>
          <w:color w:val="000000"/>
        </w:rPr>
        <w:t>d’étuis d’armes.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77777777" w:rsidR="00AD2B34" w:rsidRPr="00311730" w:rsidRDefault="00AD2B34" w:rsidP="00AD2B34">
      <w:pPr>
        <w:spacing w:before="120"/>
        <w:rPr>
          <w:rFonts w:cs="Calibri Light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</w:rPr>
        <w:t>Appel d’offres ouvert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311730">
        <w:rPr>
          <w:rFonts w:ascii="Calibri" w:hAnsi="Calibri" w:cs="Calibri"/>
          <w:b/>
          <w:szCs w:val="12"/>
          <w:u w:val="single"/>
        </w:rPr>
        <w:t> </w:t>
      </w:r>
      <w:r w:rsidRPr="00311730">
        <w:rPr>
          <w:b/>
          <w:szCs w:val="12"/>
          <w:u w:val="single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77777777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AF7D18" w:rsidRPr="00311730">
        <w:rPr>
          <w:szCs w:val="12"/>
        </w:rPr>
        <w:t>» et n°4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l’exécution du marché (article 4.6 du CCAP)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5ADD2E42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4°) Plages horaires d’ouverture de l’établissement et périodes de fermeture annuelles le cas échéant</w:t>
      </w:r>
    </w:p>
    <w:p w14:paraId="72448C50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4AC7E0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0F50B4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3BF18D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2976E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32C2701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853718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63AD3D41" w:rsidR="00AD2B34" w:rsidRPr="00311730" w:rsidRDefault="00BB2BC4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>
        <w:rPr>
          <w:b/>
          <w:sz w:val="22"/>
          <w:szCs w:val="12"/>
        </w:rPr>
        <w:lastRenderedPageBreak/>
        <w:t>Conformité technique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754D5B0B" w14:textId="65C521FF" w:rsidR="00B17315" w:rsidRPr="00B17315" w:rsidRDefault="00BB2BC4">
      <w:pPr>
        <w:jc w:val="both"/>
        <w:rPr>
          <w:szCs w:val="24"/>
        </w:rPr>
      </w:pPr>
      <w:r>
        <w:t xml:space="preserve">La conformité technique des fournitures proposées aux exigences de l’article 2 du CCTP est appréciée au regard de la </w:t>
      </w:r>
      <w:r w:rsidRPr="00BB2BC4">
        <w:rPr>
          <w:b/>
        </w:rPr>
        <w:t xml:space="preserve">fiche technique et </w:t>
      </w:r>
      <w:r w:rsidR="00570345">
        <w:rPr>
          <w:b/>
        </w:rPr>
        <w:t xml:space="preserve">de la </w:t>
      </w:r>
      <w:r w:rsidRPr="00BB2BC4">
        <w:rPr>
          <w:b/>
        </w:rPr>
        <w:t xml:space="preserve">documentation éventuellement associée </w:t>
      </w:r>
      <w:r>
        <w:t xml:space="preserve">fournies dans l’offre, ainsi que de </w:t>
      </w:r>
      <w:r w:rsidRPr="00BB2BC4">
        <w:rPr>
          <w:b/>
        </w:rPr>
        <w:t>l’examen des échantillons</w:t>
      </w:r>
      <w:r>
        <w:t>.</w:t>
      </w:r>
    </w:p>
    <w:p w14:paraId="33AAB2A7" w14:textId="77777777" w:rsidR="00AF7D18" w:rsidRPr="00B17315" w:rsidRDefault="00AF7D18">
      <w:pPr>
        <w:jc w:val="both"/>
        <w:rPr>
          <w:szCs w:val="24"/>
        </w:rPr>
      </w:pPr>
    </w:p>
    <w:p w14:paraId="36947BAC" w14:textId="77777777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77777777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de l’accord-cadre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02"/>
        <w:gridCol w:w="3701"/>
        <w:gridCol w:w="1883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195FD5B8" w14:textId="2C5F7B93" w:rsidR="00F06FAD" w:rsidRPr="008550E5" w:rsidRDefault="00F06FAD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d’emballages</w:t>
      </w:r>
      <w:r w:rsidR="0025576D">
        <w:rPr>
          <w:color w:val="000000"/>
          <w:u w:val="single"/>
        </w:rPr>
        <w:t xml:space="preserve"> </w:t>
      </w:r>
      <w:r w:rsidRPr="008550E5">
        <w:rPr>
          <w:color w:val="000000"/>
          <w:u w:val="single"/>
        </w:rPr>
        <w:t>recyclables ou à base de matériaux renouvelables</w:t>
      </w:r>
      <w:bookmarkStart w:id="0" w:name="_GoBack"/>
      <w:bookmarkEnd w:id="0"/>
    </w:p>
    <w:p w14:paraId="0C96B2DD" w14:textId="77777777" w:rsidR="008550E5" w:rsidRDefault="008550E5" w:rsidP="008550E5">
      <w:pPr>
        <w:jc w:val="both"/>
        <w:rPr>
          <w:szCs w:val="24"/>
        </w:rPr>
      </w:pPr>
    </w:p>
    <w:p w14:paraId="0454CF6F" w14:textId="77777777" w:rsidR="00F06FAD" w:rsidRPr="008550E5" w:rsidRDefault="00F06FAD" w:rsidP="008550E5">
      <w:pPr>
        <w:jc w:val="both"/>
        <w:rPr>
          <w:szCs w:val="24"/>
        </w:rPr>
      </w:pPr>
      <w:r w:rsidRPr="008550E5">
        <w:rPr>
          <w:szCs w:val="24"/>
        </w:rPr>
        <w:t xml:space="preserve">Le candidat précise s’il met en œuvre l’utilisation d’emballages recyclables ou à base de matériaux renouvelables et annexe au mémoire technique les pièces justificatives associées. </w:t>
      </w:r>
    </w:p>
    <w:p w14:paraId="44A67578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0F55383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91970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25C3B4A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75B6BDC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945B8EE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D44C6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584630F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2D92D8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B3C63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BC72A47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2ADD5E4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1F3351D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</w:p>
    <w:p w14:paraId="4A497699" w14:textId="77777777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77777777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31836744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75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B673F5">
      <w:rPr>
        <w:b/>
        <w:i/>
        <w:color w:val="808080"/>
        <w:sz w:val="18"/>
      </w:rPr>
      <w:t>25-BCPA-031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B02AA0">
      <w:rPr>
        <w:b/>
        <w:i/>
        <w:noProof/>
        <w:color w:val="808080"/>
        <w:sz w:val="18"/>
      </w:rPr>
      <w:t>3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B02AA0">
      <w:rPr>
        <w:b/>
        <w:i/>
        <w:noProof/>
        <w:color w:val="808080"/>
        <w:sz w:val="18"/>
      </w:rPr>
      <w:t>3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25576D"/>
    <w:rsid w:val="00311730"/>
    <w:rsid w:val="00333D90"/>
    <w:rsid w:val="00405CA7"/>
    <w:rsid w:val="00473FBC"/>
    <w:rsid w:val="004A5A30"/>
    <w:rsid w:val="00570345"/>
    <w:rsid w:val="00584726"/>
    <w:rsid w:val="00647E3A"/>
    <w:rsid w:val="00693443"/>
    <w:rsid w:val="00696D78"/>
    <w:rsid w:val="00731E9A"/>
    <w:rsid w:val="0074781B"/>
    <w:rsid w:val="007479D7"/>
    <w:rsid w:val="00770203"/>
    <w:rsid w:val="00783EFD"/>
    <w:rsid w:val="008550E5"/>
    <w:rsid w:val="008E21D8"/>
    <w:rsid w:val="00AD2B34"/>
    <w:rsid w:val="00AF7D18"/>
    <w:rsid w:val="00B02AA0"/>
    <w:rsid w:val="00B17315"/>
    <w:rsid w:val="00B673F5"/>
    <w:rsid w:val="00BB2BC4"/>
    <w:rsid w:val="00BD601F"/>
    <w:rsid w:val="00C01036"/>
    <w:rsid w:val="00C358C2"/>
    <w:rsid w:val="00C9013F"/>
    <w:rsid w:val="00C97AD7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15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1059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FERNANDEZ Celine</cp:lastModifiedBy>
  <cp:revision>18</cp:revision>
  <cp:lastPrinted>2018-05-18T12:51:00Z</cp:lastPrinted>
  <dcterms:created xsi:type="dcterms:W3CDTF">2024-11-29T11:37:00Z</dcterms:created>
  <dcterms:modified xsi:type="dcterms:W3CDTF">2025-05-26T07:10:00Z</dcterms:modified>
</cp:coreProperties>
</file>