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83481" w14:textId="77777777" w:rsidR="00A455AC" w:rsidRPr="005561BD" w:rsidRDefault="00A455AC" w:rsidP="00011320">
      <w:pPr>
        <w:spacing w:line="276" w:lineRule="auto"/>
        <w:rPr>
          <w:rFonts w:ascii="Arial" w:eastAsia="Times New Roman" w:hAnsi="Arial" w:cs="Arial"/>
          <w:b/>
          <w:noProof/>
          <w:sz w:val="22"/>
          <w:lang w:eastAsia="fr-FR"/>
        </w:rPr>
      </w:pPr>
    </w:p>
    <w:p w14:paraId="7B8FBE20" w14:textId="7826363F" w:rsidR="00116719" w:rsidRPr="005561BD" w:rsidRDefault="00116719" w:rsidP="00706FD4">
      <w:pPr>
        <w:spacing w:line="276" w:lineRule="auto"/>
        <w:rPr>
          <w:rFonts w:ascii="Arial" w:eastAsia="Times New Roman" w:hAnsi="Arial" w:cs="Arial"/>
          <w:b/>
          <w:bCs/>
          <w:caps/>
          <w:sz w:val="22"/>
          <w:lang w:eastAsia="fr-FR"/>
        </w:rPr>
      </w:pPr>
    </w:p>
    <w:p w14:paraId="59E99821" w14:textId="5C386BE3" w:rsidR="00813FAE" w:rsidRPr="005561BD" w:rsidRDefault="00316851" w:rsidP="00011320">
      <w:pPr>
        <w:shd w:val="clear" w:color="auto" w:fill="66CCFF"/>
        <w:spacing w:before="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 xml:space="preserve">acte d'engagement </w:t>
      </w:r>
    </w:p>
    <w:p w14:paraId="3193E9E1" w14:textId="64097565" w:rsidR="00727D4C" w:rsidRPr="005561BD" w:rsidRDefault="00316851" w:rsidP="00011320">
      <w:pPr>
        <w:shd w:val="clear" w:color="auto" w:fill="66CCFF"/>
        <w:spacing w:before="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valant cahier des clauses particuliÈres</w:t>
      </w:r>
      <w:r w:rsidRPr="005561BD">
        <w:rPr>
          <w:rStyle w:val="green"/>
          <w:rFonts w:ascii="Arial" w:hAnsi="Arial" w:cs="Arial"/>
          <w:b/>
          <w:sz w:val="22"/>
        </w:rPr>
        <w:t xml:space="preserve"> (</w:t>
      </w:r>
      <w:r w:rsidRPr="005561BD">
        <w:rPr>
          <w:rFonts w:ascii="Arial" w:eastAsia="Times New Roman" w:hAnsi="Arial" w:cs="Arial"/>
          <w:b/>
          <w:bCs/>
          <w:caps/>
          <w:sz w:val="22"/>
          <w:lang w:eastAsia="fr-FR"/>
        </w:rPr>
        <w:t>AE-CCP)</w:t>
      </w:r>
    </w:p>
    <w:p w14:paraId="40F6D635" w14:textId="63A26681" w:rsidR="00727D4C" w:rsidRPr="005561BD" w:rsidRDefault="00727D4C" w:rsidP="00011320">
      <w:pPr>
        <w:shd w:val="clear" w:color="auto" w:fill="66CCFF"/>
        <w:spacing w:after="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M</w:t>
      </w:r>
      <w:r w:rsidR="000D01AA" w:rsidRPr="005561BD">
        <w:rPr>
          <w:rFonts w:ascii="Arial" w:eastAsia="Times New Roman" w:hAnsi="Arial" w:cs="Arial"/>
          <w:b/>
          <w:bCs/>
          <w:caps/>
          <w:sz w:val="22"/>
          <w:lang w:eastAsia="fr-FR"/>
        </w:rPr>
        <w:t xml:space="preserve">ARCHE </w:t>
      </w:r>
      <w:r w:rsidR="00316851" w:rsidRPr="005561BD">
        <w:rPr>
          <w:rFonts w:ascii="Arial" w:eastAsia="Times New Roman" w:hAnsi="Arial" w:cs="Arial"/>
          <w:b/>
          <w:bCs/>
          <w:caps/>
          <w:sz w:val="22"/>
          <w:lang w:eastAsia="fr-FR"/>
        </w:rPr>
        <w:t>N° 2</w:t>
      </w:r>
      <w:r w:rsidR="00223FD3">
        <w:rPr>
          <w:rFonts w:ascii="Arial" w:eastAsia="Times New Roman" w:hAnsi="Arial" w:cs="Arial"/>
          <w:b/>
          <w:bCs/>
          <w:caps/>
          <w:sz w:val="22"/>
          <w:lang w:eastAsia="fr-FR"/>
        </w:rPr>
        <w:t>5-23-501</w:t>
      </w:r>
    </w:p>
    <w:p w14:paraId="06A2052B" w14:textId="68563C1F" w:rsidR="00223FD3" w:rsidRDefault="00223FD3" w:rsidP="000B2FF3">
      <w:pPr>
        <w:shd w:val="clear" w:color="auto" w:fill="66CCFF"/>
        <w:spacing w:line="276" w:lineRule="auto"/>
        <w:ind w:right="-24"/>
        <w:jc w:val="center"/>
        <w:rPr>
          <w:rFonts w:ascii="Arial" w:eastAsia="Times New Roman" w:hAnsi="Arial" w:cs="Arial"/>
          <w:b/>
          <w:bCs/>
          <w:caps/>
          <w:sz w:val="22"/>
          <w:lang w:eastAsia="fr-FR"/>
        </w:rPr>
      </w:pPr>
      <w:r w:rsidRPr="00223FD3">
        <w:rPr>
          <w:rFonts w:ascii="Arial" w:eastAsia="Times New Roman" w:hAnsi="Arial" w:cs="Arial"/>
          <w:b/>
          <w:bCs/>
          <w:caps/>
          <w:sz w:val="22"/>
          <w:lang w:eastAsia="fr-FR"/>
        </w:rPr>
        <w:t>« ACQUISITION d’une machine</w:t>
      </w:r>
      <w:r w:rsidR="00D005CC">
        <w:rPr>
          <w:rFonts w:ascii="Arial" w:eastAsia="Times New Roman" w:hAnsi="Arial" w:cs="Arial"/>
          <w:b/>
          <w:bCs/>
          <w:caps/>
          <w:sz w:val="22"/>
          <w:lang w:eastAsia="fr-FR"/>
        </w:rPr>
        <w:t xml:space="preserve"> </w:t>
      </w:r>
      <w:r w:rsidR="00131078">
        <w:rPr>
          <w:rFonts w:ascii="Arial" w:eastAsia="Times New Roman" w:hAnsi="Arial" w:cs="Arial"/>
          <w:b/>
          <w:bCs/>
          <w:caps/>
          <w:sz w:val="22"/>
          <w:lang w:eastAsia="fr-FR"/>
        </w:rPr>
        <w:t xml:space="preserve">DE GRAVURE ET MARQUAGE </w:t>
      </w:r>
      <w:r w:rsidRPr="00223FD3">
        <w:rPr>
          <w:rFonts w:ascii="Arial" w:eastAsia="Times New Roman" w:hAnsi="Arial" w:cs="Arial"/>
          <w:b/>
          <w:bCs/>
          <w:caps/>
          <w:sz w:val="22"/>
          <w:lang w:eastAsia="fr-FR"/>
        </w:rPr>
        <w:t xml:space="preserve">laser </w:t>
      </w:r>
      <w:r w:rsidR="00131078">
        <w:rPr>
          <w:rFonts w:ascii="Arial" w:eastAsia="Times New Roman" w:hAnsi="Arial" w:cs="Arial"/>
          <w:b/>
          <w:bCs/>
          <w:caps/>
          <w:sz w:val="22"/>
          <w:lang w:eastAsia="fr-FR"/>
        </w:rPr>
        <w:t>au profit d’UNE UNITE</w:t>
      </w:r>
      <w:r w:rsidRPr="00223FD3">
        <w:rPr>
          <w:rFonts w:ascii="Arial" w:eastAsia="Times New Roman" w:hAnsi="Arial" w:cs="Arial"/>
          <w:b/>
          <w:bCs/>
          <w:caps/>
          <w:sz w:val="22"/>
          <w:lang w:eastAsia="fr-FR"/>
        </w:rPr>
        <w:t xml:space="preserve"> de l’aviation légère de l’armée de Terre (ALAT) </w:t>
      </w:r>
      <w:r w:rsidR="00131078">
        <w:rPr>
          <w:rFonts w:ascii="Arial" w:eastAsia="Times New Roman" w:hAnsi="Arial" w:cs="Arial"/>
          <w:b/>
          <w:bCs/>
          <w:caps/>
          <w:sz w:val="22"/>
          <w:lang w:eastAsia="fr-FR"/>
        </w:rPr>
        <w:t xml:space="preserve">SITUEE A </w:t>
      </w:r>
      <w:r w:rsidR="00A83D4F">
        <w:rPr>
          <w:rFonts w:ascii="Arial" w:eastAsia="Times New Roman" w:hAnsi="Arial" w:cs="Arial"/>
          <w:b/>
          <w:bCs/>
          <w:caps/>
          <w:sz w:val="22"/>
          <w:lang w:eastAsia="fr-FR"/>
        </w:rPr>
        <w:t>ETAIN</w:t>
      </w:r>
      <w:r w:rsidR="00A83D4F" w:rsidRPr="00223FD3">
        <w:rPr>
          <w:rFonts w:ascii="Arial" w:eastAsia="Times New Roman" w:hAnsi="Arial" w:cs="Arial"/>
          <w:b/>
          <w:bCs/>
          <w:caps/>
          <w:sz w:val="22"/>
          <w:lang w:eastAsia="fr-FR"/>
        </w:rPr>
        <w:t xml:space="preserve"> »</w:t>
      </w:r>
    </w:p>
    <w:p w14:paraId="22041F73" w14:textId="77777777" w:rsidR="00223FD3" w:rsidRDefault="00223FD3" w:rsidP="000B2FF3">
      <w:pPr>
        <w:shd w:val="clear" w:color="auto" w:fill="66CCFF"/>
        <w:spacing w:line="276" w:lineRule="auto"/>
        <w:ind w:right="-24"/>
        <w:jc w:val="center"/>
        <w:rPr>
          <w:rFonts w:ascii="Arial" w:eastAsia="Times New Roman" w:hAnsi="Arial" w:cs="Arial"/>
          <w:b/>
          <w:bCs/>
          <w:caps/>
          <w:sz w:val="22"/>
          <w:lang w:eastAsia="fr-FR"/>
        </w:rPr>
      </w:pPr>
    </w:p>
    <w:p w14:paraId="1D89919B" w14:textId="6A7787CF" w:rsidR="00697E37" w:rsidRPr="005561BD" w:rsidRDefault="006C2514" w:rsidP="000B2FF3">
      <w:pPr>
        <w:shd w:val="clear" w:color="auto" w:fill="66CCFF"/>
        <w:spacing w:line="276" w:lineRule="auto"/>
        <w:ind w:right="-24"/>
        <w:jc w:val="center"/>
        <w:rPr>
          <w:rFonts w:ascii="Arial" w:hAnsi="Arial" w:cs="Arial"/>
          <w:b/>
          <w:i/>
          <w:sz w:val="22"/>
        </w:rPr>
      </w:pPr>
      <w:r w:rsidRPr="005561BD">
        <w:rPr>
          <w:rFonts w:ascii="Arial" w:eastAsia="Times New Roman" w:hAnsi="Arial" w:cs="Arial"/>
          <w:b/>
          <w:bCs/>
          <w:i/>
          <w:sz w:val="22"/>
          <w:lang w:eastAsia="fr-FR"/>
        </w:rPr>
        <w:t>Établi en application du code de la commande publique du 01 avril 2019 Issu de l'</w:t>
      </w:r>
      <w:hyperlink r:id="rId11" w:tooltip="Ordonnance en droit constitutionnel français" w:history="1">
        <w:r w:rsidRPr="005561BD">
          <w:rPr>
            <w:rFonts w:ascii="Arial" w:hAnsi="Arial" w:cs="Arial"/>
            <w:b/>
            <w:i/>
            <w:sz w:val="22"/>
          </w:rPr>
          <w:t>ordonnance</w:t>
        </w:r>
      </w:hyperlink>
      <w:r w:rsidRPr="005561BD">
        <w:rPr>
          <w:rFonts w:ascii="Arial" w:eastAsia="Times New Roman" w:hAnsi="Arial" w:cs="Arial"/>
          <w:b/>
          <w:bCs/>
          <w:i/>
          <w:sz w:val="22"/>
          <w:lang w:eastAsia="fr-FR"/>
        </w:rPr>
        <w:t xml:space="preserve"> n° 2018-1074 du </w:t>
      </w:r>
      <w:hyperlink r:id="rId12" w:tooltip="26 novembre" w:history="1">
        <w:r w:rsidRPr="005561BD">
          <w:rPr>
            <w:rFonts w:ascii="Arial" w:hAnsi="Arial" w:cs="Arial"/>
            <w:b/>
            <w:i/>
            <w:sz w:val="22"/>
          </w:rPr>
          <w:t>26 novembre</w:t>
        </w:r>
      </w:hyperlink>
      <w:r w:rsidRPr="005561BD">
        <w:rPr>
          <w:rFonts w:ascii="Arial" w:eastAsia="Times New Roman" w:hAnsi="Arial" w:cs="Arial"/>
          <w:b/>
          <w:bCs/>
          <w:i/>
          <w:sz w:val="22"/>
          <w:lang w:eastAsia="fr-FR"/>
        </w:rPr>
        <w:t xml:space="preserve"> </w:t>
      </w:r>
      <w:hyperlink r:id="rId13" w:tooltip="2018" w:history="1">
        <w:r w:rsidRPr="005561BD">
          <w:rPr>
            <w:rFonts w:ascii="Arial" w:hAnsi="Arial" w:cs="Arial"/>
            <w:b/>
            <w:i/>
            <w:sz w:val="22"/>
          </w:rPr>
          <w:t>2018</w:t>
        </w:r>
      </w:hyperlink>
      <w:r w:rsidRPr="005561BD">
        <w:rPr>
          <w:rFonts w:ascii="Arial" w:eastAsia="Times New Roman" w:hAnsi="Arial" w:cs="Arial"/>
          <w:b/>
          <w:bCs/>
          <w:i/>
          <w:sz w:val="22"/>
          <w:lang w:eastAsia="fr-FR"/>
        </w:rPr>
        <w:t xml:space="preserve"> et du </w:t>
      </w:r>
      <w:hyperlink r:id="rId14" w:tooltip="Décret en France" w:history="1">
        <w:r w:rsidRPr="005561BD">
          <w:rPr>
            <w:rFonts w:ascii="Arial" w:hAnsi="Arial" w:cs="Arial"/>
            <w:b/>
            <w:i/>
            <w:sz w:val="22"/>
          </w:rPr>
          <w:t>décret</w:t>
        </w:r>
      </w:hyperlink>
      <w:r w:rsidRPr="005561BD">
        <w:rPr>
          <w:rFonts w:ascii="Arial" w:eastAsia="Times New Roman" w:hAnsi="Arial" w:cs="Arial"/>
          <w:b/>
          <w:bCs/>
          <w:i/>
          <w:sz w:val="22"/>
          <w:lang w:eastAsia="fr-FR"/>
        </w:rPr>
        <w:t xml:space="preserve"> n° 2018-1075 du</w:t>
      </w:r>
      <w:r w:rsidR="000B2FF3" w:rsidRPr="005561BD">
        <w:rPr>
          <w:rFonts w:ascii="Arial" w:eastAsia="Times New Roman" w:hAnsi="Arial" w:cs="Arial"/>
          <w:b/>
          <w:bCs/>
          <w:i/>
          <w:sz w:val="22"/>
          <w:lang w:eastAsia="fr-FR"/>
        </w:rPr>
        <w:t xml:space="preserve"> </w:t>
      </w:r>
      <w:hyperlink r:id="rId15" w:tooltip="3 décembre" w:history="1">
        <w:r w:rsidRPr="005561BD">
          <w:rPr>
            <w:rFonts w:ascii="Arial" w:hAnsi="Arial" w:cs="Arial"/>
            <w:b/>
            <w:i/>
            <w:sz w:val="22"/>
          </w:rPr>
          <w:t>3 décembre</w:t>
        </w:r>
      </w:hyperlink>
      <w:r w:rsidRPr="005561BD">
        <w:rPr>
          <w:rFonts w:ascii="Arial" w:eastAsia="Times New Roman" w:hAnsi="Arial" w:cs="Arial"/>
          <w:b/>
          <w:bCs/>
          <w:i/>
          <w:sz w:val="22"/>
          <w:lang w:eastAsia="fr-FR"/>
        </w:rPr>
        <w:t xml:space="preserve"> </w:t>
      </w:r>
      <w:hyperlink r:id="rId16" w:tooltip="2018" w:history="1">
        <w:r w:rsidRPr="005561BD">
          <w:rPr>
            <w:rFonts w:ascii="Arial" w:hAnsi="Arial" w:cs="Arial"/>
            <w:b/>
            <w:i/>
            <w:sz w:val="22"/>
          </w:rPr>
          <w:t>2018</w:t>
        </w:r>
      </w:hyperlink>
    </w:p>
    <w:p w14:paraId="26C33995" w14:textId="4C260CCB" w:rsidR="00626676" w:rsidRPr="005561BD" w:rsidRDefault="00626676" w:rsidP="00011320">
      <w:pPr>
        <w:shd w:val="clear" w:color="auto" w:fill="66CCFF"/>
        <w:spacing w:line="276" w:lineRule="auto"/>
        <w:ind w:right="-24"/>
        <w:jc w:val="center"/>
        <w:rPr>
          <w:rFonts w:ascii="Arial" w:hAnsi="Arial" w:cs="Arial"/>
          <w:b/>
          <w:i/>
          <w:sz w:val="22"/>
        </w:rPr>
      </w:pPr>
      <w:r w:rsidRPr="005561BD">
        <w:rPr>
          <w:rFonts w:ascii="Arial" w:hAnsi="Arial" w:cs="Arial"/>
          <w:sz w:val="22"/>
        </w:rPr>
        <w:t xml:space="preserve">Marché sécurité défense : OUI  </w:t>
      </w:r>
      <w:r w:rsidRPr="005561BD">
        <w:rPr>
          <w:rFonts w:ascii="Arial" w:hAnsi="Arial" w:cs="Arial"/>
          <w:sz w:val="22"/>
        </w:rPr>
        <w:fldChar w:fldCharType="begin">
          <w:ffData>
            <w:name w:val=""/>
            <w:enabled/>
            <w:calcOnExit w:val="0"/>
            <w:checkBox>
              <w:size w:val="20"/>
              <w:default w:val="0"/>
            </w:checkBox>
          </w:ffData>
        </w:fldChar>
      </w:r>
      <w:r w:rsidRPr="005561BD">
        <w:rPr>
          <w:rFonts w:ascii="Arial" w:hAnsi="Arial" w:cs="Arial"/>
          <w:sz w:val="22"/>
        </w:rPr>
        <w:instrText xml:space="preserve"> FORMCHECKBOX </w:instrText>
      </w:r>
      <w:r w:rsidR="007F0F00">
        <w:rPr>
          <w:rFonts w:ascii="Arial" w:hAnsi="Arial" w:cs="Arial"/>
          <w:sz w:val="22"/>
        </w:rPr>
      </w:r>
      <w:r w:rsidR="007F0F0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NON </w:t>
      </w:r>
      <w:r w:rsidRPr="005561BD">
        <w:rPr>
          <w:rFonts w:ascii="Arial" w:hAnsi="Arial" w:cs="Arial"/>
          <w:sz w:val="22"/>
        </w:rPr>
        <w:fldChar w:fldCharType="begin">
          <w:ffData>
            <w:name w:val=""/>
            <w:enabled/>
            <w:calcOnExit w:val="0"/>
            <w:checkBox>
              <w:size w:val="20"/>
              <w:default w:val="1"/>
            </w:checkBox>
          </w:ffData>
        </w:fldChar>
      </w:r>
      <w:r w:rsidRPr="005561BD">
        <w:rPr>
          <w:rFonts w:ascii="Arial" w:hAnsi="Arial" w:cs="Arial"/>
          <w:sz w:val="22"/>
        </w:rPr>
        <w:instrText xml:space="preserve"> FORMCHECKBOX </w:instrText>
      </w:r>
      <w:r w:rsidR="007F0F00">
        <w:rPr>
          <w:rFonts w:ascii="Arial" w:hAnsi="Arial" w:cs="Arial"/>
          <w:sz w:val="22"/>
        </w:rPr>
      </w:r>
      <w:r w:rsidR="007F0F0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w:t>
      </w:r>
    </w:p>
    <w:p w14:paraId="73586B8C" w14:textId="77777777" w:rsidR="00626676" w:rsidRPr="005561BD" w:rsidRDefault="00626676" w:rsidP="00011320">
      <w:pPr>
        <w:shd w:val="clear" w:color="auto" w:fill="66CCFF"/>
        <w:spacing w:line="276" w:lineRule="auto"/>
        <w:ind w:right="-24"/>
        <w:jc w:val="center"/>
        <w:rPr>
          <w:rFonts w:ascii="Arial" w:eastAsia="Times New Roman" w:hAnsi="Arial" w:cs="Arial"/>
          <w:b/>
          <w:bCs/>
          <w:i/>
          <w:sz w:val="22"/>
          <w:lang w:eastAsia="fr-FR"/>
        </w:rPr>
      </w:pPr>
    </w:p>
    <w:p w14:paraId="7BEE20EC" w14:textId="0F1938AD" w:rsidR="00B82AA9" w:rsidRPr="005561BD" w:rsidRDefault="00B82AA9" w:rsidP="005561BD">
      <w:pPr>
        <w:jc w:val="center"/>
        <w:rPr>
          <w:rFonts w:ascii="Arial" w:eastAsia="Times New Roman" w:hAnsi="Arial" w:cs="Arial"/>
          <w:b/>
          <w:bCs/>
          <w:color w:val="000000"/>
          <w:kern w:val="32"/>
          <w:sz w:val="22"/>
          <w:u w:val="single"/>
          <w:lang w:eastAsia="fr-FR"/>
        </w:rPr>
      </w:pPr>
      <w:r w:rsidRPr="005561BD">
        <w:rPr>
          <w:rFonts w:ascii="Arial" w:hAnsi="Arial" w:cs="Arial"/>
          <w:b/>
          <w:sz w:val="32"/>
          <w:szCs w:val="32"/>
        </w:rPr>
        <w:t xml:space="preserve">SOMMAIRE </w:t>
      </w:r>
    </w:p>
    <w:p w14:paraId="1AB75BB9" w14:textId="04F218B2" w:rsidR="005561BD" w:rsidRPr="005561BD" w:rsidRDefault="005561BD" w:rsidP="005561BD">
      <w:pPr>
        <w:rPr>
          <w:rFonts w:ascii="Arial" w:eastAsia="Times New Roman" w:hAnsi="Arial" w:cs="Arial"/>
          <w:b/>
          <w:bCs/>
          <w:color w:val="000000"/>
          <w:kern w:val="32"/>
          <w:sz w:val="22"/>
          <w:u w:val="single"/>
          <w:lang w:eastAsia="fr-FR"/>
        </w:rPr>
      </w:pPr>
    </w:p>
    <w:sdt>
      <w:sdtPr>
        <w:rPr>
          <w:rFonts w:ascii="Times New Roman" w:eastAsia="Calibri" w:hAnsi="Times New Roman" w:cs="Times New Roman"/>
          <w:color w:val="auto"/>
          <w:sz w:val="24"/>
          <w:szCs w:val="22"/>
          <w:lang w:eastAsia="en-US"/>
        </w:rPr>
        <w:id w:val="-483770834"/>
        <w:docPartObj>
          <w:docPartGallery w:val="Table of Contents"/>
          <w:docPartUnique/>
        </w:docPartObj>
      </w:sdtPr>
      <w:sdtEndPr>
        <w:rPr>
          <w:b/>
          <w:bCs/>
        </w:rPr>
      </w:sdtEndPr>
      <w:sdtContent>
        <w:p w14:paraId="0746911E" w14:textId="2045E59E" w:rsidR="005561BD" w:rsidRDefault="005561BD">
          <w:pPr>
            <w:pStyle w:val="En-ttedetabledesmatires"/>
          </w:pPr>
        </w:p>
        <w:p w14:paraId="37012EAC" w14:textId="2C58FDB4" w:rsidR="007F0F00" w:rsidRDefault="00FF4111">
          <w:pPr>
            <w:pStyle w:val="TM1"/>
            <w:tabs>
              <w:tab w:val="right" w:leader="dot" w:pos="10456"/>
            </w:tabs>
            <w:rPr>
              <w:rFonts w:asciiTheme="minorHAnsi" w:eastAsiaTheme="minorEastAsia" w:hAnsiTheme="minorHAnsi" w:cstheme="minorBidi"/>
              <w:noProof/>
              <w:sz w:val="22"/>
              <w:lang w:eastAsia="fr-FR"/>
            </w:rPr>
          </w:pPr>
          <w:r>
            <w:fldChar w:fldCharType="begin"/>
          </w:r>
          <w:r>
            <w:instrText xml:space="preserve"> TOC \o "1-1" \h \z \u </w:instrText>
          </w:r>
          <w:r>
            <w:fldChar w:fldCharType="separate"/>
          </w:r>
          <w:hyperlink w:anchor="_Toc199152058" w:history="1">
            <w:r w:rsidR="007F0F00" w:rsidRPr="00705F52">
              <w:rPr>
                <w:rStyle w:val="Lienhypertexte"/>
                <w:noProof/>
              </w:rPr>
              <w:t>A - IDENTIFICATION DES PARTIES</w:t>
            </w:r>
            <w:r w:rsidR="007F0F00">
              <w:rPr>
                <w:noProof/>
                <w:webHidden/>
              </w:rPr>
              <w:tab/>
            </w:r>
            <w:r w:rsidR="007F0F00">
              <w:rPr>
                <w:noProof/>
                <w:webHidden/>
              </w:rPr>
              <w:fldChar w:fldCharType="begin"/>
            </w:r>
            <w:r w:rsidR="007F0F00">
              <w:rPr>
                <w:noProof/>
                <w:webHidden/>
              </w:rPr>
              <w:instrText xml:space="preserve"> PAGEREF _Toc199152058 \h </w:instrText>
            </w:r>
            <w:r w:rsidR="007F0F00">
              <w:rPr>
                <w:noProof/>
                <w:webHidden/>
              </w:rPr>
            </w:r>
            <w:r w:rsidR="007F0F00">
              <w:rPr>
                <w:noProof/>
                <w:webHidden/>
              </w:rPr>
              <w:fldChar w:fldCharType="separate"/>
            </w:r>
            <w:r w:rsidR="007F0F00">
              <w:rPr>
                <w:noProof/>
                <w:webHidden/>
              </w:rPr>
              <w:t>2</w:t>
            </w:r>
            <w:r w:rsidR="007F0F00">
              <w:rPr>
                <w:noProof/>
                <w:webHidden/>
              </w:rPr>
              <w:fldChar w:fldCharType="end"/>
            </w:r>
          </w:hyperlink>
        </w:p>
        <w:p w14:paraId="43684DDB" w14:textId="1A14416D"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59" w:history="1">
            <w:r w:rsidRPr="00705F52">
              <w:rPr>
                <w:rStyle w:val="Lienhypertexte"/>
                <w:noProof/>
              </w:rPr>
              <w:t>B - CAHIER DES CLAUSES PARTICULIERES DU MARCHE</w:t>
            </w:r>
            <w:r>
              <w:rPr>
                <w:noProof/>
                <w:webHidden/>
              </w:rPr>
              <w:tab/>
            </w:r>
            <w:r>
              <w:rPr>
                <w:noProof/>
                <w:webHidden/>
              </w:rPr>
              <w:fldChar w:fldCharType="begin"/>
            </w:r>
            <w:r>
              <w:rPr>
                <w:noProof/>
                <w:webHidden/>
              </w:rPr>
              <w:instrText xml:space="preserve"> PAGEREF _Toc199152059 \h </w:instrText>
            </w:r>
            <w:r>
              <w:rPr>
                <w:noProof/>
                <w:webHidden/>
              </w:rPr>
            </w:r>
            <w:r>
              <w:rPr>
                <w:noProof/>
                <w:webHidden/>
              </w:rPr>
              <w:fldChar w:fldCharType="separate"/>
            </w:r>
            <w:r>
              <w:rPr>
                <w:noProof/>
                <w:webHidden/>
              </w:rPr>
              <w:t>3</w:t>
            </w:r>
            <w:r>
              <w:rPr>
                <w:noProof/>
                <w:webHidden/>
              </w:rPr>
              <w:fldChar w:fldCharType="end"/>
            </w:r>
          </w:hyperlink>
        </w:p>
        <w:p w14:paraId="137FAE71" w14:textId="46E23832"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0" w:history="1">
            <w:r w:rsidRPr="00705F52">
              <w:rPr>
                <w:rStyle w:val="Lienhypertexte"/>
                <w:noProof/>
              </w:rPr>
              <w:t>ARTICLE 1 – OBJET DU MARCHÉ</w:t>
            </w:r>
            <w:r>
              <w:rPr>
                <w:noProof/>
                <w:webHidden/>
              </w:rPr>
              <w:tab/>
            </w:r>
            <w:r>
              <w:rPr>
                <w:noProof/>
                <w:webHidden/>
              </w:rPr>
              <w:fldChar w:fldCharType="begin"/>
            </w:r>
            <w:r>
              <w:rPr>
                <w:noProof/>
                <w:webHidden/>
              </w:rPr>
              <w:instrText xml:space="preserve"> PAGEREF _Toc199152060 \h </w:instrText>
            </w:r>
            <w:r>
              <w:rPr>
                <w:noProof/>
                <w:webHidden/>
              </w:rPr>
            </w:r>
            <w:r>
              <w:rPr>
                <w:noProof/>
                <w:webHidden/>
              </w:rPr>
              <w:fldChar w:fldCharType="separate"/>
            </w:r>
            <w:r>
              <w:rPr>
                <w:noProof/>
                <w:webHidden/>
              </w:rPr>
              <w:t>3</w:t>
            </w:r>
            <w:r>
              <w:rPr>
                <w:noProof/>
                <w:webHidden/>
              </w:rPr>
              <w:fldChar w:fldCharType="end"/>
            </w:r>
          </w:hyperlink>
        </w:p>
        <w:p w14:paraId="2453DD66" w14:textId="111D72A4"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1" w:history="1">
            <w:r w:rsidRPr="00705F52">
              <w:rPr>
                <w:rStyle w:val="Lienhypertexte"/>
                <w:noProof/>
              </w:rPr>
              <w:t>ARTICLE 2 – PROCÉDURE, TYPE, FORME, DURÉE ET MONTANT DU MARCHÉ</w:t>
            </w:r>
            <w:r>
              <w:rPr>
                <w:noProof/>
                <w:webHidden/>
              </w:rPr>
              <w:tab/>
            </w:r>
            <w:r>
              <w:rPr>
                <w:noProof/>
                <w:webHidden/>
              </w:rPr>
              <w:fldChar w:fldCharType="begin"/>
            </w:r>
            <w:r>
              <w:rPr>
                <w:noProof/>
                <w:webHidden/>
              </w:rPr>
              <w:instrText xml:space="preserve"> PAGEREF _Toc199152061 \h </w:instrText>
            </w:r>
            <w:r>
              <w:rPr>
                <w:noProof/>
                <w:webHidden/>
              </w:rPr>
            </w:r>
            <w:r>
              <w:rPr>
                <w:noProof/>
                <w:webHidden/>
              </w:rPr>
              <w:fldChar w:fldCharType="separate"/>
            </w:r>
            <w:r>
              <w:rPr>
                <w:noProof/>
                <w:webHidden/>
              </w:rPr>
              <w:t>4</w:t>
            </w:r>
            <w:r>
              <w:rPr>
                <w:noProof/>
                <w:webHidden/>
              </w:rPr>
              <w:fldChar w:fldCharType="end"/>
            </w:r>
          </w:hyperlink>
        </w:p>
        <w:p w14:paraId="40615C4F" w14:textId="0B963BD3"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2" w:history="1">
            <w:r w:rsidRPr="00705F52">
              <w:rPr>
                <w:rStyle w:val="Lienhypertexte"/>
                <w:noProof/>
              </w:rPr>
              <w:t>ARTICLE 3 – COMPUTATION DU BESOIN ET IMPUTATIONS BUDGÉTAIRES</w:t>
            </w:r>
            <w:r>
              <w:rPr>
                <w:noProof/>
                <w:webHidden/>
              </w:rPr>
              <w:tab/>
            </w:r>
            <w:r>
              <w:rPr>
                <w:noProof/>
                <w:webHidden/>
              </w:rPr>
              <w:fldChar w:fldCharType="begin"/>
            </w:r>
            <w:r>
              <w:rPr>
                <w:noProof/>
                <w:webHidden/>
              </w:rPr>
              <w:instrText xml:space="preserve"> PAGEREF _Toc199152062 \h </w:instrText>
            </w:r>
            <w:r>
              <w:rPr>
                <w:noProof/>
                <w:webHidden/>
              </w:rPr>
            </w:r>
            <w:r>
              <w:rPr>
                <w:noProof/>
                <w:webHidden/>
              </w:rPr>
              <w:fldChar w:fldCharType="separate"/>
            </w:r>
            <w:r>
              <w:rPr>
                <w:noProof/>
                <w:webHidden/>
              </w:rPr>
              <w:t>5</w:t>
            </w:r>
            <w:r>
              <w:rPr>
                <w:noProof/>
                <w:webHidden/>
              </w:rPr>
              <w:fldChar w:fldCharType="end"/>
            </w:r>
          </w:hyperlink>
        </w:p>
        <w:p w14:paraId="721F1CC3" w14:textId="525CFD55"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3" w:history="1">
            <w:r w:rsidRPr="00705F52">
              <w:rPr>
                <w:rStyle w:val="Lienhypertexte"/>
                <w:noProof/>
              </w:rPr>
              <w:t>ARTICLE 4 – MISE EN ŒUVRE ET MODALITES D’EXECUTION DU MARCHE</w:t>
            </w:r>
            <w:r>
              <w:rPr>
                <w:noProof/>
                <w:webHidden/>
              </w:rPr>
              <w:tab/>
            </w:r>
            <w:r>
              <w:rPr>
                <w:noProof/>
                <w:webHidden/>
              </w:rPr>
              <w:fldChar w:fldCharType="begin"/>
            </w:r>
            <w:r>
              <w:rPr>
                <w:noProof/>
                <w:webHidden/>
              </w:rPr>
              <w:instrText xml:space="preserve"> PAGEREF _Toc199152063 \h </w:instrText>
            </w:r>
            <w:r>
              <w:rPr>
                <w:noProof/>
                <w:webHidden/>
              </w:rPr>
            </w:r>
            <w:r>
              <w:rPr>
                <w:noProof/>
                <w:webHidden/>
              </w:rPr>
              <w:fldChar w:fldCharType="separate"/>
            </w:r>
            <w:r>
              <w:rPr>
                <w:noProof/>
                <w:webHidden/>
              </w:rPr>
              <w:t>5</w:t>
            </w:r>
            <w:r>
              <w:rPr>
                <w:noProof/>
                <w:webHidden/>
              </w:rPr>
              <w:fldChar w:fldCharType="end"/>
            </w:r>
          </w:hyperlink>
        </w:p>
        <w:p w14:paraId="2E9F4B6B" w14:textId="37749372"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4" w:history="1">
            <w:r w:rsidRPr="00705F52">
              <w:rPr>
                <w:rStyle w:val="Lienhypertexte"/>
                <w:noProof/>
              </w:rPr>
              <w:t>ARTICLE 5 – DOCUMENTS CONTRACTUELS</w:t>
            </w:r>
            <w:r>
              <w:rPr>
                <w:noProof/>
                <w:webHidden/>
              </w:rPr>
              <w:tab/>
            </w:r>
            <w:r>
              <w:rPr>
                <w:noProof/>
                <w:webHidden/>
              </w:rPr>
              <w:fldChar w:fldCharType="begin"/>
            </w:r>
            <w:r>
              <w:rPr>
                <w:noProof/>
                <w:webHidden/>
              </w:rPr>
              <w:instrText xml:space="preserve"> PAGEREF _Toc199152064 \h </w:instrText>
            </w:r>
            <w:r>
              <w:rPr>
                <w:noProof/>
                <w:webHidden/>
              </w:rPr>
            </w:r>
            <w:r>
              <w:rPr>
                <w:noProof/>
                <w:webHidden/>
              </w:rPr>
              <w:fldChar w:fldCharType="separate"/>
            </w:r>
            <w:r>
              <w:rPr>
                <w:noProof/>
                <w:webHidden/>
              </w:rPr>
              <w:t>5</w:t>
            </w:r>
            <w:r>
              <w:rPr>
                <w:noProof/>
                <w:webHidden/>
              </w:rPr>
              <w:fldChar w:fldCharType="end"/>
            </w:r>
          </w:hyperlink>
        </w:p>
        <w:p w14:paraId="301D14F9" w14:textId="07BEA7B0"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5" w:history="1">
            <w:r w:rsidRPr="00705F52">
              <w:rPr>
                <w:rStyle w:val="Lienhypertexte"/>
                <w:noProof/>
              </w:rPr>
              <w:t>ARTICLE 6 – CARACTÉRISTIQUES DES PRESTATIONS</w:t>
            </w:r>
            <w:r>
              <w:rPr>
                <w:noProof/>
                <w:webHidden/>
              </w:rPr>
              <w:tab/>
            </w:r>
            <w:r>
              <w:rPr>
                <w:noProof/>
                <w:webHidden/>
              </w:rPr>
              <w:fldChar w:fldCharType="begin"/>
            </w:r>
            <w:r>
              <w:rPr>
                <w:noProof/>
                <w:webHidden/>
              </w:rPr>
              <w:instrText xml:space="preserve"> PAGEREF _Toc199152065 \h </w:instrText>
            </w:r>
            <w:r>
              <w:rPr>
                <w:noProof/>
                <w:webHidden/>
              </w:rPr>
            </w:r>
            <w:r>
              <w:rPr>
                <w:noProof/>
                <w:webHidden/>
              </w:rPr>
              <w:fldChar w:fldCharType="separate"/>
            </w:r>
            <w:r>
              <w:rPr>
                <w:noProof/>
                <w:webHidden/>
              </w:rPr>
              <w:t>6</w:t>
            </w:r>
            <w:r>
              <w:rPr>
                <w:noProof/>
                <w:webHidden/>
              </w:rPr>
              <w:fldChar w:fldCharType="end"/>
            </w:r>
          </w:hyperlink>
        </w:p>
        <w:p w14:paraId="66BA6AC6" w14:textId="41DE95DB"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6" w:history="1">
            <w:r w:rsidRPr="00705F52">
              <w:rPr>
                <w:rStyle w:val="Lienhypertexte"/>
                <w:noProof/>
              </w:rPr>
              <w:t>ARTICLE 7 – CONDITIONS D’EXÉCUTION, DE SÉCURITÉ ET D’ACCÈS</w:t>
            </w:r>
            <w:r>
              <w:rPr>
                <w:noProof/>
                <w:webHidden/>
              </w:rPr>
              <w:tab/>
            </w:r>
            <w:r>
              <w:rPr>
                <w:noProof/>
                <w:webHidden/>
              </w:rPr>
              <w:fldChar w:fldCharType="begin"/>
            </w:r>
            <w:r>
              <w:rPr>
                <w:noProof/>
                <w:webHidden/>
              </w:rPr>
              <w:instrText xml:space="preserve"> PAGEREF _Toc199152066 \h </w:instrText>
            </w:r>
            <w:r>
              <w:rPr>
                <w:noProof/>
                <w:webHidden/>
              </w:rPr>
            </w:r>
            <w:r>
              <w:rPr>
                <w:noProof/>
                <w:webHidden/>
              </w:rPr>
              <w:fldChar w:fldCharType="separate"/>
            </w:r>
            <w:r>
              <w:rPr>
                <w:noProof/>
                <w:webHidden/>
              </w:rPr>
              <w:t>12</w:t>
            </w:r>
            <w:r>
              <w:rPr>
                <w:noProof/>
                <w:webHidden/>
              </w:rPr>
              <w:fldChar w:fldCharType="end"/>
            </w:r>
          </w:hyperlink>
        </w:p>
        <w:p w14:paraId="189F115D" w14:textId="235344ED"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7" w:history="1">
            <w:r w:rsidRPr="00705F52">
              <w:rPr>
                <w:rStyle w:val="Lienhypertexte"/>
                <w:noProof/>
              </w:rPr>
              <w:t>ARTICLE 8 – DÉLAI D’EXÉCUTION DES PRESTATIONS</w:t>
            </w:r>
            <w:r>
              <w:rPr>
                <w:noProof/>
                <w:webHidden/>
              </w:rPr>
              <w:tab/>
            </w:r>
            <w:r>
              <w:rPr>
                <w:noProof/>
                <w:webHidden/>
              </w:rPr>
              <w:fldChar w:fldCharType="begin"/>
            </w:r>
            <w:r>
              <w:rPr>
                <w:noProof/>
                <w:webHidden/>
              </w:rPr>
              <w:instrText xml:space="preserve"> PAGEREF _Toc199152067 \h </w:instrText>
            </w:r>
            <w:r>
              <w:rPr>
                <w:noProof/>
                <w:webHidden/>
              </w:rPr>
            </w:r>
            <w:r>
              <w:rPr>
                <w:noProof/>
                <w:webHidden/>
              </w:rPr>
              <w:fldChar w:fldCharType="separate"/>
            </w:r>
            <w:r>
              <w:rPr>
                <w:noProof/>
                <w:webHidden/>
              </w:rPr>
              <w:t>16</w:t>
            </w:r>
            <w:r>
              <w:rPr>
                <w:noProof/>
                <w:webHidden/>
              </w:rPr>
              <w:fldChar w:fldCharType="end"/>
            </w:r>
          </w:hyperlink>
        </w:p>
        <w:p w14:paraId="2969D1B0" w14:textId="4538732F"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8" w:history="1">
            <w:r w:rsidRPr="00705F52">
              <w:rPr>
                <w:rStyle w:val="Lienhypertexte"/>
                <w:noProof/>
              </w:rPr>
              <w:t>ARTICLE 9 – OPÉRATIONS DE VÉRIFICATION ET DE RECEPTION</w:t>
            </w:r>
            <w:r>
              <w:rPr>
                <w:noProof/>
                <w:webHidden/>
              </w:rPr>
              <w:tab/>
            </w:r>
            <w:r>
              <w:rPr>
                <w:noProof/>
                <w:webHidden/>
              </w:rPr>
              <w:fldChar w:fldCharType="begin"/>
            </w:r>
            <w:r>
              <w:rPr>
                <w:noProof/>
                <w:webHidden/>
              </w:rPr>
              <w:instrText xml:space="preserve"> PAGEREF _Toc199152068 \h </w:instrText>
            </w:r>
            <w:r>
              <w:rPr>
                <w:noProof/>
                <w:webHidden/>
              </w:rPr>
            </w:r>
            <w:r>
              <w:rPr>
                <w:noProof/>
                <w:webHidden/>
              </w:rPr>
              <w:fldChar w:fldCharType="separate"/>
            </w:r>
            <w:r>
              <w:rPr>
                <w:noProof/>
                <w:webHidden/>
              </w:rPr>
              <w:t>16</w:t>
            </w:r>
            <w:r>
              <w:rPr>
                <w:noProof/>
                <w:webHidden/>
              </w:rPr>
              <w:fldChar w:fldCharType="end"/>
            </w:r>
          </w:hyperlink>
        </w:p>
        <w:p w14:paraId="5B9E098E" w14:textId="7F97A717"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69" w:history="1">
            <w:r w:rsidRPr="00705F52">
              <w:rPr>
                <w:rStyle w:val="Lienhypertexte"/>
                <w:noProof/>
              </w:rPr>
              <w:t>ARTICLE 10 – MODALITÉS DE DÉTERMINATION DES PRIX</w:t>
            </w:r>
            <w:r>
              <w:rPr>
                <w:noProof/>
                <w:webHidden/>
              </w:rPr>
              <w:tab/>
            </w:r>
            <w:r>
              <w:rPr>
                <w:noProof/>
                <w:webHidden/>
              </w:rPr>
              <w:fldChar w:fldCharType="begin"/>
            </w:r>
            <w:r>
              <w:rPr>
                <w:noProof/>
                <w:webHidden/>
              </w:rPr>
              <w:instrText xml:space="preserve"> PAGEREF _Toc199152069 \h </w:instrText>
            </w:r>
            <w:r>
              <w:rPr>
                <w:noProof/>
                <w:webHidden/>
              </w:rPr>
            </w:r>
            <w:r>
              <w:rPr>
                <w:noProof/>
                <w:webHidden/>
              </w:rPr>
              <w:fldChar w:fldCharType="separate"/>
            </w:r>
            <w:r>
              <w:rPr>
                <w:noProof/>
                <w:webHidden/>
              </w:rPr>
              <w:t>17</w:t>
            </w:r>
            <w:r>
              <w:rPr>
                <w:noProof/>
                <w:webHidden/>
              </w:rPr>
              <w:fldChar w:fldCharType="end"/>
            </w:r>
          </w:hyperlink>
        </w:p>
        <w:p w14:paraId="58E16467" w14:textId="796A0474"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0" w:history="1">
            <w:r w:rsidRPr="00705F52">
              <w:rPr>
                <w:rStyle w:val="Lienhypertexte"/>
                <w:noProof/>
              </w:rPr>
              <w:t>ARTICLE 11 – PÉNALITÉS</w:t>
            </w:r>
            <w:r>
              <w:rPr>
                <w:noProof/>
                <w:webHidden/>
              </w:rPr>
              <w:tab/>
            </w:r>
            <w:r>
              <w:rPr>
                <w:noProof/>
                <w:webHidden/>
              </w:rPr>
              <w:fldChar w:fldCharType="begin"/>
            </w:r>
            <w:r>
              <w:rPr>
                <w:noProof/>
                <w:webHidden/>
              </w:rPr>
              <w:instrText xml:space="preserve"> PAGEREF _Toc199152070 \h </w:instrText>
            </w:r>
            <w:r>
              <w:rPr>
                <w:noProof/>
                <w:webHidden/>
              </w:rPr>
            </w:r>
            <w:r>
              <w:rPr>
                <w:noProof/>
                <w:webHidden/>
              </w:rPr>
              <w:fldChar w:fldCharType="separate"/>
            </w:r>
            <w:r>
              <w:rPr>
                <w:noProof/>
                <w:webHidden/>
              </w:rPr>
              <w:t>19</w:t>
            </w:r>
            <w:r>
              <w:rPr>
                <w:noProof/>
                <w:webHidden/>
              </w:rPr>
              <w:fldChar w:fldCharType="end"/>
            </w:r>
          </w:hyperlink>
        </w:p>
        <w:p w14:paraId="59D598C3" w14:textId="437A917A"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1" w:history="1">
            <w:r w:rsidRPr="00705F52">
              <w:rPr>
                <w:rStyle w:val="Lienhypertexte"/>
                <w:noProof/>
              </w:rPr>
              <w:t>ARTICLE 12 – FACTURATION DES PRESTATIONS</w:t>
            </w:r>
            <w:r>
              <w:rPr>
                <w:noProof/>
                <w:webHidden/>
              </w:rPr>
              <w:tab/>
            </w:r>
            <w:r>
              <w:rPr>
                <w:noProof/>
                <w:webHidden/>
              </w:rPr>
              <w:fldChar w:fldCharType="begin"/>
            </w:r>
            <w:r>
              <w:rPr>
                <w:noProof/>
                <w:webHidden/>
              </w:rPr>
              <w:instrText xml:space="preserve"> PAGEREF _Toc199152071 \h </w:instrText>
            </w:r>
            <w:r>
              <w:rPr>
                <w:noProof/>
                <w:webHidden/>
              </w:rPr>
            </w:r>
            <w:r>
              <w:rPr>
                <w:noProof/>
                <w:webHidden/>
              </w:rPr>
              <w:fldChar w:fldCharType="separate"/>
            </w:r>
            <w:r>
              <w:rPr>
                <w:noProof/>
                <w:webHidden/>
              </w:rPr>
              <w:t>19</w:t>
            </w:r>
            <w:r>
              <w:rPr>
                <w:noProof/>
                <w:webHidden/>
              </w:rPr>
              <w:fldChar w:fldCharType="end"/>
            </w:r>
          </w:hyperlink>
        </w:p>
        <w:p w14:paraId="72524668" w14:textId="2817B9D2"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2" w:history="1">
            <w:r w:rsidRPr="00705F52">
              <w:rPr>
                <w:rStyle w:val="Lienhypertexte"/>
                <w:noProof/>
              </w:rPr>
              <w:t>ARTICLE 13 – AVANCE</w:t>
            </w:r>
            <w:r>
              <w:rPr>
                <w:noProof/>
                <w:webHidden/>
              </w:rPr>
              <w:tab/>
            </w:r>
            <w:r>
              <w:rPr>
                <w:noProof/>
                <w:webHidden/>
              </w:rPr>
              <w:fldChar w:fldCharType="begin"/>
            </w:r>
            <w:r>
              <w:rPr>
                <w:noProof/>
                <w:webHidden/>
              </w:rPr>
              <w:instrText xml:space="preserve"> PAGEREF _Toc199152072 \h </w:instrText>
            </w:r>
            <w:r>
              <w:rPr>
                <w:noProof/>
                <w:webHidden/>
              </w:rPr>
            </w:r>
            <w:r>
              <w:rPr>
                <w:noProof/>
                <w:webHidden/>
              </w:rPr>
              <w:fldChar w:fldCharType="separate"/>
            </w:r>
            <w:r>
              <w:rPr>
                <w:noProof/>
                <w:webHidden/>
              </w:rPr>
              <w:t>21</w:t>
            </w:r>
            <w:r>
              <w:rPr>
                <w:noProof/>
                <w:webHidden/>
              </w:rPr>
              <w:fldChar w:fldCharType="end"/>
            </w:r>
          </w:hyperlink>
        </w:p>
        <w:p w14:paraId="5963EE41" w14:textId="2FE97939"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3" w:history="1">
            <w:r w:rsidRPr="00705F52">
              <w:rPr>
                <w:rStyle w:val="Lienhypertexte"/>
                <w:noProof/>
              </w:rPr>
              <w:t>ARTICLE 14 – ACOMPTES</w:t>
            </w:r>
            <w:r>
              <w:rPr>
                <w:noProof/>
                <w:webHidden/>
              </w:rPr>
              <w:tab/>
            </w:r>
            <w:r>
              <w:rPr>
                <w:noProof/>
                <w:webHidden/>
              </w:rPr>
              <w:fldChar w:fldCharType="begin"/>
            </w:r>
            <w:r>
              <w:rPr>
                <w:noProof/>
                <w:webHidden/>
              </w:rPr>
              <w:instrText xml:space="preserve"> PAGEREF _Toc199152073 \h </w:instrText>
            </w:r>
            <w:r>
              <w:rPr>
                <w:noProof/>
                <w:webHidden/>
              </w:rPr>
            </w:r>
            <w:r>
              <w:rPr>
                <w:noProof/>
                <w:webHidden/>
              </w:rPr>
              <w:fldChar w:fldCharType="separate"/>
            </w:r>
            <w:r>
              <w:rPr>
                <w:noProof/>
                <w:webHidden/>
              </w:rPr>
              <w:t>21</w:t>
            </w:r>
            <w:r>
              <w:rPr>
                <w:noProof/>
                <w:webHidden/>
              </w:rPr>
              <w:fldChar w:fldCharType="end"/>
            </w:r>
          </w:hyperlink>
        </w:p>
        <w:p w14:paraId="69B811CC" w14:textId="547B2237"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4" w:history="1">
            <w:r w:rsidRPr="00705F52">
              <w:rPr>
                <w:rStyle w:val="Lienhypertexte"/>
                <w:noProof/>
              </w:rPr>
              <w:t>ARTICLE 15 – CESSION OU NANTISSEMENT DE CREANCE</w:t>
            </w:r>
            <w:r>
              <w:rPr>
                <w:noProof/>
                <w:webHidden/>
              </w:rPr>
              <w:tab/>
            </w:r>
            <w:r>
              <w:rPr>
                <w:noProof/>
                <w:webHidden/>
              </w:rPr>
              <w:fldChar w:fldCharType="begin"/>
            </w:r>
            <w:r>
              <w:rPr>
                <w:noProof/>
                <w:webHidden/>
              </w:rPr>
              <w:instrText xml:space="preserve"> PAGEREF _Toc199152074 \h </w:instrText>
            </w:r>
            <w:r>
              <w:rPr>
                <w:noProof/>
                <w:webHidden/>
              </w:rPr>
            </w:r>
            <w:r>
              <w:rPr>
                <w:noProof/>
                <w:webHidden/>
              </w:rPr>
              <w:fldChar w:fldCharType="separate"/>
            </w:r>
            <w:r>
              <w:rPr>
                <w:noProof/>
                <w:webHidden/>
              </w:rPr>
              <w:t>22</w:t>
            </w:r>
            <w:r>
              <w:rPr>
                <w:noProof/>
                <w:webHidden/>
              </w:rPr>
              <w:fldChar w:fldCharType="end"/>
            </w:r>
          </w:hyperlink>
        </w:p>
        <w:p w14:paraId="558FA550" w14:textId="3C3F6C1E"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5" w:history="1">
            <w:r w:rsidRPr="00705F52">
              <w:rPr>
                <w:rStyle w:val="Lienhypertexte"/>
                <w:noProof/>
              </w:rPr>
              <w:t>ARTICLE 16 – DIFFÉRENDS ENTRE PARTIES / RÉSILIATION</w:t>
            </w:r>
            <w:r>
              <w:rPr>
                <w:noProof/>
                <w:webHidden/>
              </w:rPr>
              <w:tab/>
            </w:r>
            <w:r>
              <w:rPr>
                <w:noProof/>
                <w:webHidden/>
              </w:rPr>
              <w:fldChar w:fldCharType="begin"/>
            </w:r>
            <w:r>
              <w:rPr>
                <w:noProof/>
                <w:webHidden/>
              </w:rPr>
              <w:instrText xml:space="preserve"> PAGEREF _Toc199152075 \h </w:instrText>
            </w:r>
            <w:r>
              <w:rPr>
                <w:noProof/>
                <w:webHidden/>
              </w:rPr>
            </w:r>
            <w:r>
              <w:rPr>
                <w:noProof/>
                <w:webHidden/>
              </w:rPr>
              <w:fldChar w:fldCharType="separate"/>
            </w:r>
            <w:r>
              <w:rPr>
                <w:noProof/>
                <w:webHidden/>
              </w:rPr>
              <w:t>22</w:t>
            </w:r>
            <w:r>
              <w:rPr>
                <w:noProof/>
                <w:webHidden/>
              </w:rPr>
              <w:fldChar w:fldCharType="end"/>
            </w:r>
          </w:hyperlink>
        </w:p>
        <w:p w14:paraId="02C5BE9D" w14:textId="3C5B5629"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6" w:history="1">
            <w:r w:rsidRPr="00705F52">
              <w:rPr>
                <w:rStyle w:val="Lienhypertexte"/>
                <w:noProof/>
              </w:rPr>
              <w:t>ARTICLE 17 –  PROTECTION DE L’ENVIRONNEMENT, SÉCURITÉ ET SANTÉ</w:t>
            </w:r>
            <w:r>
              <w:rPr>
                <w:noProof/>
                <w:webHidden/>
              </w:rPr>
              <w:tab/>
            </w:r>
            <w:r>
              <w:rPr>
                <w:noProof/>
                <w:webHidden/>
              </w:rPr>
              <w:fldChar w:fldCharType="begin"/>
            </w:r>
            <w:r>
              <w:rPr>
                <w:noProof/>
                <w:webHidden/>
              </w:rPr>
              <w:instrText xml:space="preserve"> PAGEREF _Toc199152076 \h </w:instrText>
            </w:r>
            <w:r>
              <w:rPr>
                <w:noProof/>
                <w:webHidden/>
              </w:rPr>
            </w:r>
            <w:r>
              <w:rPr>
                <w:noProof/>
                <w:webHidden/>
              </w:rPr>
              <w:fldChar w:fldCharType="separate"/>
            </w:r>
            <w:r>
              <w:rPr>
                <w:noProof/>
                <w:webHidden/>
              </w:rPr>
              <w:t>23</w:t>
            </w:r>
            <w:r>
              <w:rPr>
                <w:noProof/>
                <w:webHidden/>
              </w:rPr>
              <w:fldChar w:fldCharType="end"/>
            </w:r>
          </w:hyperlink>
        </w:p>
        <w:p w14:paraId="772E4AA0" w14:textId="10067B3B"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7" w:history="1">
            <w:r w:rsidRPr="00705F52">
              <w:rPr>
                <w:rStyle w:val="Lienhypertexte"/>
                <w:noProof/>
              </w:rPr>
              <w:t>ARTICLE 18 – DÉROGATIONS</w:t>
            </w:r>
            <w:r>
              <w:rPr>
                <w:noProof/>
                <w:webHidden/>
              </w:rPr>
              <w:tab/>
            </w:r>
            <w:r>
              <w:rPr>
                <w:noProof/>
                <w:webHidden/>
              </w:rPr>
              <w:fldChar w:fldCharType="begin"/>
            </w:r>
            <w:r>
              <w:rPr>
                <w:noProof/>
                <w:webHidden/>
              </w:rPr>
              <w:instrText xml:space="preserve"> PAGEREF _Toc199152077 \h </w:instrText>
            </w:r>
            <w:r>
              <w:rPr>
                <w:noProof/>
                <w:webHidden/>
              </w:rPr>
            </w:r>
            <w:r>
              <w:rPr>
                <w:noProof/>
                <w:webHidden/>
              </w:rPr>
              <w:fldChar w:fldCharType="separate"/>
            </w:r>
            <w:r>
              <w:rPr>
                <w:noProof/>
                <w:webHidden/>
              </w:rPr>
              <w:t>23</w:t>
            </w:r>
            <w:r>
              <w:rPr>
                <w:noProof/>
                <w:webHidden/>
              </w:rPr>
              <w:fldChar w:fldCharType="end"/>
            </w:r>
          </w:hyperlink>
        </w:p>
        <w:p w14:paraId="45F1C1CE" w14:textId="3C63DBC5" w:rsidR="007F0F00" w:rsidRDefault="007F0F00">
          <w:pPr>
            <w:pStyle w:val="TM1"/>
            <w:tabs>
              <w:tab w:val="right" w:leader="dot" w:pos="10456"/>
            </w:tabs>
            <w:rPr>
              <w:rFonts w:asciiTheme="minorHAnsi" w:eastAsiaTheme="minorEastAsia" w:hAnsiTheme="minorHAnsi" w:cstheme="minorBidi"/>
              <w:noProof/>
              <w:sz w:val="22"/>
              <w:lang w:eastAsia="fr-FR"/>
            </w:rPr>
          </w:pPr>
          <w:hyperlink w:anchor="_Toc199152078" w:history="1">
            <w:r w:rsidRPr="00705F52">
              <w:rPr>
                <w:rStyle w:val="Lienhypertexte"/>
                <w:noProof/>
              </w:rPr>
              <w:t>C - ENGAGEMENT DES PARTIES</w:t>
            </w:r>
            <w:r>
              <w:rPr>
                <w:noProof/>
                <w:webHidden/>
              </w:rPr>
              <w:tab/>
            </w:r>
            <w:r>
              <w:rPr>
                <w:noProof/>
                <w:webHidden/>
              </w:rPr>
              <w:fldChar w:fldCharType="begin"/>
            </w:r>
            <w:r>
              <w:rPr>
                <w:noProof/>
                <w:webHidden/>
              </w:rPr>
              <w:instrText xml:space="preserve"> PAGEREF _Toc199152078 \h </w:instrText>
            </w:r>
            <w:r>
              <w:rPr>
                <w:noProof/>
                <w:webHidden/>
              </w:rPr>
            </w:r>
            <w:r>
              <w:rPr>
                <w:noProof/>
                <w:webHidden/>
              </w:rPr>
              <w:fldChar w:fldCharType="separate"/>
            </w:r>
            <w:r>
              <w:rPr>
                <w:noProof/>
                <w:webHidden/>
              </w:rPr>
              <w:t>24</w:t>
            </w:r>
            <w:r>
              <w:rPr>
                <w:noProof/>
                <w:webHidden/>
              </w:rPr>
              <w:fldChar w:fldCharType="end"/>
            </w:r>
          </w:hyperlink>
        </w:p>
        <w:p w14:paraId="3939D542" w14:textId="3F9E4D1D" w:rsidR="005561BD" w:rsidRDefault="00FF4111">
          <w:r>
            <w:fldChar w:fldCharType="end"/>
          </w:r>
        </w:p>
      </w:sdtContent>
    </w:sdt>
    <w:p w14:paraId="4A132163" w14:textId="77777777" w:rsidR="007B6074" w:rsidRDefault="007B6074" w:rsidP="008967E0">
      <w:pPr>
        <w:pStyle w:val="Titre1"/>
        <w:ind w:firstLine="708"/>
      </w:pPr>
    </w:p>
    <w:p w14:paraId="1E745A08" w14:textId="5E06E885" w:rsidR="00D17BFC" w:rsidRPr="005561BD" w:rsidRDefault="00D17BFC">
      <w:pPr>
        <w:pStyle w:val="Titre1"/>
        <w:rPr>
          <w:u w:val="none"/>
        </w:rPr>
      </w:pPr>
      <w:bookmarkStart w:id="0" w:name="_Toc199152058"/>
      <w:r w:rsidRPr="005561BD">
        <w:lastRenderedPageBreak/>
        <w:t>A - IDENTIFICATION DES PARTIES</w:t>
      </w:r>
      <w:bookmarkEnd w:id="0"/>
      <w:r w:rsidRPr="005561BD">
        <w:t xml:space="preserve"> </w:t>
      </w:r>
    </w:p>
    <w:p w14:paraId="73990691" w14:textId="21D15688" w:rsidR="006C2514" w:rsidRPr="00706FD4" w:rsidRDefault="00D17BFC">
      <w:pPr>
        <w:pStyle w:val="Titre2"/>
      </w:pPr>
      <w:r w:rsidRPr="00706FD4">
        <w:t>A - 1 I</w:t>
      </w:r>
      <w:r w:rsidR="006C2514" w:rsidRPr="00706FD4">
        <w:t>dentification</w:t>
      </w:r>
      <w:r w:rsidR="00131930" w:rsidRPr="00706FD4">
        <w:t xml:space="preserve"> de l’acheteur</w:t>
      </w:r>
    </w:p>
    <w:p w14:paraId="509DEDE6" w14:textId="77777777" w:rsidR="006C2514" w:rsidRPr="005561BD" w:rsidRDefault="006C2514" w:rsidP="00D17BFC">
      <w:pPr>
        <w:jc w:val="both"/>
        <w:rPr>
          <w:rFonts w:ascii="Arial" w:eastAsia="Times New Roman" w:hAnsi="Arial" w:cs="Arial"/>
          <w:b/>
          <w:i/>
          <w:sz w:val="22"/>
          <w:lang w:eastAsia="fr-FR"/>
        </w:rPr>
      </w:pPr>
      <w:r w:rsidRPr="005561BD">
        <w:rPr>
          <w:rFonts w:ascii="Arial" w:eastAsia="Times New Roman" w:hAnsi="Arial" w:cs="Arial"/>
          <w:b/>
          <w:i/>
          <w:sz w:val="22"/>
          <w:lang w:eastAsia="fr-FR"/>
        </w:rPr>
        <w:t>ÉTAT</w:t>
      </w:r>
    </w:p>
    <w:p w14:paraId="55BC68E5" w14:textId="5650F82C" w:rsidR="006C2514" w:rsidRPr="005561BD" w:rsidRDefault="006C2514" w:rsidP="00D17BFC">
      <w:pPr>
        <w:jc w:val="both"/>
        <w:rPr>
          <w:rFonts w:ascii="Arial" w:eastAsia="Times New Roman" w:hAnsi="Arial" w:cs="Arial"/>
          <w:b/>
          <w:sz w:val="22"/>
          <w:lang w:eastAsia="fr-FR"/>
        </w:rPr>
      </w:pPr>
      <w:r w:rsidRPr="005561BD">
        <w:rPr>
          <w:rFonts w:ascii="Arial" w:eastAsia="Times New Roman" w:hAnsi="Arial" w:cs="Arial"/>
          <w:b/>
          <w:sz w:val="22"/>
          <w:lang w:eastAsia="fr-FR"/>
        </w:rPr>
        <w:t>MINISTÈRE DES ARMÉES</w:t>
      </w:r>
      <w:r w:rsidR="00C07711" w:rsidRPr="005561BD">
        <w:rPr>
          <w:rFonts w:ascii="Arial" w:eastAsia="Times New Roman" w:hAnsi="Arial" w:cs="Arial"/>
          <w:b/>
          <w:sz w:val="22"/>
          <w:lang w:eastAsia="fr-FR"/>
        </w:rPr>
        <w:t xml:space="preserve"> </w:t>
      </w:r>
    </w:p>
    <w:p w14:paraId="3810F8F3" w14:textId="77777777" w:rsidR="006C2514" w:rsidRPr="005561BD" w:rsidRDefault="006C2514" w:rsidP="00D17BFC">
      <w:pPr>
        <w:jc w:val="both"/>
        <w:rPr>
          <w:rFonts w:ascii="Arial" w:eastAsia="Times New Roman" w:hAnsi="Arial" w:cs="Arial"/>
          <w:b/>
          <w:sz w:val="22"/>
          <w:lang w:eastAsia="fr-FR"/>
        </w:rPr>
      </w:pPr>
      <w:r w:rsidRPr="005561BD">
        <w:rPr>
          <w:rFonts w:ascii="Arial" w:eastAsia="Times New Roman" w:hAnsi="Arial" w:cs="Arial"/>
          <w:b/>
          <w:sz w:val="22"/>
          <w:lang w:eastAsia="fr-FR"/>
        </w:rPr>
        <w:t>Direction de la maintenance aéronautique (</w:t>
      </w:r>
      <w:proofErr w:type="spellStart"/>
      <w:r w:rsidRPr="005561BD">
        <w:rPr>
          <w:rFonts w:ascii="Arial" w:eastAsia="Times New Roman" w:hAnsi="Arial" w:cs="Arial"/>
          <w:b/>
          <w:sz w:val="22"/>
          <w:lang w:eastAsia="fr-FR"/>
        </w:rPr>
        <w:t>DMAé</w:t>
      </w:r>
      <w:proofErr w:type="spellEnd"/>
      <w:r w:rsidRPr="005561BD">
        <w:rPr>
          <w:rFonts w:ascii="Arial" w:eastAsia="Times New Roman" w:hAnsi="Arial" w:cs="Arial"/>
          <w:b/>
          <w:sz w:val="22"/>
          <w:lang w:eastAsia="fr-FR"/>
        </w:rPr>
        <w:t>)</w:t>
      </w:r>
    </w:p>
    <w:p w14:paraId="7E2B615C" w14:textId="1BC699BE" w:rsidR="006C2514" w:rsidRPr="005561BD" w:rsidRDefault="00131930" w:rsidP="00D17BFC">
      <w:pPr>
        <w:jc w:val="both"/>
        <w:rPr>
          <w:rFonts w:ascii="Arial" w:eastAsia="Times New Roman" w:hAnsi="Arial" w:cs="Arial"/>
          <w:b/>
          <w:sz w:val="22"/>
          <w:lang w:eastAsia="fr-FR"/>
        </w:rPr>
      </w:pPr>
      <w:r w:rsidRPr="005561BD">
        <w:rPr>
          <w:rFonts w:ascii="Arial" w:eastAsia="Times New Roman" w:hAnsi="Arial" w:cs="Arial"/>
          <w:b/>
          <w:sz w:val="22"/>
          <w:lang w:eastAsia="fr-FR"/>
        </w:rPr>
        <w:t>Sous-direction Achats (SDA</w:t>
      </w:r>
      <w:r w:rsidR="006C2514" w:rsidRPr="005561BD">
        <w:rPr>
          <w:rFonts w:ascii="Arial" w:eastAsia="Times New Roman" w:hAnsi="Arial" w:cs="Arial"/>
          <w:b/>
          <w:sz w:val="22"/>
          <w:lang w:eastAsia="fr-FR"/>
        </w:rPr>
        <w:t>)</w:t>
      </w:r>
    </w:p>
    <w:p w14:paraId="6142F384" w14:textId="77777777" w:rsidR="006C2514"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Structure spécialisée d’achat et de mandatement 33.504 (SSAM n° 33.504)</w:t>
      </w:r>
    </w:p>
    <w:p w14:paraId="6084FAC6" w14:textId="18C4D860" w:rsidR="006C2514" w:rsidRPr="005561BD" w:rsidRDefault="00CF07B0" w:rsidP="00D17BFC">
      <w:pPr>
        <w:jc w:val="both"/>
        <w:rPr>
          <w:rFonts w:ascii="Arial" w:eastAsia="Times New Roman" w:hAnsi="Arial" w:cs="Arial"/>
          <w:sz w:val="22"/>
          <w:lang w:eastAsia="fr-FR"/>
        </w:rPr>
      </w:pPr>
      <w:r w:rsidRPr="005561BD">
        <w:rPr>
          <w:rFonts w:ascii="Arial" w:eastAsia="Times New Roman" w:hAnsi="Arial" w:cs="Arial"/>
          <w:sz w:val="22"/>
          <w:lang w:eastAsia="fr-FR"/>
        </w:rPr>
        <w:t xml:space="preserve">Base aérienne </w:t>
      </w:r>
      <w:r w:rsidR="006C2514" w:rsidRPr="005561BD">
        <w:rPr>
          <w:rFonts w:ascii="Arial" w:eastAsia="Times New Roman" w:hAnsi="Arial" w:cs="Arial"/>
          <w:sz w:val="22"/>
          <w:lang w:eastAsia="fr-FR"/>
        </w:rPr>
        <w:t>204</w:t>
      </w:r>
      <w:r w:rsidRPr="005561BD">
        <w:rPr>
          <w:rFonts w:ascii="Arial" w:eastAsia="Times New Roman" w:hAnsi="Arial" w:cs="Arial"/>
          <w:sz w:val="22"/>
          <w:lang w:eastAsia="fr-FR"/>
        </w:rPr>
        <w:t xml:space="preserve"> «</w:t>
      </w:r>
      <w:r w:rsidRPr="005561BD">
        <w:rPr>
          <w:rFonts w:ascii="Arial" w:eastAsia="Times New Roman" w:hAnsi="Arial" w:cs="Arial"/>
          <w:i/>
          <w:sz w:val="22"/>
          <w:lang w:eastAsia="fr-FR"/>
        </w:rPr>
        <w:t xml:space="preserve"> Caroline</w:t>
      </w:r>
      <w:r w:rsidR="00011622" w:rsidRPr="005561BD">
        <w:rPr>
          <w:rFonts w:ascii="Arial" w:eastAsia="Times New Roman" w:hAnsi="Arial" w:cs="Arial"/>
          <w:i/>
          <w:sz w:val="22"/>
          <w:lang w:eastAsia="fr-FR"/>
        </w:rPr>
        <w:t xml:space="preserve"> AIGLE</w:t>
      </w:r>
      <w:r w:rsidRPr="005561BD">
        <w:rPr>
          <w:rFonts w:ascii="Arial" w:eastAsia="Times New Roman" w:hAnsi="Arial" w:cs="Arial"/>
          <w:i/>
          <w:sz w:val="22"/>
          <w:lang w:eastAsia="fr-FR"/>
        </w:rPr>
        <w:t> »</w:t>
      </w:r>
    </w:p>
    <w:p w14:paraId="44947BF8" w14:textId="77777777" w:rsidR="008E3E30"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CS 21152</w:t>
      </w:r>
    </w:p>
    <w:p w14:paraId="46857905" w14:textId="02710333" w:rsidR="006C2514"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33068 BORDEAUX CÉDEX</w:t>
      </w:r>
    </w:p>
    <w:p w14:paraId="0980903C" w14:textId="30066C5A" w:rsidR="006C2514" w:rsidRPr="005561BD" w:rsidRDefault="006C2514" w:rsidP="00D17BFC">
      <w:pPr>
        <w:rPr>
          <w:rFonts w:ascii="Arial" w:eastAsia="Times New Roman" w:hAnsi="Arial" w:cs="Arial"/>
          <w:sz w:val="22"/>
          <w:lang w:eastAsia="fr-FR"/>
        </w:rPr>
      </w:pPr>
      <w:r w:rsidRPr="005561BD">
        <w:rPr>
          <w:rFonts w:ascii="Arial" w:eastAsia="Times New Roman" w:hAnsi="Arial" w:cs="Arial"/>
          <w:sz w:val="22"/>
          <w:lang w:eastAsia="fr-FR"/>
        </w:rPr>
        <w:sym w:font="Wingdings" w:char="0028"/>
      </w:r>
      <w:r w:rsidRPr="005561BD">
        <w:rPr>
          <w:rFonts w:ascii="Arial" w:eastAsia="Times New Roman" w:hAnsi="Arial" w:cs="Arial"/>
          <w:b/>
          <w:sz w:val="22"/>
          <w:lang w:eastAsia="fr-FR"/>
        </w:rPr>
        <w:t xml:space="preserve"> </w:t>
      </w:r>
      <w:r w:rsidR="00CC18D8" w:rsidRPr="005561BD">
        <w:rPr>
          <w:rFonts w:ascii="Arial" w:eastAsia="Times New Roman" w:hAnsi="Arial" w:cs="Arial"/>
          <w:sz w:val="22"/>
          <w:lang w:eastAsia="fr-FR"/>
        </w:rPr>
        <w:t>05.57.53</w:t>
      </w:r>
      <w:r w:rsidR="00CC18D8" w:rsidRPr="004E23A9">
        <w:rPr>
          <w:rFonts w:ascii="Arial" w:eastAsia="Times New Roman" w:hAnsi="Arial" w:cs="Arial"/>
          <w:sz w:val="22"/>
          <w:lang w:eastAsia="fr-FR"/>
        </w:rPr>
        <w:t>.</w:t>
      </w:r>
      <w:r w:rsidR="00506623" w:rsidRPr="004E23A9">
        <w:rPr>
          <w:rFonts w:ascii="Arial" w:eastAsia="Times New Roman" w:hAnsi="Arial" w:cs="Arial"/>
          <w:sz w:val="22"/>
          <w:lang w:eastAsia="fr-FR"/>
        </w:rPr>
        <w:t>66.24</w:t>
      </w:r>
      <w:r w:rsidR="00CB4F1F" w:rsidRPr="004E23A9">
        <w:rPr>
          <w:rFonts w:ascii="Arial" w:eastAsia="Times New Roman" w:hAnsi="Arial" w:cs="Arial"/>
          <w:sz w:val="22"/>
          <w:lang w:eastAsia="fr-FR"/>
        </w:rPr>
        <w:t>/64</w:t>
      </w:r>
      <w:r w:rsidR="00CB4F1F" w:rsidRPr="005561BD">
        <w:rPr>
          <w:rFonts w:ascii="Arial" w:eastAsia="Times New Roman" w:hAnsi="Arial" w:cs="Arial"/>
          <w:sz w:val="22"/>
          <w:lang w:eastAsia="fr-FR"/>
        </w:rPr>
        <w:t>.8</w:t>
      </w:r>
      <w:r w:rsidR="008A32AC" w:rsidRPr="005561BD">
        <w:rPr>
          <w:rFonts w:ascii="Arial" w:eastAsia="Times New Roman" w:hAnsi="Arial" w:cs="Arial"/>
          <w:sz w:val="22"/>
          <w:lang w:eastAsia="fr-FR"/>
        </w:rPr>
        <w:t>5</w:t>
      </w:r>
      <w:r w:rsidR="00CB4F1F" w:rsidRPr="005561BD">
        <w:rPr>
          <w:rFonts w:ascii="Arial" w:eastAsia="Times New Roman" w:hAnsi="Arial" w:cs="Arial"/>
          <w:sz w:val="22"/>
          <w:lang w:eastAsia="fr-FR"/>
        </w:rPr>
        <w:t>/</w:t>
      </w:r>
      <w:r w:rsidR="008A32AC" w:rsidRPr="005561BD">
        <w:rPr>
          <w:rFonts w:ascii="Arial" w:eastAsia="Times New Roman" w:hAnsi="Arial" w:cs="Arial"/>
          <w:sz w:val="22"/>
          <w:lang w:eastAsia="fr-FR"/>
        </w:rPr>
        <w:t>66.02</w:t>
      </w:r>
    </w:p>
    <w:p w14:paraId="7835467B" w14:textId="2591AB08" w:rsidR="006C2514" w:rsidRPr="005561BD" w:rsidRDefault="006C2514" w:rsidP="00011320">
      <w:pPr>
        <w:spacing w:line="276" w:lineRule="auto"/>
        <w:jc w:val="both"/>
        <w:rPr>
          <w:rStyle w:val="Lienhypertexte"/>
          <w:rFonts w:ascii="Arial" w:eastAsia="Times New Roman" w:hAnsi="Arial" w:cs="Arial"/>
          <w:sz w:val="22"/>
        </w:rPr>
      </w:pPr>
      <w:r w:rsidRPr="005561BD">
        <w:rPr>
          <w:rFonts w:ascii="Arial" w:eastAsia="Times New Roman" w:hAnsi="Arial" w:cs="Arial"/>
          <w:sz w:val="22"/>
          <w:lang w:eastAsia="fr-FR"/>
        </w:rPr>
        <w:t xml:space="preserve">@ : </w:t>
      </w:r>
      <w:hyperlink r:id="rId17" w:history="1">
        <w:r w:rsidR="00C5684E" w:rsidRPr="005561BD">
          <w:rPr>
            <w:rStyle w:val="Lienhypertexte"/>
            <w:rFonts w:ascii="Arial" w:eastAsia="Times New Roman" w:hAnsi="Arial" w:cs="Arial"/>
            <w:sz w:val="22"/>
          </w:rPr>
          <w:t>ba204-ssam-marches.ach.fct@intradef.gouv.fr</w:t>
        </w:r>
      </w:hyperlink>
    </w:p>
    <w:p w14:paraId="4439B641" w14:textId="77777777" w:rsidR="00C5684E" w:rsidRPr="005561BD" w:rsidRDefault="00C5684E" w:rsidP="00011320">
      <w:pPr>
        <w:spacing w:line="276" w:lineRule="auto"/>
        <w:jc w:val="both"/>
        <w:rPr>
          <w:rFonts w:ascii="Arial" w:eastAsia="Times New Roman" w:hAnsi="Arial" w:cs="Arial"/>
          <w:sz w:val="22"/>
          <w:u w:val="single"/>
          <w:lang w:eastAsia="fr-FR"/>
        </w:rPr>
      </w:pPr>
    </w:p>
    <w:p w14:paraId="6E1C237F" w14:textId="30A230F4" w:rsidR="00B55859" w:rsidRPr="005561BD" w:rsidRDefault="00B55859" w:rsidP="001E4A2E">
      <w:pPr>
        <w:shd w:val="clear" w:color="auto" w:fill="F2F2F2" w:themeFill="background1" w:themeFillShade="F2"/>
        <w:spacing w:line="276" w:lineRule="auto"/>
        <w:rPr>
          <w:rFonts w:ascii="Arial" w:eastAsia="Times New Roman" w:hAnsi="Arial" w:cs="Arial"/>
          <w:sz w:val="22"/>
          <w:lang w:eastAsia="fr-FR"/>
        </w:rPr>
      </w:pPr>
      <w:r w:rsidRPr="005561BD">
        <w:rPr>
          <w:rFonts w:ascii="Arial" w:eastAsia="Times New Roman" w:hAnsi="Arial" w:cs="Arial"/>
          <w:i/>
          <w:sz w:val="22"/>
          <w:u w:val="single"/>
          <w:lang w:eastAsia="x-none"/>
        </w:rPr>
        <w:t>Nom, prénom, qualité du signataire du marché public</w:t>
      </w:r>
      <w:r w:rsidRPr="005561BD">
        <w:rPr>
          <w:rFonts w:ascii="Arial" w:eastAsia="Times New Roman" w:hAnsi="Arial" w:cs="Arial"/>
          <w:sz w:val="22"/>
          <w:lang w:eastAsia="fr-FR"/>
        </w:rPr>
        <w:t xml:space="preserve"> (</w:t>
      </w:r>
      <w:hyperlink r:id="rId18" w:history="1">
        <w:r w:rsidRPr="005561BD">
          <w:rPr>
            <w:rFonts w:ascii="Arial" w:eastAsia="Times New Roman" w:hAnsi="Arial" w:cs="Arial"/>
            <w:color w:val="0000FF"/>
            <w:sz w:val="22"/>
            <w:u w:val="single"/>
            <w:lang w:eastAsia="fr-FR"/>
          </w:rPr>
          <w:t>arrêté du 22 juin 2007 modifié</w:t>
        </w:r>
      </w:hyperlink>
      <w:r w:rsidRPr="005561BD">
        <w:rPr>
          <w:rFonts w:ascii="Arial" w:eastAsia="Times New Roman" w:hAnsi="Arial" w:cs="Arial"/>
          <w:sz w:val="22"/>
          <w:lang w:eastAsia="fr-FR"/>
        </w:rPr>
        <w:t>)</w:t>
      </w:r>
      <w:r w:rsidR="00116719" w:rsidRPr="005561BD">
        <w:rPr>
          <w:rFonts w:ascii="Arial" w:eastAsia="Times New Roman" w:hAnsi="Arial" w:cs="Arial"/>
          <w:sz w:val="22"/>
          <w:lang w:eastAsia="fr-FR"/>
        </w:rPr>
        <w:t> :</w:t>
      </w:r>
    </w:p>
    <w:p w14:paraId="5BAA4380" w14:textId="77777777" w:rsidR="008B721D" w:rsidRPr="005561BD" w:rsidRDefault="008B721D" w:rsidP="001E4A2E">
      <w:pPr>
        <w:shd w:val="clear" w:color="auto" w:fill="F2F2F2" w:themeFill="background1" w:themeFillShade="F2"/>
        <w:spacing w:line="276" w:lineRule="auto"/>
        <w:rPr>
          <w:rFonts w:ascii="Arial" w:eastAsia="Times New Roman" w:hAnsi="Arial" w:cs="Arial"/>
          <w:sz w:val="22"/>
          <w:lang w:eastAsia="fr-FR"/>
        </w:rPr>
      </w:pPr>
    </w:p>
    <w:p w14:paraId="38E36E14" w14:textId="16A6B943" w:rsidR="00B55859" w:rsidRPr="005561BD" w:rsidRDefault="00B55859" w:rsidP="00286E41">
      <w:pPr>
        <w:shd w:val="clear" w:color="auto" w:fill="F2F2F2" w:themeFill="background1" w:themeFillShade="F2"/>
        <w:spacing w:line="276" w:lineRule="auto"/>
        <w:ind w:left="-15" w:firstLine="15"/>
        <w:jc w:val="both"/>
        <w:rPr>
          <w:rFonts w:ascii="Arial" w:eastAsia="Times New Roman" w:hAnsi="Arial" w:cs="Arial"/>
          <w:sz w:val="22"/>
          <w:lang w:eastAsia="fr-FR"/>
        </w:rPr>
      </w:pPr>
      <w:r w:rsidRPr="005561BD">
        <w:rPr>
          <w:rFonts w:ascii="Arial" w:eastAsia="Times New Roman" w:hAnsi="Arial" w:cs="Arial"/>
          <w:sz w:val="22"/>
          <w:lang w:eastAsia="fr-FR"/>
        </w:rPr>
        <w:t xml:space="preserve">Le colonel </w:t>
      </w:r>
      <w:r w:rsidR="001427B9" w:rsidRPr="005561BD">
        <w:rPr>
          <w:rFonts w:ascii="Arial" w:hAnsi="Arial" w:cs="Arial"/>
          <w:sz w:val="22"/>
        </w:rPr>
        <w:t>Christophe GRANDCLEMENT</w:t>
      </w:r>
      <w:r w:rsidRPr="005561BD">
        <w:rPr>
          <w:rFonts w:ascii="Arial" w:eastAsia="Times New Roman" w:hAnsi="Arial" w:cs="Arial"/>
          <w:sz w:val="22"/>
          <w:lang w:eastAsia="fr-FR"/>
        </w:rPr>
        <w:t>, directeur de la SSAM 33504 et représentant de l’a</w:t>
      </w:r>
      <w:r w:rsidR="00FE02F6" w:rsidRPr="005561BD">
        <w:rPr>
          <w:rFonts w:ascii="Arial" w:eastAsia="Times New Roman" w:hAnsi="Arial" w:cs="Arial"/>
          <w:sz w:val="22"/>
          <w:lang w:eastAsia="fr-FR"/>
        </w:rPr>
        <w:t>cheteur</w:t>
      </w:r>
      <w:r w:rsidR="00215E92" w:rsidRPr="005561BD">
        <w:rPr>
          <w:rFonts w:ascii="Arial" w:eastAsia="Times New Roman" w:hAnsi="Arial" w:cs="Arial"/>
          <w:sz w:val="22"/>
          <w:lang w:eastAsia="fr-FR"/>
        </w:rPr>
        <w:t xml:space="preserve">, </w:t>
      </w:r>
      <w:r w:rsidR="00215E92" w:rsidRPr="005561BD">
        <w:rPr>
          <w:rFonts w:ascii="Arial" w:hAnsi="Arial" w:cs="Arial"/>
          <w:sz w:val="22"/>
        </w:rPr>
        <w:t>et par délégation ou suppléance</w:t>
      </w:r>
      <w:r w:rsidR="00116719" w:rsidRPr="005561BD">
        <w:rPr>
          <w:rFonts w:ascii="Arial" w:hAnsi="Arial" w:cs="Arial"/>
          <w:sz w:val="22"/>
        </w:rPr>
        <w:t>,</w:t>
      </w:r>
      <w:r w:rsidR="00215E92" w:rsidRPr="005561BD">
        <w:rPr>
          <w:rFonts w:ascii="Arial" w:hAnsi="Arial" w:cs="Arial"/>
          <w:sz w:val="22"/>
        </w:rPr>
        <w:t xml:space="preserve"> le lieutenant-colonel Rebecca RICHARD</w:t>
      </w:r>
      <w:r w:rsidR="00116719" w:rsidRPr="005561BD">
        <w:rPr>
          <w:rFonts w:ascii="Arial" w:hAnsi="Arial" w:cs="Arial"/>
          <w:sz w:val="22"/>
        </w:rPr>
        <w:t xml:space="preserve">, sous-directeur de la SSAM 33.504 (Décision du </w:t>
      </w:r>
      <w:r w:rsidR="001F0A76">
        <w:rPr>
          <w:rFonts w:ascii="Arial" w:hAnsi="Arial" w:cs="Arial"/>
          <w:sz w:val="22"/>
        </w:rPr>
        <w:t>11/03/2025</w:t>
      </w:r>
      <w:r w:rsidR="00116719" w:rsidRPr="005561BD">
        <w:rPr>
          <w:rFonts w:ascii="Arial" w:hAnsi="Arial" w:cs="Arial"/>
          <w:sz w:val="22"/>
        </w:rPr>
        <w:t>)</w:t>
      </w:r>
      <w:r w:rsidR="00215E92" w:rsidRPr="005561BD">
        <w:rPr>
          <w:rFonts w:ascii="Arial" w:hAnsi="Arial" w:cs="Arial"/>
          <w:sz w:val="22"/>
        </w:rPr>
        <w:t>.</w:t>
      </w:r>
      <w:r w:rsidRPr="005561BD">
        <w:rPr>
          <w:rFonts w:ascii="Arial" w:eastAsia="Times New Roman" w:hAnsi="Arial" w:cs="Arial"/>
          <w:sz w:val="22"/>
          <w:lang w:eastAsia="fr-FR"/>
        </w:rPr>
        <w:t xml:space="preserve"> </w:t>
      </w:r>
    </w:p>
    <w:p w14:paraId="118BA3CA" w14:textId="687496D7" w:rsidR="006C2514" w:rsidRPr="005561BD" w:rsidRDefault="00D17BFC">
      <w:pPr>
        <w:pStyle w:val="Titre2"/>
      </w:pPr>
      <w:r w:rsidRPr="005561BD">
        <w:t xml:space="preserve">A - 2 </w:t>
      </w:r>
      <w:r w:rsidR="006C2514" w:rsidRPr="005561BD">
        <w:t>Désignation, adresse, numéro de téléphone du comptable assignataire</w:t>
      </w:r>
    </w:p>
    <w:p w14:paraId="351738C7" w14:textId="77777777" w:rsidR="006C2514" w:rsidRPr="005561BD" w:rsidRDefault="006C2514"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Agence Comptable des Services Industriels de l’Armement (ACSIA)</w:t>
      </w:r>
    </w:p>
    <w:p w14:paraId="56E9ED34" w14:textId="77777777" w:rsidR="006C2514" w:rsidRPr="005561BD" w:rsidRDefault="006C2514" w:rsidP="00011320">
      <w:pPr>
        <w:tabs>
          <w:tab w:val="left" w:pos="7670"/>
        </w:tabs>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11 rue du Rempart – Le Vendôme III</w:t>
      </w:r>
      <w:r w:rsidRPr="005561BD">
        <w:rPr>
          <w:rFonts w:ascii="Arial" w:eastAsia="Times New Roman" w:hAnsi="Arial" w:cs="Arial"/>
          <w:sz w:val="22"/>
          <w:lang w:eastAsia="fr-FR"/>
        </w:rPr>
        <w:tab/>
      </w:r>
    </w:p>
    <w:p w14:paraId="673DC598" w14:textId="77777777" w:rsidR="006C2514" w:rsidRPr="005561BD" w:rsidRDefault="006C2514"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93196 NOISY-LE-GRAND</w:t>
      </w:r>
    </w:p>
    <w:p w14:paraId="259EE8E5" w14:textId="6ECE80E9" w:rsidR="0083677D" w:rsidRPr="005561BD" w:rsidRDefault="006C2514" w:rsidP="00011320">
      <w:pPr>
        <w:spacing w:line="276" w:lineRule="auto"/>
        <w:rPr>
          <w:rFonts w:ascii="Arial" w:eastAsia="Times New Roman" w:hAnsi="Arial" w:cs="Arial"/>
          <w:sz w:val="22"/>
          <w:lang w:eastAsia="fr-FR"/>
        </w:rPr>
      </w:pPr>
      <w:r w:rsidRPr="005561BD">
        <w:rPr>
          <w:rFonts w:ascii="Arial" w:eastAsia="Times New Roman" w:hAnsi="Arial" w:cs="Arial"/>
          <w:bCs/>
          <w:iCs/>
          <w:sz w:val="22"/>
          <w:lang w:val="x-none" w:eastAsia="x-none"/>
        </w:rPr>
        <w:sym w:font="Wingdings" w:char="0028"/>
      </w:r>
      <w:r w:rsidRPr="005561BD">
        <w:rPr>
          <w:rFonts w:ascii="Arial" w:eastAsia="Times New Roman" w:hAnsi="Arial" w:cs="Arial"/>
          <w:bCs/>
          <w:iCs/>
          <w:sz w:val="22"/>
          <w:lang w:eastAsia="x-none"/>
        </w:rPr>
        <w:t> </w:t>
      </w:r>
      <w:r w:rsidRPr="005561BD">
        <w:rPr>
          <w:rFonts w:ascii="Arial" w:eastAsia="Times New Roman" w:hAnsi="Arial" w:cs="Arial"/>
          <w:sz w:val="22"/>
          <w:lang w:eastAsia="fr-FR"/>
        </w:rPr>
        <w:t>: 01.48.15.91.09 ou 10</w:t>
      </w:r>
    </w:p>
    <w:p w14:paraId="5CF837C4" w14:textId="19CAD902" w:rsidR="00316851" w:rsidRPr="005561BD" w:rsidRDefault="00D17BFC">
      <w:pPr>
        <w:pStyle w:val="Titre2"/>
        <w:rPr>
          <w:lang w:eastAsia="zh-CN"/>
        </w:rPr>
      </w:pPr>
      <w:r w:rsidRPr="005561BD">
        <w:t xml:space="preserve">A - 3 </w:t>
      </w:r>
      <w:r w:rsidR="00316851" w:rsidRPr="005561BD">
        <w:t xml:space="preserve">Identification </w:t>
      </w:r>
      <w:r w:rsidR="00622068" w:rsidRPr="005561BD">
        <w:t xml:space="preserve">du titulaire </w:t>
      </w:r>
      <w:r w:rsidR="00316851" w:rsidRPr="005561BD">
        <w:rPr>
          <w:highlight w:val="yellow"/>
          <w:lang w:eastAsia="zh-CN"/>
        </w:rPr>
        <w:t xml:space="preserve"> </w:t>
      </w:r>
    </w:p>
    <w:tbl>
      <w:tblPr>
        <w:tblW w:w="10343" w:type="dxa"/>
        <w:jc w:val="center"/>
        <w:tblLayout w:type="fixed"/>
        <w:tblLook w:val="04A0" w:firstRow="1" w:lastRow="0" w:firstColumn="1" w:lastColumn="0" w:noHBand="0" w:noVBand="1"/>
      </w:tblPr>
      <w:tblGrid>
        <w:gridCol w:w="3690"/>
        <w:gridCol w:w="6653"/>
      </w:tblGrid>
      <w:tr w:rsidR="001353FD" w:rsidRPr="005561BD" w14:paraId="223F58AF"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090E1C81" w14:textId="77777777" w:rsidR="001353FD" w:rsidRPr="005561BD" w:rsidRDefault="001353FD" w:rsidP="00C07711">
            <w:pPr>
              <w:spacing w:before="120" w:after="120" w:line="276" w:lineRule="auto"/>
              <w:ind w:left="231"/>
              <w:jc w:val="center"/>
              <w:rPr>
                <w:rFonts w:ascii="Arial" w:hAnsi="Arial" w:cs="Arial"/>
                <w:b/>
                <w:sz w:val="22"/>
              </w:rPr>
            </w:pPr>
            <w:r w:rsidRPr="005561BD">
              <w:rPr>
                <w:rFonts w:ascii="Arial" w:hAnsi="Arial" w:cs="Arial"/>
                <w:b/>
                <w:sz w:val="22"/>
              </w:rPr>
              <w:t>Nom commercial</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7D683828" w14:textId="644FF787" w:rsidR="001353FD" w:rsidRPr="005561BD" w:rsidRDefault="001353FD" w:rsidP="00011320">
            <w:pPr>
              <w:tabs>
                <w:tab w:val="left" w:pos="851"/>
              </w:tabs>
              <w:suppressAutoHyphens/>
              <w:spacing w:before="120" w:after="120" w:line="276" w:lineRule="auto"/>
              <w:ind w:left="151" w:right="229"/>
              <w:jc w:val="both"/>
              <w:rPr>
                <w:rFonts w:ascii="Arial" w:hAnsi="Arial" w:cs="Arial"/>
                <w:b/>
                <w:sz w:val="22"/>
                <w:lang w:eastAsia="zh-CN"/>
              </w:rPr>
            </w:pPr>
          </w:p>
        </w:tc>
      </w:tr>
      <w:tr w:rsidR="001353FD" w:rsidRPr="005561BD" w14:paraId="0E275C70"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7339F8AE" w14:textId="77777777" w:rsidR="001353FD" w:rsidRPr="005561BD"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4CEDF05C" w14:textId="77777777" w:rsidR="001353FD"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p w14:paraId="12061384" w14:textId="564C6C92" w:rsidR="009C22D1" w:rsidRPr="005561BD" w:rsidRDefault="009C22D1"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5561BD" w14:paraId="22A90788"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1711F1FB" w14:textId="77777777" w:rsidR="001353FD" w:rsidRPr="005561BD"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sz w:val="22"/>
              </w:rPr>
              <w:br w:type="page"/>
            </w:r>
            <w:r w:rsidRPr="005561BD">
              <w:rPr>
                <w:rFonts w:ascii="Arial" w:hAnsi="Arial" w:cs="Arial"/>
                <w:b/>
                <w:sz w:val="22"/>
              </w:rPr>
              <w:t>Téléphone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267CF3FD" w14:textId="786253D3" w:rsidR="001353FD" w:rsidRPr="005561BD"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5561BD" w14:paraId="5054CE5A"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0AA52896" w14:textId="77777777" w:rsidR="001353FD" w:rsidRPr="005561BD"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 électronique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7D12ABC6" w14:textId="234B7491" w:rsidR="001353FD" w:rsidRPr="005561BD"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5561BD" w14:paraId="47194B05"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2E56CD71" w14:textId="77777777" w:rsidR="009C22D1" w:rsidRDefault="00A31F43" w:rsidP="009C22D1">
            <w:pPr>
              <w:tabs>
                <w:tab w:val="left" w:pos="851"/>
              </w:tabs>
              <w:suppressAutoHyphens/>
              <w:ind w:left="232"/>
              <w:jc w:val="center"/>
              <w:rPr>
                <w:rFonts w:ascii="Arial" w:hAnsi="Arial" w:cs="Arial"/>
                <w:b/>
                <w:sz w:val="22"/>
              </w:rPr>
            </w:pPr>
            <w:r w:rsidRPr="005561BD">
              <w:rPr>
                <w:rFonts w:ascii="Arial" w:hAnsi="Arial" w:cs="Arial"/>
                <w:b/>
                <w:sz w:val="22"/>
              </w:rPr>
              <w:t xml:space="preserve">Adresse du siège social </w:t>
            </w:r>
          </w:p>
          <w:p w14:paraId="1C25A0BB" w14:textId="0C90E967" w:rsidR="001353FD" w:rsidRPr="005561BD" w:rsidRDefault="00A31F43" w:rsidP="009C22D1">
            <w:pPr>
              <w:tabs>
                <w:tab w:val="left" w:pos="851"/>
              </w:tabs>
              <w:suppressAutoHyphens/>
              <w:ind w:left="232"/>
              <w:jc w:val="center"/>
              <w:rPr>
                <w:rFonts w:ascii="Arial" w:hAnsi="Arial" w:cs="Arial"/>
                <w:sz w:val="22"/>
                <w:lang w:eastAsia="zh-CN"/>
              </w:rPr>
            </w:pPr>
            <w:r w:rsidRPr="005561BD">
              <w:rPr>
                <w:rFonts w:ascii="Arial" w:hAnsi="Arial" w:cs="Arial"/>
                <w:b/>
                <w:sz w:val="22"/>
              </w:rPr>
              <w:t>si différente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733CC8AD" w14:textId="77777777" w:rsidR="001353FD"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p w14:paraId="6A93E732" w14:textId="7A8C4B97" w:rsidR="009C22D1" w:rsidRPr="005561BD" w:rsidRDefault="009C22D1"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A31F43" w:rsidRPr="005561BD" w14:paraId="54439FB7"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5FC16FA4" w14:textId="15EF2665" w:rsidR="00A31F43" w:rsidRPr="005561BD" w:rsidRDefault="00A31F43" w:rsidP="00C07711">
            <w:pPr>
              <w:tabs>
                <w:tab w:val="left" w:pos="851"/>
              </w:tabs>
              <w:suppressAutoHyphens/>
              <w:spacing w:before="120" w:after="120" w:line="276" w:lineRule="auto"/>
              <w:ind w:left="231"/>
              <w:jc w:val="center"/>
              <w:rPr>
                <w:rFonts w:ascii="Arial" w:hAnsi="Arial" w:cs="Arial"/>
                <w:b/>
                <w:sz w:val="22"/>
              </w:rPr>
            </w:pPr>
            <w:r w:rsidRPr="005561BD">
              <w:rPr>
                <w:rFonts w:ascii="Arial" w:hAnsi="Arial" w:cs="Arial"/>
                <w:b/>
                <w:sz w:val="22"/>
              </w:rPr>
              <w:t>Numéro d'identification SIRET</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1AE4BD6C" w14:textId="0C03DA3D" w:rsidR="00A31F43" w:rsidRPr="005561BD" w:rsidRDefault="00A31F43" w:rsidP="00011320">
            <w:pPr>
              <w:tabs>
                <w:tab w:val="left" w:pos="851"/>
              </w:tabs>
              <w:suppressAutoHyphens/>
              <w:spacing w:before="120" w:after="120" w:line="276" w:lineRule="auto"/>
              <w:ind w:left="186"/>
              <w:contextualSpacing/>
              <w:rPr>
                <w:rFonts w:ascii="Arial" w:hAnsi="Arial" w:cs="Arial"/>
                <w:bCs/>
                <w:sz w:val="22"/>
              </w:rPr>
            </w:pPr>
          </w:p>
        </w:tc>
      </w:tr>
      <w:tr w:rsidR="00E90C9E" w:rsidRPr="005561BD" w14:paraId="3CE505DD"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186D843E" w14:textId="77777777" w:rsidR="00E90C9E" w:rsidRPr="005561BD" w:rsidRDefault="00E90C9E" w:rsidP="00E90C9E">
            <w:pPr>
              <w:tabs>
                <w:tab w:val="left" w:pos="851"/>
              </w:tabs>
              <w:suppressAutoHyphens/>
              <w:spacing w:before="180" w:after="60" w:line="276" w:lineRule="auto"/>
              <w:ind w:left="231"/>
              <w:jc w:val="center"/>
              <w:rPr>
                <w:rFonts w:ascii="Arial" w:hAnsi="Arial" w:cs="Arial"/>
                <w:b/>
                <w:sz w:val="22"/>
              </w:rPr>
            </w:pPr>
            <w:r w:rsidRPr="005561BD">
              <w:rPr>
                <w:rFonts w:ascii="Arial" w:hAnsi="Arial" w:cs="Arial"/>
                <w:b/>
                <w:sz w:val="22"/>
              </w:rPr>
              <w:t>Catégorie d’entreprise</w:t>
            </w:r>
          </w:p>
          <w:p w14:paraId="42A0DE1F" w14:textId="3C76FE96" w:rsidR="00E90C9E" w:rsidRPr="005561BD" w:rsidRDefault="00E90C9E" w:rsidP="00E90C9E">
            <w:pPr>
              <w:tabs>
                <w:tab w:val="left" w:pos="851"/>
              </w:tabs>
              <w:suppressAutoHyphens/>
              <w:spacing w:before="120" w:after="120"/>
              <w:jc w:val="center"/>
              <w:rPr>
                <w:rFonts w:ascii="Arial" w:hAnsi="Arial" w:cs="Arial"/>
                <w:b/>
                <w:sz w:val="22"/>
              </w:rPr>
            </w:pPr>
            <w:r w:rsidRPr="005561BD">
              <w:rPr>
                <w:rFonts w:ascii="Arial" w:hAnsi="Arial" w:cs="Arial"/>
                <w:i/>
                <w:sz w:val="22"/>
              </w:rPr>
              <w:t>(prévue par le décret n° 2008-1354 du 18 décembre 2008)</w:t>
            </w:r>
          </w:p>
        </w:tc>
        <w:tc>
          <w:tcPr>
            <w:tcW w:w="6653" w:type="dxa"/>
            <w:tcBorders>
              <w:top w:val="single" w:sz="4" w:space="0" w:color="auto"/>
              <w:left w:val="single" w:sz="4" w:space="0" w:color="auto"/>
              <w:bottom w:val="single" w:sz="4" w:space="0" w:color="auto"/>
              <w:right w:val="single" w:sz="4" w:space="0" w:color="auto"/>
            </w:tcBorders>
            <w:shd w:val="clear" w:color="auto" w:fill="auto"/>
          </w:tcPr>
          <w:p w14:paraId="0505D6A4" w14:textId="1F50FD3A" w:rsidR="00E90C9E" w:rsidRPr="00E90C9E" w:rsidRDefault="00E90C9E" w:rsidP="00E90C9E">
            <w:pPr>
              <w:tabs>
                <w:tab w:val="left" w:pos="851"/>
              </w:tabs>
              <w:suppressAutoHyphens/>
              <w:spacing w:before="120" w:after="60"/>
              <w:rPr>
                <w:rFonts w:ascii="Arial" w:hAnsi="Arial" w:cs="Arial"/>
                <w:i/>
                <w:sz w:val="22"/>
                <w:u w:val="single"/>
              </w:rPr>
            </w:pPr>
            <w:r w:rsidRPr="00E90C9E">
              <w:rPr>
                <w:rFonts w:ascii="Arial" w:hAnsi="Arial" w:cs="Arial"/>
                <w:i/>
                <w:sz w:val="22"/>
                <w:u w:val="single"/>
              </w:rPr>
              <w:t>Cocher une des cases ci-dessous</w:t>
            </w:r>
            <w:r>
              <w:rPr>
                <w:rFonts w:ascii="Arial" w:hAnsi="Arial" w:cs="Arial"/>
                <w:i/>
                <w:sz w:val="22"/>
                <w:u w:val="single"/>
              </w:rPr>
              <w:t> :</w:t>
            </w:r>
          </w:p>
          <w:p w14:paraId="4C080BF2" w14:textId="77777777" w:rsidR="00E90C9E" w:rsidRPr="00E90C9E" w:rsidRDefault="00E90C9E" w:rsidP="00E90C9E">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7F0F00">
              <w:rPr>
                <w:rFonts w:ascii="Arial" w:hAnsi="Arial" w:cs="Arial"/>
                <w:sz w:val="22"/>
                <w:lang w:val="en-GB"/>
              </w:rPr>
            </w:r>
            <w:r w:rsidR="007F0F00">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Grande entreprise ou personne publique</w:t>
            </w:r>
          </w:p>
          <w:p w14:paraId="6BBF2FDC" w14:textId="77777777" w:rsidR="00E90C9E" w:rsidRPr="00E90C9E" w:rsidRDefault="00E90C9E" w:rsidP="00E90C9E">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7F0F00">
              <w:rPr>
                <w:rFonts w:ascii="Arial" w:hAnsi="Arial" w:cs="Arial"/>
                <w:sz w:val="22"/>
                <w:lang w:val="en-GB"/>
              </w:rPr>
            </w:r>
            <w:r w:rsidR="007F0F00">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Entreprise de taille intermédiaire</w:t>
            </w:r>
          </w:p>
          <w:p w14:paraId="209BE8CF" w14:textId="77777777" w:rsidR="00E90C9E" w:rsidRPr="00E90C9E" w:rsidRDefault="00E90C9E" w:rsidP="00E90C9E">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7F0F00">
              <w:rPr>
                <w:rFonts w:ascii="Arial" w:hAnsi="Arial" w:cs="Arial"/>
                <w:sz w:val="22"/>
                <w:lang w:val="en-GB"/>
              </w:rPr>
            </w:r>
            <w:r w:rsidR="007F0F00">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Petite et moyenne entreprise</w:t>
            </w:r>
          </w:p>
          <w:p w14:paraId="307613DE" w14:textId="183F179B" w:rsidR="00E90C9E" w:rsidRPr="005561BD" w:rsidRDefault="00E90C9E" w:rsidP="00E90C9E">
            <w:pPr>
              <w:tabs>
                <w:tab w:val="left" w:pos="851"/>
              </w:tabs>
              <w:suppressAutoHyphens/>
              <w:spacing w:before="120" w:after="60"/>
              <w:rPr>
                <w:rFonts w:ascii="Arial" w:hAnsi="Arial" w:cs="Arial"/>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7F0F00">
              <w:rPr>
                <w:rFonts w:ascii="Arial" w:hAnsi="Arial" w:cs="Arial"/>
                <w:sz w:val="22"/>
                <w:lang w:val="en-GB"/>
              </w:rPr>
            </w:r>
            <w:r w:rsidR="007F0F00">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Micro entreprise</w:t>
            </w:r>
          </w:p>
        </w:tc>
      </w:tr>
    </w:tbl>
    <w:p w14:paraId="1371900E" w14:textId="7B8D474A" w:rsidR="007B6074" w:rsidRDefault="007B6074">
      <w:pPr>
        <w:pStyle w:val="Titre1"/>
      </w:pPr>
      <w:bookmarkStart w:id="1" w:name="_Toc79479798"/>
    </w:p>
    <w:p w14:paraId="75F4D891" w14:textId="77777777" w:rsidR="009C22D1" w:rsidRPr="009C22D1" w:rsidRDefault="009C22D1" w:rsidP="009C22D1">
      <w:pPr>
        <w:rPr>
          <w:lang w:eastAsia="fr-FR"/>
        </w:rPr>
      </w:pPr>
    </w:p>
    <w:tbl>
      <w:tblPr>
        <w:tblStyle w:val="Grilledutableau"/>
        <w:tblW w:w="0" w:type="auto"/>
        <w:tblLook w:val="04A0" w:firstRow="1" w:lastRow="0" w:firstColumn="1" w:lastColumn="0" w:noHBand="0" w:noVBand="1"/>
      </w:tblPr>
      <w:tblGrid>
        <w:gridCol w:w="3681"/>
        <w:gridCol w:w="6775"/>
      </w:tblGrid>
      <w:tr w:rsidR="007B6074" w14:paraId="51FFAB43" w14:textId="77777777" w:rsidTr="00E90C9E">
        <w:tc>
          <w:tcPr>
            <w:tcW w:w="10456" w:type="dxa"/>
            <w:gridSpan w:val="2"/>
            <w:shd w:val="clear" w:color="auto" w:fill="D9D9D9" w:themeFill="background1" w:themeFillShade="D9"/>
          </w:tcPr>
          <w:p w14:paraId="12228973" w14:textId="6287762E" w:rsidR="007B6074" w:rsidRPr="00E90C9E" w:rsidRDefault="007B6074" w:rsidP="00E90C9E">
            <w:pPr>
              <w:tabs>
                <w:tab w:val="left" w:pos="851"/>
              </w:tabs>
              <w:suppressAutoHyphens/>
              <w:spacing w:before="180" w:after="60" w:line="276" w:lineRule="auto"/>
              <w:ind w:left="231"/>
              <w:jc w:val="center"/>
              <w:rPr>
                <w:rFonts w:ascii="Arial" w:hAnsi="Arial" w:cs="Arial"/>
                <w:b/>
                <w:sz w:val="22"/>
              </w:rPr>
            </w:pPr>
            <w:r w:rsidRPr="00E90C9E">
              <w:rPr>
                <w:rFonts w:ascii="Arial" w:hAnsi="Arial" w:cs="Arial"/>
                <w:b/>
                <w:sz w:val="22"/>
              </w:rPr>
              <w:lastRenderedPageBreak/>
              <w:t xml:space="preserve">COORDONNEES BANCAIRES </w:t>
            </w:r>
            <w:r w:rsidR="00E90C9E" w:rsidRPr="00E90C9E">
              <w:rPr>
                <w:rFonts w:ascii="Arial" w:hAnsi="Arial" w:cs="Arial"/>
                <w:b/>
                <w:sz w:val="22"/>
              </w:rPr>
              <w:t>DU TITULAIRE</w:t>
            </w:r>
          </w:p>
        </w:tc>
      </w:tr>
      <w:tr w:rsidR="007B6074" w14:paraId="2CDB925F" w14:textId="77777777" w:rsidTr="00E90C9E">
        <w:tc>
          <w:tcPr>
            <w:tcW w:w="3681" w:type="dxa"/>
          </w:tcPr>
          <w:p w14:paraId="0D5D95C2" w14:textId="37A247CD" w:rsidR="007B6074" w:rsidRDefault="00E90C9E" w:rsidP="00E90C9E">
            <w:pPr>
              <w:rPr>
                <w:lang w:eastAsia="fr-FR"/>
              </w:rPr>
            </w:pPr>
            <w:r w:rsidRPr="00E90C9E">
              <w:rPr>
                <w:i/>
                <w:lang w:eastAsia="fr-FR"/>
              </w:rPr>
              <w:t>Pour les sociétés françaises </w:t>
            </w:r>
            <w:r>
              <w:rPr>
                <w:lang w:eastAsia="fr-FR"/>
              </w:rPr>
              <w:t>:</w:t>
            </w:r>
          </w:p>
          <w:p w14:paraId="7370516C" w14:textId="77777777" w:rsidR="00E90C9E" w:rsidRDefault="00E90C9E" w:rsidP="00E90C9E">
            <w:pPr>
              <w:tabs>
                <w:tab w:val="left" w:pos="851"/>
              </w:tabs>
              <w:suppressAutoHyphens/>
              <w:spacing w:before="120" w:after="120"/>
              <w:jc w:val="center"/>
              <w:rPr>
                <w:rFonts w:ascii="Arial" w:hAnsi="Arial" w:cs="Arial"/>
                <w:b/>
                <w:sz w:val="22"/>
              </w:rPr>
            </w:pPr>
          </w:p>
          <w:p w14:paraId="74F1ECB0" w14:textId="2CC09712" w:rsidR="00E90C9E" w:rsidRPr="005561BD" w:rsidRDefault="00E90C9E" w:rsidP="00E90C9E">
            <w:pPr>
              <w:tabs>
                <w:tab w:val="left" w:pos="851"/>
              </w:tabs>
              <w:suppressAutoHyphens/>
              <w:spacing w:before="120" w:after="120"/>
              <w:jc w:val="center"/>
              <w:rPr>
                <w:rFonts w:ascii="Arial" w:hAnsi="Arial" w:cs="Arial"/>
                <w:b/>
                <w:sz w:val="22"/>
              </w:rPr>
            </w:pPr>
            <w:r w:rsidRPr="005561BD">
              <w:rPr>
                <w:rFonts w:ascii="Arial" w:hAnsi="Arial" w:cs="Arial"/>
                <w:b/>
                <w:sz w:val="22"/>
              </w:rPr>
              <w:t xml:space="preserve">Coordonnées bancaires   </w:t>
            </w:r>
          </w:p>
          <w:p w14:paraId="263A7E06" w14:textId="4E70099F" w:rsidR="00E90C9E" w:rsidRDefault="00E90C9E" w:rsidP="00E90C9E">
            <w:pPr>
              <w:jc w:val="center"/>
              <w:rPr>
                <w:lang w:eastAsia="fr-FR"/>
              </w:rPr>
            </w:pPr>
            <w:r w:rsidRPr="005561BD">
              <w:rPr>
                <w:rFonts w:ascii="Arial" w:hAnsi="Arial" w:cs="Arial"/>
                <w:b/>
                <w:sz w:val="22"/>
              </w:rPr>
              <w:t>au vu du RIB fourni</w:t>
            </w:r>
          </w:p>
        </w:tc>
        <w:tc>
          <w:tcPr>
            <w:tcW w:w="6775" w:type="dxa"/>
          </w:tcPr>
          <w:p w14:paraId="36A06B28" w14:textId="479420A6" w:rsidR="00E90C9E" w:rsidRDefault="00E90C9E" w:rsidP="009C22D1">
            <w:pPr>
              <w:tabs>
                <w:tab w:val="left" w:pos="851"/>
              </w:tabs>
              <w:suppressAutoHyphens/>
              <w:rPr>
                <w:rFonts w:ascii="Arial" w:hAnsi="Arial" w:cs="Arial"/>
                <w:sz w:val="22"/>
              </w:rPr>
            </w:pPr>
            <w:r w:rsidRPr="009C22D1">
              <w:rPr>
                <w:i/>
                <w:u w:val="single"/>
                <w:lang w:eastAsia="fr-FR"/>
              </w:rPr>
              <w:t>Cocher le RIB sur lequel se fera le paiement</w:t>
            </w:r>
            <w:r w:rsidRPr="005561BD">
              <w:rPr>
                <w:rFonts w:ascii="Arial" w:hAnsi="Arial" w:cs="Arial"/>
                <w:sz w:val="22"/>
              </w:rPr>
              <w:t xml:space="preserve"> :</w:t>
            </w:r>
          </w:p>
          <w:p w14:paraId="433BA131"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7F0F00">
              <w:rPr>
                <w:rFonts w:ascii="Arial" w:hAnsi="Arial" w:cs="Arial"/>
                <w:sz w:val="22"/>
              </w:rPr>
            </w:r>
            <w:r w:rsidR="007F0F0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société </w:t>
            </w:r>
            <w:r w:rsidRPr="005561BD">
              <w:rPr>
                <w:rFonts w:ascii="Arial" w:hAnsi="Arial" w:cs="Arial"/>
                <w:sz w:val="22"/>
              </w:rPr>
              <w:tab/>
            </w:r>
          </w:p>
          <w:p w14:paraId="61A3AF76"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 xml:space="preserve">Nom de la banque : </w:t>
            </w:r>
          </w:p>
          <w:p w14:paraId="5F8F39D3"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14AA4C71"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N° SIRET</w:t>
            </w:r>
            <w:r>
              <w:rPr>
                <w:rFonts w:ascii="Arial" w:hAnsi="Arial" w:cs="Arial"/>
                <w:sz w:val="22"/>
              </w:rPr>
              <w:t xml:space="preserve"> (vérifier sa validité) :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14:paraId="64433708"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7F0F00">
              <w:rPr>
                <w:rFonts w:ascii="Arial" w:hAnsi="Arial" w:cs="Arial"/>
                <w:sz w:val="22"/>
              </w:rPr>
            </w:r>
            <w:r w:rsidR="007F0F0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FACTOR </w:t>
            </w:r>
          </w:p>
          <w:p w14:paraId="01A31FA7"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 xml:space="preserve">Nom de l’agence bancaire associé au nom du Titulaire : </w:t>
            </w:r>
          </w:p>
          <w:p w14:paraId="6A01F2CD"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67103E92" w14:textId="77777777" w:rsidR="009C22D1" w:rsidRDefault="00E90C9E" w:rsidP="00E90C9E">
            <w:pPr>
              <w:rPr>
                <w:rFonts w:ascii="Arial" w:hAnsi="Arial" w:cs="Arial"/>
                <w:sz w:val="22"/>
              </w:rPr>
            </w:pPr>
            <w:r w:rsidRPr="005561BD">
              <w:rPr>
                <w:rFonts w:ascii="Arial" w:hAnsi="Arial" w:cs="Arial"/>
                <w:sz w:val="22"/>
              </w:rPr>
              <w:t xml:space="preserve">N° </w:t>
            </w:r>
            <w:r w:rsidR="009C22D1" w:rsidRPr="005561BD">
              <w:rPr>
                <w:rFonts w:ascii="Arial" w:hAnsi="Arial" w:cs="Arial"/>
                <w:sz w:val="22"/>
              </w:rPr>
              <w:t>SIRET (</w:t>
            </w:r>
            <w:r w:rsidRPr="005561BD">
              <w:rPr>
                <w:rFonts w:ascii="Arial" w:hAnsi="Arial" w:cs="Arial"/>
                <w:sz w:val="22"/>
              </w:rPr>
              <w:t xml:space="preserve">vérifier sa </w:t>
            </w:r>
            <w:r w:rsidR="009C22D1" w:rsidRPr="005561BD">
              <w:rPr>
                <w:rFonts w:ascii="Arial" w:hAnsi="Arial" w:cs="Arial"/>
                <w:sz w:val="22"/>
              </w:rPr>
              <w:t>validité) :</w:t>
            </w:r>
          </w:p>
          <w:p w14:paraId="2D017B15" w14:textId="753400D1" w:rsidR="008F19EA" w:rsidRPr="008F19EA" w:rsidRDefault="008F19EA" w:rsidP="00E90C9E">
            <w:pPr>
              <w:rPr>
                <w:rFonts w:ascii="Arial" w:hAnsi="Arial" w:cs="Arial"/>
                <w:sz w:val="22"/>
              </w:rPr>
            </w:pPr>
          </w:p>
        </w:tc>
      </w:tr>
      <w:tr w:rsidR="007B6074" w14:paraId="2283E753" w14:textId="77777777" w:rsidTr="00E90C9E">
        <w:tc>
          <w:tcPr>
            <w:tcW w:w="3681" w:type="dxa"/>
          </w:tcPr>
          <w:p w14:paraId="00C6A5D9" w14:textId="2F929FE3" w:rsidR="007B6074" w:rsidRDefault="00E90C9E" w:rsidP="007B6074">
            <w:pPr>
              <w:rPr>
                <w:lang w:eastAsia="fr-FR"/>
              </w:rPr>
            </w:pPr>
            <w:r w:rsidRPr="009C22D1">
              <w:rPr>
                <w:i/>
                <w:lang w:eastAsia="fr-FR"/>
              </w:rPr>
              <w:t>Pour les sociétés étrangères</w:t>
            </w:r>
            <w:r>
              <w:rPr>
                <w:lang w:eastAsia="fr-FR"/>
              </w:rPr>
              <w:t> :</w:t>
            </w:r>
          </w:p>
          <w:p w14:paraId="270C94A5" w14:textId="77777777" w:rsidR="009C22D1" w:rsidRDefault="009C22D1" w:rsidP="007B6074">
            <w:pPr>
              <w:rPr>
                <w:lang w:eastAsia="fr-FR"/>
              </w:rPr>
            </w:pPr>
          </w:p>
          <w:p w14:paraId="25D7EA94" w14:textId="77777777" w:rsidR="00E90C9E" w:rsidRPr="005561BD" w:rsidRDefault="00E90C9E" w:rsidP="00E90C9E">
            <w:pPr>
              <w:spacing w:before="240" w:after="240"/>
              <w:jc w:val="center"/>
              <w:rPr>
                <w:rFonts w:ascii="Arial" w:eastAsia="Times New Roman" w:hAnsi="Arial" w:cs="Arial"/>
                <w:b/>
                <w:bCs/>
                <w:sz w:val="22"/>
                <w:lang w:eastAsia="fr-FR"/>
              </w:rPr>
            </w:pPr>
            <w:r w:rsidRPr="005561BD">
              <w:rPr>
                <w:rFonts w:ascii="Arial" w:eastAsia="Times New Roman" w:hAnsi="Arial" w:cs="Arial"/>
                <w:b/>
                <w:bCs/>
                <w:sz w:val="22"/>
                <w:lang w:eastAsia="fr-FR"/>
              </w:rPr>
              <w:t>Coordonnées bancaires</w:t>
            </w:r>
          </w:p>
          <w:p w14:paraId="18F7C912" w14:textId="5DC8D5A2" w:rsidR="00E90C9E" w:rsidRDefault="00E90C9E" w:rsidP="00E90C9E">
            <w:pPr>
              <w:jc w:val="center"/>
              <w:rPr>
                <w:lang w:eastAsia="fr-FR"/>
              </w:rPr>
            </w:pPr>
            <w:proofErr w:type="gramStart"/>
            <w:r w:rsidRPr="005561BD">
              <w:rPr>
                <w:rFonts w:ascii="Arial" w:eastAsia="Times New Roman" w:hAnsi="Arial" w:cs="Arial"/>
                <w:b/>
                <w:bCs/>
                <w:sz w:val="22"/>
                <w:lang w:eastAsia="fr-FR"/>
              </w:rPr>
              <w:t>au</w:t>
            </w:r>
            <w:proofErr w:type="gramEnd"/>
            <w:r w:rsidRPr="005561BD">
              <w:rPr>
                <w:rFonts w:ascii="Arial" w:eastAsia="Times New Roman" w:hAnsi="Arial" w:cs="Arial"/>
                <w:b/>
                <w:bCs/>
                <w:sz w:val="22"/>
                <w:lang w:eastAsia="fr-FR"/>
              </w:rPr>
              <w:t xml:space="preserve"> vu du RIB fourni</w:t>
            </w:r>
          </w:p>
          <w:p w14:paraId="493F65F8" w14:textId="77777777" w:rsidR="00E90C9E" w:rsidRDefault="00E90C9E" w:rsidP="007B6074">
            <w:pPr>
              <w:rPr>
                <w:lang w:eastAsia="fr-FR"/>
              </w:rPr>
            </w:pPr>
          </w:p>
          <w:p w14:paraId="7A375C24" w14:textId="0F624D62" w:rsidR="00E90C9E" w:rsidRDefault="00E90C9E" w:rsidP="007B6074">
            <w:pPr>
              <w:rPr>
                <w:lang w:eastAsia="fr-FR"/>
              </w:rPr>
            </w:pPr>
          </w:p>
        </w:tc>
        <w:tc>
          <w:tcPr>
            <w:tcW w:w="6775" w:type="dxa"/>
          </w:tcPr>
          <w:p w14:paraId="49CCCBA5" w14:textId="77777777" w:rsidR="00E90C9E" w:rsidRPr="005561BD" w:rsidRDefault="00E90C9E" w:rsidP="009C22D1">
            <w:pPr>
              <w:tabs>
                <w:tab w:val="left" w:pos="851"/>
              </w:tabs>
              <w:suppressAutoHyphens/>
              <w:rPr>
                <w:rFonts w:ascii="Arial" w:hAnsi="Arial" w:cs="Arial"/>
                <w:sz w:val="22"/>
              </w:rPr>
            </w:pPr>
            <w:r w:rsidRPr="00656E93">
              <w:rPr>
                <w:rFonts w:ascii="Arial" w:hAnsi="Arial" w:cs="Arial"/>
                <w:sz w:val="22"/>
              </w:rPr>
              <w:t>TVA INTRACOM : ………………………………………</w:t>
            </w:r>
          </w:p>
          <w:p w14:paraId="50AD642A" w14:textId="77777777" w:rsidR="00E90C9E" w:rsidRPr="005561BD" w:rsidRDefault="00E90C9E" w:rsidP="00E90C9E">
            <w:pPr>
              <w:tabs>
                <w:tab w:val="left" w:pos="851"/>
              </w:tabs>
              <w:suppressAutoHyphens/>
              <w:spacing w:before="120" w:after="60"/>
              <w:rPr>
                <w:rFonts w:ascii="Arial" w:hAnsi="Arial" w:cs="Arial"/>
                <w:sz w:val="22"/>
              </w:rPr>
            </w:pPr>
            <w:r w:rsidRPr="009C22D1">
              <w:rPr>
                <w:i/>
                <w:u w:val="single"/>
                <w:lang w:eastAsia="fr-FR"/>
              </w:rPr>
              <w:t>Cocher le RIB sur lequel se fera le paiement</w:t>
            </w:r>
            <w:r w:rsidRPr="005561BD">
              <w:rPr>
                <w:rFonts w:ascii="Arial" w:hAnsi="Arial" w:cs="Arial"/>
                <w:sz w:val="22"/>
              </w:rPr>
              <w:t xml:space="preserve"> :</w:t>
            </w:r>
          </w:p>
          <w:p w14:paraId="26E87654"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7F0F00">
              <w:rPr>
                <w:rFonts w:ascii="Arial" w:hAnsi="Arial" w:cs="Arial"/>
                <w:sz w:val="22"/>
              </w:rPr>
            </w:r>
            <w:r w:rsidR="007F0F0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société </w:t>
            </w:r>
            <w:r w:rsidRPr="005561BD">
              <w:rPr>
                <w:rFonts w:ascii="Arial" w:hAnsi="Arial" w:cs="Arial"/>
                <w:sz w:val="22"/>
              </w:rPr>
              <w:tab/>
            </w:r>
          </w:p>
          <w:p w14:paraId="3F102A8A"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 xml:space="preserve">Nom de la banque : </w:t>
            </w:r>
          </w:p>
          <w:p w14:paraId="6A3CC88C"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38E68996"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 xml:space="preserve">N° SIRET ou équivalent (vérifier sa validité) : </w:t>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p>
          <w:p w14:paraId="7F391A74"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7F0F00">
              <w:rPr>
                <w:rFonts w:ascii="Arial" w:hAnsi="Arial" w:cs="Arial"/>
                <w:sz w:val="22"/>
              </w:rPr>
            </w:r>
            <w:r w:rsidR="007F0F0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FACTOR </w:t>
            </w:r>
          </w:p>
          <w:p w14:paraId="4CB8C19C"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 xml:space="preserve">Nom de l’agence bancaire associé au nom du Titulaire : </w:t>
            </w:r>
          </w:p>
          <w:p w14:paraId="66E8660C" w14:textId="77777777" w:rsidR="00E90C9E" w:rsidRPr="005561BD" w:rsidRDefault="00E90C9E" w:rsidP="00E90C9E">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0206774F" w14:textId="3E9B5318" w:rsidR="007B6074" w:rsidRDefault="00E90C9E" w:rsidP="00E90C9E">
            <w:pPr>
              <w:rPr>
                <w:rFonts w:ascii="Arial" w:hAnsi="Arial" w:cs="Arial"/>
                <w:sz w:val="22"/>
              </w:rPr>
            </w:pPr>
            <w:r w:rsidRPr="005561BD">
              <w:rPr>
                <w:rFonts w:ascii="Arial" w:hAnsi="Arial" w:cs="Arial"/>
                <w:sz w:val="22"/>
              </w:rPr>
              <w:t xml:space="preserve">N° SIRET ou équivalent (vérifier sa validité) (vérifier sa </w:t>
            </w:r>
            <w:r w:rsidR="009C22D1" w:rsidRPr="005561BD">
              <w:rPr>
                <w:rFonts w:ascii="Arial" w:hAnsi="Arial" w:cs="Arial"/>
                <w:sz w:val="22"/>
              </w:rPr>
              <w:t>validité) :</w:t>
            </w:r>
          </w:p>
          <w:p w14:paraId="38D6C658" w14:textId="71E1E476" w:rsidR="009C22D1" w:rsidRDefault="009C22D1" w:rsidP="00E90C9E">
            <w:pPr>
              <w:rPr>
                <w:lang w:eastAsia="fr-FR"/>
              </w:rPr>
            </w:pPr>
          </w:p>
        </w:tc>
      </w:tr>
    </w:tbl>
    <w:p w14:paraId="21881254" w14:textId="78F9AF52" w:rsidR="007B6074" w:rsidRDefault="007B6074" w:rsidP="007B6074">
      <w:pPr>
        <w:rPr>
          <w:lang w:eastAsia="fr-FR"/>
        </w:rPr>
      </w:pPr>
    </w:p>
    <w:p w14:paraId="1DC7E4B6" w14:textId="77777777" w:rsidR="008F19EA" w:rsidRPr="007B6074" w:rsidRDefault="008F19EA" w:rsidP="007B6074">
      <w:pPr>
        <w:rPr>
          <w:lang w:eastAsia="fr-FR"/>
        </w:rPr>
      </w:pPr>
    </w:p>
    <w:tbl>
      <w:tblPr>
        <w:tblW w:w="0" w:type="auto"/>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shd w:val="clear" w:color="auto" w:fill="FFEBEB"/>
        <w:tblLook w:val="04A0" w:firstRow="1" w:lastRow="0" w:firstColumn="1" w:lastColumn="0" w:noHBand="0" w:noVBand="1"/>
      </w:tblPr>
      <w:tblGrid>
        <w:gridCol w:w="9073"/>
      </w:tblGrid>
      <w:tr w:rsidR="009C22D1" w:rsidRPr="008B721D" w14:paraId="382E1C3F" w14:textId="77777777" w:rsidTr="00656E93">
        <w:trPr>
          <w:jc w:val="center"/>
        </w:trPr>
        <w:tc>
          <w:tcPr>
            <w:tcW w:w="9073" w:type="dxa"/>
            <w:shd w:val="clear" w:color="auto" w:fill="auto"/>
          </w:tcPr>
          <w:p w14:paraId="54115671" w14:textId="03D0D6A6" w:rsidR="009C22D1" w:rsidRPr="008B721D" w:rsidRDefault="009C22D1" w:rsidP="00656E93">
            <w:pPr>
              <w:spacing w:before="240" w:after="240"/>
              <w:jc w:val="center"/>
              <w:rPr>
                <w:rFonts w:ascii="Arial" w:eastAsia="Times New Roman" w:hAnsi="Arial" w:cs="Arial"/>
                <w:b/>
                <w:color w:val="FF0000"/>
                <w:sz w:val="22"/>
                <w:lang w:eastAsia="fr-FR"/>
              </w:rPr>
            </w:pPr>
            <w:r w:rsidRPr="009C22D1">
              <w:rPr>
                <w:rFonts w:ascii="Arial" w:eastAsia="Times New Roman" w:hAnsi="Arial" w:cs="Arial"/>
                <w:b/>
                <w:color w:val="FF0000"/>
                <w:sz w:val="28"/>
                <w:lang w:eastAsia="fr-FR"/>
              </w:rPr>
              <w:t xml:space="preserve">Offre valable 120 jours </w:t>
            </w:r>
            <w:r w:rsidRPr="00203053">
              <w:rPr>
                <w:rFonts w:ascii="Arial" w:eastAsia="Times New Roman" w:hAnsi="Arial" w:cs="Arial"/>
                <w:b/>
                <w:color w:val="FF0000"/>
                <w:sz w:val="22"/>
                <w:lang w:eastAsia="fr-FR"/>
              </w:rPr>
              <w:br/>
            </w:r>
            <w:r w:rsidRPr="00002F37">
              <w:rPr>
                <w:rFonts w:ascii="Arial" w:hAnsi="Arial" w:cs="Arial"/>
                <w:sz w:val="22"/>
                <w:lang w:eastAsia="fr-FR"/>
              </w:rPr>
              <w:t>Ce délai de validité des offres débute à compter de la date limite de réception de celles-ci. En cas de négociation et de remise d’une nouvelle offre par le(s) candidat(s), le délai de validité des offres sera automatiquement prolongé pour une durée équivalente à celle prévue initialement, à compter de la date de réception de la dernière version de l’offre</w:t>
            </w:r>
            <w:r w:rsidR="008F19EA">
              <w:rPr>
                <w:rFonts w:ascii="Arial" w:hAnsi="Arial" w:cs="Arial"/>
                <w:sz w:val="22"/>
                <w:lang w:eastAsia="fr-FR"/>
              </w:rPr>
              <w:t>.</w:t>
            </w:r>
          </w:p>
        </w:tc>
      </w:tr>
    </w:tbl>
    <w:p w14:paraId="41F6F837" w14:textId="77777777" w:rsidR="007B6074" w:rsidRDefault="007B6074">
      <w:pPr>
        <w:pStyle w:val="Titre1"/>
      </w:pPr>
    </w:p>
    <w:p w14:paraId="49FAF92A" w14:textId="746E2E66" w:rsidR="00FB75D1" w:rsidRPr="005561BD" w:rsidRDefault="00D17BFC">
      <w:pPr>
        <w:pStyle w:val="Titre1"/>
      </w:pPr>
      <w:bookmarkStart w:id="2" w:name="_Toc199152059"/>
      <w:r w:rsidRPr="005561BD">
        <w:t>B - C</w:t>
      </w:r>
      <w:r w:rsidR="00A9758C" w:rsidRPr="005561BD">
        <w:t>AHIER DES CLAUSES PARTICULIERES DU MARCHE</w:t>
      </w:r>
      <w:bookmarkEnd w:id="2"/>
    </w:p>
    <w:p w14:paraId="6CA67A8F" w14:textId="432C02A0" w:rsidR="000F5DAD" w:rsidRPr="005561BD" w:rsidRDefault="00176240">
      <w:pPr>
        <w:pStyle w:val="Titre1"/>
      </w:pPr>
      <w:bookmarkStart w:id="3" w:name="_Toc199152060"/>
      <w:r>
        <w:t xml:space="preserve">ARTICLE </w:t>
      </w:r>
      <w:r w:rsidR="00316851" w:rsidRPr="005561BD">
        <w:t>1</w:t>
      </w:r>
      <w:r>
        <w:t xml:space="preserve"> </w:t>
      </w:r>
      <w:r w:rsidR="007C621B" w:rsidRPr="005561BD">
        <w:t>–</w:t>
      </w:r>
      <w:r w:rsidR="00326E0C" w:rsidRPr="005561BD">
        <w:t xml:space="preserve"> </w:t>
      </w:r>
      <w:r w:rsidR="000A6017" w:rsidRPr="005561BD">
        <w:t>OBJET DU</w:t>
      </w:r>
      <w:r w:rsidR="000B71A7" w:rsidRPr="005561BD">
        <w:t xml:space="preserve"> MARCH</w:t>
      </w:r>
      <w:r w:rsidR="007E1C5C" w:rsidRPr="005561BD">
        <w:t>É</w:t>
      </w:r>
      <w:bookmarkEnd w:id="1"/>
      <w:bookmarkEnd w:id="3"/>
    </w:p>
    <w:p w14:paraId="4D3883B9" w14:textId="31729692" w:rsidR="0017404E" w:rsidRPr="005561BD" w:rsidRDefault="00382D46" w:rsidP="00DA530A">
      <w:pPr>
        <w:pStyle w:val="Texte"/>
        <w:rPr>
          <w:rFonts w:cs="Arial"/>
          <w:szCs w:val="20"/>
        </w:rPr>
      </w:pPr>
      <w:r w:rsidRPr="005561BD">
        <w:rPr>
          <w:rFonts w:cs="Arial"/>
        </w:rPr>
        <w:t xml:space="preserve">Le présent marché a pour objet </w:t>
      </w:r>
      <w:r w:rsidR="004042CA" w:rsidRPr="00F36743">
        <w:rPr>
          <w:rFonts w:cs="Arial"/>
          <w:b/>
        </w:rPr>
        <w:t>« </w:t>
      </w:r>
      <w:r w:rsidR="008F4460" w:rsidRPr="00F36743">
        <w:rPr>
          <w:rFonts w:cs="Arial"/>
          <w:b/>
        </w:rPr>
        <w:t>l’a</w:t>
      </w:r>
      <w:r w:rsidR="00DA530A" w:rsidRPr="00F36743">
        <w:rPr>
          <w:rFonts w:cs="Arial"/>
          <w:b/>
          <w:szCs w:val="20"/>
        </w:rPr>
        <w:t xml:space="preserve">cquisition </w:t>
      </w:r>
      <w:r w:rsidR="008F19EA" w:rsidRPr="00F36743">
        <w:rPr>
          <w:rFonts w:cs="Arial"/>
          <w:b/>
          <w:szCs w:val="20"/>
        </w:rPr>
        <w:t xml:space="preserve">d’une machine </w:t>
      </w:r>
      <w:r w:rsidR="000416F7">
        <w:rPr>
          <w:rFonts w:cs="Arial"/>
          <w:b/>
          <w:szCs w:val="20"/>
        </w:rPr>
        <w:t xml:space="preserve">de gravure et marquage </w:t>
      </w:r>
      <w:r w:rsidR="008F19EA" w:rsidRPr="00F36743">
        <w:rPr>
          <w:rFonts w:cs="Arial"/>
          <w:b/>
          <w:szCs w:val="20"/>
        </w:rPr>
        <w:t xml:space="preserve">laser </w:t>
      </w:r>
      <w:r w:rsidR="008F4460" w:rsidRPr="00F36743">
        <w:rPr>
          <w:rFonts w:cs="Arial"/>
          <w:b/>
          <w:szCs w:val="20"/>
        </w:rPr>
        <w:t xml:space="preserve">et prestations connexes </w:t>
      </w:r>
      <w:r w:rsidR="00DA530A" w:rsidRPr="00F36743">
        <w:rPr>
          <w:rFonts w:cs="Arial"/>
          <w:b/>
          <w:szCs w:val="20"/>
        </w:rPr>
        <w:t>au</w:t>
      </w:r>
      <w:r w:rsidR="00656E93">
        <w:rPr>
          <w:rFonts w:cs="Arial"/>
          <w:b/>
          <w:szCs w:val="20"/>
        </w:rPr>
        <w:t xml:space="preserve"> profit d’une unité</w:t>
      </w:r>
      <w:r w:rsidR="0017404E" w:rsidRPr="00F36743">
        <w:rPr>
          <w:rFonts w:cs="Arial"/>
          <w:b/>
          <w:szCs w:val="20"/>
        </w:rPr>
        <w:t xml:space="preserve"> </w:t>
      </w:r>
      <w:r w:rsidR="00BF08B3" w:rsidRPr="00F36743">
        <w:rPr>
          <w:rFonts w:cs="Arial"/>
          <w:b/>
          <w:szCs w:val="20"/>
        </w:rPr>
        <w:t>de l’aviation légère de l’armée de Terre (</w:t>
      </w:r>
      <w:r w:rsidR="0017404E" w:rsidRPr="00F36743">
        <w:rPr>
          <w:rFonts w:cs="Arial"/>
          <w:b/>
          <w:szCs w:val="20"/>
        </w:rPr>
        <w:t>ALAT</w:t>
      </w:r>
      <w:r w:rsidR="008F19EA" w:rsidRPr="00F36743">
        <w:rPr>
          <w:rFonts w:cs="Arial"/>
          <w:b/>
          <w:szCs w:val="20"/>
        </w:rPr>
        <w:t xml:space="preserve">) </w:t>
      </w:r>
      <w:r w:rsidR="000416F7">
        <w:rPr>
          <w:rFonts w:cs="Arial"/>
          <w:b/>
          <w:szCs w:val="20"/>
        </w:rPr>
        <w:t xml:space="preserve">située à Etain </w:t>
      </w:r>
      <w:r w:rsidR="008F19EA" w:rsidRPr="00F36743">
        <w:rPr>
          <w:rFonts w:cs="Arial"/>
          <w:b/>
          <w:szCs w:val="20"/>
        </w:rPr>
        <w:t>»</w:t>
      </w:r>
      <w:r w:rsidR="0017404E" w:rsidRPr="008F4460">
        <w:rPr>
          <w:rFonts w:cs="Arial"/>
          <w:szCs w:val="20"/>
        </w:rPr>
        <w:t>.</w:t>
      </w:r>
    </w:p>
    <w:p w14:paraId="7ACFA8E9" w14:textId="77777777" w:rsidR="00F36743" w:rsidRDefault="00F36743" w:rsidP="00011320">
      <w:pPr>
        <w:spacing w:after="120" w:line="276" w:lineRule="auto"/>
        <w:jc w:val="both"/>
        <w:rPr>
          <w:rFonts w:ascii="Arial" w:hAnsi="Arial" w:cs="Arial"/>
          <w:sz w:val="22"/>
        </w:rPr>
      </w:pPr>
      <w:bookmarkStart w:id="4" w:name="_Toc79479799"/>
    </w:p>
    <w:p w14:paraId="723B2E69" w14:textId="7EE037F5" w:rsidR="00382D46" w:rsidRPr="005561BD" w:rsidRDefault="00382D46" w:rsidP="00011320">
      <w:pPr>
        <w:spacing w:after="120" w:line="276" w:lineRule="auto"/>
        <w:jc w:val="both"/>
        <w:rPr>
          <w:rFonts w:ascii="Arial" w:hAnsi="Arial" w:cs="Arial"/>
          <w:sz w:val="22"/>
        </w:rPr>
      </w:pPr>
      <w:r w:rsidRPr="005561BD">
        <w:rPr>
          <w:rFonts w:ascii="Arial" w:hAnsi="Arial" w:cs="Arial"/>
          <w:sz w:val="22"/>
        </w:rPr>
        <w:t xml:space="preserve">Le </w:t>
      </w:r>
      <w:r w:rsidR="00622068" w:rsidRPr="005561BD">
        <w:rPr>
          <w:rFonts w:ascii="Arial" w:hAnsi="Arial" w:cs="Arial"/>
          <w:sz w:val="22"/>
        </w:rPr>
        <w:t xml:space="preserve">présent </w:t>
      </w:r>
      <w:r w:rsidRPr="005561BD">
        <w:rPr>
          <w:rFonts w:ascii="Arial" w:hAnsi="Arial" w:cs="Arial"/>
          <w:sz w:val="22"/>
        </w:rPr>
        <w:t>marché comprend :</w:t>
      </w:r>
    </w:p>
    <w:p w14:paraId="797CF8B4" w14:textId="52C57430" w:rsidR="00CB4F1F" w:rsidRPr="005561BD" w:rsidRDefault="003716FF" w:rsidP="00632D69">
      <w:pPr>
        <w:pStyle w:val="Paragraphedeliste"/>
        <w:numPr>
          <w:ilvl w:val="0"/>
          <w:numId w:val="13"/>
        </w:numPr>
        <w:ind w:left="714" w:hanging="357"/>
        <w:jc w:val="both"/>
        <w:rPr>
          <w:rFonts w:ascii="Arial" w:hAnsi="Arial" w:cs="Arial"/>
          <w:sz w:val="22"/>
          <w:szCs w:val="22"/>
        </w:rPr>
      </w:pPr>
      <w:r w:rsidRPr="005561BD">
        <w:rPr>
          <w:rFonts w:ascii="Arial" w:hAnsi="Arial" w:cs="Arial"/>
          <w:b/>
          <w:bCs/>
          <w:color w:val="0000FF"/>
          <w:sz w:val="22"/>
          <w:szCs w:val="22"/>
          <w:u w:val="single"/>
        </w:rPr>
        <w:t xml:space="preserve">Poste </w:t>
      </w:r>
      <w:r w:rsidR="008F19EA" w:rsidRPr="005561BD">
        <w:rPr>
          <w:rFonts w:ascii="Arial" w:hAnsi="Arial" w:cs="Arial"/>
          <w:b/>
          <w:bCs/>
          <w:color w:val="0000FF"/>
          <w:sz w:val="22"/>
          <w:szCs w:val="22"/>
          <w:u w:val="single"/>
        </w:rPr>
        <w:t>1</w:t>
      </w:r>
      <w:r w:rsidR="008F19EA" w:rsidRPr="005561BD">
        <w:rPr>
          <w:rFonts w:ascii="Arial" w:hAnsi="Arial" w:cs="Arial"/>
          <w:b/>
          <w:sz w:val="22"/>
          <w:szCs w:val="22"/>
          <w:u w:val="single"/>
        </w:rPr>
        <w:t xml:space="preserve"> :</w:t>
      </w:r>
      <w:r w:rsidR="00D7700F" w:rsidRPr="005561BD">
        <w:rPr>
          <w:rFonts w:ascii="Arial" w:hAnsi="Arial" w:cs="Arial"/>
          <w:sz w:val="22"/>
          <w:szCs w:val="22"/>
        </w:rPr>
        <w:t xml:space="preserve"> </w:t>
      </w:r>
      <w:r w:rsidR="008F19EA">
        <w:rPr>
          <w:rFonts w:ascii="Arial" w:hAnsi="Arial" w:cs="Arial"/>
          <w:sz w:val="22"/>
          <w:szCs w:val="22"/>
        </w:rPr>
        <w:t xml:space="preserve">Fourniture d’une machine </w:t>
      </w:r>
      <w:r w:rsidR="000416F7">
        <w:rPr>
          <w:rFonts w:ascii="Arial" w:hAnsi="Arial" w:cs="Arial"/>
          <w:sz w:val="22"/>
          <w:szCs w:val="22"/>
        </w:rPr>
        <w:t xml:space="preserve">de gravure et marquage </w:t>
      </w:r>
      <w:r w:rsidR="008F19EA">
        <w:rPr>
          <w:rFonts w:ascii="Arial" w:hAnsi="Arial" w:cs="Arial"/>
          <w:sz w:val="22"/>
          <w:szCs w:val="22"/>
        </w:rPr>
        <w:t xml:space="preserve">laser </w:t>
      </w:r>
      <w:r w:rsidR="003E5952" w:rsidRPr="005561BD">
        <w:rPr>
          <w:rFonts w:ascii="Arial" w:hAnsi="Arial" w:cs="Arial"/>
          <w:sz w:val="22"/>
          <w:szCs w:val="22"/>
        </w:rPr>
        <w:t xml:space="preserve">avec </w:t>
      </w:r>
      <w:r w:rsidR="0001679D" w:rsidRPr="005561BD">
        <w:rPr>
          <w:rFonts w:ascii="Arial" w:hAnsi="Arial" w:cs="Arial"/>
          <w:sz w:val="22"/>
          <w:szCs w:val="22"/>
        </w:rPr>
        <w:t>accessoires</w:t>
      </w:r>
      <w:r w:rsidR="003E5952" w:rsidRPr="005561BD">
        <w:rPr>
          <w:rFonts w:ascii="Arial" w:hAnsi="Arial" w:cs="Arial"/>
          <w:sz w:val="22"/>
          <w:szCs w:val="22"/>
        </w:rPr>
        <w:t xml:space="preserve"> et équipements </w:t>
      </w:r>
      <w:r w:rsidR="000F4D0A">
        <w:rPr>
          <w:rFonts w:ascii="Arial" w:hAnsi="Arial" w:cs="Arial"/>
          <w:sz w:val="22"/>
          <w:szCs w:val="22"/>
        </w:rPr>
        <w:t xml:space="preserve">connexes </w:t>
      </w:r>
      <w:r w:rsidR="003E5952" w:rsidRPr="005561BD">
        <w:rPr>
          <w:rFonts w:ascii="Arial" w:hAnsi="Arial" w:cs="Arial"/>
          <w:sz w:val="22"/>
          <w:szCs w:val="22"/>
        </w:rPr>
        <w:t>(</w:t>
      </w:r>
      <w:r w:rsidR="00830AE7" w:rsidRPr="005561BD">
        <w:rPr>
          <w:rFonts w:ascii="Arial" w:hAnsi="Arial" w:cs="Arial"/>
          <w:sz w:val="22"/>
          <w:szCs w:val="22"/>
        </w:rPr>
        <w:t xml:space="preserve">livraison, </w:t>
      </w:r>
      <w:r w:rsidR="0001679D" w:rsidRPr="005561BD">
        <w:rPr>
          <w:rFonts w:ascii="Arial" w:hAnsi="Arial" w:cs="Arial"/>
          <w:sz w:val="22"/>
          <w:szCs w:val="22"/>
        </w:rPr>
        <w:t xml:space="preserve">installation, </w:t>
      </w:r>
      <w:r w:rsidR="000F4D0A">
        <w:rPr>
          <w:rFonts w:ascii="Arial" w:hAnsi="Arial" w:cs="Arial"/>
          <w:sz w:val="22"/>
          <w:szCs w:val="22"/>
        </w:rPr>
        <w:t xml:space="preserve">documentation technique et d’entretien, </w:t>
      </w:r>
      <w:r w:rsidR="0001679D" w:rsidRPr="005561BD">
        <w:rPr>
          <w:rFonts w:ascii="Arial" w:hAnsi="Arial" w:cs="Arial"/>
          <w:sz w:val="22"/>
          <w:szCs w:val="22"/>
        </w:rPr>
        <w:t xml:space="preserve">mise en service </w:t>
      </w:r>
      <w:r w:rsidR="00830AE7" w:rsidRPr="005561BD">
        <w:rPr>
          <w:rFonts w:ascii="Arial" w:hAnsi="Arial" w:cs="Arial"/>
          <w:sz w:val="22"/>
          <w:szCs w:val="22"/>
        </w:rPr>
        <w:t>et codification OTAN incluses)</w:t>
      </w:r>
      <w:r w:rsidR="004F2DDE" w:rsidRPr="005561BD">
        <w:rPr>
          <w:rFonts w:ascii="Arial" w:hAnsi="Arial" w:cs="Arial"/>
          <w:sz w:val="22"/>
          <w:szCs w:val="22"/>
        </w:rPr>
        <w:t xml:space="preserve"> </w:t>
      </w:r>
    </w:p>
    <w:p w14:paraId="46C73538" w14:textId="77777777" w:rsidR="003716FF" w:rsidRPr="005561BD" w:rsidRDefault="003716FF" w:rsidP="003716FF">
      <w:pPr>
        <w:pStyle w:val="Paragraphedeliste"/>
        <w:ind w:left="714"/>
        <w:jc w:val="both"/>
        <w:rPr>
          <w:rFonts w:ascii="Arial" w:hAnsi="Arial" w:cs="Arial"/>
          <w:sz w:val="22"/>
          <w:szCs w:val="22"/>
        </w:rPr>
      </w:pPr>
    </w:p>
    <w:p w14:paraId="7D63B178" w14:textId="5CC61BFB" w:rsidR="004F2DDE" w:rsidRPr="00744D64" w:rsidRDefault="00231DD4" w:rsidP="00632D69">
      <w:pPr>
        <w:pStyle w:val="Paragraphedeliste"/>
        <w:numPr>
          <w:ilvl w:val="0"/>
          <w:numId w:val="13"/>
        </w:numPr>
        <w:spacing w:after="120" w:line="276" w:lineRule="auto"/>
        <w:jc w:val="both"/>
        <w:rPr>
          <w:rFonts w:ascii="Arial" w:hAnsi="Arial" w:cs="Arial"/>
          <w:sz w:val="22"/>
          <w:szCs w:val="22"/>
        </w:rPr>
      </w:pPr>
      <w:r w:rsidRPr="00744D64">
        <w:rPr>
          <w:rFonts w:ascii="Arial" w:hAnsi="Arial" w:cs="Arial"/>
          <w:b/>
          <w:bCs/>
          <w:color w:val="0000FF"/>
          <w:sz w:val="22"/>
          <w:szCs w:val="22"/>
          <w:u w:val="single"/>
        </w:rPr>
        <w:lastRenderedPageBreak/>
        <w:t>Poste 2</w:t>
      </w:r>
      <w:r w:rsidR="008F19EA" w:rsidRPr="00744D64">
        <w:rPr>
          <w:rFonts w:ascii="Arial" w:hAnsi="Arial" w:cs="Arial"/>
          <w:b/>
          <w:bCs/>
          <w:color w:val="0000FF"/>
          <w:sz w:val="22"/>
          <w:szCs w:val="22"/>
          <w:u w:val="single"/>
        </w:rPr>
        <w:t xml:space="preserve"> </w:t>
      </w:r>
      <w:r w:rsidR="00573C2B" w:rsidRPr="00744D64">
        <w:rPr>
          <w:rFonts w:ascii="Arial" w:hAnsi="Arial" w:cs="Arial"/>
          <w:sz w:val="22"/>
          <w:szCs w:val="22"/>
        </w:rPr>
        <w:t>:</w:t>
      </w:r>
      <w:r w:rsidR="0011262B" w:rsidRPr="00744D64">
        <w:rPr>
          <w:rFonts w:ascii="Arial" w:hAnsi="Arial" w:cs="Arial"/>
          <w:sz w:val="22"/>
          <w:szCs w:val="22"/>
        </w:rPr>
        <w:t xml:space="preserve"> </w:t>
      </w:r>
      <w:r w:rsidR="000F4D0A" w:rsidRPr="00744D64">
        <w:rPr>
          <w:rFonts w:ascii="Arial" w:hAnsi="Arial" w:cs="Arial"/>
          <w:sz w:val="22"/>
          <w:szCs w:val="22"/>
        </w:rPr>
        <w:t xml:space="preserve">Formation </w:t>
      </w:r>
      <w:r w:rsidR="00D7152F">
        <w:rPr>
          <w:rFonts w:ascii="Arial" w:hAnsi="Arial" w:cs="Arial"/>
          <w:sz w:val="22"/>
          <w:szCs w:val="22"/>
        </w:rPr>
        <w:t>à l’utilisation de la machine,</w:t>
      </w:r>
      <w:r w:rsidR="00987538" w:rsidRPr="00744D64">
        <w:rPr>
          <w:rFonts w:ascii="Arial" w:hAnsi="Arial" w:cs="Arial"/>
          <w:sz w:val="22"/>
          <w:szCs w:val="22"/>
        </w:rPr>
        <w:t xml:space="preserve"> équipements connexes et du logiciel pour </w:t>
      </w:r>
      <w:r w:rsidR="00744D64">
        <w:rPr>
          <w:rFonts w:ascii="Arial" w:hAnsi="Arial" w:cs="Arial"/>
          <w:sz w:val="22"/>
          <w:szCs w:val="22"/>
        </w:rPr>
        <w:t>4</w:t>
      </w:r>
      <w:r w:rsidR="00515231" w:rsidRPr="00744D64">
        <w:rPr>
          <w:rFonts w:ascii="Arial" w:hAnsi="Arial" w:cs="Arial"/>
          <w:sz w:val="22"/>
          <w:szCs w:val="22"/>
        </w:rPr>
        <w:t xml:space="preserve"> </w:t>
      </w:r>
      <w:r w:rsidR="00987538" w:rsidRPr="00744D64">
        <w:rPr>
          <w:rFonts w:ascii="Arial" w:hAnsi="Arial" w:cs="Arial"/>
          <w:sz w:val="22"/>
          <w:szCs w:val="22"/>
        </w:rPr>
        <w:t xml:space="preserve">opérateurs </w:t>
      </w:r>
    </w:p>
    <w:p w14:paraId="5EFEEE59" w14:textId="631978A6" w:rsidR="00A65670" w:rsidRPr="005561BD" w:rsidRDefault="0011262B" w:rsidP="00D93B6D">
      <w:pPr>
        <w:pStyle w:val="Paragraphedeliste"/>
        <w:numPr>
          <w:ilvl w:val="0"/>
          <w:numId w:val="13"/>
        </w:numPr>
        <w:spacing w:after="200" w:line="276" w:lineRule="auto"/>
        <w:contextualSpacing/>
        <w:jc w:val="both"/>
        <w:rPr>
          <w:rFonts w:ascii="Arial" w:hAnsi="Arial" w:cs="Arial"/>
          <w:sz w:val="22"/>
        </w:rPr>
      </w:pPr>
      <w:r w:rsidRPr="005561BD">
        <w:rPr>
          <w:rFonts w:ascii="Arial" w:hAnsi="Arial" w:cs="Arial"/>
          <w:b/>
          <w:bCs/>
          <w:color w:val="0000FF"/>
          <w:sz w:val="22"/>
          <w:szCs w:val="22"/>
          <w:u w:val="single"/>
        </w:rPr>
        <w:t xml:space="preserve">Poste </w:t>
      </w:r>
      <w:r w:rsidR="008F19EA">
        <w:rPr>
          <w:rFonts w:ascii="Arial" w:hAnsi="Arial" w:cs="Arial"/>
          <w:b/>
          <w:bCs/>
          <w:color w:val="0000FF"/>
          <w:sz w:val="22"/>
          <w:szCs w:val="22"/>
          <w:u w:val="single"/>
        </w:rPr>
        <w:t>3</w:t>
      </w:r>
      <w:r w:rsidRPr="005561BD">
        <w:rPr>
          <w:rFonts w:ascii="Arial" w:hAnsi="Arial" w:cs="Arial"/>
          <w:b/>
          <w:sz w:val="22"/>
          <w:szCs w:val="22"/>
          <w:u w:val="single"/>
        </w:rPr>
        <w:t> </w:t>
      </w:r>
      <w:r w:rsidRPr="00744D64">
        <w:rPr>
          <w:rFonts w:ascii="Arial" w:hAnsi="Arial" w:cs="Arial"/>
          <w:sz w:val="22"/>
          <w:szCs w:val="22"/>
        </w:rPr>
        <w:t xml:space="preserve">: </w:t>
      </w:r>
      <w:r w:rsidR="00A65670" w:rsidRPr="00744D64">
        <w:rPr>
          <w:rFonts w:ascii="Arial" w:hAnsi="Arial" w:cs="Arial"/>
          <w:sz w:val="22"/>
        </w:rPr>
        <w:t>Un</w:t>
      </w:r>
      <w:r w:rsidR="001F0A76" w:rsidRPr="00744D64">
        <w:rPr>
          <w:rFonts w:ascii="Arial" w:hAnsi="Arial" w:cs="Arial"/>
          <w:sz w:val="22"/>
        </w:rPr>
        <w:t xml:space="preserve">e prestation </w:t>
      </w:r>
      <w:r w:rsidR="00A65670" w:rsidRPr="00744D64">
        <w:rPr>
          <w:rFonts w:ascii="Arial" w:hAnsi="Arial" w:cs="Arial"/>
          <w:sz w:val="22"/>
        </w:rPr>
        <w:t>de maintenance annuel</w:t>
      </w:r>
      <w:r w:rsidR="001F0A76" w:rsidRPr="00744D64">
        <w:rPr>
          <w:rFonts w:ascii="Arial" w:hAnsi="Arial" w:cs="Arial"/>
          <w:sz w:val="22"/>
        </w:rPr>
        <w:t>le</w:t>
      </w:r>
      <w:r w:rsidR="00A65670" w:rsidRPr="00744D64">
        <w:rPr>
          <w:rFonts w:ascii="Arial" w:hAnsi="Arial" w:cs="Arial"/>
          <w:sz w:val="22"/>
        </w:rPr>
        <w:t xml:space="preserve"> de type « full service »,</w:t>
      </w:r>
      <w:r w:rsidR="00A65670" w:rsidRPr="005561BD">
        <w:rPr>
          <w:rFonts w:ascii="Arial" w:hAnsi="Arial" w:cs="Arial"/>
          <w:sz w:val="22"/>
        </w:rPr>
        <w:t xml:space="preserve"> des matériels</w:t>
      </w:r>
      <w:r w:rsidR="008F19EA">
        <w:rPr>
          <w:rFonts w:ascii="Arial" w:hAnsi="Arial" w:cs="Arial"/>
          <w:sz w:val="22"/>
        </w:rPr>
        <w:t>,</w:t>
      </w:r>
      <w:r w:rsidR="00A65670" w:rsidRPr="005561BD">
        <w:rPr>
          <w:rFonts w:ascii="Arial" w:hAnsi="Arial" w:cs="Arial"/>
          <w:sz w:val="22"/>
        </w:rPr>
        <w:t xml:space="preserve"> objets du marché pendant toute la durée de la garantie, facturable annuellement à terme échu, comprenant :</w:t>
      </w:r>
    </w:p>
    <w:p w14:paraId="4FCBD44C" w14:textId="3381D20F" w:rsidR="00261038" w:rsidRPr="005561BD" w:rsidRDefault="00A65670"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w:t>
      </w:r>
      <w:r w:rsidR="00743380" w:rsidRPr="005561BD">
        <w:rPr>
          <w:rFonts w:ascii="Arial" w:eastAsia="Times New Roman" w:hAnsi="Arial" w:cs="Arial"/>
          <w:sz w:val="22"/>
          <w:lang w:eastAsia="fr-FR"/>
        </w:rPr>
        <w:t>a maintenance préventive, corrective et/ou curative</w:t>
      </w:r>
    </w:p>
    <w:p w14:paraId="37D19269" w14:textId="277C818C" w:rsidR="00A65670" w:rsidRPr="005561BD" w:rsidRDefault="00A65670"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mise en place d’un support technique hot line,</w:t>
      </w:r>
    </w:p>
    <w:p w14:paraId="6E829419" w14:textId="4ADC1504" w:rsidR="00261038" w:rsidRPr="005561BD" w:rsidRDefault="00261038"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hAnsi="Arial" w:cs="Arial"/>
          <w:sz w:val="22"/>
        </w:rPr>
        <w:t>La maintenance et les mises à jour du logiciel de pilotage</w:t>
      </w:r>
      <w:r w:rsidR="00743380" w:rsidRPr="005561BD">
        <w:rPr>
          <w:rFonts w:ascii="Arial" w:hAnsi="Arial" w:cs="Arial"/>
          <w:sz w:val="22"/>
        </w:rPr>
        <w:t xml:space="preserve"> </w:t>
      </w:r>
      <w:r w:rsidR="00743380" w:rsidRPr="005561BD">
        <w:rPr>
          <w:rFonts w:ascii="Arial" w:hAnsi="Arial" w:cs="Arial"/>
          <w:b/>
          <w:sz w:val="22"/>
        </w:rPr>
        <w:t>éventuelles</w:t>
      </w:r>
      <w:r w:rsidR="00743380" w:rsidRPr="005561BD">
        <w:rPr>
          <w:rFonts w:ascii="Arial" w:hAnsi="Arial" w:cs="Arial"/>
          <w:sz w:val="22"/>
        </w:rPr>
        <w:t>.</w:t>
      </w:r>
    </w:p>
    <w:p w14:paraId="4D3171FE" w14:textId="3EAF3122" w:rsidR="004F2DDE" w:rsidRPr="005561BD" w:rsidRDefault="006E53AC" w:rsidP="00632D69">
      <w:pPr>
        <w:pStyle w:val="Paragraphedeliste"/>
        <w:numPr>
          <w:ilvl w:val="0"/>
          <w:numId w:val="13"/>
        </w:numPr>
        <w:spacing w:after="120" w:line="276" w:lineRule="auto"/>
        <w:jc w:val="both"/>
        <w:rPr>
          <w:rFonts w:ascii="Arial" w:hAnsi="Arial" w:cs="Arial"/>
          <w:sz w:val="22"/>
          <w:szCs w:val="22"/>
        </w:rPr>
      </w:pPr>
      <w:r w:rsidRPr="005561BD">
        <w:rPr>
          <w:rFonts w:ascii="Arial" w:hAnsi="Arial" w:cs="Arial"/>
          <w:b/>
          <w:bCs/>
          <w:color w:val="0000FF"/>
          <w:sz w:val="22"/>
          <w:szCs w:val="22"/>
          <w:u w:val="single"/>
        </w:rPr>
        <w:t>Poste 4</w:t>
      </w:r>
      <w:r w:rsidRPr="005561BD">
        <w:rPr>
          <w:rFonts w:ascii="Arial" w:hAnsi="Arial" w:cs="Arial"/>
          <w:b/>
          <w:sz w:val="22"/>
          <w:szCs w:val="22"/>
          <w:u w:val="single"/>
        </w:rPr>
        <w:t> </w:t>
      </w:r>
      <w:r w:rsidRPr="005561BD">
        <w:rPr>
          <w:rFonts w:ascii="Arial" w:hAnsi="Arial" w:cs="Arial"/>
          <w:sz w:val="22"/>
        </w:rPr>
        <w:t xml:space="preserve">: </w:t>
      </w:r>
      <w:r w:rsidRPr="00744D64">
        <w:rPr>
          <w:rFonts w:ascii="Arial" w:hAnsi="Arial" w:cs="Arial"/>
          <w:sz w:val="22"/>
        </w:rPr>
        <w:t xml:space="preserve">Garantie </w:t>
      </w:r>
      <w:r w:rsidR="00743380" w:rsidRPr="00744D64">
        <w:rPr>
          <w:rFonts w:ascii="Arial" w:hAnsi="Arial" w:cs="Arial"/>
          <w:sz w:val="22"/>
        </w:rPr>
        <w:t xml:space="preserve">de </w:t>
      </w:r>
      <w:r w:rsidR="00744D64" w:rsidRPr="00744D64">
        <w:rPr>
          <w:rFonts w:ascii="Arial" w:hAnsi="Arial" w:cs="Arial"/>
          <w:sz w:val="22"/>
        </w:rPr>
        <w:t>3</w:t>
      </w:r>
      <w:r w:rsidR="00726FE6" w:rsidRPr="00744D64">
        <w:rPr>
          <w:rFonts w:ascii="Arial" w:hAnsi="Arial" w:cs="Arial"/>
          <w:sz w:val="22"/>
        </w:rPr>
        <w:t xml:space="preserve"> </w:t>
      </w:r>
      <w:r w:rsidR="00743380" w:rsidRPr="00744D64">
        <w:rPr>
          <w:rFonts w:ascii="Arial" w:hAnsi="Arial" w:cs="Arial"/>
          <w:sz w:val="22"/>
        </w:rPr>
        <w:t xml:space="preserve">ans </w:t>
      </w:r>
      <w:r w:rsidR="003A10D2" w:rsidRPr="00744D64">
        <w:rPr>
          <w:rFonts w:ascii="Arial" w:hAnsi="Arial" w:cs="Arial"/>
          <w:sz w:val="22"/>
        </w:rPr>
        <w:t xml:space="preserve">de </w:t>
      </w:r>
      <w:r w:rsidR="00726FE6" w:rsidRPr="00744D64">
        <w:rPr>
          <w:rFonts w:ascii="Arial" w:hAnsi="Arial" w:cs="Arial"/>
          <w:sz w:val="22"/>
        </w:rPr>
        <w:t>la</w:t>
      </w:r>
      <w:r w:rsidR="00726FE6">
        <w:rPr>
          <w:rFonts w:ascii="Arial" w:hAnsi="Arial" w:cs="Arial"/>
          <w:sz w:val="22"/>
        </w:rPr>
        <w:t xml:space="preserve"> machine </w:t>
      </w:r>
      <w:r w:rsidR="003A10D2" w:rsidRPr="005561BD">
        <w:rPr>
          <w:rFonts w:ascii="Arial" w:hAnsi="Arial" w:cs="Arial"/>
          <w:sz w:val="22"/>
        </w:rPr>
        <w:t xml:space="preserve">et </w:t>
      </w:r>
      <w:r w:rsidR="003E5952" w:rsidRPr="005561BD">
        <w:rPr>
          <w:rFonts w:ascii="Arial" w:hAnsi="Arial" w:cs="Arial"/>
          <w:sz w:val="22"/>
        </w:rPr>
        <w:t xml:space="preserve">ses </w:t>
      </w:r>
      <w:r w:rsidR="003A10D2" w:rsidRPr="005561BD">
        <w:rPr>
          <w:rFonts w:ascii="Arial" w:hAnsi="Arial" w:cs="Arial"/>
          <w:sz w:val="22"/>
        </w:rPr>
        <w:t>équipements connexes</w:t>
      </w:r>
      <w:r w:rsidR="003E5952" w:rsidRPr="005561BD">
        <w:rPr>
          <w:rFonts w:ascii="Arial" w:hAnsi="Arial" w:cs="Arial"/>
          <w:sz w:val="22"/>
        </w:rPr>
        <w:t>.</w:t>
      </w:r>
    </w:p>
    <w:p w14:paraId="7337F9F3" w14:textId="77777777" w:rsidR="00E610E0" w:rsidRPr="005561BD" w:rsidRDefault="00E610E0" w:rsidP="00011320">
      <w:pPr>
        <w:spacing w:after="120" w:line="276" w:lineRule="auto"/>
        <w:ind w:left="360"/>
        <w:jc w:val="both"/>
        <w:rPr>
          <w:rFonts w:ascii="Arial" w:hAnsi="Arial" w:cs="Arial"/>
          <w:sz w:val="22"/>
        </w:rPr>
      </w:pPr>
    </w:p>
    <w:p w14:paraId="2EC6C471" w14:textId="6A400FEC" w:rsidR="00162B18" w:rsidRPr="005561BD" w:rsidRDefault="009142F2">
      <w:pPr>
        <w:pStyle w:val="Titre1"/>
      </w:pPr>
      <w:bookmarkStart w:id="5" w:name="_Toc199152061"/>
      <w:r w:rsidRPr="005561BD">
        <w:t xml:space="preserve">ARTICLE </w:t>
      </w:r>
      <w:r w:rsidR="00316851" w:rsidRPr="005561BD">
        <w:t>2</w:t>
      </w:r>
      <w:r w:rsidR="007C3B9C" w:rsidRPr="005561BD">
        <w:t xml:space="preserve"> </w:t>
      </w:r>
      <w:r w:rsidR="007C621B" w:rsidRPr="005561BD">
        <w:t>–</w:t>
      </w:r>
      <w:r w:rsidRPr="005561BD">
        <w:t xml:space="preserve"> </w:t>
      </w:r>
      <w:r w:rsidR="00EB6BFB" w:rsidRPr="005561BD">
        <w:t xml:space="preserve">PROCÉDURE, </w:t>
      </w:r>
      <w:r w:rsidR="00D252E4" w:rsidRPr="005561BD">
        <w:t xml:space="preserve">TYPE, </w:t>
      </w:r>
      <w:r w:rsidR="00E01A5F" w:rsidRPr="005561BD">
        <w:t>FORME</w:t>
      </w:r>
      <w:r w:rsidR="00B31289" w:rsidRPr="005561BD">
        <w:t>,</w:t>
      </w:r>
      <w:r w:rsidR="00882A22" w:rsidRPr="005561BD">
        <w:t xml:space="preserve"> DURÉE ET</w:t>
      </w:r>
      <w:r w:rsidR="00B31289" w:rsidRPr="005561BD">
        <w:t xml:space="preserve"> MONTANT </w:t>
      </w:r>
      <w:r w:rsidRPr="005561BD">
        <w:t>DU MARCH</w:t>
      </w:r>
      <w:r w:rsidR="007E1C5C" w:rsidRPr="005561BD">
        <w:t>É</w:t>
      </w:r>
      <w:bookmarkEnd w:id="4"/>
      <w:bookmarkEnd w:id="5"/>
      <w:r w:rsidR="000F4144" w:rsidRPr="005561BD">
        <w:t xml:space="preserve"> </w:t>
      </w:r>
    </w:p>
    <w:p w14:paraId="6CA67AA0" w14:textId="18F59B85" w:rsidR="00D02033" w:rsidRPr="005561BD" w:rsidRDefault="00316851" w:rsidP="00A9758C">
      <w:pPr>
        <w:pStyle w:val="Niveau1"/>
        <w:rPr>
          <w:rFonts w:cs="Arial"/>
          <w:b/>
        </w:rPr>
      </w:pPr>
      <w:bookmarkStart w:id="6" w:name="_Toc79479800"/>
      <w:r w:rsidRPr="005561BD">
        <w:rPr>
          <w:rFonts w:cs="Arial"/>
          <w:b/>
        </w:rPr>
        <w:t>2</w:t>
      </w:r>
      <w:r w:rsidR="000E7293" w:rsidRPr="005561BD">
        <w:rPr>
          <w:rFonts w:cs="Arial"/>
          <w:b/>
        </w:rPr>
        <w:t>.</w:t>
      </w:r>
      <w:r w:rsidR="00176D1C" w:rsidRPr="005561BD">
        <w:rPr>
          <w:rFonts w:cs="Arial"/>
          <w:b/>
        </w:rPr>
        <w:t>1</w:t>
      </w:r>
      <w:r w:rsidR="00B24CCF" w:rsidRPr="005561BD">
        <w:rPr>
          <w:rFonts w:cs="Arial"/>
          <w:b/>
        </w:rPr>
        <w:t xml:space="preserve"> – </w:t>
      </w:r>
      <w:r w:rsidR="00162B18" w:rsidRPr="005561BD">
        <w:rPr>
          <w:rFonts w:cs="Arial"/>
          <w:b/>
        </w:rPr>
        <w:t>Procédure</w:t>
      </w:r>
      <w:r w:rsidR="00594739" w:rsidRPr="005561BD">
        <w:rPr>
          <w:rFonts w:cs="Arial"/>
          <w:b/>
        </w:rPr>
        <w:t xml:space="preserve"> de passation – Nature, type et forme </w:t>
      </w:r>
      <w:r w:rsidR="000A6017" w:rsidRPr="005561BD">
        <w:rPr>
          <w:rFonts w:cs="Arial"/>
          <w:b/>
        </w:rPr>
        <w:t>du marché</w:t>
      </w:r>
      <w:bookmarkEnd w:id="6"/>
    </w:p>
    <w:p w14:paraId="65C59626" w14:textId="03B6335C" w:rsidR="000F6AFE" w:rsidRPr="005561BD" w:rsidRDefault="000F6AFE" w:rsidP="00011320">
      <w:pPr>
        <w:tabs>
          <w:tab w:val="right" w:pos="-2127"/>
        </w:tabs>
        <w:spacing w:after="120" w:line="276" w:lineRule="auto"/>
        <w:ind w:right="-1"/>
        <w:jc w:val="both"/>
        <w:rPr>
          <w:rFonts w:ascii="Arial" w:hAnsi="Arial" w:cs="Arial"/>
          <w:color w:val="FF0000"/>
          <w:sz w:val="22"/>
        </w:rPr>
      </w:pPr>
      <w:bookmarkStart w:id="7" w:name="_Toc477781330"/>
      <w:bookmarkStart w:id="8" w:name="_Toc79479802"/>
      <w:r w:rsidRPr="005561BD">
        <w:rPr>
          <w:rFonts w:ascii="Arial" w:hAnsi="Arial" w:cs="Arial"/>
          <w:sz w:val="22"/>
          <w:lang w:eastAsia="x-none"/>
        </w:rPr>
        <w:t>L</w:t>
      </w:r>
      <w:r w:rsidRPr="005561BD">
        <w:rPr>
          <w:rFonts w:ascii="Arial" w:hAnsi="Arial" w:cs="Arial"/>
          <w:sz w:val="22"/>
        </w:rPr>
        <w:t xml:space="preserve">e présent marché de </w:t>
      </w:r>
      <w:r w:rsidR="00CB4F1F" w:rsidRPr="005561BD">
        <w:rPr>
          <w:rFonts w:ascii="Arial" w:hAnsi="Arial" w:cs="Arial"/>
          <w:sz w:val="22"/>
        </w:rPr>
        <w:t>fournitures</w:t>
      </w:r>
      <w:r w:rsidR="00D82434" w:rsidRPr="005561BD">
        <w:rPr>
          <w:rFonts w:ascii="Arial" w:hAnsi="Arial" w:cs="Arial"/>
          <w:sz w:val="22"/>
        </w:rPr>
        <w:t xml:space="preserve"> </w:t>
      </w:r>
      <w:r w:rsidR="006E4DBE" w:rsidRPr="005561BD">
        <w:rPr>
          <w:rFonts w:ascii="Arial" w:hAnsi="Arial" w:cs="Arial"/>
          <w:sz w:val="22"/>
        </w:rPr>
        <w:t xml:space="preserve">et services </w:t>
      </w:r>
      <w:r w:rsidR="00D345EA" w:rsidRPr="005561BD">
        <w:rPr>
          <w:rFonts w:ascii="Arial" w:hAnsi="Arial" w:cs="Arial"/>
          <w:sz w:val="22"/>
        </w:rPr>
        <w:t>, unique et à quantités fixes</w:t>
      </w:r>
      <w:r w:rsidRPr="005561BD">
        <w:rPr>
          <w:rFonts w:ascii="Arial" w:hAnsi="Arial" w:cs="Arial"/>
          <w:sz w:val="22"/>
        </w:rPr>
        <w:t xml:space="preserve"> est assujetti au </w:t>
      </w:r>
      <w:hyperlink r:id="rId19" w:history="1">
        <w:r w:rsidRPr="005561BD">
          <w:rPr>
            <w:rStyle w:val="Lienhypertexte"/>
            <w:rFonts w:ascii="Arial" w:hAnsi="Arial" w:cs="Arial"/>
            <w:sz w:val="22"/>
          </w:rPr>
          <w:t>cahier des clauses administratives générales applicables aux marchés publics fournitures courantes et de services</w:t>
        </w:r>
      </w:hyperlink>
      <w:r w:rsidRPr="005561BD">
        <w:rPr>
          <w:rFonts w:ascii="Arial" w:hAnsi="Arial" w:cs="Arial"/>
          <w:sz w:val="22"/>
        </w:rPr>
        <w:t xml:space="preserve"> (</w:t>
      </w:r>
      <w:r w:rsidRPr="005561BD">
        <w:rPr>
          <w:rFonts w:ascii="Arial" w:hAnsi="Arial" w:cs="Arial"/>
          <w:sz w:val="22"/>
          <w:u w:val="single"/>
        </w:rPr>
        <w:t>CCAG FCS</w:t>
      </w:r>
      <w:r w:rsidRPr="005561BD">
        <w:rPr>
          <w:rFonts w:ascii="Arial" w:hAnsi="Arial" w:cs="Arial"/>
          <w:sz w:val="22"/>
        </w:rPr>
        <w:t xml:space="preserve"> – </w:t>
      </w:r>
      <w:hyperlink r:id="rId20" w:history="1">
        <w:r w:rsidRPr="005561BD">
          <w:rPr>
            <w:rFonts w:ascii="Arial" w:hAnsi="Arial" w:cs="Arial"/>
            <w:sz w:val="22"/>
          </w:rPr>
          <w:t>arrêté du 30 mars</w:t>
        </w:r>
      </w:hyperlink>
      <w:r w:rsidRPr="005561BD">
        <w:rPr>
          <w:rFonts w:ascii="Arial" w:hAnsi="Arial" w:cs="Arial"/>
          <w:sz w:val="22"/>
        </w:rPr>
        <w:t xml:space="preserve"> 2021).</w:t>
      </w:r>
    </w:p>
    <w:p w14:paraId="681E2A9C" w14:textId="48F39D03" w:rsidR="000F6AFE" w:rsidRPr="005561BD" w:rsidRDefault="000F6AFE" w:rsidP="00011320">
      <w:pPr>
        <w:tabs>
          <w:tab w:val="right" w:pos="-2127"/>
        </w:tabs>
        <w:spacing w:after="120" w:line="276" w:lineRule="auto"/>
        <w:ind w:right="-1"/>
        <w:jc w:val="both"/>
        <w:rPr>
          <w:rStyle w:val="Lienhypertexte"/>
          <w:rFonts w:ascii="Arial" w:hAnsi="Arial" w:cs="Arial"/>
          <w:i/>
          <w:sz w:val="22"/>
          <w:lang w:eastAsia="x-none"/>
        </w:rPr>
      </w:pPr>
      <w:bookmarkStart w:id="9" w:name="_Toc44497021"/>
      <w:r w:rsidRPr="005561BD">
        <w:rPr>
          <w:rFonts w:ascii="Arial" w:hAnsi="Arial" w:cs="Arial"/>
          <w:sz w:val="22"/>
        </w:rPr>
        <w:t xml:space="preserve">Il est passé </w:t>
      </w:r>
      <w:bookmarkEnd w:id="9"/>
      <w:r w:rsidRPr="005561BD">
        <w:rPr>
          <w:rFonts w:ascii="Arial" w:hAnsi="Arial" w:cs="Arial"/>
          <w:sz w:val="22"/>
        </w:rPr>
        <w:t xml:space="preserve">selon la procédure adaptée conformément aux dispositions des articles </w:t>
      </w:r>
      <w:hyperlink r:id="rId21" w:history="1">
        <w:r w:rsidRPr="005561BD">
          <w:rPr>
            <w:rStyle w:val="Lienhypertexte"/>
            <w:rFonts w:ascii="Arial" w:hAnsi="Arial" w:cs="Arial"/>
            <w:bCs/>
            <w:sz w:val="22"/>
          </w:rPr>
          <w:t>L2123-1</w:t>
        </w:r>
      </w:hyperlink>
      <w:r w:rsidRPr="005561BD">
        <w:rPr>
          <w:rStyle w:val="Lienhypertexte"/>
          <w:rFonts w:ascii="Arial" w:hAnsi="Arial" w:cs="Arial"/>
          <w:bCs/>
          <w:sz w:val="22"/>
        </w:rPr>
        <w:t xml:space="preserve"> (alinéa 1)</w:t>
      </w:r>
      <w:r w:rsidRPr="005561BD">
        <w:rPr>
          <w:rFonts w:ascii="Arial" w:hAnsi="Arial" w:cs="Arial"/>
          <w:sz w:val="22"/>
        </w:rPr>
        <w:t xml:space="preserve"> </w:t>
      </w:r>
      <w:hyperlink r:id="rId22" w:history="1">
        <w:r w:rsidRPr="005561BD">
          <w:rPr>
            <w:rStyle w:val="Lienhypertexte"/>
            <w:rFonts w:ascii="Arial" w:hAnsi="Arial" w:cs="Arial"/>
            <w:bCs/>
            <w:sz w:val="22"/>
          </w:rPr>
          <w:t>R2123-1</w:t>
        </w:r>
      </w:hyperlink>
      <w:r w:rsidRPr="005561BD">
        <w:rPr>
          <w:rFonts w:ascii="Arial" w:hAnsi="Arial" w:cs="Arial"/>
          <w:sz w:val="22"/>
        </w:rPr>
        <w:t xml:space="preserve"> </w:t>
      </w:r>
      <w:r w:rsidR="00665A7F" w:rsidRPr="005561BD">
        <w:rPr>
          <w:rFonts w:ascii="Arial" w:hAnsi="Arial" w:cs="Arial"/>
          <w:sz w:val="22"/>
        </w:rPr>
        <w:t xml:space="preserve"> et  </w:t>
      </w:r>
      <w:hyperlink r:id="rId23" w:history="1">
        <w:r w:rsidR="00665A7F" w:rsidRPr="005561BD">
          <w:rPr>
            <w:rStyle w:val="Lienhypertexte"/>
            <w:rFonts w:ascii="Arial" w:eastAsia="Times New Roman" w:hAnsi="Arial" w:cs="Arial"/>
            <w:sz w:val="22"/>
          </w:rPr>
          <w:t>R2123-4</w:t>
        </w:r>
      </w:hyperlink>
      <w:r w:rsidRPr="005561BD">
        <w:rPr>
          <w:rFonts w:ascii="Arial" w:hAnsi="Arial" w:cs="Arial"/>
          <w:sz w:val="22"/>
        </w:rPr>
        <w:t xml:space="preserve"> du </w:t>
      </w:r>
      <w:hyperlink r:id="rId24" w:history="1">
        <w:r w:rsidRPr="005561BD">
          <w:rPr>
            <w:rStyle w:val="Lienhypertexte"/>
            <w:rFonts w:ascii="Arial" w:hAnsi="Arial" w:cs="Arial"/>
            <w:sz w:val="22"/>
          </w:rPr>
          <w:t>C</w:t>
        </w:r>
        <w:r w:rsidRPr="005561BD">
          <w:rPr>
            <w:rStyle w:val="Lienhypertexte"/>
            <w:rFonts w:ascii="Arial" w:hAnsi="Arial" w:cs="Arial"/>
            <w:sz w:val="22"/>
            <w:lang w:eastAsia="x-none"/>
          </w:rPr>
          <w:t>ode de la Commande Publique</w:t>
        </w:r>
      </w:hyperlink>
      <w:r w:rsidR="00665A7F" w:rsidRPr="005561BD">
        <w:rPr>
          <w:rStyle w:val="Lienhypertexte"/>
          <w:rFonts w:ascii="Arial" w:hAnsi="Arial" w:cs="Arial"/>
          <w:i/>
          <w:sz w:val="22"/>
          <w:lang w:eastAsia="x-none"/>
        </w:rPr>
        <w:t>.</w:t>
      </w:r>
    </w:p>
    <w:p w14:paraId="3FBB076C" w14:textId="451BD7D1" w:rsidR="00536A48" w:rsidRPr="005561BD" w:rsidRDefault="00316851" w:rsidP="00A9758C">
      <w:pPr>
        <w:pStyle w:val="Niveau1"/>
        <w:rPr>
          <w:rFonts w:cs="Arial"/>
          <w:b/>
        </w:rPr>
      </w:pPr>
      <w:r w:rsidRPr="005561BD">
        <w:rPr>
          <w:rFonts w:cs="Arial"/>
          <w:b/>
        </w:rPr>
        <w:t>2</w:t>
      </w:r>
      <w:r w:rsidR="00594739" w:rsidRPr="005561BD">
        <w:rPr>
          <w:rFonts w:cs="Arial"/>
          <w:b/>
        </w:rPr>
        <w:t>.2</w:t>
      </w:r>
      <w:r w:rsidR="00B24CCF" w:rsidRPr="005561BD">
        <w:rPr>
          <w:rFonts w:cs="Arial"/>
          <w:b/>
        </w:rPr>
        <w:t xml:space="preserve"> – </w:t>
      </w:r>
      <w:r w:rsidR="009C13E6" w:rsidRPr="005561BD">
        <w:rPr>
          <w:rFonts w:cs="Arial"/>
          <w:b/>
        </w:rPr>
        <w:t>Durée</w:t>
      </w:r>
      <w:bookmarkStart w:id="10" w:name="_Toc491181025"/>
      <w:bookmarkStart w:id="11" w:name="_Toc450140489"/>
      <w:bookmarkStart w:id="12" w:name="_Toc450902069"/>
      <w:bookmarkEnd w:id="7"/>
      <w:bookmarkEnd w:id="8"/>
    </w:p>
    <w:p w14:paraId="7223911E" w14:textId="1B7DB7F4" w:rsidR="00A155AC" w:rsidRPr="005561BD" w:rsidRDefault="003C51D2" w:rsidP="00F82774">
      <w:pPr>
        <w:jc w:val="both"/>
        <w:rPr>
          <w:rFonts w:ascii="Arial" w:eastAsia="Times New Roman" w:hAnsi="Arial" w:cs="Arial"/>
          <w:bCs/>
          <w:sz w:val="22"/>
          <w:lang w:eastAsia="fr-FR"/>
        </w:rPr>
      </w:pPr>
      <w:bookmarkStart w:id="13" w:name="_Toc79479803"/>
      <w:r w:rsidRPr="005561BD">
        <w:rPr>
          <w:rFonts w:ascii="Arial" w:hAnsi="Arial" w:cs="Arial"/>
          <w:sz w:val="22"/>
        </w:rPr>
        <w:t xml:space="preserve">Le marché est conclu pour une période qui s’étend de sa date de notification jusqu’à </w:t>
      </w:r>
      <w:r w:rsidR="00A155AC" w:rsidRPr="005561BD">
        <w:rPr>
          <w:rFonts w:ascii="Arial" w:eastAsia="Times New Roman" w:hAnsi="Arial" w:cs="Arial"/>
          <w:bCs/>
          <w:sz w:val="22"/>
          <w:lang w:eastAsia="fr-FR"/>
        </w:rPr>
        <w:t xml:space="preserve">l’admission des prestations relatives à la dernière année </w:t>
      </w:r>
      <w:r w:rsidR="001F0A76">
        <w:rPr>
          <w:rFonts w:ascii="Arial" w:eastAsia="Times New Roman" w:hAnsi="Arial" w:cs="Arial"/>
          <w:bCs/>
          <w:sz w:val="22"/>
          <w:lang w:eastAsia="fr-FR"/>
        </w:rPr>
        <w:t>de la prestation</w:t>
      </w:r>
      <w:r w:rsidR="00A155AC" w:rsidRPr="005561BD">
        <w:rPr>
          <w:rFonts w:ascii="Arial" w:eastAsia="Times New Roman" w:hAnsi="Arial" w:cs="Arial"/>
          <w:bCs/>
          <w:sz w:val="22"/>
          <w:lang w:eastAsia="fr-FR"/>
        </w:rPr>
        <w:t xml:space="preserve"> </w:t>
      </w:r>
      <w:r w:rsidR="00E45CD5">
        <w:rPr>
          <w:rFonts w:ascii="Arial" w:eastAsia="Times New Roman" w:hAnsi="Arial" w:cs="Arial"/>
          <w:bCs/>
          <w:sz w:val="22"/>
          <w:lang w:eastAsia="fr-FR"/>
        </w:rPr>
        <w:t xml:space="preserve">des </w:t>
      </w:r>
      <w:r w:rsidR="00726FE6">
        <w:rPr>
          <w:rFonts w:ascii="Arial" w:eastAsia="Times New Roman" w:hAnsi="Arial" w:cs="Arial"/>
          <w:bCs/>
          <w:sz w:val="22"/>
          <w:lang w:eastAsia="fr-FR"/>
        </w:rPr>
        <w:t>poste</w:t>
      </w:r>
      <w:r w:rsidR="00E45CD5">
        <w:rPr>
          <w:rFonts w:ascii="Arial" w:eastAsia="Times New Roman" w:hAnsi="Arial" w:cs="Arial"/>
          <w:bCs/>
          <w:sz w:val="22"/>
          <w:lang w:eastAsia="fr-FR"/>
        </w:rPr>
        <w:t>s</w:t>
      </w:r>
      <w:r w:rsidR="00726FE6">
        <w:rPr>
          <w:rFonts w:ascii="Arial" w:eastAsia="Times New Roman" w:hAnsi="Arial" w:cs="Arial"/>
          <w:bCs/>
          <w:sz w:val="22"/>
          <w:lang w:eastAsia="fr-FR"/>
        </w:rPr>
        <w:t xml:space="preserve"> 3</w:t>
      </w:r>
      <w:r w:rsidR="00E45CD5">
        <w:rPr>
          <w:rFonts w:ascii="Arial" w:eastAsia="Times New Roman" w:hAnsi="Arial" w:cs="Arial"/>
          <w:bCs/>
          <w:sz w:val="22"/>
          <w:lang w:eastAsia="fr-FR"/>
        </w:rPr>
        <w:t xml:space="preserve"> et 4</w:t>
      </w:r>
      <w:r w:rsidR="00726FE6">
        <w:rPr>
          <w:rFonts w:ascii="Arial" w:eastAsia="Times New Roman" w:hAnsi="Arial" w:cs="Arial"/>
          <w:bCs/>
          <w:sz w:val="22"/>
          <w:lang w:eastAsia="fr-FR"/>
        </w:rPr>
        <w:t>.</w:t>
      </w:r>
      <w:r w:rsidR="00F94302">
        <w:rPr>
          <w:rFonts w:ascii="Arial" w:eastAsia="Times New Roman" w:hAnsi="Arial" w:cs="Arial"/>
          <w:bCs/>
          <w:sz w:val="22"/>
          <w:lang w:eastAsia="fr-FR"/>
        </w:rPr>
        <w:t xml:space="preserve"> </w:t>
      </w:r>
    </w:p>
    <w:p w14:paraId="1496C0AC" w14:textId="77777777" w:rsidR="00AE74D8" w:rsidRPr="005561BD" w:rsidRDefault="00AE74D8" w:rsidP="00F82774">
      <w:pPr>
        <w:jc w:val="both"/>
        <w:rPr>
          <w:rFonts w:ascii="Arial" w:eastAsia="Times New Roman" w:hAnsi="Arial" w:cs="Arial"/>
          <w:bCs/>
          <w:strike/>
          <w:color w:val="7030A0"/>
          <w:sz w:val="22"/>
          <w:lang w:eastAsia="fr-FR"/>
        </w:rPr>
      </w:pPr>
    </w:p>
    <w:p w14:paraId="653812FE" w14:textId="0D58BD9C" w:rsidR="006E4DBE" w:rsidRPr="00F82774" w:rsidRDefault="00316851" w:rsidP="00F82774">
      <w:pPr>
        <w:pStyle w:val="Niveau1"/>
        <w:spacing w:after="0" w:line="240" w:lineRule="auto"/>
        <w:rPr>
          <w:rFonts w:cs="Arial"/>
          <w:b/>
        </w:rPr>
      </w:pPr>
      <w:r w:rsidRPr="005561BD">
        <w:rPr>
          <w:rFonts w:cs="Arial"/>
          <w:b/>
        </w:rPr>
        <w:t>2</w:t>
      </w:r>
      <w:r w:rsidR="00594739" w:rsidRPr="005561BD">
        <w:rPr>
          <w:rFonts w:cs="Arial"/>
          <w:b/>
        </w:rPr>
        <w:t>.3</w:t>
      </w:r>
      <w:r w:rsidR="007A3BD2" w:rsidRPr="005561BD">
        <w:rPr>
          <w:rFonts w:cs="Arial"/>
          <w:b/>
        </w:rPr>
        <w:t xml:space="preserve"> – Montant</w:t>
      </w:r>
      <w:r w:rsidR="00776B03" w:rsidRPr="005561BD">
        <w:rPr>
          <w:rFonts w:cs="Arial"/>
          <w:b/>
        </w:rPr>
        <w:t xml:space="preserve"> </w:t>
      </w:r>
      <w:r w:rsidR="00B80031" w:rsidRPr="005561BD">
        <w:rPr>
          <w:rFonts w:cs="Arial"/>
          <w:b/>
        </w:rPr>
        <w:t xml:space="preserve">du marché </w:t>
      </w:r>
      <w:r w:rsidR="00776B03" w:rsidRPr="005561BD">
        <w:rPr>
          <w:rFonts w:cs="Arial"/>
          <w:b/>
        </w:rPr>
        <w:t>en euros</w:t>
      </w:r>
      <w:bookmarkStart w:id="14" w:name="_Toc485718353"/>
      <w:bookmarkStart w:id="15" w:name="_Toc488907675"/>
      <w:bookmarkStart w:id="16" w:name="_Toc513197616"/>
      <w:bookmarkStart w:id="17" w:name="_Toc79479804"/>
      <w:bookmarkEnd w:id="10"/>
      <w:bookmarkEnd w:id="13"/>
      <w:bookmarkEnd w:id="11"/>
      <w:bookmarkEnd w:id="12"/>
    </w:p>
    <w:p w14:paraId="04ECFD56" w14:textId="09C57B16" w:rsidR="00A155AC" w:rsidRPr="005561BD" w:rsidRDefault="007A3BD2" w:rsidP="00F82774">
      <w:pPr>
        <w:tabs>
          <w:tab w:val="left" w:pos="7371"/>
          <w:tab w:val="left" w:pos="7513"/>
        </w:tabs>
        <w:jc w:val="both"/>
        <w:rPr>
          <w:rFonts w:ascii="Arial" w:hAnsi="Arial" w:cs="Arial"/>
          <w:sz w:val="22"/>
          <w:lang w:eastAsia="fr-FR"/>
        </w:rPr>
      </w:pPr>
      <w:r w:rsidRPr="005561BD">
        <w:rPr>
          <w:rFonts w:ascii="Arial" w:hAnsi="Arial" w:cs="Arial"/>
          <w:sz w:val="22"/>
          <w:lang w:eastAsia="fr-FR"/>
        </w:rPr>
        <w:t xml:space="preserve">Le montant du marché correspond au </w:t>
      </w:r>
      <w:r w:rsidRPr="005561BD">
        <w:rPr>
          <w:rFonts w:ascii="Arial" w:hAnsi="Arial" w:cs="Arial"/>
          <w:sz w:val="22"/>
        </w:rPr>
        <w:t>montant total HT</w:t>
      </w:r>
      <w:r w:rsidR="00830AE7" w:rsidRPr="005561BD">
        <w:rPr>
          <w:rFonts w:ascii="Arial" w:hAnsi="Arial" w:cs="Arial"/>
          <w:sz w:val="22"/>
        </w:rPr>
        <w:t xml:space="preserve"> et TTC</w:t>
      </w:r>
      <w:r w:rsidRPr="005561BD">
        <w:rPr>
          <w:rFonts w:ascii="Arial" w:hAnsi="Arial" w:cs="Arial"/>
          <w:sz w:val="22"/>
        </w:rPr>
        <w:t xml:space="preserve"> tel que </w:t>
      </w:r>
      <w:r w:rsidRPr="005561BD">
        <w:rPr>
          <w:rFonts w:ascii="Arial" w:hAnsi="Arial" w:cs="Arial"/>
          <w:sz w:val="22"/>
          <w:lang w:eastAsia="x-none"/>
        </w:rPr>
        <w:t xml:space="preserve">défini </w:t>
      </w:r>
      <w:r w:rsidR="009065DA" w:rsidRPr="005561BD">
        <w:rPr>
          <w:rFonts w:ascii="Arial" w:hAnsi="Arial" w:cs="Arial"/>
          <w:sz w:val="22"/>
          <w:lang w:eastAsia="x-none"/>
        </w:rPr>
        <w:t>à</w:t>
      </w:r>
      <w:r w:rsidR="00A33D83" w:rsidRPr="005561BD">
        <w:rPr>
          <w:rFonts w:ascii="Arial" w:hAnsi="Arial" w:cs="Arial"/>
          <w:sz w:val="22"/>
          <w:lang w:eastAsia="x-none"/>
        </w:rPr>
        <w:t xml:space="preserve"> l’annexe </w:t>
      </w:r>
      <w:r w:rsidR="00092BB2" w:rsidRPr="005561BD">
        <w:rPr>
          <w:rFonts w:ascii="Arial" w:hAnsi="Arial" w:cs="Arial"/>
          <w:sz w:val="22"/>
          <w:lang w:eastAsia="x-none"/>
        </w:rPr>
        <w:t>technico-</w:t>
      </w:r>
      <w:r w:rsidRPr="005561BD">
        <w:rPr>
          <w:rFonts w:ascii="Arial" w:hAnsi="Arial" w:cs="Arial"/>
          <w:sz w:val="22"/>
          <w:lang w:eastAsia="x-none"/>
        </w:rPr>
        <w:t>financière</w:t>
      </w:r>
      <w:r w:rsidR="00490BE7" w:rsidRPr="005561BD">
        <w:rPr>
          <w:rFonts w:ascii="Arial" w:hAnsi="Arial" w:cs="Arial"/>
          <w:sz w:val="22"/>
          <w:lang w:eastAsia="fr-FR"/>
        </w:rPr>
        <w:t>.</w:t>
      </w:r>
    </w:p>
    <w:p w14:paraId="25849560" w14:textId="77777777" w:rsidR="00D310F5" w:rsidRPr="005561BD" w:rsidRDefault="00D310F5" w:rsidP="00F82774">
      <w:pPr>
        <w:rPr>
          <w:rFonts w:ascii="Arial" w:hAnsi="Arial" w:cs="Arial"/>
          <w:sz w:val="22"/>
          <w:lang w:eastAsia="fr-FR"/>
        </w:rPr>
      </w:pPr>
    </w:p>
    <w:p w14:paraId="15061F34" w14:textId="7A0EE28A" w:rsidR="00051E2B" w:rsidRPr="005561BD" w:rsidRDefault="00316851" w:rsidP="00A9758C">
      <w:pPr>
        <w:pStyle w:val="Niveau1"/>
        <w:rPr>
          <w:rFonts w:cs="Arial"/>
          <w:b/>
        </w:rPr>
      </w:pPr>
      <w:r w:rsidRPr="005561BD">
        <w:rPr>
          <w:rFonts w:cs="Arial"/>
          <w:b/>
        </w:rPr>
        <w:t>2</w:t>
      </w:r>
      <w:r w:rsidR="00594739" w:rsidRPr="005561BD">
        <w:rPr>
          <w:rFonts w:cs="Arial"/>
          <w:b/>
        </w:rPr>
        <w:t>.4</w:t>
      </w:r>
      <w:r w:rsidR="00882A22" w:rsidRPr="005561BD">
        <w:rPr>
          <w:rFonts w:cs="Arial"/>
          <w:b/>
        </w:rPr>
        <w:t xml:space="preserve"> – Lieu</w:t>
      </w:r>
      <w:bookmarkEnd w:id="14"/>
      <w:bookmarkEnd w:id="15"/>
      <w:r w:rsidR="0053180F" w:rsidRPr="005561BD">
        <w:rPr>
          <w:rFonts w:cs="Arial"/>
          <w:b/>
        </w:rPr>
        <w:t xml:space="preserve"> de livraison et</w:t>
      </w:r>
      <w:r w:rsidR="00882A22" w:rsidRPr="005561BD">
        <w:rPr>
          <w:rFonts w:cs="Arial"/>
          <w:b/>
        </w:rPr>
        <w:t xml:space="preserve"> </w:t>
      </w:r>
      <w:bookmarkEnd w:id="16"/>
      <w:r w:rsidR="0075535D" w:rsidRPr="005561BD">
        <w:rPr>
          <w:rFonts w:cs="Arial"/>
          <w:b/>
        </w:rPr>
        <w:t>d’exécution des prestation</w:t>
      </w:r>
      <w:r w:rsidR="007C50B7" w:rsidRPr="005561BD">
        <w:rPr>
          <w:rFonts w:cs="Arial"/>
          <w:b/>
        </w:rPr>
        <w:t>s</w:t>
      </w:r>
      <w:bookmarkEnd w:id="17"/>
    </w:p>
    <w:p w14:paraId="6D48BEB9" w14:textId="7957A644" w:rsidR="00A155AC" w:rsidRPr="005561BD" w:rsidRDefault="003C51D2" w:rsidP="00011320">
      <w:pPr>
        <w:pStyle w:val="Default"/>
        <w:spacing w:after="60" w:line="276" w:lineRule="auto"/>
        <w:jc w:val="both"/>
        <w:rPr>
          <w:rFonts w:ascii="Arial" w:hAnsi="Arial" w:cs="Arial"/>
          <w:color w:val="auto"/>
          <w:sz w:val="22"/>
          <w:szCs w:val="22"/>
        </w:rPr>
      </w:pPr>
      <w:r w:rsidRPr="005561BD">
        <w:rPr>
          <w:rFonts w:ascii="Arial" w:hAnsi="Arial" w:cs="Arial"/>
          <w:color w:val="auto"/>
          <w:sz w:val="22"/>
          <w:szCs w:val="22"/>
        </w:rPr>
        <w:t xml:space="preserve">Le </w:t>
      </w:r>
      <w:r w:rsidR="003A419F" w:rsidRPr="005561BD">
        <w:rPr>
          <w:rFonts w:ascii="Arial" w:hAnsi="Arial" w:cs="Arial"/>
          <w:color w:val="auto"/>
          <w:sz w:val="22"/>
          <w:szCs w:val="22"/>
        </w:rPr>
        <w:t>Titulaire</w:t>
      </w:r>
      <w:r w:rsidRPr="005561BD">
        <w:rPr>
          <w:rFonts w:ascii="Arial" w:hAnsi="Arial" w:cs="Arial"/>
          <w:color w:val="auto"/>
          <w:sz w:val="22"/>
          <w:szCs w:val="22"/>
        </w:rPr>
        <w:t xml:space="preserve"> contacte le</w:t>
      </w:r>
      <w:r w:rsidR="00D345EA" w:rsidRPr="005561BD">
        <w:rPr>
          <w:rFonts w:ascii="Arial" w:hAnsi="Arial" w:cs="Arial"/>
          <w:color w:val="auto"/>
          <w:sz w:val="22"/>
          <w:szCs w:val="22"/>
        </w:rPr>
        <w:t>s</w:t>
      </w:r>
      <w:r w:rsidRPr="005561BD">
        <w:rPr>
          <w:rFonts w:ascii="Arial" w:hAnsi="Arial" w:cs="Arial"/>
          <w:color w:val="auto"/>
          <w:sz w:val="22"/>
          <w:szCs w:val="22"/>
        </w:rPr>
        <w:t xml:space="preserve"> représentant</w:t>
      </w:r>
      <w:r w:rsidR="00D345EA" w:rsidRPr="005561BD">
        <w:rPr>
          <w:rFonts w:ascii="Arial" w:hAnsi="Arial" w:cs="Arial"/>
          <w:color w:val="auto"/>
          <w:sz w:val="22"/>
          <w:szCs w:val="22"/>
        </w:rPr>
        <w:t>s</w:t>
      </w:r>
      <w:r w:rsidRPr="005561BD">
        <w:rPr>
          <w:rFonts w:ascii="Arial" w:hAnsi="Arial" w:cs="Arial"/>
          <w:color w:val="auto"/>
          <w:sz w:val="22"/>
          <w:szCs w:val="22"/>
        </w:rPr>
        <w:t xml:space="preserve"> de l’</w:t>
      </w:r>
      <w:r w:rsidR="00AE74D8" w:rsidRPr="005561BD">
        <w:rPr>
          <w:rFonts w:ascii="Arial" w:hAnsi="Arial" w:cs="Arial"/>
          <w:color w:val="auto"/>
          <w:sz w:val="22"/>
          <w:szCs w:val="22"/>
        </w:rPr>
        <w:t>Administration</w:t>
      </w:r>
      <w:r w:rsidRPr="005561BD">
        <w:rPr>
          <w:rFonts w:ascii="Arial" w:hAnsi="Arial" w:cs="Arial"/>
          <w:color w:val="auto"/>
          <w:sz w:val="22"/>
          <w:szCs w:val="22"/>
        </w:rPr>
        <w:t xml:space="preserve"> désigné</w:t>
      </w:r>
      <w:r w:rsidR="00D345EA" w:rsidRPr="005561BD">
        <w:rPr>
          <w:rFonts w:ascii="Arial" w:hAnsi="Arial" w:cs="Arial"/>
          <w:color w:val="auto"/>
          <w:sz w:val="22"/>
          <w:szCs w:val="22"/>
        </w:rPr>
        <w:t>s</w:t>
      </w:r>
      <w:r w:rsidRPr="005561BD">
        <w:rPr>
          <w:rFonts w:ascii="Arial" w:hAnsi="Arial" w:cs="Arial"/>
          <w:color w:val="auto"/>
          <w:sz w:val="22"/>
          <w:szCs w:val="22"/>
        </w:rPr>
        <w:t xml:space="preserve"> ci-dessous </w:t>
      </w:r>
      <w:r w:rsidR="00D345EA" w:rsidRPr="005561BD">
        <w:rPr>
          <w:rFonts w:ascii="Arial" w:hAnsi="Arial" w:cs="Arial"/>
          <w:color w:val="auto"/>
          <w:sz w:val="22"/>
          <w:szCs w:val="22"/>
        </w:rPr>
        <w:t xml:space="preserve">dans un délai de prévenance </w:t>
      </w:r>
      <w:r w:rsidR="00AE74D8" w:rsidRPr="005561BD">
        <w:rPr>
          <w:rFonts w:ascii="Arial" w:hAnsi="Arial" w:cs="Arial"/>
          <w:color w:val="auto"/>
          <w:sz w:val="22"/>
          <w:szCs w:val="22"/>
        </w:rPr>
        <w:t xml:space="preserve">de </w:t>
      </w:r>
      <w:r w:rsidR="00AE74D8" w:rsidRPr="005561BD">
        <w:rPr>
          <w:rFonts w:ascii="Arial" w:hAnsi="Arial" w:cs="Arial"/>
          <w:b/>
          <w:color w:val="auto"/>
          <w:sz w:val="22"/>
          <w:szCs w:val="22"/>
        </w:rPr>
        <w:t>15</w:t>
      </w:r>
      <w:r w:rsidR="00BB2A18" w:rsidRPr="005561BD">
        <w:rPr>
          <w:rFonts w:ascii="Arial" w:hAnsi="Arial" w:cs="Arial"/>
          <w:b/>
          <w:color w:val="auto"/>
          <w:sz w:val="22"/>
          <w:szCs w:val="22"/>
        </w:rPr>
        <w:t xml:space="preserve"> jours</w:t>
      </w:r>
      <w:r w:rsidRPr="005561BD">
        <w:rPr>
          <w:rFonts w:ascii="Arial" w:hAnsi="Arial" w:cs="Arial"/>
          <w:color w:val="auto"/>
          <w:sz w:val="22"/>
          <w:szCs w:val="22"/>
        </w:rPr>
        <w:t xml:space="preserve"> </w:t>
      </w:r>
      <w:r w:rsidR="00D345EA" w:rsidRPr="005561BD">
        <w:rPr>
          <w:rFonts w:ascii="Arial" w:hAnsi="Arial" w:cs="Arial"/>
          <w:color w:val="auto"/>
          <w:sz w:val="22"/>
          <w:szCs w:val="22"/>
        </w:rPr>
        <w:t xml:space="preserve">pour </w:t>
      </w:r>
      <w:r w:rsidRPr="005561BD">
        <w:rPr>
          <w:rFonts w:ascii="Arial" w:hAnsi="Arial" w:cs="Arial"/>
          <w:color w:val="auto"/>
          <w:sz w:val="22"/>
          <w:szCs w:val="22"/>
        </w:rPr>
        <w:t xml:space="preserve">fixer </w:t>
      </w:r>
      <w:r w:rsidR="00C51434" w:rsidRPr="005561BD">
        <w:rPr>
          <w:rFonts w:ascii="Arial" w:hAnsi="Arial" w:cs="Arial"/>
          <w:color w:val="auto"/>
          <w:sz w:val="22"/>
          <w:szCs w:val="22"/>
        </w:rPr>
        <w:t xml:space="preserve">toute </w:t>
      </w:r>
      <w:r w:rsidRPr="005561BD">
        <w:rPr>
          <w:rFonts w:ascii="Arial" w:hAnsi="Arial" w:cs="Arial"/>
          <w:color w:val="auto"/>
          <w:sz w:val="22"/>
          <w:szCs w:val="22"/>
        </w:rPr>
        <w:t>date de rendez-vous</w:t>
      </w:r>
      <w:r w:rsidR="00D345EA" w:rsidRPr="005561BD">
        <w:rPr>
          <w:rFonts w:ascii="Arial" w:hAnsi="Arial" w:cs="Arial"/>
          <w:color w:val="auto"/>
          <w:sz w:val="22"/>
          <w:szCs w:val="22"/>
        </w:rPr>
        <w:t>, comme défini ci-après :</w:t>
      </w:r>
    </w:p>
    <w:p w14:paraId="2731D839" w14:textId="1E98DDF5" w:rsidR="003C51D2" w:rsidRPr="005561BD" w:rsidRDefault="00AE74D8" w:rsidP="00632D69">
      <w:pPr>
        <w:pStyle w:val="Default"/>
        <w:numPr>
          <w:ilvl w:val="0"/>
          <w:numId w:val="15"/>
        </w:numPr>
        <w:spacing w:after="60" w:line="276" w:lineRule="auto"/>
        <w:jc w:val="both"/>
        <w:rPr>
          <w:rFonts w:ascii="Arial" w:hAnsi="Arial" w:cs="Arial"/>
          <w:color w:val="auto"/>
          <w:sz w:val="22"/>
          <w:szCs w:val="22"/>
        </w:rPr>
      </w:pPr>
      <w:r w:rsidRPr="005561BD">
        <w:rPr>
          <w:rFonts w:ascii="Arial" w:hAnsi="Arial" w:cs="Arial"/>
          <w:color w:val="auto"/>
          <w:sz w:val="22"/>
          <w:szCs w:val="22"/>
        </w:rPr>
        <w:t>Celles</w:t>
      </w:r>
      <w:r w:rsidR="00D345EA" w:rsidRPr="005561BD">
        <w:rPr>
          <w:rFonts w:ascii="Arial" w:hAnsi="Arial" w:cs="Arial"/>
          <w:color w:val="auto"/>
          <w:sz w:val="22"/>
          <w:szCs w:val="22"/>
        </w:rPr>
        <w:t xml:space="preserve"> relatives à </w:t>
      </w:r>
      <w:r w:rsidR="003C51D2" w:rsidRPr="005561BD">
        <w:rPr>
          <w:rFonts w:ascii="Arial" w:hAnsi="Arial" w:cs="Arial"/>
          <w:color w:val="auto"/>
          <w:sz w:val="22"/>
          <w:szCs w:val="22"/>
        </w:rPr>
        <w:t>la li</w:t>
      </w:r>
      <w:r w:rsidR="00A45B56" w:rsidRPr="005561BD">
        <w:rPr>
          <w:rFonts w:ascii="Arial" w:hAnsi="Arial" w:cs="Arial"/>
          <w:color w:val="auto"/>
          <w:sz w:val="22"/>
          <w:szCs w:val="22"/>
        </w:rPr>
        <w:t>vraison de</w:t>
      </w:r>
      <w:r w:rsidR="00D345EA" w:rsidRPr="005561BD">
        <w:rPr>
          <w:rFonts w:ascii="Arial" w:hAnsi="Arial" w:cs="Arial"/>
          <w:color w:val="auto"/>
          <w:sz w:val="22"/>
          <w:szCs w:val="22"/>
        </w:rPr>
        <w:t xml:space="preserve"> la</w:t>
      </w:r>
      <w:r w:rsidR="003C51D2" w:rsidRPr="005561BD">
        <w:rPr>
          <w:rFonts w:ascii="Arial" w:hAnsi="Arial" w:cs="Arial"/>
          <w:color w:val="auto"/>
          <w:sz w:val="22"/>
          <w:szCs w:val="22"/>
        </w:rPr>
        <w:t xml:space="preserve"> machine</w:t>
      </w:r>
      <w:r w:rsidR="00A45B56" w:rsidRPr="005561BD">
        <w:rPr>
          <w:rFonts w:ascii="Arial" w:hAnsi="Arial" w:cs="Arial"/>
          <w:color w:val="auto"/>
          <w:sz w:val="22"/>
          <w:szCs w:val="22"/>
        </w:rPr>
        <w:t xml:space="preserve">, </w:t>
      </w:r>
      <w:r w:rsidR="00D345EA" w:rsidRPr="005561BD">
        <w:rPr>
          <w:rFonts w:ascii="Arial" w:hAnsi="Arial" w:cs="Arial"/>
          <w:color w:val="auto"/>
          <w:sz w:val="22"/>
          <w:szCs w:val="22"/>
        </w:rPr>
        <w:t>à son</w:t>
      </w:r>
      <w:r w:rsidR="003C51D2" w:rsidRPr="005561BD">
        <w:rPr>
          <w:rFonts w:ascii="Arial" w:hAnsi="Arial" w:cs="Arial"/>
          <w:color w:val="auto"/>
          <w:sz w:val="22"/>
          <w:szCs w:val="22"/>
        </w:rPr>
        <w:t xml:space="preserve"> installation, </w:t>
      </w:r>
      <w:r w:rsidR="00D345EA" w:rsidRPr="005561BD">
        <w:rPr>
          <w:rFonts w:ascii="Arial" w:hAnsi="Arial" w:cs="Arial"/>
          <w:color w:val="auto"/>
          <w:sz w:val="22"/>
          <w:szCs w:val="22"/>
        </w:rPr>
        <w:t xml:space="preserve">à sa </w:t>
      </w:r>
      <w:r w:rsidRPr="005561BD">
        <w:rPr>
          <w:rFonts w:ascii="Arial" w:hAnsi="Arial" w:cs="Arial"/>
          <w:color w:val="auto"/>
          <w:sz w:val="22"/>
          <w:szCs w:val="22"/>
        </w:rPr>
        <w:t>mise en service et la formation ;</w:t>
      </w:r>
    </w:p>
    <w:p w14:paraId="3E40C312" w14:textId="6FAE5D15" w:rsidR="003C51D2" w:rsidRPr="005561BD" w:rsidRDefault="003C51D2" w:rsidP="00011320">
      <w:pPr>
        <w:spacing w:after="60" w:line="276" w:lineRule="auto"/>
        <w:ind w:left="708"/>
        <w:jc w:val="both"/>
        <w:rPr>
          <w:rFonts w:ascii="Arial" w:hAnsi="Arial" w:cs="Arial"/>
          <w:sz w:val="22"/>
        </w:rPr>
      </w:pPr>
      <w:r w:rsidRPr="005561BD">
        <w:rPr>
          <w:rFonts w:ascii="Arial" w:hAnsi="Arial" w:cs="Arial"/>
          <w:sz w:val="22"/>
        </w:rPr>
        <w:t>Ce</w:t>
      </w:r>
      <w:r w:rsidR="00D345EA" w:rsidRPr="005561BD">
        <w:rPr>
          <w:rFonts w:ascii="Arial" w:hAnsi="Arial" w:cs="Arial"/>
          <w:sz w:val="22"/>
        </w:rPr>
        <w:t>s</w:t>
      </w:r>
      <w:r w:rsidRPr="005561BD">
        <w:rPr>
          <w:rFonts w:ascii="Arial" w:hAnsi="Arial" w:cs="Arial"/>
          <w:sz w:val="22"/>
        </w:rPr>
        <w:t xml:space="preserve"> date</w:t>
      </w:r>
      <w:r w:rsidR="00D345EA" w:rsidRPr="005561BD">
        <w:rPr>
          <w:rFonts w:ascii="Arial" w:hAnsi="Arial" w:cs="Arial"/>
          <w:sz w:val="22"/>
        </w:rPr>
        <w:t>s</w:t>
      </w:r>
      <w:r w:rsidRPr="005561BD">
        <w:rPr>
          <w:rFonts w:ascii="Arial" w:hAnsi="Arial" w:cs="Arial"/>
          <w:sz w:val="22"/>
        </w:rPr>
        <w:t xml:space="preserve"> de rendez-vous </w:t>
      </w:r>
      <w:r w:rsidR="00D345EA" w:rsidRPr="005561BD">
        <w:rPr>
          <w:rFonts w:ascii="Arial" w:hAnsi="Arial" w:cs="Arial"/>
          <w:sz w:val="22"/>
        </w:rPr>
        <w:t xml:space="preserve">sont </w:t>
      </w:r>
      <w:r w:rsidRPr="005561BD">
        <w:rPr>
          <w:rFonts w:ascii="Arial" w:hAnsi="Arial" w:cs="Arial"/>
          <w:sz w:val="22"/>
        </w:rPr>
        <w:t>comprise</w:t>
      </w:r>
      <w:r w:rsidR="00D345EA" w:rsidRPr="005561BD">
        <w:rPr>
          <w:rFonts w:ascii="Arial" w:hAnsi="Arial" w:cs="Arial"/>
          <w:sz w:val="22"/>
        </w:rPr>
        <w:t>s</w:t>
      </w:r>
      <w:r w:rsidRPr="005561BD">
        <w:rPr>
          <w:rFonts w:ascii="Arial" w:hAnsi="Arial" w:cs="Arial"/>
          <w:sz w:val="22"/>
        </w:rPr>
        <w:t xml:space="preserve"> dans le « Délai global pour la livraison, l'instal</w:t>
      </w:r>
      <w:r w:rsidR="00A45B56" w:rsidRPr="005561BD">
        <w:rPr>
          <w:rFonts w:ascii="Arial" w:hAnsi="Arial" w:cs="Arial"/>
          <w:sz w:val="22"/>
        </w:rPr>
        <w:t>lation, la mise en service de</w:t>
      </w:r>
      <w:r w:rsidR="00007248" w:rsidRPr="005561BD">
        <w:rPr>
          <w:rFonts w:ascii="Arial" w:hAnsi="Arial" w:cs="Arial"/>
          <w:sz w:val="22"/>
        </w:rPr>
        <w:t xml:space="preserve"> la </w:t>
      </w:r>
      <w:r w:rsidR="00A45B56" w:rsidRPr="005561BD">
        <w:rPr>
          <w:rFonts w:ascii="Arial" w:hAnsi="Arial" w:cs="Arial"/>
          <w:sz w:val="22"/>
        </w:rPr>
        <w:t xml:space="preserve">machine </w:t>
      </w:r>
      <w:r w:rsidRPr="005561BD">
        <w:rPr>
          <w:rFonts w:ascii="Arial" w:hAnsi="Arial" w:cs="Arial"/>
          <w:sz w:val="22"/>
        </w:rPr>
        <w:t xml:space="preserve">codifiée OTAN, ainsi que la </w:t>
      </w:r>
      <w:r w:rsidRPr="00744D64">
        <w:rPr>
          <w:rFonts w:ascii="Arial" w:hAnsi="Arial" w:cs="Arial"/>
          <w:sz w:val="22"/>
        </w:rPr>
        <w:t xml:space="preserve">formation </w:t>
      </w:r>
      <w:r w:rsidR="00744D64" w:rsidRPr="00744D64">
        <w:rPr>
          <w:rFonts w:ascii="Arial" w:hAnsi="Arial" w:cs="Arial"/>
          <w:b/>
          <w:sz w:val="22"/>
        </w:rPr>
        <w:t>4</w:t>
      </w:r>
      <w:r w:rsidR="00726FE6" w:rsidRPr="00744D64">
        <w:rPr>
          <w:rFonts w:ascii="Arial" w:hAnsi="Arial" w:cs="Arial"/>
          <w:b/>
          <w:sz w:val="22"/>
        </w:rPr>
        <w:t xml:space="preserve"> opérateurs</w:t>
      </w:r>
      <w:r w:rsidR="00726FE6" w:rsidRPr="005561BD">
        <w:rPr>
          <w:rFonts w:ascii="Arial" w:hAnsi="Arial" w:cs="Arial"/>
          <w:sz w:val="22"/>
        </w:rPr>
        <w:t xml:space="preserve"> »</w:t>
      </w:r>
      <w:r w:rsidRPr="005561BD">
        <w:rPr>
          <w:rFonts w:ascii="Arial" w:hAnsi="Arial" w:cs="Arial"/>
          <w:sz w:val="22"/>
        </w:rPr>
        <w:t xml:space="preserve"> contractualisé à l’annexe </w:t>
      </w:r>
      <w:r w:rsidR="00340D93" w:rsidRPr="005561BD">
        <w:rPr>
          <w:rFonts w:ascii="Arial" w:hAnsi="Arial" w:cs="Arial"/>
          <w:sz w:val="22"/>
        </w:rPr>
        <w:t>technico-</w:t>
      </w:r>
      <w:r w:rsidR="0057352C" w:rsidRPr="005561BD">
        <w:rPr>
          <w:rFonts w:ascii="Arial" w:hAnsi="Arial" w:cs="Arial"/>
          <w:sz w:val="22"/>
        </w:rPr>
        <w:t>financière</w:t>
      </w:r>
      <w:r w:rsidR="00062246" w:rsidRPr="005561BD">
        <w:rPr>
          <w:rFonts w:ascii="Arial" w:hAnsi="Arial" w:cs="Arial"/>
          <w:sz w:val="22"/>
        </w:rPr>
        <w:t>.</w:t>
      </w:r>
    </w:p>
    <w:p w14:paraId="05AEEB45" w14:textId="2DF24442" w:rsidR="00665A7F" w:rsidRPr="005561BD" w:rsidRDefault="00AE74D8" w:rsidP="00632D69">
      <w:pPr>
        <w:pStyle w:val="Default"/>
        <w:numPr>
          <w:ilvl w:val="0"/>
          <w:numId w:val="15"/>
        </w:numPr>
        <w:spacing w:after="60" w:line="276" w:lineRule="auto"/>
        <w:jc w:val="both"/>
        <w:rPr>
          <w:rFonts w:ascii="Arial" w:hAnsi="Arial" w:cs="Arial"/>
          <w:color w:val="auto"/>
          <w:sz w:val="22"/>
          <w:szCs w:val="22"/>
        </w:rPr>
      </w:pPr>
      <w:r w:rsidRPr="005561BD">
        <w:rPr>
          <w:rFonts w:ascii="Arial" w:hAnsi="Arial" w:cs="Arial"/>
          <w:color w:val="auto"/>
          <w:sz w:val="22"/>
          <w:szCs w:val="22"/>
        </w:rPr>
        <w:t>Celles</w:t>
      </w:r>
      <w:r w:rsidR="00D345EA" w:rsidRPr="005561BD">
        <w:rPr>
          <w:rFonts w:ascii="Arial" w:hAnsi="Arial" w:cs="Arial"/>
          <w:color w:val="auto"/>
          <w:sz w:val="22"/>
          <w:szCs w:val="22"/>
        </w:rPr>
        <w:t xml:space="preserve"> </w:t>
      </w:r>
      <w:r w:rsidRPr="005561BD">
        <w:rPr>
          <w:rFonts w:ascii="Arial" w:hAnsi="Arial" w:cs="Arial"/>
          <w:color w:val="auto"/>
          <w:sz w:val="22"/>
          <w:szCs w:val="22"/>
        </w:rPr>
        <w:t>relatives aux</w:t>
      </w:r>
      <w:r w:rsidR="00D345EA" w:rsidRPr="005561BD">
        <w:rPr>
          <w:rFonts w:ascii="Arial" w:hAnsi="Arial" w:cs="Arial"/>
          <w:color w:val="auto"/>
          <w:sz w:val="22"/>
          <w:szCs w:val="22"/>
        </w:rPr>
        <w:t xml:space="preserve"> </w:t>
      </w:r>
      <w:r w:rsidR="00A155AC" w:rsidRPr="005561BD">
        <w:rPr>
          <w:rFonts w:ascii="Arial" w:hAnsi="Arial" w:cs="Arial"/>
          <w:color w:val="auto"/>
          <w:sz w:val="22"/>
          <w:szCs w:val="22"/>
        </w:rPr>
        <w:t>opérations de maintenance</w:t>
      </w:r>
      <w:r w:rsidR="00BB2A18" w:rsidRPr="005561BD">
        <w:rPr>
          <w:rFonts w:ascii="Arial" w:hAnsi="Arial" w:cs="Arial"/>
          <w:color w:val="auto"/>
          <w:sz w:val="22"/>
          <w:szCs w:val="22"/>
        </w:rPr>
        <w:t xml:space="preserve"> préventive</w:t>
      </w:r>
      <w:r w:rsidRPr="005561BD">
        <w:rPr>
          <w:rFonts w:ascii="Arial" w:hAnsi="Arial" w:cs="Arial"/>
          <w:color w:val="auto"/>
          <w:sz w:val="22"/>
          <w:szCs w:val="22"/>
        </w:rPr>
        <w:t> ;</w:t>
      </w:r>
    </w:p>
    <w:p w14:paraId="7EEEA0DF" w14:textId="747DE099" w:rsidR="00142AC2" w:rsidRPr="00142AC2" w:rsidRDefault="00BB2A18" w:rsidP="00011320">
      <w:pPr>
        <w:pStyle w:val="Default"/>
        <w:numPr>
          <w:ilvl w:val="0"/>
          <w:numId w:val="15"/>
        </w:numPr>
        <w:spacing w:after="60" w:line="276" w:lineRule="auto"/>
        <w:ind w:left="708"/>
        <w:jc w:val="both"/>
        <w:rPr>
          <w:rFonts w:ascii="Arial" w:hAnsi="Arial" w:cs="Arial"/>
          <w:sz w:val="22"/>
          <w:szCs w:val="22"/>
        </w:rPr>
      </w:pPr>
      <w:r w:rsidRPr="005561BD">
        <w:rPr>
          <w:rFonts w:ascii="Arial" w:hAnsi="Arial" w:cs="Arial"/>
          <w:sz w:val="22"/>
          <w:szCs w:val="22"/>
        </w:rPr>
        <w:t>Le</w:t>
      </w:r>
      <w:r w:rsidR="008B7E7B" w:rsidRPr="005561BD">
        <w:rPr>
          <w:rFonts w:ascii="Arial" w:hAnsi="Arial" w:cs="Arial"/>
          <w:sz w:val="22"/>
          <w:szCs w:val="22"/>
        </w:rPr>
        <w:t xml:space="preserve"> cas échéant, </w:t>
      </w:r>
      <w:r w:rsidR="00D345EA" w:rsidRPr="005561BD">
        <w:rPr>
          <w:rFonts w:ascii="Arial" w:hAnsi="Arial" w:cs="Arial"/>
          <w:color w:val="auto"/>
          <w:sz w:val="22"/>
          <w:szCs w:val="22"/>
        </w:rPr>
        <w:t xml:space="preserve">celles </w:t>
      </w:r>
      <w:r w:rsidR="00D51724" w:rsidRPr="005561BD">
        <w:rPr>
          <w:rFonts w:ascii="Arial" w:hAnsi="Arial" w:cs="Arial"/>
          <w:color w:val="auto"/>
          <w:sz w:val="22"/>
          <w:szCs w:val="22"/>
        </w:rPr>
        <w:t xml:space="preserve">relatives aux </w:t>
      </w:r>
      <w:r w:rsidR="00D51724" w:rsidRPr="005561BD">
        <w:rPr>
          <w:rFonts w:ascii="Arial" w:hAnsi="Arial" w:cs="Arial"/>
          <w:sz w:val="22"/>
          <w:szCs w:val="22"/>
        </w:rPr>
        <w:t>opérations</w:t>
      </w:r>
      <w:r w:rsidRPr="005561BD">
        <w:rPr>
          <w:rFonts w:ascii="Arial" w:hAnsi="Arial" w:cs="Arial"/>
          <w:sz w:val="22"/>
          <w:szCs w:val="22"/>
        </w:rPr>
        <w:t xml:space="preserve"> de maintenance </w:t>
      </w:r>
      <w:r w:rsidR="00A56BDE" w:rsidRPr="005561BD">
        <w:rPr>
          <w:rFonts w:ascii="Arial" w:hAnsi="Arial" w:cs="Arial"/>
          <w:sz w:val="22"/>
          <w:szCs w:val="22"/>
        </w:rPr>
        <w:t>corrective/curative</w:t>
      </w:r>
      <w:r w:rsidR="00D345EA" w:rsidRPr="005561BD">
        <w:rPr>
          <w:rFonts w:ascii="Arial" w:hAnsi="Arial" w:cs="Arial"/>
          <w:sz w:val="22"/>
          <w:szCs w:val="22"/>
        </w:rPr>
        <w:t xml:space="preserve"> ; elles </w:t>
      </w:r>
      <w:r w:rsidRPr="005561BD">
        <w:rPr>
          <w:rFonts w:ascii="Arial" w:hAnsi="Arial" w:cs="Arial"/>
          <w:sz w:val="22"/>
          <w:szCs w:val="22"/>
        </w:rPr>
        <w:t>s’effectuent sous le délai contractuel, à la date et heure convenus entre les deux parties.</w:t>
      </w:r>
    </w:p>
    <w:p w14:paraId="1CBFC22C" w14:textId="77777777" w:rsidR="00142AC2" w:rsidRDefault="00142AC2" w:rsidP="00011320">
      <w:pPr>
        <w:spacing w:line="276" w:lineRule="auto"/>
        <w:rPr>
          <w:rFonts w:ascii="Arial" w:hAnsi="Arial" w:cs="Arial"/>
          <w:sz w:val="22"/>
        </w:rPr>
      </w:pPr>
    </w:p>
    <w:p w14:paraId="708B0DBD" w14:textId="52163557" w:rsidR="003C51D2" w:rsidRPr="005561BD" w:rsidRDefault="009065DA" w:rsidP="00011320">
      <w:pPr>
        <w:spacing w:line="276" w:lineRule="auto"/>
        <w:rPr>
          <w:rFonts w:ascii="Arial" w:hAnsi="Arial" w:cs="Arial"/>
          <w:sz w:val="22"/>
          <w:lang w:eastAsia="fr-FR"/>
        </w:rPr>
      </w:pPr>
      <w:r w:rsidRPr="005561BD">
        <w:rPr>
          <w:rFonts w:ascii="Arial" w:hAnsi="Arial" w:cs="Arial"/>
          <w:sz w:val="22"/>
        </w:rPr>
        <w:t>L</w:t>
      </w:r>
      <w:r w:rsidR="00E244D7" w:rsidRPr="005561BD">
        <w:rPr>
          <w:rFonts w:ascii="Arial" w:hAnsi="Arial" w:cs="Arial"/>
          <w:sz w:val="22"/>
        </w:rPr>
        <w:t xml:space="preserve">es prestations s’exécutent </w:t>
      </w:r>
      <w:r w:rsidR="00726FE6">
        <w:rPr>
          <w:rFonts w:ascii="Arial" w:hAnsi="Arial" w:cs="Arial"/>
          <w:sz w:val="22"/>
        </w:rPr>
        <w:t>à l’</w:t>
      </w:r>
      <w:r w:rsidR="004B56B8" w:rsidRPr="005561BD">
        <w:rPr>
          <w:rFonts w:ascii="Arial" w:hAnsi="Arial" w:cs="Arial"/>
          <w:sz w:val="22"/>
        </w:rPr>
        <w:t>adresse suivante</w:t>
      </w:r>
      <w:r w:rsidR="00C215BE" w:rsidRPr="005561BD">
        <w:rPr>
          <w:rFonts w:ascii="Arial" w:hAnsi="Arial" w:cs="Arial"/>
          <w:sz w:val="22"/>
        </w:rPr>
        <w:t> :</w:t>
      </w:r>
    </w:p>
    <w:p w14:paraId="37255709" w14:textId="77777777" w:rsidR="003C51D2" w:rsidRPr="005561BD" w:rsidRDefault="003C51D2" w:rsidP="00011320">
      <w:pPr>
        <w:spacing w:line="276" w:lineRule="auto"/>
        <w:rPr>
          <w:rFonts w:ascii="Arial" w:hAnsi="Arial" w:cs="Arial"/>
          <w:sz w:val="22"/>
          <w:lang w:eastAsia="fr-FR"/>
        </w:rPr>
      </w:pPr>
    </w:p>
    <w:tbl>
      <w:tblPr>
        <w:tblW w:w="104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273"/>
        <w:gridCol w:w="2531"/>
        <w:gridCol w:w="3686"/>
      </w:tblGrid>
      <w:tr w:rsidR="00506CCC" w:rsidRPr="005561BD" w14:paraId="44D44E1F" w14:textId="6F5E9409" w:rsidTr="009739BF">
        <w:trPr>
          <w:trHeight w:val="431"/>
        </w:trPr>
        <w:tc>
          <w:tcPr>
            <w:tcW w:w="4273" w:type="dxa"/>
            <w:shd w:val="clear" w:color="auto" w:fill="BFBFBF" w:themeFill="background1" w:themeFillShade="BF"/>
            <w:vAlign w:val="center"/>
          </w:tcPr>
          <w:p w14:paraId="26869130" w14:textId="7FB7622C" w:rsidR="00506CCC" w:rsidRPr="005561BD" w:rsidRDefault="00506CCC" w:rsidP="009739BF">
            <w:pPr>
              <w:tabs>
                <w:tab w:val="left" w:pos="1080"/>
              </w:tabs>
              <w:jc w:val="center"/>
              <w:rPr>
                <w:rFonts w:ascii="Arial" w:hAnsi="Arial" w:cs="Arial"/>
                <w:b/>
                <w:sz w:val="22"/>
              </w:rPr>
            </w:pPr>
            <w:r>
              <w:rPr>
                <w:rFonts w:ascii="Arial" w:hAnsi="Arial" w:cs="Arial"/>
                <w:b/>
                <w:sz w:val="22"/>
              </w:rPr>
              <w:t>Site de livraison</w:t>
            </w:r>
            <w:r w:rsidR="006D46B7">
              <w:rPr>
                <w:rFonts w:ascii="Arial" w:hAnsi="Arial" w:cs="Arial"/>
                <w:b/>
                <w:sz w:val="22"/>
              </w:rPr>
              <w:t xml:space="preserve"> identifié sur GPS</w:t>
            </w:r>
          </w:p>
        </w:tc>
        <w:tc>
          <w:tcPr>
            <w:tcW w:w="2531" w:type="dxa"/>
            <w:shd w:val="clear" w:color="auto" w:fill="BFBFBF" w:themeFill="background1" w:themeFillShade="BF"/>
            <w:vAlign w:val="center"/>
          </w:tcPr>
          <w:p w14:paraId="2E24621A" w14:textId="1E6B7BF4" w:rsidR="00506CCC" w:rsidRPr="005561BD" w:rsidRDefault="00506CCC" w:rsidP="00726FE6">
            <w:pPr>
              <w:jc w:val="center"/>
              <w:rPr>
                <w:rFonts w:ascii="Arial" w:hAnsi="Arial" w:cs="Arial"/>
                <w:b/>
                <w:color w:val="000000"/>
                <w:sz w:val="22"/>
              </w:rPr>
            </w:pPr>
            <w:r>
              <w:rPr>
                <w:rFonts w:ascii="Arial" w:hAnsi="Arial" w:cs="Arial"/>
                <w:b/>
                <w:color w:val="000000"/>
                <w:sz w:val="22"/>
              </w:rPr>
              <w:t xml:space="preserve">Jours et heures de réception  </w:t>
            </w:r>
          </w:p>
        </w:tc>
        <w:tc>
          <w:tcPr>
            <w:tcW w:w="3686" w:type="dxa"/>
            <w:shd w:val="clear" w:color="auto" w:fill="BFBFBF" w:themeFill="background1" w:themeFillShade="BF"/>
          </w:tcPr>
          <w:p w14:paraId="1A621947" w14:textId="1759E178" w:rsidR="00506CCC" w:rsidRPr="005561BD" w:rsidRDefault="00506CCC" w:rsidP="009739BF">
            <w:pPr>
              <w:jc w:val="center"/>
              <w:rPr>
                <w:rFonts w:ascii="Arial" w:hAnsi="Arial" w:cs="Arial"/>
                <w:b/>
                <w:color w:val="000000"/>
                <w:sz w:val="22"/>
              </w:rPr>
            </w:pPr>
            <w:r>
              <w:rPr>
                <w:rFonts w:ascii="Arial" w:hAnsi="Arial" w:cs="Arial"/>
                <w:b/>
                <w:color w:val="000000"/>
                <w:sz w:val="22"/>
              </w:rPr>
              <w:t>Contacts</w:t>
            </w:r>
          </w:p>
        </w:tc>
      </w:tr>
      <w:tr w:rsidR="00506CCC" w:rsidRPr="005561BD" w14:paraId="59AAB49C" w14:textId="407083F2" w:rsidTr="009739BF">
        <w:trPr>
          <w:trHeight w:val="1080"/>
        </w:trPr>
        <w:tc>
          <w:tcPr>
            <w:tcW w:w="4273" w:type="dxa"/>
            <w:shd w:val="clear" w:color="auto" w:fill="auto"/>
            <w:vAlign w:val="center"/>
            <w:hideMark/>
          </w:tcPr>
          <w:p w14:paraId="186359DA" w14:textId="77777777" w:rsidR="00506CCC" w:rsidRDefault="00506CCC" w:rsidP="00506CCC">
            <w:pPr>
              <w:tabs>
                <w:tab w:val="left" w:pos="1080"/>
              </w:tabs>
              <w:rPr>
                <w:rFonts w:ascii="Arial" w:hAnsi="Arial" w:cs="Arial"/>
                <w:sz w:val="22"/>
              </w:rPr>
            </w:pPr>
            <w:r>
              <w:rPr>
                <w:rFonts w:ascii="Arial" w:hAnsi="Arial" w:cs="Arial"/>
                <w:sz w:val="22"/>
              </w:rPr>
              <w:t>3</w:t>
            </w:r>
            <w:r w:rsidRPr="00506CCC">
              <w:rPr>
                <w:rFonts w:ascii="Arial" w:hAnsi="Arial" w:cs="Arial"/>
                <w:sz w:val="22"/>
                <w:vertAlign w:val="superscript"/>
              </w:rPr>
              <w:t>ème</w:t>
            </w:r>
            <w:r>
              <w:rPr>
                <w:rFonts w:ascii="Arial" w:hAnsi="Arial" w:cs="Arial"/>
                <w:sz w:val="22"/>
              </w:rPr>
              <w:t xml:space="preserve"> Régiment d’Hélicoptères de combat </w:t>
            </w:r>
          </w:p>
          <w:p w14:paraId="27AAC9B9" w14:textId="77777777" w:rsidR="00506CCC" w:rsidRDefault="00506CCC" w:rsidP="00726FE6">
            <w:pPr>
              <w:tabs>
                <w:tab w:val="left" w:pos="1080"/>
              </w:tabs>
              <w:jc w:val="center"/>
              <w:rPr>
                <w:rFonts w:ascii="Arial" w:hAnsi="Arial" w:cs="Arial"/>
                <w:sz w:val="22"/>
              </w:rPr>
            </w:pPr>
            <w:r>
              <w:rPr>
                <w:rFonts w:ascii="Arial" w:hAnsi="Arial" w:cs="Arial"/>
                <w:sz w:val="22"/>
              </w:rPr>
              <w:t xml:space="preserve">Base lieutenant Etienne </w:t>
            </w:r>
            <w:proofErr w:type="spellStart"/>
            <w:r>
              <w:rPr>
                <w:rFonts w:ascii="Arial" w:hAnsi="Arial" w:cs="Arial"/>
                <w:sz w:val="22"/>
              </w:rPr>
              <w:t>Mantoux</w:t>
            </w:r>
            <w:proofErr w:type="spellEnd"/>
            <w:r>
              <w:rPr>
                <w:rFonts w:ascii="Arial" w:hAnsi="Arial" w:cs="Arial"/>
                <w:sz w:val="22"/>
              </w:rPr>
              <w:t xml:space="preserve"> </w:t>
            </w:r>
          </w:p>
          <w:p w14:paraId="66C51676" w14:textId="77777777" w:rsidR="00506CCC" w:rsidRDefault="00506CCC" w:rsidP="00726FE6">
            <w:pPr>
              <w:tabs>
                <w:tab w:val="left" w:pos="1080"/>
              </w:tabs>
              <w:jc w:val="center"/>
              <w:rPr>
                <w:rFonts w:ascii="Arial" w:hAnsi="Arial" w:cs="Arial"/>
                <w:sz w:val="22"/>
              </w:rPr>
            </w:pPr>
            <w:r>
              <w:rPr>
                <w:rFonts w:ascii="Arial" w:hAnsi="Arial" w:cs="Arial"/>
                <w:sz w:val="22"/>
              </w:rPr>
              <w:t>55400 ETAIN</w:t>
            </w:r>
          </w:p>
          <w:p w14:paraId="29FF2773" w14:textId="292EBD34" w:rsidR="00506CCC" w:rsidRPr="005561BD" w:rsidRDefault="00506CCC" w:rsidP="0008551F">
            <w:pPr>
              <w:tabs>
                <w:tab w:val="left" w:pos="1080"/>
              </w:tabs>
              <w:rPr>
                <w:rFonts w:ascii="Arial" w:hAnsi="Arial" w:cs="Arial"/>
                <w:sz w:val="22"/>
              </w:rPr>
            </w:pPr>
          </w:p>
        </w:tc>
        <w:tc>
          <w:tcPr>
            <w:tcW w:w="2531" w:type="dxa"/>
            <w:shd w:val="clear" w:color="auto" w:fill="auto"/>
            <w:vAlign w:val="center"/>
            <w:hideMark/>
          </w:tcPr>
          <w:p w14:paraId="53542272" w14:textId="77777777" w:rsidR="0008551F" w:rsidRDefault="0008551F" w:rsidP="00506CCC">
            <w:pPr>
              <w:rPr>
                <w:rFonts w:ascii="Arial" w:hAnsi="Arial" w:cs="Arial"/>
                <w:color w:val="000000"/>
                <w:sz w:val="22"/>
              </w:rPr>
            </w:pPr>
          </w:p>
          <w:p w14:paraId="6914F8EE" w14:textId="1D013B7E" w:rsidR="0008551F" w:rsidRDefault="00506CCC" w:rsidP="00506CCC">
            <w:pPr>
              <w:rPr>
                <w:rFonts w:ascii="Arial" w:hAnsi="Arial" w:cs="Arial"/>
                <w:color w:val="000000"/>
                <w:sz w:val="22"/>
              </w:rPr>
            </w:pPr>
            <w:r>
              <w:rPr>
                <w:rFonts w:ascii="Arial" w:hAnsi="Arial" w:cs="Arial"/>
                <w:color w:val="000000"/>
                <w:sz w:val="22"/>
              </w:rPr>
              <w:t xml:space="preserve">Lundi au jeudi : </w:t>
            </w:r>
          </w:p>
          <w:p w14:paraId="4134F296" w14:textId="675B1F23" w:rsidR="00506CCC" w:rsidRDefault="0008551F" w:rsidP="00506CCC">
            <w:pPr>
              <w:rPr>
                <w:rFonts w:ascii="Arial" w:hAnsi="Arial" w:cs="Arial"/>
                <w:color w:val="000000"/>
                <w:sz w:val="22"/>
              </w:rPr>
            </w:pPr>
            <w:r>
              <w:rPr>
                <w:rFonts w:ascii="Arial" w:hAnsi="Arial" w:cs="Arial"/>
                <w:color w:val="000000"/>
                <w:sz w:val="22"/>
              </w:rPr>
              <w:t>De 8h00 à 17h00</w:t>
            </w:r>
          </w:p>
          <w:p w14:paraId="4CF11D2B" w14:textId="77777777" w:rsidR="0008551F" w:rsidRDefault="00506CCC" w:rsidP="00506CCC">
            <w:pPr>
              <w:rPr>
                <w:rFonts w:ascii="Arial" w:hAnsi="Arial" w:cs="Arial"/>
                <w:color w:val="000000"/>
                <w:sz w:val="22"/>
              </w:rPr>
            </w:pPr>
            <w:r>
              <w:rPr>
                <w:rFonts w:ascii="Arial" w:hAnsi="Arial" w:cs="Arial"/>
                <w:color w:val="000000"/>
                <w:sz w:val="22"/>
              </w:rPr>
              <w:t xml:space="preserve">Vendredi </w:t>
            </w:r>
            <w:r w:rsidRPr="005561BD">
              <w:rPr>
                <w:rFonts w:ascii="Arial" w:hAnsi="Arial" w:cs="Arial"/>
                <w:color w:val="000000"/>
                <w:sz w:val="22"/>
              </w:rPr>
              <w:t>:</w:t>
            </w:r>
          </w:p>
          <w:p w14:paraId="795B9E08" w14:textId="0118FE89" w:rsidR="00506CCC" w:rsidRPr="005561BD" w:rsidRDefault="0008551F" w:rsidP="006D46B7">
            <w:pPr>
              <w:rPr>
                <w:rFonts w:ascii="Arial" w:hAnsi="Arial" w:cs="Arial"/>
                <w:color w:val="000000"/>
                <w:sz w:val="22"/>
              </w:rPr>
            </w:pPr>
            <w:r>
              <w:rPr>
                <w:rFonts w:ascii="Arial" w:hAnsi="Arial" w:cs="Arial"/>
                <w:color w:val="000000"/>
                <w:sz w:val="22"/>
              </w:rPr>
              <w:t>De 8h00 à 12h00</w:t>
            </w:r>
            <w:r w:rsidR="00506CCC" w:rsidRPr="005561BD">
              <w:rPr>
                <w:rFonts w:ascii="Arial" w:hAnsi="Arial" w:cs="Arial"/>
                <w:color w:val="000000"/>
                <w:sz w:val="22"/>
              </w:rPr>
              <w:t xml:space="preserve"> </w:t>
            </w:r>
          </w:p>
          <w:p w14:paraId="3C992199" w14:textId="29B48E0A" w:rsidR="00506CCC" w:rsidRPr="005561BD" w:rsidRDefault="00506CCC" w:rsidP="00726FE6">
            <w:pPr>
              <w:jc w:val="center"/>
              <w:rPr>
                <w:rFonts w:ascii="Arial" w:hAnsi="Arial" w:cs="Arial"/>
                <w:color w:val="000000"/>
                <w:sz w:val="22"/>
              </w:rPr>
            </w:pPr>
          </w:p>
        </w:tc>
        <w:tc>
          <w:tcPr>
            <w:tcW w:w="3686" w:type="dxa"/>
            <w:shd w:val="clear" w:color="auto" w:fill="FFFFFF" w:themeFill="background1"/>
          </w:tcPr>
          <w:p w14:paraId="733DCC55" w14:textId="77777777" w:rsidR="0008551F" w:rsidRDefault="0008551F" w:rsidP="00506CCC">
            <w:pPr>
              <w:rPr>
                <w:rFonts w:ascii="Arial" w:hAnsi="Arial" w:cs="Arial"/>
                <w:b/>
                <w:color w:val="000000"/>
                <w:sz w:val="22"/>
              </w:rPr>
            </w:pPr>
          </w:p>
          <w:p w14:paraId="548C1293" w14:textId="02C1E7C5" w:rsidR="00506CCC" w:rsidRDefault="00506CCC" w:rsidP="00506CCC">
            <w:pPr>
              <w:rPr>
                <w:rFonts w:ascii="Arial" w:hAnsi="Arial" w:cs="Arial"/>
                <w:color w:val="000000"/>
                <w:sz w:val="22"/>
              </w:rPr>
            </w:pPr>
            <w:r w:rsidRPr="00506CCC">
              <w:rPr>
                <w:rFonts w:ascii="Arial" w:hAnsi="Arial" w:cs="Arial"/>
                <w:b/>
                <w:color w:val="000000"/>
                <w:sz w:val="22"/>
              </w:rPr>
              <w:t>Contact</w:t>
            </w:r>
            <w:r>
              <w:rPr>
                <w:rFonts w:ascii="Arial" w:hAnsi="Arial" w:cs="Arial"/>
                <w:color w:val="000000"/>
                <w:sz w:val="22"/>
              </w:rPr>
              <w:t xml:space="preserve"> : </w:t>
            </w:r>
            <w:r w:rsidR="0008551F">
              <w:rPr>
                <w:rFonts w:ascii="Arial" w:hAnsi="Arial" w:cs="Arial"/>
                <w:color w:val="000000"/>
                <w:sz w:val="22"/>
              </w:rPr>
              <w:t>Responsable acquisition</w:t>
            </w:r>
          </w:p>
          <w:p w14:paraId="338E4E09" w14:textId="238E1CA8" w:rsidR="00506CCC" w:rsidRPr="005561BD" w:rsidRDefault="006D46B7" w:rsidP="00506CCC">
            <w:pPr>
              <w:rPr>
                <w:rFonts w:ascii="Arial" w:hAnsi="Arial" w:cs="Arial"/>
                <w:color w:val="000000"/>
                <w:sz w:val="22"/>
              </w:rPr>
            </w:pPr>
            <w:r w:rsidRPr="00FB75D1">
              <w:rPr>
                <w:rFonts w:ascii="Arial" w:eastAsia="Times New Roman" w:hAnsi="Arial" w:cs="Arial"/>
                <w:sz w:val="22"/>
                <w:lang w:eastAsia="fr-FR"/>
              </w:rPr>
              <w:sym w:font="Wingdings" w:char="F028"/>
            </w:r>
            <w:r w:rsidR="000416F7">
              <w:rPr>
                <w:rFonts w:ascii="Arial" w:hAnsi="Arial" w:cs="Arial"/>
                <w:color w:val="000000"/>
                <w:sz w:val="22"/>
              </w:rPr>
              <w:t xml:space="preserve">: </w:t>
            </w:r>
          </w:p>
          <w:p w14:paraId="3782BBDF" w14:textId="0AB127AA" w:rsidR="00506CCC" w:rsidRPr="005561BD" w:rsidRDefault="006D46B7" w:rsidP="007F0F00">
            <w:pPr>
              <w:rPr>
                <w:rFonts w:ascii="Arial" w:hAnsi="Arial" w:cs="Arial"/>
                <w:color w:val="000000"/>
                <w:sz w:val="22"/>
              </w:rPr>
            </w:pPr>
            <w:r w:rsidRPr="00FB75D1">
              <w:rPr>
                <w:rFonts w:ascii="Arial" w:eastAsia="Times New Roman" w:hAnsi="Arial" w:cs="Arial"/>
                <w:sz w:val="22"/>
                <w:lang w:eastAsia="fr-FR"/>
              </w:rPr>
              <w:t>@</w:t>
            </w:r>
            <w:r w:rsidR="00506CCC" w:rsidRPr="005561BD">
              <w:rPr>
                <w:rFonts w:ascii="Arial" w:hAnsi="Arial" w:cs="Arial"/>
                <w:color w:val="000000"/>
                <w:sz w:val="22"/>
              </w:rPr>
              <w:t xml:space="preserve"> : </w:t>
            </w:r>
            <w:r w:rsidR="00506CCC">
              <w:rPr>
                <w:rFonts w:ascii="Arial" w:hAnsi="Arial" w:cs="Arial"/>
                <w:color w:val="000000"/>
                <w:sz w:val="22"/>
              </w:rPr>
              <w:t xml:space="preserve"> </w:t>
            </w:r>
            <w:r w:rsidR="0008551F">
              <w:rPr>
                <w:rFonts w:ascii="Arial" w:hAnsi="Arial" w:cs="Arial"/>
                <w:color w:val="000000"/>
                <w:sz w:val="22"/>
              </w:rPr>
              <w:t xml:space="preserve"> </w:t>
            </w:r>
            <w:r w:rsidR="00506CCC">
              <w:rPr>
                <w:rFonts w:ascii="Arial" w:hAnsi="Arial" w:cs="Arial"/>
                <w:color w:val="000000"/>
                <w:sz w:val="22"/>
              </w:rPr>
              <w:t xml:space="preserve"> </w:t>
            </w:r>
          </w:p>
        </w:tc>
      </w:tr>
    </w:tbl>
    <w:p w14:paraId="1307F405" w14:textId="5FCA49F1" w:rsidR="00142AC2" w:rsidRDefault="00142AC2">
      <w:pPr>
        <w:pStyle w:val="Titre1"/>
      </w:pPr>
      <w:bookmarkStart w:id="18" w:name="_Toc79479805"/>
      <w:bookmarkStart w:id="19" w:name="_Toc30578294"/>
    </w:p>
    <w:p w14:paraId="6E838B73" w14:textId="346C5BB3" w:rsidR="00E610E0" w:rsidRDefault="00E610E0" w:rsidP="00E610E0">
      <w:pPr>
        <w:rPr>
          <w:lang w:eastAsia="fr-FR"/>
        </w:rPr>
      </w:pPr>
    </w:p>
    <w:p w14:paraId="3C06C143" w14:textId="77777777" w:rsidR="009739BF" w:rsidRDefault="009739BF" w:rsidP="00E610E0">
      <w:pPr>
        <w:rPr>
          <w:lang w:eastAsia="fr-FR"/>
        </w:rPr>
      </w:pPr>
    </w:p>
    <w:p w14:paraId="71F6B8CA" w14:textId="454AF65C" w:rsidR="00F36743" w:rsidRDefault="00F36743" w:rsidP="00E610E0">
      <w:pPr>
        <w:rPr>
          <w:lang w:eastAsia="fr-FR"/>
        </w:rPr>
      </w:pPr>
    </w:p>
    <w:p w14:paraId="67DA0CA6" w14:textId="78398C8A" w:rsidR="00F36743" w:rsidRDefault="00F36743" w:rsidP="00E610E0">
      <w:pPr>
        <w:rPr>
          <w:lang w:eastAsia="fr-FR"/>
        </w:rPr>
      </w:pPr>
    </w:p>
    <w:p w14:paraId="52D19174" w14:textId="649D44A0" w:rsidR="00F36743" w:rsidRDefault="00F36743" w:rsidP="00E610E0">
      <w:pPr>
        <w:rPr>
          <w:lang w:eastAsia="fr-FR"/>
        </w:rPr>
      </w:pPr>
    </w:p>
    <w:p w14:paraId="005EA723" w14:textId="77777777" w:rsidR="00F36743" w:rsidRPr="00E610E0" w:rsidRDefault="00F36743" w:rsidP="00E610E0">
      <w:pPr>
        <w:rPr>
          <w:lang w:eastAsia="fr-FR"/>
        </w:rPr>
      </w:pPr>
    </w:p>
    <w:p w14:paraId="124268BC" w14:textId="542B0FBF" w:rsidR="00AF5EEB" w:rsidRPr="005561BD" w:rsidRDefault="00AF5EEB">
      <w:pPr>
        <w:pStyle w:val="Titre1"/>
      </w:pPr>
      <w:bookmarkStart w:id="20" w:name="_Toc199152062"/>
      <w:r w:rsidRPr="005561BD">
        <w:t>ARTICLE 3 – COMPUTATION DU BESOIN ET IMPUTATIONS BUDGÉTAIRES</w:t>
      </w:r>
      <w:bookmarkEnd w:id="18"/>
      <w:bookmarkEnd w:id="20"/>
      <w:r w:rsidRPr="005561BD">
        <w:t xml:space="preserve"> </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5"/>
        <w:gridCol w:w="1710"/>
        <w:gridCol w:w="1091"/>
        <w:gridCol w:w="2508"/>
        <w:gridCol w:w="1796"/>
        <w:gridCol w:w="1933"/>
      </w:tblGrid>
      <w:tr w:rsidR="00291BDF" w:rsidRPr="005561BD" w14:paraId="27F3E019" w14:textId="77777777" w:rsidTr="00380280">
        <w:trPr>
          <w:trHeight w:val="290"/>
          <w:jc w:val="center"/>
        </w:trPr>
        <w:tc>
          <w:tcPr>
            <w:tcW w:w="1305" w:type="dxa"/>
            <w:tcBorders>
              <w:bottom w:val="single" w:sz="4" w:space="0" w:color="000000"/>
            </w:tcBorders>
            <w:shd w:val="clear" w:color="auto" w:fill="D9D9D9" w:themeFill="background1" w:themeFillShade="D9"/>
            <w:vAlign w:val="center"/>
          </w:tcPr>
          <w:p w14:paraId="6DBDA415"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Centres financiers</w:t>
            </w:r>
          </w:p>
        </w:tc>
        <w:tc>
          <w:tcPr>
            <w:tcW w:w="1710" w:type="dxa"/>
            <w:tcBorders>
              <w:bottom w:val="single" w:sz="4" w:space="0" w:color="000000"/>
            </w:tcBorders>
            <w:shd w:val="clear" w:color="auto" w:fill="D9D9D9" w:themeFill="background1" w:themeFillShade="D9"/>
            <w:vAlign w:val="center"/>
          </w:tcPr>
          <w:p w14:paraId="1F4CAD65"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Domaines fonctionnels</w:t>
            </w:r>
          </w:p>
        </w:tc>
        <w:tc>
          <w:tcPr>
            <w:tcW w:w="1091" w:type="dxa"/>
            <w:tcBorders>
              <w:bottom w:val="single" w:sz="4" w:space="0" w:color="000000"/>
            </w:tcBorders>
            <w:shd w:val="clear" w:color="auto" w:fill="D9D9D9" w:themeFill="background1" w:themeFillShade="D9"/>
            <w:vAlign w:val="center"/>
          </w:tcPr>
          <w:p w14:paraId="5BA4C798"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Centres de coûts</w:t>
            </w:r>
          </w:p>
        </w:tc>
        <w:tc>
          <w:tcPr>
            <w:tcW w:w="2508" w:type="dxa"/>
            <w:tcBorders>
              <w:bottom w:val="single" w:sz="4" w:space="0" w:color="000000"/>
            </w:tcBorders>
            <w:shd w:val="clear" w:color="auto" w:fill="D9D9D9" w:themeFill="background1" w:themeFillShade="D9"/>
            <w:vAlign w:val="center"/>
          </w:tcPr>
          <w:p w14:paraId="5B89EC22"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Activités</w:t>
            </w:r>
          </w:p>
        </w:tc>
        <w:tc>
          <w:tcPr>
            <w:tcW w:w="1796" w:type="dxa"/>
            <w:tcBorders>
              <w:bottom w:val="single" w:sz="4" w:space="0" w:color="000000"/>
            </w:tcBorders>
            <w:shd w:val="clear" w:color="auto" w:fill="D9D9D9" w:themeFill="background1" w:themeFillShade="D9"/>
            <w:vAlign w:val="center"/>
          </w:tcPr>
          <w:p w14:paraId="5534ACFE"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TF</w:t>
            </w:r>
          </w:p>
        </w:tc>
        <w:tc>
          <w:tcPr>
            <w:tcW w:w="1933" w:type="dxa"/>
            <w:tcBorders>
              <w:bottom w:val="single" w:sz="4" w:space="0" w:color="000000"/>
            </w:tcBorders>
            <w:shd w:val="clear" w:color="auto" w:fill="D9D9D9" w:themeFill="background1" w:themeFillShade="D9"/>
            <w:vAlign w:val="center"/>
          </w:tcPr>
          <w:p w14:paraId="60DD618A"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EOTP</w:t>
            </w:r>
          </w:p>
        </w:tc>
      </w:tr>
      <w:tr w:rsidR="00F8784A" w:rsidRPr="005561BD" w14:paraId="3EF705DE" w14:textId="77777777" w:rsidTr="00380280">
        <w:trPr>
          <w:trHeight w:val="290"/>
          <w:jc w:val="center"/>
        </w:trPr>
        <w:tc>
          <w:tcPr>
            <w:tcW w:w="4106" w:type="dxa"/>
            <w:gridSpan w:val="3"/>
            <w:tcBorders>
              <w:bottom w:val="single" w:sz="4" w:space="0" w:color="000000"/>
            </w:tcBorders>
            <w:shd w:val="clear" w:color="auto" w:fill="auto"/>
            <w:vAlign w:val="center"/>
          </w:tcPr>
          <w:p w14:paraId="51E8E750" w14:textId="25F9C52B" w:rsidR="00F8784A" w:rsidRPr="005561BD" w:rsidRDefault="00270782" w:rsidP="001B5D73">
            <w:pPr>
              <w:spacing w:before="120" w:after="120" w:line="276" w:lineRule="auto"/>
              <w:ind w:left="131" w:hanging="90"/>
              <w:jc w:val="center"/>
              <w:rPr>
                <w:rFonts w:ascii="Arial" w:hAnsi="Arial" w:cs="Arial"/>
                <w:sz w:val="22"/>
                <w:highlight w:val="yellow"/>
              </w:rPr>
            </w:pPr>
            <w:r w:rsidRPr="005561BD">
              <w:rPr>
                <w:rFonts w:ascii="Arial" w:hAnsi="Arial" w:cs="Arial"/>
                <w:sz w:val="22"/>
              </w:rPr>
              <w:t>0178-0011</w:t>
            </w:r>
            <w:r w:rsidR="00212440" w:rsidRPr="005561BD">
              <w:rPr>
                <w:rFonts w:ascii="Arial" w:hAnsi="Arial" w:cs="Arial"/>
                <w:sz w:val="22"/>
              </w:rPr>
              <w:t>-A</w:t>
            </w:r>
            <w:r w:rsidR="0079216A" w:rsidRPr="005561BD">
              <w:rPr>
                <w:rFonts w:ascii="Arial" w:hAnsi="Arial" w:cs="Arial"/>
                <w:sz w:val="22"/>
              </w:rPr>
              <w:t>T05</w:t>
            </w:r>
          </w:p>
        </w:tc>
        <w:tc>
          <w:tcPr>
            <w:tcW w:w="6237" w:type="dxa"/>
            <w:gridSpan w:val="3"/>
            <w:tcBorders>
              <w:bottom w:val="single" w:sz="4" w:space="0" w:color="000000"/>
            </w:tcBorders>
            <w:vAlign w:val="center"/>
          </w:tcPr>
          <w:p w14:paraId="6EFEC5CC" w14:textId="77777777" w:rsidR="00F8784A" w:rsidRPr="005561BD" w:rsidRDefault="00F8784A" w:rsidP="00011320">
            <w:pPr>
              <w:tabs>
                <w:tab w:val="left" w:pos="426"/>
                <w:tab w:val="left" w:pos="851"/>
              </w:tabs>
              <w:spacing w:line="276" w:lineRule="auto"/>
              <w:jc w:val="center"/>
              <w:rPr>
                <w:rFonts w:ascii="Arial" w:hAnsi="Arial" w:cs="Arial"/>
                <w:sz w:val="22"/>
              </w:rPr>
            </w:pPr>
            <w:r w:rsidRPr="005561BD">
              <w:rPr>
                <w:rFonts w:ascii="Arial" w:hAnsi="Arial" w:cs="Arial"/>
                <w:b/>
                <w:sz w:val="22"/>
              </w:rPr>
              <w:t>Selon référentiel budgétaire en vigueur</w:t>
            </w:r>
          </w:p>
        </w:tc>
      </w:tr>
      <w:tr w:rsidR="007B3C04" w:rsidRPr="005561BD" w14:paraId="3F236D87" w14:textId="77777777" w:rsidTr="007B3C04">
        <w:trPr>
          <w:trHeight w:val="290"/>
          <w:jc w:val="center"/>
        </w:trPr>
        <w:tc>
          <w:tcPr>
            <w:tcW w:w="10343" w:type="dxa"/>
            <w:gridSpan w:val="6"/>
            <w:tcBorders>
              <w:left w:val="nil"/>
              <w:bottom w:val="single" w:sz="4" w:space="0" w:color="auto"/>
              <w:right w:val="nil"/>
            </w:tcBorders>
            <w:shd w:val="clear" w:color="auto" w:fill="auto"/>
            <w:vAlign w:val="center"/>
          </w:tcPr>
          <w:p w14:paraId="3AC1FD69" w14:textId="77777777" w:rsidR="007B3C04" w:rsidRPr="005561BD" w:rsidRDefault="007B3C04" w:rsidP="00011320">
            <w:pPr>
              <w:tabs>
                <w:tab w:val="left" w:pos="426"/>
                <w:tab w:val="left" w:pos="851"/>
              </w:tabs>
              <w:spacing w:line="276" w:lineRule="auto"/>
              <w:jc w:val="center"/>
              <w:rPr>
                <w:rFonts w:ascii="Arial" w:hAnsi="Arial" w:cs="Arial"/>
                <w:b/>
                <w:sz w:val="22"/>
              </w:rPr>
            </w:pPr>
          </w:p>
        </w:tc>
      </w:tr>
      <w:tr w:rsidR="00291BDF" w:rsidRPr="005561BD" w14:paraId="2DDF3B16" w14:textId="77777777" w:rsidTr="00380280">
        <w:trPr>
          <w:trHeight w:val="290"/>
          <w:jc w:val="center"/>
        </w:trPr>
        <w:tc>
          <w:tcPr>
            <w:tcW w:w="4106" w:type="dxa"/>
            <w:gridSpan w:val="3"/>
            <w:tcBorders>
              <w:bottom w:val="single" w:sz="4" w:space="0" w:color="auto"/>
            </w:tcBorders>
            <w:shd w:val="clear" w:color="auto" w:fill="BFBFBF" w:themeFill="background1" w:themeFillShade="BF"/>
            <w:vAlign w:val="center"/>
          </w:tcPr>
          <w:p w14:paraId="33F74064" w14:textId="0594063A" w:rsidR="00291BDF" w:rsidRPr="005561BD" w:rsidRDefault="001B5D73" w:rsidP="001B5D73">
            <w:pPr>
              <w:spacing w:before="120" w:after="120" w:line="276" w:lineRule="auto"/>
              <w:ind w:left="131" w:hanging="90"/>
              <w:jc w:val="center"/>
              <w:rPr>
                <w:rFonts w:ascii="Arial" w:hAnsi="Arial" w:cs="Arial"/>
                <w:b/>
                <w:sz w:val="22"/>
              </w:rPr>
            </w:pPr>
            <w:r w:rsidRPr="005561BD">
              <w:rPr>
                <w:rFonts w:ascii="Arial" w:hAnsi="Arial" w:cs="Arial"/>
                <w:b/>
                <w:sz w:val="22"/>
              </w:rPr>
              <w:t xml:space="preserve">Code CPV principal </w:t>
            </w:r>
          </w:p>
        </w:tc>
        <w:tc>
          <w:tcPr>
            <w:tcW w:w="6237" w:type="dxa"/>
            <w:gridSpan w:val="3"/>
            <w:tcBorders>
              <w:bottom w:val="single" w:sz="4" w:space="0" w:color="auto"/>
            </w:tcBorders>
            <w:vAlign w:val="center"/>
          </w:tcPr>
          <w:p w14:paraId="2F6E19C4" w14:textId="7F97DD8A" w:rsidR="00291BDF" w:rsidRPr="005561BD" w:rsidRDefault="00F36743" w:rsidP="00380280">
            <w:pPr>
              <w:tabs>
                <w:tab w:val="left" w:pos="426"/>
                <w:tab w:val="left" w:pos="851"/>
              </w:tabs>
              <w:spacing w:line="276" w:lineRule="auto"/>
              <w:rPr>
                <w:rFonts w:ascii="Arial" w:hAnsi="Arial" w:cs="Arial"/>
                <w:sz w:val="22"/>
              </w:rPr>
            </w:pPr>
            <w:r w:rsidRPr="00380280">
              <w:rPr>
                <w:rFonts w:ascii="Arial" w:hAnsi="Arial" w:cs="Arial"/>
                <w:sz w:val="22"/>
              </w:rPr>
              <w:t>42610000-5</w:t>
            </w:r>
            <w:r w:rsidR="00380280">
              <w:rPr>
                <w:rFonts w:ascii="Arial" w:hAnsi="Arial" w:cs="Arial"/>
                <w:sz w:val="22"/>
              </w:rPr>
              <w:tab/>
              <w:t xml:space="preserve">: </w:t>
            </w:r>
            <w:r w:rsidRPr="00380280">
              <w:rPr>
                <w:rFonts w:ascii="Arial" w:hAnsi="Arial" w:cs="Arial"/>
                <w:sz w:val="22"/>
              </w:rPr>
              <w:t>Machines-outils à laser et centres d'usinage</w:t>
            </w:r>
          </w:p>
        </w:tc>
      </w:tr>
      <w:tr w:rsidR="001B5D73" w:rsidRPr="005561BD" w14:paraId="3F927B54" w14:textId="77777777" w:rsidTr="00380280">
        <w:trPr>
          <w:trHeight w:val="290"/>
          <w:jc w:val="center"/>
        </w:trPr>
        <w:tc>
          <w:tcPr>
            <w:tcW w:w="4106" w:type="dxa"/>
            <w:gridSpan w:val="3"/>
            <w:vMerge w:val="restart"/>
            <w:shd w:val="clear" w:color="auto" w:fill="BFBFBF" w:themeFill="background1" w:themeFillShade="BF"/>
            <w:vAlign w:val="center"/>
          </w:tcPr>
          <w:p w14:paraId="0F1967B1" w14:textId="2C062387" w:rsidR="001B5D73" w:rsidRPr="005561BD" w:rsidRDefault="001B5D73" w:rsidP="001B5D73">
            <w:pPr>
              <w:spacing w:before="120" w:after="120" w:line="276" w:lineRule="auto"/>
              <w:ind w:left="131" w:hanging="90"/>
              <w:jc w:val="center"/>
              <w:rPr>
                <w:rFonts w:ascii="Arial" w:hAnsi="Arial" w:cs="Arial"/>
                <w:b/>
                <w:sz w:val="22"/>
              </w:rPr>
            </w:pPr>
            <w:r w:rsidRPr="005561BD">
              <w:rPr>
                <w:rFonts w:ascii="Arial" w:hAnsi="Arial" w:cs="Arial"/>
                <w:b/>
                <w:sz w:val="22"/>
              </w:rPr>
              <w:t xml:space="preserve">Codes produits </w:t>
            </w:r>
          </w:p>
        </w:tc>
        <w:tc>
          <w:tcPr>
            <w:tcW w:w="6237" w:type="dxa"/>
            <w:gridSpan w:val="3"/>
            <w:tcBorders>
              <w:bottom w:val="single" w:sz="4" w:space="0" w:color="auto"/>
            </w:tcBorders>
            <w:vAlign w:val="center"/>
          </w:tcPr>
          <w:p w14:paraId="22BFE39D" w14:textId="18BC1B1B" w:rsidR="001B5D73"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44.02.02</w:t>
            </w:r>
            <w:r w:rsidRPr="005561BD">
              <w:rPr>
                <w:rFonts w:ascii="Arial" w:hAnsi="Arial" w:cs="Arial"/>
                <w:sz w:val="22"/>
              </w:rPr>
              <w:tab/>
              <w:t>:  Machine et équipement industriel</w:t>
            </w:r>
          </w:p>
          <w:p w14:paraId="5CABA2D4" w14:textId="26954175" w:rsidR="001B5D73" w:rsidRPr="005561BD" w:rsidRDefault="00C77D3E" w:rsidP="001B5D73">
            <w:pPr>
              <w:tabs>
                <w:tab w:val="left" w:pos="426"/>
                <w:tab w:val="left" w:pos="851"/>
              </w:tabs>
              <w:spacing w:line="276" w:lineRule="auto"/>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hors mat</w:t>
            </w:r>
            <w:r w:rsidR="001B5D73" w:rsidRPr="005561BD">
              <w:rPr>
                <w:rFonts w:ascii="Arial" w:hAnsi="Arial" w:cs="Arial"/>
                <w:sz w:val="22"/>
              </w:rPr>
              <w:t>-impression )</w:t>
            </w:r>
          </w:p>
        </w:tc>
      </w:tr>
      <w:tr w:rsidR="001B5D73" w:rsidRPr="005561BD" w14:paraId="59AE8547" w14:textId="77777777" w:rsidTr="00380280">
        <w:trPr>
          <w:trHeight w:val="290"/>
          <w:jc w:val="center"/>
        </w:trPr>
        <w:tc>
          <w:tcPr>
            <w:tcW w:w="4106" w:type="dxa"/>
            <w:gridSpan w:val="3"/>
            <w:vMerge/>
            <w:tcBorders>
              <w:bottom w:val="single" w:sz="4" w:space="0" w:color="auto"/>
            </w:tcBorders>
            <w:shd w:val="clear" w:color="auto" w:fill="BFBFBF" w:themeFill="background1" w:themeFillShade="BF"/>
            <w:vAlign w:val="center"/>
          </w:tcPr>
          <w:p w14:paraId="1279DD77" w14:textId="77777777" w:rsidR="001B5D73" w:rsidRPr="005561BD" w:rsidRDefault="001B5D73" w:rsidP="0079216A">
            <w:pPr>
              <w:spacing w:before="120" w:after="120" w:line="276" w:lineRule="auto"/>
              <w:ind w:left="131" w:hanging="90"/>
              <w:rPr>
                <w:rFonts w:ascii="Arial" w:hAnsi="Arial" w:cs="Arial"/>
                <w:sz w:val="22"/>
              </w:rPr>
            </w:pPr>
          </w:p>
        </w:tc>
        <w:tc>
          <w:tcPr>
            <w:tcW w:w="6237" w:type="dxa"/>
            <w:gridSpan w:val="3"/>
            <w:tcBorders>
              <w:bottom w:val="single" w:sz="4" w:space="0" w:color="auto"/>
            </w:tcBorders>
            <w:vAlign w:val="center"/>
          </w:tcPr>
          <w:p w14:paraId="6831CDBC" w14:textId="71285AA8" w:rsidR="001B5D73"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45.05.07</w:t>
            </w:r>
            <w:r w:rsidRPr="005561BD">
              <w:rPr>
                <w:rFonts w:ascii="Arial" w:hAnsi="Arial" w:cs="Arial"/>
                <w:sz w:val="22"/>
              </w:rPr>
              <w:tab/>
              <w:t>:  Autres prestations et services</w:t>
            </w:r>
          </w:p>
        </w:tc>
      </w:tr>
    </w:tbl>
    <w:p w14:paraId="5A121917" w14:textId="408B04D1" w:rsidR="00CF60A0" w:rsidRPr="005561BD" w:rsidRDefault="00DB452A" w:rsidP="005561BD">
      <w:pPr>
        <w:pStyle w:val="Texte"/>
        <w:rPr>
          <w:rFonts w:cs="Arial"/>
        </w:rPr>
      </w:pPr>
      <w:bookmarkStart w:id="21" w:name="_Toc79479806"/>
      <w:r w:rsidRPr="005561BD">
        <w:rPr>
          <w:rFonts w:cs="Arial"/>
        </w:rPr>
        <w:br/>
      </w:r>
    </w:p>
    <w:p w14:paraId="3E7F04B5" w14:textId="76E7C86A" w:rsidR="001E5373" w:rsidRPr="005561BD" w:rsidRDefault="00867896">
      <w:pPr>
        <w:pStyle w:val="Titre1"/>
      </w:pPr>
      <w:bookmarkStart w:id="22" w:name="_Toc199152063"/>
      <w:r w:rsidRPr="005561BD">
        <w:t>ARTICLE 4 – MISE EN ŒUVRE ET MODALITES D’EXECUTION DU MARCHE</w:t>
      </w:r>
      <w:bookmarkEnd w:id="21"/>
      <w:bookmarkEnd w:id="22"/>
      <w:r w:rsidRPr="005561BD">
        <w:t xml:space="preserve">  </w:t>
      </w:r>
    </w:p>
    <w:p w14:paraId="330A2C5A" w14:textId="01064CC5" w:rsidR="004B56B8" w:rsidRPr="005561BD" w:rsidRDefault="004B56B8" w:rsidP="00011320">
      <w:pPr>
        <w:spacing w:after="120" w:line="276" w:lineRule="auto"/>
        <w:jc w:val="both"/>
        <w:rPr>
          <w:rFonts w:ascii="Arial" w:hAnsi="Arial" w:cs="Arial"/>
          <w:sz w:val="22"/>
        </w:rPr>
      </w:pPr>
      <w:bookmarkStart w:id="23" w:name="_Toc79479811"/>
      <w:r w:rsidRPr="005561BD">
        <w:rPr>
          <w:rFonts w:ascii="Arial" w:hAnsi="Arial" w:cs="Arial"/>
          <w:sz w:val="22"/>
        </w:rPr>
        <w:t>Le présent marché ne donnera pas lieu à un bon de commande.</w:t>
      </w:r>
    </w:p>
    <w:p w14:paraId="13CCEFA4" w14:textId="4E9F9EEE" w:rsidR="00867065" w:rsidRPr="005561BD" w:rsidRDefault="004B56B8" w:rsidP="00011320">
      <w:pPr>
        <w:spacing w:after="120" w:line="276" w:lineRule="auto"/>
        <w:jc w:val="both"/>
        <w:rPr>
          <w:rFonts w:ascii="Arial" w:hAnsi="Arial" w:cs="Arial"/>
          <w:sz w:val="22"/>
        </w:rPr>
      </w:pPr>
      <w:r w:rsidRPr="005561BD">
        <w:rPr>
          <w:rFonts w:ascii="Arial" w:hAnsi="Arial" w:cs="Arial"/>
          <w:sz w:val="22"/>
        </w:rPr>
        <w:t xml:space="preserve">Toutefois, </w:t>
      </w:r>
      <w:r w:rsidRPr="005561BD">
        <w:rPr>
          <w:rFonts w:ascii="Arial" w:hAnsi="Arial" w:cs="Arial"/>
          <w:b/>
          <w:sz w:val="22"/>
        </w:rPr>
        <w:t>l</w:t>
      </w:r>
      <w:r w:rsidR="00867065" w:rsidRPr="005561BD">
        <w:rPr>
          <w:rFonts w:ascii="Arial" w:hAnsi="Arial" w:cs="Arial"/>
          <w:b/>
          <w:sz w:val="22"/>
        </w:rPr>
        <w:t>e numéro de commande « CHORUS », indiqué dans la lettre de notification,</w:t>
      </w:r>
      <w:r w:rsidR="00867065" w:rsidRPr="005561BD">
        <w:rPr>
          <w:rFonts w:ascii="Arial" w:hAnsi="Arial" w:cs="Arial"/>
          <w:sz w:val="22"/>
        </w:rPr>
        <w:t xml:space="preserve"> doit être obligatoirement reporté sur </w:t>
      </w:r>
      <w:r w:rsidR="00B346FD" w:rsidRPr="005561BD">
        <w:rPr>
          <w:rFonts w:ascii="Arial" w:hAnsi="Arial" w:cs="Arial"/>
          <w:sz w:val="22"/>
        </w:rPr>
        <w:t>les</w:t>
      </w:r>
      <w:r w:rsidR="00867065" w:rsidRPr="005561BD">
        <w:rPr>
          <w:rFonts w:ascii="Arial" w:hAnsi="Arial" w:cs="Arial"/>
          <w:sz w:val="22"/>
        </w:rPr>
        <w:t xml:space="preserve"> facture</w:t>
      </w:r>
      <w:r w:rsidR="00B346FD" w:rsidRPr="005561BD">
        <w:rPr>
          <w:rFonts w:ascii="Arial" w:hAnsi="Arial" w:cs="Arial"/>
          <w:sz w:val="22"/>
        </w:rPr>
        <w:t>s</w:t>
      </w:r>
      <w:r w:rsidR="00867065" w:rsidRPr="005561BD">
        <w:rPr>
          <w:rFonts w:ascii="Arial" w:hAnsi="Arial" w:cs="Arial"/>
          <w:sz w:val="22"/>
        </w:rPr>
        <w:t xml:space="preserve"> correspondant </w:t>
      </w:r>
      <w:r w:rsidRPr="005561BD">
        <w:rPr>
          <w:rFonts w:ascii="Arial" w:hAnsi="Arial" w:cs="Arial"/>
          <w:sz w:val="22"/>
        </w:rPr>
        <w:t>aux prestations sollicitées</w:t>
      </w:r>
      <w:r w:rsidR="00B346FD" w:rsidRPr="005561BD">
        <w:rPr>
          <w:rFonts w:ascii="Arial" w:hAnsi="Arial" w:cs="Arial"/>
          <w:sz w:val="22"/>
        </w:rPr>
        <w:t> :</w:t>
      </w:r>
    </w:p>
    <w:p w14:paraId="5CA0E56E" w14:textId="3AEF3C36" w:rsidR="00B346FD" w:rsidRPr="005561BD" w:rsidRDefault="00B346FD" w:rsidP="00632D69">
      <w:pPr>
        <w:pStyle w:val="Paragraphedeliste"/>
        <w:numPr>
          <w:ilvl w:val="0"/>
          <w:numId w:val="15"/>
        </w:numPr>
        <w:spacing w:after="120" w:line="276" w:lineRule="auto"/>
        <w:jc w:val="both"/>
        <w:rPr>
          <w:rFonts w:ascii="Arial" w:hAnsi="Arial" w:cs="Arial"/>
          <w:sz w:val="22"/>
          <w:szCs w:val="22"/>
        </w:rPr>
      </w:pPr>
      <w:r w:rsidRPr="005561BD">
        <w:rPr>
          <w:rFonts w:ascii="Arial" w:hAnsi="Arial" w:cs="Arial"/>
          <w:sz w:val="22"/>
          <w:szCs w:val="22"/>
        </w:rPr>
        <w:t>P</w:t>
      </w:r>
      <w:r w:rsidR="00E45CD5">
        <w:rPr>
          <w:rFonts w:ascii="Arial" w:hAnsi="Arial" w:cs="Arial"/>
          <w:sz w:val="22"/>
          <w:szCs w:val="22"/>
        </w:rPr>
        <w:t>ostes 1 et</w:t>
      </w:r>
      <w:r w:rsidR="00852124" w:rsidRPr="005561BD">
        <w:rPr>
          <w:rFonts w:ascii="Arial" w:hAnsi="Arial" w:cs="Arial"/>
          <w:sz w:val="22"/>
          <w:szCs w:val="22"/>
        </w:rPr>
        <w:t xml:space="preserve"> </w:t>
      </w:r>
      <w:r w:rsidR="0079216A" w:rsidRPr="005561BD">
        <w:rPr>
          <w:rFonts w:ascii="Arial" w:hAnsi="Arial" w:cs="Arial"/>
          <w:sz w:val="22"/>
          <w:szCs w:val="22"/>
        </w:rPr>
        <w:t>2</w:t>
      </w:r>
      <w:r w:rsidR="00BD54D8">
        <w:rPr>
          <w:rFonts w:ascii="Arial" w:hAnsi="Arial" w:cs="Arial"/>
          <w:sz w:val="22"/>
          <w:szCs w:val="22"/>
        </w:rPr>
        <w:t xml:space="preserve"> </w:t>
      </w:r>
      <w:r w:rsidR="009E4947" w:rsidRPr="005561BD">
        <w:rPr>
          <w:rFonts w:ascii="Arial" w:hAnsi="Arial" w:cs="Arial"/>
          <w:sz w:val="22"/>
          <w:szCs w:val="22"/>
        </w:rPr>
        <w:t>facturables en une seule fois</w:t>
      </w:r>
    </w:p>
    <w:p w14:paraId="623B7135" w14:textId="11EAC644" w:rsidR="009E4947" w:rsidRPr="00822DA4" w:rsidRDefault="009E4947" w:rsidP="00632D69">
      <w:pPr>
        <w:pStyle w:val="Paragraphedeliste"/>
        <w:numPr>
          <w:ilvl w:val="0"/>
          <w:numId w:val="15"/>
        </w:numPr>
        <w:spacing w:after="120" w:line="276" w:lineRule="auto"/>
        <w:jc w:val="both"/>
        <w:rPr>
          <w:rFonts w:ascii="Arial" w:hAnsi="Arial" w:cs="Arial"/>
          <w:sz w:val="22"/>
          <w:szCs w:val="22"/>
        </w:rPr>
      </w:pPr>
      <w:r w:rsidRPr="00822DA4">
        <w:rPr>
          <w:rFonts w:ascii="Arial" w:hAnsi="Arial" w:cs="Arial"/>
          <w:sz w:val="22"/>
          <w:szCs w:val="22"/>
        </w:rPr>
        <w:t>Poste</w:t>
      </w:r>
      <w:r w:rsidR="00E45CD5" w:rsidRPr="00822DA4">
        <w:rPr>
          <w:rFonts w:ascii="Arial" w:hAnsi="Arial" w:cs="Arial"/>
          <w:sz w:val="22"/>
          <w:szCs w:val="22"/>
        </w:rPr>
        <w:t>s</w:t>
      </w:r>
      <w:r w:rsidRPr="00822DA4">
        <w:rPr>
          <w:rFonts w:ascii="Arial" w:hAnsi="Arial" w:cs="Arial"/>
          <w:sz w:val="22"/>
          <w:szCs w:val="22"/>
        </w:rPr>
        <w:t xml:space="preserve"> </w:t>
      </w:r>
      <w:r w:rsidR="00387983" w:rsidRPr="00822DA4">
        <w:rPr>
          <w:rFonts w:ascii="Arial" w:hAnsi="Arial" w:cs="Arial"/>
          <w:sz w:val="22"/>
          <w:szCs w:val="22"/>
        </w:rPr>
        <w:t>3</w:t>
      </w:r>
      <w:r w:rsidR="00E45CD5" w:rsidRPr="00822DA4">
        <w:rPr>
          <w:rFonts w:ascii="Arial" w:hAnsi="Arial" w:cs="Arial"/>
          <w:sz w:val="22"/>
          <w:szCs w:val="22"/>
        </w:rPr>
        <w:t xml:space="preserve"> et 4</w:t>
      </w:r>
      <w:r w:rsidR="00F36743" w:rsidRPr="00822DA4">
        <w:rPr>
          <w:rFonts w:ascii="Arial" w:hAnsi="Arial" w:cs="Arial"/>
          <w:sz w:val="22"/>
          <w:szCs w:val="22"/>
        </w:rPr>
        <w:t xml:space="preserve"> </w:t>
      </w:r>
      <w:r w:rsidR="00236DC5" w:rsidRPr="00822DA4">
        <w:rPr>
          <w:rFonts w:ascii="Arial" w:hAnsi="Arial" w:cs="Arial"/>
          <w:sz w:val="22"/>
          <w:szCs w:val="22"/>
        </w:rPr>
        <w:t>facturable</w:t>
      </w:r>
      <w:r w:rsidR="00E45CD5" w:rsidRPr="00822DA4">
        <w:rPr>
          <w:rFonts w:ascii="Arial" w:hAnsi="Arial" w:cs="Arial"/>
          <w:sz w:val="22"/>
          <w:szCs w:val="22"/>
        </w:rPr>
        <w:t>s</w:t>
      </w:r>
      <w:r w:rsidRPr="00822DA4">
        <w:rPr>
          <w:rFonts w:ascii="Arial" w:hAnsi="Arial" w:cs="Arial"/>
          <w:sz w:val="22"/>
          <w:szCs w:val="22"/>
        </w:rPr>
        <w:t xml:space="preserve"> annuellement à terme échu</w:t>
      </w:r>
      <w:r w:rsidR="00091850" w:rsidRPr="00822DA4">
        <w:rPr>
          <w:rFonts w:ascii="Arial" w:hAnsi="Arial" w:cs="Arial"/>
          <w:sz w:val="22"/>
          <w:szCs w:val="22"/>
        </w:rPr>
        <w:t>.</w:t>
      </w:r>
    </w:p>
    <w:p w14:paraId="3F3969D5" w14:textId="6E0E7C58" w:rsidR="00A748C3" w:rsidRPr="00822DA4" w:rsidRDefault="00867065" w:rsidP="00011320">
      <w:pPr>
        <w:spacing w:line="276" w:lineRule="auto"/>
        <w:jc w:val="both"/>
        <w:rPr>
          <w:rFonts w:ascii="Arial" w:eastAsia="Times New Roman" w:hAnsi="Arial" w:cs="Arial"/>
          <w:bCs/>
          <w:sz w:val="22"/>
          <w:lang w:eastAsia="fr-FR"/>
        </w:rPr>
      </w:pPr>
      <w:r w:rsidRPr="00822DA4">
        <w:rPr>
          <w:rFonts w:ascii="Arial" w:eastAsia="Times New Roman" w:hAnsi="Arial" w:cs="Arial"/>
          <w:bCs/>
          <w:sz w:val="22"/>
          <w:lang w:eastAsia="fr-FR"/>
        </w:rPr>
        <w:t xml:space="preserve">La date de notification du marché enclenche le début </w:t>
      </w:r>
      <w:r w:rsidR="004B56B8" w:rsidRPr="00822DA4">
        <w:rPr>
          <w:rFonts w:ascii="Arial" w:eastAsia="Times New Roman" w:hAnsi="Arial" w:cs="Arial"/>
          <w:bCs/>
          <w:sz w:val="22"/>
          <w:lang w:eastAsia="fr-FR"/>
        </w:rPr>
        <w:t xml:space="preserve">de son </w:t>
      </w:r>
      <w:r w:rsidRPr="00822DA4">
        <w:rPr>
          <w:rFonts w:ascii="Arial" w:eastAsia="Times New Roman" w:hAnsi="Arial" w:cs="Arial"/>
          <w:bCs/>
          <w:sz w:val="22"/>
          <w:lang w:eastAsia="fr-FR"/>
        </w:rPr>
        <w:t>exécution</w:t>
      </w:r>
      <w:r w:rsidR="00A748C3" w:rsidRPr="00822DA4">
        <w:rPr>
          <w:rFonts w:ascii="Arial" w:eastAsia="Times New Roman" w:hAnsi="Arial" w:cs="Arial"/>
          <w:bCs/>
          <w:sz w:val="22"/>
          <w:lang w:eastAsia="fr-FR"/>
        </w:rPr>
        <w:t>.</w:t>
      </w:r>
    </w:p>
    <w:p w14:paraId="3CC5204C" w14:textId="77777777" w:rsidR="00A748C3" w:rsidRPr="00822DA4" w:rsidRDefault="00A748C3" w:rsidP="00011320">
      <w:pPr>
        <w:spacing w:line="276" w:lineRule="auto"/>
        <w:jc w:val="both"/>
        <w:rPr>
          <w:rFonts w:ascii="Arial" w:eastAsia="Times New Roman" w:hAnsi="Arial" w:cs="Arial"/>
          <w:bCs/>
          <w:sz w:val="22"/>
          <w:lang w:eastAsia="fr-FR"/>
        </w:rPr>
      </w:pPr>
    </w:p>
    <w:p w14:paraId="53A4A7C0" w14:textId="17EFF3F0" w:rsidR="00965947" w:rsidRPr="00822DA4" w:rsidRDefault="00A748C3" w:rsidP="00011320">
      <w:pPr>
        <w:spacing w:line="276" w:lineRule="auto"/>
        <w:jc w:val="both"/>
        <w:rPr>
          <w:rFonts w:ascii="Arial" w:eastAsia="Times New Roman" w:hAnsi="Arial" w:cs="Arial"/>
          <w:bCs/>
          <w:sz w:val="22"/>
          <w:lang w:eastAsia="fr-FR"/>
        </w:rPr>
      </w:pPr>
      <w:r w:rsidRPr="00822DA4">
        <w:rPr>
          <w:rFonts w:ascii="Arial" w:eastAsia="Times New Roman" w:hAnsi="Arial" w:cs="Arial"/>
          <w:bCs/>
          <w:sz w:val="22"/>
          <w:lang w:eastAsia="fr-FR"/>
        </w:rPr>
        <w:t xml:space="preserve">Elle </w:t>
      </w:r>
      <w:r w:rsidR="00867065" w:rsidRPr="00822DA4">
        <w:rPr>
          <w:rFonts w:ascii="Arial" w:eastAsia="Times New Roman" w:hAnsi="Arial" w:cs="Arial"/>
          <w:bCs/>
          <w:sz w:val="22"/>
          <w:lang w:eastAsia="fr-FR"/>
        </w:rPr>
        <w:t xml:space="preserve">devient le point de départ du délai d’exécution des </w:t>
      </w:r>
      <w:r w:rsidRPr="00822DA4">
        <w:rPr>
          <w:rFonts w:ascii="Arial" w:eastAsia="Times New Roman" w:hAnsi="Arial" w:cs="Arial"/>
          <w:bCs/>
          <w:sz w:val="22"/>
          <w:lang w:eastAsia="fr-FR"/>
        </w:rPr>
        <w:t xml:space="preserve">postes </w:t>
      </w:r>
      <w:r w:rsidRPr="00822DA4">
        <w:rPr>
          <w:rFonts w:ascii="Arial" w:eastAsia="Times New Roman" w:hAnsi="Arial" w:cs="Arial"/>
          <w:b/>
          <w:bCs/>
          <w:sz w:val="22"/>
          <w:lang w:eastAsia="fr-FR"/>
        </w:rPr>
        <w:t>1</w:t>
      </w:r>
      <w:r w:rsidR="00354563" w:rsidRPr="00822DA4">
        <w:rPr>
          <w:rFonts w:ascii="Arial" w:eastAsia="Times New Roman" w:hAnsi="Arial" w:cs="Arial"/>
          <w:b/>
          <w:bCs/>
          <w:sz w:val="22"/>
          <w:lang w:eastAsia="fr-FR"/>
        </w:rPr>
        <w:t xml:space="preserve"> </w:t>
      </w:r>
      <w:r w:rsidRPr="00822DA4">
        <w:rPr>
          <w:rFonts w:ascii="Arial" w:eastAsia="Times New Roman" w:hAnsi="Arial" w:cs="Arial"/>
          <w:b/>
          <w:bCs/>
          <w:sz w:val="22"/>
          <w:lang w:eastAsia="fr-FR"/>
        </w:rPr>
        <w:t>et 2</w:t>
      </w:r>
      <w:r w:rsidRPr="00822DA4">
        <w:rPr>
          <w:rFonts w:ascii="Arial" w:eastAsia="Times New Roman" w:hAnsi="Arial" w:cs="Arial"/>
          <w:bCs/>
          <w:sz w:val="22"/>
          <w:lang w:eastAsia="fr-FR"/>
        </w:rPr>
        <w:t xml:space="preserve">. </w:t>
      </w:r>
    </w:p>
    <w:p w14:paraId="3133A867" w14:textId="77777777" w:rsidR="00A748C3" w:rsidRPr="00822DA4" w:rsidRDefault="00A748C3" w:rsidP="00011320">
      <w:pPr>
        <w:spacing w:line="276" w:lineRule="auto"/>
        <w:jc w:val="both"/>
        <w:rPr>
          <w:rFonts w:ascii="Arial" w:eastAsia="Times New Roman" w:hAnsi="Arial" w:cs="Arial"/>
          <w:bCs/>
          <w:sz w:val="22"/>
          <w:lang w:eastAsia="fr-FR"/>
        </w:rPr>
      </w:pPr>
    </w:p>
    <w:p w14:paraId="153F21DE" w14:textId="5F4DF505" w:rsidR="00A748C3" w:rsidRDefault="00A748C3" w:rsidP="00011320">
      <w:pPr>
        <w:spacing w:line="276" w:lineRule="auto"/>
        <w:jc w:val="both"/>
        <w:rPr>
          <w:rFonts w:ascii="Arial" w:eastAsia="Times New Roman" w:hAnsi="Arial" w:cs="Arial"/>
          <w:bCs/>
          <w:sz w:val="22"/>
          <w:lang w:eastAsia="fr-FR"/>
        </w:rPr>
      </w:pPr>
      <w:r w:rsidRPr="00822DA4">
        <w:rPr>
          <w:rFonts w:ascii="Arial" w:eastAsia="Times New Roman" w:hAnsi="Arial" w:cs="Arial"/>
          <w:bCs/>
          <w:sz w:val="22"/>
          <w:lang w:eastAsia="fr-FR"/>
        </w:rPr>
        <w:t xml:space="preserve">Les postes </w:t>
      </w:r>
      <w:r w:rsidR="00354563" w:rsidRPr="00822DA4">
        <w:rPr>
          <w:rFonts w:ascii="Arial" w:eastAsia="Times New Roman" w:hAnsi="Arial" w:cs="Arial"/>
          <w:b/>
          <w:bCs/>
          <w:sz w:val="22"/>
          <w:lang w:eastAsia="fr-FR"/>
        </w:rPr>
        <w:t xml:space="preserve">3 et 4 </w:t>
      </w:r>
      <w:r w:rsidRPr="00822DA4">
        <w:rPr>
          <w:rFonts w:ascii="Arial" w:eastAsia="Times New Roman" w:hAnsi="Arial" w:cs="Arial"/>
          <w:bCs/>
          <w:sz w:val="22"/>
          <w:lang w:eastAsia="fr-FR"/>
        </w:rPr>
        <w:t>débute à compter de la décision de réception des postes supra.</w:t>
      </w:r>
    </w:p>
    <w:p w14:paraId="718E4F60" w14:textId="77777777" w:rsidR="00A748C3" w:rsidRPr="005561BD" w:rsidRDefault="00A748C3" w:rsidP="00011320">
      <w:pPr>
        <w:spacing w:line="276" w:lineRule="auto"/>
        <w:jc w:val="both"/>
        <w:rPr>
          <w:rFonts w:ascii="Arial" w:eastAsia="Times New Roman" w:hAnsi="Arial" w:cs="Arial"/>
          <w:bCs/>
          <w:sz w:val="22"/>
          <w:lang w:eastAsia="fr-FR"/>
        </w:rPr>
      </w:pPr>
    </w:p>
    <w:p w14:paraId="27CA4175" w14:textId="109C34DC" w:rsidR="00AF5EEB" w:rsidRPr="005561BD" w:rsidRDefault="00AF5EEB">
      <w:pPr>
        <w:pStyle w:val="Titre1"/>
      </w:pPr>
      <w:bookmarkStart w:id="24" w:name="_Toc199152064"/>
      <w:r w:rsidRPr="005561BD">
        <w:t xml:space="preserve">ARTICLE </w:t>
      </w:r>
      <w:r w:rsidR="00010963" w:rsidRPr="005561BD">
        <w:t>5</w:t>
      </w:r>
      <w:r w:rsidRPr="005561BD">
        <w:t xml:space="preserve"> – DOCUMENTS CONTRACTUELS</w:t>
      </w:r>
      <w:bookmarkEnd w:id="23"/>
      <w:bookmarkEnd w:id="24"/>
    </w:p>
    <w:p w14:paraId="054EB218" w14:textId="77777777" w:rsidR="00AF5EEB" w:rsidRPr="005561BD" w:rsidRDefault="00AF5EEB" w:rsidP="00011320">
      <w:pPr>
        <w:spacing w:after="60" w:line="276" w:lineRule="auto"/>
        <w:jc w:val="both"/>
        <w:rPr>
          <w:rFonts w:ascii="Arial" w:hAnsi="Arial" w:cs="Arial"/>
          <w:sz w:val="22"/>
        </w:rPr>
      </w:pPr>
      <w:r w:rsidRPr="005561BD">
        <w:rPr>
          <w:rFonts w:ascii="Arial" w:hAnsi="Arial" w:cs="Arial"/>
          <w:sz w:val="22"/>
        </w:rPr>
        <w:t>Le marché est constitué par les documents contractuels énumérés ci-dessous par ordre de priorité décroissant :</w:t>
      </w:r>
    </w:p>
    <w:p w14:paraId="3712FC57" w14:textId="24D917CF" w:rsidR="00AF5EEB" w:rsidRPr="00F81AE8" w:rsidRDefault="00AF5EEB" w:rsidP="000F6206">
      <w:pPr>
        <w:pStyle w:val="Paragraphedeliste"/>
        <w:numPr>
          <w:ilvl w:val="0"/>
          <w:numId w:val="2"/>
        </w:numPr>
        <w:spacing w:before="120" w:line="276" w:lineRule="auto"/>
        <w:ind w:left="851" w:hanging="284"/>
        <w:jc w:val="both"/>
        <w:rPr>
          <w:rFonts w:ascii="Arial" w:hAnsi="Arial" w:cs="Arial"/>
          <w:sz w:val="22"/>
          <w:szCs w:val="22"/>
        </w:rPr>
      </w:pPr>
      <w:r w:rsidRPr="00E824E2">
        <w:rPr>
          <w:rFonts w:ascii="Arial" w:hAnsi="Arial" w:cs="Arial"/>
          <w:sz w:val="22"/>
          <w:szCs w:val="22"/>
        </w:rPr>
        <w:t xml:space="preserve">L’acte d’engagement valant cahier des </w:t>
      </w:r>
      <w:r w:rsidR="001000D1" w:rsidRPr="00E824E2">
        <w:rPr>
          <w:rFonts w:ascii="Arial" w:hAnsi="Arial" w:cs="Arial"/>
          <w:sz w:val="22"/>
          <w:szCs w:val="22"/>
        </w:rPr>
        <w:t xml:space="preserve">clauses particulières (AE-CCP) </w:t>
      </w:r>
      <w:r w:rsidRPr="00B052FA">
        <w:rPr>
          <w:rFonts w:ascii="Arial" w:hAnsi="Arial" w:cs="Arial"/>
          <w:sz w:val="22"/>
          <w:szCs w:val="22"/>
        </w:rPr>
        <w:t>et ses annexes</w:t>
      </w:r>
      <w:r w:rsidR="001000D1" w:rsidRPr="00B052FA">
        <w:rPr>
          <w:rFonts w:ascii="Arial" w:hAnsi="Arial" w:cs="Arial"/>
          <w:sz w:val="22"/>
          <w:szCs w:val="22"/>
        </w:rPr>
        <w:t>,</w:t>
      </w:r>
      <w:r w:rsidRPr="00B052FA">
        <w:rPr>
          <w:rFonts w:ascii="Arial" w:hAnsi="Arial" w:cs="Arial"/>
          <w:sz w:val="22"/>
          <w:szCs w:val="22"/>
        </w:rPr>
        <w:t xml:space="preserve"> dans</w:t>
      </w:r>
      <w:r w:rsidRPr="00F81AE8">
        <w:rPr>
          <w:rFonts w:ascii="Arial" w:hAnsi="Arial" w:cs="Arial"/>
          <w:sz w:val="22"/>
          <w:szCs w:val="22"/>
        </w:rPr>
        <w:t xml:space="preserve"> la version résultant des dernières modifications éventuelles,</w:t>
      </w:r>
    </w:p>
    <w:p w14:paraId="37731FE4" w14:textId="5C30B06D" w:rsidR="00665A7F" w:rsidRPr="005561BD" w:rsidRDefault="00665A7F"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 xml:space="preserve">L’annexe </w:t>
      </w:r>
      <w:r w:rsidR="00F82774">
        <w:rPr>
          <w:rFonts w:ascii="Arial" w:hAnsi="Arial" w:cs="Arial"/>
          <w:sz w:val="22"/>
          <w:szCs w:val="22"/>
        </w:rPr>
        <w:t>technico-</w:t>
      </w:r>
      <w:r w:rsidRPr="005561BD">
        <w:rPr>
          <w:rFonts w:ascii="Arial" w:hAnsi="Arial" w:cs="Arial"/>
          <w:sz w:val="22"/>
          <w:szCs w:val="22"/>
        </w:rPr>
        <w:t>financière</w:t>
      </w:r>
      <w:r w:rsidR="00F82774">
        <w:rPr>
          <w:rFonts w:ascii="Arial" w:hAnsi="Arial" w:cs="Arial"/>
          <w:sz w:val="22"/>
          <w:szCs w:val="22"/>
        </w:rPr>
        <w:t xml:space="preserve"> (ATF)</w:t>
      </w:r>
      <w:r w:rsidRPr="005561BD">
        <w:rPr>
          <w:rFonts w:ascii="Arial" w:hAnsi="Arial" w:cs="Arial"/>
          <w:sz w:val="22"/>
          <w:szCs w:val="22"/>
        </w:rPr>
        <w:t xml:space="preserve">, </w:t>
      </w:r>
    </w:p>
    <w:p w14:paraId="55784F6E" w14:textId="50F3321A" w:rsidR="001B71D9" w:rsidRPr="005561BD" w:rsidRDefault="001B71D9"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L’annexe Spécification Technique du Besoin (STB)</w:t>
      </w:r>
      <w:r w:rsidR="00FA44D2" w:rsidRPr="005561BD">
        <w:rPr>
          <w:rFonts w:ascii="Arial" w:hAnsi="Arial" w:cs="Arial"/>
          <w:sz w:val="22"/>
          <w:szCs w:val="22"/>
        </w:rPr>
        <w:t xml:space="preserve"> </w:t>
      </w:r>
    </w:p>
    <w:p w14:paraId="34317599" w14:textId="3D0319CF" w:rsidR="00665A7F" w:rsidRDefault="004B56B8"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Le</w:t>
      </w:r>
      <w:r w:rsidR="00C82C9A" w:rsidRPr="005561BD">
        <w:rPr>
          <w:rFonts w:ascii="Arial" w:hAnsi="Arial" w:cs="Arial"/>
          <w:sz w:val="22"/>
          <w:szCs w:val="22"/>
        </w:rPr>
        <w:t xml:space="preserve"> mémoire technique </w:t>
      </w:r>
      <w:r w:rsidRPr="005561BD">
        <w:rPr>
          <w:rFonts w:ascii="Arial" w:hAnsi="Arial" w:cs="Arial"/>
          <w:sz w:val="22"/>
          <w:szCs w:val="22"/>
        </w:rPr>
        <w:t xml:space="preserve">du </w:t>
      </w:r>
      <w:r w:rsidR="003A419F" w:rsidRPr="005561BD">
        <w:rPr>
          <w:rFonts w:ascii="Arial" w:hAnsi="Arial" w:cs="Arial"/>
          <w:sz w:val="22"/>
          <w:szCs w:val="22"/>
        </w:rPr>
        <w:t>Titulaire</w:t>
      </w:r>
      <w:r w:rsidRPr="005561BD">
        <w:rPr>
          <w:rFonts w:ascii="Arial" w:hAnsi="Arial" w:cs="Arial"/>
          <w:sz w:val="22"/>
          <w:szCs w:val="22"/>
        </w:rPr>
        <w:t>, complété et accompagné des documents demandés</w:t>
      </w:r>
      <w:r w:rsidR="00A748C3">
        <w:rPr>
          <w:rFonts w:ascii="Arial" w:hAnsi="Arial" w:cs="Arial"/>
          <w:sz w:val="22"/>
          <w:szCs w:val="22"/>
        </w:rPr>
        <w:t xml:space="preserve"> et toute annexe utile (éléments de preuve)</w:t>
      </w:r>
      <w:r w:rsidR="00C82C9A" w:rsidRPr="005561BD">
        <w:rPr>
          <w:rFonts w:ascii="Arial" w:hAnsi="Arial" w:cs="Arial"/>
          <w:sz w:val="22"/>
          <w:szCs w:val="22"/>
        </w:rPr>
        <w:t> </w:t>
      </w:r>
    </w:p>
    <w:p w14:paraId="74CDD824" w14:textId="40C30E8C" w:rsidR="00665A7F" w:rsidRPr="005561BD" w:rsidRDefault="007F0F00" w:rsidP="000F6206">
      <w:pPr>
        <w:pStyle w:val="Paragraphedeliste"/>
        <w:numPr>
          <w:ilvl w:val="0"/>
          <w:numId w:val="2"/>
        </w:numPr>
        <w:spacing w:before="120" w:line="276" w:lineRule="auto"/>
        <w:ind w:left="851" w:hanging="284"/>
        <w:jc w:val="both"/>
        <w:rPr>
          <w:rFonts w:ascii="Arial" w:hAnsi="Arial" w:cs="Arial"/>
          <w:sz w:val="22"/>
          <w:szCs w:val="22"/>
        </w:rPr>
      </w:pPr>
      <w:hyperlink r:id="rId25" w:history="1">
        <w:r w:rsidR="00665A7F" w:rsidRPr="005561BD">
          <w:rPr>
            <w:rStyle w:val="Lienhypertexte"/>
            <w:rFonts w:ascii="Arial" w:hAnsi="Arial" w:cs="Arial"/>
            <w:sz w:val="22"/>
            <w:szCs w:val="22"/>
          </w:rPr>
          <w:t>Le cahier des clauses administratives générales applicables aux marchés publics de fournitures courantes et de services</w:t>
        </w:r>
      </w:hyperlink>
      <w:r w:rsidR="00665A7F" w:rsidRPr="005561BD">
        <w:rPr>
          <w:rFonts w:ascii="Arial" w:hAnsi="Arial" w:cs="Arial"/>
          <w:sz w:val="22"/>
          <w:szCs w:val="22"/>
        </w:rPr>
        <w:t xml:space="preserve"> (CCAG FCS – arrêté du 30 mars 2021), document dont le </w:t>
      </w:r>
      <w:r w:rsidR="003A419F" w:rsidRPr="005561BD">
        <w:rPr>
          <w:rFonts w:ascii="Arial" w:hAnsi="Arial" w:cs="Arial"/>
          <w:sz w:val="22"/>
          <w:szCs w:val="22"/>
        </w:rPr>
        <w:t>Titulaire</w:t>
      </w:r>
      <w:r w:rsidR="00665A7F" w:rsidRPr="005561BD">
        <w:rPr>
          <w:rFonts w:ascii="Arial" w:hAnsi="Arial" w:cs="Arial"/>
          <w:sz w:val="22"/>
          <w:szCs w:val="22"/>
        </w:rPr>
        <w:t xml:space="preserve"> déclare avoir pris connaissance.</w:t>
      </w:r>
    </w:p>
    <w:p w14:paraId="24A19000" w14:textId="6ACFD567" w:rsidR="00AF5EEB" w:rsidRPr="005561BD" w:rsidRDefault="003C51D2" w:rsidP="00011320">
      <w:pPr>
        <w:spacing w:before="120" w:after="60" w:line="276" w:lineRule="auto"/>
        <w:jc w:val="both"/>
        <w:rPr>
          <w:rFonts w:ascii="Arial" w:hAnsi="Arial" w:cs="Arial"/>
          <w:sz w:val="22"/>
        </w:rPr>
      </w:pPr>
      <w:r w:rsidRPr="005561BD">
        <w:rPr>
          <w:rFonts w:ascii="Arial" w:hAnsi="Arial" w:cs="Arial"/>
          <w:sz w:val="22"/>
        </w:rPr>
        <w:t xml:space="preserve">Seuls les </w:t>
      </w:r>
      <w:r w:rsidR="00AF5EEB" w:rsidRPr="005561BD">
        <w:rPr>
          <w:rFonts w:ascii="Arial" w:hAnsi="Arial" w:cs="Arial"/>
          <w:sz w:val="22"/>
        </w:rPr>
        <w:t>exemplaire</w:t>
      </w:r>
      <w:r w:rsidRPr="005561BD">
        <w:rPr>
          <w:rFonts w:ascii="Arial" w:hAnsi="Arial" w:cs="Arial"/>
          <w:sz w:val="22"/>
        </w:rPr>
        <w:t>s</w:t>
      </w:r>
      <w:r w:rsidR="00AF5EEB" w:rsidRPr="005561BD">
        <w:rPr>
          <w:rFonts w:ascii="Arial" w:hAnsi="Arial" w:cs="Arial"/>
          <w:sz w:val="22"/>
        </w:rPr>
        <w:t xml:space="preserve"> origina</w:t>
      </w:r>
      <w:r w:rsidRPr="005561BD">
        <w:rPr>
          <w:rFonts w:ascii="Arial" w:hAnsi="Arial" w:cs="Arial"/>
          <w:sz w:val="22"/>
        </w:rPr>
        <w:t xml:space="preserve">ux </w:t>
      </w:r>
      <w:r w:rsidR="00AF5EEB" w:rsidRPr="005561BD">
        <w:rPr>
          <w:rFonts w:ascii="Arial" w:hAnsi="Arial" w:cs="Arial"/>
          <w:sz w:val="22"/>
        </w:rPr>
        <w:t xml:space="preserve">des documents </w:t>
      </w:r>
      <w:r w:rsidR="00AF5EEB" w:rsidRPr="00822DA4">
        <w:rPr>
          <w:rFonts w:ascii="Arial" w:hAnsi="Arial" w:cs="Arial"/>
          <w:sz w:val="22"/>
        </w:rPr>
        <w:t xml:space="preserve">numérotés </w:t>
      </w:r>
      <w:r w:rsidR="00D87D61" w:rsidRPr="00822DA4">
        <w:rPr>
          <w:rFonts w:ascii="Arial" w:hAnsi="Arial" w:cs="Arial"/>
          <w:b/>
          <w:sz w:val="22"/>
        </w:rPr>
        <w:t xml:space="preserve">1 à </w:t>
      </w:r>
      <w:r w:rsidR="00BD20BF" w:rsidRPr="00822DA4">
        <w:rPr>
          <w:rFonts w:ascii="Arial" w:hAnsi="Arial" w:cs="Arial"/>
          <w:b/>
          <w:sz w:val="22"/>
        </w:rPr>
        <w:t>4</w:t>
      </w:r>
      <w:r w:rsidR="00BD54D8" w:rsidRPr="00822DA4">
        <w:rPr>
          <w:rFonts w:ascii="Arial" w:hAnsi="Arial" w:cs="Arial"/>
          <w:b/>
          <w:sz w:val="22"/>
        </w:rPr>
        <w:t xml:space="preserve"> </w:t>
      </w:r>
      <w:r w:rsidR="00AF5EEB" w:rsidRPr="00822DA4">
        <w:rPr>
          <w:rFonts w:ascii="Arial" w:hAnsi="Arial" w:cs="Arial"/>
          <w:sz w:val="22"/>
        </w:rPr>
        <w:t>sont</w:t>
      </w:r>
      <w:r w:rsidR="00AF5EEB" w:rsidRPr="005561BD">
        <w:rPr>
          <w:rFonts w:ascii="Arial" w:hAnsi="Arial" w:cs="Arial"/>
          <w:sz w:val="22"/>
        </w:rPr>
        <w:t xml:space="preserve"> conservés da</w:t>
      </w:r>
      <w:r w:rsidR="00965947" w:rsidRPr="005561BD">
        <w:rPr>
          <w:rFonts w:ascii="Arial" w:hAnsi="Arial" w:cs="Arial"/>
          <w:sz w:val="22"/>
        </w:rPr>
        <w:t xml:space="preserve">ns les archives de </w:t>
      </w:r>
      <w:r w:rsidR="00AF5EEB" w:rsidRPr="005561BD">
        <w:rPr>
          <w:rFonts w:ascii="Arial" w:hAnsi="Arial" w:cs="Arial"/>
          <w:sz w:val="22"/>
        </w:rPr>
        <w:t>l'</w:t>
      </w:r>
      <w:r w:rsidR="00AE74D8" w:rsidRPr="005561BD">
        <w:rPr>
          <w:rFonts w:ascii="Arial" w:hAnsi="Arial" w:cs="Arial"/>
          <w:sz w:val="22"/>
        </w:rPr>
        <w:t>Administration</w:t>
      </w:r>
      <w:r w:rsidR="00AF5EEB" w:rsidRPr="005561BD">
        <w:rPr>
          <w:rFonts w:ascii="Arial" w:hAnsi="Arial" w:cs="Arial"/>
          <w:sz w:val="22"/>
        </w:rPr>
        <w:t xml:space="preserve"> et font foi.</w:t>
      </w:r>
    </w:p>
    <w:p w14:paraId="651E0892" w14:textId="77777777" w:rsidR="00AF5EEB" w:rsidRPr="005561BD" w:rsidRDefault="00AF5EEB" w:rsidP="00011320">
      <w:pPr>
        <w:spacing w:after="60" w:line="276" w:lineRule="auto"/>
        <w:jc w:val="both"/>
        <w:rPr>
          <w:rFonts w:ascii="Arial" w:eastAsia="Times New Roman" w:hAnsi="Arial" w:cs="Arial"/>
          <w:sz w:val="22"/>
          <w:lang w:eastAsia="fr-FR"/>
        </w:rPr>
      </w:pPr>
      <w:r w:rsidRPr="005561BD">
        <w:rPr>
          <w:rFonts w:ascii="Arial" w:eastAsia="Times New Roman" w:hAnsi="Arial" w:cs="Arial"/>
          <w:sz w:val="22"/>
          <w:lang w:eastAsia="fr-FR"/>
        </w:rPr>
        <w:lastRenderedPageBreak/>
        <w:t>En outre, les conditions générales de vente de tout devis ne s’appliquent pas dans le cadre de ce marché ; elles sont substituées par les documents contractuels listés ci-dessus.</w:t>
      </w:r>
    </w:p>
    <w:p w14:paraId="4C3BA833" w14:textId="77777777" w:rsidR="00AF5EEB" w:rsidRPr="005561BD" w:rsidRDefault="00AF5EEB" w:rsidP="00011320">
      <w:pPr>
        <w:spacing w:after="60" w:line="276" w:lineRule="auto"/>
        <w:jc w:val="both"/>
        <w:rPr>
          <w:rFonts w:ascii="Arial" w:eastAsia="Times New Roman" w:hAnsi="Arial" w:cs="Arial"/>
          <w:sz w:val="22"/>
          <w:lang w:val="x-none" w:eastAsia="x-none"/>
        </w:rPr>
      </w:pPr>
      <w:r w:rsidRPr="005561BD">
        <w:rPr>
          <w:rFonts w:ascii="Arial" w:eastAsia="Times New Roman" w:hAnsi="Arial" w:cs="Arial"/>
          <w:sz w:val="22"/>
          <w:lang w:val="x-none" w:eastAsia="x-none"/>
        </w:rPr>
        <w:t xml:space="preserve">L’offre, ainsi que tous les documents fournis à l’appui de l’offre, doivent être rédigés </w:t>
      </w:r>
      <w:r w:rsidRPr="005561BD">
        <w:rPr>
          <w:rFonts w:ascii="Arial" w:eastAsia="Times New Roman" w:hAnsi="Arial" w:cs="Arial"/>
          <w:sz w:val="22"/>
          <w:lang w:eastAsia="x-none"/>
        </w:rPr>
        <w:t xml:space="preserve">ou traduits </w:t>
      </w:r>
      <w:r w:rsidRPr="005561BD">
        <w:rPr>
          <w:rFonts w:ascii="Arial" w:eastAsia="Times New Roman" w:hAnsi="Arial" w:cs="Arial"/>
          <w:sz w:val="22"/>
          <w:lang w:val="x-none" w:eastAsia="x-none"/>
        </w:rPr>
        <w:t>en français.</w:t>
      </w:r>
    </w:p>
    <w:p w14:paraId="27B07A3B" w14:textId="0CF3267D" w:rsidR="00AF5EEB" w:rsidRPr="005561BD" w:rsidRDefault="007C50B7" w:rsidP="00F81AE8">
      <w:pPr>
        <w:spacing w:after="120" w:line="276" w:lineRule="auto"/>
        <w:jc w:val="both"/>
        <w:rPr>
          <w:rFonts w:ascii="Arial" w:eastAsia="Times New Roman" w:hAnsi="Arial" w:cs="Arial"/>
          <w:sz w:val="22"/>
          <w:lang w:val="x-none" w:eastAsia="x-none"/>
        </w:rPr>
      </w:pPr>
      <w:r w:rsidRPr="005561BD">
        <w:rPr>
          <w:rFonts w:ascii="Arial" w:eastAsia="Times New Roman" w:hAnsi="Arial" w:cs="Arial"/>
          <w:sz w:val="22"/>
          <w:lang w:eastAsia="fr-FR"/>
        </w:rPr>
        <w:t xml:space="preserve">Toute clause portée dans ces conditions générales de vente, dans tout devis ou toute documentation contraire aux dispositions des pièces susvisées, constitutives du présent </w:t>
      </w:r>
      <w:r w:rsidR="00A748C3">
        <w:rPr>
          <w:rFonts w:ascii="Arial" w:eastAsia="Times New Roman" w:hAnsi="Arial" w:cs="Arial"/>
          <w:sz w:val="22"/>
          <w:lang w:eastAsia="fr-FR"/>
        </w:rPr>
        <w:t>marché.</w:t>
      </w:r>
    </w:p>
    <w:tbl>
      <w:tblPr>
        <w:tblStyle w:val="Grilledutableau2"/>
        <w:tblW w:w="10758" w:type="dxa"/>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758"/>
      </w:tblGrid>
      <w:tr w:rsidR="00AF5EEB" w:rsidRPr="005561BD" w14:paraId="20347065" w14:textId="77777777" w:rsidTr="00DB452A">
        <w:trPr>
          <w:jc w:val="center"/>
        </w:trPr>
        <w:tc>
          <w:tcPr>
            <w:tcW w:w="10758" w:type="dxa"/>
            <w:tcBorders>
              <w:top w:val="single" w:sz="12" w:space="0" w:color="FF0000"/>
              <w:left w:val="single" w:sz="12" w:space="0" w:color="FF0000"/>
              <w:bottom w:val="single" w:sz="12" w:space="0" w:color="FF0000"/>
              <w:right w:val="single" w:sz="12" w:space="0" w:color="FF0000"/>
            </w:tcBorders>
            <w:hideMark/>
          </w:tcPr>
          <w:p w14:paraId="21AA1F57" w14:textId="77777777" w:rsidR="00520B4F" w:rsidRPr="005561BD" w:rsidRDefault="00AF5EEB" w:rsidP="00011320">
            <w:pPr>
              <w:autoSpaceDE w:val="0"/>
              <w:autoSpaceDN w:val="0"/>
              <w:adjustRightInd w:val="0"/>
              <w:spacing w:before="120" w:after="120" w:line="276" w:lineRule="auto"/>
              <w:ind w:left="313" w:right="315"/>
              <w:jc w:val="center"/>
              <w:rPr>
                <w:rFonts w:ascii="Arial" w:hAnsi="Arial" w:cs="Arial"/>
                <w:b/>
                <w:color w:val="FF0000"/>
                <w:sz w:val="22"/>
                <w:lang w:eastAsia="fr-FR"/>
              </w:rPr>
            </w:pPr>
            <w:r w:rsidRPr="005561BD">
              <w:rPr>
                <w:rFonts w:ascii="Arial" w:hAnsi="Arial" w:cs="Arial"/>
                <w:b/>
                <w:color w:val="FF0000"/>
                <w:sz w:val="22"/>
                <w:u w:val="single"/>
                <w:lang w:eastAsia="fr-FR"/>
              </w:rPr>
              <w:t>ATTENTION</w:t>
            </w:r>
            <w:r w:rsidRPr="005561BD">
              <w:rPr>
                <w:rFonts w:ascii="Arial" w:hAnsi="Arial" w:cs="Arial"/>
                <w:b/>
                <w:color w:val="FF0000"/>
                <w:sz w:val="22"/>
                <w:lang w:eastAsia="fr-FR"/>
              </w:rPr>
              <w:t> :</w:t>
            </w:r>
          </w:p>
          <w:p w14:paraId="384DEAC6" w14:textId="047AB621" w:rsidR="00AF5EEB" w:rsidRPr="005561BD" w:rsidRDefault="00520B4F" w:rsidP="00DB452A">
            <w:pPr>
              <w:autoSpaceDE w:val="0"/>
              <w:autoSpaceDN w:val="0"/>
              <w:adjustRightInd w:val="0"/>
              <w:spacing w:before="120" w:after="120" w:line="276" w:lineRule="auto"/>
              <w:ind w:right="37"/>
              <w:jc w:val="center"/>
              <w:rPr>
                <w:rFonts w:ascii="Arial" w:hAnsi="Arial" w:cs="Arial"/>
                <w:color w:val="FF0000"/>
                <w:sz w:val="22"/>
                <w:lang w:eastAsia="fr-FR"/>
              </w:rPr>
            </w:pPr>
            <w:r w:rsidRPr="005561BD">
              <w:rPr>
                <w:rFonts w:ascii="Arial" w:hAnsi="Arial" w:cs="Arial"/>
                <w:color w:val="FF0000"/>
                <w:sz w:val="22"/>
                <w:lang w:eastAsia="fr-FR"/>
              </w:rPr>
              <w:t>T</w:t>
            </w:r>
            <w:r w:rsidR="00AF5EEB" w:rsidRPr="005561BD">
              <w:rPr>
                <w:rFonts w:ascii="Arial" w:hAnsi="Arial" w:cs="Arial"/>
                <w:color w:val="FF0000"/>
                <w:sz w:val="22"/>
                <w:lang w:eastAsia="fr-FR"/>
              </w:rPr>
              <w:t>ous les 6 mois et pendant t</w:t>
            </w:r>
            <w:r w:rsidR="008F211E" w:rsidRPr="005561BD">
              <w:rPr>
                <w:rFonts w:ascii="Arial" w:hAnsi="Arial" w:cs="Arial"/>
                <w:color w:val="FF0000"/>
                <w:sz w:val="22"/>
                <w:lang w:eastAsia="fr-FR"/>
              </w:rPr>
              <w:t>oute la durée du marché</w:t>
            </w:r>
            <w:r w:rsidRPr="005561BD">
              <w:rPr>
                <w:rFonts w:ascii="Arial" w:hAnsi="Arial" w:cs="Arial"/>
                <w:color w:val="FF0000"/>
                <w:sz w:val="22"/>
                <w:lang w:eastAsia="fr-FR"/>
              </w:rPr>
              <w:t>,</w:t>
            </w:r>
            <w:r w:rsidR="008F211E" w:rsidRPr="005561BD">
              <w:rPr>
                <w:rFonts w:ascii="Arial" w:hAnsi="Arial" w:cs="Arial"/>
                <w:color w:val="FF0000"/>
                <w:sz w:val="22"/>
                <w:lang w:eastAsia="fr-FR"/>
              </w:rPr>
              <w:t xml:space="preserve"> le </w:t>
            </w:r>
            <w:r w:rsidR="003A419F" w:rsidRPr="005561BD">
              <w:rPr>
                <w:rFonts w:ascii="Arial" w:hAnsi="Arial" w:cs="Arial"/>
                <w:color w:val="FF0000"/>
                <w:sz w:val="22"/>
                <w:lang w:eastAsia="fr-FR"/>
              </w:rPr>
              <w:t>Titulaire</w:t>
            </w:r>
            <w:r w:rsidR="00AF5EEB" w:rsidRPr="005561BD">
              <w:rPr>
                <w:rFonts w:ascii="Arial" w:hAnsi="Arial" w:cs="Arial"/>
                <w:color w:val="FF0000"/>
                <w:sz w:val="22"/>
                <w:lang w:eastAsia="fr-FR"/>
              </w:rPr>
              <w:t xml:space="preserve"> remet à l’</w:t>
            </w:r>
            <w:r w:rsidR="00AE74D8" w:rsidRPr="005561BD">
              <w:rPr>
                <w:rFonts w:ascii="Arial" w:hAnsi="Arial" w:cs="Arial"/>
                <w:color w:val="FF0000"/>
                <w:sz w:val="22"/>
                <w:lang w:eastAsia="fr-FR"/>
              </w:rPr>
              <w:t>Administration</w:t>
            </w:r>
            <w:r w:rsidR="00AF5EEB" w:rsidRPr="005561BD">
              <w:rPr>
                <w:rFonts w:ascii="Arial" w:hAnsi="Arial" w:cs="Arial"/>
                <w:color w:val="FF0000"/>
                <w:sz w:val="22"/>
                <w:lang w:eastAsia="fr-FR"/>
              </w:rPr>
              <w:t xml:space="preserve"> l’attes</w:t>
            </w:r>
            <w:r w:rsidR="007B789C" w:rsidRPr="005561BD">
              <w:rPr>
                <w:rFonts w:ascii="Arial" w:hAnsi="Arial" w:cs="Arial"/>
                <w:color w:val="FF0000"/>
                <w:sz w:val="22"/>
                <w:lang w:eastAsia="fr-FR"/>
              </w:rPr>
              <w:t>tation de vigilance</w:t>
            </w:r>
            <w:r w:rsidR="00AF5EEB" w:rsidRPr="005561BD">
              <w:rPr>
                <w:rFonts w:ascii="Arial" w:hAnsi="Arial" w:cs="Arial"/>
                <w:color w:val="FF0000"/>
                <w:sz w:val="22"/>
                <w:lang w:eastAsia="fr-FR"/>
              </w:rPr>
              <w:t>.</w:t>
            </w:r>
          </w:p>
        </w:tc>
      </w:tr>
    </w:tbl>
    <w:p w14:paraId="572283AA" w14:textId="77777777" w:rsidR="00011320" w:rsidRPr="005561BD" w:rsidRDefault="00011320" w:rsidP="003D1C14">
      <w:pPr>
        <w:pStyle w:val="Texte"/>
        <w:rPr>
          <w:rFonts w:cs="Arial"/>
        </w:rPr>
      </w:pPr>
      <w:bookmarkStart w:id="25" w:name="_Toc79479814"/>
      <w:bookmarkStart w:id="26" w:name="_Toc529460058"/>
      <w:bookmarkStart w:id="27" w:name="_Toc530657354"/>
    </w:p>
    <w:p w14:paraId="7B3F9D20" w14:textId="30A9E744" w:rsidR="007C50B7" w:rsidRPr="005561BD" w:rsidRDefault="007C50B7">
      <w:pPr>
        <w:pStyle w:val="Titre1"/>
      </w:pPr>
      <w:bookmarkStart w:id="28" w:name="_Toc199152065"/>
      <w:r w:rsidRPr="005561BD">
        <w:t xml:space="preserve">ARTICLE </w:t>
      </w:r>
      <w:r w:rsidR="00F51B57" w:rsidRPr="005561BD">
        <w:t>6</w:t>
      </w:r>
      <w:r w:rsidRPr="005561BD">
        <w:t xml:space="preserve"> – </w:t>
      </w:r>
      <w:r w:rsidR="003F1C3F" w:rsidRPr="005561BD">
        <w:t>CARACTÉRISTIQUES DES</w:t>
      </w:r>
      <w:r w:rsidRPr="005561BD">
        <w:t xml:space="preserve"> PRESTATIONS</w:t>
      </w:r>
      <w:bookmarkEnd w:id="25"/>
      <w:bookmarkEnd w:id="28"/>
    </w:p>
    <w:p w14:paraId="4449D7F6" w14:textId="31399994" w:rsidR="00451CA0" w:rsidRPr="005561BD" w:rsidRDefault="00451CA0" w:rsidP="00B82AA9">
      <w:pPr>
        <w:pStyle w:val="Niveau1"/>
        <w:ind w:left="0" w:firstLine="0"/>
        <w:rPr>
          <w:rFonts w:cs="Arial"/>
        </w:rPr>
      </w:pPr>
      <w:bookmarkStart w:id="29" w:name="_Toc494870013"/>
      <w:bookmarkStart w:id="30" w:name="_Toc531094541"/>
      <w:bookmarkStart w:id="31" w:name="_Toc30678391"/>
      <w:bookmarkStart w:id="32" w:name="_Toc52537353"/>
      <w:bookmarkEnd w:id="26"/>
      <w:bookmarkEnd w:id="27"/>
      <w:r w:rsidRPr="00E610E0">
        <w:rPr>
          <w:rFonts w:cs="Arial"/>
          <w:b/>
        </w:rPr>
        <w:t xml:space="preserve">6.1 – </w:t>
      </w:r>
      <w:r w:rsidR="00725437" w:rsidRPr="00E610E0">
        <w:rPr>
          <w:rFonts w:cs="Arial"/>
          <w:b/>
          <w:bCs/>
          <w:color w:val="0000FF"/>
          <w:u w:val="single"/>
        </w:rPr>
        <w:t>P</w:t>
      </w:r>
      <w:r w:rsidR="003F578C" w:rsidRPr="00E610E0">
        <w:rPr>
          <w:rFonts w:cs="Arial"/>
          <w:b/>
          <w:bCs/>
          <w:color w:val="0000FF"/>
          <w:u w:val="single"/>
        </w:rPr>
        <w:t>oste 1</w:t>
      </w:r>
      <w:r w:rsidR="00354563">
        <w:rPr>
          <w:rFonts w:cs="Arial"/>
          <w:b/>
          <w:bCs/>
          <w:color w:val="0000FF"/>
          <w:u w:val="single"/>
        </w:rPr>
        <w:t xml:space="preserve"> </w:t>
      </w:r>
      <w:r w:rsidR="00451C10" w:rsidRPr="00E610E0">
        <w:rPr>
          <w:rFonts w:cs="Arial"/>
        </w:rPr>
        <w:t>:</w:t>
      </w:r>
      <w:r w:rsidR="00451C10" w:rsidRPr="005561BD">
        <w:rPr>
          <w:rFonts w:cs="Arial"/>
        </w:rPr>
        <w:t xml:space="preserve"> </w:t>
      </w:r>
      <w:r w:rsidRPr="005561BD">
        <w:rPr>
          <w:rFonts w:cs="Arial"/>
        </w:rPr>
        <w:t xml:space="preserve"> </w:t>
      </w:r>
      <w:r w:rsidR="00502F32">
        <w:rPr>
          <w:rFonts w:cs="Arial"/>
        </w:rPr>
        <w:t>La fourniture</w:t>
      </w:r>
      <w:r w:rsidR="00DB0EC4">
        <w:rPr>
          <w:rFonts w:cs="Arial"/>
        </w:rPr>
        <w:t xml:space="preserve"> de machine </w:t>
      </w:r>
      <w:r w:rsidR="000416F7">
        <w:rPr>
          <w:rFonts w:cs="Arial"/>
        </w:rPr>
        <w:t xml:space="preserve">de gravure et marquage </w:t>
      </w:r>
      <w:r w:rsidR="00DB0EC4">
        <w:rPr>
          <w:rFonts w:cs="Arial"/>
        </w:rPr>
        <w:t>laser</w:t>
      </w:r>
      <w:r w:rsidR="00321C38" w:rsidRPr="005561BD">
        <w:rPr>
          <w:rFonts w:cs="Arial"/>
        </w:rPr>
        <w:t>, accessoires et équipements connexes</w:t>
      </w:r>
      <w:r w:rsidR="004D378F" w:rsidRPr="005561BD">
        <w:rPr>
          <w:rFonts w:cs="Arial"/>
        </w:rPr>
        <w:t xml:space="preserve"> associés</w:t>
      </w:r>
      <w:r w:rsidR="002F54E2" w:rsidRPr="005561BD">
        <w:rPr>
          <w:rFonts w:cs="Arial"/>
        </w:rPr>
        <w:t xml:space="preserve">, </w:t>
      </w:r>
      <w:r w:rsidRPr="005561BD">
        <w:rPr>
          <w:rFonts w:cs="Arial"/>
        </w:rPr>
        <w:t>livraison, mise en service, documentation technique et d’entretien et codification OTAN incluses</w:t>
      </w:r>
    </w:p>
    <w:p w14:paraId="67091FFA" w14:textId="77777777" w:rsidR="00A9758C" w:rsidRPr="005561BD" w:rsidRDefault="00A9758C" w:rsidP="00A9758C">
      <w:pPr>
        <w:pStyle w:val="Niveau1"/>
        <w:rPr>
          <w:rFonts w:cs="Arial"/>
        </w:rPr>
      </w:pPr>
    </w:p>
    <w:p w14:paraId="4565554D" w14:textId="2A92C2D3" w:rsidR="008744E0" w:rsidRPr="005561BD" w:rsidRDefault="00451CA0" w:rsidP="00B82AA9">
      <w:pPr>
        <w:pStyle w:val="Niveau1"/>
        <w:ind w:left="0" w:firstLine="0"/>
        <w:rPr>
          <w:rFonts w:cs="Arial"/>
        </w:rPr>
      </w:pPr>
      <w:r w:rsidRPr="005561BD">
        <w:rPr>
          <w:rFonts w:cs="Arial"/>
          <w:b/>
        </w:rPr>
        <w:t xml:space="preserve">6.1.1 </w:t>
      </w:r>
      <w:r w:rsidR="00682490" w:rsidRPr="005561BD">
        <w:rPr>
          <w:rFonts w:cs="Arial"/>
          <w:b/>
        </w:rPr>
        <w:t xml:space="preserve">– </w:t>
      </w:r>
      <w:r w:rsidRPr="005561BD">
        <w:rPr>
          <w:rFonts w:cs="Arial"/>
          <w:b/>
        </w:rPr>
        <w:t xml:space="preserve"> Caractéristiques fonctionnelles et techniques principales </w:t>
      </w:r>
      <w:r w:rsidR="003A22C2" w:rsidRPr="005561BD">
        <w:rPr>
          <w:rFonts w:cs="Arial"/>
          <w:b/>
        </w:rPr>
        <w:t>de la machine</w:t>
      </w:r>
      <w:r w:rsidR="00321C38" w:rsidRPr="005561BD">
        <w:rPr>
          <w:rFonts w:cs="Arial"/>
          <w:b/>
        </w:rPr>
        <w:t xml:space="preserve">, </w:t>
      </w:r>
      <w:r w:rsidR="004D378F" w:rsidRPr="005561BD">
        <w:rPr>
          <w:rFonts w:cs="Arial"/>
          <w:b/>
        </w:rPr>
        <w:t>accessoires et équipements connexes associés</w:t>
      </w:r>
      <w:r w:rsidR="0030371F" w:rsidRPr="005561BD">
        <w:rPr>
          <w:rFonts w:cs="Arial"/>
        </w:rPr>
        <w:t> :</w:t>
      </w:r>
    </w:p>
    <w:p w14:paraId="6A9E08A2" w14:textId="6ECBF034" w:rsidR="00C96C08" w:rsidRPr="005561BD" w:rsidRDefault="00682490" w:rsidP="00011320">
      <w:pPr>
        <w:spacing w:line="276" w:lineRule="auto"/>
        <w:rPr>
          <w:rFonts w:ascii="Arial" w:hAnsi="Arial" w:cs="Arial"/>
          <w:sz w:val="22"/>
          <w:lang w:eastAsia="fr-FR"/>
        </w:rPr>
      </w:pPr>
      <w:r w:rsidRPr="005561BD">
        <w:rPr>
          <w:rFonts w:ascii="Arial" w:hAnsi="Arial" w:cs="Arial"/>
          <w:sz w:val="22"/>
          <w:lang w:eastAsia="fr-FR"/>
        </w:rPr>
        <w:t xml:space="preserve">Cf. </w:t>
      </w:r>
      <w:r w:rsidR="0025579E" w:rsidRPr="005561BD">
        <w:rPr>
          <w:rFonts w:ascii="Arial" w:hAnsi="Arial" w:cs="Arial"/>
          <w:sz w:val="22"/>
          <w:lang w:eastAsia="fr-FR"/>
        </w:rPr>
        <w:t>Spécifications techniques du besoin (</w:t>
      </w:r>
      <w:r w:rsidR="0030371F" w:rsidRPr="005561BD">
        <w:rPr>
          <w:rFonts w:ascii="Arial" w:hAnsi="Arial" w:cs="Arial"/>
          <w:sz w:val="22"/>
          <w:lang w:eastAsia="fr-FR"/>
        </w:rPr>
        <w:t>STB</w:t>
      </w:r>
      <w:r w:rsidR="0025579E" w:rsidRPr="005561BD">
        <w:rPr>
          <w:rFonts w:ascii="Arial" w:hAnsi="Arial" w:cs="Arial"/>
          <w:sz w:val="22"/>
          <w:lang w:eastAsia="fr-FR"/>
        </w:rPr>
        <w:t>).</w:t>
      </w:r>
    </w:p>
    <w:p w14:paraId="20CAF314" w14:textId="77777777" w:rsidR="00A9758C" w:rsidRPr="005561BD" w:rsidRDefault="00A9758C" w:rsidP="00011320">
      <w:pPr>
        <w:spacing w:line="276" w:lineRule="auto"/>
        <w:rPr>
          <w:rFonts w:ascii="Arial" w:hAnsi="Arial" w:cs="Arial"/>
          <w:sz w:val="22"/>
          <w:lang w:eastAsia="fr-FR"/>
        </w:rPr>
      </w:pPr>
    </w:p>
    <w:p w14:paraId="1BB31997" w14:textId="7DBFE416" w:rsidR="00451CA0" w:rsidRPr="005561BD" w:rsidRDefault="00451CA0" w:rsidP="00D43CCA">
      <w:pPr>
        <w:pStyle w:val="Niveau1"/>
        <w:ind w:left="0" w:firstLine="0"/>
        <w:rPr>
          <w:rFonts w:cs="Arial"/>
          <w:b/>
        </w:rPr>
      </w:pPr>
      <w:r w:rsidRPr="005561BD">
        <w:rPr>
          <w:rFonts w:cs="Arial"/>
          <w:b/>
        </w:rPr>
        <w:t xml:space="preserve">6.1.2 – Modalités de livraison et de mise en service </w:t>
      </w:r>
    </w:p>
    <w:p w14:paraId="40E97BEA" w14:textId="5C460E41" w:rsidR="00451CA0" w:rsidRPr="005561BD" w:rsidRDefault="00451CA0" w:rsidP="00011320">
      <w:pPr>
        <w:pStyle w:val="Default"/>
        <w:spacing w:line="276" w:lineRule="auto"/>
        <w:jc w:val="both"/>
        <w:rPr>
          <w:rFonts w:ascii="Arial" w:hAnsi="Arial" w:cs="Arial"/>
          <w:color w:val="auto"/>
          <w:sz w:val="22"/>
          <w:szCs w:val="22"/>
          <w:lang w:eastAsia="en-US"/>
        </w:rPr>
      </w:pPr>
      <w:r w:rsidRPr="005561BD">
        <w:rPr>
          <w:rFonts w:ascii="Arial" w:hAnsi="Arial" w:cs="Arial"/>
          <w:color w:val="auto"/>
          <w:sz w:val="22"/>
          <w:szCs w:val="22"/>
          <w:u w:val="single"/>
          <w:lang w:eastAsia="en-US"/>
        </w:rPr>
        <w:t>Préalable :</w:t>
      </w:r>
      <w:r w:rsidRPr="005561BD">
        <w:rPr>
          <w:rFonts w:ascii="Arial" w:hAnsi="Arial" w:cs="Arial"/>
          <w:color w:val="auto"/>
          <w:sz w:val="22"/>
          <w:szCs w:val="22"/>
          <w:lang w:eastAsia="en-US"/>
        </w:rPr>
        <w:t xml:space="preserve"> les prestations d’installation</w:t>
      </w:r>
      <w:r w:rsidR="00D356EB" w:rsidRPr="005561BD">
        <w:rPr>
          <w:rFonts w:ascii="Arial" w:hAnsi="Arial" w:cs="Arial"/>
          <w:color w:val="auto"/>
          <w:sz w:val="22"/>
          <w:szCs w:val="22"/>
          <w:lang w:eastAsia="en-US"/>
        </w:rPr>
        <w:t xml:space="preserve"> et</w:t>
      </w:r>
      <w:r w:rsidRPr="005561BD">
        <w:rPr>
          <w:rFonts w:ascii="Arial" w:hAnsi="Arial" w:cs="Arial"/>
          <w:color w:val="auto"/>
          <w:sz w:val="22"/>
          <w:szCs w:val="22"/>
          <w:lang w:eastAsia="en-US"/>
        </w:rPr>
        <w:t xml:space="preserve"> de mise en service sont réalisées après vérification de la présence de l’ensemble des livrables détaillés à l’article</w:t>
      </w:r>
      <w:r w:rsidR="00415256" w:rsidRPr="005561BD">
        <w:rPr>
          <w:rFonts w:ascii="Arial" w:hAnsi="Arial" w:cs="Arial"/>
          <w:color w:val="auto"/>
          <w:sz w:val="22"/>
          <w:szCs w:val="22"/>
          <w:lang w:eastAsia="en-US"/>
        </w:rPr>
        <w:t xml:space="preserve"> </w:t>
      </w:r>
      <w:r w:rsidR="000416F7">
        <w:rPr>
          <w:rFonts w:ascii="Arial" w:hAnsi="Arial" w:cs="Arial"/>
          <w:b/>
          <w:color w:val="auto"/>
          <w:sz w:val="22"/>
          <w:szCs w:val="22"/>
          <w:lang w:eastAsia="en-US"/>
        </w:rPr>
        <w:t>7.4</w:t>
      </w:r>
      <w:r w:rsidRPr="005561BD">
        <w:rPr>
          <w:rFonts w:ascii="Arial" w:hAnsi="Arial" w:cs="Arial"/>
          <w:color w:val="auto"/>
          <w:sz w:val="22"/>
          <w:szCs w:val="22"/>
          <w:lang w:eastAsia="en-US"/>
        </w:rPr>
        <w:t xml:space="preserve"> de l’AE-CCP. Dans le cas où </w:t>
      </w:r>
      <w:r w:rsidR="00C522D2" w:rsidRPr="005561BD">
        <w:rPr>
          <w:rFonts w:ascii="Arial" w:hAnsi="Arial" w:cs="Arial"/>
          <w:color w:val="auto"/>
          <w:sz w:val="22"/>
          <w:szCs w:val="22"/>
          <w:lang w:eastAsia="en-US"/>
        </w:rPr>
        <w:t>l’</w:t>
      </w:r>
      <w:r w:rsidRPr="005561BD">
        <w:rPr>
          <w:rFonts w:ascii="Arial" w:hAnsi="Arial" w:cs="Arial"/>
          <w:color w:val="auto"/>
          <w:sz w:val="22"/>
          <w:szCs w:val="22"/>
          <w:lang w:eastAsia="en-US"/>
        </w:rPr>
        <w:t xml:space="preserve">un de ces documents serait manquant ou non conforme, les prestations susvisées ne pourraient pas s’effectuer. Si le cas se présente, un ajournement serait signifié au </w:t>
      </w:r>
      <w:r w:rsidR="003A419F" w:rsidRPr="005561BD">
        <w:rPr>
          <w:rFonts w:ascii="Arial" w:hAnsi="Arial" w:cs="Arial"/>
          <w:color w:val="auto"/>
          <w:sz w:val="22"/>
          <w:szCs w:val="22"/>
          <w:lang w:eastAsia="en-US"/>
        </w:rPr>
        <w:t>Titulaire</w:t>
      </w:r>
      <w:r w:rsidRPr="005561BD">
        <w:rPr>
          <w:rFonts w:ascii="Arial" w:hAnsi="Arial" w:cs="Arial"/>
          <w:color w:val="auto"/>
          <w:sz w:val="22"/>
          <w:szCs w:val="22"/>
          <w:lang w:eastAsia="en-US"/>
        </w:rPr>
        <w:t xml:space="preserve"> et le délai d’exécution serait suspendu.</w:t>
      </w:r>
    </w:p>
    <w:p w14:paraId="60B298C5" w14:textId="77777777" w:rsidR="0025579E" w:rsidRPr="005561BD" w:rsidRDefault="0025579E" w:rsidP="00011320">
      <w:pPr>
        <w:pStyle w:val="Default"/>
        <w:spacing w:line="276" w:lineRule="auto"/>
        <w:jc w:val="both"/>
        <w:rPr>
          <w:rFonts w:ascii="Arial" w:hAnsi="Arial" w:cs="Arial"/>
          <w:color w:val="auto"/>
          <w:sz w:val="22"/>
          <w:szCs w:val="22"/>
          <w:lang w:eastAsia="en-US"/>
        </w:rPr>
      </w:pPr>
    </w:p>
    <w:p w14:paraId="337D967F" w14:textId="65752737" w:rsidR="00451CA0" w:rsidRPr="005561BD" w:rsidRDefault="00451CA0" w:rsidP="00011320">
      <w:pPr>
        <w:pStyle w:val="Default"/>
        <w:spacing w:after="120" w:line="276" w:lineRule="auto"/>
        <w:jc w:val="both"/>
        <w:rPr>
          <w:rFonts w:ascii="Arial" w:hAnsi="Arial" w:cs="Arial"/>
          <w:color w:val="auto"/>
          <w:sz w:val="22"/>
          <w:szCs w:val="22"/>
          <w:lang w:eastAsia="en-US"/>
        </w:rPr>
      </w:pPr>
      <w:r w:rsidRPr="005561BD">
        <w:rPr>
          <w:rFonts w:ascii="Arial" w:hAnsi="Arial" w:cs="Arial"/>
          <w:color w:val="auto"/>
          <w:sz w:val="22"/>
          <w:szCs w:val="22"/>
          <w:lang w:eastAsia="en-US"/>
        </w:rPr>
        <w:t xml:space="preserve">La date de réalisation des prestations, est définie avec le référent technique indiqué à l’article </w:t>
      </w:r>
      <w:r w:rsidRPr="005561BD">
        <w:rPr>
          <w:rFonts w:ascii="Arial" w:hAnsi="Arial" w:cs="Arial"/>
          <w:b/>
          <w:color w:val="auto"/>
          <w:sz w:val="22"/>
          <w:szCs w:val="22"/>
          <w:lang w:eastAsia="en-US"/>
        </w:rPr>
        <w:t>7.2.1</w:t>
      </w:r>
      <w:r w:rsidRPr="005561BD">
        <w:rPr>
          <w:rFonts w:ascii="Arial" w:hAnsi="Arial" w:cs="Arial"/>
          <w:color w:val="auto"/>
          <w:sz w:val="22"/>
          <w:szCs w:val="22"/>
          <w:lang w:eastAsia="en-US"/>
        </w:rPr>
        <w:t xml:space="preserve"> du présent document et dans les délais de préavis indiqués. Ces dates de </w:t>
      </w:r>
      <w:r w:rsidR="006928B8" w:rsidRPr="005561BD">
        <w:rPr>
          <w:rFonts w:ascii="Arial" w:hAnsi="Arial" w:cs="Arial"/>
          <w:color w:val="auto"/>
          <w:sz w:val="22"/>
          <w:szCs w:val="22"/>
          <w:lang w:eastAsia="en-US"/>
        </w:rPr>
        <w:t xml:space="preserve">rendez-vous </w:t>
      </w:r>
      <w:r w:rsidRPr="005561BD">
        <w:rPr>
          <w:rFonts w:ascii="Arial" w:hAnsi="Arial" w:cs="Arial"/>
          <w:color w:val="auto"/>
          <w:sz w:val="22"/>
          <w:szCs w:val="22"/>
          <w:lang w:eastAsia="en-US"/>
        </w:rPr>
        <w:t>sont comprises dans le délai d’exécution contractuel.</w:t>
      </w:r>
    </w:p>
    <w:p w14:paraId="57EF38FF" w14:textId="36811C6B" w:rsidR="00C96C08" w:rsidRPr="005561BD" w:rsidRDefault="00451CA0" w:rsidP="00C96C08">
      <w:pPr>
        <w:pStyle w:val="Default"/>
        <w:spacing w:after="120" w:line="276" w:lineRule="auto"/>
        <w:jc w:val="both"/>
        <w:rPr>
          <w:rFonts w:ascii="Arial" w:hAnsi="Arial" w:cs="Arial"/>
          <w:color w:val="auto"/>
          <w:sz w:val="22"/>
          <w:szCs w:val="22"/>
          <w:lang w:eastAsia="en-US"/>
        </w:rPr>
      </w:pPr>
      <w:r w:rsidRPr="005561BD">
        <w:rPr>
          <w:rFonts w:ascii="Arial" w:hAnsi="Arial" w:cs="Arial"/>
          <w:color w:val="auto"/>
          <w:sz w:val="22"/>
          <w:szCs w:val="22"/>
          <w:lang w:eastAsia="en-US"/>
        </w:rPr>
        <w:t xml:space="preserve">Le </w:t>
      </w:r>
      <w:r w:rsidR="003A419F" w:rsidRPr="005561BD">
        <w:rPr>
          <w:rFonts w:ascii="Arial" w:hAnsi="Arial" w:cs="Arial"/>
          <w:color w:val="auto"/>
          <w:sz w:val="22"/>
          <w:szCs w:val="22"/>
          <w:lang w:eastAsia="en-US"/>
        </w:rPr>
        <w:t>Titulaire</w:t>
      </w:r>
      <w:r w:rsidRPr="005561BD">
        <w:rPr>
          <w:rFonts w:ascii="Arial" w:hAnsi="Arial" w:cs="Arial"/>
          <w:color w:val="auto"/>
          <w:sz w:val="22"/>
          <w:szCs w:val="22"/>
          <w:lang w:eastAsia="en-US"/>
        </w:rPr>
        <w:t xml:space="preserve"> prend à sa charge et met tous les moyens nécessaires à la réalis</w:t>
      </w:r>
      <w:r w:rsidR="00D43CCA" w:rsidRPr="005561BD">
        <w:rPr>
          <w:rFonts w:ascii="Arial" w:hAnsi="Arial" w:cs="Arial"/>
          <w:color w:val="auto"/>
          <w:sz w:val="22"/>
          <w:szCs w:val="22"/>
          <w:lang w:eastAsia="en-US"/>
        </w:rPr>
        <w:t>ation des prestations suivantes :</w:t>
      </w:r>
    </w:p>
    <w:p w14:paraId="4135239B" w14:textId="6513B5F3" w:rsidR="00451CA0" w:rsidRPr="005561BD" w:rsidRDefault="00451CA0" w:rsidP="00632D69">
      <w:pPr>
        <w:pStyle w:val="Default"/>
        <w:numPr>
          <w:ilvl w:val="0"/>
          <w:numId w:val="6"/>
        </w:numPr>
        <w:spacing w:after="120" w:line="276" w:lineRule="auto"/>
        <w:jc w:val="both"/>
        <w:rPr>
          <w:rFonts w:ascii="Arial" w:hAnsi="Arial" w:cs="Arial"/>
          <w:sz w:val="22"/>
          <w:szCs w:val="22"/>
          <w:lang w:eastAsia="en-US"/>
        </w:rPr>
      </w:pPr>
      <w:r w:rsidRPr="005561BD">
        <w:rPr>
          <w:rFonts w:ascii="Arial" w:hAnsi="Arial" w:cs="Arial"/>
          <w:sz w:val="22"/>
          <w:szCs w:val="22"/>
          <w:lang w:eastAsia="en-US"/>
        </w:rPr>
        <w:t xml:space="preserve">La manutention et le déchargement </w:t>
      </w:r>
      <w:r w:rsidR="00405A64" w:rsidRPr="005561BD">
        <w:rPr>
          <w:rFonts w:ascii="Arial" w:hAnsi="Arial" w:cs="Arial"/>
          <w:sz w:val="22"/>
          <w:szCs w:val="22"/>
          <w:lang w:eastAsia="en-US"/>
        </w:rPr>
        <w:t>du matériel</w:t>
      </w:r>
      <w:r w:rsidRPr="005561BD">
        <w:rPr>
          <w:rFonts w:ascii="Arial" w:hAnsi="Arial" w:cs="Arial"/>
          <w:sz w:val="22"/>
          <w:szCs w:val="22"/>
          <w:lang w:eastAsia="en-US"/>
        </w:rPr>
        <w:t xml:space="preserve"> (inclus dans la livraison, prestation de base) ;</w:t>
      </w:r>
    </w:p>
    <w:p w14:paraId="2EA3B592" w14:textId="1532E4FE" w:rsidR="00451CA0" w:rsidRPr="005561BD" w:rsidRDefault="00451CA0"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Son installation et sa mise en service selon les spécifications prévues par la notice d’instructions du fabricant garantissant que les équipements de travail peuvent être utilisés en toute sécurité, conformément à </w:t>
      </w:r>
      <w:hyperlink r:id="rId26" w:history="1">
        <w:r w:rsidRPr="005561BD">
          <w:rPr>
            <w:rStyle w:val="Lienhypertexte"/>
            <w:rFonts w:ascii="Arial" w:eastAsia="Calibri" w:hAnsi="Arial" w:cs="Arial"/>
            <w:sz w:val="22"/>
            <w:szCs w:val="22"/>
            <w:lang w:eastAsia="en-US"/>
          </w:rPr>
          <w:t>l’article R4323-22 du code du travail</w:t>
        </w:r>
      </w:hyperlink>
      <w:r w:rsidRPr="005561BD">
        <w:rPr>
          <w:rFonts w:ascii="Arial" w:eastAsia="Calibri" w:hAnsi="Arial" w:cs="Arial"/>
          <w:sz w:val="22"/>
          <w:szCs w:val="22"/>
          <w:lang w:eastAsia="en-US"/>
        </w:rPr>
        <w:t> :</w:t>
      </w:r>
    </w:p>
    <w:p w14:paraId="597967B9" w14:textId="72C67D19" w:rsidR="00451CA0" w:rsidRPr="005561BD" w:rsidRDefault="00451CA0" w:rsidP="00632D69">
      <w:pPr>
        <w:pStyle w:val="Paragraphedeliste"/>
        <w:numPr>
          <w:ilvl w:val="0"/>
          <w:numId w:val="10"/>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Les énergies sont mises à la disposition du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 </w:t>
      </w:r>
    </w:p>
    <w:p w14:paraId="218CFB33" w14:textId="1E277F6A" w:rsidR="00451CA0" w:rsidRPr="005561BD" w:rsidRDefault="00451CA0" w:rsidP="00632D69">
      <w:pPr>
        <w:pStyle w:val="Paragraphedeliste"/>
        <w:numPr>
          <w:ilvl w:val="0"/>
          <w:numId w:val="10"/>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Il ne peut </w:t>
      </w:r>
      <w:r w:rsidR="00D356EB" w:rsidRPr="005561BD">
        <w:rPr>
          <w:rFonts w:ascii="Arial" w:eastAsia="Calibri" w:hAnsi="Arial" w:cs="Arial"/>
          <w:sz w:val="22"/>
          <w:szCs w:val="22"/>
          <w:lang w:eastAsia="en-US"/>
        </w:rPr>
        <w:t xml:space="preserve">pas </w:t>
      </w:r>
      <w:r w:rsidRPr="005561BD">
        <w:rPr>
          <w:rFonts w:ascii="Arial" w:eastAsia="Calibri" w:hAnsi="Arial" w:cs="Arial"/>
          <w:sz w:val="22"/>
          <w:szCs w:val="22"/>
          <w:lang w:eastAsia="en-US"/>
        </w:rPr>
        <w:t xml:space="preserve">utiliser le matériel et </w:t>
      </w:r>
      <w:r w:rsidR="00C07711" w:rsidRPr="005561BD">
        <w:rPr>
          <w:rFonts w:ascii="Arial" w:eastAsia="Calibri" w:hAnsi="Arial" w:cs="Arial"/>
          <w:sz w:val="22"/>
          <w:szCs w:val="22"/>
          <w:lang w:eastAsia="en-US"/>
        </w:rPr>
        <w:t xml:space="preserve">ne peut pas faire appel au </w:t>
      </w:r>
      <w:r w:rsidRPr="005561BD">
        <w:rPr>
          <w:rFonts w:ascii="Arial" w:eastAsia="Calibri" w:hAnsi="Arial" w:cs="Arial"/>
          <w:sz w:val="22"/>
          <w:szCs w:val="22"/>
          <w:lang w:eastAsia="en-US"/>
        </w:rPr>
        <w:t>personnel de l’</w:t>
      </w:r>
      <w:r w:rsidR="00AE74D8" w:rsidRPr="005561BD">
        <w:rPr>
          <w:rFonts w:ascii="Arial" w:eastAsia="Calibri" w:hAnsi="Arial" w:cs="Arial"/>
          <w:sz w:val="22"/>
          <w:szCs w:val="22"/>
          <w:lang w:eastAsia="en-US"/>
        </w:rPr>
        <w:t>Administration</w:t>
      </w:r>
      <w:r w:rsidRPr="005561BD">
        <w:rPr>
          <w:rFonts w:ascii="Arial" w:eastAsia="Calibri" w:hAnsi="Arial" w:cs="Arial"/>
          <w:sz w:val="22"/>
          <w:szCs w:val="22"/>
          <w:lang w:eastAsia="en-US"/>
        </w:rPr>
        <w:t> ;</w:t>
      </w:r>
    </w:p>
    <w:p w14:paraId="2C95FDCC" w14:textId="5960D1C7" w:rsidR="00407AB1" w:rsidRPr="005561BD" w:rsidRDefault="00451CA0" w:rsidP="00632D69">
      <w:pPr>
        <w:pStyle w:val="Paragraphedeliste"/>
        <w:numPr>
          <w:ilvl w:val="0"/>
          <w:numId w:val="10"/>
        </w:numPr>
        <w:spacing w:after="120" w:line="276" w:lineRule="auto"/>
        <w:jc w:val="both"/>
        <w:rPr>
          <w:rFonts w:ascii="Arial" w:hAnsi="Arial" w:cs="Arial"/>
          <w:sz w:val="22"/>
          <w:szCs w:val="22"/>
        </w:rPr>
      </w:pPr>
      <w:r w:rsidRPr="005561BD">
        <w:rPr>
          <w:rFonts w:ascii="Arial" w:eastAsia="Calibri" w:hAnsi="Arial" w:cs="Arial"/>
          <w:sz w:val="22"/>
          <w:szCs w:val="22"/>
          <w:lang w:eastAsia="en-US"/>
        </w:rPr>
        <w:t xml:space="preserve">La mise en service est réputée effective, lorsque le matériel fourni </w:t>
      </w:r>
      <w:r w:rsidR="00011320" w:rsidRPr="005561BD">
        <w:rPr>
          <w:rFonts w:ascii="Arial" w:eastAsia="Calibri" w:hAnsi="Arial" w:cs="Arial"/>
          <w:sz w:val="22"/>
          <w:szCs w:val="22"/>
          <w:lang w:eastAsia="en-US"/>
        </w:rPr>
        <w:t xml:space="preserve">est </w:t>
      </w:r>
      <w:r w:rsidRPr="005561BD">
        <w:rPr>
          <w:rFonts w:ascii="Arial" w:eastAsia="Calibri" w:hAnsi="Arial" w:cs="Arial"/>
          <w:sz w:val="22"/>
          <w:szCs w:val="22"/>
          <w:lang w:eastAsia="en-US"/>
        </w:rPr>
        <w:t xml:space="preserve">installé par le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w:t>
      </w:r>
      <w:r w:rsidR="00011320" w:rsidRPr="005561BD">
        <w:rPr>
          <w:rFonts w:ascii="Arial" w:eastAsia="Calibri" w:hAnsi="Arial" w:cs="Arial"/>
          <w:sz w:val="22"/>
          <w:szCs w:val="22"/>
          <w:lang w:eastAsia="en-US"/>
        </w:rPr>
        <w:t xml:space="preserve">et </w:t>
      </w:r>
      <w:r w:rsidRPr="005561BD">
        <w:rPr>
          <w:rFonts w:ascii="Arial" w:eastAsia="Calibri" w:hAnsi="Arial" w:cs="Arial"/>
          <w:sz w:val="22"/>
          <w:szCs w:val="22"/>
          <w:lang w:eastAsia="en-US"/>
        </w:rPr>
        <w:t>en mesure de rendre le service pour lequel il est prévu.</w:t>
      </w:r>
      <w:bookmarkStart w:id="33" w:name="_Toc107576035"/>
    </w:p>
    <w:p w14:paraId="1AF7AA22" w14:textId="0437351E" w:rsidR="00451CA0" w:rsidRDefault="00451CA0" w:rsidP="00D43CCA">
      <w:pPr>
        <w:pStyle w:val="Niveau1"/>
        <w:ind w:left="0" w:firstLine="0"/>
        <w:rPr>
          <w:rFonts w:cs="Arial"/>
          <w:b/>
        </w:rPr>
      </w:pPr>
      <w:r w:rsidRPr="005561BD">
        <w:rPr>
          <w:rFonts w:cs="Arial"/>
          <w:b/>
        </w:rPr>
        <w:t>6.1.3 –Documentation à fournir</w:t>
      </w:r>
      <w:bookmarkEnd w:id="33"/>
      <w:r w:rsidRPr="005561BD">
        <w:rPr>
          <w:rFonts w:cs="Arial"/>
          <w:b/>
        </w:rPr>
        <w:t xml:space="preserve"> </w:t>
      </w:r>
    </w:p>
    <w:p w14:paraId="54FD62E4" w14:textId="77777777" w:rsidR="00E824E2" w:rsidRPr="005561BD" w:rsidRDefault="00E824E2" w:rsidP="00D43CCA">
      <w:pPr>
        <w:pStyle w:val="Niveau1"/>
        <w:ind w:left="0" w:firstLine="0"/>
        <w:rPr>
          <w:rFonts w:cs="Arial"/>
          <w:b/>
        </w:rPr>
      </w:pPr>
    </w:p>
    <w:p w14:paraId="2A469279" w14:textId="78D51ADE" w:rsidR="00451CA0" w:rsidRPr="005561BD" w:rsidRDefault="0059143A" w:rsidP="00011320">
      <w:pPr>
        <w:pStyle w:val="Texte"/>
        <w:spacing w:line="276" w:lineRule="auto"/>
        <w:rPr>
          <w:rFonts w:cs="Arial"/>
        </w:rPr>
      </w:pPr>
      <w:r w:rsidRPr="005561BD">
        <w:rPr>
          <w:rFonts w:cs="Arial"/>
        </w:rPr>
        <w:t>Le Titulaire doit fournir c</w:t>
      </w:r>
      <w:r w:rsidR="00451CA0" w:rsidRPr="005561BD">
        <w:rPr>
          <w:rFonts w:cs="Arial"/>
        </w:rPr>
        <w:t xml:space="preserve">ette documentation, appelée notice d’instructions ou d’utilisation, </w:t>
      </w:r>
      <w:r w:rsidR="00387983" w:rsidRPr="005561BD">
        <w:rPr>
          <w:rFonts w:cs="Arial"/>
        </w:rPr>
        <w:t>pour chaque matériel livré au titre de ce marché.</w:t>
      </w:r>
      <w:r w:rsidR="00455E9C" w:rsidRPr="005561BD">
        <w:rPr>
          <w:rFonts w:cs="Arial"/>
        </w:rPr>
        <w:t xml:space="preserve"> Elle doit être transmise en 2 exemplaires :</w:t>
      </w:r>
    </w:p>
    <w:p w14:paraId="0682D1BC" w14:textId="59D1F14A" w:rsidR="00455E9C" w:rsidRPr="005561BD" w:rsidRDefault="00455E9C" w:rsidP="00632D69">
      <w:pPr>
        <w:pStyle w:val="Texte"/>
        <w:numPr>
          <w:ilvl w:val="0"/>
          <w:numId w:val="25"/>
        </w:numPr>
        <w:spacing w:line="276" w:lineRule="auto"/>
        <w:rPr>
          <w:rFonts w:cs="Arial"/>
        </w:rPr>
      </w:pPr>
      <w:r w:rsidRPr="005561BD">
        <w:rPr>
          <w:rFonts w:cs="Arial"/>
        </w:rPr>
        <w:t>Le premier en version papier</w:t>
      </w:r>
    </w:p>
    <w:p w14:paraId="68BFF4E1" w14:textId="00E15CCB" w:rsidR="00455E9C" w:rsidRPr="005561BD" w:rsidRDefault="00455E9C" w:rsidP="00632D69">
      <w:pPr>
        <w:pStyle w:val="Texte"/>
        <w:numPr>
          <w:ilvl w:val="0"/>
          <w:numId w:val="25"/>
        </w:numPr>
        <w:spacing w:line="276" w:lineRule="auto"/>
        <w:rPr>
          <w:rFonts w:cs="Arial"/>
        </w:rPr>
      </w:pPr>
      <w:r w:rsidRPr="005561BD">
        <w:rPr>
          <w:rFonts w:cs="Arial"/>
        </w:rPr>
        <w:t>Le second sur support numérique consultable sur des logiciels libres de droit (ex : PDF)</w:t>
      </w:r>
    </w:p>
    <w:p w14:paraId="7C35A116" w14:textId="77777777" w:rsidR="00011320" w:rsidRPr="005561BD" w:rsidRDefault="00011320" w:rsidP="00011320">
      <w:pPr>
        <w:pStyle w:val="Texte"/>
        <w:spacing w:line="276" w:lineRule="auto"/>
        <w:rPr>
          <w:rFonts w:cs="Arial"/>
        </w:rPr>
      </w:pPr>
    </w:p>
    <w:p w14:paraId="706E07AB" w14:textId="77777777" w:rsidR="00451CA0" w:rsidRPr="005561BD" w:rsidRDefault="00451CA0" w:rsidP="00011320">
      <w:pPr>
        <w:pStyle w:val="Texte"/>
        <w:spacing w:after="0" w:line="276" w:lineRule="auto"/>
        <w:rPr>
          <w:rFonts w:cs="Arial"/>
          <w:lang w:eastAsia="ar-SA"/>
        </w:rPr>
      </w:pPr>
      <w:r w:rsidRPr="005561BD">
        <w:rPr>
          <w:rFonts w:cs="Arial"/>
          <w:b/>
          <w:lang w:eastAsia="ar-SA"/>
        </w:rPr>
        <w:t>Elle est rédigée en français</w:t>
      </w:r>
      <w:r w:rsidRPr="005561BD">
        <w:rPr>
          <w:rFonts w:cs="Arial"/>
          <w:lang w:eastAsia="ar-SA"/>
        </w:rPr>
        <w:t xml:space="preserve"> et contient les informations nécessaires :</w:t>
      </w:r>
    </w:p>
    <w:p w14:paraId="4829118C" w14:textId="2AA3FC8F" w:rsidR="00451CA0" w:rsidRPr="005561BD" w:rsidRDefault="0059143A" w:rsidP="00011320">
      <w:pPr>
        <w:pStyle w:val="numrotation"/>
        <w:numPr>
          <w:ilvl w:val="0"/>
          <w:numId w:val="1"/>
        </w:numPr>
        <w:spacing w:after="0" w:line="276" w:lineRule="auto"/>
        <w:rPr>
          <w:rFonts w:cs="Arial"/>
        </w:rPr>
      </w:pPr>
      <w:r w:rsidRPr="005561BD">
        <w:rPr>
          <w:rFonts w:cs="Arial"/>
        </w:rPr>
        <w:t>À</w:t>
      </w:r>
      <w:r w:rsidR="00451CA0" w:rsidRPr="005561BD">
        <w:rPr>
          <w:rFonts w:cs="Arial"/>
        </w:rPr>
        <w:t xml:space="preserve"> la mise en service</w:t>
      </w:r>
      <w:r w:rsidRPr="005561BD">
        <w:rPr>
          <w:rFonts w:cs="Arial"/>
        </w:rPr>
        <w:t xml:space="preserve"> et à l’utilisation courante ;</w:t>
      </w:r>
    </w:p>
    <w:p w14:paraId="6A930D63" w14:textId="0CF0179C" w:rsidR="00451CA0" w:rsidRPr="005561BD" w:rsidRDefault="0059143A" w:rsidP="00011320">
      <w:pPr>
        <w:pStyle w:val="numrotation"/>
        <w:numPr>
          <w:ilvl w:val="0"/>
          <w:numId w:val="1"/>
        </w:numPr>
        <w:spacing w:after="0" w:line="276" w:lineRule="auto"/>
        <w:rPr>
          <w:rFonts w:cs="Arial"/>
        </w:rPr>
      </w:pPr>
      <w:r w:rsidRPr="005561BD">
        <w:rPr>
          <w:rFonts w:cs="Arial"/>
        </w:rPr>
        <w:t>À</w:t>
      </w:r>
      <w:r w:rsidR="00451CA0" w:rsidRPr="005561BD">
        <w:rPr>
          <w:rFonts w:cs="Arial"/>
        </w:rPr>
        <w:t xml:space="preserve"> to</w:t>
      </w:r>
      <w:r w:rsidRPr="005561BD">
        <w:rPr>
          <w:rFonts w:cs="Arial"/>
        </w:rPr>
        <w:t>utes les opérations de réglages ;</w:t>
      </w:r>
    </w:p>
    <w:p w14:paraId="26756D87" w14:textId="775BCEAC" w:rsidR="00451CA0" w:rsidRPr="005561BD" w:rsidRDefault="0059143A" w:rsidP="00011320">
      <w:pPr>
        <w:pStyle w:val="numrotation"/>
        <w:numPr>
          <w:ilvl w:val="0"/>
          <w:numId w:val="1"/>
        </w:numPr>
        <w:spacing w:line="276" w:lineRule="auto"/>
        <w:rPr>
          <w:rFonts w:cs="Arial"/>
        </w:rPr>
      </w:pPr>
      <w:r w:rsidRPr="005561BD">
        <w:rPr>
          <w:rFonts w:cs="Arial"/>
        </w:rPr>
        <w:lastRenderedPageBreak/>
        <w:t>Aux</w:t>
      </w:r>
      <w:r w:rsidR="00451CA0" w:rsidRPr="005561BD">
        <w:rPr>
          <w:rFonts w:cs="Arial"/>
        </w:rPr>
        <w:t xml:space="preserve"> opérations de maintenances préventive</w:t>
      </w:r>
      <w:r w:rsidR="00011320" w:rsidRPr="005561BD">
        <w:rPr>
          <w:rFonts w:cs="Arial"/>
        </w:rPr>
        <w:t>s</w:t>
      </w:r>
      <w:r w:rsidR="00451CA0" w:rsidRPr="005561BD">
        <w:rPr>
          <w:rFonts w:cs="Arial"/>
        </w:rPr>
        <w:t xml:space="preserve"> et </w:t>
      </w:r>
      <w:r w:rsidR="00A56BDE" w:rsidRPr="005561BD">
        <w:rPr>
          <w:rFonts w:cs="Arial"/>
        </w:rPr>
        <w:t>corrective</w:t>
      </w:r>
      <w:r w:rsidR="00011320" w:rsidRPr="005561BD">
        <w:rPr>
          <w:rFonts w:cs="Arial"/>
        </w:rPr>
        <w:t>s</w:t>
      </w:r>
      <w:r w:rsidR="00A56BDE" w:rsidRPr="005561BD">
        <w:rPr>
          <w:rFonts w:cs="Arial"/>
        </w:rPr>
        <w:t>/curative</w:t>
      </w:r>
      <w:r w:rsidR="00011320" w:rsidRPr="005561BD">
        <w:rPr>
          <w:rFonts w:cs="Arial"/>
        </w:rPr>
        <w:t>s</w:t>
      </w:r>
      <w:r w:rsidR="00451CA0" w:rsidRPr="005561BD">
        <w:rPr>
          <w:rFonts w:cs="Arial"/>
        </w:rPr>
        <w:t xml:space="preserve"> le cas échéant.</w:t>
      </w:r>
    </w:p>
    <w:p w14:paraId="6AF1043B" w14:textId="77777777" w:rsidR="00011320" w:rsidRPr="005561BD" w:rsidRDefault="00011320" w:rsidP="00011320">
      <w:pPr>
        <w:pStyle w:val="numrotation"/>
        <w:numPr>
          <w:ilvl w:val="0"/>
          <w:numId w:val="0"/>
        </w:numPr>
        <w:spacing w:line="276" w:lineRule="auto"/>
        <w:ind w:left="720"/>
        <w:rPr>
          <w:rFonts w:cs="Arial"/>
        </w:rPr>
      </w:pPr>
    </w:p>
    <w:p w14:paraId="51DD1061" w14:textId="2720C416" w:rsidR="00F018D0" w:rsidRPr="005561BD" w:rsidRDefault="00F018D0" w:rsidP="00D43CCA">
      <w:pPr>
        <w:pStyle w:val="Niveau1"/>
        <w:ind w:left="0" w:firstLine="0"/>
        <w:rPr>
          <w:rFonts w:cs="Arial"/>
        </w:rPr>
      </w:pPr>
      <w:r w:rsidRPr="00E610E0">
        <w:rPr>
          <w:rFonts w:eastAsia="Calibri" w:cs="Arial"/>
          <w:b/>
        </w:rPr>
        <w:t>6.</w:t>
      </w:r>
      <w:r w:rsidR="00F704F1" w:rsidRPr="00E610E0">
        <w:rPr>
          <w:rFonts w:eastAsia="Calibri" w:cs="Arial"/>
          <w:b/>
        </w:rPr>
        <w:t>2</w:t>
      </w:r>
      <w:r w:rsidRPr="00E610E0">
        <w:rPr>
          <w:rFonts w:eastAsia="Calibri" w:cs="Arial"/>
          <w:b/>
        </w:rPr>
        <w:t xml:space="preserve"> – </w:t>
      </w:r>
      <w:r w:rsidRPr="00E610E0">
        <w:rPr>
          <w:rFonts w:cs="Arial"/>
          <w:b/>
          <w:bCs/>
          <w:color w:val="0000FF"/>
          <w:u w:val="single"/>
        </w:rPr>
        <w:t>P</w:t>
      </w:r>
      <w:r w:rsidR="00725437" w:rsidRPr="00E610E0">
        <w:rPr>
          <w:rFonts w:cs="Arial"/>
          <w:b/>
          <w:bCs/>
          <w:color w:val="0000FF"/>
          <w:u w:val="single"/>
        </w:rPr>
        <w:t>oste</w:t>
      </w:r>
      <w:r w:rsidRPr="00E610E0">
        <w:rPr>
          <w:rFonts w:cs="Arial"/>
          <w:b/>
          <w:bCs/>
          <w:color w:val="0000FF"/>
          <w:u w:val="single"/>
        </w:rPr>
        <w:t xml:space="preserve"> </w:t>
      </w:r>
      <w:r w:rsidR="00F704F1" w:rsidRPr="00E610E0">
        <w:rPr>
          <w:rFonts w:cs="Arial"/>
          <w:b/>
          <w:bCs/>
          <w:color w:val="0000FF"/>
          <w:u w:val="single"/>
        </w:rPr>
        <w:t>2</w:t>
      </w:r>
      <w:r w:rsidR="00451C10" w:rsidRPr="005561BD">
        <w:rPr>
          <w:rFonts w:cs="Arial"/>
        </w:rPr>
        <w:t xml:space="preserve"> : </w:t>
      </w:r>
      <w:r w:rsidR="008C1D15" w:rsidRPr="005561BD">
        <w:rPr>
          <w:rFonts w:cs="Arial"/>
        </w:rPr>
        <w:t>Une</w:t>
      </w:r>
      <w:r w:rsidR="00965C72">
        <w:rPr>
          <w:rFonts w:cs="Arial"/>
        </w:rPr>
        <w:t xml:space="preserve"> f</w:t>
      </w:r>
      <w:r w:rsidR="00965C72" w:rsidRPr="00965C72">
        <w:rPr>
          <w:rFonts w:cs="Arial"/>
        </w:rPr>
        <w:t xml:space="preserve">ormation à </w:t>
      </w:r>
      <w:r w:rsidR="00965C72" w:rsidRPr="00AA3100">
        <w:rPr>
          <w:rFonts w:cs="Arial"/>
        </w:rPr>
        <w:t>l’utilisation et à la maintenance de la machine, leurs</w:t>
      </w:r>
      <w:r w:rsidR="00965C72" w:rsidRPr="00965C72">
        <w:rPr>
          <w:rFonts w:cs="Arial"/>
        </w:rPr>
        <w:t xml:space="preserve"> équipements connexes et du </w:t>
      </w:r>
      <w:r w:rsidR="0063178E" w:rsidRPr="00965C72">
        <w:rPr>
          <w:rFonts w:cs="Arial"/>
        </w:rPr>
        <w:t xml:space="preserve">logiciel </w:t>
      </w:r>
    </w:p>
    <w:p w14:paraId="2EBC0D26" w14:textId="77777777" w:rsidR="00E824E2" w:rsidRDefault="00E824E2" w:rsidP="00F970DA">
      <w:pPr>
        <w:pStyle w:val="Texte"/>
        <w:rPr>
          <w:rFonts w:cs="Arial"/>
        </w:rPr>
      </w:pPr>
    </w:p>
    <w:p w14:paraId="7DC31B78" w14:textId="48DF047D" w:rsidR="00F21FF1" w:rsidRPr="005561BD" w:rsidRDefault="00F21FF1" w:rsidP="00F970DA">
      <w:pPr>
        <w:pStyle w:val="Texte"/>
        <w:rPr>
          <w:rFonts w:cs="Arial"/>
          <w:b/>
          <w:u w:val="single"/>
        </w:rPr>
      </w:pPr>
      <w:r w:rsidRPr="005561BD">
        <w:rPr>
          <w:rFonts w:cs="Arial"/>
        </w:rPr>
        <w:t>Le présent marché comprend une</w:t>
      </w:r>
      <w:r w:rsidR="006B3484" w:rsidRPr="005561BD">
        <w:rPr>
          <w:rFonts w:cs="Arial"/>
        </w:rPr>
        <w:t xml:space="preserve"> formation à l’utilisation </w:t>
      </w:r>
      <w:r w:rsidRPr="005561BD">
        <w:rPr>
          <w:rFonts w:cs="Arial"/>
        </w:rPr>
        <w:t>de la machine</w:t>
      </w:r>
      <w:r w:rsidR="00864F65" w:rsidRPr="005561BD">
        <w:rPr>
          <w:rFonts w:cs="Arial"/>
        </w:rPr>
        <w:t xml:space="preserve">, </w:t>
      </w:r>
      <w:r w:rsidR="00864F65" w:rsidRPr="005561BD">
        <w:rPr>
          <w:rFonts w:cs="Arial"/>
          <w:b/>
          <w:u w:val="single"/>
        </w:rPr>
        <w:t xml:space="preserve">effectuée immédiatement après </w:t>
      </w:r>
      <w:r w:rsidR="00452B86" w:rsidRPr="005561BD">
        <w:rPr>
          <w:rFonts w:cs="Arial"/>
          <w:b/>
          <w:u w:val="single"/>
        </w:rPr>
        <w:t>sa mise en service.</w:t>
      </w:r>
    </w:p>
    <w:p w14:paraId="64A16FA5" w14:textId="77777777" w:rsidR="000A0D69" w:rsidRDefault="000A0D69" w:rsidP="00011320">
      <w:pPr>
        <w:pStyle w:val="Texte"/>
        <w:spacing w:after="120" w:line="276" w:lineRule="auto"/>
        <w:rPr>
          <w:rFonts w:cs="Arial"/>
        </w:rPr>
      </w:pPr>
    </w:p>
    <w:p w14:paraId="5E6E0C84" w14:textId="6FE16A95" w:rsidR="00F21FF1" w:rsidRPr="005561BD" w:rsidRDefault="00F21FF1" w:rsidP="00011320">
      <w:pPr>
        <w:pStyle w:val="Texte"/>
        <w:spacing w:after="120" w:line="276" w:lineRule="auto"/>
        <w:rPr>
          <w:rFonts w:cs="Arial"/>
        </w:rPr>
      </w:pPr>
      <w:r w:rsidRPr="005561BD">
        <w:rPr>
          <w:rFonts w:cs="Arial"/>
        </w:rPr>
        <w:t>Cette formation est dispensée à</w:t>
      </w:r>
      <w:r w:rsidR="00744D64">
        <w:rPr>
          <w:rFonts w:cs="Arial"/>
        </w:rPr>
        <w:t xml:space="preserve"> </w:t>
      </w:r>
      <w:r w:rsidR="00744D64" w:rsidRPr="00744D64">
        <w:rPr>
          <w:rFonts w:cs="Arial"/>
          <w:b/>
        </w:rPr>
        <w:t>4</w:t>
      </w:r>
      <w:r w:rsidR="00367AA4" w:rsidRPr="00744D64">
        <w:rPr>
          <w:rFonts w:cs="Arial"/>
          <w:b/>
        </w:rPr>
        <w:t xml:space="preserve"> </w:t>
      </w:r>
      <w:r w:rsidRPr="00744D64">
        <w:rPr>
          <w:rFonts w:cs="Arial"/>
          <w:b/>
        </w:rPr>
        <w:t>opérateurs</w:t>
      </w:r>
      <w:r w:rsidR="00DB0EC4">
        <w:rPr>
          <w:rFonts w:cs="Arial"/>
        </w:rPr>
        <w:t xml:space="preserve"> </w:t>
      </w:r>
      <w:r w:rsidR="00C10200" w:rsidRPr="005561BD">
        <w:rPr>
          <w:rFonts w:cs="Arial"/>
        </w:rPr>
        <w:t>(</w:t>
      </w:r>
      <w:r w:rsidR="00367AA4" w:rsidRPr="005561BD">
        <w:rPr>
          <w:rFonts w:cs="Arial"/>
        </w:rPr>
        <w:t xml:space="preserve">Cf. </w:t>
      </w:r>
      <w:r w:rsidR="00367AA4" w:rsidRPr="00497085">
        <w:rPr>
          <w:rFonts w:cs="Arial"/>
        </w:rPr>
        <w:t xml:space="preserve">article </w:t>
      </w:r>
      <w:r w:rsidR="00FA44D2" w:rsidRPr="00497085">
        <w:rPr>
          <w:rFonts w:cs="Arial"/>
        </w:rPr>
        <w:t>3.4</w:t>
      </w:r>
      <w:r w:rsidR="00367AA4" w:rsidRPr="00497085">
        <w:rPr>
          <w:rFonts w:cs="Arial"/>
        </w:rPr>
        <w:t xml:space="preserve"> de la </w:t>
      </w:r>
      <w:r w:rsidR="00C10200" w:rsidRPr="00497085">
        <w:rPr>
          <w:rFonts w:cs="Arial"/>
        </w:rPr>
        <w:t>STB)</w:t>
      </w:r>
      <w:r w:rsidRPr="00497085">
        <w:rPr>
          <w:rFonts w:cs="Arial"/>
        </w:rPr>
        <w:t>.</w:t>
      </w:r>
    </w:p>
    <w:p w14:paraId="1B820786" w14:textId="198A429B" w:rsidR="00F21FF1" w:rsidRPr="005561BD" w:rsidRDefault="00D77D19" w:rsidP="00011320">
      <w:pPr>
        <w:spacing w:after="120" w:line="276" w:lineRule="auto"/>
        <w:jc w:val="both"/>
        <w:rPr>
          <w:rFonts w:ascii="Arial" w:hAnsi="Arial" w:cs="Arial"/>
          <w:sz w:val="22"/>
        </w:rPr>
      </w:pPr>
      <w:r w:rsidRPr="005561BD">
        <w:rPr>
          <w:rFonts w:ascii="Arial" w:hAnsi="Arial" w:cs="Arial"/>
          <w:sz w:val="22"/>
        </w:rPr>
        <w:t xml:space="preserve">Elle doit être suffisamment détaillée pour permettre aux opérateurs </w:t>
      </w:r>
      <w:r w:rsidR="006B3484" w:rsidRPr="005561BD">
        <w:rPr>
          <w:rFonts w:ascii="Arial" w:hAnsi="Arial" w:cs="Arial"/>
          <w:sz w:val="22"/>
        </w:rPr>
        <w:t xml:space="preserve">d’utiliser la machine </w:t>
      </w:r>
      <w:r w:rsidRPr="005561BD">
        <w:rPr>
          <w:rFonts w:ascii="Arial" w:hAnsi="Arial" w:cs="Arial"/>
          <w:sz w:val="22"/>
        </w:rPr>
        <w:t>en autonomie.</w:t>
      </w:r>
    </w:p>
    <w:p w14:paraId="2F70DBAD" w14:textId="416BC944" w:rsidR="00F21FF1" w:rsidRPr="005561BD" w:rsidRDefault="00F21FF1" w:rsidP="00011320">
      <w:pPr>
        <w:pStyle w:val="Texte"/>
        <w:spacing w:line="276" w:lineRule="auto"/>
        <w:rPr>
          <w:rFonts w:cs="Arial"/>
        </w:rPr>
      </w:pPr>
      <w:r w:rsidRPr="005561BD">
        <w:rPr>
          <w:rFonts w:cs="Arial"/>
        </w:rPr>
        <w:t xml:space="preserve">Le contenu de la formation est </w:t>
      </w:r>
      <w:r w:rsidR="00367AA4" w:rsidRPr="005561BD">
        <w:rPr>
          <w:rFonts w:cs="Arial"/>
        </w:rPr>
        <w:t xml:space="preserve">décrit </w:t>
      </w:r>
      <w:r w:rsidRPr="005561BD">
        <w:rPr>
          <w:rFonts w:cs="Arial"/>
        </w:rPr>
        <w:t>au mémoire technique</w:t>
      </w:r>
      <w:r w:rsidR="002F042C" w:rsidRPr="005561BD">
        <w:rPr>
          <w:rFonts w:cs="Arial"/>
        </w:rPr>
        <w:t xml:space="preserve">, </w:t>
      </w:r>
      <w:r w:rsidRPr="005561BD">
        <w:rPr>
          <w:rFonts w:cs="Arial"/>
        </w:rPr>
        <w:t xml:space="preserve">et sa durée </w:t>
      </w:r>
      <w:r w:rsidR="002F042C" w:rsidRPr="005561BD">
        <w:rPr>
          <w:rFonts w:cs="Arial"/>
        </w:rPr>
        <w:t xml:space="preserve">d’exécution </w:t>
      </w:r>
      <w:r w:rsidRPr="005561BD">
        <w:rPr>
          <w:rFonts w:cs="Arial"/>
        </w:rPr>
        <w:t>est comprise dans le délai global contractualisé</w:t>
      </w:r>
      <w:r w:rsidR="00B17C63" w:rsidRPr="005561BD">
        <w:rPr>
          <w:rFonts w:cs="Arial"/>
        </w:rPr>
        <w:t xml:space="preserve"> à l’annexe</w:t>
      </w:r>
      <w:r w:rsidR="008A2783" w:rsidRPr="005561BD">
        <w:rPr>
          <w:rFonts w:cs="Arial"/>
        </w:rPr>
        <w:t xml:space="preserve"> technico-</w:t>
      </w:r>
      <w:r w:rsidR="0057352C" w:rsidRPr="005561BD">
        <w:rPr>
          <w:rFonts w:cs="Arial"/>
        </w:rPr>
        <w:t>financière</w:t>
      </w:r>
      <w:r w:rsidR="00B17C63" w:rsidRPr="005561BD">
        <w:rPr>
          <w:rFonts w:cs="Arial"/>
        </w:rPr>
        <w:t>.</w:t>
      </w:r>
    </w:p>
    <w:p w14:paraId="17A83DF0" w14:textId="7C9565B6" w:rsidR="00F21FF1" w:rsidRPr="005561BD" w:rsidRDefault="00F21FF1" w:rsidP="00011320">
      <w:pPr>
        <w:pStyle w:val="Texte"/>
        <w:spacing w:line="276" w:lineRule="auto"/>
        <w:rPr>
          <w:rFonts w:cs="Arial"/>
        </w:rPr>
      </w:pPr>
      <w:r w:rsidRPr="005561BD">
        <w:rPr>
          <w:rFonts w:cs="Arial"/>
        </w:rPr>
        <w:t xml:space="preserve">Les outils pédagogiques nécessaires et la documentation écrite rédigée en français, notamment les supports de cours, sont à fournir obligatoirement à chaque stagiaire et sont à la charge du </w:t>
      </w:r>
      <w:r w:rsidR="003A419F" w:rsidRPr="005561BD">
        <w:rPr>
          <w:rFonts w:cs="Arial"/>
        </w:rPr>
        <w:t>Titulaire</w:t>
      </w:r>
      <w:r w:rsidRPr="005561BD">
        <w:rPr>
          <w:rFonts w:cs="Arial"/>
        </w:rPr>
        <w:t>.</w:t>
      </w:r>
    </w:p>
    <w:p w14:paraId="2C5CDB9B" w14:textId="2B5CDA2D" w:rsidR="00F21FF1" w:rsidRPr="005561BD" w:rsidRDefault="00E824E2" w:rsidP="00011320">
      <w:pPr>
        <w:pStyle w:val="Texte"/>
        <w:spacing w:line="276" w:lineRule="auto"/>
        <w:rPr>
          <w:rFonts w:cs="Arial"/>
        </w:rPr>
      </w:pPr>
      <w:r w:rsidRPr="00744D64">
        <w:rPr>
          <w:rFonts w:cs="Arial"/>
        </w:rPr>
        <w:t>Il</w:t>
      </w:r>
      <w:r w:rsidR="00F21FF1" w:rsidRPr="00744D64">
        <w:rPr>
          <w:rFonts w:cs="Arial"/>
        </w:rPr>
        <w:t xml:space="preserve"> effectue un contrôle de présence quotidien pendant toute la durée du stage (mise</w:t>
      </w:r>
      <w:r w:rsidR="00F21FF1" w:rsidRPr="005561BD">
        <w:rPr>
          <w:rFonts w:cs="Arial"/>
        </w:rPr>
        <w:t xml:space="preserve"> en place d’une fiche de présence), fournie au représentant de l’</w:t>
      </w:r>
      <w:r w:rsidR="00AE74D8" w:rsidRPr="005561BD">
        <w:rPr>
          <w:rFonts w:cs="Arial"/>
        </w:rPr>
        <w:t>Administration</w:t>
      </w:r>
      <w:r w:rsidR="008C1D15" w:rsidRPr="005561BD">
        <w:rPr>
          <w:rFonts w:cs="Arial"/>
        </w:rPr>
        <w:t xml:space="preserve"> à l’issue de cette formation</w:t>
      </w:r>
      <w:r w:rsidR="00F21FF1" w:rsidRPr="005561BD">
        <w:rPr>
          <w:rFonts w:cs="Arial"/>
        </w:rPr>
        <w:t>.</w:t>
      </w:r>
    </w:p>
    <w:p w14:paraId="54FB0584" w14:textId="58230AF2" w:rsidR="00CC72EE" w:rsidRDefault="00F21FF1" w:rsidP="00011320">
      <w:pPr>
        <w:pStyle w:val="Texte"/>
        <w:spacing w:line="276" w:lineRule="auto"/>
        <w:rPr>
          <w:rFonts w:cs="Arial"/>
        </w:rPr>
      </w:pPr>
      <w:r w:rsidRPr="005561BD">
        <w:rPr>
          <w:rFonts w:cs="Arial"/>
        </w:rPr>
        <w:t xml:space="preserve">À l’issue de la formation, le </w:t>
      </w:r>
      <w:r w:rsidR="003A419F" w:rsidRPr="005561BD">
        <w:rPr>
          <w:rFonts w:cs="Arial"/>
        </w:rPr>
        <w:t>Titulaire</w:t>
      </w:r>
      <w:r w:rsidRPr="005561BD">
        <w:rPr>
          <w:rFonts w:cs="Arial"/>
        </w:rPr>
        <w:t xml:space="preserve"> délivre à chaque participant une attestation de stage.</w:t>
      </w:r>
    </w:p>
    <w:p w14:paraId="5367DAF4" w14:textId="77777777" w:rsidR="00E824E2" w:rsidRPr="005561BD" w:rsidRDefault="00E824E2" w:rsidP="00011320">
      <w:pPr>
        <w:pStyle w:val="Texte"/>
        <w:spacing w:line="276" w:lineRule="auto"/>
        <w:rPr>
          <w:rFonts w:cs="Arial"/>
        </w:rPr>
      </w:pPr>
    </w:p>
    <w:p w14:paraId="0B727A9A" w14:textId="2A72A2E7" w:rsidR="00F704F1" w:rsidRDefault="00F704F1" w:rsidP="00D43CCA">
      <w:pPr>
        <w:pStyle w:val="Niveau1"/>
        <w:ind w:left="0" w:firstLine="0"/>
        <w:rPr>
          <w:rFonts w:cs="Arial"/>
        </w:rPr>
      </w:pPr>
      <w:r w:rsidRPr="00E610E0">
        <w:rPr>
          <w:rFonts w:cs="Arial"/>
          <w:b/>
        </w:rPr>
        <w:t>6.</w:t>
      </w:r>
      <w:r w:rsidR="0030371F" w:rsidRPr="00E610E0">
        <w:rPr>
          <w:rFonts w:cs="Arial"/>
          <w:b/>
        </w:rPr>
        <w:t>3. –</w:t>
      </w:r>
      <w:r w:rsidRPr="00E610E0">
        <w:rPr>
          <w:rFonts w:cs="Arial"/>
          <w:b/>
        </w:rPr>
        <w:t xml:space="preserve"> </w:t>
      </w:r>
      <w:r w:rsidRPr="00E610E0">
        <w:rPr>
          <w:rFonts w:cs="Arial"/>
          <w:b/>
          <w:bCs/>
          <w:color w:val="0000FF"/>
          <w:u w:val="single"/>
        </w:rPr>
        <w:t>P</w:t>
      </w:r>
      <w:r w:rsidR="00725437" w:rsidRPr="00E610E0">
        <w:rPr>
          <w:rFonts w:cs="Arial"/>
          <w:b/>
          <w:bCs/>
          <w:color w:val="0000FF"/>
          <w:u w:val="single"/>
        </w:rPr>
        <w:t>oste</w:t>
      </w:r>
      <w:r w:rsidR="0076021A" w:rsidRPr="00E610E0">
        <w:rPr>
          <w:rFonts w:cs="Arial"/>
          <w:b/>
          <w:bCs/>
          <w:color w:val="0000FF"/>
          <w:u w:val="single"/>
        </w:rPr>
        <w:t xml:space="preserve"> 3</w:t>
      </w:r>
      <w:r w:rsidR="003D4226">
        <w:rPr>
          <w:rFonts w:cs="Arial"/>
          <w:b/>
          <w:bCs/>
          <w:color w:val="0000FF"/>
          <w:u w:val="single"/>
        </w:rPr>
        <w:t xml:space="preserve"> </w:t>
      </w:r>
      <w:r w:rsidR="00451C10" w:rsidRPr="005561BD">
        <w:rPr>
          <w:rFonts w:cs="Arial"/>
        </w:rPr>
        <w:t xml:space="preserve">: </w:t>
      </w:r>
      <w:r w:rsidR="00E824E2" w:rsidRPr="00744D64">
        <w:rPr>
          <w:rFonts w:cs="Arial"/>
        </w:rPr>
        <w:t>une prestation</w:t>
      </w:r>
      <w:r w:rsidR="00731F9D" w:rsidRPr="00744D64">
        <w:rPr>
          <w:rFonts w:cs="Arial"/>
        </w:rPr>
        <w:t xml:space="preserve"> de maintenance annuel</w:t>
      </w:r>
      <w:r w:rsidR="00E824E2" w:rsidRPr="00744D64">
        <w:rPr>
          <w:rFonts w:cs="Arial"/>
        </w:rPr>
        <w:t>le</w:t>
      </w:r>
      <w:r w:rsidR="00731F9D" w:rsidRPr="00744D64">
        <w:rPr>
          <w:rFonts w:cs="Arial"/>
        </w:rPr>
        <w:t xml:space="preserve"> de type « full service »,</w:t>
      </w:r>
      <w:r w:rsidR="00305CE9" w:rsidRPr="005561BD">
        <w:rPr>
          <w:rFonts w:cs="Arial"/>
        </w:rPr>
        <w:t xml:space="preserve"> </w:t>
      </w:r>
      <w:r w:rsidR="005A66B9">
        <w:rPr>
          <w:rFonts w:cs="Arial"/>
        </w:rPr>
        <w:t xml:space="preserve">de la machine, ses accessoires et équipements connexes et logiciel </w:t>
      </w:r>
      <w:r w:rsidR="005A66B9" w:rsidRPr="005561BD">
        <w:rPr>
          <w:rFonts w:cs="Arial"/>
        </w:rPr>
        <w:t>objets</w:t>
      </w:r>
      <w:r w:rsidR="008C1D15" w:rsidRPr="005561BD">
        <w:rPr>
          <w:rFonts w:cs="Arial"/>
        </w:rPr>
        <w:t xml:space="preserve"> du marché pendant toute la durée de la garantie</w:t>
      </w:r>
      <w:r w:rsidR="00E824E2">
        <w:rPr>
          <w:rFonts w:cs="Arial"/>
        </w:rPr>
        <w:t>.</w:t>
      </w:r>
    </w:p>
    <w:p w14:paraId="72F41EF6" w14:textId="77777777" w:rsidR="00E824E2" w:rsidRPr="005561BD" w:rsidRDefault="00E824E2" w:rsidP="00D43CCA">
      <w:pPr>
        <w:pStyle w:val="Niveau1"/>
        <w:ind w:left="0" w:firstLine="0"/>
        <w:rPr>
          <w:rFonts w:cs="Arial"/>
          <w:strike/>
        </w:rPr>
      </w:pPr>
    </w:p>
    <w:p w14:paraId="41D61633" w14:textId="3022F244" w:rsidR="00F704F1" w:rsidRPr="005561BD" w:rsidRDefault="00F704F1" w:rsidP="00011320">
      <w:pPr>
        <w:spacing w:after="200" w:line="276" w:lineRule="auto"/>
        <w:contextualSpacing/>
        <w:rPr>
          <w:rFonts w:ascii="Arial" w:eastAsia="Times New Roman" w:hAnsi="Arial" w:cs="Arial"/>
          <w:sz w:val="22"/>
          <w:lang w:eastAsia="fr-FR"/>
        </w:rPr>
      </w:pPr>
      <w:r w:rsidRPr="005561BD">
        <w:rPr>
          <w:rFonts w:ascii="Arial" w:hAnsi="Arial" w:cs="Arial"/>
          <w:sz w:val="22"/>
        </w:rPr>
        <w:t xml:space="preserve">Au titre du présent marché, le </w:t>
      </w:r>
      <w:r w:rsidR="003A419F" w:rsidRPr="005561BD">
        <w:rPr>
          <w:rFonts w:ascii="Arial" w:hAnsi="Arial" w:cs="Arial"/>
          <w:sz w:val="22"/>
        </w:rPr>
        <w:t>Titulaire</w:t>
      </w:r>
      <w:r w:rsidRPr="005561BD">
        <w:rPr>
          <w:rFonts w:ascii="Arial" w:hAnsi="Arial" w:cs="Arial"/>
          <w:sz w:val="22"/>
        </w:rPr>
        <w:t xml:space="preserve"> met en place </w:t>
      </w:r>
      <w:r w:rsidR="00E824E2">
        <w:rPr>
          <w:rFonts w:ascii="Arial" w:hAnsi="Arial" w:cs="Arial"/>
          <w:sz w:val="22"/>
        </w:rPr>
        <w:t>une prestation</w:t>
      </w:r>
      <w:r w:rsidRPr="005561BD">
        <w:rPr>
          <w:rFonts w:ascii="Arial" w:eastAsia="Times New Roman" w:hAnsi="Arial" w:cs="Arial"/>
          <w:sz w:val="22"/>
          <w:lang w:eastAsia="fr-FR"/>
        </w:rPr>
        <w:t xml:space="preserve"> de maintenance annuel</w:t>
      </w:r>
      <w:r w:rsidR="006F208D" w:rsidRPr="005561BD">
        <w:rPr>
          <w:rFonts w:ascii="Arial" w:eastAsia="Times New Roman" w:hAnsi="Arial" w:cs="Arial"/>
          <w:sz w:val="22"/>
          <w:lang w:eastAsia="fr-FR"/>
        </w:rPr>
        <w:t>le</w:t>
      </w:r>
      <w:r w:rsidRPr="005561BD">
        <w:rPr>
          <w:rFonts w:ascii="Arial" w:eastAsia="Times New Roman" w:hAnsi="Arial" w:cs="Arial"/>
          <w:sz w:val="22"/>
          <w:lang w:eastAsia="fr-FR"/>
        </w:rPr>
        <w:t xml:space="preserve">, </w:t>
      </w:r>
      <w:r w:rsidRPr="005561BD">
        <w:rPr>
          <w:rFonts w:ascii="Arial" w:eastAsia="Times New Roman" w:hAnsi="Arial" w:cs="Arial"/>
          <w:b/>
          <w:sz w:val="22"/>
          <w:lang w:eastAsia="fr-FR"/>
        </w:rPr>
        <w:t>pendant toute la durée de la garantie</w:t>
      </w:r>
      <w:r w:rsidRPr="005561BD">
        <w:rPr>
          <w:rFonts w:ascii="Arial" w:eastAsia="Times New Roman" w:hAnsi="Arial" w:cs="Arial"/>
          <w:sz w:val="22"/>
          <w:lang w:eastAsia="fr-FR"/>
        </w:rPr>
        <w:t>, comprenant :</w:t>
      </w:r>
    </w:p>
    <w:p w14:paraId="4D1E7B77" w14:textId="68418F05" w:rsidR="00F704F1" w:rsidRPr="005561BD" w:rsidRDefault="00F704F1"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 xml:space="preserve">La maintenance préventive, </w:t>
      </w:r>
    </w:p>
    <w:p w14:paraId="3618B185" w14:textId="6E25F4F9" w:rsidR="00731F9D" w:rsidRPr="005561BD" w:rsidRDefault="00731F9D"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maintenance corrective/curative</w:t>
      </w:r>
      <w:r w:rsidR="00A748C3">
        <w:rPr>
          <w:rFonts w:ascii="Arial" w:eastAsia="Times New Roman" w:hAnsi="Arial" w:cs="Arial"/>
          <w:sz w:val="22"/>
          <w:lang w:eastAsia="fr-FR"/>
        </w:rPr>
        <w:t xml:space="preserve"> au titre de la garantie</w:t>
      </w:r>
      <w:r w:rsidRPr="005561BD">
        <w:rPr>
          <w:rFonts w:ascii="Arial" w:eastAsia="Times New Roman" w:hAnsi="Arial" w:cs="Arial"/>
          <w:sz w:val="22"/>
          <w:lang w:eastAsia="fr-FR"/>
        </w:rPr>
        <w:t>,</w:t>
      </w:r>
    </w:p>
    <w:p w14:paraId="596AA1FD" w14:textId="77777777" w:rsidR="00F704F1" w:rsidRPr="005561BD" w:rsidRDefault="00F704F1"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mise en place d’un support technique hot line,</w:t>
      </w:r>
    </w:p>
    <w:p w14:paraId="6AD55700" w14:textId="0D57E663" w:rsidR="00F704F1" w:rsidRPr="005561BD" w:rsidRDefault="00F704F1"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maintenance et les mise</w:t>
      </w:r>
      <w:r w:rsidR="008156ED">
        <w:rPr>
          <w:rFonts w:ascii="Arial" w:eastAsia="Times New Roman" w:hAnsi="Arial" w:cs="Arial"/>
          <w:sz w:val="22"/>
          <w:lang w:eastAsia="fr-FR"/>
        </w:rPr>
        <w:t>s</w:t>
      </w:r>
      <w:r w:rsidRPr="005561BD">
        <w:rPr>
          <w:rFonts w:ascii="Arial" w:eastAsia="Times New Roman" w:hAnsi="Arial" w:cs="Arial"/>
          <w:sz w:val="22"/>
          <w:lang w:eastAsia="fr-FR"/>
        </w:rPr>
        <w:t xml:space="preserve"> à jour du logiciel de pilotage.</w:t>
      </w:r>
    </w:p>
    <w:p w14:paraId="15779104" w14:textId="77777777" w:rsidR="00F704F1" w:rsidRPr="005561BD" w:rsidRDefault="00F704F1" w:rsidP="00011320">
      <w:pPr>
        <w:spacing w:after="200" w:line="276" w:lineRule="auto"/>
        <w:contextualSpacing/>
        <w:rPr>
          <w:rFonts w:ascii="Arial" w:eastAsia="Times New Roman" w:hAnsi="Arial" w:cs="Arial"/>
          <w:sz w:val="22"/>
          <w:lang w:eastAsia="fr-FR"/>
        </w:rPr>
      </w:pPr>
    </w:p>
    <w:p w14:paraId="1D98E5F2" w14:textId="546A3F9E" w:rsidR="00970C28" w:rsidRPr="008A5B34" w:rsidRDefault="00BF234F" w:rsidP="00BF234F">
      <w:pPr>
        <w:spacing w:after="200" w:line="276" w:lineRule="auto"/>
        <w:contextualSpacing/>
        <w:jc w:val="both"/>
        <w:rPr>
          <w:rFonts w:ascii="Arial" w:hAnsi="Arial" w:cs="Arial"/>
          <w:sz w:val="22"/>
        </w:rPr>
      </w:pPr>
      <w:r w:rsidRPr="008A5B34">
        <w:rPr>
          <w:rFonts w:ascii="Arial" w:hAnsi="Arial" w:cs="Arial"/>
          <w:sz w:val="22"/>
        </w:rPr>
        <w:t xml:space="preserve">La prestation </w:t>
      </w:r>
      <w:r w:rsidR="008A5B34" w:rsidRPr="008A5B34">
        <w:rPr>
          <w:rFonts w:ascii="Arial" w:hAnsi="Arial" w:cs="Arial"/>
          <w:sz w:val="22"/>
        </w:rPr>
        <w:t xml:space="preserve">« full service » </w:t>
      </w:r>
      <w:r w:rsidR="00B27548" w:rsidRPr="008A5B34">
        <w:rPr>
          <w:rFonts w:ascii="Arial" w:hAnsi="Arial" w:cs="Arial"/>
          <w:sz w:val="22"/>
        </w:rPr>
        <w:t>débute</w:t>
      </w:r>
      <w:r w:rsidRPr="008A5B34">
        <w:rPr>
          <w:rFonts w:ascii="Arial" w:hAnsi="Arial" w:cs="Arial"/>
          <w:sz w:val="22"/>
        </w:rPr>
        <w:t xml:space="preserve"> </w:t>
      </w:r>
      <w:r w:rsidR="00561D9E" w:rsidRPr="008A5B34">
        <w:rPr>
          <w:rFonts w:ascii="Arial" w:hAnsi="Arial" w:cs="Arial"/>
          <w:sz w:val="22"/>
        </w:rPr>
        <w:t>à compter de</w:t>
      </w:r>
      <w:r w:rsidRPr="008A5B34">
        <w:rPr>
          <w:rFonts w:ascii="Arial" w:hAnsi="Arial" w:cs="Arial"/>
          <w:sz w:val="22"/>
        </w:rPr>
        <w:t xml:space="preserve"> la date de réception </w:t>
      </w:r>
      <w:r w:rsidR="00B27548" w:rsidRPr="008A5B34">
        <w:rPr>
          <w:rFonts w:ascii="Arial" w:hAnsi="Arial" w:cs="Arial"/>
          <w:sz w:val="22"/>
        </w:rPr>
        <w:t>des postes</w:t>
      </w:r>
      <w:r w:rsidR="00481495" w:rsidRPr="008A5B34">
        <w:rPr>
          <w:rFonts w:ascii="Arial" w:hAnsi="Arial" w:cs="Arial"/>
          <w:sz w:val="22"/>
        </w:rPr>
        <w:t xml:space="preserve"> 1</w:t>
      </w:r>
      <w:r w:rsidR="00BD20BF">
        <w:rPr>
          <w:rFonts w:ascii="Arial" w:hAnsi="Arial" w:cs="Arial"/>
          <w:sz w:val="22"/>
        </w:rPr>
        <w:t xml:space="preserve"> et</w:t>
      </w:r>
      <w:r w:rsidR="00481495" w:rsidRPr="008A5B34">
        <w:rPr>
          <w:rFonts w:ascii="Arial" w:hAnsi="Arial" w:cs="Arial"/>
          <w:sz w:val="22"/>
        </w:rPr>
        <w:t xml:space="preserve"> </w:t>
      </w:r>
      <w:r w:rsidR="00B27548" w:rsidRPr="008A5B34">
        <w:rPr>
          <w:rFonts w:ascii="Arial" w:hAnsi="Arial" w:cs="Arial"/>
          <w:sz w:val="22"/>
        </w:rPr>
        <w:t>2</w:t>
      </w:r>
      <w:r w:rsidRPr="008A5B34">
        <w:rPr>
          <w:rFonts w:ascii="Arial" w:hAnsi="Arial" w:cs="Arial"/>
          <w:sz w:val="22"/>
        </w:rPr>
        <w:t xml:space="preserve"> ; elle se renouvelle ensuite chaque année de garantie prévue au marché. </w:t>
      </w:r>
    </w:p>
    <w:p w14:paraId="6B5178BF" w14:textId="5045B761" w:rsidR="00BF234F" w:rsidRPr="008A5B34" w:rsidRDefault="00970C28" w:rsidP="00BF234F">
      <w:pPr>
        <w:spacing w:after="200" w:line="276" w:lineRule="auto"/>
        <w:contextualSpacing/>
        <w:jc w:val="both"/>
        <w:rPr>
          <w:rFonts w:ascii="Arial" w:hAnsi="Arial" w:cs="Arial"/>
          <w:sz w:val="22"/>
        </w:rPr>
      </w:pPr>
      <w:r w:rsidRPr="008A5B34">
        <w:rPr>
          <w:rFonts w:ascii="Arial" w:hAnsi="Arial" w:cs="Arial"/>
          <w:sz w:val="22"/>
        </w:rPr>
        <w:t>Elle s’exécute</w:t>
      </w:r>
      <w:r w:rsidR="00BF234F" w:rsidRPr="008A5B34">
        <w:rPr>
          <w:rFonts w:ascii="Arial" w:hAnsi="Arial" w:cs="Arial"/>
          <w:sz w:val="22"/>
        </w:rPr>
        <w:t xml:space="preserve"> dans les locaux de l’Administration.</w:t>
      </w:r>
    </w:p>
    <w:p w14:paraId="2F921845" w14:textId="77777777" w:rsidR="00BF234F" w:rsidRPr="00BF234F" w:rsidRDefault="00BF234F" w:rsidP="00BF234F">
      <w:pPr>
        <w:spacing w:line="276" w:lineRule="auto"/>
        <w:jc w:val="both"/>
        <w:rPr>
          <w:rFonts w:ascii="Arial" w:hAnsi="Arial" w:cs="Arial"/>
          <w:sz w:val="22"/>
          <w:lang w:eastAsia="fr-FR"/>
        </w:rPr>
      </w:pPr>
    </w:p>
    <w:p w14:paraId="12B9E3AA" w14:textId="3FA784B4" w:rsidR="00BF234F" w:rsidRPr="00BF234F" w:rsidRDefault="00267B4B" w:rsidP="00BF234F">
      <w:pPr>
        <w:spacing w:line="276" w:lineRule="auto"/>
        <w:jc w:val="both"/>
        <w:rPr>
          <w:rFonts w:ascii="Arial" w:hAnsi="Arial" w:cs="Arial"/>
          <w:sz w:val="22"/>
        </w:rPr>
      </w:pPr>
      <w:r>
        <w:rPr>
          <w:rFonts w:ascii="Arial" w:hAnsi="Arial" w:cs="Arial"/>
          <w:sz w:val="22"/>
          <w:lang w:eastAsia="fr-FR"/>
        </w:rPr>
        <w:t xml:space="preserve">Elle </w:t>
      </w:r>
      <w:r w:rsidRPr="00BF234F">
        <w:rPr>
          <w:rFonts w:ascii="Arial" w:hAnsi="Arial" w:cs="Arial"/>
          <w:sz w:val="22"/>
          <w:lang w:eastAsia="fr-FR"/>
        </w:rPr>
        <w:t>ne</w:t>
      </w:r>
      <w:r w:rsidR="00BF234F" w:rsidRPr="00BF234F">
        <w:rPr>
          <w:rFonts w:ascii="Arial" w:hAnsi="Arial" w:cs="Arial"/>
          <w:sz w:val="22"/>
          <w:lang w:eastAsia="fr-FR"/>
        </w:rPr>
        <w:t xml:space="preserve"> fait pas l’objet de bon de commande. Elle </w:t>
      </w:r>
      <w:r w:rsidR="00BF234F" w:rsidRPr="00BF234F">
        <w:rPr>
          <w:rFonts w:ascii="Arial" w:hAnsi="Arial" w:cs="Arial"/>
          <w:sz w:val="22"/>
        </w:rPr>
        <w:t>est facturable à terme échu selon les prix définis à l’annexe financière. Ils comprennent :</w:t>
      </w:r>
    </w:p>
    <w:p w14:paraId="005FA703"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La main d’œuvre,</w:t>
      </w:r>
    </w:p>
    <w:p w14:paraId="7096BEAE"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déplacement, hébergement et restauration des intervenants,</w:t>
      </w:r>
    </w:p>
    <w:p w14:paraId="621E19F0"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pièces détachées et consommables nécessaires aux maintenances,</w:t>
      </w:r>
    </w:p>
    <w:p w14:paraId="37D5F6A9"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rapports de maintenance,</w:t>
      </w:r>
    </w:p>
    <w:p w14:paraId="26648F82"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 xml:space="preserve">Le certificat de conformité éventuel délivré à l’issue des maintenances, </w:t>
      </w:r>
    </w:p>
    <w:p w14:paraId="7AE22718"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Tous les frais annexes.</w:t>
      </w:r>
    </w:p>
    <w:p w14:paraId="35BD9735" w14:textId="77777777" w:rsidR="008118FE" w:rsidRDefault="008118FE" w:rsidP="008118FE">
      <w:pPr>
        <w:spacing w:line="276" w:lineRule="auto"/>
        <w:jc w:val="both"/>
        <w:rPr>
          <w:rFonts w:ascii="Arial" w:hAnsi="Arial" w:cs="Arial"/>
          <w:sz w:val="22"/>
        </w:rPr>
      </w:pPr>
    </w:p>
    <w:p w14:paraId="434B7C4B" w14:textId="33E6BBC0" w:rsidR="008118FE" w:rsidRDefault="008118FE" w:rsidP="008118FE">
      <w:pPr>
        <w:spacing w:line="276" w:lineRule="auto"/>
        <w:jc w:val="both"/>
        <w:rPr>
          <w:rFonts w:ascii="Arial" w:hAnsi="Arial" w:cs="Arial"/>
          <w:sz w:val="22"/>
        </w:rPr>
      </w:pPr>
      <w:r>
        <w:rPr>
          <w:rFonts w:ascii="Arial" w:hAnsi="Arial" w:cs="Arial"/>
          <w:sz w:val="22"/>
        </w:rPr>
        <w:t>Dans tous les cas, chaque année due s’achève :</w:t>
      </w:r>
    </w:p>
    <w:p w14:paraId="41EC0F61" w14:textId="77777777" w:rsidR="008118FE" w:rsidRDefault="008118FE" w:rsidP="008118FE">
      <w:pPr>
        <w:spacing w:line="276" w:lineRule="auto"/>
        <w:jc w:val="both"/>
        <w:rPr>
          <w:rFonts w:ascii="Arial" w:hAnsi="Arial" w:cs="Arial"/>
          <w:sz w:val="22"/>
        </w:rPr>
      </w:pPr>
    </w:p>
    <w:p w14:paraId="1816D6AE" w14:textId="79CD4B53" w:rsidR="008118FE" w:rsidRPr="003311A7" w:rsidRDefault="008118FE" w:rsidP="008118FE">
      <w:pPr>
        <w:pStyle w:val="Paragraphedeliste"/>
        <w:numPr>
          <w:ilvl w:val="0"/>
          <w:numId w:val="40"/>
        </w:numPr>
        <w:spacing w:line="276" w:lineRule="auto"/>
        <w:jc w:val="both"/>
        <w:rPr>
          <w:rFonts w:ascii="Arial" w:hAnsi="Arial" w:cs="Arial"/>
          <w:sz w:val="22"/>
        </w:rPr>
      </w:pPr>
      <w:r w:rsidRPr="003311A7">
        <w:rPr>
          <w:rFonts w:ascii="Arial" w:hAnsi="Arial" w:cs="Arial"/>
          <w:sz w:val="22"/>
        </w:rPr>
        <w:t xml:space="preserve">Au plus tôt à la date anniversaire de la décision de réception </w:t>
      </w:r>
      <w:r w:rsidR="00481495">
        <w:rPr>
          <w:rFonts w:ascii="Arial" w:hAnsi="Arial" w:cs="Arial"/>
          <w:sz w:val="22"/>
        </w:rPr>
        <w:t>des postes 1</w:t>
      </w:r>
      <w:r w:rsidR="00BD20BF">
        <w:rPr>
          <w:rFonts w:ascii="Arial" w:hAnsi="Arial" w:cs="Arial"/>
          <w:sz w:val="22"/>
        </w:rPr>
        <w:t xml:space="preserve"> et </w:t>
      </w:r>
      <w:r w:rsidR="00481495">
        <w:rPr>
          <w:rFonts w:ascii="Arial" w:hAnsi="Arial" w:cs="Arial"/>
          <w:sz w:val="22"/>
        </w:rPr>
        <w:t>2</w:t>
      </w:r>
      <w:r w:rsidR="00267B4B" w:rsidRPr="00BF234F">
        <w:rPr>
          <w:rFonts w:ascii="Arial" w:hAnsi="Arial" w:cs="Arial"/>
          <w:sz w:val="22"/>
        </w:rPr>
        <w:t> </w:t>
      </w:r>
      <w:r w:rsidR="00267B4B" w:rsidRPr="003311A7">
        <w:rPr>
          <w:rFonts w:ascii="Arial" w:hAnsi="Arial" w:cs="Arial"/>
          <w:sz w:val="22"/>
        </w:rPr>
        <w:t>à</w:t>
      </w:r>
      <w:r w:rsidRPr="003311A7">
        <w:rPr>
          <w:rFonts w:ascii="Arial" w:hAnsi="Arial" w:cs="Arial"/>
          <w:sz w:val="22"/>
        </w:rPr>
        <w:t xml:space="preserve"> condition que la partie « </w:t>
      </w:r>
      <w:r>
        <w:rPr>
          <w:rFonts w:ascii="Arial" w:hAnsi="Arial" w:cs="Arial"/>
          <w:sz w:val="22"/>
        </w:rPr>
        <w:t xml:space="preserve">prestation </w:t>
      </w:r>
      <w:r w:rsidRPr="003311A7">
        <w:rPr>
          <w:rFonts w:ascii="Arial" w:hAnsi="Arial" w:cs="Arial"/>
          <w:sz w:val="22"/>
        </w:rPr>
        <w:t xml:space="preserve">maintenance préventive » </w:t>
      </w:r>
      <w:r>
        <w:rPr>
          <w:rFonts w:ascii="Arial" w:hAnsi="Arial" w:cs="Arial"/>
          <w:sz w:val="22"/>
        </w:rPr>
        <w:t xml:space="preserve">soit </w:t>
      </w:r>
      <w:r w:rsidRPr="003311A7">
        <w:rPr>
          <w:rFonts w:ascii="Arial" w:hAnsi="Arial" w:cs="Arial"/>
          <w:sz w:val="22"/>
        </w:rPr>
        <w:t>effective</w:t>
      </w:r>
      <w:r>
        <w:rPr>
          <w:rFonts w:ascii="Arial" w:hAnsi="Arial" w:cs="Arial"/>
          <w:sz w:val="22"/>
        </w:rPr>
        <w:t>,</w:t>
      </w:r>
    </w:p>
    <w:p w14:paraId="3F368DE7" w14:textId="77777777" w:rsidR="008118FE" w:rsidRDefault="008118FE" w:rsidP="008118FE">
      <w:pPr>
        <w:spacing w:line="276" w:lineRule="auto"/>
        <w:jc w:val="both"/>
        <w:rPr>
          <w:rFonts w:ascii="Arial" w:eastAsia="Times New Roman" w:hAnsi="Arial" w:cs="Arial"/>
          <w:sz w:val="22"/>
          <w:lang w:eastAsia="fr-FR"/>
        </w:rPr>
      </w:pPr>
    </w:p>
    <w:p w14:paraId="2AEEB5B4" w14:textId="0D20DABF" w:rsidR="008118FE" w:rsidRPr="003311A7" w:rsidRDefault="00BD20BF" w:rsidP="008118FE">
      <w:pPr>
        <w:pStyle w:val="Paragraphedeliste"/>
        <w:numPr>
          <w:ilvl w:val="0"/>
          <w:numId w:val="40"/>
        </w:numPr>
        <w:spacing w:line="276" w:lineRule="auto"/>
        <w:jc w:val="both"/>
        <w:rPr>
          <w:rFonts w:ascii="Arial" w:hAnsi="Arial" w:cs="Arial"/>
          <w:sz w:val="22"/>
        </w:rPr>
      </w:pPr>
      <w:r w:rsidRPr="003311A7">
        <w:rPr>
          <w:rFonts w:ascii="Arial" w:hAnsi="Arial" w:cs="Arial"/>
          <w:sz w:val="22"/>
        </w:rPr>
        <w:t xml:space="preserve">Au plus tard la date </w:t>
      </w:r>
      <w:r>
        <w:rPr>
          <w:rFonts w:ascii="Arial" w:hAnsi="Arial" w:cs="Arial"/>
          <w:sz w:val="22"/>
        </w:rPr>
        <w:t xml:space="preserve">du service fait </w:t>
      </w:r>
      <w:r w:rsidRPr="003311A7">
        <w:rPr>
          <w:rFonts w:ascii="Arial" w:hAnsi="Arial" w:cs="Arial"/>
          <w:sz w:val="22"/>
        </w:rPr>
        <w:t xml:space="preserve">de la partie « maintenance préventive » si elle est </w:t>
      </w:r>
      <w:r w:rsidR="007A1918" w:rsidRPr="003311A7">
        <w:rPr>
          <w:rFonts w:ascii="Arial" w:hAnsi="Arial" w:cs="Arial"/>
          <w:sz w:val="22"/>
        </w:rPr>
        <w:t>ultérieure</w:t>
      </w:r>
      <w:r w:rsidR="007A1918" w:rsidRPr="003311A7" w:rsidDel="00BD20BF">
        <w:rPr>
          <w:rFonts w:ascii="Arial" w:hAnsi="Arial" w:cs="Arial"/>
          <w:sz w:val="22"/>
        </w:rPr>
        <w:t>.</w:t>
      </w:r>
    </w:p>
    <w:p w14:paraId="530961D1" w14:textId="6E1F5622" w:rsidR="008967E0" w:rsidRDefault="008967E0">
      <w:pPr>
        <w:rPr>
          <w:rFonts w:ascii="Arial" w:hAnsi="Arial" w:cs="Arial"/>
          <w:sz w:val="22"/>
        </w:rPr>
      </w:pPr>
      <w:r>
        <w:rPr>
          <w:rFonts w:ascii="Arial" w:hAnsi="Arial" w:cs="Arial"/>
          <w:sz w:val="22"/>
        </w:rPr>
        <w:br w:type="page"/>
      </w:r>
    </w:p>
    <w:p w14:paraId="43384F10" w14:textId="77777777" w:rsidR="00E824E2" w:rsidRDefault="00E824E2" w:rsidP="00F81AE8">
      <w:pPr>
        <w:spacing w:line="276" w:lineRule="auto"/>
        <w:jc w:val="both"/>
        <w:rPr>
          <w:rFonts w:ascii="Arial" w:hAnsi="Arial" w:cs="Arial"/>
          <w:sz w:val="22"/>
        </w:rPr>
      </w:pPr>
    </w:p>
    <w:p w14:paraId="2BAE209A" w14:textId="7535C2F1" w:rsidR="00F704F1" w:rsidRDefault="00F704F1" w:rsidP="00D43CCA">
      <w:pPr>
        <w:pStyle w:val="Niveau1"/>
        <w:ind w:left="0" w:firstLine="0"/>
        <w:rPr>
          <w:rFonts w:cs="Arial"/>
          <w:b/>
        </w:rPr>
      </w:pPr>
      <w:r w:rsidRPr="005561BD">
        <w:rPr>
          <w:rFonts w:cs="Arial"/>
          <w:b/>
        </w:rPr>
        <w:t>6.</w:t>
      </w:r>
      <w:r w:rsidR="00982591" w:rsidRPr="005561BD">
        <w:rPr>
          <w:rFonts w:cs="Arial"/>
          <w:b/>
        </w:rPr>
        <w:t>3</w:t>
      </w:r>
      <w:r w:rsidRPr="005561BD">
        <w:rPr>
          <w:rFonts w:cs="Arial"/>
          <w:b/>
        </w:rPr>
        <w:t>.1 – Maintenance préventive de la machine</w:t>
      </w:r>
    </w:p>
    <w:p w14:paraId="5A0A6CC9" w14:textId="77777777" w:rsidR="00BF234F" w:rsidRDefault="00BF234F" w:rsidP="00011320">
      <w:pPr>
        <w:spacing w:line="276" w:lineRule="auto"/>
        <w:jc w:val="both"/>
        <w:rPr>
          <w:rFonts w:ascii="Arial" w:eastAsia="Times New Roman" w:hAnsi="Arial" w:cs="Arial"/>
          <w:sz w:val="22"/>
          <w:lang w:eastAsia="fr-FR"/>
        </w:rPr>
      </w:pPr>
    </w:p>
    <w:p w14:paraId="658AC188" w14:textId="06C28BFA" w:rsidR="00F902AC" w:rsidRDefault="00BF234F" w:rsidP="00F902AC">
      <w:pPr>
        <w:spacing w:after="200" w:line="276" w:lineRule="auto"/>
        <w:contextualSpacing/>
        <w:jc w:val="both"/>
        <w:rPr>
          <w:rFonts w:ascii="Arial" w:eastAsia="Times New Roman" w:hAnsi="Arial" w:cs="Arial"/>
          <w:sz w:val="22"/>
          <w:lang w:eastAsia="fr-FR"/>
        </w:rPr>
      </w:pPr>
      <w:r>
        <w:rPr>
          <w:rFonts w:ascii="Arial" w:hAnsi="Arial" w:cs="Arial"/>
          <w:sz w:val="22"/>
        </w:rPr>
        <w:t xml:space="preserve">Cette partie de prestation </w:t>
      </w:r>
      <w:r w:rsidR="00845C78">
        <w:rPr>
          <w:rFonts w:ascii="Arial" w:eastAsia="Times New Roman" w:hAnsi="Arial" w:cs="Arial"/>
          <w:sz w:val="22"/>
          <w:lang w:eastAsia="fr-FR"/>
        </w:rPr>
        <w:t>s’exécute</w:t>
      </w:r>
      <w:r w:rsidR="00845C78" w:rsidRPr="00FB75D1">
        <w:rPr>
          <w:rFonts w:ascii="Arial" w:eastAsia="Times New Roman" w:hAnsi="Arial" w:cs="Arial"/>
          <w:sz w:val="22"/>
          <w:lang w:eastAsia="fr-FR"/>
        </w:rPr>
        <w:t xml:space="preserve"> </w:t>
      </w:r>
      <w:r w:rsidR="00845C78" w:rsidRPr="00F902AC">
        <w:rPr>
          <w:rFonts w:ascii="Arial" w:eastAsia="Times New Roman" w:hAnsi="Arial" w:cs="Arial"/>
          <w:sz w:val="22"/>
          <w:lang w:eastAsia="fr-FR"/>
        </w:rPr>
        <w:t>dans</w:t>
      </w:r>
      <w:r w:rsidR="00F902AC">
        <w:rPr>
          <w:rFonts w:ascii="Arial" w:eastAsia="Times New Roman" w:hAnsi="Arial" w:cs="Arial"/>
          <w:sz w:val="22"/>
          <w:lang w:eastAsia="fr-FR"/>
        </w:rPr>
        <w:t xml:space="preserve"> le délai maximum contractualisé à l’ATF à compter de la date :</w:t>
      </w:r>
    </w:p>
    <w:p w14:paraId="172F5F24" w14:textId="147E082E" w:rsidR="00F902AC" w:rsidRPr="00E22B8D" w:rsidRDefault="00F902AC" w:rsidP="00F902AC">
      <w:pPr>
        <w:pStyle w:val="Paragraphedeliste"/>
        <w:numPr>
          <w:ilvl w:val="0"/>
          <w:numId w:val="30"/>
        </w:numPr>
        <w:spacing w:after="200" w:line="276" w:lineRule="auto"/>
        <w:contextualSpacing/>
        <w:jc w:val="both"/>
        <w:rPr>
          <w:rFonts w:ascii="Arial" w:hAnsi="Arial" w:cs="Arial"/>
          <w:sz w:val="22"/>
        </w:rPr>
      </w:pPr>
      <w:proofErr w:type="gramStart"/>
      <w:r w:rsidRPr="00E22B8D">
        <w:rPr>
          <w:rFonts w:ascii="Arial" w:hAnsi="Arial" w:cs="Arial"/>
          <w:sz w:val="22"/>
        </w:rPr>
        <w:t>de</w:t>
      </w:r>
      <w:proofErr w:type="gramEnd"/>
      <w:r w:rsidRPr="00E22B8D">
        <w:rPr>
          <w:rFonts w:ascii="Arial" w:hAnsi="Arial" w:cs="Arial"/>
          <w:sz w:val="22"/>
        </w:rPr>
        <w:t xml:space="preserve"> la décision de réception </w:t>
      </w:r>
      <w:r>
        <w:rPr>
          <w:rFonts w:ascii="Arial" w:hAnsi="Arial" w:cs="Arial"/>
          <w:sz w:val="22"/>
        </w:rPr>
        <w:t>des postes 1</w:t>
      </w:r>
      <w:r w:rsidR="00823EF6">
        <w:rPr>
          <w:rFonts w:ascii="Arial" w:hAnsi="Arial" w:cs="Arial"/>
          <w:sz w:val="22"/>
        </w:rPr>
        <w:t xml:space="preserve"> et</w:t>
      </w:r>
      <w:r>
        <w:rPr>
          <w:rFonts w:ascii="Arial" w:hAnsi="Arial" w:cs="Arial"/>
          <w:sz w:val="22"/>
        </w:rPr>
        <w:t xml:space="preserve"> 2 </w:t>
      </w:r>
      <w:r w:rsidRPr="00E22B8D">
        <w:rPr>
          <w:rFonts w:ascii="Arial" w:hAnsi="Arial" w:cs="Arial"/>
          <w:sz w:val="22"/>
        </w:rPr>
        <w:t>pour sa 1</w:t>
      </w:r>
      <w:r w:rsidRPr="00E22B8D">
        <w:rPr>
          <w:rFonts w:ascii="Arial" w:hAnsi="Arial" w:cs="Arial"/>
          <w:sz w:val="22"/>
          <w:vertAlign w:val="superscript"/>
        </w:rPr>
        <w:t>ère</w:t>
      </w:r>
      <w:r w:rsidRPr="00E22B8D">
        <w:rPr>
          <w:rFonts w:ascii="Arial" w:hAnsi="Arial" w:cs="Arial"/>
          <w:sz w:val="22"/>
        </w:rPr>
        <w:t xml:space="preserve"> année</w:t>
      </w:r>
    </w:p>
    <w:p w14:paraId="0F61AEAA" w14:textId="420C7E63" w:rsidR="00F902AC" w:rsidRPr="00E22B8D" w:rsidRDefault="00F902AC" w:rsidP="00F902AC">
      <w:pPr>
        <w:pStyle w:val="Paragraphedeliste"/>
        <w:numPr>
          <w:ilvl w:val="0"/>
          <w:numId w:val="30"/>
        </w:numPr>
        <w:spacing w:after="200" w:line="276" w:lineRule="auto"/>
        <w:contextualSpacing/>
        <w:jc w:val="both"/>
        <w:rPr>
          <w:rFonts w:ascii="Arial" w:hAnsi="Arial" w:cs="Arial"/>
          <w:sz w:val="22"/>
        </w:rPr>
      </w:pPr>
      <w:proofErr w:type="gramStart"/>
      <w:r>
        <w:rPr>
          <w:rFonts w:ascii="Arial" w:hAnsi="Arial" w:cs="Arial"/>
          <w:sz w:val="22"/>
        </w:rPr>
        <w:t>de</w:t>
      </w:r>
      <w:proofErr w:type="gramEnd"/>
      <w:r>
        <w:rPr>
          <w:rFonts w:ascii="Arial" w:hAnsi="Arial" w:cs="Arial"/>
          <w:sz w:val="22"/>
        </w:rPr>
        <w:t xml:space="preserve"> la décision de réception d</w:t>
      </w:r>
      <w:r w:rsidR="00823EF6">
        <w:rPr>
          <w:rFonts w:ascii="Arial" w:hAnsi="Arial" w:cs="Arial"/>
          <w:sz w:val="22"/>
        </w:rPr>
        <w:t>es</w:t>
      </w:r>
      <w:r>
        <w:rPr>
          <w:rFonts w:ascii="Arial" w:hAnsi="Arial" w:cs="Arial"/>
          <w:sz w:val="22"/>
        </w:rPr>
        <w:t xml:space="preserve"> poste</w:t>
      </w:r>
      <w:r w:rsidR="00823EF6">
        <w:rPr>
          <w:rFonts w:ascii="Arial" w:hAnsi="Arial" w:cs="Arial"/>
          <w:sz w:val="22"/>
        </w:rPr>
        <w:t>s</w:t>
      </w:r>
      <w:r>
        <w:rPr>
          <w:rFonts w:ascii="Arial" w:hAnsi="Arial" w:cs="Arial"/>
          <w:sz w:val="22"/>
        </w:rPr>
        <w:t xml:space="preserve"> 3</w:t>
      </w:r>
      <w:r w:rsidR="00823EF6">
        <w:rPr>
          <w:rFonts w:ascii="Arial" w:hAnsi="Arial" w:cs="Arial"/>
          <w:sz w:val="22"/>
        </w:rPr>
        <w:t xml:space="preserve"> et 4</w:t>
      </w:r>
      <w:r>
        <w:rPr>
          <w:rFonts w:ascii="Arial" w:hAnsi="Arial" w:cs="Arial"/>
          <w:sz w:val="22"/>
        </w:rPr>
        <w:t xml:space="preserve"> pour </w:t>
      </w:r>
      <w:r w:rsidRPr="00E22B8D">
        <w:rPr>
          <w:rFonts w:ascii="Arial" w:hAnsi="Arial" w:cs="Arial"/>
          <w:sz w:val="22"/>
        </w:rPr>
        <w:t>les autres année</w:t>
      </w:r>
      <w:r>
        <w:rPr>
          <w:rFonts w:ascii="Arial" w:hAnsi="Arial" w:cs="Arial"/>
          <w:sz w:val="22"/>
        </w:rPr>
        <w:t>s</w:t>
      </w:r>
      <w:r w:rsidRPr="00E22B8D">
        <w:rPr>
          <w:rFonts w:ascii="Arial" w:hAnsi="Arial" w:cs="Arial"/>
          <w:sz w:val="22"/>
        </w:rPr>
        <w:t xml:space="preserve"> prévues au marché</w:t>
      </w:r>
    </w:p>
    <w:p w14:paraId="5A833A35" w14:textId="1AF42F3F" w:rsidR="00BF234F" w:rsidRPr="00E22B8D" w:rsidRDefault="00BF234F" w:rsidP="000501E4">
      <w:pPr>
        <w:spacing w:after="200" w:line="276" w:lineRule="auto"/>
        <w:contextualSpacing/>
        <w:jc w:val="both"/>
        <w:rPr>
          <w:rFonts w:ascii="Arial" w:hAnsi="Arial" w:cs="Arial"/>
          <w:sz w:val="22"/>
        </w:rPr>
      </w:pPr>
    </w:p>
    <w:p w14:paraId="775CEA6D" w14:textId="77777777" w:rsidR="00BF234F" w:rsidRDefault="00BF234F" w:rsidP="00BF234F">
      <w:pPr>
        <w:spacing w:after="200" w:line="276" w:lineRule="auto"/>
        <w:contextualSpacing/>
        <w:jc w:val="both"/>
        <w:rPr>
          <w:rFonts w:ascii="Arial" w:eastAsia="Times New Roman" w:hAnsi="Arial" w:cs="Arial"/>
          <w:sz w:val="22"/>
          <w:lang w:eastAsia="fr-FR"/>
        </w:rPr>
      </w:pPr>
      <w:proofErr w:type="gramStart"/>
      <w:r>
        <w:rPr>
          <w:rFonts w:ascii="Arial" w:eastAsia="Times New Roman" w:hAnsi="Arial" w:cs="Arial"/>
          <w:sz w:val="22"/>
          <w:lang w:eastAsia="fr-FR"/>
        </w:rPr>
        <w:t>en</w:t>
      </w:r>
      <w:proofErr w:type="gramEnd"/>
      <w:r>
        <w:rPr>
          <w:rFonts w:ascii="Arial" w:eastAsia="Times New Roman" w:hAnsi="Arial" w:cs="Arial"/>
          <w:sz w:val="22"/>
          <w:lang w:eastAsia="fr-FR"/>
        </w:rPr>
        <w:t xml:space="preserve"> respectant  </w:t>
      </w:r>
    </w:p>
    <w:p w14:paraId="429A5C5F" w14:textId="77777777" w:rsidR="00BF234F" w:rsidRPr="00E22B8D" w:rsidRDefault="00BF234F" w:rsidP="00BF234F">
      <w:pPr>
        <w:pStyle w:val="Paragraphedeliste"/>
        <w:numPr>
          <w:ilvl w:val="0"/>
          <w:numId w:val="31"/>
        </w:numPr>
        <w:spacing w:after="200" w:line="276" w:lineRule="auto"/>
        <w:contextualSpacing/>
        <w:jc w:val="both"/>
        <w:rPr>
          <w:rFonts w:ascii="Arial" w:hAnsi="Arial" w:cs="Arial"/>
          <w:sz w:val="22"/>
        </w:rPr>
      </w:pPr>
      <w:proofErr w:type="gramStart"/>
      <w:r w:rsidRPr="00E22B8D">
        <w:rPr>
          <w:rFonts w:ascii="Arial" w:hAnsi="Arial" w:cs="Arial"/>
          <w:sz w:val="22"/>
        </w:rPr>
        <w:t>les</w:t>
      </w:r>
      <w:proofErr w:type="gramEnd"/>
      <w:r w:rsidRPr="00E22B8D">
        <w:rPr>
          <w:rFonts w:ascii="Arial" w:hAnsi="Arial" w:cs="Arial"/>
          <w:sz w:val="22"/>
        </w:rPr>
        <w:t xml:space="preserve"> préconisations du constructeur</w:t>
      </w:r>
    </w:p>
    <w:p w14:paraId="36D67D42" w14:textId="77777777" w:rsidR="00BF234F" w:rsidRPr="00E22B8D" w:rsidRDefault="00BF234F" w:rsidP="00BF234F">
      <w:pPr>
        <w:pStyle w:val="Paragraphedeliste"/>
        <w:numPr>
          <w:ilvl w:val="0"/>
          <w:numId w:val="31"/>
        </w:numPr>
        <w:spacing w:after="200" w:line="276" w:lineRule="auto"/>
        <w:contextualSpacing/>
        <w:jc w:val="both"/>
        <w:rPr>
          <w:rFonts w:ascii="Arial" w:hAnsi="Arial" w:cs="Arial"/>
          <w:sz w:val="22"/>
        </w:rPr>
      </w:pPr>
      <w:proofErr w:type="gramStart"/>
      <w:r w:rsidRPr="00E22B8D">
        <w:rPr>
          <w:rFonts w:ascii="Arial" w:hAnsi="Arial" w:cs="Arial"/>
          <w:sz w:val="22"/>
        </w:rPr>
        <w:t>les</w:t>
      </w:r>
      <w:proofErr w:type="gramEnd"/>
      <w:r w:rsidRPr="00E22B8D">
        <w:rPr>
          <w:rFonts w:ascii="Arial" w:hAnsi="Arial" w:cs="Arial"/>
          <w:sz w:val="22"/>
        </w:rPr>
        <w:t xml:space="preserve"> modalités définies dans le </w:t>
      </w:r>
      <w:r>
        <w:rPr>
          <w:rFonts w:ascii="Arial" w:hAnsi="Arial" w:cs="Arial"/>
          <w:sz w:val="22"/>
        </w:rPr>
        <w:t>mémoire technique du Titulaire.</w:t>
      </w:r>
    </w:p>
    <w:p w14:paraId="1BAD6303" w14:textId="1EC6468D" w:rsidR="00BF234F" w:rsidRDefault="00BF234F" w:rsidP="00011320">
      <w:pPr>
        <w:spacing w:line="276" w:lineRule="auto"/>
        <w:jc w:val="both"/>
        <w:rPr>
          <w:rFonts w:ascii="Arial" w:eastAsia="Times New Roman" w:hAnsi="Arial" w:cs="Arial"/>
          <w:sz w:val="22"/>
          <w:lang w:eastAsia="fr-FR"/>
        </w:rPr>
      </w:pPr>
    </w:p>
    <w:p w14:paraId="21FE8CE7" w14:textId="1458120F"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Les jours et horaires exacts d’exécution des prestations sont définis entre le référent technique et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et formalisés par courriel au minimum </w:t>
      </w:r>
      <w:r w:rsidRPr="005561BD">
        <w:rPr>
          <w:rFonts w:ascii="Arial" w:eastAsia="Times New Roman" w:hAnsi="Arial" w:cs="Arial"/>
          <w:b/>
          <w:sz w:val="22"/>
          <w:lang w:eastAsia="fr-FR"/>
        </w:rPr>
        <w:t>15 jours</w:t>
      </w:r>
      <w:r w:rsidRPr="005561BD">
        <w:rPr>
          <w:rFonts w:ascii="Arial" w:eastAsia="Times New Roman" w:hAnsi="Arial" w:cs="Arial"/>
          <w:sz w:val="22"/>
          <w:lang w:eastAsia="fr-FR"/>
        </w:rPr>
        <w:t xml:space="preserve"> avant son intervention.</w:t>
      </w:r>
    </w:p>
    <w:p w14:paraId="11B98625" w14:textId="30A16329" w:rsidR="00D43CCA" w:rsidRDefault="00D43CCA" w:rsidP="00011320">
      <w:pPr>
        <w:spacing w:line="276" w:lineRule="auto"/>
        <w:jc w:val="both"/>
        <w:rPr>
          <w:rFonts w:ascii="Arial" w:eastAsia="Times New Roman" w:hAnsi="Arial" w:cs="Arial"/>
          <w:sz w:val="22"/>
          <w:lang w:eastAsia="fr-FR"/>
        </w:rPr>
      </w:pPr>
    </w:p>
    <w:p w14:paraId="3D703437" w14:textId="40C7BDDB" w:rsidR="00F704F1" w:rsidRPr="005561BD" w:rsidRDefault="00F704F1" w:rsidP="00D43CCA">
      <w:pPr>
        <w:pStyle w:val="Niveau1"/>
        <w:ind w:left="0" w:firstLine="0"/>
        <w:rPr>
          <w:rFonts w:cs="Arial"/>
          <w:b/>
        </w:rPr>
      </w:pPr>
      <w:r w:rsidRPr="005561BD">
        <w:rPr>
          <w:rFonts w:cs="Arial"/>
          <w:b/>
        </w:rPr>
        <w:t>6.</w:t>
      </w:r>
      <w:r w:rsidR="00982591" w:rsidRPr="005561BD">
        <w:rPr>
          <w:rFonts w:cs="Arial"/>
          <w:b/>
        </w:rPr>
        <w:t>3</w:t>
      </w:r>
      <w:r w:rsidRPr="005561BD">
        <w:rPr>
          <w:rFonts w:cs="Arial"/>
          <w:b/>
        </w:rPr>
        <w:t xml:space="preserve">.2 – Maintenance </w:t>
      </w:r>
      <w:r w:rsidR="00A56BDE" w:rsidRPr="005561BD">
        <w:rPr>
          <w:rFonts w:cs="Arial"/>
          <w:b/>
        </w:rPr>
        <w:t>corrective/curative</w:t>
      </w:r>
    </w:p>
    <w:p w14:paraId="148FF89A" w14:textId="1043D508"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Les interventions de maintenance </w:t>
      </w:r>
      <w:r w:rsidR="00A56BDE" w:rsidRPr="005561BD">
        <w:rPr>
          <w:rFonts w:ascii="Arial" w:eastAsia="Times New Roman" w:hAnsi="Arial" w:cs="Arial"/>
          <w:sz w:val="22"/>
          <w:lang w:eastAsia="fr-FR"/>
        </w:rPr>
        <w:t>corrective/curative</w:t>
      </w:r>
      <w:r w:rsidRPr="005561BD">
        <w:rPr>
          <w:rFonts w:ascii="Arial" w:eastAsia="Times New Roman" w:hAnsi="Arial" w:cs="Arial"/>
          <w:sz w:val="22"/>
          <w:lang w:eastAsia="fr-FR"/>
        </w:rPr>
        <w:t xml:space="preserve"> éventuelle sont réalisées par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w:t>
      </w:r>
      <w:r w:rsidR="0011495A" w:rsidRPr="005561BD">
        <w:rPr>
          <w:rFonts w:ascii="Arial" w:eastAsia="Times New Roman" w:hAnsi="Arial" w:cs="Arial"/>
          <w:sz w:val="22"/>
          <w:lang w:eastAsia="fr-FR"/>
        </w:rPr>
        <w:t>pendant toute la durée de la garantie.</w:t>
      </w:r>
    </w:p>
    <w:p w14:paraId="7240DE85" w14:textId="77777777" w:rsidR="00F704F1" w:rsidRPr="005561BD" w:rsidRDefault="00F704F1" w:rsidP="00011320">
      <w:pPr>
        <w:spacing w:line="276" w:lineRule="auto"/>
        <w:jc w:val="both"/>
        <w:rPr>
          <w:rFonts w:ascii="Arial" w:eastAsia="Times New Roman" w:hAnsi="Arial" w:cs="Arial"/>
          <w:sz w:val="22"/>
          <w:lang w:eastAsia="fr-FR"/>
        </w:rPr>
      </w:pPr>
    </w:p>
    <w:p w14:paraId="3DA58575" w14:textId="2765CAE4"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Une maintenance </w:t>
      </w:r>
      <w:r w:rsidR="00A56BDE" w:rsidRPr="005561BD">
        <w:rPr>
          <w:rFonts w:ascii="Arial" w:eastAsia="Times New Roman" w:hAnsi="Arial" w:cs="Arial"/>
          <w:sz w:val="22"/>
          <w:lang w:eastAsia="fr-FR"/>
        </w:rPr>
        <w:t>corrective/curative</w:t>
      </w:r>
      <w:r w:rsidRPr="005561BD">
        <w:rPr>
          <w:rFonts w:ascii="Arial" w:eastAsia="Times New Roman" w:hAnsi="Arial" w:cs="Arial"/>
          <w:sz w:val="22"/>
          <w:lang w:eastAsia="fr-FR"/>
        </w:rPr>
        <w:t xml:space="preserve"> peut s’avérer nécessaire :</w:t>
      </w:r>
    </w:p>
    <w:p w14:paraId="272254B0" w14:textId="4B801FB1" w:rsidR="0011495A" w:rsidRPr="005561BD" w:rsidRDefault="0011495A"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Pour couvrir le changement des pièces </w:t>
      </w:r>
      <w:r w:rsidR="00F545AC" w:rsidRPr="005561BD">
        <w:rPr>
          <w:rFonts w:ascii="Arial" w:hAnsi="Arial" w:cs="Arial"/>
          <w:sz w:val="22"/>
          <w:szCs w:val="22"/>
        </w:rPr>
        <w:t>dues</w:t>
      </w:r>
      <w:r w:rsidRPr="005561BD">
        <w:rPr>
          <w:rFonts w:ascii="Arial" w:hAnsi="Arial" w:cs="Arial"/>
          <w:sz w:val="22"/>
          <w:szCs w:val="22"/>
        </w:rPr>
        <w:t xml:space="preserve"> et programmé</w:t>
      </w:r>
      <w:r w:rsidR="008E657C" w:rsidRPr="005561BD">
        <w:rPr>
          <w:rFonts w:ascii="Arial" w:hAnsi="Arial" w:cs="Arial"/>
          <w:sz w:val="22"/>
          <w:szCs w:val="22"/>
        </w:rPr>
        <w:t>es</w:t>
      </w:r>
      <w:r w:rsidRPr="005561BD">
        <w:rPr>
          <w:rFonts w:ascii="Arial" w:hAnsi="Arial" w:cs="Arial"/>
          <w:sz w:val="22"/>
          <w:szCs w:val="22"/>
        </w:rPr>
        <w:t xml:space="preserve"> par le fabricant selon les heures d’utilisation ou la périodicité préconisée dans la notice d’instructions,</w:t>
      </w:r>
    </w:p>
    <w:p w14:paraId="11FDBE23" w14:textId="45F45392" w:rsidR="00F704F1" w:rsidRPr="005561BD" w:rsidRDefault="00F704F1"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En cas d’anomalie détectée par le </w:t>
      </w:r>
      <w:r w:rsidR="003A419F" w:rsidRPr="005561BD">
        <w:rPr>
          <w:rFonts w:ascii="Arial" w:hAnsi="Arial" w:cs="Arial"/>
          <w:sz w:val="22"/>
          <w:szCs w:val="22"/>
        </w:rPr>
        <w:t>Titulaire</w:t>
      </w:r>
      <w:r w:rsidRPr="005561BD">
        <w:rPr>
          <w:rFonts w:ascii="Arial" w:hAnsi="Arial" w:cs="Arial"/>
          <w:sz w:val="22"/>
          <w:szCs w:val="22"/>
        </w:rPr>
        <w:t xml:space="preserve"> pendant les visites relatives à la maintenance préventive, </w:t>
      </w:r>
    </w:p>
    <w:p w14:paraId="4E73F604" w14:textId="77777777" w:rsidR="00F704F1" w:rsidRPr="005561BD" w:rsidRDefault="00F704F1"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En cas de panne inopinée non résolue après intervention de l’assistance téléphonique telle que définie à l’article </w:t>
      </w:r>
      <w:r w:rsidRPr="005561BD">
        <w:rPr>
          <w:rFonts w:ascii="Arial" w:hAnsi="Arial" w:cs="Arial"/>
          <w:b/>
          <w:sz w:val="22"/>
          <w:szCs w:val="22"/>
        </w:rPr>
        <w:t>6.3.3</w:t>
      </w:r>
      <w:r w:rsidRPr="005561BD">
        <w:rPr>
          <w:rFonts w:ascii="Arial" w:hAnsi="Arial" w:cs="Arial"/>
          <w:sz w:val="22"/>
          <w:szCs w:val="22"/>
        </w:rPr>
        <w:t xml:space="preserve"> ci-dessous.</w:t>
      </w:r>
    </w:p>
    <w:p w14:paraId="51B1E539" w14:textId="77777777" w:rsidR="00F704F1" w:rsidRPr="005561BD" w:rsidRDefault="00F704F1" w:rsidP="00011320">
      <w:pPr>
        <w:spacing w:line="276" w:lineRule="auto"/>
        <w:jc w:val="both"/>
        <w:rPr>
          <w:rFonts w:ascii="Arial" w:eastAsia="Times New Roman" w:hAnsi="Arial" w:cs="Arial"/>
          <w:sz w:val="22"/>
          <w:lang w:eastAsia="fr-FR"/>
        </w:rPr>
      </w:pPr>
    </w:p>
    <w:p w14:paraId="30B39985" w14:textId="12F6CFF9"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Dans ce cadre, le déclenchement d’intervention auprès du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est exclusivement initié par le référent technique identifié dans l’article </w:t>
      </w:r>
      <w:r w:rsidRPr="005561BD">
        <w:rPr>
          <w:rFonts w:ascii="Arial" w:eastAsia="Times New Roman" w:hAnsi="Arial" w:cs="Arial"/>
          <w:b/>
          <w:sz w:val="22"/>
          <w:lang w:eastAsia="fr-FR"/>
        </w:rPr>
        <w:t>7.2.1</w:t>
      </w:r>
      <w:r w:rsidRPr="005561BD">
        <w:rPr>
          <w:rFonts w:ascii="Arial" w:eastAsia="Times New Roman" w:hAnsi="Arial" w:cs="Arial"/>
          <w:sz w:val="22"/>
          <w:lang w:eastAsia="fr-FR"/>
        </w:rPr>
        <w:t xml:space="preserve"> du présent </w:t>
      </w:r>
      <w:r w:rsidR="003E1C64" w:rsidRPr="005561BD">
        <w:rPr>
          <w:rFonts w:ascii="Arial" w:eastAsia="Times New Roman" w:hAnsi="Arial" w:cs="Arial"/>
          <w:sz w:val="22"/>
          <w:lang w:eastAsia="fr-FR"/>
        </w:rPr>
        <w:t>document</w:t>
      </w:r>
      <w:r w:rsidRPr="005561BD">
        <w:rPr>
          <w:rFonts w:ascii="Arial" w:eastAsia="Times New Roman" w:hAnsi="Arial" w:cs="Arial"/>
          <w:sz w:val="22"/>
          <w:lang w:eastAsia="fr-FR"/>
        </w:rPr>
        <w:t xml:space="preserve">. </w:t>
      </w:r>
    </w:p>
    <w:p w14:paraId="751546AD" w14:textId="5F5EB54B" w:rsidR="00F704F1" w:rsidRPr="005561BD" w:rsidRDefault="00F704F1" w:rsidP="00011320">
      <w:pPr>
        <w:spacing w:line="276" w:lineRule="auto"/>
        <w:jc w:val="both"/>
        <w:rPr>
          <w:rFonts w:ascii="Arial" w:eastAsia="Times New Roman" w:hAnsi="Arial" w:cs="Arial"/>
          <w:sz w:val="22"/>
          <w:lang w:eastAsia="fr-FR"/>
        </w:rPr>
      </w:pPr>
    </w:p>
    <w:p w14:paraId="4C454000" w14:textId="7801EDDC"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Dans un premier temps,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s’engage à guider les techniciens sur place par téléphone ou vidéo pour tenter de poser un diagnostic et/ou dépanner la machine au titre de l’assistance technique.</w:t>
      </w:r>
    </w:p>
    <w:p w14:paraId="17B5223C" w14:textId="77777777" w:rsidR="00F704F1" w:rsidRPr="005561BD" w:rsidRDefault="00F704F1" w:rsidP="00011320">
      <w:pPr>
        <w:spacing w:line="276" w:lineRule="auto"/>
        <w:jc w:val="both"/>
        <w:rPr>
          <w:rFonts w:ascii="Arial" w:eastAsia="Times New Roman" w:hAnsi="Arial" w:cs="Arial"/>
          <w:sz w:val="22"/>
          <w:lang w:eastAsia="fr-FR"/>
        </w:rPr>
      </w:pPr>
    </w:p>
    <w:p w14:paraId="1AEF104C" w14:textId="0C05F8A7"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Si l’intervention sur site est nécessaire,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s’engage, sous 5 jours ouvrés à compter de la date d’envoi</w:t>
      </w:r>
      <w:r w:rsidR="003E1C64" w:rsidRPr="005561BD">
        <w:rPr>
          <w:rFonts w:ascii="Arial" w:eastAsia="Times New Roman" w:hAnsi="Arial" w:cs="Arial"/>
          <w:sz w:val="22"/>
          <w:lang w:eastAsia="fr-FR"/>
        </w:rPr>
        <w:t xml:space="preserve"> </w:t>
      </w:r>
      <w:r w:rsidR="00BE6DB3" w:rsidRPr="005561BD">
        <w:rPr>
          <w:rFonts w:ascii="Arial" w:eastAsia="Times New Roman" w:hAnsi="Arial" w:cs="Arial"/>
          <w:sz w:val="22"/>
          <w:lang w:eastAsia="fr-FR"/>
        </w:rPr>
        <w:t xml:space="preserve">du message initial </w:t>
      </w:r>
      <w:r w:rsidR="003E1C64" w:rsidRPr="005561BD">
        <w:rPr>
          <w:rFonts w:ascii="Arial" w:eastAsia="Times New Roman" w:hAnsi="Arial" w:cs="Arial"/>
          <w:sz w:val="22"/>
          <w:lang w:eastAsia="fr-FR"/>
        </w:rPr>
        <w:t>par le référent technique</w:t>
      </w:r>
      <w:r w:rsidRPr="005561BD">
        <w:rPr>
          <w:rFonts w:ascii="Arial" w:eastAsia="Times New Roman" w:hAnsi="Arial" w:cs="Arial"/>
          <w:sz w:val="22"/>
          <w:lang w:eastAsia="fr-FR"/>
        </w:rPr>
        <w:t xml:space="preserve"> (au support technique « hot line »), à prendre en charge les anomalies, par tous moyens nécessaires pour tenter de les comprendre, les résoudre</w:t>
      </w:r>
      <w:r w:rsidR="00875333" w:rsidRPr="005561BD">
        <w:rPr>
          <w:rFonts w:ascii="Arial" w:eastAsia="Times New Roman" w:hAnsi="Arial" w:cs="Arial"/>
          <w:sz w:val="22"/>
          <w:lang w:eastAsia="fr-FR"/>
        </w:rPr>
        <w:t xml:space="preserve"> </w:t>
      </w:r>
      <w:r w:rsidRPr="005561BD">
        <w:rPr>
          <w:rFonts w:ascii="Arial" w:eastAsia="Times New Roman" w:hAnsi="Arial" w:cs="Arial"/>
          <w:sz w:val="22"/>
          <w:lang w:eastAsia="fr-FR"/>
        </w:rPr>
        <w:t>puis</w:t>
      </w:r>
      <w:r w:rsidR="002E38D8" w:rsidRPr="005561BD">
        <w:rPr>
          <w:rFonts w:ascii="Arial" w:eastAsia="Times New Roman" w:hAnsi="Arial" w:cs="Arial"/>
          <w:sz w:val="22"/>
          <w:lang w:eastAsia="fr-FR"/>
        </w:rPr>
        <w:t>,</w:t>
      </w:r>
      <w:r w:rsidRPr="005561BD">
        <w:rPr>
          <w:rFonts w:ascii="Arial" w:eastAsia="Times New Roman" w:hAnsi="Arial" w:cs="Arial"/>
          <w:sz w:val="22"/>
          <w:lang w:eastAsia="fr-FR"/>
        </w:rPr>
        <w:t xml:space="preserve"> au final à transmettre un rapport d’intervention comme défini à l’article </w:t>
      </w:r>
      <w:r w:rsidRPr="005561BD">
        <w:rPr>
          <w:rFonts w:ascii="Arial" w:eastAsia="Times New Roman" w:hAnsi="Arial" w:cs="Arial"/>
          <w:b/>
          <w:sz w:val="22"/>
          <w:lang w:eastAsia="fr-FR"/>
        </w:rPr>
        <w:t>6.3.5</w:t>
      </w:r>
      <w:r w:rsidRPr="005561BD">
        <w:rPr>
          <w:rFonts w:ascii="Arial" w:eastAsia="Times New Roman" w:hAnsi="Arial" w:cs="Arial"/>
          <w:sz w:val="22"/>
          <w:lang w:eastAsia="fr-FR"/>
        </w:rPr>
        <w:t xml:space="preserve"> ci-dessous. </w:t>
      </w:r>
    </w:p>
    <w:p w14:paraId="5C20CF4C" w14:textId="77777777" w:rsidR="00D43CCA" w:rsidRPr="005561BD" w:rsidRDefault="00D43CCA" w:rsidP="00011320">
      <w:pPr>
        <w:spacing w:line="276" w:lineRule="auto"/>
        <w:jc w:val="both"/>
        <w:rPr>
          <w:rFonts w:ascii="Arial" w:eastAsia="Times New Roman" w:hAnsi="Arial" w:cs="Arial"/>
          <w:sz w:val="22"/>
          <w:lang w:eastAsia="fr-FR"/>
        </w:rPr>
      </w:pPr>
    </w:p>
    <w:p w14:paraId="6050E56F" w14:textId="16030514" w:rsidR="00F704F1" w:rsidRDefault="00F704F1" w:rsidP="00D43CCA">
      <w:pPr>
        <w:pStyle w:val="Niveau1"/>
        <w:ind w:left="0" w:firstLine="0"/>
        <w:rPr>
          <w:rFonts w:cs="Arial"/>
          <w:b/>
        </w:rPr>
      </w:pPr>
      <w:r w:rsidRPr="005561BD">
        <w:rPr>
          <w:rFonts w:cs="Arial"/>
          <w:b/>
        </w:rPr>
        <w:t>6.</w:t>
      </w:r>
      <w:r w:rsidR="00982591" w:rsidRPr="005561BD">
        <w:rPr>
          <w:rFonts w:cs="Arial"/>
          <w:b/>
        </w:rPr>
        <w:t>3</w:t>
      </w:r>
      <w:r w:rsidRPr="005561BD">
        <w:rPr>
          <w:rFonts w:cs="Arial"/>
          <w:b/>
        </w:rPr>
        <w:t>.3 – Support technique de type « hot line »</w:t>
      </w:r>
    </w:p>
    <w:p w14:paraId="1A7ECB83" w14:textId="6E69CE33" w:rsidR="00F704F1" w:rsidRPr="005561BD" w:rsidRDefault="00F704F1" w:rsidP="00011320">
      <w:pPr>
        <w:spacing w:after="120" w:line="276" w:lineRule="auto"/>
        <w:jc w:val="both"/>
        <w:rPr>
          <w:rFonts w:ascii="Arial" w:hAnsi="Arial" w:cs="Arial"/>
          <w:sz w:val="22"/>
          <w:lang w:val="x-none"/>
        </w:rPr>
      </w:pPr>
      <w:r w:rsidRPr="005561BD">
        <w:rPr>
          <w:rFonts w:ascii="Arial" w:hAnsi="Arial" w:cs="Arial"/>
          <w:sz w:val="22"/>
        </w:rPr>
        <w:t xml:space="preserve">Pendant toute la durée de garantie, </w:t>
      </w:r>
      <w:r w:rsidRPr="005561BD">
        <w:rPr>
          <w:rFonts w:ascii="Arial" w:hAnsi="Arial" w:cs="Arial"/>
          <w:sz w:val="22"/>
          <w:lang w:val="x-none"/>
        </w:rPr>
        <w:t xml:space="preserve">le </w:t>
      </w:r>
      <w:r w:rsidR="003A419F" w:rsidRPr="005561BD">
        <w:rPr>
          <w:rFonts w:ascii="Arial" w:hAnsi="Arial" w:cs="Arial"/>
          <w:sz w:val="22"/>
          <w:lang w:val="x-none"/>
        </w:rPr>
        <w:t>Titulaire</w:t>
      </w:r>
      <w:r w:rsidRPr="005561BD">
        <w:rPr>
          <w:rFonts w:ascii="Arial" w:hAnsi="Arial" w:cs="Arial"/>
          <w:sz w:val="22"/>
          <w:lang w:val="x-none"/>
        </w:rPr>
        <w:t xml:space="preserve"> met à disposition</w:t>
      </w:r>
      <w:r w:rsidRPr="005561BD">
        <w:rPr>
          <w:rFonts w:ascii="Arial" w:hAnsi="Arial" w:cs="Arial"/>
          <w:sz w:val="22"/>
        </w:rPr>
        <w:t xml:space="preserve"> </w:t>
      </w:r>
      <w:r w:rsidRPr="005561BD">
        <w:rPr>
          <w:rFonts w:ascii="Arial" w:hAnsi="Arial" w:cs="Arial"/>
          <w:sz w:val="22"/>
          <w:lang w:val="x-none"/>
        </w:rPr>
        <w:t xml:space="preserve">un service d’assistance technique </w:t>
      </w:r>
      <w:r w:rsidR="00934168" w:rsidRPr="005561BD">
        <w:rPr>
          <w:rFonts w:ascii="Arial" w:hAnsi="Arial" w:cs="Arial"/>
          <w:sz w:val="22"/>
        </w:rPr>
        <w:t xml:space="preserve">(hotline) </w:t>
      </w:r>
      <w:r w:rsidRPr="005561BD">
        <w:rPr>
          <w:rFonts w:ascii="Arial" w:hAnsi="Arial" w:cs="Arial"/>
          <w:sz w:val="22"/>
          <w:lang w:val="x-none"/>
        </w:rPr>
        <w:t>par téléphone et/ou par courriel suivant les engagements suivants :</w:t>
      </w:r>
    </w:p>
    <w:p w14:paraId="0D52218E" w14:textId="6E47AE0B" w:rsidR="00F704F1" w:rsidRPr="005561BD" w:rsidRDefault="006B3484" w:rsidP="00632D69">
      <w:pPr>
        <w:pStyle w:val="Paragraphedeliste"/>
        <w:numPr>
          <w:ilvl w:val="0"/>
          <w:numId w:val="12"/>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Du lundi au vendredi </w:t>
      </w:r>
      <w:r w:rsidR="00E57945" w:rsidRPr="005561BD">
        <w:rPr>
          <w:rFonts w:ascii="Arial" w:eastAsia="Calibri" w:hAnsi="Arial" w:cs="Arial"/>
          <w:sz w:val="22"/>
          <w:szCs w:val="22"/>
          <w:lang w:eastAsia="en-US"/>
        </w:rPr>
        <w:t xml:space="preserve">de </w:t>
      </w:r>
      <w:r w:rsidRPr="005561BD">
        <w:rPr>
          <w:rFonts w:ascii="Arial" w:eastAsia="Calibri" w:hAnsi="Arial" w:cs="Arial"/>
          <w:sz w:val="22"/>
          <w:szCs w:val="22"/>
          <w:lang w:eastAsia="en-US"/>
        </w:rPr>
        <w:t>8H à 16</w:t>
      </w:r>
      <w:r w:rsidR="00F704F1" w:rsidRPr="005561BD">
        <w:rPr>
          <w:rFonts w:ascii="Arial" w:eastAsia="Calibri" w:hAnsi="Arial" w:cs="Arial"/>
          <w:sz w:val="22"/>
          <w:szCs w:val="22"/>
          <w:lang w:eastAsia="en-US"/>
        </w:rPr>
        <w:t>H30</w:t>
      </w:r>
    </w:p>
    <w:p w14:paraId="22DE0A92" w14:textId="257D988C" w:rsidR="00F704F1" w:rsidRPr="005561BD" w:rsidRDefault="00F704F1" w:rsidP="00632D69">
      <w:pPr>
        <w:numPr>
          <w:ilvl w:val="0"/>
          <w:numId w:val="11"/>
        </w:numPr>
        <w:spacing w:after="240" w:line="276" w:lineRule="auto"/>
        <w:ind w:left="993"/>
        <w:jc w:val="both"/>
        <w:rPr>
          <w:rFonts w:ascii="Arial" w:hAnsi="Arial" w:cs="Arial"/>
          <w:sz w:val="22"/>
        </w:rPr>
      </w:pPr>
      <w:r w:rsidRPr="005561BD">
        <w:rPr>
          <w:rFonts w:ascii="Arial" w:hAnsi="Arial" w:cs="Arial"/>
          <w:sz w:val="22"/>
        </w:rPr>
        <w:t xml:space="preserve">A compter de la date d’envoi d’un </w:t>
      </w:r>
      <w:r w:rsidR="000E0359" w:rsidRPr="005561BD">
        <w:rPr>
          <w:rFonts w:ascii="Arial" w:hAnsi="Arial" w:cs="Arial"/>
          <w:sz w:val="22"/>
        </w:rPr>
        <w:t>courriel</w:t>
      </w:r>
      <w:r w:rsidRPr="005561BD">
        <w:rPr>
          <w:rFonts w:ascii="Arial" w:hAnsi="Arial" w:cs="Arial"/>
          <w:sz w:val="22"/>
        </w:rPr>
        <w:t xml:space="preserve"> émis par le </w:t>
      </w:r>
      <w:r w:rsidRPr="005561BD">
        <w:rPr>
          <w:rFonts w:ascii="Arial" w:hAnsi="Arial" w:cs="Arial"/>
          <w:bCs/>
          <w:sz w:val="22"/>
          <w:lang w:eastAsia="fr-FR"/>
        </w:rPr>
        <w:t xml:space="preserve">référent technique identifié dans l’article </w:t>
      </w:r>
      <w:r w:rsidRPr="005561BD">
        <w:rPr>
          <w:rFonts w:ascii="Arial" w:eastAsia="Times New Roman" w:hAnsi="Arial" w:cs="Arial"/>
          <w:b/>
          <w:sz w:val="22"/>
          <w:lang w:eastAsia="fr-FR"/>
        </w:rPr>
        <w:t>7.2.1</w:t>
      </w:r>
      <w:r w:rsidRPr="005561BD">
        <w:rPr>
          <w:rFonts w:ascii="Arial" w:eastAsia="Times New Roman" w:hAnsi="Arial" w:cs="Arial"/>
          <w:sz w:val="22"/>
          <w:lang w:eastAsia="fr-FR"/>
        </w:rPr>
        <w:t xml:space="preserve"> </w:t>
      </w:r>
      <w:r w:rsidRPr="005561BD">
        <w:rPr>
          <w:rFonts w:ascii="Arial" w:hAnsi="Arial" w:cs="Arial"/>
          <w:bCs/>
          <w:sz w:val="22"/>
          <w:lang w:eastAsia="fr-FR"/>
        </w:rPr>
        <w:t>du présent document</w:t>
      </w:r>
      <w:r w:rsidRPr="005561BD">
        <w:rPr>
          <w:rFonts w:ascii="Arial" w:hAnsi="Arial" w:cs="Arial"/>
          <w:sz w:val="22"/>
        </w:rPr>
        <w:t xml:space="preserve">, le </w:t>
      </w:r>
      <w:r w:rsidR="003A419F" w:rsidRPr="005561BD">
        <w:rPr>
          <w:rFonts w:ascii="Arial" w:hAnsi="Arial" w:cs="Arial"/>
          <w:sz w:val="22"/>
        </w:rPr>
        <w:t>Titulaire</w:t>
      </w:r>
      <w:r w:rsidRPr="005561BD">
        <w:rPr>
          <w:rFonts w:ascii="Arial" w:hAnsi="Arial" w:cs="Arial"/>
          <w:sz w:val="22"/>
        </w:rPr>
        <w:t xml:space="preserve"> s’engage, sous 48 heures (jours ouvrables), à fournir des conseils techniques d’utilisation et/ou des informations nécessaires pour tenter de résoudre une anomalie de fonctionnement.</w:t>
      </w:r>
    </w:p>
    <w:p w14:paraId="3B484F8B" w14:textId="175F167C" w:rsidR="00F704F1" w:rsidRPr="005561BD" w:rsidRDefault="00F704F1" w:rsidP="00011320">
      <w:pPr>
        <w:spacing w:after="240" w:line="276" w:lineRule="auto"/>
        <w:jc w:val="both"/>
        <w:rPr>
          <w:rFonts w:ascii="Arial" w:hAnsi="Arial" w:cs="Arial"/>
          <w:sz w:val="22"/>
        </w:rPr>
      </w:pPr>
      <w:r w:rsidRPr="005561BD">
        <w:rPr>
          <w:rFonts w:ascii="Arial" w:hAnsi="Arial" w:cs="Arial"/>
          <w:sz w:val="22"/>
        </w:rPr>
        <w:t xml:space="preserve">Les modalités d’exécution de cette prestation sont définies avec précision dans le mémoire technique du </w:t>
      </w:r>
      <w:r w:rsidR="003A419F" w:rsidRPr="005561BD">
        <w:rPr>
          <w:rFonts w:ascii="Arial" w:hAnsi="Arial" w:cs="Arial"/>
          <w:sz w:val="22"/>
        </w:rPr>
        <w:t>Titulaire</w:t>
      </w:r>
      <w:r w:rsidRPr="005561BD">
        <w:rPr>
          <w:rFonts w:ascii="Arial" w:hAnsi="Arial" w:cs="Arial"/>
          <w:sz w:val="22"/>
        </w:rPr>
        <w:t>.</w:t>
      </w:r>
    </w:p>
    <w:p w14:paraId="60204C6E" w14:textId="2506C1A5" w:rsidR="00F704F1" w:rsidRPr="005561BD" w:rsidRDefault="00F704F1" w:rsidP="00011320">
      <w:pPr>
        <w:spacing w:after="240" w:line="276" w:lineRule="auto"/>
        <w:jc w:val="both"/>
        <w:rPr>
          <w:rFonts w:ascii="Arial" w:hAnsi="Arial" w:cs="Arial"/>
          <w:sz w:val="22"/>
        </w:rPr>
      </w:pPr>
      <w:r w:rsidRPr="005561BD">
        <w:rPr>
          <w:rFonts w:ascii="Arial" w:hAnsi="Arial" w:cs="Arial"/>
          <w:sz w:val="22"/>
        </w:rPr>
        <w:lastRenderedPageBreak/>
        <w:t xml:space="preserve">Les échanges se feront par téléphone et par courriel aux coordonnées spécifiées par le </w:t>
      </w:r>
      <w:r w:rsidR="003A419F" w:rsidRPr="005561BD">
        <w:rPr>
          <w:rFonts w:ascii="Arial" w:hAnsi="Arial" w:cs="Arial"/>
          <w:sz w:val="22"/>
        </w:rPr>
        <w:t>Titulaire</w:t>
      </w:r>
      <w:r w:rsidRPr="005561BD">
        <w:rPr>
          <w:rFonts w:ascii="Arial" w:hAnsi="Arial" w:cs="Arial"/>
          <w:sz w:val="22"/>
        </w:rPr>
        <w:t xml:space="preserve"> à l’article </w:t>
      </w:r>
      <w:r w:rsidRPr="005561BD">
        <w:rPr>
          <w:rFonts w:ascii="Arial" w:hAnsi="Arial" w:cs="Arial"/>
          <w:b/>
          <w:sz w:val="22"/>
        </w:rPr>
        <w:t>7.2.2</w:t>
      </w:r>
      <w:r w:rsidRPr="005561BD">
        <w:rPr>
          <w:rFonts w:ascii="Arial" w:hAnsi="Arial" w:cs="Arial"/>
          <w:sz w:val="22"/>
        </w:rPr>
        <w:t xml:space="preserve"> du présent document.</w:t>
      </w:r>
    </w:p>
    <w:p w14:paraId="5220F5FF" w14:textId="7B801D93" w:rsidR="00F704F1" w:rsidRPr="005561BD" w:rsidRDefault="00F704F1" w:rsidP="00D43CCA">
      <w:pPr>
        <w:pStyle w:val="Niveau1"/>
        <w:ind w:left="0" w:firstLine="0"/>
        <w:rPr>
          <w:rFonts w:cs="Arial"/>
          <w:b/>
        </w:rPr>
      </w:pPr>
      <w:r w:rsidRPr="005561BD">
        <w:rPr>
          <w:rFonts w:cs="Arial"/>
          <w:b/>
        </w:rPr>
        <w:t>6.</w:t>
      </w:r>
      <w:r w:rsidR="00982591" w:rsidRPr="005561BD">
        <w:rPr>
          <w:rFonts w:cs="Arial"/>
          <w:b/>
        </w:rPr>
        <w:t>3</w:t>
      </w:r>
      <w:r w:rsidRPr="005561BD">
        <w:rPr>
          <w:rFonts w:cs="Arial"/>
          <w:b/>
        </w:rPr>
        <w:t xml:space="preserve">.4 </w:t>
      </w:r>
      <w:r w:rsidR="003312C4" w:rsidRPr="005561BD">
        <w:rPr>
          <w:rFonts w:cs="Arial"/>
          <w:b/>
        </w:rPr>
        <w:t>–</w:t>
      </w:r>
      <w:r w:rsidRPr="005561BD">
        <w:rPr>
          <w:rFonts w:cs="Arial"/>
          <w:b/>
        </w:rPr>
        <w:t xml:space="preserve"> La maintenance et les mise</w:t>
      </w:r>
      <w:r w:rsidR="00E9554E" w:rsidRPr="005561BD">
        <w:rPr>
          <w:rFonts w:cs="Arial"/>
          <w:b/>
        </w:rPr>
        <w:t>s</w:t>
      </w:r>
      <w:r w:rsidRPr="005561BD">
        <w:rPr>
          <w:rFonts w:cs="Arial"/>
          <w:b/>
        </w:rPr>
        <w:t xml:space="preserve"> à jour du logiciel de pilotage </w:t>
      </w:r>
    </w:p>
    <w:p w14:paraId="297D7F4F" w14:textId="77777777" w:rsidR="00BF234F" w:rsidRDefault="00BF234F" w:rsidP="00011320">
      <w:pPr>
        <w:spacing w:line="276" w:lineRule="auto"/>
        <w:jc w:val="both"/>
        <w:rPr>
          <w:rFonts w:ascii="Arial" w:hAnsi="Arial" w:cs="Arial"/>
          <w:sz w:val="22"/>
          <w:lang w:eastAsia="fr-FR"/>
        </w:rPr>
      </w:pPr>
    </w:p>
    <w:p w14:paraId="558A0FE7" w14:textId="795C8BF2" w:rsidR="00F704F1" w:rsidRPr="005561BD" w:rsidRDefault="00F704F1" w:rsidP="00011320">
      <w:pPr>
        <w:spacing w:line="276" w:lineRule="auto"/>
        <w:jc w:val="both"/>
        <w:rPr>
          <w:rFonts w:ascii="Arial" w:hAnsi="Arial" w:cs="Arial"/>
          <w:sz w:val="22"/>
          <w:lang w:eastAsia="fr-FR"/>
        </w:rPr>
      </w:pPr>
      <w:r w:rsidRPr="005561BD">
        <w:rPr>
          <w:rFonts w:ascii="Arial" w:hAnsi="Arial" w:cs="Arial"/>
          <w:sz w:val="22"/>
          <w:lang w:eastAsia="fr-FR"/>
        </w:rPr>
        <w:t xml:space="preserve">La maintenance et les mises à jour éventuelles du logiciel de pilotage de la machine sont réalisées selon les modalités détaillées au mémoire technique du </w:t>
      </w:r>
      <w:r w:rsidR="003A419F" w:rsidRPr="005561BD">
        <w:rPr>
          <w:rFonts w:ascii="Arial" w:hAnsi="Arial" w:cs="Arial"/>
          <w:sz w:val="22"/>
          <w:lang w:eastAsia="fr-FR"/>
        </w:rPr>
        <w:t>Titulaire</w:t>
      </w:r>
      <w:r w:rsidR="00B960FC">
        <w:rPr>
          <w:rFonts w:ascii="Arial" w:hAnsi="Arial" w:cs="Arial"/>
          <w:sz w:val="22"/>
          <w:lang w:eastAsia="fr-FR"/>
        </w:rPr>
        <w:t xml:space="preserve">, </w:t>
      </w:r>
      <w:r w:rsidR="00BF234F" w:rsidRPr="00E52E7C">
        <w:rPr>
          <w:rFonts w:ascii="Arial" w:hAnsi="Arial" w:cs="Arial"/>
          <w:sz w:val="22"/>
          <w:lang w:eastAsia="fr-FR"/>
        </w:rPr>
        <w:t xml:space="preserve">pendant </w:t>
      </w:r>
      <w:r w:rsidR="00BF234F">
        <w:rPr>
          <w:rFonts w:ascii="Arial" w:hAnsi="Arial" w:cs="Arial"/>
          <w:sz w:val="22"/>
          <w:lang w:eastAsia="fr-FR"/>
        </w:rPr>
        <w:t>la maintenance préventive en respectant les règles et les protocoles de la sécurité des système</w:t>
      </w:r>
      <w:r w:rsidR="003312C4">
        <w:rPr>
          <w:rFonts w:ascii="Arial" w:hAnsi="Arial" w:cs="Arial"/>
          <w:sz w:val="22"/>
          <w:lang w:eastAsia="fr-FR"/>
        </w:rPr>
        <w:t>s</w:t>
      </w:r>
      <w:r w:rsidR="00BF234F">
        <w:rPr>
          <w:rFonts w:ascii="Arial" w:hAnsi="Arial" w:cs="Arial"/>
          <w:sz w:val="22"/>
          <w:lang w:eastAsia="fr-FR"/>
        </w:rPr>
        <w:t xml:space="preserve"> d’information </w:t>
      </w:r>
      <w:r w:rsidR="00E52E7C">
        <w:rPr>
          <w:rFonts w:ascii="Arial" w:hAnsi="Arial" w:cs="Arial"/>
          <w:sz w:val="22"/>
          <w:lang w:eastAsia="fr-FR"/>
        </w:rPr>
        <w:t xml:space="preserve">(SSI) </w:t>
      </w:r>
      <w:r w:rsidR="00BF234F">
        <w:rPr>
          <w:rFonts w:ascii="Arial" w:hAnsi="Arial" w:cs="Arial"/>
          <w:sz w:val="22"/>
          <w:lang w:eastAsia="fr-FR"/>
        </w:rPr>
        <w:t>en vigueur au sein du MINARM.</w:t>
      </w:r>
      <w:r w:rsidR="003312C4">
        <w:rPr>
          <w:rFonts w:ascii="Arial" w:hAnsi="Arial" w:cs="Arial"/>
          <w:sz w:val="22"/>
          <w:lang w:eastAsia="fr-FR"/>
        </w:rPr>
        <w:t xml:space="preserve"> </w:t>
      </w:r>
    </w:p>
    <w:p w14:paraId="010C3C9C" w14:textId="77777777" w:rsidR="00D43CCA" w:rsidRPr="005561BD" w:rsidRDefault="00D43CCA" w:rsidP="00011320">
      <w:pPr>
        <w:spacing w:line="276" w:lineRule="auto"/>
        <w:jc w:val="both"/>
        <w:rPr>
          <w:rFonts w:ascii="Arial" w:hAnsi="Arial" w:cs="Arial"/>
          <w:sz w:val="22"/>
          <w:lang w:eastAsia="fr-FR"/>
        </w:rPr>
      </w:pPr>
    </w:p>
    <w:p w14:paraId="15F3206A" w14:textId="1CB50CBB" w:rsidR="00F704F1" w:rsidRPr="005561BD" w:rsidRDefault="00F704F1" w:rsidP="00D43CCA">
      <w:pPr>
        <w:pStyle w:val="Niveau1"/>
        <w:ind w:left="0" w:firstLine="0"/>
        <w:rPr>
          <w:rFonts w:cs="Arial"/>
          <w:b/>
        </w:rPr>
      </w:pPr>
      <w:r w:rsidRPr="005561BD">
        <w:rPr>
          <w:rFonts w:cs="Arial"/>
          <w:b/>
        </w:rPr>
        <w:t>6.</w:t>
      </w:r>
      <w:r w:rsidR="00982591" w:rsidRPr="005561BD">
        <w:rPr>
          <w:rFonts w:cs="Arial"/>
          <w:b/>
        </w:rPr>
        <w:t>3</w:t>
      </w:r>
      <w:r w:rsidRPr="005561BD">
        <w:rPr>
          <w:rFonts w:cs="Arial"/>
          <w:b/>
        </w:rPr>
        <w:t>.5 –</w:t>
      </w:r>
      <w:r w:rsidR="003312C4">
        <w:rPr>
          <w:rFonts w:cs="Arial"/>
          <w:b/>
        </w:rPr>
        <w:t xml:space="preserve"> </w:t>
      </w:r>
      <w:r w:rsidRPr="005561BD">
        <w:rPr>
          <w:rFonts w:cs="Arial"/>
          <w:b/>
        </w:rPr>
        <w:t>Rapport d’intervention</w:t>
      </w:r>
    </w:p>
    <w:p w14:paraId="2B2F4831" w14:textId="77777777" w:rsidR="00F704F1" w:rsidRPr="005561BD" w:rsidRDefault="00F704F1" w:rsidP="00011320">
      <w:pPr>
        <w:spacing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Chaque intervention de maintenance fait l’objet d’un rapport d’intervention qui comporte les points suivants : </w:t>
      </w:r>
    </w:p>
    <w:p w14:paraId="4FF156CB" w14:textId="0A63D71C"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Date, heures</w:t>
      </w:r>
      <w:r w:rsidR="00565CBA" w:rsidRPr="005561BD">
        <w:rPr>
          <w:rFonts w:ascii="Arial" w:eastAsia="Times New Roman" w:hAnsi="Arial" w:cs="Arial"/>
          <w:bCs/>
          <w:sz w:val="22"/>
          <w:lang w:eastAsia="fr-FR"/>
        </w:rPr>
        <w:t xml:space="preserve"> de début / fin d’intervention ;</w:t>
      </w:r>
    </w:p>
    <w:p w14:paraId="789B7F29" w14:textId="188553F4"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Nature de l’intervention ;</w:t>
      </w:r>
    </w:p>
    <w:p w14:paraId="006A4ACC" w14:textId="1C814223"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Déta</w:t>
      </w:r>
      <w:r w:rsidR="00565CBA" w:rsidRPr="005561BD">
        <w:rPr>
          <w:rFonts w:ascii="Arial" w:eastAsia="Times New Roman" w:hAnsi="Arial" w:cs="Arial"/>
          <w:bCs/>
          <w:sz w:val="22"/>
          <w:lang w:eastAsia="fr-FR"/>
        </w:rPr>
        <w:t>il de tous les points vérifiés ;</w:t>
      </w:r>
    </w:p>
    <w:p w14:paraId="08C4342D" w14:textId="6FDAFDC3"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Anomalies constatées ;</w:t>
      </w:r>
    </w:p>
    <w:p w14:paraId="6A126170" w14:textId="77F77C65"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Consommables remplacés ;</w:t>
      </w:r>
    </w:p>
    <w:p w14:paraId="5E30E8C7" w14:textId="54A0A838"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Pièces détachées remplacées ;</w:t>
      </w:r>
      <w:r w:rsidR="00F704F1" w:rsidRPr="005561BD">
        <w:rPr>
          <w:rFonts w:ascii="Arial" w:eastAsia="Times New Roman" w:hAnsi="Arial" w:cs="Arial"/>
          <w:bCs/>
          <w:sz w:val="22"/>
          <w:lang w:eastAsia="fr-FR"/>
        </w:rPr>
        <w:t xml:space="preserve"> </w:t>
      </w:r>
    </w:p>
    <w:p w14:paraId="155F0FC9" w14:textId="68A1C35D"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Usure, risque de détériora</w:t>
      </w:r>
      <w:r w:rsidR="00565CBA" w:rsidRPr="005561BD">
        <w:rPr>
          <w:rFonts w:ascii="Arial" w:eastAsia="Times New Roman" w:hAnsi="Arial" w:cs="Arial"/>
          <w:bCs/>
          <w:sz w:val="22"/>
          <w:lang w:eastAsia="fr-FR"/>
        </w:rPr>
        <w:t>tion ;</w:t>
      </w:r>
    </w:p>
    <w:p w14:paraId="7AED3E4D" w14:textId="769BBA67"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Interventions complém</w:t>
      </w:r>
      <w:r w:rsidR="00565CBA" w:rsidRPr="005561BD">
        <w:rPr>
          <w:rFonts w:ascii="Arial" w:eastAsia="Times New Roman" w:hAnsi="Arial" w:cs="Arial"/>
          <w:bCs/>
          <w:sz w:val="22"/>
          <w:lang w:eastAsia="fr-FR"/>
        </w:rPr>
        <w:t>entaires à réaliser (si besoin) ;</w:t>
      </w:r>
      <w:r w:rsidRPr="005561BD">
        <w:rPr>
          <w:rFonts w:ascii="Arial" w:eastAsia="Times New Roman" w:hAnsi="Arial" w:cs="Arial"/>
          <w:bCs/>
          <w:sz w:val="22"/>
          <w:lang w:eastAsia="fr-FR"/>
        </w:rPr>
        <w:t xml:space="preserve"> </w:t>
      </w:r>
    </w:p>
    <w:p w14:paraId="7A7BF738" w14:textId="100A8E6F"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Nom et visa du technicien du </w:t>
      </w:r>
      <w:r w:rsidR="003A419F" w:rsidRPr="005561BD">
        <w:rPr>
          <w:rFonts w:ascii="Arial" w:eastAsia="Times New Roman" w:hAnsi="Arial" w:cs="Arial"/>
          <w:bCs/>
          <w:sz w:val="22"/>
          <w:lang w:eastAsia="fr-FR"/>
        </w:rPr>
        <w:t>Titulaire</w:t>
      </w:r>
      <w:r w:rsidRPr="005561BD">
        <w:rPr>
          <w:rFonts w:ascii="Arial" w:eastAsia="Times New Roman" w:hAnsi="Arial" w:cs="Arial"/>
          <w:bCs/>
          <w:sz w:val="22"/>
          <w:lang w:eastAsia="fr-FR"/>
        </w:rPr>
        <w:t xml:space="preserve"> ayant réalisé la prestation</w:t>
      </w:r>
      <w:r w:rsidR="00565CBA" w:rsidRPr="005561BD">
        <w:rPr>
          <w:rFonts w:ascii="Arial" w:eastAsia="Times New Roman" w:hAnsi="Arial" w:cs="Arial"/>
          <w:bCs/>
          <w:sz w:val="22"/>
          <w:lang w:eastAsia="fr-FR"/>
        </w:rPr>
        <w:t> ;</w:t>
      </w:r>
    </w:p>
    <w:p w14:paraId="121FB11D" w14:textId="41320F5B"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Nom et visa du responsable de l’atelier attestant la remise en service du matériel. Son approbation ne dégage en aucun cas la responsabilité du </w:t>
      </w:r>
      <w:r w:rsidR="003A419F" w:rsidRPr="005561BD">
        <w:rPr>
          <w:rFonts w:ascii="Arial" w:eastAsia="Times New Roman" w:hAnsi="Arial" w:cs="Arial"/>
          <w:bCs/>
          <w:sz w:val="22"/>
          <w:lang w:eastAsia="fr-FR"/>
        </w:rPr>
        <w:t>Titulaire</w:t>
      </w:r>
      <w:r w:rsidR="00565CBA" w:rsidRPr="005561BD">
        <w:rPr>
          <w:rFonts w:ascii="Arial" w:eastAsia="Times New Roman" w:hAnsi="Arial" w:cs="Arial"/>
          <w:bCs/>
          <w:sz w:val="22"/>
          <w:lang w:eastAsia="fr-FR"/>
        </w:rPr>
        <w:t> ;</w:t>
      </w:r>
    </w:p>
    <w:p w14:paraId="64DA69B8" w14:textId="0ABC1D67"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Un certificat de conformité dans le cas de changement d’un élément de sécurité</w:t>
      </w:r>
      <w:r w:rsidR="00565CBA" w:rsidRPr="005561BD">
        <w:rPr>
          <w:rFonts w:ascii="Arial" w:eastAsia="Times New Roman" w:hAnsi="Arial" w:cs="Arial"/>
          <w:bCs/>
          <w:sz w:val="22"/>
          <w:lang w:eastAsia="fr-FR"/>
        </w:rPr>
        <w:t> ;</w:t>
      </w:r>
    </w:p>
    <w:p w14:paraId="7C80D7CD" w14:textId="2176690D"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Les bordereaux de suivi des déchets dûment renseignés le cas échéant.</w:t>
      </w:r>
    </w:p>
    <w:p w14:paraId="00C82B3D" w14:textId="7E77240E" w:rsidR="00F704F1" w:rsidRPr="005561BD" w:rsidRDefault="00F704F1" w:rsidP="00011320">
      <w:pPr>
        <w:spacing w:line="276" w:lineRule="auto"/>
        <w:jc w:val="both"/>
        <w:rPr>
          <w:rFonts w:ascii="Arial" w:eastAsia="Times New Roman" w:hAnsi="Arial" w:cs="Arial"/>
          <w:color w:val="FF0000"/>
          <w:sz w:val="22"/>
          <w:lang w:eastAsia="fr-FR"/>
        </w:rPr>
      </w:pPr>
      <w:r w:rsidRPr="005561BD">
        <w:rPr>
          <w:rFonts w:ascii="Arial" w:eastAsia="Times New Roman" w:hAnsi="Arial" w:cs="Arial"/>
          <w:bCs/>
          <w:sz w:val="22"/>
          <w:lang w:eastAsia="fr-FR"/>
        </w:rPr>
        <w:t xml:space="preserve">A l’issue de toute intervention, un exemplaire de ce rapport est remis dans un délai de 5 jours ouvrés maximum au référent technique identifié à l’article </w:t>
      </w:r>
      <w:r w:rsidRPr="005561BD">
        <w:rPr>
          <w:rFonts w:ascii="Arial" w:eastAsia="Times New Roman" w:hAnsi="Arial" w:cs="Arial"/>
          <w:b/>
          <w:bCs/>
          <w:sz w:val="22"/>
          <w:lang w:eastAsia="fr-FR"/>
        </w:rPr>
        <w:t>7.2.1</w:t>
      </w:r>
      <w:r w:rsidRPr="005561BD">
        <w:rPr>
          <w:rFonts w:ascii="Arial" w:eastAsia="Times New Roman" w:hAnsi="Arial" w:cs="Arial"/>
          <w:bCs/>
          <w:sz w:val="22"/>
          <w:lang w:eastAsia="fr-FR"/>
        </w:rPr>
        <w:t xml:space="preserve"> </w:t>
      </w:r>
      <w:r w:rsidR="00C95133" w:rsidRPr="005561BD">
        <w:rPr>
          <w:rFonts w:ascii="Arial" w:hAnsi="Arial" w:cs="Arial"/>
          <w:sz w:val="22"/>
        </w:rPr>
        <w:t>du présent document</w:t>
      </w:r>
      <w:r w:rsidRPr="005561BD">
        <w:rPr>
          <w:rFonts w:ascii="Arial" w:eastAsia="Times New Roman" w:hAnsi="Arial" w:cs="Arial"/>
          <w:bCs/>
          <w:sz w:val="22"/>
          <w:lang w:eastAsia="fr-FR"/>
        </w:rPr>
        <w:t xml:space="preserve"> ainsi que sur la boîte courriel fonctionnelle de la SSAM 33.504 </w:t>
      </w:r>
      <w:r w:rsidRPr="005561BD">
        <w:rPr>
          <w:rFonts w:ascii="Arial" w:eastAsia="Times New Roman" w:hAnsi="Arial" w:cs="Arial"/>
          <w:bCs/>
          <w:color w:val="7030A0"/>
          <w:sz w:val="22"/>
          <w:lang w:eastAsia="fr-FR"/>
        </w:rPr>
        <w:t>:</w:t>
      </w:r>
      <w:r w:rsidRPr="005561BD">
        <w:rPr>
          <w:rFonts w:ascii="Arial" w:eastAsia="Times New Roman" w:hAnsi="Arial" w:cs="Arial"/>
          <w:color w:val="7030A0"/>
          <w:sz w:val="22"/>
          <w:lang w:eastAsia="fr-FR"/>
        </w:rPr>
        <w:t xml:space="preserve"> </w:t>
      </w:r>
      <w:hyperlink r:id="rId27" w:history="1">
        <w:r w:rsidRPr="005561BD">
          <w:rPr>
            <w:rStyle w:val="Lienhypertexte"/>
            <w:rFonts w:ascii="Arial" w:eastAsia="Times New Roman" w:hAnsi="Arial" w:cs="Arial"/>
            <w:sz w:val="22"/>
            <w:lang w:eastAsia="fr-FR"/>
          </w:rPr>
          <w:t>ba204-ssam-marches.ach.fct@intradef.gouv.fr</w:t>
        </w:r>
      </w:hyperlink>
      <w:r w:rsidRPr="005561BD">
        <w:rPr>
          <w:rFonts w:ascii="Arial" w:eastAsia="Times New Roman" w:hAnsi="Arial" w:cs="Arial"/>
          <w:color w:val="FF0000"/>
          <w:sz w:val="22"/>
          <w:lang w:eastAsia="fr-FR"/>
        </w:rPr>
        <w:t xml:space="preserve"> </w:t>
      </w:r>
    </w:p>
    <w:p w14:paraId="41B33C7B" w14:textId="01A92C9E" w:rsidR="00FC677C" w:rsidRPr="005561BD" w:rsidRDefault="00FC677C" w:rsidP="00011320">
      <w:pPr>
        <w:spacing w:line="276" w:lineRule="auto"/>
        <w:jc w:val="both"/>
        <w:rPr>
          <w:rFonts w:ascii="Arial" w:eastAsia="Times New Roman" w:hAnsi="Arial" w:cs="Arial"/>
          <w:color w:val="FF0000"/>
          <w:sz w:val="22"/>
          <w:lang w:eastAsia="fr-FR"/>
        </w:rPr>
      </w:pPr>
    </w:p>
    <w:p w14:paraId="6C6DA0A9" w14:textId="3865FF1F" w:rsidR="007D4E39" w:rsidRPr="005561BD" w:rsidRDefault="00F018D0" w:rsidP="00D43CCA">
      <w:pPr>
        <w:pStyle w:val="Niveau1"/>
        <w:ind w:left="0" w:firstLine="0"/>
        <w:rPr>
          <w:rFonts w:cs="Arial"/>
        </w:rPr>
      </w:pPr>
      <w:r w:rsidRPr="00E610E0">
        <w:rPr>
          <w:rFonts w:cs="Arial"/>
          <w:b/>
        </w:rPr>
        <w:t xml:space="preserve">6.4 – </w:t>
      </w:r>
      <w:r w:rsidRPr="00E610E0">
        <w:rPr>
          <w:rFonts w:cs="Arial"/>
          <w:b/>
          <w:bCs/>
          <w:color w:val="0000FF"/>
          <w:u w:val="single"/>
        </w:rPr>
        <w:t>P</w:t>
      </w:r>
      <w:r w:rsidR="00725437" w:rsidRPr="00E610E0">
        <w:rPr>
          <w:rFonts w:cs="Arial"/>
          <w:b/>
          <w:bCs/>
          <w:color w:val="0000FF"/>
          <w:u w:val="single"/>
        </w:rPr>
        <w:t>oste</w:t>
      </w:r>
      <w:r w:rsidR="00FC6157">
        <w:rPr>
          <w:rFonts w:cs="Arial"/>
          <w:b/>
          <w:bCs/>
          <w:color w:val="0000FF"/>
          <w:u w:val="single"/>
        </w:rPr>
        <w:t xml:space="preserve"> 4</w:t>
      </w:r>
      <w:r w:rsidR="00451C10" w:rsidRPr="00E610E0">
        <w:rPr>
          <w:rFonts w:cs="Arial"/>
          <w:b/>
          <w:bCs/>
          <w:color w:val="0000FF"/>
        </w:rPr>
        <w:t> :</w:t>
      </w:r>
      <w:r w:rsidR="00451C10" w:rsidRPr="005561BD">
        <w:rPr>
          <w:rFonts w:cs="Arial"/>
        </w:rPr>
        <w:t xml:space="preserve"> </w:t>
      </w:r>
      <w:r w:rsidR="003E1C64" w:rsidRPr="0079398A">
        <w:rPr>
          <w:rFonts w:cs="Arial"/>
        </w:rPr>
        <w:t xml:space="preserve">Une </w:t>
      </w:r>
      <w:r w:rsidR="003E1C64" w:rsidRPr="00744D64">
        <w:rPr>
          <w:rFonts w:cs="Arial"/>
        </w:rPr>
        <w:t xml:space="preserve">garantie </w:t>
      </w:r>
      <w:r w:rsidR="00AB4079" w:rsidRPr="00744D64">
        <w:rPr>
          <w:rFonts w:cs="Arial"/>
        </w:rPr>
        <w:t xml:space="preserve">de </w:t>
      </w:r>
      <w:r w:rsidR="00744D64">
        <w:rPr>
          <w:rFonts w:cs="Arial"/>
        </w:rPr>
        <w:t>3</w:t>
      </w:r>
      <w:r w:rsidR="00481495" w:rsidRPr="00744D64">
        <w:rPr>
          <w:rFonts w:cs="Arial"/>
        </w:rPr>
        <w:t xml:space="preserve"> </w:t>
      </w:r>
      <w:r w:rsidR="003E1C64" w:rsidRPr="00744D64">
        <w:rPr>
          <w:rFonts w:cs="Arial"/>
        </w:rPr>
        <w:t xml:space="preserve">ans de </w:t>
      </w:r>
      <w:r w:rsidR="00FC6157" w:rsidRPr="00744D64">
        <w:rPr>
          <w:rFonts w:cs="Arial"/>
        </w:rPr>
        <w:t>la machine</w:t>
      </w:r>
      <w:r w:rsidR="00FC6157">
        <w:rPr>
          <w:rFonts w:cs="Arial"/>
        </w:rPr>
        <w:t xml:space="preserve"> </w:t>
      </w:r>
      <w:r w:rsidR="002D41D0">
        <w:rPr>
          <w:rFonts w:cs="Arial"/>
        </w:rPr>
        <w:t xml:space="preserve">de gravure et marquage </w:t>
      </w:r>
      <w:r w:rsidR="00FC6157">
        <w:rPr>
          <w:rFonts w:cs="Arial"/>
        </w:rPr>
        <w:t xml:space="preserve">laser </w:t>
      </w:r>
      <w:r w:rsidR="00A86AE7">
        <w:rPr>
          <w:rFonts w:cs="Arial"/>
        </w:rPr>
        <w:t xml:space="preserve">et équipements connexes </w:t>
      </w:r>
      <w:r w:rsidR="006E53AC" w:rsidRPr="005561BD">
        <w:rPr>
          <w:rFonts w:cs="Arial"/>
        </w:rPr>
        <w:t>objet</w:t>
      </w:r>
      <w:r w:rsidR="003E1C64" w:rsidRPr="005561BD">
        <w:rPr>
          <w:rFonts w:cs="Arial"/>
        </w:rPr>
        <w:t xml:space="preserve"> du marché</w:t>
      </w:r>
    </w:p>
    <w:p w14:paraId="1903C787" w14:textId="35227262" w:rsidR="00BB1D32" w:rsidRDefault="00EF2409" w:rsidP="00BB1D32">
      <w:pPr>
        <w:autoSpaceDE w:val="0"/>
        <w:autoSpaceDN w:val="0"/>
        <w:adjustRightInd w:val="0"/>
        <w:spacing w:before="120" w:line="276" w:lineRule="auto"/>
        <w:jc w:val="both"/>
        <w:rPr>
          <w:rFonts w:ascii="Arial" w:hAnsi="Arial" w:cs="Arial"/>
          <w:b/>
          <w:sz w:val="22"/>
        </w:rPr>
      </w:pPr>
      <w:r w:rsidRPr="005561BD">
        <w:rPr>
          <w:rFonts w:ascii="Arial" w:hAnsi="Arial" w:cs="Arial"/>
          <w:sz w:val="22"/>
        </w:rPr>
        <w:t xml:space="preserve">La durée de garantie de la machine </w:t>
      </w:r>
      <w:r w:rsidRPr="00744D64">
        <w:rPr>
          <w:rFonts w:ascii="Arial" w:hAnsi="Arial" w:cs="Arial"/>
          <w:sz w:val="22"/>
        </w:rPr>
        <w:t xml:space="preserve">est de </w:t>
      </w:r>
      <w:r w:rsidR="00744D64" w:rsidRPr="00744D64">
        <w:rPr>
          <w:rFonts w:ascii="Arial" w:hAnsi="Arial" w:cs="Arial"/>
          <w:b/>
          <w:sz w:val="22"/>
        </w:rPr>
        <w:t>3</w:t>
      </w:r>
      <w:r w:rsidR="00481495" w:rsidRPr="00744D64">
        <w:rPr>
          <w:rFonts w:ascii="Arial" w:hAnsi="Arial" w:cs="Arial"/>
          <w:b/>
          <w:sz w:val="22"/>
        </w:rPr>
        <w:t xml:space="preserve"> </w:t>
      </w:r>
      <w:r w:rsidRPr="00744D64">
        <w:rPr>
          <w:rFonts w:ascii="Arial" w:hAnsi="Arial" w:cs="Arial"/>
          <w:b/>
          <w:sz w:val="22"/>
        </w:rPr>
        <w:t>ans</w:t>
      </w:r>
      <w:r w:rsidR="00D20AEA">
        <w:rPr>
          <w:rFonts w:ascii="Arial" w:hAnsi="Arial" w:cs="Arial"/>
          <w:b/>
          <w:sz w:val="22"/>
        </w:rPr>
        <w:t>.</w:t>
      </w:r>
      <w:r w:rsidRPr="005561BD">
        <w:rPr>
          <w:rFonts w:ascii="Arial" w:hAnsi="Arial" w:cs="Arial"/>
          <w:b/>
          <w:sz w:val="22"/>
        </w:rPr>
        <w:t xml:space="preserve"> </w:t>
      </w:r>
    </w:p>
    <w:p w14:paraId="0CAF44AE" w14:textId="0BA8067E" w:rsidR="00BB1D32" w:rsidRPr="005561BD" w:rsidRDefault="00BB1D32" w:rsidP="00BB1D32">
      <w:pPr>
        <w:autoSpaceDE w:val="0"/>
        <w:autoSpaceDN w:val="0"/>
        <w:adjustRightInd w:val="0"/>
        <w:spacing w:before="120" w:line="276" w:lineRule="auto"/>
        <w:jc w:val="both"/>
        <w:rPr>
          <w:rFonts w:ascii="Arial" w:hAnsi="Arial" w:cs="Arial"/>
          <w:sz w:val="22"/>
        </w:rPr>
      </w:pPr>
      <w:r>
        <w:rPr>
          <w:rFonts w:ascii="Arial" w:hAnsi="Arial" w:cs="Arial"/>
          <w:b/>
          <w:sz w:val="22"/>
        </w:rPr>
        <w:t xml:space="preserve">Elle doit être conforme à la STB. </w:t>
      </w:r>
      <w:r>
        <w:rPr>
          <w:rFonts w:ascii="Arial" w:hAnsi="Arial" w:cs="Arial"/>
          <w:sz w:val="22"/>
          <w:lang w:eastAsia="fr-FR"/>
        </w:rPr>
        <w:t xml:space="preserve">Son contenu est précisé </w:t>
      </w:r>
      <w:r w:rsidRPr="005561BD">
        <w:rPr>
          <w:rFonts w:ascii="Arial" w:hAnsi="Arial" w:cs="Arial"/>
          <w:sz w:val="22"/>
        </w:rPr>
        <w:t xml:space="preserve">au point 2-10 </w:t>
      </w:r>
      <w:r w:rsidR="00F81AE8">
        <w:rPr>
          <w:rFonts w:ascii="Arial" w:hAnsi="Arial" w:cs="Arial"/>
          <w:sz w:val="22"/>
        </w:rPr>
        <w:t xml:space="preserve">du </w:t>
      </w:r>
      <w:r w:rsidR="00F81AE8" w:rsidRPr="005561BD">
        <w:rPr>
          <w:rFonts w:ascii="Arial" w:hAnsi="Arial" w:cs="Arial"/>
          <w:sz w:val="22"/>
        </w:rPr>
        <w:t>mémoire</w:t>
      </w:r>
      <w:r w:rsidRPr="005561BD">
        <w:rPr>
          <w:rFonts w:ascii="Arial" w:hAnsi="Arial" w:cs="Arial"/>
          <w:sz w:val="22"/>
        </w:rPr>
        <w:t xml:space="preserve"> techniqu</w:t>
      </w:r>
      <w:r>
        <w:rPr>
          <w:rFonts w:ascii="Arial" w:hAnsi="Arial" w:cs="Arial"/>
          <w:sz w:val="22"/>
        </w:rPr>
        <w:t>e du titulaire.</w:t>
      </w:r>
    </w:p>
    <w:p w14:paraId="21D45A18" w14:textId="42F35A7F" w:rsidR="000D1F4B" w:rsidRPr="005561BD" w:rsidRDefault="00D20AEA" w:rsidP="00E47B5D">
      <w:pPr>
        <w:autoSpaceDE w:val="0"/>
        <w:autoSpaceDN w:val="0"/>
        <w:adjustRightInd w:val="0"/>
        <w:spacing w:before="120" w:line="276" w:lineRule="auto"/>
        <w:jc w:val="both"/>
        <w:rPr>
          <w:rFonts w:ascii="Arial" w:hAnsi="Arial" w:cs="Arial"/>
          <w:sz w:val="22"/>
        </w:rPr>
      </w:pPr>
      <w:r>
        <w:rPr>
          <w:rFonts w:ascii="Arial" w:hAnsi="Arial" w:cs="Arial"/>
          <w:sz w:val="22"/>
        </w:rPr>
        <w:t xml:space="preserve">Le </w:t>
      </w:r>
      <w:r w:rsidR="00E47B5D" w:rsidRPr="005561BD">
        <w:rPr>
          <w:rFonts w:ascii="Arial" w:hAnsi="Arial" w:cs="Arial"/>
          <w:sz w:val="22"/>
        </w:rPr>
        <w:t xml:space="preserve">point de départ </w:t>
      </w:r>
      <w:r>
        <w:rPr>
          <w:rFonts w:ascii="Arial" w:hAnsi="Arial" w:cs="Arial"/>
          <w:sz w:val="22"/>
        </w:rPr>
        <w:t xml:space="preserve">du délai de garantie </w:t>
      </w:r>
      <w:r w:rsidR="00E47B5D" w:rsidRPr="005561BD">
        <w:rPr>
          <w:rFonts w:ascii="Arial" w:hAnsi="Arial" w:cs="Arial"/>
          <w:sz w:val="22"/>
        </w:rPr>
        <w:t xml:space="preserve">est la date de la décision de réception </w:t>
      </w:r>
      <w:r w:rsidR="00481495">
        <w:rPr>
          <w:rFonts w:ascii="Arial" w:hAnsi="Arial" w:cs="Arial"/>
          <w:sz w:val="22"/>
        </w:rPr>
        <w:t>des postes</w:t>
      </w:r>
      <w:r w:rsidR="00754038">
        <w:rPr>
          <w:rFonts w:ascii="Arial" w:hAnsi="Arial" w:cs="Arial"/>
          <w:sz w:val="22"/>
        </w:rPr>
        <w:t xml:space="preserve"> </w:t>
      </w:r>
      <w:r w:rsidR="00FC6157">
        <w:rPr>
          <w:rFonts w:ascii="Arial" w:hAnsi="Arial" w:cs="Arial"/>
          <w:b/>
          <w:sz w:val="22"/>
        </w:rPr>
        <w:t>1</w:t>
      </w:r>
      <w:r w:rsidR="00932CC3">
        <w:rPr>
          <w:rFonts w:ascii="Arial" w:hAnsi="Arial" w:cs="Arial"/>
          <w:b/>
          <w:sz w:val="22"/>
        </w:rPr>
        <w:t xml:space="preserve"> et</w:t>
      </w:r>
      <w:r w:rsidR="00754038" w:rsidRPr="00F81AE8">
        <w:rPr>
          <w:rFonts w:ascii="Arial" w:hAnsi="Arial" w:cs="Arial"/>
          <w:b/>
          <w:sz w:val="22"/>
        </w:rPr>
        <w:t xml:space="preserve"> </w:t>
      </w:r>
      <w:r w:rsidR="00FC6157">
        <w:rPr>
          <w:rFonts w:ascii="Arial" w:hAnsi="Arial" w:cs="Arial"/>
          <w:b/>
          <w:sz w:val="22"/>
        </w:rPr>
        <w:t>2</w:t>
      </w:r>
      <w:r w:rsidR="00F81AE8" w:rsidRPr="00F81AE8">
        <w:rPr>
          <w:rFonts w:ascii="Arial" w:hAnsi="Arial" w:cs="Arial"/>
          <w:b/>
          <w:sz w:val="22"/>
        </w:rPr>
        <w:t>.</w:t>
      </w:r>
    </w:p>
    <w:p w14:paraId="453BF491" w14:textId="0225CC76" w:rsidR="00E47B5D" w:rsidRPr="00F81AE8" w:rsidRDefault="000D1F4B" w:rsidP="00011320">
      <w:pPr>
        <w:autoSpaceDE w:val="0"/>
        <w:autoSpaceDN w:val="0"/>
        <w:adjustRightInd w:val="0"/>
        <w:spacing w:before="120" w:line="276" w:lineRule="auto"/>
        <w:jc w:val="both"/>
        <w:rPr>
          <w:rFonts w:ascii="Arial" w:hAnsi="Arial" w:cs="Arial"/>
          <w:sz w:val="22"/>
        </w:rPr>
      </w:pPr>
      <w:r w:rsidRPr="00040E90">
        <w:rPr>
          <w:rFonts w:ascii="Arial" w:hAnsi="Arial" w:cs="Arial"/>
          <w:sz w:val="22"/>
        </w:rPr>
        <w:t>La première année de garantie étant une obligation légale, est incluse dans le prix de l’acquisition.</w:t>
      </w:r>
      <w:r>
        <w:rPr>
          <w:rFonts w:ascii="Arial" w:hAnsi="Arial" w:cs="Arial"/>
          <w:sz w:val="22"/>
        </w:rPr>
        <w:t xml:space="preserve"> Les années supplémentaires</w:t>
      </w:r>
      <w:r w:rsidR="00F51741">
        <w:rPr>
          <w:rFonts w:ascii="Arial" w:hAnsi="Arial" w:cs="Arial"/>
          <w:sz w:val="22"/>
        </w:rPr>
        <w:t xml:space="preserve"> exigées</w:t>
      </w:r>
      <w:r>
        <w:rPr>
          <w:rFonts w:ascii="Arial" w:hAnsi="Arial" w:cs="Arial"/>
          <w:sz w:val="22"/>
        </w:rPr>
        <w:t xml:space="preserve"> </w:t>
      </w:r>
      <w:r w:rsidR="00DF7911">
        <w:rPr>
          <w:rFonts w:ascii="Arial" w:hAnsi="Arial" w:cs="Arial"/>
          <w:sz w:val="22"/>
        </w:rPr>
        <w:t>sont</w:t>
      </w:r>
      <w:r>
        <w:rPr>
          <w:rFonts w:ascii="Arial" w:hAnsi="Arial" w:cs="Arial"/>
          <w:sz w:val="22"/>
        </w:rPr>
        <w:t xml:space="preserve"> chiffrées à l’ATF.</w:t>
      </w:r>
    </w:p>
    <w:p w14:paraId="43F8B39A" w14:textId="77777777" w:rsidR="000D1F4B" w:rsidRPr="00FB75D1" w:rsidRDefault="000D1F4B" w:rsidP="000D1F4B">
      <w:pPr>
        <w:autoSpaceDE w:val="0"/>
        <w:autoSpaceDN w:val="0"/>
        <w:adjustRightInd w:val="0"/>
        <w:spacing w:before="120" w:line="276" w:lineRule="auto"/>
        <w:jc w:val="both"/>
        <w:rPr>
          <w:rFonts w:ascii="Arial" w:hAnsi="Arial" w:cs="Arial"/>
          <w:sz w:val="22"/>
        </w:rPr>
      </w:pPr>
      <w:r>
        <w:rPr>
          <w:rFonts w:ascii="Arial" w:hAnsi="Arial" w:cs="Arial"/>
          <w:sz w:val="22"/>
        </w:rPr>
        <w:t>Le recours à la garantie est</w:t>
      </w:r>
      <w:r w:rsidRPr="00FB75D1">
        <w:rPr>
          <w:rFonts w:ascii="Arial" w:hAnsi="Arial" w:cs="Arial"/>
          <w:sz w:val="22"/>
        </w:rPr>
        <w:t xml:space="preserve"> </w:t>
      </w:r>
      <w:r>
        <w:rPr>
          <w:rFonts w:ascii="Arial" w:hAnsi="Arial" w:cs="Arial"/>
          <w:sz w:val="22"/>
        </w:rPr>
        <w:t>déclenché</w:t>
      </w:r>
      <w:r w:rsidRPr="00FB75D1">
        <w:rPr>
          <w:rFonts w:ascii="Arial" w:hAnsi="Arial" w:cs="Arial"/>
          <w:sz w:val="22"/>
        </w:rPr>
        <w:t xml:space="preserve"> par courriel</w:t>
      </w:r>
      <w:r>
        <w:rPr>
          <w:rFonts w:ascii="Arial" w:hAnsi="Arial" w:cs="Arial"/>
          <w:sz w:val="22"/>
        </w:rPr>
        <w:t xml:space="preserve"> et courrier par le représentant de l’acheteur </w:t>
      </w:r>
      <w:r w:rsidRPr="00FB75D1">
        <w:rPr>
          <w:rFonts w:ascii="Arial" w:hAnsi="Arial" w:cs="Arial"/>
          <w:sz w:val="22"/>
        </w:rPr>
        <w:t>qui précise le niveau de criticité (anomalie bloquante ou mineure) du dysfonctionnement rencontré.</w:t>
      </w:r>
    </w:p>
    <w:p w14:paraId="53D37A6D" w14:textId="7CDCDED2" w:rsidR="00D205B3" w:rsidRDefault="00EF2409" w:rsidP="00F81AE8">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Pendant le délai de garantie, le </w:t>
      </w:r>
      <w:r w:rsidR="003A419F" w:rsidRPr="005561BD">
        <w:rPr>
          <w:rFonts w:ascii="Arial" w:hAnsi="Arial" w:cs="Arial"/>
          <w:sz w:val="22"/>
        </w:rPr>
        <w:t>Titulaire</w:t>
      </w:r>
      <w:r w:rsidRPr="005561BD">
        <w:rPr>
          <w:rFonts w:ascii="Arial" w:hAnsi="Arial" w:cs="Arial"/>
          <w:sz w:val="22"/>
        </w:rPr>
        <w:t xml:space="preserve"> doit exécuter les réparations qui lui sont prescrites par </w:t>
      </w:r>
      <w:r w:rsidR="003E1C64" w:rsidRPr="005561BD">
        <w:rPr>
          <w:rFonts w:ascii="Arial" w:hAnsi="Arial" w:cs="Arial"/>
          <w:sz w:val="22"/>
        </w:rPr>
        <w:t xml:space="preserve">le référent technique </w:t>
      </w:r>
      <w:r w:rsidRPr="005561BD">
        <w:rPr>
          <w:rFonts w:ascii="Arial" w:hAnsi="Arial" w:cs="Arial"/>
          <w:sz w:val="22"/>
        </w:rPr>
        <w:t xml:space="preserve">selon les modalités et les délais définis à l’article </w:t>
      </w:r>
      <w:r w:rsidRPr="005561BD">
        <w:rPr>
          <w:rFonts w:ascii="Arial" w:hAnsi="Arial" w:cs="Arial"/>
          <w:b/>
          <w:sz w:val="22"/>
        </w:rPr>
        <w:t>6.</w:t>
      </w:r>
      <w:r w:rsidR="00982591" w:rsidRPr="005561BD">
        <w:rPr>
          <w:rFonts w:ascii="Arial" w:hAnsi="Arial" w:cs="Arial"/>
          <w:b/>
          <w:sz w:val="22"/>
        </w:rPr>
        <w:t>3</w:t>
      </w:r>
      <w:r w:rsidRPr="005561BD">
        <w:rPr>
          <w:rFonts w:ascii="Arial" w:hAnsi="Arial" w:cs="Arial"/>
          <w:b/>
          <w:sz w:val="22"/>
        </w:rPr>
        <w:t>.2</w:t>
      </w:r>
      <w:r w:rsidRPr="005561BD">
        <w:rPr>
          <w:rFonts w:ascii="Arial" w:hAnsi="Arial" w:cs="Arial"/>
          <w:sz w:val="22"/>
        </w:rPr>
        <w:t xml:space="preserve"> supra. </w:t>
      </w:r>
    </w:p>
    <w:p w14:paraId="405D0B76" w14:textId="77777777" w:rsidR="00932CC3" w:rsidRPr="005561BD" w:rsidRDefault="00932CC3" w:rsidP="00F81AE8">
      <w:pPr>
        <w:autoSpaceDE w:val="0"/>
        <w:autoSpaceDN w:val="0"/>
        <w:adjustRightInd w:val="0"/>
        <w:spacing w:before="120" w:line="276" w:lineRule="auto"/>
        <w:jc w:val="both"/>
        <w:rPr>
          <w:rFonts w:ascii="Arial" w:hAnsi="Arial" w:cs="Arial"/>
          <w:sz w:val="22"/>
        </w:rPr>
      </w:pPr>
    </w:p>
    <w:p w14:paraId="1872A83C" w14:textId="71E0138D" w:rsidR="00EF2409" w:rsidRPr="005561BD" w:rsidRDefault="002E061F" w:rsidP="00011320">
      <w:pPr>
        <w:spacing w:line="276" w:lineRule="auto"/>
        <w:jc w:val="both"/>
        <w:textAlignment w:val="baseline"/>
        <w:rPr>
          <w:rFonts w:ascii="Arial" w:hAnsi="Arial" w:cs="Arial"/>
          <w:bCs/>
          <w:sz w:val="22"/>
          <w:lang w:eastAsia="fr-FR"/>
        </w:rPr>
      </w:pPr>
      <w:r>
        <w:rPr>
          <w:rFonts w:ascii="Arial" w:hAnsi="Arial" w:cs="Arial"/>
          <w:sz w:val="22"/>
        </w:rPr>
        <w:t>Toute</w:t>
      </w:r>
      <w:r w:rsidRPr="005561BD">
        <w:rPr>
          <w:rFonts w:ascii="Arial" w:hAnsi="Arial" w:cs="Arial"/>
          <w:sz w:val="22"/>
        </w:rPr>
        <w:t xml:space="preserve"> </w:t>
      </w:r>
      <w:r w:rsidR="00EF2409" w:rsidRPr="005561BD">
        <w:rPr>
          <w:rFonts w:ascii="Arial" w:hAnsi="Arial" w:cs="Arial"/>
          <w:sz w:val="22"/>
        </w:rPr>
        <w:t xml:space="preserve">réparation au titre de la garantie donne lieu à l’émission d’un rapport d’intervention tel que défini à l’article </w:t>
      </w:r>
      <w:r w:rsidR="00EF2409" w:rsidRPr="005561BD">
        <w:rPr>
          <w:rFonts w:ascii="Arial" w:hAnsi="Arial" w:cs="Arial"/>
          <w:b/>
          <w:sz w:val="22"/>
        </w:rPr>
        <w:t>6.</w:t>
      </w:r>
      <w:r w:rsidR="00982591" w:rsidRPr="005561BD">
        <w:rPr>
          <w:rFonts w:ascii="Arial" w:hAnsi="Arial" w:cs="Arial"/>
          <w:b/>
          <w:sz w:val="22"/>
        </w:rPr>
        <w:t>3</w:t>
      </w:r>
      <w:r w:rsidR="00EF2409" w:rsidRPr="005561BD">
        <w:rPr>
          <w:rFonts w:ascii="Arial" w:hAnsi="Arial" w:cs="Arial"/>
          <w:b/>
          <w:sz w:val="22"/>
        </w:rPr>
        <w:t>.5</w:t>
      </w:r>
      <w:r w:rsidR="00EF2409" w:rsidRPr="005561BD">
        <w:rPr>
          <w:rFonts w:ascii="Arial" w:hAnsi="Arial" w:cs="Arial"/>
          <w:sz w:val="22"/>
        </w:rPr>
        <w:t xml:space="preserve"> ci-dessus.</w:t>
      </w:r>
    </w:p>
    <w:p w14:paraId="01ACB8C1" w14:textId="77777777" w:rsidR="00EF2409" w:rsidRPr="005561BD" w:rsidRDefault="00EF2409" w:rsidP="00011320">
      <w:pPr>
        <w:spacing w:after="200" w:line="276" w:lineRule="auto"/>
        <w:contextualSpacing/>
        <w:jc w:val="both"/>
        <w:rPr>
          <w:rFonts w:ascii="Arial" w:eastAsia="Times New Roman" w:hAnsi="Arial" w:cs="Arial"/>
          <w:strike/>
          <w:sz w:val="22"/>
          <w:lang w:eastAsia="fr-FR"/>
        </w:rPr>
      </w:pPr>
    </w:p>
    <w:p w14:paraId="5816C42A" w14:textId="789CA768" w:rsidR="00E47B5D" w:rsidRPr="00A25EAB" w:rsidRDefault="00EF2409" w:rsidP="00F81AE8">
      <w:pPr>
        <w:autoSpaceDE w:val="0"/>
        <w:autoSpaceDN w:val="0"/>
        <w:adjustRightInd w:val="0"/>
        <w:spacing w:line="276" w:lineRule="auto"/>
        <w:jc w:val="both"/>
        <w:rPr>
          <w:rFonts w:ascii="Arial" w:hAnsi="Arial" w:cs="Arial"/>
          <w:sz w:val="22"/>
        </w:rPr>
      </w:pPr>
      <w:r w:rsidRPr="005561BD">
        <w:rPr>
          <w:rFonts w:ascii="Arial" w:hAnsi="Arial" w:cs="Arial"/>
          <w:sz w:val="22"/>
        </w:rPr>
        <w:t>La garantie de bon fonctionnement porte sur l’ensemble du matériel fourni ainsi que sur tous ses composants et sous-ensembles.</w:t>
      </w:r>
      <w:r w:rsidR="000D1F4B">
        <w:rPr>
          <w:rFonts w:ascii="Arial" w:hAnsi="Arial" w:cs="Arial"/>
          <w:sz w:val="22"/>
        </w:rPr>
        <w:t xml:space="preserve"> </w:t>
      </w:r>
      <w:r w:rsidR="000D1F4B" w:rsidRPr="00A25EAB">
        <w:rPr>
          <w:rFonts w:ascii="Arial" w:hAnsi="Arial" w:cs="Arial"/>
          <w:sz w:val="22"/>
        </w:rPr>
        <w:t>Elle constitue une obligation de résultat</w:t>
      </w:r>
      <w:r w:rsidR="000D1F4B">
        <w:rPr>
          <w:rFonts w:ascii="Arial" w:hAnsi="Arial" w:cs="Arial"/>
          <w:sz w:val="22"/>
          <w:lang w:eastAsia="fr-FR"/>
        </w:rPr>
        <w:t>. L</w:t>
      </w:r>
      <w:r w:rsidR="00E47B5D" w:rsidRPr="00A25EAB">
        <w:rPr>
          <w:rFonts w:ascii="Arial" w:hAnsi="Arial" w:cs="Arial"/>
          <w:sz w:val="22"/>
          <w:lang w:eastAsia="fr-FR"/>
        </w:rPr>
        <w:t>e titulaire s’oblige à remettre en état ou à remplacer à ses frais la partie de</w:t>
      </w:r>
      <w:r w:rsidR="000D1F4B">
        <w:rPr>
          <w:rFonts w:ascii="Arial" w:hAnsi="Arial" w:cs="Arial"/>
          <w:sz w:val="22"/>
        </w:rPr>
        <w:t xml:space="preserve"> </w:t>
      </w:r>
      <w:r w:rsidR="00E47B5D" w:rsidRPr="00A25EAB">
        <w:rPr>
          <w:rFonts w:ascii="Arial" w:hAnsi="Arial" w:cs="Arial"/>
          <w:sz w:val="22"/>
          <w:lang w:eastAsia="fr-FR"/>
        </w:rPr>
        <w:t>la prestation qui serait reconnue défectueuse, exception faite du cas où la défectuosité serait imputable à</w:t>
      </w:r>
      <w:r w:rsidR="000D1F4B">
        <w:rPr>
          <w:rFonts w:ascii="Arial" w:hAnsi="Arial" w:cs="Arial"/>
          <w:sz w:val="22"/>
        </w:rPr>
        <w:t xml:space="preserve"> </w:t>
      </w:r>
      <w:r w:rsidR="00E47B5D" w:rsidRPr="00A25EAB">
        <w:rPr>
          <w:rFonts w:ascii="Arial" w:hAnsi="Arial" w:cs="Arial"/>
          <w:sz w:val="22"/>
          <w:lang w:eastAsia="fr-FR"/>
        </w:rPr>
        <w:t>l’acheteur.</w:t>
      </w:r>
    </w:p>
    <w:p w14:paraId="1A2B354B" w14:textId="550CB485" w:rsidR="00E47B5D" w:rsidRPr="005561BD" w:rsidRDefault="00E47B5D" w:rsidP="00011320">
      <w:pPr>
        <w:autoSpaceDE w:val="0"/>
        <w:autoSpaceDN w:val="0"/>
        <w:adjustRightInd w:val="0"/>
        <w:spacing w:line="276" w:lineRule="auto"/>
        <w:jc w:val="both"/>
        <w:rPr>
          <w:rFonts w:ascii="Arial" w:hAnsi="Arial" w:cs="Arial"/>
          <w:sz w:val="22"/>
        </w:rPr>
      </w:pPr>
    </w:p>
    <w:p w14:paraId="2379B17E" w14:textId="77777777" w:rsidR="000D1F4B" w:rsidRPr="00A25EAB" w:rsidRDefault="000D1F4B" w:rsidP="000D1F4B">
      <w:pPr>
        <w:autoSpaceDE w:val="0"/>
        <w:autoSpaceDN w:val="0"/>
        <w:adjustRightInd w:val="0"/>
        <w:jc w:val="both"/>
        <w:rPr>
          <w:rFonts w:ascii="Arial" w:hAnsi="Arial" w:cs="Arial"/>
          <w:sz w:val="22"/>
          <w:lang w:eastAsia="fr-FR"/>
        </w:rPr>
      </w:pPr>
      <w:r w:rsidRPr="00A25EAB">
        <w:rPr>
          <w:rFonts w:ascii="Arial" w:hAnsi="Arial" w:cs="Arial"/>
          <w:sz w:val="22"/>
          <w:lang w:eastAsia="fr-FR"/>
        </w:rPr>
        <w:lastRenderedPageBreak/>
        <w:t>Cette garantie couvre également les frais de déplacement de personnel, de conditionnement, d’emballage et de transport de matériel nécessités par la remise en état ou le remplacement, qu’il soit procédé à ces opérations</w:t>
      </w:r>
      <w:r>
        <w:rPr>
          <w:rFonts w:ascii="Arial" w:hAnsi="Arial" w:cs="Arial"/>
          <w:sz w:val="22"/>
          <w:lang w:eastAsia="fr-FR"/>
        </w:rPr>
        <w:t xml:space="preserve"> </w:t>
      </w:r>
      <w:r w:rsidRPr="00A25EAB">
        <w:rPr>
          <w:rFonts w:ascii="Arial" w:hAnsi="Arial" w:cs="Arial"/>
          <w:sz w:val="22"/>
          <w:lang w:eastAsia="fr-FR"/>
        </w:rPr>
        <w:t>au lieu d’utilisation de la prestation ou que le titulaire ait obtenu que la fourniture soit renvoyée à cette fin dans ses locaux.</w:t>
      </w:r>
    </w:p>
    <w:p w14:paraId="4C8AED40" w14:textId="77777777" w:rsidR="00EF2409" w:rsidRPr="005561BD"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t>Lorsque, pendant la remise en état, la privation de jouissance entraine pour l’acheteur un préjudice, celui-ci peut exiger une solution de remplacement équivalente satisfaisant les parties.</w:t>
      </w:r>
    </w:p>
    <w:p w14:paraId="08BC85F9" w14:textId="5D4A51F1" w:rsidR="00EF2409" w:rsidRPr="005561BD"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peut demander le règlement de ces réparations s’il justifie que la mise en jeu de la garantie n’est pas fondée. </w:t>
      </w:r>
    </w:p>
    <w:p w14:paraId="436C4D24" w14:textId="2D4C18EB" w:rsidR="00EF2409" w:rsidRPr="005561BD"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Si, à l’expiration du délai de garantie, le </w:t>
      </w:r>
      <w:r w:rsidR="003A419F" w:rsidRPr="005561BD">
        <w:rPr>
          <w:rFonts w:ascii="Arial" w:hAnsi="Arial" w:cs="Arial"/>
          <w:sz w:val="22"/>
        </w:rPr>
        <w:t>Titulaire</w:t>
      </w:r>
      <w:r w:rsidRPr="005561BD">
        <w:rPr>
          <w:rFonts w:ascii="Arial" w:hAnsi="Arial" w:cs="Arial"/>
          <w:sz w:val="22"/>
        </w:rPr>
        <w:t xml:space="preserve"> n’a pas procédé aux remises en état prescrites, ce délai est prolongé jusqu’à l’exécution complète des remises en état.</w:t>
      </w:r>
    </w:p>
    <w:p w14:paraId="3CE5C5E5" w14:textId="41A4B1FE" w:rsidR="000D1F4B" w:rsidRPr="005561BD" w:rsidRDefault="000D1F4B">
      <w:pPr>
        <w:pStyle w:val="Titre2"/>
      </w:pPr>
      <w:r w:rsidRPr="005561BD">
        <w:t>6.</w:t>
      </w:r>
      <w:r>
        <w:t>5</w:t>
      </w:r>
      <w:r w:rsidRPr="005561BD">
        <w:t>– Marquage et identification des matériels</w:t>
      </w:r>
    </w:p>
    <w:p w14:paraId="55E5B117" w14:textId="77777777" w:rsidR="000D1F4B" w:rsidRPr="005561BD" w:rsidRDefault="000D1F4B" w:rsidP="000D1F4B">
      <w:pPr>
        <w:tabs>
          <w:tab w:val="left" w:pos="0"/>
          <w:tab w:val="left" w:pos="3969"/>
        </w:tabs>
        <w:jc w:val="both"/>
        <w:rPr>
          <w:rFonts w:ascii="Arial" w:hAnsi="Arial" w:cs="Arial"/>
          <w:bCs/>
          <w:sz w:val="22"/>
        </w:rPr>
      </w:pPr>
      <w:r w:rsidRPr="005561BD">
        <w:rPr>
          <w:rFonts w:ascii="Arial" w:hAnsi="Arial" w:cs="Arial"/>
          <w:sz w:val="22"/>
          <w:lang w:eastAsia="ar-SA"/>
        </w:rPr>
        <w:t xml:space="preserve">Le Titulaire procède au marquage et à l’identification du matériel livré avec une </w:t>
      </w:r>
      <w:r w:rsidRPr="005561BD">
        <w:rPr>
          <w:rFonts w:ascii="Arial" w:hAnsi="Arial" w:cs="Arial"/>
          <w:sz w:val="22"/>
          <w:u w:val="single"/>
          <w:lang w:eastAsia="ar-SA"/>
        </w:rPr>
        <w:t>plaque « constructeur »</w:t>
      </w:r>
      <w:r w:rsidRPr="005561BD">
        <w:rPr>
          <w:rFonts w:ascii="Arial" w:hAnsi="Arial" w:cs="Arial"/>
          <w:sz w:val="22"/>
          <w:lang w:eastAsia="ar-SA"/>
        </w:rPr>
        <w:t>, comportant</w:t>
      </w:r>
      <w:r w:rsidRPr="005561BD">
        <w:rPr>
          <w:rFonts w:ascii="Arial" w:hAnsi="Arial" w:cs="Arial"/>
          <w:bCs/>
          <w:sz w:val="22"/>
        </w:rPr>
        <w:t> : </w:t>
      </w:r>
      <w:r w:rsidRPr="005561BD" w:rsidDel="00F30904">
        <w:rPr>
          <w:rFonts w:ascii="Arial" w:hAnsi="Arial" w:cs="Arial"/>
          <w:bCs/>
          <w:sz w:val="22"/>
        </w:rPr>
        <w:t xml:space="preserve"> </w:t>
      </w:r>
    </w:p>
    <w:p w14:paraId="67C7A375"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numéro de nomenclature OTAN ;</w:t>
      </w:r>
    </w:p>
    <w:p w14:paraId="70D6B31E"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nom et l’adresse du fabricant ;</w:t>
      </w:r>
    </w:p>
    <w:p w14:paraId="77A26A26"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La référence fabricant ;</w:t>
      </w:r>
    </w:p>
    <w:p w14:paraId="2CCF3582"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code fabricant ;</w:t>
      </w:r>
    </w:p>
    <w:p w14:paraId="24447FE4"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numéro de série ;</w:t>
      </w:r>
    </w:p>
    <w:p w14:paraId="72EB0220" w14:textId="77777777" w:rsidR="000D1F4B" w:rsidRPr="005561BD" w:rsidRDefault="000D1F4B" w:rsidP="000D1F4B">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L’année de construction ;</w:t>
      </w:r>
    </w:p>
    <w:p w14:paraId="5B64B32E" w14:textId="664D3EFA" w:rsidR="00CF60A0" w:rsidRPr="00F81AE8" w:rsidRDefault="000D1F4B" w:rsidP="00F81AE8">
      <w:pPr>
        <w:pStyle w:val="Paragraphedeliste"/>
        <w:numPr>
          <w:ilvl w:val="0"/>
          <w:numId w:val="6"/>
        </w:numPr>
        <w:spacing w:line="276" w:lineRule="auto"/>
        <w:jc w:val="both"/>
        <w:rPr>
          <w:rFonts w:ascii="Arial" w:hAnsi="Arial" w:cs="Arial"/>
          <w:sz w:val="22"/>
        </w:rPr>
      </w:pPr>
      <w:r w:rsidRPr="005561BD">
        <w:rPr>
          <w:rFonts w:ascii="Arial" w:hAnsi="Arial" w:cs="Arial"/>
          <w:bCs/>
          <w:sz w:val="22"/>
          <w:szCs w:val="22"/>
        </w:rPr>
        <w:t>Un marquage CE.</w:t>
      </w:r>
    </w:p>
    <w:p w14:paraId="7C81A01C" w14:textId="3C75F7A1" w:rsidR="00451CA0" w:rsidRPr="005561BD" w:rsidRDefault="00451CA0">
      <w:pPr>
        <w:pStyle w:val="Titre2"/>
      </w:pPr>
      <w:r w:rsidRPr="005561BD">
        <w:t>6.</w:t>
      </w:r>
      <w:r w:rsidR="000D1F4B">
        <w:t>6</w:t>
      </w:r>
      <w:r w:rsidRPr="005561BD">
        <w:t xml:space="preserve"> - Normes, règlementations associées</w:t>
      </w:r>
    </w:p>
    <w:p w14:paraId="13E84DE2" w14:textId="77777777" w:rsidR="00451CA0" w:rsidRPr="005561BD" w:rsidRDefault="00451CA0" w:rsidP="00011320">
      <w:pPr>
        <w:spacing w:after="60" w:line="276" w:lineRule="auto"/>
        <w:jc w:val="both"/>
        <w:rPr>
          <w:rFonts w:ascii="Arial" w:hAnsi="Arial" w:cs="Arial"/>
          <w:sz w:val="22"/>
        </w:rPr>
      </w:pPr>
      <w:r w:rsidRPr="005561BD">
        <w:rPr>
          <w:rFonts w:ascii="Arial" w:hAnsi="Arial" w:cs="Arial"/>
          <w:sz w:val="22"/>
        </w:rPr>
        <w:t>Le matériel demandé est un équipement de travail neuf devant répondre impérativement aux normes et réglementation en vigueur et prescrites par :</w:t>
      </w:r>
    </w:p>
    <w:p w14:paraId="52008661" w14:textId="21E71088" w:rsidR="00451CA0" w:rsidRPr="005561BD" w:rsidRDefault="00451CA0" w:rsidP="00632D69">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 xml:space="preserve">la </w:t>
      </w:r>
      <w:hyperlink r:id="rId28" w:history="1">
        <w:r w:rsidR="003E1C64" w:rsidRPr="005561BD">
          <w:rPr>
            <w:rFonts w:ascii="Arial" w:eastAsia="Calibri" w:hAnsi="Arial" w:cs="Arial"/>
            <w:sz w:val="22"/>
            <w:szCs w:val="22"/>
          </w:rPr>
          <w:t>directive 2006/42/CE</w:t>
        </w:r>
      </w:hyperlink>
      <w:r w:rsidR="003E1C64" w:rsidRPr="005561BD">
        <w:rPr>
          <w:rFonts w:ascii="Arial" w:eastAsia="Calibri" w:hAnsi="Arial" w:cs="Arial"/>
          <w:sz w:val="22"/>
          <w:szCs w:val="22"/>
          <w:lang w:eastAsia="en-US"/>
        </w:rPr>
        <w:t xml:space="preserve">, </w:t>
      </w:r>
      <w:r w:rsidR="003E1C64" w:rsidRPr="005561BD">
        <w:rPr>
          <w:rFonts w:ascii="Arial" w:hAnsi="Arial" w:cs="Arial"/>
          <w:bCs/>
          <w:sz w:val="22"/>
          <w:szCs w:val="22"/>
        </w:rPr>
        <w:t>relative aux machines</w:t>
      </w:r>
      <w:r w:rsidRPr="005561BD">
        <w:rPr>
          <w:rFonts w:ascii="Arial" w:hAnsi="Arial" w:cs="Arial"/>
          <w:bCs/>
          <w:sz w:val="22"/>
          <w:szCs w:val="22"/>
        </w:rPr>
        <w:t> ;</w:t>
      </w:r>
    </w:p>
    <w:p w14:paraId="793028AD" w14:textId="0FA5422B" w:rsidR="00451CA0" w:rsidRPr="005561BD" w:rsidRDefault="00451CA0" w:rsidP="00632D69">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 xml:space="preserve">la </w:t>
      </w:r>
      <w:hyperlink r:id="rId29" w:history="1">
        <w:r w:rsidR="003E1C64" w:rsidRPr="005561BD">
          <w:rPr>
            <w:rFonts w:ascii="Arial" w:hAnsi="Arial" w:cs="Arial"/>
            <w:bCs/>
            <w:sz w:val="22"/>
            <w:szCs w:val="22"/>
          </w:rPr>
          <w:t>directive européenne 2014/30/UE</w:t>
        </w:r>
        <w:r w:rsidRPr="005561BD">
          <w:rPr>
            <w:rFonts w:ascii="Arial" w:hAnsi="Arial" w:cs="Arial"/>
            <w:bCs/>
            <w:sz w:val="22"/>
            <w:szCs w:val="22"/>
          </w:rPr>
          <w:t xml:space="preserve"> </w:t>
        </w:r>
        <w:r w:rsidRPr="005561BD">
          <w:rPr>
            <w:rFonts w:ascii="Arial" w:hAnsi="Arial" w:cs="Arial"/>
            <w:sz w:val="22"/>
            <w:szCs w:val="22"/>
          </w:rPr>
          <w:t>du 26 février 2014</w:t>
        </w:r>
      </w:hyperlink>
      <w:r w:rsidRPr="005561BD">
        <w:rPr>
          <w:rFonts w:ascii="Arial" w:hAnsi="Arial" w:cs="Arial"/>
          <w:bCs/>
          <w:sz w:val="22"/>
          <w:szCs w:val="22"/>
        </w:rPr>
        <w:t>, relative à la mise à disposition sur le marché du matériel électrique destiné à être employé dans certaines limites de tension (directive basse tension).</w:t>
      </w:r>
    </w:p>
    <w:p w14:paraId="1DE4C9D1" w14:textId="77777777" w:rsidR="006F30B5" w:rsidRPr="005561BD" w:rsidRDefault="006F30B5" w:rsidP="00011320">
      <w:pPr>
        <w:pStyle w:val="Paragraphedeliste"/>
        <w:spacing w:line="276" w:lineRule="auto"/>
        <w:ind w:left="644"/>
        <w:jc w:val="both"/>
        <w:rPr>
          <w:rFonts w:ascii="Arial" w:hAnsi="Arial" w:cs="Arial"/>
          <w:bCs/>
          <w:sz w:val="22"/>
          <w:szCs w:val="22"/>
        </w:rPr>
      </w:pPr>
    </w:p>
    <w:p w14:paraId="47957533" w14:textId="77777777" w:rsidR="00451CA0" w:rsidRPr="005561BD" w:rsidRDefault="00451CA0" w:rsidP="00011320">
      <w:pPr>
        <w:spacing w:after="120" w:line="276" w:lineRule="auto"/>
        <w:jc w:val="both"/>
        <w:rPr>
          <w:rFonts w:ascii="Arial" w:hAnsi="Arial" w:cs="Arial"/>
          <w:sz w:val="22"/>
        </w:rPr>
      </w:pPr>
      <w:r w:rsidRPr="005561BD">
        <w:rPr>
          <w:rFonts w:ascii="Arial" w:hAnsi="Arial" w:cs="Arial"/>
          <w:sz w:val="22"/>
        </w:rPr>
        <w:t>Ces directives sont transposées en droit français dans le livre III « </w:t>
      </w:r>
      <w:r w:rsidRPr="005561BD">
        <w:rPr>
          <w:rFonts w:ascii="Arial" w:hAnsi="Arial" w:cs="Arial"/>
          <w:i/>
          <w:sz w:val="22"/>
        </w:rPr>
        <w:t>Équipements de travail et moyens de protection</w:t>
      </w:r>
      <w:r w:rsidRPr="005561BD">
        <w:rPr>
          <w:rFonts w:ascii="Arial" w:hAnsi="Arial" w:cs="Arial"/>
          <w:sz w:val="22"/>
        </w:rPr>
        <w:t> » de la quatrième partie « </w:t>
      </w:r>
      <w:r w:rsidRPr="005561BD">
        <w:rPr>
          <w:rFonts w:ascii="Arial" w:hAnsi="Arial" w:cs="Arial"/>
          <w:i/>
          <w:sz w:val="22"/>
        </w:rPr>
        <w:t>Santé et sécurité au travail</w:t>
      </w:r>
      <w:r w:rsidRPr="005561BD">
        <w:rPr>
          <w:rFonts w:ascii="Arial" w:hAnsi="Arial" w:cs="Arial"/>
          <w:sz w:val="22"/>
        </w:rPr>
        <w:t> » du Code du travail 2008.</w:t>
      </w:r>
    </w:p>
    <w:p w14:paraId="7373BA6D" w14:textId="1C3D20C6" w:rsidR="000D1F4B" w:rsidRDefault="00451CA0" w:rsidP="00011320">
      <w:pPr>
        <w:spacing w:after="12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en tant que vendeur et/ou fabricant, doit respecter les exigences essentielles de conception, de sécurité et de santé énumérées dans les directives ci-dessus.</w:t>
      </w:r>
    </w:p>
    <w:p w14:paraId="40DEECD9" w14:textId="77777777" w:rsidR="000D1F4B" w:rsidRPr="007D3E29" w:rsidRDefault="000D1F4B" w:rsidP="000D1F4B">
      <w:pPr>
        <w:spacing w:after="120" w:line="276" w:lineRule="auto"/>
        <w:jc w:val="both"/>
        <w:rPr>
          <w:rFonts w:ascii="Arial" w:hAnsi="Arial" w:cs="Arial"/>
          <w:sz w:val="22"/>
        </w:rPr>
      </w:pPr>
      <w:r w:rsidRPr="007D3E29">
        <w:rPr>
          <w:rFonts w:ascii="Arial" w:hAnsi="Arial" w:cs="Arial"/>
          <w:sz w:val="22"/>
        </w:rPr>
        <w:t xml:space="preserve">Les prestations de maintenance et de formation sont réalisées conformément aux normes </w:t>
      </w:r>
      <w:r w:rsidRPr="007D3E29">
        <w:rPr>
          <w:rFonts w:ascii="Arial" w:eastAsia="Times New Roman" w:hAnsi="Arial" w:cs="Arial"/>
          <w:sz w:val="22"/>
          <w:lang w:eastAsia="fr-FR"/>
        </w:rPr>
        <w:t>NF EN 13306 et AFNOR X60-1000</w:t>
      </w:r>
    </w:p>
    <w:p w14:paraId="53DAC0BB" w14:textId="14A9AA2A" w:rsidR="00451CA0" w:rsidRDefault="00451CA0">
      <w:pPr>
        <w:pStyle w:val="Titre2"/>
      </w:pPr>
      <w:r w:rsidRPr="005561BD">
        <w:t>6.</w:t>
      </w:r>
      <w:r w:rsidR="000D1F4B">
        <w:t>7</w:t>
      </w:r>
      <w:r w:rsidR="000D1F4B" w:rsidRPr="005561BD">
        <w:t xml:space="preserve"> </w:t>
      </w:r>
      <w:r w:rsidRPr="005561BD">
        <w:t xml:space="preserve">– Création des nomenclatures (NT) OTAN </w:t>
      </w:r>
    </w:p>
    <w:p w14:paraId="360462D5" w14:textId="77777777" w:rsidR="000D1F4B" w:rsidRPr="007A2937" w:rsidRDefault="000D1F4B" w:rsidP="000D1F4B">
      <w:pPr>
        <w:pStyle w:val="Texte"/>
        <w:spacing w:line="276" w:lineRule="auto"/>
        <w:rPr>
          <w:rFonts w:cs="Arial"/>
          <w:b/>
        </w:rPr>
      </w:pPr>
      <w:r w:rsidRPr="007A2937">
        <w:rPr>
          <w:rFonts w:cs="Arial"/>
          <w:b/>
        </w:rPr>
        <w:t xml:space="preserve">6.7.1 Référentiel documentaire </w:t>
      </w:r>
    </w:p>
    <w:p w14:paraId="61504691" w14:textId="77777777" w:rsidR="000D1F4B" w:rsidRPr="007D3E29" w:rsidRDefault="000D1F4B" w:rsidP="000D1F4B">
      <w:pPr>
        <w:pStyle w:val="Texte"/>
        <w:spacing w:line="276" w:lineRule="auto"/>
        <w:rPr>
          <w:rFonts w:cs="Arial"/>
        </w:rPr>
      </w:pPr>
    </w:p>
    <w:p w14:paraId="5FB00390" w14:textId="72B0AAB8" w:rsidR="000D1F4B" w:rsidRPr="007D3E29" w:rsidRDefault="000D1F4B" w:rsidP="000D1F4B">
      <w:pPr>
        <w:pStyle w:val="Texte"/>
        <w:numPr>
          <w:ilvl w:val="0"/>
          <w:numId w:val="32"/>
        </w:numPr>
        <w:spacing w:line="276" w:lineRule="auto"/>
        <w:rPr>
          <w:rFonts w:cs="Arial"/>
        </w:rPr>
      </w:pPr>
      <w:r w:rsidRPr="007D3E29">
        <w:rPr>
          <w:rFonts w:cs="Arial"/>
        </w:rPr>
        <w:t xml:space="preserve">[DR 1] </w:t>
      </w:r>
      <w:r w:rsidRPr="007D3E29">
        <w:rPr>
          <w:rFonts w:cs="Arial"/>
        </w:rPr>
        <w:tab/>
        <w:t>Spécification Technique ST-050110 du Centre d’Identification des Matériels de la Défense (CIMD) relative à l’identification des matériels aéronautiques du Ministère de la défense, édition 2.0 du 04 juillet 2024</w:t>
      </w:r>
    </w:p>
    <w:p w14:paraId="7E8591D0" w14:textId="7614077D" w:rsidR="000D1F4B" w:rsidRPr="007D3E29" w:rsidRDefault="000D1F4B" w:rsidP="000D1F4B">
      <w:pPr>
        <w:pStyle w:val="Texte"/>
        <w:numPr>
          <w:ilvl w:val="0"/>
          <w:numId w:val="32"/>
        </w:numPr>
        <w:spacing w:line="276" w:lineRule="auto"/>
        <w:rPr>
          <w:rFonts w:cs="Arial"/>
        </w:rPr>
      </w:pPr>
      <w:r w:rsidRPr="007D3E29">
        <w:rPr>
          <w:rFonts w:cs="Arial"/>
        </w:rPr>
        <w:t xml:space="preserve">[DR 2] </w:t>
      </w:r>
      <w:r w:rsidRPr="007D3E29">
        <w:rPr>
          <w:rFonts w:cs="Arial"/>
        </w:rPr>
        <w:tab/>
        <w:t xml:space="preserve">Guide 14G11 : Guide du système OTAN de codification pour les contrats de prestations du ministère de la défense, version 1.1 du 17 décembre 2014. </w:t>
      </w:r>
    </w:p>
    <w:p w14:paraId="278CCB18" w14:textId="481644B5" w:rsidR="000D1F4B" w:rsidRPr="00754038" w:rsidRDefault="000D1F4B" w:rsidP="00F81AE8">
      <w:pPr>
        <w:pStyle w:val="Texte"/>
        <w:numPr>
          <w:ilvl w:val="0"/>
          <w:numId w:val="32"/>
        </w:numPr>
        <w:spacing w:line="276" w:lineRule="auto"/>
        <w:rPr>
          <w:rFonts w:cs="Arial"/>
        </w:rPr>
      </w:pPr>
      <w:r w:rsidRPr="00754038">
        <w:rPr>
          <w:rFonts w:cs="Arial"/>
        </w:rPr>
        <w:t xml:space="preserve">[DR 3] </w:t>
      </w:r>
      <w:r w:rsidRPr="00754038">
        <w:rPr>
          <w:rFonts w:cs="Arial"/>
        </w:rPr>
        <w:tab/>
        <w:t xml:space="preserve">Arrêté relatif à la nomenclature interarmées, à l’organisation de la codification des matériels et à l’insertion dans les marchés d’une clause de codification des matériels, du 05 juillet 2022 </w:t>
      </w:r>
    </w:p>
    <w:p w14:paraId="69F8FDF8" w14:textId="39332F90" w:rsidR="00730ACE" w:rsidRDefault="00730ACE" w:rsidP="000D1F4B">
      <w:pPr>
        <w:pStyle w:val="Texte"/>
        <w:spacing w:line="276" w:lineRule="auto"/>
        <w:rPr>
          <w:rFonts w:cs="Arial"/>
        </w:rPr>
      </w:pPr>
    </w:p>
    <w:p w14:paraId="66D92912" w14:textId="77777777" w:rsidR="00DE7BDB" w:rsidRDefault="00DE7BDB" w:rsidP="003E28E7">
      <w:pPr>
        <w:rPr>
          <w:rFonts w:cs="Arial"/>
        </w:rPr>
      </w:pPr>
    </w:p>
    <w:p w14:paraId="5F581F80" w14:textId="0D6B5718" w:rsidR="000D1F4B" w:rsidRPr="007A2937" w:rsidRDefault="000D1F4B" w:rsidP="000D1F4B">
      <w:pPr>
        <w:pStyle w:val="Texte"/>
        <w:spacing w:line="276" w:lineRule="auto"/>
        <w:rPr>
          <w:rFonts w:cs="Arial"/>
          <w:b/>
        </w:rPr>
      </w:pPr>
      <w:r w:rsidRPr="007A2937">
        <w:rPr>
          <w:rFonts w:cs="Arial"/>
          <w:b/>
        </w:rPr>
        <w:t>6.7.2 Mise en œuvre de la codification</w:t>
      </w:r>
    </w:p>
    <w:p w14:paraId="52BD4BCA" w14:textId="77777777" w:rsidR="000D1F4B" w:rsidRPr="007D3E29" w:rsidRDefault="000D1F4B" w:rsidP="000D1F4B">
      <w:pPr>
        <w:pStyle w:val="Texte"/>
        <w:spacing w:line="276" w:lineRule="auto"/>
        <w:rPr>
          <w:rFonts w:cs="Arial"/>
        </w:rPr>
      </w:pPr>
      <w:r w:rsidRPr="007D3E29">
        <w:rPr>
          <w:rFonts w:cs="Arial"/>
        </w:rPr>
        <w:t>L’obligation de nomenclature, prescrite par l’arrêté ministériel en [DR 3], est considérée, pour tout ce qui concerne la réglementation de la commande publique, comme partie intégrante de la fourniture et doit respecter les règles de la nomenclature interarmées. La présente clause est définie en application de l’arrêté (cf. document [DR 3]) ; elle s’impose au titulaire du marché qui doit à ce titre fournir les données caractéristiques d’identification des articles, quelle que soit leur provenance.</w:t>
      </w:r>
    </w:p>
    <w:p w14:paraId="43115980" w14:textId="77777777" w:rsidR="000D1F4B" w:rsidRPr="007D3E29" w:rsidRDefault="000D1F4B" w:rsidP="000D1F4B">
      <w:pPr>
        <w:pStyle w:val="Texte"/>
        <w:spacing w:line="276" w:lineRule="auto"/>
        <w:rPr>
          <w:rFonts w:cs="Arial"/>
        </w:rPr>
      </w:pPr>
      <w:r w:rsidRPr="007D3E29">
        <w:rPr>
          <w:rFonts w:cs="Arial"/>
        </w:rPr>
        <w:t>Les règles d’application de la nomenclature interarmées sont établies et contrôlées par le Centre d’Identification des Matériels de la Défense (CIMD), qui a autorité dans ce domaine sur l’ensemble des organismes de codification (étatiques et privés).</w:t>
      </w:r>
    </w:p>
    <w:p w14:paraId="0BA36A88" w14:textId="77777777" w:rsidR="000D1F4B" w:rsidRPr="007D3E29" w:rsidRDefault="000D1F4B" w:rsidP="000D1F4B">
      <w:pPr>
        <w:pStyle w:val="Texte"/>
        <w:spacing w:line="276" w:lineRule="auto"/>
        <w:rPr>
          <w:rFonts w:cs="Arial"/>
        </w:rPr>
      </w:pPr>
    </w:p>
    <w:p w14:paraId="173A8D85" w14:textId="3ED67216" w:rsidR="000D1F4B" w:rsidRPr="007D3E29" w:rsidRDefault="000D1F4B" w:rsidP="000D1F4B">
      <w:pPr>
        <w:pStyle w:val="Texte"/>
        <w:spacing w:line="276" w:lineRule="auto"/>
        <w:rPr>
          <w:rFonts w:cs="Arial"/>
        </w:rPr>
      </w:pPr>
      <w:r w:rsidRPr="007D3E29">
        <w:rPr>
          <w:rFonts w:cs="Arial"/>
        </w:rPr>
        <w:t xml:space="preserve">A cet effet, le titulaire du marché réalise les travaux d’identification et de codification OTAN des matériels non encore codifiés et fournis au titre de ce marché, suivant les spécifications techniques du CIMD (Centre d’Identification du Matériel de la Défense) relatives à l’exécution des projets d’identification OTAN des articles de ravitaillement (Spécification Technique ST-050110_CIMD, cf. document [DR 1], accessible sur le portail internet du CIMD </w:t>
      </w:r>
      <w:hyperlink r:id="rId30" w:history="1">
        <w:r w:rsidR="00965FE6" w:rsidRPr="00BA11D1">
          <w:rPr>
            <w:rStyle w:val="Lienhypertexte"/>
            <w:rFonts w:ascii="Arial" w:hAnsi="Arial" w:cs="Arial"/>
          </w:rPr>
          <w:t>https://www.defense.gouv.fr/ema/centre-didentification-materiels-defense-cimd</w:t>
        </w:r>
      </w:hyperlink>
      <w:r w:rsidR="00965FE6">
        <w:rPr>
          <w:rFonts w:cs="Arial"/>
        </w:rPr>
        <w:t xml:space="preserve"> </w:t>
      </w:r>
      <w:r w:rsidRPr="007D3E29">
        <w:rPr>
          <w:rFonts w:cs="Arial"/>
        </w:rPr>
        <w:t xml:space="preserve"> ou sur demande à l’adresse mail cimd.svc-client.fct@intradef.gouv.fr).</w:t>
      </w:r>
    </w:p>
    <w:p w14:paraId="3C53DDF1" w14:textId="77777777" w:rsidR="000D1F4B" w:rsidRPr="007D3E29" w:rsidRDefault="000D1F4B" w:rsidP="000D1F4B">
      <w:pPr>
        <w:pStyle w:val="Texte"/>
        <w:spacing w:line="276" w:lineRule="auto"/>
        <w:rPr>
          <w:rFonts w:cs="Arial"/>
        </w:rPr>
      </w:pPr>
    </w:p>
    <w:p w14:paraId="787629FC" w14:textId="77777777" w:rsidR="000D1F4B" w:rsidRPr="007D3E29" w:rsidRDefault="000D1F4B" w:rsidP="000D1F4B">
      <w:pPr>
        <w:pStyle w:val="Texte"/>
        <w:spacing w:line="276" w:lineRule="auto"/>
        <w:rPr>
          <w:rFonts w:cs="Arial"/>
        </w:rPr>
      </w:pPr>
      <w:r w:rsidRPr="007D3E29">
        <w:rPr>
          <w:rFonts w:cs="Arial"/>
        </w:rPr>
        <w:t>Pour la réalisation des travaux d’identification, seule peut intervenir une société disposant d’un agrément délivré par le CIMD. Le titulaire s’engage à reconduire cette clause de codification vers ses sous-traitants éventuels. Ces travaux, réalisés au travers du système SACRAL NG [mis à disposition des organismes par le CIMD], font l’objet d’un contrôle par les services du Ministère des Armées.</w:t>
      </w:r>
    </w:p>
    <w:p w14:paraId="683594AB" w14:textId="38838827" w:rsidR="000D1F4B" w:rsidRPr="007D3E29" w:rsidRDefault="000D1F4B" w:rsidP="000D1F4B">
      <w:pPr>
        <w:pStyle w:val="Texte"/>
        <w:spacing w:line="276" w:lineRule="auto"/>
        <w:rPr>
          <w:rFonts w:cs="Arial"/>
        </w:rPr>
      </w:pPr>
      <w:r w:rsidRPr="007D3E29">
        <w:rPr>
          <w:rFonts w:cs="Arial"/>
        </w:rPr>
        <w:t xml:space="preserve">Pour la réalisation des travaux d’identification, si le titulaire n’est pas agréé par le CIMD, il fait intervenir une société disposant d’un agrément délivré par le CIMD. La liste des sociétés agréées est disponible sur le portail internet de l’État-Major des Armées (EMA) et via le lien : </w:t>
      </w:r>
      <w:hyperlink r:id="rId31" w:history="1">
        <w:r w:rsidR="00965FE6" w:rsidRPr="00BA11D1">
          <w:rPr>
            <w:rStyle w:val="Lienhypertexte"/>
            <w:rFonts w:ascii="Arial" w:hAnsi="Arial" w:cs="Arial"/>
          </w:rPr>
          <w:t>https://defense.gouv.fr/ema/centre-identification-materiels-defense-cimd</w:t>
        </w:r>
      </w:hyperlink>
      <w:r w:rsidR="00965FE6">
        <w:rPr>
          <w:rFonts w:cs="Arial"/>
        </w:rPr>
        <w:t xml:space="preserve"> </w:t>
      </w:r>
    </w:p>
    <w:p w14:paraId="6A954227" w14:textId="77777777" w:rsidR="000D1F4B" w:rsidRPr="007D3E29" w:rsidRDefault="000D1F4B" w:rsidP="000D1F4B">
      <w:pPr>
        <w:pStyle w:val="Texte"/>
        <w:spacing w:line="276" w:lineRule="auto"/>
        <w:rPr>
          <w:rFonts w:cs="Arial"/>
        </w:rPr>
      </w:pPr>
    </w:p>
    <w:p w14:paraId="7B17D0CB" w14:textId="77777777" w:rsidR="000D1F4B" w:rsidRPr="007D3E29" w:rsidRDefault="000D1F4B" w:rsidP="000D1F4B">
      <w:pPr>
        <w:pStyle w:val="Texte"/>
        <w:spacing w:line="276" w:lineRule="auto"/>
        <w:rPr>
          <w:rFonts w:cs="Arial"/>
        </w:rPr>
      </w:pPr>
      <w:r w:rsidRPr="007D3E29">
        <w:rPr>
          <w:rFonts w:cs="Arial"/>
        </w:rPr>
        <w:t>Le titulaire assure la transmission au CIMD, des données suivantes pour les articles de production du périmètre contractuel :</w:t>
      </w:r>
    </w:p>
    <w:p w14:paraId="5BB1FAE6" w14:textId="77777777" w:rsidR="000D1F4B" w:rsidRPr="007D3E29" w:rsidRDefault="000D1F4B" w:rsidP="000D1F4B">
      <w:pPr>
        <w:pStyle w:val="Texte"/>
        <w:numPr>
          <w:ilvl w:val="0"/>
          <w:numId w:val="34"/>
        </w:numPr>
        <w:spacing w:line="276" w:lineRule="auto"/>
        <w:rPr>
          <w:rFonts w:cs="Arial"/>
        </w:rPr>
      </w:pPr>
      <w:proofErr w:type="gramStart"/>
      <w:r w:rsidRPr="007D3E29">
        <w:rPr>
          <w:rFonts w:cs="Arial"/>
        </w:rPr>
        <w:t>documentation</w:t>
      </w:r>
      <w:proofErr w:type="gramEnd"/>
      <w:r w:rsidRPr="007D3E29">
        <w:rPr>
          <w:rFonts w:cs="Arial"/>
        </w:rPr>
        <w:t xml:space="preserve"> nécessaire et suffisante, la description le cas échéant, permettant l’identification et la codification des articles conformément aux spécifications techniques relatives à l’exécution des projets d’identification et de codification OTAN des articles de ravitaillement français (cf. [DR 1]) et guide d’identification associé (cf. [DR 2]) ; documentation en langue française ou à défaut anglaise ;</w:t>
      </w:r>
    </w:p>
    <w:p w14:paraId="55F32CD5" w14:textId="167D8430" w:rsidR="000D1F4B" w:rsidRPr="007D3E29" w:rsidRDefault="000D1F4B" w:rsidP="000D1F4B">
      <w:pPr>
        <w:pStyle w:val="Texte"/>
        <w:numPr>
          <w:ilvl w:val="0"/>
          <w:numId w:val="33"/>
        </w:numPr>
        <w:spacing w:line="276" w:lineRule="auto"/>
        <w:rPr>
          <w:rFonts w:cs="Arial"/>
        </w:rPr>
      </w:pPr>
      <w:r w:rsidRPr="007D3E29">
        <w:rPr>
          <w:rFonts w:cs="Arial"/>
        </w:rPr>
        <w:t>nomenclature combinée à huit chiffres (NC8) accompagnée le cas échéant du code de la Nomenclature Générale des Produits (NGP), éléments di</w:t>
      </w:r>
      <w:r w:rsidR="00965FE6">
        <w:rPr>
          <w:rFonts w:cs="Arial"/>
        </w:rPr>
        <w:t xml:space="preserve">sponibles sur </w:t>
      </w:r>
      <w:hyperlink r:id="rId32" w:history="1">
        <w:r w:rsidR="00965FE6" w:rsidRPr="00BA11D1">
          <w:rPr>
            <w:rStyle w:val="Lienhypertexte"/>
            <w:rFonts w:ascii="Arial" w:hAnsi="Arial" w:cs="Arial"/>
          </w:rPr>
          <w:t>www.douane.gouv.fr</w:t>
        </w:r>
      </w:hyperlink>
      <w:r w:rsidR="00965FE6">
        <w:rPr>
          <w:rFonts w:cs="Arial"/>
        </w:rPr>
        <w:t xml:space="preserve"> </w:t>
      </w:r>
      <w:r w:rsidRPr="007D3E29">
        <w:rPr>
          <w:rFonts w:cs="Arial"/>
        </w:rPr>
        <w:t xml:space="preserve"> </w:t>
      </w:r>
    </w:p>
    <w:p w14:paraId="6D0BDB11" w14:textId="56EBC748" w:rsidR="000D1F4B" w:rsidRPr="007D3E29" w:rsidRDefault="000D1F4B" w:rsidP="000D1F4B">
      <w:pPr>
        <w:pStyle w:val="Texte"/>
        <w:numPr>
          <w:ilvl w:val="0"/>
          <w:numId w:val="33"/>
        </w:numPr>
        <w:spacing w:line="276" w:lineRule="auto"/>
        <w:rPr>
          <w:rFonts w:cs="Arial"/>
        </w:rPr>
      </w:pPr>
      <w:r w:rsidRPr="007D3E29">
        <w:rPr>
          <w:rFonts w:cs="Arial"/>
        </w:rPr>
        <w:t>code ONU des marchandises dangereuses (sauf si livrable défini au titre de la LAR ou de l’IPL), éléments disp</w:t>
      </w:r>
      <w:r w:rsidR="00965FE6">
        <w:rPr>
          <w:rFonts w:cs="Arial"/>
        </w:rPr>
        <w:t xml:space="preserve">onibles sur </w:t>
      </w:r>
      <w:hyperlink r:id="rId33" w:history="1">
        <w:r w:rsidR="00965FE6" w:rsidRPr="00BA11D1">
          <w:rPr>
            <w:rStyle w:val="Lienhypertexte"/>
            <w:rFonts w:ascii="Arial" w:hAnsi="Arial" w:cs="Arial"/>
          </w:rPr>
          <w:t>www.ecologie.gouv.fr</w:t>
        </w:r>
      </w:hyperlink>
      <w:r w:rsidR="00965FE6">
        <w:rPr>
          <w:rFonts w:cs="Arial"/>
        </w:rPr>
        <w:t xml:space="preserve"> </w:t>
      </w:r>
      <w:r w:rsidRPr="007D3E29">
        <w:rPr>
          <w:rFonts w:cs="Arial"/>
        </w:rPr>
        <w:t xml:space="preserve"> ;</w:t>
      </w:r>
    </w:p>
    <w:p w14:paraId="7AE00665" w14:textId="77777777" w:rsidR="000D1F4B" w:rsidRPr="007D3E29" w:rsidRDefault="000D1F4B" w:rsidP="000D1F4B">
      <w:pPr>
        <w:pStyle w:val="Texte"/>
        <w:numPr>
          <w:ilvl w:val="0"/>
          <w:numId w:val="33"/>
        </w:numPr>
        <w:spacing w:line="276" w:lineRule="auto"/>
        <w:rPr>
          <w:rFonts w:cs="Arial"/>
        </w:rPr>
      </w:pPr>
      <w:proofErr w:type="gramStart"/>
      <w:r w:rsidRPr="007D3E29">
        <w:rPr>
          <w:rFonts w:cs="Arial"/>
        </w:rPr>
        <w:t>illustration</w:t>
      </w:r>
      <w:proofErr w:type="gramEnd"/>
      <w:r w:rsidRPr="007D3E29">
        <w:rPr>
          <w:rFonts w:cs="Arial"/>
        </w:rPr>
        <w:t xml:space="preserve"> : au moins une photographie ou vue de conception de l’article de production identifié OTAN (les recommandations techniques pour la résolution, le poids du fichier et le nommage sont précisés dans les spécification techniques du CIMD, cf. [DR 1]).</w:t>
      </w:r>
    </w:p>
    <w:p w14:paraId="7F624E31" w14:textId="77777777" w:rsidR="000D1F4B" w:rsidRDefault="000D1F4B" w:rsidP="00965FE6">
      <w:pPr>
        <w:pStyle w:val="Texte"/>
        <w:spacing w:after="0"/>
        <w:rPr>
          <w:rFonts w:cs="Arial"/>
        </w:rPr>
      </w:pPr>
    </w:p>
    <w:p w14:paraId="795EB797" w14:textId="77777777" w:rsidR="000D1F4B" w:rsidRPr="007D3E29" w:rsidRDefault="000D1F4B" w:rsidP="00965FE6">
      <w:pPr>
        <w:pStyle w:val="Texte"/>
        <w:spacing w:after="0"/>
        <w:rPr>
          <w:rFonts w:cs="Arial"/>
        </w:rPr>
      </w:pPr>
      <w:r w:rsidRPr="007D3E29">
        <w:rPr>
          <w:rFonts w:cs="Arial"/>
        </w:rPr>
        <w:t>L’organisme de codification agréé transmet les éléments cités précédemment via les outils ou fichiers adaptés suivant les spécifications du CIMD.</w:t>
      </w:r>
    </w:p>
    <w:p w14:paraId="41B61D8E" w14:textId="77777777" w:rsidR="000D1F4B" w:rsidRDefault="000D1F4B" w:rsidP="00965FE6">
      <w:pPr>
        <w:pStyle w:val="Texte"/>
        <w:spacing w:after="0"/>
        <w:rPr>
          <w:rFonts w:cs="Arial"/>
        </w:rPr>
      </w:pPr>
    </w:p>
    <w:p w14:paraId="0298BA9D" w14:textId="77777777" w:rsidR="000D1F4B" w:rsidRDefault="000D1F4B" w:rsidP="00965FE6">
      <w:pPr>
        <w:pStyle w:val="Texte"/>
        <w:spacing w:after="0"/>
        <w:rPr>
          <w:rFonts w:cs="Arial"/>
        </w:rPr>
      </w:pPr>
      <w:r w:rsidRPr="007D3E29">
        <w:rPr>
          <w:rFonts w:cs="Arial"/>
        </w:rPr>
        <w:t>Toute évolution dans la période contractuelle, de la référence de l’article liée au NNO, doit faire l’objet, de la part du titulaire, des travaux d’identification modificatifs afférents.</w:t>
      </w:r>
    </w:p>
    <w:p w14:paraId="383BCD56" w14:textId="6526452A" w:rsidR="000D1F4B" w:rsidRDefault="000D1F4B" w:rsidP="00965FE6">
      <w:pPr>
        <w:pStyle w:val="Texte"/>
        <w:spacing w:after="0"/>
        <w:rPr>
          <w:rFonts w:cs="Arial"/>
        </w:rPr>
      </w:pPr>
    </w:p>
    <w:p w14:paraId="083856C5" w14:textId="480AE700" w:rsidR="00E610E0" w:rsidRDefault="00E610E0" w:rsidP="00965FE6">
      <w:pPr>
        <w:pStyle w:val="Texte"/>
        <w:spacing w:after="0"/>
        <w:rPr>
          <w:rFonts w:cs="Arial"/>
        </w:rPr>
      </w:pPr>
    </w:p>
    <w:p w14:paraId="654CCD61" w14:textId="5CB6A5D8" w:rsidR="00E610E0" w:rsidRDefault="00E610E0" w:rsidP="00965FE6">
      <w:pPr>
        <w:pStyle w:val="Texte"/>
        <w:spacing w:after="0"/>
        <w:rPr>
          <w:rFonts w:cs="Arial"/>
        </w:rPr>
      </w:pPr>
    </w:p>
    <w:p w14:paraId="728A06FB" w14:textId="4E75F312" w:rsidR="008967E0" w:rsidRDefault="008967E0">
      <w:pPr>
        <w:rPr>
          <w:rFonts w:ascii="Arial" w:eastAsia="Times New Roman" w:hAnsi="Arial" w:cs="Arial"/>
          <w:sz w:val="22"/>
          <w:lang w:eastAsia="fr-FR"/>
        </w:rPr>
      </w:pPr>
      <w:r>
        <w:rPr>
          <w:rFonts w:cs="Arial"/>
        </w:rPr>
        <w:br w:type="page"/>
      </w:r>
    </w:p>
    <w:p w14:paraId="1DFAE86F" w14:textId="77777777" w:rsidR="00E610E0" w:rsidRPr="007D3E29" w:rsidRDefault="00E610E0" w:rsidP="00965FE6">
      <w:pPr>
        <w:pStyle w:val="Texte"/>
        <w:spacing w:after="0"/>
        <w:rPr>
          <w:rFonts w:cs="Arial"/>
        </w:rPr>
      </w:pPr>
    </w:p>
    <w:p w14:paraId="69412DD7" w14:textId="77777777" w:rsidR="000D1F4B" w:rsidRPr="007D3E29" w:rsidRDefault="000D1F4B" w:rsidP="00965FE6">
      <w:pPr>
        <w:pStyle w:val="Texte"/>
        <w:spacing w:after="0"/>
        <w:rPr>
          <w:rFonts w:cs="Arial"/>
        </w:rPr>
      </w:pPr>
      <w:r w:rsidRPr="007D3E29">
        <w:rPr>
          <w:rFonts w:cs="Arial"/>
        </w:rPr>
        <w:t xml:space="preserve">Tout renseignement peut être obtenu auprès de la </w:t>
      </w:r>
      <w:proofErr w:type="spellStart"/>
      <w:r w:rsidRPr="007D3E29">
        <w:rPr>
          <w:rFonts w:cs="Arial"/>
        </w:rPr>
        <w:t>DMAé</w:t>
      </w:r>
      <w:proofErr w:type="spellEnd"/>
      <w:r w:rsidRPr="007D3E29">
        <w:rPr>
          <w:rFonts w:cs="Arial"/>
        </w:rPr>
        <w:t>, aux coordonnées suivantes :</w:t>
      </w:r>
    </w:p>
    <w:p w14:paraId="04887A89" w14:textId="77777777" w:rsidR="000D1F4B" w:rsidRPr="007D3E29" w:rsidRDefault="000D1F4B" w:rsidP="00965FE6">
      <w:pPr>
        <w:pStyle w:val="Texte"/>
        <w:spacing w:after="0"/>
        <w:rPr>
          <w:rFonts w:cs="Arial"/>
          <w:b/>
        </w:rPr>
      </w:pPr>
      <w:proofErr w:type="spellStart"/>
      <w:r w:rsidRPr="007D3E29">
        <w:rPr>
          <w:rFonts w:cs="Arial"/>
          <w:b/>
        </w:rPr>
        <w:t>DMAé</w:t>
      </w:r>
      <w:proofErr w:type="spellEnd"/>
      <w:r w:rsidRPr="007D3E29">
        <w:rPr>
          <w:rFonts w:cs="Arial"/>
          <w:b/>
        </w:rPr>
        <w:t>/SDT/S-SI/BDMA/DMD/EDR</w:t>
      </w:r>
    </w:p>
    <w:p w14:paraId="02D17CB1" w14:textId="77777777" w:rsidR="000D1F4B" w:rsidRPr="007D3E29" w:rsidRDefault="000D1F4B" w:rsidP="00965FE6">
      <w:pPr>
        <w:pStyle w:val="Texte"/>
        <w:spacing w:after="0"/>
        <w:rPr>
          <w:rFonts w:cs="Arial"/>
          <w:b/>
        </w:rPr>
      </w:pPr>
      <w:r w:rsidRPr="007D3E29">
        <w:rPr>
          <w:rFonts w:cs="Arial"/>
          <w:b/>
        </w:rPr>
        <w:t>Base Aérienne 106</w:t>
      </w:r>
    </w:p>
    <w:p w14:paraId="39A93824" w14:textId="77777777" w:rsidR="000D1F4B" w:rsidRPr="007D3E29" w:rsidRDefault="000D1F4B" w:rsidP="00965FE6">
      <w:pPr>
        <w:pStyle w:val="Texte"/>
        <w:spacing w:after="0"/>
        <w:rPr>
          <w:rFonts w:cs="Arial"/>
          <w:b/>
        </w:rPr>
      </w:pPr>
      <w:r w:rsidRPr="007D3E29">
        <w:rPr>
          <w:rFonts w:cs="Arial"/>
          <w:b/>
        </w:rPr>
        <w:t>223 Rue de Bègles</w:t>
      </w:r>
    </w:p>
    <w:p w14:paraId="2BDB8C82" w14:textId="77777777" w:rsidR="000D1F4B" w:rsidRPr="007D3E29" w:rsidRDefault="000D1F4B" w:rsidP="00965FE6">
      <w:pPr>
        <w:pStyle w:val="Texte"/>
        <w:spacing w:after="0"/>
        <w:rPr>
          <w:rFonts w:cs="Arial"/>
          <w:b/>
        </w:rPr>
      </w:pPr>
      <w:r w:rsidRPr="007D3E29">
        <w:rPr>
          <w:rFonts w:cs="Arial"/>
          <w:b/>
        </w:rPr>
        <w:t>CS 21152</w:t>
      </w:r>
    </w:p>
    <w:p w14:paraId="20AA1006" w14:textId="77777777" w:rsidR="000D1F4B" w:rsidRPr="007D3E29" w:rsidRDefault="000D1F4B" w:rsidP="00965FE6">
      <w:pPr>
        <w:pStyle w:val="Texte"/>
        <w:spacing w:after="0"/>
        <w:rPr>
          <w:rFonts w:cs="Arial"/>
          <w:b/>
        </w:rPr>
      </w:pPr>
      <w:r w:rsidRPr="007D3E29">
        <w:rPr>
          <w:rFonts w:cs="Arial"/>
          <w:b/>
        </w:rPr>
        <w:t>33068 BORDEAUX Cedex</w:t>
      </w:r>
    </w:p>
    <w:p w14:paraId="373583E2" w14:textId="7D7848C5" w:rsidR="000D1F4B" w:rsidRPr="007D3E29" w:rsidRDefault="000D1F4B" w:rsidP="00965FE6">
      <w:pPr>
        <w:pStyle w:val="Texte"/>
        <w:spacing w:after="0"/>
        <w:rPr>
          <w:rFonts w:cs="Arial"/>
          <w:b/>
        </w:rPr>
      </w:pPr>
      <w:r w:rsidRPr="007D3E29">
        <w:rPr>
          <w:rFonts w:cs="Arial"/>
          <w:b/>
        </w:rPr>
        <w:t xml:space="preserve">E-mail : </w:t>
      </w:r>
      <w:hyperlink r:id="rId34" w:history="1">
        <w:r w:rsidR="00965FE6" w:rsidRPr="00BA11D1">
          <w:rPr>
            <w:rStyle w:val="Lienhypertexte"/>
            <w:rFonts w:ascii="Arial" w:hAnsi="Arial" w:cs="Arial"/>
            <w:b/>
          </w:rPr>
          <w:t>dmae-s-si-bdma.codification.fct@intradef.gouv.fr</w:t>
        </w:r>
      </w:hyperlink>
      <w:r w:rsidR="00965FE6">
        <w:rPr>
          <w:rFonts w:cs="Arial"/>
          <w:b/>
        </w:rPr>
        <w:t xml:space="preserve"> </w:t>
      </w:r>
    </w:p>
    <w:p w14:paraId="1B113671" w14:textId="77777777" w:rsidR="000D1F4B" w:rsidRPr="007D3E29" w:rsidRDefault="000D1F4B" w:rsidP="000D1F4B">
      <w:pPr>
        <w:pStyle w:val="Texte"/>
        <w:spacing w:line="276" w:lineRule="auto"/>
        <w:rPr>
          <w:rFonts w:cs="Arial"/>
        </w:rPr>
      </w:pPr>
    </w:p>
    <w:p w14:paraId="7E624F82" w14:textId="77777777" w:rsidR="000D1F4B" w:rsidRPr="007D3E29" w:rsidRDefault="000D1F4B" w:rsidP="000D1F4B">
      <w:pPr>
        <w:pStyle w:val="Texte"/>
        <w:spacing w:line="276" w:lineRule="auto"/>
        <w:rPr>
          <w:rFonts w:cs="Arial"/>
        </w:rPr>
      </w:pPr>
      <w:r w:rsidRPr="007D3E29">
        <w:rPr>
          <w:rFonts w:cs="Arial"/>
        </w:rPr>
        <w:t>Le titulaire ou l’organisme agréé par le CIMD doit avoir réalisé les travaux d’identification et la codification OTAN avant toute livraison du matériel concerné.</w:t>
      </w:r>
    </w:p>
    <w:p w14:paraId="1C9132DA" w14:textId="77777777" w:rsidR="000D1F4B" w:rsidRPr="007D3E29" w:rsidRDefault="000D1F4B" w:rsidP="000D1F4B">
      <w:pPr>
        <w:pStyle w:val="Texte"/>
        <w:spacing w:line="276" w:lineRule="auto"/>
        <w:rPr>
          <w:rFonts w:cs="Arial"/>
        </w:rPr>
      </w:pPr>
      <w:r w:rsidRPr="007D3E29">
        <w:rPr>
          <w:rFonts w:cs="Arial"/>
        </w:rPr>
        <w:t xml:space="preserve">Dans ce cadre, le matériel livré doit posséder un Numéro de Nomenclature OTAN (NNO) et être répertorié dans le référentiel </w:t>
      </w:r>
      <w:r w:rsidRPr="00DC7DCA">
        <w:rPr>
          <w:rFonts w:cs="Arial"/>
        </w:rPr>
        <w:t>SOPR@NO</w:t>
      </w:r>
      <w:r w:rsidRPr="007D3E29">
        <w:rPr>
          <w:rFonts w:cs="Arial"/>
        </w:rPr>
        <w:t>.</w:t>
      </w:r>
    </w:p>
    <w:p w14:paraId="09589C28" w14:textId="77777777" w:rsidR="000D1F4B" w:rsidRPr="007D3E29" w:rsidRDefault="000D1F4B" w:rsidP="000D1F4B">
      <w:pPr>
        <w:pStyle w:val="Texte"/>
        <w:spacing w:line="276" w:lineRule="auto"/>
        <w:rPr>
          <w:rFonts w:cs="Arial"/>
        </w:rPr>
      </w:pPr>
      <w:r w:rsidRPr="007D3E29">
        <w:rPr>
          <w:rFonts w:cs="Arial"/>
        </w:rPr>
        <w:t xml:space="preserve">Dans le cas contraire, l’État se réserve le droit de refuser sa réception </w:t>
      </w:r>
    </w:p>
    <w:p w14:paraId="276B5E89" w14:textId="77777777" w:rsidR="000D1F4B" w:rsidRPr="00FB75D1" w:rsidRDefault="000D1F4B" w:rsidP="000D1F4B">
      <w:pPr>
        <w:pStyle w:val="Texte"/>
        <w:spacing w:line="276" w:lineRule="auto"/>
        <w:rPr>
          <w:rFonts w:cs="Arial"/>
        </w:rPr>
      </w:pPr>
    </w:p>
    <w:p w14:paraId="5D16637E" w14:textId="77777777" w:rsidR="000D1F4B" w:rsidRPr="00D431CE" w:rsidRDefault="000D1F4B" w:rsidP="000D1F4B">
      <w:pPr>
        <w:pStyle w:val="Texte"/>
        <w:spacing w:line="276" w:lineRule="auto"/>
        <w:rPr>
          <w:rFonts w:cs="Arial"/>
          <w:b/>
        </w:rPr>
      </w:pPr>
      <w:r w:rsidRPr="00D431CE">
        <w:rPr>
          <w:rFonts w:cs="Arial"/>
          <w:b/>
        </w:rPr>
        <w:t xml:space="preserve">Cette prestation est incluse dans le prix forfaitaire </w:t>
      </w:r>
      <w:r w:rsidRPr="00230E12">
        <w:rPr>
          <w:rFonts w:cs="Arial"/>
          <w:b/>
        </w:rPr>
        <w:t xml:space="preserve">de la </w:t>
      </w:r>
      <w:r w:rsidRPr="00F81AE8">
        <w:rPr>
          <w:rFonts w:cs="Arial"/>
          <w:b/>
        </w:rPr>
        <w:t>machine.</w:t>
      </w:r>
    </w:p>
    <w:p w14:paraId="071CF688" w14:textId="77777777" w:rsidR="000D1F4B" w:rsidRPr="00A748C3" w:rsidRDefault="000D1F4B" w:rsidP="00F81AE8"/>
    <w:p w14:paraId="57EB1010" w14:textId="0178D7CA" w:rsidR="000617B1" w:rsidRPr="005561BD" w:rsidRDefault="00C41E4D">
      <w:pPr>
        <w:pStyle w:val="Titre1"/>
      </w:pPr>
      <w:bookmarkStart w:id="34" w:name="_Toc508353097"/>
      <w:bookmarkStart w:id="35" w:name="_Toc482342704"/>
      <w:bookmarkStart w:id="36" w:name="_Toc199152066"/>
      <w:bookmarkEnd w:id="29"/>
      <w:bookmarkEnd w:id="30"/>
      <w:bookmarkEnd w:id="31"/>
      <w:bookmarkEnd w:id="32"/>
      <w:r w:rsidRPr="005561BD">
        <w:t>ARTICLE 7 – CONDITIONS D’EXÉCUTION</w:t>
      </w:r>
      <w:bookmarkEnd w:id="34"/>
      <w:r w:rsidRPr="005561BD">
        <w:t>, DE SÉCURITÉ ET D’ACCÈS</w:t>
      </w:r>
      <w:bookmarkEnd w:id="36"/>
    </w:p>
    <w:p w14:paraId="27619A84" w14:textId="77777777" w:rsidR="000D1F4B" w:rsidRPr="008967E0" w:rsidRDefault="000D1F4B" w:rsidP="008967E0">
      <w:pPr>
        <w:pStyle w:val="Titre2"/>
        <w:rPr>
          <w:b w:val="0"/>
        </w:rPr>
      </w:pPr>
      <w:r w:rsidRPr="008967E0">
        <w:t>7.1 – Confidentialité – Protection des données personnelles - mesures de sécurité</w:t>
      </w:r>
    </w:p>
    <w:p w14:paraId="66718CAC" w14:textId="1801E343" w:rsidR="000D1F4B" w:rsidRPr="007A2937" w:rsidRDefault="000D1F4B" w:rsidP="000D1F4B">
      <w:pPr>
        <w:autoSpaceDE w:val="0"/>
        <w:autoSpaceDN w:val="0"/>
        <w:adjustRightInd w:val="0"/>
        <w:spacing w:after="60" w:line="276" w:lineRule="auto"/>
        <w:jc w:val="both"/>
        <w:rPr>
          <w:rFonts w:ascii="Arial" w:hAnsi="Arial" w:cs="Arial"/>
          <w:b/>
          <w:sz w:val="22"/>
        </w:rPr>
      </w:pPr>
      <w:r w:rsidRPr="007A2937">
        <w:rPr>
          <w:rFonts w:ascii="Arial" w:hAnsi="Arial" w:cs="Arial"/>
          <w:b/>
          <w:sz w:val="22"/>
        </w:rPr>
        <w:t>7.1.1 Obligation de confidentialité</w:t>
      </w:r>
    </w:p>
    <w:p w14:paraId="1B783677" w14:textId="77777777" w:rsidR="00EB28FA" w:rsidRDefault="00EB28FA" w:rsidP="000D1F4B">
      <w:pPr>
        <w:autoSpaceDE w:val="0"/>
        <w:autoSpaceDN w:val="0"/>
        <w:adjustRightInd w:val="0"/>
        <w:spacing w:after="60" w:line="276" w:lineRule="auto"/>
        <w:jc w:val="both"/>
        <w:rPr>
          <w:rFonts w:ascii="Arial" w:hAnsi="Arial" w:cs="Arial"/>
          <w:sz w:val="22"/>
        </w:rPr>
      </w:pPr>
    </w:p>
    <w:p w14:paraId="450D94EE" w14:textId="02195488" w:rsidR="000D1F4B" w:rsidRDefault="000D1F4B" w:rsidP="000D1F4B">
      <w:pPr>
        <w:autoSpaceDE w:val="0"/>
        <w:autoSpaceDN w:val="0"/>
        <w:adjustRightInd w:val="0"/>
        <w:spacing w:after="60" w:line="276" w:lineRule="auto"/>
        <w:jc w:val="both"/>
        <w:rPr>
          <w:rFonts w:ascii="Arial" w:hAnsi="Arial" w:cs="Arial"/>
          <w:sz w:val="22"/>
        </w:rPr>
      </w:pPr>
      <w:r w:rsidRPr="00F81AE8">
        <w:rPr>
          <w:rFonts w:ascii="Arial" w:hAnsi="Arial" w:cs="Arial"/>
          <w:sz w:val="22"/>
        </w:rPr>
        <w:t xml:space="preserve">L’article 5.1 du </w:t>
      </w:r>
      <w:hyperlink r:id="rId35" w:history="1">
        <w:r w:rsidRPr="00F81AE8">
          <w:rPr>
            <w:rStyle w:val="Lienhypertexte"/>
            <w:rFonts w:ascii="Arial" w:hAnsi="Arial" w:cs="Arial"/>
            <w:sz w:val="22"/>
          </w:rPr>
          <w:t>CCAG-FCS du 30 mars 2021</w:t>
        </w:r>
      </w:hyperlink>
      <w:r w:rsidRPr="00F81AE8">
        <w:rPr>
          <w:rStyle w:val="Lienhypertexte"/>
          <w:rFonts w:ascii="Arial" w:hAnsi="Arial" w:cs="Arial"/>
          <w:sz w:val="22"/>
        </w:rPr>
        <w:t xml:space="preserve"> </w:t>
      </w:r>
      <w:r w:rsidRPr="00F81AE8">
        <w:rPr>
          <w:rFonts w:ascii="Arial" w:hAnsi="Arial" w:cs="Arial"/>
          <w:sz w:val="22"/>
        </w:rPr>
        <w:t>s’applique</w:t>
      </w:r>
    </w:p>
    <w:p w14:paraId="20CCA998" w14:textId="77777777" w:rsidR="00EB28FA" w:rsidRDefault="00EB28FA" w:rsidP="000D1F4B">
      <w:pPr>
        <w:autoSpaceDE w:val="0"/>
        <w:autoSpaceDN w:val="0"/>
        <w:adjustRightInd w:val="0"/>
        <w:spacing w:after="60" w:line="276" w:lineRule="auto"/>
        <w:jc w:val="both"/>
        <w:rPr>
          <w:rFonts w:ascii="Arial" w:hAnsi="Arial" w:cs="Arial"/>
          <w:sz w:val="22"/>
        </w:rPr>
      </w:pPr>
    </w:p>
    <w:p w14:paraId="54DBC6C8" w14:textId="77777777" w:rsidR="000D1F4B" w:rsidRPr="007A2937" w:rsidRDefault="000D1F4B" w:rsidP="000D1F4B">
      <w:pPr>
        <w:autoSpaceDE w:val="0"/>
        <w:autoSpaceDN w:val="0"/>
        <w:adjustRightInd w:val="0"/>
        <w:spacing w:after="60" w:line="276" w:lineRule="auto"/>
        <w:jc w:val="both"/>
        <w:rPr>
          <w:rFonts w:ascii="Arial" w:hAnsi="Arial" w:cs="Arial"/>
          <w:b/>
          <w:sz w:val="22"/>
        </w:rPr>
      </w:pPr>
      <w:r w:rsidRPr="007A2937">
        <w:rPr>
          <w:rFonts w:ascii="Arial" w:hAnsi="Arial" w:cs="Arial"/>
          <w:b/>
          <w:sz w:val="22"/>
        </w:rPr>
        <w:t>7.1.2 Protection des données personnelles</w:t>
      </w:r>
    </w:p>
    <w:p w14:paraId="0E65D6AD" w14:textId="77777777" w:rsidR="000D1F4B" w:rsidRPr="00851E3F" w:rsidRDefault="000D1F4B" w:rsidP="000D1F4B">
      <w:pPr>
        <w:autoSpaceDE w:val="0"/>
        <w:autoSpaceDN w:val="0"/>
        <w:adjustRightInd w:val="0"/>
        <w:jc w:val="both"/>
        <w:rPr>
          <w:rFonts w:ascii="Arial" w:hAnsi="Arial" w:cs="Arial"/>
          <w:sz w:val="22"/>
          <w:lang w:eastAsia="fr-FR"/>
        </w:rPr>
      </w:pPr>
      <w:r w:rsidRPr="00851E3F">
        <w:rPr>
          <w:rFonts w:ascii="Arial" w:hAnsi="Arial" w:cs="Arial"/>
          <w:sz w:val="22"/>
          <w:lang w:eastAsia="fr-FR"/>
        </w:rPr>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du marché, notamment la loi n° 78-17 du 6 janvier 1978 modifiée, désignés ci-après « réglementation applicable ».</w:t>
      </w:r>
    </w:p>
    <w:p w14:paraId="73E97386" w14:textId="77777777" w:rsidR="000D1F4B" w:rsidRPr="00851E3F" w:rsidRDefault="000D1F4B" w:rsidP="000D1F4B">
      <w:pPr>
        <w:autoSpaceDE w:val="0"/>
        <w:autoSpaceDN w:val="0"/>
        <w:adjustRightInd w:val="0"/>
        <w:jc w:val="both"/>
        <w:rPr>
          <w:lang w:eastAsia="fr-FR"/>
        </w:rPr>
      </w:pPr>
    </w:p>
    <w:p w14:paraId="5E01E339" w14:textId="77777777" w:rsidR="000D1F4B" w:rsidRPr="00851E3F" w:rsidRDefault="000D1F4B" w:rsidP="000D1F4B">
      <w:pPr>
        <w:pStyle w:val="Texte"/>
      </w:pPr>
      <w:r w:rsidRPr="00851E3F">
        <w:t>Au sens de la disposition ci-dessous, le traitement des données à caractère personnel ne fait pas partie de l’objet du marché</w:t>
      </w:r>
      <w:r>
        <w:t>.</w:t>
      </w:r>
    </w:p>
    <w:p w14:paraId="0976F22E" w14:textId="77777777" w:rsidR="000D1F4B" w:rsidRPr="00851E3F" w:rsidRDefault="000D1F4B" w:rsidP="000D1F4B">
      <w:pPr>
        <w:pStyle w:val="Texte"/>
      </w:pPr>
      <w:r w:rsidRPr="00851E3F">
        <w:t xml:space="preserve">À des fins de gestion administrative du marché, chaque partie est amenée à traiter les données à caractère personnel de l’autre partie. Pour le traitement desdites données qu’elle effectue, chaque partie est qualifiée de responsable de traitement au sens de la réglementation applicable et s’engage à respecter cette dernière. </w:t>
      </w:r>
    </w:p>
    <w:p w14:paraId="3335747A" w14:textId="77777777" w:rsidR="000D1F4B" w:rsidRDefault="000D1F4B" w:rsidP="000D1F4B">
      <w:pPr>
        <w:pStyle w:val="Texte"/>
      </w:pPr>
      <w:r w:rsidRPr="00851E3F">
        <w:t>A cet égard, pour se conformer à l’article 14 du RGPD, chaque partie s’engage à fournir à l’autre partie la mention d’information pour que cette dernière la communique aux personnes concernées.</w:t>
      </w:r>
    </w:p>
    <w:p w14:paraId="24C234C7" w14:textId="77777777" w:rsidR="000D1F4B" w:rsidRDefault="000D1F4B" w:rsidP="000D1F4B">
      <w:pPr>
        <w:pStyle w:val="Texte"/>
      </w:pPr>
      <w:r>
        <w:t xml:space="preserve">A cet effet, </w:t>
      </w:r>
    </w:p>
    <w:p w14:paraId="496F8292" w14:textId="77777777" w:rsidR="000D1F4B" w:rsidRDefault="000D1F4B" w:rsidP="000D1F4B">
      <w:pPr>
        <w:pStyle w:val="Texte"/>
        <w:numPr>
          <w:ilvl w:val="0"/>
          <w:numId w:val="35"/>
        </w:numPr>
        <w:autoSpaceDE w:val="0"/>
        <w:autoSpaceDN w:val="0"/>
        <w:adjustRightInd w:val="0"/>
        <w:spacing w:after="120"/>
      </w:pPr>
      <w:r>
        <w:t xml:space="preserve">A l’attention de tout personnel du MINARM qui seraient sollicitées dans le cadre de ce marché, le référent technique </w:t>
      </w:r>
    </w:p>
    <w:p w14:paraId="55F0F16E" w14:textId="77777777" w:rsidR="000D1F4B" w:rsidRDefault="000D1F4B" w:rsidP="000D1F4B">
      <w:pPr>
        <w:pStyle w:val="Texte"/>
        <w:numPr>
          <w:ilvl w:val="0"/>
          <w:numId w:val="36"/>
        </w:numPr>
        <w:autoSpaceDE w:val="0"/>
        <w:autoSpaceDN w:val="0"/>
        <w:adjustRightInd w:val="0"/>
        <w:spacing w:after="120"/>
      </w:pPr>
      <w:proofErr w:type="gramStart"/>
      <w:r>
        <w:t>les</w:t>
      </w:r>
      <w:proofErr w:type="gramEnd"/>
      <w:r>
        <w:t xml:space="preserve"> informe de comment seront utilisées leurs données personnelles,</w:t>
      </w:r>
    </w:p>
    <w:p w14:paraId="176AF35D" w14:textId="707924B9" w:rsidR="000D1F4B" w:rsidRDefault="009739BF" w:rsidP="000D1F4B">
      <w:pPr>
        <w:pStyle w:val="Texte"/>
        <w:numPr>
          <w:ilvl w:val="0"/>
          <w:numId w:val="36"/>
        </w:numPr>
        <w:autoSpaceDE w:val="0"/>
        <w:autoSpaceDN w:val="0"/>
        <w:adjustRightInd w:val="0"/>
        <w:spacing w:after="120"/>
      </w:pPr>
      <w:proofErr w:type="gramStart"/>
      <w:r>
        <w:t>l</w:t>
      </w:r>
      <w:r w:rsidR="000D1F4B">
        <w:t>eur</w:t>
      </w:r>
      <w:proofErr w:type="gramEnd"/>
      <w:r w:rsidR="000D1F4B">
        <w:t xml:space="preserve"> donne le contact à qui faire remonter toute problématique relative à ce traitement.</w:t>
      </w:r>
    </w:p>
    <w:p w14:paraId="7D06E78F" w14:textId="7F7AB60D" w:rsidR="000D1F4B" w:rsidRDefault="000D1F4B" w:rsidP="000D1F4B">
      <w:pPr>
        <w:pStyle w:val="Texte"/>
        <w:numPr>
          <w:ilvl w:val="0"/>
          <w:numId w:val="35"/>
        </w:numPr>
        <w:autoSpaceDE w:val="0"/>
        <w:autoSpaceDN w:val="0"/>
        <w:adjustRightInd w:val="0"/>
        <w:spacing w:after="120"/>
      </w:pPr>
      <w:r>
        <w:t xml:space="preserve">Le titulaire applique toutes les mesures de sécurité nécessaires pour protéger les données personnelles du personnel du MINARM utilisées dans le cadre de ce </w:t>
      </w:r>
      <w:r w:rsidR="00767541">
        <w:t>marché. Ces</w:t>
      </w:r>
      <w:r>
        <w:t xml:space="preserve"> dernières sont strictement confidentielles. Le titulaire ne peut en aucun cas procéder au transfert de ces données en dehors de l’espace économ</w:t>
      </w:r>
      <w:r w:rsidR="00EC15C5">
        <w:t>ique européen sans avoir obtenu</w:t>
      </w:r>
      <w:r>
        <w:t xml:space="preserve"> l’autorisation préalable de la personne publique hors cas particuliers </w:t>
      </w:r>
      <w:r w:rsidRPr="00E212D9">
        <w:t xml:space="preserve">prévus par </w:t>
      </w:r>
      <w:r w:rsidRPr="00851E3F">
        <w:t xml:space="preserve">la loi du n°78-17 du 6 janvier 1978 modifiée. Aucun </w:t>
      </w:r>
      <w:r w:rsidRPr="00E212D9">
        <w:t>sous-traitant</w:t>
      </w:r>
      <w:r w:rsidRPr="00851E3F">
        <w:t xml:space="preserve"> du titulaire ne peut prendre à sa charge le traitement de données personnelles sans avoir obtenu l’autorisation préalable de l’acheteur.</w:t>
      </w:r>
    </w:p>
    <w:p w14:paraId="21759391" w14:textId="4F97F746" w:rsidR="000D1F4B" w:rsidRDefault="000D1F4B" w:rsidP="000D1F4B">
      <w:pPr>
        <w:autoSpaceDE w:val="0"/>
        <w:autoSpaceDN w:val="0"/>
        <w:adjustRightInd w:val="0"/>
        <w:spacing w:after="60" w:line="276" w:lineRule="auto"/>
        <w:jc w:val="both"/>
        <w:rPr>
          <w:rFonts w:ascii="Arial" w:hAnsi="Arial" w:cs="Arial"/>
          <w:sz w:val="22"/>
        </w:rPr>
      </w:pPr>
    </w:p>
    <w:p w14:paraId="4887583E" w14:textId="77777777" w:rsidR="00EB28FA" w:rsidRPr="007A2937" w:rsidRDefault="00EB28FA" w:rsidP="00EB28FA">
      <w:pPr>
        <w:autoSpaceDE w:val="0"/>
        <w:autoSpaceDN w:val="0"/>
        <w:adjustRightInd w:val="0"/>
        <w:spacing w:after="60" w:line="276" w:lineRule="auto"/>
        <w:jc w:val="both"/>
        <w:rPr>
          <w:rFonts w:ascii="Arial" w:hAnsi="Arial" w:cs="Arial"/>
          <w:b/>
          <w:sz w:val="22"/>
        </w:rPr>
      </w:pPr>
      <w:r w:rsidRPr="007A2937">
        <w:rPr>
          <w:rFonts w:ascii="Arial" w:hAnsi="Arial" w:cs="Arial"/>
          <w:b/>
          <w:sz w:val="22"/>
        </w:rPr>
        <w:lastRenderedPageBreak/>
        <w:t>7.1.3 Mesures de sécurité pour l’accès au site</w:t>
      </w:r>
    </w:p>
    <w:p w14:paraId="3705811B" w14:textId="6FE1D153" w:rsidR="00A5254A" w:rsidRPr="005561BD" w:rsidRDefault="00A5254A" w:rsidP="00011320">
      <w:pPr>
        <w:autoSpaceDE w:val="0"/>
        <w:autoSpaceDN w:val="0"/>
        <w:adjustRightInd w:val="0"/>
        <w:spacing w:after="60" w:line="276" w:lineRule="auto"/>
        <w:jc w:val="both"/>
        <w:rPr>
          <w:rFonts w:ascii="Arial" w:hAnsi="Arial" w:cs="Arial"/>
          <w:bCs/>
          <w:sz w:val="22"/>
        </w:rPr>
      </w:pPr>
      <w:r w:rsidRPr="005561BD">
        <w:rPr>
          <w:rFonts w:ascii="Arial" w:hAnsi="Arial" w:cs="Arial"/>
          <w:sz w:val="22"/>
        </w:rPr>
        <w:t xml:space="preserve">Les formalités d’entrée sont les suivantes : dès que la date d’intervention sur site est validée, le </w:t>
      </w:r>
      <w:r w:rsidR="003A419F" w:rsidRPr="005561BD">
        <w:rPr>
          <w:rFonts w:ascii="Arial" w:hAnsi="Arial" w:cs="Arial"/>
          <w:sz w:val="22"/>
        </w:rPr>
        <w:t>Titulaire</w:t>
      </w:r>
      <w:r w:rsidRPr="005561BD">
        <w:rPr>
          <w:rFonts w:ascii="Arial" w:hAnsi="Arial" w:cs="Arial"/>
          <w:sz w:val="22"/>
        </w:rPr>
        <w:t xml:space="preserve"> transmet au référent technique identifié dans l’article </w:t>
      </w:r>
      <w:r w:rsidRPr="005561BD">
        <w:rPr>
          <w:rFonts w:ascii="Arial" w:hAnsi="Arial" w:cs="Arial"/>
          <w:b/>
          <w:sz w:val="22"/>
        </w:rPr>
        <w:t>7.2.1</w:t>
      </w:r>
      <w:r w:rsidRPr="005561BD">
        <w:rPr>
          <w:rFonts w:ascii="Arial" w:hAnsi="Arial" w:cs="Arial"/>
          <w:sz w:val="22"/>
        </w:rPr>
        <w:t xml:space="preserve"> du présent document la </w:t>
      </w:r>
      <w:r w:rsidR="00E13576" w:rsidRPr="005561BD">
        <w:rPr>
          <w:rFonts w:ascii="Arial" w:hAnsi="Arial" w:cs="Arial"/>
          <w:sz w:val="22"/>
        </w:rPr>
        <w:t xml:space="preserve">liste des intervenants, </w:t>
      </w:r>
      <w:r w:rsidRPr="005561BD">
        <w:rPr>
          <w:rFonts w:ascii="Arial" w:hAnsi="Arial" w:cs="Arial"/>
          <w:sz w:val="22"/>
        </w:rPr>
        <w:t>ainsi qu’un</w:t>
      </w:r>
      <w:r w:rsidR="003F378B" w:rsidRPr="005561BD">
        <w:rPr>
          <w:rFonts w:ascii="Arial" w:hAnsi="Arial" w:cs="Arial"/>
          <w:sz w:val="22"/>
        </w:rPr>
        <w:t xml:space="preserve"> </w:t>
      </w:r>
      <w:r w:rsidRPr="005561BD">
        <w:rPr>
          <w:rFonts w:ascii="Arial" w:hAnsi="Arial" w:cs="Arial"/>
          <w:sz w:val="22"/>
        </w:rPr>
        <w:t>justificatif</w:t>
      </w:r>
      <w:r w:rsidR="00E13576" w:rsidRPr="005561BD">
        <w:rPr>
          <w:rFonts w:ascii="Arial" w:hAnsi="Arial" w:cs="Arial"/>
          <w:sz w:val="22"/>
        </w:rPr>
        <w:t xml:space="preserve"> de leur </w:t>
      </w:r>
      <w:r w:rsidRPr="005561BD">
        <w:rPr>
          <w:rFonts w:ascii="Arial" w:hAnsi="Arial" w:cs="Arial"/>
          <w:sz w:val="22"/>
        </w:rPr>
        <w:t>identité</w:t>
      </w:r>
      <w:r w:rsidR="003F378B" w:rsidRPr="005561BD">
        <w:rPr>
          <w:rFonts w:ascii="Arial" w:hAnsi="Arial" w:cs="Arial"/>
          <w:sz w:val="22"/>
        </w:rPr>
        <w:t xml:space="preserve"> au minimum 96h en amont de l’</w:t>
      </w:r>
      <w:r w:rsidR="00B72A93" w:rsidRPr="005561BD">
        <w:rPr>
          <w:rFonts w:ascii="Arial" w:hAnsi="Arial" w:cs="Arial"/>
          <w:sz w:val="22"/>
        </w:rPr>
        <w:t>intervention</w:t>
      </w:r>
      <w:r w:rsidRPr="005561BD">
        <w:rPr>
          <w:rFonts w:ascii="Arial" w:hAnsi="Arial" w:cs="Arial"/>
          <w:sz w:val="22"/>
        </w:rPr>
        <w:t>. Le référent technique se charge d’effectuer les demandes d’autorisations d’accès au site et d’accueillir les intervenants.</w:t>
      </w:r>
    </w:p>
    <w:p w14:paraId="437AD1FA" w14:textId="2EC35FFE" w:rsidR="001B71D9" w:rsidRPr="005561BD" w:rsidRDefault="001B71D9" w:rsidP="00011320">
      <w:pPr>
        <w:spacing w:after="60" w:line="276" w:lineRule="auto"/>
        <w:jc w:val="both"/>
        <w:rPr>
          <w:rFonts w:ascii="Arial" w:hAnsi="Arial" w:cs="Arial"/>
          <w:color w:val="000000" w:themeColor="text1"/>
          <w:sz w:val="22"/>
        </w:rPr>
      </w:pPr>
      <w:r w:rsidRPr="005561BD">
        <w:rPr>
          <w:rFonts w:ascii="Arial" w:hAnsi="Arial" w:cs="Arial"/>
          <w:color w:val="000000" w:themeColor="text1"/>
          <w:sz w:val="22"/>
        </w:rPr>
        <w:t xml:space="preserve">Le </w:t>
      </w:r>
      <w:r w:rsidR="003A419F" w:rsidRPr="005561BD">
        <w:rPr>
          <w:rFonts w:ascii="Arial" w:hAnsi="Arial" w:cs="Arial"/>
          <w:color w:val="000000" w:themeColor="text1"/>
          <w:sz w:val="22"/>
        </w:rPr>
        <w:t>Titulaire</w:t>
      </w:r>
      <w:r w:rsidRPr="005561BD">
        <w:rPr>
          <w:rFonts w:ascii="Arial" w:hAnsi="Arial" w:cs="Arial"/>
          <w:color w:val="000000" w:themeColor="text1"/>
          <w:sz w:val="22"/>
        </w:rPr>
        <w:t xml:space="preserve"> (ou son représentant) ne peut prétendre à aucune indemnité, si l’accès lui est refusé dans tous les cas où il n’a pas respecté les prescriptions ci-dessous.</w:t>
      </w:r>
    </w:p>
    <w:p w14:paraId="1AD64EB9" w14:textId="6CACA4F0" w:rsidR="00EB28FA" w:rsidRPr="005561BD" w:rsidRDefault="001B71D9" w:rsidP="00011320">
      <w:pPr>
        <w:spacing w:after="60" w:line="276" w:lineRule="auto"/>
        <w:jc w:val="both"/>
        <w:rPr>
          <w:rFonts w:ascii="Arial" w:hAnsi="Arial" w:cs="Arial"/>
          <w:color w:val="000000" w:themeColor="text1"/>
          <w:sz w:val="22"/>
        </w:rPr>
      </w:pPr>
      <w:r w:rsidRPr="005561BD">
        <w:rPr>
          <w:rFonts w:ascii="Arial" w:hAnsi="Arial" w:cs="Arial"/>
          <w:color w:val="000000" w:themeColor="text1"/>
          <w:sz w:val="22"/>
        </w:rPr>
        <w:t>Ainsi, il doit se conformer aux dispositions en vigueur dans les établissements du Ministère des Armées, notamment en ce qui concerne les horaires d'accès et l'autorisation de circuler à l'intérieur d’une enceinte militaire.</w:t>
      </w:r>
    </w:p>
    <w:tbl>
      <w:tblPr>
        <w:tblStyle w:val="Grilledutableau31"/>
        <w:tblpPr w:leftFromText="141" w:rightFromText="141" w:vertAnchor="text" w:horzAnchor="margin" w:tblpY="61"/>
        <w:tblW w:w="10621"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621"/>
      </w:tblGrid>
      <w:tr w:rsidR="001B71D9" w:rsidRPr="005561BD" w14:paraId="44452887" w14:textId="77777777" w:rsidTr="00F41A76">
        <w:trPr>
          <w:trHeight w:val="1432"/>
        </w:trPr>
        <w:tc>
          <w:tcPr>
            <w:tcW w:w="10621" w:type="dxa"/>
          </w:tcPr>
          <w:p w14:paraId="2B35A69A" w14:textId="32F8AD9E" w:rsidR="001B71D9" w:rsidRPr="005561BD" w:rsidRDefault="001B71D9" w:rsidP="00011320">
            <w:pPr>
              <w:spacing w:before="120" w:after="120" w:line="276" w:lineRule="auto"/>
              <w:ind w:left="171" w:right="178"/>
              <w:jc w:val="both"/>
              <w:rPr>
                <w:rFonts w:ascii="Arial" w:hAnsi="Arial" w:cs="Arial"/>
                <w:sz w:val="22"/>
              </w:rPr>
            </w:pPr>
            <w:r w:rsidRPr="005561BD">
              <w:rPr>
                <w:rFonts w:ascii="Arial" w:hAnsi="Arial" w:cs="Arial"/>
                <w:color w:val="FF0000"/>
                <w:sz w:val="22"/>
                <w:u w:val="single"/>
              </w:rPr>
              <w:t>ATTENTION</w:t>
            </w:r>
            <w:r w:rsidRPr="005561BD">
              <w:rPr>
                <w:rFonts w:ascii="Arial" w:hAnsi="Arial" w:cs="Arial"/>
                <w:color w:val="FF0000"/>
                <w:sz w:val="22"/>
              </w:rPr>
              <w:t> : tout intervenant sur un site du MINARM peut faire l’objet d’une enquête réalisée par la DRSD (Direction du Renseignement et de la Sécurité de la Défense). Suite aux conclusions de cette enquête, la DRSD peut, à tout moment, refuser l’accès de cet intervenant sur le site, sans que l’</w:t>
            </w:r>
            <w:r w:rsidR="00AE74D8" w:rsidRPr="005561BD">
              <w:rPr>
                <w:rFonts w:ascii="Arial" w:hAnsi="Arial" w:cs="Arial"/>
                <w:color w:val="FF0000"/>
                <w:sz w:val="22"/>
              </w:rPr>
              <w:t>Administration</w:t>
            </w:r>
            <w:r w:rsidRPr="005561BD">
              <w:rPr>
                <w:rFonts w:ascii="Arial" w:hAnsi="Arial" w:cs="Arial"/>
                <w:color w:val="FF0000"/>
                <w:sz w:val="22"/>
              </w:rPr>
              <w:t xml:space="preserve"> ne puisse en être tenue pour responsable. Le </w:t>
            </w:r>
            <w:r w:rsidR="003A419F" w:rsidRPr="005561BD">
              <w:rPr>
                <w:rFonts w:ascii="Arial" w:hAnsi="Arial" w:cs="Arial"/>
                <w:color w:val="FF0000"/>
                <w:sz w:val="22"/>
              </w:rPr>
              <w:t>Titulaire</w:t>
            </w:r>
            <w:r w:rsidRPr="005561BD">
              <w:rPr>
                <w:rFonts w:ascii="Arial" w:hAnsi="Arial" w:cs="Arial"/>
                <w:color w:val="FF0000"/>
                <w:sz w:val="22"/>
              </w:rPr>
              <w:t xml:space="preserve"> s'engage à faire intervenir une autre personne.</w:t>
            </w:r>
          </w:p>
        </w:tc>
      </w:tr>
    </w:tbl>
    <w:p w14:paraId="1C1E1E46" w14:textId="77777777" w:rsidR="005C3D12" w:rsidRDefault="005C3D12" w:rsidP="00EB28FA">
      <w:pPr>
        <w:autoSpaceDE w:val="0"/>
        <w:autoSpaceDN w:val="0"/>
        <w:adjustRightInd w:val="0"/>
        <w:spacing w:after="60" w:line="276" w:lineRule="auto"/>
        <w:jc w:val="both"/>
        <w:rPr>
          <w:rFonts w:ascii="Arial" w:hAnsi="Arial" w:cs="Arial"/>
          <w:b/>
          <w:sz w:val="22"/>
        </w:rPr>
      </w:pPr>
    </w:p>
    <w:p w14:paraId="4CD548C2" w14:textId="3792F718" w:rsidR="00EB28FA" w:rsidRPr="007A2937" w:rsidRDefault="00EB28FA" w:rsidP="00EB28FA">
      <w:pPr>
        <w:autoSpaceDE w:val="0"/>
        <w:autoSpaceDN w:val="0"/>
        <w:adjustRightInd w:val="0"/>
        <w:spacing w:after="60" w:line="276" w:lineRule="auto"/>
        <w:jc w:val="both"/>
        <w:rPr>
          <w:rFonts w:ascii="Arial" w:hAnsi="Arial" w:cs="Arial"/>
          <w:b/>
          <w:sz w:val="22"/>
        </w:rPr>
      </w:pPr>
      <w:r w:rsidRPr="007A2937">
        <w:rPr>
          <w:rFonts w:ascii="Arial" w:hAnsi="Arial" w:cs="Arial"/>
          <w:b/>
          <w:sz w:val="22"/>
        </w:rPr>
        <w:t xml:space="preserve">7.1.4 Assurance </w:t>
      </w:r>
    </w:p>
    <w:p w14:paraId="35F8E214" w14:textId="77777777" w:rsidR="00EB28FA" w:rsidRDefault="00EB28FA" w:rsidP="00EB28FA">
      <w:pPr>
        <w:autoSpaceDE w:val="0"/>
        <w:autoSpaceDN w:val="0"/>
        <w:adjustRightInd w:val="0"/>
        <w:spacing w:after="60" w:line="276" w:lineRule="auto"/>
        <w:jc w:val="both"/>
        <w:rPr>
          <w:rFonts w:ascii="Arial" w:hAnsi="Arial" w:cs="Arial"/>
          <w:sz w:val="22"/>
        </w:rPr>
      </w:pPr>
      <w:r w:rsidRPr="00F81AE8">
        <w:rPr>
          <w:rFonts w:ascii="Arial" w:hAnsi="Arial" w:cs="Arial"/>
          <w:sz w:val="22"/>
        </w:rPr>
        <w:t>L’article 9 du CCAG FCS s’applique.</w:t>
      </w:r>
    </w:p>
    <w:p w14:paraId="0733C558" w14:textId="77777777" w:rsidR="00EB28FA" w:rsidRDefault="00EB28FA" w:rsidP="00EB28FA">
      <w:pPr>
        <w:autoSpaceDE w:val="0"/>
        <w:autoSpaceDN w:val="0"/>
        <w:adjustRightInd w:val="0"/>
        <w:rPr>
          <w:rFonts w:ascii="Arial" w:hAnsi="Arial" w:cs="Arial"/>
          <w:sz w:val="22"/>
          <w:lang w:eastAsia="fr-FR"/>
        </w:rPr>
      </w:pPr>
      <w:r w:rsidRPr="007940B2">
        <w:rPr>
          <w:rFonts w:ascii="Arial" w:hAnsi="Arial" w:cs="Arial"/>
          <w:sz w:val="22"/>
          <w:lang w:eastAsia="fr-FR"/>
        </w:rP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8266FA6" w14:textId="77777777" w:rsidR="00EB28FA" w:rsidRPr="007940B2" w:rsidRDefault="00EB28FA" w:rsidP="00EB28FA">
      <w:pPr>
        <w:autoSpaceDE w:val="0"/>
        <w:autoSpaceDN w:val="0"/>
        <w:adjustRightInd w:val="0"/>
        <w:rPr>
          <w:rFonts w:ascii="Arial" w:hAnsi="Arial" w:cs="Arial"/>
          <w:sz w:val="22"/>
          <w:lang w:eastAsia="fr-FR"/>
        </w:rPr>
      </w:pPr>
    </w:p>
    <w:p w14:paraId="2596135D" w14:textId="77777777" w:rsidR="00EB28FA" w:rsidRPr="007940B2" w:rsidRDefault="00EB28FA" w:rsidP="00EB28FA">
      <w:pPr>
        <w:autoSpaceDE w:val="0"/>
        <w:autoSpaceDN w:val="0"/>
        <w:adjustRightInd w:val="0"/>
        <w:rPr>
          <w:rFonts w:ascii="Arial" w:hAnsi="Arial" w:cs="Arial"/>
          <w:sz w:val="22"/>
          <w:lang w:eastAsia="fr-FR"/>
        </w:rPr>
      </w:pPr>
      <w:r w:rsidRPr="007940B2">
        <w:rPr>
          <w:rFonts w:ascii="Arial" w:hAnsi="Arial" w:cs="Arial"/>
          <w:sz w:val="22"/>
          <w:lang w:eastAsia="fr-FR"/>
        </w:rPr>
        <w:t>A tout moment durant l’exécution du marché, le titulaire doit être en mesure de produire cette attestation, sur</w:t>
      </w:r>
      <w:r>
        <w:rPr>
          <w:rFonts w:ascii="Arial" w:hAnsi="Arial" w:cs="Arial"/>
          <w:sz w:val="22"/>
          <w:lang w:eastAsia="fr-FR"/>
        </w:rPr>
        <w:t xml:space="preserve"> </w:t>
      </w:r>
      <w:r w:rsidRPr="007940B2">
        <w:rPr>
          <w:rFonts w:ascii="Arial" w:hAnsi="Arial" w:cs="Arial"/>
          <w:sz w:val="22"/>
          <w:lang w:eastAsia="fr-FR"/>
        </w:rPr>
        <w:t>demande de l’acheteur et dans un délai de quinze jours à compter de la réception de la demande.</w:t>
      </w:r>
    </w:p>
    <w:p w14:paraId="18C0C2BB" w14:textId="3E8D40D5" w:rsidR="00B12D2E" w:rsidRPr="005561BD" w:rsidRDefault="006F6292">
      <w:pPr>
        <w:pStyle w:val="Titre2"/>
      </w:pPr>
      <w:r w:rsidRPr="005561BD">
        <w:t xml:space="preserve">7.2 – </w:t>
      </w:r>
      <w:r w:rsidR="007369B5" w:rsidRPr="005561BD">
        <w:t xml:space="preserve">Représentants des </w:t>
      </w:r>
      <w:r w:rsidR="00B12D2E" w:rsidRPr="005561BD">
        <w:t xml:space="preserve">deux </w:t>
      </w:r>
      <w:r w:rsidR="007369B5" w:rsidRPr="005561BD">
        <w:t>parties</w:t>
      </w:r>
    </w:p>
    <w:p w14:paraId="183EE19E" w14:textId="71F5D682" w:rsidR="006735F6" w:rsidRDefault="007369B5" w:rsidP="00B82AA9">
      <w:pPr>
        <w:pStyle w:val="Niveau1"/>
        <w:ind w:left="0" w:firstLine="0"/>
        <w:rPr>
          <w:rFonts w:cs="Arial"/>
          <w:b/>
        </w:rPr>
      </w:pPr>
      <w:r w:rsidRPr="007A2937">
        <w:rPr>
          <w:rFonts w:cs="Arial"/>
          <w:b/>
        </w:rPr>
        <w:t>7.2.1 - Les représentants de l’</w:t>
      </w:r>
      <w:r w:rsidR="00AE74D8" w:rsidRPr="007A2937">
        <w:rPr>
          <w:rFonts w:cs="Arial"/>
          <w:b/>
        </w:rPr>
        <w:t>Administration</w:t>
      </w:r>
      <w:r w:rsidR="00EF299F" w:rsidRPr="007A2937">
        <w:rPr>
          <w:rFonts w:cs="Arial"/>
          <w:b/>
        </w:rPr>
        <w:t xml:space="preserve"> </w:t>
      </w: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7358"/>
      </w:tblGrid>
      <w:tr w:rsidR="007B7760" w:rsidRPr="00FB75D1" w14:paraId="0781661F" w14:textId="77777777" w:rsidTr="00656E93">
        <w:trPr>
          <w:trHeight w:val="59"/>
          <w:jc w:val="center"/>
        </w:trPr>
        <w:tc>
          <w:tcPr>
            <w:tcW w:w="10330" w:type="dxa"/>
            <w:gridSpan w:val="2"/>
            <w:tcBorders>
              <w:right w:val="single" w:sz="4" w:space="0" w:color="auto"/>
            </w:tcBorders>
            <w:shd w:val="clear" w:color="auto" w:fill="000000" w:themeFill="text1"/>
            <w:vAlign w:val="center"/>
          </w:tcPr>
          <w:p w14:paraId="45DE9831" w14:textId="77777777" w:rsidR="007B7760" w:rsidRPr="00FB75D1" w:rsidRDefault="007B7760" w:rsidP="00656E93">
            <w:pPr>
              <w:autoSpaceDE w:val="0"/>
              <w:autoSpaceDN w:val="0"/>
              <w:adjustRightInd w:val="0"/>
              <w:spacing w:line="276" w:lineRule="auto"/>
              <w:jc w:val="center"/>
              <w:rPr>
                <w:rFonts w:ascii="Arial" w:eastAsia="Times New Roman" w:hAnsi="Arial" w:cs="Arial"/>
                <w:sz w:val="22"/>
                <w:lang w:eastAsia="fr-FR"/>
              </w:rPr>
            </w:pPr>
            <w:r w:rsidRPr="00FB75D1">
              <w:rPr>
                <w:rFonts w:ascii="Arial" w:eastAsia="Times New Roman" w:hAnsi="Arial" w:cs="Arial"/>
                <w:sz w:val="22"/>
                <w:lang w:eastAsia="fr-FR"/>
              </w:rPr>
              <w:br w:type="page"/>
              <w:t>ADMINISTRATION</w:t>
            </w:r>
          </w:p>
        </w:tc>
      </w:tr>
      <w:tr w:rsidR="003A3AB3" w:rsidRPr="00FB75D1" w14:paraId="3CF41FBE" w14:textId="77777777" w:rsidTr="00E8514D">
        <w:trPr>
          <w:trHeight w:val="59"/>
          <w:jc w:val="center"/>
        </w:trPr>
        <w:tc>
          <w:tcPr>
            <w:tcW w:w="2972" w:type="dxa"/>
            <w:tcBorders>
              <w:right w:val="single" w:sz="4" w:space="0" w:color="auto"/>
            </w:tcBorders>
            <w:shd w:val="clear" w:color="auto" w:fill="D9D9D9" w:themeFill="background1" w:themeFillShade="D9"/>
            <w:vAlign w:val="center"/>
          </w:tcPr>
          <w:p w14:paraId="0E26CAE9" w14:textId="77777777" w:rsidR="003A3AB3" w:rsidRDefault="003A3AB3" w:rsidP="003A3AB3">
            <w:pPr>
              <w:autoSpaceDE w:val="0"/>
              <w:autoSpaceDN w:val="0"/>
              <w:adjustRightInd w:val="0"/>
              <w:jc w:val="center"/>
              <w:rPr>
                <w:rFonts w:ascii="Arial" w:eastAsia="Times New Roman" w:hAnsi="Arial" w:cs="Arial"/>
                <w:b/>
                <w:sz w:val="22"/>
                <w:lang w:eastAsia="fr-FR"/>
              </w:rPr>
            </w:pPr>
            <w:r w:rsidRPr="005561BD">
              <w:rPr>
                <w:rFonts w:ascii="Arial" w:eastAsia="Times New Roman" w:hAnsi="Arial" w:cs="Arial"/>
                <w:b/>
                <w:sz w:val="22"/>
                <w:lang w:eastAsia="fr-FR"/>
              </w:rPr>
              <w:t>R</w:t>
            </w:r>
            <w:r>
              <w:rPr>
                <w:rFonts w:ascii="Arial" w:eastAsia="Times New Roman" w:hAnsi="Arial" w:cs="Arial"/>
                <w:b/>
                <w:sz w:val="22"/>
                <w:lang w:eastAsia="fr-FR"/>
              </w:rPr>
              <w:t>eprésentant principal</w:t>
            </w:r>
          </w:p>
          <w:p w14:paraId="0142F8B5" w14:textId="77777777" w:rsidR="003A3AB3" w:rsidRDefault="003A3AB3" w:rsidP="003A3AB3">
            <w:pPr>
              <w:autoSpaceDE w:val="0"/>
              <w:autoSpaceDN w:val="0"/>
              <w:adjustRightInd w:val="0"/>
              <w:jc w:val="center"/>
              <w:rPr>
                <w:rFonts w:ascii="Arial" w:eastAsia="Times New Roman" w:hAnsi="Arial" w:cs="Arial"/>
                <w:b/>
                <w:sz w:val="22"/>
                <w:lang w:eastAsia="fr-FR"/>
              </w:rPr>
            </w:pPr>
            <w:proofErr w:type="gramStart"/>
            <w:r>
              <w:rPr>
                <w:rFonts w:ascii="Arial" w:eastAsia="Times New Roman" w:hAnsi="Arial" w:cs="Arial"/>
                <w:b/>
                <w:sz w:val="22"/>
                <w:lang w:eastAsia="fr-FR"/>
              </w:rPr>
              <w:t>du</w:t>
            </w:r>
            <w:proofErr w:type="gramEnd"/>
            <w:r>
              <w:rPr>
                <w:rFonts w:ascii="Arial" w:eastAsia="Times New Roman" w:hAnsi="Arial" w:cs="Arial"/>
                <w:b/>
                <w:sz w:val="22"/>
                <w:lang w:eastAsia="fr-FR"/>
              </w:rPr>
              <w:t xml:space="preserve"> projet </w:t>
            </w:r>
          </w:p>
          <w:p w14:paraId="383A62CE" w14:textId="77777777" w:rsidR="003A3AB3" w:rsidRPr="00FB75D1" w:rsidRDefault="003A3AB3" w:rsidP="00656E93">
            <w:pPr>
              <w:autoSpaceDE w:val="0"/>
              <w:autoSpaceDN w:val="0"/>
              <w:adjustRightInd w:val="0"/>
              <w:spacing w:line="276" w:lineRule="auto"/>
              <w:jc w:val="center"/>
              <w:rPr>
                <w:rFonts w:ascii="Arial" w:eastAsia="Times New Roman" w:hAnsi="Arial" w:cs="Arial"/>
                <w:sz w:val="22"/>
                <w:lang w:eastAsia="fr-FR"/>
              </w:rPr>
            </w:pPr>
          </w:p>
        </w:tc>
        <w:tc>
          <w:tcPr>
            <w:tcW w:w="7358" w:type="dxa"/>
            <w:tcBorders>
              <w:right w:val="single" w:sz="4" w:space="0" w:color="auto"/>
            </w:tcBorders>
            <w:shd w:val="clear" w:color="auto" w:fill="auto"/>
            <w:vAlign w:val="center"/>
          </w:tcPr>
          <w:p w14:paraId="4EC7DC5E" w14:textId="0C0A4C1B" w:rsidR="003A3AB3" w:rsidRPr="003A3AB3" w:rsidRDefault="00E8514D" w:rsidP="003A3AB3">
            <w:pPr>
              <w:autoSpaceDE w:val="0"/>
              <w:autoSpaceDN w:val="0"/>
              <w:adjustRightInd w:val="0"/>
              <w:spacing w:line="276" w:lineRule="auto"/>
              <w:rPr>
                <w:rFonts w:ascii="Arial" w:eastAsia="Times New Roman" w:hAnsi="Arial" w:cs="Arial"/>
                <w:sz w:val="22"/>
                <w:lang w:eastAsia="fr-FR"/>
              </w:rPr>
            </w:pPr>
            <w:r>
              <w:rPr>
                <w:rFonts w:ascii="Arial" w:eastAsia="Times New Roman" w:hAnsi="Arial" w:cs="Arial"/>
                <w:sz w:val="22"/>
                <w:lang w:eastAsia="fr-FR"/>
              </w:rPr>
              <w:t>Nom </w:t>
            </w:r>
            <w:proofErr w:type="gramStart"/>
            <w:r>
              <w:rPr>
                <w:rFonts w:ascii="Arial" w:eastAsia="Times New Roman" w:hAnsi="Arial" w:cs="Arial"/>
                <w:sz w:val="22"/>
                <w:lang w:eastAsia="fr-FR"/>
              </w:rPr>
              <w:t xml:space="preserve">   :</w:t>
            </w:r>
            <w:proofErr w:type="gramEnd"/>
            <w:r>
              <w:rPr>
                <w:rFonts w:ascii="Arial" w:eastAsia="Times New Roman" w:hAnsi="Arial" w:cs="Arial"/>
                <w:sz w:val="22"/>
                <w:lang w:eastAsia="fr-FR"/>
              </w:rPr>
              <w:t xml:space="preserve"> </w:t>
            </w:r>
          </w:p>
          <w:p w14:paraId="6624D5A3" w14:textId="56565719" w:rsidR="00E8514D" w:rsidRDefault="00E8514D" w:rsidP="003A3AB3">
            <w:pPr>
              <w:autoSpaceDE w:val="0"/>
              <w:autoSpaceDN w:val="0"/>
              <w:adjustRightInd w:val="0"/>
              <w:spacing w:line="276" w:lineRule="auto"/>
              <w:rPr>
                <w:rStyle w:val="Lienhypertexte"/>
                <w:rFonts w:ascii="Arial" w:eastAsia="Times New Roman" w:hAnsi="Arial" w:cs="Arial"/>
                <w:bCs/>
                <w:sz w:val="22"/>
                <w:lang w:eastAsia="fr-FR"/>
              </w:rPr>
            </w:pPr>
            <w:r>
              <w:rPr>
                <w:rFonts w:ascii="Arial" w:eastAsia="Times New Roman" w:hAnsi="Arial" w:cs="Arial"/>
                <w:sz w:val="22"/>
                <w:lang w:eastAsia="fr-FR"/>
              </w:rPr>
              <w:t xml:space="preserve">@        : </w:t>
            </w:r>
          </w:p>
          <w:p w14:paraId="0BFE7C52" w14:textId="38E561A8" w:rsidR="003A3AB3" w:rsidRPr="00FB75D1" w:rsidRDefault="003A3AB3" w:rsidP="007F0F00">
            <w:pPr>
              <w:autoSpaceDE w:val="0"/>
              <w:autoSpaceDN w:val="0"/>
              <w:adjustRightInd w:val="0"/>
              <w:spacing w:line="276" w:lineRule="auto"/>
              <w:rPr>
                <w:rFonts w:ascii="Arial" w:eastAsia="Times New Roman" w:hAnsi="Arial" w:cs="Arial"/>
                <w:sz w:val="22"/>
                <w:lang w:eastAsia="fr-FR"/>
              </w:rPr>
            </w:pPr>
            <w:r w:rsidRPr="005561BD">
              <w:rPr>
                <w:rFonts w:ascii="Arial" w:eastAsia="Times New Roman" w:hAnsi="Arial" w:cs="Arial"/>
                <w:sz w:val="22"/>
                <w:lang w:eastAsia="fr-FR"/>
              </w:rPr>
              <w:sym w:font="Wingdings" w:char="F028"/>
            </w:r>
            <w:r w:rsidR="00E8514D">
              <w:rPr>
                <w:rFonts w:ascii="Arial" w:eastAsia="Times New Roman" w:hAnsi="Arial" w:cs="Arial"/>
                <w:sz w:val="22"/>
                <w:lang w:eastAsia="fr-FR"/>
              </w:rPr>
              <w:t xml:space="preserve">        : </w:t>
            </w:r>
          </w:p>
        </w:tc>
      </w:tr>
      <w:tr w:rsidR="00E8514D" w:rsidRPr="00FB75D1" w14:paraId="67EF7C59" w14:textId="77777777" w:rsidTr="00E8514D">
        <w:trPr>
          <w:trHeight w:val="59"/>
          <w:jc w:val="center"/>
        </w:trPr>
        <w:tc>
          <w:tcPr>
            <w:tcW w:w="2972" w:type="dxa"/>
            <w:tcBorders>
              <w:right w:val="single" w:sz="4" w:space="0" w:color="auto"/>
            </w:tcBorders>
            <w:shd w:val="clear" w:color="auto" w:fill="D9D9D9" w:themeFill="background1" w:themeFillShade="D9"/>
            <w:vAlign w:val="center"/>
          </w:tcPr>
          <w:p w14:paraId="369DCE9C" w14:textId="77777777" w:rsidR="00E8514D" w:rsidRPr="00FB75D1" w:rsidRDefault="00E8514D" w:rsidP="00E8514D">
            <w:pPr>
              <w:autoSpaceDE w:val="0"/>
              <w:autoSpaceDN w:val="0"/>
              <w:adjustRightInd w:val="0"/>
              <w:spacing w:line="276" w:lineRule="auto"/>
              <w:jc w:val="center"/>
              <w:rPr>
                <w:rFonts w:ascii="Arial" w:eastAsia="Times New Roman" w:hAnsi="Arial" w:cs="Arial"/>
                <w:b/>
                <w:bCs/>
                <w:sz w:val="22"/>
                <w:lang w:eastAsia="fr-FR"/>
              </w:rPr>
            </w:pPr>
            <w:r w:rsidRPr="00FB75D1">
              <w:rPr>
                <w:rFonts w:ascii="Arial" w:eastAsia="Times New Roman" w:hAnsi="Arial" w:cs="Arial"/>
                <w:b/>
                <w:bCs/>
                <w:sz w:val="22"/>
                <w:lang w:eastAsia="fr-FR"/>
              </w:rPr>
              <w:t>Responsable technique</w:t>
            </w:r>
          </w:p>
          <w:p w14:paraId="052B012E" w14:textId="5F0C1335" w:rsidR="00E8514D" w:rsidRPr="005561BD" w:rsidRDefault="00E8514D" w:rsidP="00E8514D">
            <w:pPr>
              <w:autoSpaceDE w:val="0"/>
              <w:autoSpaceDN w:val="0"/>
              <w:adjustRightInd w:val="0"/>
              <w:jc w:val="center"/>
              <w:rPr>
                <w:rFonts w:ascii="Arial" w:eastAsia="Times New Roman" w:hAnsi="Arial" w:cs="Arial"/>
                <w:b/>
                <w:sz w:val="22"/>
                <w:lang w:eastAsia="fr-FR"/>
              </w:rPr>
            </w:pPr>
            <w:r w:rsidRPr="00FB75D1">
              <w:rPr>
                <w:rFonts w:ascii="Arial" w:eastAsia="Times New Roman" w:hAnsi="Arial" w:cs="Arial"/>
                <w:b/>
                <w:bCs/>
                <w:sz w:val="22"/>
                <w:lang w:eastAsia="fr-FR"/>
              </w:rPr>
              <w:t>Partie acquisition</w:t>
            </w:r>
          </w:p>
        </w:tc>
        <w:tc>
          <w:tcPr>
            <w:tcW w:w="7358" w:type="dxa"/>
            <w:tcBorders>
              <w:right w:val="single" w:sz="4" w:space="0" w:color="auto"/>
            </w:tcBorders>
            <w:shd w:val="clear" w:color="auto" w:fill="auto"/>
            <w:vAlign w:val="center"/>
          </w:tcPr>
          <w:p w14:paraId="11E8BE59" w14:textId="60843ABF" w:rsidR="00E8514D" w:rsidRDefault="00E8514D" w:rsidP="003A3AB3">
            <w:pPr>
              <w:autoSpaceDE w:val="0"/>
              <w:autoSpaceDN w:val="0"/>
              <w:adjustRightInd w:val="0"/>
              <w:spacing w:line="276" w:lineRule="auto"/>
              <w:rPr>
                <w:rFonts w:ascii="Arial" w:eastAsia="Times New Roman" w:hAnsi="Arial" w:cs="Arial"/>
                <w:sz w:val="22"/>
                <w:lang w:eastAsia="fr-FR"/>
              </w:rPr>
            </w:pPr>
            <w:r>
              <w:rPr>
                <w:rFonts w:ascii="Arial" w:eastAsia="Times New Roman" w:hAnsi="Arial" w:cs="Arial"/>
                <w:sz w:val="22"/>
                <w:lang w:eastAsia="fr-FR"/>
              </w:rPr>
              <w:t xml:space="preserve">Nom </w:t>
            </w:r>
            <w:r>
              <w:rPr>
                <w:rFonts w:ascii="Arial" w:eastAsia="Times New Roman" w:hAnsi="Arial" w:cs="Arial"/>
                <w:sz w:val="22"/>
                <w:lang w:eastAsia="fr-FR"/>
              </w:rPr>
              <w:tab/>
              <w:t xml:space="preserve">: </w:t>
            </w:r>
          </w:p>
          <w:p w14:paraId="344EBA7A" w14:textId="330FAD83" w:rsidR="00E8514D" w:rsidRDefault="00E8514D" w:rsidP="003A3AB3">
            <w:pPr>
              <w:autoSpaceDE w:val="0"/>
              <w:autoSpaceDN w:val="0"/>
              <w:adjustRightInd w:val="0"/>
              <w:spacing w:line="276" w:lineRule="auto"/>
              <w:rPr>
                <w:rFonts w:ascii="Arial" w:eastAsia="Times New Roman" w:hAnsi="Arial" w:cs="Arial"/>
                <w:sz w:val="22"/>
                <w:lang w:eastAsia="fr-FR"/>
              </w:rPr>
            </w:pPr>
            <w:r>
              <w:rPr>
                <w:rFonts w:ascii="Arial" w:eastAsia="Times New Roman" w:hAnsi="Arial" w:cs="Arial"/>
                <w:sz w:val="22"/>
                <w:lang w:eastAsia="fr-FR"/>
              </w:rPr>
              <w:t xml:space="preserve">@        : </w:t>
            </w:r>
          </w:p>
          <w:p w14:paraId="5DD8F9AE" w14:textId="0D328F8D" w:rsidR="00E8514D" w:rsidRDefault="00E8514D" w:rsidP="007F0F00">
            <w:pPr>
              <w:autoSpaceDE w:val="0"/>
              <w:autoSpaceDN w:val="0"/>
              <w:adjustRightInd w:val="0"/>
              <w:spacing w:line="276" w:lineRule="auto"/>
              <w:rPr>
                <w:rFonts w:ascii="Arial" w:eastAsia="Times New Roman" w:hAnsi="Arial" w:cs="Arial"/>
                <w:sz w:val="22"/>
                <w:lang w:eastAsia="fr-FR"/>
              </w:rPr>
            </w:pPr>
            <w:r w:rsidRPr="00FB75D1">
              <w:rPr>
                <w:rFonts w:ascii="Arial" w:eastAsia="Times New Roman" w:hAnsi="Arial" w:cs="Arial"/>
                <w:sz w:val="22"/>
                <w:lang w:eastAsia="fr-FR"/>
              </w:rPr>
              <w:sym w:font="Wingdings" w:char="F028"/>
            </w:r>
            <w:r>
              <w:rPr>
                <w:rFonts w:ascii="Arial" w:eastAsia="Times New Roman" w:hAnsi="Arial" w:cs="Arial"/>
                <w:sz w:val="22"/>
                <w:lang w:eastAsia="fr-FR"/>
              </w:rPr>
              <w:tab/>
              <w:t xml:space="preserve">: </w:t>
            </w:r>
          </w:p>
        </w:tc>
      </w:tr>
      <w:tr w:rsidR="00E8514D" w:rsidRPr="00FB75D1" w14:paraId="025D2BC3" w14:textId="77777777" w:rsidTr="00E8514D">
        <w:trPr>
          <w:trHeight w:val="59"/>
          <w:jc w:val="center"/>
        </w:trPr>
        <w:tc>
          <w:tcPr>
            <w:tcW w:w="2972" w:type="dxa"/>
            <w:tcBorders>
              <w:right w:val="single" w:sz="4" w:space="0" w:color="auto"/>
            </w:tcBorders>
            <w:shd w:val="clear" w:color="auto" w:fill="D9D9D9" w:themeFill="background1" w:themeFillShade="D9"/>
            <w:vAlign w:val="center"/>
          </w:tcPr>
          <w:p w14:paraId="3CA17F54" w14:textId="77777777" w:rsidR="00E8514D" w:rsidRPr="00FB75D1" w:rsidRDefault="00E8514D" w:rsidP="00E8514D">
            <w:pPr>
              <w:autoSpaceDE w:val="0"/>
              <w:autoSpaceDN w:val="0"/>
              <w:adjustRightInd w:val="0"/>
              <w:spacing w:line="276" w:lineRule="auto"/>
              <w:jc w:val="center"/>
              <w:rPr>
                <w:rFonts w:ascii="Arial" w:eastAsia="Times New Roman" w:hAnsi="Arial" w:cs="Arial"/>
                <w:b/>
                <w:bCs/>
                <w:sz w:val="22"/>
                <w:lang w:eastAsia="fr-FR"/>
              </w:rPr>
            </w:pPr>
            <w:r w:rsidRPr="00FB75D1">
              <w:rPr>
                <w:rFonts w:ascii="Arial" w:eastAsia="Times New Roman" w:hAnsi="Arial" w:cs="Arial"/>
                <w:b/>
                <w:bCs/>
                <w:sz w:val="22"/>
                <w:lang w:eastAsia="fr-FR"/>
              </w:rPr>
              <w:t>Responsable technique</w:t>
            </w:r>
          </w:p>
          <w:p w14:paraId="24718D18" w14:textId="1A9E9C80" w:rsidR="00E8514D" w:rsidRPr="00FB75D1" w:rsidRDefault="00E8514D" w:rsidP="00E8514D">
            <w:pPr>
              <w:autoSpaceDE w:val="0"/>
              <w:autoSpaceDN w:val="0"/>
              <w:adjustRightInd w:val="0"/>
              <w:spacing w:line="276" w:lineRule="auto"/>
              <w:jc w:val="center"/>
              <w:rPr>
                <w:rFonts w:ascii="Arial" w:eastAsia="Times New Roman" w:hAnsi="Arial" w:cs="Arial"/>
                <w:b/>
                <w:bCs/>
                <w:sz w:val="22"/>
                <w:lang w:eastAsia="fr-FR"/>
              </w:rPr>
            </w:pPr>
            <w:r w:rsidRPr="00FB75D1">
              <w:rPr>
                <w:rFonts w:ascii="Arial" w:eastAsia="Times New Roman" w:hAnsi="Arial" w:cs="Arial"/>
                <w:b/>
                <w:bCs/>
                <w:sz w:val="22"/>
                <w:lang w:eastAsia="fr-FR"/>
              </w:rPr>
              <w:t>Partie maintenance</w:t>
            </w:r>
          </w:p>
        </w:tc>
        <w:tc>
          <w:tcPr>
            <w:tcW w:w="7358" w:type="dxa"/>
            <w:tcBorders>
              <w:right w:val="single" w:sz="4" w:space="0" w:color="auto"/>
            </w:tcBorders>
            <w:shd w:val="clear" w:color="auto" w:fill="auto"/>
            <w:vAlign w:val="center"/>
          </w:tcPr>
          <w:p w14:paraId="32CE4F7C" w14:textId="0CEF5F12" w:rsidR="00E8514D" w:rsidRDefault="00E8514D" w:rsidP="003A3AB3">
            <w:pPr>
              <w:autoSpaceDE w:val="0"/>
              <w:autoSpaceDN w:val="0"/>
              <w:adjustRightInd w:val="0"/>
              <w:spacing w:line="276" w:lineRule="auto"/>
              <w:rPr>
                <w:rFonts w:ascii="Arial" w:eastAsia="Times New Roman" w:hAnsi="Arial" w:cs="Arial"/>
                <w:sz w:val="22"/>
                <w:lang w:eastAsia="fr-FR"/>
              </w:rPr>
            </w:pPr>
            <w:r>
              <w:rPr>
                <w:rFonts w:ascii="Arial" w:eastAsia="Times New Roman" w:hAnsi="Arial" w:cs="Arial"/>
                <w:sz w:val="22"/>
                <w:lang w:eastAsia="fr-FR"/>
              </w:rPr>
              <w:t>Nom</w:t>
            </w:r>
            <w:r>
              <w:rPr>
                <w:rFonts w:ascii="Arial" w:eastAsia="Times New Roman" w:hAnsi="Arial" w:cs="Arial"/>
                <w:sz w:val="22"/>
                <w:lang w:eastAsia="fr-FR"/>
              </w:rPr>
              <w:tab/>
              <w:t xml:space="preserve">: </w:t>
            </w:r>
          </w:p>
          <w:p w14:paraId="4E6FE3AF" w14:textId="58B26026" w:rsidR="00E8514D" w:rsidRDefault="00E8514D" w:rsidP="003A3AB3">
            <w:pPr>
              <w:autoSpaceDE w:val="0"/>
              <w:autoSpaceDN w:val="0"/>
              <w:adjustRightInd w:val="0"/>
              <w:spacing w:line="276" w:lineRule="auto"/>
              <w:rPr>
                <w:rFonts w:ascii="Arial" w:eastAsia="Times New Roman" w:hAnsi="Arial" w:cs="Arial"/>
                <w:sz w:val="22"/>
                <w:lang w:eastAsia="fr-FR"/>
              </w:rPr>
            </w:pPr>
            <w:r>
              <w:rPr>
                <w:rFonts w:ascii="Arial" w:eastAsia="Times New Roman" w:hAnsi="Arial" w:cs="Arial"/>
                <w:sz w:val="22"/>
                <w:lang w:eastAsia="fr-FR"/>
              </w:rPr>
              <w:t>@</w:t>
            </w:r>
            <w:r>
              <w:rPr>
                <w:rFonts w:ascii="Arial" w:eastAsia="Times New Roman" w:hAnsi="Arial" w:cs="Arial"/>
                <w:sz w:val="22"/>
                <w:lang w:eastAsia="fr-FR"/>
              </w:rPr>
              <w:tab/>
              <w:t xml:space="preserve">: </w:t>
            </w:r>
          </w:p>
          <w:p w14:paraId="333E9169" w14:textId="4B0A9DFB" w:rsidR="00E8514D" w:rsidRDefault="00E8514D" w:rsidP="007F0F00">
            <w:pPr>
              <w:autoSpaceDE w:val="0"/>
              <w:autoSpaceDN w:val="0"/>
              <w:adjustRightInd w:val="0"/>
              <w:spacing w:line="276" w:lineRule="auto"/>
              <w:rPr>
                <w:rFonts w:ascii="Arial" w:eastAsia="Times New Roman" w:hAnsi="Arial" w:cs="Arial"/>
                <w:sz w:val="22"/>
                <w:lang w:eastAsia="fr-FR"/>
              </w:rPr>
            </w:pPr>
            <w:r w:rsidRPr="00FB75D1">
              <w:rPr>
                <w:rFonts w:ascii="Arial" w:eastAsia="Times New Roman" w:hAnsi="Arial" w:cs="Arial"/>
                <w:sz w:val="22"/>
                <w:lang w:eastAsia="fr-FR"/>
              </w:rPr>
              <w:sym w:font="Wingdings" w:char="F028"/>
            </w:r>
            <w:r>
              <w:rPr>
                <w:rFonts w:ascii="Arial" w:eastAsia="Times New Roman" w:hAnsi="Arial" w:cs="Arial"/>
                <w:sz w:val="22"/>
                <w:lang w:eastAsia="fr-FR"/>
              </w:rPr>
              <w:tab/>
              <w:t xml:space="preserve">: </w:t>
            </w:r>
          </w:p>
        </w:tc>
      </w:tr>
      <w:tr w:rsidR="00DA559A" w:rsidRPr="00FB75D1" w14:paraId="79FA3348" w14:textId="77777777" w:rsidTr="00E8514D">
        <w:trPr>
          <w:trHeight w:val="59"/>
          <w:jc w:val="center"/>
        </w:trPr>
        <w:tc>
          <w:tcPr>
            <w:tcW w:w="2972" w:type="dxa"/>
            <w:tcBorders>
              <w:right w:val="single" w:sz="4" w:space="0" w:color="auto"/>
            </w:tcBorders>
            <w:shd w:val="clear" w:color="auto" w:fill="D9D9D9" w:themeFill="background1" w:themeFillShade="D9"/>
            <w:vAlign w:val="center"/>
          </w:tcPr>
          <w:p w14:paraId="0893742F" w14:textId="77777777" w:rsidR="00DA559A" w:rsidRPr="00FB75D1" w:rsidRDefault="00DA559A" w:rsidP="00DA559A">
            <w:pPr>
              <w:autoSpaceDE w:val="0"/>
              <w:autoSpaceDN w:val="0"/>
              <w:adjustRightInd w:val="0"/>
              <w:spacing w:line="276" w:lineRule="auto"/>
              <w:jc w:val="center"/>
              <w:rPr>
                <w:rFonts w:ascii="Arial" w:eastAsia="Times New Roman" w:hAnsi="Arial" w:cs="Arial"/>
                <w:b/>
                <w:sz w:val="22"/>
                <w:lang w:eastAsia="fr-FR"/>
              </w:rPr>
            </w:pPr>
            <w:r w:rsidRPr="00FB75D1">
              <w:rPr>
                <w:rFonts w:ascii="Arial" w:eastAsia="Times New Roman" w:hAnsi="Arial" w:cs="Arial"/>
                <w:b/>
                <w:sz w:val="22"/>
                <w:lang w:eastAsia="fr-FR"/>
              </w:rPr>
              <w:t>Section suivi des commandes</w:t>
            </w:r>
          </w:p>
          <w:p w14:paraId="09931911" w14:textId="1BDCDCEF" w:rsidR="00DA559A" w:rsidRPr="00FB75D1" w:rsidRDefault="00DA559A" w:rsidP="00DA559A">
            <w:pPr>
              <w:autoSpaceDE w:val="0"/>
              <w:autoSpaceDN w:val="0"/>
              <w:adjustRightInd w:val="0"/>
              <w:spacing w:line="276" w:lineRule="auto"/>
              <w:jc w:val="center"/>
              <w:rPr>
                <w:rFonts w:ascii="Arial" w:eastAsia="Times New Roman" w:hAnsi="Arial" w:cs="Arial"/>
                <w:b/>
                <w:bCs/>
                <w:sz w:val="22"/>
                <w:lang w:eastAsia="fr-FR"/>
              </w:rPr>
            </w:pPr>
            <w:r w:rsidRPr="00FB75D1">
              <w:rPr>
                <w:rFonts w:ascii="Arial" w:eastAsia="Times New Roman" w:hAnsi="Arial" w:cs="Arial"/>
                <w:b/>
                <w:sz w:val="22"/>
                <w:lang w:eastAsia="fr-FR"/>
              </w:rPr>
              <w:t>SSAM 33-504</w:t>
            </w:r>
          </w:p>
        </w:tc>
        <w:tc>
          <w:tcPr>
            <w:tcW w:w="7358" w:type="dxa"/>
            <w:tcBorders>
              <w:right w:val="single" w:sz="4" w:space="0" w:color="auto"/>
            </w:tcBorders>
            <w:shd w:val="clear" w:color="auto" w:fill="auto"/>
            <w:vAlign w:val="center"/>
          </w:tcPr>
          <w:p w14:paraId="05B435CA" w14:textId="115DD82B" w:rsidR="00DA559A" w:rsidRDefault="00DA559A" w:rsidP="003A3AB3">
            <w:pPr>
              <w:autoSpaceDE w:val="0"/>
              <w:autoSpaceDN w:val="0"/>
              <w:adjustRightInd w:val="0"/>
              <w:spacing w:line="276" w:lineRule="auto"/>
              <w:rPr>
                <w:rFonts w:ascii="Arial" w:eastAsia="Times New Roman" w:hAnsi="Arial" w:cs="Arial"/>
                <w:color w:val="0000FF"/>
                <w:sz w:val="22"/>
                <w:u w:val="single"/>
              </w:rPr>
            </w:pPr>
            <w:r>
              <w:rPr>
                <w:rFonts w:ascii="Arial" w:eastAsia="Times New Roman" w:hAnsi="Arial" w:cs="Arial"/>
                <w:sz w:val="22"/>
                <w:lang w:eastAsia="fr-FR"/>
              </w:rPr>
              <w:t>@</w:t>
            </w:r>
            <w:r>
              <w:rPr>
                <w:rFonts w:ascii="Arial" w:eastAsia="Times New Roman" w:hAnsi="Arial" w:cs="Arial"/>
                <w:sz w:val="22"/>
                <w:lang w:eastAsia="fr-FR"/>
              </w:rPr>
              <w:tab/>
              <w:t xml:space="preserve">: </w:t>
            </w:r>
          </w:p>
          <w:p w14:paraId="6B3561EA" w14:textId="12C094AA" w:rsidR="00DA559A" w:rsidRDefault="00DA559A" w:rsidP="007F0F00">
            <w:pPr>
              <w:autoSpaceDE w:val="0"/>
              <w:autoSpaceDN w:val="0"/>
              <w:adjustRightInd w:val="0"/>
              <w:spacing w:line="276" w:lineRule="auto"/>
              <w:rPr>
                <w:rFonts w:ascii="Arial" w:eastAsia="Times New Roman" w:hAnsi="Arial" w:cs="Arial"/>
                <w:sz w:val="22"/>
                <w:lang w:eastAsia="fr-FR"/>
              </w:rPr>
            </w:pPr>
            <w:r w:rsidRPr="00FB75D1">
              <w:rPr>
                <w:rFonts w:ascii="Arial" w:eastAsia="Times New Roman" w:hAnsi="Arial" w:cs="Arial"/>
                <w:sz w:val="22"/>
                <w:lang w:eastAsia="fr-FR"/>
              </w:rPr>
              <w:sym w:font="Wingdings" w:char="F028"/>
            </w:r>
            <w:r>
              <w:rPr>
                <w:rFonts w:ascii="Arial" w:eastAsia="Times New Roman" w:hAnsi="Arial" w:cs="Arial"/>
                <w:sz w:val="22"/>
                <w:lang w:eastAsia="fr-FR"/>
              </w:rPr>
              <w:tab/>
              <w:t xml:space="preserve">: </w:t>
            </w:r>
            <w:bookmarkStart w:id="37" w:name="_GoBack"/>
            <w:bookmarkEnd w:id="37"/>
          </w:p>
        </w:tc>
      </w:tr>
    </w:tbl>
    <w:p w14:paraId="338B2F5B" w14:textId="51679AF0" w:rsidR="006735F6" w:rsidRDefault="006735F6" w:rsidP="006735F6">
      <w:pPr>
        <w:rPr>
          <w:rFonts w:ascii="Arial" w:hAnsi="Arial" w:cs="Arial"/>
          <w:lang w:eastAsia="fr-FR"/>
        </w:rPr>
      </w:pPr>
    </w:p>
    <w:p w14:paraId="491EF2A5" w14:textId="42180E52" w:rsidR="00EF299F" w:rsidRDefault="00EF299F" w:rsidP="002F6506">
      <w:pPr>
        <w:pStyle w:val="Texte"/>
        <w:rPr>
          <w:rFonts w:cs="Arial"/>
          <w:i/>
        </w:rPr>
      </w:pPr>
      <w:r w:rsidRPr="00EF299F">
        <w:rPr>
          <w:rFonts w:cs="Arial"/>
          <w:i/>
        </w:rPr>
        <w:t>Cf. Lettre de notification partie</w:t>
      </w:r>
      <w:r w:rsidR="002F69DF">
        <w:rPr>
          <w:rFonts w:cs="Arial"/>
          <w:i/>
        </w:rPr>
        <w:t xml:space="preserve"> </w:t>
      </w:r>
      <w:r w:rsidR="00787157">
        <w:rPr>
          <w:rFonts w:cs="Arial"/>
          <w:i/>
        </w:rPr>
        <w:t>§</w:t>
      </w:r>
      <w:r w:rsidRPr="00EF299F">
        <w:rPr>
          <w:rFonts w:cs="Arial"/>
          <w:i/>
        </w:rPr>
        <w:t xml:space="preserve"> </w:t>
      </w:r>
      <w:r w:rsidRPr="006C1BF3">
        <w:rPr>
          <w:rFonts w:cs="Arial"/>
          <w:b/>
          <w:i/>
        </w:rPr>
        <w:t>F</w:t>
      </w:r>
      <w:r w:rsidR="006C1BF3">
        <w:rPr>
          <w:rFonts w:cs="Arial"/>
          <w:b/>
          <w:i/>
        </w:rPr>
        <w:t xml:space="preserve"> </w:t>
      </w:r>
      <w:r w:rsidRPr="00EF299F">
        <w:rPr>
          <w:rFonts w:cs="Arial"/>
          <w:i/>
        </w:rPr>
        <w:t xml:space="preserve">- </w:t>
      </w:r>
      <w:r w:rsidRPr="006C1BF3">
        <w:rPr>
          <w:rFonts w:cs="Arial"/>
          <w:i/>
          <w:u w:val="single"/>
        </w:rPr>
        <w:t>Représentation de l’acheteur</w:t>
      </w:r>
      <w:r w:rsidRPr="00EF299F">
        <w:rPr>
          <w:rFonts w:cs="Arial"/>
          <w:i/>
        </w:rPr>
        <w:t xml:space="preserve"> </w:t>
      </w:r>
      <w:r w:rsidR="003B5D3F">
        <w:rPr>
          <w:rFonts w:cs="Arial"/>
          <w:i/>
        </w:rPr>
        <w:t xml:space="preserve"> </w:t>
      </w:r>
    </w:p>
    <w:p w14:paraId="2FEA2BD8" w14:textId="77777777" w:rsidR="00F51741" w:rsidRPr="00EF299F" w:rsidRDefault="00F51741" w:rsidP="002F6506">
      <w:pPr>
        <w:pStyle w:val="Texte"/>
        <w:rPr>
          <w:rFonts w:cs="Arial"/>
          <w:i/>
        </w:rPr>
      </w:pPr>
    </w:p>
    <w:p w14:paraId="5FF3464E" w14:textId="3C8C2CB6" w:rsidR="007369B5" w:rsidRDefault="00B12D2E" w:rsidP="00F51741">
      <w:pPr>
        <w:pStyle w:val="Niveau1"/>
        <w:ind w:left="0" w:firstLine="0"/>
        <w:rPr>
          <w:rFonts w:cs="Arial"/>
          <w:b/>
        </w:rPr>
      </w:pPr>
      <w:r w:rsidRPr="00F51741">
        <w:rPr>
          <w:rFonts w:cs="Arial"/>
          <w:b/>
        </w:rPr>
        <w:t>7</w:t>
      </w:r>
      <w:r w:rsidR="007369B5" w:rsidRPr="00F51741">
        <w:rPr>
          <w:rFonts w:cs="Arial"/>
          <w:b/>
        </w:rPr>
        <w:t xml:space="preserve">.2.2 - Les représentants du </w:t>
      </w:r>
      <w:r w:rsidR="003A419F" w:rsidRPr="00F51741">
        <w:rPr>
          <w:rFonts w:cs="Arial"/>
          <w:b/>
        </w:rPr>
        <w:t>Titulaire</w:t>
      </w:r>
    </w:p>
    <w:p w14:paraId="689C1117" w14:textId="77777777" w:rsidR="00F51741" w:rsidRPr="00F51741" w:rsidRDefault="00F51741" w:rsidP="00F51741">
      <w:pPr>
        <w:pStyle w:val="Niveau1"/>
        <w:ind w:left="0" w:firstLine="0"/>
        <w:rPr>
          <w:rFonts w:cs="Arial"/>
          <w:b/>
        </w:rPr>
      </w:pPr>
    </w:p>
    <w:p w14:paraId="4493AC37" w14:textId="52CD867F" w:rsidR="008967E0" w:rsidRDefault="007369B5" w:rsidP="00011320">
      <w:pPr>
        <w:autoSpaceDE w:val="0"/>
        <w:autoSpaceDN w:val="0"/>
        <w:adjustRightInd w:val="0"/>
        <w:spacing w:line="276" w:lineRule="auto"/>
        <w:jc w:val="both"/>
        <w:rPr>
          <w:rFonts w:ascii="Arial" w:eastAsia="Times New Roman" w:hAnsi="Arial" w:cs="Arial"/>
          <w:sz w:val="22"/>
          <w:lang w:eastAsia="fr-FR"/>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désigne une ou plusieurs personnes physiques, habilitées à le représente</w:t>
      </w:r>
      <w:r w:rsidR="002550BF" w:rsidRPr="005561BD">
        <w:rPr>
          <w:rFonts w:ascii="Arial" w:hAnsi="Arial" w:cs="Arial"/>
          <w:sz w:val="22"/>
        </w:rPr>
        <w:t>r auprès de l’acheteur</w:t>
      </w:r>
      <w:r w:rsidRPr="005561BD">
        <w:rPr>
          <w:rFonts w:ascii="Arial" w:hAnsi="Arial" w:cs="Arial"/>
          <w:sz w:val="22"/>
        </w:rPr>
        <w:t xml:space="preserve">, </w:t>
      </w:r>
      <w:r w:rsidR="007D3666" w:rsidRPr="005561BD">
        <w:rPr>
          <w:rFonts w:ascii="Arial" w:eastAsia="Times New Roman" w:hAnsi="Arial" w:cs="Arial"/>
          <w:sz w:val="22"/>
          <w:lang w:eastAsia="fr-FR"/>
        </w:rPr>
        <w:t>pour les besoins de l’exécution du marché et dans le cadre du suivi administratif du marché.</w:t>
      </w:r>
    </w:p>
    <w:p w14:paraId="31AD967F" w14:textId="77777777" w:rsidR="008967E0" w:rsidRDefault="008967E0">
      <w:pPr>
        <w:rPr>
          <w:rFonts w:ascii="Arial" w:eastAsia="Times New Roman" w:hAnsi="Arial" w:cs="Arial"/>
          <w:sz w:val="22"/>
          <w:lang w:eastAsia="fr-FR"/>
        </w:rPr>
      </w:pPr>
      <w:r>
        <w:rPr>
          <w:rFonts w:ascii="Arial" w:eastAsia="Times New Roman" w:hAnsi="Arial" w:cs="Arial"/>
          <w:sz w:val="22"/>
          <w:lang w:eastAsia="fr-FR"/>
        </w:rPr>
        <w:br w:type="page"/>
      </w:r>
    </w:p>
    <w:p w14:paraId="5436BBC0" w14:textId="77777777" w:rsidR="007369B5" w:rsidRPr="005561BD" w:rsidRDefault="007369B5" w:rsidP="00011320">
      <w:pPr>
        <w:autoSpaceDE w:val="0"/>
        <w:autoSpaceDN w:val="0"/>
        <w:adjustRightInd w:val="0"/>
        <w:spacing w:line="276" w:lineRule="auto"/>
        <w:jc w:val="both"/>
        <w:rPr>
          <w:rFonts w:ascii="Arial" w:hAnsi="Arial" w:cs="Arial"/>
          <w:sz w:val="22"/>
        </w:rPr>
      </w:pPr>
    </w:p>
    <w:tbl>
      <w:tblPr>
        <w:tblW w:w="0" w:type="auto"/>
        <w:tblInd w:w="-4"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1E0" w:firstRow="1" w:lastRow="1" w:firstColumn="1" w:lastColumn="1" w:noHBand="0" w:noVBand="0"/>
      </w:tblPr>
      <w:tblGrid>
        <w:gridCol w:w="3346"/>
        <w:gridCol w:w="6996"/>
      </w:tblGrid>
      <w:tr w:rsidR="00F16035" w:rsidRPr="005561BD" w14:paraId="53C68A31" w14:textId="77777777" w:rsidTr="00F16035">
        <w:trPr>
          <w:trHeight w:val="540"/>
        </w:trPr>
        <w:tc>
          <w:tcPr>
            <w:tcW w:w="10342" w:type="dxa"/>
            <w:gridSpan w:val="2"/>
            <w:shd w:val="clear" w:color="auto" w:fill="000000" w:themeFill="text1"/>
            <w:vAlign w:val="center"/>
          </w:tcPr>
          <w:p w14:paraId="116E6933" w14:textId="3754977F" w:rsidR="00F16035" w:rsidRPr="00F16035" w:rsidRDefault="00F16035" w:rsidP="00F16035">
            <w:pPr>
              <w:autoSpaceDE w:val="0"/>
              <w:autoSpaceDN w:val="0"/>
              <w:adjustRightInd w:val="0"/>
              <w:spacing w:line="276" w:lineRule="auto"/>
              <w:jc w:val="center"/>
              <w:rPr>
                <w:rFonts w:ascii="Arial" w:eastAsia="Times New Roman" w:hAnsi="Arial" w:cs="Arial"/>
                <w:bCs/>
                <w:sz w:val="22"/>
                <w:lang w:eastAsia="fr-FR"/>
              </w:rPr>
            </w:pPr>
            <w:r w:rsidRPr="00F16035">
              <w:rPr>
                <w:rFonts w:ascii="Arial" w:eastAsia="Times New Roman" w:hAnsi="Arial" w:cs="Arial"/>
                <w:sz w:val="22"/>
                <w:lang w:eastAsia="fr-FR"/>
              </w:rPr>
              <w:t>TITULAIRE</w:t>
            </w:r>
          </w:p>
        </w:tc>
      </w:tr>
      <w:tr w:rsidR="00F16035" w:rsidRPr="005561BD" w14:paraId="1F78A6D4" w14:textId="77777777" w:rsidTr="00F16035">
        <w:trPr>
          <w:trHeight w:val="1741"/>
        </w:trPr>
        <w:tc>
          <w:tcPr>
            <w:tcW w:w="3346" w:type="dxa"/>
            <w:shd w:val="clear" w:color="auto" w:fill="D9D9D9"/>
            <w:vAlign w:val="center"/>
          </w:tcPr>
          <w:p w14:paraId="597DF058" w14:textId="675CAB4F" w:rsidR="00F16035" w:rsidRPr="005561BD" w:rsidRDefault="00F16035" w:rsidP="00011320">
            <w:pPr>
              <w:tabs>
                <w:tab w:val="left" w:pos="426"/>
              </w:tabs>
              <w:spacing w:line="276" w:lineRule="auto"/>
              <w:jc w:val="center"/>
              <w:rPr>
                <w:rFonts w:ascii="Arial" w:eastAsia="Times New Roman" w:hAnsi="Arial" w:cs="Arial"/>
                <w:b/>
                <w:bCs/>
                <w:sz w:val="22"/>
                <w:lang w:eastAsia="fr-FR"/>
              </w:rPr>
            </w:pPr>
            <w:r w:rsidRPr="00F16035">
              <w:rPr>
                <w:rFonts w:ascii="Arial" w:eastAsia="Times New Roman" w:hAnsi="Arial" w:cs="Arial"/>
                <w:b/>
                <w:bCs/>
                <w:sz w:val="22"/>
                <w:lang w:eastAsia="fr-FR"/>
              </w:rPr>
              <w:t>Représentant 1 *</w:t>
            </w:r>
          </w:p>
        </w:tc>
        <w:tc>
          <w:tcPr>
            <w:tcW w:w="6996" w:type="dxa"/>
            <w:shd w:val="clear" w:color="auto" w:fill="F2F2F2" w:themeFill="background1" w:themeFillShade="F2"/>
          </w:tcPr>
          <w:p w14:paraId="40E5C3BF" w14:textId="77777777" w:rsidR="00F16035" w:rsidRPr="00F16035" w:rsidRDefault="00F16035" w:rsidP="00F16035">
            <w:pPr>
              <w:tabs>
                <w:tab w:val="left" w:pos="426"/>
              </w:tabs>
              <w:spacing w:before="120" w:line="276" w:lineRule="auto"/>
              <w:jc w:val="both"/>
              <w:rPr>
                <w:rFonts w:ascii="Arial" w:eastAsia="Times New Roman" w:hAnsi="Arial" w:cs="Arial"/>
                <w:bCs/>
                <w:sz w:val="22"/>
                <w:u w:val="single"/>
                <w:lang w:eastAsia="fr-FR"/>
              </w:rPr>
            </w:pPr>
            <w:r w:rsidRPr="00F16035">
              <w:rPr>
                <w:rFonts w:ascii="Arial" w:eastAsia="Times New Roman" w:hAnsi="Arial" w:cs="Arial"/>
                <w:bCs/>
                <w:sz w:val="22"/>
                <w:u w:val="single"/>
                <w:lang w:eastAsia="fr-FR"/>
              </w:rPr>
              <w:t>Nom :</w:t>
            </w:r>
          </w:p>
          <w:p w14:paraId="49933CBE" w14:textId="77777777" w:rsidR="00F16035" w:rsidRPr="00F16035" w:rsidRDefault="00F16035" w:rsidP="00F16035">
            <w:pPr>
              <w:tabs>
                <w:tab w:val="left" w:pos="426"/>
              </w:tabs>
              <w:spacing w:before="120" w:line="276" w:lineRule="auto"/>
              <w:jc w:val="both"/>
              <w:rPr>
                <w:rFonts w:ascii="Arial" w:eastAsia="Times New Roman" w:hAnsi="Arial" w:cs="Arial"/>
                <w:bCs/>
                <w:sz w:val="22"/>
                <w:u w:val="single"/>
                <w:lang w:eastAsia="fr-FR"/>
              </w:rPr>
            </w:pPr>
            <w:r w:rsidRPr="00F16035">
              <w:rPr>
                <w:rFonts w:ascii="Arial" w:eastAsia="Times New Roman" w:hAnsi="Arial" w:cs="Arial"/>
                <w:bCs/>
                <w:sz w:val="22"/>
                <w:u w:val="single"/>
                <w:lang w:eastAsia="fr-FR"/>
              </w:rPr>
              <w:t>Qualité :</w:t>
            </w:r>
          </w:p>
          <w:p w14:paraId="308E345E" w14:textId="77777777" w:rsidR="00F16035" w:rsidRPr="00F16035" w:rsidRDefault="00F16035" w:rsidP="00F16035">
            <w:pPr>
              <w:tabs>
                <w:tab w:val="left" w:pos="426"/>
              </w:tabs>
              <w:spacing w:before="120" w:line="276" w:lineRule="auto"/>
              <w:jc w:val="both"/>
              <w:rPr>
                <w:rFonts w:ascii="Arial" w:eastAsia="Times New Roman" w:hAnsi="Arial" w:cs="Arial"/>
                <w:bCs/>
                <w:sz w:val="22"/>
                <w:u w:val="single"/>
                <w:lang w:eastAsia="fr-FR"/>
              </w:rPr>
            </w:pPr>
            <w:r w:rsidRPr="00F16035">
              <w:rPr>
                <w:rFonts w:ascii="Arial" w:eastAsia="Times New Roman" w:hAnsi="Arial" w:cs="Arial"/>
                <w:bCs/>
                <w:sz w:val="22"/>
                <w:u w:val="single"/>
                <w:lang w:eastAsia="fr-FR"/>
              </w:rPr>
              <w:t>Courriel :</w:t>
            </w:r>
          </w:p>
          <w:p w14:paraId="5A7BD0D7" w14:textId="77777777" w:rsidR="00F16035" w:rsidRPr="00F16035" w:rsidRDefault="00F16035" w:rsidP="00F16035">
            <w:pPr>
              <w:tabs>
                <w:tab w:val="left" w:pos="426"/>
              </w:tabs>
              <w:spacing w:before="120" w:line="276" w:lineRule="auto"/>
              <w:jc w:val="both"/>
              <w:rPr>
                <w:rFonts w:ascii="Arial" w:eastAsia="Times New Roman" w:hAnsi="Arial" w:cs="Arial"/>
                <w:bCs/>
                <w:sz w:val="22"/>
                <w:u w:val="single"/>
                <w:lang w:eastAsia="fr-FR"/>
              </w:rPr>
            </w:pPr>
            <w:r w:rsidRPr="00F16035">
              <w:rPr>
                <w:rFonts w:ascii="Arial" w:eastAsia="Times New Roman" w:hAnsi="Arial" w:cs="Arial"/>
                <w:bCs/>
                <w:sz w:val="22"/>
                <w:u w:val="single"/>
                <w:lang w:eastAsia="fr-FR"/>
              </w:rPr>
              <w:t>Téléphone :</w:t>
            </w:r>
          </w:p>
          <w:p w14:paraId="4F7A3CBB" w14:textId="77777777" w:rsidR="00F16035" w:rsidRPr="005561BD" w:rsidRDefault="00F16035" w:rsidP="00011320">
            <w:pPr>
              <w:tabs>
                <w:tab w:val="left" w:pos="426"/>
              </w:tabs>
              <w:spacing w:before="120" w:line="276" w:lineRule="auto"/>
              <w:jc w:val="both"/>
              <w:rPr>
                <w:rFonts w:ascii="Arial" w:eastAsia="Times New Roman" w:hAnsi="Arial" w:cs="Arial"/>
                <w:bCs/>
                <w:sz w:val="22"/>
                <w:u w:val="single"/>
                <w:lang w:eastAsia="fr-FR"/>
              </w:rPr>
            </w:pPr>
          </w:p>
        </w:tc>
      </w:tr>
      <w:tr w:rsidR="007D3666" w:rsidRPr="005561BD" w14:paraId="3296CE34" w14:textId="77777777" w:rsidTr="00F16035">
        <w:trPr>
          <w:trHeight w:val="1674"/>
        </w:trPr>
        <w:tc>
          <w:tcPr>
            <w:tcW w:w="3346" w:type="dxa"/>
            <w:shd w:val="clear" w:color="auto" w:fill="D9D9D9"/>
            <w:vAlign w:val="center"/>
          </w:tcPr>
          <w:p w14:paraId="02B04A47" w14:textId="77777777" w:rsidR="007D3666" w:rsidRPr="005561BD" w:rsidRDefault="007D3666" w:rsidP="00011320">
            <w:pPr>
              <w:tabs>
                <w:tab w:val="left" w:pos="426"/>
              </w:tabs>
              <w:spacing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Représentant 2 *</w:t>
            </w:r>
          </w:p>
        </w:tc>
        <w:tc>
          <w:tcPr>
            <w:tcW w:w="6996" w:type="dxa"/>
            <w:shd w:val="clear" w:color="auto" w:fill="F2F2F2" w:themeFill="background1" w:themeFillShade="F2"/>
          </w:tcPr>
          <w:p w14:paraId="401E3C6B"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6300984F"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28DFEB76" w14:textId="48D6FA42"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3A0024F6" w14:textId="6CDA6DBB" w:rsidR="007D3666" w:rsidRPr="005561BD" w:rsidRDefault="007D3666" w:rsidP="00011320">
            <w:pPr>
              <w:tabs>
                <w:tab w:val="left" w:pos="426"/>
              </w:tabs>
              <w:spacing w:before="120" w:after="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Téléphone :</w:t>
            </w:r>
          </w:p>
        </w:tc>
      </w:tr>
      <w:tr w:rsidR="007D3666" w:rsidRPr="005561BD" w14:paraId="594630AB" w14:textId="77777777" w:rsidTr="00F16035">
        <w:trPr>
          <w:trHeight w:val="734"/>
        </w:trPr>
        <w:tc>
          <w:tcPr>
            <w:tcW w:w="3346" w:type="dxa"/>
            <w:shd w:val="clear" w:color="auto" w:fill="D9D9D9"/>
            <w:vAlign w:val="center"/>
          </w:tcPr>
          <w:p w14:paraId="4D90607C" w14:textId="77777777" w:rsidR="00EF2409" w:rsidRPr="005561BD" w:rsidRDefault="00EF2409" w:rsidP="00011320">
            <w:pPr>
              <w:tabs>
                <w:tab w:val="left" w:pos="426"/>
              </w:tabs>
              <w:spacing w:after="6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 xml:space="preserve">Correspondant </w:t>
            </w:r>
          </w:p>
          <w:p w14:paraId="5E717CC0" w14:textId="0BBF8650" w:rsidR="007D3666" w:rsidRPr="005561BD" w:rsidRDefault="00EF2409" w:rsidP="00011320">
            <w:pPr>
              <w:tabs>
                <w:tab w:val="left" w:pos="426"/>
              </w:tabs>
              <w:spacing w:after="6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Maintenance Full service</w:t>
            </w:r>
          </w:p>
          <w:p w14:paraId="42CBC61D" w14:textId="59AB09FD" w:rsidR="007D3666" w:rsidRPr="005561BD" w:rsidRDefault="007D3666" w:rsidP="00011320">
            <w:pPr>
              <w:tabs>
                <w:tab w:val="left" w:pos="426"/>
              </w:tabs>
              <w:spacing w:line="276" w:lineRule="auto"/>
              <w:jc w:val="center"/>
              <w:rPr>
                <w:rFonts w:ascii="Arial" w:eastAsia="Times New Roman" w:hAnsi="Arial" w:cs="Arial"/>
                <w:bCs/>
                <w:sz w:val="22"/>
                <w:lang w:eastAsia="fr-FR"/>
              </w:rPr>
            </w:pPr>
          </w:p>
        </w:tc>
        <w:tc>
          <w:tcPr>
            <w:tcW w:w="6996" w:type="dxa"/>
            <w:shd w:val="clear" w:color="auto" w:fill="F2F2F2" w:themeFill="background1" w:themeFillShade="F2"/>
          </w:tcPr>
          <w:p w14:paraId="1E7C23C0"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1B742EBB"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53317554" w14:textId="4DB062E3"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2B6EF69A"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Téléphone :</w:t>
            </w:r>
          </w:p>
          <w:p w14:paraId="5AF738AD" w14:textId="13603208" w:rsidR="007D3666" w:rsidRPr="005561BD" w:rsidRDefault="007D3666" w:rsidP="00011320">
            <w:pPr>
              <w:tabs>
                <w:tab w:val="left" w:pos="426"/>
              </w:tabs>
              <w:spacing w:before="120" w:after="120" w:line="276" w:lineRule="auto"/>
              <w:jc w:val="both"/>
              <w:rPr>
                <w:rFonts w:ascii="Arial" w:eastAsia="Times New Roman" w:hAnsi="Arial" w:cs="Arial"/>
                <w:bCs/>
                <w:sz w:val="22"/>
                <w:u w:val="single"/>
                <w:lang w:eastAsia="fr-FR"/>
              </w:rPr>
            </w:pPr>
          </w:p>
        </w:tc>
      </w:tr>
    </w:tbl>
    <w:p w14:paraId="2131ECE7" w14:textId="5C070498" w:rsidR="007D3666" w:rsidRPr="005561BD" w:rsidRDefault="007D3666" w:rsidP="00011320">
      <w:pPr>
        <w:spacing w:before="120" w:line="276" w:lineRule="auto"/>
        <w:jc w:val="both"/>
        <w:rPr>
          <w:rFonts w:ascii="Arial" w:eastAsia="Times New Roman" w:hAnsi="Arial" w:cs="Arial"/>
          <w:i/>
          <w:sz w:val="22"/>
          <w:lang w:eastAsia="fr-FR"/>
        </w:rPr>
      </w:pPr>
      <w:r w:rsidRPr="005561BD">
        <w:rPr>
          <w:rFonts w:ascii="Arial" w:eastAsia="Times New Roman" w:hAnsi="Arial" w:cs="Arial"/>
          <w:i/>
          <w:sz w:val="22"/>
          <w:lang w:eastAsia="fr-FR"/>
        </w:rPr>
        <w:t>* indiquer au moins un nom et les coordonnées d’un représentant.</w:t>
      </w:r>
    </w:p>
    <w:p w14:paraId="14481F1A" w14:textId="77777777" w:rsidR="007D3666" w:rsidRPr="005561BD" w:rsidRDefault="007D3666" w:rsidP="007B7760">
      <w:pPr>
        <w:jc w:val="both"/>
        <w:rPr>
          <w:rFonts w:ascii="Arial" w:eastAsia="Times New Roman" w:hAnsi="Arial" w:cs="Arial"/>
          <w:i/>
          <w:sz w:val="22"/>
          <w:lang w:eastAsia="fr-FR"/>
        </w:rPr>
      </w:pPr>
    </w:p>
    <w:p w14:paraId="5F7BDAE1" w14:textId="23293A44" w:rsidR="0069480B" w:rsidRPr="005561BD" w:rsidRDefault="0069480B" w:rsidP="007B7760">
      <w:pPr>
        <w:jc w:val="both"/>
        <w:rPr>
          <w:rFonts w:ascii="Arial" w:hAnsi="Arial" w:cs="Arial"/>
          <w:sz w:val="22"/>
        </w:rPr>
      </w:pPr>
      <w:r w:rsidRPr="005561BD">
        <w:rPr>
          <w:rFonts w:ascii="Arial" w:hAnsi="Arial" w:cs="Arial"/>
          <w:sz w:val="22"/>
        </w:rPr>
        <w:t>La mise à jour des contacts indiqués par l’</w:t>
      </w:r>
      <w:r w:rsidR="00AE74D8" w:rsidRPr="005561BD">
        <w:rPr>
          <w:rFonts w:ascii="Arial" w:hAnsi="Arial" w:cs="Arial"/>
          <w:sz w:val="22"/>
        </w:rPr>
        <w:t>Administration</w:t>
      </w:r>
      <w:r w:rsidRPr="005561BD">
        <w:rPr>
          <w:rFonts w:ascii="Arial" w:hAnsi="Arial" w:cs="Arial"/>
          <w:sz w:val="22"/>
        </w:rPr>
        <w:t xml:space="preserve"> se f</w:t>
      </w:r>
      <w:r w:rsidR="006A46A2" w:rsidRPr="005561BD">
        <w:rPr>
          <w:rFonts w:ascii="Arial" w:hAnsi="Arial" w:cs="Arial"/>
          <w:sz w:val="22"/>
        </w:rPr>
        <w:t>ait</w:t>
      </w:r>
      <w:r w:rsidRPr="005561BD">
        <w:rPr>
          <w:rFonts w:ascii="Arial" w:hAnsi="Arial" w:cs="Arial"/>
          <w:sz w:val="22"/>
        </w:rPr>
        <w:t xml:space="preserve"> par courrier simple envoyé électroniquement.</w:t>
      </w:r>
    </w:p>
    <w:p w14:paraId="2D88C65A" w14:textId="76197848" w:rsidR="0069480B" w:rsidRDefault="007B7760" w:rsidP="007B7760">
      <w:pPr>
        <w:jc w:val="both"/>
        <w:rPr>
          <w:rStyle w:val="Lienhypertexte"/>
          <w:rFonts w:ascii="Arial" w:hAnsi="Arial" w:cs="Arial"/>
          <w:sz w:val="22"/>
          <w:lang w:eastAsia="x-none"/>
        </w:rPr>
      </w:pPr>
      <w:r>
        <w:rPr>
          <w:rFonts w:ascii="Arial" w:hAnsi="Arial" w:cs="Arial"/>
          <w:sz w:val="22"/>
        </w:rPr>
        <w:t xml:space="preserve">Toute </w:t>
      </w:r>
      <w:r w:rsidR="0069480B" w:rsidRPr="005561BD">
        <w:rPr>
          <w:rFonts w:ascii="Arial" w:hAnsi="Arial" w:cs="Arial"/>
          <w:sz w:val="22"/>
        </w:rPr>
        <w:t xml:space="preserve">mise à jour des contacts du </w:t>
      </w:r>
      <w:r w:rsidR="003A419F" w:rsidRPr="005561BD">
        <w:rPr>
          <w:rFonts w:ascii="Arial" w:hAnsi="Arial" w:cs="Arial"/>
          <w:sz w:val="22"/>
        </w:rPr>
        <w:t>Titulaire</w:t>
      </w:r>
      <w:r w:rsidR="0069480B" w:rsidRPr="005561BD">
        <w:rPr>
          <w:rFonts w:ascii="Arial" w:hAnsi="Arial" w:cs="Arial"/>
          <w:sz w:val="22"/>
        </w:rPr>
        <w:t xml:space="preserve"> est à adresser à </w:t>
      </w:r>
      <w:hyperlink r:id="rId36" w:history="1">
        <w:r w:rsidR="002012E0" w:rsidRPr="005C7BDD">
          <w:rPr>
            <w:rStyle w:val="Lienhypertexte"/>
            <w:rFonts w:ascii="Arial" w:hAnsi="Arial" w:cs="Arial"/>
            <w:sz w:val="22"/>
            <w:lang w:eastAsia="x-none"/>
          </w:rPr>
          <w:t>ba204-ssam-suivi-cdes.contact.fct@intradef.gouv.fr</w:t>
        </w:r>
      </w:hyperlink>
    </w:p>
    <w:p w14:paraId="4A285625" w14:textId="77777777" w:rsidR="007B7760" w:rsidRPr="005561BD" w:rsidRDefault="007B7760" w:rsidP="007B7760">
      <w:pPr>
        <w:jc w:val="both"/>
        <w:rPr>
          <w:rFonts w:ascii="Arial" w:hAnsi="Arial" w:cs="Arial"/>
          <w:color w:val="0000FF"/>
          <w:sz w:val="22"/>
          <w:u w:val="single"/>
          <w:lang w:eastAsia="x-none"/>
        </w:rPr>
      </w:pPr>
    </w:p>
    <w:p w14:paraId="732E31A6" w14:textId="2D5B271F" w:rsidR="0069480B" w:rsidRPr="005561BD" w:rsidRDefault="0069480B" w:rsidP="00011320">
      <w:pPr>
        <w:spacing w:after="200" w:line="276" w:lineRule="auto"/>
        <w:jc w:val="both"/>
        <w:rPr>
          <w:rFonts w:ascii="Arial" w:hAnsi="Arial" w:cs="Arial"/>
          <w:color w:val="FF0000"/>
          <w:sz w:val="22"/>
        </w:rPr>
      </w:pPr>
      <w:r w:rsidRPr="005561BD">
        <w:rPr>
          <w:rFonts w:ascii="Arial" w:hAnsi="Arial" w:cs="Arial"/>
          <w:color w:val="FF0000"/>
          <w:sz w:val="22"/>
        </w:rPr>
        <w:t>Si des envois de l’</w:t>
      </w:r>
      <w:r w:rsidR="00AE74D8" w:rsidRPr="005561BD">
        <w:rPr>
          <w:rFonts w:ascii="Arial" w:hAnsi="Arial" w:cs="Arial"/>
          <w:color w:val="FF0000"/>
          <w:sz w:val="22"/>
        </w:rPr>
        <w:t>Administration</w:t>
      </w:r>
      <w:r w:rsidRPr="005561BD">
        <w:rPr>
          <w:rFonts w:ascii="Arial" w:hAnsi="Arial" w:cs="Arial"/>
          <w:color w:val="FF0000"/>
          <w:sz w:val="22"/>
        </w:rPr>
        <w:t xml:space="preserve"> ne sont pas traités dans les délais contractuels du fait d’adresses courriels erronées ou obsolètes, les retards engendrés sont de la responsabilité du </w:t>
      </w:r>
      <w:r w:rsidR="003A419F" w:rsidRPr="005561BD">
        <w:rPr>
          <w:rFonts w:ascii="Arial" w:hAnsi="Arial" w:cs="Arial"/>
          <w:color w:val="FF0000"/>
          <w:sz w:val="22"/>
        </w:rPr>
        <w:t>Titulaire</w:t>
      </w:r>
      <w:r w:rsidRPr="005561BD">
        <w:rPr>
          <w:rFonts w:ascii="Arial" w:hAnsi="Arial" w:cs="Arial"/>
          <w:color w:val="FF0000"/>
          <w:sz w:val="22"/>
        </w:rPr>
        <w:t>.</w:t>
      </w:r>
    </w:p>
    <w:p w14:paraId="5E7BE2A4" w14:textId="473BE91C" w:rsidR="00A5254A" w:rsidRPr="005561BD" w:rsidRDefault="00C41E4D">
      <w:pPr>
        <w:pStyle w:val="Titre2"/>
      </w:pPr>
      <w:r w:rsidRPr="005561BD">
        <w:t>7.3 –</w:t>
      </w:r>
      <w:r w:rsidR="00E70459" w:rsidRPr="005561BD">
        <w:t xml:space="preserve"> </w:t>
      </w:r>
      <w:r w:rsidR="00A5254A" w:rsidRPr="005561BD">
        <w:t>Protocole de chargement déchargement</w:t>
      </w:r>
      <w:r w:rsidR="00EB28FA">
        <w:t xml:space="preserve"> et</w:t>
      </w:r>
      <w:r w:rsidR="00A5254A" w:rsidRPr="005561BD">
        <w:t xml:space="preserve"> </w:t>
      </w:r>
      <w:r w:rsidR="00EB28FA" w:rsidRPr="005561BD">
        <w:t>Plan général de prévention</w:t>
      </w:r>
    </w:p>
    <w:p w14:paraId="51B28C70" w14:textId="77777777" w:rsidR="00A5254A" w:rsidRPr="005561BD" w:rsidRDefault="00A5254A" w:rsidP="00011320">
      <w:pPr>
        <w:autoSpaceDE w:val="0"/>
        <w:autoSpaceDN w:val="0"/>
        <w:adjustRightInd w:val="0"/>
        <w:spacing w:before="120" w:after="60" w:line="276" w:lineRule="auto"/>
        <w:jc w:val="both"/>
        <w:rPr>
          <w:rFonts w:ascii="Arial" w:hAnsi="Arial" w:cs="Arial"/>
          <w:sz w:val="22"/>
        </w:rPr>
      </w:pPr>
      <w:r w:rsidRPr="005561BD">
        <w:rPr>
          <w:rFonts w:ascii="Arial" w:hAnsi="Arial" w:cs="Arial"/>
          <w:color w:val="000000" w:themeColor="text1"/>
          <w:sz w:val="22"/>
        </w:rPr>
        <w:t xml:space="preserve">La règlementation applicable est celle de </w:t>
      </w:r>
      <w:r w:rsidRPr="005561BD">
        <w:rPr>
          <w:rFonts w:ascii="Arial" w:hAnsi="Arial" w:cs="Arial"/>
          <w:sz w:val="22"/>
        </w:rPr>
        <w:t>l’</w:t>
      </w:r>
      <w:hyperlink r:id="rId37" w:history="1">
        <w:r w:rsidRPr="005561BD">
          <w:rPr>
            <w:rFonts w:ascii="Arial" w:hAnsi="Arial" w:cs="Arial"/>
            <w:color w:val="0000FF"/>
            <w:sz w:val="22"/>
            <w:u w:val="single"/>
          </w:rPr>
          <w:t>arrêté 26 avril 1996</w:t>
        </w:r>
      </w:hyperlink>
      <w:r w:rsidRPr="005561BD">
        <w:rPr>
          <w:rFonts w:ascii="Arial" w:hAnsi="Arial" w:cs="Arial"/>
          <w:sz w:val="22"/>
        </w:rPr>
        <w:t xml:space="preserve"> </w:t>
      </w:r>
      <w:r w:rsidRPr="005561BD">
        <w:rPr>
          <w:rFonts w:ascii="Arial" w:hAnsi="Arial" w:cs="Arial"/>
          <w:color w:val="000000" w:themeColor="text1"/>
          <w:sz w:val="22"/>
        </w:rPr>
        <w:t>relatif aux modalités de chargement et déchargement.</w:t>
      </w:r>
    </w:p>
    <w:p w14:paraId="2EF60E34" w14:textId="2D1FF049" w:rsidR="00A5254A" w:rsidRPr="005561BD" w:rsidRDefault="00510192" w:rsidP="00011320">
      <w:pPr>
        <w:pStyle w:val="Default"/>
        <w:spacing w:after="120" w:line="276" w:lineRule="auto"/>
        <w:jc w:val="both"/>
        <w:rPr>
          <w:rFonts w:ascii="Arial" w:eastAsia="Times New Roman" w:hAnsi="Arial" w:cs="Arial"/>
          <w:bCs/>
          <w:sz w:val="22"/>
          <w:szCs w:val="22"/>
        </w:rPr>
      </w:pPr>
      <w:r w:rsidRPr="005561BD">
        <w:rPr>
          <w:rFonts w:ascii="Arial" w:eastAsia="Times New Roman" w:hAnsi="Arial" w:cs="Arial"/>
          <w:sz w:val="22"/>
          <w:szCs w:val="22"/>
        </w:rPr>
        <w:t xml:space="preserve">Le </w:t>
      </w:r>
      <w:r w:rsidR="003A419F" w:rsidRPr="005561BD">
        <w:rPr>
          <w:rFonts w:ascii="Arial" w:eastAsia="Times New Roman" w:hAnsi="Arial" w:cs="Arial"/>
          <w:sz w:val="22"/>
          <w:szCs w:val="22"/>
        </w:rPr>
        <w:t>Titulaire</w:t>
      </w:r>
      <w:r w:rsidRPr="005561BD">
        <w:rPr>
          <w:rFonts w:ascii="Arial" w:eastAsia="Times New Roman" w:hAnsi="Arial" w:cs="Arial"/>
          <w:sz w:val="22"/>
          <w:szCs w:val="22"/>
        </w:rPr>
        <w:t xml:space="preserve"> prend à sa charge et met tous les moyens nécessaires à la réalisation de </w:t>
      </w:r>
      <w:r w:rsidRPr="005561BD">
        <w:rPr>
          <w:rFonts w:ascii="Arial" w:eastAsia="Times New Roman" w:hAnsi="Arial" w:cs="Arial"/>
          <w:bCs/>
          <w:sz w:val="22"/>
          <w:szCs w:val="22"/>
        </w:rPr>
        <w:t>la manutention et au déchargement de la machine-outil (inclus dans la livraison).</w:t>
      </w:r>
    </w:p>
    <w:p w14:paraId="777F008C" w14:textId="031AA8FA" w:rsidR="0069480B" w:rsidRPr="005561BD" w:rsidRDefault="0069480B" w:rsidP="00011320">
      <w:pPr>
        <w:spacing w:before="120" w:after="120" w:line="276" w:lineRule="auto"/>
        <w:jc w:val="both"/>
        <w:rPr>
          <w:rStyle w:val="Lienhypertexte"/>
          <w:rFonts w:ascii="Arial" w:hAnsi="Arial" w:cs="Arial"/>
          <w:sz w:val="22"/>
        </w:rPr>
      </w:pPr>
      <w:r w:rsidRPr="005561BD">
        <w:rPr>
          <w:rFonts w:ascii="Arial" w:hAnsi="Arial" w:cs="Arial"/>
          <w:sz w:val="22"/>
        </w:rPr>
        <w:t xml:space="preserve">La réglementation applicable sera celle de </w:t>
      </w:r>
      <w:hyperlink r:id="rId38" w:history="1">
        <w:r w:rsidRPr="005561BD">
          <w:rPr>
            <w:rStyle w:val="Lienhypertexte"/>
            <w:rFonts w:ascii="Arial" w:hAnsi="Arial" w:cs="Arial"/>
            <w:sz w:val="22"/>
          </w:rPr>
          <w:t>l’arrêté du 19 mai 2020 relatif aux modalités d’application des règles relatives aux interventions d’entreprises extérieures et aux opérations de bâtiment et de génie civil dans un organisme du ministère de la défense</w:t>
        </w:r>
      </w:hyperlink>
      <w:r w:rsidR="001E08E4" w:rsidRPr="005561BD">
        <w:rPr>
          <w:rStyle w:val="Lienhypertexte"/>
          <w:rFonts w:ascii="Arial" w:hAnsi="Arial" w:cs="Arial"/>
          <w:sz w:val="22"/>
        </w:rPr>
        <w:t>.</w:t>
      </w:r>
    </w:p>
    <w:p w14:paraId="43BB53C4" w14:textId="079BAA1B" w:rsidR="00EB28FA" w:rsidRDefault="00EB28FA" w:rsidP="00F81AE8">
      <w:pPr>
        <w:spacing w:before="120" w:after="120" w:line="276" w:lineRule="auto"/>
        <w:jc w:val="center"/>
        <w:rPr>
          <w:rFonts w:ascii="Arial" w:hAnsi="Arial" w:cs="Arial"/>
          <w:sz w:val="22"/>
        </w:rPr>
      </w:pPr>
      <w:r>
        <w:rPr>
          <w:rFonts w:ascii="Arial" w:hAnsi="Arial" w:cs="Arial"/>
          <w:sz w:val="22"/>
        </w:rPr>
        <w:t>****</w:t>
      </w:r>
    </w:p>
    <w:p w14:paraId="71C2400D" w14:textId="19184917" w:rsidR="00965FE6" w:rsidRPr="005561BD" w:rsidRDefault="0069480B" w:rsidP="00011320">
      <w:pPr>
        <w:spacing w:before="120" w:after="120" w:line="276" w:lineRule="auto"/>
        <w:jc w:val="both"/>
        <w:rPr>
          <w:rFonts w:ascii="Arial" w:hAnsi="Arial" w:cs="Arial"/>
          <w:sz w:val="22"/>
        </w:rPr>
      </w:pPr>
      <w:r w:rsidRPr="005561BD">
        <w:rPr>
          <w:rFonts w:ascii="Arial" w:hAnsi="Arial" w:cs="Arial"/>
          <w:sz w:val="22"/>
        </w:rPr>
        <w:t xml:space="preserve">Pour ce faire, </w:t>
      </w:r>
      <w:r w:rsidR="001E08E4" w:rsidRPr="005561BD">
        <w:rPr>
          <w:rFonts w:ascii="Arial" w:hAnsi="Arial" w:cs="Arial"/>
          <w:sz w:val="22"/>
        </w:rPr>
        <w:t>à compter de la notification du marché et au plus tard avant son intervention sur site</w:t>
      </w:r>
      <w:r w:rsidRPr="005561BD">
        <w:rPr>
          <w:rFonts w:ascii="Arial" w:hAnsi="Arial" w:cs="Arial"/>
          <w:sz w:val="22"/>
        </w:rPr>
        <w:t xml:space="preserve">, le </w:t>
      </w:r>
      <w:r w:rsidR="003A419F" w:rsidRPr="005561BD">
        <w:rPr>
          <w:rFonts w:ascii="Arial" w:hAnsi="Arial" w:cs="Arial"/>
          <w:sz w:val="22"/>
        </w:rPr>
        <w:t>Titulaire</w:t>
      </w:r>
      <w:r w:rsidRPr="005561BD">
        <w:rPr>
          <w:rFonts w:ascii="Arial" w:hAnsi="Arial" w:cs="Arial"/>
          <w:sz w:val="22"/>
        </w:rPr>
        <w:t xml:space="preserve"> prend contact avec le représentant de l</w:t>
      </w:r>
      <w:r w:rsidR="0053180F" w:rsidRPr="005561BD">
        <w:rPr>
          <w:rFonts w:ascii="Arial" w:hAnsi="Arial" w:cs="Arial"/>
          <w:sz w:val="22"/>
        </w:rPr>
        <w:t>’</w:t>
      </w:r>
      <w:r w:rsidR="00AE74D8" w:rsidRPr="005561BD">
        <w:rPr>
          <w:rFonts w:ascii="Arial" w:hAnsi="Arial" w:cs="Arial"/>
          <w:sz w:val="22"/>
        </w:rPr>
        <w:t>Administration</w:t>
      </w:r>
      <w:r w:rsidRPr="005561BD">
        <w:rPr>
          <w:rFonts w:ascii="Arial" w:hAnsi="Arial" w:cs="Arial"/>
          <w:sz w:val="22"/>
        </w:rPr>
        <w:t xml:space="preserve"> (</w:t>
      </w:r>
      <w:r w:rsidR="00713BCE" w:rsidRPr="005561BD">
        <w:rPr>
          <w:rFonts w:ascii="Arial" w:hAnsi="Arial" w:cs="Arial"/>
          <w:sz w:val="22"/>
        </w:rPr>
        <w:t xml:space="preserve">cf. </w:t>
      </w:r>
      <w:r w:rsidRPr="005561BD">
        <w:rPr>
          <w:rFonts w:ascii="Arial" w:hAnsi="Arial" w:cs="Arial"/>
          <w:sz w:val="22"/>
        </w:rPr>
        <w:t xml:space="preserve">article </w:t>
      </w:r>
      <w:r w:rsidR="0053180F" w:rsidRPr="005561BD">
        <w:rPr>
          <w:rFonts w:ascii="Arial" w:hAnsi="Arial" w:cs="Arial"/>
          <w:b/>
          <w:sz w:val="22"/>
        </w:rPr>
        <w:t>7</w:t>
      </w:r>
      <w:r w:rsidRPr="005561BD">
        <w:rPr>
          <w:rFonts w:ascii="Arial" w:hAnsi="Arial" w:cs="Arial"/>
          <w:b/>
          <w:sz w:val="22"/>
        </w:rPr>
        <w:t>.2.1</w:t>
      </w:r>
      <w:r w:rsidR="003708D5" w:rsidRPr="005561BD">
        <w:rPr>
          <w:rFonts w:ascii="Arial" w:hAnsi="Arial" w:cs="Arial"/>
          <w:b/>
          <w:sz w:val="22"/>
        </w:rPr>
        <w:t xml:space="preserve"> </w:t>
      </w:r>
      <w:r w:rsidR="003708D5" w:rsidRPr="005561BD">
        <w:rPr>
          <w:rFonts w:ascii="Arial" w:hAnsi="Arial" w:cs="Arial"/>
          <w:sz w:val="22"/>
        </w:rPr>
        <w:t>du présent document</w:t>
      </w:r>
      <w:r w:rsidRPr="005561BD">
        <w:rPr>
          <w:rFonts w:ascii="Arial" w:hAnsi="Arial" w:cs="Arial"/>
          <w:sz w:val="22"/>
        </w:rPr>
        <w:t xml:space="preserve">) </w:t>
      </w:r>
      <w:r w:rsidR="008D4DC8" w:rsidRPr="005561BD">
        <w:rPr>
          <w:rFonts w:ascii="Arial" w:hAnsi="Arial" w:cs="Arial"/>
          <w:sz w:val="22"/>
        </w:rPr>
        <w:t>pour</w:t>
      </w:r>
      <w:r w:rsidR="00F51741">
        <w:rPr>
          <w:rFonts w:ascii="Arial" w:hAnsi="Arial" w:cs="Arial"/>
          <w:sz w:val="22"/>
        </w:rPr>
        <w:t xml:space="preserve"> établir les documents cités </w:t>
      </w:r>
      <w:r w:rsidR="000501E4">
        <w:rPr>
          <w:rFonts w:ascii="Arial" w:hAnsi="Arial" w:cs="Arial"/>
          <w:sz w:val="22"/>
        </w:rPr>
        <w:t xml:space="preserve">à </w:t>
      </w:r>
      <w:r w:rsidR="000501E4" w:rsidRPr="005561BD">
        <w:rPr>
          <w:rFonts w:ascii="Arial" w:hAnsi="Arial" w:cs="Arial"/>
          <w:sz w:val="22"/>
        </w:rPr>
        <w:t>l’article</w:t>
      </w:r>
      <w:r w:rsidR="008D4DC8" w:rsidRPr="00497085">
        <w:rPr>
          <w:rFonts w:ascii="Arial" w:hAnsi="Arial" w:cs="Arial"/>
          <w:sz w:val="22"/>
        </w:rPr>
        <w:t xml:space="preserve"> </w:t>
      </w:r>
      <w:r w:rsidR="00FC6E09" w:rsidRPr="00497085">
        <w:rPr>
          <w:rFonts w:ascii="Arial" w:hAnsi="Arial" w:cs="Arial"/>
          <w:sz w:val="22"/>
        </w:rPr>
        <w:t>7.</w:t>
      </w:r>
      <w:r w:rsidR="00F51741">
        <w:rPr>
          <w:rFonts w:ascii="Arial" w:hAnsi="Arial" w:cs="Arial"/>
          <w:sz w:val="22"/>
        </w:rPr>
        <w:t>3</w:t>
      </w:r>
      <w:r w:rsidR="00FC6E09" w:rsidRPr="00497085">
        <w:rPr>
          <w:rFonts w:ascii="Arial" w:hAnsi="Arial" w:cs="Arial"/>
          <w:sz w:val="22"/>
        </w:rPr>
        <w:t xml:space="preserve"> </w:t>
      </w:r>
      <w:r w:rsidR="008D4DC8" w:rsidRPr="00497085">
        <w:rPr>
          <w:rFonts w:ascii="Arial" w:hAnsi="Arial" w:cs="Arial"/>
          <w:sz w:val="22"/>
        </w:rPr>
        <w:t>ci-dessus, devant</w:t>
      </w:r>
      <w:r w:rsidR="008D4DC8" w:rsidRPr="005561BD">
        <w:rPr>
          <w:rFonts w:ascii="Arial" w:hAnsi="Arial" w:cs="Arial"/>
          <w:sz w:val="22"/>
        </w:rPr>
        <w:t xml:space="preserve"> l’autoriser</w:t>
      </w:r>
      <w:r w:rsidRPr="005561BD">
        <w:rPr>
          <w:rFonts w:ascii="Arial" w:hAnsi="Arial" w:cs="Arial"/>
          <w:sz w:val="22"/>
        </w:rPr>
        <w:t xml:space="preserve"> </w:t>
      </w:r>
      <w:r w:rsidR="008D4DC8" w:rsidRPr="005561BD">
        <w:rPr>
          <w:rFonts w:ascii="Arial" w:hAnsi="Arial" w:cs="Arial"/>
          <w:sz w:val="22"/>
        </w:rPr>
        <w:t xml:space="preserve">à </w:t>
      </w:r>
      <w:r w:rsidRPr="005561BD">
        <w:rPr>
          <w:rFonts w:ascii="Arial" w:hAnsi="Arial" w:cs="Arial"/>
          <w:sz w:val="22"/>
        </w:rPr>
        <w:t>effectuer les prestations dans l’enceinte de l’établissement concerné.</w:t>
      </w:r>
      <w:bookmarkStart w:id="38" w:name="_Toc508353109"/>
    </w:p>
    <w:p w14:paraId="6A5EDF08" w14:textId="04C52763" w:rsidR="00381BD0" w:rsidRPr="005561BD" w:rsidRDefault="00381BD0">
      <w:pPr>
        <w:pStyle w:val="Titre2"/>
      </w:pPr>
      <w:r w:rsidRPr="005561BD">
        <w:t>7.</w:t>
      </w:r>
      <w:r w:rsidR="00FC6E09">
        <w:t>4</w:t>
      </w:r>
      <w:r w:rsidR="00693336" w:rsidRPr="005561BD">
        <w:t xml:space="preserve"> </w:t>
      </w:r>
      <w:r w:rsidRPr="005561BD">
        <w:t>– Documents accompagnant la livraison du matériel</w:t>
      </w:r>
    </w:p>
    <w:p w14:paraId="5CB4B0D2" w14:textId="4FA6E9A2" w:rsidR="00A33D83" w:rsidRPr="005561BD" w:rsidRDefault="008D4DC8" w:rsidP="00011320">
      <w:pPr>
        <w:spacing w:before="120" w:after="60" w:line="276" w:lineRule="auto"/>
        <w:jc w:val="both"/>
        <w:rPr>
          <w:rFonts w:ascii="Arial" w:hAnsi="Arial" w:cs="Arial"/>
          <w:sz w:val="22"/>
        </w:rPr>
      </w:pPr>
      <w:r w:rsidRPr="005561BD">
        <w:rPr>
          <w:rFonts w:ascii="Arial" w:hAnsi="Arial" w:cs="Arial"/>
          <w:sz w:val="22"/>
        </w:rPr>
        <w:t xml:space="preserve">Le </w:t>
      </w:r>
      <w:r w:rsidR="00A33D83" w:rsidRPr="005561BD">
        <w:rPr>
          <w:rFonts w:ascii="Arial" w:hAnsi="Arial" w:cs="Arial"/>
          <w:sz w:val="22"/>
        </w:rPr>
        <w:t>matériel</w:t>
      </w:r>
      <w:r w:rsidR="00FD4B74" w:rsidRPr="005561BD">
        <w:rPr>
          <w:rFonts w:ascii="Arial" w:hAnsi="Arial" w:cs="Arial"/>
          <w:sz w:val="22"/>
        </w:rPr>
        <w:t xml:space="preserve"> (machine + équipements connexes)</w:t>
      </w:r>
      <w:r w:rsidR="00A33D83" w:rsidRPr="005561BD">
        <w:rPr>
          <w:rFonts w:ascii="Arial" w:hAnsi="Arial" w:cs="Arial"/>
          <w:sz w:val="22"/>
        </w:rPr>
        <w:t xml:space="preserve"> commandé </w:t>
      </w:r>
      <w:r w:rsidR="00387983" w:rsidRPr="005561BD">
        <w:rPr>
          <w:rFonts w:ascii="Arial" w:hAnsi="Arial" w:cs="Arial"/>
          <w:sz w:val="22"/>
        </w:rPr>
        <w:t xml:space="preserve">est </w:t>
      </w:r>
      <w:r w:rsidR="00A33D83" w:rsidRPr="005561BD">
        <w:rPr>
          <w:rFonts w:ascii="Arial" w:hAnsi="Arial" w:cs="Arial"/>
          <w:sz w:val="22"/>
        </w:rPr>
        <w:t>livré accompagné :</w:t>
      </w:r>
    </w:p>
    <w:p w14:paraId="1AF05264" w14:textId="77777777" w:rsidR="00A33D83" w:rsidRPr="005561BD" w:rsidRDefault="00A33D83" w:rsidP="00632D69">
      <w:pPr>
        <w:numPr>
          <w:ilvl w:val="0"/>
          <w:numId w:val="21"/>
        </w:numPr>
        <w:spacing w:after="60" w:line="276" w:lineRule="auto"/>
        <w:ind w:left="709"/>
        <w:jc w:val="both"/>
        <w:rPr>
          <w:rFonts w:ascii="Arial" w:eastAsia="Times New Roman" w:hAnsi="Arial" w:cs="Arial"/>
          <w:sz w:val="22"/>
          <w:lang w:eastAsia="fr-FR"/>
        </w:rPr>
      </w:pPr>
      <w:r w:rsidRPr="005561BD">
        <w:rPr>
          <w:rFonts w:ascii="Arial" w:eastAsia="Times New Roman" w:hAnsi="Arial" w:cs="Arial"/>
          <w:sz w:val="22"/>
          <w:lang w:eastAsia="fr-FR"/>
        </w:rPr>
        <w:lastRenderedPageBreak/>
        <w:t xml:space="preserve">D’un bon de livraison (BL) sur lequel sont reportés la référence, la désignation du produit livré </w:t>
      </w:r>
      <w:r w:rsidRPr="005561BD">
        <w:rPr>
          <w:rFonts w:ascii="Arial" w:hAnsi="Arial" w:cs="Arial"/>
          <w:sz w:val="22"/>
        </w:rPr>
        <w:t>et la nomenclature OTAN afférente</w:t>
      </w:r>
      <w:r w:rsidRPr="005561BD">
        <w:rPr>
          <w:rFonts w:ascii="Arial" w:eastAsia="Times New Roman" w:hAnsi="Arial" w:cs="Arial"/>
          <w:sz w:val="22"/>
          <w:lang w:eastAsia="fr-FR"/>
        </w:rPr>
        <w:t>,</w:t>
      </w:r>
    </w:p>
    <w:p w14:paraId="3FBE0FBF" w14:textId="2760F23A" w:rsidR="00387983" w:rsidRPr="005561BD" w:rsidRDefault="00A33D83" w:rsidP="00632D69">
      <w:pPr>
        <w:numPr>
          <w:ilvl w:val="0"/>
          <w:numId w:val="21"/>
        </w:numPr>
        <w:spacing w:after="60" w:line="276" w:lineRule="auto"/>
        <w:ind w:left="709"/>
        <w:jc w:val="both"/>
        <w:rPr>
          <w:rFonts w:ascii="Arial" w:eastAsia="Times New Roman" w:hAnsi="Arial" w:cs="Arial"/>
          <w:sz w:val="22"/>
          <w:lang w:eastAsia="fr-FR"/>
        </w:rPr>
      </w:pPr>
      <w:r w:rsidRPr="005561BD">
        <w:rPr>
          <w:rFonts w:ascii="Arial" w:eastAsia="Times New Roman" w:hAnsi="Arial" w:cs="Arial"/>
          <w:sz w:val="22"/>
          <w:lang w:eastAsia="fr-FR"/>
        </w:rPr>
        <w:t>D’une déclaration de conformité (</w:t>
      </w:r>
      <w:r w:rsidR="0011495A" w:rsidRPr="005561BD">
        <w:rPr>
          <w:rFonts w:ascii="Arial" w:hAnsi="Arial" w:cs="Arial"/>
          <w:sz w:val="22"/>
        </w:rPr>
        <w:t>selon la norme NF EN 9163</w:t>
      </w:r>
      <w:r w:rsidRPr="005561BD">
        <w:rPr>
          <w:rFonts w:ascii="Arial" w:eastAsia="Times New Roman" w:hAnsi="Arial" w:cs="Arial"/>
          <w:sz w:val="22"/>
          <w:lang w:eastAsia="fr-FR"/>
        </w:rPr>
        <w:t>)</w:t>
      </w:r>
      <w:r w:rsidR="00A5254A" w:rsidRPr="005561BD">
        <w:rPr>
          <w:rFonts w:ascii="Arial" w:eastAsia="Times New Roman" w:hAnsi="Arial" w:cs="Arial"/>
          <w:sz w:val="22"/>
          <w:lang w:eastAsia="fr-FR"/>
        </w:rPr>
        <w:t xml:space="preserve"> ou équivalent</w:t>
      </w:r>
      <w:r w:rsidRPr="005561BD">
        <w:rPr>
          <w:rFonts w:ascii="Arial" w:eastAsia="Times New Roman" w:hAnsi="Arial" w:cs="Arial"/>
          <w:sz w:val="22"/>
          <w:lang w:eastAsia="fr-FR"/>
        </w:rPr>
        <w:t xml:space="preserve">. Ce dernier document doit attester que tout produit </w:t>
      </w:r>
      <w:proofErr w:type="gramStart"/>
      <w:r w:rsidRPr="005561BD">
        <w:rPr>
          <w:rFonts w:ascii="Arial" w:eastAsia="Times New Roman" w:hAnsi="Arial" w:cs="Arial"/>
          <w:sz w:val="22"/>
          <w:lang w:eastAsia="fr-FR"/>
        </w:rPr>
        <w:t>livré</w:t>
      </w:r>
      <w:proofErr w:type="gramEnd"/>
      <w:r w:rsidRPr="005561BD">
        <w:rPr>
          <w:rFonts w:ascii="Arial" w:eastAsia="Times New Roman" w:hAnsi="Arial" w:cs="Arial"/>
          <w:sz w:val="22"/>
          <w:lang w:eastAsia="fr-FR"/>
        </w:rPr>
        <w:t xml:space="preserve"> est conforme aux exigences du marché, objet de la commande. </w:t>
      </w:r>
    </w:p>
    <w:p w14:paraId="600E7AB8" w14:textId="71575609"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De son certificat CE (certificat certifiant la conformité du matériel aux normes européennes),</w:t>
      </w:r>
    </w:p>
    <w:p w14:paraId="33A17691" w14:textId="544C3F39"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De</w:t>
      </w:r>
      <w:r w:rsidR="00387983" w:rsidRPr="005561BD">
        <w:rPr>
          <w:rFonts w:ascii="Arial" w:hAnsi="Arial" w:cs="Arial"/>
          <w:color w:val="000000"/>
          <w:sz w:val="22"/>
        </w:rPr>
        <w:t xml:space="preserve"> sa</w:t>
      </w:r>
      <w:r w:rsidRPr="005561BD">
        <w:rPr>
          <w:rFonts w:ascii="Arial" w:hAnsi="Arial" w:cs="Arial"/>
          <w:color w:val="000000"/>
          <w:sz w:val="22"/>
        </w:rPr>
        <w:t xml:space="preserve"> notice d’instructions</w:t>
      </w:r>
      <w:r w:rsidR="00387983" w:rsidRPr="005561BD">
        <w:rPr>
          <w:rFonts w:ascii="Arial" w:hAnsi="Arial" w:cs="Arial"/>
          <w:color w:val="000000"/>
          <w:sz w:val="22"/>
        </w:rPr>
        <w:t xml:space="preserve"> afférentes</w:t>
      </w:r>
      <w:r w:rsidRPr="005561BD">
        <w:rPr>
          <w:rFonts w:ascii="Arial" w:hAnsi="Arial" w:cs="Arial"/>
          <w:color w:val="000000"/>
          <w:sz w:val="22"/>
        </w:rPr>
        <w:t xml:space="preserve"> (Cf. article </w:t>
      </w:r>
      <w:r w:rsidRPr="005561BD">
        <w:rPr>
          <w:rFonts w:ascii="Arial" w:hAnsi="Arial" w:cs="Arial"/>
          <w:b/>
          <w:color w:val="000000"/>
          <w:sz w:val="22"/>
        </w:rPr>
        <w:t>6.1.3</w:t>
      </w:r>
      <w:r w:rsidRPr="005561BD">
        <w:rPr>
          <w:rFonts w:ascii="Arial" w:hAnsi="Arial" w:cs="Arial"/>
          <w:color w:val="000000"/>
          <w:sz w:val="22"/>
        </w:rPr>
        <w:t xml:space="preserve"> </w:t>
      </w:r>
      <w:r w:rsidR="003F378B" w:rsidRPr="005561BD">
        <w:rPr>
          <w:rFonts w:ascii="Arial" w:hAnsi="Arial" w:cs="Arial"/>
          <w:color w:val="000000"/>
          <w:sz w:val="22"/>
        </w:rPr>
        <w:t>du présent document)</w:t>
      </w:r>
      <w:r w:rsidRPr="005561BD">
        <w:rPr>
          <w:rFonts w:ascii="Arial" w:hAnsi="Arial" w:cs="Arial"/>
          <w:color w:val="000000"/>
          <w:sz w:val="22"/>
        </w:rPr>
        <w:t>,</w:t>
      </w:r>
    </w:p>
    <w:p w14:paraId="2DC1419C" w14:textId="2F21458C"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 xml:space="preserve">De sa plaque </w:t>
      </w:r>
      <w:r w:rsidR="00F54AFF" w:rsidRPr="005561BD">
        <w:rPr>
          <w:rFonts w:ascii="Arial" w:hAnsi="Arial" w:cs="Arial"/>
          <w:color w:val="000000"/>
          <w:sz w:val="22"/>
        </w:rPr>
        <w:t>« </w:t>
      </w:r>
      <w:r w:rsidRPr="005561BD">
        <w:rPr>
          <w:rFonts w:ascii="Arial" w:hAnsi="Arial" w:cs="Arial"/>
          <w:color w:val="000000"/>
          <w:sz w:val="22"/>
        </w:rPr>
        <w:t>constructeur</w:t>
      </w:r>
      <w:r w:rsidR="00F54AFF" w:rsidRPr="005561BD">
        <w:rPr>
          <w:rFonts w:ascii="Arial" w:hAnsi="Arial" w:cs="Arial"/>
          <w:color w:val="000000"/>
          <w:sz w:val="22"/>
        </w:rPr>
        <w:t> »</w:t>
      </w:r>
      <w:r w:rsidRPr="005561BD">
        <w:rPr>
          <w:rFonts w:ascii="Arial" w:hAnsi="Arial" w:cs="Arial"/>
          <w:color w:val="000000"/>
          <w:sz w:val="22"/>
        </w:rPr>
        <w:t xml:space="preserve">, (Cf. article </w:t>
      </w:r>
      <w:r w:rsidRPr="005561BD">
        <w:rPr>
          <w:rFonts w:ascii="Arial" w:hAnsi="Arial" w:cs="Arial"/>
          <w:b/>
          <w:color w:val="000000"/>
          <w:sz w:val="22"/>
        </w:rPr>
        <w:t>6.</w:t>
      </w:r>
      <w:r w:rsidR="00EB28FA">
        <w:rPr>
          <w:rFonts w:ascii="Arial" w:hAnsi="Arial" w:cs="Arial"/>
          <w:b/>
          <w:color w:val="000000"/>
          <w:sz w:val="22"/>
        </w:rPr>
        <w:t>5</w:t>
      </w:r>
      <w:r w:rsidR="00EB28FA" w:rsidRPr="005561BD">
        <w:rPr>
          <w:rFonts w:ascii="Arial" w:hAnsi="Arial" w:cs="Arial"/>
          <w:color w:val="000000"/>
          <w:sz w:val="22"/>
        </w:rPr>
        <w:t xml:space="preserve"> </w:t>
      </w:r>
      <w:r w:rsidR="003F378B" w:rsidRPr="005561BD">
        <w:rPr>
          <w:rFonts w:ascii="Arial" w:hAnsi="Arial" w:cs="Arial"/>
          <w:color w:val="000000"/>
          <w:sz w:val="22"/>
        </w:rPr>
        <w:t>du présent document</w:t>
      </w:r>
      <w:r w:rsidRPr="005561BD">
        <w:rPr>
          <w:rFonts w:ascii="Arial" w:hAnsi="Arial" w:cs="Arial"/>
          <w:color w:val="000000"/>
          <w:sz w:val="22"/>
        </w:rPr>
        <w:t>),</w:t>
      </w:r>
    </w:p>
    <w:p w14:paraId="70762040" w14:textId="7BFD0122" w:rsidR="00A33D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D’un formulaire « ETAT F </w:t>
      </w:r>
      <w:r w:rsidRPr="005561BD">
        <w:rPr>
          <w:rFonts w:ascii="Arial" w:hAnsi="Arial" w:cs="Arial"/>
          <w:sz w:val="22"/>
        </w:rPr>
        <w:t xml:space="preserve">» (fourni en PJ) </w:t>
      </w:r>
      <w:r w:rsidRPr="005561BD">
        <w:rPr>
          <w:rFonts w:ascii="Arial" w:hAnsi="Arial" w:cs="Arial"/>
          <w:color w:val="000000"/>
          <w:sz w:val="22"/>
        </w:rPr>
        <w:t>partie en jaune complétée par le</w:t>
      </w:r>
      <w:r w:rsidR="008D4DC8" w:rsidRPr="005561BD">
        <w:rPr>
          <w:rFonts w:ascii="Arial" w:hAnsi="Arial" w:cs="Arial"/>
          <w:color w:val="000000"/>
          <w:sz w:val="22"/>
        </w:rPr>
        <w:t xml:space="preserve"> </w:t>
      </w:r>
      <w:r w:rsidR="003A419F" w:rsidRPr="005561BD">
        <w:rPr>
          <w:rFonts w:ascii="Arial" w:hAnsi="Arial" w:cs="Arial"/>
          <w:color w:val="000000"/>
          <w:sz w:val="22"/>
        </w:rPr>
        <w:t>Titulaire</w:t>
      </w:r>
      <w:r w:rsidRPr="005561BD">
        <w:rPr>
          <w:rFonts w:ascii="Arial" w:hAnsi="Arial" w:cs="Arial"/>
          <w:color w:val="000000"/>
          <w:sz w:val="22"/>
        </w:rPr>
        <w:t xml:space="preserve"> (il s’agit d’un document destiné à l’</w:t>
      </w:r>
      <w:r w:rsidR="00AE74D8" w:rsidRPr="005561BD">
        <w:rPr>
          <w:rFonts w:ascii="Arial" w:hAnsi="Arial" w:cs="Arial"/>
          <w:color w:val="000000"/>
          <w:sz w:val="22"/>
        </w:rPr>
        <w:t>Administration</w:t>
      </w:r>
      <w:r w:rsidRPr="005561BD">
        <w:rPr>
          <w:rFonts w:ascii="Arial" w:hAnsi="Arial" w:cs="Arial"/>
          <w:color w:val="000000"/>
          <w:sz w:val="22"/>
        </w:rPr>
        <w:t xml:space="preserve"> pour rentrer le matériel acheté dans les compte</w:t>
      </w:r>
      <w:r w:rsidR="00897B31" w:rsidRPr="005561BD">
        <w:rPr>
          <w:rFonts w:ascii="Arial" w:hAnsi="Arial" w:cs="Arial"/>
          <w:color w:val="000000"/>
          <w:sz w:val="22"/>
        </w:rPr>
        <w:t>s</w:t>
      </w:r>
      <w:r w:rsidRPr="005561BD">
        <w:rPr>
          <w:rFonts w:ascii="Arial" w:hAnsi="Arial" w:cs="Arial"/>
          <w:color w:val="000000"/>
          <w:sz w:val="22"/>
        </w:rPr>
        <w:t xml:space="preserve"> de l’Etat et suivre son amortissement).</w:t>
      </w:r>
    </w:p>
    <w:p w14:paraId="5D305F68" w14:textId="2A75DC69" w:rsidR="007A55F2" w:rsidRPr="005561BD" w:rsidRDefault="00A33D83" w:rsidP="00011320">
      <w:pPr>
        <w:spacing w:before="120" w:after="60" w:line="276" w:lineRule="auto"/>
        <w:jc w:val="both"/>
        <w:rPr>
          <w:rFonts w:ascii="Arial" w:hAnsi="Arial" w:cs="Arial"/>
          <w:sz w:val="22"/>
        </w:rPr>
      </w:pPr>
      <w:r w:rsidRPr="005561BD">
        <w:rPr>
          <w:rFonts w:ascii="Arial" w:hAnsi="Arial" w:cs="Arial"/>
          <w:sz w:val="22"/>
        </w:rPr>
        <w:t>L’absence ou la non-conformité de ces documents peut entraîner un ajournement de la commande considérée et l’application de pénalités (Cf. art.</w:t>
      </w:r>
      <w:r w:rsidRPr="005561BD">
        <w:rPr>
          <w:rFonts w:ascii="Arial" w:hAnsi="Arial" w:cs="Arial"/>
          <w:b/>
          <w:sz w:val="22"/>
        </w:rPr>
        <w:t>11</w:t>
      </w:r>
      <w:r w:rsidR="003C69A8" w:rsidRPr="005561BD">
        <w:rPr>
          <w:rFonts w:ascii="Arial" w:hAnsi="Arial" w:cs="Arial"/>
          <w:b/>
          <w:sz w:val="22"/>
        </w:rPr>
        <w:t xml:space="preserve"> </w:t>
      </w:r>
      <w:r w:rsidR="003C69A8" w:rsidRPr="005561BD">
        <w:rPr>
          <w:rFonts w:ascii="Arial" w:hAnsi="Arial" w:cs="Arial"/>
          <w:sz w:val="22"/>
        </w:rPr>
        <w:t>du présent document</w:t>
      </w:r>
      <w:r w:rsidRPr="005561BD">
        <w:rPr>
          <w:rFonts w:ascii="Arial" w:hAnsi="Arial" w:cs="Arial"/>
          <w:sz w:val="22"/>
        </w:rPr>
        <w:t>).</w:t>
      </w:r>
    </w:p>
    <w:p w14:paraId="26DCC629" w14:textId="1A84B08C" w:rsidR="00510192" w:rsidRPr="005561BD" w:rsidRDefault="00EE6949">
      <w:pPr>
        <w:pStyle w:val="Titre2"/>
        <w:rPr>
          <w:rFonts w:eastAsia="Times New Roman"/>
          <w:lang w:eastAsia="x-none"/>
        </w:rPr>
      </w:pPr>
      <w:r w:rsidRPr="005561BD">
        <w:t>7.</w:t>
      </w:r>
      <w:r w:rsidR="00FC6E09">
        <w:t>5</w:t>
      </w:r>
      <w:r w:rsidR="00693336" w:rsidRPr="005561BD">
        <w:t xml:space="preserve"> </w:t>
      </w:r>
      <w:r w:rsidRPr="005561BD">
        <w:t>– Conditionnement et emballage</w:t>
      </w:r>
    </w:p>
    <w:p w14:paraId="1D6DFB4B" w14:textId="58217903" w:rsidR="008D4DC8" w:rsidRPr="005561BD" w:rsidRDefault="008D4DC8" w:rsidP="00011320">
      <w:pPr>
        <w:spacing w:before="120" w:after="6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est responsable du conditionnement et de l’emballage. À ce titre, les avaries survenues au cours du transport lui sont imputables si elles sont reconnues être la conséquence du non-respect de ses obligations.</w:t>
      </w:r>
    </w:p>
    <w:p w14:paraId="1F4E25A5" w14:textId="34EA0413" w:rsidR="008D4DC8" w:rsidRPr="005561BD" w:rsidRDefault="008D4DC8" w:rsidP="00011320">
      <w:pPr>
        <w:spacing w:before="120" w:after="60" w:line="276" w:lineRule="auto"/>
        <w:jc w:val="both"/>
        <w:rPr>
          <w:rFonts w:ascii="Arial" w:hAnsi="Arial" w:cs="Arial"/>
          <w:sz w:val="22"/>
        </w:rPr>
      </w:pPr>
      <w:r w:rsidRPr="005561BD">
        <w:rPr>
          <w:rFonts w:ascii="Arial" w:hAnsi="Arial" w:cs="Arial"/>
          <w:sz w:val="22"/>
        </w:rPr>
        <w:t>Les emballages sont conçus de façon telle qu’ils permettent d’éviter toute détérioration au cours du transport et sur support permettant la manipulation par chariot élévateur selon les volumes et poids des fournitures livrées.</w:t>
      </w:r>
    </w:p>
    <w:p w14:paraId="64A857D8" w14:textId="6F75AB72" w:rsidR="00381BD0" w:rsidRPr="005561BD" w:rsidRDefault="00381BD0">
      <w:pPr>
        <w:pStyle w:val="Titre2"/>
      </w:pPr>
      <w:r w:rsidRPr="005561BD">
        <w:t>7.</w:t>
      </w:r>
      <w:r w:rsidR="001C0035">
        <w:t>6</w:t>
      </w:r>
      <w:r w:rsidRPr="005561BD">
        <w:t>– Sous-traitance dans le cadre des prestations susvisées :</w:t>
      </w:r>
    </w:p>
    <w:p w14:paraId="2C12A180" w14:textId="197C8708" w:rsidR="00C3280B" w:rsidRPr="005561BD" w:rsidRDefault="00C3280B"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rPr>
        <w:t xml:space="preserve">Le recours à une société sous-traitante pour l’exécution de certaines parties des prestations objet du présent marché est autorisé, dans les conditions définies par les articles </w:t>
      </w:r>
      <w:hyperlink r:id="rId39" w:history="1">
        <w:r w:rsidRPr="005561BD">
          <w:rPr>
            <w:rStyle w:val="Lienhypertexte"/>
            <w:rFonts w:ascii="Arial" w:hAnsi="Arial" w:cs="Arial"/>
            <w:sz w:val="22"/>
          </w:rPr>
          <w:t>R2193-1 à R2193-22</w:t>
        </w:r>
      </w:hyperlink>
      <w:r w:rsidRPr="005561BD">
        <w:rPr>
          <w:rFonts w:ascii="Arial" w:hAnsi="Arial" w:cs="Arial"/>
          <w:sz w:val="22"/>
        </w:rPr>
        <w:t xml:space="preserve"> du Code de la Commande Publique. Le cas échéant, le </w:t>
      </w:r>
      <w:r w:rsidR="003A419F" w:rsidRPr="005561BD">
        <w:rPr>
          <w:rFonts w:ascii="Arial" w:hAnsi="Arial" w:cs="Arial"/>
          <w:sz w:val="22"/>
        </w:rPr>
        <w:t>Titulaire</w:t>
      </w:r>
      <w:r w:rsidRPr="005561BD">
        <w:rPr>
          <w:rFonts w:ascii="Arial" w:hAnsi="Arial" w:cs="Arial"/>
          <w:sz w:val="22"/>
        </w:rPr>
        <w:t xml:space="preserve"> la déclare au pouvoir adjudicateur délégué au travers du nouveau formulaire DC4. </w:t>
      </w:r>
    </w:p>
    <w:p w14:paraId="61CA845D" w14:textId="77777777" w:rsidR="00C3280B" w:rsidRPr="005561BD" w:rsidRDefault="00C3280B"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rPr>
        <w:t>L’intervention d’un sous-traitant ne peut intervenir qu’après son acceptation et l’agrément de ses conditions de paiement par le pouvoir adjudicateur.</w:t>
      </w:r>
    </w:p>
    <w:p w14:paraId="379E189B" w14:textId="0BE0E486" w:rsidR="00C3280B" w:rsidRPr="005561BD" w:rsidRDefault="00C3280B" w:rsidP="002F6DBB">
      <w:pPr>
        <w:spacing w:after="120" w:line="276" w:lineRule="auto"/>
        <w:jc w:val="both"/>
        <w:rPr>
          <w:rFonts w:ascii="Arial" w:hAnsi="Arial" w:cs="Arial"/>
          <w:sz w:val="22"/>
        </w:rPr>
      </w:pPr>
      <w:r w:rsidRPr="005561BD">
        <w:rPr>
          <w:rFonts w:ascii="Arial" w:hAnsi="Arial" w:cs="Arial"/>
          <w:sz w:val="22"/>
        </w:rPr>
        <w:t>Si le paiement direct s’applique, il s’exécute selon les modalités explicitées à l’article</w:t>
      </w:r>
      <w:r w:rsidRPr="005561BD">
        <w:rPr>
          <w:rFonts w:ascii="Arial" w:hAnsi="Arial" w:cs="Arial"/>
          <w:color w:val="7030A0"/>
          <w:sz w:val="22"/>
        </w:rPr>
        <w:t xml:space="preserve"> </w:t>
      </w:r>
      <w:hyperlink r:id="rId40" w:history="1">
        <w:r w:rsidRPr="005561BD">
          <w:rPr>
            <w:rStyle w:val="Lienhypertexte"/>
            <w:rFonts w:ascii="Arial" w:hAnsi="Arial" w:cs="Arial"/>
            <w:sz w:val="22"/>
          </w:rPr>
          <w:t>R. 2193-10</w:t>
        </w:r>
      </w:hyperlink>
      <w:r w:rsidRPr="005561BD">
        <w:rPr>
          <w:rStyle w:val="Lienhypertexte"/>
          <w:rFonts w:ascii="Arial" w:hAnsi="Arial" w:cs="Arial"/>
          <w:sz w:val="22"/>
        </w:rPr>
        <w:t xml:space="preserve"> </w:t>
      </w:r>
      <w:r w:rsidRPr="005561BD">
        <w:rPr>
          <w:rFonts w:ascii="Arial" w:hAnsi="Arial" w:cs="Arial"/>
          <w:sz w:val="22"/>
        </w:rPr>
        <w:t>du Code de la Commande Publique</w:t>
      </w:r>
      <w:r w:rsidR="003C69A8" w:rsidRPr="005561BD">
        <w:rPr>
          <w:rFonts w:ascii="Arial" w:hAnsi="Arial" w:cs="Arial"/>
          <w:sz w:val="22"/>
        </w:rPr>
        <w:t> :</w:t>
      </w:r>
      <w:r w:rsidRPr="005561BD">
        <w:rPr>
          <w:rFonts w:ascii="Arial" w:hAnsi="Arial" w:cs="Arial"/>
          <w:sz w:val="22"/>
        </w:rPr>
        <w:t xml:space="preserve"> « …</w:t>
      </w:r>
      <w:r w:rsidRPr="005561BD">
        <w:rPr>
          <w:rFonts w:ascii="Arial" w:hAnsi="Arial" w:cs="Arial"/>
          <w:i/>
          <w:sz w:val="22"/>
        </w:rPr>
        <w:t xml:space="preserve">en ce qui concerne les marchés publics de services ou de travaux et les marchés publics de fournitures nécessitant des travaux de pose ou d’installation ou comportant des prestations de service, passés par les services de la défense…. </w:t>
      </w:r>
      <w:proofErr w:type="gramStart"/>
      <w:r w:rsidRPr="005561BD">
        <w:rPr>
          <w:rFonts w:ascii="Arial" w:hAnsi="Arial" w:cs="Arial"/>
          <w:i/>
          <w:sz w:val="22"/>
        </w:rPr>
        <w:t>les</w:t>
      </w:r>
      <w:proofErr w:type="gramEnd"/>
      <w:r w:rsidRPr="005561BD">
        <w:rPr>
          <w:rFonts w:ascii="Arial" w:hAnsi="Arial" w:cs="Arial"/>
          <w:i/>
          <w:sz w:val="22"/>
        </w:rPr>
        <w:t xml:space="preserve"> sous-traitants ne sont payés directement que si le montant de leur contrat de sous-traitance est égal ou supérieur à 10 % du montant total du marché</w:t>
      </w:r>
      <w:r w:rsidRPr="005561BD">
        <w:rPr>
          <w:rFonts w:ascii="Arial" w:hAnsi="Arial" w:cs="Arial"/>
          <w:sz w:val="22"/>
        </w:rPr>
        <w:t> ».</w:t>
      </w:r>
    </w:p>
    <w:p w14:paraId="4DAB8E25" w14:textId="2D849584" w:rsidR="00886415" w:rsidRPr="005561BD" w:rsidRDefault="00886415" w:rsidP="002F6DBB">
      <w:pPr>
        <w:spacing w:after="120" w:line="276" w:lineRule="auto"/>
        <w:jc w:val="both"/>
        <w:rPr>
          <w:rFonts w:ascii="Arial" w:hAnsi="Arial" w:cs="Arial"/>
          <w:sz w:val="22"/>
        </w:rPr>
      </w:pPr>
    </w:p>
    <w:p w14:paraId="4722BBAA" w14:textId="06B22A41" w:rsidR="00C3280B" w:rsidRPr="005561BD" w:rsidRDefault="00C3280B" w:rsidP="00011320">
      <w:pPr>
        <w:spacing w:line="276" w:lineRule="auto"/>
        <w:jc w:val="both"/>
        <w:rPr>
          <w:rFonts w:ascii="Arial" w:hAnsi="Arial" w:cs="Arial"/>
          <w:sz w:val="22"/>
        </w:rPr>
      </w:pPr>
      <w:r w:rsidRPr="005561BD">
        <w:rPr>
          <w:rFonts w:ascii="Arial" w:hAnsi="Arial" w:cs="Arial"/>
          <w:sz w:val="22"/>
        </w:rPr>
        <w:t xml:space="preserve">Dès l’achèvement de la prestation d’une commande donnée, le sous-traitant adresse sa demande de paiement ou facture : </w:t>
      </w:r>
    </w:p>
    <w:p w14:paraId="1A863BEE" w14:textId="4764A1DC"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D’une part, au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du marché qui doit la valider et transmettre cette validation au service </w:t>
      </w:r>
      <w:r w:rsidR="003C69A8" w:rsidRPr="005561BD">
        <w:rPr>
          <w:rFonts w:ascii="Arial" w:eastAsia="Calibri" w:hAnsi="Arial" w:cs="Arial"/>
          <w:sz w:val="22"/>
          <w:szCs w:val="22"/>
          <w:lang w:eastAsia="en-US"/>
        </w:rPr>
        <w:t>exécutant ;</w:t>
      </w:r>
      <w:r w:rsidRPr="005561BD">
        <w:rPr>
          <w:rFonts w:ascii="Arial" w:eastAsia="Calibri" w:hAnsi="Arial" w:cs="Arial"/>
          <w:sz w:val="22"/>
          <w:szCs w:val="22"/>
          <w:lang w:eastAsia="en-US"/>
        </w:rPr>
        <w:t xml:space="preserve"> pour cela, le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dispose d’un délai de </w:t>
      </w:r>
      <w:r w:rsidRPr="005561BD">
        <w:rPr>
          <w:rFonts w:ascii="Arial" w:eastAsia="Calibri" w:hAnsi="Arial" w:cs="Arial"/>
          <w:b/>
          <w:sz w:val="22"/>
          <w:szCs w:val="22"/>
          <w:lang w:eastAsia="en-US"/>
        </w:rPr>
        <w:t xml:space="preserve">15 jours </w:t>
      </w:r>
      <w:r w:rsidRPr="005561BD">
        <w:rPr>
          <w:rFonts w:ascii="Arial" w:eastAsia="Calibri" w:hAnsi="Arial" w:cs="Arial"/>
          <w:sz w:val="22"/>
          <w:szCs w:val="22"/>
          <w:lang w:eastAsia="en-US"/>
        </w:rPr>
        <w:t>maximum, à compter de la réception</w:t>
      </w:r>
      <w:r w:rsidR="003C69A8" w:rsidRPr="005561BD">
        <w:rPr>
          <w:rFonts w:ascii="Arial" w:eastAsia="Calibri" w:hAnsi="Arial" w:cs="Arial"/>
          <w:sz w:val="22"/>
          <w:szCs w:val="22"/>
          <w:lang w:eastAsia="en-US"/>
        </w:rPr>
        <w:t xml:space="preserve"> de la facture du sous-traitant ;</w:t>
      </w:r>
    </w:p>
    <w:p w14:paraId="2AB5E4C4" w14:textId="282D464B"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D’autre part et en parallèle au service exécutant. Cette demande est accompagnée de l’accusé de réception attestant son envoi chez le </w:t>
      </w:r>
      <w:r w:rsidR="003A419F" w:rsidRPr="005561BD">
        <w:rPr>
          <w:rFonts w:ascii="Arial" w:eastAsia="Calibri" w:hAnsi="Arial" w:cs="Arial"/>
          <w:sz w:val="22"/>
          <w:szCs w:val="22"/>
          <w:lang w:eastAsia="en-US"/>
        </w:rPr>
        <w:t>Titulaire</w:t>
      </w:r>
      <w:r w:rsidR="003C69A8" w:rsidRPr="005561BD">
        <w:rPr>
          <w:rFonts w:ascii="Arial" w:eastAsia="Calibri" w:hAnsi="Arial" w:cs="Arial"/>
          <w:sz w:val="22"/>
          <w:szCs w:val="22"/>
          <w:lang w:eastAsia="en-US"/>
        </w:rPr>
        <w:t> ;</w:t>
      </w:r>
    </w:p>
    <w:p w14:paraId="1F15FBBC" w14:textId="15976E54"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Et enfin, à la SSAM 33-504</w:t>
      </w:r>
      <w:r w:rsidR="003C69A8" w:rsidRPr="005561BD">
        <w:rPr>
          <w:rFonts w:ascii="Arial" w:eastAsia="Calibri" w:hAnsi="Arial" w:cs="Arial"/>
          <w:sz w:val="22"/>
          <w:szCs w:val="22"/>
          <w:lang w:eastAsia="en-US"/>
        </w:rPr>
        <w:t xml:space="preserve"> </w:t>
      </w:r>
      <w:r w:rsidR="00B93A63" w:rsidRPr="005561BD">
        <w:rPr>
          <w:rFonts w:ascii="Arial" w:eastAsia="Calibri" w:hAnsi="Arial" w:cs="Arial"/>
          <w:sz w:val="22"/>
          <w:szCs w:val="22"/>
          <w:lang w:eastAsia="en-US"/>
        </w:rPr>
        <w:t>(</w:t>
      </w:r>
      <w:r w:rsidR="00E208E5" w:rsidRPr="005561BD">
        <w:rPr>
          <w:rFonts w:ascii="Arial" w:eastAsia="Calibri" w:hAnsi="Arial" w:cs="Arial"/>
          <w:sz w:val="22"/>
          <w:szCs w:val="22"/>
          <w:lang w:eastAsia="en-US"/>
        </w:rPr>
        <w:t>cf.</w:t>
      </w:r>
      <w:r w:rsidR="00B93A63" w:rsidRPr="005561BD">
        <w:rPr>
          <w:rFonts w:ascii="Arial" w:eastAsia="Calibri" w:hAnsi="Arial" w:cs="Arial"/>
          <w:sz w:val="22"/>
          <w:szCs w:val="22"/>
          <w:lang w:eastAsia="en-US"/>
        </w:rPr>
        <w:t xml:space="preserve"> coordonnées </w:t>
      </w:r>
      <w:r w:rsidR="00B93A63" w:rsidRPr="005561BD">
        <w:rPr>
          <w:rFonts w:ascii="Arial" w:hAnsi="Arial" w:cs="Arial"/>
          <w:sz w:val="22"/>
          <w:szCs w:val="22"/>
        </w:rPr>
        <w:t xml:space="preserve">dans l’article </w:t>
      </w:r>
      <w:r w:rsidR="00B93A63" w:rsidRPr="005561BD">
        <w:rPr>
          <w:rFonts w:ascii="Arial" w:hAnsi="Arial" w:cs="Arial"/>
          <w:b/>
          <w:sz w:val="22"/>
          <w:szCs w:val="22"/>
        </w:rPr>
        <w:t>7.2.1</w:t>
      </w:r>
      <w:r w:rsidR="00B93A63" w:rsidRPr="005561BD">
        <w:rPr>
          <w:rFonts w:ascii="Arial" w:hAnsi="Arial" w:cs="Arial"/>
          <w:sz w:val="22"/>
          <w:szCs w:val="22"/>
        </w:rPr>
        <w:t xml:space="preserve"> du présent document)</w:t>
      </w:r>
      <w:r w:rsidRPr="005561BD">
        <w:rPr>
          <w:rFonts w:ascii="Arial" w:eastAsia="Calibri" w:hAnsi="Arial" w:cs="Arial"/>
          <w:sz w:val="22"/>
          <w:szCs w:val="22"/>
          <w:lang w:eastAsia="en-US"/>
        </w:rPr>
        <w:t xml:space="preserve"> afin qu’elle puisse valider cette demande auprès de son service exécutant.</w:t>
      </w:r>
    </w:p>
    <w:p w14:paraId="09C3B6C2" w14:textId="0C88B8E9" w:rsidR="0021720B" w:rsidRDefault="00C3280B" w:rsidP="00011320">
      <w:pPr>
        <w:spacing w:line="276" w:lineRule="auto"/>
        <w:jc w:val="both"/>
        <w:rPr>
          <w:rFonts w:ascii="Arial" w:hAnsi="Arial" w:cs="Arial"/>
          <w:sz w:val="22"/>
        </w:rPr>
      </w:pPr>
      <w:r w:rsidRPr="005561BD">
        <w:rPr>
          <w:rFonts w:ascii="Arial" w:hAnsi="Arial" w:cs="Arial"/>
          <w:sz w:val="22"/>
        </w:rPr>
        <w:t xml:space="preserve">Dès réception de la validation du </w:t>
      </w:r>
      <w:r w:rsidR="003A419F" w:rsidRPr="005561BD">
        <w:rPr>
          <w:rFonts w:ascii="Arial" w:hAnsi="Arial" w:cs="Arial"/>
          <w:sz w:val="22"/>
        </w:rPr>
        <w:t>Titulaire</w:t>
      </w:r>
      <w:r w:rsidRPr="005561BD">
        <w:rPr>
          <w:rFonts w:ascii="Arial" w:hAnsi="Arial" w:cs="Arial"/>
          <w:sz w:val="22"/>
        </w:rPr>
        <w:t xml:space="preserve">, ou après un délai de </w:t>
      </w:r>
      <w:r w:rsidRPr="005561BD">
        <w:rPr>
          <w:rFonts w:ascii="Arial" w:hAnsi="Arial" w:cs="Arial"/>
          <w:b/>
          <w:sz w:val="22"/>
        </w:rPr>
        <w:t>15 jours</w:t>
      </w:r>
      <w:r w:rsidRPr="005561BD">
        <w:rPr>
          <w:rFonts w:ascii="Arial" w:hAnsi="Arial" w:cs="Arial"/>
          <w:sz w:val="22"/>
        </w:rPr>
        <w:t>, à compter de la date de l’accusé de réception ci-dessus mentionné, l’acheteur ou son représentant procède au paiement du sous-traitant, dans le délai prévu au marché.</w:t>
      </w:r>
    </w:p>
    <w:p w14:paraId="33EE2A8C" w14:textId="7CE5F971" w:rsidR="00F51296" w:rsidRPr="005561BD" w:rsidRDefault="00F51296">
      <w:pPr>
        <w:pStyle w:val="Titre1"/>
      </w:pPr>
      <w:bookmarkStart w:id="39" w:name="_Toc199152067"/>
      <w:bookmarkEnd w:id="38"/>
      <w:r w:rsidRPr="005561BD">
        <w:lastRenderedPageBreak/>
        <w:t xml:space="preserve">ARTICLE </w:t>
      </w:r>
      <w:r w:rsidR="005F281F" w:rsidRPr="005561BD">
        <w:t>8</w:t>
      </w:r>
      <w:r w:rsidRPr="005561BD">
        <w:t xml:space="preserve"> – DÉLAI D’EXÉCUTION DES PRESTATIONS</w:t>
      </w:r>
      <w:bookmarkEnd w:id="39"/>
    </w:p>
    <w:p w14:paraId="52E2FB0D" w14:textId="53EF08DD" w:rsidR="00F51296" w:rsidRPr="005561BD" w:rsidRDefault="005F281F">
      <w:pPr>
        <w:pStyle w:val="Titre2"/>
      </w:pPr>
      <w:r w:rsidRPr="005561BD">
        <w:t>8.</w:t>
      </w:r>
      <w:r w:rsidR="00F51296" w:rsidRPr="005561BD">
        <w:t xml:space="preserve">1 </w:t>
      </w:r>
      <w:r w:rsidR="00F51296" w:rsidRPr="005561BD">
        <w:rPr>
          <w:color w:val="7030A0"/>
        </w:rPr>
        <w:t xml:space="preserve">– </w:t>
      </w:r>
      <w:r w:rsidR="00F51296" w:rsidRPr="005561BD">
        <w:t xml:space="preserve">Fermeture annuelle du </w:t>
      </w:r>
      <w:r w:rsidR="003A419F" w:rsidRPr="005561BD">
        <w:t>Titulaire</w:t>
      </w:r>
    </w:p>
    <w:p w14:paraId="68C5F26B" w14:textId="28E1727E" w:rsidR="00F51296" w:rsidRPr="005561BD" w:rsidRDefault="00F51296" w:rsidP="00011320">
      <w:pPr>
        <w:autoSpaceDE w:val="0"/>
        <w:autoSpaceDN w:val="0"/>
        <w:adjustRightInd w:val="0"/>
        <w:spacing w:after="240" w:line="276" w:lineRule="auto"/>
        <w:rPr>
          <w:rFonts w:ascii="Arial" w:eastAsia="Times New Roman" w:hAnsi="Arial" w:cs="Arial"/>
          <w:sz w:val="22"/>
          <w:lang w:eastAsia="fr-FR"/>
        </w:rPr>
      </w:pPr>
      <w:r w:rsidRPr="005561BD">
        <w:rPr>
          <w:rFonts w:ascii="Arial" w:eastAsia="Times New Roman" w:hAnsi="Arial" w:cs="Arial"/>
          <w:sz w:val="22"/>
          <w:lang w:eastAsia="fr-FR"/>
        </w:rPr>
        <w:t xml:space="preserve">La période de fermeture annuelle du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est neutralisée dans la limite de </w:t>
      </w:r>
      <w:r w:rsidRPr="005561BD">
        <w:rPr>
          <w:rFonts w:ascii="Arial" w:eastAsia="Times New Roman" w:hAnsi="Arial" w:cs="Arial"/>
          <w:b/>
          <w:sz w:val="22"/>
          <w:lang w:eastAsia="fr-FR"/>
        </w:rPr>
        <w:t xml:space="preserve">30 jours </w:t>
      </w:r>
      <w:r w:rsidRPr="005561BD">
        <w:rPr>
          <w:rFonts w:ascii="Arial" w:eastAsia="Times New Roman" w:hAnsi="Arial" w:cs="Arial"/>
          <w:sz w:val="22"/>
          <w:lang w:eastAsia="fr-F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6248"/>
      </w:tblGrid>
      <w:tr w:rsidR="00F51296" w:rsidRPr="005561BD" w14:paraId="13E56CAE" w14:textId="77777777" w:rsidTr="00C054D2">
        <w:trPr>
          <w:trHeight w:val="750"/>
          <w:jc w:val="center"/>
        </w:trPr>
        <w:tc>
          <w:tcPr>
            <w:tcW w:w="4106" w:type="dxa"/>
            <w:tcBorders>
              <w:bottom w:val="single" w:sz="4" w:space="0" w:color="auto"/>
            </w:tcBorders>
            <w:shd w:val="clear" w:color="auto" w:fill="D9D9D9" w:themeFill="background1" w:themeFillShade="D9"/>
            <w:vAlign w:val="center"/>
          </w:tcPr>
          <w:p w14:paraId="0CF1E4C4" w14:textId="77777777" w:rsidR="00F51296" w:rsidRPr="005561BD" w:rsidRDefault="00F51296" w:rsidP="00011320">
            <w:pPr>
              <w:tabs>
                <w:tab w:val="left" w:pos="426"/>
              </w:tabs>
              <w:spacing w:before="240" w:after="240" w:line="276" w:lineRule="auto"/>
              <w:jc w:val="center"/>
              <w:rPr>
                <w:rFonts w:ascii="Arial" w:eastAsia="Times New Roman" w:hAnsi="Arial" w:cs="Arial"/>
                <w:bCs/>
                <w:i/>
                <w:sz w:val="22"/>
                <w:lang w:eastAsia="fr-FR"/>
              </w:rPr>
            </w:pPr>
            <w:r w:rsidRPr="005561BD">
              <w:rPr>
                <w:rFonts w:ascii="Arial" w:eastAsia="Times New Roman" w:hAnsi="Arial" w:cs="Arial"/>
                <w:b/>
                <w:bCs/>
                <w:sz w:val="22"/>
                <w:lang w:eastAsia="fr-FR"/>
              </w:rPr>
              <w:t>Périodes de fermeture annuelle</w:t>
            </w:r>
          </w:p>
        </w:tc>
        <w:tc>
          <w:tcPr>
            <w:tcW w:w="6248" w:type="dxa"/>
            <w:tcBorders>
              <w:bottom w:val="single" w:sz="4" w:space="0" w:color="auto"/>
            </w:tcBorders>
            <w:vAlign w:val="center"/>
          </w:tcPr>
          <w:p w14:paraId="36E1EA47" w14:textId="77777777" w:rsidR="00F51296" w:rsidRPr="005561BD" w:rsidRDefault="00F51296" w:rsidP="00011320">
            <w:pPr>
              <w:tabs>
                <w:tab w:val="left" w:pos="426"/>
              </w:tabs>
              <w:spacing w:line="276" w:lineRule="auto"/>
              <w:rPr>
                <w:rFonts w:ascii="Arial" w:eastAsia="Times New Roman" w:hAnsi="Arial" w:cs="Arial"/>
                <w:b/>
                <w:bCs/>
                <w:sz w:val="22"/>
                <w:lang w:eastAsia="fr-FR"/>
              </w:rPr>
            </w:pPr>
          </w:p>
        </w:tc>
      </w:tr>
      <w:tr w:rsidR="00F51296" w:rsidRPr="005561BD" w14:paraId="4C87B6BB" w14:textId="77777777" w:rsidTr="00C054D2">
        <w:trPr>
          <w:trHeight w:val="61"/>
          <w:jc w:val="center"/>
        </w:trPr>
        <w:tc>
          <w:tcPr>
            <w:tcW w:w="10354" w:type="dxa"/>
            <w:gridSpan w:val="2"/>
            <w:tcBorders>
              <w:top w:val="single" w:sz="4" w:space="0" w:color="auto"/>
              <w:left w:val="nil"/>
              <w:bottom w:val="nil"/>
              <w:right w:val="nil"/>
            </w:tcBorders>
            <w:shd w:val="clear" w:color="auto" w:fill="auto"/>
            <w:vAlign w:val="center"/>
          </w:tcPr>
          <w:p w14:paraId="5CB856AF" w14:textId="77777777" w:rsidR="00F51296" w:rsidRPr="005561BD" w:rsidRDefault="00F51296" w:rsidP="00011320">
            <w:pPr>
              <w:tabs>
                <w:tab w:val="left" w:pos="426"/>
              </w:tabs>
              <w:spacing w:before="120" w:after="240" w:line="276" w:lineRule="auto"/>
              <w:jc w:val="center"/>
              <w:rPr>
                <w:rFonts w:ascii="Arial" w:eastAsia="Times New Roman" w:hAnsi="Arial" w:cs="Arial"/>
                <w:bCs/>
                <w:i/>
                <w:color w:val="FF0000"/>
                <w:sz w:val="22"/>
                <w:u w:val="single"/>
                <w:lang w:eastAsia="fr-FR"/>
              </w:rPr>
            </w:pPr>
            <w:r w:rsidRPr="005561BD">
              <w:rPr>
                <w:rFonts w:ascii="Arial" w:eastAsia="Times New Roman" w:hAnsi="Arial" w:cs="Arial"/>
                <w:bCs/>
                <w:i/>
                <w:color w:val="FF0000"/>
                <w:sz w:val="22"/>
                <w:u w:val="single"/>
                <w:lang w:eastAsia="fr-FR"/>
              </w:rPr>
              <w:t xml:space="preserve">A renseigner par le </w:t>
            </w:r>
            <w:r w:rsidR="003A419F" w:rsidRPr="005561BD">
              <w:rPr>
                <w:rFonts w:ascii="Arial" w:eastAsia="Times New Roman" w:hAnsi="Arial" w:cs="Arial"/>
                <w:bCs/>
                <w:i/>
                <w:color w:val="FF0000"/>
                <w:sz w:val="22"/>
                <w:u w:val="single"/>
                <w:lang w:eastAsia="fr-FR"/>
              </w:rPr>
              <w:t>Titulaire</w:t>
            </w:r>
            <w:r w:rsidRPr="005561BD">
              <w:rPr>
                <w:rFonts w:ascii="Arial" w:eastAsia="Times New Roman" w:hAnsi="Arial" w:cs="Arial"/>
                <w:bCs/>
                <w:i/>
                <w:color w:val="FF0000"/>
                <w:sz w:val="22"/>
                <w:u w:val="single"/>
                <w:lang w:eastAsia="fr-FR"/>
              </w:rPr>
              <w:t xml:space="preserve"> – préciser le ou les mois concernés</w:t>
            </w:r>
          </w:p>
          <w:p w14:paraId="6386FC3E" w14:textId="2F39EFFC" w:rsidR="0021720B" w:rsidRPr="005561BD" w:rsidRDefault="0021720B" w:rsidP="00011320">
            <w:pPr>
              <w:tabs>
                <w:tab w:val="left" w:pos="426"/>
              </w:tabs>
              <w:spacing w:before="120" w:after="240" w:line="276" w:lineRule="auto"/>
              <w:jc w:val="center"/>
              <w:rPr>
                <w:rFonts w:ascii="Arial" w:eastAsia="Times New Roman" w:hAnsi="Arial" w:cs="Arial"/>
                <w:bCs/>
                <w:i/>
                <w:color w:val="FF0000"/>
                <w:sz w:val="22"/>
                <w:u w:val="single"/>
                <w:lang w:eastAsia="fr-FR"/>
              </w:rPr>
            </w:pPr>
          </w:p>
        </w:tc>
      </w:tr>
    </w:tbl>
    <w:p w14:paraId="1481B330" w14:textId="4786FC44" w:rsidR="000710FC" w:rsidRPr="005561BD" w:rsidRDefault="00F51296" w:rsidP="00011320">
      <w:pPr>
        <w:pStyle w:val="Texte"/>
        <w:spacing w:line="276" w:lineRule="auto"/>
        <w:rPr>
          <w:rFonts w:cs="Arial"/>
        </w:rPr>
      </w:pPr>
      <w:r w:rsidRPr="005561BD">
        <w:rPr>
          <w:rFonts w:cs="Arial"/>
        </w:rPr>
        <w:t>Nota : La période de fermeture annuelle de l’</w:t>
      </w:r>
      <w:r w:rsidR="00AE74D8" w:rsidRPr="005561BD">
        <w:rPr>
          <w:rFonts w:cs="Arial"/>
        </w:rPr>
        <w:t>Administration</w:t>
      </w:r>
      <w:r w:rsidRPr="005561BD">
        <w:rPr>
          <w:rFonts w:cs="Arial"/>
        </w:rPr>
        <w:t xml:space="preserve"> de fin d’année sera neutra</w:t>
      </w:r>
      <w:r w:rsidR="00713BCE" w:rsidRPr="005561BD">
        <w:rPr>
          <w:rFonts w:cs="Arial"/>
        </w:rPr>
        <w:t>lisée</w:t>
      </w:r>
      <w:r w:rsidR="00EF2409" w:rsidRPr="005561BD">
        <w:rPr>
          <w:rFonts w:cs="Arial"/>
        </w:rPr>
        <w:t>.</w:t>
      </w:r>
    </w:p>
    <w:p w14:paraId="2799F6A7" w14:textId="7D53D790" w:rsidR="00F51296" w:rsidRPr="005561BD" w:rsidRDefault="005F281F">
      <w:pPr>
        <w:pStyle w:val="Titre2"/>
      </w:pPr>
      <w:r w:rsidRPr="005561BD">
        <w:t>8</w:t>
      </w:r>
      <w:r w:rsidR="00F51296" w:rsidRPr="005561BD">
        <w:t>.2 – Délais d’exécution des prestations</w:t>
      </w:r>
    </w:p>
    <w:p w14:paraId="6EE61CFA" w14:textId="79AAC931" w:rsidR="00371482" w:rsidRPr="005561BD" w:rsidRDefault="00387983" w:rsidP="00011320">
      <w:pPr>
        <w:pStyle w:val="Default"/>
        <w:spacing w:after="120" w:line="276" w:lineRule="auto"/>
        <w:jc w:val="both"/>
        <w:rPr>
          <w:rFonts w:ascii="Arial" w:hAnsi="Arial" w:cs="Arial"/>
          <w:color w:val="auto"/>
          <w:sz w:val="22"/>
          <w:szCs w:val="22"/>
        </w:rPr>
      </w:pPr>
      <w:r w:rsidRPr="005561BD">
        <w:rPr>
          <w:rFonts w:ascii="Arial" w:hAnsi="Arial" w:cs="Arial"/>
          <w:color w:val="auto"/>
          <w:sz w:val="22"/>
          <w:szCs w:val="22"/>
        </w:rPr>
        <w:t>En ce qui concerne les postes 1et 2</w:t>
      </w:r>
      <w:r w:rsidR="00FF6CE8">
        <w:rPr>
          <w:rFonts w:ascii="Arial" w:hAnsi="Arial" w:cs="Arial"/>
          <w:color w:val="auto"/>
          <w:sz w:val="22"/>
          <w:szCs w:val="22"/>
        </w:rPr>
        <w:t xml:space="preserve">, </w:t>
      </w:r>
      <w:r w:rsidRPr="005561BD">
        <w:rPr>
          <w:rFonts w:ascii="Arial" w:hAnsi="Arial" w:cs="Arial"/>
          <w:color w:val="auto"/>
          <w:sz w:val="22"/>
          <w:szCs w:val="22"/>
        </w:rPr>
        <w:t>l</w:t>
      </w:r>
      <w:r w:rsidR="003A00CD" w:rsidRPr="005561BD">
        <w:rPr>
          <w:rFonts w:ascii="Arial" w:hAnsi="Arial" w:cs="Arial"/>
          <w:color w:val="auto"/>
          <w:sz w:val="22"/>
          <w:szCs w:val="22"/>
        </w:rPr>
        <w:t xml:space="preserve">es prestations </w:t>
      </w:r>
      <w:r w:rsidR="00371482" w:rsidRPr="005561BD">
        <w:rPr>
          <w:rFonts w:ascii="Arial" w:hAnsi="Arial" w:cs="Arial"/>
          <w:color w:val="auto"/>
          <w:sz w:val="22"/>
          <w:szCs w:val="22"/>
        </w:rPr>
        <w:t xml:space="preserve">sont réalisées </w:t>
      </w:r>
      <w:r w:rsidR="009D285B" w:rsidRPr="005561BD">
        <w:rPr>
          <w:rFonts w:ascii="Arial" w:hAnsi="Arial" w:cs="Arial"/>
          <w:color w:val="auto"/>
          <w:sz w:val="22"/>
          <w:szCs w:val="22"/>
        </w:rPr>
        <w:t xml:space="preserve">sur rendez-vous avec le référent technique désigné à l’article </w:t>
      </w:r>
      <w:r w:rsidR="009D285B" w:rsidRPr="005561BD">
        <w:rPr>
          <w:rFonts w:ascii="Arial" w:hAnsi="Arial" w:cs="Arial"/>
          <w:b/>
          <w:color w:val="auto"/>
          <w:sz w:val="22"/>
          <w:szCs w:val="22"/>
        </w:rPr>
        <w:t>7.2.1</w:t>
      </w:r>
      <w:r w:rsidR="00A33EBF" w:rsidRPr="005561BD">
        <w:rPr>
          <w:rFonts w:ascii="Arial" w:hAnsi="Arial" w:cs="Arial"/>
          <w:color w:val="auto"/>
          <w:sz w:val="22"/>
          <w:szCs w:val="22"/>
        </w:rPr>
        <w:t xml:space="preserve"> du présent document</w:t>
      </w:r>
      <w:r w:rsidR="009D285B" w:rsidRPr="005561BD">
        <w:rPr>
          <w:rFonts w:ascii="Arial" w:hAnsi="Arial" w:cs="Arial"/>
          <w:color w:val="auto"/>
          <w:sz w:val="22"/>
          <w:szCs w:val="22"/>
        </w:rPr>
        <w:t xml:space="preserve">, </w:t>
      </w:r>
      <w:r w:rsidR="003A00CD" w:rsidRPr="005561BD">
        <w:rPr>
          <w:rFonts w:ascii="Arial" w:eastAsia="Times New Roman" w:hAnsi="Arial" w:cs="Arial"/>
          <w:bCs/>
          <w:color w:val="auto"/>
          <w:sz w:val="22"/>
          <w:szCs w:val="22"/>
        </w:rPr>
        <w:t xml:space="preserve">dans les délais contractualisés à l’annexe </w:t>
      </w:r>
      <w:r w:rsidR="001C0035">
        <w:rPr>
          <w:rFonts w:ascii="Arial" w:eastAsia="Times New Roman" w:hAnsi="Arial" w:cs="Arial"/>
          <w:bCs/>
          <w:color w:val="auto"/>
          <w:sz w:val="22"/>
          <w:szCs w:val="22"/>
        </w:rPr>
        <w:t>technico-</w:t>
      </w:r>
      <w:r w:rsidR="0057352C" w:rsidRPr="005561BD">
        <w:rPr>
          <w:rFonts w:ascii="Arial" w:eastAsia="Times New Roman" w:hAnsi="Arial" w:cs="Arial"/>
          <w:bCs/>
          <w:color w:val="auto"/>
          <w:sz w:val="22"/>
          <w:szCs w:val="22"/>
        </w:rPr>
        <w:t>financière</w:t>
      </w:r>
      <w:r w:rsidR="003A00CD" w:rsidRPr="005561BD">
        <w:rPr>
          <w:rFonts w:ascii="Arial" w:eastAsia="Times New Roman" w:hAnsi="Arial" w:cs="Arial"/>
          <w:bCs/>
          <w:color w:val="auto"/>
          <w:sz w:val="22"/>
          <w:szCs w:val="22"/>
        </w:rPr>
        <w:t>.</w:t>
      </w:r>
      <w:r w:rsidR="00371482" w:rsidRPr="005561BD">
        <w:rPr>
          <w:rFonts w:ascii="Arial" w:hAnsi="Arial" w:cs="Arial"/>
          <w:color w:val="auto"/>
          <w:sz w:val="22"/>
          <w:szCs w:val="22"/>
        </w:rPr>
        <w:t xml:space="preserve"> </w:t>
      </w:r>
    </w:p>
    <w:p w14:paraId="6812C343" w14:textId="7CF9B7BE" w:rsidR="00885FD7" w:rsidRPr="005561BD" w:rsidRDefault="00885FD7" w:rsidP="00011320">
      <w:pPr>
        <w:pStyle w:val="Default"/>
        <w:spacing w:after="120" w:line="276" w:lineRule="auto"/>
        <w:jc w:val="both"/>
        <w:rPr>
          <w:rFonts w:ascii="Arial" w:hAnsi="Arial" w:cs="Arial"/>
          <w:color w:val="auto"/>
          <w:sz w:val="22"/>
          <w:szCs w:val="22"/>
        </w:rPr>
      </w:pPr>
      <w:r w:rsidRPr="005561BD">
        <w:rPr>
          <w:rFonts w:ascii="Arial" w:hAnsi="Arial" w:cs="Arial"/>
          <w:color w:val="auto"/>
          <w:sz w:val="22"/>
          <w:szCs w:val="22"/>
        </w:rPr>
        <w:t>Le poste 4</w:t>
      </w:r>
      <w:r w:rsidR="009E35FD">
        <w:rPr>
          <w:rFonts w:ascii="Arial" w:hAnsi="Arial" w:cs="Arial"/>
          <w:color w:val="auto"/>
          <w:sz w:val="22"/>
          <w:szCs w:val="22"/>
        </w:rPr>
        <w:t xml:space="preserve"> </w:t>
      </w:r>
      <w:r w:rsidRPr="005561BD">
        <w:rPr>
          <w:rFonts w:ascii="Arial" w:hAnsi="Arial" w:cs="Arial"/>
          <w:color w:val="auto"/>
          <w:sz w:val="22"/>
          <w:szCs w:val="22"/>
        </w:rPr>
        <w:t>est considéré comme un abonnement sur la durée prévue dans les documents contractuels</w:t>
      </w:r>
      <w:r w:rsidR="00DF6582" w:rsidRPr="005561BD">
        <w:rPr>
          <w:rFonts w:ascii="Arial" w:hAnsi="Arial" w:cs="Arial"/>
          <w:color w:val="auto"/>
          <w:sz w:val="22"/>
          <w:szCs w:val="22"/>
        </w:rPr>
        <w:t>. Son point de départ est la date de décision de réception des postes 1</w:t>
      </w:r>
      <w:r w:rsidR="00823EF6">
        <w:rPr>
          <w:rFonts w:ascii="Arial" w:hAnsi="Arial" w:cs="Arial"/>
          <w:color w:val="auto"/>
          <w:sz w:val="22"/>
          <w:szCs w:val="22"/>
        </w:rPr>
        <w:t xml:space="preserve"> et </w:t>
      </w:r>
      <w:r w:rsidR="00DF6582" w:rsidRPr="005561BD">
        <w:rPr>
          <w:rFonts w:ascii="Arial" w:hAnsi="Arial" w:cs="Arial"/>
          <w:color w:val="auto"/>
          <w:sz w:val="22"/>
          <w:szCs w:val="22"/>
        </w:rPr>
        <w:t>2</w:t>
      </w:r>
      <w:r w:rsidR="00823EF6">
        <w:rPr>
          <w:rFonts w:ascii="Arial" w:hAnsi="Arial" w:cs="Arial"/>
          <w:color w:val="auto"/>
          <w:sz w:val="22"/>
          <w:szCs w:val="22"/>
        </w:rPr>
        <w:t>.</w:t>
      </w:r>
    </w:p>
    <w:p w14:paraId="0F3031E0" w14:textId="1C49645A" w:rsidR="00387983" w:rsidRDefault="00387983" w:rsidP="00011320">
      <w:pPr>
        <w:pStyle w:val="Default"/>
        <w:spacing w:after="120" w:line="276" w:lineRule="auto"/>
        <w:jc w:val="both"/>
        <w:rPr>
          <w:rFonts w:ascii="Arial" w:hAnsi="Arial" w:cs="Arial"/>
          <w:color w:val="auto"/>
          <w:sz w:val="22"/>
          <w:szCs w:val="22"/>
        </w:rPr>
      </w:pPr>
      <w:r w:rsidRPr="005561BD">
        <w:rPr>
          <w:rFonts w:ascii="Arial" w:hAnsi="Arial" w:cs="Arial"/>
          <w:color w:val="auto"/>
          <w:sz w:val="22"/>
          <w:szCs w:val="22"/>
        </w:rPr>
        <w:t xml:space="preserve">Pour le poste 3, se référer à l’article </w:t>
      </w:r>
      <w:r w:rsidR="00DF6582" w:rsidRPr="005561BD">
        <w:rPr>
          <w:rFonts w:ascii="Arial" w:hAnsi="Arial" w:cs="Arial"/>
          <w:color w:val="auto"/>
          <w:sz w:val="22"/>
          <w:szCs w:val="22"/>
        </w:rPr>
        <w:t>6.</w:t>
      </w:r>
      <w:r w:rsidR="00982591" w:rsidRPr="005561BD">
        <w:rPr>
          <w:rFonts w:ascii="Arial" w:hAnsi="Arial" w:cs="Arial"/>
          <w:color w:val="auto"/>
          <w:sz w:val="22"/>
          <w:szCs w:val="22"/>
        </w:rPr>
        <w:t>3</w:t>
      </w:r>
      <w:r w:rsidR="00DF6582" w:rsidRPr="005561BD">
        <w:rPr>
          <w:rFonts w:ascii="Arial" w:hAnsi="Arial" w:cs="Arial"/>
          <w:color w:val="auto"/>
          <w:sz w:val="22"/>
          <w:szCs w:val="22"/>
        </w:rPr>
        <w:t xml:space="preserve"> </w:t>
      </w:r>
      <w:r w:rsidR="003F378B" w:rsidRPr="005561BD">
        <w:rPr>
          <w:rFonts w:ascii="Arial" w:hAnsi="Arial" w:cs="Arial"/>
          <w:color w:val="auto"/>
          <w:sz w:val="22"/>
          <w:szCs w:val="22"/>
        </w:rPr>
        <w:t>du présent document</w:t>
      </w:r>
      <w:r w:rsidR="00EB28FA">
        <w:rPr>
          <w:rFonts w:ascii="Arial" w:hAnsi="Arial" w:cs="Arial"/>
          <w:color w:val="auto"/>
          <w:sz w:val="22"/>
          <w:szCs w:val="22"/>
        </w:rPr>
        <w:t>.</w:t>
      </w:r>
    </w:p>
    <w:p w14:paraId="74802C77" w14:textId="23DCD920" w:rsidR="00823EF6" w:rsidRPr="005561BD" w:rsidRDefault="00823EF6" w:rsidP="00011320">
      <w:pPr>
        <w:pStyle w:val="Default"/>
        <w:spacing w:after="120" w:line="276" w:lineRule="auto"/>
        <w:jc w:val="both"/>
        <w:rPr>
          <w:rFonts w:ascii="Arial" w:hAnsi="Arial" w:cs="Arial"/>
          <w:color w:val="auto"/>
          <w:sz w:val="22"/>
          <w:szCs w:val="22"/>
        </w:rPr>
      </w:pPr>
      <w:r>
        <w:rPr>
          <w:rFonts w:ascii="Arial" w:hAnsi="Arial" w:cs="Arial"/>
          <w:color w:val="auto"/>
          <w:sz w:val="22"/>
          <w:szCs w:val="22"/>
        </w:rPr>
        <w:t>Pour le poste 4, se référer à l’article 6.4 du présent document.</w:t>
      </w:r>
    </w:p>
    <w:p w14:paraId="313DEDC8" w14:textId="17669E21" w:rsidR="00F51296" w:rsidRPr="005561BD" w:rsidRDefault="005F281F">
      <w:pPr>
        <w:pStyle w:val="Titre2"/>
      </w:pPr>
      <w:r w:rsidRPr="005561BD">
        <w:t>8</w:t>
      </w:r>
      <w:r w:rsidR="00F51296" w:rsidRPr="005561BD">
        <w:t>.3 – Dépassement du délai</w:t>
      </w:r>
    </w:p>
    <w:tbl>
      <w:tblPr>
        <w:tblStyle w:val="Grilledutableau2"/>
        <w:tblW w:w="10475" w:type="dxa"/>
        <w:tblInd w:w="10"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10475"/>
      </w:tblGrid>
      <w:tr w:rsidR="00F51296" w:rsidRPr="005561BD" w14:paraId="0797EE27" w14:textId="77777777" w:rsidTr="00C054D2">
        <w:tc>
          <w:tcPr>
            <w:tcW w:w="10475" w:type="dxa"/>
          </w:tcPr>
          <w:p w14:paraId="4EB9407A" w14:textId="510F85FD" w:rsidR="004A7895" w:rsidRPr="005561BD" w:rsidRDefault="004A7895" w:rsidP="004A7895">
            <w:pPr>
              <w:pStyle w:val="Corpsdetexte"/>
              <w:spacing w:before="120" w:line="276" w:lineRule="auto"/>
              <w:ind w:left="171" w:right="178"/>
              <w:jc w:val="center"/>
              <w:rPr>
                <w:rFonts w:ascii="Arial" w:hAnsi="Arial" w:cs="Arial"/>
                <w:b/>
                <w:color w:val="FF0000"/>
                <w:sz w:val="22"/>
                <w:u w:val="single"/>
                <w:lang w:val="fr-FR"/>
              </w:rPr>
            </w:pPr>
            <w:r w:rsidRPr="005561BD">
              <w:rPr>
                <w:rFonts w:ascii="Arial" w:hAnsi="Arial" w:cs="Arial"/>
                <w:b/>
                <w:color w:val="FF0000"/>
                <w:sz w:val="22"/>
                <w:u w:val="single"/>
                <w:lang w:val="fr-FR"/>
              </w:rPr>
              <w:t>ATTENTION</w:t>
            </w:r>
          </w:p>
          <w:p w14:paraId="2FD7DF22" w14:textId="349462BA" w:rsidR="00F51296" w:rsidRPr="005561BD" w:rsidRDefault="004A7895" w:rsidP="004A7895">
            <w:pPr>
              <w:pStyle w:val="Corpsdetexte"/>
              <w:spacing w:before="120" w:line="276" w:lineRule="auto"/>
              <w:jc w:val="both"/>
              <w:rPr>
                <w:rFonts w:ascii="Arial" w:hAnsi="Arial" w:cs="Arial"/>
                <w:b/>
                <w:color w:val="FF0000"/>
                <w:sz w:val="22"/>
                <w:lang w:val="fr-FR"/>
              </w:rPr>
            </w:pPr>
            <w:r w:rsidRPr="005561BD">
              <w:rPr>
                <w:rFonts w:ascii="Arial" w:hAnsi="Arial" w:cs="Arial"/>
                <w:b/>
                <w:color w:val="FF0000"/>
                <w:sz w:val="22"/>
                <w:lang w:val="fr-FR"/>
              </w:rPr>
              <w:t>A</w:t>
            </w:r>
            <w:r w:rsidR="00F51296" w:rsidRPr="005561BD">
              <w:rPr>
                <w:rFonts w:ascii="Arial" w:hAnsi="Arial" w:cs="Arial"/>
                <w:b/>
                <w:color w:val="FF0000"/>
                <w:sz w:val="22"/>
                <w:lang w:val="fr-FR"/>
              </w:rPr>
              <w:t>ucune demande de prolongation du délai d’exécution ne peut être présentée après l’expiration du délai contractuel d’exécution de la prestation.</w:t>
            </w:r>
          </w:p>
        </w:tc>
      </w:tr>
    </w:tbl>
    <w:p w14:paraId="6A97F6A1" w14:textId="6380B6F4" w:rsidR="00F51296" w:rsidRPr="005561BD" w:rsidRDefault="00CF4A71" w:rsidP="00011320">
      <w:pPr>
        <w:spacing w:before="240" w:after="120" w:line="276" w:lineRule="auto"/>
        <w:jc w:val="both"/>
        <w:rPr>
          <w:rFonts w:ascii="Arial" w:hAnsi="Arial" w:cs="Arial"/>
          <w:strike/>
          <w:sz w:val="22"/>
        </w:rPr>
      </w:pPr>
      <w:r w:rsidRPr="005561BD">
        <w:rPr>
          <w:rFonts w:ascii="Arial" w:eastAsia="Times New Roman" w:hAnsi="Arial" w:cs="Arial"/>
          <w:sz w:val="22"/>
          <w:lang w:eastAsia="fr-FR"/>
        </w:rPr>
        <w:t xml:space="preserve">En cas de dépassement des délais contractualisés et de RDV manqués,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w:t>
      </w:r>
      <w:r w:rsidR="00F51296" w:rsidRPr="005561BD">
        <w:rPr>
          <w:rFonts w:ascii="Arial" w:hAnsi="Arial" w:cs="Arial"/>
          <w:sz w:val="22"/>
        </w:rPr>
        <w:t xml:space="preserve">encourt, sans mise en demeure préalable, </w:t>
      </w:r>
      <w:r w:rsidR="00EB28FA">
        <w:rPr>
          <w:rFonts w:ascii="Arial" w:hAnsi="Arial" w:cs="Arial"/>
          <w:sz w:val="22"/>
        </w:rPr>
        <w:t>des</w:t>
      </w:r>
      <w:r w:rsidR="00EB28FA" w:rsidRPr="005561BD">
        <w:rPr>
          <w:rFonts w:ascii="Arial" w:hAnsi="Arial" w:cs="Arial"/>
          <w:sz w:val="22"/>
        </w:rPr>
        <w:t xml:space="preserve"> </w:t>
      </w:r>
      <w:r w:rsidR="00F51296" w:rsidRPr="005561BD">
        <w:rPr>
          <w:rFonts w:ascii="Arial" w:hAnsi="Arial" w:cs="Arial"/>
          <w:sz w:val="22"/>
        </w:rPr>
        <w:t>pénalité</w:t>
      </w:r>
      <w:r w:rsidR="00EB28FA">
        <w:rPr>
          <w:rFonts w:ascii="Arial" w:hAnsi="Arial" w:cs="Arial"/>
          <w:sz w:val="22"/>
        </w:rPr>
        <w:t>s</w:t>
      </w:r>
      <w:r w:rsidR="00F51296" w:rsidRPr="005561BD">
        <w:rPr>
          <w:rFonts w:ascii="Arial" w:hAnsi="Arial" w:cs="Arial"/>
          <w:sz w:val="22"/>
        </w:rPr>
        <w:t xml:space="preserve"> de retard, </w:t>
      </w:r>
      <w:r w:rsidR="00EB28FA">
        <w:rPr>
          <w:rFonts w:ascii="Arial" w:hAnsi="Arial" w:cs="Arial"/>
          <w:sz w:val="22"/>
        </w:rPr>
        <w:t>comme défini</w:t>
      </w:r>
      <w:r w:rsidR="00F51296" w:rsidRPr="005561BD">
        <w:rPr>
          <w:rFonts w:ascii="Arial" w:hAnsi="Arial" w:cs="Arial"/>
          <w:sz w:val="22"/>
        </w:rPr>
        <w:t xml:space="preserve"> à l’article </w:t>
      </w:r>
      <w:r w:rsidR="00F51296" w:rsidRPr="005561BD">
        <w:rPr>
          <w:rFonts w:ascii="Arial" w:hAnsi="Arial" w:cs="Arial"/>
          <w:b/>
          <w:sz w:val="22"/>
        </w:rPr>
        <w:t>1</w:t>
      </w:r>
      <w:r w:rsidR="005F281F" w:rsidRPr="005561BD">
        <w:rPr>
          <w:rFonts w:ascii="Arial" w:hAnsi="Arial" w:cs="Arial"/>
          <w:b/>
          <w:sz w:val="22"/>
        </w:rPr>
        <w:t>1</w:t>
      </w:r>
      <w:r w:rsidR="00F51296" w:rsidRPr="005561BD">
        <w:rPr>
          <w:rFonts w:ascii="Arial" w:hAnsi="Arial" w:cs="Arial"/>
          <w:sz w:val="22"/>
        </w:rPr>
        <w:t xml:space="preserve"> du présent AE-CCP.</w:t>
      </w:r>
    </w:p>
    <w:p w14:paraId="1DB83B84" w14:textId="60139239" w:rsidR="00F51296" w:rsidRPr="005561BD" w:rsidRDefault="005F281F">
      <w:pPr>
        <w:pStyle w:val="Titre2"/>
      </w:pPr>
      <w:r w:rsidRPr="005561BD">
        <w:t>8</w:t>
      </w:r>
      <w:r w:rsidR="00F51296" w:rsidRPr="005561BD">
        <w:t xml:space="preserve">.4 – Prolongation </w:t>
      </w:r>
      <w:r w:rsidR="00C3280B" w:rsidRPr="005561BD">
        <w:t xml:space="preserve">et sursis </w:t>
      </w:r>
      <w:r w:rsidR="00F51296" w:rsidRPr="005561BD">
        <w:t>du délai d’exécution</w:t>
      </w:r>
    </w:p>
    <w:p w14:paraId="10DA3100" w14:textId="1C0C60D6" w:rsidR="00F845FA" w:rsidRPr="005561BD" w:rsidRDefault="00C3280B" w:rsidP="00632D69">
      <w:pPr>
        <w:pStyle w:val="Paragraphedeliste"/>
        <w:numPr>
          <w:ilvl w:val="0"/>
          <w:numId w:val="23"/>
        </w:numPr>
        <w:spacing w:after="120" w:line="276" w:lineRule="auto"/>
        <w:jc w:val="both"/>
        <w:rPr>
          <w:rFonts w:ascii="Arial" w:hAnsi="Arial" w:cs="Arial"/>
          <w:sz w:val="22"/>
          <w:szCs w:val="22"/>
        </w:rPr>
      </w:pPr>
      <w:r w:rsidRPr="005561BD">
        <w:rPr>
          <w:rFonts w:ascii="Arial" w:hAnsi="Arial" w:cs="Arial"/>
          <w:color w:val="000000" w:themeColor="text1"/>
          <w:sz w:val="22"/>
          <w:szCs w:val="22"/>
        </w:rPr>
        <w:t>Prolongation</w:t>
      </w:r>
      <w:r w:rsidR="006D768A" w:rsidRPr="005561BD">
        <w:rPr>
          <w:rFonts w:ascii="Arial" w:hAnsi="Arial" w:cs="Arial"/>
          <w:color w:val="000000" w:themeColor="text1"/>
          <w:sz w:val="22"/>
          <w:szCs w:val="22"/>
        </w:rPr>
        <w:t xml:space="preserve"> d’exécution </w:t>
      </w:r>
      <w:r w:rsidRPr="005561BD">
        <w:rPr>
          <w:rFonts w:ascii="Arial" w:hAnsi="Arial" w:cs="Arial"/>
          <w:color w:val="000000" w:themeColor="text1"/>
          <w:sz w:val="22"/>
          <w:szCs w:val="22"/>
        </w:rPr>
        <w:t xml:space="preserve"> pour cas extrême</w:t>
      </w:r>
      <w:r w:rsidR="006D768A" w:rsidRPr="005561BD">
        <w:rPr>
          <w:rFonts w:ascii="Arial" w:hAnsi="Arial" w:cs="Arial"/>
          <w:color w:val="000000" w:themeColor="text1"/>
          <w:sz w:val="22"/>
          <w:szCs w:val="22"/>
        </w:rPr>
        <w:t>s ou à cause de l’acheteur</w:t>
      </w:r>
      <w:r w:rsidRPr="005561BD">
        <w:rPr>
          <w:rFonts w:ascii="Arial" w:hAnsi="Arial" w:cs="Arial"/>
          <w:color w:val="000000" w:themeColor="text1"/>
          <w:sz w:val="22"/>
          <w:szCs w:val="22"/>
        </w:rPr>
        <w:t xml:space="preserve"> </w:t>
      </w:r>
      <w:r w:rsidR="006D768A" w:rsidRPr="005561BD">
        <w:rPr>
          <w:rFonts w:ascii="Arial" w:hAnsi="Arial" w:cs="Arial"/>
          <w:color w:val="000000" w:themeColor="text1"/>
          <w:sz w:val="22"/>
          <w:szCs w:val="22"/>
        </w:rPr>
        <w:t>s</w:t>
      </w:r>
      <w:r w:rsidR="00F845FA" w:rsidRPr="005561BD">
        <w:rPr>
          <w:rFonts w:ascii="Arial" w:hAnsi="Arial" w:cs="Arial"/>
          <w:color w:val="000000" w:themeColor="text1"/>
          <w:sz w:val="22"/>
          <w:szCs w:val="22"/>
        </w:rPr>
        <w:t>elon</w:t>
      </w:r>
      <w:r w:rsidR="00F845FA" w:rsidRPr="005561BD">
        <w:rPr>
          <w:rFonts w:ascii="Arial" w:hAnsi="Arial" w:cs="Arial"/>
          <w:sz w:val="22"/>
          <w:szCs w:val="22"/>
        </w:rPr>
        <w:t xml:space="preserve"> les conditions de l’article </w:t>
      </w:r>
      <w:r w:rsidRPr="005561BD">
        <w:rPr>
          <w:rFonts w:ascii="Arial" w:hAnsi="Arial" w:cs="Arial"/>
          <w:sz w:val="22"/>
          <w:szCs w:val="22"/>
        </w:rPr>
        <w:t>13</w:t>
      </w:r>
      <w:r w:rsidR="00F845FA" w:rsidRPr="005561BD">
        <w:rPr>
          <w:rFonts w:ascii="Arial" w:hAnsi="Arial" w:cs="Arial"/>
          <w:sz w:val="22"/>
          <w:szCs w:val="22"/>
        </w:rPr>
        <w:t>.</w:t>
      </w:r>
      <w:r w:rsidRPr="005561BD">
        <w:rPr>
          <w:rFonts w:ascii="Arial" w:hAnsi="Arial" w:cs="Arial"/>
          <w:sz w:val="22"/>
          <w:szCs w:val="22"/>
        </w:rPr>
        <w:t xml:space="preserve">3 </w:t>
      </w:r>
      <w:r w:rsidR="00F845FA" w:rsidRPr="005561BD">
        <w:rPr>
          <w:rFonts w:ascii="Arial" w:hAnsi="Arial" w:cs="Arial"/>
          <w:sz w:val="22"/>
          <w:szCs w:val="22"/>
        </w:rPr>
        <w:t xml:space="preserve">du </w:t>
      </w:r>
      <w:hyperlink r:id="rId41" w:history="1">
        <w:r w:rsidR="00F845FA" w:rsidRPr="005561BD">
          <w:rPr>
            <w:rFonts w:ascii="Arial" w:hAnsi="Arial" w:cs="Arial"/>
            <w:color w:val="0000FF"/>
            <w:sz w:val="22"/>
            <w:szCs w:val="22"/>
            <w:u w:val="single"/>
            <w:lang w:val="en-US"/>
          </w:rPr>
          <w:t>CCAG-FCS du 30 mars 2021</w:t>
        </w:r>
      </w:hyperlink>
      <w:r w:rsidR="00F845FA" w:rsidRPr="005561BD">
        <w:rPr>
          <w:rFonts w:ascii="Arial" w:hAnsi="Arial" w:cs="Arial"/>
          <w:sz w:val="22"/>
          <w:szCs w:val="22"/>
        </w:rPr>
        <w:t>.</w:t>
      </w:r>
    </w:p>
    <w:p w14:paraId="1AD1DF07" w14:textId="3ED07EAE" w:rsidR="006D768A" w:rsidRDefault="00C3280B" w:rsidP="00632D69">
      <w:pPr>
        <w:pStyle w:val="Paragraphedeliste"/>
        <w:numPr>
          <w:ilvl w:val="0"/>
          <w:numId w:val="23"/>
        </w:numPr>
        <w:spacing w:after="120" w:line="276" w:lineRule="auto"/>
        <w:jc w:val="both"/>
        <w:rPr>
          <w:rFonts w:ascii="Arial" w:hAnsi="Arial" w:cs="Arial"/>
          <w:sz w:val="22"/>
          <w:szCs w:val="22"/>
        </w:rPr>
      </w:pPr>
      <w:r w:rsidRPr="005561BD">
        <w:rPr>
          <w:rFonts w:ascii="Arial" w:hAnsi="Arial" w:cs="Arial"/>
          <w:sz w:val="22"/>
          <w:szCs w:val="22"/>
        </w:rPr>
        <w:t xml:space="preserve">Sursis de livraison </w:t>
      </w:r>
      <w:r w:rsidR="006D768A" w:rsidRPr="005561BD">
        <w:rPr>
          <w:rFonts w:ascii="Arial" w:hAnsi="Arial" w:cs="Arial"/>
          <w:color w:val="000000" w:themeColor="text1"/>
          <w:sz w:val="22"/>
          <w:szCs w:val="22"/>
        </w:rPr>
        <w:t>selon</w:t>
      </w:r>
      <w:r w:rsidR="006D768A" w:rsidRPr="005561BD">
        <w:rPr>
          <w:rFonts w:ascii="Arial" w:hAnsi="Arial" w:cs="Arial"/>
          <w:sz w:val="22"/>
          <w:szCs w:val="22"/>
        </w:rPr>
        <w:t xml:space="preserve"> les conditions de l’article 21.5 du </w:t>
      </w:r>
      <w:hyperlink r:id="rId42" w:history="1">
        <w:r w:rsidR="006D768A" w:rsidRPr="005561BD">
          <w:rPr>
            <w:rFonts w:ascii="Arial" w:hAnsi="Arial" w:cs="Arial"/>
            <w:color w:val="0000FF"/>
            <w:sz w:val="22"/>
            <w:szCs w:val="22"/>
            <w:u w:val="single"/>
            <w:lang w:val="en-US"/>
          </w:rPr>
          <w:t>CCAG-FCS du 30 mars 2021</w:t>
        </w:r>
      </w:hyperlink>
      <w:r w:rsidR="006D768A" w:rsidRPr="005561BD">
        <w:rPr>
          <w:rFonts w:ascii="Arial" w:hAnsi="Arial" w:cs="Arial"/>
          <w:sz w:val="22"/>
          <w:szCs w:val="22"/>
        </w:rPr>
        <w:t>.</w:t>
      </w:r>
    </w:p>
    <w:p w14:paraId="5F98B4C6" w14:textId="77777777" w:rsidR="008967E0" w:rsidRPr="005561BD" w:rsidRDefault="008967E0" w:rsidP="008967E0">
      <w:pPr>
        <w:pStyle w:val="Paragraphedeliste"/>
        <w:spacing w:after="120" w:line="276" w:lineRule="auto"/>
        <w:ind w:left="720"/>
        <w:jc w:val="both"/>
        <w:rPr>
          <w:rFonts w:ascii="Arial" w:hAnsi="Arial" w:cs="Arial"/>
          <w:sz w:val="22"/>
          <w:szCs w:val="22"/>
        </w:rPr>
      </w:pPr>
    </w:p>
    <w:p w14:paraId="53D5E5CD" w14:textId="3E3B45B6" w:rsidR="00046767" w:rsidRPr="005561BD" w:rsidRDefault="00046767">
      <w:pPr>
        <w:pStyle w:val="Titre1"/>
      </w:pPr>
      <w:bookmarkStart w:id="40" w:name="_Toc199152068"/>
      <w:r w:rsidRPr="005561BD">
        <w:t xml:space="preserve">ARTICLE </w:t>
      </w:r>
      <w:r w:rsidR="005F281F" w:rsidRPr="005561BD">
        <w:t>9</w:t>
      </w:r>
      <w:r w:rsidRPr="005561BD">
        <w:t xml:space="preserve"> – OPÉRATIONS DE VÉRIFICATION ET D</w:t>
      </w:r>
      <w:r w:rsidR="000112F0" w:rsidRPr="005561BD">
        <w:t>E RECEPTION</w:t>
      </w:r>
      <w:bookmarkEnd w:id="40"/>
    </w:p>
    <w:tbl>
      <w:tblPr>
        <w:tblStyle w:val="Grilledutableau6"/>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50"/>
      </w:tblGrid>
      <w:tr w:rsidR="00046767" w:rsidRPr="005561BD" w14:paraId="09332A65" w14:textId="77777777" w:rsidTr="00A534D4">
        <w:trPr>
          <w:jc w:val="center"/>
        </w:trPr>
        <w:tc>
          <w:tcPr>
            <w:tcW w:w="10050" w:type="dxa"/>
          </w:tcPr>
          <w:p w14:paraId="47D53E7A" w14:textId="77777777" w:rsidR="004A7895" w:rsidRPr="005561BD" w:rsidRDefault="00046767" w:rsidP="004A7895">
            <w:pPr>
              <w:spacing w:before="120" w:after="120" w:line="276" w:lineRule="auto"/>
              <w:ind w:left="171" w:right="178"/>
              <w:jc w:val="center"/>
              <w:rPr>
                <w:rFonts w:ascii="Arial" w:hAnsi="Arial" w:cs="Arial"/>
                <w:b/>
                <w:color w:val="FF0000"/>
                <w:sz w:val="22"/>
              </w:rPr>
            </w:pPr>
            <w:r w:rsidRPr="005561BD">
              <w:rPr>
                <w:rFonts w:ascii="Arial" w:hAnsi="Arial" w:cs="Arial"/>
                <w:b/>
                <w:color w:val="FF0000"/>
                <w:sz w:val="22"/>
                <w:u w:val="single"/>
              </w:rPr>
              <w:t>ATTENTION</w:t>
            </w:r>
          </w:p>
          <w:p w14:paraId="4FDDC09D" w14:textId="540D3A94" w:rsidR="00046767" w:rsidRPr="005561BD" w:rsidRDefault="004A7895" w:rsidP="004A7895">
            <w:pPr>
              <w:spacing w:before="120" w:after="120" w:line="276" w:lineRule="auto"/>
              <w:ind w:right="37"/>
              <w:jc w:val="both"/>
              <w:rPr>
                <w:rFonts w:ascii="Arial" w:hAnsi="Arial" w:cs="Arial"/>
                <w:b/>
                <w:color w:val="FF0000"/>
                <w:sz w:val="22"/>
              </w:rPr>
            </w:pPr>
            <w:r w:rsidRPr="005561BD">
              <w:rPr>
                <w:rFonts w:ascii="Arial" w:hAnsi="Arial" w:cs="Arial"/>
                <w:b/>
                <w:color w:val="FF0000"/>
                <w:sz w:val="22"/>
              </w:rPr>
              <w:t>Les</w:t>
            </w:r>
            <w:r w:rsidR="00EF2409" w:rsidRPr="005561BD">
              <w:rPr>
                <w:rFonts w:ascii="Arial" w:hAnsi="Arial" w:cs="Arial"/>
                <w:b/>
                <w:color w:val="FF0000"/>
                <w:sz w:val="22"/>
              </w:rPr>
              <w:t xml:space="preserve"> délais nécessaires aux opérations de vérification et de réception sont neutralisés pendant la période de fermeture annuelle de fin d’année de l’</w:t>
            </w:r>
            <w:r w:rsidR="00AE74D8" w:rsidRPr="005561BD">
              <w:rPr>
                <w:rFonts w:ascii="Arial" w:hAnsi="Arial" w:cs="Arial"/>
                <w:b/>
                <w:color w:val="FF0000"/>
                <w:sz w:val="22"/>
              </w:rPr>
              <w:t>Administration</w:t>
            </w:r>
            <w:r w:rsidR="00EF2409" w:rsidRPr="005561BD">
              <w:rPr>
                <w:rFonts w:ascii="Arial" w:hAnsi="Arial" w:cs="Arial"/>
                <w:b/>
                <w:color w:val="FF0000"/>
                <w:sz w:val="22"/>
              </w:rPr>
              <w:t>.</w:t>
            </w:r>
            <w:r w:rsidR="00EF2409" w:rsidRPr="005561BD">
              <w:rPr>
                <w:rFonts w:ascii="Arial" w:hAnsi="Arial" w:cs="Arial"/>
                <w:sz w:val="22"/>
              </w:rPr>
              <w:t xml:space="preserve"> </w:t>
            </w:r>
          </w:p>
        </w:tc>
      </w:tr>
    </w:tbl>
    <w:p w14:paraId="3977674A" w14:textId="22C4A627" w:rsidR="00521864" w:rsidRPr="005561BD" w:rsidRDefault="005F281F">
      <w:pPr>
        <w:pStyle w:val="Titre2"/>
      </w:pPr>
      <w:r w:rsidRPr="005561BD">
        <w:t>9</w:t>
      </w:r>
      <w:r w:rsidR="00046767" w:rsidRPr="005561BD">
        <w:t>.1– Vérifications/ gestion du suivi</w:t>
      </w:r>
    </w:p>
    <w:p w14:paraId="27C192EE" w14:textId="3B40C1AA" w:rsidR="008177C7" w:rsidRPr="005561BD" w:rsidRDefault="009A3ADE" w:rsidP="00632D69">
      <w:pPr>
        <w:pStyle w:val="Commentaire"/>
        <w:numPr>
          <w:ilvl w:val="0"/>
          <w:numId w:val="11"/>
        </w:numPr>
        <w:spacing w:line="276" w:lineRule="auto"/>
        <w:jc w:val="both"/>
        <w:rPr>
          <w:rFonts w:ascii="Arial" w:hAnsi="Arial" w:cs="Arial"/>
          <w:sz w:val="22"/>
          <w:szCs w:val="22"/>
          <w:lang w:eastAsia="fr-FR"/>
        </w:rPr>
      </w:pPr>
      <w:r w:rsidRPr="005561BD">
        <w:rPr>
          <w:rFonts w:ascii="Arial" w:hAnsi="Arial" w:cs="Arial"/>
          <w:sz w:val="22"/>
          <w:szCs w:val="22"/>
          <w:lang w:val="fr-FR"/>
        </w:rPr>
        <w:t xml:space="preserve">Pour les postes </w:t>
      </w:r>
      <w:r w:rsidR="00242AC1" w:rsidRPr="005561BD">
        <w:rPr>
          <w:rFonts w:ascii="Arial" w:hAnsi="Arial" w:cs="Arial"/>
          <w:sz w:val="22"/>
          <w:szCs w:val="22"/>
          <w:lang w:val="fr-FR"/>
        </w:rPr>
        <w:t>1</w:t>
      </w:r>
      <w:r w:rsidR="007252D6">
        <w:rPr>
          <w:rFonts w:ascii="Arial" w:hAnsi="Arial" w:cs="Arial"/>
          <w:sz w:val="22"/>
          <w:szCs w:val="22"/>
          <w:lang w:val="fr-FR"/>
        </w:rPr>
        <w:t xml:space="preserve"> et </w:t>
      </w:r>
      <w:r w:rsidR="00387983" w:rsidRPr="005561BD">
        <w:rPr>
          <w:rFonts w:ascii="Arial" w:hAnsi="Arial" w:cs="Arial"/>
          <w:sz w:val="22"/>
          <w:szCs w:val="22"/>
          <w:lang w:val="fr-FR"/>
        </w:rPr>
        <w:t>2</w:t>
      </w:r>
      <w:r w:rsidR="00242AC1" w:rsidRPr="005561BD">
        <w:rPr>
          <w:rFonts w:ascii="Arial" w:hAnsi="Arial" w:cs="Arial"/>
          <w:sz w:val="22"/>
          <w:szCs w:val="22"/>
          <w:lang w:val="fr-FR"/>
        </w:rPr>
        <w:t xml:space="preserve"> : </w:t>
      </w:r>
      <w:r w:rsidRPr="005561BD">
        <w:rPr>
          <w:rFonts w:ascii="Arial" w:hAnsi="Arial" w:cs="Arial"/>
          <w:sz w:val="22"/>
          <w:szCs w:val="22"/>
          <w:lang w:val="fr-FR"/>
        </w:rPr>
        <w:t>suite à la</w:t>
      </w:r>
      <w:r w:rsidR="00A52488" w:rsidRPr="005561BD">
        <w:rPr>
          <w:rFonts w:ascii="Arial" w:hAnsi="Arial" w:cs="Arial"/>
          <w:sz w:val="22"/>
          <w:szCs w:val="22"/>
        </w:rPr>
        <w:t xml:space="preserve"> </w:t>
      </w:r>
      <w:r w:rsidR="00242AC1" w:rsidRPr="005561BD">
        <w:rPr>
          <w:rFonts w:ascii="Arial" w:hAnsi="Arial" w:cs="Arial"/>
          <w:sz w:val="22"/>
          <w:szCs w:val="22"/>
          <w:lang w:val="fr-FR"/>
        </w:rPr>
        <w:t xml:space="preserve">mise en service </w:t>
      </w:r>
      <w:r w:rsidR="00242AC1" w:rsidRPr="005561BD">
        <w:rPr>
          <w:rFonts w:ascii="Arial" w:hAnsi="Arial" w:cs="Arial"/>
          <w:sz w:val="22"/>
          <w:szCs w:val="22"/>
        </w:rPr>
        <w:t>de la machine et l’</w:t>
      </w:r>
      <w:r w:rsidR="00242AC1" w:rsidRPr="005561BD">
        <w:rPr>
          <w:rFonts w:ascii="Arial" w:hAnsi="Arial" w:cs="Arial"/>
          <w:sz w:val="22"/>
          <w:szCs w:val="22"/>
          <w:lang w:val="fr-FR"/>
        </w:rPr>
        <w:t xml:space="preserve">exécution de la formation, et au vu </w:t>
      </w:r>
      <w:r w:rsidR="00242AC1" w:rsidRPr="005561BD">
        <w:rPr>
          <w:rFonts w:ascii="Arial" w:hAnsi="Arial" w:cs="Arial"/>
          <w:sz w:val="22"/>
          <w:szCs w:val="22"/>
        </w:rPr>
        <w:t>de</w:t>
      </w:r>
      <w:r w:rsidR="00A52488" w:rsidRPr="005561BD">
        <w:rPr>
          <w:rFonts w:ascii="Arial" w:hAnsi="Arial" w:cs="Arial"/>
          <w:sz w:val="22"/>
          <w:szCs w:val="22"/>
        </w:rPr>
        <w:t xml:space="preserve"> sa codification OTAN</w:t>
      </w:r>
      <w:r w:rsidR="00242AC1" w:rsidRPr="005561BD">
        <w:rPr>
          <w:rFonts w:ascii="Arial" w:hAnsi="Arial" w:cs="Arial"/>
          <w:sz w:val="22"/>
          <w:szCs w:val="22"/>
          <w:lang w:val="fr-FR"/>
        </w:rPr>
        <w:t xml:space="preserve">, de sa documentation </w:t>
      </w:r>
      <w:r w:rsidR="00242AC1" w:rsidRPr="005561BD">
        <w:rPr>
          <w:rFonts w:ascii="Arial" w:hAnsi="Arial" w:cs="Arial"/>
          <w:sz w:val="22"/>
          <w:szCs w:val="22"/>
        </w:rPr>
        <w:t>et</w:t>
      </w:r>
      <w:r w:rsidR="00A52488" w:rsidRPr="005561BD">
        <w:rPr>
          <w:rFonts w:ascii="Arial" w:hAnsi="Arial" w:cs="Arial"/>
          <w:sz w:val="22"/>
          <w:szCs w:val="22"/>
        </w:rPr>
        <w:t xml:space="preserve"> des livrables associés</w:t>
      </w:r>
      <w:r w:rsidR="00242AC1" w:rsidRPr="005561BD">
        <w:rPr>
          <w:rFonts w:ascii="Arial" w:hAnsi="Arial" w:cs="Arial"/>
          <w:sz w:val="22"/>
          <w:szCs w:val="22"/>
          <w:lang w:val="fr-FR"/>
        </w:rPr>
        <w:t>,</w:t>
      </w:r>
      <w:r w:rsidR="00A52488" w:rsidRPr="005561BD">
        <w:rPr>
          <w:rFonts w:ascii="Arial" w:hAnsi="Arial" w:cs="Arial"/>
          <w:sz w:val="22"/>
          <w:szCs w:val="22"/>
          <w:lang w:eastAsia="fr-FR"/>
        </w:rPr>
        <w:t xml:space="preserve"> </w:t>
      </w:r>
    </w:p>
    <w:p w14:paraId="71389C25" w14:textId="3A4B82C6" w:rsidR="00242AC1" w:rsidRPr="008177C7" w:rsidRDefault="009A3ADE">
      <w:pPr>
        <w:pStyle w:val="Commentaire"/>
        <w:numPr>
          <w:ilvl w:val="0"/>
          <w:numId w:val="11"/>
        </w:numPr>
        <w:spacing w:line="276" w:lineRule="auto"/>
        <w:jc w:val="both"/>
        <w:rPr>
          <w:rFonts w:ascii="Arial" w:hAnsi="Arial" w:cs="Arial"/>
          <w:sz w:val="22"/>
          <w:szCs w:val="22"/>
          <w:lang w:eastAsia="fr-FR"/>
        </w:rPr>
      </w:pPr>
      <w:r w:rsidRPr="008177C7">
        <w:rPr>
          <w:rFonts w:ascii="Arial" w:hAnsi="Arial" w:cs="Arial"/>
          <w:sz w:val="22"/>
          <w:lang w:eastAsia="fr-FR"/>
        </w:rPr>
        <w:lastRenderedPageBreak/>
        <w:t>Pour le</w:t>
      </w:r>
      <w:r w:rsidR="008177C7" w:rsidRPr="008177C7">
        <w:rPr>
          <w:rFonts w:ascii="Arial" w:hAnsi="Arial" w:cs="Arial"/>
          <w:sz w:val="22"/>
          <w:lang w:eastAsia="fr-FR"/>
        </w:rPr>
        <w:t>s</w:t>
      </w:r>
      <w:r w:rsidRPr="008177C7">
        <w:rPr>
          <w:rFonts w:ascii="Arial" w:hAnsi="Arial" w:cs="Arial"/>
          <w:sz w:val="22"/>
          <w:lang w:eastAsia="fr-FR"/>
        </w:rPr>
        <w:t xml:space="preserve"> poste</w:t>
      </w:r>
      <w:r w:rsidR="008177C7" w:rsidRPr="008177C7">
        <w:rPr>
          <w:rFonts w:ascii="Arial" w:hAnsi="Arial" w:cs="Arial"/>
          <w:sz w:val="22"/>
          <w:lang w:eastAsia="fr-FR"/>
        </w:rPr>
        <w:t>s</w:t>
      </w:r>
      <w:r w:rsidR="00242AC1" w:rsidRPr="008177C7">
        <w:rPr>
          <w:rFonts w:ascii="Arial" w:hAnsi="Arial" w:cs="Arial"/>
          <w:sz w:val="22"/>
          <w:lang w:eastAsia="fr-FR"/>
        </w:rPr>
        <w:t xml:space="preserve"> </w:t>
      </w:r>
      <w:r w:rsidR="00387983" w:rsidRPr="008177C7">
        <w:rPr>
          <w:rFonts w:ascii="Arial" w:hAnsi="Arial" w:cs="Arial"/>
          <w:sz w:val="22"/>
          <w:lang w:eastAsia="fr-FR"/>
        </w:rPr>
        <w:t>3</w:t>
      </w:r>
      <w:r w:rsidR="008177C7" w:rsidRPr="008177C7">
        <w:rPr>
          <w:rFonts w:ascii="Arial" w:hAnsi="Arial" w:cs="Arial"/>
          <w:sz w:val="22"/>
          <w:lang w:eastAsia="fr-FR"/>
        </w:rPr>
        <w:t xml:space="preserve"> et 4</w:t>
      </w:r>
      <w:r w:rsidR="00387983" w:rsidRPr="008177C7">
        <w:rPr>
          <w:rFonts w:ascii="Arial" w:hAnsi="Arial" w:cs="Arial"/>
          <w:sz w:val="22"/>
          <w:lang w:eastAsia="fr-FR"/>
        </w:rPr>
        <w:t> </w:t>
      </w:r>
      <w:r w:rsidR="00242AC1" w:rsidRPr="008177C7">
        <w:rPr>
          <w:rFonts w:ascii="Arial" w:hAnsi="Arial" w:cs="Arial"/>
          <w:sz w:val="22"/>
          <w:lang w:eastAsia="fr-FR"/>
        </w:rPr>
        <w:t>:</w:t>
      </w:r>
      <w:r w:rsidRPr="008177C7">
        <w:rPr>
          <w:rFonts w:ascii="Arial" w:hAnsi="Arial" w:cs="Arial"/>
          <w:sz w:val="22"/>
          <w:lang w:eastAsia="fr-FR"/>
        </w:rPr>
        <w:t xml:space="preserve"> </w:t>
      </w:r>
      <w:r w:rsidR="00552DA4" w:rsidRPr="008177C7">
        <w:rPr>
          <w:rFonts w:ascii="Arial" w:hAnsi="Arial" w:cs="Arial"/>
          <w:sz w:val="22"/>
          <w:lang w:eastAsia="fr-FR"/>
        </w:rPr>
        <w:t>à</w:t>
      </w:r>
      <w:r w:rsidR="00996E9E" w:rsidRPr="008177C7">
        <w:rPr>
          <w:rFonts w:ascii="Arial" w:hAnsi="Arial" w:cs="Arial"/>
          <w:sz w:val="22"/>
          <w:lang w:eastAsia="fr-FR"/>
        </w:rPr>
        <w:t xml:space="preserve"> terme échu de l’année</w:t>
      </w:r>
      <w:r w:rsidR="001C0035" w:rsidRPr="008177C7">
        <w:rPr>
          <w:rFonts w:ascii="Arial" w:hAnsi="Arial" w:cs="Arial"/>
          <w:sz w:val="22"/>
          <w:lang w:eastAsia="fr-FR"/>
        </w:rPr>
        <w:t xml:space="preserve"> de</w:t>
      </w:r>
      <w:r w:rsidR="00996E9E" w:rsidRPr="008177C7">
        <w:rPr>
          <w:rFonts w:ascii="Arial" w:hAnsi="Arial" w:cs="Arial"/>
          <w:sz w:val="22"/>
          <w:lang w:eastAsia="fr-FR"/>
        </w:rPr>
        <w:t xml:space="preserve"> </w:t>
      </w:r>
      <w:r w:rsidR="00C87315" w:rsidRPr="008177C7">
        <w:rPr>
          <w:rFonts w:ascii="Arial" w:hAnsi="Arial" w:cs="Arial"/>
          <w:sz w:val="22"/>
          <w:lang w:eastAsia="fr-FR"/>
        </w:rPr>
        <w:t>maintenance</w:t>
      </w:r>
      <w:r w:rsidR="00996E9E" w:rsidRPr="008177C7">
        <w:rPr>
          <w:rFonts w:ascii="Arial" w:hAnsi="Arial" w:cs="Arial"/>
          <w:sz w:val="22"/>
          <w:lang w:eastAsia="fr-FR"/>
        </w:rPr>
        <w:t xml:space="preserve"> considérée </w:t>
      </w:r>
      <w:r w:rsidR="008177C7" w:rsidRPr="008177C7">
        <w:rPr>
          <w:rFonts w:ascii="Arial" w:hAnsi="Arial" w:cs="Arial"/>
          <w:sz w:val="22"/>
          <w:lang w:eastAsia="fr-FR"/>
        </w:rPr>
        <w:t>et après réception des livrables attendus.</w:t>
      </w:r>
    </w:p>
    <w:p w14:paraId="23D919DF" w14:textId="77777777" w:rsidR="008177C7" w:rsidRDefault="008177C7" w:rsidP="00011320">
      <w:pPr>
        <w:pStyle w:val="Commentaire"/>
        <w:spacing w:line="276" w:lineRule="auto"/>
        <w:jc w:val="both"/>
        <w:rPr>
          <w:rFonts w:ascii="Arial" w:hAnsi="Arial" w:cs="Arial"/>
          <w:sz w:val="22"/>
          <w:szCs w:val="22"/>
          <w:lang w:val="fr-FR" w:eastAsia="fr-FR"/>
        </w:rPr>
      </w:pPr>
    </w:p>
    <w:p w14:paraId="373AA6CC" w14:textId="0478A831" w:rsidR="00AD6663" w:rsidRPr="005561BD" w:rsidRDefault="004234B2" w:rsidP="00011320">
      <w:pPr>
        <w:pStyle w:val="Commentaire"/>
        <w:spacing w:line="276" w:lineRule="auto"/>
        <w:jc w:val="both"/>
        <w:rPr>
          <w:rFonts w:ascii="Arial" w:hAnsi="Arial" w:cs="Arial"/>
          <w:b/>
          <w:bCs/>
          <w:sz w:val="22"/>
          <w:szCs w:val="22"/>
          <w:lang w:eastAsia="fr-FR"/>
        </w:rPr>
      </w:pPr>
      <w:proofErr w:type="spellStart"/>
      <w:r w:rsidRPr="005561BD">
        <w:rPr>
          <w:rFonts w:ascii="Arial" w:hAnsi="Arial" w:cs="Arial"/>
          <w:sz w:val="22"/>
          <w:szCs w:val="22"/>
          <w:lang w:val="fr-FR" w:eastAsia="fr-FR"/>
        </w:rPr>
        <w:t>L</w:t>
      </w:r>
      <w:r w:rsidRPr="005561BD">
        <w:rPr>
          <w:rFonts w:ascii="Arial" w:hAnsi="Arial" w:cs="Arial"/>
          <w:sz w:val="22"/>
          <w:szCs w:val="22"/>
          <w:lang w:eastAsia="fr-FR"/>
        </w:rPr>
        <w:t>e</w:t>
      </w:r>
      <w:proofErr w:type="spellEnd"/>
      <w:r w:rsidR="00046767" w:rsidRPr="005561BD">
        <w:rPr>
          <w:rFonts w:ascii="Arial" w:hAnsi="Arial" w:cs="Arial"/>
          <w:sz w:val="22"/>
          <w:szCs w:val="22"/>
          <w:lang w:eastAsia="fr-FR"/>
        </w:rPr>
        <w:t xml:space="preserve"> référent technique identifié dans l’article </w:t>
      </w:r>
      <w:r w:rsidR="00521864" w:rsidRPr="005561BD">
        <w:rPr>
          <w:rFonts w:ascii="Arial" w:hAnsi="Arial" w:cs="Arial"/>
          <w:b/>
          <w:bCs/>
          <w:sz w:val="22"/>
          <w:szCs w:val="22"/>
          <w:lang w:eastAsia="fr-FR"/>
        </w:rPr>
        <w:t>7</w:t>
      </w:r>
      <w:r w:rsidR="00CA355A" w:rsidRPr="005561BD">
        <w:rPr>
          <w:rFonts w:ascii="Arial" w:hAnsi="Arial" w:cs="Arial"/>
          <w:b/>
          <w:bCs/>
          <w:sz w:val="22"/>
          <w:szCs w:val="22"/>
          <w:lang w:eastAsia="fr-FR"/>
        </w:rPr>
        <w:t>.2.1</w:t>
      </w:r>
      <w:r w:rsidR="00046767" w:rsidRPr="005561BD">
        <w:rPr>
          <w:rFonts w:ascii="Arial" w:hAnsi="Arial" w:cs="Arial"/>
          <w:sz w:val="22"/>
          <w:szCs w:val="22"/>
          <w:lang w:eastAsia="fr-FR"/>
        </w:rPr>
        <w:t xml:space="preserve"> du présent document atteste de l’exécution de la prestation par une </w:t>
      </w:r>
      <w:r w:rsidR="00046767" w:rsidRPr="005561BD">
        <w:rPr>
          <w:rFonts w:ascii="Arial" w:hAnsi="Arial" w:cs="Arial"/>
          <w:b/>
          <w:bCs/>
          <w:sz w:val="22"/>
          <w:szCs w:val="22"/>
          <w:lang w:eastAsia="fr-FR"/>
        </w:rPr>
        <w:t>«</w:t>
      </w:r>
      <w:r w:rsidR="00046767" w:rsidRPr="005561BD">
        <w:rPr>
          <w:rFonts w:ascii="Arial" w:hAnsi="Arial" w:cs="Arial"/>
          <w:b/>
          <w:bCs/>
          <w:sz w:val="22"/>
          <w:szCs w:val="22"/>
          <w:u w:val="single"/>
          <w:lang w:eastAsia="fr-FR"/>
        </w:rPr>
        <w:t xml:space="preserve"> attestation de service fait</w:t>
      </w:r>
      <w:r w:rsidR="00046767" w:rsidRPr="005561BD">
        <w:rPr>
          <w:rFonts w:ascii="Arial" w:hAnsi="Arial" w:cs="Arial"/>
          <w:b/>
          <w:bCs/>
          <w:sz w:val="22"/>
          <w:szCs w:val="22"/>
          <w:lang w:eastAsia="fr-FR"/>
        </w:rPr>
        <w:t xml:space="preserve"> »</w:t>
      </w:r>
      <w:r w:rsidR="009A3ADE" w:rsidRPr="005561BD">
        <w:rPr>
          <w:rFonts w:ascii="Arial" w:hAnsi="Arial" w:cs="Arial"/>
          <w:b/>
          <w:bCs/>
          <w:sz w:val="22"/>
          <w:szCs w:val="22"/>
          <w:lang w:eastAsia="fr-FR"/>
        </w:rPr>
        <w:t xml:space="preserve">. </w:t>
      </w:r>
    </w:p>
    <w:p w14:paraId="3E0CD102" w14:textId="77777777" w:rsidR="002F6506" w:rsidRPr="005561BD" w:rsidRDefault="002F6506" w:rsidP="00011320">
      <w:pPr>
        <w:pStyle w:val="Commentaire"/>
        <w:spacing w:line="276" w:lineRule="auto"/>
        <w:jc w:val="both"/>
        <w:rPr>
          <w:rFonts w:ascii="Arial" w:hAnsi="Arial" w:cs="Arial"/>
          <w:sz w:val="22"/>
          <w:szCs w:val="22"/>
          <w:lang w:eastAsia="fr-FR"/>
        </w:rPr>
      </w:pPr>
    </w:p>
    <w:p w14:paraId="253259D3" w14:textId="3D50A10F" w:rsidR="00046767" w:rsidRPr="005561BD" w:rsidRDefault="005F281F">
      <w:pPr>
        <w:pStyle w:val="Titre2"/>
      </w:pPr>
      <w:bookmarkStart w:id="41" w:name="_Toc530657367"/>
      <w:bookmarkStart w:id="42" w:name="_Toc79479841"/>
      <w:bookmarkStart w:id="43" w:name="_Toc45110499"/>
      <w:bookmarkEnd w:id="19"/>
      <w:bookmarkEnd w:id="35"/>
      <w:r w:rsidRPr="005561BD">
        <w:t>9</w:t>
      </w:r>
      <w:r w:rsidR="00046767" w:rsidRPr="005561BD">
        <w:t xml:space="preserve">.2– </w:t>
      </w:r>
      <w:r w:rsidR="000C651D">
        <w:t xml:space="preserve">Admission </w:t>
      </w:r>
      <w:r w:rsidR="00046767" w:rsidRPr="005561BD">
        <w:t>des prestations</w:t>
      </w:r>
    </w:p>
    <w:tbl>
      <w:tblPr>
        <w:tblW w:w="0" w:type="auto"/>
        <w:jc w:val="center"/>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9766"/>
      </w:tblGrid>
      <w:tr w:rsidR="00046767" w:rsidRPr="005561BD" w14:paraId="4126DE9F" w14:textId="77777777" w:rsidTr="00A534D4">
        <w:trPr>
          <w:jc w:val="center"/>
        </w:trPr>
        <w:tc>
          <w:tcPr>
            <w:tcW w:w="9766" w:type="dxa"/>
            <w:shd w:val="clear" w:color="auto" w:fill="auto"/>
          </w:tcPr>
          <w:p w14:paraId="17ACC22E" w14:textId="249CD61D" w:rsidR="00046767" w:rsidRPr="005561BD" w:rsidRDefault="00046767" w:rsidP="00011320">
            <w:pPr>
              <w:spacing w:before="120" w:after="60" w:line="276" w:lineRule="auto"/>
              <w:ind w:left="162" w:right="185"/>
              <w:jc w:val="both"/>
              <w:rPr>
                <w:rFonts w:ascii="Arial" w:hAnsi="Arial" w:cs="Arial"/>
                <w:sz w:val="22"/>
              </w:rPr>
            </w:pPr>
            <w:r w:rsidRPr="005561BD">
              <w:rPr>
                <w:rFonts w:ascii="Arial" w:hAnsi="Arial" w:cs="Arial"/>
                <w:b/>
                <w:sz w:val="22"/>
                <w:u w:val="single"/>
              </w:rPr>
              <w:t>Préalable</w:t>
            </w:r>
            <w:r w:rsidRPr="005561BD">
              <w:rPr>
                <w:rFonts w:ascii="Arial" w:hAnsi="Arial" w:cs="Arial"/>
                <w:b/>
                <w:sz w:val="22"/>
              </w:rPr>
              <w:t> :</w:t>
            </w:r>
            <w:r w:rsidRPr="005561BD">
              <w:rPr>
                <w:rFonts w:ascii="Arial" w:hAnsi="Arial" w:cs="Arial"/>
                <w:sz w:val="22"/>
              </w:rPr>
              <w:t xml:space="preserve"> les prestations sont considérées achevées quand le </w:t>
            </w:r>
            <w:r w:rsidR="003A419F" w:rsidRPr="005561BD">
              <w:rPr>
                <w:rFonts w:ascii="Arial" w:hAnsi="Arial" w:cs="Arial"/>
                <w:sz w:val="22"/>
              </w:rPr>
              <w:t>Titulaire</w:t>
            </w:r>
            <w:r w:rsidR="00C81D2D" w:rsidRPr="005561BD">
              <w:rPr>
                <w:rFonts w:ascii="Arial" w:hAnsi="Arial" w:cs="Arial"/>
                <w:sz w:val="22"/>
              </w:rPr>
              <w:t xml:space="preserve"> </w:t>
            </w:r>
            <w:r w:rsidRPr="005561BD">
              <w:rPr>
                <w:rFonts w:ascii="Arial" w:hAnsi="Arial" w:cs="Arial"/>
                <w:sz w:val="22"/>
              </w:rPr>
              <w:t>:</w:t>
            </w:r>
          </w:p>
          <w:p w14:paraId="59A22B79" w14:textId="77777777" w:rsidR="00046767" w:rsidRPr="005561BD" w:rsidRDefault="00046767" w:rsidP="00632D69">
            <w:pPr>
              <w:numPr>
                <w:ilvl w:val="0"/>
                <w:numId w:val="7"/>
              </w:numPr>
              <w:spacing w:after="60" w:line="276" w:lineRule="auto"/>
              <w:ind w:right="185"/>
              <w:jc w:val="both"/>
              <w:rPr>
                <w:rFonts w:ascii="Arial" w:hAnsi="Arial" w:cs="Arial"/>
                <w:sz w:val="22"/>
              </w:rPr>
            </w:pPr>
            <w:proofErr w:type="gramStart"/>
            <w:r w:rsidRPr="005561BD">
              <w:rPr>
                <w:rFonts w:ascii="Arial" w:hAnsi="Arial" w:cs="Arial"/>
                <w:sz w:val="22"/>
              </w:rPr>
              <w:t>d’une</w:t>
            </w:r>
            <w:proofErr w:type="gramEnd"/>
            <w:r w:rsidRPr="005561BD">
              <w:rPr>
                <w:rFonts w:ascii="Arial" w:hAnsi="Arial" w:cs="Arial"/>
                <w:sz w:val="22"/>
              </w:rPr>
              <w:t xml:space="preserve"> part, a réalisé la prestation commandée ;</w:t>
            </w:r>
          </w:p>
          <w:p w14:paraId="3D6AB176" w14:textId="42FB95DC" w:rsidR="00046767" w:rsidRPr="005561BD" w:rsidRDefault="00046767" w:rsidP="00632D69">
            <w:pPr>
              <w:numPr>
                <w:ilvl w:val="0"/>
                <w:numId w:val="7"/>
              </w:numPr>
              <w:spacing w:after="120" w:line="276" w:lineRule="auto"/>
              <w:ind w:right="185"/>
              <w:jc w:val="both"/>
              <w:rPr>
                <w:rFonts w:ascii="Arial" w:hAnsi="Arial" w:cs="Arial"/>
                <w:i/>
                <w:sz w:val="22"/>
              </w:rPr>
            </w:pPr>
            <w:r w:rsidRPr="005561BD">
              <w:rPr>
                <w:rFonts w:ascii="Arial" w:hAnsi="Arial" w:cs="Arial"/>
                <w:sz w:val="22"/>
              </w:rPr>
              <w:t>d’autre part, a transmis par courriel le</w:t>
            </w:r>
            <w:r w:rsidR="00521864" w:rsidRPr="005561BD">
              <w:rPr>
                <w:rFonts w:ascii="Arial" w:hAnsi="Arial" w:cs="Arial"/>
                <w:sz w:val="22"/>
              </w:rPr>
              <w:t>s</w:t>
            </w:r>
            <w:r w:rsidRPr="005561BD">
              <w:rPr>
                <w:rFonts w:ascii="Arial" w:hAnsi="Arial" w:cs="Arial"/>
                <w:sz w:val="22"/>
              </w:rPr>
              <w:t xml:space="preserve"> livrable</w:t>
            </w:r>
            <w:r w:rsidR="00521864" w:rsidRPr="005561BD">
              <w:rPr>
                <w:rFonts w:ascii="Arial" w:hAnsi="Arial" w:cs="Arial"/>
                <w:sz w:val="22"/>
              </w:rPr>
              <w:t>s</w:t>
            </w:r>
            <w:r w:rsidRPr="005561BD">
              <w:rPr>
                <w:rFonts w:ascii="Arial" w:hAnsi="Arial" w:cs="Arial"/>
                <w:sz w:val="22"/>
              </w:rPr>
              <w:t xml:space="preserve"> associé</w:t>
            </w:r>
            <w:r w:rsidR="009007EC" w:rsidRPr="005561BD">
              <w:rPr>
                <w:rFonts w:ascii="Arial" w:hAnsi="Arial" w:cs="Arial"/>
                <w:sz w:val="22"/>
              </w:rPr>
              <w:t xml:space="preserve">s </w:t>
            </w:r>
            <w:r w:rsidRPr="005561BD">
              <w:rPr>
                <w:rFonts w:ascii="Arial" w:hAnsi="Arial" w:cs="Arial"/>
                <w:sz w:val="22"/>
              </w:rPr>
              <w:t xml:space="preserve">au référent technique </w:t>
            </w:r>
            <w:r w:rsidR="00521864" w:rsidRPr="005561BD">
              <w:rPr>
                <w:rFonts w:ascii="Arial" w:hAnsi="Arial" w:cs="Arial"/>
                <w:sz w:val="22"/>
                <w:lang w:eastAsia="fr-FR"/>
              </w:rPr>
              <w:t xml:space="preserve">(coordonnées à l’article </w:t>
            </w:r>
            <w:r w:rsidR="00521864" w:rsidRPr="005561BD">
              <w:rPr>
                <w:rFonts w:ascii="Arial" w:hAnsi="Arial" w:cs="Arial"/>
                <w:b/>
                <w:sz w:val="22"/>
                <w:lang w:eastAsia="fr-FR"/>
              </w:rPr>
              <w:t>7.2.1</w:t>
            </w:r>
            <w:r w:rsidR="00521864" w:rsidRPr="005561BD">
              <w:rPr>
                <w:rFonts w:ascii="Arial" w:hAnsi="Arial" w:cs="Arial"/>
                <w:sz w:val="22"/>
                <w:lang w:eastAsia="fr-FR"/>
              </w:rPr>
              <w:t xml:space="preserve"> </w:t>
            </w:r>
            <w:r w:rsidR="003F378B" w:rsidRPr="005561BD">
              <w:rPr>
                <w:rFonts w:ascii="Arial" w:hAnsi="Arial" w:cs="Arial"/>
                <w:sz w:val="22"/>
              </w:rPr>
              <w:t>du présent document</w:t>
            </w:r>
            <w:r w:rsidR="00521864" w:rsidRPr="005561BD">
              <w:rPr>
                <w:rFonts w:ascii="Arial" w:hAnsi="Arial" w:cs="Arial"/>
                <w:sz w:val="22"/>
                <w:lang w:eastAsia="fr-FR"/>
              </w:rPr>
              <w:t>)</w:t>
            </w:r>
          </w:p>
        </w:tc>
      </w:tr>
    </w:tbl>
    <w:p w14:paraId="1CB07FCC" w14:textId="77777777" w:rsidR="00644685" w:rsidRPr="005561BD" w:rsidRDefault="00644685" w:rsidP="00011320">
      <w:pPr>
        <w:spacing w:before="120" w:after="60" w:line="276" w:lineRule="auto"/>
        <w:jc w:val="both"/>
        <w:rPr>
          <w:rFonts w:ascii="Arial" w:hAnsi="Arial" w:cs="Arial"/>
          <w:sz w:val="22"/>
        </w:rPr>
      </w:pPr>
    </w:p>
    <w:p w14:paraId="0B37630A" w14:textId="1159BBE2" w:rsidR="00046767" w:rsidRDefault="00046767" w:rsidP="00011320">
      <w:pPr>
        <w:spacing w:before="120" w:after="60" w:line="276" w:lineRule="auto"/>
        <w:jc w:val="both"/>
        <w:rPr>
          <w:rFonts w:ascii="Arial" w:hAnsi="Arial" w:cs="Arial"/>
          <w:sz w:val="22"/>
        </w:rPr>
      </w:pPr>
      <w:r w:rsidRPr="005561BD">
        <w:rPr>
          <w:rFonts w:ascii="Arial" w:hAnsi="Arial" w:cs="Arial"/>
          <w:sz w:val="22"/>
        </w:rPr>
        <w:t>A compter de la date d’achèvement des pr</w:t>
      </w:r>
      <w:r w:rsidR="006961E4" w:rsidRPr="005561BD">
        <w:rPr>
          <w:rFonts w:ascii="Arial" w:hAnsi="Arial" w:cs="Arial"/>
          <w:sz w:val="22"/>
        </w:rPr>
        <w:t>estations, et au vu de</w:t>
      </w:r>
      <w:r w:rsidRPr="005561BD">
        <w:rPr>
          <w:rFonts w:ascii="Arial" w:hAnsi="Arial" w:cs="Arial"/>
          <w:sz w:val="22"/>
        </w:rPr>
        <w:t xml:space="preserve"> </w:t>
      </w:r>
      <w:r w:rsidR="009007EC" w:rsidRPr="005561BD">
        <w:rPr>
          <w:rFonts w:ascii="Arial" w:hAnsi="Arial" w:cs="Arial"/>
          <w:sz w:val="22"/>
        </w:rPr>
        <w:t>« l’</w:t>
      </w:r>
      <w:r w:rsidR="006961E4" w:rsidRPr="005561BD">
        <w:rPr>
          <w:rFonts w:ascii="Arial" w:hAnsi="Arial" w:cs="Arial"/>
          <w:sz w:val="22"/>
        </w:rPr>
        <w:t>attestation</w:t>
      </w:r>
      <w:r w:rsidR="003464E6" w:rsidRPr="005561BD">
        <w:rPr>
          <w:rFonts w:ascii="Arial" w:hAnsi="Arial" w:cs="Arial"/>
          <w:sz w:val="22"/>
        </w:rPr>
        <w:t xml:space="preserve"> de service fait »</w:t>
      </w:r>
      <w:r w:rsidRPr="005561BD">
        <w:rPr>
          <w:rFonts w:ascii="Arial" w:hAnsi="Arial" w:cs="Arial"/>
          <w:sz w:val="22"/>
        </w:rPr>
        <w:t xml:space="preserve">, l’acheteur dispose de </w:t>
      </w:r>
      <w:r w:rsidRPr="005561BD">
        <w:rPr>
          <w:rFonts w:ascii="Arial" w:hAnsi="Arial" w:cs="Arial"/>
          <w:b/>
          <w:sz w:val="22"/>
        </w:rPr>
        <w:t>30 jours</w:t>
      </w:r>
      <w:r w:rsidRPr="005561BD">
        <w:rPr>
          <w:rFonts w:ascii="Arial" w:hAnsi="Arial" w:cs="Arial"/>
          <w:sz w:val="22"/>
        </w:rPr>
        <w:t xml:space="preserve"> pour prononcer la « décision de réception »</w:t>
      </w:r>
      <w:r w:rsidR="000B0F29" w:rsidRPr="005561BD">
        <w:rPr>
          <w:rFonts w:ascii="Arial" w:hAnsi="Arial" w:cs="Arial"/>
          <w:sz w:val="22"/>
        </w:rPr>
        <w:t xml:space="preserve"> (DR)</w:t>
      </w:r>
      <w:r w:rsidRPr="005561BD">
        <w:rPr>
          <w:rFonts w:ascii="Arial" w:hAnsi="Arial" w:cs="Arial"/>
          <w:sz w:val="22"/>
        </w:rPr>
        <w:t>.</w:t>
      </w:r>
    </w:p>
    <w:p w14:paraId="3B3422A3" w14:textId="77777777" w:rsidR="00C87315" w:rsidRPr="005561BD" w:rsidRDefault="00C87315" w:rsidP="00011320">
      <w:pPr>
        <w:spacing w:before="120" w:after="60" w:line="276" w:lineRule="auto"/>
        <w:jc w:val="both"/>
        <w:rPr>
          <w:rFonts w:ascii="Arial" w:hAnsi="Arial" w:cs="Arial"/>
          <w:sz w:val="22"/>
        </w:rPr>
      </w:pPr>
    </w:p>
    <w:p w14:paraId="31EDBD47" w14:textId="68143206" w:rsidR="00521864" w:rsidRPr="005561BD" w:rsidRDefault="00046767" w:rsidP="00011320">
      <w:pPr>
        <w:spacing w:after="240" w:line="276" w:lineRule="auto"/>
        <w:jc w:val="both"/>
        <w:rPr>
          <w:rFonts w:ascii="Arial" w:hAnsi="Arial" w:cs="Arial"/>
          <w:sz w:val="22"/>
        </w:rPr>
      </w:pPr>
      <w:r w:rsidRPr="005561BD">
        <w:rPr>
          <w:rFonts w:ascii="Arial" w:hAnsi="Arial" w:cs="Arial"/>
          <w:sz w:val="22"/>
        </w:rPr>
        <w:t>Passé ce délai, les prestations sont réceptionnées avec effet à compter de l’expiration du délai.</w:t>
      </w:r>
      <w:bookmarkEnd w:id="41"/>
    </w:p>
    <w:p w14:paraId="4A9E9AA4" w14:textId="4A6C648A" w:rsidR="009A3ADE" w:rsidRPr="005561BD" w:rsidRDefault="009A3ADE" w:rsidP="00011320">
      <w:pPr>
        <w:spacing w:before="120" w:line="276" w:lineRule="auto"/>
        <w:jc w:val="both"/>
        <w:rPr>
          <w:rFonts w:ascii="Arial" w:hAnsi="Arial" w:cs="Arial"/>
          <w:sz w:val="22"/>
          <w:lang w:eastAsia="fr-FR"/>
        </w:rPr>
      </w:pPr>
      <w:r w:rsidRPr="005561BD">
        <w:rPr>
          <w:rFonts w:ascii="Arial" w:hAnsi="Arial" w:cs="Arial"/>
          <w:sz w:val="22"/>
          <w:lang w:eastAsia="fr-FR"/>
        </w:rPr>
        <w:t xml:space="preserve">La DR est transmise au </w:t>
      </w:r>
      <w:r w:rsidR="003A419F" w:rsidRPr="005561BD">
        <w:rPr>
          <w:rFonts w:ascii="Arial" w:hAnsi="Arial" w:cs="Arial"/>
          <w:sz w:val="22"/>
          <w:lang w:eastAsia="fr-FR"/>
        </w:rPr>
        <w:t>Titulaire</w:t>
      </w:r>
      <w:r w:rsidR="00F62FEC" w:rsidRPr="005561BD">
        <w:rPr>
          <w:rFonts w:ascii="Arial" w:hAnsi="Arial" w:cs="Arial"/>
          <w:sz w:val="22"/>
          <w:lang w:eastAsia="fr-FR"/>
        </w:rPr>
        <w:t xml:space="preserve"> via PLACE</w:t>
      </w:r>
      <w:r w:rsidR="00C87315">
        <w:rPr>
          <w:rFonts w:ascii="Arial" w:hAnsi="Arial" w:cs="Arial"/>
          <w:sz w:val="22"/>
          <w:lang w:eastAsia="fr-FR"/>
        </w:rPr>
        <w:t>.</w:t>
      </w:r>
      <w:r w:rsidR="00F62FEC" w:rsidRPr="005561BD">
        <w:rPr>
          <w:rFonts w:ascii="Arial" w:hAnsi="Arial" w:cs="Arial"/>
          <w:sz w:val="22"/>
          <w:lang w:eastAsia="fr-FR"/>
        </w:rPr>
        <w:t xml:space="preserve"> </w:t>
      </w:r>
    </w:p>
    <w:p w14:paraId="419F6184" w14:textId="308DEBFF" w:rsidR="009A3ADE" w:rsidRPr="005561BD" w:rsidRDefault="009A3ADE" w:rsidP="00011320">
      <w:pPr>
        <w:spacing w:before="120" w:line="276" w:lineRule="auto"/>
        <w:jc w:val="both"/>
        <w:rPr>
          <w:rFonts w:ascii="Arial" w:hAnsi="Arial" w:cs="Arial"/>
          <w:sz w:val="22"/>
          <w:lang w:eastAsia="fr-FR"/>
        </w:rPr>
      </w:pPr>
      <w:r w:rsidRPr="005561BD">
        <w:rPr>
          <w:rFonts w:ascii="Arial" w:hAnsi="Arial" w:cs="Arial"/>
          <w:sz w:val="22"/>
          <w:lang w:eastAsia="fr-FR"/>
        </w:rPr>
        <w:t>Ce dernier</w:t>
      </w:r>
      <w:r w:rsidR="00950D96" w:rsidRPr="005561BD">
        <w:rPr>
          <w:rFonts w:ascii="Arial" w:hAnsi="Arial" w:cs="Arial"/>
          <w:sz w:val="22"/>
          <w:lang w:eastAsia="fr-FR"/>
        </w:rPr>
        <w:t xml:space="preserve"> </w:t>
      </w:r>
      <w:r w:rsidR="00E208E5" w:rsidRPr="005561BD">
        <w:rPr>
          <w:rFonts w:ascii="Arial" w:hAnsi="Arial" w:cs="Arial"/>
          <w:sz w:val="22"/>
          <w:lang w:eastAsia="fr-FR"/>
        </w:rPr>
        <w:t>peut</w:t>
      </w:r>
      <w:r w:rsidRPr="005561BD">
        <w:rPr>
          <w:rFonts w:ascii="Arial" w:hAnsi="Arial" w:cs="Arial"/>
          <w:sz w:val="22"/>
          <w:lang w:eastAsia="fr-FR"/>
        </w:rPr>
        <w:t xml:space="preserve"> alors, muni de ce document, transmettre sa demande de paiement à la personne publique, conformément à l’article </w:t>
      </w:r>
      <w:r w:rsidRPr="005561BD">
        <w:rPr>
          <w:rFonts w:ascii="Arial" w:hAnsi="Arial" w:cs="Arial"/>
          <w:b/>
          <w:sz w:val="22"/>
          <w:lang w:eastAsia="fr-FR"/>
        </w:rPr>
        <w:t>1</w:t>
      </w:r>
      <w:r w:rsidR="00950D96" w:rsidRPr="005561BD">
        <w:rPr>
          <w:rFonts w:ascii="Arial" w:hAnsi="Arial" w:cs="Arial"/>
          <w:b/>
          <w:sz w:val="22"/>
          <w:lang w:eastAsia="fr-FR"/>
        </w:rPr>
        <w:t>2</w:t>
      </w:r>
      <w:r w:rsidRPr="005561BD">
        <w:rPr>
          <w:rFonts w:ascii="Arial" w:hAnsi="Arial" w:cs="Arial"/>
          <w:sz w:val="22"/>
          <w:lang w:eastAsia="fr-FR"/>
        </w:rPr>
        <w:t xml:space="preserve"> ci-dessous. </w:t>
      </w:r>
    </w:p>
    <w:p w14:paraId="3E4CA70C" w14:textId="32F1BCE8" w:rsidR="006C1926" w:rsidRPr="005561BD" w:rsidRDefault="000D0EDC" w:rsidP="00011320">
      <w:pPr>
        <w:spacing w:before="120" w:line="276" w:lineRule="auto"/>
        <w:jc w:val="both"/>
        <w:rPr>
          <w:rFonts w:ascii="Arial" w:hAnsi="Arial" w:cs="Arial"/>
          <w:sz w:val="22"/>
          <w:lang w:eastAsia="fr-FR"/>
        </w:rPr>
      </w:pPr>
      <w:r w:rsidRPr="005561BD">
        <w:rPr>
          <w:rFonts w:ascii="Arial" w:hAnsi="Arial" w:cs="Arial"/>
          <w:sz w:val="22"/>
          <w:lang w:eastAsia="fr-FR"/>
        </w:rPr>
        <w:t>Le transfert de propriété du poste 1 est effectif à compter de la date de cette décision.</w:t>
      </w:r>
    </w:p>
    <w:p w14:paraId="1029F796" w14:textId="466DD41E" w:rsidR="006C1926" w:rsidRPr="005561BD" w:rsidRDefault="006C1926" w:rsidP="00011320">
      <w:pPr>
        <w:spacing w:before="120" w:line="276" w:lineRule="auto"/>
        <w:jc w:val="both"/>
        <w:rPr>
          <w:rFonts w:ascii="Arial" w:hAnsi="Arial" w:cs="Arial"/>
          <w:sz w:val="22"/>
          <w:lang w:eastAsia="fr-FR"/>
        </w:rPr>
      </w:pPr>
      <w:r w:rsidRPr="005561BD">
        <w:rPr>
          <w:rFonts w:ascii="Arial" w:hAnsi="Arial" w:cs="Arial"/>
          <w:sz w:val="22"/>
          <w:lang w:eastAsia="fr-FR"/>
        </w:rPr>
        <w:t xml:space="preserve">En cas d’ajournement, le </w:t>
      </w:r>
      <w:r w:rsidR="003A419F" w:rsidRPr="005561BD">
        <w:rPr>
          <w:rFonts w:ascii="Arial" w:hAnsi="Arial" w:cs="Arial"/>
          <w:sz w:val="22"/>
          <w:lang w:eastAsia="fr-FR"/>
        </w:rPr>
        <w:t>Titulaire</w:t>
      </w:r>
      <w:r w:rsidRPr="005561BD">
        <w:rPr>
          <w:rFonts w:ascii="Arial" w:hAnsi="Arial" w:cs="Arial"/>
          <w:sz w:val="22"/>
          <w:lang w:eastAsia="fr-FR"/>
        </w:rPr>
        <w:t xml:space="preserve"> dispose de 30 jours pour représenter les prestations présentant une anomalie.</w:t>
      </w:r>
    </w:p>
    <w:p w14:paraId="7E6F5205" w14:textId="1579EA59" w:rsidR="00886415" w:rsidRPr="005561BD" w:rsidRDefault="00886415" w:rsidP="00011320">
      <w:pPr>
        <w:spacing w:before="120" w:line="276" w:lineRule="auto"/>
        <w:jc w:val="both"/>
        <w:rPr>
          <w:rFonts w:ascii="Arial" w:hAnsi="Arial" w:cs="Arial"/>
          <w:sz w:val="22"/>
          <w:lang w:eastAsia="fr-FR"/>
        </w:rPr>
      </w:pPr>
    </w:p>
    <w:p w14:paraId="23B8599A" w14:textId="538C1F63" w:rsidR="00046767" w:rsidRPr="005561BD" w:rsidRDefault="00046767">
      <w:pPr>
        <w:pStyle w:val="Titre1"/>
      </w:pPr>
      <w:bookmarkStart w:id="44" w:name="_Toc199152069"/>
      <w:r w:rsidRPr="005561BD">
        <w:t>ARTICLE 1</w:t>
      </w:r>
      <w:r w:rsidR="005F281F" w:rsidRPr="005561BD">
        <w:t>0</w:t>
      </w:r>
      <w:r w:rsidRPr="005561BD">
        <w:t xml:space="preserve"> – MODALITÉS DE DÉTERMINATION DES PRIX</w:t>
      </w:r>
      <w:bookmarkEnd w:id="44"/>
    </w:p>
    <w:p w14:paraId="725241A8" w14:textId="736FEAD0" w:rsidR="00046767" w:rsidRPr="005561BD" w:rsidRDefault="00046767">
      <w:pPr>
        <w:pStyle w:val="Titre2"/>
      </w:pPr>
      <w:r w:rsidRPr="005561BD">
        <w:t>1</w:t>
      </w:r>
      <w:r w:rsidR="005F281F" w:rsidRPr="005561BD">
        <w:t>0</w:t>
      </w:r>
      <w:r w:rsidRPr="005561BD">
        <w:t>.1 – Unité monétaire</w:t>
      </w:r>
    </w:p>
    <w:p w14:paraId="58ADCCA1" w14:textId="47552647" w:rsidR="00046767" w:rsidRPr="005561BD" w:rsidRDefault="00046767" w:rsidP="00011320">
      <w:pPr>
        <w:spacing w:before="120" w:line="276" w:lineRule="auto"/>
        <w:jc w:val="both"/>
        <w:rPr>
          <w:rFonts w:ascii="Arial" w:eastAsia="Times New Roman" w:hAnsi="Arial" w:cs="Arial"/>
          <w:sz w:val="22"/>
          <w:lang w:eastAsia="fr-FR"/>
        </w:rPr>
      </w:pPr>
      <w:r w:rsidRPr="005561BD">
        <w:rPr>
          <w:rFonts w:ascii="Arial" w:eastAsia="Times New Roman" w:hAnsi="Arial" w:cs="Arial"/>
          <w:sz w:val="22"/>
          <w:lang w:eastAsia="fr-FR"/>
        </w:rPr>
        <w:t>Les prix seront établis en EUROS (€), avec deux décimales après la virgule.</w:t>
      </w:r>
    </w:p>
    <w:p w14:paraId="1E902D68" w14:textId="6357DA51" w:rsidR="00046767" w:rsidRPr="005561BD" w:rsidRDefault="00046767">
      <w:pPr>
        <w:pStyle w:val="Titre2"/>
      </w:pPr>
      <w:r w:rsidRPr="005561BD">
        <w:t>1</w:t>
      </w:r>
      <w:r w:rsidR="005F281F" w:rsidRPr="005561BD">
        <w:t>0</w:t>
      </w:r>
      <w:r w:rsidRPr="005561BD">
        <w:t>.2 – Contenu des prix</w:t>
      </w:r>
    </w:p>
    <w:p w14:paraId="7AE2AAB5" w14:textId="246A520A" w:rsidR="000570B0" w:rsidRPr="005561BD" w:rsidRDefault="000570B0" w:rsidP="00011320">
      <w:pPr>
        <w:spacing w:line="276" w:lineRule="auto"/>
        <w:jc w:val="both"/>
        <w:rPr>
          <w:rFonts w:ascii="Arial" w:hAnsi="Arial" w:cs="Arial"/>
          <w:sz w:val="22"/>
        </w:rPr>
      </w:pPr>
      <w:r w:rsidRPr="005561BD">
        <w:rPr>
          <w:rFonts w:ascii="Arial" w:hAnsi="Arial" w:cs="Arial"/>
          <w:sz w:val="22"/>
        </w:rPr>
        <w:t xml:space="preserve">Les prix sont réputés comprendre toutes les charges fiscales ou autres frappant obligatoirement les prestations, dont les frais afférents à la facturation, au conditionnement, au stockage, à l’emballage, à l’assurance et au transport jusqu’au lieu de livraison, ainsi que les marges pour risque et les marges bénéficiaires et toutes les autres dépenses nécessaires à l’exécution des prestations, </w:t>
      </w:r>
      <w:r w:rsidRPr="005561BD">
        <w:rPr>
          <w:rFonts w:ascii="Arial" w:hAnsi="Arial" w:cs="Arial"/>
          <w:color w:val="000000" w:themeColor="text1"/>
          <w:sz w:val="22"/>
        </w:rPr>
        <w:t>notamment</w:t>
      </w:r>
      <w:r w:rsidRPr="005561BD">
        <w:rPr>
          <w:rFonts w:ascii="Arial" w:hAnsi="Arial" w:cs="Arial"/>
          <w:sz w:val="22"/>
        </w:rPr>
        <w:t xml:space="preserve"> :</w:t>
      </w:r>
    </w:p>
    <w:p w14:paraId="2844A0AB" w14:textId="4F223ED7" w:rsidR="00F845FA" w:rsidRPr="005561BD" w:rsidRDefault="00F845FA" w:rsidP="00011320">
      <w:pPr>
        <w:spacing w:line="276" w:lineRule="auto"/>
        <w:jc w:val="both"/>
        <w:rPr>
          <w:rFonts w:ascii="Arial" w:hAnsi="Arial" w:cs="Arial"/>
          <w:b/>
          <w:i/>
          <w:sz w:val="22"/>
        </w:rPr>
      </w:pPr>
    </w:p>
    <w:p w14:paraId="5B703022" w14:textId="2581079A" w:rsidR="00514CAF" w:rsidRPr="005561BD" w:rsidRDefault="0056287B" w:rsidP="00011320">
      <w:pPr>
        <w:spacing w:line="276" w:lineRule="auto"/>
        <w:jc w:val="both"/>
        <w:rPr>
          <w:rFonts w:ascii="Arial" w:hAnsi="Arial" w:cs="Arial"/>
          <w:b/>
          <w:i/>
          <w:sz w:val="22"/>
        </w:rPr>
      </w:pPr>
      <w:r w:rsidRPr="005561BD">
        <w:rPr>
          <w:rFonts w:ascii="Arial" w:hAnsi="Arial" w:cs="Arial"/>
          <w:b/>
          <w:i/>
          <w:sz w:val="22"/>
        </w:rPr>
        <w:t>Pour les postes 1</w:t>
      </w:r>
      <w:r w:rsidR="00514CAF" w:rsidRPr="005561BD">
        <w:rPr>
          <w:rFonts w:ascii="Arial" w:hAnsi="Arial" w:cs="Arial"/>
          <w:b/>
          <w:i/>
          <w:sz w:val="22"/>
        </w:rPr>
        <w:t xml:space="preserve"> et </w:t>
      </w:r>
      <w:r w:rsidR="004234B2" w:rsidRPr="005561BD">
        <w:rPr>
          <w:rFonts w:ascii="Arial" w:hAnsi="Arial" w:cs="Arial"/>
          <w:b/>
          <w:i/>
          <w:sz w:val="22"/>
        </w:rPr>
        <w:t>2 :</w:t>
      </w:r>
    </w:p>
    <w:p w14:paraId="373B655D" w14:textId="241C7E90"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machine ;</w:t>
      </w:r>
    </w:p>
    <w:p w14:paraId="22163026" w14:textId="2728B01D"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livraison ;</w:t>
      </w:r>
    </w:p>
    <w:p w14:paraId="062A9524" w14:textId="5172ABF3"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w:t>
      </w:r>
      <w:r w:rsidR="000A62EA" w:rsidRPr="00C456B7">
        <w:rPr>
          <w:rFonts w:ascii="Arial" w:hAnsi="Arial" w:cs="Arial"/>
          <w:sz w:val="22"/>
          <w:szCs w:val="22"/>
        </w:rPr>
        <w:t xml:space="preserve"> déchargement</w:t>
      </w:r>
      <w:r w:rsidR="00C7567F" w:rsidRPr="00C456B7">
        <w:rPr>
          <w:rFonts w:ascii="Arial" w:hAnsi="Arial" w:cs="Arial"/>
          <w:sz w:val="22"/>
          <w:szCs w:val="22"/>
        </w:rPr>
        <w:t> ;</w:t>
      </w:r>
    </w:p>
    <w:p w14:paraId="2AA830CA" w14:textId="36A39F41"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L’installation</w:t>
      </w:r>
      <w:r w:rsidR="00C7567F" w:rsidRPr="00C456B7">
        <w:rPr>
          <w:rFonts w:ascii="Arial" w:hAnsi="Arial" w:cs="Arial"/>
          <w:sz w:val="22"/>
          <w:szCs w:val="22"/>
        </w:rPr>
        <w:t> ;</w:t>
      </w:r>
    </w:p>
    <w:p w14:paraId="11647D64" w14:textId="674E53B4"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w:t>
      </w:r>
      <w:r w:rsidR="000A62EA" w:rsidRPr="00C456B7">
        <w:rPr>
          <w:rFonts w:ascii="Arial" w:hAnsi="Arial" w:cs="Arial"/>
          <w:sz w:val="22"/>
          <w:szCs w:val="22"/>
        </w:rPr>
        <w:t xml:space="preserve"> mise en service (dont tous les moyens de mise en œuvre)</w:t>
      </w:r>
      <w:r w:rsidR="00C7567F" w:rsidRPr="00C456B7">
        <w:rPr>
          <w:rFonts w:ascii="Arial" w:hAnsi="Arial" w:cs="Arial"/>
          <w:sz w:val="22"/>
          <w:szCs w:val="22"/>
        </w:rPr>
        <w:t> ;</w:t>
      </w:r>
    </w:p>
    <w:p w14:paraId="572B2E28" w14:textId="1A07CE5D"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w:t>
      </w:r>
      <w:r w:rsidR="000A62EA" w:rsidRPr="00C456B7">
        <w:rPr>
          <w:rFonts w:ascii="Arial" w:hAnsi="Arial" w:cs="Arial"/>
          <w:sz w:val="22"/>
          <w:szCs w:val="22"/>
        </w:rPr>
        <w:t xml:space="preserve"> documen</w:t>
      </w:r>
      <w:r w:rsidR="00C7567F" w:rsidRPr="00C456B7">
        <w:rPr>
          <w:rFonts w:ascii="Arial" w:hAnsi="Arial" w:cs="Arial"/>
          <w:sz w:val="22"/>
          <w:szCs w:val="22"/>
        </w:rPr>
        <w:t>tation technique et d’entretien ;</w:t>
      </w:r>
    </w:p>
    <w:p w14:paraId="2E96A3A7" w14:textId="1866C2C6"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w:t>
      </w:r>
      <w:r w:rsidR="009007EC" w:rsidRPr="00C456B7">
        <w:rPr>
          <w:rFonts w:ascii="Arial" w:hAnsi="Arial" w:cs="Arial"/>
          <w:sz w:val="22"/>
          <w:szCs w:val="22"/>
        </w:rPr>
        <w:t xml:space="preserve"> prestations de formation</w:t>
      </w:r>
      <w:r w:rsidR="00C7567F" w:rsidRPr="00C456B7">
        <w:rPr>
          <w:rFonts w:ascii="Arial" w:hAnsi="Arial" w:cs="Arial"/>
          <w:sz w:val="22"/>
          <w:szCs w:val="22"/>
        </w:rPr>
        <w:t> ;</w:t>
      </w:r>
    </w:p>
    <w:p w14:paraId="64BF7A86" w14:textId="5C1DD0E0" w:rsidR="003464E6" w:rsidRPr="00C456B7" w:rsidRDefault="003464E6"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 frais de déplacement, d'hébergement et de restauration des formateurs</w:t>
      </w:r>
      <w:r w:rsidR="00C7567F" w:rsidRPr="00C456B7">
        <w:rPr>
          <w:rFonts w:ascii="Arial" w:hAnsi="Arial" w:cs="Arial"/>
          <w:sz w:val="22"/>
          <w:szCs w:val="22"/>
        </w:rPr>
        <w:t> ;</w:t>
      </w:r>
    </w:p>
    <w:p w14:paraId="30B490FC" w14:textId="3EFC19DB" w:rsidR="00514CAF"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w:t>
      </w:r>
      <w:r w:rsidR="000A62EA" w:rsidRPr="00C456B7">
        <w:rPr>
          <w:rFonts w:ascii="Arial" w:hAnsi="Arial" w:cs="Arial"/>
          <w:sz w:val="22"/>
          <w:szCs w:val="22"/>
        </w:rPr>
        <w:t xml:space="preserve"> prestations d’identi</w:t>
      </w:r>
      <w:r w:rsidR="00FC5C6E" w:rsidRPr="00C456B7">
        <w:rPr>
          <w:rFonts w:ascii="Arial" w:hAnsi="Arial" w:cs="Arial"/>
          <w:sz w:val="22"/>
          <w:szCs w:val="22"/>
        </w:rPr>
        <w:t>fication à la nomenclature OTAN.</w:t>
      </w:r>
    </w:p>
    <w:p w14:paraId="6878C3FE" w14:textId="0382EA95" w:rsidR="00FA558B" w:rsidRPr="00C456B7" w:rsidRDefault="00FA558B"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lastRenderedPageBreak/>
        <w:t>La première année de garantie</w:t>
      </w:r>
    </w:p>
    <w:p w14:paraId="06055B8B" w14:textId="77777777" w:rsidR="00706FD4" w:rsidRPr="005561BD" w:rsidRDefault="00706FD4" w:rsidP="00C7567F">
      <w:pPr>
        <w:spacing w:after="60" w:line="276" w:lineRule="auto"/>
        <w:jc w:val="both"/>
        <w:rPr>
          <w:rFonts w:ascii="Arial" w:hAnsi="Arial" w:cs="Arial"/>
          <w:bCs/>
          <w:sz w:val="22"/>
        </w:rPr>
      </w:pPr>
    </w:p>
    <w:p w14:paraId="090007FF" w14:textId="77777777" w:rsidR="008177C7" w:rsidRPr="003173D1" w:rsidRDefault="008177C7" w:rsidP="008177C7">
      <w:pPr>
        <w:spacing w:line="276" w:lineRule="auto"/>
        <w:jc w:val="both"/>
        <w:rPr>
          <w:rFonts w:ascii="Arial" w:hAnsi="Arial" w:cs="Arial"/>
          <w:b/>
          <w:i/>
          <w:sz w:val="22"/>
        </w:rPr>
      </w:pPr>
      <w:r w:rsidRPr="003173D1">
        <w:rPr>
          <w:rFonts w:ascii="Arial" w:hAnsi="Arial" w:cs="Arial"/>
          <w:b/>
          <w:i/>
          <w:sz w:val="22"/>
        </w:rPr>
        <w:t xml:space="preserve">Pour </w:t>
      </w:r>
      <w:r>
        <w:rPr>
          <w:rFonts w:ascii="Arial" w:hAnsi="Arial" w:cs="Arial"/>
          <w:b/>
          <w:i/>
          <w:sz w:val="22"/>
        </w:rPr>
        <w:t>les postes 3 et 4</w:t>
      </w:r>
      <w:r w:rsidRPr="003173D1">
        <w:rPr>
          <w:rFonts w:ascii="Arial" w:hAnsi="Arial" w:cs="Arial"/>
          <w:b/>
          <w:i/>
          <w:sz w:val="22"/>
        </w:rPr>
        <w:t> :</w:t>
      </w:r>
    </w:p>
    <w:p w14:paraId="613F7C9B" w14:textId="54219C2F" w:rsidR="008177C7" w:rsidRDefault="008177C7" w:rsidP="008177C7">
      <w:pPr>
        <w:pStyle w:val="Paragraphedeliste"/>
        <w:numPr>
          <w:ilvl w:val="0"/>
          <w:numId w:val="6"/>
        </w:numPr>
        <w:spacing w:before="240" w:after="60" w:line="276" w:lineRule="auto"/>
        <w:ind w:left="1276"/>
        <w:jc w:val="both"/>
        <w:rPr>
          <w:rFonts w:ascii="Arial" w:hAnsi="Arial" w:cs="Arial"/>
          <w:bCs/>
          <w:sz w:val="22"/>
          <w:szCs w:val="22"/>
        </w:rPr>
      </w:pPr>
      <w:r>
        <w:rPr>
          <w:rFonts w:ascii="Arial" w:hAnsi="Arial" w:cs="Arial"/>
          <w:bCs/>
          <w:sz w:val="22"/>
          <w:szCs w:val="22"/>
        </w:rPr>
        <w:t>Les frais de main d’</w:t>
      </w:r>
      <w:r w:rsidR="009E35FD">
        <w:rPr>
          <w:rFonts w:ascii="Arial" w:hAnsi="Arial" w:cs="Arial"/>
          <w:bCs/>
          <w:sz w:val="22"/>
          <w:szCs w:val="22"/>
        </w:rPr>
        <w:t>œuvre</w:t>
      </w:r>
      <w:r>
        <w:rPr>
          <w:rFonts w:ascii="Arial" w:hAnsi="Arial" w:cs="Arial"/>
          <w:bCs/>
          <w:sz w:val="22"/>
          <w:szCs w:val="22"/>
        </w:rPr>
        <w:t>, des pièces et consommables, mises à jour logicielles,</w:t>
      </w:r>
    </w:p>
    <w:p w14:paraId="5B9C1E46" w14:textId="77777777" w:rsidR="008177C7" w:rsidRDefault="008177C7" w:rsidP="008177C7">
      <w:pPr>
        <w:pStyle w:val="Paragraphedeliste"/>
        <w:numPr>
          <w:ilvl w:val="0"/>
          <w:numId w:val="6"/>
        </w:numPr>
        <w:spacing w:before="240" w:after="60" w:line="276" w:lineRule="auto"/>
        <w:ind w:left="1276"/>
        <w:jc w:val="both"/>
        <w:rPr>
          <w:rFonts w:ascii="Arial" w:hAnsi="Arial" w:cs="Arial"/>
          <w:bCs/>
          <w:sz w:val="22"/>
          <w:szCs w:val="22"/>
        </w:rPr>
      </w:pPr>
      <w:r w:rsidRPr="003173D1">
        <w:rPr>
          <w:rFonts w:ascii="Arial" w:hAnsi="Arial" w:cs="Arial"/>
          <w:bCs/>
          <w:sz w:val="22"/>
          <w:szCs w:val="22"/>
        </w:rPr>
        <w:t>Les frais de déplacement, d'hébergement et de restauration des intervenants</w:t>
      </w:r>
      <w:r>
        <w:rPr>
          <w:rFonts w:ascii="Arial" w:hAnsi="Arial" w:cs="Arial"/>
          <w:bCs/>
          <w:sz w:val="22"/>
          <w:szCs w:val="22"/>
        </w:rPr>
        <w:t>,</w:t>
      </w:r>
      <w:r w:rsidRPr="003173D1">
        <w:rPr>
          <w:rFonts w:ascii="Arial" w:hAnsi="Arial" w:cs="Arial"/>
          <w:bCs/>
          <w:sz w:val="22"/>
          <w:szCs w:val="22"/>
        </w:rPr>
        <w:t xml:space="preserve"> </w:t>
      </w:r>
    </w:p>
    <w:p w14:paraId="0F4246B7" w14:textId="77777777" w:rsidR="008177C7" w:rsidRDefault="008177C7" w:rsidP="008177C7">
      <w:pPr>
        <w:pStyle w:val="Paragraphedeliste"/>
        <w:numPr>
          <w:ilvl w:val="0"/>
          <w:numId w:val="6"/>
        </w:numPr>
        <w:spacing w:before="240" w:after="60" w:line="276" w:lineRule="auto"/>
        <w:ind w:left="1276"/>
        <w:jc w:val="both"/>
        <w:rPr>
          <w:rFonts w:ascii="Arial" w:hAnsi="Arial" w:cs="Arial"/>
          <w:bCs/>
          <w:sz w:val="22"/>
          <w:szCs w:val="22"/>
        </w:rPr>
      </w:pPr>
      <w:r>
        <w:rPr>
          <w:rFonts w:ascii="Arial" w:hAnsi="Arial" w:cs="Arial"/>
          <w:bCs/>
          <w:sz w:val="22"/>
          <w:szCs w:val="22"/>
        </w:rPr>
        <w:t>Les frais relatifs à la mise en œuvre de la hot line.</w:t>
      </w:r>
    </w:p>
    <w:p w14:paraId="73101C78" w14:textId="77777777" w:rsidR="00754038" w:rsidRDefault="00754038" w:rsidP="00011320">
      <w:pPr>
        <w:spacing w:line="276" w:lineRule="auto"/>
        <w:jc w:val="both"/>
        <w:rPr>
          <w:rFonts w:ascii="Arial" w:hAnsi="Arial" w:cs="Arial"/>
          <w:sz w:val="22"/>
        </w:rPr>
      </w:pPr>
    </w:p>
    <w:p w14:paraId="4C2DF5D8" w14:textId="5BE17346" w:rsidR="000570B0" w:rsidRPr="005561BD" w:rsidRDefault="000570B0" w:rsidP="00011320">
      <w:pPr>
        <w:spacing w:line="276" w:lineRule="auto"/>
        <w:jc w:val="both"/>
        <w:rPr>
          <w:rFonts w:ascii="Arial" w:hAnsi="Arial" w:cs="Arial"/>
          <w:sz w:val="22"/>
        </w:rPr>
      </w:pPr>
      <w:r w:rsidRPr="005561BD">
        <w:rPr>
          <w:rFonts w:ascii="Arial" w:hAnsi="Arial" w:cs="Arial"/>
          <w:sz w:val="22"/>
        </w:rPr>
        <w:t xml:space="preserve">Les frais de manutention et de transport, qui naîtraient de l’ajournement ou du rejet des </w:t>
      </w:r>
      <w:r w:rsidR="00CC3D53" w:rsidRPr="005561BD">
        <w:rPr>
          <w:rFonts w:ascii="Arial" w:hAnsi="Arial" w:cs="Arial"/>
          <w:sz w:val="22"/>
        </w:rPr>
        <w:t>prestations</w:t>
      </w:r>
      <w:r w:rsidRPr="005561BD">
        <w:rPr>
          <w:rFonts w:ascii="Arial" w:hAnsi="Arial" w:cs="Arial"/>
          <w:color w:val="7030A0"/>
          <w:sz w:val="22"/>
        </w:rPr>
        <w:t xml:space="preserve">, </w:t>
      </w:r>
      <w:r w:rsidRPr="005561BD">
        <w:rPr>
          <w:rFonts w:ascii="Arial" w:hAnsi="Arial" w:cs="Arial"/>
          <w:sz w:val="22"/>
        </w:rPr>
        <w:t xml:space="preserve">sont à la charge du </w:t>
      </w:r>
      <w:r w:rsidR="003A419F" w:rsidRPr="005561BD">
        <w:rPr>
          <w:rFonts w:ascii="Arial" w:hAnsi="Arial" w:cs="Arial"/>
          <w:sz w:val="22"/>
        </w:rPr>
        <w:t>Titulaire</w:t>
      </w:r>
      <w:r w:rsidRPr="005561BD">
        <w:rPr>
          <w:rFonts w:ascii="Arial" w:hAnsi="Arial" w:cs="Arial"/>
          <w:sz w:val="22"/>
        </w:rPr>
        <w:t>.</w:t>
      </w:r>
    </w:p>
    <w:p w14:paraId="5AF572ED" w14:textId="7A08A4EE" w:rsidR="00046767" w:rsidRPr="005561BD" w:rsidRDefault="00046767">
      <w:pPr>
        <w:pStyle w:val="Titre2"/>
      </w:pPr>
      <w:r w:rsidRPr="005561BD">
        <w:t>1</w:t>
      </w:r>
      <w:r w:rsidR="005F281F" w:rsidRPr="005561BD">
        <w:t>0</w:t>
      </w:r>
      <w:r w:rsidRPr="005561BD">
        <w:t>.3 – Forme des prix</w:t>
      </w:r>
    </w:p>
    <w:p w14:paraId="331D704B" w14:textId="3B09BBFC" w:rsidR="00023053" w:rsidRPr="005561BD" w:rsidRDefault="00023053" w:rsidP="00011320">
      <w:pPr>
        <w:spacing w:after="60" w:line="276" w:lineRule="auto"/>
        <w:jc w:val="both"/>
        <w:rPr>
          <w:rFonts w:ascii="Arial" w:hAnsi="Arial" w:cs="Arial"/>
          <w:sz w:val="22"/>
        </w:rPr>
      </w:pPr>
      <w:r w:rsidRPr="005561BD">
        <w:rPr>
          <w:rFonts w:ascii="Arial" w:hAnsi="Arial" w:cs="Arial"/>
          <w:sz w:val="22"/>
        </w:rPr>
        <w:t xml:space="preserve">Les prix indiqués par le </w:t>
      </w:r>
      <w:r w:rsidR="003A419F" w:rsidRPr="005561BD">
        <w:rPr>
          <w:rFonts w:ascii="Arial" w:hAnsi="Arial" w:cs="Arial"/>
          <w:sz w:val="22"/>
        </w:rPr>
        <w:t>Titulaire</w:t>
      </w:r>
      <w:r w:rsidRPr="005561BD">
        <w:rPr>
          <w:rFonts w:ascii="Arial" w:hAnsi="Arial" w:cs="Arial"/>
          <w:sz w:val="22"/>
        </w:rPr>
        <w:t xml:space="preserve"> sont :</w:t>
      </w:r>
    </w:p>
    <w:p w14:paraId="0B69B93A" w14:textId="5F35C74D"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Unitaires</w:t>
      </w:r>
      <w:r w:rsidR="00023053" w:rsidRPr="005561BD">
        <w:rPr>
          <w:rFonts w:ascii="Arial" w:hAnsi="Arial" w:cs="Arial"/>
          <w:sz w:val="22"/>
          <w:szCs w:val="22"/>
        </w:rPr>
        <w:t xml:space="preserve"> et/ou forfaitaire</w:t>
      </w:r>
      <w:r w:rsidR="00CC3D53" w:rsidRPr="005561BD">
        <w:rPr>
          <w:rFonts w:ascii="Arial" w:hAnsi="Arial" w:cs="Arial"/>
          <w:sz w:val="22"/>
          <w:szCs w:val="22"/>
        </w:rPr>
        <w:t>s</w:t>
      </w:r>
      <w:r w:rsidR="00C7567F" w:rsidRPr="005561BD">
        <w:rPr>
          <w:rFonts w:ascii="Arial" w:hAnsi="Arial" w:cs="Arial"/>
          <w:sz w:val="22"/>
          <w:szCs w:val="22"/>
        </w:rPr>
        <w:t> ;</w:t>
      </w:r>
    </w:p>
    <w:p w14:paraId="71F3A096" w14:textId="2B428704"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Réputés</w:t>
      </w:r>
      <w:r w:rsidR="00023053" w:rsidRPr="005561BD">
        <w:rPr>
          <w:rFonts w:ascii="Arial" w:hAnsi="Arial" w:cs="Arial"/>
          <w:sz w:val="22"/>
          <w:szCs w:val="22"/>
        </w:rPr>
        <w:t xml:space="preserve"> établis aux conditions économiques en vigueur au mois de dép</w:t>
      </w:r>
      <w:r w:rsidR="00CC3D53" w:rsidRPr="005561BD">
        <w:rPr>
          <w:rFonts w:ascii="Arial" w:hAnsi="Arial" w:cs="Arial"/>
          <w:sz w:val="22"/>
          <w:szCs w:val="22"/>
        </w:rPr>
        <w:t>ôt de l’offre</w:t>
      </w:r>
      <w:r w:rsidR="009A3ADE" w:rsidRPr="005561BD">
        <w:rPr>
          <w:rFonts w:ascii="Arial" w:hAnsi="Arial" w:cs="Arial"/>
          <w:sz w:val="22"/>
          <w:szCs w:val="22"/>
        </w:rPr>
        <w:t xml:space="preserve"> définitive</w:t>
      </w:r>
      <w:r w:rsidR="00CC3D53" w:rsidRPr="005561BD">
        <w:rPr>
          <w:rFonts w:ascii="Arial" w:hAnsi="Arial" w:cs="Arial"/>
          <w:sz w:val="22"/>
          <w:szCs w:val="22"/>
        </w:rPr>
        <w:t>, appelé mois zéro</w:t>
      </w:r>
      <w:r w:rsidR="00C7567F" w:rsidRPr="005561BD">
        <w:rPr>
          <w:rFonts w:ascii="Arial" w:hAnsi="Arial" w:cs="Arial"/>
          <w:sz w:val="22"/>
          <w:szCs w:val="22"/>
        </w:rPr>
        <w:t> ;</w:t>
      </w:r>
    </w:p>
    <w:p w14:paraId="5C46933D" w14:textId="784F140C" w:rsidR="00C87315" w:rsidRPr="00C87315" w:rsidRDefault="00C87315" w:rsidP="00C87315">
      <w:pPr>
        <w:pStyle w:val="Paragraphedeliste"/>
        <w:numPr>
          <w:ilvl w:val="0"/>
          <w:numId w:val="6"/>
        </w:numPr>
        <w:spacing w:line="276" w:lineRule="auto"/>
        <w:ind w:left="1276"/>
        <w:jc w:val="both"/>
        <w:rPr>
          <w:rFonts w:ascii="Arial" w:hAnsi="Arial" w:cs="Arial"/>
          <w:sz w:val="22"/>
          <w:szCs w:val="22"/>
        </w:rPr>
      </w:pPr>
      <w:r w:rsidRPr="00C87315">
        <w:rPr>
          <w:rFonts w:ascii="Arial" w:hAnsi="Arial" w:cs="Arial"/>
          <w:sz w:val="22"/>
          <w:szCs w:val="22"/>
        </w:rPr>
        <w:t xml:space="preserve">Définitifs et fermes pour les postes </w:t>
      </w:r>
      <w:r w:rsidRPr="006220E9">
        <w:rPr>
          <w:rFonts w:ascii="Arial" w:hAnsi="Arial" w:cs="Arial"/>
          <w:b/>
          <w:sz w:val="22"/>
          <w:szCs w:val="22"/>
        </w:rPr>
        <w:t>1</w:t>
      </w:r>
      <w:r w:rsidR="008177C7">
        <w:rPr>
          <w:rFonts w:ascii="Arial" w:hAnsi="Arial" w:cs="Arial"/>
          <w:b/>
          <w:sz w:val="22"/>
          <w:szCs w:val="22"/>
        </w:rPr>
        <w:t xml:space="preserve"> </w:t>
      </w:r>
      <w:r w:rsidR="008967E0">
        <w:rPr>
          <w:rFonts w:ascii="Arial" w:hAnsi="Arial" w:cs="Arial"/>
          <w:b/>
          <w:sz w:val="22"/>
          <w:szCs w:val="22"/>
        </w:rPr>
        <w:t xml:space="preserve">et </w:t>
      </w:r>
      <w:r w:rsidR="008967E0" w:rsidRPr="006220E9">
        <w:rPr>
          <w:rFonts w:ascii="Arial" w:hAnsi="Arial" w:cs="Arial"/>
          <w:b/>
          <w:sz w:val="22"/>
          <w:szCs w:val="22"/>
        </w:rPr>
        <w:t>2</w:t>
      </w:r>
      <w:r w:rsidR="00FA558B" w:rsidRPr="006220E9">
        <w:rPr>
          <w:rFonts w:ascii="Arial" w:hAnsi="Arial" w:cs="Arial"/>
          <w:b/>
          <w:sz w:val="22"/>
          <w:szCs w:val="22"/>
        </w:rPr>
        <w:t xml:space="preserve"> </w:t>
      </w:r>
    </w:p>
    <w:p w14:paraId="1F505DB2" w14:textId="544F3EEE" w:rsidR="00C87315" w:rsidRPr="006220E9" w:rsidRDefault="00C87315" w:rsidP="00632D69">
      <w:pPr>
        <w:pStyle w:val="Paragraphedeliste"/>
        <w:numPr>
          <w:ilvl w:val="0"/>
          <w:numId w:val="6"/>
        </w:numPr>
        <w:spacing w:line="276" w:lineRule="auto"/>
        <w:ind w:left="1276"/>
        <w:jc w:val="both"/>
        <w:rPr>
          <w:rFonts w:ascii="Arial" w:hAnsi="Arial" w:cs="Arial"/>
          <w:b/>
          <w:sz w:val="22"/>
          <w:szCs w:val="22"/>
        </w:rPr>
      </w:pPr>
      <w:r w:rsidRPr="00C87315">
        <w:rPr>
          <w:rFonts w:ascii="Arial" w:hAnsi="Arial" w:cs="Arial"/>
          <w:sz w:val="22"/>
          <w:szCs w:val="22"/>
        </w:rPr>
        <w:t>Définitifs et révisables pour le poste</w:t>
      </w:r>
      <w:r w:rsidR="008177C7">
        <w:rPr>
          <w:rFonts w:ascii="Arial" w:hAnsi="Arial" w:cs="Arial"/>
          <w:sz w:val="22"/>
          <w:szCs w:val="22"/>
        </w:rPr>
        <w:t>s</w:t>
      </w:r>
      <w:r w:rsidRPr="00C87315">
        <w:rPr>
          <w:rFonts w:ascii="Arial" w:hAnsi="Arial" w:cs="Arial"/>
          <w:sz w:val="22"/>
          <w:szCs w:val="22"/>
        </w:rPr>
        <w:t xml:space="preserve"> </w:t>
      </w:r>
      <w:r w:rsidRPr="006220E9">
        <w:rPr>
          <w:rFonts w:ascii="Arial" w:hAnsi="Arial" w:cs="Arial"/>
          <w:b/>
          <w:sz w:val="22"/>
          <w:szCs w:val="22"/>
        </w:rPr>
        <w:t xml:space="preserve">3 </w:t>
      </w:r>
      <w:r w:rsidR="008177C7">
        <w:rPr>
          <w:rFonts w:ascii="Arial" w:hAnsi="Arial" w:cs="Arial"/>
          <w:b/>
          <w:sz w:val="22"/>
          <w:szCs w:val="22"/>
        </w:rPr>
        <w:t>et 4</w:t>
      </w:r>
    </w:p>
    <w:p w14:paraId="344E0E65" w14:textId="69EE0C3D"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La</w:t>
      </w:r>
      <w:r w:rsidR="00023053" w:rsidRPr="005561BD">
        <w:rPr>
          <w:rFonts w:ascii="Arial" w:hAnsi="Arial" w:cs="Arial"/>
          <w:sz w:val="22"/>
          <w:szCs w:val="22"/>
        </w:rPr>
        <w:t xml:space="preserve"> taxe à la valeur ajoutée en vigueur sera appliquée en sus.</w:t>
      </w:r>
    </w:p>
    <w:p w14:paraId="6C587D70" w14:textId="77777777" w:rsidR="00C7567F" w:rsidRPr="005561BD" w:rsidRDefault="00C7567F" w:rsidP="00C7567F">
      <w:pPr>
        <w:pStyle w:val="Paragraphedeliste"/>
        <w:spacing w:line="276" w:lineRule="auto"/>
        <w:ind w:left="1276"/>
        <w:jc w:val="both"/>
        <w:rPr>
          <w:rFonts w:ascii="Arial" w:hAnsi="Arial" w:cs="Arial"/>
          <w:sz w:val="22"/>
          <w:szCs w:val="22"/>
        </w:rPr>
      </w:pPr>
    </w:p>
    <w:p w14:paraId="2D572E9A" w14:textId="3484B8F6" w:rsidR="006D768A" w:rsidRPr="005561BD" w:rsidRDefault="00046767">
      <w:pPr>
        <w:pStyle w:val="Titre2"/>
      </w:pPr>
      <w:r w:rsidRPr="005561BD">
        <w:t>1</w:t>
      </w:r>
      <w:r w:rsidR="005F281F" w:rsidRPr="005561BD">
        <w:t>0</w:t>
      </w:r>
      <w:r w:rsidRPr="005561BD">
        <w:t>.4 – Prix de règlement</w:t>
      </w:r>
    </w:p>
    <w:p w14:paraId="71205617" w14:textId="52CFCA71" w:rsidR="009A3ADE" w:rsidRPr="005561BD" w:rsidRDefault="009A3ADE" w:rsidP="005454FD">
      <w:pPr>
        <w:pStyle w:val="Texte"/>
        <w:rPr>
          <w:rFonts w:cs="Arial"/>
        </w:rPr>
      </w:pPr>
      <w:r w:rsidRPr="005561BD">
        <w:rPr>
          <w:rFonts w:cs="Arial"/>
        </w:rPr>
        <w:t xml:space="preserve">Le prix de règlement est celui en vigueur à la date de notification du marché. Il est déterminé au vu des prix indiqués à l’annexe </w:t>
      </w:r>
      <w:r w:rsidR="0057352C" w:rsidRPr="005561BD">
        <w:rPr>
          <w:rFonts w:cs="Arial"/>
        </w:rPr>
        <w:t>financière</w:t>
      </w:r>
      <w:r w:rsidRPr="005561BD">
        <w:rPr>
          <w:rFonts w:cs="Arial"/>
        </w:rPr>
        <w:t xml:space="preserve"> et correspondant</w:t>
      </w:r>
      <w:r w:rsidR="008177C7">
        <w:rPr>
          <w:rFonts w:cs="Arial"/>
        </w:rPr>
        <w:t xml:space="preserve"> (si concerné)</w:t>
      </w:r>
      <w:r w:rsidRPr="005561BD">
        <w:rPr>
          <w:rFonts w:cs="Arial"/>
        </w:rPr>
        <w:t xml:space="preserve"> à l’offre </w:t>
      </w:r>
      <w:r w:rsidR="008177C7">
        <w:rPr>
          <w:rFonts w:cs="Arial"/>
        </w:rPr>
        <w:t xml:space="preserve">initiale ou </w:t>
      </w:r>
      <w:r w:rsidR="000D0EDC" w:rsidRPr="005561BD">
        <w:rPr>
          <w:rFonts w:cs="Arial"/>
        </w:rPr>
        <w:t>finale</w:t>
      </w:r>
      <w:r w:rsidR="00C742F6" w:rsidRPr="005561BD">
        <w:rPr>
          <w:rFonts w:cs="Arial"/>
        </w:rPr>
        <w:t xml:space="preserve"> révisés selon les modalités indiquées ci-après.</w:t>
      </w:r>
    </w:p>
    <w:p w14:paraId="070D1C91" w14:textId="77777777" w:rsidR="00C7567F" w:rsidRPr="005561BD" w:rsidRDefault="00C7567F" w:rsidP="005454FD">
      <w:pPr>
        <w:pStyle w:val="Texte"/>
        <w:rPr>
          <w:rFonts w:cs="Arial"/>
        </w:rPr>
      </w:pPr>
    </w:p>
    <w:p w14:paraId="4AD7689E" w14:textId="0D5377C4" w:rsidR="00046767" w:rsidRPr="005561BD" w:rsidRDefault="00046767">
      <w:pPr>
        <w:pStyle w:val="Titre2"/>
      </w:pPr>
      <w:r w:rsidRPr="005561BD">
        <w:t>1</w:t>
      </w:r>
      <w:r w:rsidR="005F281F" w:rsidRPr="005561BD">
        <w:t>0</w:t>
      </w:r>
      <w:r w:rsidRPr="005561BD">
        <w:t>.</w:t>
      </w:r>
      <w:r w:rsidR="00C10200" w:rsidRPr="005561BD">
        <w:t>5</w:t>
      </w:r>
      <w:r w:rsidRPr="005561BD">
        <w:t xml:space="preserve"> – Taxe à la valeur ajoutée (T.V.A.)</w:t>
      </w:r>
    </w:p>
    <w:p w14:paraId="0FBBB6D3" w14:textId="7BBCE427" w:rsidR="00871BAB" w:rsidRPr="005561BD" w:rsidRDefault="00046767" w:rsidP="00011320">
      <w:pPr>
        <w:spacing w:after="60" w:line="276" w:lineRule="auto"/>
        <w:jc w:val="both"/>
        <w:rPr>
          <w:rFonts w:ascii="Arial" w:eastAsia="Times New Roman" w:hAnsi="Arial" w:cs="Arial"/>
          <w:sz w:val="22"/>
          <w:lang w:eastAsia="fr-FR"/>
        </w:rPr>
      </w:pPr>
      <w:r w:rsidRPr="005561BD">
        <w:rPr>
          <w:rFonts w:ascii="Arial" w:eastAsia="Times New Roman" w:hAnsi="Arial" w:cs="Arial"/>
          <w:sz w:val="22"/>
          <w:lang w:eastAsia="fr-FR"/>
        </w:rPr>
        <w:t>La taxe à la valeur ajoutée est appliquée au taux légal connu.</w:t>
      </w:r>
      <w:bookmarkStart w:id="45" w:name="_Toc12952717"/>
      <w:bookmarkStart w:id="46" w:name="_Toc79479848"/>
      <w:bookmarkStart w:id="47" w:name="_Toc508353112"/>
      <w:bookmarkEnd w:id="42"/>
      <w:bookmarkEnd w:id="43"/>
    </w:p>
    <w:p w14:paraId="59185E5D" w14:textId="25B2B577" w:rsidR="0011495A" w:rsidRPr="005561BD" w:rsidRDefault="0011495A">
      <w:pPr>
        <w:pStyle w:val="Titre2"/>
      </w:pPr>
      <w:r w:rsidRPr="005561BD">
        <w:t>10.6 – Révision des prix</w:t>
      </w:r>
    </w:p>
    <w:p w14:paraId="7C8CF93A" w14:textId="2A6AC622" w:rsidR="00D8627A" w:rsidRPr="007A351B" w:rsidRDefault="00D8627A" w:rsidP="00D8627A">
      <w:pPr>
        <w:spacing w:before="120" w:after="60" w:line="276" w:lineRule="auto"/>
        <w:jc w:val="both"/>
        <w:rPr>
          <w:rFonts w:ascii="Arial" w:hAnsi="Arial" w:cs="Arial"/>
          <w:sz w:val="22"/>
        </w:rPr>
      </w:pPr>
      <w:r>
        <w:rPr>
          <w:rFonts w:ascii="Arial" w:hAnsi="Arial" w:cs="Arial"/>
          <w:sz w:val="22"/>
        </w:rPr>
        <w:t>Le</w:t>
      </w:r>
      <w:r w:rsidRPr="007A351B">
        <w:rPr>
          <w:rFonts w:ascii="Arial" w:hAnsi="Arial" w:cs="Arial"/>
          <w:sz w:val="22"/>
        </w:rPr>
        <w:t xml:space="preserve"> prix </w:t>
      </w:r>
      <w:r w:rsidRPr="00156B80">
        <w:rPr>
          <w:rFonts w:ascii="Arial" w:hAnsi="Arial" w:cs="Arial"/>
          <w:sz w:val="22"/>
        </w:rPr>
        <w:t>d</w:t>
      </w:r>
      <w:r w:rsidR="008177C7">
        <w:rPr>
          <w:rFonts w:ascii="Arial" w:hAnsi="Arial" w:cs="Arial"/>
          <w:sz w:val="22"/>
        </w:rPr>
        <w:t xml:space="preserve">es </w:t>
      </w:r>
      <w:r w:rsidRPr="00156B80">
        <w:rPr>
          <w:rFonts w:ascii="Arial" w:hAnsi="Arial" w:cs="Arial"/>
          <w:sz w:val="22"/>
        </w:rPr>
        <w:t>poste</w:t>
      </w:r>
      <w:r w:rsidR="008177C7">
        <w:rPr>
          <w:rFonts w:ascii="Arial" w:hAnsi="Arial" w:cs="Arial"/>
          <w:sz w:val="22"/>
        </w:rPr>
        <w:t>s</w:t>
      </w:r>
      <w:r w:rsidRPr="00156B80">
        <w:rPr>
          <w:rFonts w:ascii="Arial" w:hAnsi="Arial" w:cs="Arial"/>
          <w:sz w:val="22"/>
        </w:rPr>
        <w:t xml:space="preserve"> 3</w:t>
      </w:r>
      <w:r w:rsidR="008177C7">
        <w:rPr>
          <w:rFonts w:ascii="Arial" w:hAnsi="Arial" w:cs="Arial"/>
          <w:sz w:val="22"/>
        </w:rPr>
        <w:t xml:space="preserve"> et 4</w:t>
      </w:r>
      <w:r w:rsidR="00FA558B">
        <w:rPr>
          <w:rFonts w:ascii="Arial" w:hAnsi="Arial" w:cs="Arial"/>
          <w:sz w:val="22"/>
        </w:rPr>
        <w:t xml:space="preserve"> </w:t>
      </w:r>
      <w:r>
        <w:rPr>
          <w:rFonts w:ascii="Arial" w:hAnsi="Arial" w:cs="Arial"/>
          <w:sz w:val="22"/>
        </w:rPr>
        <w:t>est</w:t>
      </w:r>
      <w:r w:rsidRPr="007A351B">
        <w:rPr>
          <w:rFonts w:ascii="Arial" w:hAnsi="Arial" w:cs="Arial"/>
          <w:sz w:val="22"/>
        </w:rPr>
        <w:t xml:space="preserve"> </w:t>
      </w:r>
      <w:r>
        <w:rPr>
          <w:rFonts w:ascii="Arial" w:hAnsi="Arial" w:cs="Arial"/>
          <w:sz w:val="22"/>
        </w:rPr>
        <w:t>révisé</w:t>
      </w:r>
      <w:r w:rsidRPr="007A351B">
        <w:rPr>
          <w:rFonts w:ascii="Arial" w:hAnsi="Arial" w:cs="Arial"/>
          <w:sz w:val="22"/>
        </w:rPr>
        <w:t xml:space="preserve"> par l’acheteur au plus tôt </w:t>
      </w:r>
      <w:r w:rsidRPr="007A351B">
        <w:rPr>
          <w:rFonts w:ascii="Arial" w:hAnsi="Arial" w:cs="Arial"/>
          <w:b/>
          <w:sz w:val="22"/>
          <w:u w:val="single"/>
        </w:rPr>
        <w:t>à la date d’établissement de la décision de réception (DR) des prestations</w:t>
      </w:r>
      <w:r w:rsidRPr="007A351B">
        <w:rPr>
          <w:rFonts w:ascii="Arial" w:hAnsi="Arial" w:cs="Arial"/>
          <w:sz w:val="22"/>
        </w:rPr>
        <w:t xml:space="preserve">. Dans le cas où les indices nécessaires au calcul de cette révision ne seraient pas publiés à cette date, </w:t>
      </w:r>
    </w:p>
    <w:p w14:paraId="47420E12" w14:textId="77777777" w:rsidR="00D8627A" w:rsidRPr="007A351B" w:rsidRDefault="00D8627A" w:rsidP="00D8627A">
      <w:pPr>
        <w:numPr>
          <w:ilvl w:val="0"/>
          <w:numId w:val="37"/>
        </w:numPr>
        <w:spacing w:before="120" w:after="60" w:line="276" w:lineRule="auto"/>
        <w:jc w:val="both"/>
        <w:rPr>
          <w:rFonts w:ascii="Arial" w:eastAsia="Times New Roman" w:hAnsi="Arial" w:cs="Arial"/>
          <w:sz w:val="22"/>
          <w:szCs w:val="20"/>
          <w:lang w:eastAsia="fr-FR"/>
        </w:rPr>
      </w:pPr>
      <w:proofErr w:type="gramStart"/>
      <w:r w:rsidRPr="007A351B">
        <w:rPr>
          <w:rFonts w:ascii="Arial" w:eastAsia="Times New Roman" w:hAnsi="Arial" w:cs="Arial"/>
          <w:sz w:val="22"/>
          <w:szCs w:val="20"/>
          <w:lang w:eastAsia="fr-FR"/>
        </w:rPr>
        <w:t>l’acheteur</w:t>
      </w:r>
      <w:proofErr w:type="gramEnd"/>
      <w:r w:rsidRPr="007A351B">
        <w:rPr>
          <w:rFonts w:ascii="Arial" w:eastAsia="Times New Roman" w:hAnsi="Arial" w:cs="Arial"/>
          <w:sz w:val="22"/>
          <w:szCs w:val="20"/>
          <w:lang w:eastAsia="fr-FR"/>
        </w:rPr>
        <w:t xml:space="preserve"> la lui communique ultérieurement,</w:t>
      </w:r>
    </w:p>
    <w:p w14:paraId="4C22A6E0" w14:textId="77777777" w:rsidR="00D8627A" w:rsidRPr="00156B80" w:rsidRDefault="00D8627A" w:rsidP="00D8627A">
      <w:pPr>
        <w:numPr>
          <w:ilvl w:val="0"/>
          <w:numId w:val="37"/>
        </w:numPr>
        <w:spacing w:before="120" w:after="60" w:line="276" w:lineRule="auto"/>
        <w:jc w:val="both"/>
        <w:rPr>
          <w:rFonts w:ascii="Arial" w:eastAsia="Times New Roman" w:hAnsi="Arial" w:cs="Arial"/>
          <w:sz w:val="22"/>
          <w:szCs w:val="20"/>
          <w:lang w:eastAsia="fr-FR"/>
        </w:rPr>
      </w:pPr>
      <w:proofErr w:type="gramStart"/>
      <w:r w:rsidRPr="007A351B">
        <w:rPr>
          <w:rFonts w:ascii="Arial" w:eastAsia="Times New Roman" w:hAnsi="Arial" w:cs="Arial"/>
          <w:sz w:val="22"/>
          <w:szCs w:val="20"/>
          <w:lang w:eastAsia="fr-FR"/>
        </w:rPr>
        <w:t>la</w:t>
      </w:r>
      <w:proofErr w:type="gramEnd"/>
      <w:r w:rsidRPr="007A351B">
        <w:rPr>
          <w:rFonts w:ascii="Arial" w:eastAsia="Times New Roman" w:hAnsi="Arial" w:cs="Arial"/>
          <w:sz w:val="22"/>
          <w:szCs w:val="20"/>
          <w:lang w:eastAsia="fr-FR"/>
        </w:rPr>
        <w:t xml:space="preserve"> demande de paiement de la prestation due est alors émise sans révision de prix. Celle relative à la révision de prix serait alors déposée après réception du courrier </w:t>
      </w:r>
      <w:r>
        <w:rPr>
          <w:rFonts w:ascii="Arial" w:eastAsia="Times New Roman" w:hAnsi="Arial" w:cs="Arial"/>
          <w:sz w:val="22"/>
          <w:szCs w:val="20"/>
          <w:lang w:eastAsia="fr-FR"/>
        </w:rPr>
        <w:t>afférent.</w:t>
      </w:r>
    </w:p>
    <w:p w14:paraId="6868AD26" w14:textId="77777777" w:rsidR="00D8627A" w:rsidRPr="007A351B" w:rsidRDefault="00D8627A" w:rsidP="00D8627A">
      <w:pPr>
        <w:spacing w:line="276" w:lineRule="auto"/>
        <w:rPr>
          <w:rFonts w:ascii="Arial" w:hAnsi="Arial" w:cs="Arial"/>
          <w:sz w:val="22"/>
        </w:rPr>
      </w:pPr>
    </w:p>
    <w:p w14:paraId="12C7797A" w14:textId="77777777" w:rsidR="00D8627A" w:rsidRPr="007A351B" w:rsidRDefault="00D8627A" w:rsidP="00D8627A">
      <w:pPr>
        <w:spacing w:line="276" w:lineRule="auto"/>
        <w:rPr>
          <w:rFonts w:ascii="Arial" w:hAnsi="Arial" w:cs="Arial"/>
          <w:sz w:val="22"/>
        </w:rPr>
      </w:pPr>
      <w:r w:rsidRPr="007A351B">
        <w:rPr>
          <w:rFonts w:ascii="Arial" w:hAnsi="Arial" w:cs="Arial"/>
          <w:sz w:val="22"/>
        </w:rPr>
        <w:t>La valeur des indices est relevée :</w:t>
      </w:r>
    </w:p>
    <w:p w14:paraId="098BFBAA" w14:textId="77777777" w:rsidR="00D8627A" w:rsidRPr="007A351B" w:rsidRDefault="00D8627A" w:rsidP="00D8627A">
      <w:pPr>
        <w:spacing w:line="276" w:lineRule="auto"/>
        <w:rPr>
          <w:rFonts w:ascii="Arial" w:hAnsi="Arial" w:cs="Arial"/>
          <w:sz w:val="22"/>
        </w:rPr>
      </w:pPr>
      <w:r w:rsidRPr="007A351B">
        <w:rPr>
          <w:rFonts w:ascii="Arial" w:hAnsi="Arial" w:cs="Arial"/>
          <w:sz w:val="22"/>
        </w:rPr>
        <w:t xml:space="preserve"> </w:t>
      </w:r>
    </w:p>
    <w:p w14:paraId="5A426107" w14:textId="77777777" w:rsidR="00D8627A" w:rsidRPr="007A351B" w:rsidRDefault="00D8627A" w:rsidP="00D8627A">
      <w:pPr>
        <w:pStyle w:val="Paragraphedeliste"/>
        <w:numPr>
          <w:ilvl w:val="0"/>
          <w:numId w:val="20"/>
        </w:numPr>
        <w:spacing w:line="276" w:lineRule="auto"/>
        <w:rPr>
          <w:rFonts w:ascii="Arial" w:eastAsia="Calibri" w:hAnsi="Arial" w:cs="Arial"/>
          <w:sz w:val="22"/>
          <w:szCs w:val="22"/>
          <w:lang w:eastAsia="en-US"/>
        </w:rPr>
      </w:pPr>
      <w:proofErr w:type="gramStart"/>
      <w:r w:rsidRPr="007A351B">
        <w:rPr>
          <w:rFonts w:ascii="Arial" w:eastAsia="Calibri" w:hAnsi="Arial" w:cs="Arial"/>
          <w:sz w:val="22"/>
          <w:szCs w:val="22"/>
          <w:lang w:eastAsia="en-US"/>
        </w:rPr>
        <w:t>sur</w:t>
      </w:r>
      <w:proofErr w:type="gramEnd"/>
      <w:r w:rsidRPr="007A351B">
        <w:rPr>
          <w:rFonts w:ascii="Arial" w:eastAsia="Calibri" w:hAnsi="Arial" w:cs="Arial"/>
          <w:sz w:val="22"/>
          <w:szCs w:val="22"/>
          <w:lang w:eastAsia="en-US"/>
        </w:rPr>
        <w:t xml:space="preserve"> le site Internet de l’INSEE « indices et séries statistiques ».</w:t>
      </w:r>
    </w:p>
    <w:p w14:paraId="3F913331" w14:textId="77777777" w:rsidR="00D8627A" w:rsidRPr="007A351B" w:rsidRDefault="00D8627A" w:rsidP="00D8627A">
      <w:pPr>
        <w:pStyle w:val="Paragraphedeliste"/>
        <w:numPr>
          <w:ilvl w:val="0"/>
          <w:numId w:val="20"/>
        </w:numPr>
        <w:spacing w:line="276" w:lineRule="auto"/>
        <w:rPr>
          <w:rFonts w:ascii="Arial" w:eastAsia="Calibri" w:hAnsi="Arial" w:cs="Arial"/>
          <w:sz w:val="22"/>
          <w:szCs w:val="22"/>
          <w:lang w:eastAsia="en-US"/>
        </w:rPr>
      </w:pPr>
      <w:r w:rsidRPr="007A351B">
        <w:rPr>
          <w:rFonts w:ascii="Arial" w:hAnsi="Arial" w:cs="Arial"/>
          <w:sz w:val="22"/>
          <w:szCs w:val="22"/>
        </w:rPr>
        <w:t xml:space="preserve">sur le site </w:t>
      </w:r>
      <w:hyperlink r:id="rId43" w:history="1">
        <w:r w:rsidRPr="007A351B">
          <w:rPr>
            <w:rStyle w:val="Lienhypertexte"/>
            <w:rFonts w:ascii="Arial" w:hAnsi="Arial" w:cs="Arial"/>
            <w:sz w:val="22"/>
            <w:szCs w:val="22"/>
          </w:rPr>
          <w:t>www.armement.defense.gouv.fr</w:t>
        </w:r>
      </w:hyperlink>
      <w:r w:rsidRPr="007A351B" w:rsidDel="00283CE4">
        <w:rPr>
          <w:rFonts w:ascii="Arial" w:hAnsi="Arial" w:cs="Arial"/>
          <w:sz w:val="22"/>
          <w:szCs w:val="22"/>
        </w:rPr>
        <w:t xml:space="preserve"> </w:t>
      </w:r>
      <w:r w:rsidRPr="007A351B">
        <w:rPr>
          <w:rFonts w:ascii="Arial" w:hAnsi="Arial" w:cs="Arial"/>
          <w:sz w:val="22"/>
          <w:szCs w:val="22"/>
        </w:rPr>
        <w:t>par le bureau de l’expertise des coûts de la DGA</w:t>
      </w:r>
    </w:p>
    <w:p w14:paraId="4065BCFC" w14:textId="77777777" w:rsidR="00D8627A" w:rsidRPr="007A351B" w:rsidRDefault="00D8627A" w:rsidP="00D8627A">
      <w:pPr>
        <w:spacing w:before="120" w:line="276" w:lineRule="auto"/>
        <w:jc w:val="both"/>
        <w:rPr>
          <w:rFonts w:ascii="Arial" w:hAnsi="Arial" w:cs="Arial"/>
          <w:noProof/>
          <w:sz w:val="22"/>
        </w:rPr>
      </w:pPr>
      <w:r w:rsidRPr="007A351B">
        <w:rPr>
          <w:rFonts w:ascii="Arial" w:hAnsi="Arial" w:cs="Arial"/>
          <w:noProof/>
          <w:sz w:val="22"/>
        </w:rPr>
        <w:t>En cas de suppression d’un indice et de son remplacement par un indice unique, avec un coefficient de raccordement associé, ce remplacement sera notifié au Titulaire/mandataire, par l’autorité signataire du marché ou son représentant, par ordre de service.</w:t>
      </w:r>
    </w:p>
    <w:p w14:paraId="1A0FF5C0" w14:textId="77777777" w:rsidR="00D8627A" w:rsidRPr="007A351B" w:rsidRDefault="00D8627A" w:rsidP="00D8627A">
      <w:pPr>
        <w:spacing w:before="120" w:after="120" w:line="276" w:lineRule="auto"/>
        <w:jc w:val="both"/>
        <w:rPr>
          <w:rFonts w:ascii="Arial" w:hAnsi="Arial" w:cs="Arial"/>
          <w:noProof/>
          <w:sz w:val="22"/>
        </w:rPr>
      </w:pPr>
      <w:r w:rsidRPr="007A351B">
        <w:rPr>
          <w:rFonts w:ascii="Arial" w:hAnsi="Arial" w:cs="Arial"/>
          <w:noProof/>
          <w:sz w:val="22"/>
        </w:rPr>
        <w:lastRenderedPageBreak/>
        <w:t>Le Titulaire/mandataire disposera d’un délai de 30 jours pour formuler par écrit son éventuel désaccord. Passé ce délai, l’absence de réponse de celui-ci vaudra acceptation du nouvel indice.</w:t>
      </w:r>
    </w:p>
    <w:p w14:paraId="7153974C" w14:textId="77777777" w:rsidR="00D8627A" w:rsidRPr="007A351B" w:rsidRDefault="00D8627A" w:rsidP="00D8627A">
      <w:pPr>
        <w:spacing w:before="120" w:after="120" w:line="276" w:lineRule="auto"/>
        <w:jc w:val="both"/>
        <w:rPr>
          <w:rFonts w:ascii="Arial" w:hAnsi="Arial" w:cs="Arial"/>
          <w:noProof/>
          <w:sz w:val="22"/>
        </w:rPr>
      </w:pPr>
      <w:r w:rsidRPr="007A351B">
        <w:rPr>
          <w:rFonts w:ascii="Arial" w:hAnsi="Arial" w:cs="Arial"/>
          <w:noProof/>
          <w:sz w:val="22"/>
        </w:rPr>
        <w:t>En cas de désaccord exprimé dans le délai ci-dessus, les parties devront trouver un accord par avenant.</w:t>
      </w:r>
    </w:p>
    <w:p w14:paraId="2EE02291" w14:textId="77777777" w:rsidR="00D8627A" w:rsidRDefault="00D8627A" w:rsidP="00D8627A">
      <w:pPr>
        <w:spacing w:before="120" w:after="60" w:line="276" w:lineRule="auto"/>
        <w:jc w:val="both"/>
        <w:rPr>
          <w:rFonts w:ascii="Arial" w:hAnsi="Arial" w:cs="Arial"/>
          <w:sz w:val="22"/>
        </w:rPr>
      </w:pPr>
      <w:r w:rsidRPr="007A351B">
        <w:rPr>
          <w:rFonts w:ascii="Arial" w:hAnsi="Arial" w:cs="Arial"/>
          <w:sz w:val="22"/>
        </w:rPr>
        <w:t xml:space="preserve">La formule de révision ci-après s’applique : </w:t>
      </w:r>
    </w:p>
    <w:p w14:paraId="39C93D26" w14:textId="77777777" w:rsidR="00D8627A" w:rsidRPr="007A351B" w:rsidRDefault="00D8627A" w:rsidP="00D8627A">
      <w:pPr>
        <w:spacing w:line="276" w:lineRule="auto"/>
        <w:jc w:val="both"/>
        <w:rPr>
          <w:rFonts w:ascii="Arial" w:hAnsi="Arial" w:cs="Arial"/>
          <w:sz w:val="22"/>
          <w:lang w:val="en-US"/>
        </w:rPr>
      </w:pPr>
    </w:p>
    <w:p w14:paraId="783BACFF" w14:textId="6160B2FB" w:rsidR="00D8627A" w:rsidRPr="007A351B" w:rsidRDefault="00D8627A" w:rsidP="00D8627A">
      <w:pPr>
        <w:spacing w:line="276" w:lineRule="auto"/>
        <w:jc w:val="both"/>
        <w:rPr>
          <w:rFonts w:ascii="Arial" w:hAnsi="Arial" w:cs="Arial"/>
          <w:sz w:val="22"/>
          <w:lang w:val="en-US"/>
        </w:rPr>
      </w:pPr>
      <w:r w:rsidRPr="007A351B">
        <w:rPr>
          <w:rFonts w:ascii="Arial" w:hAnsi="Arial" w:cs="Arial"/>
          <w:sz w:val="22"/>
          <w:lang w:val="en-US"/>
        </w:rPr>
        <w:t>P1 = P</w:t>
      </w:r>
      <w:r w:rsidRPr="007A351B">
        <w:rPr>
          <w:rFonts w:ascii="Arial" w:hAnsi="Arial" w:cs="Arial"/>
          <w:sz w:val="22"/>
          <w:vertAlign w:val="subscript"/>
          <w:lang w:val="en-US"/>
        </w:rPr>
        <w:t>0</w:t>
      </w:r>
      <w:r w:rsidRPr="007A351B">
        <w:rPr>
          <w:rFonts w:ascii="Arial" w:hAnsi="Arial" w:cs="Arial"/>
          <w:sz w:val="22"/>
          <w:lang w:val="en-US"/>
        </w:rPr>
        <w:t xml:space="preserve"> </w:t>
      </w:r>
      <w:r w:rsidRPr="007A351B">
        <w:rPr>
          <w:rFonts w:ascii="Arial" w:hAnsi="Arial" w:cs="Arial"/>
          <w:b/>
          <w:sz w:val="22"/>
          <w:lang w:val="en-US"/>
        </w:rPr>
        <w:t>[ 0,125 + 0,875</w:t>
      </w:r>
      <w:r>
        <w:rPr>
          <w:rFonts w:ascii="Arial" w:hAnsi="Arial" w:cs="Arial"/>
          <w:sz w:val="22"/>
          <w:lang w:val="en-US"/>
        </w:rPr>
        <w:t xml:space="preserve"> </w:t>
      </w:r>
      <w:r w:rsidR="00737267">
        <w:rPr>
          <w:rFonts w:ascii="Arial" w:hAnsi="Arial" w:cs="Arial"/>
          <w:sz w:val="22"/>
          <w:lang w:val="en-US"/>
        </w:rPr>
        <w:t>(0</w:t>
      </w:r>
      <w:r>
        <w:rPr>
          <w:rFonts w:ascii="Arial" w:hAnsi="Arial" w:cs="Arial"/>
          <w:sz w:val="22"/>
          <w:lang w:val="en-US"/>
        </w:rPr>
        <w:t xml:space="preserve">,50 </w:t>
      </w:r>
      <w:r w:rsidRPr="007A351B">
        <w:rPr>
          <w:rFonts w:ascii="Arial" w:hAnsi="Arial" w:cs="Arial"/>
          <w:sz w:val="22"/>
          <w:u w:val="single"/>
          <w:lang w:val="en-US"/>
        </w:rPr>
        <w:t>Sw-IME1</w:t>
      </w:r>
      <w:r w:rsidRPr="007A351B">
        <w:rPr>
          <w:rFonts w:ascii="Arial" w:hAnsi="Arial" w:cs="Arial"/>
          <w:sz w:val="22"/>
          <w:lang w:val="en-US"/>
        </w:rPr>
        <w:t xml:space="preserve"> + 0,50 </w:t>
      </w:r>
      <w:r w:rsidRPr="007A351B">
        <w:rPr>
          <w:rFonts w:ascii="Arial" w:hAnsi="Arial" w:cs="Arial"/>
          <w:sz w:val="22"/>
          <w:u w:val="single"/>
        </w:rPr>
        <w:t>PsdL1</w:t>
      </w:r>
      <w:r w:rsidRPr="007A351B">
        <w:rPr>
          <w:rFonts w:ascii="Arial" w:hAnsi="Arial" w:cs="Arial"/>
          <w:sz w:val="22"/>
        </w:rPr>
        <w:t>)</w:t>
      </w:r>
      <w:r w:rsidRPr="007A351B">
        <w:rPr>
          <w:rFonts w:ascii="Arial" w:hAnsi="Arial" w:cs="Arial"/>
          <w:sz w:val="22"/>
          <w:lang w:val="en-US"/>
        </w:rPr>
        <w:t>]</w:t>
      </w:r>
    </w:p>
    <w:p w14:paraId="2468BCCE" w14:textId="77777777" w:rsidR="00D8627A" w:rsidRPr="007A351B" w:rsidRDefault="00D8627A" w:rsidP="00D8627A">
      <w:pPr>
        <w:spacing w:line="276" w:lineRule="auto"/>
        <w:jc w:val="both"/>
        <w:rPr>
          <w:rFonts w:ascii="Arial" w:hAnsi="Arial" w:cs="Arial"/>
          <w:sz w:val="22"/>
        </w:rPr>
      </w:pPr>
      <w:r w:rsidRPr="007A351B">
        <w:rPr>
          <w:rFonts w:ascii="Arial" w:hAnsi="Arial" w:cs="Arial"/>
          <w:sz w:val="22"/>
          <w:lang w:val="en-GB"/>
        </w:rPr>
        <w:t>                   </w:t>
      </w:r>
      <w:r>
        <w:rPr>
          <w:rFonts w:ascii="Arial" w:hAnsi="Arial" w:cs="Arial"/>
          <w:sz w:val="22"/>
          <w:lang w:val="en-GB"/>
        </w:rPr>
        <w:t xml:space="preserve">                               </w:t>
      </w:r>
      <w:proofErr w:type="spellStart"/>
      <w:r w:rsidRPr="007A351B">
        <w:rPr>
          <w:rFonts w:ascii="Arial" w:hAnsi="Arial" w:cs="Arial"/>
          <w:sz w:val="22"/>
        </w:rPr>
        <w:t>Sw</w:t>
      </w:r>
      <w:proofErr w:type="spellEnd"/>
      <w:r w:rsidRPr="007A351B">
        <w:rPr>
          <w:rFonts w:ascii="Arial" w:hAnsi="Arial" w:cs="Arial"/>
          <w:sz w:val="22"/>
        </w:rPr>
        <w:t>-IME</w:t>
      </w:r>
      <w:r w:rsidRPr="007A351B">
        <w:rPr>
          <w:rFonts w:ascii="Arial" w:hAnsi="Arial" w:cs="Arial"/>
          <w:sz w:val="22"/>
          <w:vertAlign w:val="subscript"/>
          <w:lang w:val="en-US"/>
        </w:rPr>
        <w:t>0</w:t>
      </w:r>
      <w:r w:rsidRPr="007A351B">
        <w:rPr>
          <w:rFonts w:ascii="Arial" w:hAnsi="Arial" w:cs="Arial"/>
          <w:sz w:val="22"/>
          <w:lang w:val="en-US"/>
        </w:rPr>
        <w:t xml:space="preserve">  </w:t>
      </w:r>
      <w:r w:rsidRPr="007A351B">
        <w:rPr>
          <w:rFonts w:ascii="Arial" w:hAnsi="Arial" w:cs="Arial"/>
          <w:sz w:val="22"/>
        </w:rPr>
        <w:t xml:space="preserve">          </w:t>
      </w:r>
      <w:proofErr w:type="spellStart"/>
      <w:r w:rsidRPr="007A351B">
        <w:rPr>
          <w:rFonts w:ascii="Arial" w:hAnsi="Arial" w:cs="Arial"/>
          <w:sz w:val="22"/>
        </w:rPr>
        <w:t>PsdL</w:t>
      </w:r>
      <w:proofErr w:type="spellEnd"/>
      <w:r w:rsidRPr="007A351B">
        <w:rPr>
          <w:rFonts w:ascii="Arial" w:hAnsi="Arial" w:cs="Arial"/>
          <w:sz w:val="22"/>
          <w:vertAlign w:val="subscript"/>
          <w:lang w:val="en-US"/>
        </w:rPr>
        <w:t>0</w:t>
      </w:r>
      <w:r w:rsidRPr="007A351B">
        <w:rPr>
          <w:rFonts w:ascii="Arial" w:hAnsi="Arial" w:cs="Arial"/>
          <w:sz w:val="22"/>
          <w:u w:val="single"/>
          <w:lang w:val="en-US"/>
        </w:rPr>
        <w:t xml:space="preserve"> </w:t>
      </w:r>
    </w:p>
    <w:p w14:paraId="61200293" w14:textId="77777777" w:rsidR="00D8627A" w:rsidRPr="007A351B" w:rsidRDefault="00D8627A" w:rsidP="00D8627A">
      <w:pPr>
        <w:spacing w:line="276" w:lineRule="auto"/>
        <w:jc w:val="both"/>
        <w:rPr>
          <w:rFonts w:ascii="Arial" w:hAnsi="Arial" w:cs="Arial"/>
          <w:sz w:val="22"/>
        </w:rPr>
      </w:pPr>
    </w:p>
    <w:p w14:paraId="240FB625" w14:textId="77777777" w:rsidR="00D8627A" w:rsidRPr="007A351B" w:rsidRDefault="00D8627A" w:rsidP="00D8627A">
      <w:pPr>
        <w:spacing w:line="276" w:lineRule="auto"/>
        <w:jc w:val="both"/>
        <w:rPr>
          <w:rFonts w:ascii="Arial" w:hAnsi="Arial" w:cs="Arial"/>
          <w:sz w:val="22"/>
        </w:rPr>
      </w:pPr>
      <w:r w:rsidRPr="007A351B">
        <w:rPr>
          <w:rFonts w:ascii="Arial" w:hAnsi="Arial" w:cs="Arial"/>
          <w:sz w:val="22"/>
        </w:rPr>
        <w:t>Dans laquelle :</w:t>
      </w:r>
    </w:p>
    <w:p w14:paraId="09CB5CC5" w14:textId="77777777" w:rsidR="00D8627A" w:rsidRPr="007A351B" w:rsidRDefault="00D8627A" w:rsidP="00D8627A">
      <w:pPr>
        <w:pStyle w:val="Paragraphedeliste"/>
        <w:numPr>
          <w:ilvl w:val="0"/>
          <w:numId w:val="19"/>
        </w:numPr>
        <w:spacing w:before="100" w:beforeAutospacing="1" w:after="120" w:line="276" w:lineRule="auto"/>
        <w:ind w:left="714" w:hanging="357"/>
        <w:jc w:val="both"/>
        <w:rPr>
          <w:rFonts w:ascii="Arial" w:hAnsi="Arial" w:cs="Arial"/>
          <w:sz w:val="22"/>
          <w:szCs w:val="22"/>
        </w:rPr>
      </w:pPr>
      <w:r w:rsidRPr="007A351B">
        <w:rPr>
          <w:rFonts w:ascii="Arial" w:hAnsi="Arial" w:cs="Arial"/>
          <w:b/>
          <w:sz w:val="22"/>
          <w:szCs w:val="22"/>
        </w:rPr>
        <w:t>P 1</w:t>
      </w:r>
      <w:r w:rsidRPr="007A351B">
        <w:rPr>
          <w:rFonts w:ascii="Arial" w:hAnsi="Arial" w:cs="Arial"/>
          <w:sz w:val="22"/>
          <w:szCs w:val="22"/>
        </w:rPr>
        <w:t>       est le prix révisé hors taxes</w:t>
      </w:r>
    </w:p>
    <w:p w14:paraId="59B2B54D" w14:textId="77777777" w:rsidR="00D8627A" w:rsidRPr="007A351B" w:rsidRDefault="00D8627A" w:rsidP="00D8627A">
      <w:pPr>
        <w:pStyle w:val="Paragraphedeliste"/>
        <w:numPr>
          <w:ilvl w:val="0"/>
          <w:numId w:val="19"/>
        </w:numPr>
        <w:spacing w:before="100" w:beforeAutospacing="1" w:after="120" w:line="276" w:lineRule="auto"/>
        <w:ind w:left="714" w:hanging="357"/>
        <w:jc w:val="both"/>
        <w:rPr>
          <w:rFonts w:ascii="Arial" w:hAnsi="Arial" w:cs="Arial"/>
          <w:sz w:val="22"/>
          <w:szCs w:val="22"/>
        </w:rPr>
      </w:pPr>
      <w:r w:rsidRPr="007A351B">
        <w:rPr>
          <w:rFonts w:ascii="Arial" w:hAnsi="Arial" w:cs="Arial"/>
          <w:b/>
          <w:sz w:val="22"/>
          <w:szCs w:val="22"/>
        </w:rPr>
        <w:t xml:space="preserve">P </w:t>
      </w:r>
      <w:r w:rsidRPr="007A351B">
        <w:rPr>
          <w:rFonts w:ascii="Arial" w:hAnsi="Arial" w:cs="Arial"/>
          <w:b/>
          <w:sz w:val="22"/>
          <w:szCs w:val="22"/>
          <w:vertAlign w:val="subscript"/>
        </w:rPr>
        <w:t>0</w:t>
      </w:r>
      <w:r w:rsidRPr="007A351B">
        <w:rPr>
          <w:rFonts w:ascii="Arial" w:hAnsi="Arial" w:cs="Arial"/>
          <w:sz w:val="22"/>
          <w:szCs w:val="22"/>
        </w:rPr>
        <w:t>       est le prix initial hors taxes établi au mois zéro</w:t>
      </w:r>
    </w:p>
    <w:p w14:paraId="00A5B97C" w14:textId="28E7A3F2" w:rsidR="002B03AD" w:rsidRPr="002B03AD" w:rsidRDefault="00D8627A" w:rsidP="002B03AD">
      <w:pPr>
        <w:pStyle w:val="Paragraphedeliste"/>
        <w:numPr>
          <w:ilvl w:val="0"/>
          <w:numId w:val="19"/>
        </w:numPr>
        <w:spacing w:before="100" w:beforeAutospacing="1" w:after="120" w:line="276" w:lineRule="auto"/>
        <w:jc w:val="both"/>
        <w:rPr>
          <w:rFonts w:ascii="Arial" w:hAnsi="Arial" w:cs="Arial"/>
          <w:sz w:val="22"/>
        </w:rPr>
      </w:pPr>
      <w:r w:rsidRPr="002B03AD">
        <w:rPr>
          <w:rFonts w:ascii="Arial" w:hAnsi="Arial" w:cs="Arial"/>
          <w:sz w:val="22"/>
          <w:szCs w:val="22"/>
        </w:rPr>
        <w:t xml:space="preserve">Cette prestation devant être réalisée sur </w:t>
      </w:r>
      <w:r w:rsidRPr="0034424A">
        <w:rPr>
          <w:rFonts w:ascii="Arial" w:hAnsi="Arial" w:cs="Arial"/>
          <w:sz w:val="22"/>
          <w:szCs w:val="22"/>
        </w:rPr>
        <w:t xml:space="preserve">une </w:t>
      </w:r>
      <w:r w:rsidRPr="00744D64">
        <w:rPr>
          <w:rFonts w:ascii="Arial" w:hAnsi="Arial" w:cs="Arial"/>
          <w:sz w:val="22"/>
          <w:szCs w:val="22"/>
        </w:rPr>
        <w:t xml:space="preserve">période de </w:t>
      </w:r>
      <w:r w:rsidR="00744D64" w:rsidRPr="00744D64">
        <w:rPr>
          <w:rFonts w:ascii="Arial" w:hAnsi="Arial" w:cs="Arial"/>
          <w:sz w:val="22"/>
          <w:szCs w:val="22"/>
        </w:rPr>
        <w:t>3</w:t>
      </w:r>
      <w:r w:rsidR="000E7A1D" w:rsidRPr="00744D64">
        <w:rPr>
          <w:rFonts w:ascii="Arial" w:hAnsi="Arial" w:cs="Arial"/>
          <w:sz w:val="22"/>
          <w:szCs w:val="22"/>
        </w:rPr>
        <w:t xml:space="preserve"> années</w:t>
      </w:r>
      <w:r w:rsidRPr="00744D64">
        <w:rPr>
          <w:rFonts w:ascii="Arial" w:hAnsi="Arial" w:cs="Arial"/>
          <w:sz w:val="22"/>
          <w:szCs w:val="22"/>
        </w:rPr>
        <w:t xml:space="preserve"> suivant</w:t>
      </w:r>
      <w:r w:rsidRPr="002B03AD">
        <w:rPr>
          <w:rFonts w:ascii="Arial" w:hAnsi="Arial" w:cs="Arial"/>
          <w:sz w:val="22"/>
          <w:szCs w:val="22"/>
        </w:rPr>
        <w:t xml:space="preserve"> la date de réception du matériel objet du marché, les indices réels pris en compte au niveau du numérateur pour le calcul de son prix révisé correspondent à leur moyenne entre la date du mois du dépôt de l’offre définitive et le milieu de l’année </w:t>
      </w:r>
      <w:r w:rsidR="002B03AD" w:rsidRPr="002B03AD">
        <w:rPr>
          <w:rFonts w:ascii="Arial" w:hAnsi="Arial" w:cs="Arial"/>
          <w:sz w:val="22"/>
        </w:rPr>
        <w:t xml:space="preserve">du poste dû, soit </w:t>
      </w:r>
    </w:p>
    <w:p w14:paraId="70C976A0" w14:textId="64029386" w:rsidR="002B03AD" w:rsidRPr="00F81AE8" w:rsidRDefault="002B03AD" w:rsidP="00F81AE8">
      <w:pPr>
        <w:pStyle w:val="Paragraphedeliste"/>
        <w:numPr>
          <w:ilvl w:val="0"/>
          <w:numId w:val="41"/>
        </w:numPr>
        <w:spacing w:before="100" w:beforeAutospacing="1" w:after="120" w:line="276" w:lineRule="auto"/>
        <w:jc w:val="both"/>
        <w:rPr>
          <w:rFonts w:ascii="Arial" w:hAnsi="Arial" w:cs="Arial"/>
          <w:sz w:val="22"/>
        </w:rPr>
      </w:pPr>
      <w:proofErr w:type="gramStart"/>
      <w:r w:rsidRPr="00F81AE8">
        <w:rPr>
          <w:rFonts w:ascii="Arial" w:hAnsi="Arial" w:cs="Arial"/>
          <w:sz w:val="22"/>
        </w:rPr>
        <w:t>pour</w:t>
      </w:r>
      <w:proofErr w:type="gramEnd"/>
      <w:r w:rsidRPr="00F81AE8">
        <w:rPr>
          <w:rFonts w:ascii="Arial" w:hAnsi="Arial" w:cs="Arial"/>
          <w:sz w:val="22"/>
        </w:rPr>
        <w:t xml:space="preserve"> sa 1</w:t>
      </w:r>
      <w:r w:rsidRPr="00F81AE8">
        <w:rPr>
          <w:rFonts w:ascii="Arial" w:hAnsi="Arial" w:cs="Arial"/>
          <w:sz w:val="22"/>
          <w:vertAlign w:val="superscript"/>
        </w:rPr>
        <w:t>ère</w:t>
      </w:r>
      <w:r w:rsidRPr="00F81AE8">
        <w:rPr>
          <w:rFonts w:ascii="Arial" w:hAnsi="Arial" w:cs="Arial"/>
          <w:sz w:val="22"/>
        </w:rPr>
        <w:t xml:space="preserve"> année : date de la DR </w:t>
      </w:r>
      <w:r w:rsidR="00FA558B">
        <w:rPr>
          <w:rFonts w:ascii="Arial" w:hAnsi="Arial" w:cs="Arial"/>
          <w:sz w:val="22"/>
        </w:rPr>
        <w:t>poste 1</w:t>
      </w:r>
      <w:r w:rsidR="008967E0">
        <w:rPr>
          <w:rFonts w:ascii="Arial" w:hAnsi="Arial" w:cs="Arial"/>
          <w:sz w:val="22"/>
        </w:rPr>
        <w:t xml:space="preserve"> et</w:t>
      </w:r>
      <w:r w:rsidR="00FA558B">
        <w:rPr>
          <w:rFonts w:ascii="Arial" w:hAnsi="Arial" w:cs="Arial"/>
          <w:sz w:val="22"/>
        </w:rPr>
        <w:t xml:space="preserve"> 2 </w:t>
      </w:r>
      <w:r w:rsidR="008177C7">
        <w:rPr>
          <w:rFonts w:ascii="Arial" w:hAnsi="Arial" w:cs="Arial"/>
          <w:sz w:val="22"/>
        </w:rPr>
        <w:t>+</w:t>
      </w:r>
      <w:r w:rsidRPr="00F81AE8">
        <w:rPr>
          <w:rFonts w:ascii="Arial" w:hAnsi="Arial" w:cs="Arial"/>
          <w:sz w:val="22"/>
        </w:rPr>
        <w:t xml:space="preserve"> 6 mois.</w:t>
      </w:r>
    </w:p>
    <w:p w14:paraId="7BD8DB3F" w14:textId="5AF67664" w:rsidR="002B03AD" w:rsidRDefault="006220E9" w:rsidP="00F81AE8">
      <w:pPr>
        <w:pStyle w:val="Paragraphedeliste"/>
        <w:numPr>
          <w:ilvl w:val="0"/>
          <w:numId w:val="41"/>
        </w:numPr>
        <w:spacing w:before="100" w:beforeAutospacing="1" w:after="120" w:line="276" w:lineRule="auto"/>
        <w:jc w:val="both"/>
        <w:rPr>
          <w:rFonts w:ascii="Arial" w:hAnsi="Arial" w:cs="Arial"/>
          <w:sz w:val="22"/>
        </w:rPr>
      </w:pPr>
      <w:proofErr w:type="gramStart"/>
      <w:r>
        <w:rPr>
          <w:rFonts w:ascii="Arial" w:hAnsi="Arial" w:cs="Arial"/>
          <w:sz w:val="22"/>
        </w:rPr>
        <w:t>p</w:t>
      </w:r>
      <w:r w:rsidR="002B03AD" w:rsidRPr="00F81AE8">
        <w:rPr>
          <w:rFonts w:ascii="Arial" w:hAnsi="Arial" w:cs="Arial"/>
          <w:sz w:val="22"/>
        </w:rPr>
        <w:t>our</w:t>
      </w:r>
      <w:proofErr w:type="gramEnd"/>
      <w:r w:rsidR="002B03AD" w:rsidRPr="00F81AE8">
        <w:rPr>
          <w:rFonts w:ascii="Arial" w:hAnsi="Arial" w:cs="Arial"/>
          <w:sz w:val="22"/>
        </w:rPr>
        <w:t xml:space="preserve"> sa 2</w:t>
      </w:r>
      <w:r w:rsidR="002B03AD" w:rsidRPr="00F81AE8">
        <w:rPr>
          <w:rFonts w:ascii="Arial" w:hAnsi="Arial" w:cs="Arial"/>
          <w:sz w:val="22"/>
          <w:vertAlign w:val="superscript"/>
        </w:rPr>
        <w:t>ème</w:t>
      </w:r>
      <w:r w:rsidR="002B03AD" w:rsidRPr="00F81AE8">
        <w:rPr>
          <w:rFonts w:ascii="Arial" w:hAnsi="Arial" w:cs="Arial"/>
          <w:sz w:val="22"/>
        </w:rPr>
        <w:t xml:space="preserve"> a</w:t>
      </w:r>
      <w:r>
        <w:rPr>
          <w:rFonts w:ascii="Arial" w:hAnsi="Arial" w:cs="Arial"/>
          <w:sz w:val="22"/>
        </w:rPr>
        <w:t>nnée : d</w:t>
      </w:r>
      <w:r w:rsidR="002B03AD" w:rsidRPr="00F81AE8">
        <w:rPr>
          <w:rFonts w:ascii="Arial" w:hAnsi="Arial" w:cs="Arial"/>
          <w:sz w:val="22"/>
        </w:rPr>
        <w:t>ate DR 1</w:t>
      </w:r>
      <w:r w:rsidR="002B03AD" w:rsidRPr="00F81AE8">
        <w:rPr>
          <w:rFonts w:ascii="Arial" w:hAnsi="Arial" w:cs="Arial"/>
          <w:sz w:val="22"/>
          <w:vertAlign w:val="superscript"/>
        </w:rPr>
        <w:t>ère</w:t>
      </w:r>
      <w:r w:rsidR="002B03AD" w:rsidRPr="00F81AE8">
        <w:rPr>
          <w:rFonts w:ascii="Arial" w:hAnsi="Arial" w:cs="Arial"/>
          <w:sz w:val="22"/>
        </w:rPr>
        <w:t xml:space="preserve"> année </w:t>
      </w:r>
      <w:r w:rsidR="008177C7">
        <w:rPr>
          <w:rFonts w:ascii="Arial" w:hAnsi="Arial" w:cs="Arial"/>
          <w:sz w:val="22"/>
        </w:rPr>
        <w:t xml:space="preserve"> des </w:t>
      </w:r>
      <w:r w:rsidR="002B03AD" w:rsidRPr="00F81AE8">
        <w:rPr>
          <w:rFonts w:ascii="Arial" w:hAnsi="Arial" w:cs="Arial"/>
          <w:sz w:val="22"/>
        </w:rPr>
        <w:t>poste</w:t>
      </w:r>
      <w:r w:rsidR="008177C7">
        <w:rPr>
          <w:rFonts w:ascii="Arial" w:hAnsi="Arial" w:cs="Arial"/>
          <w:sz w:val="22"/>
        </w:rPr>
        <w:t>s</w:t>
      </w:r>
      <w:r w:rsidR="002B03AD" w:rsidRPr="00F81AE8">
        <w:rPr>
          <w:rFonts w:ascii="Arial" w:hAnsi="Arial" w:cs="Arial"/>
          <w:sz w:val="22"/>
        </w:rPr>
        <w:t xml:space="preserve"> 3</w:t>
      </w:r>
      <w:r w:rsidR="00FA558B">
        <w:rPr>
          <w:rFonts w:ascii="Arial" w:hAnsi="Arial" w:cs="Arial"/>
          <w:sz w:val="22"/>
        </w:rPr>
        <w:t xml:space="preserve"> </w:t>
      </w:r>
      <w:r w:rsidR="008177C7">
        <w:rPr>
          <w:rFonts w:ascii="Arial" w:hAnsi="Arial" w:cs="Arial"/>
          <w:sz w:val="22"/>
        </w:rPr>
        <w:t>et 4</w:t>
      </w:r>
      <w:r w:rsidR="002B03AD" w:rsidRPr="00F81AE8">
        <w:rPr>
          <w:rFonts w:ascii="Arial" w:hAnsi="Arial" w:cs="Arial"/>
          <w:sz w:val="22"/>
        </w:rPr>
        <w:t xml:space="preserve"> + 6 mois</w:t>
      </w:r>
    </w:p>
    <w:p w14:paraId="32886D77" w14:textId="77777777" w:rsidR="00483B4D" w:rsidRDefault="00483B4D" w:rsidP="00483B4D">
      <w:pPr>
        <w:pStyle w:val="Paragraphedeliste"/>
        <w:numPr>
          <w:ilvl w:val="0"/>
          <w:numId w:val="41"/>
        </w:numPr>
        <w:spacing w:before="100" w:beforeAutospacing="1" w:after="120" w:line="276" w:lineRule="auto"/>
        <w:jc w:val="both"/>
        <w:rPr>
          <w:rFonts w:ascii="Arial" w:hAnsi="Arial" w:cs="Arial"/>
          <w:sz w:val="22"/>
        </w:rPr>
      </w:pPr>
      <w:proofErr w:type="gramStart"/>
      <w:r>
        <w:rPr>
          <w:rFonts w:ascii="Arial" w:hAnsi="Arial" w:cs="Arial"/>
          <w:sz w:val="22"/>
        </w:rPr>
        <w:t>p</w:t>
      </w:r>
      <w:r w:rsidRPr="00AC357A">
        <w:rPr>
          <w:rFonts w:ascii="Arial" w:hAnsi="Arial" w:cs="Arial"/>
          <w:sz w:val="22"/>
        </w:rPr>
        <w:t>our</w:t>
      </w:r>
      <w:proofErr w:type="gramEnd"/>
      <w:r w:rsidRPr="00AC357A">
        <w:rPr>
          <w:rFonts w:ascii="Arial" w:hAnsi="Arial" w:cs="Arial"/>
          <w:sz w:val="22"/>
        </w:rPr>
        <w:t xml:space="preserve"> sa </w:t>
      </w:r>
      <w:r>
        <w:rPr>
          <w:rFonts w:ascii="Arial" w:hAnsi="Arial" w:cs="Arial"/>
          <w:sz w:val="22"/>
        </w:rPr>
        <w:t>3</w:t>
      </w:r>
      <w:r w:rsidRPr="00AC357A">
        <w:rPr>
          <w:rFonts w:ascii="Arial" w:hAnsi="Arial" w:cs="Arial"/>
          <w:sz w:val="22"/>
          <w:vertAlign w:val="superscript"/>
        </w:rPr>
        <w:t>ème</w:t>
      </w:r>
      <w:r>
        <w:rPr>
          <w:rFonts w:ascii="Arial" w:hAnsi="Arial" w:cs="Arial"/>
          <w:sz w:val="22"/>
        </w:rPr>
        <w:t xml:space="preserve"> année : d</w:t>
      </w:r>
      <w:r w:rsidRPr="00AC357A">
        <w:rPr>
          <w:rFonts w:ascii="Arial" w:hAnsi="Arial" w:cs="Arial"/>
          <w:sz w:val="22"/>
        </w:rPr>
        <w:t xml:space="preserve">ate DR </w:t>
      </w:r>
      <w:r>
        <w:rPr>
          <w:rFonts w:ascii="Arial" w:hAnsi="Arial" w:cs="Arial"/>
          <w:sz w:val="22"/>
        </w:rPr>
        <w:t>2</w:t>
      </w:r>
      <w:r>
        <w:rPr>
          <w:rFonts w:ascii="Arial" w:hAnsi="Arial" w:cs="Arial"/>
          <w:sz w:val="22"/>
          <w:vertAlign w:val="superscript"/>
        </w:rPr>
        <w:t>ème</w:t>
      </w:r>
      <w:r w:rsidRPr="00AC357A">
        <w:rPr>
          <w:rFonts w:ascii="Arial" w:hAnsi="Arial" w:cs="Arial"/>
          <w:sz w:val="22"/>
        </w:rPr>
        <w:t xml:space="preserve"> année poste 3</w:t>
      </w:r>
      <w:r>
        <w:rPr>
          <w:rFonts w:ascii="Arial" w:hAnsi="Arial" w:cs="Arial"/>
          <w:sz w:val="22"/>
        </w:rPr>
        <w:t xml:space="preserve"> a-b</w:t>
      </w:r>
      <w:r w:rsidRPr="00AC357A">
        <w:rPr>
          <w:rFonts w:ascii="Arial" w:hAnsi="Arial" w:cs="Arial"/>
          <w:sz w:val="22"/>
        </w:rPr>
        <w:t xml:space="preserve"> + 6 mois</w:t>
      </w:r>
    </w:p>
    <w:p w14:paraId="7AD603C8" w14:textId="23278A71" w:rsidR="00D8627A" w:rsidRPr="002B03AD" w:rsidRDefault="00D8627A" w:rsidP="00A748C3">
      <w:pPr>
        <w:pStyle w:val="Paragraphedeliste"/>
        <w:numPr>
          <w:ilvl w:val="0"/>
          <w:numId w:val="39"/>
        </w:numPr>
        <w:spacing w:before="100" w:beforeAutospacing="1" w:after="120" w:line="276" w:lineRule="auto"/>
        <w:jc w:val="both"/>
        <w:rPr>
          <w:rFonts w:ascii="Arial" w:hAnsi="Arial" w:cs="Arial"/>
          <w:b/>
          <w:sz w:val="22"/>
          <w:szCs w:val="22"/>
        </w:rPr>
      </w:pPr>
      <w:r w:rsidRPr="002B03AD">
        <w:rPr>
          <w:rFonts w:ascii="Arial" w:hAnsi="Arial" w:cs="Arial"/>
          <w:b/>
          <w:noProof/>
          <w:sz w:val="22"/>
          <w:szCs w:val="22"/>
        </w:rPr>
        <w:t>Sw-IME</w:t>
      </w:r>
      <w:r w:rsidR="006220E9" w:rsidRPr="002B03AD">
        <w:rPr>
          <w:rFonts w:ascii="Arial" w:hAnsi="Arial" w:cs="Arial"/>
          <w:b/>
          <w:i/>
          <w:noProof/>
          <w:sz w:val="22"/>
          <w:szCs w:val="22"/>
        </w:rPr>
        <w:t>1</w:t>
      </w:r>
      <w:r w:rsidR="006220E9" w:rsidRPr="002B03AD">
        <w:rPr>
          <w:rFonts w:ascii="Arial" w:hAnsi="Arial" w:cs="Arial"/>
          <w:noProof/>
          <w:sz w:val="22"/>
          <w:szCs w:val="22"/>
        </w:rPr>
        <w:t xml:space="preserve"> </w:t>
      </w:r>
      <w:r w:rsidR="006220E9" w:rsidRPr="002B03AD">
        <w:rPr>
          <w:rFonts w:ascii="Arial" w:hAnsi="Arial" w:cs="Arial"/>
          <w:sz w:val="22"/>
          <w:szCs w:val="22"/>
        </w:rPr>
        <w:t>«</w:t>
      </w:r>
      <w:r w:rsidRPr="002B03AD">
        <w:rPr>
          <w:rFonts w:ascii="Arial" w:hAnsi="Arial" w:cs="Arial"/>
          <w:noProof/>
          <w:sz w:val="22"/>
          <w:szCs w:val="22"/>
        </w:rPr>
        <w:t xml:space="preserve"> coût horaire du travail révisé – tous salariés – dans l’industrie </w:t>
      </w:r>
      <w:r w:rsidRPr="002B03AD">
        <w:rPr>
          <w:rFonts w:ascii="Arial" w:hAnsi="Arial" w:cs="Arial"/>
          <w:sz w:val="22"/>
          <w:szCs w:val="22"/>
        </w:rPr>
        <w:t>mécanique et électrique » publié sur le site www.insee.fr sous l’identifiant 001565183.</w:t>
      </w:r>
    </w:p>
    <w:p w14:paraId="7F5C08D0" w14:textId="49CD1A23" w:rsidR="00D8627A" w:rsidRPr="00156B80" w:rsidRDefault="00D8627A" w:rsidP="00D8627A">
      <w:pPr>
        <w:pStyle w:val="Paragraphedeliste"/>
        <w:numPr>
          <w:ilvl w:val="1"/>
          <w:numId w:val="38"/>
        </w:numPr>
        <w:spacing w:before="100" w:beforeAutospacing="1" w:after="120" w:line="276" w:lineRule="auto"/>
        <w:jc w:val="both"/>
        <w:rPr>
          <w:rFonts w:ascii="Arial" w:hAnsi="Arial" w:cs="Arial"/>
          <w:sz w:val="22"/>
        </w:rPr>
      </w:pPr>
      <w:r w:rsidRPr="00156B80">
        <w:rPr>
          <w:rFonts w:ascii="Arial" w:hAnsi="Arial" w:cs="Arial"/>
          <w:b/>
          <w:sz w:val="22"/>
        </w:rPr>
        <w:t>PsdL</w:t>
      </w:r>
      <w:r w:rsidRPr="00156B80">
        <w:rPr>
          <w:rFonts w:ascii="Arial" w:hAnsi="Arial" w:cs="Arial"/>
          <w:b/>
          <w:i/>
          <w:sz w:val="22"/>
        </w:rPr>
        <w:t>1</w:t>
      </w:r>
      <w:r w:rsidR="002B03AD">
        <w:rPr>
          <w:rFonts w:ascii="Arial" w:hAnsi="Arial" w:cs="Arial"/>
          <w:b/>
          <w:sz w:val="22"/>
        </w:rPr>
        <w:t xml:space="preserve"> </w:t>
      </w:r>
      <w:r w:rsidRPr="00156B80">
        <w:rPr>
          <w:rFonts w:ascii="Arial" w:hAnsi="Arial" w:cs="Arial"/>
          <w:sz w:val="22"/>
        </w:rPr>
        <w:t xml:space="preserve">« prix des produits et services divers » sur le portail DGA </w:t>
      </w:r>
      <w:hyperlink r:id="rId44" w:history="1">
        <w:r w:rsidRPr="00156B80">
          <w:rPr>
            <w:rFonts w:ascii="Arial" w:hAnsi="Arial" w:cs="Arial"/>
            <w:color w:val="0000FF"/>
            <w:sz w:val="22"/>
            <w:u w:val="single"/>
          </w:rPr>
          <w:t>www.armement.defense.gouv.fr</w:t>
        </w:r>
      </w:hyperlink>
      <w:r w:rsidRPr="00156B80">
        <w:rPr>
          <w:rFonts w:ascii="Arial" w:hAnsi="Arial" w:cs="Arial"/>
          <w:sz w:val="22"/>
        </w:rPr>
        <w:t xml:space="preserve"> par le bureau de l’expertise des coûts de la DGA.</w:t>
      </w:r>
      <w:r w:rsidR="00FF6CE8">
        <w:rPr>
          <w:rFonts w:ascii="Arial" w:hAnsi="Arial" w:cs="Arial"/>
          <w:sz w:val="22"/>
        </w:rPr>
        <w:t xml:space="preserve"> </w:t>
      </w:r>
      <w:r w:rsidRPr="00156B80">
        <w:rPr>
          <w:rFonts w:ascii="Arial" w:hAnsi="Arial" w:cs="Arial"/>
          <w:sz w:val="22"/>
        </w:rPr>
        <w:t>Cet indice établi en accord avec le CIDEF est exprimé en base 100 en 2010, conformément aux indices de prix à la production mensuels publiés par l’INSEE depuis le 30 mars 2013.</w:t>
      </w:r>
    </w:p>
    <w:p w14:paraId="08CB08D4" w14:textId="563FC3B1" w:rsidR="00D8627A" w:rsidRDefault="00D8627A" w:rsidP="00D8627A">
      <w:pPr>
        <w:spacing w:line="276" w:lineRule="auto"/>
        <w:rPr>
          <w:rFonts w:ascii="Arial" w:eastAsia="Times New Roman" w:hAnsi="Arial" w:cs="Arial"/>
          <w:sz w:val="22"/>
          <w:lang w:eastAsia="fr-FR"/>
        </w:rPr>
      </w:pPr>
      <w:r w:rsidRPr="007A351B">
        <w:rPr>
          <w:rFonts w:ascii="Arial" w:eastAsia="Times New Roman" w:hAnsi="Arial" w:cs="Arial"/>
          <w:b/>
          <w:noProof/>
          <w:sz w:val="22"/>
          <w:lang w:eastAsia="fr-FR"/>
        </w:rPr>
        <w:t>Sw-IME</w:t>
      </w:r>
      <w:r w:rsidRPr="007A351B">
        <w:rPr>
          <w:rFonts w:ascii="Arial" w:hAnsi="Arial" w:cs="Arial"/>
          <w:b/>
          <w:i/>
          <w:noProof/>
          <w:sz w:val="22"/>
          <w:vertAlign w:val="subscript"/>
        </w:rPr>
        <w:t>0</w:t>
      </w:r>
      <w:r w:rsidRPr="007A351B">
        <w:rPr>
          <w:rFonts w:ascii="Arial" w:hAnsi="Arial" w:cs="Arial"/>
          <w:noProof/>
          <w:sz w:val="22"/>
          <w:vertAlign w:val="subscript"/>
        </w:rPr>
        <w:t xml:space="preserve"> </w:t>
      </w:r>
      <w:r w:rsidRPr="007A351B">
        <w:rPr>
          <w:rFonts w:ascii="Arial" w:eastAsia="Times New Roman" w:hAnsi="Arial" w:cs="Arial"/>
          <w:sz w:val="22"/>
          <w:lang w:eastAsia="fr-FR"/>
        </w:rPr>
        <w:t xml:space="preserve">et </w:t>
      </w:r>
      <w:r w:rsidRPr="007A351B">
        <w:rPr>
          <w:rFonts w:ascii="Arial" w:eastAsia="Times New Roman" w:hAnsi="Arial" w:cs="Arial"/>
          <w:b/>
          <w:sz w:val="22"/>
          <w:lang w:eastAsia="fr-FR"/>
        </w:rPr>
        <w:t>PsdL</w:t>
      </w:r>
      <w:r w:rsidRPr="007A351B">
        <w:rPr>
          <w:rFonts w:ascii="Arial" w:hAnsi="Arial" w:cs="Arial"/>
          <w:b/>
          <w:i/>
          <w:sz w:val="22"/>
          <w:vertAlign w:val="subscript"/>
        </w:rPr>
        <w:t>0</w:t>
      </w:r>
      <w:r w:rsidRPr="007A351B">
        <w:rPr>
          <w:rFonts w:ascii="Arial" w:eastAsia="Times New Roman" w:hAnsi="Arial" w:cs="Arial"/>
          <w:sz w:val="22"/>
          <w:lang w:eastAsia="fr-FR"/>
        </w:rPr>
        <w:t xml:space="preserve"> sont les valeurs des mêmes indices lus au mois zéro (Le mois zéro est défini comme étant celui du dépôt de l’offre finale ou définitive).</w:t>
      </w:r>
    </w:p>
    <w:p w14:paraId="67434453" w14:textId="1AA0B770" w:rsidR="000E7A1D" w:rsidRDefault="000E7A1D" w:rsidP="00D8627A">
      <w:pPr>
        <w:spacing w:line="276" w:lineRule="auto"/>
        <w:rPr>
          <w:rFonts w:ascii="Arial" w:eastAsia="Times New Roman" w:hAnsi="Arial" w:cs="Arial"/>
          <w:sz w:val="22"/>
          <w:lang w:eastAsia="fr-FR"/>
        </w:rPr>
      </w:pPr>
    </w:p>
    <w:p w14:paraId="75C1F167" w14:textId="77777777" w:rsidR="000E7A1D" w:rsidRPr="007A351B" w:rsidRDefault="000E7A1D" w:rsidP="00D8627A">
      <w:pPr>
        <w:spacing w:line="276" w:lineRule="auto"/>
        <w:rPr>
          <w:rFonts w:ascii="Arial" w:eastAsia="Times New Roman" w:hAnsi="Arial" w:cs="Arial"/>
          <w:sz w:val="22"/>
          <w:lang w:eastAsia="fr-FR"/>
        </w:rPr>
      </w:pPr>
    </w:p>
    <w:p w14:paraId="592B8422" w14:textId="2E4F48EF" w:rsidR="00023053" w:rsidRPr="005561BD" w:rsidRDefault="00023053">
      <w:pPr>
        <w:pStyle w:val="Titre1"/>
      </w:pPr>
      <w:bookmarkStart w:id="48" w:name="_Toc199152070"/>
      <w:r w:rsidRPr="005561BD">
        <w:t>ARTICLE 1</w:t>
      </w:r>
      <w:r w:rsidR="005F281F" w:rsidRPr="005561BD">
        <w:t>1</w:t>
      </w:r>
      <w:r w:rsidRPr="005561BD">
        <w:t xml:space="preserve"> – PÉNALITÉS</w:t>
      </w:r>
      <w:bookmarkEnd w:id="48"/>
    </w:p>
    <w:p w14:paraId="1CEE66CF" w14:textId="1AEFF9E1" w:rsidR="006220E9" w:rsidRDefault="006220E9" w:rsidP="006220E9">
      <w:pPr>
        <w:spacing w:line="276" w:lineRule="auto"/>
        <w:rPr>
          <w:rFonts w:ascii="Arial" w:hAnsi="Arial" w:cs="Arial"/>
          <w:sz w:val="22"/>
        </w:rPr>
      </w:pPr>
      <w:r w:rsidRPr="005561BD">
        <w:rPr>
          <w:rFonts w:ascii="Arial" w:hAnsi="Arial" w:cs="Arial"/>
          <w:sz w:val="22"/>
        </w:rPr>
        <w:t xml:space="preserve">L’article 14 du </w:t>
      </w:r>
      <w:hyperlink r:id="rId45" w:history="1">
        <w:r w:rsidRPr="005561BD">
          <w:rPr>
            <w:rStyle w:val="Lienhypertexte"/>
            <w:rFonts w:ascii="Arial" w:hAnsi="Arial" w:cs="Arial"/>
            <w:sz w:val="22"/>
          </w:rPr>
          <w:t>CCAG-FCS du 30 mars 2021</w:t>
        </w:r>
      </w:hyperlink>
      <w:r w:rsidRPr="005561BD">
        <w:rPr>
          <w:rStyle w:val="Lienhypertexte"/>
          <w:rFonts w:ascii="Arial" w:hAnsi="Arial" w:cs="Arial"/>
          <w:sz w:val="22"/>
        </w:rPr>
        <w:t xml:space="preserve"> </w:t>
      </w:r>
      <w:r w:rsidRPr="005561BD">
        <w:rPr>
          <w:rFonts w:ascii="Arial" w:hAnsi="Arial" w:cs="Arial"/>
          <w:sz w:val="22"/>
        </w:rPr>
        <w:t>s’applique.</w:t>
      </w:r>
    </w:p>
    <w:p w14:paraId="0351F86B" w14:textId="77777777" w:rsidR="006220E9" w:rsidRPr="005561BD" w:rsidRDefault="006220E9" w:rsidP="006220E9">
      <w:pPr>
        <w:spacing w:line="276" w:lineRule="auto"/>
        <w:rPr>
          <w:rFonts w:ascii="Arial" w:hAnsi="Arial" w:cs="Arial"/>
          <w:sz w:val="22"/>
          <w:lang w:eastAsia="fr-FR"/>
        </w:rPr>
      </w:pPr>
    </w:p>
    <w:p w14:paraId="153C403B" w14:textId="6700C1E0" w:rsidR="00C06D1E" w:rsidRDefault="00C06D1E" w:rsidP="00011320">
      <w:pPr>
        <w:spacing w:line="276" w:lineRule="auto"/>
        <w:jc w:val="both"/>
        <w:rPr>
          <w:rFonts w:ascii="Arial" w:hAnsi="Arial" w:cs="Arial"/>
          <w:sz w:val="22"/>
        </w:rPr>
      </w:pPr>
      <w:r>
        <w:rPr>
          <w:rFonts w:ascii="Arial" w:hAnsi="Arial" w:cs="Arial"/>
          <w:sz w:val="22"/>
        </w:rPr>
        <w:t xml:space="preserve">Si des pénalités ne peuvent pas être précomptés sur des demandes de paiements en cours, un titre de perception sera émis en cas maintien. </w:t>
      </w:r>
    </w:p>
    <w:p w14:paraId="45805273" w14:textId="77777777" w:rsidR="00C06D1E" w:rsidRDefault="00C06D1E" w:rsidP="00011320">
      <w:pPr>
        <w:spacing w:line="276" w:lineRule="auto"/>
        <w:jc w:val="both"/>
        <w:rPr>
          <w:rFonts w:ascii="Arial" w:hAnsi="Arial" w:cs="Arial"/>
          <w:sz w:val="22"/>
        </w:rPr>
      </w:pPr>
    </w:p>
    <w:p w14:paraId="0375D9FE" w14:textId="5F9A242C" w:rsidR="00C4544F" w:rsidRPr="005561BD" w:rsidRDefault="00C4544F">
      <w:pPr>
        <w:pStyle w:val="Titre1"/>
      </w:pPr>
      <w:bookmarkStart w:id="49" w:name="_Toc199152071"/>
      <w:r w:rsidRPr="005561BD">
        <w:t>ARTICLE 1</w:t>
      </w:r>
      <w:r w:rsidR="005F281F" w:rsidRPr="005561BD">
        <w:t>2</w:t>
      </w:r>
      <w:r w:rsidRPr="005561BD">
        <w:t xml:space="preserve"> – FACTURATION DES PRESTATIONS</w:t>
      </w:r>
      <w:bookmarkEnd w:id="49"/>
    </w:p>
    <w:p w14:paraId="1FFAA363" w14:textId="77777777" w:rsidR="00256537" w:rsidRPr="005561BD"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5561BD">
        <w:rPr>
          <w:rFonts w:ascii="Arial" w:hAnsi="Arial" w:cs="Arial"/>
          <w:color w:val="FF0000"/>
          <w:sz w:val="22"/>
        </w:rPr>
        <w:t>NOTA : Lors du dépôt de l’offre sur PLACE, le soumissionnaire désigne le numéro de SIRET de l’entité ainsi qu’un compte bancaire au travers d’un RIB qui, en cas d’attribution du marché, assure son exécution (administrative et en termes de facturation).</w:t>
      </w:r>
    </w:p>
    <w:p w14:paraId="5B658586" w14:textId="4487920C" w:rsidR="00B53938" w:rsidRPr="005561BD"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5561BD">
        <w:rPr>
          <w:rFonts w:ascii="Arial" w:hAnsi="Arial" w:cs="Arial"/>
          <w:color w:val="FF0000"/>
          <w:sz w:val="22"/>
        </w:rPr>
        <w:t xml:space="preserve">Dans tous les cas, le numéro utilisé doit être celui figurant dans les documents contractuels. En cas d’erreur imputable au </w:t>
      </w:r>
      <w:r w:rsidR="003A419F" w:rsidRPr="005561BD">
        <w:rPr>
          <w:rFonts w:ascii="Arial" w:hAnsi="Arial" w:cs="Arial"/>
          <w:color w:val="FF0000"/>
          <w:sz w:val="22"/>
        </w:rPr>
        <w:t>Titulaire</w:t>
      </w:r>
      <w:r w:rsidRPr="005561BD">
        <w:rPr>
          <w:rFonts w:ascii="Arial" w:hAnsi="Arial" w:cs="Arial"/>
          <w:color w:val="FF0000"/>
          <w:sz w:val="22"/>
        </w:rPr>
        <w:t xml:space="preserve"> (au moment de son inscription sur la consultation PLACE), il assumera la responsabilité de tout retard causé par l’indication d’un numéro de SIRET inexact (pas d’actualisation du marché dans le cas d’une notification retardée et/ou suspension du délai des paiements d’avance ou de factures) impactant la mise en œuvre du contrat dans le système chorus. </w:t>
      </w:r>
    </w:p>
    <w:p w14:paraId="03D39897" w14:textId="7EE4A998" w:rsidR="006D3FE0" w:rsidRPr="005561BD" w:rsidRDefault="006D3FE0">
      <w:pPr>
        <w:pStyle w:val="Titre2"/>
      </w:pPr>
      <w:bookmarkStart w:id="50" w:name="_Toc510703291"/>
      <w:r w:rsidRPr="005561BD">
        <w:lastRenderedPageBreak/>
        <w:t>1</w:t>
      </w:r>
      <w:r w:rsidR="005F281F" w:rsidRPr="005561BD">
        <w:t>2</w:t>
      </w:r>
      <w:r w:rsidRPr="005561BD">
        <w:t>.1 – Dispositions générales</w:t>
      </w:r>
      <w:bookmarkEnd w:id="50"/>
    </w:p>
    <w:p w14:paraId="513EC57A" w14:textId="77777777" w:rsidR="000E23B6" w:rsidRPr="00E63892" w:rsidRDefault="000E23B6" w:rsidP="000E23B6">
      <w:pPr>
        <w:autoSpaceDE w:val="0"/>
        <w:autoSpaceDN w:val="0"/>
        <w:adjustRightInd w:val="0"/>
        <w:spacing w:before="120" w:after="60"/>
        <w:jc w:val="both"/>
        <w:rPr>
          <w:rFonts w:ascii="Arial" w:eastAsia="Times New Roman" w:hAnsi="Arial" w:cs="Arial"/>
          <w:sz w:val="22"/>
          <w:lang w:eastAsia="fr-FR"/>
        </w:rPr>
      </w:pPr>
      <w:r w:rsidRPr="00E63892">
        <w:rPr>
          <w:rFonts w:ascii="Arial" w:eastAsia="Times New Roman" w:hAnsi="Arial" w:cs="Arial"/>
          <w:sz w:val="22"/>
          <w:lang w:eastAsia="fr-FR"/>
        </w:rPr>
        <w:t xml:space="preserve">Le titulaire admis au paiement direct de contrats conclus par l’État transmet ses factures sous forme électronique conformément à l’article D 2192-1 et selon les modalités définies à l’arrêté du 9 décembre 2016 relatif au développement de la facturation électronique.  </w:t>
      </w:r>
    </w:p>
    <w:p w14:paraId="702AB28F" w14:textId="77777777" w:rsidR="000E23B6" w:rsidRPr="00E63892" w:rsidRDefault="000E23B6" w:rsidP="000E23B6">
      <w:pPr>
        <w:autoSpaceDE w:val="0"/>
        <w:autoSpaceDN w:val="0"/>
        <w:adjustRightInd w:val="0"/>
        <w:spacing w:after="40"/>
        <w:jc w:val="both"/>
        <w:rPr>
          <w:rFonts w:ascii="Arial" w:eastAsia="Times New Roman" w:hAnsi="Arial" w:cs="Arial"/>
          <w:sz w:val="22"/>
          <w:lang w:eastAsia="fr-FR"/>
        </w:rPr>
      </w:pPr>
      <w:r w:rsidRPr="00E63892">
        <w:rPr>
          <w:rFonts w:ascii="Arial" w:eastAsia="Times New Roman" w:hAnsi="Arial" w:cs="Arial"/>
          <w:sz w:val="22"/>
          <w:u w:val="single"/>
          <w:lang w:eastAsia="fr-FR"/>
        </w:rPr>
        <w:t>Adresse de facturation à insérer dans l’en-tête de la facture</w:t>
      </w:r>
      <w:r w:rsidRPr="00E63892">
        <w:rPr>
          <w:rFonts w:ascii="Arial" w:eastAsia="Times New Roman" w:hAnsi="Arial" w:cs="Arial"/>
          <w:sz w:val="22"/>
          <w:lang w:eastAsia="fr-FR"/>
        </w:rPr>
        <w:t> :</w:t>
      </w:r>
    </w:p>
    <w:p w14:paraId="3110FE9A" w14:textId="77777777" w:rsidR="000E23B6" w:rsidRPr="005561BD" w:rsidRDefault="000E23B6" w:rsidP="000E23B6">
      <w:pPr>
        <w:autoSpaceDE w:val="0"/>
        <w:autoSpaceDN w:val="0"/>
        <w:adjustRightInd w:val="0"/>
        <w:spacing w:after="40"/>
        <w:jc w:val="both"/>
        <w:rPr>
          <w:rFonts w:ascii="Arial" w:eastAsia="Times New Roman" w:hAnsi="Arial" w:cs="Arial"/>
          <w:lang w:eastAsia="fr-FR"/>
        </w:rPr>
      </w:pPr>
    </w:p>
    <w:p w14:paraId="74042E16"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ind w:right="-2"/>
        <w:jc w:val="center"/>
        <w:rPr>
          <w:rFonts w:ascii="Arial" w:eastAsia="Times New Roman" w:hAnsi="Arial" w:cs="Arial"/>
          <w:b/>
          <w:bCs/>
          <w:sz w:val="22"/>
          <w:lang w:eastAsia="fr-FR"/>
        </w:rPr>
      </w:pPr>
      <w:r w:rsidRPr="00E63892">
        <w:rPr>
          <w:rFonts w:ascii="Arial" w:eastAsia="Times New Roman" w:hAnsi="Arial" w:cs="Arial"/>
          <w:sz w:val="22"/>
          <w:lang w:eastAsia="fr-FR"/>
        </w:rPr>
        <w:t>Direction de la maintenance aéronautique</w:t>
      </w:r>
      <w:r w:rsidRPr="00E63892">
        <w:rPr>
          <w:rFonts w:ascii="Arial" w:eastAsia="Times New Roman" w:hAnsi="Arial" w:cs="Arial"/>
          <w:b/>
          <w:bCs/>
          <w:sz w:val="22"/>
          <w:lang w:eastAsia="fr-FR"/>
        </w:rPr>
        <w:t xml:space="preserve"> </w:t>
      </w:r>
      <w:proofErr w:type="spellStart"/>
      <w:r w:rsidRPr="00E63892">
        <w:rPr>
          <w:rFonts w:ascii="Arial" w:eastAsia="Times New Roman" w:hAnsi="Arial" w:cs="Arial"/>
          <w:b/>
          <w:bCs/>
          <w:sz w:val="22"/>
          <w:lang w:eastAsia="fr-FR"/>
        </w:rPr>
        <w:t>DMAé</w:t>
      </w:r>
      <w:proofErr w:type="spellEnd"/>
    </w:p>
    <w:p w14:paraId="5F690185"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E63892">
        <w:rPr>
          <w:rFonts w:ascii="Arial" w:eastAsia="Times New Roman" w:hAnsi="Arial" w:cs="Arial"/>
          <w:sz w:val="22"/>
          <w:lang w:eastAsia="fr-FR"/>
        </w:rPr>
        <w:t>Sous-direction stratégie et cohérence physico-financière</w:t>
      </w:r>
    </w:p>
    <w:p w14:paraId="5A6C2B26"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E63892">
        <w:rPr>
          <w:rFonts w:ascii="Arial" w:eastAsia="Times New Roman" w:hAnsi="Arial" w:cs="Arial"/>
          <w:sz w:val="22"/>
          <w:lang w:eastAsia="fr-FR"/>
        </w:rPr>
        <w:t>Division Engagement – Liquidation (DIVEL)</w:t>
      </w:r>
    </w:p>
    <w:p w14:paraId="02C036DC"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E63892">
        <w:rPr>
          <w:rFonts w:ascii="Arial" w:eastAsia="Times New Roman" w:hAnsi="Arial" w:cs="Arial"/>
          <w:sz w:val="22"/>
          <w:lang w:eastAsia="fr-FR"/>
        </w:rPr>
        <w:t>Section ALPHA</w:t>
      </w:r>
    </w:p>
    <w:p w14:paraId="23055889"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proofErr w:type="spellStart"/>
      <w:r w:rsidRPr="00E63892">
        <w:rPr>
          <w:rFonts w:ascii="Arial" w:eastAsia="Times New Roman" w:hAnsi="Arial" w:cs="Arial"/>
          <w:sz w:val="22"/>
          <w:lang w:eastAsia="fr-FR"/>
        </w:rPr>
        <w:t>Roquemaurel</w:t>
      </w:r>
      <w:proofErr w:type="spellEnd"/>
      <w:r w:rsidRPr="00E63892">
        <w:rPr>
          <w:rFonts w:ascii="Arial" w:eastAsia="Times New Roman" w:hAnsi="Arial" w:cs="Arial"/>
          <w:sz w:val="22"/>
          <w:lang w:eastAsia="fr-FR"/>
        </w:rPr>
        <w:t xml:space="preserve"> II</w:t>
      </w:r>
    </w:p>
    <w:p w14:paraId="1F22459B"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E63892">
        <w:rPr>
          <w:rFonts w:ascii="Arial" w:eastAsia="Times New Roman" w:hAnsi="Arial" w:cs="Arial"/>
          <w:sz w:val="22"/>
          <w:lang w:eastAsia="fr-FR"/>
        </w:rPr>
        <w:t xml:space="preserve">10 rue </w:t>
      </w:r>
      <w:proofErr w:type="spellStart"/>
      <w:r w:rsidRPr="00E63892">
        <w:rPr>
          <w:rFonts w:ascii="Arial" w:eastAsia="Times New Roman" w:hAnsi="Arial" w:cs="Arial"/>
          <w:sz w:val="22"/>
          <w:lang w:eastAsia="fr-FR"/>
        </w:rPr>
        <w:t>Roquemaurel</w:t>
      </w:r>
      <w:proofErr w:type="spellEnd"/>
    </w:p>
    <w:p w14:paraId="00D520E2" w14:textId="048DCF26"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E63892">
        <w:rPr>
          <w:rFonts w:ascii="Arial" w:eastAsia="Times New Roman" w:hAnsi="Arial" w:cs="Arial"/>
          <w:sz w:val="22"/>
          <w:lang w:eastAsia="fr-FR"/>
        </w:rPr>
        <w:t xml:space="preserve">BP </w:t>
      </w:r>
      <w:r w:rsidR="007C536C" w:rsidRPr="007C536C">
        <w:rPr>
          <w:rFonts w:ascii="Arial" w:eastAsia="Times New Roman" w:hAnsi="Arial" w:cs="Arial"/>
          <w:sz w:val="22"/>
          <w:lang w:eastAsia="fr-FR"/>
        </w:rPr>
        <w:t>45017 –</w:t>
      </w:r>
      <w:r w:rsidRPr="00E63892">
        <w:rPr>
          <w:rFonts w:ascii="Arial" w:eastAsia="Times New Roman" w:hAnsi="Arial" w:cs="Arial"/>
          <w:sz w:val="22"/>
          <w:lang w:eastAsia="fr-FR"/>
        </w:rPr>
        <w:t xml:space="preserve"> 31032 TOULOUSE Cedex 5</w:t>
      </w:r>
    </w:p>
    <w:p w14:paraId="0B5B1BDA"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r w:rsidRPr="00E63892">
        <w:rPr>
          <w:rFonts w:ascii="Arial" w:eastAsia="Times New Roman" w:hAnsi="Arial" w:cs="Arial"/>
          <w:sz w:val="22"/>
          <w:lang w:eastAsia="fr-FR"/>
        </w:rPr>
        <w:t>Tél. : 05.62.21.44.70</w:t>
      </w:r>
    </w:p>
    <w:p w14:paraId="414831F2"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ind w:right="-2"/>
        <w:jc w:val="center"/>
        <w:rPr>
          <w:rFonts w:ascii="Arial" w:eastAsia="Times New Roman" w:hAnsi="Arial" w:cs="Arial"/>
          <w:sz w:val="22"/>
          <w:u w:val="single"/>
        </w:rPr>
      </w:pPr>
      <w:r w:rsidRPr="00E63892">
        <w:rPr>
          <w:rFonts w:ascii="Arial" w:eastAsia="Times New Roman" w:hAnsi="Arial" w:cs="Arial"/>
          <w:sz w:val="22"/>
          <w:lang w:eastAsia="fr-FR"/>
        </w:rPr>
        <w:t xml:space="preserve">E-mail : </w:t>
      </w:r>
      <w:hyperlink r:id="rId46" w:history="1">
        <w:r w:rsidRPr="00E63892">
          <w:rPr>
            <w:rStyle w:val="Lienhypertexte"/>
            <w:rFonts w:ascii="Arial" w:eastAsia="Times New Roman" w:hAnsi="Arial" w:cs="Arial"/>
            <w:sz w:val="22"/>
          </w:rPr>
          <w:t>dmae-divel-alpha.liquid-marches.fct@intradef.gouv.fr</w:t>
        </w:r>
      </w:hyperlink>
    </w:p>
    <w:p w14:paraId="09B0D54A" w14:textId="77777777" w:rsidR="000E23B6" w:rsidRPr="00E63892"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sz w:val="22"/>
          <w:lang w:eastAsia="fr-FR"/>
        </w:rPr>
      </w:pPr>
    </w:p>
    <w:p w14:paraId="5FF334DF" w14:textId="77777777" w:rsidR="000E23B6" w:rsidRPr="005561BD" w:rsidRDefault="000E23B6" w:rsidP="000E23B6">
      <w:pPr>
        <w:autoSpaceDE w:val="0"/>
        <w:autoSpaceDN w:val="0"/>
        <w:adjustRightInd w:val="0"/>
        <w:jc w:val="both"/>
        <w:rPr>
          <w:rFonts w:ascii="Arial" w:eastAsia="Times New Roman" w:hAnsi="Arial" w:cs="Arial"/>
          <w:highlight w:val="yellow"/>
          <w:lang w:eastAsia="fr-FR"/>
        </w:rPr>
      </w:pPr>
    </w:p>
    <w:p w14:paraId="104049AC" w14:textId="77777777" w:rsidR="000E23B6" w:rsidRPr="005561BD" w:rsidRDefault="000E23B6" w:rsidP="000E23B6">
      <w:pPr>
        <w:autoSpaceDE w:val="0"/>
        <w:autoSpaceDN w:val="0"/>
        <w:adjustRightInd w:val="0"/>
        <w:jc w:val="both"/>
        <w:rPr>
          <w:rFonts w:ascii="Arial" w:eastAsia="Times New Roman" w:hAnsi="Arial" w:cs="Arial"/>
          <w:highlight w:val="yellow"/>
          <w:lang w:eastAsia="fr-FR"/>
        </w:rPr>
      </w:pPr>
    </w:p>
    <w:p w14:paraId="0D570C3A" w14:textId="77777777" w:rsidR="000E23B6" w:rsidRPr="00E63892" w:rsidRDefault="000E23B6" w:rsidP="000E23B6">
      <w:pPr>
        <w:spacing w:before="60"/>
        <w:jc w:val="both"/>
        <w:rPr>
          <w:rFonts w:ascii="Arial" w:hAnsi="Arial" w:cs="Arial"/>
          <w:sz w:val="22"/>
        </w:rPr>
      </w:pPr>
      <w:r w:rsidRPr="00E63892">
        <w:rPr>
          <w:rFonts w:ascii="Arial" w:hAnsi="Arial" w:cs="Arial"/>
          <w:sz w:val="22"/>
        </w:rPr>
        <w:t xml:space="preserve">Le titulaire et les sous-traitants admis au paiement direct peuvent trouver des fiches pratiques pour les aider dans la saisie des factures sur CHORUS PRO et leur dépôt à l’adresse suivante : </w:t>
      </w:r>
    </w:p>
    <w:p w14:paraId="5F7CBE26" w14:textId="77777777" w:rsidR="000E23B6" w:rsidRPr="00E63892" w:rsidRDefault="007F0F00" w:rsidP="000E23B6">
      <w:pPr>
        <w:rPr>
          <w:rStyle w:val="Lienhypertexte"/>
          <w:rFonts w:ascii="Arial" w:hAnsi="Arial" w:cs="Arial"/>
          <w:sz w:val="22"/>
        </w:rPr>
      </w:pPr>
      <w:hyperlink r:id="rId47" w:history="1">
        <w:r w:rsidR="000E23B6" w:rsidRPr="00E63892">
          <w:rPr>
            <w:rStyle w:val="Lienhypertexte"/>
            <w:rFonts w:ascii="Arial" w:hAnsi="Arial" w:cs="Arial"/>
            <w:sz w:val="22"/>
          </w:rPr>
          <w:t>https://communaute.chorus-pro.gouv.fr/documentation/fiches-pratiques/</w:t>
        </w:r>
      </w:hyperlink>
    </w:p>
    <w:p w14:paraId="4F9790AB" w14:textId="77777777" w:rsidR="000E23B6" w:rsidRPr="00E63892" w:rsidRDefault="000E23B6" w:rsidP="000E23B6">
      <w:pPr>
        <w:spacing w:before="60"/>
        <w:jc w:val="both"/>
        <w:rPr>
          <w:rFonts w:ascii="Arial" w:hAnsi="Arial" w:cs="Arial"/>
          <w:sz w:val="22"/>
        </w:rPr>
      </w:pPr>
      <w:r w:rsidRPr="00E63892">
        <w:rPr>
          <w:rFonts w:ascii="Arial" w:hAnsi="Arial" w:cs="Arial"/>
          <w:sz w:val="22"/>
        </w:rPr>
        <w:t xml:space="preserve">Des tutoriels sont également disponibles à l’adresse suivante : </w:t>
      </w:r>
    </w:p>
    <w:p w14:paraId="0495DA4C" w14:textId="77777777" w:rsidR="000E23B6" w:rsidRPr="00E63892" w:rsidRDefault="007F0F00" w:rsidP="000E23B6">
      <w:pPr>
        <w:rPr>
          <w:rStyle w:val="Lienhypertexte"/>
          <w:rFonts w:ascii="Arial" w:hAnsi="Arial" w:cs="Arial"/>
          <w:sz w:val="22"/>
        </w:rPr>
      </w:pPr>
      <w:hyperlink r:id="rId48" w:history="1">
        <w:r w:rsidR="000E23B6" w:rsidRPr="00E63892">
          <w:rPr>
            <w:rStyle w:val="Lienhypertexte"/>
            <w:rFonts w:ascii="Arial" w:hAnsi="Arial" w:cs="Arial"/>
            <w:sz w:val="22"/>
          </w:rPr>
          <w:t>https://communaute.chorus-pro.gouv.fr/documentation/tutoriels/</w:t>
        </w:r>
      </w:hyperlink>
    </w:p>
    <w:p w14:paraId="03E457DA" w14:textId="77777777" w:rsidR="000E23B6" w:rsidRPr="00E63892" w:rsidRDefault="000E23B6" w:rsidP="000E23B6">
      <w:pPr>
        <w:jc w:val="both"/>
        <w:rPr>
          <w:rFonts w:ascii="Arial" w:hAnsi="Arial" w:cs="Arial"/>
          <w:sz w:val="22"/>
        </w:rPr>
      </w:pPr>
    </w:p>
    <w:p w14:paraId="6A0AE92F" w14:textId="77777777" w:rsidR="000E23B6" w:rsidRPr="00E63892" w:rsidRDefault="000E23B6" w:rsidP="000E23B6">
      <w:pPr>
        <w:autoSpaceDE w:val="0"/>
        <w:autoSpaceDN w:val="0"/>
        <w:adjustRightInd w:val="0"/>
        <w:jc w:val="both"/>
        <w:rPr>
          <w:rFonts w:ascii="Arial" w:eastAsia="Times New Roman" w:hAnsi="Arial" w:cs="Arial"/>
          <w:sz w:val="22"/>
          <w:highlight w:val="yellow"/>
          <w:lang w:eastAsia="fr-FR"/>
        </w:rPr>
      </w:pPr>
    </w:p>
    <w:p w14:paraId="3FA0A99C" w14:textId="030B07F6" w:rsidR="000E23B6" w:rsidRPr="00E63892" w:rsidRDefault="000E23B6" w:rsidP="000E23B6">
      <w:pPr>
        <w:autoSpaceDE w:val="0"/>
        <w:autoSpaceDN w:val="0"/>
        <w:adjustRightInd w:val="0"/>
        <w:jc w:val="both"/>
        <w:rPr>
          <w:rFonts w:ascii="Arial" w:eastAsia="Times New Roman" w:hAnsi="Arial" w:cs="Arial"/>
          <w:sz w:val="22"/>
          <w:lang w:eastAsia="fr-FR"/>
        </w:rPr>
      </w:pPr>
      <w:r w:rsidRPr="00E63892">
        <w:rPr>
          <w:rFonts w:ascii="Arial" w:eastAsia="Times New Roman" w:hAnsi="Arial" w:cs="Arial"/>
          <w:sz w:val="22"/>
          <w:lang w:eastAsia="fr-FR"/>
        </w:rPr>
        <w:t xml:space="preserve">Il enverra ses factures en version dématérialisée via le portail CHORUS-PRO </w:t>
      </w:r>
      <w:r w:rsidRPr="00E63892">
        <w:rPr>
          <w:rStyle w:val="Lienhypertexte"/>
          <w:rFonts w:ascii="Arial" w:hAnsi="Arial" w:cs="Arial"/>
          <w:sz w:val="22"/>
        </w:rPr>
        <w:t>(</w:t>
      </w:r>
      <w:hyperlink r:id="rId49" w:history="1">
        <w:r w:rsidRPr="00E63892">
          <w:rPr>
            <w:rStyle w:val="Lienhypertexte"/>
            <w:rFonts w:ascii="Arial" w:hAnsi="Arial" w:cs="Arial"/>
            <w:sz w:val="22"/>
          </w:rPr>
          <w:t>https://chorus-pro.gouv.fr</w:t>
        </w:r>
      </w:hyperlink>
      <w:r w:rsidRPr="00E63892">
        <w:rPr>
          <w:rStyle w:val="Lienhypertexte"/>
          <w:rFonts w:ascii="Arial" w:hAnsi="Arial" w:cs="Arial"/>
          <w:sz w:val="22"/>
        </w:rPr>
        <w:t>)</w:t>
      </w:r>
      <w:r w:rsidRPr="00E63892">
        <w:rPr>
          <w:rFonts w:ascii="Arial" w:eastAsia="Times New Roman" w:hAnsi="Arial" w:cs="Arial"/>
          <w:sz w:val="22"/>
          <w:lang w:eastAsia="fr-FR"/>
        </w:rPr>
        <w:t>, sur lequel est disponible :</w:t>
      </w:r>
    </w:p>
    <w:p w14:paraId="119790FA" w14:textId="2FECF9F9" w:rsidR="000E23B6" w:rsidRPr="007C536C" w:rsidRDefault="000E23B6" w:rsidP="00F81AE8">
      <w:pPr>
        <w:pStyle w:val="Paragraphedeliste"/>
        <w:numPr>
          <w:ilvl w:val="0"/>
          <w:numId w:val="42"/>
        </w:numPr>
        <w:autoSpaceDE w:val="0"/>
        <w:autoSpaceDN w:val="0"/>
        <w:adjustRightInd w:val="0"/>
        <w:contextualSpacing/>
        <w:jc w:val="both"/>
        <w:rPr>
          <w:rFonts w:ascii="Arial" w:hAnsi="Arial" w:cs="Arial"/>
          <w:sz w:val="22"/>
          <w:szCs w:val="22"/>
        </w:rPr>
      </w:pPr>
      <w:proofErr w:type="gramStart"/>
      <w:r w:rsidRPr="007C536C">
        <w:rPr>
          <w:rFonts w:ascii="Arial" w:hAnsi="Arial" w:cs="Arial"/>
          <w:sz w:val="22"/>
          <w:szCs w:val="22"/>
        </w:rPr>
        <w:t>un</w:t>
      </w:r>
      <w:proofErr w:type="gramEnd"/>
      <w:r w:rsidRPr="007C536C">
        <w:rPr>
          <w:rFonts w:ascii="Arial" w:hAnsi="Arial" w:cs="Arial"/>
          <w:sz w:val="22"/>
          <w:szCs w:val="22"/>
        </w:rPr>
        <w:t xml:space="preserve"> kit de communication et de raccordement technique ;</w:t>
      </w:r>
    </w:p>
    <w:p w14:paraId="7EA18F59" w14:textId="77777777" w:rsidR="000E23B6" w:rsidRPr="00E63892" w:rsidRDefault="000E23B6" w:rsidP="00F81AE8">
      <w:pPr>
        <w:pStyle w:val="Paragraphedeliste"/>
        <w:numPr>
          <w:ilvl w:val="0"/>
          <w:numId w:val="42"/>
        </w:numPr>
        <w:autoSpaceDE w:val="0"/>
        <w:autoSpaceDN w:val="0"/>
        <w:adjustRightInd w:val="0"/>
        <w:contextualSpacing/>
        <w:jc w:val="both"/>
        <w:rPr>
          <w:rFonts w:ascii="Arial" w:hAnsi="Arial" w:cs="Arial"/>
          <w:sz w:val="22"/>
          <w:szCs w:val="22"/>
        </w:rPr>
      </w:pPr>
      <w:proofErr w:type="gramStart"/>
      <w:r w:rsidRPr="00E63892">
        <w:rPr>
          <w:rFonts w:ascii="Arial" w:hAnsi="Arial" w:cs="Arial"/>
          <w:sz w:val="22"/>
          <w:szCs w:val="22"/>
        </w:rPr>
        <w:t>un</w:t>
      </w:r>
      <w:proofErr w:type="gramEnd"/>
      <w:r w:rsidRPr="00E63892">
        <w:rPr>
          <w:rFonts w:ascii="Arial" w:hAnsi="Arial" w:cs="Arial"/>
          <w:sz w:val="22"/>
          <w:szCs w:val="22"/>
        </w:rPr>
        <w:t xml:space="preserve"> onglet en langue anglaise situé en haut à droite de la page d’accueil.</w:t>
      </w:r>
    </w:p>
    <w:p w14:paraId="254B2754" w14:textId="77777777" w:rsidR="000E23B6" w:rsidRPr="00E63892" w:rsidRDefault="000E23B6" w:rsidP="00F81AE8">
      <w:pPr>
        <w:pStyle w:val="Paragraphedeliste"/>
        <w:autoSpaceDE w:val="0"/>
        <w:autoSpaceDN w:val="0"/>
        <w:adjustRightInd w:val="0"/>
        <w:ind w:left="720"/>
        <w:contextualSpacing/>
        <w:jc w:val="both"/>
        <w:rPr>
          <w:rFonts w:ascii="Arial" w:hAnsi="Arial" w:cs="Arial"/>
          <w:sz w:val="22"/>
          <w:szCs w:val="22"/>
        </w:rPr>
      </w:pPr>
    </w:p>
    <w:p w14:paraId="14BDA3FE" w14:textId="77777777" w:rsidR="002B03AD" w:rsidRPr="00156B80" w:rsidRDefault="002B03AD" w:rsidP="002B03AD">
      <w:pPr>
        <w:spacing w:after="240" w:line="276" w:lineRule="auto"/>
        <w:jc w:val="both"/>
        <w:rPr>
          <w:rFonts w:ascii="Arial" w:hAnsi="Arial" w:cs="Arial"/>
          <w:sz w:val="22"/>
        </w:rPr>
      </w:pPr>
      <w:r w:rsidRPr="00E63892">
        <w:rPr>
          <w:rFonts w:ascii="Arial" w:hAnsi="Arial" w:cs="Arial"/>
          <w:sz w:val="22"/>
        </w:rPr>
        <w:t>Pour déposer sa facture sur le portail, le Titulaire doit fournir toutes les mentions légales</w:t>
      </w:r>
      <w:r w:rsidRPr="007C536C">
        <w:rPr>
          <w:rFonts w:ascii="Arial" w:hAnsi="Arial" w:cs="Arial"/>
          <w:sz w:val="22"/>
          <w:vertAlign w:val="superscript"/>
        </w:rPr>
        <w:footnoteReference w:id="1"/>
      </w:r>
      <w:r w:rsidRPr="007C536C">
        <w:rPr>
          <w:rFonts w:ascii="Arial" w:hAnsi="Arial" w:cs="Arial"/>
          <w:sz w:val="22"/>
        </w:rPr>
        <w:t xml:space="preserve"> (particulièrement en commentaire descriptif les références du n° de l’accord cadre et du bon de commande), ainsi que deux</w:t>
      </w:r>
      <w:r w:rsidRPr="00156B80">
        <w:rPr>
          <w:rFonts w:ascii="Arial" w:hAnsi="Arial" w:cs="Arial"/>
          <w:sz w:val="22"/>
        </w:rPr>
        <w:t xml:space="preserve"> informations figurant sur les actes notifiés : </w:t>
      </w:r>
      <w:r w:rsidRPr="00156B80">
        <w:rPr>
          <w:rFonts w:ascii="Arial" w:hAnsi="Arial" w:cs="Arial"/>
          <w:b/>
          <w:sz w:val="22"/>
        </w:rPr>
        <w:t>la référence de l’engagement juridique (n° d’EJ) et le code du Service Exécutant (code SE) : D2036W9091</w:t>
      </w:r>
      <w:r w:rsidRPr="00156B80">
        <w:rPr>
          <w:rFonts w:ascii="Arial" w:hAnsi="Arial" w:cs="Arial"/>
          <w:sz w:val="22"/>
        </w:rPr>
        <w:t>.</w:t>
      </w:r>
    </w:p>
    <w:p w14:paraId="7023E2C0" w14:textId="2274E290" w:rsidR="002B03AD" w:rsidRPr="00156B80" w:rsidRDefault="002B03AD" w:rsidP="00F81AE8">
      <w:pPr>
        <w:spacing w:after="240" w:line="276" w:lineRule="auto"/>
        <w:jc w:val="both"/>
        <w:rPr>
          <w:rFonts w:ascii="Arial" w:hAnsi="Arial" w:cs="Arial"/>
          <w:sz w:val="22"/>
        </w:rPr>
      </w:pPr>
      <w:r w:rsidRPr="00156B80">
        <w:rPr>
          <w:rFonts w:ascii="Arial" w:hAnsi="Arial" w:cs="Arial"/>
          <w:sz w:val="22"/>
        </w:rPr>
        <w:t xml:space="preserve">Pour les services de l’Etat, un seul SIRET doit être utilisé, le </w:t>
      </w:r>
      <w:r w:rsidRPr="00156B80">
        <w:rPr>
          <w:rFonts w:ascii="Arial" w:hAnsi="Arial" w:cs="Arial"/>
          <w:b/>
          <w:sz w:val="22"/>
        </w:rPr>
        <w:t>11000201100044</w:t>
      </w:r>
      <w:r w:rsidRPr="00156B80">
        <w:rPr>
          <w:rFonts w:ascii="Arial" w:hAnsi="Arial" w:cs="Arial"/>
          <w:sz w:val="22"/>
        </w:rPr>
        <w:t>. Ces éléments sont indispensables pour l’acheminement et le traitement de toute facture par le serv</w:t>
      </w:r>
      <w:r>
        <w:rPr>
          <w:rFonts w:ascii="Arial" w:hAnsi="Arial" w:cs="Arial"/>
          <w:sz w:val="22"/>
        </w:rPr>
        <w:t>ice en charge de leur paiement.</w:t>
      </w:r>
    </w:p>
    <w:p w14:paraId="61E924B7" w14:textId="6E06C0A2" w:rsidR="002B03AD" w:rsidRPr="00F81AE8" w:rsidRDefault="002B03AD" w:rsidP="00F81AE8">
      <w:pPr>
        <w:spacing w:line="276" w:lineRule="auto"/>
        <w:rPr>
          <w:rFonts w:ascii="Arial" w:hAnsi="Arial" w:cs="Arial"/>
          <w:sz w:val="22"/>
        </w:rPr>
      </w:pPr>
      <w:r w:rsidRPr="00156B80">
        <w:rPr>
          <w:rFonts w:ascii="Arial" w:hAnsi="Arial" w:cs="Arial"/>
          <w:sz w:val="22"/>
        </w:rPr>
        <w:t>En cas de difficultés, le titulaire peut aussi solliciter le service exécutant aux coordonnées susvisées pour toute ques</w:t>
      </w:r>
      <w:r>
        <w:rPr>
          <w:rFonts w:ascii="Arial" w:hAnsi="Arial" w:cs="Arial"/>
          <w:sz w:val="22"/>
        </w:rPr>
        <w:t>tion concernant la facturation.</w:t>
      </w:r>
    </w:p>
    <w:p w14:paraId="3BC7C224" w14:textId="7B9B924B" w:rsidR="002B03AD" w:rsidRPr="005561BD" w:rsidRDefault="0075235E" w:rsidP="00011320">
      <w:pPr>
        <w:autoSpaceDE w:val="0"/>
        <w:autoSpaceDN w:val="0"/>
        <w:adjustRightInd w:val="0"/>
        <w:spacing w:before="240" w:after="120" w:line="276" w:lineRule="auto"/>
        <w:jc w:val="both"/>
        <w:rPr>
          <w:rFonts w:ascii="Arial" w:hAnsi="Arial" w:cs="Arial"/>
          <w:sz w:val="22"/>
        </w:rPr>
      </w:pPr>
      <w:r w:rsidRPr="00497085">
        <w:rPr>
          <w:rFonts w:ascii="Arial" w:hAnsi="Arial" w:cs="Arial"/>
          <w:sz w:val="22"/>
        </w:rPr>
        <w:t>Le présent marché fait l’objet :</w:t>
      </w:r>
    </w:p>
    <w:p w14:paraId="320443DD" w14:textId="2F65C073" w:rsidR="00D52138" w:rsidRPr="000E7A1D" w:rsidRDefault="0075235E" w:rsidP="000E7A1D">
      <w:pPr>
        <w:pStyle w:val="Paragraphedeliste"/>
        <w:numPr>
          <w:ilvl w:val="0"/>
          <w:numId w:val="44"/>
        </w:numPr>
        <w:autoSpaceDE w:val="0"/>
        <w:autoSpaceDN w:val="0"/>
        <w:adjustRightInd w:val="0"/>
        <w:spacing w:before="120" w:after="120" w:line="276" w:lineRule="auto"/>
        <w:jc w:val="both"/>
        <w:rPr>
          <w:rFonts w:ascii="Arial" w:hAnsi="Arial" w:cs="Arial"/>
          <w:sz w:val="22"/>
        </w:rPr>
      </w:pPr>
      <w:r w:rsidRPr="00F81AE8">
        <w:rPr>
          <w:rFonts w:ascii="Arial" w:hAnsi="Arial" w:cs="Arial"/>
          <w:sz w:val="22"/>
        </w:rPr>
        <w:t xml:space="preserve">D’une </w:t>
      </w:r>
      <w:r w:rsidR="00F94302">
        <w:rPr>
          <w:rFonts w:ascii="Arial" w:hAnsi="Arial" w:cs="Arial"/>
          <w:sz w:val="22"/>
        </w:rPr>
        <w:t>demande de paiement</w:t>
      </w:r>
      <w:r w:rsidRPr="00F81AE8">
        <w:rPr>
          <w:rFonts w:ascii="Arial" w:hAnsi="Arial" w:cs="Arial"/>
          <w:sz w:val="22"/>
        </w:rPr>
        <w:t xml:space="preserve"> </w:t>
      </w:r>
      <w:r w:rsidR="008F3EE1" w:rsidRPr="00F81AE8">
        <w:rPr>
          <w:rFonts w:ascii="Arial" w:hAnsi="Arial" w:cs="Arial"/>
          <w:sz w:val="22"/>
        </w:rPr>
        <w:t xml:space="preserve">pour </w:t>
      </w:r>
      <w:r w:rsidR="00365B26" w:rsidRPr="00F81AE8">
        <w:rPr>
          <w:rFonts w:ascii="Arial" w:hAnsi="Arial" w:cs="Arial"/>
          <w:sz w:val="22"/>
        </w:rPr>
        <w:t xml:space="preserve">les postes </w:t>
      </w:r>
      <w:r w:rsidR="00986835" w:rsidRPr="00F81AE8">
        <w:rPr>
          <w:rFonts w:ascii="Arial" w:hAnsi="Arial" w:cs="Arial"/>
          <w:sz w:val="22"/>
        </w:rPr>
        <w:t>1</w:t>
      </w:r>
      <w:r w:rsidR="008177C7">
        <w:rPr>
          <w:rFonts w:ascii="Arial" w:hAnsi="Arial" w:cs="Arial"/>
          <w:sz w:val="22"/>
        </w:rPr>
        <w:t xml:space="preserve"> et </w:t>
      </w:r>
      <w:r w:rsidR="00986835" w:rsidRPr="00F81AE8">
        <w:rPr>
          <w:rFonts w:ascii="Arial" w:hAnsi="Arial" w:cs="Arial"/>
          <w:sz w:val="22"/>
        </w:rPr>
        <w:t>2 ;</w:t>
      </w:r>
    </w:p>
    <w:p w14:paraId="70DC02C3" w14:textId="18CE259E" w:rsidR="003302E3" w:rsidRDefault="0075235E" w:rsidP="00F81AE8">
      <w:pPr>
        <w:pStyle w:val="Paragraphedeliste"/>
        <w:numPr>
          <w:ilvl w:val="0"/>
          <w:numId w:val="44"/>
        </w:numPr>
        <w:autoSpaceDE w:val="0"/>
        <w:autoSpaceDN w:val="0"/>
        <w:adjustRightInd w:val="0"/>
        <w:spacing w:before="120" w:after="120" w:line="276" w:lineRule="auto"/>
        <w:jc w:val="both"/>
        <w:rPr>
          <w:rFonts w:ascii="Arial" w:hAnsi="Arial" w:cs="Arial"/>
          <w:sz w:val="22"/>
        </w:rPr>
      </w:pPr>
      <w:r w:rsidRPr="00F81AE8">
        <w:rPr>
          <w:rFonts w:ascii="Arial" w:hAnsi="Arial" w:cs="Arial"/>
          <w:sz w:val="22"/>
        </w:rPr>
        <w:t xml:space="preserve">D’une </w:t>
      </w:r>
      <w:r w:rsidR="00F94302">
        <w:rPr>
          <w:rFonts w:ascii="Arial" w:hAnsi="Arial" w:cs="Arial"/>
          <w:sz w:val="22"/>
        </w:rPr>
        <w:t>demande de paiement</w:t>
      </w:r>
      <w:r w:rsidR="00F94302" w:rsidRPr="00F81AE8">
        <w:rPr>
          <w:rFonts w:ascii="Arial" w:hAnsi="Arial" w:cs="Arial"/>
          <w:sz w:val="22"/>
        </w:rPr>
        <w:t xml:space="preserve"> </w:t>
      </w:r>
      <w:r w:rsidRPr="00F81AE8">
        <w:rPr>
          <w:rFonts w:ascii="Arial" w:hAnsi="Arial" w:cs="Arial"/>
          <w:sz w:val="22"/>
        </w:rPr>
        <w:t>annuelle à terme échu pour les prestations d</w:t>
      </w:r>
      <w:r w:rsidR="008177C7">
        <w:rPr>
          <w:rFonts w:ascii="Arial" w:hAnsi="Arial" w:cs="Arial"/>
          <w:sz w:val="22"/>
        </w:rPr>
        <w:t>es</w:t>
      </w:r>
      <w:r w:rsidRPr="00F81AE8">
        <w:rPr>
          <w:rFonts w:ascii="Arial" w:hAnsi="Arial" w:cs="Arial"/>
          <w:sz w:val="22"/>
        </w:rPr>
        <w:t xml:space="preserve"> poste</w:t>
      </w:r>
      <w:r w:rsidR="008177C7">
        <w:rPr>
          <w:rFonts w:ascii="Arial" w:hAnsi="Arial" w:cs="Arial"/>
          <w:sz w:val="22"/>
        </w:rPr>
        <w:t>s</w:t>
      </w:r>
      <w:r w:rsidR="005145F9">
        <w:rPr>
          <w:rFonts w:ascii="Arial" w:hAnsi="Arial" w:cs="Arial"/>
          <w:sz w:val="22"/>
        </w:rPr>
        <w:t xml:space="preserve"> 3</w:t>
      </w:r>
      <w:r w:rsidR="008177C7">
        <w:rPr>
          <w:rFonts w:ascii="Arial" w:hAnsi="Arial" w:cs="Arial"/>
          <w:sz w:val="22"/>
        </w:rPr>
        <w:t xml:space="preserve"> et 4</w:t>
      </w:r>
    </w:p>
    <w:p w14:paraId="13EF8262" w14:textId="2DB05237" w:rsidR="009A3ADE" w:rsidRPr="005561BD" w:rsidRDefault="009A3ADE" w:rsidP="00011320">
      <w:pPr>
        <w:spacing w:before="240" w:after="240" w:line="276" w:lineRule="auto"/>
        <w:jc w:val="both"/>
        <w:rPr>
          <w:rFonts w:ascii="Arial" w:hAnsi="Arial" w:cs="Arial"/>
          <w:sz w:val="22"/>
        </w:rPr>
      </w:pPr>
      <w:r w:rsidRPr="005561BD">
        <w:rPr>
          <w:rFonts w:ascii="Arial" w:hAnsi="Arial" w:cs="Arial"/>
          <w:sz w:val="22"/>
        </w:rPr>
        <w:t xml:space="preserve">La facture, </w:t>
      </w:r>
      <w:r w:rsidRPr="005561BD">
        <w:rPr>
          <w:rFonts w:ascii="Arial" w:hAnsi="Arial" w:cs="Arial"/>
          <w:b/>
          <w:sz w:val="22"/>
        </w:rPr>
        <w:t xml:space="preserve">accompagnée de la décision de réception correspondante (sur laquelle </w:t>
      </w:r>
      <w:r w:rsidR="008D2B62" w:rsidRPr="00F94302">
        <w:rPr>
          <w:rFonts w:ascii="Arial" w:hAnsi="Arial" w:cs="Arial"/>
          <w:b/>
          <w:sz w:val="22"/>
        </w:rPr>
        <w:t>peut être</w:t>
      </w:r>
      <w:r w:rsidR="008D2B62">
        <w:rPr>
          <w:rFonts w:ascii="Arial" w:hAnsi="Arial" w:cs="Arial"/>
          <w:b/>
          <w:sz w:val="22"/>
        </w:rPr>
        <w:t xml:space="preserve"> </w:t>
      </w:r>
      <w:r w:rsidRPr="005561BD">
        <w:rPr>
          <w:rFonts w:ascii="Arial" w:hAnsi="Arial" w:cs="Arial"/>
          <w:b/>
          <w:sz w:val="22"/>
        </w:rPr>
        <w:t>détaillée la révision des prix et le prix de règlement à prendre en considération),</w:t>
      </w:r>
      <w:r w:rsidRPr="005561BD">
        <w:rPr>
          <w:rFonts w:ascii="Arial" w:hAnsi="Arial" w:cs="Arial"/>
          <w:sz w:val="22"/>
        </w:rPr>
        <w:t xml:space="preserve"> comporte au moins les indications suivantes (sous peine de rejet) :</w:t>
      </w:r>
    </w:p>
    <w:p w14:paraId="013F5348" w14:textId="4905CE51"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lastRenderedPageBreak/>
        <w:t>Le</w:t>
      </w:r>
      <w:r w:rsidR="00344CF8" w:rsidRPr="005561BD">
        <w:rPr>
          <w:rFonts w:ascii="Arial" w:hAnsi="Arial" w:cs="Arial"/>
          <w:sz w:val="22"/>
        </w:rPr>
        <w:t xml:space="preserve"> nom, l’adresse ou la raison sociale du </w:t>
      </w:r>
      <w:r w:rsidR="003A419F" w:rsidRPr="005561BD">
        <w:rPr>
          <w:rFonts w:ascii="Arial" w:hAnsi="Arial" w:cs="Arial"/>
          <w:sz w:val="22"/>
        </w:rPr>
        <w:t>Titulaire</w:t>
      </w:r>
      <w:r w:rsidR="00344CF8" w:rsidRPr="005561BD">
        <w:rPr>
          <w:rFonts w:ascii="Arial" w:hAnsi="Arial" w:cs="Arial"/>
          <w:sz w:val="22"/>
        </w:rPr>
        <w:t>,</w:t>
      </w:r>
    </w:p>
    <w:p w14:paraId="756A8FB9" w14:textId="78428A33"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SIREN ou de SIRET *,</w:t>
      </w:r>
    </w:p>
    <w:p w14:paraId="1418B09C" w14:textId="2B112965" w:rsidR="00344CF8" w:rsidRPr="005561BD" w:rsidRDefault="00344CF8"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 numéro de marché (</w:t>
      </w:r>
      <w:r w:rsidR="002D7A3E" w:rsidRPr="005561BD">
        <w:rPr>
          <w:rFonts w:ascii="Arial" w:hAnsi="Arial" w:cs="Arial"/>
          <w:b/>
          <w:bCs/>
          <w:sz w:val="22"/>
        </w:rPr>
        <w:t>2</w:t>
      </w:r>
      <w:r w:rsidR="00082BB4" w:rsidRPr="005561BD">
        <w:rPr>
          <w:rFonts w:ascii="Arial" w:hAnsi="Arial" w:cs="Arial"/>
          <w:b/>
          <w:bCs/>
          <w:sz w:val="22"/>
        </w:rPr>
        <w:t>5-23-50</w:t>
      </w:r>
      <w:r w:rsidR="007E0EF6">
        <w:rPr>
          <w:rFonts w:ascii="Arial" w:hAnsi="Arial" w:cs="Arial"/>
          <w:b/>
          <w:bCs/>
          <w:sz w:val="22"/>
        </w:rPr>
        <w:t>1</w:t>
      </w:r>
      <w:r w:rsidRPr="005561BD">
        <w:rPr>
          <w:rFonts w:ascii="Arial" w:hAnsi="Arial" w:cs="Arial"/>
          <w:sz w:val="22"/>
        </w:rPr>
        <w:t>).</w:t>
      </w:r>
    </w:p>
    <w:p w14:paraId="123C0E31" w14:textId="65B38493"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et la date de facturation,</w:t>
      </w:r>
    </w:p>
    <w:p w14:paraId="24F92626" w14:textId="157965C1"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code du Service Exécutant (code SE) : </w:t>
      </w:r>
      <w:r w:rsidR="00344CF8" w:rsidRPr="005561BD">
        <w:rPr>
          <w:rFonts w:ascii="Arial" w:hAnsi="Arial" w:cs="Arial"/>
          <w:b/>
          <w:bCs/>
          <w:sz w:val="22"/>
        </w:rPr>
        <w:t>D2036W9091</w:t>
      </w:r>
      <w:r w:rsidR="00344CF8" w:rsidRPr="005561BD">
        <w:rPr>
          <w:rFonts w:ascii="Arial" w:hAnsi="Arial" w:cs="Arial"/>
          <w:sz w:val="22"/>
        </w:rPr>
        <w:t>,</w:t>
      </w:r>
    </w:p>
    <w:p w14:paraId="05394A10" w14:textId="1F135A24"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La</w:t>
      </w:r>
      <w:r w:rsidR="00344CF8" w:rsidRPr="005561BD">
        <w:rPr>
          <w:rFonts w:ascii="Arial" w:hAnsi="Arial" w:cs="Arial"/>
          <w:sz w:val="22"/>
        </w:rPr>
        <w:t xml:space="preserve"> référence de l’engagement juridique </w:t>
      </w:r>
      <w:r w:rsidR="00344CF8" w:rsidRPr="005561BD">
        <w:rPr>
          <w:rFonts w:ascii="Arial" w:hAnsi="Arial" w:cs="Arial"/>
          <w:iCs/>
          <w:sz w:val="22"/>
        </w:rPr>
        <w:t>CHORUS</w:t>
      </w:r>
      <w:r w:rsidR="00344CF8" w:rsidRPr="005561BD">
        <w:rPr>
          <w:rFonts w:ascii="Arial" w:hAnsi="Arial" w:cs="Arial"/>
          <w:sz w:val="22"/>
        </w:rPr>
        <w:t>,</w:t>
      </w:r>
    </w:p>
    <w:p w14:paraId="01DAFB84" w14:textId="57E894C5" w:rsidR="00344CF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détail des prestations,</w:t>
      </w:r>
    </w:p>
    <w:p w14:paraId="48EFB72B" w14:textId="031E0924" w:rsidR="00344CF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de poste de commande,</w:t>
      </w:r>
    </w:p>
    <w:p w14:paraId="6F373082" w14:textId="2979A62A" w:rsidR="00996E9E"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Les</w:t>
      </w:r>
      <w:r w:rsidR="00996E9E" w:rsidRPr="005561BD">
        <w:rPr>
          <w:rFonts w:ascii="Arial" w:hAnsi="Arial" w:cs="Arial"/>
          <w:sz w:val="22"/>
        </w:rPr>
        <w:t xml:space="preserve"> montants HT et TTC définitifs,</w:t>
      </w:r>
    </w:p>
    <w:p w14:paraId="19DB4DD8" w14:textId="2292BC15" w:rsidR="000E46C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Les</w:t>
      </w:r>
      <w:r w:rsidR="00344CF8" w:rsidRPr="005561BD">
        <w:rPr>
          <w:rFonts w:ascii="Arial" w:hAnsi="Arial" w:cs="Arial"/>
          <w:sz w:val="22"/>
        </w:rPr>
        <w:t xml:space="preserve"> montants HT et TTC</w:t>
      </w:r>
      <w:r w:rsidR="00996E9E" w:rsidRPr="005561BD">
        <w:rPr>
          <w:rFonts w:ascii="Arial" w:hAnsi="Arial" w:cs="Arial"/>
          <w:sz w:val="22"/>
        </w:rPr>
        <w:t xml:space="preserve"> </w:t>
      </w:r>
      <w:r w:rsidR="000E46C8" w:rsidRPr="005561BD">
        <w:rPr>
          <w:rFonts w:ascii="Arial" w:hAnsi="Arial" w:cs="Arial"/>
          <w:sz w:val="22"/>
        </w:rPr>
        <w:t>révisés (éventuellement si la révision de prix est établie)</w:t>
      </w:r>
    </w:p>
    <w:p w14:paraId="724632F7" w14:textId="77777777" w:rsidR="00083814" w:rsidRPr="005561BD" w:rsidRDefault="00083814" w:rsidP="00083814">
      <w:pPr>
        <w:spacing w:after="60" w:line="276" w:lineRule="auto"/>
        <w:ind w:left="1457"/>
        <w:jc w:val="both"/>
        <w:rPr>
          <w:rFonts w:ascii="Arial" w:hAnsi="Arial" w:cs="Arial"/>
          <w:sz w:val="22"/>
        </w:rPr>
      </w:pPr>
    </w:p>
    <w:p w14:paraId="578BD52F" w14:textId="032A6D66" w:rsidR="00083814" w:rsidRPr="005561BD" w:rsidRDefault="00F14532" w:rsidP="000E46C8">
      <w:pPr>
        <w:spacing w:after="60" w:line="276" w:lineRule="auto"/>
        <w:jc w:val="both"/>
        <w:rPr>
          <w:rFonts w:ascii="Arial" w:hAnsi="Arial" w:cs="Arial"/>
          <w:sz w:val="22"/>
        </w:rPr>
      </w:pPr>
      <w:r w:rsidRPr="005561BD">
        <w:rPr>
          <w:rFonts w:ascii="Arial" w:hAnsi="Arial" w:cs="Arial"/>
          <w:sz w:val="22"/>
        </w:rPr>
        <w:t xml:space="preserve">Dans le cas où la révision de prix ne </w:t>
      </w:r>
      <w:r w:rsidR="000E46C8" w:rsidRPr="005561BD">
        <w:rPr>
          <w:rFonts w:ascii="Arial" w:hAnsi="Arial" w:cs="Arial"/>
          <w:sz w:val="22"/>
        </w:rPr>
        <w:t>pourrait</w:t>
      </w:r>
      <w:r w:rsidRPr="005561BD">
        <w:rPr>
          <w:rFonts w:ascii="Arial" w:hAnsi="Arial" w:cs="Arial"/>
          <w:sz w:val="22"/>
        </w:rPr>
        <w:t xml:space="preserve"> être établie au moment de l’établissement de la DR de la prestation</w:t>
      </w:r>
      <w:r w:rsidR="000E46C8" w:rsidRPr="005561BD">
        <w:rPr>
          <w:rFonts w:ascii="Arial" w:hAnsi="Arial" w:cs="Arial"/>
          <w:sz w:val="22"/>
        </w:rPr>
        <w:t xml:space="preserve">, la part révisée est facturée postérieurement par le titulaire dès réception du courrier correspondant. Il dépose cette facture révision dans chorus pro accompagnée de la lettre de révision susvisée et du calcul afférent. </w:t>
      </w:r>
      <w:r w:rsidR="00F94302">
        <w:rPr>
          <w:rFonts w:ascii="Arial" w:hAnsi="Arial" w:cs="Arial"/>
          <w:sz w:val="22"/>
        </w:rPr>
        <w:t>En plus des mentions ci-dessus, elle précise :</w:t>
      </w:r>
    </w:p>
    <w:p w14:paraId="3C891975" w14:textId="77777777" w:rsidR="00083814" w:rsidRPr="005561BD" w:rsidRDefault="00083814" w:rsidP="000E46C8">
      <w:pPr>
        <w:spacing w:after="60" w:line="276" w:lineRule="auto"/>
        <w:jc w:val="both"/>
        <w:rPr>
          <w:rFonts w:ascii="Arial" w:hAnsi="Arial" w:cs="Arial"/>
          <w:sz w:val="22"/>
        </w:rPr>
      </w:pPr>
    </w:p>
    <w:p w14:paraId="326D07E0" w14:textId="4F29049D" w:rsidR="000E46C8" w:rsidRPr="005561BD"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Les montants HT et TTC définitifs soldés</w:t>
      </w:r>
      <w:r w:rsidR="00823EF6">
        <w:rPr>
          <w:rFonts w:ascii="Arial" w:hAnsi="Arial" w:cs="Arial"/>
          <w:sz w:val="22"/>
        </w:rPr>
        <w:t>,</w:t>
      </w:r>
    </w:p>
    <w:p w14:paraId="1BD3EC67" w14:textId="130AF4E7" w:rsidR="000E46C8" w:rsidRPr="005561BD"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Les montants HT et TTC révisés</w:t>
      </w:r>
      <w:r w:rsidR="00823EF6">
        <w:rPr>
          <w:rFonts w:ascii="Arial" w:hAnsi="Arial" w:cs="Arial"/>
          <w:sz w:val="22"/>
        </w:rPr>
        <w:t>,</w:t>
      </w:r>
    </w:p>
    <w:p w14:paraId="4EC957CB" w14:textId="26620595" w:rsidR="000E46C8" w:rsidRPr="005561BD"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La part du montant révisé HT et TTC due</w:t>
      </w:r>
      <w:r w:rsidR="00823EF6">
        <w:rPr>
          <w:rFonts w:ascii="Arial" w:hAnsi="Arial" w:cs="Arial"/>
          <w:sz w:val="22"/>
        </w:rPr>
        <w:t>.</w:t>
      </w:r>
    </w:p>
    <w:p w14:paraId="4E1ADBA8" w14:textId="39094695" w:rsidR="00C4544F" w:rsidRPr="005561BD" w:rsidRDefault="00C4544F">
      <w:pPr>
        <w:pStyle w:val="Titre2"/>
      </w:pPr>
      <w:r w:rsidRPr="005561BD">
        <w:t>1</w:t>
      </w:r>
      <w:r w:rsidR="005F281F" w:rsidRPr="005561BD">
        <w:t>2</w:t>
      </w:r>
      <w:r w:rsidRPr="005561BD">
        <w:t>.2 – Délais de paiement</w:t>
      </w:r>
    </w:p>
    <w:p w14:paraId="547422C2" w14:textId="77777777" w:rsidR="00381BD0" w:rsidRPr="005561BD" w:rsidRDefault="00381BD0" w:rsidP="00B82AA9">
      <w:pPr>
        <w:pStyle w:val="Niveau1"/>
        <w:ind w:left="0" w:firstLine="0"/>
        <w:rPr>
          <w:rFonts w:cs="Arial"/>
        </w:rPr>
      </w:pPr>
      <w:r w:rsidRPr="005561BD">
        <w:rPr>
          <w:rFonts w:cs="Arial"/>
        </w:rPr>
        <w:t>12.2.1 – Le délai de paiement</w:t>
      </w:r>
    </w:p>
    <w:p w14:paraId="33CE5AD5" w14:textId="77777777" w:rsidR="00382C5D" w:rsidRPr="005561BD" w:rsidRDefault="00382C5D" w:rsidP="00011320">
      <w:pPr>
        <w:spacing w:line="276" w:lineRule="auto"/>
        <w:ind w:right="-1"/>
        <w:jc w:val="both"/>
        <w:rPr>
          <w:rFonts w:ascii="Arial" w:eastAsia="Times New Roman" w:hAnsi="Arial" w:cs="Arial"/>
          <w:sz w:val="22"/>
          <w:lang w:eastAsia="fr-FR"/>
        </w:rPr>
      </w:pPr>
      <w:bookmarkStart w:id="51" w:name="_11.2.1_-_Le"/>
      <w:bookmarkEnd w:id="51"/>
      <w:r w:rsidRPr="005561BD">
        <w:rPr>
          <w:rFonts w:ascii="Arial" w:eastAsia="Times New Roman" w:hAnsi="Arial" w:cs="Arial"/>
          <w:sz w:val="22"/>
          <w:lang w:eastAsia="fr-FR"/>
        </w:rPr>
        <w:t xml:space="preserve">Comme défini aux articles </w:t>
      </w:r>
      <w:hyperlink r:id="rId50" w:history="1">
        <w:r w:rsidRPr="005561BD">
          <w:rPr>
            <w:rFonts w:ascii="Arial" w:eastAsia="Times New Roman" w:hAnsi="Arial" w:cs="Arial"/>
            <w:color w:val="0000FF"/>
            <w:sz w:val="22"/>
            <w:u w:val="single"/>
            <w:lang w:eastAsia="fr-FR"/>
          </w:rPr>
          <w:t>R2192-10</w:t>
        </w:r>
      </w:hyperlink>
      <w:r w:rsidRPr="005561BD">
        <w:rPr>
          <w:rFonts w:ascii="Arial" w:eastAsia="Times New Roman" w:hAnsi="Arial" w:cs="Arial"/>
          <w:color w:val="0000FF"/>
          <w:sz w:val="22"/>
          <w:lang w:eastAsia="fr-FR"/>
        </w:rPr>
        <w:t xml:space="preserve">, </w:t>
      </w:r>
      <w:hyperlink r:id="rId51" w:history="1">
        <w:r w:rsidRPr="005561BD">
          <w:rPr>
            <w:rFonts w:ascii="Arial" w:eastAsia="Times New Roman" w:hAnsi="Arial" w:cs="Arial"/>
            <w:color w:val="0000FF"/>
            <w:sz w:val="22"/>
            <w:u w:val="single"/>
            <w:lang w:val="en-US"/>
          </w:rPr>
          <w:t>R2192-12 à 15</w:t>
        </w:r>
      </w:hyperlink>
      <w:r w:rsidRPr="005561BD">
        <w:rPr>
          <w:rFonts w:ascii="Arial" w:eastAsia="Times New Roman" w:hAnsi="Arial" w:cs="Arial"/>
          <w:sz w:val="22"/>
          <w:lang w:eastAsia="fr-FR"/>
        </w:rPr>
        <w:t xml:space="preserve"> du Code de la Commande Publique.</w:t>
      </w:r>
    </w:p>
    <w:p w14:paraId="0E7F7486" w14:textId="082AC207" w:rsidR="00382C5D" w:rsidRPr="005561BD" w:rsidRDefault="00382C5D" w:rsidP="00011320">
      <w:pPr>
        <w:spacing w:line="276" w:lineRule="auto"/>
        <w:rPr>
          <w:rFonts w:ascii="Arial" w:eastAsia="Times New Roman" w:hAnsi="Arial" w:cs="Arial"/>
          <w:sz w:val="22"/>
          <w:lang w:eastAsia="fr-FR"/>
        </w:rPr>
      </w:pPr>
    </w:p>
    <w:p w14:paraId="3859CF7C" w14:textId="77777777" w:rsidR="00381BD0" w:rsidRPr="005561BD" w:rsidRDefault="00381BD0" w:rsidP="00B82AA9">
      <w:pPr>
        <w:pStyle w:val="Niveau1"/>
        <w:ind w:left="0" w:firstLine="0"/>
        <w:rPr>
          <w:rFonts w:cs="Arial"/>
        </w:rPr>
      </w:pPr>
      <w:r w:rsidRPr="005561BD">
        <w:rPr>
          <w:rFonts w:cs="Arial"/>
        </w:rPr>
        <w:t>12.2.2 - Les intérêts moratoires et indemnité forfaitaire pour frais de recouvrement</w:t>
      </w:r>
    </w:p>
    <w:p w14:paraId="05C3E109" w14:textId="77777777" w:rsidR="00C742F6" w:rsidRPr="005561BD" w:rsidRDefault="00C742F6"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lang w:val="x-none"/>
        </w:rPr>
        <w:t xml:space="preserve">Comme défini aux articles </w:t>
      </w:r>
      <w:hyperlink r:id="rId52" w:history="1">
        <w:r w:rsidRPr="005561BD">
          <w:rPr>
            <w:rFonts w:ascii="Arial" w:hAnsi="Arial" w:cs="Arial"/>
            <w:color w:val="0000FF"/>
            <w:sz w:val="22"/>
            <w:u w:val="single"/>
          </w:rPr>
          <w:t>L2192-12 à 14</w:t>
        </w:r>
      </w:hyperlink>
      <w:r w:rsidRPr="005561BD">
        <w:rPr>
          <w:rFonts w:ascii="Arial" w:hAnsi="Arial" w:cs="Arial"/>
          <w:sz w:val="22"/>
          <w:u w:val="single"/>
        </w:rPr>
        <w:t xml:space="preserve">, </w:t>
      </w:r>
      <w:r w:rsidRPr="005561BD">
        <w:rPr>
          <w:rFonts w:ascii="Arial" w:hAnsi="Arial" w:cs="Arial"/>
          <w:color w:val="0000FF"/>
          <w:sz w:val="22"/>
          <w:u w:val="single"/>
        </w:rPr>
        <w:t>D2192-35</w:t>
      </w:r>
      <w:r w:rsidRPr="005561BD">
        <w:rPr>
          <w:rFonts w:ascii="Arial" w:hAnsi="Arial" w:cs="Arial"/>
          <w:color w:val="0000FF"/>
          <w:sz w:val="22"/>
          <w:lang w:val="x-none"/>
        </w:rPr>
        <w:t xml:space="preserve"> </w:t>
      </w:r>
      <w:r w:rsidRPr="005561BD">
        <w:rPr>
          <w:rFonts w:ascii="Arial" w:hAnsi="Arial" w:cs="Arial"/>
          <w:sz w:val="22"/>
          <w:lang w:val="x-none"/>
        </w:rPr>
        <w:t xml:space="preserve">et </w:t>
      </w:r>
      <w:hyperlink r:id="rId53" w:history="1">
        <w:r w:rsidRPr="005561BD">
          <w:rPr>
            <w:rFonts w:ascii="Arial" w:hAnsi="Arial" w:cs="Arial"/>
            <w:color w:val="0000FF"/>
            <w:sz w:val="22"/>
            <w:u w:val="single"/>
            <w:lang w:val="x-none"/>
          </w:rPr>
          <w:t>R2192-31 à 36</w:t>
        </w:r>
      </w:hyperlink>
      <w:r w:rsidRPr="005561BD">
        <w:rPr>
          <w:rFonts w:ascii="Arial" w:hAnsi="Arial" w:cs="Arial"/>
          <w:sz w:val="22"/>
          <w:lang w:val="x-none"/>
        </w:rPr>
        <w:t xml:space="preserve"> du </w:t>
      </w:r>
      <w:r w:rsidRPr="005561BD">
        <w:rPr>
          <w:rFonts w:ascii="Arial" w:hAnsi="Arial" w:cs="Arial"/>
          <w:sz w:val="22"/>
        </w:rPr>
        <w:t>code de la commande publique.</w:t>
      </w:r>
    </w:p>
    <w:p w14:paraId="1A66E9A9" w14:textId="6EEC385F" w:rsidR="00C4544F" w:rsidRPr="005561BD" w:rsidRDefault="00C4544F">
      <w:pPr>
        <w:pStyle w:val="Titre2"/>
      </w:pPr>
      <w:r w:rsidRPr="005561BD">
        <w:t>1</w:t>
      </w:r>
      <w:r w:rsidR="005F281F" w:rsidRPr="005561BD">
        <w:t>2</w:t>
      </w:r>
      <w:r w:rsidRPr="005561BD">
        <w:t>.3 – Mode de règlement</w:t>
      </w:r>
    </w:p>
    <w:p w14:paraId="54B85D77" w14:textId="57B03F62" w:rsidR="00732CBD" w:rsidRPr="005561BD" w:rsidRDefault="00C4544F" w:rsidP="00011320">
      <w:pPr>
        <w:spacing w:after="120" w:line="276" w:lineRule="auto"/>
        <w:rPr>
          <w:rFonts w:ascii="Arial" w:hAnsi="Arial" w:cs="Arial"/>
          <w:sz w:val="22"/>
        </w:rPr>
      </w:pPr>
      <w:r w:rsidRPr="005561BD">
        <w:rPr>
          <w:rFonts w:ascii="Arial" w:hAnsi="Arial" w:cs="Arial"/>
          <w:sz w:val="22"/>
        </w:rPr>
        <w:t>Le mode de règlement choisi par l'</w:t>
      </w:r>
      <w:r w:rsidR="00AE74D8" w:rsidRPr="005561BD">
        <w:rPr>
          <w:rFonts w:ascii="Arial" w:hAnsi="Arial" w:cs="Arial"/>
          <w:sz w:val="22"/>
        </w:rPr>
        <w:t>Administration</w:t>
      </w:r>
      <w:r w:rsidRPr="005561BD">
        <w:rPr>
          <w:rFonts w:ascii="Arial" w:hAnsi="Arial" w:cs="Arial"/>
          <w:sz w:val="22"/>
        </w:rPr>
        <w:t xml:space="preserve"> est le virement bancaire.</w:t>
      </w:r>
    </w:p>
    <w:p w14:paraId="76813243" w14:textId="77777777" w:rsidR="00886415" w:rsidRPr="005561BD" w:rsidRDefault="00886415" w:rsidP="003D1C14">
      <w:pPr>
        <w:pStyle w:val="Texte"/>
        <w:rPr>
          <w:rFonts w:cs="Arial"/>
        </w:rPr>
      </w:pPr>
    </w:p>
    <w:p w14:paraId="19B7B3A6" w14:textId="7DA4E07D" w:rsidR="0039024B" w:rsidRPr="00986835" w:rsidRDefault="0039024B">
      <w:pPr>
        <w:pStyle w:val="Titre1"/>
      </w:pPr>
      <w:bookmarkStart w:id="52" w:name="_Toc199152072"/>
      <w:r w:rsidRPr="00986835">
        <w:t>ARTICLE 1</w:t>
      </w:r>
      <w:r w:rsidR="005F281F" w:rsidRPr="00986835">
        <w:t>3</w:t>
      </w:r>
      <w:r w:rsidRPr="00986835">
        <w:t xml:space="preserve"> – AVANCE</w:t>
      </w:r>
      <w:bookmarkEnd w:id="52"/>
    </w:p>
    <w:p w14:paraId="69FE6CB1" w14:textId="6C3DA1DE" w:rsidR="00944B16" w:rsidRPr="005561BD" w:rsidRDefault="00944B16" w:rsidP="00011320">
      <w:pPr>
        <w:autoSpaceDE w:val="0"/>
        <w:autoSpaceDN w:val="0"/>
        <w:adjustRightInd w:val="0"/>
        <w:spacing w:after="60" w:line="276" w:lineRule="auto"/>
        <w:jc w:val="both"/>
        <w:rPr>
          <w:rFonts w:ascii="Arial" w:hAnsi="Arial" w:cs="Arial"/>
          <w:sz w:val="22"/>
        </w:rPr>
      </w:pPr>
      <w:r w:rsidRPr="00986835">
        <w:rPr>
          <w:rFonts w:ascii="Arial" w:hAnsi="Arial" w:cs="Arial"/>
          <w:color w:val="000000" w:themeColor="text1"/>
          <w:sz w:val="22"/>
        </w:rPr>
        <w:t xml:space="preserve">Comme le prévoit l’article </w:t>
      </w:r>
      <w:hyperlink r:id="rId54" w:history="1">
        <w:r w:rsidRPr="00986835">
          <w:rPr>
            <w:rFonts w:ascii="Arial" w:hAnsi="Arial" w:cs="Arial"/>
            <w:color w:val="0000FF"/>
            <w:sz w:val="22"/>
            <w:u w:val="single"/>
          </w:rPr>
          <w:t>R2191-4</w:t>
        </w:r>
      </w:hyperlink>
      <w:r w:rsidRPr="00986835">
        <w:rPr>
          <w:rFonts w:ascii="Arial" w:hAnsi="Arial" w:cs="Arial"/>
          <w:color w:val="0000FF"/>
          <w:sz w:val="22"/>
          <w:u w:val="single"/>
        </w:rPr>
        <w:t xml:space="preserve"> du code de la commande publique</w:t>
      </w:r>
      <w:r w:rsidRPr="00986835">
        <w:rPr>
          <w:rFonts w:ascii="Arial" w:hAnsi="Arial" w:cs="Arial"/>
          <w:color w:val="000000" w:themeColor="text1"/>
          <w:sz w:val="22"/>
        </w:rPr>
        <w:t xml:space="preserve">, </w:t>
      </w:r>
      <w:r w:rsidRPr="00F81AE8">
        <w:rPr>
          <w:rFonts w:ascii="Arial" w:hAnsi="Arial" w:cs="Arial"/>
          <w:color w:val="000000" w:themeColor="text1"/>
          <w:sz w:val="22"/>
        </w:rPr>
        <w:t xml:space="preserve">l’acheteur décide de verser une avance au </w:t>
      </w:r>
      <w:r w:rsidR="003A419F" w:rsidRPr="00F81AE8">
        <w:rPr>
          <w:rFonts w:ascii="Arial" w:hAnsi="Arial" w:cs="Arial"/>
          <w:color w:val="000000" w:themeColor="text1"/>
          <w:sz w:val="22"/>
        </w:rPr>
        <w:t>Titulaire</w:t>
      </w:r>
      <w:r w:rsidRPr="00F81AE8">
        <w:rPr>
          <w:rFonts w:ascii="Arial" w:hAnsi="Arial" w:cs="Arial"/>
          <w:color w:val="000000" w:themeColor="text1"/>
          <w:sz w:val="22"/>
        </w:rPr>
        <w:t xml:space="preserve"> de 30%</w:t>
      </w:r>
      <w:r w:rsidRPr="00986835">
        <w:rPr>
          <w:rFonts w:ascii="Arial" w:hAnsi="Arial" w:cs="Arial"/>
          <w:color w:val="000000" w:themeColor="text1"/>
          <w:sz w:val="22"/>
        </w:rPr>
        <w:t xml:space="preserve"> </w:t>
      </w:r>
      <w:r w:rsidRPr="00986835">
        <w:rPr>
          <w:rFonts w:ascii="Arial" w:hAnsi="Arial" w:cs="Arial"/>
          <w:color w:val="000000"/>
          <w:sz w:val="22"/>
        </w:rPr>
        <w:t>d'une somme égale à douze fois le montant initial toutes taxes comprises du marché divisé par sa durée exprimée en mois.</w:t>
      </w:r>
      <w:r w:rsidRPr="005561BD">
        <w:rPr>
          <w:rFonts w:ascii="Arial" w:hAnsi="Arial" w:cs="Arial"/>
          <w:color w:val="000000"/>
          <w:sz w:val="22"/>
        </w:rPr>
        <w:t xml:space="preserve"> </w:t>
      </w:r>
    </w:p>
    <w:p w14:paraId="4A184487" w14:textId="77777777" w:rsidR="00944B16" w:rsidRPr="005561BD" w:rsidRDefault="00944B16" w:rsidP="00011320">
      <w:pPr>
        <w:autoSpaceDE w:val="0"/>
        <w:autoSpaceDN w:val="0"/>
        <w:adjustRightInd w:val="0"/>
        <w:spacing w:after="60" w:line="276" w:lineRule="auto"/>
        <w:jc w:val="both"/>
        <w:rPr>
          <w:rFonts w:ascii="Arial" w:hAnsi="Arial" w:cs="Arial"/>
          <w:sz w:val="22"/>
        </w:rPr>
      </w:pPr>
    </w:p>
    <w:p w14:paraId="7678A839" w14:textId="4B49DECE" w:rsidR="0075235E" w:rsidRPr="005561BD" w:rsidRDefault="006C1926" w:rsidP="00011320">
      <w:pPr>
        <w:spacing w:after="120" w:line="276" w:lineRule="auto"/>
        <w:jc w:val="both"/>
        <w:rPr>
          <w:rFonts w:ascii="Arial" w:hAnsi="Arial" w:cs="Arial"/>
          <w:color w:val="000000" w:themeColor="text1"/>
          <w:sz w:val="22"/>
        </w:rPr>
      </w:pPr>
      <w:r w:rsidRPr="005561BD">
        <w:rPr>
          <w:rFonts w:ascii="Arial" w:hAnsi="Arial" w:cs="Arial"/>
          <w:color w:val="000000" w:themeColor="text1"/>
          <w:sz w:val="22"/>
        </w:rPr>
        <w:t>Sauf refus de sa part, e</w:t>
      </w:r>
      <w:r w:rsidR="0075235E" w:rsidRPr="005561BD">
        <w:rPr>
          <w:rFonts w:ascii="Arial" w:hAnsi="Arial" w:cs="Arial"/>
          <w:color w:val="000000" w:themeColor="text1"/>
          <w:sz w:val="22"/>
        </w:rPr>
        <w:t xml:space="preserve">lle est réglée sans formalité dans le délai de </w:t>
      </w:r>
      <w:r w:rsidR="0075235E" w:rsidRPr="005561BD">
        <w:rPr>
          <w:rFonts w:ascii="Arial" w:hAnsi="Arial" w:cs="Arial"/>
          <w:b/>
          <w:color w:val="000000" w:themeColor="text1"/>
          <w:sz w:val="22"/>
        </w:rPr>
        <w:t>30 jours maximum</w:t>
      </w:r>
      <w:r w:rsidR="0075235E" w:rsidRPr="005561BD">
        <w:rPr>
          <w:rFonts w:ascii="Arial" w:hAnsi="Arial" w:cs="Arial"/>
          <w:color w:val="000000" w:themeColor="text1"/>
          <w:sz w:val="22"/>
        </w:rPr>
        <w:t xml:space="preserve"> à compter de la date</w:t>
      </w:r>
      <w:r w:rsidR="00690D38" w:rsidRPr="005561BD">
        <w:rPr>
          <w:rFonts w:ascii="Arial" w:hAnsi="Arial" w:cs="Arial"/>
          <w:color w:val="000000" w:themeColor="text1"/>
          <w:sz w:val="22"/>
        </w:rPr>
        <w:t xml:space="preserve"> de notification</w:t>
      </w:r>
      <w:r w:rsidR="0075235E" w:rsidRPr="005561BD">
        <w:rPr>
          <w:rFonts w:ascii="Arial" w:hAnsi="Arial" w:cs="Arial"/>
          <w:color w:val="000000" w:themeColor="text1"/>
          <w:sz w:val="22"/>
        </w:rPr>
        <w:t>.</w:t>
      </w:r>
    </w:p>
    <w:p w14:paraId="0DDA8666" w14:textId="2B456421" w:rsidR="0075235E" w:rsidRPr="00E63892" w:rsidRDefault="0075235E" w:rsidP="008967E0">
      <w:pPr>
        <w:spacing w:after="120" w:line="276" w:lineRule="auto"/>
        <w:jc w:val="both"/>
        <w:rPr>
          <w:rFonts w:ascii="Arial" w:hAnsi="Arial" w:cs="Arial"/>
          <w:strike/>
          <w:color w:val="000000" w:themeColor="text1"/>
          <w:sz w:val="22"/>
        </w:rPr>
      </w:pPr>
      <w:r w:rsidRPr="005561BD">
        <w:rPr>
          <w:rFonts w:ascii="Arial" w:hAnsi="Arial" w:cs="Arial"/>
          <w:color w:val="000000" w:themeColor="text1"/>
          <w:sz w:val="22"/>
        </w:rPr>
        <w:t xml:space="preserve">La récupération de cette avance s’effectue </w:t>
      </w:r>
      <w:r w:rsidR="00F94302">
        <w:rPr>
          <w:rFonts w:ascii="Arial" w:hAnsi="Arial" w:cs="Arial"/>
          <w:color w:val="000000" w:themeColor="text1"/>
          <w:sz w:val="22"/>
        </w:rPr>
        <w:t>comme suit </w:t>
      </w:r>
      <w:r w:rsidRPr="00497085">
        <w:rPr>
          <w:rFonts w:ascii="Arial" w:hAnsi="Arial" w:cs="Arial"/>
          <w:color w:val="000000" w:themeColor="text1"/>
          <w:sz w:val="22"/>
        </w:rPr>
        <w:t xml:space="preserve">sur </w:t>
      </w:r>
      <w:r w:rsidR="00986835" w:rsidRPr="00497085">
        <w:rPr>
          <w:rFonts w:ascii="Arial" w:hAnsi="Arial" w:cs="Arial"/>
          <w:color w:val="000000" w:themeColor="text1"/>
          <w:sz w:val="22"/>
        </w:rPr>
        <w:t>la demande de paiement</w:t>
      </w:r>
      <w:r w:rsidRPr="00497085">
        <w:rPr>
          <w:rFonts w:ascii="Arial" w:hAnsi="Arial" w:cs="Arial"/>
          <w:color w:val="000000" w:themeColor="text1"/>
          <w:sz w:val="22"/>
        </w:rPr>
        <w:t xml:space="preserve"> concernant les</w:t>
      </w:r>
      <w:r w:rsidR="00944B16" w:rsidRPr="00497085">
        <w:rPr>
          <w:rFonts w:ascii="Arial" w:hAnsi="Arial" w:cs="Arial"/>
          <w:color w:val="000000" w:themeColor="text1"/>
          <w:sz w:val="22"/>
        </w:rPr>
        <w:t xml:space="preserve"> postes</w:t>
      </w:r>
      <w:r w:rsidRPr="00497085">
        <w:rPr>
          <w:rFonts w:ascii="Arial" w:hAnsi="Arial" w:cs="Arial"/>
          <w:color w:val="000000" w:themeColor="text1"/>
          <w:sz w:val="22"/>
        </w:rPr>
        <w:t xml:space="preserve"> </w:t>
      </w:r>
      <w:r w:rsidR="00A032D6" w:rsidRPr="00497085">
        <w:rPr>
          <w:rFonts w:ascii="Arial" w:hAnsi="Arial" w:cs="Arial"/>
          <w:sz w:val="22"/>
        </w:rPr>
        <w:t>1</w:t>
      </w:r>
      <w:r w:rsidR="00C3560D">
        <w:rPr>
          <w:rFonts w:ascii="Arial" w:hAnsi="Arial" w:cs="Arial"/>
          <w:sz w:val="22"/>
        </w:rPr>
        <w:t xml:space="preserve"> et </w:t>
      </w:r>
      <w:r w:rsidR="00986835" w:rsidRPr="00497085">
        <w:rPr>
          <w:rFonts w:ascii="Arial" w:hAnsi="Arial" w:cs="Arial"/>
          <w:sz w:val="22"/>
        </w:rPr>
        <w:t>2</w:t>
      </w:r>
      <w:r w:rsidR="00B17999">
        <w:rPr>
          <w:rFonts w:ascii="Arial" w:hAnsi="Arial" w:cs="Arial"/>
          <w:color w:val="000000" w:themeColor="text1"/>
          <w:sz w:val="22"/>
        </w:rPr>
        <w:t xml:space="preserve"> </w:t>
      </w:r>
      <w:r w:rsidR="00E63892" w:rsidRPr="00497085">
        <w:rPr>
          <w:rFonts w:ascii="Arial" w:hAnsi="Arial" w:cs="Arial"/>
          <w:color w:val="000000" w:themeColor="text1"/>
          <w:sz w:val="22"/>
        </w:rPr>
        <w:t>(</w:t>
      </w:r>
      <w:r w:rsidR="007E0EF6" w:rsidRPr="00497085">
        <w:rPr>
          <w:rFonts w:ascii="Arial" w:hAnsi="Arial" w:cs="Arial"/>
          <w:color w:val="000000" w:themeColor="text1"/>
          <w:sz w:val="22"/>
        </w:rPr>
        <w:t>partie acquisition + installation/mise en service</w:t>
      </w:r>
      <w:r w:rsidR="00E63892" w:rsidRPr="00497085">
        <w:rPr>
          <w:rFonts w:ascii="Arial" w:hAnsi="Arial" w:cs="Arial"/>
          <w:color w:val="000000" w:themeColor="text1"/>
          <w:sz w:val="22"/>
        </w:rPr>
        <w:t xml:space="preserve"> </w:t>
      </w:r>
      <w:r w:rsidR="007E0EF6" w:rsidRPr="00497085">
        <w:rPr>
          <w:rFonts w:ascii="Arial" w:hAnsi="Arial" w:cs="Arial"/>
          <w:color w:val="000000" w:themeColor="text1"/>
          <w:sz w:val="22"/>
        </w:rPr>
        <w:t>+</w:t>
      </w:r>
      <w:r w:rsidR="00E63892" w:rsidRPr="00497085">
        <w:rPr>
          <w:rFonts w:ascii="Arial" w:hAnsi="Arial" w:cs="Arial"/>
          <w:color w:val="000000" w:themeColor="text1"/>
          <w:sz w:val="22"/>
        </w:rPr>
        <w:t xml:space="preserve"> </w:t>
      </w:r>
      <w:r w:rsidR="007E0EF6" w:rsidRPr="00497085">
        <w:rPr>
          <w:rFonts w:ascii="Arial" w:hAnsi="Arial" w:cs="Arial"/>
          <w:color w:val="000000" w:themeColor="text1"/>
          <w:sz w:val="22"/>
        </w:rPr>
        <w:t>formation).</w:t>
      </w:r>
      <w:r w:rsidR="007E0EF6" w:rsidRPr="00FB75D1">
        <w:rPr>
          <w:rFonts w:ascii="Arial" w:hAnsi="Arial" w:cs="Arial"/>
          <w:color w:val="000000" w:themeColor="text1"/>
          <w:sz w:val="22"/>
        </w:rPr>
        <w:t xml:space="preserve"> </w:t>
      </w:r>
    </w:p>
    <w:p w14:paraId="178131D2" w14:textId="77777777" w:rsidR="00A032D6" w:rsidRPr="00A032D6" w:rsidRDefault="00A032D6" w:rsidP="00A032D6">
      <w:pPr>
        <w:pStyle w:val="Paragraphedeliste"/>
        <w:autoSpaceDE w:val="0"/>
        <w:autoSpaceDN w:val="0"/>
        <w:adjustRightInd w:val="0"/>
        <w:spacing w:before="120" w:after="120" w:line="276" w:lineRule="auto"/>
        <w:ind w:left="720"/>
        <w:jc w:val="both"/>
        <w:rPr>
          <w:rFonts w:ascii="Arial" w:hAnsi="Arial" w:cs="Arial"/>
          <w:sz w:val="22"/>
        </w:rPr>
      </w:pPr>
    </w:p>
    <w:p w14:paraId="554094C9" w14:textId="11863E49" w:rsidR="00381BD0" w:rsidRPr="005561BD" w:rsidRDefault="00381BD0">
      <w:pPr>
        <w:pStyle w:val="Titre1"/>
      </w:pPr>
      <w:bookmarkStart w:id="53" w:name="_Toc199152073"/>
      <w:r w:rsidRPr="005561BD">
        <w:t>ARTICLE 14 – ACOMPTES</w:t>
      </w:r>
      <w:bookmarkEnd w:id="53"/>
      <w:r w:rsidRPr="005561BD">
        <w:t xml:space="preserve"> </w:t>
      </w:r>
    </w:p>
    <w:p w14:paraId="3047ADB5" w14:textId="2AD50E71" w:rsidR="00C577ED" w:rsidRPr="005561BD" w:rsidRDefault="0075235E" w:rsidP="00011320">
      <w:pPr>
        <w:spacing w:line="276" w:lineRule="auto"/>
        <w:ind w:right="-1"/>
        <w:jc w:val="both"/>
        <w:rPr>
          <w:rFonts w:ascii="Arial" w:eastAsia="Times New Roman" w:hAnsi="Arial" w:cs="Arial"/>
          <w:sz w:val="22"/>
          <w:lang w:eastAsia="fr-FR"/>
        </w:rPr>
      </w:pPr>
      <w:r w:rsidRPr="005561BD">
        <w:rPr>
          <w:rFonts w:ascii="Arial" w:eastAsia="Times New Roman" w:hAnsi="Arial" w:cs="Arial"/>
          <w:sz w:val="22"/>
          <w:lang w:eastAsia="fr-FR"/>
        </w:rPr>
        <w:t>Le présent marché ne prévoit pas d’acompte.</w:t>
      </w:r>
    </w:p>
    <w:p w14:paraId="3F22EA0B" w14:textId="66495AFF" w:rsidR="005145F9" w:rsidRDefault="005145F9">
      <w:pPr>
        <w:rPr>
          <w:rFonts w:ascii="Arial" w:hAnsi="Arial" w:cs="Arial"/>
          <w:b/>
          <w:bCs/>
          <w:caps/>
          <w:kern w:val="32"/>
          <w:sz w:val="22"/>
          <w:u w:val="single"/>
        </w:rPr>
      </w:pPr>
      <w:r>
        <w:rPr>
          <w:rFonts w:ascii="Arial" w:hAnsi="Arial" w:cs="Arial"/>
          <w:b/>
          <w:bCs/>
          <w:caps/>
          <w:kern w:val="32"/>
          <w:sz w:val="22"/>
          <w:u w:val="single"/>
        </w:rPr>
        <w:br w:type="page"/>
      </w:r>
    </w:p>
    <w:p w14:paraId="2734C720" w14:textId="77777777" w:rsidR="004302D1" w:rsidRPr="005561BD" w:rsidRDefault="004302D1" w:rsidP="00011320">
      <w:pPr>
        <w:spacing w:line="276" w:lineRule="auto"/>
        <w:ind w:right="-1"/>
        <w:jc w:val="both"/>
        <w:rPr>
          <w:rFonts w:ascii="Arial" w:hAnsi="Arial" w:cs="Arial"/>
          <w:b/>
          <w:bCs/>
          <w:caps/>
          <w:kern w:val="32"/>
          <w:sz w:val="22"/>
          <w:u w:val="single"/>
        </w:rPr>
      </w:pPr>
    </w:p>
    <w:p w14:paraId="2FE885C0" w14:textId="6E5C4E5D" w:rsidR="00344CF8" w:rsidRPr="005561BD" w:rsidRDefault="00867896">
      <w:pPr>
        <w:pStyle w:val="Titre1"/>
      </w:pPr>
      <w:bookmarkStart w:id="54" w:name="_Toc199152074"/>
      <w:r w:rsidRPr="005561BD">
        <w:t>ARTICLE 15 – CESSION OU NANTISSEMENT DE CREANCE</w:t>
      </w:r>
      <w:bookmarkEnd w:id="54"/>
    </w:p>
    <w:p w14:paraId="4117A051" w14:textId="7DE5A133" w:rsidR="007A3FAD" w:rsidRPr="005561BD" w:rsidRDefault="00C577ED" w:rsidP="00011320">
      <w:pPr>
        <w:pStyle w:val="Commentaire"/>
        <w:spacing w:line="276" w:lineRule="auto"/>
        <w:rPr>
          <w:rFonts w:ascii="Arial" w:hAnsi="Arial" w:cs="Arial"/>
          <w:sz w:val="22"/>
          <w:szCs w:val="22"/>
          <w:lang w:val="fr-FR" w:eastAsia="fr-FR"/>
        </w:rPr>
      </w:pPr>
      <w:bookmarkStart w:id="55" w:name="_Toc109981647"/>
      <w:r w:rsidRPr="005561BD">
        <w:rPr>
          <w:rFonts w:ascii="Arial" w:hAnsi="Arial" w:cs="Arial"/>
          <w:sz w:val="22"/>
          <w:szCs w:val="22"/>
          <w:lang w:val="fr-FR" w:eastAsia="fr-FR"/>
        </w:rPr>
        <w:t xml:space="preserve">Selon les dispositions de l’article </w:t>
      </w:r>
      <w:hyperlink r:id="rId55" w:history="1">
        <w:r w:rsidRPr="005561BD">
          <w:rPr>
            <w:rFonts w:ascii="Arial" w:hAnsi="Arial" w:cs="Arial"/>
            <w:color w:val="0000FF"/>
            <w:sz w:val="22"/>
            <w:szCs w:val="22"/>
            <w:u w:val="single"/>
            <w:lang w:val="en-US" w:eastAsia="en-US"/>
          </w:rPr>
          <w:t>R2191-46</w:t>
        </w:r>
      </w:hyperlink>
      <w:r w:rsidRPr="005561BD">
        <w:rPr>
          <w:rFonts w:ascii="Arial" w:hAnsi="Arial" w:cs="Arial"/>
          <w:sz w:val="22"/>
          <w:szCs w:val="22"/>
          <w:lang w:val="fr-FR" w:eastAsia="fr-FR"/>
        </w:rPr>
        <w:t xml:space="preserve"> du Code de la Commande Publique.</w:t>
      </w:r>
    </w:p>
    <w:p w14:paraId="7FD75738" w14:textId="35DB413B" w:rsidR="000946CF" w:rsidRPr="005561BD" w:rsidRDefault="000946CF" w:rsidP="00011320">
      <w:pPr>
        <w:pStyle w:val="Commentaire"/>
        <w:spacing w:line="276" w:lineRule="auto"/>
        <w:rPr>
          <w:rFonts w:ascii="Arial" w:hAnsi="Arial" w:cs="Arial"/>
          <w:b/>
          <w:bCs/>
          <w:caps/>
          <w:kern w:val="32"/>
          <w:sz w:val="22"/>
          <w:szCs w:val="22"/>
          <w:u w:val="single"/>
        </w:rPr>
      </w:pPr>
    </w:p>
    <w:p w14:paraId="5181BAF7" w14:textId="3D6B4604" w:rsidR="00C4544F" w:rsidRPr="005561BD" w:rsidRDefault="00C4544F">
      <w:pPr>
        <w:pStyle w:val="Titre1"/>
      </w:pPr>
      <w:bookmarkStart w:id="56" w:name="_Toc199152075"/>
      <w:bookmarkEnd w:id="55"/>
      <w:r w:rsidRPr="005561BD">
        <w:t>ARTICLE 1</w:t>
      </w:r>
      <w:r w:rsidR="00C577ED" w:rsidRPr="005561BD">
        <w:t>6</w:t>
      </w:r>
      <w:r w:rsidRPr="005561BD">
        <w:t xml:space="preserve"> – DIFFÉRENDS ENTRE PARTIES / RÉSILIATION</w:t>
      </w:r>
      <w:bookmarkEnd w:id="56"/>
    </w:p>
    <w:p w14:paraId="78EE82BF" w14:textId="224B734C" w:rsidR="00C4544F" w:rsidRPr="005561BD" w:rsidRDefault="00C4544F">
      <w:pPr>
        <w:pStyle w:val="Titre2"/>
      </w:pPr>
      <w:r w:rsidRPr="005561BD">
        <w:t>1</w:t>
      </w:r>
      <w:r w:rsidR="00C577ED" w:rsidRPr="005561BD">
        <w:t>6</w:t>
      </w:r>
      <w:r w:rsidRPr="005561BD">
        <w:t>.1 – Règlement amiable des litiges et différends</w:t>
      </w:r>
    </w:p>
    <w:p w14:paraId="5E5573DF" w14:textId="111CBF82"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Tout litige ou différend survenant à l’occasion de l’exécution d’un marché ou d’un accord-cadre </w:t>
      </w:r>
      <w:proofErr w:type="gramStart"/>
      <w:r w:rsidR="00A07516" w:rsidRPr="005561BD">
        <w:rPr>
          <w:rFonts w:ascii="Arial" w:eastAsia="Times New Roman" w:hAnsi="Arial" w:cs="Arial"/>
          <w:sz w:val="22"/>
        </w:rPr>
        <w:t>peut être</w:t>
      </w:r>
      <w:proofErr w:type="gramEnd"/>
      <w:r w:rsidRPr="005561BD">
        <w:rPr>
          <w:rFonts w:ascii="Arial" w:eastAsia="Times New Roman" w:hAnsi="Arial" w:cs="Arial"/>
          <w:sz w:val="22"/>
        </w:rPr>
        <w:t xml:space="preserve"> soumis par l’opérateur économique </w:t>
      </w:r>
      <w:r w:rsidR="003A419F" w:rsidRPr="005561BD">
        <w:rPr>
          <w:rFonts w:ascii="Arial" w:eastAsia="Times New Roman" w:hAnsi="Arial" w:cs="Arial"/>
          <w:sz w:val="22"/>
        </w:rPr>
        <w:t>Titulaire</w:t>
      </w:r>
      <w:r w:rsidRPr="005561BD">
        <w:rPr>
          <w:rFonts w:ascii="Arial" w:eastAsia="Times New Roman" w:hAnsi="Arial" w:cs="Arial"/>
          <w:sz w:val="22"/>
        </w:rPr>
        <w:t xml:space="preserve"> au service acheteur.</w:t>
      </w:r>
    </w:p>
    <w:p w14:paraId="711AE49A" w14:textId="439C4D7C" w:rsidR="00C4544F"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 La réglementation de l’achat public institue comme principe la recherche du règlement amiable des conflits et préconise le recours à la médiation.</w:t>
      </w:r>
    </w:p>
    <w:p w14:paraId="7D00F022" w14:textId="3D5AB01D"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Une réclamation doit être envoyée par le </w:t>
      </w:r>
      <w:r w:rsidR="003A419F" w:rsidRPr="005561BD">
        <w:rPr>
          <w:rFonts w:ascii="Arial" w:eastAsia="Times New Roman" w:hAnsi="Arial" w:cs="Arial"/>
          <w:sz w:val="22"/>
        </w:rPr>
        <w:t>Titulaire</w:t>
      </w:r>
      <w:r w:rsidRPr="005561BD">
        <w:rPr>
          <w:rFonts w:ascii="Arial" w:eastAsia="Times New Roman" w:hAnsi="Arial" w:cs="Arial"/>
          <w:sz w:val="22"/>
        </w:rPr>
        <w:t xml:space="preserve"> au service acheteur dans les meilleurs délais, ceci sous pli recommandé ou via courriel avec accusé de réception ; elle expose les motifs du désaccord et indique, le cas échéant, le montant des sommes réclamées</w:t>
      </w:r>
      <w:r w:rsidR="00732CBD" w:rsidRPr="005561BD">
        <w:rPr>
          <w:rFonts w:ascii="Arial" w:eastAsia="Times New Roman" w:hAnsi="Arial" w:cs="Arial"/>
          <w:sz w:val="22"/>
        </w:rPr>
        <w:t>.</w:t>
      </w:r>
    </w:p>
    <w:p w14:paraId="07EC5186" w14:textId="77777777"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Suite à cette demande, conformément à l’engagement de service pris par le ministère des armées, le service acheteur est tenu d’y répondre dans les 15 jours, sauf si l’affaire nécessite une investigation approfondie. Dans ce cas, le service acheteur est tenu d’émettre une réponse d’attente à l’opérateur économique mentionnant le délai de réponse prévisible.</w:t>
      </w:r>
    </w:p>
    <w:p w14:paraId="2FC0D4AB" w14:textId="3F487C1A" w:rsidR="00C4544F"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Sauf situation contractuelle contraire, l’acheteur dispose d’un délai de deux mois, à compter de la date de réception du mémoire de réclamation, pour notifier sa décision. L’absence de décision dans ce délai vaut décision de rejet de la réclamation. Un correspondant dit interlocuteur « entreprise » interne du service acheteur a été désigné pour traiter ce type de demande :</w:t>
      </w:r>
    </w:p>
    <w:p w14:paraId="13AB6D2E" w14:textId="57F51D21" w:rsidR="00C4544F" w:rsidRPr="005561BD" w:rsidRDefault="00C4544F" w:rsidP="00632D69">
      <w:pPr>
        <w:numPr>
          <w:ilvl w:val="0"/>
          <w:numId w:val="8"/>
        </w:numPr>
        <w:autoSpaceDE w:val="0"/>
        <w:autoSpaceDN w:val="0"/>
        <w:adjustRightInd w:val="0"/>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Point de contact : </w:t>
      </w:r>
      <w:hyperlink r:id="rId56" w:history="1">
        <w:r w:rsidR="00732CBD" w:rsidRPr="005561BD">
          <w:rPr>
            <w:rStyle w:val="Lienhypertexte"/>
            <w:rFonts w:ascii="Arial" w:hAnsi="Arial" w:cs="Arial"/>
            <w:sz w:val="22"/>
          </w:rPr>
          <w:t>ba204-ssam-marches.ach.fct@intradef.gouv.fr</w:t>
        </w:r>
      </w:hyperlink>
    </w:p>
    <w:p w14:paraId="32883502" w14:textId="77777777" w:rsidR="00C4544F" w:rsidRPr="005561BD" w:rsidRDefault="00C4544F" w:rsidP="00011320">
      <w:pPr>
        <w:autoSpaceDE w:val="0"/>
        <w:autoSpaceDN w:val="0"/>
        <w:adjustRightInd w:val="0"/>
        <w:spacing w:line="276" w:lineRule="auto"/>
        <w:jc w:val="both"/>
        <w:rPr>
          <w:rFonts w:ascii="Arial" w:eastAsia="Times New Roman" w:hAnsi="Arial" w:cs="Arial"/>
          <w:sz w:val="22"/>
        </w:rPr>
      </w:pPr>
      <w:r w:rsidRPr="005561BD">
        <w:rPr>
          <w:rFonts w:ascii="Arial" w:eastAsia="Times New Roman" w:hAnsi="Arial" w:cs="Arial"/>
          <w:sz w:val="22"/>
        </w:rPr>
        <w:t xml:space="preserve">A défaut de résolution du litige ou différend au niveau de cet interlocuteur, l’entreprise peut saisir la mission ministérielle PME : </w:t>
      </w:r>
    </w:p>
    <w:p w14:paraId="2E666984" w14:textId="77777777" w:rsidR="00C4544F" w:rsidRPr="005561BD" w:rsidRDefault="00C4544F" w:rsidP="00632D69">
      <w:pPr>
        <w:numPr>
          <w:ilvl w:val="0"/>
          <w:numId w:val="8"/>
        </w:numPr>
        <w:autoSpaceDE w:val="0"/>
        <w:autoSpaceDN w:val="0"/>
        <w:adjustRightInd w:val="0"/>
        <w:spacing w:line="276" w:lineRule="auto"/>
        <w:jc w:val="both"/>
        <w:rPr>
          <w:rFonts w:ascii="Arial" w:eastAsia="Times New Roman" w:hAnsi="Arial" w:cs="Arial"/>
          <w:sz w:val="22"/>
          <w:u w:val="single"/>
          <w:lang w:eastAsia="fr-FR"/>
        </w:rPr>
      </w:pPr>
      <w:r w:rsidRPr="00E63892">
        <w:rPr>
          <w:rFonts w:ascii="Arial" w:eastAsia="Times New Roman" w:hAnsi="Arial" w:cs="Arial"/>
          <w:sz w:val="22"/>
          <w:lang w:eastAsia="fr-FR"/>
        </w:rPr>
        <w:t>Point de contact :</w:t>
      </w:r>
      <w:r w:rsidRPr="005561BD">
        <w:rPr>
          <w:rFonts w:ascii="Arial" w:eastAsia="Times New Roman" w:hAnsi="Arial" w:cs="Arial"/>
          <w:sz w:val="22"/>
          <w:u w:val="single"/>
          <w:lang w:eastAsia="fr-FR"/>
        </w:rPr>
        <w:t xml:space="preserve"> </w:t>
      </w:r>
      <w:r w:rsidRPr="005561BD">
        <w:rPr>
          <w:rFonts w:ascii="Arial" w:eastAsia="Times New Roman" w:hAnsi="Arial" w:cs="Arial"/>
          <w:color w:val="0000FF"/>
          <w:sz w:val="22"/>
          <w:u w:val="single"/>
          <w:lang w:eastAsia="fr-FR"/>
        </w:rPr>
        <w:t>(</w:t>
      </w:r>
      <w:hyperlink r:id="rId57">
        <w:r w:rsidRPr="005561BD">
          <w:rPr>
            <w:rFonts w:ascii="Arial" w:eastAsia="Times New Roman" w:hAnsi="Arial" w:cs="Arial"/>
            <w:color w:val="0000FF"/>
            <w:sz w:val="22"/>
            <w:u w:val="single"/>
            <w:lang w:eastAsia="fr-FR"/>
          </w:rPr>
          <w:t>missionministerielle.pme@defense.gouv.fr</w:t>
        </w:r>
      </w:hyperlink>
      <w:r w:rsidRPr="005561BD">
        <w:rPr>
          <w:rFonts w:ascii="Arial" w:eastAsia="Times New Roman" w:hAnsi="Arial" w:cs="Arial"/>
          <w:color w:val="0000FF"/>
          <w:sz w:val="22"/>
          <w:u w:val="single"/>
          <w:lang w:eastAsia="fr-FR"/>
        </w:rPr>
        <w:t>)</w:t>
      </w:r>
    </w:p>
    <w:p w14:paraId="5317DC50" w14:textId="77777777" w:rsidR="00732CBD"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Hors cette médiation interne au ministère des armées, l’opérateur économique ou la personne publique peut demander à ce que les litiges et les différends éventuels nés à l’occasion de l’exécution d’un marché ou d’un accord-cadre soient, conformément à la réglementation, soumis à la médiation des entreprises ou au comité de règlement amiable (CCRA) compétent.</w:t>
      </w:r>
    </w:p>
    <w:p w14:paraId="29EAB3FD" w14:textId="6F86A229" w:rsidR="00C4544F"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Le médiateur interne du ministère des armées et le médiateur des entreprises agissent comm</w:t>
      </w:r>
      <w:r w:rsidR="00CE5BBF">
        <w:rPr>
          <w:rFonts w:ascii="Arial" w:eastAsia="Times New Roman" w:hAnsi="Arial" w:cs="Arial"/>
          <w:sz w:val="22"/>
        </w:rPr>
        <w:t>e tierce partie, afin d’aider le</w:t>
      </w:r>
      <w:r w:rsidRPr="005561BD">
        <w:rPr>
          <w:rFonts w:ascii="Arial" w:eastAsia="Times New Roman" w:hAnsi="Arial" w:cs="Arial"/>
          <w:sz w:val="22"/>
        </w:rPr>
        <w:t>s parties qui en ont exprimé la volonté à trouver une solution mutuellement acceptable à leur litige ou leur différend. Le comité consultatif de règlement amiable compétent a lui pour mission de rechercher des éléments de droits ou de fait en vue d’une solution amiable et équitable.</w:t>
      </w:r>
    </w:p>
    <w:p w14:paraId="5621B22A" w14:textId="10BCCE35" w:rsidR="000E0FC6"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Si le litige ou le différend persiste, une procédure contentieuse peut être engagée.</w:t>
      </w:r>
    </w:p>
    <w:p w14:paraId="349012AC" w14:textId="478A2042" w:rsidR="00C4544F" w:rsidRPr="005561BD" w:rsidRDefault="00C4544F">
      <w:pPr>
        <w:pStyle w:val="Titre2"/>
      </w:pPr>
      <w:r w:rsidRPr="005561BD">
        <w:t>1</w:t>
      </w:r>
      <w:r w:rsidR="00C577ED" w:rsidRPr="005561BD">
        <w:t>6</w:t>
      </w:r>
      <w:r w:rsidRPr="005561BD">
        <w:t xml:space="preserve">.2 – Conditions de résiliation </w:t>
      </w:r>
    </w:p>
    <w:p w14:paraId="759337BD" w14:textId="118F9A50" w:rsidR="005145F9" w:rsidRDefault="00944B16" w:rsidP="00011320">
      <w:pPr>
        <w:spacing w:after="120" w:line="276" w:lineRule="auto"/>
        <w:jc w:val="both"/>
        <w:rPr>
          <w:rFonts w:ascii="Arial" w:eastAsia="Times New Roman" w:hAnsi="Arial" w:cs="Arial"/>
          <w:color w:val="000000" w:themeColor="text1"/>
          <w:sz w:val="22"/>
          <w:lang w:eastAsia="fr-FR"/>
        </w:rPr>
      </w:pPr>
      <w:r w:rsidRPr="005561BD">
        <w:rPr>
          <w:rFonts w:ascii="Arial" w:eastAsia="Times New Roman" w:hAnsi="Arial" w:cs="Arial"/>
          <w:sz w:val="22"/>
          <w:lang w:eastAsia="fr-FR"/>
        </w:rPr>
        <w:t xml:space="preserve">Selon les conditions définies aux articles </w:t>
      </w:r>
      <w:hyperlink r:id="rId58" w:history="1">
        <w:r w:rsidRPr="005561BD">
          <w:rPr>
            <w:rFonts w:ascii="Arial" w:eastAsia="Times New Roman" w:hAnsi="Arial" w:cs="Arial"/>
            <w:color w:val="0000FF"/>
            <w:sz w:val="22"/>
            <w:u w:val="single"/>
          </w:rPr>
          <w:t>L2195-1 à 6</w:t>
        </w:r>
      </w:hyperlink>
      <w:r w:rsidRPr="005561BD">
        <w:rPr>
          <w:rFonts w:ascii="Arial" w:eastAsia="Times New Roman" w:hAnsi="Arial" w:cs="Arial"/>
          <w:sz w:val="22"/>
          <w:lang w:eastAsia="fr-FR"/>
        </w:rPr>
        <w:t xml:space="preserve"> complétés des chapitres 7 et 8 du CCAG/FCS </w:t>
      </w:r>
      <w:r w:rsidRPr="005561BD">
        <w:rPr>
          <w:rFonts w:ascii="Arial" w:eastAsia="Times New Roman" w:hAnsi="Arial" w:cs="Arial"/>
          <w:color w:val="000000" w:themeColor="text1"/>
          <w:sz w:val="22"/>
          <w:lang w:eastAsia="fr-FR"/>
        </w:rPr>
        <w:t>du 30 mars 2021.</w:t>
      </w:r>
    </w:p>
    <w:p w14:paraId="4D1FAAEE" w14:textId="77777777" w:rsidR="005145F9" w:rsidRDefault="005145F9">
      <w:pPr>
        <w:rPr>
          <w:rFonts w:ascii="Arial" w:eastAsia="Times New Roman" w:hAnsi="Arial" w:cs="Arial"/>
          <w:color w:val="000000" w:themeColor="text1"/>
          <w:sz w:val="22"/>
          <w:lang w:eastAsia="fr-FR"/>
        </w:rPr>
      </w:pPr>
      <w:r>
        <w:rPr>
          <w:rFonts w:ascii="Arial" w:eastAsia="Times New Roman" w:hAnsi="Arial" w:cs="Arial"/>
          <w:color w:val="000000" w:themeColor="text1"/>
          <w:sz w:val="22"/>
          <w:lang w:eastAsia="fr-FR"/>
        </w:rPr>
        <w:br w:type="page"/>
      </w:r>
    </w:p>
    <w:p w14:paraId="1ED1408F" w14:textId="09EBE070" w:rsidR="00C4544F" w:rsidRPr="005561BD" w:rsidRDefault="00C4544F">
      <w:pPr>
        <w:pStyle w:val="Titre2"/>
      </w:pPr>
      <w:r w:rsidRPr="005561BD">
        <w:lastRenderedPageBreak/>
        <w:t>1</w:t>
      </w:r>
      <w:r w:rsidR="00C577ED" w:rsidRPr="005561BD">
        <w:t>6</w:t>
      </w:r>
      <w:r w:rsidRPr="005561BD">
        <w:t>.</w:t>
      </w:r>
      <w:r w:rsidR="00944B16" w:rsidRPr="005561BD">
        <w:t>3</w:t>
      </w:r>
      <w:r w:rsidR="00230E12">
        <w:t xml:space="preserve"> </w:t>
      </w:r>
      <w:r w:rsidRPr="005561BD">
        <w:t>– Tribunal administratif compétent</w:t>
      </w:r>
    </w:p>
    <w:p w14:paraId="2A79D701"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Tribunal administratif de Bordeaux</w:t>
      </w:r>
    </w:p>
    <w:p w14:paraId="1F39FFB5"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 xml:space="preserve">9 Rue </w:t>
      </w:r>
      <w:proofErr w:type="spellStart"/>
      <w:r w:rsidRPr="005561BD">
        <w:rPr>
          <w:rFonts w:ascii="Arial" w:hAnsi="Arial" w:cs="Arial"/>
          <w:sz w:val="22"/>
        </w:rPr>
        <w:t>Tastet</w:t>
      </w:r>
      <w:proofErr w:type="spellEnd"/>
    </w:p>
    <w:p w14:paraId="0F137B07"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CS 21490</w:t>
      </w:r>
    </w:p>
    <w:p w14:paraId="79637ED3" w14:textId="4B57F65A"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33063 B</w:t>
      </w:r>
      <w:r w:rsidR="000E0FC6" w:rsidRPr="005561BD">
        <w:rPr>
          <w:rFonts w:ascii="Arial" w:hAnsi="Arial" w:cs="Arial"/>
          <w:sz w:val="22"/>
        </w:rPr>
        <w:t>ORDEAUX</w:t>
      </w:r>
      <w:r w:rsidRPr="005561BD">
        <w:rPr>
          <w:rFonts w:ascii="Arial" w:hAnsi="Arial" w:cs="Arial"/>
          <w:sz w:val="22"/>
        </w:rPr>
        <w:t xml:space="preserve"> Cedex</w:t>
      </w:r>
    </w:p>
    <w:p w14:paraId="79056933"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Téléphone : 05.56.99.38.00</w:t>
      </w:r>
    </w:p>
    <w:p w14:paraId="5FA1AFCE"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Télécopie : 05.56.24.39.03</w:t>
      </w:r>
    </w:p>
    <w:p w14:paraId="58E2496D"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 xml:space="preserve">Courriel : </w:t>
      </w:r>
      <w:hyperlink r:id="rId59" w:history="1">
        <w:r w:rsidRPr="005561BD">
          <w:rPr>
            <w:rFonts w:ascii="Arial" w:hAnsi="Arial" w:cs="Arial"/>
            <w:color w:val="0000FF"/>
            <w:sz w:val="22"/>
            <w:u w:val="single"/>
          </w:rPr>
          <w:t>greffe.ta-bordeaux@juradm.fr</w:t>
        </w:r>
      </w:hyperlink>
    </w:p>
    <w:p w14:paraId="083C5513" w14:textId="737A1B41" w:rsidR="003E5FA7" w:rsidRDefault="007F0F00" w:rsidP="007C27F4">
      <w:pPr>
        <w:autoSpaceDE w:val="0"/>
        <w:autoSpaceDN w:val="0"/>
        <w:adjustRightInd w:val="0"/>
        <w:spacing w:line="360" w:lineRule="auto"/>
        <w:jc w:val="center"/>
        <w:rPr>
          <w:rStyle w:val="Lienhypertexte"/>
          <w:rFonts w:ascii="Arial" w:hAnsi="Arial" w:cs="Arial"/>
          <w:sz w:val="22"/>
        </w:rPr>
      </w:pPr>
      <w:hyperlink r:id="rId60" w:history="1">
        <w:r w:rsidR="003E5FA7" w:rsidRPr="005561BD">
          <w:rPr>
            <w:rStyle w:val="Lienhypertexte"/>
            <w:rFonts w:ascii="Arial" w:hAnsi="Arial" w:cs="Arial"/>
            <w:sz w:val="22"/>
          </w:rPr>
          <w:t>http://bordeaux.tribunal-administratif.fr/Informations-pratiques/Acces-et-coordonnees</w:t>
        </w:r>
      </w:hyperlink>
    </w:p>
    <w:p w14:paraId="2E748CAB" w14:textId="77777777" w:rsidR="002A14DB" w:rsidRPr="005561BD" w:rsidRDefault="002A14DB" w:rsidP="007C27F4">
      <w:pPr>
        <w:autoSpaceDE w:val="0"/>
        <w:autoSpaceDN w:val="0"/>
        <w:adjustRightInd w:val="0"/>
        <w:spacing w:line="360" w:lineRule="auto"/>
        <w:jc w:val="center"/>
        <w:rPr>
          <w:rStyle w:val="Lienhypertexte"/>
          <w:rFonts w:ascii="Arial" w:hAnsi="Arial" w:cs="Arial"/>
          <w:sz w:val="22"/>
        </w:rPr>
      </w:pPr>
    </w:p>
    <w:p w14:paraId="53D18EF9" w14:textId="1B33702A" w:rsidR="00230E12" w:rsidRPr="00230E12" w:rsidRDefault="00230E12">
      <w:pPr>
        <w:pStyle w:val="Titre1"/>
      </w:pPr>
      <w:bookmarkStart w:id="57" w:name="_Toc194486095"/>
      <w:bookmarkStart w:id="58" w:name="_Toc199152076"/>
      <w:r w:rsidRPr="00230E12">
        <w:t>ARTICLE 17 –  PROTECTION DE L’ENVIRONNEMENT, SÉCURITÉ ET SANTÉ</w:t>
      </w:r>
      <w:bookmarkEnd w:id="58"/>
      <w:r w:rsidRPr="00230E12">
        <w:t xml:space="preserve"> </w:t>
      </w:r>
      <w:bookmarkEnd w:id="57"/>
    </w:p>
    <w:p w14:paraId="2966B7E8" w14:textId="77777777" w:rsidR="00230E12" w:rsidRPr="00FB75D1" w:rsidRDefault="00230E12" w:rsidP="00230E12">
      <w:pPr>
        <w:spacing w:before="100" w:beforeAutospacing="1" w:after="100" w:afterAutospacing="1" w:line="276" w:lineRule="auto"/>
        <w:jc w:val="both"/>
        <w:rPr>
          <w:rFonts w:ascii="Arial" w:eastAsiaTheme="minorHAnsi" w:hAnsi="Arial" w:cs="Arial"/>
          <w:sz w:val="22"/>
        </w:rPr>
      </w:pPr>
      <w:r w:rsidRPr="00FB75D1">
        <w:rPr>
          <w:rFonts w:ascii="Arial" w:hAnsi="Arial" w:cs="Arial"/>
          <w:sz w:val="22"/>
        </w:rPr>
        <w:t>Le Titulaire veille à ce que les prestations qu’il réalise au titre du marché respectent les prescriptions législatives et réglementaires applicables en matière d’environnement, de sécurité et de santé des personnes et de préservation du voisinage et d’élimination des déchets dangereux.</w:t>
      </w:r>
    </w:p>
    <w:p w14:paraId="64AA03C4" w14:textId="47530F17" w:rsidR="00230E12" w:rsidRDefault="00230E12" w:rsidP="00230E12">
      <w:pPr>
        <w:spacing w:before="120" w:after="120" w:line="276" w:lineRule="auto"/>
        <w:jc w:val="both"/>
        <w:rPr>
          <w:rFonts w:ascii="Arial" w:hAnsi="Arial" w:cs="Arial"/>
          <w:sz w:val="22"/>
        </w:rPr>
      </w:pPr>
      <w:r w:rsidRPr="00FB75D1">
        <w:rPr>
          <w:rFonts w:ascii="Arial" w:hAnsi="Arial" w:cs="Arial"/>
          <w:sz w:val="22"/>
        </w:rPr>
        <w:t>Toute évolution de ces prescriptions, intervenant postérieurement à la date de remise par le Titulaire de sa dernière et meilleure offre et ayant des conséquences contractuelles, fera l’objet d’un acte modificatif.</w:t>
      </w:r>
    </w:p>
    <w:p w14:paraId="5876C723" w14:textId="77777777" w:rsidR="00E63892" w:rsidRPr="00FB75D1" w:rsidRDefault="00E63892" w:rsidP="00230E12">
      <w:pPr>
        <w:spacing w:before="120" w:after="120" w:line="276" w:lineRule="auto"/>
        <w:jc w:val="both"/>
        <w:rPr>
          <w:rFonts w:ascii="Arial" w:hAnsi="Arial" w:cs="Arial"/>
          <w:sz w:val="22"/>
        </w:rPr>
      </w:pPr>
    </w:p>
    <w:p w14:paraId="5B65148F" w14:textId="1CD7352C" w:rsidR="00C4544F" w:rsidRPr="005561BD" w:rsidRDefault="00344CF8">
      <w:pPr>
        <w:pStyle w:val="Titre1"/>
      </w:pPr>
      <w:bookmarkStart w:id="59" w:name="_Toc199152077"/>
      <w:r w:rsidRPr="005561BD">
        <w:t xml:space="preserve">ARTICLE </w:t>
      </w:r>
      <w:r w:rsidR="00A54F0E" w:rsidRPr="005561BD">
        <w:t>1</w:t>
      </w:r>
      <w:r w:rsidR="00C577ED" w:rsidRPr="005561BD">
        <w:t xml:space="preserve">8 </w:t>
      </w:r>
      <w:r w:rsidR="00230E12" w:rsidRPr="00A2493C">
        <w:t>–</w:t>
      </w:r>
      <w:r w:rsidR="00C4544F" w:rsidRPr="005561BD">
        <w:t xml:space="preserve"> DÉROGATIONS</w:t>
      </w:r>
      <w:bookmarkEnd w:id="59"/>
    </w:p>
    <w:p w14:paraId="1DCEB7C2" w14:textId="04AA473E" w:rsidR="00C577ED" w:rsidRPr="00F81AE8" w:rsidRDefault="00C577ED" w:rsidP="00011320">
      <w:pPr>
        <w:spacing w:after="60" w:line="276" w:lineRule="auto"/>
        <w:jc w:val="both"/>
        <w:rPr>
          <w:rFonts w:ascii="Arial" w:eastAsia="Times New Roman" w:hAnsi="Arial" w:cs="Arial"/>
          <w:sz w:val="22"/>
          <w:lang w:eastAsia="fr-FR"/>
        </w:rPr>
      </w:pPr>
      <w:r w:rsidRPr="00F81AE8">
        <w:rPr>
          <w:rFonts w:ascii="Arial" w:hAnsi="Arial" w:cs="Arial"/>
          <w:color w:val="000000" w:themeColor="text1"/>
          <w:sz w:val="22"/>
        </w:rPr>
        <w:t xml:space="preserve">Le présent AE-CCP déroge au </w:t>
      </w:r>
      <w:hyperlink r:id="rId61">
        <w:r w:rsidRPr="00F81AE8">
          <w:rPr>
            <w:rFonts w:ascii="Arial" w:eastAsia="Times New Roman" w:hAnsi="Arial" w:cs="Arial"/>
            <w:color w:val="0000FF"/>
            <w:sz w:val="22"/>
            <w:u w:val="single" w:color="0000FF"/>
            <w:lang w:eastAsia="fr-FR"/>
          </w:rPr>
          <w:t>CCAG</w:t>
        </w:r>
      </w:hyperlink>
      <w:hyperlink r:id="rId62">
        <w:r w:rsidRPr="00F81AE8">
          <w:rPr>
            <w:rFonts w:ascii="Arial" w:eastAsia="Times New Roman" w:hAnsi="Arial" w:cs="Arial"/>
            <w:color w:val="0000FF"/>
            <w:sz w:val="22"/>
            <w:u w:val="single" w:color="0000FF"/>
            <w:lang w:eastAsia="fr-FR"/>
          </w:rPr>
          <w:t>-</w:t>
        </w:r>
      </w:hyperlink>
      <w:hyperlink r:id="rId63">
        <w:r w:rsidRPr="00F81AE8">
          <w:rPr>
            <w:rFonts w:ascii="Arial" w:eastAsia="Times New Roman" w:hAnsi="Arial" w:cs="Arial"/>
            <w:color w:val="0000FF"/>
            <w:sz w:val="22"/>
            <w:u w:val="single" w:color="0000FF"/>
            <w:lang w:eastAsia="fr-FR"/>
          </w:rPr>
          <w:t>FCS du 30 mars 2021</w:t>
        </w:r>
      </w:hyperlink>
      <w:r w:rsidRPr="00F81AE8">
        <w:rPr>
          <w:rFonts w:ascii="Arial" w:eastAsia="Times New Roman" w:hAnsi="Arial" w:cs="Arial"/>
          <w:color w:val="0000FF"/>
          <w:sz w:val="22"/>
          <w:u w:val="single" w:color="0000FF"/>
          <w:lang w:eastAsia="fr-FR"/>
        </w:rPr>
        <w:t xml:space="preserve"> </w:t>
      </w:r>
      <w:r w:rsidRPr="00F81AE8">
        <w:rPr>
          <w:rFonts w:ascii="Arial" w:hAnsi="Arial" w:cs="Arial"/>
          <w:color w:val="000000" w:themeColor="text1"/>
          <w:sz w:val="22"/>
        </w:rPr>
        <w:t>sur le point suivant </w:t>
      </w:r>
      <w:r w:rsidRPr="00F81AE8">
        <w:rPr>
          <w:rFonts w:ascii="Arial" w:hAnsi="Arial" w:cs="Arial"/>
          <w:color w:val="7030A0"/>
          <w:sz w:val="22"/>
        </w:rPr>
        <w:t xml:space="preserve">: </w:t>
      </w:r>
    </w:p>
    <w:p w14:paraId="53E25D34" w14:textId="7AF53AC4" w:rsidR="0085230A" w:rsidRPr="00F81AE8" w:rsidRDefault="0085230A"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10.1.3 : Ajout des frais résultant de la facturation, AE-CCP article </w:t>
      </w:r>
      <w:r w:rsidR="00F925FC" w:rsidRPr="00F81AE8">
        <w:rPr>
          <w:rFonts w:ascii="Arial" w:eastAsia="Times New Roman" w:hAnsi="Arial" w:cs="Arial"/>
          <w:sz w:val="22"/>
          <w:lang w:eastAsia="fr-FR"/>
        </w:rPr>
        <w:t>10</w:t>
      </w:r>
      <w:r w:rsidRPr="00F81AE8">
        <w:rPr>
          <w:rFonts w:ascii="Arial" w:eastAsia="Times New Roman" w:hAnsi="Arial" w:cs="Arial"/>
          <w:sz w:val="22"/>
          <w:lang w:eastAsia="fr-FR"/>
        </w:rPr>
        <w:t>.2,</w:t>
      </w:r>
    </w:p>
    <w:p w14:paraId="626A3EFC" w14:textId="6ABA9F39" w:rsidR="0085230A" w:rsidRPr="00F81AE8" w:rsidRDefault="0085230A"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30.1: Modification du délai d’admission, AE-CCP article </w:t>
      </w:r>
      <w:r w:rsidR="00F925FC" w:rsidRPr="00F81AE8">
        <w:rPr>
          <w:rFonts w:ascii="Arial" w:eastAsia="Times New Roman" w:hAnsi="Arial" w:cs="Arial"/>
          <w:sz w:val="22"/>
          <w:lang w:eastAsia="fr-FR"/>
        </w:rPr>
        <w:t>9.2</w:t>
      </w:r>
      <w:r w:rsidRPr="00F81AE8">
        <w:rPr>
          <w:rFonts w:ascii="Arial" w:eastAsia="Times New Roman" w:hAnsi="Arial" w:cs="Arial"/>
          <w:sz w:val="22"/>
          <w:lang w:eastAsia="fr-FR"/>
        </w:rPr>
        <w:t>,</w:t>
      </w:r>
    </w:p>
    <w:p w14:paraId="7B349182" w14:textId="7F3B75B9" w:rsidR="006C1926" w:rsidRPr="005561BD" w:rsidRDefault="006C1926"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30.2.1: Modification du délai d’ajournement, AE-CCP article </w:t>
      </w:r>
      <w:r w:rsidR="00F925FC" w:rsidRPr="00F81AE8">
        <w:rPr>
          <w:rFonts w:ascii="Arial" w:eastAsia="Times New Roman" w:hAnsi="Arial" w:cs="Arial"/>
          <w:sz w:val="22"/>
          <w:lang w:eastAsia="fr-FR"/>
        </w:rPr>
        <w:t>9.2.</w:t>
      </w:r>
    </w:p>
    <w:p w14:paraId="7426E51C" w14:textId="77777777" w:rsidR="00C456B7" w:rsidRDefault="00C456B7">
      <w:pPr>
        <w:rPr>
          <w:rFonts w:ascii="Arial" w:eastAsia="Times New Roman" w:hAnsi="Arial" w:cs="Arial"/>
          <w:b/>
          <w:bCs/>
          <w:color w:val="000000"/>
          <w:kern w:val="32"/>
          <w:sz w:val="22"/>
          <w:u w:val="single"/>
          <w:lang w:eastAsia="fr-FR"/>
        </w:rPr>
      </w:pPr>
      <w:r>
        <w:br w:type="page"/>
      </w:r>
    </w:p>
    <w:p w14:paraId="601CBBA9" w14:textId="11E0B25A" w:rsidR="002A14DB" w:rsidRPr="00FB75D1" w:rsidRDefault="008D0B91" w:rsidP="002A14DB">
      <w:pPr>
        <w:pStyle w:val="Titre1"/>
      </w:pPr>
      <w:bookmarkStart w:id="60" w:name="_Toc199152078"/>
      <w:r w:rsidRPr="005561BD">
        <w:lastRenderedPageBreak/>
        <w:t>C - ENGAGEMENT DES PARTIES</w:t>
      </w:r>
      <w:bookmarkEnd w:id="45"/>
      <w:bookmarkEnd w:id="46"/>
      <w:bookmarkEnd w:id="47"/>
      <w:bookmarkEnd w:id="60"/>
    </w:p>
    <w:tbl>
      <w:tblPr>
        <w:tblStyle w:val="Grilledutableau"/>
        <w:tblW w:w="10485" w:type="dxa"/>
        <w:tblLook w:val="04A0" w:firstRow="1" w:lastRow="0" w:firstColumn="1" w:lastColumn="0" w:noHBand="0" w:noVBand="1"/>
      </w:tblPr>
      <w:tblGrid>
        <w:gridCol w:w="10485"/>
      </w:tblGrid>
      <w:tr w:rsidR="00230E12" w:rsidRPr="008E5AA5" w14:paraId="2F7353C8" w14:textId="77777777" w:rsidTr="006220E9">
        <w:trPr>
          <w:trHeight w:val="466"/>
        </w:trPr>
        <w:tc>
          <w:tcPr>
            <w:tcW w:w="10485" w:type="dxa"/>
          </w:tcPr>
          <w:p w14:paraId="0E27FF21" w14:textId="77777777" w:rsidR="00230E12" w:rsidRPr="0001503C" w:rsidRDefault="00230E12" w:rsidP="00A748C3">
            <w:pPr>
              <w:spacing w:before="240" w:after="120"/>
              <w:jc w:val="center"/>
            </w:pPr>
            <w:bookmarkStart w:id="61" w:name="_Toc175900547"/>
            <w:bookmarkStart w:id="62" w:name="_Toc175917847"/>
            <w:r w:rsidRPr="00B12201">
              <w:rPr>
                <w:rFonts w:ascii="Arial" w:eastAsia="Times New Roman" w:hAnsi="Arial" w:cs="Arial"/>
                <w:b/>
                <w:sz w:val="20"/>
                <w:szCs w:val="20"/>
                <w:lang w:eastAsia="fr-FR"/>
              </w:rPr>
              <w:t xml:space="preserve">ENGAGEMENT </w:t>
            </w:r>
            <w:bookmarkEnd w:id="61"/>
            <w:bookmarkEnd w:id="62"/>
            <w:r w:rsidRPr="00B12201">
              <w:rPr>
                <w:rFonts w:ascii="Arial" w:eastAsia="Times New Roman" w:hAnsi="Arial" w:cs="Arial"/>
                <w:b/>
                <w:sz w:val="20"/>
                <w:szCs w:val="20"/>
                <w:lang w:eastAsia="fr-FR"/>
              </w:rPr>
              <w:t>DU TITULAIRE</w:t>
            </w:r>
          </w:p>
        </w:tc>
      </w:tr>
      <w:tr w:rsidR="00230E12" w:rsidRPr="008E5AA5" w14:paraId="2080E60C" w14:textId="77777777" w:rsidTr="006220E9">
        <w:tc>
          <w:tcPr>
            <w:tcW w:w="10485" w:type="dxa"/>
          </w:tcPr>
          <w:p w14:paraId="7661DB5F"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 xml:space="preserve">Le titulaire s’engage à exécuter le présent marché, valant acte d’engagement, suivant les prescriptions indiquées ci-dessus et dans le respect </w:t>
            </w:r>
            <w:r>
              <w:rPr>
                <w:rFonts w:ascii="Arial" w:eastAsia="Times New Roman" w:hAnsi="Arial" w:cs="Arial"/>
                <w:sz w:val="20"/>
                <w:szCs w:val="20"/>
                <w:lang w:eastAsia="fr-FR"/>
              </w:rPr>
              <w:t>de ses pièces constitutives.</w:t>
            </w:r>
          </w:p>
          <w:p w14:paraId="2329C2CD" w14:textId="77777777" w:rsidR="00230E12" w:rsidRPr="008E5AA5" w:rsidRDefault="00230E12" w:rsidP="00A748C3">
            <w:pPr>
              <w:spacing w:before="240" w:after="120"/>
              <w:jc w:val="both"/>
              <w:rPr>
                <w:rFonts w:ascii="Arial" w:eastAsia="Times New Roman" w:hAnsi="Arial" w:cs="Arial"/>
                <w:bCs/>
                <w:sz w:val="20"/>
                <w:szCs w:val="20"/>
                <w:lang w:eastAsia="fr-FR"/>
              </w:rPr>
            </w:pPr>
            <w:r w:rsidRPr="008E5AA5">
              <w:rPr>
                <w:rFonts w:ascii="Arial" w:eastAsia="Times New Roman" w:hAnsi="Arial" w:cs="Arial"/>
                <w:bCs/>
                <w:sz w:val="20"/>
                <w:szCs w:val="20"/>
                <w:lang w:eastAsia="fr-FR"/>
              </w:rPr>
              <w:t>Son offre se compose :</w:t>
            </w:r>
          </w:p>
          <w:p w14:paraId="1422EC8C" w14:textId="77777777" w:rsidR="00230E12" w:rsidRPr="008E5AA5" w:rsidRDefault="00230E12" w:rsidP="00A748C3">
            <w:pPr>
              <w:numPr>
                <w:ilvl w:val="0"/>
                <w:numId w:val="1"/>
              </w:numPr>
              <w:spacing w:after="120"/>
              <w:ind w:left="1353"/>
              <w:jc w:val="both"/>
              <w:rPr>
                <w:rFonts w:ascii="Arial" w:eastAsia="Times New Roman" w:hAnsi="Arial" w:cs="Arial"/>
                <w:sz w:val="20"/>
                <w:szCs w:val="20"/>
                <w:lang w:eastAsia="fr-FR"/>
              </w:rPr>
            </w:pPr>
            <w:r w:rsidRPr="008E5AA5">
              <w:rPr>
                <w:rFonts w:ascii="Arial" w:eastAsia="Times New Roman" w:hAnsi="Arial" w:cs="Arial"/>
                <w:bCs/>
                <w:sz w:val="20"/>
                <w:szCs w:val="20"/>
                <w:lang w:eastAsia="fr-FR"/>
              </w:rPr>
              <w:t>Du présent document et de ses annexes</w:t>
            </w:r>
          </w:p>
          <w:p w14:paraId="1AD96192" w14:textId="77777777" w:rsidR="00230E12" w:rsidRPr="008E5AA5" w:rsidRDefault="00230E12" w:rsidP="00A748C3">
            <w:pPr>
              <w:numPr>
                <w:ilvl w:val="0"/>
                <w:numId w:val="1"/>
              </w:numPr>
              <w:spacing w:after="120"/>
              <w:ind w:left="1353"/>
              <w:jc w:val="both"/>
              <w:rPr>
                <w:rFonts w:ascii="Arial" w:eastAsia="Times New Roman" w:hAnsi="Arial" w:cs="Arial"/>
                <w:sz w:val="20"/>
                <w:szCs w:val="20"/>
                <w:lang w:eastAsia="fr-FR"/>
              </w:rPr>
            </w:pPr>
            <w:r>
              <w:rPr>
                <w:rFonts w:ascii="Arial" w:eastAsia="Times New Roman" w:hAnsi="Arial" w:cs="Arial"/>
                <w:bCs/>
                <w:sz w:val="20"/>
                <w:szCs w:val="20"/>
                <w:lang w:eastAsia="fr-FR"/>
              </w:rPr>
              <w:t>De son mémoire technique</w:t>
            </w:r>
          </w:p>
        </w:tc>
      </w:tr>
      <w:tr w:rsidR="00230E12" w:rsidRPr="008E5AA5" w14:paraId="6871FA91" w14:textId="77777777" w:rsidTr="006220E9">
        <w:trPr>
          <w:trHeight w:val="1345"/>
        </w:trPr>
        <w:tc>
          <w:tcPr>
            <w:tcW w:w="10485" w:type="dxa"/>
          </w:tcPr>
          <w:p w14:paraId="0C062331" w14:textId="75EE592A" w:rsidR="00230E12" w:rsidRPr="008E5AA5" w:rsidRDefault="00230E12">
            <w:pPr>
              <w:pStyle w:val="Titre2"/>
            </w:pPr>
            <w:bookmarkStart w:id="63" w:name="_Toc175900548"/>
            <w:bookmarkStart w:id="64" w:name="_Toc175917848"/>
            <w:r w:rsidRPr="008E5AA5">
              <w:t>Avance</w:t>
            </w:r>
            <w:bookmarkEnd w:id="63"/>
            <w:bookmarkEnd w:id="64"/>
          </w:p>
          <w:p w14:paraId="6280D78E" w14:textId="77777777" w:rsidR="00230E12" w:rsidRPr="008E5AA5" w:rsidRDefault="00230E12" w:rsidP="006220E9">
            <w:pPr>
              <w:spacing w:before="100" w:beforeAutospacing="1" w:after="100" w:afterAutospacing="1" w:line="276" w:lineRule="auto"/>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Le Titulaire du marché demande le règlement de l'avance (cf.</w:t>
            </w:r>
            <w:r>
              <w:rPr>
                <w:rFonts w:ascii="Arial" w:eastAsia="Times New Roman" w:hAnsi="Arial" w:cs="Arial"/>
                <w:sz w:val="20"/>
                <w:szCs w:val="20"/>
                <w:lang w:eastAsia="fr-FR"/>
              </w:rPr>
              <w:t xml:space="preserve"> </w:t>
            </w:r>
            <w:r w:rsidRPr="008E5AA5">
              <w:rPr>
                <w:rFonts w:ascii="Arial" w:eastAsia="Times New Roman" w:hAnsi="Arial" w:cs="Arial"/>
                <w:sz w:val="20"/>
                <w:szCs w:val="20"/>
                <w:lang w:eastAsia="fr-FR"/>
              </w:rPr>
              <w:t xml:space="preserve">article </w:t>
            </w:r>
            <w:r>
              <w:rPr>
                <w:rFonts w:ascii="Arial" w:eastAsia="Times New Roman" w:hAnsi="Arial" w:cs="Arial"/>
                <w:sz w:val="20"/>
                <w:szCs w:val="20"/>
                <w:lang w:eastAsia="fr-FR"/>
              </w:rPr>
              <w:t>13</w:t>
            </w:r>
            <w:r w:rsidRPr="008E5AA5">
              <w:rPr>
                <w:rFonts w:ascii="Arial" w:eastAsia="Times New Roman" w:hAnsi="Arial" w:cs="Arial"/>
                <w:sz w:val="20"/>
                <w:szCs w:val="20"/>
                <w:lang w:eastAsia="fr-FR"/>
              </w:rPr>
              <w:t xml:space="preserve"> de l’AE-CCP) :</w:t>
            </w:r>
            <w:r w:rsidRPr="008E5AA5">
              <w:rPr>
                <w:rFonts w:ascii="Arial" w:eastAsia="Times New Roman" w:hAnsi="Arial" w:cs="Arial"/>
                <w:sz w:val="20"/>
                <w:szCs w:val="20"/>
                <w:lang w:eastAsia="fr-FR"/>
              </w:rPr>
              <w:tab/>
            </w:r>
          </w:p>
          <w:p w14:paraId="01137FEE" w14:textId="7029A5B0" w:rsidR="00B17999" w:rsidRDefault="00230E12" w:rsidP="00A748C3">
            <w:pPr>
              <w:spacing w:before="100" w:beforeAutospacing="1" w:after="100" w:afterAutospacing="1" w:line="276" w:lineRule="auto"/>
              <w:jc w:val="center"/>
              <w:rPr>
                <w:rFonts w:ascii="Arial" w:eastAsia="Times New Roman" w:hAnsi="Arial" w:cs="Arial"/>
                <w:sz w:val="20"/>
                <w:szCs w:val="20"/>
                <w:lang w:eastAsia="fr-FR"/>
              </w:rPr>
            </w:pPr>
            <w:r w:rsidRPr="008E5AA5">
              <w:rPr>
                <w:rFonts w:ascii="Arial" w:eastAsia="Times New Roman" w:hAnsi="Arial" w:cs="Arial"/>
                <w:sz w:val="20"/>
                <w:szCs w:val="20"/>
                <w:lang w:eastAsia="fr-FR"/>
              </w:rPr>
              <w:fldChar w:fldCharType="begin">
                <w:ffData>
                  <w:name w:val=""/>
                  <w:enabled/>
                  <w:calcOnExit w:val="0"/>
                  <w:checkBox>
                    <w:sizeAuto/>
                    <w:default w:val="0"/>
                  </w:checkBox>
                </w:ffData>
              </w:fldChar>
            </w:r>
            <w:r w:rsidRPr="008E5AA5">
              <w:rPr>
                <w:rFonts w:ascii="Arial" w:eastAsia="Times New Roman" w:hAnsi="Arial" w:cs="Arial"/>
                <w:sz w:val="20"/>
                <w:szCs w:val="20"/>
                <w:lang w:eastAsia="fr-FR"/>
              </w:rPr>
              <w:instrText xml:space="preserve"> FORMCHECKBOX </w:instrText>
            </w:r>
            <w:r w:rsidR="007F0F00">
              <w:rPr>
                <w:rFonts w:ascii="Arial" w:eastAsia="Times New Roman" w:hAnsi="Arial" w:cs="Arial"/>
                <w:sz w:val="20"/>
                <w:szCs w:val="20"/>
                <w:lang w:eastAsia="fr-FR"/>
              </w:rPr>
            </w:r>
            <w:r w:rsidR="007F0F00">
              <w:rPr>
                <w:rFonts w:ascii="Arial" w:eastAsia="Times New Roman" w:hAnsi="Arial" w:cs="Arial"/>
                <w:sz w:val="20"/>
                <w:szCs w:val="20"/>
                <w:lang w:eastAsia="fr-FR"/>
              </w:rPr>
              <w:fldChar w:fldCharType="separate"/>
            </w:r>
            <w:r w:rsidRPr="008E5AA5">
              <w:rPr>
                <w:rFonts w:ascii="Arial" w:eastAsia="Times New Roman" w:hAnsi="Arial" w:cs="Arial"/>
                <w:sz w:val="20"/>
                <w:szCs w:val="20"/>
                <w:lang w:eastAsia="fr-FR"/>
              </w:rPr>
              <w:fldChar w:fldCharType="end"/>
            </w:r>
            <w:r w:rsidRPr="008E5AA5">
              <w:rPr>
                <w:rFonts w:ascii="Arial" w:eastAsia="Times New Roman" w:hAnsi="Arial" w:cs="Arial"/>
                <w:sz w:val="20"/>
                <w:szCs w:val="20"/>
                <w:lang w:eastAsia="fr-FR"/>
              </w:rPr>
              <w:tab/>
              <w:t>NON</w:t>
            </w:r>
            <w:r w:rsidRPr="008E5AA5">
              <w:rPr>
                <w:rFonts w:ascii="Arial" w:eastAsia="Times New Roman" w:hAnsi="Arial" w:cs="Arial"/>
                <w:sz w:val="20"/>
                <w:szCs w:val="20"/>
                <w:lang w:eastAsia="fr-FR"/>
              </w:rPr>
              <w:tab/>
            </w:r>
            <w:r w:rsidRPr="008E5AA5">
              <w:rPr>
                <w:rFonts w:ascii="Arial" w:eastAsia="Times New Roman" w:hAnsi="Arial" w:cs="Arial"/>
                <w:sz w:val="20"/>
                <w:szCs w:val="20"/>
                <w:lang w:eastAsia="fr-FR"/>
              </w:rPr>
              <w:tab/>
            </w:r>
            <w:r w:rsidRPr="008E5AA5">
              <w:rPr>
                <w:rFonts w:ascii="Arial" w:eastAsia="Times New Roman" w:hAnsi="Arial" w:cs="Arial"/>
                <w:sz w:val="20"/>
                <w:szCs w:val="20"/>
                <w:lang w:eastAsia="fr-FR"/>
              </w:rPr>
              <w:fldChar w:fldCharType="begin">
                <w:ffData>
                  <w:name w:val=""/>
                  <w:enabled/>
                  <w:calcOnExit w:val="0"/>
                  <w:checkBox>
                    <w:sizeAuto/>
                    <w:default w:val="0"/>
                  </w:checkBox>
                </w:ffData>
              </w:fldChar>
            </w:r>
            <w:r w:rsidRPr="008E5AA5">
              <w:rPr>
                <w:rFonts w:ascii="Arial" w:eastAsia="Times New Roman" w:hAnsi="Arial" w:cs="Arial"/>
                <w:sz w:val="20"/>
                <w:szCs w:val="20"/>
                <w:lang w:eastAsia="fr-FR"/>
              </w:rPr>
              <w:instrText xml:space="preserve"> FORMCHECKBOX </w:instrText>
            </w:r>
            <w:r w:rsidR="007F0F00">
              <w:rPr>
                <w:rFonts w:ascii="Arial" w:eastAsia="Times New Roman" w:hAnsi="Arial" w:cs="Arial"/>
                <w:sz w:val="20"/>
                <w:szCs w:val="20"/>
                <w:lang w:eastAsia="fr-FR"/>
              </w:rPr>
            </w:r>
            <w:r w:rsidR="007F0F00">
              <w:rPr>
                <w:rFonts w:ascii="Arial" w:eastAsia="Times New Roman" w:hAnsi="Arial" w:cs="Arial"/>
                <w:sz w:val="20"/>
                <w:szCs w:val="20"/>
                <w:lang w:eastAsia="fr-FR"/>
              </w:rPr>
              <w:fldChar w:fldCharType="separate"/>
            </w:r>
            <w:r w:rsidRPr="008E5AA5">
              <w:rPr>
                <w:rFonts w:ascii="Arial" w:eastAsia="Times New Roman" w:hAnsi="Arial" w:cs="Arial"/>
                <w:sz w:val="20"/>
                <w:szCs w:val="20"/>
                <w:lang w:eastAsia="fr-FR"/>
              </w:rPr>
              <w:fldChar w:fldCharType="end"/>
            </w:r>
            <w:r w:rsidRPr="008E5AA5">
              <w:rPr>
                <w:rFonts w:ascii="Arial" w:eastAsia="Times New Roman" w:hAnsi="Arial" w:cs="Arial"/>
                <w:sz w:val="20"/>
                <w:szCs w:val="20"/>
                <w:lang w:eastAsia="fr-FR"/>
              </w:rPr>
              <w:tab/>
              <w:t>OUI</w:t>
            </w:r>
          </w:p>
          <w:p w14:paraId="03DA4ABE" w14:textId="56930034" w:rsidR="00E63892" w:rsidRPr="008E5AA5" w:rsidRDefault="00E63892">
            <w:pPr>
              <w:spacing w:before="100" w:beforeAutospacing="1" w:after="100" w:afterAutospacing="1" w:line="276" w:lineRule="auto"/>
              <w:jc w:val="center"/>
              <w:rPr>
                <w:rFonts w:ascii="Arial" w:eastAsia="Times New Roman" w:hAnsi="Arial" w:cs="Arial"/>
                <w:sz w:val="20"/>
                <w:szCs w:val="20"/>
                <w:lang w:eastAsia="fr-FR"/>
              </w:rPr>
            </w:pPr>
          </w:p>
        </w:tc>
      </w:tr>
      <w:tr w:rsidR="00230E12" w:rsidRPr="008E5AA5" w14:paraId="1AD25C0B" w14:textId="77777777" w:rsidTr="006220E9">
        <w:tc>
          <w:tcPr>
            <w:tcW w:w="10485" w:type="dxa"/>
          </w:tcPr>
          <w:p w14:paraId="77A67892" w14:textId="77777777" w:rsidR="00230E12" w:rsidRPr="008E5AA5" w:rsidRDefault="00230E12" w:rsidP="00A748C3">
            <w:pPr>
              <w:spacing w:before="240" w:after="120"/>
              <w:jc w:val="both"/>
              <w:rPr>
                <w:rFonts w:ascii="Arial" w:eastAsia="Times New Roman" w:hAnsi="Arial" w:cs="Arial"/>
                <w:b/>
                <w:sz w:val="20"/>
                <w:szCs w:val="20"/>
                <w:lang w:eastAsia="fr-FR"/>
              </w:rPr>
            </w:pPr>
            <w:r w:rsidRPr="008E5AA5">
              <w:rPr>
                <w:rFonts w:ascii="Arial" w:eastAsia="Times New Roman" w:hAnsi="Arial" w:cs="Arial"/>
                <w:b/>
                <w:sz w:val="20"/>
                <w:szCs w:val="20"/>
                <w:lang w:eastAsia="fr-FR"/>
              </w:rPr>
              <w:t>Transmission d’une offre électronique signée électroniquement</w:t>
            </w:r>
          </w:p>
          <w:p w14:paraId="486C6875" w14:textId="77777777" w:rsidR="00230E12" w:rsidRPr="008E5AA5" w:rsidRDefault="00230E12" w:rsidP="00A748C3">
            <w:pPr>
              <w:jc w:val="both"/>
              <w:rPr>
                <w:rFonts w:ascii="Arial" w:eastAsia="Times New Roman" w:hAnsi="Arial" w:cs="Arial"/>
                <w:bCs/>
                <w:sz w:val="20"/>
                <w:szCs w:val="20"/>
                <w:lang w:eastAsia="fr-FR"/>
              </w:rPr>
            </w:pPr>
            <w:r w:rsidRPr="008E5AA5">
              <w:rPr>
                <w:rFonts w:ascii="Arial" w:eastAsia="Times New Roman" w:hAnsi="Arial" w:cs="Arial"/>
                <w:sz w:val="20"/>
                <w:szCs w:val="20"/>
                <w:lang w:eastAsia="fr-FR"/>
              </w:rPr>
              <w:t xml:space="preserve">A………………, le </w:t>
            </w:r>
            <w:r w:rsidRPr="008E5AA5">
              <w:rPr>
                <w:rFonts w:ascii="Arial" w:eastAsia="Times New Roman" w:hAnsi="Arial" w:cs="Arial"/>
                <w:bCs/>
                <w:i/>
                <w:sz w:val="20"/>
                <w:szCs w:val="20"/>
                <w:lang w:eastAsia="fr-FR"/>
              </w:rPr>
              <w:t>(cf. date de signature électronique)</w:t>
            </w:r>
          </w:p>
          <w:p w14:paraId="01F02E3E"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Nom, prénom et qualité du signataire :</w:t>
            </w:r>
          </w:p>
          <w:p w14:paraId="762ABCEA"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 xml:space="preserve">Non : </w:t>
            </w:r>
          </w:p>
          <w:p w14:paraId="609E4648"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Prénom :</w:t>
            </w:r>
          </w:p>
          <w:p w14:paraId="32FB30DE" w14:textId="1EE1A5CB" w:rsidR="00230E12"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Qualité du signataire :</w:t>
            </w:r>
          </w:p>
          <w:p w14:paraId="51A2244D" w14:textId="3386D197" w:rsidR="00B17999" w:rsidRPr="008E5AA5" w:rsidRDefault="00B17999" w:rsidP="00A748C3">
            <w:pPr>
              <w:spacing w:before="240" w:after="120"/>
              <w:jc w:val="both"/>
              <w:rPr>
                <w:rFonts w:ascii="Arial" w:eastAsia="Times New Roman" w:hAnsi="Arial" w:cs="Arial"/>
                <w:sz w:val="20"/>
                <w:szCs w:val="20"/>
                <w:lang w:eastAsia="fr-FR"/>
              </w:rPr>
            </w:pPr>
            <w:r w:rsidRPr="00203BFF">
              <w:rPr>
                <w:rFonts w:ascii="Arial" w:eastAsia="Times New Roman" w:hAnsi="Arial" w:cs="Arial"/>
                <w:sz w:val="20"/>
                <w:szCs w:val="20"/>
                <w:lang w:eastAsia="fr-FR"/>
              </w:rPr>
              <w:t xml:space="preserve">avec un pouvoir     </w:t>
            </w:r>
            <w:r w:rsidRPr="00203BFF">
              <w:rPr>
                <w:rFonts w:ascii="Arial" w:eastAsia="Times New Roman" w:hAnsi="Arial" w:cs="Arial"/>
                <w:sz w:val="20"/>
                <w:szCs w:val="20"/>
                <w:lang w:eastAsia="fr-FR"/>
              </w:rPr>
              <w:fldChar w:fldCharType="begin">
                <w:ffData>
                  <w:name w:val="CaseACocher113"/>
                  <w:enabled/>
                  <w:calcOnExit w:val="0"/>
                  <w:checkBox>
                    <w:sizeAuto/>
                    <w:default w:val="0"/>
                  </w:checkBox>
                </w:ffData>
              </w:fldChar>
            </w:r>
            <w:r w:rsidRPr="00203BFF">
              <w:rPr>
                <w:rFonts w:ascii="Arial" w:eastAsia="Times New Roman" w:hAnsi="Arial" w:cs="Arial"/>
                <w:sz w:val="20"/>
                <w:szCs w:val="20"/>
                <w:lang w:eastAsia="fr-FR"/>
              </w:rPr>
              <w:instrText xml:space="preserve"> FORMCHECKBOX </w:instrText>
            </w:r>
            <w:r w:rsidR="007F0F00">
              <w:rPr>
                <w:rFonts w:ascii="Arial" w:eastAsia="Times New Roman" w:hAnsi="Arial" w:cs="Arial"/>
                <w:sz w:val="20"/>
                <w:szCs w:val="20"/>
                <w:lang w:eastAsia="fr-FR"/>
              </w:rPr>
            </w:r>
            <w:r w:rsidR="007F0F00">
              <w:rPr>
                <w:rFonts w:ascii="Arial" w:eastAsia="Times New Roman" w:hAnsi="Arial" w:cs="Arial"/>
                <w:sz w:val="20"/>
                <w:szCs w:val="20"/>
                <w:lang w:eastAsia="fr-FR"/>
              </w:rPr>
              <w:fldChar w:fldCharType="separate"/>
            </w:r>
            <w:r w:rsidRPr="00203BFF">
              <w:rPr>
                <w:rFonts w:ascii="Arial" w:eastAsia="Times New Roman" w:hAnsi="Arial" w:cs="Arial"/>
                <w:sz w:val="20"/>
                <w:szCs w:val="20"/>
                <w:lang w:eastAsia="fr-FR"/>
              </w:rPr>
              <w:fldChar w:fldCharType="end"/>
            </w:r>
            <w:r w:rsidRPr="00203BFF">
              <w:rPr>
                <w:rFonts w:ascii="Arial" w:eastAsia="Times New Roman" w:hAnsi="Arial" w:cs="Arial"/>
                <w:sz w:val="20"/>
                <w:szCs w:val="20"/>
                <w:lang w:eastAsia="fr-FR"/>
              </w:rPr>
              <w:t xml:space="preserve"> oui </w:t>
            </w:r>
            <w:r w:rsidRPr="00203BFF">
              <w:rPr>
                <w:rFonts w:ascii="Arial" w:eastAsia="Times New Roman" w:hAnsi="Arial" w:cs="Arial"/>
                <w:sz w:val="20"/>
                <w:szCs w:val="20"/>
                <w:lang w:eastAsia="fr-FR"/>
              </w:rPr>
              <w:fldChar w:fldCharType="begin">
                <w:ffData>
                  <w:name w:val="CaseACocher113"/>
                  <w:enabled/>
                  <w:calcOnExit w:val="0"/>
                  <w:checkBox>
                    <w:sizeAuto/>
                    <w:default w:val="0"/>
                  </w:checkBox>
                </w:ffData>
              </w:fldChar>
            </w:r>
            <w:r w:rsidRPr="00203BFF">
              <w:rPr>
                <w:rFonts w:ascii="Arial" w:eastAsia="Times New Roman" w:hAnsi="Arial" w:cs="Arial"/>
                <w:sz w:val="20"/>
                <w:szCs w:val="20"/>
                <w:lang w:eastAsia="fr-FR"/>
              </w:rPr>
              <w:instrText xml:space="preserve"> FORMCHECKBOX </w:instrText>
            </w:r>
            <w:r w:rsidR="007F0F00">
              <w:rPr>
                <w:rFonts w:ascii="Arial" w:eastAsia="Times New Roman" w:hAnsi="Arial" w:cs="Arial"/>
                <w:sz w:val="20"/>
                <w:szCs w:val="20"/>
                <w:lang w:eastAsia="fr-FR"/>
              </w:rPr>
            </w:r>
            <w:r w:rsidR="007F0F00">
              <w:rPr>
                <w:rFonts w:ascii="Arial" w:eastAsia="Times New Roman" w:hAnsi="Arial" w:cs="Arial"/>
                <w:sz w:val="20"/>
                <w:szCs w:val="20"/>
                <w:lang w:eastAsia="fr-FR"/>
              </w:rPr>
              <w:fldChar w:fldCharType="separate"/>
            </w:r>
            <w:r w:rsidRPr="00203BFF">
              <w:rPr>
                <w:rFonts w:ascii="Arial" w:eastAsia="Times New Roman" w:hAnsi="Arial" w:cs="Arial"/>
                <w:sz w:val="20"/>
                <w:szCs w:val="20"/>
                <w:lang w:eastAsia="fr-FR"/>
              </w:rPr>
              <w:fldChar w:fldCharType="end"/>
            </w:r>
            <w:r w:rsidRPr="00203BFF">
              <w:rPr>
                <w:rFonts w:ascii="Arial" w:eastAsia="Times New Roman" w:hAnsi="Arial" w:cs="Arial"/>
                <w:sz w:val="20"/>
                <w:szCs w:val="20"/>
                <w:lang w:eastAsia="fr-FR"/>
              </w:rPr>
              <w:t xml:space="preserve"> non   </w:t>
            </w:r>
            <w:r w:rsidRPr="00EC5127">
              <w:rPr>
                <w:rFonts w:ascii="Arial" w:eastAsia="Times New Roman" w:hAnsi="Arial" w:cs="Arial"/>
                <w:b/>
                <w:sz w:val="20"/>
                <w:szCs w:val="20"/>
                <w:lang w:eastAsia="fr-FR"/>
              </w:rPr>
              <w:t>si oui à fournir obligatoirement</w:t>
            </w:r>
          </w:p>
          <w:p w14:paraId="698E8006"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Signature :</w:t>
            </w:r>
          </w:p>
        </w:tc>
      </w:tr>
      <w:tr w:rsidR="00230E12" w:rsidRPr="008E5AA5" w14:paraId="15C634E9" w14:textId="77777777" w:rsidTr="006220E9">
        <w:trPr>
          <w:trHeight w:val="265"/>
        </w:trPr>
        <w:tc>
          <w:tcPr>
            <w:tcW w:w="10485" w:type="dxa"/>
          </w:tcPr>
          <w:p w14:paraId="1321E120" w14:textId="77777777" w:rsidR="00230E12" w:rsidRPr="008E5AA5" w:rsidRDefault="00230E12" w:rsidP="00A748C3">
            <w:pPr>
              <w:spacing w:before="240" w:after="120"/>
              <w:jc w:val="center"/>
              <w:rPr>
                <w:rFonts w:ascii="Arial" w:eastAsia="Times New Roman" w:hAnsi="Arial" w:cs="Arial"/>
                <w:b/>
                <w:sz w:val="20"/>
                <w:szCs w:val="20"/>
                <w:lang w:eastAsia="fr-FR"/>
              </w:rPr>
            </w:pPr>
            <w:r w:rsidRPr="008E5AA5">
              <w:rPr>
                <w:rFonts w:ascii="Arial" w:eastAsia="Times New Roman" w:hAnsi="Arial" w:cs="Arial"/>
                <w:b/>
                <w:sz w:val="20"/>
                <w:szCs w:val="20"/>
                <w:lang w:eastAsia="fr-FR"/>
              </w:rPr>
              <w:t>ENGAGEMENT DE L’ACHETEUR</w:t>
            </w:r>
          </w:p>
        </w:tc>
      </w:tr>
      <w:tr w:rsidR="00230E12" w:rsidRPr="008E5AA5" w14:paraId="4E3DB366" w14:textId="77777777" w:rsidTr="006220E9">
        <w:tc>
          <w:tcPr>
            <w:tcW w:w="10485" w:type="dxa"/>
          </w:tcPr>
          <w:p w14:paraId="6FE88F88" w14:textId="77777777" w:rsidR="00230E12" w:rsidRPr="008E5AA5" w:rsidRDefault="00230E12" w:rsidP="00A748C3">
            <w:pPr>
              <w:rPr>
                <w:rFonts w:ascii="Arial" w:eastAsia="Times New Roman" w:hAnsi="Arial" w:cs="Arial"/>
                <w:b/>
                <w:sz w:val="20"/>
                <w:szCs w:val="20"/>
                <w:lang w:eastAsia="fr-FR"/>
              </w:rPr>
            </w:pPr>
          </w:p>
          <w:p w14:paraId="47D739C9" w14:textId="77777777" w:rsidR="00230E12" w:rsidRPr="0001503C" w:rsidRDefault="00230E12" w:rsidP="00A748C3">
            <w:pPr>
              <w:spacing w:after="120" w:line="276" w:lineRule="auto"/>
              <w:ind w:right="229"/>
              <w:jc w:val="both"/>
              <w:rPr>
                <w:rFonts w:ascii="Arial" w:eastAsia="Times New Roman" w:hAnsi="Arial" w:cs="Arial"/>
                <w:bCs/>
                <w:color w:val="000000"/>
                <w:sz w:val="22"/>
                <w:lang w:eastAsia="x-none"/>
              </w:rPr>
            </w:pPr>
            <w:r w:rsidRPr="0001503C">
              <w:rPr>
                <w:rFonts w:ascii="Arial" w:eastAsia="Times New Roman" w:hAnsi="Arial" w:cs="Arial"/>
                <w:bCs/>
                <w:color w:val="000000"/>
                <w:sz w:val="22"/>
                <w:lang w:val="x-none" w:eastAsia="x-none"/>
              </w:rPr>
              <w:t>La présente offre est acceptée.</w:t>
            </w:r>
          </w:p>
          <w:p w14:paraId="26D0A4B8" w14:textId="2A947108" w:rsidR="00230E12" w:rsidRPr="0001503C" w:rsidRDefault="00230E12" w:rsidP="00A748C3">
            <w:pPr>
              <w:spacing w:after="240" w:line="276" w:lineRule="auto"/>
              <w:ind w:right="229"/>
              <w:jc w:val="both"/>
              <w:rPr>
                <w:rFonts w:ascii="Arial" w:eastAsia="Times New Roman" w:hAnsi="Arial" w:cs="Arial"/>
                <w:bCs/>
                <w:color w:val="000000"/>
                <w:sz w:val="22"/>
                <w:lang w:eastAsia="x-none"/>
              </w:rPr>
            </w:pPr>
            <w:r w:rsidRPr="0001503C">
              <w:rPr>
                <w:rFonts w:ascii="Arial" w:eastAsia="Times New Roman" w:hAnsi="Arial" w:cs="Arial"/>
                <w:bCs/>
                <w:color w:val="000000"/>
                <w:sz w:val="22"/>
                <w:lang w:eastAsia="x-none"/>
              </w:rPr>
              <w:t xml:space="preserve">Elle comprend le présent contrat accompagné de son annexe </w:t>
            </w:r>
            <w:r w:rsidR="006220E9">
              <w:rPr>
                <w:rFonts w:ascii="Arial" w:eastAsia="Times New Roman" w:hAnsi="Arial" w:cs="Arial"/>
                <w:bCs/>
                <w:color w:val="000000"/>
                <w:sz w:val="22"/>
                <w:lang w:eastAsia="x-none"/>
              </w:rPr>
              <w:t>technico-</w:t>
            </w:r>
            <w:r w:rsidRPr="0001503C">
              <w:rPr>
                <w:rFonts w:ascii="Arial" w:eastAsia="Times New Roman" w:hAnsi="Arial" w:cs="Arial"/>
                <w:bCs/>
                <w:color w:val="000000"/>
                <w:sz w:val="22"/>
                <w:lang w:eastAsia="x-none"/>
              </w:rPr>
              <w:t>financière, du mémoire technique avec d’éventuelles annexes du Titulaire.</w:t>
            </w:r>
          </w:p>
          <w:p w14:paraId="2D4BF25F" w14:textId="77777777" w:rsidR="00230E12" w:rsidRPr="008E5AA5" w:rsidRDefault="00230E12" w:rsidP="00A748C3">
            <w:pPr>
              <w:rPr>
                <w:rFonts w:ascii="Arial" w:eastAsia="Times New Roman" w:hAnsi="Arial" w:cs="Arial"/>
                <w:b/>
                <w:sz w:val="20"/>
                <w:szCs w:val="20"/>
                <w:lang w:eastAsia="fr-FR"/>
              </w:rPr>
            </w:pPr>
            <w:r w:rsidRPr="008E5AA5">
              <w:rPr>
                <w:rFonts w:ascii="Arial" w:eastAsia="Times New Roman" w:hAnsi="Arial" w:cs="Arial"/>
                <w:i/>
                <w:sz w:val="20"/>
                <w:szCs w:val="20"/>
                <w:lang w:eastAsia="fr-FR"/>
              </w:rPr>
              <w:t>Nom, prénom, qualité du signataire</w:t>
            </w:r>
            <w:r>
              <w:rPr>
                <w:rFonts w:ascii="Arial" w:eastAsia="Times New Roman" w:hAnsi="Arial" w:cs="Arial"/>
                <w:b/>
                <w:sz w:val="20"/>
                <w:szCs w:val="20"/>
                <w:lang w:eastAsia="fr-FR"/>
              </w:rPr>
              <w:t xml:space="preserve"> : cf. cachet de signature électronique </w:t>
            </w:r>
            <w:r w:rsidRPr="008E5AA5">
              <w:rPr>
                <w:rFonts w:ascii="Arial" w:eastAsia="Times New Roman" w:hAnsi="Arial" w:cs="Arial"/>
                <w:b/>
                <w:sz w:val="20"/>
                <w:szCs w:val="20"/>
                <w:lang w:eastAsia="fr-FR"/>
              </w:rPr>
              <w:t>:</w:t>
            </w:r>
          </w:p>
          <w:p w14:paraId="559E03F2" w14:textId="77777777" w:rsidR="00230E12" w:rsidRDefault="00230E12" w:rsidP="00A748C3">
            <w:pPr>
              <w:spacing w:after="120" w:line="276" w:lineRule="auto"/>
              <w:rPr>
                <w:rFonts w:ascii="Arial" w:hAnsi="Arial" w:cs="Arial"/>
                <w:color w:val="FF0000"/>
                <w:sz w:val="22"/>
              </w:rPr>
            </w:pPr>
          </w:p>
          <w:p w14:paraId="2A0A4829" w14:textId="77777777" w:rsidR="00230E12" w:rsidRPr="0001503C" w:rsidRDefault="00230E12" w:rsidP="008967E0">
            <w:pPr>
              <w:spacing w:after="120" w:line="276" w:lineRule="auto"/>
              <w:rPr>
                <w:rFonts w:ascii="Arial" w:hAnsi="Arial" w:cs="Arial"/>
                <w:color w:val="FF0000"/>
                <w:sz w:val="20"/>
                <w:szCs w:val="20"/>
              </w:rPr>
            </w:pPr>
            <w:r w:rsidRPr="0001503C">
              <w:rPr>
                <w:rFonts w:ascii="Arial" w:hAnsi="Arial" w:cs="Arial"/>
                <w:color w:val="FF0000"/>
                <w:sz w:val="20"/>
                <w:szCs w:val="20"/>
              </w:rPr>
              <w:t>Pour le colonel Christophe GRANDCLEMENT,</w:t>
            </w:r>
          </w:p>
          <w:p w14:paraId="677F204A" w14:textId="77777777" w:rsidR="00230E12" w:rsidRPr="0001503C" w:rsidRDefault="00230E12" w:rsidP="008967E0">
            <w:pPr>
              <w:spacing w:after="120" w:line="276" w:lineRule="auto"/>
              <w:rPr>
                <w:rFonts w:ascii="Arial" w:hAnsi="Arial" w:cs="Arial"/>
                <w:color w:val="FF0000"/>
                <w:sz w:val="20"/>
                <w:szCs w:val="20"/>
              </w:rPr>
            </w:pPr>
            <w:r w:rsidRPr="0001503C">
              <w:rPr>
                <w:rFonts w:ascii="Arial" w:hAnsi="Arial" w:cs="Arial"/>
                <w:color w:val="FF0000"/>
                <w:sz w:val="20"/>
                <w:szCs w:val="20"/>
              </w:rPr>
              <w:t>Directeur de la SSAM 33-504</w:t>
            </w:r>
          </w:p>
          <w:p w14:paraId="13069718" w14:textId="77777777" w:rsidR="00230E12" w:rsidRPr="0001503C" w:rsidRDefault="00230E12" w:rsidP="008967E0">
            <w:pPr>
              <w:spacing w:after="120" w:line="276" w:lineRule="auto"/>
              <w:rPr>
                <w:rFonts w:ascii="Arial" w:hAnsi="Arial" w:cs="Arial"/>
                <w:color w:val="FF0000"/>
                <w:sz w:val="20"/>
                <w:szCs w:val="20"/>
              </w:rPr>
            </w:pPr>
            <w:r w:rsidRPr="0001503C">
              <w:rPr>
                <w:rFonts w:ascii="Arial" w:hAnsi="Arial" w:cs="Arial"/>
                <w:color w:val="FF0000"/>
                <w:sz w:val="20"/>
                <w:szCs w:val="20"/>
              </w:rPr>
              <w:t>Par délégation,</w:t>
            </w:r>
          </w:p>
          <w:p w14:paraId="7EDF2FE2" w14:textId="77777777" w:rsidR="00230E12" w:rsidRPr="0001503C" w:rsidRDefault="00230E12" w:rsidP="008967E0">
            <w:pPr>
              <w:spacing w:after="120" w:line="276" w:lineRule="auto"/>
              <w:rPr>
                <w:rFonts w:ascii="Arial" w:hAnsi="Arial" w:cs="Arial"/>
                <w:color w:val="FF0000"/>
                <w:sz w:val="20"/>
                <w:szCs w:val="20"/>
              </w:rPr>
            </w:pPr>
            <w:r w:rsidRPr="0001503C">
              <w:rPr>
                <w:rFonts w:ascii="Arial" w:hAnsi="Arial" w:cs="Arial"/>
                <w:color w:val="FF0000"/>
                <w:sz w:val="20"/>
                <w:szCs w:val="20"/>
              </w:rPr>
              <w:t>Le Lieutenant-colonel Rebecca RICHARD</w:t>
            </w:r>
          </w:p>
          <w:p w14:paraId="533CEBD5" w14:textId="77777777" w:rsidR="00230E12" w:rsidRPr="0001503C" w:rsidRDefault="00230E12" w:rsidP="008967E0">
            <w:pPr>
              <w:rPr>
                <w:rFonts w:ascii="Arial" w:eastAsia="Times New Roman" w:hAnsi="Arial" w:cs="Arial"/>
                <w:sz w:val="20"/>
                <w:szCs w:val="20"/>
                <w:lang w:eastAsia="fr-FR"/>
              </w:rPr>
            </w:pPr>
            <w:r w:rsidRPr="0001503C">
              <w:rPr>
                <w:rFonts w:ascii="Arial" w:hAnsi="Arial" w:cs="Arial"/>
                <w:color w:val="FF0000"/>
                <w:sz w:val="20"/>
                <w:szCs w:val="20"/>
              </w:rPr>
              <w:t>(Décision du 11/03/2025)</w:t>
            </w:r>
          </w:p>
          <w:p w14:paraId="63303899" w14:textId="77777777" w:rsidR="00230E12" w:rsidRPr="008E5AA5" w:rsidRDefault="00230E12">
            <w:pPr>
              <w:rPr>
                <w:rFonts w:ascii="Arial" w:eastAsia="Times New Roman" w:hAnsi="Arial" w:cs="Arial"/>
                <w:bCs/>
                <w:sz w:val="20"/>
                <w:szCs w:val="20"/>
                <w:highlight w:val="yellow"/>
                <w:lang w:eastAsia="fr-FR"/>
              </w:rPr>
            </w:pPr>
          </w:p>
          <w:p w14:paraId="4BF826D7" w14:textId="77777777" w:rsidR="00230E12" w:rsidRPr="008E5AA5" w:rsidRDefault="00230E12" w:rsidP="008967E0">
            <w:pPr>
              <w:rPr>
                <w:rFonts w:ascii="Arial" w:eastAsia="Times New Roman" w:hAnsi="Arial" w:cs="Arial"/>
                <w:bCs/>
                <w:sz w:val="20"/>
                <w:szCs w:val="20"/>
                <w:lang w:eastAsia="fr-FR"/>
              </w:rPr>
            </w:pPr>
            <w:r>
              <w:rPr>
                <w:rFonts w:ascii="Arial" w:eastAsia="Times New Roman" w:hAnsi="Arial" w:cs="Arial"/>
                <w:bCs/>
                <w:sz w:val="20"/>
                <w:szCs w:val="20"/>
                <w:lang w:eastAsia="fr-FR"/>
              </w:rPr>
              <w:t>Mérignac</w:t>
            </w:r>
            <w:r w:rsidRPr="008E5AA5">
              <w:rPr>
                <w:rFonts w:ascii="Arial" w:eastAsia="Times New Roman" w:hAnsi="Arial" w:cs="Arial"/>
                <w:bCs/>
                <w:sz w:val="20"/>
                <w:szCs w:val="20"/>
                <w:lang w:eastAsia="fr-FR"/>
              </w:rPr>
              <w:t xml:space="preserve">, le </w:t>
            </w:r>
            <w:r w:rsidRPr="008E5AA5">
              <w:rPr>
                <w:rFonts w:ascii="Arial" w:eastAsia="Times New Roman" w:hAnsi="Arial" w:cs="Arial"/>
                <w:bCs/>
                <w:i/>
                <w:sz w:val="20"/>
                <w:szCs w:val="20"/>
                <w:lang w:eastAsia="fr-FR"/>
              </w:rPr>
              <w:t>(cf. date de signature électronique)</w:t>
            </w:r>
          </w:p>
          <w:p w14:paraId="67193CC8" w14:textId="77777777" w:rsidR="00230E12" w:rsidRPr="008E5AA5" w:rsidRDefault="00230E12" w:rsidP="00A748C3">
            <w:pPr>
              <w:spacing w:before="240" w:after="120"/>
              <w:rPr>
                <w:rFonts w:ascii="Arial" w:eastAsia="Times New Roman" w:hAnsi="Arial" w:cs="Arial"/>
                <w:b/>
                <w:sz w:val="20"/>
                <w:szCs w:val="20"/>
                <w:lang w:eastAsia="fr-FR"/>
              </w:rPr>
            </w:pPr>
          </w:p>
        </w:tc>
      </w:tr>
    </w:tbl>
    <w:p w14:paraId="120629EF" w14:textId="7344D200" w:rsidR="009D5BB5" w:rsidRPr="005561BD" w:rsidRDefault="009D5BB5" w:rsidP="00706FD4">
      <w:pPr>
        <w:spacing w:line="276" w:lineRule="auto"/>
        <w:rPr>
          <w:rFonts w:ascii="Arial" w:eastAsia="Times New Roman" w:hAnsi="Arial" w:cs="Arial"/>
          <w:b/>
          <w:sz w:val="22"/>
        </w:rPr>
      </w:pPr>
    </w:p>
    <w:sectPr w:rsidR="009D5BB5" w:rsidRPr="005561BD" w:rsidSect="003D0EA4">
      <w:footerReference w:type="default" r:id="rId64"/>
      <w:headerReference w:type="first" r:id="rId65"/>
      <w:footerReference w:type="first" r:id="rId66"/>
      <w:pgSz w:w="11906" w:h="16838" w:code="9"/>
      <w:pgMar w:top="720" w:right="720" w:bottom="720" w:left="720" w:header="136"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DB30B" w14:textId="77777777" w:rsidR="00EC15C5" w:rsidRDefault="00EC15C5" w:rsidP="000F5DAD">
      <w:r>
        <w:separator/>
      </w:r>
    </w:p>
  </w:endnote>
  <w:endnote w:type="continuationSeparator" w:id="0">
    <w:p w14:paraId="5CE9EEA4" w14:textId="77777777" w:rsidR="00EC15C5" w:rsidRDefault="00EC15C5" w:rsidP="000F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E85F8" w14:textId="5EAF1660" w:rsidR="00EC15C5" w:rsidRPr="00965075" w:rsidRDefault="00EC15C5" w:rsidP="00EB1405">
    <w:pPr>
      <w:pStyle w:val="Pieddepage"/>
      <w:shd w:val="clear" w:color="auto" w:fill="66CCFF"/>
      <w:tabs>
        <w:tab w:val="clear" w:pos="4536"/>
        <w:tab w:val="clear" w:pos="9072"/>
        <w:tab w:val="center" w:pos="5812"/>
        <w:tab w:val="right" w:pos="10348"/>
      </w:tabs>
      <w:rPr>
        <w:rFonts w:ascii="Arial" w:hAnsi="Arial" w:cs="Arial"/>
        <w:b/>
        <w:sz w:val="18"/>
        <w:szCs w:val="18"/>
      </w:rPr>
    </w:pPr>
    <w:r w:rsidRPr="00965075">
      <w:rPr>
        <w:rFonts w:ascii="Arial" w:hAnsi="Arial" w:cs="Arial"/>
        <w:b/>
        <w:sz w:val="18"/>
        <w:szCs w:val="18"/>
      </w:rPr>
      <w:t xml:space="preserve">AE-CCP </w:t>
    </w:r>
    <w:r w:rsidRPr="00965075">
      <w:rPr>
        <w:rFonts w:ascii="Arial" w:hAnsi="Arial" w:cs="Arial"/>
        <w:b/>
        <w:sz w:val="18"/>
        <w:szCs w:val="18"/>
      </w:rPr>
      <w:tab/>
      <w:t xml:space="preserve">MAPA </w:t>
    </w:r>
    <w:r>
      <w:rPr>
        <w:rFonts w:ascii="Arial" w:hAnsi="Arial" w:cs="Arial"/>
        <w:b/>
        <w:sz w:val="18"/>
        <w:szCs w:val="18"/>
        <w:lang w:val="fr-FR"/>
      </w:rPr>
      <w:t>N°</w:t>
    </w:r>
    <w:r w:rsidRPr="00965075">
      <w:rPr>
        <w:rFonts w:ascii="Arial" w:hAnsi="Arial" w:cs="Arial"/>
        <w:b/>
        <w:sz w:val="18"/>
        <w:szCs w:val="18"/>
      </w:rPr>
      <w:t>2</w:t>
    </w:r>
    <w:r>
      <w:rPr>
        <w:rFonts w:ascii="Arial" w:hAnsi="Arial" w:cs="Arial"/>
        <w:b/>
        <w:sz w:val="18"/>
        <w:szCs w:val="18"/>
        <w:lang w:val="fr-FR"/>
      </w:rPr>
      <w:t>5</w:t>
    </w:r>
    <w:r>
      <w:rPr>
        <w:rFonts w:ascii="Arial" w:hAnsi="Arial" w:cs="Arial"/>
        <w:b/>
        <w:sz w:val="18"/>
        <w:szCs w:val="18"/>
      </w:rPr>
      <w:t>-23-501</w:t>
    </w:r>
    <w:r w:rsidRPr="00965075">
      <w:rPr>
        <w:rFonts w:ascii="Arial" w:hAnsi="Arial" w:cs="Arial"/>
        <w:b/>
        <w:sz w:val="18"/>
        <w:szCs w:val="18"/>
      </w:rPr>
      <w:tab/>
    </w:r>
    <w:r w:rsidRPr="00965075">
      <w:rPr>
        <w:rFonts w:ascii="Arial" w:hAnsi="Arial" w:cs="Arial"/>
        <w:b/>
        <w:sz w:val="18"/>
        <w:szCs w:val="18"/>
        <w:lang w:val="fr-FR"/>
      </w:rPr>
      <w:t xml:space="preserve">Page </w:t>
    </w:r>
    <w:r w:rsidRPr="00965075">
      <w:rPr>
        <w:rFonts w:ascii="Arial" w:hAnsi="Arial" w:cs="Arial"/>
        <w:b/>
        <w:bCs/>
        <w:sz w:val="18"/>
        <w:szCs w:val="18"/>
      </w:rPr>
      <w:fldChar w:fldCharType="begin"/>
    </w:r>
    <w:r w:rsidRPr="00965075">
      <w:rPr>
        <w:rFonts w:ascii="Arial" w:hAnsi="Arial" w:cs="Arial"/>
        <w:b/>
        <w:bCs/>
        <w:sz w:val="18"/>
        <w:szCs w:val="18"/>
      </w:rPr>
      <w:instrText>PAGE</w:instrText>
    </w:r>
    <w:r w:rsidRPr="00965075">
      <w:rPr>
        <w:rFonts w:ascii="Arial" w:hAnsi="Arial" w:cs="Arial"/>
        <w:b/>
        <w:bCs/>
        <w:sz w:val="18"/>
        <w:szCs w:val="18"/>
      </w:rPr>
      <w:fldChar w:fldCharType="separate"/>
    </w:r>
    <w:r w:rsidR="007F0F00">
      <w:rPr>
        <w:rFonts w:ascii="Arial" w:hAnsi="Arial" w:cs="Arial"/>
        <w:b/>
        <w:bCs/>
        <w:noProof/>
        <w:sz w:val="18"/>
        <w:szCs w:val="18"/>
      </w:rPr>
      <w:t>24</w:t>
    </w:r>
    <w:r w:rsidRPr="00965075">
      <w:rPr>
        <w:rFonts w:ascii="Arial" w:hAnsi="Arial" w:cs="Arial"/>
        <w:b/>
        <w:bCs/>
        <w:sz w:val="18"/>
        <w:szCs w:val="18"/>
      </w:rPr>
      <w:fldChar w:fldCharType="end"/>
    </w:r>
    <w:r w:rsidRPr="00965075">
      <w:rPr>
        <w:rFonts w:ascii="Arial" w:hAnsi="Arial" w:cs="Arial"/>
        <w:b/>
        <w:sz w:val="18"/>
        <w:szCs w:val="18"/>
        <w:lang w:val="fr-FR"/>
      </w:rPr>
      <w:t xml:space="preserve"> sur </w:t>
    </w:r>
    <w:r w:rsidRPr="00965075">
      <w:rPr>
        <w:rFonts w:ascii="Arial" w:hAnsi="Arial" w:cs="Arial"/>
        <w:b/>
        <w:bCs/>
        <w:sz w:val="18"/>
        <w:szCs w:val="18"/>
      </w:rPr>
      <w:fldChar w:fldCharType="begin"/>
    </w:r>
    <w:r w:rsidRPr="00965075">
      <w:rPr>
        <w:rFonts w:ascii="Arial" w:hAnsi="Arial" w:cs="Arial"/>
        <w:b/>
        <w:bCs/>
        <w:sz w:val="18"/>
        <w:szCs w:val="18"/>
      </w:rPr>
      <w:instrText>NUMPAGES</w:instrText>
    </w:r>
    <w:r w:rsidRPr="00965075">
      <w:rPr>
        <w:rFonts w:ascii="Arial" w:hAnsi="Arial" w:cs="Arial"/>
        <w:b/>
        <w:bCs/>
        <w:sz w:val="18"/>
        <w:szCs w:val="18"/>
      </w:rPr>
      <w:fldChar w:fldCharType="separate"/>
    </w:r>
    <w:r w:rsidR="007F0F00">
      <w:rPr>
        <w:rFonts w:ascii="Arial" w:hAnsi="Arial" w:cs="Arial"/>
        <w:b/>
        <w:bCs/>
        <w:noProof/>
        <w:sz w:val="18"/>
        <w:szCs w:val="18"/>
      </w:rPr>
      <w:t>24</w:t>
    </w:r>
    <w:r w:rsidRPr="00965075">
      <w:rPr>
        <w:rFonts w:ascii="Arial" w:hAnsi="Arial" w:cs="Arial"/>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ECA5" w14:textId="41BEFB9A" w:rsidR="00EC15C5" w:rsidRPr="00912A55" w:rsidRDefault="00EC15C5" w:rsidP="0025579E">
    <w:pPr>
      <w:pStyle w:val="Pieddepage"/>
      <w:shd w:val="clear" w:color="auto" w:fill="66CCFF"/>
      <w:tabs>
        <w:tab w:val="clear" w:pos="4536"/>
        <w:tab w:val="clear" w:pos="9072"/>
        <w:tab w:val="center" w:pos="5670"/>
        <w:tab w:val="right" w:pos="10348"/>
      </w:tabs>
      <w:rPr>
        <w:rFonts w:ascii="Arial" w:hAnsi="Arial" w:cs="Arial"/>
        <w:sz w:val="18"/>
        <w:szCs w:val="18"/>
      </w:rPr>
    </w:pPr>
    <w:r>
      <w:rPr>
        <w:rFonts w:ascii="Arial" w:hAnsi="Arial" w:cs="Arial"/>
        <w:b/>
        <w:sz w:val="18"/>
        <w:szCs w:val="18"/>
      </w:rPr>
      <w:t>AE-CCP</w:t>
    </w:r>
    <w:r w:rsidRPr="00912A55">
      <w:rPr>
        <w:rFonts w:ascii="Arial" w:hAnsi="Arial" w:cs="Arial"/>
        <w:b/>
        <w:sz w:val="18"/>
        <w:szCs w:val="18"/>
      </w:rPr>
      <w:tab/>
    </w:r>
    <w:r>
      <w:rPr>
        <w:rFonts w:ascii="Arial" w:hAnsi="Arial" w:cs="Arial"/>
        <w:b/>
        <w:sz w:val="18"/>
        <w:szCs w:val="18"/>
        <w:lang w:val="fr-FR"/>
      </w:rPr>
      <w:t>MAPA</w:t>
    </w:r>
    <w:r w:rsidRPr="00912A55">
      <w:rPr>
        <w:rFonts w:ascii="Arial" w:hAnsi="Arial" w:cs="Arial"/>
        <w:b/>
        <w:sz w:val="18"/>
        <w:szCs w:val="18"/>
        <w:lang w:val="fr-FR"/>
      </w:rPr>
      <w:t xml:space="preserve"> </w:t>
    </w:r>
    <w:r>
      <w:rPr>
        <w:rFonts w:ascii="Arial" w:hAnsi="Arial" w:cs="Arial"/>
        <w:b/>
        <w:sz w:val="18"/>
        <w:szCs w:val="18"/>
        <w:lang w:val="fr-FR"/>
      </w:rPr>
      <w:t>N°</w:t>
    </w:r>
    <w:r w:rsidRPr="00912A55">
      <w:rPr>
        <w:rFonts w:ascii="Arial" w:hAnsi="Arial" w:cs="Arial"/>
        <w:b/>
        <w:sz w:val="18"/>
        <w:szCs w:val="18"/>
      </w:rPr>
      <w:t>2</w:t>
    </w:r>
    <w:r>
      <w:rPr>
        <w:rFonts w:ascii="Arial" w:hAnsi="Arial" w:cs="Arial"/>
        <w:b/>
        <w:sz w:val="18"/>
        <w:szCs w:val="18"/>
        <w:lang w:val="fr-FR"/>
      </w:rPr>
      <w:t>5</w:t>
    </w:r>
    <w:r>
      <w:rPr>
        <w:rFonts w:ascii="Arial" w:hAnsi="Arial" w:cs="Arial"/>
        <w:b/>
        <w:sz w:val="18"/>
        <w:szCs w:val="18"/>
      </w:rPr>
      <w:t>-23-501</w:t>
    </w:r>
    <w:r w:rsidRPr="00912A55">
      <w:rPr>
        <w:rFonts w:ascii="Arial" w:hAnsi="Arial" w:cs="Arial"/>
        <w:b/>
        <w:sz w:val="18"/>
        <w:szCs w:val="18"/>
      </w:rPr>
      <w:tab/>
    </w:r>
    <w:r w:rsidRPr="00912A55">
      <w:rPr>
        <w:rFonts w:ascii="Arial" w:hAnsi="Arial" w:cs="Arial"/>
        <w:b/>
        <w:sz w:val="18"/>
        <w:szCs w:val="18"/>
        <w:lang w:val="fr-FR"/>
      </w:rPr>
      <w:t xml:space="preserve">Page </w:t>
    </w:r>
    <w:r w:rsidRPr="00912A55">
      <w:rPr>
        <w:rFonts w:ascii="Arial" w:hAnsi="Arial" w:cs="Arial"/>
        <w:b/>
        <w:bCs/>
        <w:sz w:val="18"/>
        <w:szCs w:val="18"/>
      </w:rPr>
      <w:fldChar w:fldCharType="begin"/>
    </w:r>
    <w:r w:rsidRPr="00912A55">
      <w:rPr>
        <w:rFonts w:ascii="Arial" w:hAnsi="Arial" w:cs="Arial"/>
        <w:b/>
        <w:bCs/>
        <w:sz w:val="18"/>
        <w:szCs w:val="18"/>
      </w:rPr>
      <w:instrText>PAGE</w:instrText>
    </w:r>
    <w:r w:rsidRPr="00912A55">
      <w:rPr>
        <w:rFonts w:ascii="Arial" w:hAnsi="Arial" w:cs="Arial"/>
        <w:b/>
        <w:bCs/>
        <w:sz w:val="18"/>
        <w:szCs w:val="18"/>
      </w:rPr>
      <w:fldChar w:fldCharType="separate"/>
    </w:r>
    <w:r w:rsidR="007F0F00">
      <w:rPr>
        <w:rFonts w:ascii="Arial" w:hAnsi="Arial" w:cs="Arial"/>
        <w:b/>
        <w:bCs/>
        <w:noProof/>
        <w:sz w:val="18"/>
        <w:szCs w:val="18"/>
      </w:rPr>
      <w:t>1</w:t>
    </w:r>
    <w:r w:rsidRPr="00912A55">
      <w:rPr>
        <w:rFonts w:ascii="Arial" w:hAnsi="Arial" w:cs="Arial"/>
        <w:b/>
        <w:bCs/>
        <w:sz w:val="18"/>
        <w:szCs w:val="18"/>
      </w:rPr>
      <w:fldChar w:fldCharType="end"/>
    </w:r>
    <w:r w:rsidRPr="00912A55">
      <w:rPr>
        <w:rFonts w:ascii="Arial" w:hAnsi="Arial" w:cs="Arial"/>
        <w:b/>
        <w:sz w:val="18"/>
        <w:szCs w:val="18"/>
        <w:lang w:val="fr-FR"/>
      </w:rPr>
      <w:t xml:space="preserve"> sur </w:t>
    </w:r>
    <w:r w:rsidRPr="00912A55">
      <w:rPr>
        <w:rFonts w:ascii="Arial" w:hAnsi="Arial" w:cs="Arial"/>
        <w:b/>
        <w:bCs/>
        <w:sz w:val="18"/>
        <w:szCs w:val="18"/>
      </w:rPr>
      <w:fldChar w:fldCharType="begin"/>
    </w:r>
    <w:r w:rsidRPr="00912A55">
      <w:rPr>
        <w:rFonts w:ascii="Arial" w:hAnsi="Arial" w:cs="Arial"/>
        <w:b/>
        <w:bCs/>
        <w:sz w:val="18"/>
        <w:szCs w:val="18"/>
      </w:rPr>
      <w:instrText>NUMPAGES</w:instrText>
    </w:r>
    <w:r w:rsidRPr="00912A55">
      <w:rPr>
        <w:rFonts w:ascii="Arial" w:hAnsi="Arial" w:cs="Arial"/>
        <w:b/>
        <w:bCs/>
        <w:sz w:val="18"/>
        <w:szCs w:val="18"/>
      </w:rPr>
      <w:fldChar w:fldCharType="separate"/>
    </w:r>
    <w:r w:rsidR="007F0F00">
      <w:rPr>
        <w:rFonts w:ascii="Arial" w:hAnsi="Arial" w:cs="Arial"/>
        <w:b/>
        <w:bCs/>
        <w:noProof/>
        <w:sz w:val="18"/>
        <w:szCs w:val="18"/>
      </w:rPr>
      <w:t>24</w:t>
    </w:r>
    <w:r w:rsidRPr="00912A55">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82DEB" w14:textId="77777777" w:rsidR="00EC15C5" w:rsidRDefault="00EC15C5" w:rsidP="000F5DAD">
      <w:r>
        <w:separator/>
      </w:r>
    </w:p>
  </w:footnote>
  <w:footnote w:type="continuationSeparator" w:id="0">
    <w:p w14:paraId="4E347288" w14:textId="77777777" w:rsidR="00EC15C5" w:rsidRDefault="00EC15C5" w:rsidP="000F5DAD">
      <w:r>
        <w:continuationSeparator/>
      </w:r>
    </w:p>
  </w:footnote>
  <w:footnote w:id="1">
    <w:p w14:paraId="53E1CDFA" w14:textId="77777777" w:rsidR="00EC15C5" w:rsidRPr="00E861F7" w:rsidRDefault="00EC15C5" w:rsidP="002B03AD">
      <w:pPr>
        <w:jc w:val="both"/>
        <w:rPr>
          <w:rFonts w:ascii="Arial" w:hAnsi="Arial" w:cs="Arial"/>
          <w:color w:val="7030A0"/>
          <w:sz w:val="16"/>
          <w:szCs w:val="16"/>
        </w:rPr>
      </w:pPr>
      <w:r w:rsidRPr="00E861F7">
        <w:rPr>
          <w:rStyle w:val="Appelnotedebasdep"/>
          <w:rFonts w:ascii="Arial" w:hAnsi="Arial" w:cs="Arial"/>
          <w:sz w:val="16"/>
          <w:szCs w:val="16"/>
        </w:rPr>
        <w:footnoteRef/>
      </w:r>
      <w:r w:rsidRPr="00E861F7">
        <w:rPr>
          <w:rFonts w:ascii="Arial" w:hAnsi="Arial" w:cs="Arial"/>
          <w:sz w:val="16"/>
          <w:szCs w:val="16"/>
        </w:rPr>
        <w:t xml:space="preserve"> Ces informations sont listées par l’article 242 </w:t>
      </w:r>
      <w:proofErr w:type="spellStart"/>
      <w:r w:rsidRPr="00E861F7">
        <w:rPr>
          <w:rFonts w:ascii="Arial" w:hAnsi="Arial" w:cs="Arial"/>
          <w:sz w:val="16"/>
          <w:szCs w:val="16"/>
        </w:rPr>
        <w:t>nonies</w:t>
      </w:r>
      <w:proofErr w:type="spellEnd"/>
      <w:r w:rsidRPr="00E861F7">
        <w:rPr>
          <w:rFonts w:ascii="Arial" w:hAnsi="Arial" w:cs="Arial"/>
          <w:sz w:val="16"/>
          <w:szCs w:val="16"/>
        </w:rPr>
        <w:t xml:space="preserve"> A de l’annexe II au CGI, et comprennent notamment : la date de facture, le numéro d’identification unique, la raison sociale, le SIRET ou SIREN, les montants HT et TTC, le taux de TVA appliqué et son montant, la mention « avoir » s’il s’agit d’un avoir.</w:t>
      </w:r>
    </w:p>
    <w:p w14:paraId="18A7D0C8" w14:textId="77777777" w:rsidR="00EC15C5" w:rsidRPr="00E861F7" w:rsidRDefault="00EC15C5" w:rsidP="002B03AD">
      <w:pPr>
        <w:pStyle w:val="Notedebasdepage"/>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F908" w14:textId="485DE2CD" w:rsidR="00EC15C5" w:rsidRDefault="00EC15C5">
    <w:pPr>
      <w:pStyle w:val="En-tte"/>
    </w:pPr>
    <w:r w:rsidRPr="0034700D">
      <w:rPr>
        <w:rFonts w:ascii="Arial" w:hAnsi="Arial"/>
        <w:noProof/>
        <w:sz w:val="28"/>
        <w:szCs w:val="28"/>
        <w:lang w:val="fr-FR" w:eastAsia="fr-FR"/>
      </w:rPr>
      <w:drawing>
        <wp:anchor distT="0" distB="0" distL="114300" distR="114300" simplePos="0" relativeHeight="251659264" behindDoc="0" locked="0" layoutInCell="1" allowOverlap="1" wp14:anchorId="0C0968F8" wp14:editId="61BE8606">
          <wp:simplePos x="0" y="0"/>
          <wp:positionH relativeFrom="margin">
            <wp:align>left</wp:align>
          </wp:positionH>
          <wp:positionV relativeFrom="page">
            <wp:posOffset>89115</wp:posOffset>
          </wp:positionV>
          <wp:extent cx="1363180" cy="1196642"/>
          <wp:effectExtent l="0" t="0" r="889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3180" cy="1196642"/>
                  </a:xfrm>
                  <a:prstGeom prst="rect">
                    <a:avLst/>
                  </a:prstGeom>
                </pic:spPr>
              </pic:pic>
            </a:graphicData>
          </a:graphic>
          <wp14:sizeRelH relativeFrom="page">
            <wp14:pctWidth>0</wp14:pctWidth>
          </wp14:sizeRelH>
          <wp14:sizeRelV relativeFrom="page">
            <wp14:pctHeight>0</wp14:pctHeight>
          </wp14:sizeRelV>
        </wp:anchor>
      </w:drawing>
    </w:r>
  </w:p>
  <w:p w14:paraId="10620A43" w14:textId="53C85B28" w:rsidR="00EC15C5" w:rsidRDefault="00EC15C5">
    <w:pPr>
      <w:pStyle w:val="En-tte"/>
    </w:pPr>
  </w:p>
  <w:p w14:paraId="2B577849" w14:textId="11324210" w:rsidR="00EC15C5" w:rsidRDefault="00EC15C5">
    <w:pPr>
      <w:pStyle w:val="En-tte"/>
    </w:pPr>
  </w:p>
  <w:p w14:paraId="501D2831" w14:textId="61EC2DB7" w:rsidR="00EC15C5" w:rsidRDefault="00EC15C5">
    <w:pPr>
      <w:pStyle w:val="En-tte"/>
    </w:pPr>
  </w:p>
  <w:p w14:paraId="3CA2C336" w14:textId="3FF54766" w:rsidR="00EC15C5" w:rsidRDefault="00EC15C5">
    <w:pPr>
      <w:pStyle w:val="En-tte"/>
    </w:pPr>
  </w:p>
  <w:p w14:paraId="3FC0EBDF" w14:textId="67E84756" w:rsidR="00EC15C5" w:rsidRDefault="00EC15C5">
    <w:pPr>
      <w:pStyle w:val="En-tte"/>
    </w:pPr>
  </w:p>
  <w:p w14:paraId="5505A2FB" w14:textId="77777777" w:rsidR="00EC15C5" w:rsidRDefault="00EC15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msoE3D1"/>
      </v:shape>
    </w:pict>
  </w:numPicBullet>
  <w:abstractNum w:abstractNumId="0" w15:restartNumberingAfterBreak="0">
    <w:nsid w:val="00000002"/>
    <w:multiLevelType w:val="singleLevel"/>
    <w:tmpl w:val="00000002"/>
    <w:name w:val="WW8Num14"/>
    <w:lvl w:ilvl="0">
      <w:start w:val="1"/>
      <w:numFmt w:val="bullet"/>
      <w:lvlText w:val=""/>
      <w:lvlJc w:val="left"/>
      <w:pPr>
        <w:tabs>
          <w:tab w:val="num" w:pos="360"/>
        </w:tabs>
        <w:ind w:left="360" w:hanging="360"/>
      </w:pPr>
      <w:rPr>
        <w:rFonts w:ascii="Wingdings" w:hAnsi="Wingdings" w:cs="Wingdings"/>
        <w:sz w:val="16"/>
        <w:szCs w:val="16"/>
      </w:rPr>
    </w:lvl>
  </w:abstractNum>
  <w:abstractNum w:abstractNumId="1" w15:restartNumberingAfterBreak="0">
    <w:nsid w:val="00000004"/>
    <w:multiLevelType w:val="singleLevel"/>
    <w:tmpl w:val="00000004"/>
    <w:name w:val="WW8Num4"/>
    <w:lvl w:ilvl="0">
      <w:start w:val="1"/>
      <w:numFmt w:val="bullet"/>
      <w:lvlText w:val="o"/>
      <w:lvlJc w:val="left"/>
      <w:pPr>
        <w:tabs>
          <w:tab w:val="num" w:pos="720"/>
        </w:tabs>
        <w:ind w:left="720" w:hanging="360"/>
      </w:pPr>
      <w:rPr>
        <w:rFonts w:ascii="Courier New" w:hAnsi="Courier New"/>
      </w:rPr>
    </w:lvl>
  </w:abstractNum>
  <w:abstractNum w:abstractNumId="2" w15:restartNumberingAfterBreak="0">
    <w:nsid w:val="045D15D0"/>
    <w:multiLevelType w:val="hybridMultilevel"/>
    <w:tmpl w:val="C05C3B06"/>
    <w:lvl w:ilvl="0" w:tplc="D1240C4C">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6730800"/>
    <w:multiLevelType w:val="hybridMultilevel"/>
    <w:tmpl w:val="E326C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EC333B"/>
    <w:multiLevelType w:val="hybridMultilevel"/>
    <w:tmpl w:val="497C77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263558"/>
    <w:multiLevelType w:val="hybridMultilevel"/>
    <w:tmpl w:val="459CC122"/>
    <w:lvl w:ilvl="0" w:tplc="040C000B">
      <w:start w:val="1"/>
      <w:numFmt w:val="bullet"/>
      <w:lvlText w:val=""/>
      <w:lvlJc w:val="left"/>
      <w:pPr>
        <w:ind w:left="2204" w:hanging="360"/>
      </w:pPr>
      <w:rPr>
        <w:rFonts w:ascii="Wingdings" w:hAnsi="Wingdings" w:hint="default"/>
      </w:rPr>
    </w:lvl>
    <w:lvl w:ilvl="1" w:tplc="49489D18">
      <w:start w:val="1"/>
      <w:numFmt w:val="bullet"/>
      <w:lvlText w:val="o"/>
      <w:lvlJc w:val="left"/>
      <w:pPr>
        <w:ind w:left="2924" w:hanging="360"/>
      </w:pPr>
      <w:rPr>
        <w:rFonts w:ascii="Courier New" w:hAnsi="Courier New" w:cs="Courier New" w:hint="default"/>
        <w:strike w:val="0"/>
      </w:rPr>
    </w:lvl>
    <w:lvl w:ilvl="2" w:tplc="040C0005">
      <w:start w:val="1"/>
      <w:numFmt w:val="bullet"/>
      <w:lvlText w:val=""/>
      <w:lvlJc w:val="left"/>
      <w:pPr>
        <w:ind w:left="3644" w:hanging="360"/>
      </w:pPr>
      <w:rPr>
        <w:rFonts w:ascii="Wingdings" w:hAnsi="Wingdings" w:hint="default"/>
      </w:rPr>
    </w:lvl>
    <w:lvl w:ilvl="3" w:tplc="040C0001">
      <w:start w:val="1"/>
      <w:numFmt w:val="bullet"/>
      <w:lvlText w:val=""/>
      <w:lvlJc w:val="left"/>
      <w:pPr>
        <w:ind w:left="4364" w:hanging="360"/>
      </w:pPr>
      <w:rPr>
        <w:rFonts w:ascii="Symbol" w:hAnsi="Symbol" w:hint="default"/>
      </w:rPr>
    </w:lvl>
    <w:lvl w:ilvl="4" w:tplc="040C0003">
      <w:start w:val="1"/>
      <w:numFmt w:val="bullet"/>
      <w:lvlText w:val="o"/>
      <w:lvlJc w:val="left"/>
      <w:pPr>
        <w:ind w:left="5084" w:hanging="360"/>
      </w:pPr>
      <w:rPr>
        <w:rFonts w:ascii="Courier New" w:hAnsi="Courier New" w:cs="Courier New" w:hint="default"/>
      </w:rPr>
    </w:lvl>
    <w:lvl w:ilvl="5" w:tplc="040C0005">
      <w:start w:val="1"/>
      <w:numFmt w:val="bullet"/>
      <w:lvlText w:val=""/>
      <w:lvlJc w:val="left"/>
      <w:pPr>
        <w:ind w:left="5804" w:hanging="360"/>
      </w:pPr>
      <w:rPr>
        <w:rFonts w:ascii="Wingdings" w:hAnsi="Wingdings" w:hint="default"/>
      </w:rPr>
    </w:lvl>
    <w:lvl w:ilvl="6" w:tplc="040C0001">
      <w:start w:val="1"/>
      <w:numFmt w:val="bullet"/>
      <w:lvlText w:val=""/>
      <w:lvlJc w:val="left"/>
      <w:pPr>
        <w:ind w:left="6524" w:hanging="360"/>
      </w:pPr>
      <w:rPr>
        <w:rFonts w:ascii="Symbol" w:hAnsi="Symbol" w:hint="default"/>
      </w:rPr>
    </w:lvl>
    <w:lvl w:ilvl="7" w:tplc="040C0003">
      <w:start w:val="1"/>
      <w:numFmt w:val="bullet"/>
      <w:lvlText w:val="o"/>
      <w:lvlJc w:val="left"/>
      <w:pPr>
        <w:ind w:left="7244" w:hanging="360"/>
      </w:pPr>
      <w:rPr>
        <w:rFonts w:ascii="Courier New" w:hAnsi="Courier New" w:cs="Courier New" w:hint="default"/>
      </w:rPr>
    </w:lvl>
    <w:lvl w:ilvl="8" w:tplc="040C0005">
      <w:start w:val="1"/>
      <w:numFmt w:val="bullet"/>
      <w:lvlText w:val=""/>
      <w:lvlJc w:val="left"/>
      <w:pPr>
        <w:ind w:left="7964" w:hanging="360"/>
      </w:pPr>
      <w:rPr>
        <w:rFonts w:ascii="Wingdings" w:hAnsi="Wingdings" w:hint="default"/>
      </w:rPr>
    </w:lvl>
  </w:abstractNum>
  <w:abstractNum w:abstractNumId="6" w15:restartNumberingAfterBreak="0">
    <w:nsid w:val="0EA629A2"/>
    <w:multiLevelType w:val="hybridMultilevel"/>
    <w:tmpl w:val="E6DE89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DA613D"/>
    <w:multiLevelType w:val="hybridMultilevel"/>
    <w:tmpl w:val="5A0028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0E2B1C"/>
    <w:multiLevelType w:val="hybridMultilevel"/>
    <w:tmpl w:val="1BF27FC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AF7E97"/>
    <w:multiLevelType w:val="hybridMultilevel"/>
    <w:tmpl w:val="8D7406FA"/>
    <w:lvl w:ilvl="0" w:tplc="F6189E6A">
      <w:start w:val="1"/>
      <w:numFmt w:val="decimal"/>
      <w:pStyle w:val="numrotation"/>
      <w:lvlText w:val="%1."/>
      <w:lvlJc w:val="left"/>
      <w:pPr>
        <w:ind w:left="784" w:hanging="360"/>
      </w:pPr>
      <w:rPr>
        <w:rFonts w:hint="default"/>
        <w:strike w:val="0"/>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10" w15:restartNumberingAfterBreak="0">
    <w:nsid w:val="17B23579"/>
    <w:multiLevelType w:val="hybridMultilevel"/>
    <w:tmpl w:val="25BCE256"/>
    <w:lvl w:ilvl="0" w:tplc="040C000D">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1" w15:restartNumberingAfterBreak="0">
    <w:nsid w:val="1DA32331"/>
    <w:multiLevelType w:val="hybridMultilevel"/>
    <w:tmpl w:val="A60464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24695C"/>
    <w:multiLevelType w:val="multilevel"/>
    <w:tmpl w:val="7902B16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202F60D3"/>
    <w:multiLevelType w:val="hybridMultilevel"/>
    <w:tmpl w:val="87D8E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457904"/>
    <w:multiLevelType w:val="hybridMultilevel"/>
    <w:tmpl w:val="C958C2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9660E5"/>
    <w:multiLevelType w:val="hybridMultilevel"/>
    <w:tmpl w:val="4FECAAD8"/>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2F700AD7"/>
    <w:multiLevelType w:val="hybridMultilevel"/>
    <w:tmpl w:val="2DE89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C12D04"/>
    <w:multiLevelType w:val="hybridMultilevel"/>
    <w:tmpl w:val="7E1ED14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D145CBB"/>
    <w:multiLevelType w:val="hybridMultilevel"/>
    <w:tmpl w:val="89A880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AC1D7F"/>
    <w:multiLevelType w:val="hybridMultilevel"/>
    <w:tmpl w:val="70BAF2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9E5DB5"/>
    <w:multiLevelType w:val="hybridMultilevel"/>
    <w:tmpl w:val="88EC4C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5076B2"/>
    <w:multiLevelType w:val="hybridMultilevel"/>
    <w:tmpl w:val="7AE8B0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33459F"/>
    <w:multiLevelType w:val="hybridMultilevel"/>
    <w:tmpl w:val="4B9CF1EA"/>
    <w:lvl w:ilvl="0" w:tplc="040C000B">
      <w:start w:val="1"/>
      <w:numFmt w:val="bullet"/>
      <w:lvlText w:val=""/>
      <w:lvlJc w:val="left"/>
      <w:pPr>
        <w:ind w:left="784" w:hanging="360"/>
      </w:pPr>
      <w:rPr>
        <w:rFonts w:ascii="Wingdings" w:hAnsi="Wingdings"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23" w15:restartNumberingAfterBreak="0">
    <w:nsid w:val="4520166E"/>
    <w:multiLevelType w:val="hybridMultilevel"/>
    <w:tmpl w:val="786431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2D5AC4"/>
    <w:multiLevelType w:val="hybridMultilevel"/>
    <w:tmpl w:val="A484F1F4"/>
    <w:lvl w:ilvl="0" w:tplc="040C000B">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5" w15:restartNumberingAfterBreak="0">
    <w:nsid w:val="4A6A17BB"/>
    <w:multiLevelType w:val="hybridMultilevel"/>
    <w:tmpl w:val="275C7F9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7E15B2"/>
    <w:multiLevelType w:val="hybridMultilevel"/>
    <w:tmpl w:val="04AA42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9E2DE2"/>
    <w:multiLevelType w:val="hybridMultilevel"/>
    <w:tmpl w:val="C71AB4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0266B2"/>
    <w:multiLevelType w:val="hybridMultilevel"/>
    <w:tmpl w:val="0D6E8678"/>
    <w:lvl w:ilvl="0" w:tplc="377E7016">
      <w:start w:val="1"/>
      <w:numFmt w:val="bullet"/>
      <w:lvlText w:val=""/>
      <w:lvlJc w:val="left"/>
      <w:pPr>
        <w:ind w:left="78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DC2420"/>
    <w:multiLevelType w:val="hybridMultilevel"/>
    <w:tmpl w:val="45206C18"/>
    <w:lvl w:ilvl="0" w:tplc="FFFFFFFF">
      <w:start w:val="1"/>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4F1A4E21"/>
    <w:multiLevelType w:val="hybridMultilevel"/>
    <w:tmpl w:val="FC3E8DC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4A86DF7"/>
    <w:multiLevelType w:val="hybridMultilevel"/>
    <w:tmpl w:val="F286BBAC"/>
    <w:lvl w:ilvl="0" w:tplc="040C000B">
      <w:start w:val="1"/>
      <w:numFmt w:val="bullet"/>
      <w:lvlText w:val="-"/>
      <w:lvlJc w:val="left"/>
      <w:pPr>
        <w:ind w:left="1457" w:hanging="360"/>
      </w:pPr>
    </w:lvl>
    <w:lvl w:ilvl="1" w:tplc="040C0003">
      <w:start w:val="1"/>
      <w:numFmt w:val="bullet"/>
      <w:lvlText w:val="o"/>
      <w:lvlJc w:val="left"/>
      <w:pPr>
        <w:ind w:left="2177" w:hanging="360"/>
      </w:pPr>
      <w:rPr>
        <w:rFonts w:ascii="Courier New" w:hAnsi="Courier New" w:cs="Courier New" w:hint="default"/>
      </w:rPr>
    </w:lvl>
    <w:lvl w:ilvl="2" w:tplc="040C0005">
      <w:start w:val="1"/>
      <w:numFmt w:val="bullet"/>
      <w:lvlText w:val=""/>
      <w:lvlJc w:val="left"/>
      <w:pPr>
        <w:ind w:left="2897" w:hanging="360"/>
      </w:pPr>
      <w:rPr>
        <w:rFonts w:ascii="Wingdings" w:hAnsi="Wingdings" w:hint="default"/>
      </w:rPr>
    </w:lvl>
    <w:lvl w:ilvl="3" w:tplc="040C0001">
      <w:start w:val="1"/>
      <w:numFmt w:val="bullet"/>
      <w:lvlText w:val=""/>
      <w:lvlJc w:val="left"/>
      <w:pPr>
        <w:ind w:left="3617" w:hanging="360"/>
      </w:pPr>
      <w:rPr>
        <w:rFonts w:ascii="Symbol" w:hAnsi="Symbol" w:hint="default"/>
      </w:rPr>
    </w:lvl>
    <w:lvl w:ilvl="4" w:tplc="040C0003">
      <w:start w:val="1"/>
      <w:numFmt w:val="bullet"/>
      <w:lvlText w:val="o"/>
      <w:lvlJc w:val="left"/>
      <w:pPr>
        <w:ind w:left="4337" w:hanging="360"/>
      </w:pPr>
      <w:rPr>
        <w:rFonts w:ascii="Courier New" w:hAnsi="Courier New" w:cs="Courier New" w:hint="default"/>
      </w:rPr>
    </w:lvl>
    <w:lvl w:ilvl="5" w:tplc="040C0005">
      <w:start w:val="1"/>
      <w:numFmt w:val="bullet"/>
      <w:lvlText w:val=""/>
      <w:lvlJc w:val="left"/>
      <w:pPr>
        <w:ind w:left="5057" w:hanging="360"/>
      </w:pPr>
      <w:rPr>
        <w:rFonts w:ascii="Wingdings" w:hAnsi="Wingdings" w:hint="default"/>
      </w:rPr>
    </w:lvl>
    <w:lvl w:ilvl="6" w:tplc="040C0001">
      <w:start w:val="1"/>
      <w:numFmt w:val="bullet"/>
      <w:lvlText w:val=""/>
      <w:lvlJc w:val="left"/>
      <w:pPr>
        <w:ind w:left="5777" w:hanging="360"/>
      </w:pPr>
      <w:rPr>
        <w:rFonts w:ascii="Symbol" w:hAnsi="Symbol" w:hint="default"/>
      </w:rPr>
    </w:lvl>
    <w:lvl w:ilvl="7" w:tplc="040C0003">
      <w:start w:val="1"/>
      <w:numFmt w:val="bullet"/>
      <w:lvlText w:val="o"/>
      <w:lvlJc w:val="left"/>
      <w:pPr>
        <w:ind w:left="6497" w:hanging="360"/>
      </w:pPr>
      <w:rPr>
        <w:rFonts w:ascii="Courier New" w:hAnsi="Courier New" w:cs="Courier New" w:hint="default"/>
      </w:rPr>
    </w:lvl>
    <w:lvl w:ilvl="8" w:tplc="040C0005">
      <w:start w:val="1"/>
      <w:numFmt w:val="bullet"/>
      <w:lvlText w:val=""/>
      <w:lvlJc w:val="left"/>
      <w:pPr>
        <w:ind w:left="7217" w:hanging="360"/>
      </w:pPr>
      <w:rPr>
        <w:rFonts w:ascii="Wingdings" w:hAnsi="Wingdings" w:hint="default"/>
      </w:rPr>
    </w:lvl>
  </w:abstractNum>
  <w:abstractNum w:abstractNumId="32" w15:restartNumberingAfterBreak="0">
    <w:nsid w:val="5B837DB0"/>
    <w:multiLevelType w:val="hybridMultilevel"/>
    <w:tmpl w:val="B2FE56F2"/>
    <w:lvl w:ilvl="0" w:tplc="CB28576C">
      <w:numFmt w:val="bullet"/>
      <w:lvlText w:val="-"/>
      <w:lvlJc w:val="left"/>
      <w:pPr>
        <w:ind w:left="644" w:hanging="360"/>
      </w:pPr>
      <w:rPr>
        <w:rFonts w:ascii="Calibri" w:eastAsia="Calibri" w:hAnsi="Calibri" w:cs="Times New Roman"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C795C60"/>
    <w:multiLevelType w:val="hybridMultilevel"/>
    <w:tmpl w:val="1E96C5BE"/>
    <w:lvl w:ilvl="0" w:tplc="355A36B4">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BA15E9"/>
    <w:multiLevelType w:val="hybridMultilevel"/>
    <w:tmpl w:val="9FAE880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D0A0B18"/>
    <w:multiLevelType w:val="hybridMultilevel"/>
    <w:tmpl w:val="6FC43A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6B676F"/>
    <w:multiLevelType w:val="hybridMultilevel"/>
    <w:tmpl w:val="C0D2DA1A"/>
    <w:lvl w:ilvl="0" w:tplc="040C0007">
      <w:start w:val="1"/>
      <w:numFmt w:val="bullet"/>
      <w:lvlText w:val=""/>
      <w:lvlPicBulletId w:val="0"/>
      <w:lvlJc w:val="left"/>
      <w:pPr>
        <w:ind w:left="1996" w:hanging="360"/>
      </w:pPr>
      <w:rPr>
        <w:rFonts w:ascii="Symbol" w:hAnsi="Symbol"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37" w15:restartNumberingAfterBreak="0">
    <w:nsid w:val="5F9C333A"/>
    <w:multiLevelType w:val="hybridMultilevel"/>
    <w:tmpl w:val="0FBAB986"/>
    <w:lvl w:ilvl="0" w:tplc="04A4409A">
      <w:start w:val="3"/>
      <w:numFmt w:val="bullet"/>
      <w:lvlText w:val="–"/>
      <w:lvlJc w:val="left"/>
      <w:pPr>
        <w:ind w:left="720" w:hanging="360"/>
      </w:pPr>
      <w:rPr>
        <w:rFonts w:ascii="Marianne" w:eastAsia="Calibri"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FA0546E"/>
    <w:multiLevelType w:val="multilevel"/>
    <w:tmpl w:val="D7905796"/>
    <w:lvl w:ilvl="0">
      <w:start w:val="1"/>
      <w:numFmt w:val="decimal"/>
      <w:lvlText w:val="%1."/>
      <w:lvlJc w:val="left"/>
      <w:pPr>
        <w:ind w:left="720" w:hanging="360"/>
      </w:p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4719C1"/>
    <w:multiLevelType w:val="hybridMultilevel"/>
    <w:tmpl w:val="67E889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C355FC"/>
    <w:multiLevelType w:val="hybridMultilevel"/>
    <w:tmpl w:val="EF80945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6E354752"/>
    <w:multiLevelType w:val="hybridMultilevel"/>
    <w:tmpl w:val="D5F2368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C80E13"/>
    <w:multiLevelType w:val="hybridMultilevel"/>
    <w:tmpl w:val="5E3ED56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3" w15:restartNumberingAfterBreak="0">
    <w:nsid w:val="75632A0B"/>
    <w:multiLevelType w:val="hybridMultilevel"/>
    <w:tmpl w:val="B9B048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084788"/>
    <w:multiLevelType w:val="hybridMultilevel"/>
    <w:tmpl w:val="9670E58A"/>
    <w:lvl w:ilvl="0" w:tplc="ABBCFEE4">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310878"/>
    <w:multiLevelType w:val="hybridMultilevel"/>
    <w:tmpl w:val="E9D89526"/>
    <w:lvl w:ilvl="0" w:tplc="7EB2E9AE">
      <w:start w:val="1"/>
      <w:numFmt w:val="decimal"/>
      <w:lvlText w:val="%1)"/>
      <w:lvlJc w:val="left"/>
      <w:pPr>
        <w:ind w:left="644" w:hanging="360"/>
      </w:pPr>
      <w:rPr>
        <w:rFonts w:hint="default"/>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6" w15:restartNumberingAfterBreak="0">
    <w:nsid w:val="7F983CE0"/>
    <w:multiLevelType w:val="hybridMultilevel"/>
    <w:tmpl w:val="ABC658D6"/>
    <w:lvl w:ilvl="0" w:tplc="040C000B">
      <w:start w:val="1"/>
      <w:numFmt w:val="bullet"/>
      <w:lvlText w:val=""/>
      <w:lvlJc w:val="left"/>
      <w:pPr>
        <w:ind w:left="993" w:hanging="360"/>
      </w:pPr>
      <w:rPr>
        <w:rFonts w:ascii="Wingdings" w:hAnsi="Wingdings"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num w:numId="1">
    <w:abstractNumId w:val="33"/>
  </w:num>
  <w:num w:numId="2">
    <w:abstractNumId w:val="38"/>
  </w:num>
  <w:num w:numId="3">
    <w:abstractNumId w:val="12"/>
  </w:num>
  <w:num w:numId="4">
    <w:abstractNumId w:val="31"/>
  </w:num>
  <w:num w:numId="5">
    <w:abstractNumId w:val="9"/>
  </w:num>
  <w:num w:numId="6">
    <w:abstractNumId w:val="32"/>
  </w:num>
  <w:num w:numId="7">
    <w:abstractNumId w:val="22"/>
  </w:num>
  <w:num w:numId="8">
    <w:abstractNumId w:val="36"/>
  </w:num>
  <w:num w:numId="9">
    <w:abstractNumId w:val="28"/>
  </w:num>
  <w:num w:numId="10">
    <w:abstractNumId w:val="24"/>
  </w:num>
  <w:num w:numId="11">
    <w:abstractNumId w:val="2"/>
  </w:num>
  <w:num w:numId="12">
    <w:abstractNumId w:val="46"/>
  </w:num>
  <w:num w:numId="13">
    <w:abstractNumId w:val="4"/>
  </w:num>
  <w:num w:numId="14">
    <w:abstractNumId w:val="35"/>
  </w:num>
  <w:num w:numId="15">
    <w:abstractNumId w:val="3"/>
  </w:num>
  <w:num w:numId="16">
    <w:abstractNumId w:val="34"/>
  </w:num>
  <w:num w:numId="17">
    <w:abstractNumId w:val="13"/>
  </w:num>
  <w:num w:numId="18">
    <w:abstractNumId w:val="15"/>
  </w:num>
  <w:num w:numId="19">
    <w:abstractNumId w:val="23"/>
  </w:num>
  <w:num w:numId="20">
    <w:abstractNumId w:val="20"/>
  </w:num>
  <w:num w:numId="21">
    <w:abstractNumId w:val="5"/>
  </w:num>
  <w:num w:numId="22">
    <w:abstractNumId w:val="27"/>
  </w:num>
  <w:num w:numId="23">
    <w:abstractNumId w:val="18"/>
  </w:num>
  <w:num w:numId="24">
    <w:abstractNumId w:val="45"/>
  </w:num>
  <w:num w:numId="25">
    <w:abstractNumId w:val="42"/>
  </w:num>
  <w:num w:numId="26">
    <w:abstractNumId w:val="29"/>
  </w:num>
  <w:num w:numId="27">
    <w:abstractNumId w:val="16"/>
  </w:num>
  <w:num w:numId="28">
    <w:abstractNumId w:val="44"/>
  </w:num>
  <w:num w:numId="29">
    <w:abstractNumId w:val="37"/>
  </w:num>
  <w:num w:numId="30">
    <w:abstractNumId w:val="6"/>
  </w:num>
  <w:num w:numId="31">
    <w:abstractNumId w:val="41"/>
  </w:num>
  <w:num w:numId="32">
    <w:abstractNumId w:val="39"/>
  </w:num>
  <w:num w:numId="33">
    <w:abstractNumId w:val="26"/>
  </w:num>
  <w:num w:numId="34">
    <w:abstractNumId w:val="14"/>
  </w:num>
  <w:num w:numId="35">
    <w:abstractNumId w:val="43"/>
  </w:num>
  <w:num w:numId="36">
    <w:abstractNumId w:val="40"/>
  </w:num>
  <w:num w:numId="37">
    <w:abstractNumId w:val="11"/>
  </w:num>
  <w:num w:numId="38">
    <w:abstractNumId w:val="8"/>
  </w:num>
  <w:num w:numId="39">
    <w:abstractNumId w:val="17"/>
  </w:num>
  <w:num w:numId="40">
    <w:abstractNumId w:val="25"/>
  </w:num>
  <w:num w:numId="41">
    <w:abstractNumId w:val="30"/>
  </w:num>
  <w:num w:numId="42">
    <w:abstractNumId w:val="7"/>
  </w:num>
  <w:num w:numId="43">
    <w:abstractNumId w:val="10"/>
  </w:num>
  <w:num w:numId="44">
    <w:abstractNumId w:val="21"/>
  </w:num>
  <w:num w:numId="4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5"/>
  <w:activeWritingStyle w:appName="MSWord" w:lang="fr-FR" w:vendorID="64" w:dllVersion="131078" w:nlCheck="1" w:checkStyle="0"/>
  <w:activeWritingStyle w:appName="MSWord" w:lang="en-US" w:vendorID="64" w:dllVersion="131078" w:nlCheck="1" w:checkStyle="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AD"/>
    <w:rsid w:val="00001736"/>
    <w:rsid w:val="000017B7"/>
    <w:rsid w:val="00002C0B"/>
    <w:rsid w:val="00003692"/>
    <w:rsid w:val="000046DC"/>
    <w:rsid w:val="00005862"/>
    <w:rsid w:val="000058FA"/>
    <w:rsid w:val="0000645D"/>
    <w:rsid w:val="00006605"/>
    <w:rsid w:val="00007248"/>
    <w:rsid w:val="00010672"/>
    <w:rsid w:val="00010963"/>
    <w:rsid w:val="000112F0"/>
    <w:rsid w:val="00011320"/>
    <w:rsid w:val="00011622"/>
    <w:rsid w:val="00012716"/>
    <w:rsid w:val="000131F7"/>
    <w:rsid w:val="00013228"/>
    <w:rsid w:val="0001353B"/>
    <w:rsid w:val="00013A23"/>
    <w:rsid w:val="00013F22"/>
    <w:rsid w:val="00013F52"/>
    <w:rsid w:val="00014361"/>
    <w:rsid w:val="00014849"/>
    <w:rsid w:val="000151A6"/>
    <w:rsid w:val="00015658"/>
    <w:rsid w:val="00015B15"/>
    <w:rsid w:val="000162D8"/>
    <w:rsid w:val="00016418"/>
    <w:rsid w:val="0001662D"/>
    <w:rsid w:val="0001679D"/>
    <w:rsid w:val="00016B14"/>
    <w:rsid w:val="00016ED1"/>
    <w:rsid w:val="000171A5"/>
    <w:rsid w:val="000174F4"/>
    <w:rsid w:val="00017E6B"/>
    <w:rsid w:val="000212A7"/>
    <w:rsid w:val="000220C7"/>
    <w:rsid w:val="00022EE2"/>
    <w:rsid w:val="00022FFE"/>
    <w:rsid w:val="00023053"/>
    <w:rsid w:val="00023A59"/>
    <w:rsid w:val="0002460B"/>
    <w:rsid w:val="00024DAE"/>
    <w:rsid w:val="00025687"/>
    <w:rsid w:val="00025DC6"/>
    <w:rsid w:val="00025F01"/>
    <w:rsid w:val="00026014"/>
    <w:rsid w:val="000260DF"/>
    <w:rsid w:val="00030632"/>
    <w:rsid w:val="00030693"/>
    <w:rsid w:val="000308F6"/>
    <w:rsid w:val="00031ACF"/>
    <w:rsid w:val="00031D70"/>
    <w:rsid w:val="00031E93"/>
    <w:rsid w:val="000325F9"/>
    <w:rsid w:val="000332F8"/>
    <w:rsid w:val="00033518"/>
    <w:rsid w:val="0003386D"/>
    <w:rsid w:val="00033A52"/>
    <w:rsid w:val="000349DA"/>
    <w:rsid w:val="00034ACA"/>
    <w:rsid w:val="00035372"/>
    <w:rsid w:val="000353CB"/>
    <w:rsid w:val="0003540F"/>
    <w:rsid w:val="00035898"/>
    <w:rsid w:val="00035D35"/>
    <w:rsid w:val="00036AA7"/>
    <w:rsid w:val="00036BF2"/>
    <w:rsid w:val="000372DF"/>
    <w:rsid w:val="000376E2"/>
    <w:rsid w:val="00037D3E"/>
    <w:rsid w:val="000400DB"/>
    <w:rsid w:val="000403E9"/>
    <w:rsid w:val="00041197"/>
    <w:rsid w:val="000416F7"/>
    <w:rsid w:val="00041A5B"/>
    <w:rsid w:val="00042B53"/>
    <w:rsid w:val="00042C78"/>
    <w:rsid w:val="00042D38"/>
    <w:rsid w:val="00043146"/>
    <w:rsid w:val="00045F75"/>
    <w:rsid w:val="00046767"/>
    <w:rsid w:val="0004705E"/>
    <w:rsid w:val="00047E20"/>
    <w:rsid w:val="000501E4"/>
    <w:rsid w:val="00050BD1"/>
    <w:rsid w:val="0005135B"/>
    <w:rsid w:val="0005189E"/>
    <w:rsid w:val="000518DB"/>
    <w:rsid w:val="00051E2B"/>
    <w:rsid w:val="000527CE"/>
    <w:rsid w:val="00053E19"/>
    <w:rsid w:val="00053F37"/>
    <w:rsid w:val="00053FD4"/>
    <w:rsid w:val="00054909"/>
    <w:rsid w:val="00054D8B"/>
    <w:rsid w:val="0005558A"/>
    <w:rsid w:val="00056B99"/>
    <w:rsid w:val="00056C63"/>
    <w:rsid w:val="000570B0"/>
    <w:rsid w:val="00057217"/>
    <w:rsid w:val="00057A8E"/>
    <w:rsid w:val="000601B4"/>
    <w:rsid w:val="00060390"/>
    <w:rsid w:val="00060BA5"/>
    <w:rsid w:val="00060E4E"/>
    <w:rsid w:val="000617B1"/>
    <w:rsid w:val="000618B0"/>
    <w:rsid w:val="00062246"/>
    <w:rsid w:val="0006244E"/>
    <w:rsid w:val="0006302D"/>
    <w:rsid w:val="000637C0"/>
    <w:rsid w:val="00065ACF"/>
    <w:rsid w:val="00066348"/>
    <w:rsid w:val="0006639A"/>
    <w:rsid w:val="000666F0"/>
    <w:rsid w:val="00066E81"/>
    <w:rsid w:val="000671B0"/>
    <w:rsid w:val="000673F1"/>
    <w:rsid w:val="00067588"/>
    <w:rsid w:val="000677A4"/>
    <w:rsid w:val="000677BF"/>
    <w:rsid w:val="0006785B"/>
    <w:rsid w:val="00067B4E"/>
    <w:rsid w:val="00067CDF"/>
    <w:rsid w:val="000710FC"/>
    <w:rsid w:val="00072AF7"/>
    <w:rsid w:val="00073E20"/>
    <w:rsid w:val="00074075"/>
    <w:rsid w:val="00074A39"/>
    <w:rsid w:val="00075663"/>
    <w:rsid w:val="0007581E"/>
    <w:rsid w:val="00076064"/>
    <w:rsid w:val="000768C7"/>
    <w:rsid w:val="00076A30"/>
    <w:rsid w:val="000771B1"/>
    <w:rsid w:val="000774C8"/>
    <w:rsid w:val="0008028A"/>
    <w:rsid w:val="000802E8"/>
    <w:rsid w:val="000819B6"/>
    <w:rsid w:val="00081B69"/>
    <w:rsid w:val="00081F6E"/>
    <w:rsid w:val="00082529"/>
    <w:rsid w:val="0008257A"/>
    <w:rsid w:val="000828E5"/>
    <w:rsid w:val="00082BB4"/>
    <w:rsid w:val="00082D57"/>
    <w:rsid w:val="00083814"/>
    <w:rsid w:val="00083834"/>
    <w:rsid w:val="00084CC6"/>
    <w:rsid w:val="00084FF2"/>
    <w:rsid w:val="000850E0"/>
    <w:rsid w:val="00085266"/>
    <w:rsid w:val="000852AB"/>
    <w:rsid w:val="0008551F"/>
    <w:rsid w:val="00085DA3"/>
    <w:rsid w:val="00086EB4"/>
    <w:rsid w:val="00087D98"/>
    <w:rsid w:val="00091850"/>
    <w:rsid w:val="00092477"/>
    <w:rsid w:val="000924DC"/>
    <w:rsid w:val="000927B5"/>
    <w:rsid w:val="00092BB2"/>
    <w:rsid w:val="000930DB"/>
    <w:rsid w:val="000931D2"/>
    <w:rsid w:val="000937CB"/>
    <w:rsid w:val="000938BA"/>
    <w:rsid w:val="000946CF"/>
    <w:rsid w:val="000948CF"/>
    <w:rsid w:val="000949B7"/>
    <w:rsid w:val="00095327"/>
    <w:rsid w:val="0009751E"/>
    <w:rsid w:val="000975BD"/>
    <w:rsid w:val="000979E6"/>
    <w:rsid w:val="000A04E0"/>
    <w:rsid w:val="000A068B"/>
    <w:rsid w:val="000A099E"/>
    <w:rsid w:val="000A0D69"/>
    <w:rsid w:val="000A1346"/>
    <w:rsid w:val="000A1415"/>
    <w:rsid w:val="000A1708"/>
    <w:rsid w:val="000A3106"/>
    <w:rsid w:val="000A3643"/>
    <w:rsid w:val="000A3E94"/>
    <w:rsid w:val="000A43EF"/>
    <w:rsid w:val="000A5DF2"/>
    <w:rsid w:val="000A6017"/>
    <w:rsid w:val="000A6045"/>
    <w:rsid w:val="000A62EA"/>
    <w:rsid w:val="000A635F"/>
    <w:rsid w:val="000A6426"/>
    <w:rsid w:val="000A64D0"/>
    <w:rsid w:val="000A68A2"/>
    <w:rsid w:val="000A68D9"/>
    <w:rsid w:val="000A6901"/>
    <w:rsid w:val="000A7084"/>
    <w:rsid w:val="000A74CB"/>
    <w:rsid w:val="000A76FE"/>
    <w:rsid w:val="000B04AA"/>
    <w:rsid w:val="000B0F29"/>
    <w:rsid w:val="000B11D7"/>
    <w:rsid w:val="000B1A8D"/>
    <w:rsid w:val="000B1DAE"/>
    <w:rsid w:val="000B22EC"/>
    <w:rsid w:val="000B23C3"/>
    <w:rsid w:val="000B24F4"/>
    <w:rsid w:val="000B2555"/>
    <w:rsid w:val="000B2602"/>
    <w:rsid w:val="000B2631"/>
    <w:rsid w:val="000B2FF3"/>
    <w:rsid w:val="000B38D0"/>
    <w:rsid w:val="000B404B"/>
    <w:rsid w:val="000B4230"/>
    <w:rsid w:val="000B52D3"/>
    <w:rsid w:val="000B65AA"/>
    <w:rsid w:val="000B6634"/>
    <w:rsid w:val="000B6808"/>
    <w:rsid w:val="000B6DE2"/>
    <w:rsid w:val="000B71A7"/>
    <w:rsid w:val="000B7380"/>
    <w:rsid w:val="000B74B5"/>
    <w:rsid w:val="000B75F5"/>
    <w:rsid w:val="000B7E57"/>
    <w:rsid w:val="000C08B0"/>
    <w:rsid w:val="000C0AE0"/>
    <w:rsid w:val="000C0EFF"/>
    <w:rsid w:val="000C145B"/>
    <w:rsid w:val="000C146B"/>
    <w:rsid w:val="000C1FEC"/>
    <w:rsid w:val="000C264F"/>
    <w:rsid w:val="000C3814"/>
    <w:rsid w:val="000C480E"/>
    <w:rsid w:val="000C4E65"/>
    <w:rsid w:val="000C5A54"/>
    <w:rsid w:val="000C5E88"/>
    <w:rsid w:val="000C62B2"/>
    <w:rsid w:val="000C64FB"/>
    <w:rsid w:val="000C651D"/>
    <w:rsid w:val="000C67B8"/>
    <w:rsid w:val="000C6A35"/>
    <w:rsid w:val="000C6A3F"/>
    <w:rsid w:val="000C7117"/>
    <w:rsid w:val="000C71C2"/>
    <w:rsid w:val="000C71D4"/>
    <w:rsid w:val="000C75D2"/>
    <w:rsid w:val="000C7ABE"/>
    <w:rsid w:val="000D01AA"/>
    <w:rsid w:val="000D01B4"/>
    <w:rsid w:val="000D046E"/>
    <w:rsid w:val="000D0BA4"/>
    <w:rsid w:val="000D0D63"/>
    <w:rsid w:val="000D0E17"/>
    <w:rsid w:val="000D0EDC"/>
    <w:rsid w:val="000D110B"/>
    <w:rsid w:val="000D1304"/>
    <w:rsid w:val="000D1658"/>
    <w:rsid w:val="000D18F2"/>
    <w:rsid w:val="000D1A78"/>
    <w:rsid w:val="000D1F4B"/>
    <w:rsid w:val="000D262B"/>
    <w:rsid w:val="000D2B06"/>
    <w:rsid w:val="000D2B93"/>
    <w:rsid w:val="000D36A2"/>
    <w:rsid w:val="000D398A"/>
    <w:rsid w:val="000D431A"/>
    <w:rsid w:val="000D4969"/>
    <w:rsid w:val="000D4B1B"/>
    <w:rsid w:val="000D5D68"/>
    <w:rsid w:val="000D6144"/>
    <w:rsid w:val="000D6EA1"/>
    <w:rsid w:val="000D7186"/>
    <w:rsid w:val="000E0359"/>
    <w:rsid w:val="000E097C"/>
    <w:rsid w:val="000E09BC"/>
    <w:rsid w:val="000E0FC6"/>
    <w:rsid w:val="000E1612"/>
    <w:rsid w:val="000E231B"/>
    <w:rsid w:val="000E23B6"/>
    <w:rsid w:val="000E25A7"/>
    <w:rsid w:val="000E2662"/>
    <w:rsid w:val="000E2CB9"/>
    <w:rsid w:val="000E3A71"/>
    <w:rsid w:val="000E46C8"/>
    <w:rsid w:val="000E4E52"/>
    <w:rsid w:val="000E52B8"/>
    <w:rsid w:val="000E5E28"/>
    <w:rsid w:val="000E5FC4"/>
    <w:rsid w:val="000E65B0"/>
    <w:rsid w:val="000E691B"/>
    <w:rsid w:val="000E6FDC"/>
    <w:rsid w:val="000E7293"/>
    <w:rsid w:val="000E732F"/>
    <w:rsid w:val="000E7587"/>
    <w:rsid w:val="000E7A1D"/>
    <w:rsid w:val="000F035B"/>
    <w:rsid w:val="000F0566"/>
    <w:rsid w:val="000F09BD"/>
    <w:rsid w:val="000F0E84"/>
    <w:rsid w:val="000F112A"/>
    <w:rsid w:val="000F1FF6"/>
    <w:rsid w:val="000F27B4"/>
    <w:rsid w:val="000F36C4"/>
    <w:rsid w:val="000F3782"/>
    <w:rsid w:val="000F4144"/>
    <w:rsid w:val="000F4D0A"/>
    <w:rsid w:val="000F5DAD"/>
    <w:rsid w:val="000F6206"/>
    <w:rsid w:val="000F623C"/>
    <w:rsid w:val="000F6AFE"/>
    <w:rsid w:val="000F6C14"/>
    <w:rsid w:val="000F6E31"/>
    <w:rsid w:val="000F76DF"/>
    <w:rsid w:val="000F7B8F"/>
    <w:rsid w:val="000F7CD2"/>
    <w:rsid w:val="001000D1"/>
    <w:rsid w:val="0010045A"/>
    <w:rsid w:val="00100515"/>
    <w:rsid w:val="00100F56"/>
    <w:rsid w:val="0010234B"/>
    <w:rsid w:val="001041A8"/>
    <w:rsid w:val="00104975"/>
    <w:rsid w:val="00105069"/>
    <w:rsid w:val="00105C8B"/>
    <w:rsid w:val="001061C0"/>
    <w:rsid w:val="001072C4"/>
    <w:rsid w:val="00107776"/>
    <w:rsid w:val="00107B02"/>
    <w:rsid w:val="00107C0F"/>
    <w:rsid w:val="00107CB5"/>
    <w:rsid w:val="00107E59"/>
    <w:rsid w:val="0011040E"/>
    <w:rsid w:val="00110C70"/>
    <w:rsid w:val="00111B1A"/>
    <w:rsid w:val="0011262B"/>
    <w:rsid w:val="00112973"/>
    <w:rsid w:val="001137EE"/>
    <w:rsid w:val="00114829"/>
    <w:rsid w:val="0011495A"/>
    <w:rsid w:val="00114A64"/>
    <w:rsid w:val="0011512C"/>
    <w:rsid w:val="00115418"/>
    <w:rsid w:val="00115A64"/>
    <w:rsid w:val="00115FE9"/>
    <w:rsid w:val="00116719"/>
    <w:rsid w:val="00116756"/>
    <w:rsid w:val="00116A2C"/>
    <w:rsid w:val="00117150"/>
    <w:rsid w:val="00120956"/>
    <w:rsid w:val="00121A18"/>
    <w:rsid w:val="001234FE"/>
    <w:rsid w:val="00123857"/>
    <w:rsid w:val="00124A67"/>
    <w:rsid w:val="00124AAC"/>
    <w:rsid w:val="001255A1"/>
    <w:rsid w:val="00125A77"/>
    <w:rsid w:val="00125F22"/>
    <w:rsid w:val="00126373"/>
    <w:rsid w:val="001264A1"/>
    <w:rsid w:val="00126C93"/>
    <w:rsid w:val="00127E21"/>
    <w:rsid w:val="00130A49"/>
    <w:rsid w:val="00130FB9"/>
    <w:rsid w:val="00131078"/>
    <w:rsid w:val="00131930"/>
    <w:rsid w:val="00131DFA"/>
    <w:rsid w:val="001322AA"/>
    <w:rsid w:val="00132B48"/>
    <w:rsid w:val="00132E0C"/>
    <w:rsid w:val="00133ED7"/>
    <w:rsid w:val="0013412F"/>
    <w:rsid w:val="00134186"/>
    <w:rsid w:val="00134EE3"/>
    <w:rsid w:val="001353FB"/>
    <w:rsid w:val="001353FD"/>
    <w:rsid w:val="00136305"/>
    <w:rsid w:val="0013630B"/>
    <w:rsid w:val="00136CE6"/>
    <w:rsid w:val="00136EE6"/>
    <w:rsid w:val="00140059"/>
    <w:rsid w:val="00141C26"/>
    <w:rsid w:val="00141F4A"/>
    <w:rsid w:val="001420B3"/>
    <w:rsid w:val="0014221C"/>
    <w:rsid w:val="001426A5"/>
    <w:rsid w:val="001427B9"/>
    <w:rsid w:val="00142984"/>
    <w:rsid w:val="00142AC2"/>
    <w:rsid w:val="00142D1F"/>
    <w:rsid w:val="00143448"/>
    <w:rsid w:val="00143555"/>
    <w:rsid w:val="001443C3"/>
    <w:rsid w:val="00145281"/>
    <w:rsid w:val="00145F69"/>
    <w:rsid w:val="00146C92"/>
    <w:rsid w:val="00147D14"/>
    <w:rsid w:val="0015077B"/>
    <w:rsid w:val="00150821"/>
    <w:rsid w:val="00150896"/>
    <w:rsid w:val="00150C0E"/>
    <w:rsid w:val="00150F29"/>
    <w:rsid w:val="00152636"/>
    <w:rsid w:val="00152872"/>
    <w:rsid w:val="00152B40"/>
    <w:rsid w:val="00152B74"/>
    <w:rsid w:val="001531A3"/>
    <w:rsid w:val="00153BB8"/>
    <w:rsid w:val="00154D0F"/>
    <w:rsid w:val="0015522B"/>
    <w:rsid w:val="0015552B"/>
    <w:rsid w:val="001558B4"/>
    <w:rsid w:val="00155FA6"/>
    <w:rsid w:val="001564E7"/>
    <w:rsid w:val="001579AE"/>
    <w:rsid w:val="00160558"/>
    <w:rsid w:val="00160688"/>
    <w:rsid w:val="00160A2F"/>
    <w:rsid w:val="00161CD7"/>
    <w:rsid w:val="00161F76"/>
    <w:rsid w:val="001628D4"/>
    <w:rsid w:val="00162B18"/>
    <w:rsid w:val="00162E5F"/>
    <w:rsid w:val="00162FA4"/>
    <w:rsid w:val="00163AF6"/>
    <w:rsid w:val="00163CE7"/>
    <w:rsid w:val="001642AD"/>
    <w:rsid w:val="0016465A"/>
    <w:rsid w:val="001654BF"/>
    <w:rsid w:val="001666F2"/>
    <w:rsid w:val="00166F27"/>
    <w:rsid w:val="00170801"/>
    <w:rsid w:val="00170EBD"/>
    <w:rsid w:val="00171341"/>
    <w:rsid w:val="00172268"/>
    <w:rsid w:val="00172394"/>
    <w:rsid w:val="001723AD"/>
    <w:rsid w:val="001727B4"/>
    <w:rsid w:val="001736F9"/>
    <w:rsid w:val="00173894"/>
    <w:rsid w:val="00173B66"/>
    <w:rsid w:val="00173E26"/>
    <w:rsid w:val="00173EF0"/>
    <w:rsid w:val="0017404E"/>
    <w:rsid w:val="00174BEB"/>
    <w:rsid w:val="00174E5D"/>
    <w:rsid w:val="001753C8"/>
    <w:rsid w:val="001757E8"/>
    <w:rsid w:val="00175E56"/>
    <w:rsid w:val="0017614A"/>
    <w:rsid w:val="00176240"/>
    <w:rsid w:val="0017633E"/>
    <w:rsid w:val="00176821"/>
    <w:rsid w:val="00176D1C"/>
    <w:rsid w:val="00177151"/>
    <w:rsid w:val="00177370"/>
    <w:rsid w:val="0018126B"/>
    <w:rsid w:val="001817F7"/>
    <w:rsid w:val="00181916"/>
    <w:rsid w:val="0018194E"/>
    <w:rsid w:val="001822D4"/>
    <w:rsid w:val="001827E8"/>
    <w:rsid w:val="00182993"/>
    <w:rsid w:val="001832D1"/>
    <w:rsid w:val="00186A8E"/>
    <w:rsid w:val="00186EA2"/>
    <w:rsid w:val="00187190"/>
    <w:rsid w:val="001871AC"/>
    <w:rsid w:val="001872D6"/>
    <w:rsid w:val="00187902"/>
    <w:rsid w:val="0019024C"/>
    <w:rsid w:val="00190683"/>
    <w:rsid w:val="00191579"/>
    <w:rsid w:val="00191646"/>
    <w:rsid w:val="00192196"/>
    <w:rsid w:val="00192439"/>
    <w:rsid w:val="0019292B"/>
    <w:rsid w:val="00193286"/>
    <w:rsid w:val="00194267"/>
    <w:rsid w:val="0019469E"/>
    <w:rsid w:val="00194ADE"/>
    <w:rsid w:val="00195592"/>
    <w:rsid w:val="001969DD"/>
    <w:rsid w:val="00196B51"/>
    <w:rsid w:val="00196DF6"/>
    <w:rsid w:val="00197294"/>
    <w:rsid w:val="0019760A"/>
    <w:rsid w:val="001A0217"/>
    <w:rsid w:val="001A040E"/>
    <w:rsid w:val="001A0908"/>
    <w:rsid w:val="001A29B7"/>
    <w:rsid w:val="001A34BD"/>
    <w:rsid w:val="001A4864"/>
    <w:rsid w:val="001A5838"/>
    <w:rsid w:val="001A5A38"/>
    <w:rsid w:val="001A5BFE"/>
    <w:rsid w:val="001A5C2B"/>
    <w:rsid w:val="001A5C31"/>
    <w:rsid w:val="001A63E6"/>
    <w:rsid w:val="001A65FB"/>
    <w:rsid w:val="001A6A27"/>
    <w:rsid w:val="001A6EF5"/>
    <w:rsid w:val="001A7204"/>
    <w:rsid w:val="001A7573"/>
    <w:rsid w:val="001A7698"/>
    <w:rsid w:val="001B0BA3"/>
    <w:rsid w:val="001B1022"/>
    <w:rsid w:val="001B12D0"/>
    <w:rsid w:val="001B156C"/>
    <w:rsid w:val="001B1915"/>
    <w:rsid w:val="001B234D"/>
    <w:rsid w:val="001B37D1"/>
    <w:rsid w:val="001B4751"/>
    <w:rsid w:val="001B4D1B"/>
    <w:rsid w:val="001B517F"/>
    <w:rsid w:val="001B579B"/>
    <w:rsid w:val="001B5D73"/>
    <w:rsid w:val="001B5E55"/>
    <w:rsid w:val="001B65D1"/>
    <w:rsid w:val="001B667A"/>
    <w:rsid w:val="001B69BE"/>
    <w:rsid w:val="001B6C13"/>
    <w:rsid w:val="001B71D9"/>
    <w:rsid w:val="001B7464"/>
    <w:rsid w:val="001B759F"/>
    <w:rsid w:val="001B7C94"/>
    <w:rsid w:val="001C0035"/>
    <w:rsid w:val="001C066C"/>
    <w:rsid w:val="001C09B3"/>
    <w:rsid w:val="001C0AA4"/>
    <w:rsid w:val="001C16C4"/>
    <w:rsid w:val="001C1A03"/>
    <w:rsid w:val="001C1C6D"/>
    <w:rsid w:val="001C1DEB"/>
    <w:rsid w:val="001C2186"/>
    <w:rsid w:val="001C2521"/>
    <w:rsid w:val="001C32DF"/>
    <w:rsid w:val="001C389C"/>
    <w:rsid w:val="001C3C07"/>
    <w:rsid w:val="001C41F1"/>
    <w:rsid w:val="001C4885"/>
    <w:rsid w:val="001C514F"/>
    <w:rsid w:val="001C5C4E"/>
    <w:rsid w:val="001C5D72"/>
    <w:rsid w:val="001C5E56"/>
    <w:rsid w:val="001C63AB"/>
    <w:rsid w:val="001C661A"/>
    <w:rsid w:val="001C6C0E"/>
    <w:rsid w:val="001C6EFF"/>
    <w:rsid w:val="001D0207"/>
    <w:rsid w:val="001D1031"/>
    <w:rsid w:val="001D17DE"/>
    <w:rsid w:val="001D1FFC"/>
    <w:rsid w:val="001D3131"/>
    <w:rsid w:val="001D3408"/>
    <w:rsid w:val="001D3D9D"/>
    <w:rsid w:val="001D3F8E"/>
    <w:rsid w:val="001D4164"/>
    <w:rsid w:val="001D5348"/>
    <w:rsid w:val="001D54A6"/>
    <w:rsid w:val="001D575E"/>
    <w:rsid w:val="001D5F61"/>
    <w:rsid w:val="001D60DE"/>
    <w:rsid w:val="001D63D6"/>
    <w:rsid w:val="001D726A"/>
    <w:rsid w:val="001D7DFD"/>
    <w:rsid w:val="001E08E4"/>
    <w:rsid w:val="001E14B1"/>
    <w:rsid w:val="001E1DCE"/>
    <w:rsid w:val="001E2887"/>
    <w:rsid w:val="001E2B26"/>
    <w:rsid w:val="001E33BC"/>
    <w:rsid w:val="001E3867"/>
    <w:rsid w:val="001E4233"/>
    <w:rsid w:val="001E4255"/>
    <w:rsid w:val="001E4A2E"/>
    <w:rsid w:val="001E4B3B"/>
    <w:rsid w:val="001E5373"/>
    <w:rsid w:val="001E568E"/>
    <w:rsid w:val="001E7284"/>
    <w:rsid w:val="001E7D05"/>
    <w:rsid w:val="001F0025"/>
    <w:rsid w:val="001F0841"/>
    <w:rsid w:val="001F0A76"/>
    <w:rsid w:val="001F0E18"/>
    <w:rsid w:val="001F1081"/>
    <w:rsid w:val="001F12D7"/>
    <w:rsid w:val="001F1CC9"/>
    <w:rsid w:val="001F1F91"/>
    <w:rsid w:val="001F304D"/>
    <w:rsid w:val="001F308D"/>
    <w:rsid w:val="001F3132"/>
    <w:rsid w:val="001F372E"/>
    <w:rsid w:val="001F3E7F"/>
    <w:rsid w:val="001F3E8E"/>
    <w:rsid w:val="001F4878"/>
    <w:rsid w:val="001F49C7"/>
    <w:rsid w:val="001F4DC4"/>
    <w:rsid w:val="001F5066"/>
    <w:rsid w:val="001F55C6"/>
    <w:rsid w:val="001F5CA7"/>
    <w:rsid w:val="001F632D"/>
    <w:rsid w:val="001F63B9"/>
    <w:rsid w:val="001F6A91"/>
    <w:rsid w:val="001F6B5F"/>
    <w:rsid w:val="001F6DA2"/>
    <w:rsid w:val="001F6DFE"/>
    <w:rsid w:val="001F6E0F"/>
    <w:rsid w:val="001F70DE"/>
    <w:rsid w:val="001F7D3D"/>
    <w:rsid w:val="002012E0"/>
    <w:rsid w:val="00201AEF"/>
    <w:rsid w:val="002028BE"/>
    <w:rsid w:val="00203443"/>
    <w:rsid w:val="00204370"/>
    <w:rsid w:val="002043A4"/>
    <w:rsid w:val="00204D33"/>
    <w:rsid w:val="00204DCC"/>
    <w:rsid w:val="00205639"/>
    <w:rsid w:val="0020569F"/>
    <w:rsid w:val="00205B57"/>
    <w:rsid w:val="00205E38"/>
    <w:rsid w:val="00206F76"/>
    <w:rsid w:val="00207166"/>
    <w:rsid w:val="0020799A"/>
    <w:rsid w:val="00210F9B"/>
    <w:rsid w:val="00212440"/>
    <w:rsid w:val="002128D5"/>
    <w:rsid w:val="00212B97"/>
    <w:rsid w:val="00212D84"/>
    <w:rsid w:val="00212DD6"/>
    <w:rsid w:val="002133AD"/>
    <w:rsid w:val="00213846"/>
    <w:rsid w:val="00215479"/>
    <w:rsid w:val="00215521"/>
    <w:rsid w:val="00215905"/>
    <w:rsid w:val="00215E92"/>
    <w:rsid w:val="00215F2A"/>
    <w:rsid w:val="00216265"/>
    <w:rsid w:val="0021720B"/>
    <w:rsid w:val="00221ABA"/>
    <w:rsid w:val="00221CD3"/>
    <w:rsid w:val="00222613"/>
    <w:rsid w:val="00222630"/>
    <w:rsid w:val="002228D9"/>
    <w:rsid w:val="00222DA3"/>
    <w:rsid w:val="00223DB8"/>
    <w:rsid w:val="00223FD3"/>
    <w:rsid w:val="0022493B"/>
    <w:rsid w:val="00224C94"/>
    <w:rsid w:val="00225109"/>
    <w:rsid w:val="002251A1"/>
    <w:rsid w:val="002259EA"/>
    <w:rsid w:val="00225DA3"/>
    <w:rsid w:val="002271F9"/>
    <w:rsid w:val="0022742A"/>
    <w:rsid w:val="00227F38"/>
    <w:rsid w:val="002300C0"/>
    <w:rsid w:val="00230D60"/>
    <w:rsid w:val="00230E12"/>
    <w:rsid w:val="00231021"/>
    <w:rsid w:val="00231987"/>
    <w:rsid w:val="002319F9"/>
    <w:rsid w:val="00231D05"/>
    <w:rsid w:val="00231DD4"/>
    <w:rsid w:val="002320EB"/>
    <w:rsid w:val="00232138"/>
    <w:rsid w:val="00232C2F"/>
    <w:rsid w:val="00232C6D"/>
    <w:rsid w:val="00232DF4"/>
    <w:rsid w:val="00232F7B"/>
    <w:rsid w:val="002330C3"/>
    <w:rsid w:val="0023331E"/>
    <w:rsid w:val="00233361"/>
    <w:rsid w:val="002336CE"/>
    <w:rsid w:val="0023382D"/>
    <w:rsid w:val="00233CEE"/>
    <w:rsid w:val="002359CC"/>
    <w:rsid w:val="00235E29"/>
    <w:rsid w:val="00236454"/>
    <w:rsid w:val="00236B9D"/>
    <w:rsid w:val="00236DC5"/>
    <w:rsid w:val="00240AD7"/>
    <w:rsid w:val="002419BA"/>
    <w:rsid w:val="00241C71"/>
    <w:rsid w:val="002426CE"/>
    <w:rsid w:val="00242AC1"/>
    <w:rsid w:val="0024312A"/>
    <w:rsid w:val="002435FB"/>
    <w:rsid w:val="00243C1E"/>
    <w:rsid w:val="0024458F"/>
    <w:rsid w:val="002454E1"/>
    <w:rsid w:val="00245B3D"/>
    <w:rsid w:val="00246640"/>
    <w:rsid w:val="002466C9"/>
    <w:rsid w:val="00246A38"/>
    <w:rsid w:val="00247438"/>
    <w:rsid w:val="00247808"/>
    <w:rsid w:val="00250129"/>
    <w:rsid w:val="002505E4"/>
    <w:rsid w:val="00250AE2"/>
    <w:rsid w:val="00250B01"/>
    <w:rsid w:val="00250FA8"/>
    <w:rsid w:val="00251B10"/>
    <w:rsid w:val="00251D84"/>
    <w:rsid w:val="002524D5"/>
    <w:rsid w:val="002524EB"/>
    <w:rsid w:val="00252A55"/>
    <w:rsid w:val="002535A0"/>
    <w:rsid w:val="00253F0D"/>
    <w:rsid w:val="002546F7"/>
    <w:rsid w:val="002549DB"/>
    <w:rsid w:val="00254AAF"/>
    <w:rsid w:val="002550BF"/>
    <w:rsid w:val="002553CB"/>
    <w:rsid w:val="0025579E"/>
    <w:rsid w:val="00255E6E"/>
    <w:rsid w:val="002562D6"/>
    <w:rsid w:val="00256537"/>
    <w:rsid w:val="0025679A"/>
    <w:rsid w:val="00256C7C"/>
    <w:rsid w:val="00260659"/>
    <w:rsid w:val="002607CF"/>
    <w:rsid w:val="002608FE"/>
    <w:rsid w:val="00260D4F"/>
    <w:rsid w:val="00260EAB"/>
    <w:rsid w:val="00261038"/>
    <w:rsid w:val="00261556"/>
    <w:rsid w:val="00261C39"/>
    <w:rsid w:val="0026247F"/>
    <w:rsid w:val="00262BAE"/>
    <w:rsid w:val="00262FDA"/>
    <w:rsid w:val="002633D0"/>
    <w:rsid w:val="0026472B"/>
    <w:rsid w:val="00264CC7"/>
    <w:rsid w:val="00264DA6"/>
    <w:rsid w:val="00265215"/>
    <w:rsid w:val="002652CA"/>
    <w:rsid w:val="002652E1"/>
    <w:rsid w:val="0026592B"/>
    <w:rsid w:val="00266CC1"/>
    <w:rsid w:val="002675E6"/>
    <w:rsid w:val="0026794B"/>
    <w:rsid w:val="00267B4B"/>
    <w:rsid w:val="00270782"/>
    <w:rsid w:val="0027098A"/>
    <w:rsid w:val="00270D04"/>
    <w:rsid w:val="0027200D"/>
    <w:rsid w:val="002724F2"/>
    <w:rsid w:val="00272560"/>
    <w:rsid w:val="0027345D"/>
    <w:rsid w:val="00275436"/>
    <w:rsid w:val="00275461"/>
    <w:rsid w:val="0027590B"/>
    <w:rsid w:val="00276216"/>
    <w:rsid w:val="0027661E"/>
    <w:rsid w:val="00276DDA"/>
    <w:rsid w:val="00277E0B"/>
    <w:rsid w:val="002803CD"/>
    <w:rsid w:val="002804D4"/>
    <w:rsid w:val="00280612"/>
    <w:rsid w:val="002806BB"/>
    <w:rsid w:val="00280D8C"/>
    <w:rsid w:val="002810E5"/>
    <w:rsid w:val="002827AD"/>
    <w:rsid w:val="00282903"/>
    <w:rsid w:val="00282940"/>
    <w:rsid w:val="00283301"/>
    <w:rsid w:val="00283FEF"/>
    <w:rsid w:val="00284181"/>
    <w:rsid w:val="002841D9"/>
    <w:rsid w:val="002842AB"/>
    <w:rsid w:val="00284502"/>
    <w:rsid w:val="00284832"/>
    <w:rsid w:val="002849A9"/>
    <w:rsid w:val="00285BB3"/>
    <w:rsid w:val="00286430"/>
    <w:rsid w:val="00286E41"/>
    <w:rsid w:val="00287B56"/>
    <w:rsid w:val="00287ED3"/>
    <w:rsid w:val="002905EA"/>
    <w:rsid w:val="002908CA"/>
    <w:rsid w:val="00291BDF"/>
    <w:rsid w:val="00291D1C"/>
    <w:rsid w:val="00292088"/>
    <w:rsid w:val="002926BA"/>
    <w:rsid w:val="00292AAE"/>
    <w:rsid w:val="00292AC1"/>
    <w:rsid w:val="00292E45"/>
    <w:rsid w:val="00293B9C"/>
    <w:rsid w:val="00293EB9"/>
    <w:rsid w:val="00293F60"/>
    <w:rsid w:val="002955FD"/>
    <w:rsid w:val="00295BB6"/>
    <w:rsid w:val="0029635A"/>
    <w:rsid w:val="002968FB"/>
    <w:rsid w:val="00296BEC"/>
    <w:rsid w:val="00296F8F"/>
    <w:rsid w:val="00297EE7"/>
    <w:rsid w:val="002A0A54"/>
    <w:rsid w:val="002A0C90"/>
    <w:rsid w:val="002A0E17"/>
    <w:rsid w:val="002A1302"/>
    <w:rsid w:val="002A14DB"/>
    <w:rsid w:val="002A24D6"/>
    <w:rsid w:val="002A269A"/>
    <w:rsid w:val="002A2F9C"/>
    <w:rsid w:val="002A4483"/>
    <w:rsid w:val="002A4C41"/>
    <w:rsid w:val="002A4D69"/>
    <w:rsid w:val="002A53E6"/>
    <w:rsid w:val="002A54A6"/>
    <w:rsid w:val="002A6638"/>
    <w:rsid w:val="002B03AD"/>
    <w:rsid w:val="002B0CEF"/>
    <w:rsid w:val="002B0DD0"/>
    <w:rsid w:val="002B1BD0"/>
    <w:rsid w:val="002B291E"/>
    <w:rsid w:val="002B2CE1"/>
    <w:rsid w:val="002B2E9F"/>
    <w:rsid w:val="002B2F1F"/>
    <w:rsid w:val="002B32DE"/>
    <w:rsid w:val="002B35A8"/>
    <w:rsid w:val="002B3CBB"/>
    <w:rsid w:val="002B408F"/>
    <w:rsid w:val="002B5AB0"/>
    <w:rsid w:val="002B5D05"/>
    <w:rsid w:val="002B620B"/>
    <w:rsid w:val="002B6E17"/>
    <w:rsid w:val="002B7239"/>
    <w:rsid w:val="002B7411"/>
    <w:rsid w:val="002C0327"/>
    <w:rsid w:val="002C04C5"/>
    <w:rsid w:val="002C1BF8"/>
    <w:rsid w:val="002C2712"/>
    <w:rsid w:val="002C3B0F"/>
    <w:rsid w:val="002C4289"/>
    <w:rsid w:val="002C42EA"/>
    <w:rsid w:val="002C4812"/>
    <w:rsid w:val="002C54B0"/>
    <w:rsid w:val="002C552A"/>
    <w:rsid w:val="002C6630"/>
    <w:rsid w:val="002C6FD0"/>
    <w:rsid w:val="002C71C9"/>
    <w:rsid w:val="002C7AB5"/>
    <w:rsid w:val="002D06DD"/>
    <w:rsid w:val="002D0CAC"/>
    <w:rsid w:val="002D0E76"/>
    <w:rsid w:val="002D1370"/>
    <w:rsid w:val="002D2B3D"/>
    <w:rsid w:val="002D2C1A"/>
    <w:rsid w:val="002D3601"/>
    <w:rsid w:val="002D3878"/>
    <w:rsid w:val="002D41D0"/>
    <w:rsid w:val="002D433B"/>
    <w:rsid w:val="002D58C1"/>
    <w:rsid w:val="002D5A03"/>
    <w:rsid w:val="002D5E41"/>
    <w:rsid w:val="002D6985"/>
    <w:rsid w:val="002D6AB4"/>
    <w:rsid w:val="002D6DFA"/>
    <w:rsid w:val="002D6E40"/>
    <w:rsid w:val="002D783F"/>
    <w:rsid w:val="002D7A3E"/>
    <w:rsid w:val="002D7E67"/>
    <w:rsid w:val="002E061F"/>
    <w:rsid w:val="002E117D"/>
    <w:rsid w:val="002E1B3C"/>
    <w:rsid w:val="002E387D"/>
    <w:rsid w:val="002E38D8"/>
    <w:rsid w:val="002E3E61"/>
    <w:rsid w:val="002E431B"/>
    <w:rsid w:val="002E439E"/>
    <w:rsid w:val="002E4621"/>
    <w:rsid w:val="002E4632"/>
    <w:rsid w:val="002E48AB"/>
    <w:rsid w:val="002E56E0"/>
    <w:rsid w:val="002E5C7F"/>
    <w:rsid w:val="002E6298"/>
    <w:rsid w:val="002E63E6"/>
    <w:rsid w:val="002E6D74"/>
    <w:rsid w:val="002E6E37"/>
    <w:rsid w:val="002E7F18"/>
    <w:rsid w:val="002F042C"/>
    <w:rsid w:val="002F05FB"/>
    <w:rsid w:val="002F06B7"/>
    <w:rsid w:val="002F08F4"/>
    <w:rsid w:val="002F0BB4"/>
    <w:rsid w:val="002F16FD"/>
    <w:rsid w:val="002F17C4"/>
    <w:rsid w:val="002F2327"/>
    <w:rsid w:val="002F2546"/>
    <w:rsid w:val="002F2898"/>
    <w:rsid w:val="002F28A1"/>
    <w:rsid w:val="002F2C6D"/>
    <w:rsid w:val="002F2DE8"/>
    <w:rsid w:val="002F3A8C"/>
    <w:rsid w:val="002F3B93"/>
    <w:rsid w:val="002F41D1"/>
    <w:rsid w:val="002F4F9C"/>
    <w:rsid w:val="002F5380"/>
    <w:rsid w:val="002F54E2"/>
    <w:rsid w:val="002F6506"/>
    <w:rsid w:val="002F6744"/>
    <w:rsid w:val="002F69DF"/>
    <w:rsid w:val="002F6D9A"/>
    <w:rsid w:val="002F6DBB"/>
    <w:rsid w:val="002F7C08"/>
    <w:rsid w:val="002F7E01"/>
    <w:rsid w:val="0030000C"/>
    <w:rsid w:val="00300A9D"/>
    <w:rsid w:val="00301432"/>
    <w:rsid w:val="00301C8C"/>
    <w:rsid w:val="003022EF"/>
    <w:rsid w:val="00302A39"/>
    <w:rsid w:val="0030305B"/>
    <w:rsid w:val="0030335E"/>
    <w:rsid w:val="0030371F"/>
    <w:rsid w:val="003038EA"/>
    <w:rsid w:val="003041D3"/>
    <w:rsid w:val="00305CE9"/>
    <w:rsid w:val="00306B0F"/>
    <w:rsid w:val="00306E71"/>
    <w:rsid w:val="00307228"/>
    <w:rsid w:val="00307455"/>
    <w:rsid w:val="0030765F"/>
    <w:rsid w:val="003076C3"/>
    <w:rsid w:val="00307F04"/>
    <w:rsid w:val="00310014"/>
    <w:rsid w:val="003101E4"/>
    <w:rsid w:val="003107DF"/>
    <w:rsid w:val="0031129D"/>
    <w:rsid w:val="003112C1"/>
    <w:rsid w:val="00311F12"/>
    <w:rsid w:val="00312662"/>
    <w:rsid w:val="003127CF"/>
    <w:rsid w:val="00312E18"/>
    <w:rsid w:val="00314770"/>
    <w:rsid w:val="00314A0D"/>
    <w:rsid w:val="00314F38"/>
    <w:rsid w:val="00315049"/>
    <w:rsid w:val="00315FF9"/>
    <w:rsid w:val="00316129"/>
    <w:rsid w:val="003167B8"/>
    <w:rsid w:val="00316851"/>
    <w:rsid w:val="00316A7B"/>
    <w:rsid w:val="003174A9"/>
    <w:rsid w:val="00317D10"/>
    <w:rsid w:val="00320267"/>
    <w:rsid w:val="00320499"/>
    <w:rsid w:val="003207AD"/>
    <w:rsid w:val="003215EE"/>
    <w:rsid w:val="00321858"/>
    <w:rsid w:val="00321C38"/>
    <w:rsid w:val="00321F0A"/>
    <w:rsid w:val="00322249"/>
    <w:rsid w:val="00322FF2"/>
    <w:rsid w:val="003237FA"/>
    <w:rsid w:val="003254EB"/>
    <w:rsid w:val="003256D0"/>
    <w:rsid w:val="00326E0C"/>
    <w:rsid w:val="00327098"/>
    <w:rsid w:val="0032764E"/>
    <w:rsid w:val="003302E3"/>
    <w:rsid w:val="00330891"/>
    <w:rsid w:val="00330A50"/>
    <w:rsid w:val="00330B83"/>
    <w:rsid w:val="003310C8"/>
    <w:rsid w:val="003312C4"/>
    <w:rsid w:val="00331A5B"/>
    <w:rsid w:val="003324D7"/>
    <w:rsid w:val="00332A79"/>
    <w:rsid w:val="00332EF5"/>
    <w:rsid w:val="00333567"/>
    <w:rsid w:val="00333612"/>
    <w:rsid w:val="00333B4C"/>
    <w:rsid w:val="00333DEB"/>
    <w:rsid w:val="003352AC"/>
    <w:rsid w:val="00335A2B"/>
    <w:rsid w:val="003362E1"/>
    <w:rsid w:val="0033633D"/>
    <w:rsid w:val="00336EA2"/>
    <w:rsid w:val="00337290"/>
    <w:rsid w:val="00337E30"/>
    <w:rsid w:val="00340469"/>
    <w:rsid w:val="0034047F"/>
    <w:rsid w:val="00340A5D"/>
    <w:rsid w:val="00340D93"/>
    <w:rsid w:val="00341751"/>
    <w:rsid w:val="0034227F"/>
    <w:rsid w:val="0034309A"/>
    <w:rsid w:val="00343C8E"/>
    <w:rsid w:val="0034424A"/>
    <w:rsid w:val="00344599"/>
    <w:rsid w:val="00344C99"/>
    <w:rsid w:val="00344CF8"/>
    <w:rsid w:val="003454F6"/>
    <w:rsid w:val="003460FB"/>
    <w:rsid w:val="00346348"/>
    <w:rsid w:val="0034646A"/>
    <w:rsid w:val="003464E6"/>
    <w:rsid w:val="00346598"/>
    <w:rsid w:val="0034694B"/>
    <w:rsid w:val="00346DBF"/>
    <w:rsid w:val="00346E8C"/>
    <w:rsid w:val="00350F9A"/>
    <w:rsid w:val="00351791"/>
    <w:rsid w:val="0035255E"/>
    <w:rsid w:val="00352CA4"/>
    <w:rsid w:val="00352D2C"/>
    <w:rsid w:val="00353415"/>
    <w:rsid w:val="00354563"/>
    <w:rsid w:val="003547EB"/>
    <w:rsid w:val="00354AB5"/>
    <w:rsid w:val="00354E9C"/>
    <w:rsid w:val="00356318"/>
    <w:rsid w:val="00356704"/>
    <w:rsid w:val="003568FA"/>
    <w:rsid w:val="00356CB5"/>
    <w:rsid w:val="00357006"/>
    <w:rsid w:val="003573E3"/>
    <w:rsid w:val="00357438"/>
    <w:rsid w:val="003600D8"/>
    <w:rsid w:val="00360D81"/>
    <w:rsid w:val="003611FA"/>
    <w:rsid w:val="00361552"/>
    <w:rsid w:val="00361865"/>
    <w:rsid w:val="00362A38"/>
    <w:rsid w:val="00362D04"/>
    <w:rsid w:val="00363062"/>
    <w:rsid w:val="00365B26"/>
    <w:rsid w:val="00366754"/>
    <w:rsid w:val="00366B38"/>
    <w:rsid w:val="00367814"/>
    <w:rsid w:val="00367AA4"/>
    <w:rsid w:val="00370884"/>
    <w:rsid w:val="003708D5"/>
    <w:rsid w:val="00370C6E"/>
    <w:rsid w:val="00371390"/>
    <w:rsid w:val="00371482"/>
    <w:rsid w:val="003716FF"/>
    <w:rsid w:val="00371A71"/>
    <w:rsid w:val="003728D5"/>
    <w:rsid w:val="00372B4B"/>
    <w:rsid w:val="00372D13"/>
    <w:rsid w:val="00373316"/>
    <w:rsid w:val="00373FCE"/>
    <w:rsid w:val="003747E9"/>
    <w:rsid w:val="003751F0"/>
    <w:rsid w:val="00375798"/>
    <w:rsid w:val="00376304"/>
    <w:rsid w:val="00376427"/>
    <w:rsid w:val="00376FC7"/>
    <w:rsid w:val="00377059"/>
    <w:rsid w:val="003771C5"/>
    <w:rsid w:val="003774BA"/>
    <w:rsid w:val="00377832"/>
    <w:rsid w:val="00377A1B"/>
    <w:rsid w:val="00380280"/>
    <w:rsid w:val="00380DCC"/>
    <w:rsid w:val="003810F3"/>
    <w:rsid w:val="00381363"/>
    <w:rsid w:val="00381822"/>
    <w:rsid w:val="00381A05"/>
    <w:rsid w:val="00381BD0"/>
    <w:rsid w:val="00381D05"/>
    <w:rsid w:val="0038220B"/>
    <w:rsid w:val="003828BE"/>
    <w:rsid w:val="00382C5D"/>
    <w:rsid w:val="00382D46"/>
    <w:rsid w:val="00383A84"/>
    <w:rsid w:val="00383D0F"/>
    <w:rsid w:val="0038408A"/>
    <w:rsid w:val="003842D2"/>
    <w:rsid w:val="0038467E"/>
    <w:rsid w:val="00385644"/>
    <w:rsid w:val="003856E1"/>
    <w:rsid w:val="0038579E"/>
    <w:rsid w:val="00385E17"/>
    <w:rsid w:val="00385FA1"/>
    <w:rsid w:val="00386177"/>
    <w:rsid w:val="003864D8"/>
    <w:rsid w:val="00386D5E"/>
    <w:rsid w:val="00387311"/>
    <w:rsid w:val="00387983"/>
    <w:rsid w:val="00387FA2"/>
    <w:rsid w:val="0039012B"/>
    <w:rsid w:val="00390157"/>
    <w:rsid w:val="0039024B"/>
    <w:rsid w:val="00390F21"/>
    <w:rsid w:val="003910FC"/>
    <w:rsid w:val="00391491"/>
    <w:rsid w:val="00391857"/>
    <w:rsid w:val="00392EBA"/>
    <w:rsid w:val="0039362C"/>
    <w:rsid w:val="00393927"/>
    <w:rsid w:val="00394EAD"/>
    <w:rsid w:val="00395A78"/>
    <w:rsid w:val="00396BE6"/>
    <w:rsid w:val="0039721E"/>
    <w:rsid w:val="00397227"/>
    <w:rsid w:val="003A0013"/>
    <w:rsid w:val="003A00CD"/>
    <w:rsid w:val="003A08AE"/>
    <w:rsid w:val="003A0B9E"/>
    <w:rsid w:val="003A10D2"/>
    <w:rsid w:val="003A180E"/>
    <w:rsid w:val="003A22C2"/>
    <w:rsid w:val="003A32A6"/>
    <w:rsid w:val="003A3AB3"/>
    <w:rsid w:val="003A3C66"/>
    <w:rsid w:val="003A3CD1"/>
    <w:rsid w:val="003A419F"/>
    <w:rsid w:val="003A45B2"/>
    <w:rsid w:val="003A468B"/>
    <w:rsid w:val="003A4B84"/>
    <w:rsid w:val="003A4FA3"/>
    <w:rsid w:val="003A5862"/>
    <w:rsid w:val="003A592E"/>
    <w:rsid w:val="003A5EED"/>
    <w:rsid w:val="003A663F"/>
    <w:rsid w:val="003A7021"/>
    <w:rsid w:val="003A71D1"/>
    <w:rsid w:val="003B056B"/>
    <w:rsid w:val="003B0FB6"/>
    <w:rsid w:val="003B10B9"/>
    <w:rsid w:val="003B10DA"/>
    <w:rsid w:val="003B12A9"/>
    <w:rsid w:val="003B135C"/>
    <w:rsid w:val="003B1568"/>
    <w:rsid w:val="003B1DED"/>
    <w:rsid w:val="003B26AD"/>
    <w:rsid w:val="003B2D64"/>
    <w:rsid w:val="003B3C49"/>
    <w:rsid w:val="003B41AB"/>
    <w:rsid w:val="003B4651"/>
    <w:rsid w:val="003B4B37"/>
    <w:rsid w:val="003B5D3F"/>
    <w:rsid w:val="003B68B8"/>
    <w:rsid w:val="003B68EC"/>
    <w:rsid w:val="003B6C32"/>
    <w:rsid w:val="003B7111"/>
    <w:rsid w:val="003B77D4"/>
    <w:rsid w:val="003B7F7F"/>
    <w:rsid w:val="003C000C"/>
    <w:rsid w:val="003C04E1"/>
    <w:rsid w:val="003C0546"/>
    <w:rsid w:val="003C1177"/>
    <w:rsid w:val="003C14C1"/>
    <w:rsid w:val="003C1669"/>
    <w:rsid w:val="003C1C26"/>
    <w:rsid w:val="003C1E46"/>
    <w:rsid w:val="003C2248"/>
    <w:rsid w:val="003C2469"/>
    <w:rsid w:val="003C25C1"/>
    <w:rsid w:val="003C26B6"/>
    <w:rsid w:val="003C2CC5"/>
    <w:rsid w:val="003C33A5"/>
    <w:rsid w:val="003C40D2"/>
    <w:rsid w:val="003C488E"/>
    <w:rsid w:val="003C5130"/>
    <w:rsid w:val="003C51D2"/>
    <w:rsid w:val="003C52FF"/>
    <w:rsid w:val="003C58EA"/>
    <w:rsid w:val="003C59C5"/>
    <w:rsid w:val="003C5AA7"/>
    <w:rsid w:val="003C69A8"/>
    <w:rsid w:val="003C6A23"/>
    <w:rsid w:val="003C6B6B"/>
    <w:rsid w:val="003C7381"/>
    <w:rsid w:val="003C7BAE"/>
    <w:rsid w:val="003D056B"/>
    <w:rsid w:val="003D088D"/>
    <w:rsid w:val="003D0EA4"/>
    <w:rsid w:val="003D11EE"/>
    <w:rsid w:val="003D1B84"/>
    <w:rsid w:val="003D1C14"/>
    <w:rsid w:val="003D327B"/>
    <w:rsid w:val="003D35D7"/>
    <w:rsid w:val="003D3FF5"/>
    <w:rsid w:val="003D4226"/>
    <w:rsid w:val="003D483C"/>
    <w:rsid w:val="003D488B"/>
    <w:rsid w:val="003D5953"/>
    <w:rsid w:val="003D689F"/>
    <w:rsid w:val="003D746A"/>
    <w:rsid w:val="003D76CD"/>
    <w:rsid w:val="003E05CC"/>
    <w:rsid w:val="003E0D69"/>
    <w:rsid w:val="003E0F4E"/>
    <w:rsid w:val="003E1586"/>
    <w:rsid w:val="003E1C64"/>
    <w:rsid w:val="003E27C9"/>
    <w:rsid w:val="003E28E7"/>
    <w:rsid w:val="003E2DD4"/>
    <w:rsid w:val="003E3051"/>
    <w:rsid w:val="003E3125"/>
    <w:rsid w:val="003E435C"/>
    <w:rsid w:val="003E44A0"/>
    <w:rsid w:val="003E52C7"/>
    <w:rsid w:val="003E5952"/>
    <w:rsid w:val="003E5FA7"/>
    <w:rsid w:val="003E6309"/>
    <w:rsid w:val="003E71D9"/>
    <w:rsid w:val="003E7287"/>
    <w:rsid w:val="003E771E"/>
    <w:rsid w:val="003F09AE"/>
    <w:rsid w:val="003F12E8"/>
    <w:rsid w:val="003F14DA"/>
    <w:rsid w:val="003F1BAF"/>
    <w:rsid w:val="003F1C01"/>
    <w:rsid w:val="003F1C3F"/>
    <w:rsid w:val="003F1F89"/>
    <w:rsid w:val="003F224D"/>
    <w:rsid w:val="003F28DE"/>
    <w:rsid w:val="003F2A9A"/>
    <w:rsid w:val="003F2BCB"/>
    <w:rsid w:val="003F36B4"/>
    <w:rsid w:val="003F378B"/>
    <w:rsid w:val="003F3F77"/>
    <w:rsid w:val="003F5206"/>
    <w:rsid w:val="003F578C"/>
    <w:rsid w:val="003F5F63"/>
    <w:rsid w:val="003F69DC"/>
    <w:rsid w:val="003F6C86"/>
    <w:rsid w:val="003F71AD"/>
    <w:rsid w:val="00400407"/>
    <w:rsid w:val="00400B32"/>
    <w:rsid w:val="004010FF"/>
    <w:rsid w:val="0040163F"/>
    <w:rsid w:val="00401FB3"/>
    <w:rsid w:val="004025FF"/>
    <w:rsid w:val="00403503"/>
    <w:rsid w:val="004037E7"/>
    <w:rsid w:val="004042CA"/>
    <w:rsid w:val="00405811"/>
    <w:rsid w:val="00405944"/>
    <w:rsid w:val="00405A64"/>
    <w:rsid w:val="00405B3F"/>
    <w:rsid w:val="00405D38"/>
    <w:rsid w:val="00406547"/>
    <w:rsid w:val="00406753"/>
    <w:rsid w:val="004068BE"/>
    <w:rsid w:val="004072ED"/>
    <w:rsid w:val="00407998"/>
    <w:rsid w:val="00407AB1"/>
    <w:rsid w:val="00410591"/>
    <w:rsid w:val="0041086E"/>
    <w:rsid w:val="00410A33"/>
    <w:rsid w:val="004115AE"/>
    <w:rsid w:val="00411B92"/>
    <w:rsid w:val="0041220D"/>
    <w:rsid w:val="0041255E"/>
    <w:rsid w:val="0041300B"/>
    <w:rsid w:val="00413191"/>
    <w:rsid w:val="004134CA"/>
    <w:rsid w:val="00413786"/>
    <w:rsid w:val="00413F64"/>
    <w:rsid w:val="0041409B"/>
    <w:rsid w:val="0041409F"/>
    <w:rsid w:val="004140F3"/>
    <w:rsid w:val="00414503"/>
    <w:rsid w:val="00414B4E"/>
    <w:rsid w:val="00414E67"/>
    <w:rsid w:val="00415256"/>
    <w:rsid w:val="004152CD"/>
    <w:rsid w:val="00415A94"/>
    <w:rsid w:val="00416087"/>
    <w:rsid w:val="0041696E"/>
    <w:rsid w:val="00416A8D"/>
    <w:rsid w:val="00416CB7"/>
    <w:rsid w:val="004175B8"/>
    <w:rsid w:val="00417677"/>
    <w:rsid w:val="004177AD"/>
    <w:rsid w:val="00420341"/>
    <w:rsid w:val="0042074C"/>
    <w:rsid w:val="00420C0D"/>
    <w:rsid w:val="004216B9"/>
    <w:rsid w:val="00422C6B"/>
    <w:rsid w:val="004234B2"/>
    <w:rsid w:val="00423595"/>
    <w:rsid w:val="00423C74"/>
    <w:rsid w:val="0042400E"/>
    <w:rsid w:val="004243C3"/>
    <w:rsid w:val="00424715"/>
    <w:rsid w:val="00424B02"/>
    <w:rsid w:val="00424B49"/>
    <w:rsid w:val="00426168"/>
    <w:rsid w:val="004261AB"/>
    <w:rsid w:val="00426BFF"/>
    <w:rsid w:val="00426C14"/>
    <w:rsid w:val="00427886"/>
    <w:rsid w:val="00427EB6"/>
    <w:rsid w:val="00430206"/>
    <w:rsid w:val="004302D1"/>
    <w:rsid w:val="00430AAD"/>
    <w:rsid w:val="00430B6C"/>
    <w:rsid w:val="00430FB8"/>
    <w:rsid w:val="00431E94"/>
    <w:rsid w:val="00432A49"/>
    <w:rsid w:val="004334C8"/>
    <w:rsid w:val="004338DA"/>
    <w:rsid w:val="00434077"/>
    <w:rsid w:val="004340E1"/>
    <w:rsid w:val="004343EC"/>
    <w:rsid w:val="00434FA6"/>
    <w:rsid w:val="00434FF1"/>
    <w:rsid w:val="00435BC3"/>
    <w:rsid w:val="00435DA0"/>
    <w:rsid w:val="00435E1C"/>
    <w:rsid w:val="00435F40"/>
    <w:rsid w:val="004362C2"/>
    <w:rsid w:val="004372DC"/>
    <w:rsid w:val="0043768E"/>
    <w:rsid w:val="004379A4"/>
    <w:rsid w:val="00440AC4"/>
    <w:rsid w:val="004415FB"/>
    <w:rsid w:val="004447AA"/>
    <w:rsid w:val="004457E5"/>
    <w:rsid w:val="00445B14"/>
    <w:rsid w:val="00445D9B"/>
    <w:rsid w:val="004472F4"/>
    <w:rsid w:val="00447970"/>
    <w:rsid w:val="00447F21"/>
    <w:rsid w:val="0045002A"/>
    <w:rsid w:val="00450911"/>
    <w:rsid w:val="004509A0"/>
    <w:rsid w:val="00451C10"/>
    <w:rsid w:val="00451CA0"/>
    <w:rsid w:val="00452B86"/>
    <w:rsid w:val="0045337C"/>
    <w:rsid w:val="00453F4F"/>
    <w:rsid w:val="00455E9C"/>
    <w:rsid w:val="0045604A"/>
    <w:rsid w:val="004566ED"/>
    <w:rsid w:val="00456EFE"/>
    <w:rsid w:val="00456FC4"/>
    <w:rsid w:val="00457462"/>
    <w:rsid w:val="00460809"/>
    <w:rsid w:val="00460A01"/>
    <w:rsid w:val="00461B76"/>
    <w:rsid w:val="00461E55"/>
    <w:rsid w:val="00461FB9"/>
    <w:rsid w:val="00462ADD"/>
    <w:rsid w:val="004632DD"/>
    <w:rsid w:val="00465396"/>
    <w:rsid w:val="004656EE"/>
    <w:rsid w:val="00465773"/>
    <w:rsid w:val="004658A7"/>
    <w:rsid w:val="00465DC9"/>
    <w:rsid w:val="00466044"/>
    <w:rsid w:val="004666E5"/>
    <w:rsid w:val="004667AB"/>
    <w:rsid w:val="00466802"/>
    <w:rsid w:val="004673EB"/>
    <w:rsid w:val="00467DD3"/>
    <w:rsid w:val="004704FD"/>
    <w:rsid w:val="00470A32"/>
    <w:rsid w:val="00470D63"/>
    <w:rsid w:val="004719DC"/>
    <w:rsid w:val="00471A43"/>
    <w:rsid w:val="00471BA8"/>
    <w:rsid w:val="004728F6"/>
    <w:rsid w:val="00472C00"/>
    <w:rsid w:val="00473E0B"/>
    <w:rsid w:val="0047433A"/>
    <w:rsid w:val="004745B3"/>
    <w:rsid w:val="0047478A"/>
    <w:rsid w:val="00474A64"/>
    <w:rsid w:val="00474BD5"/>
    <w:rsid w:val="00475DCD"/>
    <w:rsid w:val="004764B9"/>
    <w:rsid w:val="0047672B"/>
    <w:rsid w:val="00480095"/>
    <w:rsid w:val="0048027F"/>
    <w:rsid w:val="00480344"/>
    <w:rsid w:val="00480EB6"/>
    <w:rsid w:val="004810CC"/>
    <w:rsid w:val="00481495"/>
    <w:rsid w:val="00481608"/>
    <w:rsid w:val="004818CD"/>
    <w:rsid w:val="00482053"/>
    <w:rsid w:val="00482A13"/>
    <w:rsid w:val="00483259"/>
    <w:rsid w:val="00483533"/>
    <w:rsid w:val="0048359C"/>
    <w:rsid w:val="00483A7F"/>
    <w:rsid w:val="00483B4D"/>
    <w:rsid w:val="004841DB"/>
    <w:rsid w:val="00484B31"/>
    <w:rsid w:val="00485E9F"/>
    <w:rsid w:val="00485EE1"/>
    <w:rsid w:val="00486A10"/>
    <w:rsid w:val="00486D0A"/>
    <w:rsid w:val="00486E9F"/>
    <w:rsid w:val="00487353"/>
    <w:rsid w:val="00487786"/>
    <w:rsid w:val="0049077B"/>
    <w:rsid w:val="00490BE7"/>
    <w:rsid w:val="0049150A"/>
    <w:rsid w:val="00491871"/>
    <w:rsid w:val="00491DAD"/>
    <w:rsid w:val="00491E42"/>
    <w:rsid w:val="00492484"/>
    <w:rsid w:val="004937AB"/>
    <w:rsid w:val="00493DF3"/>
    <w:rsid w:val="004942B4"/>
    <w:rsid w:val="004944B7"/>
    <w:rsid w:val="00494559"/>
    <w:rsid w:val="004947C9"/>
    <w:rsid w:val="0049569E"/>
    <w:rsid w:val="00495A04"/>
    <w:rsid w:val="0049678E"/>
    <w:rsid w:val="00496BC9"/>
    <w:rsid w:val="00497085"/>
    <w:rsid w:val="004A03FF"/>
    <w:rsid w:val="004A05C4"/>
    <w:rsid w:val="004A080C"/>
    <w:rsid w:val="004A0D88"/>
    <w:rsid w:val="004A0F2C"/>
    <w:rsid w:val="004A127E"/>
    <w:rsid w:val="004A1969"/>
    <w:rsid w:val="004A1B7A"/>
    <w:rsid w:val="004A1C00"/>
    <w:rsid w:val="004A2209"/>
    <w:rsid w:val="004A22FA"/>
    <w:rsid w:val="004A2476"/>
    <w:rsid w:val="004A2739"/>
    <w:rsid w:val="004A2A42"/>
    <w:rsid w:val="004A2E56"/>
    <w:rsid w:val="004A2EE9"/>
    <w:rsid w:val="004A335F"/>
    <w:rsid w:val="004A38D2"/>
    <w:rsid w:val="004A42CD"/>
    <w:rsid w:val="004A5695"/>
    <w:rsid w:val="004A577F"/>
    <w:rsid w:val="004A60E6"/>
    <w:rsid w:val="004A6818"/>
    <w:rsid w:val="004A74DE"/>
    <w:rsid w:val="004A7760"/>
    <w:rsid w:val="004A7895"/>
    <w:rsid w:val="004B1115"/>
    <w:rsid w:val="004B2325"/>
    <w:rsid w:val="004B275B"/>
    <w:rsid w:val="004B2907"/>
    <w:rsid w:val="004B360A"/>
    <w:rsid w:val="004B37D9"/>
    <w:rsid w:val="004B452A"/>
    <w:rsid w:val="004B527E"/>
    <w:rsid w:val="004B56B8"/>
    <w:rsid w:val="004B6372"/>
    <w:rsid w:val="004B664F"/>
    <w:rsid w:val="004B6B33"/>
    <w:rsid w:val="004B7052"/>
    <w:rsid w:val="004B71C5"/>
    <w:rsid w:val="004B72C4"/>
    <w:rsid w:val="004B745C"/>
    <w:rsid w:val="004B778A"/>
    <w:rsid w:val="004B7A49"/>
    <w:rsid w:val="004C05B3"/>
    <w:rsid w:val="004C11E2"/>
    <w:rsid w:val="004C1263"/>
    <w:rsid w:val="004C1858"/>
    <w:rsid w:val="004C18B1"/>
    <w:rsid w:val="004C2074"/>
    <w:rsid w:val="004C27A3"/>
    <w:rsid w:val="004C3392"/>
    <w:rsid w:val="004C33FB"/>
    <w:rsid w:val="004C35F9"/>
    <w:rsid w:val="004C3618"/>
    <w:rsid w:val="004C3D1A"/>
    <w:rsid w:val="004C3D37"/>
    <w:rsid w:val="004C4002"/>
    <w:rsid w:val="004C4338"/>
    <w:rsid w:val="004C4722"/>
    <w:rsid w:val="004C4A12"/>
    <w:rsid w:val="004C500E"/>
    <w:rsid w:val="004C56B1"/>
    <w:rsid w:val="004C596C"/>
    <w:rsid w:val="004C5A54"/>
    <w:rsid w:val="004C6DD8"/>
    <w:rsid w:val="004C6E2A"/>
    <w:rsid w:val="004C6F84"/>
    <w:rsid w:val="004C751D"/>
    <w:rsid w:val="004D08EE"/>
    <w:rsid w:val="004D10D5"/>
    <w:rsid w:val="004D1372"/>
    <w:rsid w:val="004D2652"/>
    <w:rsid w:val="004D27BC"/>
    <w:rsid w:val="004D2D64"/>
    <w:rsid w:val="004D378F"/>
    <w:rsid w:val="004D38A4"/>
    <w:rsid w:val="004D38E8"/>
    <w:rsid w:val="004D410E"/>
    <w:rsid w:val="004D49EE"/>
    <w:rsid w:val="004D4B35"/>
    <w:rsid w:val="004D5271"/>
    <w:rsid w:val="004D54C2"/>
    <w:rsid w:val="004D58AF"/>
    <w:rsid w:val="004D5B11"/>
    <w:rsid w:val="004D6540"/>
    <w:rsid w:val="004D6BBD"/>
    <w:rsid w:val="004D6D1B"/>
    <w:rsid w:val="004D7BC0"/>
    <w:rsid w:val="004D7D41"/>
    <w:rsid w:val="004E0549"/>
    <w:rsid w:val="004E123F"/>
    <w:rsid w:val="004E15D1"/>
    <w:rsid w:val="004E18C9"/>
    <w:rsid w:val="004E23A9"/>
    <w:rsid w:val="004E305A"/>
    <w:rsid w:val="004E3349"/>
    <w:rsid w:val="004E3B94"/>
    <w:rsid w:val="004E4031"/>
    <w:rsid w:val="004E4ADF"/>
    <w:rsid w:val="004E4DED"/>
    <w:rsid w:val="004E5DD8"/>
    <w:rsid w:val="004E5E0E"/>
    <w:rsid w:val="004E60C5"/>
    <w:rsid w:val="004E613B"/>
    <w:rsid w:val="004E638A"/>
    <w:rsid w:val="004E7EC6"/>
    <w:rsid w:val="004F0104"/>
    <w:rsid w:val="004F045F"/>
    <w:rsid w:val="004F095A"/>
    <w:rsid w:val="004F0BE5"/>
    <w:rsid w:val="004F2B1D"/>
    <w:rsid w:val="004F2DDE"/>
    <w:rsid w:val="004F3032"/>
    <w:rsid w:val="004F36A3"/>
    <w:rsid w:val="004F3765"/>
    <w:rsid w:val="004F3860"/>
    <w:rsid w:val="004F3917"/>
    <w:rsid w:val="004F4D3E"/>
    <w:rsid w:val="004F522B"/>
    <w:rsid w:val="004F5708"/>
    <w:rsid w:val="004F5D1F"/>
    <w:rsid w:val="004F5FA4"/>
    <w:rsid w:val="004F7424"/>
    <w:rsid w:val="004F7439"/>
    <w:rsid w:val="004F7655"/>
    <w:rsid w:val="004F7B1E"/>
    <w:rsid w:val="004F7D83"/>
    <w:rsid w:val="005001D1"/>
    <w:rsid w:val="005003BC"/>
    <w:rsid w:val="0050052E"/>
    <w:rsid w:val="00500C60"/>
    <w:rsid w:val="00500E5B"/>
    <w:rsid w:val="005014EA"/>
    <w:rsid w:val="0050180C"/>
    <w:rsid w:val="00501A7F"/>
    <w:rsid w:val="00501BA4"/>
    <w:rsid w:val="00501DBF"/>
    <w:rsid w:val="00502756"/>
    <w:rsid w:val="005029CD"/>
    <w:rsid w:val="00502A90"/>
    <w:rsid w:val="00502DF3"/>
    <w:rsid w:val="00502F32"/>
    <w:rsid w:val="00504028"/>
    <w:rsid w:val="00504038"/>
    <w:rsid w:val="005045D9"/>
    <w:rsid w:val="005053E5"/>
    <w:rsid w:val="005053EA"/>
    <w:rsid w:val="00505AAD"/>
    <w:rsid w:val="0050611B"/>
    <w:rsid w:val="00506623"/>
    <w:rsid w:val="00506816"/>
    <w:rsid w:val="00506CCC"/>
    <w:rsid w:val="00507950"/>
    <w:rsid w:val="00507B0E"/>
    <w:rsid w:val="00510192"/>
    <w:rsid w:val="00510703"/>
    <w:rsid w:val="005108B6"/>
    <w:rsid w:val="00510EAF"/>
    <w:rsid w:val="0051126B"/>
    <w:rsid w:val="00512C5F"/>
    <w:rsid w:val="00512D10"/>
    <w:rsid w:val="00512EBC"/>
    <w:rsid w:val="0051307F"/>
    <w:rsid w:val="00513211"/>
    <w:rsid w:val="00513313"/>
    <w:rsid w:val="00513C63"/>
    <w:rsid w:val="005145F9"/>
    <w:rsid w:val="0051481A"/>
    <w:rsid w:val="00514CAF"/>
    <w:rsid w:val="005150C4"/>
    <w:rsid w:val="00515231"/>
    <w:rsid w:val="0051525A"/>
    <w:rsid w:val="0051555E"/>
    <w:rsid w:val="00516300"/>
    <w:rsid w:val="005163B5"/>
    <w:rsid w:val="00516717"/>
    <w:rsid w:val="00517021"/>
    <w:rsid w:val="005178C3"/>
    <w:rsid w:val="005209EF"/>
    <w:rsid w:val="00520B4F"/>
    <w:rsid w:val="005212BD"/>
    <w:rsid w:val="00521864"/>
    <w:rsid w:val="005218FF"/>
    <w:rsid w:val="00521DB3"/>
    <w:rsid w:val="00521DF8"/>
    <w:rsid w:val="005223EF"/>
    <w:rsid w:val="00523132"/>
    <w:rsid w:val="005231B5"/>
    <w:rsid w:val="00523951"/>
    <w:rsid w:val="00524027"/>
    <w:rsid w:val="00524286"/>
    <w:rsid w:val="00524497"/>
    <w:rsid w:val="005270D2"/>
    <w:rsid w:val="0052734B"/>
    <w:rsid w:val="00527746"/>
    <w:rsid w:val="0053030C"/>
    <w:rsid w:val="0053073A"/>
    <w:rsid w:val="00530BAB"/>
    <w:rsid w:val="00530DA3"/>
    <w:rsid w:val="0053180F"/>
    <w:rsid w:val="00531B83"/>
    <w:rsid w:val="00531BA2"/>
    <w:rsid w:val="00531BAC"/>
    <w:rsid w:val="0053265B"/>
    <w:rsid w:val="005328D7"/>
    <w:rsid w:val="00532B42"/>
    <w:rsid w:val="00533AC2"/>
    <w:rsid w:val="0053409F"/>
    <w:rsid w:val="005347B7"/>
    <w:rsid w:val="00534BC9"/>
    <w:rsid w:val="00534C22"/>
    <w:rsid w:val="00534D43"/>
    <w:rsid w:val="00534FA0"/>
    <w:rsid w:val="00535916"/>
    <w:rsid w:val="00535A85"/>
    <w:rsid w:val="00535F5F"/>
    <w:rsid w:val="00536454"/>
    <w:rsid w:val="00536A48"/>
    <w:rsid w:val="00543821"/>
    <w:rsid w:val="00543C76"/>
    <w:rsid w:val="00544484"/>
    <w:rsid w:val="00544D6A"/>
    <w:rsid w:val="00544E77"/>
    <w:rsid w:val="00544FF8"/>
    <w:rsid w:val="005454BB"/>
    <w:rsid w:val="005454FD"/>
    <w:rsid w:val="00545937"/>
    <w:rsid w:val="00545A65"/>
    <w:rsid w:val="0054611C"/>
    <w:rsid w:val="00546404"/>
    <w:rsid w:val="005466F7"/>
    <w:rsid w:val="0054673B"/>
    <w:rsid w:val="005467A2"/>
    <w:rsid w:val="005467BE"/>
    <w:rsid w:val="00546AC7"/>
    <w:rsid w:val="00546EC1"/>
    <w:rsid w:val="005471D7"/>
    <w:rsid w:val="005501E2"/>
    <w:rsid w:val="00550B83"/>
    <w:rsid w:val="00550C67"/>
    <w:rsid w:val="00550E54"/>
    <w:rsid w:val="0055142B"/>
    <w:rsid w:val="0055149F"/>
    <w:rsid w:val="00551934"/>
    <w:rsid w:val="005519BC"/>
    <w:rsid w:val="00551D9A"/>
    <w:rsid w:val="00552AAF"/>
    <w:rsid w:val="00552DA4"/>
    <w:rsid w:val="0055310A"/>
    <w:rsid w:val="00553184"/>
    <w:rsid w:val="00553A13"/>
    <w:rsid w:val="005542EC"/>
    <w:rsid w:val="00555941"/>
    <w:rsid w:val="00555AAC"/>
    <w:rsid w:val="005561BD"/>
    <w:rsid w:val="00556FE6"/>
    <w:rsid w:val="00557A61"/>
    <w:rsid w:val="00560B46"/>
    <w:rsid w:val="00560FF7"/>
    <w:rsid w:val="00561C1E"/>
    <w:rsid w:val="00561D9E"/>
    <w:rsid w:val="005620F2"/>
    <w:rsid w:val="00562580"/>
    <w:rsid w:val="0056268E"/>
    <w:rsid w:val="0056287B"/>
    <w:rsid w:val="005632BB"/>
    <w:rsid w:val="00565CBA"/>
    <w:rsid w:val="00565E4A"/>
    <w:rsid w:val="005662FC"/>
    <w:rsid w:val="00566F8D"/>
    <w:rsid w:val="00566FE8"/>
    <w:rsid w:val="00567489"/>
    <w:rsid w:val="00570663"/>
    <w:rsid w:val="005709E0"/>
    <w:rsid w:val="00570DC1"/>
    <w:rsid w:val="00570DC3"/>
    <w:rsid w:val="0057247B"/>
    <w:rsid w:val="005725E1"/>
    <w:rsid w:val="0057352C"/>
    <w:rsid w:val="0057390F"/>
    <w:rsid w:val="00573C2B"/>
    <w:rsid w:val="00573D68"/>
    <w:rsid w:val="0057464C"/>
    <w:rsid w:val="00574E20"/>
    <w:rsid w:val="00575AE4"/>
    <w:rsid w:val="00575C06"/>
    <w:rsid w:val="00575E63"/>
    <w:rsid w:val="005762D4"/>
    <w:rsid w:val="005763D4"/>
    <w:rsid w:val="005765DC"/>
    <w:rsid w:val="00577869"/>
    <w:rsid w:val="00577911"/>
    <w:rsid w:val="0057798E"/>
    <w:rsid w:val="00577E45"/>
    <w:rsid w:val="005813D3"/>
    <w:rsid w:val="005815D7"/>
    <w:rsid w:val="005819D3"/>
    <w:rsid w:val="00581A14"/>
    <w:rsid w:val="005822E6"/>
    <w:rsid w:val="0058252C"/>
    <w:rsid w:val="00582863"/>
    <w:rsid w:val="0058315C"/>
    <w:rsid w:val="00583E0B"/>
    <w:rsid w:val="0058435A"/>
    <w:rsid w:val="00585055"/>
    <w:rsid w:val="0058554E"/>
    <w:rsid w:val="00585889"/>
    <w:rsid w:val="00585B78"/>
    <w:rsid w:val="00585C37"/>
    <w:rsid w:val="005861A0"/>
    <w:rsid w:val="00586632"/>
    <w:rsid w:val="005867E9"/>
    <w:rsid w:val="00586FA2"/>
    <w:rsid w:val="005871C7"/>
    <w:rsid w:val="005872CC"/>
    <w:rsid w:val="00587613"/>
    <w:rsid w:val="00587802"/>
    <w:rsid w:val="00587A4B"/>
    <w:rsid w:val="00590482"/>
    <w:rsid w:val="00590F9B"/>
    <w:rsid w:val="00591319"/>
    <w:rsid w:val="0059143A"/>
    <w:rsid w:val="00593F43"/>
    <w:rsid w:val="00594739"/>
    <w:rsid w:val="0059499D"/>
    <w:rsid w:val="00594DA7"/>
    <w:rsid w:val="00595E7B"/>
    <w:rsid w:val="00595FC8"/>
    <w:rsid w:val="0059642E"/>
    <w:rsid w:val="00597088"/>
    <w:rsid w:val="005973AA"/>
    <w:rsid w:val="00597A0D"/>
    <w:rsid w:val="005A0984"/>
    <w:rsid w:val="005A1A50"/>
    <w:rsid w:val="005A1C82"/>
    <w:rsid w:val="005A2381"/>
    <w:rsid w:val="005A2D4F"/>
    <w:rsid w:val="005A2EDB"/>
    <w:rsid w:val="005A3494"/>
    <w:rsid w:val="005A5C37"/>
    <w:rsid w:val="005A66B9"/>
    <w:rsid w:val="005A6BA1"/>
    <w:rsid w:val="005A7D48"/>
    <w:rsid w:val="005B04A5"/>
    <w:rsid w:val="005B08BD"/>
    <w:rsid w:val="005B2390"/>
    <w:rsid w:val="005B3091"/>
    <w:rsid w:val="005B34B8"/>
    <w:rsid w:val="005B3AE5"/>
    <w:rsid w:val="005B3F6A"/>
    <w:rsid w:val="005B4348"/>
    <w:rsid w:val="005B46FA"/>
    <w:rsid w:val="005B4809"/>
    <w:rsid w:val="005B5563"/>
    <w:rsid w:val="005B56AF"/>
    <w:rsid w:val="005B6E12"/>
    <w:rsid w:val="005B7FC4"/>
    <w:rsid w:val="005C02F9"/>
    <w:rsid w:val="005C0FF5"/>
    <w:rsid w:val="005C1009"/>
    <w:rsid w:val="005C222D"/>
    <w:rsid w:val="005C2A81"/>
    <w:rsid w:val="005C2ECF"/>
    <w:rsid w:val="005C3957"/>
    <w:rsid w:val="005C3D12"/>
    <w:rsid w:val="005C4138"/>
    <w:rsid w:val="005C46F5"/>
    <w:rsid w:val="005C4908"/>
    <w:rsid w:val="005C4B50"/>
    <w:rsid w:val="005C4B8C"/>
    <w:rsid w:val="005C4FAC"/>
    <w:rsid w:val="005C5BE5"/>
    <w:rsid w:val="005C5C7D"/>
    <w:rsid w:val="005C6848"/>
    <w:rsid w:val="005C7E07"/>
    <w:rsid w:val="005D13A7"/>
    <w:rsid w:val="005D1856"/>
    <w:rsid w:val="005D19F0"/>
    <w:rsid w:val="005D1FDF"/>
    <w:rsid w:val="005D2607"/>
    <w:rsid w:val="005D2785"/>
    <w:rsid w:val="005D3DDE"/>
    <w:rsid w:val="005D4096"/>
    <w:rsid w:val="005D415A"/>
    <w:rsid w:val="005D4E8A"/>
    <w:rsid w:val="005D533E"/>
    <w:rsid w:val="005D57AB"/>
    <w:rsid w:val="005D5C59"/>
    <w:rsid w:val="005D5D09"/>
    <w:rsid w:val="005D68D0"/>
    <w:rsid w:val="005D771C"/>
    <w:rsid w:val="005D78B0"/>
    <w:rsid w:val="005E09D0"/>
    <w:rsid w:val="005E0E22"/>
    <w:rsid w:val="005E10F3"/>
    <w:rsid w:val="005E1138"/>
    <w:rsid w:val="005E196C"/>
    <w:rsid w:val="005E1DC9"/>
    <w:rsid w:val="005E2767"/>
    <w:rsid w:val="005E28C1"/>
    <w:rsid w:val="005E2978"/>
    <w:rsid w:val="005E2BB1"/>
    <w:rsid w:val="005E3023"/>
    <w:rsid w:val="005E328D"/>
    <w:rsid w:val="005E3493"/>
    <w:rsid w:val="005E3BCC"/>
    <w:rsid w:val="005E4203"/>
    <w:rsid w:val="005E5276"/>
    <w:rsid w:val="005E52BB"/>
    <w:rsid w:val="005E5347"/>
    <w:rsid w:val="005E5815"/>
    <w:rsid w:val="005E5877"/>
    <w:rsid w:val="005E785B"/>
    <w:rsid w:val="005E7C78"/>
    <w:rsid w:val="005E7DA5"/>
    <w:rsid w:val="005F05C2"/>
    <w:rsid w:val="005F0B25"/>
    <w:rsid w:val="005F0C0C"/>
    <w:rsid w:val="005F0C5D"/>
    <w:rsid w:val="005F0F67"/>
    <w:rsid w:val="005F11EE"/>
    <w:rsid w:val="005F13ED"/>
    <w:rsid w:val="005F1CB2"/>
    <w:rsid w:val="005F23CB"/>
    <w:rsid w:val="005F26DA"/>
    <w:rsid w:val="005F281F"/>
    <w:rsid w:val="005F33B5"/>
    <w:rsid w:val="005F39EE"/>
    <w:rsid w:val="005F4640"/>
    <w:rsid w:val="005F53B9"/>
    <w:rsid w:val="005F620E"/>
    <w:rsid w:val="005F630C"/>
    <w:rsid w:val="005F6A76"/>
    <w:rsid w:val="005F7828"/>
    <w:rsid w:val="005F7DE2"/>
    <w:rsid w:val="00600387"/>
    <w:rsid w:val="006006C4"/>
    <w:rsid w:val="006009A0"/>
    <w:rsid w:val="00600AD0"/>
    <w:rsid w:val="00600B3A"/>
    <w:rsid w:val="006016C1"/>
    <w:rsid w:val="00601794"/>
    <w:rsid w:val="00601990"/>
    <w:rsid w:val="0060200A"/>
    <w:rsid w:val="00602CF4"/>
    <w:rsid w:val="0060341B"/>
    <w:rsid w:val="0060369C"/>
    <w:rsid w:val="006036A5"/>
    <w:rsid w:val="006038B1"/>
    <w:rsid w:val="0060408E"/>
    <w:rsid w:val="00605225"/>
    <w:rsid w:val="00605EBF"/>
    <w:rsid w:val="006060BD"/>
    <w:rsid w:val="00606E4F"/>
    <w:rsid w:val="00606F1C"/>
    <w:rsid w:val="0060727A"/>
    <w:rsid w:val="0060753C"/>
    <w:rsid w:val="006105DB"/>
    <w:rsid w:val="00610705"/>
    <w:rsid w:val="00610BBF"/>
    <w:rsid w:val="00610F86"/>
    <w:rsid w:val="00611378"/>
    <w:rsid w:val="00611880"/>
    <w:rsid w:val="00611975"/>
    <w:rsid w:val="006120F0"/>
    <w:rsid w:val="00612502"/>
    <w:rsid w:val="00612750"/>
    <w:rsid w:val="00612909"/>
    <w:rsid w:val="00613610"/>
    <w:rsid w:val="00613A75"/>
    <w:rsid w:val="00613AC7"/>
    <w:rsid w:val="00613BCE"/>
    <w:rsid w:val="00613D15"/>
    <w:rsid w:val="006153ED"/>
    <w:rsid w:val="006159CC"/>
    <w:rsid w:val="00616009"/>
    <w:rsid w:val="006178A5"/>
    <w:rsid w:val="00620238"/>
    <w:rsid w:val="0062082F"/>
    <w:rsid w:val="00621548"/>
    <w:rsid w:val="00622068"/>
    <w:rsid w:val="006220E9"/>
    <w:rsid w:val="0062222F"/>
    <w:rsid w:val="0062306C"/>
    <w:rsid w:val="00623D37"/>
    <w:rsid w:val="0062455C"/>
    <w:rsid w:val="00624615"/>
    <w:rsid w:val="00625696"/>
    <w:rsid w:val="00626676"/>
    <w:rsid w:val="00626C6A"/>
    <w:rsid w:val="00626E55"/>
    <w:rsid w:val="00627263"/>
    <w:rsid w:val="0062752D"/>
    <w:rsid w:val="0062787E"/>
    <w:rsid w:val="006278CC"/>
    <w:rsid w:val="00627EEE"/>
    <w:rsid w:val="006300DA"/>
    <w:rsid w:val="006304A8"/>
    <w:rsid w:val="006304B0"/>
    <w:rsid w:val="00630615"/>
    <w:rsid w:val="0063096F"/>
    <w:rsid w:val="00630EBC"/>
    <w:rsid w:val="006310C0"/>
    <w:rsid w:val="0063147C"/>
    <w:rsid w:val="0063159B"/>
    <w:rsid w:val="0063178E"/>
    <w:rsid w:val="00632457"/>
    <w:rsid w:val="006326CF"/>
    <w:rsid w:val="00632D69"/>
    <w:rsid w:val="006334B2"/>
    <w:rsid w:val="00633ADC"/>
    <w:rsid w:val="00633F4F"/>
    <w:rsid w:val="00634534"/>
    <w:rsid w:val="00634E8B"/>
    <w:rsid w:val="00635AC1"/>
    <w:rsid w:val="00635DE5"/>
    <w:rsid w:val="00635F81"/>
    <w:rsid w:val="0063771F"/>
    <w:rsid w:val="00637F98"/>
    <w:rsid w:val="00640170"/>
    <w:rsid w:val="0064052A"/>
    <w:rsid w:val="00640730"/>
    <w:rsid w:val="00640A06"/>
    <w:rsid w:val="00640DD2"/>
    <w:rsid w:val="00641040"/>
    <w:rsid w:val="006410CD"/>
    <w:rsid w:val="00641599"/>
    <w:rsid w:val="00641774"/>
    <w:rsid w:val="006418B1"/>
    <w:rsid w:val="00641D81"/>
    <w:rsid w:val="0064224F"/>
    <w:rsid w:val="006427C2"/>
    <w:rsid w:val="00643603"/>
    <w:rsid w:val="006439A6"/>
    <w:rsid w:val="00643B00"/>
    <w:rsid w:val="00644685"/>
    <w:rsid w:val="00644936"/>
    <w:rsid w:val="0064493F"/>
    <w:rsid w:val="006452C2"/>
    <w:rsid w:val="00645301"/>
    <w:rsid w:val="00645AC2"/>
    <w:rsid w:val="006465B1"/>
    <w:rsid w:val="006473A3"/>
    <w:rsid w:val="00650642"/>
    <w:rsid w:val="006507BD"/>
    <w:rsid w:val="006508A6"/>
    <w:rsid w:val="00650B67"/>
    <w:rsid w:val="00650B68"/>
    <w:rsid w:val="006513C9"/>
    <w:rsid w:val="00651E70"/>
    <w:rsid w:val="00654D27"/>
    <w:rsid w:val="0065671B"/>
    <w:rsid w:val="00656D53"/>
    <w:rsid w:val="00656E93"/>
    <w:rsid w:val="00656F18"/>
    <w:rsid w:val="00657189"/>
    <w:rsid w:val="0065792B"/>
    <w:rsid w:val="00657A2E"/>
    <w:rsid w:val="00660789"/>
    <w:rsid w:val="00660878"/>
    <w:rsid w:val="0066123D"/>
    <w:rsid w:val="0066187E"/>
    <w:rsid w:val="006619D4"/>
    <w:rsid w:val="00661EB5"/>
    <w:rsid w:val="00662281"/>
    <w:rsid w:val="006630B9"/>
    <w:rsid w:val="006631C7"/>
    <w:rsid w:val="00663D85"/>
    <w:rsid w:val="00663D9A"/>
    <w:rsid w:val="00663FFF"/>
    <w:rsid w:val="006641E0"/>
    <w:rsid w:val="00665002"/>
    <w:rsid w:val="00665964"/>
    <w:rsid w:val="00665A7F"/>
    <w:rsid w:val="00665F0A"/>
    <w:rsid w:val="006663A2"/>
    <w:rsid w:val="006667D1"/>
    <w:rsid w:val="00666AF6"/>
    <w:rsid w:val="00667245"/>
    <w:rsid w:val="0066772D"/>
    <w:rsid w:val="00667C2C"/>
    <w:rsid w:val="006716FA"/>
    <w:rsid w:val="00671B22"/>
    <w:rsid w:val="00671DD6"/>
    <w:rsid w:val="00672435"/>
    <w:rsid w:val="006725A2"/>
    <w:rsid w:val="006725B7"/>
    <w:rsid w:val="00672E12"/>
    <w:rsid w:val="006730A5"/>
    <w:rsid w:val="006735F6"/>
    <w:rsid w:val="00673885"/>
    <w:rsid w:val="0067454B"/>
    <w:rsid w:val="00674663"/>
    <w:rsid w:val="00674CAD"/>
    <w:rsid w:val="00674E1D"/>
    <w:rsid w:val="00675396"/>
    <w:rsid w:val="00675596"/>
    <w:rsid w:val="00676381"/>
    <w:rsid w:val="0067695D"/>
    <w:rsid w:val="006769D6"/>
    <w:rsid w:val="00676B98"/>
    <w:rsid w:val="00676FA5"/>
    <w:rsid w:val="006773ED"/>
    <w:rsid w:val="0067747E"/>
    <w:rsid w:val="00677F8B"/>
    <w:rsid w:val="006800C8"/>
    <w:rsid w:val="006801D1"/>
    <w:rsid w:val="00680997"/>
    <w:rsid w:val="00680A5E"/>
    <w:rsid w:val="00680A77"/>
    <w:rsid w:val="00681395"/>
    <w:rsid w:val="00682490"/>
    <w:rsid w:val="00682A0A"/>
    <w:rsid w:val="00682EC9"/>
    <w:rsid w:val="00683705"/>
    <w:rsid w:val="00683975"/>
    <w:rsid w:val="006839CB"/>
    <w:rsid w:val="00683C03"/>
    <w:rsid w:val="0068408F"/>
    <w:rsid w:val="0068750A"/>
    <w:rsid w:val="00687705"/>
    <w:rsid w:val="00690D38"/>
    <w:rsid w:val="006928B8"/>
    <w:rsid w:val="00692A9E"/>
    <w:rsid w:val="00693336"/>
    <w:rsid w:val="00693350"/>
    <w:rsid w:val="00693EBD"/>
    <w:rsid w:val="0069480B"/>
    <w:rsid w:val="00694EA7"/>
    <w:rsid w:val="00694FE1"/>
    <w:rsid w:val="0069563C"/>
    <w:rsid w:val="00695C39"/>
    <w:rsid w:val="00695C75"/>
    <w:rsid w:val="00695D9B"/>
    <w:rsid w:val="0069618E"/>
    <w:rsid w:val="006961E4"/>
    <w:rsid w:val="00696EF5"/>
    <w:rsid w:val="006976C5"/>
    <w:rsid w:val="00697E37"/>
    <w:rsid w:val="006A101F"/>
    <w:rsid w:val="006A132B"/>
    <w:rsid w:val="006A2A41"/>
    <w:rsid w:val="006A3328"/>
    <w:rsid w:val="006A34EC"/>
    <w:rsid w:val="006A35E6"/>
    <w:rsid w:val="006A3BCB"/>
    <w:rsid w:val="006A3BE1"/>
    <w:rsid w:val="006A44D4"/>
    <w:rsid w:val="006A46A2"/>
    <w:rsid w:val="006A518A"/>
    <w:rsid w:val="006A64CC"/>
    <w:rsid w:val="006A6DA1"/>
    <w:rsid w:val="006A7811"/>
    <w:rsid w:val="006A7C37"/>
    <w:rsid w:val="006A7E03"/>
    <w:rsid w:val="006B039E"/>
    <w:rsid w:val="006B0532"/>
    <w:rsid w:val="006B0E1E"/>
    <w:rsid w:val="006B102A"/>
    <w:rsid w:val="006B19E7"/>
    <w:rsid w:val="006B28A7"/>
    <w:rsid w:val="006B29E5"/>
    <w:rsid w:val="006B3169"/>
    <w:rsid w:val="006B3484"/>
    <w:rsid w:val="006B3C55"/>
    <w:rsid w:val="006B46E6"/>
    <w:rsid w:val="006B4723"/>
    <w:rsid w:val="006B5101"/>
    <w:rsid w:val="006B58A0"/>
    <w:rsid w:val="006B5AF8"/>
    <w:rsid w:val="006B617C"/>
    <w:rsid w:val="006B695B"/>
    <w:rsid w:val="006B6EE8"/>
    <w:rsid w:val="006B7158"/>
    <w:rsid w:val="006B75F5"/>
    <w:rsid w:val="006B7913"/>
    <w:rsid w:val="006C0FDA"/>
    <w:rsid w:val="006C1102"/>
    <w:rsid w:val="006C1926"/>
    <w:rsid w:val="006C1B35"/>
    <w:rsid w:val="006C1BF3"/>
    <w:rsid w:val="006C1E01"/>
    <w:rsid w:val="006C2514"/>
    <w:rsid w:val="006C2C22"/>
    <w:rsid w:val="006C324C"/>
    <w:rsid w:val="006C33F3"/>
    <w:rsid w:val="006C3511"/>
    <w:rsid w:val="006C3C62"/>
    <w:rsid w:val="006C5BAD"/>
    <w:rsid w:val="006C61B1"/>
    <w:rsid w:val="006C62FF"/>
    <w:rsid w:val="006C67A6"/>
    <w:rsid w:val="006C77F1"/>
    <w:rsid w:val="006D0144"/>
    <w:rsid w:val="006D01D3"/>
    <w:rsid w:val="006D08B7"/>
    <w:rsid w:val="006D0D31"/>
    <w:rsid w:val="006D0E0C"/>
    <w:rsid w:val="006D1324"/>
    <w:rsid w:val="006D1494"/>
    <w:rsid w:val="006D16E8"/>
    <w:rsid w:val="006D1858"/>
    <w:rsid w:val="006D1AB1"/>
    <w:rsid w:val="006D1AC2"/>
    <w:rsid w:val="006D1C9F"/>
    <w:rsid w:val="006D1DC6"/>
    <w:rsid w:val="006D32AB"/>
    <w:rsid w:val="006D3477"/>
    <w:rsid w:val="006D3FE0"/>
    <w:rsid w:val="006D4034"/>
    <w:rsid w:val="006D4335"/>
    <w:rsid w:val="006D46B7"/>
    <w:rsid w:val="006D5662"/>
    <w:rsid w:val="006D6768"/>
    <w:rsid w:val="006D6A57"/>
    <w:rsid w:val="006D73C2"/>
    <w:rsid w:val="006D768A"/>
    <w:rsid w:val="006D7BAE"/>
    <w:rsid w:val="006D7C4D"/>
    <w:rsid w:val="006D7F27"/>
    <w:rsid w:val="006E03CE"/>
    <w:rsid w:val="006E0C00"/>
    <w:rsid w:val="006E0DDB"/>
    <w:rsid w:val="006E0EE6"/>
    <w:rsid w:val="006E3657"/>
    <w:rsid w:val="006E3EB0"/>
    <w:rsid w:val="006E4324"/>
    <w:rsid w:val="006E4DBE"/>
    <w:rsid w:val="006E53AC"/>
    <w:rsid w:val="006E53CE"/>
    <w:rsid w:val="006E59A8"/>
    <w:rsid w:val="006E5FB8"/>
    <w:rsid w:val="006E61F3"/>
    <w:rsid w:val="006E6399"/>
    <w:rsid w:val="006E670E"/>
    <w:rsid w:val="006E679E"/>
    <w:rsid w:val="006E67DC"/>
    <w:rsid w:val="006E6915"/>
    <w:rsid w:val="006E6D13"/>
    <w:rsid w:val="006E7225"/>
    <w:rsid w:val="006E74B5"/>
    <w:rsid w:val="006E7640"/>
    <w:rsid w:val="006F0321"/>
    <w:rsid w:val="006F08F1"/>
    <w:rsid w:val="006F0993"/>
    <w:rsid w:val="006F117D"/>
    <w:rsid w:val="006F127B"/>
    <w:rsid w:val="006F1579"/>
    <w:rsid w:val="006F177A"/>
    <w:rsid w:val="006F208D"/>
    <w:rsid w:val="006F29C2"/>
    <w:rsid w:val="006F30B5"/>
    <w:rsid w:val="006F399C"/>
    <w:rsid w:val="006F4556"/>
    <w:rsid w:val="006F4D10"/>
    <w:rsid w:val="006F547B"/>
    <w:rsid w:val="006F5E3C"/>
    <w:rsid w:val="006F6292"/>
    <w:rsid w:val="006F6497"/>
    <w:rsid w:val="006F6C0B"/>
    <w:rsid w:val="006F7D7C"/>
    <w:rsid w:val="007003B8"/>
    <w:rsid w:val="00700D85"/>
    <w:rsid w:val="00701387"/>
    <w:rsid w:val="0070222C"/>
    <w:rsid w:val="00702609"/>
    <w:rsid w:val="00702E22"/>
    <w:rsid w:val="00703855"/>
    <w:rsid w:val="00703858"/>
    <w:rsid w:val="00703A2E"/>
    <w:rsid w:val="00703D02"/>
    <w:rsid w:val="00704AD6"/>
    <w:rsid w:val="00705585"/>
    <w:rsid w:val="0070594D"/>
    <w:rsid w:val="00705D99"/>
    <w:rsid w:val="007063A7"/>
    <w:rsid w:val="00706440"/>
    <w:rsid w:val="00706AC4"/>
    <w:rsid w:val="00706AE0"/>
    <w:rsid w:val="00706FD4"/>
    <w:rsid w:val="0070706F"/>
    <w:rsid w:val="00710DBA"/>
    <w:rsid w:val="007121F0"/>
    <w:rsid w:val="00712FC6"/>
    <w:rsid w:val="007134FE"/>
    <w:rsid w:val="007136D8"/>
    <w:rsid w:val="00713BCE"/>
    <w:rsid w:val="00713F28"/>
    <w:rsid w:val="00714824"/>
    <w:rsid w:val="00714DC2"/>
    <w:rsid w:val="007151AC"/>
    <w:rsid w:val="00715216"/>
    <w:rsid w:val="00715EE6"/>
    <w:rsid w:val="00716965"/>
    <w:rsid w:val="00717E58"/>
    <w:rsid w:val="0072021E"/>
    <w:rsid w:val="00721332"/>
    <w:rsid w:val="00721A2C"/>
    <w:rsid w:val="00721AF8"/>
    <w:rsid w:val="00721B0B"/>
    <w:rsid w:val="00721DF0"/>
    <w:rsid w:val="0072203B"/>
    <w:rsid w:val="0072206A"/>
    <w:rsid w:val="00722530"/>
    <w:rsid w:val="0072260D"/>
    <w:rsid w:val="007239FD"/>
    <w:rsid w:val="00724025"/>
    <w:rsid w:val="007245E9"/>
    <w:rsid w:val="007251E5"/>
    <w:rsid w:val="007252D6"/>
    <w:rsid w:val="00725344"/>
    <w:rsid w:val="00725437"/>
    <w:rsid w:val="00725C34"/>
    <w:rsid w:val="00725DBE"/>
    <w:rsid w:val="00726BC0"/>
    <w:rsid w:val="00726FE6"/>
    <w:rsid w:val="00727BBE"/>
    <w:rsid w:val="00727D4C"/>
    <w:rsid w:val="007305EF"/>
    <w:rsid w:val="007307F8"/>
    <w:rsid w:val="0073094C"/>
    <w:rsid w:val="00730ACE"/>
    <w:rsid w:val="00731A1D"/>
    <w:rsid w:val="00731F9D"/>
    <w:rsid w:val="00732839"/>
    <w:rsid w:val="00732925"/>
    <w:rsid w:val="00732CBD"/>
    <w:rsid w:val="00733135"/>
    <w:rsid w:val="00733F9F"/>
    <w:rsid w:val="007340B0"/>
    <w:rsid w:val="00734135"/>
    <w:rsid w:val="007343A5"/>
    <w:rsid w:val="00734AF0"/>
    <w:rsid w:val="0073517D"/>
    <w:rsid w:val="00735971"/>
    <w:rsid w:val="0073623F"/>
    <w:rsid w:val="00736871"/>
    <w:rsid w:val="0073692C"/>
    <w:rsid w:val="007369B5"/>
    <w:rsid w:val="00736DA1"/>
    <w:rsid w:val="00737267"/>
    <w:rsid w:val="00737E13"/>
    <w:rsid w:val="00737E20"/>
    <w:rsid w:val="0074028C"/>
    <w:rsid w:val="0074064B"/>
    <w:rsid w:val="0074164A"/>
    <w:rsid w:val="00741665"/>
    <w:rsid w:val="007417C3"/>
    <w:rsid w:val="00741C21"/>
    <w:rsid w:val="00741E61"/>
    <w:rsid w:val="00741F19"/>
    <w:rsid w:val="00741FC2"/>
    <w:rsid w:val="00742211"/>
    <w:rsid w:val="00742CCA"/>
    <w:rsid w:val="0074308A"/>
    <w:rsid w:val="00743380"/>
    <w:rsid w:val="00743B01"/>
    <w:rsid w:val="0074412C"/>
    <w:rsid w:val="00744A8C"/>
    <w:rsid w:val="00744D64"/>
    <w:rsid w:val="00744DD7"/>
    <w:rsid w:val="007457F5"/>
    <w:rsid w:val="007458E5"/>
    <w:rsid w:val="0074633C"/>
    <w:rsid w:val="0074666F"/>
    <w:rsid w:val="0074690B"/>
    <w:rsid w:val="00747647"/>
    <w:rsid w:val="0074772F"/>
    <w:rsid w:val="00747B9B"/>
    <w:rsid w:val="00747EC7"/>
    <w:rsid w:val="007508C7"/>
    <w:rsid w:val="00751AF9"/>
    <w:rsid w:val="00751C59"/>
    <w:rsid w:val="0075235E"/>
    <w:rsid w:val="007528B8"/>
    <w:rsid w:val="00752C32"/>
    <w:rsid w:val="00753190"/>
    <w:rsid w:val="00753D05"/>
    <w:rsid w:val="00754038"/>
    <w:rsid w:val="007540A5"/>
    <w:rsid w:val="00754C5F"/>
    <w:rsid w:val="0075535D"/>
    <w:rsid w:val="00756D65"/>
    <w:rsid w:val="00756F1F"/>
    <w:rsid w:val="00757D24"/>
    <w:rsid w:val="0076021A"/>
    <w:rsid w:val="0076056F"/>
    <w:rsid w:val="00760BCE"/>
    <w:rsid w:val="0076186A"/>
    <w:rsid w:val="00761C17"/>
    <w:rsid w:val="00761D9E"/>
    <w:rsid w:val="00761DED"/>
    <w:rsid w:val="00762451"/>
    <w:rsid w:val="00762A32"/>
    <w:rsid w:val="00762AE6"/>
    <w:rsid w:val="00764172"/>
    <w:rsid w:val="00764623"/>
    <w:rsid w:val="0076593D"/>
    <w:rsid w:val="00765FE7"/>
    <w:rsid w:val="00766148"/>
    <w:rsid w:val="0076660F"/>
    <w:rsid w:val="00766658"/>
    <w:rsid w:val="00766AC7"/>
    <w:rsid w:val="0076749D"/>
    <w:rsid w:val="00767541"/>
    <w:rsid w:val="00767714"/>
    <w:rsid w:val="00770F3B"/>
    <w:rsid w:val="00771081"/>
    <w:rsid w:val="007717E9"/>
    <w:rsid w:val="00772A5F"/>
    <w:rsid w:val="0077330F"/>
    <w:rsid w:val="00773895"/>
    <w:rsid w:val="00774198"/>
    <w:rsid w:val="007744AC"/>
    <w:rsid w:val="007744CC"/>
    <w:rsid w:val="00774AFB"/>
    <w:rsid w:val="007752C8"/>
    <w:rsid w:val="00775923"/>
    <w:rsid w:val="007759E1"/>
    <w:rsid w:val="0077670F"/>
    <w:rsid w:val="0077673C"/>
    <w:rsid w:val="00776B03"/>
    <w:rsid w:val="00776FB7"/>
    <w:rsid w:val="00777035"/>
    <w:rsid w:val="007777E4"/>
    <w:rsid w:val="00777FD9"/>
    <w:rsid w:val="00780500"/>
    <w:rsid w:val="00780920"/>
    <w:rsid w:val="00781F43"/>
    <w:rsid w:val="00781FA9"/>
    <w:rsid w:val="0078222E"/>
    <w:rsid w:val="00783A00"/>
    <w:rsid w:val="00783EB9"/>
    <w:rsid w:val="0078506A"/>
    <w:rsid w:val="007853AB"/>
    <w:rsid w:val="00785521"/>
    <w:rsid w:val="00785975"/>
    <w:rsid w:val="007862DF"/>
    <w:rsid w:val="007864CF"/>
    <w:rsid w:val="00786505"/>
    <w:rsid w:val="00786965"/>
    <w:rsid w:val="00786B17"/>
    <w:rsid w:val="00786D4B"/>
    <w:rsid w:val="00786E93"/>
    <w:rsid w:val="00787157"/>
    <w:rsid w:val="0078798C"/>
    <w:rsid w:val="00791190"/>
    <w:rsid w:val="00791251"/>
    <w:rsid w:val="0079216A"/>
    <w:rsid w:val="0079264F"/>
    <w:rsid w:val="00792C97"/>
    <w:rsid w:val="00792ECF"/>
    <w:rsid w:val="007931C6"/>
    <w:rsid w:val="0079366E"/>
    <w:rsid w:val="0079398A"/>
    <w:rsid w:val="00794062"/>
    <w:rsid w:val="00794093"/>
    <w:rsid w:val="0079426A"/>
    <w:rsid w:val="00794565"/>
    <w:rsid w:val="0079472F"/>
    <w:rsid w:val="00794F69"/>
    <w:rsid w:val="00794FCB"/>
    <w:rsid w:val="007951D7"/>
    <w:rsid w:val="007955E9"/>
    <w:rsid w:val="00797FD7"/>
    <w:rsid w:val="007A086B"/>
    <w:rsid w:val="007A0A36"/>
    <w:rsid w:val="007A1511"/>
    <w:rsid w:val="007A1918"/>
    <w:rsid w:val="007A21D0"/>
    <w:rsid w:val="007A257D"/>
    <w:rsid w:val="007A2937"/>
    <w:rsid w:val="007A2FF3"/>
    <w:rsid w:val="007A384D"/>
    <w:rsid w:val="007A394A"/>
    <w:rsid w:val="007A3BD2"/>
    <w:rsid w:val="007A3FAD"/>
    <w:rsid w:val="007A43AD"/>
    <w:rsid w:val="007A4AB9"/>
    <w:rsid w:val="007A4E79"/>
    <w:rsid w:val="007A4F89"/>
    <w:rsid w:val="007A5476"/>
    <w:rsid w:val="007A5511"/>
    <w:rsid w:val="007A55F2"/>
    <w:rsid w:val="007A5C1A"/>
    <w:rsid w:val="007A5DEC"/>
    <w:rsid w:val="007A66FF"/>
    <w:rsid w:val="007A6D83"/>
    <w:rsid w:val="007A7EF0"/>
    <w:rsid w:val="007B0047"/>
    <w:rsid w:val="007B054D"/>
    <w:rsid w:val="007B2504"/>
    <w:rsid w:val="007B3278"/>
    <w:rsid w:val="007B3C04"/>
    <w:rsid w:val="007B4444"/>
    <w:rsid w:val="007B5825"/>
    <w:rsid w:val="007B5912"/>
    <w:rsid w:val="007B5D38"/>
    <w:rsid w:val="007B6074"/>
    <w:rsid w:val="007B6367"/>
    <w:rsid w:val="007B6E72"/>
    <w:rsid w:val="007B7760"/>
    <w:rsid w:val="007B789C"/>
    <w:rsid w:val="007C0D74"/>
    <w:rsid w:val="007C10A2"/>
    <w:rsid w:val="007C1E51"/>
    <w:rsid w:val="007C27F4"/>
    <w:rsid w:val="007C2CEC"/>
    <w:rsid w:val="007C3449"/>
    <w:rsid w:val="007C384A"/>
    <w:rsid w:val="007C3973"/>
    <w:rsid w:val="007C3B01"/>
    <w:rsid w:val="007C3B9C"/>
    <w:rsid w:val="007C3FDE"/>
    <w:rsid w:val="007C434B"/>
    <w:rsid w:val="007C502E"/>
    <w:rsid w:val="007C50B7"/>
    <w:rsid w:val="007C536C"/>
    <w:rsid w:val="007C54A0"/>
    <w:rsid w:val="007C59CC"/>
    <w:rsid w:val="007C5BB8"/>
    <w:rsid w:val="007C621B"/>
    <w:rsid w:val="007C64C7"/>
    <w:rsid w:val="007C6523"/>
    <w:rsid w:val="007C7287"/>
    <w:rsid w:val="007C7C5A"/>
    <w:rsid w:val="007D0306"/>
    <w:rsid w:val="007D08B1"/>
    <w:rsid w:val="007D09ED"/>
    <w:rsid w:val="007D0C15"/>
    <w:rsid w:val="007D1162"/>
    <w:rsid w:val="007D1D05"/>
    <w:rsid w:val="007D2F36"/>
    <w:rsid w:val="007D2F60"/>
    <w:rsid w:val="007D359C"/>
    <w:rsid w:val="007D3666"/>
    <w:rsid w:val="007D4C8F"/>
    <w:rsid w:val="007D4E39"/>
    <w:rsid w:val="007D4EC0"/>
    <w:rsid w:val="007D58D1"/>
    <w:rsid w:val="007D5D01"/>
    <w:rsid w:val="007D5D67"/>
    <w:rsid w:val="007D5FB3"/>
    <w:rsid w:val="007D61A1"/>
    <w:rsid w:val="007D6AF3"/>
    <w:rsid w:val="007D6B86"/>
    <w:rsid w:val="007E00B2"/>
    <w:rsid w:val="007E091E"/>
    <w:rsid w:val="007E0A8B"/>
    <w:rsid w:val="007E0C72"/>
    <w:rsid w:val="007E0DD6"/>
    <w:rsid w:val="007E0EF6"/>
    <w:rsid w:val="007E1087"/>
    <w:rsid w:val="007E1C5C"/>
    <w:rsid w:val="007E4124"/>
    <w:rsid w:val="007E60DC"/>
    <w:rsid w:val="007E60F8"/>
    <w:rsid w:val="007E62F3"/>
    <w:rsid w:val="007E6441"/>
    <w:rsid w:val="007E65C7"/>
    <w:rsid w:val="007E6F56"/>
    <w:rsid w:val="007E7847"/>
    <w:rsid w:val="007F023C"/>
    <w:rsid w:val="007F0A38"/>
    <w:rsid w:val="007F0B61"/>
    <w:rsid w:val="007F0E3B"/>
    <w:rsid w:val="007F0E8D"/>
    <w:rsid w:val="007F0F00"/>
    <w:rsid w:val="007F11A7"/>
    <w:rsid w:val="007F1209"/>
    <w:rsid w:val="007F20F9"/>
    <w:rsid w:val="007F213E"/>
    <w:rsid w:val="007F2515"/>
    <w:rsid w:val="007F2789"/>
    <w:rsid w:val="007F298D"/>
    <w:rsid w:val="007F304D"/>
    <w:rsid w:val="007F3189"/>
    <w:rsid w:val="007F341C"/>
    <w:rsid w:val="007F3658"/>
    <w:rsid w:val="007F4F2B"/>
    <w:rsid w:val="007F4FF5"/>
    <w:rsid w:val="007F5451"/>
    <w:rsid w:val="007F54C0"/>
    <w:rsid w:val="007F5CE2"/>
    <w:rsid w:val="007F69E4"/>
    <w:rsid w:val="007F7742"/>
    <w:rsid w:val="008000ED"/>
    <w:rsid w:val="00800242"/>
    <w:rsid w:val="00800852"/>
    <w:rsid w:val="0080094C"/>
    <w:rsid w:val="0080163D"/>
    <w:rsid w:val="00802746"/>
    <w:rsid w:val="00803926"/>
    <w:rsid w:val="00803AA1"/>
    <w:rsid w:val="008049E1"/>
    <w:rsid w:val="00804EF4"/>
    <w:rsid w:val="00805BDE"/>
    <w:rsid w:val="00805CF2"/>
    <w:rsid w:val="008076D8"/>
    <w:rsid w:val="00807929"/>
    <w:rsid w:val="00807F94"/>
    <w:rsid w:val="00810297"/>
    <w:rsid w:val="0081044F"/>
    <w:rsid w:val="008106D1"/>
    <w:rsid w:val="008108BF"/>
    <w:rsid w:val="00810C0F"/>
    <w:rsid w:val="008110A7"/>
    <w:rsid w:val="0081144D"/>
    <w:rsid w:val="008115A4"/>
    <w:rsid w:val="008118FE"/>
    <w:rsid w:val="008125A4"/>
    <w:rsid w:val="00812930"/>
    <w:rsid w:val="00812A20"/>
    <w:rsid w:val="00812EE3"/>
    <w:rsid w:val="0081369D"/>
    <w:rsid w:val="00813FAE"/>
    <w:rsid w:val="008140FC"/>
    <w:rsid w:val="00814673"/>
    <w:rsid w:val="008154A6"/>
    <w:rsid w:val="008154B2"/>
    <w:rsid w:val="00815505"/>
    <w:rsid w:val="008156ED"/>
    <w:rsid w:val="008165B8"/>
    <w:rsid w:val="00816651"/>
    <w:rsid w:val="00816ABF"/>
    <w:rsid w:val="0081716D"/>
    <w:rsid w:val="008177C7"/>
    <w:rsid w:val="00817BB5"/>
    <w:rsid w:val="00817C1F"/>
    <w:rsid w:val="0082048A"/>
    <w:rsid w:val="00820585"/>
    <w:rsid w:val="008211C0"/>
    <w:rsid w:val="008214D5"/>
    <w:rsid w:val="008218F2"/>
    <w:rsid w:val="0082272E"/>
    <w:rsid w:val="008227E4"/>
    <w:rsid w:val="00822A58"/>
    <w:rsid w:val="00822B09"/>
    <w:rsid w:val="00822DA4"/>
    <w:rsid w:val="00822F8A"/>
    <w:rsid w:val="008237B2"/>
    <w:rsid w:val="00823E20"/>
    <w:rsid w:val="00823EF6"/>
    <w:rsid w:val="0082464D"/>
    <w:rsid w:val="0082481C"/>
    <w:rsid w:val="00824AC7"/>
    <w:rsid w:val="00824C68"/>
    <w:rsid w:val="008250AB"/>
    <w:rsid w:val="00830AE7"/>
    <w:rsid w:val="00831334"/>
    <w:rsid w:val="0083140E"/>
    <w:rsid w:val="008317DA"/>
    <w:rsid w:val="00831855"/>
    <w:rsid w:val="00831C23"/>
    <w:rsid w:val="00831D06"/>
    <w:rsid w:val="0083251A"/>
    <w:rsid w:val="008339F6"/>
    <w:rsid w:val="0083402F"/>
    <w:rsid w:val="008345FD"/>
    <w:rsid w:val="00834F36"/>
    <w:rsid w:val="008353B4"/>
    <w:rsid w:val="00835AE1"/>
    <w:rsid w:val="00836238"/>
    <w:rsid w:val="00836725"/>
    <w:rsid w:val="0083677D"/>
    <w:rsid w:val="008376F2"/>
    <w:rsid w:val="008409DD"/>
    <w:rsid w:val="00840F4E"/>
    <w:rsid w:val="008414E5"/>
    <w:rsid w:val="0084155C"/>
    <w:rsid w:val="008416D2"/>
    <w:rsid w:val="00841854"/>
    <w:rsid w:val="00841917"/>
    <w:rsid w:val="0084197B"/>
    <w:rsid w:val="008431BF"/>
    <w:rsid w:val="008433B7"/>
    <w:rsid w:val="00843DC7"/>
    <w:rsid w:val="00843EBB"/>
    <w:rsid w:val="00843F74"/>
    <w:rsid w:val="0084405A"/>
    <w:rsid w:val="0084528D"/>
    <w:rsid w:val="00845351"/>
    <w:rsid w:val="00845C78"/>
    <w:rsid w:val="00846682"/>
    <w:rsid w:val="00846FAF"/>
    <w:rsid w:val="00847465"/>
    <w:rsid w:val="008504D8"/>
    <w:rsid w:val="00850674"/>
    <w:rsid w:val="00852124"/>
    <w:rsid w:val="0085230A"/>
    <w:rsid w:val="00852324"/>
    <w:rsid w:val="00852548"/>
    <w:rsid w:val="0085260E"/>
    <w:rsid w:val="0085274D"/>
    <w:rsid w:val="0085298E"/>
    <w:rsid w:val="008529FF"/>
    <w:rsid w:val="00852EDB"/>
    <w:rsid w:val="00853138"/>
    <w:rsid w:val="008539B2"/>
    <w:rsid w:val="0085459B"/>
    <w:rsid w:val="00854A5D"/>
    <w:rsid w:val="00855737"/>
    <w:rsid w:val="00855AFF"/>
    <w:rsid w:val="00856000"/>
    <w:rsid w:val="008570BB"/>
    <w:rsid w:val="008578E2"/>
    <w:rsid w:val="00861465"/>
    <w:rsid w:val="0086270F"/>
    <w:rsid w:val="00862842"/>
    <w:rsid w:val="00862962"/>
    <w:rsid w:val="00863283"/>
    <w:rsid w:val="00863307"/>
    <w:rsid w:val="008636B0"/>
    <w:rsid w:val="0086377E"/>
    <w:rsid w:val="008637B0"/>
    <w:rsid w:val="008637EA"/>
    <w:rsid w:val="00863A70"/>
    <w:rsid w:val="00863B41"/>
    <w:rsid w:val="00863DEE"/>
    <w:rsid w:val="008646DD"/>
    <w:rsid w:val="00864950"/>
    <w:rsid w:val="00864A66"/>
    <w:rsid w:val="00864F65"/>
    <w:rsid w:val="00867065"/>
    <w:rsid w:val="00867896"/>
    <w:rsid w:val="00867CFF"/>
    <w:rsid w:val="00867ECA"/>
    <w:rsid w:val="00867F1A"/>
    <w:rsid w:val="0087181D"/>
    <w:rsid w:val="00871BAB"/>
    <w:rsid w:val="00871D5D"/>
    <w:rsid w:val="00872028"/>
    <w:rsid w:val="0087275E"/>
    <w:rsid w:val="00872887"/>
    <w:rsid w:val="00872FB6"/>
    <w:rsid w:val="00873D2B"/>
    <w:rsid w:val="008740B5"/>
    <w:rsid w:val="008744E0"/>
    <w:rsid w:val="00874683"/>
    <w:rsid w:val="00874A4D"/>
    <w:rsid w:val="00874B33"/>
    <w:rsid w:val="00875333"/>
    <w:rsid w:val="008757B3"/>
    <w:rsid w:val="00875DDB"/>
    <w:rsid w:val="00875E53"/>
    <w:rsid w:val="00875F32"/>
    <w:rsid w:val="008766F3"/>
    <w:rsid w:val="00876835"/>
    <w:rsid w:val="0087769C"/>
    <w:rsid w:val="00877788"/>
    <w:rsid w:val="0088068B"/>
    <w:rsid w:val="008809C0"/>
    <w:rsid w:val="00880C1B"/>
    <w:rsid w:val="0088153C"/>
    <w:rsid w:val="0088182F"/>
    <w:rsid w:val="008821AE"/>
    <w:rsid w:val="00882A0A"/>
    <w:rsid w:val="00882A22"/>
    <w:rsid w:val="00882E53"/>
    <w:rsid w:val="00883301"/>
    <w:rsid w:val="00883526"/>
    <w:rsid w:val="00883BCC"/>
    <w:rsid w:val="00884141"/>
    <w:rsid w:val="00885700"/>
    <w:rsid w:val="00885FD7"/>
    <w:rsid w:val="008863C2"/>
    <w:rsid w:val="00886415"/>
    <w:rsid w:val="00886EFE"/>
    <w:rsid w:val="008901D3"/>
    <w:rsid w:val="008903F3"/>
    <w:rsid w:val="00890507"/>
    <w:rsid w:val="008906FB"/>
    <w:rsid w:val="00890F1D"/>
    <w:rsid w:val="0089124A"/>
    <w:rsid w:val="008916F7"/>
    <w:rsid w:val="00891BE6"/>
    <w:rsid w:val="00892AD1"/>
    <w:rsid w:val="00892B63"/>
    <w:rsid w:val="00893209"/>
    <w:rsid w:val="00894CC5"/>
    <w:rsid w:val="00895245"/>
    <w:rsid w:val="008966AB"/>
    <w:rsid w:val="008967E0"/>
    <w:rsid w:val="00896847"/>
    <w:rsid w:val="00896F09"/>
    <w:rsid w:val="00897A78"/>
    <w:rsid w:val="00897B31"/>
    <w:rsid w:val="008A045E"/>
    <w:rsid w:val="008A15A0"/>
    <w:rsid w:val="008A176C"/>
    <w:rsid w:val="008A22A6"/>
    <w:rsid w:val="008A257C"/>
    <w:rsid w:val="008A2783"/>
    <w:rsid w:val="008A2EAC"/>
    <w:rsid w:val="008A3254"/>
    <w:rsid w:val="008A32AC"/>
    <w:rsid w:val="008A3EEE"/>
    <w:rsid w:val="008A3FE1"/>
    <w:rsid w:val="008A4440"/>
    <w:rsid w:val="008A48E1"/>
    <w:rsid w:val="008A55A2"/>
    <w:rsid w:val="008A5B34"/>
    <w:rsid w:val="008A5CF5"/>
    <w:rsid w:val="008A69EE"/>
    <w:rsid w:val="008A721A"/>
    <w:rsid w:val="008A73D6"/>
    <w:rsid w:val="008A7697"/>
    <w:rsid w:val="008A7D31"/>
    <w:rsid w:val="008A7D86"/>
    <w:rsid w:val="008B02D3"/>
    <w:rsid w:val="008B0C05"/>
    <w:rsid w:val="008B0E2D"/>
    <w:rsid w:val="008B1556"/>
    <w:rsid w:val="008B15E2"/>
    <w:rsid w:val="008B1702"/>
    <w:rsid w:val="008B3617"/>
    <w:rsid w:val="008B393E"/>
    <w:rsid w:val="008B3B04"/>
    <w:rsid w:val="008B3B42"/>
    <w:rsid w:val="008B3EA5"/>
    <w:rsid w:val="008B4554"/>
    <w:rsid w:val="008B526E"/>
    <w:rsid w:val="008B57D2"/>
    <w:rsid w:val="008B5D4C"/>
    <w:rsid w:val="008B5E34"/>
    <w:rsid w:val="008B5E3E"/>
    <w:rsid w:val="008B62C7"/>
    <w:rsid w:val="008B68DB"/>
    <w:rsid w:val="008B721D"/>
    <w:rsid w:val="008B7964"/>
    <w:rsid w:val="008B7BB6"/>
    <w:rsid w:val="008B7E7B"/>
    <w:rsid w:val="008C120D"/>
    <w:rsid w:val="008C1D15"/>
    <w:rsid w:val="008C1F1C"/>
    <w:rsid w:val="008C200F"/>
    <w:rsid w:val="008C20B0"/>
    <w:rsid w:val="008C23E3"/>
    <w:rsid w:val="008C3F4B"/>
    <w:rsid w:val="008C4537"/>
    <w:rsid w:val="008C47DD"/>
    <w:rsid w:val="008C4A93"/>
    <w:rsid w:val="008C4AB9"/>
    <w:rsid w:val="008C531B"/>
    <w:rsid w:val="008C5A56"/>
    <w:rsid w:val="008C6388"/>
    <w:rsid w:val="008C6513"/>
    <w:rsid w:val="008C70CC"/>
    <w:rsid w:val="008D090B"/>
    <w:rsid w:val="008D0B91"/>
    <w:rsid w:val="008D11B7"/>
    <w:rsid w:val="008D22E0"/>
    <w:rsid w:val="008D25B3"/>
    <w:rsid w:val="008D2B3D"/>
    <w:rsid w:val="008D2B62"/>
    <w:rsid w:val="008D2BD8"/>
    <w:rsid w:val="008D2C14"/>
    <w:rsid w:val="008D3030"/>
    <w:rsid w:val="008D3509"/>
    <w:rsid w:val="008D370F"/>
    <w:rsid w:val="008D3D53"/>
    <w:rsid w:val="008D4CF7"/>
    <w:rsid w:val="008D4DC8"/>
    <w:rsid w:val="008D5B1F"/>
    <w:rsid w:val="008D5D2C"/>
    <w:rsid w:val="008D67BD"/>
    <w:rsid w:val="008D690F"/>
    <w:rsid w:val="008D79E0"/>
    <w:rsid w:val="008D7AED"/>
    <w:rsid w:val="008E01A0"/>
    <w:rsid w:val="008E1823"/>
    <w:rsid w:val="008E1869"/>
    <w:rsid w:val="008E231F"/>
    <w:rsid w:val="008E2A6E"/>
    <w:rsid w:val="008E2F0E"/>
    <w:rsid w:val="008E331C"/>
    <w:rsid w:val="008E39F4"/>
    <w:rsid w:val="008E3E30"/>
    <w:rsid w:val="008E4398"/>
    <w:rsid w:val="008E5477"/>
    <w:rsid w:val="008E5755"/>
    <w:rsid w:val="008E616A"/>
    <w:rsid w:val="008E6332"/>
    <w:rsid w:val="008E657C"/>
    <w:rsid w:val="008E7361"/>
    <w:rsid w:val="008F0015"/>
    <w:rsid w:val="008F0AE5"/>
    <w:rsid w:val="008F12BE"/>
    <w:rsid w:val="008F19EA"/>
    <w:rsid w:val="008F1AA9"/>
    <w:rsid w:val="008F1F91"/>
    <w:rsid w:val="008F211E"/>
    <w:rsid w:val="008F2672"/>
    <w:rsid w:val="008F2F3E"/>
    <w:rsid w:val="008F3A9F"/>
    <w:rsid w:val="008F3ADE"/>
    <w:rsid w:val="008F3AE8"/>
    <w:rsid w:val="008F3DD4"/>
    <w:rsid w:val="008F3EE1"/>
    <w:rsid w:val="008F4460"/>
    <w:rsid w:val="008F4EED"/>
    <w:rsid w:val="008F5C17"/>
    <w:rsid w:val="008F65B5"/>
    <w:rsid w:val="008F6709"/>
    <w:rsid w:val="008F6B38"/>
    <w:rsid w:val="008F70C4"/>
    <w:rsid w:val="008F7291"/>
    <w:rsid w:val="008F752B"/>
    <w:rsid w:val="008F798A"/>
    <w:rsid w:val="009007EC"/>
    <w:rsid w:val="00900F71"/>
    <w:rsid w:val="009017F1"/>
    <w:rsid w:val="009028F2"/>
    <w:rsid w:val="00902984"/>
    <w:rsid w:val="0090375F"/>
    <w:rsid w:val="009048F6"/>
    <w:rsid w:val="00904F35"/>
    <w:rsid w:val="009050E2"/>
    <w:rsid w:val="00905242"/>
    <w:rsid w:val="00905279"/>
    <w:rsid w:val="00905296"/>
    <w:rsid w:val="009055FF"/>
    <w:rsid w:val="0090560D"/>
    <w:rsid w:val="009065DA"/>
    <w:rsid w:val="00906C03"/>
    <w:rsid w:val="0090752C"/>
    <w:rsid w:val="00907804"/>
    <w:rsid w:val="00907BFD"/>
    <w:rsid w:val="00910063"/>
    <w:rsid w:val="00910A55"/>
    <w:rsid w:val="00910D9B"/>
    <w:rsid w:val="00910F80"/>
    <w:rsid w:val="00910FE8"/>
    <w:rsid w:val="00911176"/>
    <w:rsid w:val="0091129E"/>
    <w:rsid w:val="0091141C"/>
    <w:rsid w:val="00911898"/>
    <w:rsid w:val="0091229C"/>
    <w:rsid w:val="00912597"/>
    <w:rsid w:val="0091288F"/>
    <w:rsid w:val="00912A55"/>
    <w:rsid w:val="009136AE"/>
    <w:rsid w:val="00913A3E"/>
    <w:rsid w:val="00913F4D"/>
    <w:rsid w:val="009142F2"/>
    <w:rsid w:val="00914E67"/>
    <w:rsid w:val="009151D3"/>
    <w:rsid w:val="009168D9"/>
    <w:rsid w:val="00916A46"/>
    <w:rsid w:val="00917771"/>
    <w:rsid w:val="00917892"/>
    <w:rsid w:val="0091796C"/>
    <w:rsid w:val="009206EC"/>
    <w:rsid w:val="009209A9"/>
    <w:rsid w:val="00920E2C"/>
    <w:rsid w:val="009216A3"/>
    <w:rsid w:val="00922CEA"/>
    <w:rsid w:val="0092331A"/>
    <w:rsid w:val="009234BB"/>
    <w:rsid w:val="00924064"/>
    <w:rsid w:val="00924075"/>
    <w:rsid w:val="0092425B"/>
    <w:rsid w:val="009245B7"/>
    <w:rsid w:val="00924DEF"/>
    <w:rsid w:val="00925A26"/>
    <w:rsid w:val="00925BEB"/>
    <w:rsid w:val="00926B64"/>
    <w:rsid w:val="00926FB1"/>
    <w:rsid w:val="00927294"/>
    <w:rsid w:val="009301D2"/>
    <w:rsid w:val="0093028D"/>
    <w:rsid w:val="00931992"/>
    <w:rsid w:val="00931E38"/>
    <w:rsid w:val="00932247"/>
    <w:rsid w:val="009323C8"/>
    <w:rsid w:val="0093279A"/>
    <w:rsid w:val="0093293D"/>
    <w:rsid w:val="00932CC3"/>
    <w:rsid w:val="00932EAD"/>
    <w:rsid w:val="009332A3"/>
    <w:rsid w:val="0093404B"/>
    <w:rsid w:val="00934168"/>
    <w:rsid w:val="00935F78"/>
    <w:rsid w:val="00936484"/>
    <w:rsid w:val="00936625"/>
    <w:rsid w:val="009367AB"/>
    <w:rsid w:val="00936962"/>
    <w:rsid w:val="00937142"/>
    <w:rsid w:val="0093728A"/>
    <w:rsid w:val="009379FE"/>
    <w:rsid w:val="0094081E"/>
    <w:rsid w:val="009417A8"/>
    <w:rsid w:val="009418F0"/>
    <w:rsid w:val="00941DB6"/>
    <w:rsid w:val="00941E07"/>
    <w:rsid w:val="00942A12"/>
    <w:rsid w:val="009438F5"/>
    <w:rsid w:val="00943E95"/>
    <w:rsid w:val="00944B16"/>
    <w:rsid w:val="00944D1C"/>
    <w:rsid w:val="00945303"/>
    <w:rsid w:val="0094593B"/>
    <w:rsid w:val="00945A94"/>
    <w:rsid w:val="009463B1"/>
    <w:rsid w:val="009469D4"/>
    <w:rsid w:val="00946C9B"/>
    <w:rsid w:val="00947447"/>
    <w:rsid w:val="009475B6"/>
    <w:rsid w:val="00947859"/>
    <w:rsid w:val="0095062D"/>
    <w:rsid w:val="009508C7"/>
    <w:rsid w:val="00950D96"/>
    <w:rsid w:val="00950FAA"/>
    <w:rsid w:val="0095112D"/>
    <w:rsid w:val="00952DF0"/>
    <w:rsid w:val="009532A1"/>
    <w:rsid w:val="00953BCD"/>
    <w:rsid w:val="00954231"/>
    <w:rsid w:val="00954972"/>
    <w:rsid w:val="00954A1B"/>
    <w:rsid w:val="009551C5"/>
    <w:rsid w:val="009554C7"/>
    <w:rsid w:val="0095576C"/>
    <w:rsid w:val="0095595E"/>
    <w:rsid w:val="00955ADB"/>
    <w:rsid w:val="009561AB"/>
    <w:rsid w:val="009562C0"/>
    <w:rsid w:val="009563F5"/>
    <w:rsid w:val="009567D5"/>
    <w:rsid w:val="00956AC4"/>
    <w:rsid w:val="00956D09"/>
    <w:rsid w:val="009578D7"/>
    <w:rsid w:val="00957A74"/>
    <w:rsid w:val="009604BD"/>
    <w:rsid w:val="0096080F"/>
    <w:rsid w:val="009608CB"/>
    <w:rsid w:val="00960EF7"/>
    <w:rsid w:val="00960F57"/>
    <w:rsid w:val="00961F34"/>
    <w:rsid w:val="0096249D"/>
    <w:rsid w:val="00962CC4"/>
    <w:rsid w:val="00962D62"/>
    <w:rsid w:val="00963909"/>
    <w:rsid w:val="0096405B"/>
    <w:rsid w:val="0096415C"/>
    <w:rsid w:val="00964408"/>
    <w:rsid w:val="00964901"/>
    <w:rsid w:val="00964E9D"/>
    <w:rsid w:val="00965075"/>
    <w:rsid w:val="009657FF"/>
    <w:rsid w:val="00965947"/>
    <w:rsid w:val="00965C72"/>
    <w:rsid w:val="00965C92"/>
    <w:rsid w:val="00965FE6"/>
    <w:rsid w:val="00966320"/>
    <w:rsid w:val="00966675"/>
    <w:rsid w:val="009666AC"/>
    <w:rsid w:val="0096715A"/>
    <w:rsid w:val="0096775B"/>
    <w:rsid w:val="0096791E"/>
    <w:rsid w:val="009679B1"/>
    <w:rsid w:val="00967C59"/>
    <w:rsid w:val="00970C28"/>
    <w:rsid w:val="00970FC3"/>
    <w:rsid w:val="00971058"/>
    <w:rsid w:val="00971DFD"/>
    <w:rsid w:val="00973852"/>
    <w:rsid w:val="009739BF"/>
    <w:rsid w:val="00973D9A"/>
    <w:rsid w:val="0097447C"/>
    <w:rsid w:val="009744C4"/>
    <w:rsid w:val="0097453E"/>
    <w:rsid w:val="009757B8"/>
    <w:rsid w:val="00975A8D"/>
    <w:rsid w:val="00976488"/>
    <w:rsid w:val="00976E9B"/>
    <w:rsid w:val="00977C6A"/>
    <w:rsid w:val="00981E42"/>
    <w:rsid w:val="00982591"/>
    <w:rsid w:val="00982738"/>
    <w:rsid w:val="00983318"/>
    <w:rsid w:val="00984822"/>
    <w:rsid w:val="00984A7E"/>
    <w:rsid w:val="00984A90"/>
    <w:rsid w:val="00986411"/>
    <w:rsid w:val="00986421"/>
    <w:rsid w:val="00986503"/>
    <w:rsid w:val="009867EB"/>
    <w:rsid w:val="00986835"/>
    <w:rsid w:val="009874AD"/>
    <w:rsid w:val="00987538"/>
    <w:rsid w:val="00987C70"/>
    <w:rsid w:val="00990029"/>
    <w:rsid w:val="0099032F"/>
    <w:rsid w:val="00990483"/>
    <w:rsid w:val="00990EEC"/>
    <w:rsid w:val="00991BB4"/>
    <w:rsid w:val="00992366"/>
    <w:rsid w:val="009923EB"/>
    <w:rsid w:val="009927B4"/>
    <w:rsid w:val="00992FDD"/>
    <w:rsid w:val="00993938"/>
    <w:rsid w:val="009951FC"/>
    <w:rsid w:val="00995594"/>
    <w:rsid w:val="00996799"/>
    <w:rsid w:val="0099686A"/>
    <w:rsid w:val="0099691F"/>
    <w:rsid w:val="00996E9E"/>
    <w:rsid w:val="009971F3"/>
    <w:rsid w:val="009A009D"/>
    <w:rsid w:val="009A00F9"/>
    <w:rsid w:val="009A038E"/>
    <w:rsid w:val="009A052B"/>
    <w:rsid w:val="009A0731"/>
    <w:rsid w:val="009A0F9B"/>
    <w:rsid w:val="009A1517"/>
    <w:rsid w:val="009A22E2"/>
    <w:rsid w:val="009A2C45"/>
    <w:rsid w:val="009A3ADE"/>
    <w:rsid w:val="009A487F"/>
    <w:rsid w:val="009A4C83"/>
    <w:rsid w:val="009A55C9"/>
    <w:rsid w:val="009A585E"/>
    <w:rsid w:val="009A5BB7"/>
    <w:rsid w:val="009A5F8F"/>
    <w:rsid w:val="009A6A6E"/>
    <w:rsid w:val="009A791E"/>
    <w:rsid w:val="009A7F49"/>
    <w:rsid w:val="009B03C0"/>
    <w:rsid w:val="009B071B"/>
    <w:rsid w:val="009B0772"/>
    <w:rsid w:val="009B0A5E"/>
    <w:rsid w:val="009B0B37"/>
    <w:rsid w:val="009B1305"/>
    <w:rsid w:val="009B132B"/>
    <w:rsid w:val="009B192D"/>
    <w:rsid w:val="009B1B0E"/>
    <w:rsid w:val="009B1C34"/>
    <w:rsid w:val="009B29A1"/>
    <w:rsid w:val="009B2DD4"/>
    <w:rsid w:val="009B3638"/>
    <w:rsid w:val="009B3AFF"/>
    <w:rsid w:val="009B3D1A"/>
    <w:rsid w:val="009B3E66"/>
    <w:rsid w:val="009B40D6"/>
    <w:rsid w:val="009B497D"/>
    <w:rsid w:val="009B4C20"/>
    <w:rsid w:val="009B4F17"/>
    <w:rsid w:val="009B4FAF"/>
    <w:rsid w:val="009B52FE"/>
    <w:rsid w:val="009B5E7C"/>
    <w:rsid w:val="009B5F7D"/>
    <w:rsid w:val="009B6C69"/>
    <w:rsid w:val="009C042C"/>
    <w:rsid w:val="009C048A"/>
    <w:rsid w:val="009C0EE2"/>
    <w:rsid w:val="009C13E6"/>
    <w:rsid w:val="009C2094"/>
    <w:rsid w:val="009C225B"/>
    <w:rsid w:val="009C22D1"/>
    <w:rsid w:val="009C2C94"/>
    <w:rsid w:val="009C313B"/>
    <w:rsid w:val="009C3906"/>
    <w:rsid w:val="009C3C12"/>
    <w:rsid w:val="009C3E82"/>
    <w:rsid w:val="009C478B"/>
    <w:rsid w:val="009C4A72"/>
    <w:rsid w:val="009C4AA4"/>
    <w:rsid w:val="009C5068"/>
    <w:rsid w:val="009C7023"/>
    <w:rsid w:val="009D040D"/>
    <w:rsid w:val="009D20E9"/>
    <w:rsid w:val="009D285B"/>
    <w:rsid w:val="009D352B"/>
    <w:rsid w:val="009D3594"/>
    <w:rsid w:val="009D3FAC"/>
    <w:rsid w:val="009D45AE"/>
    <w:rsid w:val="009D47C4"/>
    <w:rsid w:val="009D5A3E"/>
    <w:rsid w:val="009D5BB5"/>
    <w:rsid w:val="009D5DBE"/>
    <w:rsid w:val="009D6948"/>
    <w:rsid w:val="009D6E3C"/>
    <w:rsid w:val="009D7D9A"/>
    <w:rsid w:val="009E0CBD"/>
    <w:rsid w:val="009E10B2"/>
    <w:rsid w:val="009E1197"/>
    <w:rsid w:val="009E3132"/>
    <w:rsid w:val="009E35FD"/>
    <w:rsid w:val="009E4273"/>
    <w:rsid w:val="009E4947"/>
    <w:rsid w:val="009E4DF6"/>
    <w:rsid w:val="009E5408"/>
    <w:rsid w:val="009E5814"/>
    <w:rsid w:val="009E59C4"/>
    <w:rsid w:val="009E5DAF"/>
    <w:rsid w:val="009E5EEE"/>
    <w:rsid w:val="009E6558"/>
    <w:rsid w:val="009E68A9"/>
    <w:rsid w:val="009E6BE4"/>
    <w:rsid w:val="009E746F"/>
    <w:rsid w:val="009F076D"/>
    <w:rsid w:val="009F0991"/>
    <w:rsid w:val="009F0E95"/>
    <w:rsid w:val="009F2453"/>
    <w:rsid w:val="009F25AB"/>
    <w:rsid w:val="009F274F"/>
    <w:rsid w:val="009F2A72"/>
    <w:rsid w:val="009F2C53"/>
    <w:rsid w:val="009F3BE5"/>
    <w:rsid w:val="009F4200"/>
    <w:rsid w:val="009F4267"/>
    <w:rsid w:val="009F45EF"/>
    <w:rsid w:val="009F46A9"/>
    <w:rsid w:val="009F4802"/>
    <w:rsid w:val="009F4803"/>
    <w:rsid w:val="009F5308"/>
    <w:rsid w:val="009F5FC7"/>
    <w:rsid w:val="009F6F00"/>
    <w:rsid w:val="009F7241"/>
    <w:rsid w:val="00A00334"/>
    <w:rsid w:val="00A00B41"/>
    <w:rsid w:val="00A00D93"/>
    <w:rsid w:val="00A01235"/>
    <w:rsid w:val="00A0156C"/>
    <w:rsid w:val="00A015BF"/>
    <w:rsid w:val="00A0168E"/>
    <w:rsid w:val="00A01E54"/>
    <w:rsid w:val="00A02559"/>
    <w:rsid w:val="00A02754"/>
    <w:rsid w:val="00A0280F"/>
    <w:rsid w:val="00A02DE6"/>
    <w:rsid w:val="00A03052"/>
    <w:rsid w:val="00A032D6"/>
    <w:rsid w:val="00A032D9"/>
    <w:rsid w:val="00A0343E"/>
    <w:rsid w:val="00A037E8"/>
    <w:rsid w:val="00A04048"/>
    <w:rsid w:val="00A040D0"/>
    <w:rsid w:val="00A045BB"/>
    <w:rsid w:val="00A059F6"/>
    <w:rsid w:val="00A05D07"/>
    <w:rsid w:val="00A05D24"/>
    <w:rsid w:val="00A06473"/>
    <w:rsid w:val="00A07516"/>
    <w:rsid w:val="00A10BA4"/>
    <w:rsid w:val="00A1152F"/>
    <w:rsid w:val="00A11CCB"/>
    <w:rsid w:val="00A13565"/>
    <w:rsid w:val="00A13684"/>
    <w:rsid w:val="00A136E1"/>
    <w:rsid w:val="00A155AC"/>
    <w:rsid w:val="00A15BDF"/>
    <w:rsid w:val="00A15FE3"/>
    <w:rsid w:val="00A1651B"/>
    <w:rsid w:val="00A16F6C"/>
    <w:rsid w:val="00A171DD"/>
    <w:rsid w:val="00A17A13"/>
    <w:rsid w:val="00A20044"/>
    <w:rsid w:val="00A2009E"/>
    <w:rsid w:val="00A20496"/>
    <w:rsid w:val="00A21486"/>
    <w:rsid w:val="00A21AF6"/>
    <w:rsid w:val="00A22424"/>
    <w:rsid w:val="00A228C3"/>
    <w:rsid w:val="00A22CCD"/>
    <w:rsid w:val="00A22D69"/>
    <w:rsid w:val="00A22E81"/>
    <w:rsid w:val="00A22F37"/>
    <w:rsid w:val="00A22FEF"/>
    <w:rsid w:val="00A23C60"/>
    <w:rsid w:val="00A25278"/>
    <w:rsid w:val="00A25329"/>
    <w:rsid w:val="00A25634"/>
    <w:rsid w:val="00A25923"/>
    <w:rsid w:val="00A25A42"/>
    <w:rsid w:val="00A25FCF"/>
    <w:rsid w:val="00A262BC"/>
    <w:rsid w:val="00A267A1"/>
    <w:rsid w:val="00A26FF8"/>
    <w:rsid w:val="00A27739"/>
    <w:rsid w:val="00A27D1A"/>
    <w:rsid w:val="00A27DB9"/>
    <w:rsid w:val="00A30A64"/>
    <w:rsid w:val="00A30A9C"/>
    <w:rsid w:val="00A3109D"/>
    <w:rsid w:val="00A311D2"/>
    <w:rsid w:val="00A31785"/>
    <w:rsid w:val="00A31F43"/>
    <w:rsid w:val="00A32414"/>
    <w:rsid w:val="00A325FD"/>
    <w:rsid w:val="00A32A46"/>
    <w:rsid w:val="00A32E55"/>
    <w:rsid w:val="00A32F51"/>
    <w:rsid w:val="00A33C79"/>
    <w:rsid w:val="00A33D83"/>
    <w:rsid w:val="00A33DE1"/>
    <w:rsid w:val="00A33EBF"/>
    <w:rsid w:val="00A3411C"/>
    <w:rsid w:val="00A34A43"/>
    <w:rsid w:val="00A34A56"/>
    <w:rsid w:val="00A34AD0"/>
    <w:rsid w:val="00A34D83"/>
    <w:rsid w:val="00A3554B"/>
    <w:rsid w:val="00A35A63"/>
    <w:rsid w:val="00A35FB3"/>
    <w:rsid w:val="00A36184"/>
    <w:rsid w:val="00A3655D"/>
    <w:rsid w:val="00A36942"/>
    <w:rsid w:val="00A370C6"/>
    <w:rsid w:val="00A37C67"/>
    <w:rsid w:val="00A40B68"/>
    <w:rsid w:val="00A412F0"/>
    <w:rsid w:val="00A41310"/>
    <w:rsid w:val="00A41320"/>
    <w:rsid w:val="00A422BB"/>
    <w:rsid w:val="00A425AB"/>
    <w:rsid w:val="00A42764"/>
    <w:rsid w:val="00A42D18"/>
    <w:rsid w:val="00A434C6"/>
    <w:rsid w:val="00A43D0D"/>
    <w:rsid w:val="00A43D83"/>
    <w:rsid w:val="00A43DAE"/>
    <w:rsid w:val="00A447CB"/>
    <w:rsid w:val="00A44A5B"/>
    <w:rsid w:val="00A455AC"/>
    <w:rsid w:val="00A45755"/>
    <w:rsid w:val="00A45B56"/>
    <w:rsid w:val="00A465D3"/>
    <w:rsid w:val="00A466D4"/>
    <w:rsid w:val="00A46E5A"/>
    <w:rsid w:val="00A477A4"/>
    <w:rsid w:val="00A47AAA"/>
    <w:rsid w:val="00A50013"/>
    <w:rsid w:val="00A50BCC"/>
    <w:rsid w:val="00A50CAD"/>
    <w:rsid w:val="00A50D77"/>
    <w:rsid w:val="00A52488"/>
    <w:rsid w:val="00A5254A"/>
    <w:rsid w:val="00A534D4"/>
    <w:rsid w:val="00A53E8C"/>
    <w:rsid w:val="00A54DCD"/>
    <w:rsid w:val="00A54F0E"/>
    <w:rsid w:val="00A5546D"/>
    <w:rsid w:val="00A55654"/>
    <w:rsid w:val="00A5575D"/>
    <w:rsid w:val="00A56468"/>
    <w:rsid w:val="00A56BDE"/>
    <w:rsid w:val="00A56C42"/>
    <w:rsid w:val="00A56DA3"/>
    <w:rsid w:val="00A576DC"/>
    <w:rsid w:val="00A57F69"/>
    <w:rsid w:val="00A601CA"/>
    <w:rsid w:val="00A6071C"/>
    <w:rsid w:val="00A60CCC"/>
    <w:rsid w:val="00A61AAD"/>
    <w:rsid w:val="00A62D2D"/>
    <w:rsid w:val="00A63934"/>
    <w:rsid w:val="00A640F6"/>
    <w:rsid w:val="00A64C72"/>
    <w:rsid w:val="00A65376"/>
    <w:rsid w:val="00A65670"/>
    <w:rsid w:val="00A65DBA"/>
    <w:rsid w:val="00A6690A"/>
    <w:rsid w:val="00A67688"/>
    <w:rsid w:val="00A7093B"/>
    <w:rsid w:val="00A70946"/>
    <w:rsid w:val="00A709EA"/>
    <w:rsid w:val="00A70AA9"/>
    <w:rsid w:val="00A70CB4"/>
    <w:rsid w:val="00A70F6A"/>
    <w:rsid w:val="00A714F0"/>
    <w:rsid w:val="00A71930"/>
    <w:rsid w:val="00A7218B"/>
    <w:rsid w:val="00A72579"/>
    <w:rsid w:val="00A72A78"/>
    <w:rsid w:val="00A73218"/>
    <w:rsid w:val="00A74541"/>
    <w:rsid w:val="00A748C3"/>
    <w:rsid w:val="00A7540B"/>
    <w:rsid w:val="00A75DFC"/>
    <w:rsid w:val="00A771BB"/>
    <w:rsid w:val="00A77CC9"/>
    <w:rsid w:val="00A80486"/>
    <w:rsid w:val="00A812A5"/>
    <w:rsid w:val="00A81392"/>
    <w:rsid w:val="00A8160B"/>
    <w:rsid w:val="00A81B57"/>
    <w:rsid w:val="00A827E3"/>
    <w:rsid w:val="00A8391D"/>
    <w:rsid w:val="00A83B60"/>
    <w:rsid w:val="00A83C08"/>
    <w:rsid w:val="00A83D35"/>
    <w:rsid w:val="00A83D4F"/>
    <w:rsid w:val="00A84161"/>
    <w:rsid w:val="00A846F3"/>
    <w:rsid w:val="00A84F3D"/>
    <w:rsid w:val="00A84FA9"/>
    <w:rsid w:val="00A86349"/>
    <w:rsid w:val="00A86374"/>
    <w:rsid w:val="00A86AE7"/>
    <w:rsid w:val="00A86C7E"/>
    <w:rsid w:val="00A8781D"/>
    <w:rsid w:val="00A878E8"/>
    <w:rsid w:val="00A87C59"/>
    <w:rsid w:val="00A90090"/>
    <w:rsid w:val="00A902AD"/>
    <w:rsid w:val="00A9070A"/>
    <w:rsid w:val="00A9088D"/>
    <w:rsid w:val="00A91DCF"/>
    <w:rsid w:val="00A91EF6"/>
    <w:rsid w:val="00A9282A"/>
    <w:rsid w:val="00A92B5C"/>
    <w:rsid w:val="00A94080"/>
    <w:rsid w:val="00A9470F"/>
    <w:rsid w:val="00A947D2"/>
    <w:rsid w:val="00A950BE"/>
    <w:rsid w:val="00A95210"/>
    <w:rsid w:val="00A9587B"/>
    <w:rsid w:val="00A9632D"/>
    <w:rsid w:val="00A963C8"/>
    <w:rsid w:val="00A96A17"/>
    <w:rsid w:val="00A96A61"/>
    <w:rsid w:val="00A96DA5"/>
    <w:rsid w:val="00A9758C"/>
    <w:rsid w:val="00A97636"/>
    <w:rsid w:val="00A979ED"/>
    <w:rsid w:val="00AA05DF"/>
    <w:rsid w:val="00AA08B2"/>
    <w:rsid w:val="00AA0953"/>
    <w:rsid w:val="00AA0B34"/>
    <w:rsid w:val="00AA0DB4"/>
    <w:rsid w:val="00AA105C"/>
    <w:rsid w:val="00AA1543"/>
    <w:rsid w:val="00AA2130"/>
    <w:rsid w:val="00AA231C"/>
    <w:rsid w:val="00AA26D3"/>
    <w:rsid w:val="00AA270A"/>
    <w:rsid w:val="00AA2C3B"/>
    <w:rsid w:val="00AA2C6D"/>
    <w:rsid w:val="00AA2F79"/>
    <w:rsid w:val="00AA3100"/>
    <w:rsid w:val="00AA35F9"/>
    <w:rsid w:val="00AA3B67"/>
    <w:rsid w:val="00AA3EB1"/>
    <w:rsid w:val="00AA40F7"/>
    <w:rsid w:val="00AA4FCE"/>
    <w:rsid w:val="00AA515B"/>
    <w:rsid w:val="00AA5AD6"/>
    <w:rsid w:val="00AA62DC"/>
    <w:rsid w:val="00AA68FA"/>
    <w:rsid w:val="00AA7C10"/>
    <w:rsid w:val="00AA7E0E"/>
    <w:rsid w:val="00AB018A"/>
    <w:rsid w:val="00AB02CB"/>
    <w:rsid w:val="00AB12DB"/>
    <w:rsid w:val="00AB17F5"/>
    <w:rsid w:val="00AB1A41"/>
    <w:rsid w:val="00AB2699"/>
    <w:rsid w:val="00AB2865"/>
    <w:rsid w:val="00AB3774"/>
    <w:rsid w:val="00AB39C9"/>
    <w:rsid w:val="00AB4079"/>
    <w:rsid w:val="00AB439B"/>
    <w:rsid w:val="00AB47F7"/>
    <w:rsid w:val="00AB4DAD"/>
    <w:rsid w:val="00AB5714"/>
    <w:rsid w:val="00AB57F7"/>
    <w:rsid w:val="00AB5D0B"/>
    <w:rsid w:val="00AB6029"/>
    <w:rsid w:val="00AB6805"/>
    <w:rsid w:val="00AC0EA7"/>
    <w:rsid w:val="00AC1144"/>
    <w:rsid w:val="00AC160D"/>
    <w:rsid w:val="00AC17B5"/>
    <w:rsid w:val="00AC1CF1"/>
    <w:rsid w:val="00AC1E3A"/>
    <w:rsid w:val="00AC2D5F"/>
    <w:rsid w:val="00AC32E8"/>
    <w:rsid w:val="00AC3936"/>
    <w:rsid w:val="00AC3B20"/>
    <w:rsid w:val="00AC4209"/>
    <w:rsid w:val="00AC432E"/>
    <w:rsid w:val="00AC5AA4"/>
    <w:rsid w:val="00AC629A"/>
    <w:rsid w:val="00AC62BD"/>
    <w:rsid w:val="00AC685C"/>
    <w:rsid w:val="00AC7176"/>
    <w:rsid w:val="00AD051A"/>
    <w:rsid w:val="00AD1DCC"/>
    <w:rsid w:val="00AD20D7"/>
    <w:rsid w:val="00AD2970"/>
    <w:rsid w:val="00AD2E91"/>
    <w:rsid w:val="00AD5221"/>
    <w:rsid w:val="00AD5E84"/>
    <w:rsid w:val="00AD6335"/>
    <w:rsid w:val="00AD6663"/>
    <w:rsid w:val="00AD6D12"/>
    <w:rsid w:val="00AD6FC1"/>
    <w:rsid w:val="00AD74FE"/>
    <w:rsid w:val="00AD7A18"/>
    <w:rsid w:val="00AE0652"/>
    <w:rsid w:val="00AE0D24"/>
    <w:rsid w:val="00AE2985"/>
    <w:rsid w:val="00AE331D"/>
    <w:rsid w:val="00AE4299"/>
    <w:rsid w:val="00AE4A6C"/>
    <w:rsid w:val="00AE575E"/>
    <w:rsid w:val="00AE5779"/>
    <w:rsid w:val="00AE583C"/>
    <w:rsid w:val="00AE6ADA"/>
    <w:rsid w:val="00AE73F5"/>
    <w:rsid w:val="00AE74D8"/>
    <w:rsid w:val="00AF050A"/>
    <w:rsid w:val="00AF0624"/>
    <w:rsid w:val="00AF2667"/>
    <w:rsid w:val="00AF26C9"/>
    <w:rsid w:val="00AF351A"/>
    <w:rsid w:val="00AF4063"/>
    <w:rsid w:val="00AF43ED"/>
    <w:rsid w:val="00AF481F"/>
    <w:rsid w:val="00AF486B"/>
    <w:rsid w:val="00AF4A29"/>
    <w:rsid w:val="00AF4F9F"/>
    <w:rsid w:val="00AF56BA"/>
    <w:rsid w:val="00AF5BF7"/>
    <w:rsid w:val="00AF5EEB"/>
    <w:rsid w:val="00AF6250"/>
    <w:rsid w:val="00AF6618"/>
    <w:rsid w:val="00AF7071"/>
    <w:rsid w:val="00AF7302"/>
    <w:rsid w:val="00AF7640"/>
    <w:rsid w:val="00AF77A9"/>
    <w:rsid w:val="00AF79CE"/>
    <w:rsid w:val="00AF7D28"/>
    <w:rsid w:val="00B008F3"/>
    <w:rsid w:val="00B0116B"/>
    <w:rsid w:val="00B01546"/>
    <w:rsid w:val="00B01595"/>
    <w:rsid w:val="00B016BE"/>
    <w:rsid w:val="00B0208A"/>
    <w:rsid w:val="00B02BD6"/>
    <w:rsid w:val="00B02E58"/>
    <w:rsid w:val="00B02F86"/>
    <w:rsid w:val="00B03128"/>
    <w:rsid w:val="00B032A6"/>
    <w:rsid w:val="00B047B3"/>
    <w:rsid w:val="00B04BE9"/>
    <w:rsid w:val="00B04FD2"/>
    <w:rsid w:val="00B052FA"/>
    <w:rsid w:val="00B065B3"/>
    <w:rsid w:val="00B10609"/>
    <w:rsid w:val="00B11767"/>
    <w:rsid w:val="00B12D2E"/>
    <w:rsid w:val="00B13696"/>
    <w:rsid w:val="00B1386F"/>
    <w:rsid w:val="00B13BE2"/>
    <w:rsid w:val="00B13C11"/>
    <w:rsid w:val="00B1400C"/>
    <w:rsid w:val="00B148C2"/>
    <w:rsid w:val="00B1491F"/>
    <w:rsid w:val="00B14AA6"/>
    <w:rsid w:val="00B14C92"/>
    <w:rsid w:val="00B15420"/>
    <w:rsid w:val="00B15B91"/>
    <w:rsid w:val="00B15E63"/>
    <w:rsid w:val="00B15FF1"/>
    <w:rsid w:val="00B16B04"/>
    <w:rsid w:val="00B16F10"/>
    <w:rsid w:val="00B17999"/>
    <w:rsid w:val="00B17A69"/>
    <w:rsid w:val="00B17C63"/>
    <w:rsid w:val="00B17E6C"/>
    <w:rsid w:val="00B202C1"/>
    <w:rsid w:val="00B202CF"/>
    <w:rsid w:val="00B209EA"/>
    <w:rsid w:val="00B2114A"/>
    <w:rsid w:val="00B22022"/>
    <w:rsid w:val="00B22562"/>
    <w:rsid w:val="00B2295E"/>
    <w:rsid w:val="00B2319F"/>
    <w:rsid w:val="00B23E29"/>
    <w:rsid w:val="00B24234"/>
    <w:rsid w:val="00B24259"/>
    <w:rsid w:val="00B24C54"/>
    <w:rsid w:val="00B24CCF"/>
    <w:rsid w:val="00B251AC"/>
    <w:rsid w:val="00B25CA0"/>
    <w:rsid w:val="00B2635C"/>
    <w:rsid w:val="00B26979"/>
    <w:rsid w:val="00B26989"/>
    <w:rsid w:val="00B269EA"/>
    <w:rsid w:val="00B27153"/>
    <w:rsid w:val="00B271A1"/>
    <w:rsid w:val="00B273CA"/>
    <w:rsid w:val="00B27548"/>
    <w:rsid w:val="00B27794"/>
    <w:rsid w:val="00B3011D"/>
    <w:rsid w:val="00B30D60"/>
    <w:rsid w:val="00B31289"/>
    <w:rsid w:val="00B31F8B"/>
    <w:rsid w:val="00B31FF2"/>
    <w:rsid w:val="00B3201D"/>
    <w:rsid w:val="00B3255C"/>
    <w:rsid w:val="00B32C4F"/>
    <w:rsid w:val="00B33586"/>
    <w:rsid w:val="00B340AD"/>
    <w:rsid w:val="00B346FD"/>
    <w:rsid w:val="00B34AB2"/>
    <w:rsid w:val="00B34DCE"/>
    <w:rsid w:val="00B3513C"/>
    <w:rsid w:val="00B3523D"/>
    <w:rsid w:val="00B352CE"/>
    <w:rsid w:val="00B35A91"/>
    <w:rsid w:val="00B36642"/>
    <w:rsid w:val="00B37120"/>
    <w:rsid w:val="00B37585"/>
    <w:rsid w:val="00B37A8F"/>
    <w:rsid w:val="00B37C74"/>
    <w:rsid w:val="00B37E55"/>
    <w:rsid w:val="00B37F0A"/>
    <w:rsid w:val="00B37FBA"/>
    <w:rsid w:val="00B40848"/>
    <w:rsid w:val="00B41605"/>
    <w:rsid w:val="00B41781"/>
    <w:rsid w:val="00B427B9"/>
    <w:rsid w:val="00B43AA1"/>
    <w:rsid w:val="00B43B51"/>
    <w:rsid w:val="00B446D0"/>
    <w:rsid w:val="00B44E8A"/>
    <w:rsid w:val="00B45999"/>
    <w:rsid w:val="00B45E89"/>
    <w:rsid w:val="00B46AB5"/>
    <w:rsid w:val="00B46FB2"/>
    <w:rsid w:val="00B471D7"/>
    <w:rsid w:val="00B474C3"/>
    <w:rsid w:val="00B5033F"/>
    <w:rsid w:val="00B50A88"/>
    <w:rsid w:val="00B510C3"/>
    <w:rsid w:val="00B523EC"/>
    <w:rsid w:val="00B5241E"/>
    <w:rsid w:val="00B526CC"/>
    <w:rsid w:val="00B52CD0"/>
    <w:rsid w:val="00B53938"/>
    <w:rsid w:val="00B53F47"/>
    <w:rsid w:val="00B55859"/>
    <w:rsid w:val="00B559AB"/>
    <w:rsid w:val="00B56046"/>
    <w:rsid w:val="00B56625"/>
    <w:rsid w:val="00B566E2"/>
    <w:rsid w:val="00B56A07"/>
    <w:rsid w:val="00B56C74"/>
    <w:rsid w:val="00B57AFE"/>
    <w:rsid w:val="00B57E9B"/>
    <w:rsid w:val="00B613A7"/>
    <w:rsid w:val="00B61413"/>
    <w:rsid w:val="00B618EA"/>
    <w:rsid w:val="00B61CD6"/>
    <w:rsid w:val="00B632BF"/>
    <w:rsid w:val="00B639C8"/>
    <w:rsid w:val="00B63C1F"/>
    <w:rsid w:val="00B6446E"/>
    <w:rsid w:val="00B65264"/>
    <w:rsid w:val="00B6577B"/>
    <w:rsid w:val="00B65E85"/>
    <w:rsid w:val="00B66241"/>
    <w:rsid w:val="00B6653A"/>
    <w:rsid w:val="00B669A7"/>
    <w:rsid w:val="00B66EF1"/>
    <w:rsid w:val="00B67C47"/>
    <w:rsid w:val="00B7053A"/>
    <w:rsid w:val="00B70F06"/>
    <w:rsid w:val="00B70FC6"/>
    <w:rsid w:val="00B71356"/>
    <w:rsid w:val="00B7183C"/>
    <w:rsid w:val="00B71CA8"/>
    <w:rsid w:val="00B721A0"/>
    <w:rsid w:val="00B72337"/>
    <w:rsid w:val="00B72A93"/>
    <w:rsid w:val="00B72D1E"/>
    <w:rsid w:val="00B73005"/>
    <w:rsid w:val="00B7301B"/>
    <w:rsid w:val="00B75078"/>
    <w:rsid w:val="00B75178"/>
    <w:rsid w:val="00B7626D"/>
    <w:rsid w:val="00B76345"/>
    <w:rsid w:val="00B76786"/>
    <w:rsid w:val="00B76BB3"/>
    <w:rsid w:val="00B76E99"/>
    <w:rsid w:val="00B77708"/>
    <w:rsid w:val="00B80031"/>
    <w:rsid w:val="00B802BF"/>
    <w:rsid w:val="00B8068A"/>
    <w:rsid w:val="00B80ECC"/>
    <w:rsid w:val="00B81166"/>
    <w:rsid w:val="00B816B4"/>
    <w:rsid w:val="00B818E6"/>
    <w:rsid w:val="00B8190C"/>
    <w:rsid w:val="00B81B71"/>
    <w:rsid w:val="00B828CB"/>
    <w:rsid w:val="00B82A43"/>
    <w:rsid w:val="00B82A84"/>
    <w:rsid w:val="00B82AA9"/>
    <w:rsid w:val="00B82DC9"/>
    <w:rsid w:val="00B82F8C"/>
    <w:rsid w:val="00B84836"/>
    <w:rsid w:val="00B84ECC"/>
    <w:rsid w:val="00B85333"/>
    <w:rsid w:val="00B85374"/>
    <w:rsid w:val="00B856D0"/>
    <w:rsid w:val="00B8671B"/>
    <w:rsid w:val="00B87016"/>
    <w:rsid w:val="00B8728F"/>
    <w:rsid w:val="00B87CEA"/>
    <w:rsid w:val="00B902DD"/>
    <w:rsid w:val="00B90405"/>
    <w:rsid w:val="00B9069E"/>
    <w:rsid w:val="00B90A9E"/>
    <w:rsid w:val="00B910BF"/>
    <w:rsid w:val="00B91333"/>
    <w:rsid w:val="00B919B2"/>
    <w:rsid w:val="00B91ED2"/>
    <w:rsid w:val="00B92631"/>
    <w:rsid w:val="00B92998"/>
    <w:rsid w:val="00B92EBD"/>
    <w:rsid w:val="00B93628"/>
    <w:rsid w:val="00B93A63"/>
    <w:rsid w:val="00B93AFD"/>
    <w:rsid w:val="00B93B01"/>
    <w:rsid w:val="00B93CA7"/>
    <w:rsid w:val="00B945E6"/>
    <w:rsid w:val="00B945ED"/>
    <w:rsid w:val="00B94A1B"/>
    <w:rsid w:val="00B94AAD"/>
    <w:rsid w:val="00B94C71"/>
    <w:rsid w:val="00B95754"/>
    <w:rsid w:val="00B960FC"/>
    <w:rsid w:val="00B96964"/>
    <w:rsid w:val="00B96EE5"/>
    <w:rsid w:val="00B97A2C"/>
    <w:rsid w:val="00BA0148"/>
    <w:rsid w:val="00BA0C5D"/>
    <w:rsid w:val="00BA0FFF"/>
    <w:rsid w:val="00BA165E"/>
    <w:rsid w:val="00BA1B8D"/>
    <w:rsid w:val="00BA2A98"/>
    <w:rsid w:val="00BA2BF8"/>
    <w:rsid w:val="00BA2C66"/>
    <w:rsid w:val="00BA2D1B"/>
    <w:rsid w:val="00BA2F4C"/>
    <w:rsid w:val="00BA316D"/>
    <w:rsid w:val="00BA498D"/>
    <w:rsid w:val="00BA57BC"/>
    <w:rsid w:val="00BA5CEF"/>
    <w:rsid w:val="00BA6C14"/>
    <w:rsid w:val="00BA724D"/>
    <w:rsid w:val="00BA799B"/>
    <w:rsid w:val="00BA7B78"/>
    <w:rsid w:val="00BB0C87"/>
    <w:rsid w:val="00BB1D32"/>
    <w:rsid w:val="00BB2A18"/>
    <w:rsid w:val="00BB2C99"/>
    <w:rsid w:val="00BB329B"/>
    <w:rsid w:val="00BB3490"/>
    <w:rsid w:val="00BB42A8"/>
    <w:rsid w:val="00BB507B"/>
    <w:rsid w:val="00BB5EAD"/>
    <w:rsid w:val="00BB632B"/>
    <w:rsid w:val="00BB6412"/>
    <w:rsid w:val="00BB6DD6"/>
    <w:rsid w:val="00BB779B"/>
    <w:rsid w:val="00BB7BC6"/>
    <w:rsid w:val="00BB7BF7"/>
    <w:rsid w:val="00BB7E8E"/>
    <w:rsid w:val="00BC1301"/>
    <w:rsid w:val="00BC27A4"/>
    <w:rsid w:val="00BC2BE3"/>
    <w:rsid w:val="00BC2D18"/>
    <w:rsid w:val="00BC2F2B"/>
    <w:rsid w:val="00BC3E17"/>
    <w:rsid w:val="00BC3F94"/>
    <w:rsid w:val="00BC4773"/>
    <w:rsid w:val="00BC54FB"/>
    <w:rsid w:val="00BC5732"/>
    <w:rsid w:val="00BC6943"/>
    <w:rsid w:val="00BC7125"/>
    <w:rsid w:val="00BD002F"/>
    <w:rsid w:val="00BD0310"/>
    <w:rsid w:val="00BD03C8"/>
    <w:rsid w:val="00BD097B"/>
    <w:rsid w:val="00BD11C7"/>
    <w:rsid w:val="00BD20BF"/>
    <w:rsid w:val="00BD275E"/>
    <w:rsid w:val="00BD2928"/>
    <w:rsid w:val="00BD2E7C"/>
    <w:rsid w:val="00BD3A7C"/>
    <w:rsid w:val="00BD455B"/>
    <w:rsid w:val="00BD5350"/>
    <w:rsid w:val="00BD54D8"/>
    <w:rsid w:val="00BD5694"/>
    <w:rsid w:val="00BD59EA"/>
    <w:rsid w:val="00BD5AA8"/>
    <w:rsid w:val="00BD5CAF"/>
    <w:rsid w:val="00BD5E7A"/>
    <w:rsid w:val="00BD6096"/>
    <w:rsid w:val="00BD665F"/>
    <w:rsid w:val="00BD7929"/>
    <w:rsid w:val="00BE04D2"/>
    <w:rsid w:val="00BE1DDD"/>
    <w:rsid w:val="00BE22BB"/>
    <w:rsid w:val="00BE240D"/>
    <w:rsid w:val="00BE247E"/>
    <w:rsid w:val="00BE270E"/>
    <w:rsid w:val="00BE298F"/>
    <w:rsid w:val="00BE2B5E"/>
    <w:rsid w:val="00BE3073"/>
    <w:rsid w:val="00BE3CD7"/>
    <w:rsid w:val="00BE3FBB"/>
    <w:rsid w:val="00BE41A8"/>
    <w:rsid w:val="00BE4550"/>
    <w:rsid w:val="00BE45A7"/>
    <w:rsid w:val="00BE4E35"/>
    <w:rsid w:val="00BE5C11"/>
    <w:rsid w:val="00BE5E77"/>
    <w:rsid w:val="00BE5FB7"/>
    <w:rsid w:val="00BE6D83"/>
    <w:rsid w:val="00BE6DB3"/>
    <w:rsid w:val="00BE716A"/>
    <w:rsid w:val="00BE7BB3"/>
    <w:rsid w:val="00BF017B"/>
    <w:rsid w:val="00BF08B3"/>
    <w:rsid w:val="00BF146E"/>
    <w:rsid w:val="00BF1F9E"/>
    <w:rsid w:val="00BF234F"/>
    <w:rsid w:val="00BF27CD"/>
    <w:rsid w:val="00BF28AE"/>
    <w:rsid w:val="00BF3C6C"/>
    <w:rsid w:val="00BF459D"/>
    <w:rsid w:val="00BF6188"/>
    <w:rsid w:val="00BF61F6"/>
    <w:rsid w:val="00BF640F"/>
    <w:rsid w:val="00BF7722"/>
    <w:rsid w:val="00BF7CD2"/>
    <w:rsid w:val="00C000E7"/>
    <w:rsid w:val="00C00149"/>
    <w:rsid w:val="00C00301"/>
    <w:rsid w:val="00C00454"/>
    <w:rsid w:val="00C00BA4"/>
    <w:rsid w:val="00C01BA7"/>
    <w:rsid w:val="00C01FB6"/>
    <w:rsid w:val="00C0213A"/>
    <w:rsid w:val="00C027F1"/>
    <w:rsid w:val="00C041D3"/>
    <w:rsid w:val="00C044FC"/>
    <w:rsid w:val="00C04CBC"/>
    <w:rsid w:val="00C054D2"/>
    <w:rsid w:val="00C05B36"/>
    <w:rsid w:val="00C05F58"/>
    <w:rsid w:val="00C06D1E"/>
    <w:rsid w:val="00C07711"/>
    <w:rsid w:val="00C078BD"/>
    <w:rsid w:val="00C10200"/>
    <w:rsid w:val="00C10A63"/>
    <w:rsid w:val="00C11103"/>
    <w:rsid w:val="00C1186D"/>
    <w:rsid w:val="00C12BF6"/>
    <w:rsid w:val="00C13719"/>
    <w:rsid w:val="00C13967"/>
    <w:rsid w:val="00C13EB6"/>
    <w:rsid w:val="00C1453C"/>
    <w:rsid w:val="00C16DAC"/>
    <w:rsid w:val="00C16EDB"/>
    <w:rsid w:val="00C1731A"/>
    <w:rsid w:val="00C17407"/>
    <w:rsid w:val="00C17707"/>
    <w:rsid w:val="00C202D3"/>
    <w:rsid w:val="00C203EB"/>
    <w:rsid w:val="00C205EF"/>
    <w:rsid w:val="00C2088C"/>
    <w:rsid w:val="00C20C4A"/>
    <w:rsid w:val="00C20D75"/>
    <w:rsid w:val="00C215BE"/>
    <w:rsid w:val="00C21623"/>
    <w:rsid w:val="00C21663"/>
    <w:rsid w:val="00C2196D"/>
    <w:rsid w:val="00C22245"/>
    <w:rsid w:val="00C227F7"/>
    <w:rsid w:val="00C22E41"/>
    <w:rsid w:val="00C23AEA"/>
    <w:rsid w:val="00C2411E"/>
    <w:rsid w:val="00C249AF"/>
    <w:rsid w:val="00C24E20"/>
    <w:rsid w:val="00C251AA"/>
    <w:rsid w:val="00C252E8"/>
    <w:rsid w:val="00C26CFE"/>
    <w:rsid w:val="00C27143"/>
    <w:rsid w:val="00C2742B"/>
    <w:rsid w:val="00C279C4"/>
    <w:rsid w:val="00C27DBF"/>
    <w:rsid w:val="00C27DF8"/>
    <w:rsid w:val="00C31815"/>
    <w:rsid w:val="00C31BBF"/>
    <w:rsid w:val="00C321F5"/>
    <w:rsid w:val="00C32797"/>
    <w:rsid w:val="00C3280B"/>
    <w:rsid w:val="00C331B6"/>
    <w:rsid w:val="00C331F0"/>
    <w:rsid w:val="00C3365A"/>
    <w:rsid w:val="00C33661"/>
    <w:rsid w:val="00C338EE"/>
    <w:rsid w:val="00C33A8A"/>
    <w:rsid w:val="00C34128"/>
    <w:rsid w:val="00C34876"/>
    <w:rsid w:val="00C3560D"/>
    <w:rsid w:val="00C35960"/>
    <w:rsid w:val="00C35C93"/>
    <w:rsid w:val="00C362B8"/>
    <w:rsid w:val="00C36AE8"/>
    <w:rsid w:val="00C36CEB"/>
    <w:rsid w:val="00C379C2"/>
    <w:rsid w:val="00C37A06"/>
    <w:rsid w:val="00C37ACF"/>
    <w:rsid w:val="00C403FD"/>
    <w:rsid w:val="00C41E4D"/>
    <w:rsid w:val="00C41FD2"/>
    <w:rsid w:val="00C41FD9"/>
    <w:rsid w:val="00C4318B"/>
    <w:rsid w:val="00C43340"/>
    <w:rsid w:val="00C435D9"/>
    <w:rsid w:val="00C436A2"/>
    <w:rsid w:val="00C43C0C"/>
    <w:rsid w:val="00C45142"/>
    <w:rsid w:val="00C4535C"/>
    <w:rsid w:val="00C4544F"/>
    <w:rsid w:val="00C456B7"/>
    <w:rsid w:val="00C45819"/>
    <w:rsid w:val="00C46EEA"/>
    <w:rsid w:val="00C4710C"/>
    <w:rsid w:val="00C47DE4"/>
    <w:rsid w:val="00C47E57"/>
    <w:rsid w:val="00C50113"/>
    <w:rsid w:val="00C50479"/>
    <w:rsid w:val="00C50AF4"/>
    <w:rsid w:val="00C50D41"/>
    <w:rsid w:val="00C50F12"/>
    <w:rsid w:val="00C51249"/>
    <w:rsid w:val="00C51434"/>
    <w:rsid w:val="00C522D2"/>
    <w:rsid w:val="00C523B4"/>
    <w:rsid w:val="00C5261D"/>
    <w:rsid w:val="00C52825"/>
    <w:rsid w:val="00C52896"/>
    <w:rsid w:val="00C53232"/>
    <w:rsid w:val="00C53F0A"/>
    <w:rsid w:val="00C54018"/>
    <w:rsid w:val="00C54CF6"/>
    <w:rsid w:val="00C5516B"/>
    <w:rsid w:val="00C553D6"/>
    <w:rsid w:val="00C56266"/>
    <w:rsid w:val="00C5684E"/>
    <w:rsid w:val="00C568B8"/>
    <w:rsid w:val="00C5696B"/>
    <w:rsid w:val="00C577ED"/>
    <w:rsid w:val="00C57FD9"/>
    <w:rsid w:val="00C60342"/>
    <w:rsid w:val="00C60559"/>
    <w:rsid w:val="00C6096F"/>
    <w:rsid w:val="00C61774"/>
    <w:rsid w:val="00C62337"/>
    <w:rsid w:val="00C62343"/>
    <w:rsid w:val="00C627DA"/>
    <w:rsid w:val="00C62961"/>
    <w:rsid w:val="00C6306A"/>
    <w:rsid w:val="00C6328C"/>
    <w:rsid w:val="00C63D3D"/>
    <w:rsid w:val="00C64E7F"/>
    <w:rsid w:val="00C65024"/>
    <w:rsid w:val="00C6511E"/>
    <w:rsid w:val="00C653BC"/>
    <w:rsid w:val="00C67073"/>
    <w:rsid w:val="00C7112C"/>
    <w:rsid w:val="00C72A7F"/>
    <w:rsid w:val="00C7393E"/>
    <w:rsid w:val="00C742F6"/>
    <w:rsid w:val="00C74C22"/>
    <w:rsid w:val="00C74CA4"/>
    <w:rsid w:val="00C74EE3"/>
    <w:rsid w:val="00C74FBD"/>
    <w:rsid w:val="00C7567F"/>
    <w:rsid w:val="00C75ACA"/>
    <w:rsid w:val="00C7678A"/>
    <w:rsid w:val="00C76AE4"/>
    <w:rsid w:val="00C77261"/>
    <w:rsid w:val="00C774AD"/>
    <w:rsid w:val="00C774F5"/>
    <w:rsid w:val="00C779C3"/>
    <w:rsid w:val="00C77D3E"/>
    <w:rsid w:val="00C77D87"/>
    <w:rsid w:val="00C8060D"/>
    <w:rsid w:val="00C807FD"/>
    <w:rsid w:val="00C80E93"/>
    <w:rsid w:val="00C80F03"/>
    <w:rsid w:val="00C812B8"/>
    <w:rsid w:val="00C81339"/>
    <w:rsid w:val="00C8154B"/>
    <w:rsid w:val="00C817E3"/>
    <w:rsid w:val="00C81D2D"/>
    <w:rsid w:val="00C820ED"/>
    <w:rsid w:val="00C823F3"/>
    <w:rsid w:val="00C82840"/>
    <w:rsid w:val="00C82C9A"/>
    <w:rsid w:val="00C833C5"/>
    <w:rsid w:val="00C84763"/>
    <w:rsid w:val="00C8512D"/>
    <w:rsid w:val="00C86C8B"/>
    <w:rsid w:val="00C87045"/>
    <w:rsid w:val="00C87315"/>
    <w:rsid w:val="00C90470"/>
    <w:rsid w:val="00C90F62"/>
    <w:rsid w:val="00C9161F"/>
    <w:rsid w:val="00C91AE6"/>
    <w:rsid w:val="00C91F38"/>
    <w:rsid w:val="00C91FE1"/>
    <w:rsid w:val="00C92288"/>
    <w:rsid w:val="00C93AA0"/>
    <w:rsid w:val="00C93E55"/>
    <w:rsid w:val="00C94286"/>
    <w:rsid w:val="00C9444A"/>
    <w:rsid w:val="00C9450C"/>
    <w:rsid w:val="00C95133"/>
    <w:rsid w:val="00C9551C"/>
    <w:rsid w:val="00C96589"/>
    <w:rsid w:val="00C96C08"/>
    <w:rsid w:val="00C97E3A"/>
    <w:rsid w:val="00CA003D"/>
    <w:rsid w:val="00CA0507"/>
    <w:rsid w:val="00CA1525"/>
    <w:rsid w:val="00CA1914"/>
    <w:rsid w:val="00CA1E0E"/>
    <w:rsid w:val="00CA2079"/>
    <w:rsid w:val="00CA27D2"/>
    <w:rsid w:val="00CA2AD8"/>
    <w:rsid w:val="00CA2FF4"/>
    <w:rsid w:val="00CA355A"/>
    <w:rsid w:val="00CA3A3C"/>
    <w:rsid w:val="00CA4312"/>
    <w:rsid w:val="00CA4EFA"/>
    <w:rsid w:val="00CA567F"/>
    <w:rsid w:val="00CA5685"/>
    <w:rsid w:val="00CA5B8C"/>
    <w:rsid w:val="00CA6A0A"/>
    <w:rsid w:val="00CA6DC9"/>
    <w:rsid w:val="00CA6FD5"/>
    <w:rsid w:val="00CA7015"/>
    <w:rsid w:val="00CB07F3"/>
    <w:rsid w:val="00CB0E5C"/>
    <w:rsid w:val="00CB1891"/>
    <w:rsid w:val="00CB1E98"/>
    <w:rsid w:val="00CB1FD2"/>
    <w:rsid w:val="00CB2BBA"/>
    <w:rsid w:val="00CB371C"/>
    <w:rsid w:val="00CB4060"/>
    <w:rsid w:val="00CB477A"/>
    <w:rsid w:val="00CB4B7E"/>
    <w:rsid w:val="00CB4DA9"/>
    <w:rsid w:val="00CB4F1F"/>
    <w:rsid w:val="00CB51EB"/>
    <w:rsid w:val="00CB59BD"/>
    <w:rsid w:val="00CB60C6"/>
    <w:rsid w:val="00CB623F"/>
    <w:rsid w:val="00CB638F"/>
    <w:rsid w:val="00CB6775"/>
    <w:rsid w:val="00CB6834"/>
    <w:rsid w:val="00CB6F0E"/>
    <w:rsid w:val="00CB6FF7"/>
    <w:rsid w:val="00CB750E"/>
    <w:rsid w:val="00CB7E32"/>
    <w:rsid w:val="00CB7FA1"/>
    <w:rsid w:val="00CC0214"/>
    <w:rsid w:val="00CC0E11"/>
    <w:rsid w:val="00CC0EA8"/>
    <w:rsid w:val="00CC11DE"/>
    <w:rsid w:val="00CC168C"/>
    <w:rsid w:val="00CC18D7"/>
    <w:rsid w:val="00CC18D8"/>
    <w:rsid w:val="00CC193C"/>
    <w:rsid w:val="00CC1DEF"/>
    <w:rsid w:val="00CC22E8"/>
    <w:rsid w:val="00CC2BAB"/>
    <w:rsid w:val="00CC31E8"/>
    <w:rsid w:val="00CC3D53"/>
    <w:rsid w:val="00CC49DE"/>
    <w:rsid w:val="00CC4EAA"/>
    <w:rsid w:val="00CC52CA"/>
    <w:rsid w:val="00CC58C5"/>
    <w:rsid w:val="00CC62CA"/>
    <w:rsid w:val="00CC72EE"/>
    <w:rsid w:val="00CC7820"/>
    <w:rsid w:val="00CC7B04"/>
    <w:rsid w:val="00CD0435"/>
    <w:rsid w:val="00CD056D"/>
    <w:rsid w:val="00CD0A12"/>
    <w:rsid w:val="00CD0B88"/>
    <w:rsid w:val="00CD0DF8"/>
    <w:rsid w:val="00CD125E"/>
    <w:rsid w:val="00CD14CC"/>
    <w:rsid w:val="00CD1A0F"/>
    <w:rsid w:val="00CD1AB0"/>
    <w:rsid w:val="00CD2096"/>
    <w:rsid w:val="00CD2AB3"/>
    <w:rsid w:val="00CD3D98"/>
    <w:rsid w:val="00CD4517"/>
    <w:rsid w:val="00CD48B8"/>
    <w:rsid w:val="00CD4B7D"/>
    <w:rsid w:val="00CD4CC3"/>
    <w:rsid w:val="00CD4E3F"/>
    <w:rsid w:val="00CD5605"/>
    <w:rsid w:val="00CD5988"/>
    <w:rsid w:val="00CD6ADC"/>
    <w:rsid w:val="00CD6C40"/>
    <w:rsid w:val="00CD6EF3"/>
    <w:rsid w:val="00CD7F1C"/>
    <w:rsid w:val="00CE0F2D"/>
    <w:rsid w:val="00CE12E0"/>
    <w:rsid w:val="00CE167A"/>
    <w:rsid w:val="00CE229F"/>
    <w:rsid w:val="00CE2810"/>
    <w:rsid w:val="00CE339D"/>
    <w:rsid w:val="00CE35CF"/>
    <w:rsid w:val="00CE37CF"/>
    <w:rsid w:val="00CE3CC0"/>
    <w:rsid w:val="00CE4666"/>
    <w:rsid w:val="00CE46E8"/>
    <w:rsid w:val="00CE4BF4"/>
    <w:rsid w:val="00CE4C20"/>
    <w:rsid w:val="00CE58B6"/>
    <w:rsid w:val="00CE5BBF"/>
    <w:rsid w:val="00CE5ED0"/>
    <w:rsid w:val="00CE75F1"/>
    <w:rsid w:val="00CE7D7B"/>
    <w:rsid w:val="00CF07B0"/>
    <w:rsid w:val="00CF0DD8"/>
    <w:rsid w:val="00CF0E3D"/>
    <w:rsid w:val="00CF13F7"/>
    <w:rsid w:val="00CF1A2C"/>
    <w:rsid w:val="00CF1A40"/>
    <w:rsid w:val="00CF2174"/>
    <w:rsid w:val="00CF21B9"/>
    <w:rsid w:val="00CF2356"/>
    <w:rsid w:val="00CF266C"/>
    <w:rsid w:val="00CF2C6F"/>
    <w:rsid w:val="00CF4A71"/>
    <w:rsid w:val="00CF4B48"/>
    <w:rsid w:val="00CF5B93"/>
    <w:rsid w:val="00CF60A0"/>
    <w:rsid w:val="00CF6CF5"/>
    <w:rsid w:val="00CF6EFE"/>
    <w:rsid w:val="00D00165"/>
    <w:rsid w:val="00D005CC"/>
    <w:rsid w:val="00D0095D"/>
    <w:rsid w:val="00D00B18"/>
    <w:rsid w:val="00D01198"/>
    <w:rsid w:val="00D011DA"/>
    <w:rsid w:val="00D01D66"/>
    <w:rsid w:val="00D02033"/>
    <w:rsid w:val="00D02794"/>
    <w:rsid w:val="00D035AB"/>
    <w:rsid w:val="00D0382F"/>
    <w:rsid w:val="00D038AB"/>
    <w:rsid w:val="00D0450B"/>
    <w:rsid w:val="00D05157"/>
    <w:rsid w:val="00D059AE"/>
    <w:rsid w:val="00D05BBA"/>
    <w:rsid w:val="00D06BB7"/>
    <w:rsid w:val="00D078E1"/>
    <w:rsid w:val="00D07C76"/>
    <w:rsid w:val="00D104BA"/>
    <w:rsid w:val="00D1076D"/>
    <w:rsid w:val="00D10837"/>
    <w:rsid w:val="00D108FD"/>
    <w:rsid w:val="00D1101A"/>
    <w:rsid w:val="00D11037"/>
    <w:rsid w:val="00D110D7"/>
    <w:rsid w:val="00D114E4"/>
    <w:rsid w:val="00D11799"/>
    <w:rsid w:val="00D11938"/>
    <w:rsid w:val="00D11AB9"/>
    <w:rsid w:val="00D1217F"/>
    <w:rsid w:val="00D123BB"/>
    <w:rsid w:val="00D12C16"/>
    <w:rsid w:val="00D12EB4"/>
    <w:rsid w:val="00D13096"/>
    <w:rsid w:val="00D1386F"/>
    <w:rsid w:val="00D1428F"/>
    <w:rsid w:val="00D14457"/>
    <w:rsid w:val="00D1515A"/>
    <w:rsid w:val="00D155E3"/>
    <w:rsid w:val="00D1631E"/>
    <w:rsid w:val="00D16DB6"/>
    <w:rsid w:val="00D170E3"/>
    <w:rsid w:val="00D17BFC"/>
    <w:rsid w:val="00D205B3"/>
    <w:rsid w:val="00D2071A"/>
    <w:rsid w:val="00D20AEA"/>
    <w:rsid w:val="00D2194C"/>
    <w:rsid w:val="00D22460"/>
    <w:rsid w:val="00D2340C"/>
    <w:rsid w:val="00D23714"/>
    <w:rsid w:val="00D23E82"/>
    <w:rsid w:val="00D24EBA"/>
    <w:rsid w:val="00D252E4"/>
    <w:rsid w:val="00D259C4"/>
    <w:rsid w:val="00D26A86"/>
    <w:rsid w:val="00D26B47"/>
    <w:rsid w:val="00D26B8C"/>
    <w:rsid w:val="00D26C45"/>
    <w:rsid w:val="00D27A98"/>
    <w:rsid w:val="00D27BAD"/>
    <w:rsid w:val="00D3074B"/>
    <w:rsid w:val="00D310F5"/>
    <w:rsid w:val="00D31E03"/>
    <w:rsid w:val="00D31E78"/>
    <w:rsid w:val="00D32E0F"/>
    <w:rsid w:val="00D32F17"/>
    <w:rsid w:val="00D32FEB"/>
    <w:rsid w:val="00D335B8"/>
    <w:rsid w:val="00D33A2B"/>
    <w:rsid w:val="00D33C5A"/>
    <w:rsid w:val="00D345EA"/>
    <w:rsid w:val="00D35266"/>
    <w:rsid w:val="00D356EB"/>
    <w:rsid w:val="00D3640A"/>
    <w:rsid w:val="00D36807"/>
    <w:rsid w:val="00D36DB2"/>
    <w:rsid w:val="00D36F4D"/>
    <w:rsid w:val="00D37190"/>
    <w:rsid w:val="00D37780"/>
    <w:rsid w:val="00D37D30"/>
    <w:rsid w:val="00D402CA"/>
    <w:rsid w:val="00D40CAC"/>
    <w:rsid w:val="00D412C9"/>
    <w:rsid w:val="00D41321"/>
    <w:rsid w:val="00D41680"/>
    <w:rsid w:val="00D417E0"/>
    <w:rsid w:val="00D41A34"/>
    <w:rsid w:val="00D41C14"/>
    <w:rsid w:val="00D41D17"/>
    <w:rsid w:val="00D42C17"/>
    <w:rsid w:val="00D43CCA"/>
    <w:rsid w:val="00D44446"/>
    <w:rsid w:val="00D444A6"/>
    <w:rsid w:val="00D44B70"/>
    <w:rsid w:val="00D45742"/>
    <w:rsid w:val="00D45BC5"/>
    <w:rsid w:val="00D4621F"/>
    <w:rsid w:val="00D471BA"/>
    <w:rsid w:val="00D4778C"/>
    <w:rsid w:val="00D47A01"/>
    <w:rsid w:val="00D50074"/>
    <w:rsid w:val="00D50716"/>
    <w:rsid w:val="00D511F0"/>
    <w:rsid w:val="00D51724"/>
    <w:rsid w:val="00D51B8D"/>
    <w:rsid w:val="00D52138"/>
    <w:rsid w:val="00D52AA7"/>
    <w:rsid w:val="00D52B4E"/>
    <w:rsid w:val="00D5351D"/>
    <w:rsid w:val="00D53834"/>
    <w:rsid w:val="00D53936"/>
    <w:rsid w:val="00D544D5"/>
    <w:rsid w:val="00D54E4D"/>
    <w:rsid w:val="00D551CE"/>
    <w:rsid w:val="00D553C6"/>
    <w:rsid w:val="00D5547B"/>
    <w:rsid w:val="00D5644B"/>
    <w:rsid w:val="00D5678B"/>
    <w:rsid w:val="00D571FB"/>
    <w:rsid w:val="00D57C49"/>
    <w:rsid w:val="00D57D46"/>
    <w:rsid w:val="00D60117"/>
    <w:rsid w:val="00D6011D"/>
    <w:rsid w:val="00D604CA"/>
    <w:rsid w:val="00D6098F"/>
    <w:rsid w:val="00D60FAF"/>
    <w:rsid w:val="00D62181"/>
    <w:rsid w:val="00D63489"/>
    <w:rsid w:val="00D63638"/>
    <w:rsid w:val="00D63748"/>
    <w:rsid w:val="00D638A8"/>
    <w:rsid w:val="00D64C41"/>
    <w:rsid w:val="00D656D5"/>
    <w:rsid w:val="00D666DD"/>
    <w:rsid w:val="00D66A25"/>
    <w:rsid w:val="00D67217"/>
    <w:rsid w:val="00D67A40"/>
    <w:rsid w:val="00D67C36"/>
    <w:rsid w:val="00D7067B"/>
    <w:rsid w:val="00D7076C"/>
    <w:rsid w:val="00D7152F"/>
    <w:rsid w:val="00D7174A"/>
    <w:rsid w:val="00D71CAA"/>
    <w:rsid w:val="00D72F24"/>
    <w:rsid w:val="00D73488"/>
    <w:rsid w:val="00D73879"/>
    <w:rsid w:val="00D7410C"/>
    <w:rsid w:val="00D74368"/>
    <w:rsid w:val="00D74806"/>
    <w:rsid w:val="00D7483B"/>
    <w:rsid w:val="00D74A1C"/>
    <w:rsid w:val="00D751DF"/>
    <w:rsid w:val="00D7533B"/>
    <w:rsid w:val="00D758DF"/>
    <w:rsid w:val="00D75AB2"/>
    <w:rsid w:val="00D75C2B"/>
    <w:rsid w:val="00D766E2"/>
    <w:rsid w:val="00D76BCD"/>
    <w:rsid w:val="00D7700F"/>
    <w:rsid w:val="00D778E1"/>
    <w:rsid w:val="00D77D19"/>
    <w:rsid w:val="00D80686"/>
    <w:rsid w:val="00D80A9B"/>
    <w:rsid w:val="00D80B39"/>
    <w:rsid w:val="00D80C05"/>
    <w:rsid w:val="00D81948"/>
    <w:rsid w:val="00D82434"/>
    <w:rsid w:val="00D82972"/>
    <w:rsid w:val="00D839B2"/>
    <w:rsid w:val="00D839CE"/>
    <w:rsid w:val="00D83CEE"/>
    <w:rsid w:val="00D83F1F"/>
    <w:rsid w:val="00D845D1"/>
    <w:rsid w:val="00D84BFC"/>
    <w:rsid w:val="00D84DD6"/>
    <w:rsid w:val="00D8627A"/>
    <w:rsid w:val="00D86542"/>
    <w:rsid w:val="00D8695C"/>
    <w:rsid w:val="00D86AC6"/>
    <w:rsid w:val="00D86C8C"/>
    <w:rsid w:val="00D870C3"/>
    <w:rsid w:val="00D876DC"/>
    <w:rsid w:val="00D879EF"/>
    <w:rsid w:val="00D87D61"/>
    <w:rsid w:val="00D87DAE"/>
    <w:rsid w:val="00D90C1A"/>
    <w:rsid w:val="00D90D01"/>
    <w:rsid w:val="00D91972"/>
    <w:rsid w:val="00D91D93"/>
    <w:rsid w:val="00D92D8A"/>
    <w:rsid w:val="00D9345C"/>
    <w:rsid w:val="00D93B17"/>
    <w:rsid w:val="00D93B6D"/>
    <w:rsid w:val="00D94510"/>
    <w:rsid w:val="00D9477B"/>
    <w:rsid w:val="00D955AB"/>
    <w:rsid w:val="00D96848"/>
    <w:rsid w:val="00D96871"/>
    <w:rsid w:val="00D978AD"/>
    <w:rsid w:val="00DA0712"/>
    <w:rsid w:val="00DA079A"/>
    <w:rsid w:val="00DA121F"/>
    <w:rsid w:val="00DA1397"/>
    <w:rsid w:val="00DA1543"/>
    <w:rsid w:val="00DA1732"/>
    <w:rsid w:val="00DA1AFF"/>
    <w:rsid w:val="00DA22A7"/>
    <w:rsid w:val="00DA24C4"/>
    <w:rsid w:val="00DA2F0A"/>
    <w:rsid w:val="00DA3EC8"/>
    <w:rsid w:val="00DA3F13"/>
    <w:rsid w:val="00DA4CD2"/>
    <w:rsid w:val="00DA530A"/>
    <w:rsid w:val="00DA559A"/>
    <w:rsid w:val="00DA5943"/>
    <w:rsid w:val="00DA5A6C"/>
    <w:rsid w:val="00DA5F26"/>
    <w:rsid w:val="00DA68C6"/>
    <w:rsid w:val="00DA6AFF"/>
    <w:rsid w:val="00DA704B"/>
    <w:rsid w:val="00DA7207"/>
    <w:rsid w:val="00DA7399"/>
    <w:rsid w:val="00DA73A5"/>
    <w:rsid w:val="00DA796A"/>
    <w:rsid w:val="00DA7BE0"/>
    <w:rsid w:val="00DB09B5"/>
    <w:rsid w:val="00DB09EC"/>
    <w:rsid w:val="00DB0EC4"/>
    <w:rsid w:val="00DB1047"/>
    <w:rsid w:val="00DB196A"/>
    <w:rsid w:val="00DB1B0F"/>
    <w:rsid w:val="00DB1B7E"/>
    <w:rsid w:val="00DB1CDF"/>
    <w:rsid w:val="00DB204B"/>
    <w:rsid w:val="00DB23B8"/>
    <w:rsid w:val="00DB2605"/>
    <w:rsid w:val="00DB2AB9"/>
    <w:rsid w:val="00DB2B25"/>
    <w:rsid w:val="00DB30A7"/>
    <w:rsid w:val="00DB31E9"/>
    <w:rsid w:val="00DB36D2"/>
    <w:rsid w:val="00DB43F9"/>
    <w:rsid w:val="00DB452A"/>
    <w:rsid w:val="00DB5182"/>
    <w:rsid w:val="00DB5CF8"/>
    <w:rsid w:val="00DB6D33"/>
    <w:rsid w:val="00DB6ECF"/>
    <w:rsid w:val="00DB6FB0"/>
    <w:rsid w:val="00DB73CD"/>
    <w:rsid w:val="00DB7637"/>
    <w:rsid w:val="00DC07BC"/>
    <w:rsid w:val="00DC08E8"/>
    <w:rsid w:val="00DC0E67"/>
    <w:rsid w:val="00DC10DC"/>
    <w:rsid w:val="00DC114B"/>
    <w:rsid w:val="00DC1B05"/>
    <w:rsid w:val="00DC2BED"/>
    <w:rsid w:val="00DC2E63"/>
    <w:rsid w:val="00DC3E46"/>
    <w:rsid w:val="00DC4358"/>
    <w:rsid w:val="00DC4F73"/>
    <w:rsid w:val="00DC5086"/>
    <w:rsid w:val="00DC5984"/>
    <w:rsid w:val="00DC59E7"/>
    <w:rsid w:val="00DC5FC5"/>
    <w:rsid w:val="00DC615A"/>
    <w:rsid w:val="00DC63D0"/>
    <w:rsid w:val="00DC7151"/>
    <w:rsid w:val="00DC73DD"/>
    <w:rsid w:val="00DC7664"/>
    <w:rsid w:val="00DC7C0D"/>
    <w:rsid w:val="00DC7DCA"/>
    <w:rsid w:val="00DD0413"/>
    <w:rsid w:val="00DD0517"/>
    <w:rsid w:val="00DD2285"/>
    <w:rsid w:val="00DD2FA8"/>
    <w:rsid w:val="00DD481D"/>
    <w:rsid w:val="00DD4B3C"/>
    <w:rsid w:val="00DD53DC"/>
    <w:rsid w:val="00DD5C2A"/>
    <w:rsid w:val="00DD5E67"/>
    <w:rsid w:val="00DD614D"/>
    <w:rsid w:val="00DD64E0"/>
    <w:rsid w:val="00DD7224"/>
    <w:rsid w:val="00DD7323"/>
    <w:rsid w:val="00DD734C"/>
    <w:rsid w:val="00DD78B7"/>
    <w:rsid w:val="00DD7FD5"/>
    <w:rsid w:val="00DE00DC"/>
    <w:rsid w:val="00DE01E2"/>
    <w:rsid w:val="00DE0781"/>
    <w:rsid w:val="00DE162D"/>
    <w:rsid w:val="00DE1712"/>
    <w:rsid w:val="00DE2CBC"/>
    <w:rsid w:val="00DE3E83"/>
    <w:rsid w:val="00DE414C"/>
    <w:rsid w:val="00DE4985"/>
    <w:rsid w:val="00DE5164"/>
    <w:rsid w:val="00DE53EA"/>
    <w:rsid w:val="00DE5748"/>
    <w:rsid w:val="00DE5DB1"/>
    <w:rsid w:val="00DE5E26"/>
    <w:rsid w:val="00DE73FF"/>
    <w:rsid w:val="00DE74F8"/>
    <w:rsid w:val="00DE7AAE"/>
    <w:rsid w:val="00DE7BDB"/>
    <w:rsid w:val="00DE7CBC"/>
    <w:rsid w:val="00DF090E"/>
    <w:rsid w:val="00DF09F6"/>
    <w:rsid w:val="00DF0C88"/>
    <w:rsid w:val="00DF0F84"/>
    <w:rsid w:val="00DF0FAE"/>
    <w:rsid w:val="00DF11A6"/>
    <w:rsid w:val="00DF1277"/>
    <w:rsid w:val="00DF128B"/>
    <w:rsid w:val="00DF1406"/>
    <w:rsid w:val="00DF28F3"/>
    <w:rsid w:val="00DF3369"/>
    <w:rsid w:val="00DF350A"/>
    <w:rsid w:val="00DF351C"/>
    <w:rsid w:val="00DF357F"/>
    <w:rsid w:val="00DF3B36"/>
    <w:rsid w:val="00DF4286"/>
    <w:rsid w:val="00DF45A4"/>
    <w:rsid w:val="00DF45B3"/>
    <w:rsid w:val="00DF48D9"/>
    <w:rsid w:val="00DF557C"/>
    <w:rsid w:val="00DF5850"/>
    <w:rsid w:val="00DF6359"/>
    <w:rsid w:val="00DF6582"/>
    <w:rsid w:val="00DF6D65"/>
    <w:rsid w:val="00DF7911"/>
    <w:rsid w:val="00DF7AFD"/>
    <w:rsid w:val="00E00338"/>
    <w:rsid w:val="00E00666"/>
    <w:rsid w:val="00E0068D"/>
    <w:rsid w:val="00E015BD"/>
    <w:rsid w:val="00E01A5F"/>
    <w:rsid w:val="00E01AB8"/>
    <w:rsid w:val="00E01AF4"/>
    <w:rsid w:val="00E01DCA"/>
    <w:rsid w:val="00E0271A"/>
    <w:rsid w:val="00E02949"/>
    <w:rsid w:val="00E04685"/>
    <w:rsid w:val="00E046FF"/>
    <w:rsid w:val="00E05D49"/>
    <w:rsid w:val="00E075ED"/>
    <w:rsid w:val="00E113B9"/>
    <w:rsid w:val="00E12D85"/>
    <w:rsid w:val="00E13421"/>
    <w:rsid w:val="00E13576"/>
    <w:rsid w:val="00E135D1"/>
    <w:rsid w:val="00E1387D"/>
    <w:rsid w:val="00E13CE8"/>
    <w:rsid w:val="00E13DB1"/>
    <w:rsid w:val="00E13F2D"/>
    <w:rsid w:val="00E14118"/>
    <w:rsid w:val="00E14526"/>
    <w:rsid w:val="00E15D02"/>
    <w:rsid w:val="00E15FE2"/>
    <w:rsid w:val="00E169B4"/>
    <w:rsid w:val="00E16B34"/>
    <w:rsid w:val="00E16CF0"/>
    <w:rsid w:val="00E16E4D"/>
    <w:rsid w:val="00E16EBC"/>
    <w:rsid w:val="00E17572"/>
    <w:rsid w:val="00E20018"/>
    <w:rsid w:val="00E2081A"/>
    <w:rsid w:val="00E208E5"/>
    <w:rsid w:val="00E20BF8"/>
    <w:rsid w:val="00E215D2"/>
    <w:rsid w:val="00E2161B"/>
    <w:rsid w:val="00E2166D"/>
    <w:rsid w:val="00E2216A"/>
    <w:rsid w:val="00E23162"/>
    <w:rsid w:val="00E231EA"/>
    <w:rsid w:val="00E2328F"/>
    <w:rsid w:val="00E234C3"/>
    <w:rsid w:val="00E234D0"/>
    <w:rsid w:val="00E24139"/>
    <w:rsid w:val="00E244D7"/>
    <w:rsid w:val="00E2454B"/>
    <w:rsid w:val="00E2457B"/>
    <w:rsid w:val="00E249EC"/>
    <w:rsid w:val="00E26E31"/>
    <w:rsid w:val="00E275B9"/>
    <w:rsid w:val="00E27929"/>
    <w:rsid w:val="00E27DC5"/>
    <w:rsid w:val="00E308EE"/>
    <w:rsid w:val="00E30FAD"/>
    <w:rsid w:val="00E32556"/>
    <w:rsid w:val="00E32EC5"/>
    <w:rsid w:val="00E33363"/>
    <w:rsid w:val="00E336A2"/>
    <w:rsid w:val="00E33C78"/>
    <w:rsid w:val="00E3427F"/>
    <w:rsid w:val="00E3440B"/>
    <w:rsid w:val="00E3472B"/>
    <w:rsid w:val="00E348FA"/>
    <w:rsid w:val="00E3509F"/>
    <w:rsid w:val="00E356CB"/>
    <w:rsid w:val="00E35DEA"/>
    <w:rsid w:val="00E360E9"/>
    <w:rsid w:val="00E3674E"/>
    <w:rsid w:val="00E3678B"/>
    <w:rsid w:val="00E3766C"/>
    <w:rsid w:val="00E37DCA"/>
    <w:rsid w:val="00E4012D"/>
    <w:rsid w:val="00E40618"/>
    <w:rsid w:val="00E40AA2"/>
    <w:rsid w:val="00E41712"/>
    <w:rsid w:val="00E432B3"/>
    <w:rsid w:val="00E439C0"/>
    <w:rsid w:val="00E43A84"/>
    <w:rsid w:val="00E43D57"/>
    <w:rsid w:val="00E44181"/>
    <w:rsid w:val="00E44AB7"/>
    <w:rsid w:val="00E44AFA"/>
    <w:rsid w:val="00E450CA"/>
    <w:rsid w:val="00E453C1"/>
    <w:rsid w:val="00E45A1D"/>
    <w:rsid w:val="00E45CD5"/>
    <w:rsid w:val="00E45F1D"/>
    <w:rsid w:val="00E45FAE"/>
    <w:rsid w:val="00E464A6"/>
    <w:rsid w:val="00E46C2F"/>
    <w:rsid w:val="00E47B5D"/>
    <w:rsid w:val="00E50305"/>
    <w:rsid w:val="00E512E7"/>
    <w:rsid w:val="00E514F7"/>
    <w:rsid w:val="00E51D3B"/>
    <w:rsid w:val="00E5258A"/>
    <w:rsid w:val="00E52817"/>
    <w:rsid w:val="00E529DA"/>
    <w:rsid w:val="00E52B2A"/>
    <w:rsid w:val="00E52B48"/>
    <w:rsid w:val="00E52E7C"/>
    <w:rsid w:val="00E5373E"/>
    <w:rsid w:val="00E53BE2"/>
    <w:rsid w:val="00E53CDA"/>
    <w:rsid w:val="00E548C0"/>
    <w:rsid w:val="00E55544"/>
    <w:rsid w:val="00E55D6C"/>
    <w:rsid w:val="00E560B7"/>
    <w:rsid w:val="00E56723"/>
    <w:rsid w:val="00E56961"/>
    <w:rsid w:val="00E56FBA"/>
    <w:rsid w:val="00E57945"/>
    <w:rsid w:val="00E60536"/>
    <w:rsid w:val="00E6075D"/>
    <w:rsid w:val="00E610E0"/>
    <w:rsid w:val="00E613E1"/>
    <w:rsid w:val="00E61558"/>
    <w:rsid w:val="00E617B1"/>
    <w:rsid w:val="00E6193F"/>
    <w:rsid w:val="00E61AD6"/>
    <w:rsid w:val="00E62103"/>
    <w:rsid w:val="00E62EB5"/>
    <w:rsid w:val="00E63892"/>
    <w:rsid w:val="00E63AFD"/>
    <w:rsid w:val="00E63D11"/>
    <w:rsid w:val="00E6405B"/>
    <w:rsid w:val="00E6486E"/>
    <w:rsid w:val="00E64C9E"/>
    <w:rsid w:val="00E6503C"/>
    <w:rsid w:val="00E6519D"/>
    <w:rsid w:val="00E652B6"/>
    <w:rsid w:val="00E65C9F"/>
    <w:rsid w:val="00E65DAD"/>
    <w:rsid w:val="00E6602C"/>
    <w:rsid w:val="00E66D89"/>
    <w:rsid w:val="00E66F86"/>
    <w:rsid w:val="00E67846"/>
    <w:rsid w:val="00E678D6"/>
    <w:rsid w:val="00E70119"/>
    <w:rsid w:val="00E70459"/>
    <w:rsid w:val="00E714A5"/>
    <w:rsid w:val="00E72021"/>
    <w:rsid w:val="00E72382"/>
    <w:rsid w:val="00E725D1"/>
    <w:rsid w:val="00E73023"/>
    <w:rsid w:val="00E73143"/>
    <w:rsid w:val="00E74249"/>
    <w:rsid w:val="00E742FE"/>
    <w:rsid w:val="00E74F47"/>
    <w:rsid w:val="00E7534B"/>
    <w:rsid w:val="00E75DB6"/>
    <w:rsid w:val="00E75E3E"/>
    <w:rsid w:val="00E75FE0"/>
    <w:rsid w:val="00E763CC"/>
    <w:rsid w:val="00E7772A"/>
    <w:rsid w:val="00E80B2A"/>
    <w:rsid w:val="00E80B3A"/>
    <w:rsid w:val="00E80EB9"/>
    <w:rsid w:val="00E80ED9"/>
    <w:rsid w:val="00E81702"/>
    <w:rsid w:val="00E824E2"/>
    <w:rsid w:val="00E82A49"/>
    <w:rsid w:val="00E82B0B"/>
    <w:rsid w:val="00E83BCF"/>
    <w:rsid w:val="00E83D7B"/>
    <w:rsid w:val="00E8454C"/>
    <w:rsid w:val="00E84902"/>
    <w:rsid w:val="00E85019"/>
    <w:rsid w:val="00E8514D"/>
    <w:rsid w:val="00E851FB"/>
    <w:rsid w:val="00E855C4"/>
    <w:rsid w:val="00E85FD4"/>
    <w:rsid w:val="00E85FE3"/>
    <w:rsid w:val="00E86647"/>
    <w:rsid w:val="00E870ED"/>
    <w:rsid w:val="00E90295"/>
    <w:rsid w:val="00E9040A"/>
    <w:rsid w:val="00E90B4A"/>
    <w:rsid w:val="00E90C9E"/>
    <w:rsid w:val="00E91170"/>
    <w:rsid w:val="00E91918"/>
    <w:rsid w:val="00E91ACD"/>
    <w:rsid w:val="00E91F84"/>
    <w:rsid w:val="00E920D1"/>
    <w:rsid w:val="00E921EF"/>
    <w:rsid w:val="00E926BD"/>
    <w:rsid w:val="00E9288B"/>
    <w:rsid w:val="00E92974"/>
    <w:rsid w:val="00E930BC"/>
    <w:rsid w:val="00E94753"/>
    <w:rsid w:val="00E9477A"/>
    <w:rsid w:val="00E94B22"/>
    <w:rsid w:val="00E9554E"/>
    <w:rsid w:val="00E96B32"/>
    <w:rsid w:val="00E9712F"/>
    <w:rsid w:val="00E9745D"/>
    <w:rsid w:val="00E9769E"/>
    <w:rsid w:val="00EA0AE6"/>
    <w:rsid w:val="00EA1CA2"/>
    <w:rsid w:val="00EA22C8"/>
    <w:rsid w:val="00EA3210"/>
    <w:rsid w:val="00EA36F2"/>
    <w:rsid w:val="00EA3B6C"/>
    <w:rsid w:val="00EA4130"/>
    <w:rsid w:val="00EA44A5"/>
    <w:rsid w:val="00EA4611"/>
    <w:rsid w:val="00EA6350"/>
    <w:rsid w:val="00EA70A3"/>
    <w:rsid w:val="00EA78B2"/>
    <w:rsid w:val="00EA796B"/>
    <w:rsid w:val="00EB0CAD"/>
    <w:rsid w:val="00EB1405"/>
    <w:rsid w:val="00EB17C7"/>
    <w:rsid w:val="00EB28FA"/>
    <w:rsid w:val="00EB2CF3"/>
    <w:rsid w:val="00EB30AA"/>
    <w:rsid w:val="00EB360B"/>
    <w:rsid w:val="00EB4F08"/>
    <w:rsid w:val="00EB4FF8"/>
    <w:rsid w:val="00EB5BD9"/>
    <w:rsid w:val="00EB5C8B"/>
    <w:rsid w:val="00EB681D"/>
    <w:rsid w:val="00EB6BA4"/>
    <w:rsid w:val="00EB6BFB"/>
    <w:rsid w:val="00EB6DBB"/>
    <w:rsid w:val="00EB713C"/>
    <w:rsid w:val="00EC0C6A"/>
    <w:rsid w:val="00EC1349"/>
    <w:rsid w:val="00EC15C5"/>
    <w:rsid w:val="00EC172E"/>
    <w:rsid w:val="00EC19F0"/>
    <w:rsid w:val="00EC22CF"/>
    <w:rsid w:val="00EC292A"/>
    <w:rsid w:val="00EC29EE"/>
    <w:rsid w:val="00EC40CB"/>
    <w:rsid w:val="00EC45C4"/>
    <w:rsid w:val="00EC4D3D"/>
    <w:rsid w:val="00EC56E1"/>
    <w:rsid w:val="00EC69B7"/>
    <w:rsid w:val="00EC6D31"/>
    <w:rsid w:val="00EC6EFB"/>
    <w:rsid w:val="00EC76DC"/>
    <w:rsid w:val="00EC7D5E"/>
    <w:rsid w:val="00ED120E"/>
    <w:rsid w:val="00ED128A"/>
    <w:rsid w:val="00ED2C3B"/>
    <w:rsid w:val="00ED2CA1"/>
    <w:rsid w:val="00ED34BD"/>
    <w:rsid w:val="00ED373E"/>
    <w:rsid w:val="00ED4314"/>
    <w:rsid w:val="00ED4C3F"/>
    <w:rsid w:val="00ED4D30"/>
    <w:rsid w:val="00ED5346"/>
    <w:rsid w:val="00ED546B"/>
    <w:rsid w:val="00ED5907"/>
    <w:rsid w:val="00ED6254"/>
    <w:rsid w:val="00ED6700"/>
    <w:rsid w:val="00ED6F08"/>
    <w:rsid w:val="00ED7E86"/>
    <w:rsid w:val="00EE0513"/>
    <w:rsid w:val="00EE0D88"/>
    <w:rsid w:val="00EE1482"/>
    <w:rsid w:val="00EE1909"/>
    <w:rsid w:val="00EE27CE"/>
    <w:rsid w:val="00EE2EC0"/>
    <w:rsid w:val="00EE2F38"/>
    <w:rsid w:val="00EE30BA"/>
    <w:rsid w:val="00EE32D8"/>
    <w:rsid w:val="00EE346A"/>
    <w:rsid w:val="00EE356E"/>
    <w:rsid w:val="00EE3A92"/>
    <w:rsid w:val="00EE3ACC"/>
    <w:rsid w:val="00EE5D2E"/>
    <w:rsid w:val="00EE601B"/>
    <w:rsid w:val="00EE6949"/>
    <w:rsid w:val="00EE6CBB"/>
    <w:rsid w:val="00EE7F07"/>
    <w:rsid w:val="00EF02E3"/>
    <w:rsid w:val="00EF105B"/>
    <w:rsid w:val="00EF1D09"/>
    <w:rsid w:val="00EF22EC"/>
    <w:rsid w:val="00EF2409"/>
    <w:rsid w:val="00EF299F"/>
    <w:rsid w:val="00EF2E3D"/>
    <w:rsid w:val="00EF345D"/>
    <w:rsid w:val="00EF35FB"/>
    <w:rsid w:val="00EF3CA8"/>
    <w:rsid w:val="00EF4352"/>
    <w:rsid w:val="00EF45F6"/>
    <w:rsid w:val="00EF4870"/>
    <w:rsid w:val="00EF5B25"/>
    <w:rsid w:val="00EF6C92"/>
    <w:rsid w:val="00EF7407"/>
    <w:rsid w:val="00EF74F6"/>
    <w:rsid w:val="00F005E9"/>
    <w:rsid w:val="00F0103A"/>
    <w:rsid w:val="00F0139A"/>
    <w:rsid w:val="00F013D0"/>
    <w:rsid w:val="00F018D0"/>
    <w:rsid w:val="00F01CEC"/>
    <w:rsid w:val="00F021CB"/>
    <w:rsid w:val="00F02531"/>
    <w:rsid w:val="00F03260"/>
    <w:rsid w:val="00F033C4"/>
    <w:rsid w:val="00F03A11"/>
    <w:rsid w:val="00F03B24"/>
    <w:rsid w:val="00F03CC3"/>
    <w:rsid w:val="00F04243"/>
    <w:rsid w:val="00F04252"/>
    <w:rsid w:val="00F04837"/>
    <w:rsid w:val="00F05007"/>
    <w:rsid w:val="00F058C7"/>
    <w:rsid w:val="00F05BE6"/>
    <w:rsid w:val="00F062C2"/>
    <w:rsid w:val="00F06B56"/>
    <w:rsid w:val="00F07BFF"/>
    <w:rsid w:val="00F10366"/>
    <w:rsid w:val="00F11755"/>
    <w:rsid w:val="00F12FAF"/>
    <w:rsid w:val="00F13188"/>
    <w:rsid w:val="00F14532"/>
    <w:rsid w:val="00F14620"/>
    <w:rsid w:val="00F149B4"/>
    <w:rsid w:val="00F14A83"/>
    <w:rsid w:val="00F14BF2"/>
    <w:rsid w:val="00F152A2"/>
    <w:rsid w:val="00F16035"/>
    <w:rsid w:val="00F160FD"/>
    <w:rsid w:val="00F16922"/>
    <w:rsid w:val="00F1696D"/>
    <w:rsid w:val="00F176EE"/>
    <w:rsid w:val="00F1773B"/>
    <w:rsid w:val="00F17754"/>
    <w:rsid w:val="00F205C4"/>
    <w:rsid w:val="00F21A21"/>
    <w:rsid w:val="00F21FF1"/>
    <w:rsid w:val="00F2261A"/>
    <w:rsid w:val="00F22A06"/>
    <w:rsid w:val="00F22AB0"/>
    <w:rsid w:val="00F23E52"/>
    <w:rsid w:val="00F246D9"/>
    <w:rsid w:val="00F2547A"/>
    <w:rsid w:val="00F257E1"/>
    <w:rsid w:val="00F25D5D"/>
    <w:rsid w:val="00F265A7"/>
    <w:rsid w:val="00F26ACF"/>
    <w:rsid w:val="00F274A9"/>
    <w:rsid w:val="00F27E20"/>
    <w:rsid w:val="00F304B0"/>
    <w:rsid w:val="00F31766"/>
    <w:rsid w:val="00F31D44"/>
    <w:rsid w:val="00F3302F"/>
    <w:rsid w:val="00F35448"/>
    <w:rsid w:val="00F361F6"/>
    <w:rsid w:val="00F36743"/>
    <w:rsid w:val="00F36B0D"/>
    <w:rsid w:val="00F372DC"/>
    <w:rsid w:val="00F378AF"/>
    <w:rsid w:val="00F40C6A"/>
    <w:rsid w:val="00F40CC4"/>
    <w:rsid w:val="00F4129B"/>
    <w:rsid w:val="00F416FF"/>
    <w:rsid w:val="00F4172F"/>
    <w:rsid w:val="00F418AD"/>
    <w:rsid w:val="00F418F4"/>
    <w:rsid w:val="00F41A3E"/>
    <w:rsid w:val="00F41A76"/>
    <w:rsid w:val="00F41DBF"/>
    <w:rsid w:val="00F42B1C"/>
    <w:rsid w:val="00F4312D"/>
    <w:rsid w:val="00F4382B"/>
    <w:rsid w:val="00F4474E"/>
    <w:rsid w:val="00F4504E"/>
    <w:rsid w:val="00F45A25"/>
    <w:rsid w:val="00F45E15"/>
    <w:rsid w:val="00F46A39"/>
    <w:rsid w:val="00F46F38"/>
    <w:rsid w:val="00F47219"/>
    <w:rsid w:val="00F474A9"/>
    <w:rsid w:val="00F501B0"/>
    <w:rsid w:val="00F5025B"/>
    <w:rsid w:val="00F51296"/>
    <w:rsid w:val="00F51741"/>
    <w:rsid w:val="00F51951"/>
    <w:rsid w:val="00F51B57"/>
    <w:rsid w:val="00F526BD"/>
    <w:rsid w:val="00F52743"/>
    <w:rsid w:val="00F52892"/>
    <w:rsid w:val="00F53872"/>
    <w:rsid w:val="00F53ED3"/>
    <w:rsid w:val="00F545AC"/>
    <w:rsid w:val="00F54AFF"/>
    <w:rsid w:val="00F54FE0"/>
    <w:rsid w:val="00F55F19"/>
    <w:rsid w:val="00F574E2"/>
    <w:rsid w:val="00F57F14"/>
    <w:rsid w:val="00F60857"/>
    <w:rsid w:val="00F60C6B"/>
    <w:rsid w:val="00F60FD7"/>
    <w:rsid w:val="00F61135"/>
    <w:rsid w:val="00F61B7E"/>
    <w:rsid w:val="00F62043"/>
    <w:rsid w:val="00F622BE"/>
    <w:rsid w:val="00F62331"/>
    <w:rsid w:val="00F6248D"/>
    <w:rsid w:val="00F62A83"/>
    <w:rsid w:val="00F62BFC"/>
    <w:rsid w:val="00F62FEC"/>
    <w:rsid w:val="00F63321"/>
    <w:rsid w:val="00F63543"/>
    <w:rsid w:val="00F637CC"/>
    <w:rsid w:val="00F63896"/>
    <w:rsid w:val="00F647A8"/>
    <w:rsid w:val="00F647B6"/>
    <w:rsid w:val="00F647E0"/>
    <w:rsid w:val="00F65011"/>
    <w:rsid w:val="00F6570F"/>
    <w:rsid w:val="00F6653B"/>
    <w:rsid w:val="00F665C4"/>
    <w:rsid w:val="00F66635"/>
    <w:rsid w:val="00F669B7"/>
    <w:rsid w:val="00F66B20"/>
    <w:rsid w:val="00F66D19"/>
    <w:rsid w:val="00F6767C"/>
    <w:rsid w:val="00F67697"/>
    <w:rsid w:val="00F67BA2"/>
    <w:rsid w:val="00F67E0A"/>
    <w:rsid w:val="00F700E1"/>
    <w:rsid w:val="00F704F1"/>
    <w:rsid w:val="00F708D0"/>
    <w:rsid w:val="00F710C1"/>
    <w:rsid w:val="00F71BD5"/>
    <w:rsid w:val="00F721B5"/>
    <w:rsid w:val="00F72FDD"/>
    <w:rsid w:val="00F730C9"/>
    <w:rsid w:val="00F73E39"/>
    <w:rsid w:val="00F74AE3"/>
    <w:rsid w:val="00F74B18"/>
    <w:rsid w:val="00F74ED7"/>
    <w:rsid w:val="00F7511B"/>
    <w:rsid w:val="00F7522B"/>
    <w:rsid w:val="00F7588C"/>
    <w:rsid w:val="00F7590E"/>
    <w:rsid w:val="00F75AD3"/>
    <w:rsid w:val="00F76211"/>
    <w:rsid w:val="00F762D3"/>
    <w:rsid w:val="00F7724D"/>
    <w:rsid w:val="00F773BD"/>
    <w:rsid w:val="00F77B58"/>
    <w:rsid w:val="00F80187"/>
    <w:rsid w:val="00F809EC"/>
    <w:rsid w:val="00F80C7A"/>
    <w:rsid w:val="00F8115C"/>
    <w:rsid w:val="00F81721"/>
    <w:rsid w:val="00F81AE8"/>
    <w:rsid w:val="00F8221B"/>
    <w:rsid w:val="00F82774"/>
    <w:rsid w:val="00F83560"/>
    <w:rsid w:val="00F83A87"/>
    <w:rsid w:val="00F83B15"/>
    <w:rsid w:val="00F83D56"/>
    <w:rsid w:val="00F843A9"/>
    <w:rsid w:val="00F845FA"/>
    <w:rsid w:val="00F850AD"/>
    <w:rsid w:val="00F85D7D"/>
    <w:rsid w:val="00F86006"/>
    <w:rsid w:val="00F867BF"/>
    <w:rsid w:val="00F867CC"/>
    <w:rsid w:val="00F86EC5"/>
    <w:rsid w:val="00F872A0"/>
    <w:rsid w:val="00F8784A"/>
    <w:rsid w:val="00F901CD"/>
    <w:rsid w:val="00F902AC"/>
    <w:rsid w:val="00F9060C"/>
    <w:rsid w:val="00F91425"/>
    <w:rsid w:val="00F924AA"/>
    <w:rsid w:val="00F924E7"/>
    <w:rsid w:val="00F925FC"/>
    <w:rsid w:val="00F92A36"/>
    <w:rsid w:val="00F93A76"/>
    <w:rsid w:val="00F93E8F"/>
    <w:rsid w:val="00F93EB7"/>
    <w:rsid w:val="00F94302"/>
    <w:rsid w:val="00F94ABD"/>
    <w:rsid w:val="00F94B50"/>
    <w:rsid w:val="00F9500D"/>
    <w:rsid w:val="00F95967"/>
    <w:rsid w:val="00F95A49"/>
    <w:rsid w:val="00F95B97"/>
    <w:rsid w:val="00F96454"/>
    <w:rsid w:val="00F968FE"/>
    <w:rsid w:val="00F970DA"/>
    <w:rsid w:val="00F9756A"/>
    <w:rsid w:val="00FA0DE5"/>
    <w:rsid w:val="00FA0E70"/>
    <w:rsid w:val="00FA1E6D"/>
    <w:rsid w:val="00FA2309"/>
    <w:rsid w:val="00FA25D6"/>
    <w:rsid w:val="00FA37ED"/>
    <w:rsid w:val="00FA3A53"/>
    <w:rsid w:val="00FA3BDC"/>
    <w:rsid w:val="00FA3FD6"/>
    <w:rsid w:val="00FA44D2"/>
    <w:rsid w:val="00FA4942"/>
    <w:rsid w:val="00FA51C8"/>
    <w:rsid w:val="00FA558B"/>
    <w:rsid w:val="00FA59FF"/>
    <w:rsid w:val="00FA5D9F"/>
    <w:rsid w:val="00FA5FD6"/>
    <w:rsid w:val="00FA642D"/>
    <w:rsid w:val="00FA65C6"/>
    <w:rsid w:val="00FA675E"/>
    <w:rsid w:val="00FA70B1"/>
    <w:rsid w:val="00FA7228"/>
    <w:rsid w:val="00FA7CB1"/>
    <w:rsid w:val="00FA7FAC"/>
    <w:rsid w:val="00FB0611"/>
    <w:rsid w:val="00FB0C76"/>
    <w:rsid w:val="00FB1788"/>
    <w:rsid w:val="00FB2B25"/>
    <w:rsid w:val="00FB3FD4"/>
    <w:rsid w:val="00FB3FE1"/>
    <w:rsid w:val="00FB40B0"/>
    <w:rsid w:val="00FB6531"/>
    <w:rsid w:val="00FB6EC6"/>
    <w:rsid w:val="00FB7483"/>
    <w:rsid w:val="00FB75D1"/>
    <w:rsid w:val="00FB7DD3"/>
    <w:rsid w:val="00FB7F02"/>
    <w:rsid w:val="00FB7F7C"/>
    <w:rsid w:val="00FC0C68"/>
    <w:rsid w:val="00FC0C74"/>
    <w:rsid w:val="00FC2223"/>
    <w:rsid w:val="00FC2FDA"/>
    <w:rsid w:val="00FC367C"/>
    <w:rsid w:val="00FC3A8F"/>
    <w:rsid w:val="00FC3EEC"/>
    <w:rsid w:val="00FC5C6E"/>
    <w:rsid w:val="00FC60A2"/>
    <w:rsid w:val="00FC6157"/>
    <w:rsid w:val="00FC677C"/>
    <w:rsid w:val="00FC6A75"/>
    <w:rsid w:val="00FC6E09"/>
    <w:rsid w:val="00FC7603"/>
    <w:rsid w:val="00FC77E8"/>
    <w:rsid w:val="00FC79D3"/>
    <w:rsid w:val="00FC7D81"/>
    <w:rsid w:val="00FD0FB6"/>
    <w:rsid w:val="00FD1F8E"/>
    <w:rsid w:val="00FD27D3"/>
    <w:rsid w:val="00FD2B6C"/>
    <w:rsid w:val="00FD2C38"/>
    <w:rsid w:val="00FD2E22"/>
    <w:rsid w:val="00FD349C"/>
    <w:rsid w:val="00FD3EFA"/>
    <w:rsid w:val="00FD4069"/>
    <w:rsid w:val="00FD42A1"/>
    <w:rsid w:val="00FD4AF1"/>
    <w:rsid w:val="00FD4B74"/>
    <w:rsid w:val="00FD4BD2"/>
    <w:rsid w:val="00FD4ED1"/>
    <w:rsid w:val="00FD527B"/>
    <w:rsid w:val="00FD567E"/>
    <w:rsid w:val="00FD589E"/>
    <w:rsid w:val="00FD5A73"/>
    <w:rsid w:val="00FD5C48"/>
    <w:rsid w:val="00FD6249"/>
    <w:rsid w:val="00FD655F"/>
    <w:rsid w:val="00FD6757"/>
    <w:rsid w:val="00FD7DC6"/>
    <w:rsid w:val="00FD7E62"/>
    <w:rsid w:val="00FE02F6"/>
    <w:rsid w:val="00FE0F93"/>
    <w:rsid w:val="00FE2053"/>
    <w:rsid w:val="00FE3070"/>
    <w:rsid w:val="00FE30BC"/>
    <w:rsid w:val="00FE391D"/>
    <w:rsid w:val="00FE3A6C"/>
    <w:rsid w:val="00FE3B9E"/>
    <w:rsid w:val="00FE4358"/>
    <w:rsid w:val="00FE4CED"/>
    <w:rsid w:val="00FE51A8"/>
    <w:rsid w:val="00FE5B8D"/>
    <w:rsid w:val="00FE7C7F"/>
    <w:rsid w:val="00FF19F0"/>
    <w:rsid w:val="00FF1B65"/>
    <w:rsid w:val="00FF1CC1"/>
    <w:rsid w:val="00FF25E8"/>
    <w:rsid w:val="00FF2F5C"/>
    <w:rsid w:val="00FF3409"/>
    <w:rsid w:val="00FF3561"/>
    <w:rsid w:val="00FF35D8"/>
    <w:rsid w:val="00FF37DA"/>
    <w:rsid w:val="00FF3A8A"/>
    <w:rsid w:val="00FF3CA3"/>
    <w:rsid w:val="00FF4111"/>
    <w:rsid w:val="00FF4CD3"/>
    <w:rsid w:val="00FF4D70"/>
    <w:rsid w:val="00FF4E14"/>
    <w:rsid w:val="00FF4EC3"/>
    <w:rsid w:val="00FF4F88"/>
    <w:rsid w:val="00FF546D"/>
    <w:rsid w:val="00FF5CDD"/>
    <w:rsid w:val="00FF5EBF"/>
    <w:rsid w:val="00FF6097"/>
    <w:rsid w:val="00FF6538"/>
    <w:rsid w:val="00FF6C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67A44"/>
  <w15:docId w15:val="{20BE5ACA-1BC7-47B1-9898-849787B0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05B3"/>
    <w:rPr>
      <w:rFonts w:ascii="Times New Roman" w:hAnsi="Times New Roman"/>
      <w:sz w:val="24"/>
      <w:szCs w:val="22"/>
      <w:lang w:eastAsia="en-US"/>
    </w:rPr>
  </w:style>
  <w:style w:type="paragraph" w:styleId="Titre1">
    <w:name w:val="heading 1"/>
    <w:basedOn w:val="Normal"/>
    <w:next w:val="Normal"/>
    <w:link w:val="Titre1Car"/>
    <w:autoRedefine/>
    <w:qFormat/>
    <w:rsid w:val="00230E12"/>
    <w:pPr>
      <w:tabs>
        <w:tab w:val="right" w:leader="dot" w:pos="10206"/>
      </w:tabs>
      <w:spacing w:before="120" w:after="240" w:line="276" w:lineRule="auto"/>
      <w:jc w:val="both"/>
      <w:outlineLvl w:val="0"/>
    </w:pPr>
    <w:rPr>
      <w:rFonts w:ascii="Arial" w:eastAsia="Times New Roman" w:hAnsi="Arial" w:cs="Arial"/>
      <w:b/>
      <w:bCs/>
      <w:color w:val="000000"/>
      <w:kern w:val="32"/>
      <w:sz w:val="22"/>
      <w:u w:val="single"/>
      <w:lang w:eastAsia="fr-FR"/>
    </w:rPr>
  </w:style>
  <w:style w:type="paragraph" w:styleId="Titre2">
    <w:name w:val="heading 2"/>
    <w:basedOn w:val="Normal"/>
    <w:next w:val="Normal"/>
    <w:link w:val="Titre2Car"/>
    <w:autoRedefine/>
    <w:qFormat/>
    <w:rsid w:val="00932CC3"/>
    <w:pPr>
      <w:keepNext/>
      <w:spacing w:before="240" w:after="240" w:line="276" w:lineRule="auto"/>
      <w:jc w:val="both"/>
      <w:outlineLvl w:val="1"/>
    </w:pPr>
    <w:rPr>
      <w:rFonts w:ascii="Arial" w:hAnsi="Arial" w:cs="Arial"/>
      <w:b/>
      <w:sz w:val="22"/>
      <w:u w:val="single"/>
      <w:lang w:eastAsia="fr-FR"/>
    </w:rPr>
  </w:style>
  <w:style w:type="paragraph" w:styleId="Titre3">
    <w:name w:val="heading 3"/>
    <w:basedOn w:val="Normal"/>
    <w:next w:val="Normal"/>
    <w:link w:val="Titre3Car"/>
    <w:autoRedefine/>
    <w:unhideWhenUsed/>
    <w:qFormat/>
    <w:rsid w:val="00C522D2"/>
    <w:pPr>
      <w:keepNext/>
      <w:keepLines/>
      <w:spacing w:before="240" w:after="240" w:line="276" w:lineRule="auto"/>
      <w:jc w:val="both"/>
      <w:outlineLvl w:val="2"/>
    </w:pPr>
    <w:rPr>
      <w:rFonts w:ascii="Arial" w:hAnsi="Arial" w:cs="Arial"/>
      <w:sz w:val="22"/>
      <w:lang w:eastAsia="fr-FR"/>
    </w:rPr>
  </w:style>
  <w:style w:type="paragraph" w:styleId="Titre4">
    <w:name w:val="heading 4"/>
    <w:basedOn w:val="Standard"/>
    <w:next w:val="Normal"/>
    <w:link w:val="Titre4Car"/>
    <w:autoRedefine/>
    <w:rsid w:val="0080163D"/>
    <w:pPr>
      <w:keepNext/>
      <w:keepLines/>
      <w:spacing w:before="283" w:after="57"/>
      <w:ind w:left="2880" w:hanging="360"/>
      <w:outlineLvl w:val="3"/>
    </w:pPr>
    <w:rPr>
      <w:b/>
      <w:bCs/>
      <w:i/>
      <w:iCs/>
      <w:sz w:val="24"/>
    </w:rPr>
  </w:style>
  <w:style w:type="paragraph" w:styleId="Titre5">
    <w:name w:val="heading 5"/>
    <w:basedOn w:val="Normal"/>
    <w:next w:val="Normal"/>
    <w:link w:val="Titre5Car"/>
    <w:autoRedefine/>
    <w:unhideWhenUsed/>
    <w:qFormat/>
    <w:rsid w:val="00035898"/>
    <w:pPr>
      <w:keepNext/>
      <w:keepLines/>
      <w:spacing w:before="120" w:after="120"/>
      <w:ind w:firstLine="708"/>
      <w:outlineLvl w:val="4"/>
    </w:pPr>
    <w:rPr>
      <w:rFonts w:ascii="Marianne" w:hAnsi="Marianne"/>
      <w:bCs/>
      <w:sz w:val="22"/>
    </w:rPr>
  </w:style>
  <w:style w:type="paragraph" w:styleId="Titre6">
    <w:name w:val="heading 6"/>
    <w:basedOn w:val="Normal"/>
    <w:next w:val="Normal"/>
    <w:link w:val="Titre6Car"/>
    <w:rsid w:val="0080163D"/>
    <w:pPr>
      <w:keepNext/>
      <w:widowControl w:val="0"/>
      <w:suppressAutoHyphens/>
      <w:autoSpaceDN w:val="0"/>
      <w:spacing w:before="283" w:after="283"/>
      <w:jc w:val="both"/>
      <w:textAlignment w:val="center"/>
      <w:outlineLvl w:val="5"/>
    </w:pPr>
    <w:rPr>
      <w:rFonts w:ascii="Arial" w:eastAsia="Andale Sans UI" w:hAnsi="Arial" w:cs="Tahoma"/>
      <w:b/>
      <w:bCs/>
      <w:kern w:val="3"/>
      <w:sz w:val="22"/>
      <w:szCs w:val="28"/>
      <w:lang w:eastAsia="ja-JP" w:bidi="fa-IR"/>
    </w:rPr>
  </w:style>
  <w:style w:type="paragraph" w:styleId="Titre7">
    <w:name w:val="heading 7"/>
    <w:basedOn w:val="Normal"/>
    <w:next w:val="Normal"/>
    <w:link w:val="Titre7Car"/>
    <w:rsid w:val="0080163D"/>
    <w:pPr>
      <w:keepNext/>
      <w:widowControl w:val="0"/>
      <w:suppressAutoHyphens/>
      <w:autoSpaceDN w:val="0"/>
      <w:spacing w:before="283" w:after="57"/>
      <w:jc w:val="both"/>
      <w:textAlignment w:val="center"/>
      <w:outlineLvl w:val="6"/>
    </w:pPr>
    <w:rPr>
      <w:rFonts w:ascii="Arial" w:eastAsia="Andale Sans UI" w:hAnsi="Arial" w:cs="Tahoma"/>
      <w:b/>
      <w:bCs/>
      <w:kern w:val="3"/>
      <w:sz w:val="22"/>
      <w:szCs w:val="28"/>
      <w:lang w:eastAsia="ja-JP" w:bidi="fa-IR"/>
    </w:rPr>
  </w:style>
  <w:style w:type="paragraph" w:styleId="Titre8">
    <w:name w:val="heading 8"/>
    <w:basedOn w:val="Normal"/>
    <w:next w:val="Normal"/>
    <w:link w:val="Titre8Car"/>
    <w:unhideWhenUsed/>
    <w:qFormat/>
    <w:rsid w:val="00892B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rsid w:val="0080163D"/>
    <w:pPr>
      <w:keepNext/>
      <w:widowControl w:val="0"/>
      <w:suppressAutoHyphens/>
      <w:autoSpaceDN w:val="0"/>
      <w:spacing w:before="283" w:after="57"/>
      <w:jc w:val="both"/>
      <w:textAlignment w:val="center"/>
      <w:outlineLvl w:val="8"/>
    </w:pPr>
    <w:rPr>
      <w:rFonts w:ascii="Arial" w:eastAsia="Andale Sans UI" w:hAnsi="Arial" w:cs="Tahoma"/>
      <w:b/>
      <w:bCs/>
      <w:kern w:val="3"/>
      <w:sz w:val="21"/>
      <w:szCs w:val="28"/>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F5DAD"/>
    <w:pPr>
      <w:tabs>
        <w:tab w:val="center" w:pos="4536"/>
        <w:tab w:val="right" w:pos="9072"/>
      </w:tabs>
    </w:pPr>
    <w:rPr>
      <w:lang w:val="x-none"/>
    </w:rPr>
  </w:style>
  <w:style w:type="character" w:customStyle="1" w:styleId="En-tteCar">
    <w:name w:val="En-tête Car"/>
    <w:link w:val="En-tte"/>
    <w:rsid w:val="000F5DAD"/>
    <w:rPr>
      <w:sz w:val="22"/>
      <w:szCs w:val="22"/>
      <w:lang w:eastAsia="en-US"/>
    </w:rPr>
  </w:style>
  <w:style w:type="paragraph" w:styleId="Pieddepage">
    <w:name w:val="footer"/>
    <w:basedOn w:val="Normal"/>
    <w:link w:val="PieddepageCar"/>
    <w:uiPriority w:val="99"/>
    <w:unhideWhenUsed/>
    <w:rsid w:val="000F5DAD"/>
    <w:pPr>
      <w:tabs>
        <w:tab w:val="center" w:pos="4536"/>
        <w:tab w:val="right" w:pos="9072"/>
      </w:tabs>
    </w:pPr>
    <w:rPr>
      <w:lang w:val="x-none"/>
    </w:rPr>
  </w:style>
  <w:style w:type="character" w:customStyle="1" w:styleId="PieddepageCar">
    <w:name w:val="Pied de page Car"/>
    <w:link w:val="Pieddepage"/>
    <w:uiPriority w:val="99"/>
    <w:rsid w:val="000F5DAD"/>
    <w:rPr>
      <w:sz w:val="22"/>
      <w:szCs w:val="22"/>
      <w:lang w:eastAsia="en-US"/>
    </w:rPr>
  </w:style>
  <w:style w:type="paragraph" w:customStyle="1" w:styleId="fcasegauche">
    <w:name w:val="f_case_gauche"/>
    <w:basedOn w:val="Normal"/>
    <w:uiPriority w:val="99"/>
    <w:rsid w:val="008578E2"/>
    <w:pPr>
      <w:spacing w:after="60"/>
      <w:ind w:left="284" w:hanging="284"/>
      <w:jc w:val="both"/>
    </w:pPr>
    <w:rPr>
      <w:rFonts w:ascii="Univers" w:eastAsia="Times New Roman" w:hAnsi="Univers" w:cs="Univers"/>
      <w:sz w:val="20"/>
      <w:szCs w:val="20"/>
      <w:lang w:eastAsia="fr-FR"/>
    </w:rPr>
  </w:style>
  <w:style w:type="character" w:styleId="Lienhypertexte">
    <w:name w:val="Hyperlink"/>
    <w:uiPriority w:val="99"/>
    <w:rsid w:val="00676381"/>
    <w:rPr>
      <w:rFonts w:ascii="Times New Roman" w:hAnsi="Times New Roman" w:cs="Times New Roman"/>
      <w:color w:val="0000FF"/>
      <w:u w:val="single"/>
    </w:rPr>
  </w:style>
  <w:style w:type="paragraph" w:styleId="Corpsdetexte">
    <w:name w:val="Body Text"/>
    <w:basedOn w:val="Normal"/>
    <w:link w:val="CorpsdetexteCar"/>
    <w:uiPriority w:val="99"/>
    <w:unhideWhenUsed/>
    <w:rsid w:val="00F77B58"/>
    <w:pPr>
      <w:spacing w:after="120"/>
    </w:pPr>
    <w:rPr>
      <w:lang w:val="x-none"/>
    </w:rPr>
  </w:style>
  <w:style w:type="character" w:customStyle="1" w:styleId="CorpsdetexteCar">
    <w:name w:val="Corps de texte Car"/>
    <w:link w:val="Corpsdetexte"/>
    <w:uiPriority w:val="99"/>
    <w:rsid w:val="00F77B58"/>
    <w:rPr>
      <w:sz w:val="22"/>
      <w:szCs w:val="22"/>
      <w:lang w:eastAsia="en-US"/>
    </w:rPr>
  </w:style>
  <w:style w:type="table" w:styleId="Grilledutableau">
    <w:name w:val="Table Grid"/>
    <w:basedOn w:val="TableauNormal"/>
    <w:uiPriority w:val="39"/>
    <w:rsid w:val="006B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1religne">
    <w:name w:val="Body Text First Indent"/>
    <w:basedOn w:val="Corpsdetexte"/>
    <w:link w:val="Retrait1religneCar"/>
    <w:uiPriority w:val="99"/>
    <w:unhideWhenUsed/>
    <w:rsid w:val="004719DC"/>
    <w:pPr>
      <w:ind w:firstLine="210"/>
    </w:pPr>
  </w:style>
  <w:style w:type="character" w:customStyle="1" w:styleId="Retrait1religneCar">
    <w:name w:val="Retrait 1re ligne Car"/>
    <w:basedOn w:val="CorpsdetexteCar"/>
    <w:link w:val="Retrait1religne"/>
    <w:uiPriority w:val="99"/>
    <w:rsid w:val="004719DC"/>
    <w:rPr>
      <w:sz w:val="22"/>
      <w:szCs w:val="22"/>
      <w:lang w:eastAsia="en-US"/>
    </w:rPr>
  </w:style>
  <w:style w:type="paragraph" w:styleId="Sansinterligne">
    <w:name w:val="No Spacing"/>
    <w:basedOn w:val="Normal"/>
    <w:uiPriority w:val="99"/>
    <w:qFormat/>
    <w:rsid w:val="006D0D31"/>
    <w:pPr>
      <w:spacing w:line="100" w:lineRule="atLeast"/>
    </w:pPr>
    <w:rPr>
      <w:rFonts w:cs="Times"/>
      <w:lang w:eastAsia="ar-SA"/>
    </w:rPr>
  </w:style>
  <w:style w:type="character" w:styleId="Marquedecommentaire">
    <w:name w:val="annotation reference"/>
    <w:rsid w:val="005C3957"/>
    <w:rPr>
      <w:sz w:val="16"/>
      <w:szCs w:val="16"/>
    </w:rPr>
  </w:style>
  <w:style w:type="paragraph" w:styleId="Commentaire">
    <w:name w:val="annotation text"/>
    <w:basedOn w:val="Normal"/>
    <w:link w:val="CommentaireCar"/>
    <w:rsid w:val="005C3957"/>
    <w:rPr>
      <w:rFonts w:ascii="Tms Rmn" w:eastAsia="Times New Roman" w:hAnsi="Tms Rmn"/>
      <w:sz w:val="20"/>
      <w:szCs w:val="20"/>
      <w:lang w:val="x-none" w:eastAsia="x-none"/>
    </w:rPr>
  </w:style>
  <w:style w:type="character" w:customStyle="1" w:styleId="CommentaireCar">
    <w:name w:val="Commentaire Car"/>
    <w:link w:val="Commentaire"/>
    <w:rsid w:val="005C3957"/>
    <w:rPr>
      <w:rFonts w:ascii="Tms Rmn" w:eastAsia="Times New Roman" w:hAnsi="Tms Rmn"/>
    </w:rPr>
  </w:style>
  <w:style w:type="paragraph" w:styleId="Textedebulles">
    <w:name w:val="Balloon Text"/>
    <w:basedOn w:val="Normal"/>
    <w:link w:val="TextedebullesCar"/>
    <w:uiPriority w:val="99"/>
    <w:semiHidden/>
    <w:unhideWhenUsed/>
    <w:rsid w:val="005C3957"/>
    <w:rPr>
      <w:rFonts w:ascii="Tahoma" w:hAnsi="Tahoma"/>
      <w:sz w:val="16"/>
      <w:szCs w:val="16"/>
      <w:lang w:val="x-none"/>
    </w:rPr>
  </w:style>
  <w:style w:type="character" w:customStyle="1" w:styleId="TextedebullesCar">
    <w:name w:val="Texte de bulles Car"/>
    <w:link w:val="Textedebulles"/>
    <w:uiPriority w:val="99"/>
    <w:semiHidden/>
    <w:rsid w:val="005C3957"/>
    <w:rPr>
      <w:rFonts w:ascii="Tahoma" w:hAnsi="Tahoma" w:cs="Tahoma"/>
      <w:sz w:val="16"/>
      <w:szCs w:val="16"/>
      <w:lang w:eastAsia="en-US"/>
    </w:rPr>
  </w:style>
  <w:style w:type="paragraph" w:customStyle="1" w:styleId="Normaltableau">
    <w:name w:val="Normal tableau"/>
    <w:basedOn w:val="Normal"/>
    <w:rsid w:val="005C3957"/>
    <w:pPr>
      <w:suppressAutoHyphens/>
      <w:spacing w:before="60" w:after="60"/>
    </w:pPr>
    <w:rPr>
      <w:rFonts w:eastAsia="Times New Roman"/>
      <w:lang w:eastAsia="ar-SA"/>
    </w:rPr>
  </w:style>
  <w:style w:type="paragraph" w:customStyle="1" w:styleId="tiret2">
    <w:name w:val="tiret 2"/>
    <w:basedOn w:val="Normal"/>
    <w:rsid w:val="005C3957"/>
    <w:pPr>
      <w:suppressAutoHyphens/>
      <w:spacing w:before="60" w:after="60"/>
      <w:ind w:left="-3230"/>
    </w:pPr>
    <w:rPr>
      <w:rFonts w:eastAsia="Times New Roman"/>
      <w:lang w:eastAsia="ar-SA"/>
    </w:rPr>
  </w:style>
  <w:style w:type="paragraph" w:styleId="Paragraphedeliste">
    <w:name w:val="List Paragraph"/>
    <w:basedOn w:val="Normal"/>
    <w:uiPriority w:val="34"/>
    <w:qFormat/>
    <w:rsid w:val="00487353"/>
    <w:pPr>
      <w:ind w:left="708"/>
    </w:pPr>
    <w:rPr>
      <w:rFonts w:eastAsia="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C7664"/>
    <w:pPr>
      <w:spacing w:after="200" w:line="276" w:lineRule="auto"/>
    </w:pPr>
    <w:rPr>
      <w:b/>
      <w:bCs/>
      <w:lang w:eastAsia="en-US"/>
    </w:rPr>
  </w:style>
  <w:style w:type="character" w:customStyle="1" w:styleId="ObjetducommentaireCar">
    <w:name w:val="Objet du commentaire Car"/>
    <w:link w:val="Objetducommentaire"/>
    <w:uiPriority w:val="99"/>
    <w:semiHidden/>
    <w:rsid w:val="00DC7664"/>
    <w:rPr>
      <w:rFonts w:ascii="Tms Rmn" w:eastAsia="Times New Roman" w:hAnsi="Tms Rmn"/>
      <w:b/>
      <w:bCs/>
      <w:lang w:eastAsia="en-US"/>
    </w:rPr>
  </w:style>
  <w:style w:type="paragraph" w:styleId="Rvision">
    <w:name w:val="Revision"/>
    <w:hidden/>
    <w:uiPriority w:val="99"/>
    <w:semiHidden/>
    <w:rsid w:val="000C6A35"/>
    <w:rPr>
      <w:sz w:val="22"/>
      <w:szCs w:val="22"/>
      <w:lang w:eastAsia="en-US"/>
    </w:rPr>
  </w:style>
  <w:style w:type="paragraph" w:customStyle="1" w:styleId="doc-ti">
    <w:name w:val="doc-ti"/>
    <w:basedOn w:val="Normal"/>
    <w:rsid w:val="00ED34BD"/>
    <w:pPr>
      <w:spacing w:before="100" w:beforeAutospacing="1" w:after="100" w:afterAutospacing="1"/>
    </w:pPr>
    <w:rPr>
      <w:rFonts w:eastAsia="Times New Roman"/>
      <w:szCs w:val="24"/>
      <w:lang w:eastAsia="fr-FR"/>
    </w:rPr>
  </w:style>
  <w:style w:type="character" w:customStyle="1" w:styleId="Titre2Car">
    <w:name w:val="Titre 2 Car"/>
    <w:link w:val="Titre2"/>
    <w:rsid w:val="00932CC3"/>
    <w:rPr>
      <w:rFonts w:ascii="Arial" w:hAnsi="Arial" w:cs="Arial"/>
      <w:b/>
      <w:sz w:val="22"/>
      <w:szCs w:val="22"/>
      <w:u w:val="single"/>
    </w:rPr>
  </w:style>
  <w:style w:type="character" w:styleId="Lienhypertextesuivivisit">
    <w:name w:val="FollowedHyperlink"/>
    <w:uiPriority w:val="99"/>
    <w:semiHidden/>
    <w:unhideWhenUsed/>
    <w:rsid w:val="00527746"/>
    <w:rPr>
      <w:color w:val="800080"/>
      <w:u w:val="single"/>
    </w:rPr>
  </w:style>
  <w:style w:type="character" w:customStyle="1" w:styleId="Titre1Car">
    <w:name w:val="Titre 1 Car"/>
    <w:link w:val="Titre1"/>
    <w:rsid w:val="00230E12"/>
    <w:rPr>
      <w:rFonts w:ascii="Arial" w:eastAsia="Times New Roman" w:hAnsi="Arial" w:cs="Arial"/>
      <w:b/>
      <w:bCs/>
      <w:color w:val="000000"/>
      <w:kern w:val="32"/>
      <w:sz w:val="22"/>
      <w:szCs w:val="22"/>
      <w:u w:val="single"/>
    </w:rPr>
  </w:style>
  <w:style w:type="character" w:customStyle="1" w:styleId="st">
    <w:name w:val="st"/>
    <w:rsid w:val="000A68D9"/>
  </w:style>
  <w:style w:type="character" w:styleId="Accentuation">
    <w:name w:val="Emphasis"/>
    <w:uiPriority w:val="20"/>
    <w:qFormat/>
    <w:rsid w:val="000A68D9"/>
    <w:rPr>
      <w:i/>
      <w:iCs/>
    </w:rPr>
  </w:style>
  <w:style w:type="paragraph" w:customStyle="1" w:styleId="Default">
    <w:name w:val="Default"/>
    <w:rsid w:val="004D7D41"/>
    <w:pPr>
      <w:autoSpaceDE w:val="0"/>
      <w:autoSpaceDN w:val="0"/>
      <w:adjustRightInd w:val="0"/>
    </w:pPr>
    <w:rPr>
      <w:rFonts w:ascii="Times New Roman" w:hAnsi="Times New Roman"/>
      <w:color w:val="000000"/>
      <w:sz w:val="24"/>
      <w:szCs w:val="24"/>
    </w:rPr>
  </w:style>
  <w:style w:type="character" w:customStyle="1" w:styleId="green">
    <w:name w:val="green"/>
    <w:rsid w:val="005B5563"/>
  </w:style>
  <w:style w:type="paragraph" w:customStyle="1" w:styleId="TabP1Titre">
    <w:name w:val="TabP1Titre"/>
    <w:basedOn w:val="Normal"/>
    <w:rsid w:val="004944B7"/>
    <w:pPr>
      <w:suppressAutoHyphens/>
      <w:jc w:val="center"/>
    </w:pPr>
    <w:rPr>
      <w:rFonts w:eastAsia="Times New Roman"/>
      <w:b/>
      <w:szCs w:val="24"/>
      <w:lang w:eastAsia="ar-SA"/>
    </w:rPr>
  </w:style>
  <w:style w:type="paragraph" w:customStyle="1" w:styleId="paragraphe">
    <w:name w:val="paragraphe"/>
    <w:basedOn w:val="Normal"/>
    <w:link w:val="paragrapheCar"/>
    <w:rsid w:val="004944B7"/>
    <w:pPr>
      <w:suppressAutoHyphens/>
      <w:spacing w:before="120"/>
      <w:jc w:val="both"/>
    </w:pPr>
    <w:rPr>
      <w:rFonts w:eastAsia="Times New Roman"/>
      <w:lang w:eastAsia="ar-SA"/>
    </w:rPr>
  </w:style>
  <w:style w:type="paragraph" w:customStyle="1" w:styleId="PARAGRAPHE0">
    <w:name w:val="PARAGRAPHE"/>
    <w:basedOn w:val="Normal"/>
    <w:rsid w:val="00EB17C7"/>
    <w:pPr>
      <w:spacing w:after="240"/>
      <w:jc w:val="both"/>
    </w:pPr>
    <w:rPr>
      <w:rFonts w:ascii="Palatino" w:eastAsia="Times New Roman" w:hAnsi="Palatino"/>
      <w:szCs w:val="20"/>
      <w:lang w:eastAsia="fr-FR"/>
    </w:rPr>
  </w:style>
  <w:style w:type="character" w:customStyle="1" w:styleId="reference-text">
    <w:name w:val="reference-text"/>
    <w:rsid w:val="006A132B"/>
  </w:style>
  <w:style w:type="paragraph" w:customStyle="1" w:styleId="EMAA30MinDef">
    <w:name w:val="EMAA 30 MinDef"/>
    <w:rsid w:val="00420C0D"/>
    <w:pPr>
      <w:spacing w:after="240"/>
      <w:jc w:val="center"/>
    </w:pPr>
    <w:rPr>
      <w:rFonts w:ascii="Times New Roman" w:eastAsia="Times New Roman" w:hAnsi="Times New Roman"/>
      <w:b/>
      <w:bCs/>
      <w:sz w:val="22"/>
      <w:szCs w:val="22"/>
    </w:rPr>
  </w:style>
  <w:style w:type="paragraph" w:styleId="Corpsdetexte2">
    <w:name w:val="Body Text 2"/>
    <w:basedOn w:val="Normal"/>
    <w:link w:val="Corpsdetexte2Car"/>
    <w:rsid w:val="005F6A76"/>
    <w:pPr>
      <w:spacing w:after="120" w:line="480" w:lineRule="auto"/>
    </w:pPr>
    <w:rPr>
      <w:rFonts w:ascii="Tms Rmn" w:eastAsia="Times New Roman" w:hAnsi="Tms Rmn"/>
      <w:sz w:val="20"/>
      <w:szCs w:val="20"/>
      <w:lang w:eastAsia="fr-FR"/>
    </w:rPr>
  </w:style>
  <w:style w:type="character" w:customStyle="1" w:styleId="Corpsdetexte2Car">
    <w:name w:val="Corps de texte 2 Car"/>
    <w:basedOn w:val="Policepardfaut"/>
    <w:link w:val="Corpsdetexte2"/>
    <w:rsid w:val="005F6A76"/>
    <w:rPr>
      <w:rFonts w:ascii="Tms Rmn" w:eastAsia="Times New Roman" w:hAnsi="Tms Rmn"/>
    </w:rPr>
  </w:style>
  <w:style w:type="table" w:customStyle="1" w:styleId="Grilledutableau1">
    <w:name w:val="Grille du tableau1"/>
    <w:basedOn w:val="TableauNormal"/>
    <w:next w:val="Grilledutableau"/>
    <w:uiPriority w:val="39"/>
    <w:rsid w:val="0050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link w:val="Style1Car"/>
    <w:qFormat/>
    <w:rsid w:val="00D26B47"/>
    <w:rPr>
      <w:caps/>
    </w:rPr>
  </w:style>
  <w:style w:type="character" w:customStyle="1" w:styleId="Style1Car">
    <w:name w:val="Style1 Car"/>
    <w:basedOn w:val="Titre1Car"/>
    <w:link w:val="Style1"/>
    <w:rsid w:val="00D26B47"/>
    <w:rPr>
      <w:rFonts w:ascii="Times New Roman" w:eastAsia="Times New Roman" w:hAnsi="Times New Roman" w:cs="Times New Roman"/>
      <w:b/>
      <w:bCs/>
      <w:i w:val="0"/>
      <w:caps/>
      <w:color w:val="000000"/>
      <w:kern w:val="32"/>
      <w:sz w:val="24"/>
      <w:szCs w:val="32"/>
      <w:u w:val="single"/>
      <w:lang w:val="x-none" w:eastAsia="en-US"/>
    </w:rPr>
  </w:style>
  <w:style w:type="paragraph" w:styleId="Notedebasdepage">
    <w:name w:val="footnote text"/>
    <w:basedOn w:val="Normal"/>
    <w:link w:val="NotedebasdepageCar"/>
    <w:uiPriority w:val="99"/>
    <w:semiHidden/>
    <w:unhideWhenUsed/>
    <w:rsid w:val="004C05B3"/>
    <w:rPr>
      <w:sz w:val="20"/>
      <w:szCs w:val="20"/>
    </w:rPr>
  </w:style>
  <w:style w:type="character" w:customStyle="1" w:styleId="NotedebasdepageCar">
    <w:name w:val="Note de bas de page Car"/>
    <w:basedOn w:val="Policepardfaut"/>
    <w:link w:val="Notedebasdepage"/>
    <w:uiPriority w:val="99"/>
    <w:semiHidden/>
    <w:rsid w:val="004C05B3"/>
    <w:rPr>
      <w:lang w:eastAsia="en-US"/>
    </w:rPr>
  </w:style>
  <w:style w:type="character" w:styleId="Appelnotedebasdep">
    <w:name w:val="footnote reference"/>
    <w:basedOn w:val="Policepardfaut"/>
    <w:uiPriority w:val="99"/>
    <w:semiHidden/>
    <w:unhideWhenUsed/>
    <w:rsid w:val="004C05B3"/>
    <w:rPr>
      <w:vertAlign w:val="superscript"/>
    </w:rPr>
  </w:style>
  <w:style w:type="character" w:customStyle="1" w:styleId="Titre5Car">
    <w:name w:val="Titre 5 Car"/>
    <w:basedOn w:val="Policepardfaut"/>
    <w:link w:val="Titre5"/>
    <w:rsid w:val="00035898"/>
    <w:rPr>
      <w:rFonts w:ascii="Marianne" w:hAnsi="Marianne"/>
      <w:bCs/>
      <w:sz w:val="22"/>
      <w:szCs w:val="22"/>
      <w:lang w:eastAsia="en-US"/>
    </w:rPr>
  </w:style>
  <w:style w:type="character" w:customStyle="1" w:styleId="Titre8Car">
    <w:name w:val="Titre 8 Car"/>
    <w:basedOn w:val="Policepardfaut"/>
    <w:link w:val="Titre8"/>
    <w:uiPriority w:val="9"/>
    <w:semiHidden/>
    <w:rsid w:val="00892B63"/>
    <w:rPr>
      <w:rFonts w:asciiTheme="majorHAnsi" w:eastAsiaTheme="majorEastAsia" w:hAnsiTheme="majorHAnsi" w:cstheme="majorBidi"/>
      <w:color w:val="272727" w:themeColor="text1" w:themeTint="D8"/>
      <w:sz w:val="21"/>
      <w:szCs w:val="21"/>
      <w:lang w:eastAsia="en-US"/>
    </w:rPr>
  </w:style>
  <w:style w:type="paragraph" w:customStyle="1" w:styleId="fcase1ertab">
    <w:name w:val="f_case_1ertab"/>
    <w:basedOn w:val="Normal"/>
    <w:rsid w:val="00892B63"/>
    <w:pPr>
      <w:tabs>
        <w:tab w:val="left" w:pos="426"/>
      </w:tabs>
      <w:suppressAutoHyphens/>
      <w:ind w:left="709" w:hanging="709"/>
      <w:jc w:val="both"/>
    </w:pPr>
    <w:rPr>
      <w:rFonts w:ascii="Univers" w:eastAsia="Times New Roman" w:hAnsi="Univers" w:cs="Univers"/>
      <w:sz w:val="20"/>
      <w:szCs w:val="20"/>
      <w:lang w:eastAsia="zh-CN"/>
    </w:rPr>
  </w:style>
  <w:style w:type="character" w:customStyle="1" w:styleId="Titre3Car">
    <w:name w:val="Titre 3 Car"/>
    <w:basedOn w:val="Policepardfaut"/>
    <w:link w:val="Titre3"/>
    <w:rsid w:val="00C522D2"/>
    <w:rPr>
      <w:rFonts w:ascii="Arial" w:hAnsi="Arial" w:cs="Arial"/>
      <w:sz w:val="22"/>
      <w:szCs w:val="22"/>
    </w:rPr>
  </w:style>
  <w:style w:type="character" w:customStyle="1" w:styleId="Titre4Car">
    <w:name w:val="Titre 4 Car"/>
    <w:basedOn w:val="Policepardfaut"/>
    <w:link w:val="Titre4"/>
    <w:rsid w:val="0080163D"/>
    <w:rPr>
      <w:rFonts w:ascii="Arial" w:eastAsia="Andale Sans UI" w:hAnsi="Arial" w:cs="Tahoma"/>
      <w:b/>
      <w:bCs/>
      <w:i/>
      <w:iCs/>
      <w:kern w:val="3"/>
      <w:sz w:val="24"/>
      <w:szCs w:val="24"/>
      <w:lang w:eastAsia="ja-JP" w:bidi="fa-IR"/>
    </w:rPr>
  </w:style>
  <w:style w:type="character" w:customStyle="1" w:styleId="Titre6Car">
    <w:name w:val="Titre 6 Car"/>
    <w:basedOn w:val="Policepardfaut"/>
    <w:link w:val="Titre6"/>
    <w:rsid w:val="0080163D"/>
    <w:rPr>
      <w:rFonts w:ascii="Arial" w:eastAsia="Andale Sans UI" w:hAnsi="Arial" w:cs="Tahoma"/>
      <w:b/>
      <w:bCs/>
      <w:kern w:val="3"/>
      <w:sz w:val="22"/>
      <w:szCs w:val="28"/>
      <w:lang w:eastAsia="ja-JP" w:bidi="fa-IR"/>
    </w:rPr>
  </w:style>
  <w:style w:type="character" w:customStyle="1" w:styleId="Titre7Car">
    <w:name w:val="Titre 7 Car"/>
    <w:basedOn w:val="Policepardfaut"/>
    <w:link w:val="Titre7"/>
    <w:rsid w:val="0080163D"/>
    <w:rPr>
      <w:rFonts w:ascii="Arial" w:eastAsia="Andale Sans UI" w:hAnsi="Arial" w:cs="Tahoma"/>
      <w:b/>
      <w:bCs/>
      <w:kern w:val="3"/>
      <w:sz w:val="22"/>
      <w:szCs w:val="28"/>
      <w:lang w:eastAsia="ja-JP" w:bidi="fa-IR"/>
    </w:rPr>
  </w:style>
  <w:style w:type="character" w:customStyle="1" w:styleId="Titre9Car">
    <w:name w:val="Titre 9 Car"/>
    <w:basedOn w:val="Policepardfaut"/>
    <w:link w:val="Titre9"/>
    <w:rsid w:val="0080163D"/>
    <w:rPr>
      <w:rFonts w:ascii="Arial" w:eastAsia="Andale Sans UI" w:hAnsi="Arial" w:cs="Tahoma"/>
      <w:b/>
      <w:bCs/>
      <w:kern w:val="3"/>
      <w:sz w:val="21"/>
      <w:szCs w:val="28"/>
      <w:lang w:eastAsia="ja-JP" w:bidi="fa-IR"/>
    </w:rPr>
  </w:style>
  <w:style w:type="numbering" w:customStyle="1" w:styleId="WWOutlineListStyle">
    <w:name w:val="WW_OutlineListStyle"/>
    <w:basedOn w:val="Aucuneliste"/>
    <w:rsid w:val="0080163D"/>
    <w:pPr>
      <w:numPr>
        <w:numId w:val="3"/>
      </w:numPr>
    </w:pPr>
  </w:style>
  <w:style w:type="paragraph" w:customStyle="1" w:styleId="Standard">
    <w:name w:val="Standard"/>
    <w:link w:val="StandardCar"/>
    <w:autoRedefine/>
    <w:rsid w:val="0080163D"/>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link w:val="Standard"/>
    <w:locked/>
    <w:rsid w:val="0080163D"/>
    <w:rPr>
      <w:rFonts w:ascii="Arial" w:eastAsia="Andale Sans UI" w:hAnsi="Arial" w:cs="Tahoma"/>
      <w:kern w:val="3"/>
      <w:szCs w:val="24"/>
      <w:lang w:eastAsia="ja-JP" w:bidi="fa-IR"/>
    </w:rPr>
  </w:style>
  <w:style w:type="table" w:customStyle="1" w:styleId="Grilledutableau2">
    <w:name w:val="Grille du tableau2"/>
    <w:basedOn w:val="TableauNormal"/>
    <w:next w:val="Grilledutableau"/>
    <w:rsid w:val="00287B5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7A4E7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245B3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550B83"/>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A325F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8218F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1817F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19328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rsid w:val="00E560B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CD0435"/>
    <w:pPr>
      <w:spacing w:after="100"/>
    </w:pPr>
  </w:style>
  <w:style w:type="paragraph" w:styleId="TM2">
    <w:name w:val="toc 2"/>
    <w:basedOn w:val="Normal"/>
    <w:next w:val="Normal"/>
    <w:autoRedefine/>
    <w:uiPriority w:val="39"/>
    <w:unhideWhenUsed/>
    <w:rsid w:val="00CD0435"/>
    <w:pPr>
      <w:spacing w:after="100"/>
      <w:ind w:left="240"/>
    </w:pPr>
  </w:style>
  <w:style w:type="paragraph" w:styleId="TM3">
    <w:name w:val="toc 3"/>
    <w:basedOn w:val="Normal"/>
    <w:next w:val="Normal"/>
    <w:autoRedefine/>
    <w:uiPriority w:val="39"/>
    <w:unhideWhenUsed/>
    <w:rsid w:val="00CD0435"/>
    <w:pPr>
      <w:spacing w:after="100"/>
      <w:ind w:left="480"/>
    </w:pPr>
  </w:style>
  <w:style w:type="paragraph" w:customStyle="1" w:styleId="Texte">
    <w:name w:val="Texte"/>
    <w:basedOn w:val="Normal"/>
    <w:link w:val="TexteCar"/>
    <w:qFormat/>
    <w:rsid w:val="001727B4"/>
    <w:pPr>
      <w:spacing w:after="60"/>
      <w:jc w:val="both"/>
    </w:pPr>
    <w:rPr>
      <w:rFonts w:ascii="Arial" w:eastAsia="Times New Roman" w:hAnsi="Arial"/>
      <w:sz w:val="22"/>
      <w:lang w:eastAsia="fr-FR"/>
    </w:rPr>
  </w:style>
  <w:style w:type="character" w:customStyle="1" w:styleId="TexteCar">
    <w:name w:val="Texte Car"/>
    <w:basedOn w:val="Policepardfaut"/>
    <w:link w:val="Texte"/>
    <w:rsid w:val="001727B4"/>
    <w:rPr>
      <w:rFonts w:ascii="Arial" w:eastAsia="Times New Roman" w:hAnsi="Arial"/>
      <w:sz w:val="22"/>
      <w:szCs w:val="22"/>
    </w:rPr>
  </w:style>
  <w:style w:type="paragraph" w:customStyle="1" w:styleId="Niveau1">
    <w:name w:val="Niveau 1"/>
    <w:basedOn w:val="Normal"/>
    <w:link w:val="Niveau1Car"/>
    <w:qFormat/>
    <w:rsid w:val="001727B4"/>
    <w:pPr>
      <w:spacing w:after="60" w:line="240" w:lineRule="exact"/>
      <w:ind w:left="784" w:hanging="360"/>
      <w:jc w:val="both"/>
    </w:pPr>
    <w:rPr>
      <w:rFonts w:ascii="Arial" w:eastAsia="Times New Roman" w:hAnsi="Arial"/>
      <w:sz w:val="22"/>
      <w:lang w:eastAsia="fr-FR"/>
    </w:rPr>
  </w:style>
  <w:style w:type="character" w:customStyle="1" w:styleId="Niveau1Car">
    <w:name w:val="Niveau 1 Car"/>
    <w:basedOn w:val="Policepardfaut"/>
    <w:link w:val="Niveau1"/>
    <w:rsid w:val="001727B4"/>
    <w:rPr>
      <w:rFonts w:ascii="Arial" w:eastAsia="Times New Roman" w:hAnsi="Arial"/>
      <w:sz w:val="22"/>
      <w:szCs w:val="22"/>
    </w:rPr>
  </w:style>
  <w:style w:type="paragraph" w:customStyle="1" w:styleId="numrotation">
    <w:name w:val="numérotation"/>
    <w:basedOn w:val="Normal"/>
    <w:link w:val="numrotationCar"/>
    <w:qFormat/>
    <w:rsid w:val="001727B4"/>
    <w:pPr>
      <w:numPr>
        <w:numId w:val="5"/>
      </w:numPr>
      <w:spacing w:after="60" w:line="240" w:lineRule="exact"/>
      <w:ind w:left="284" w:hanging="284"/>
      <w:jc w:val="both"/>
    </w:pPr>
    <w:rPr>
      <w:rFonts w:ascii="Arial" w:eastAsia="Times New Roman" w:hAnsi="Arial"/>
      <w:sz w:val="22"/>
      <w:lang w:eastAsia="fr-FR"/>
    </w:rPr>
  </w:style>
  <w:style w:type="character" w:customStyle="1" w:styleId="numrotationCar">
    <w:name w:val="numérotation Car"/>
    <w:basedOn w:val="Niveau1Car"/>
    <w:link w:val="numrotation"/>
    <w:rsid w:val="001727B4"/>
    <w:rPr>
      <w:rFonts w:ascii="Arial" w:eastAsia="Times New Roman" w:hAnsi="Arial"/>
      <w:sz w:val="22"/>
      <w:szCs w:val="22"/>
    </w:rPr>
  </w:style>
  <w:style w:type="paragraph" w:customStyle="1" w:styleId="Titre40">
    <w:name w:val="Titre4"/>
    <w:basedOn w:val="Titre4"/>
    <w:link w:val="Titre4Car0"/>
    <w:qFormat/>
    <w:rsid w:val="001727B4"/>
    <w:pPr>
      <w:widowControl/>
      <w:suppressAutoHyphens w:val="0"/>
      <w:autoSpaceDN/>
      <w:spacing w:before="240" w:after="60"/>
      <w:ind w:left="0" w:firstLine="0"/>
      <w:jc w:val="left"/>
      <w:textAlignment w:val="auto"/>
    </w:pPr>
    <w:rPr>
      <w:rFonts w:eastAsiaTheme="majorEastAsia" w:cstheme="majorBidi"/>
      <w:b w:val="0"/>
      <w:bCs w:val="0"/>
      <w:sz w:val="22"/>
      <w:szCs w:val="22"/>
      <w:lang w:eastAsia="en-US"/>
    </w:rPr>
  </w:style>
  <w:style w:type="character" w:customStyle="1" w:styleId="Titre4Car0">
    <w:name w:val="Titre4 Car"/>
    <w:basedOn w:val="Titre4Car"/>
    <w:link w:val="Titre40"/>
    <w:rsid w:val="001727B4"/>
    <w:rPr>
      <w:rFonts w:ascii="Arial" w:eastAsiaTheme="majorEastAsia" w:hAnsi="Arial" w:cstheme="majorBidi"/>
      <w:b w:val="0"/>
      <w:bCs w:val="0"/>
      <w:i/>
      <w:iCs/>
      <w:kern w:val="3"/>
      <w:sz w:val="22"/>
      <w:szCs w:val="22"/>
      <w:lang w:eastAsia="en-US" w:bidi="fa-IR"/>
    </w:rPr>
  </w:style>
  <w:style w:type="table" w:customStyle="1" w:styleId="Grilledutableau12">
    <w:name w:val="Grille du tableau12"/>
    <w:basedOn w:val="TableauNormal"/>
    <w:next w:val="Grilledutableau"/>
    <w:uiPriority w:val="39"/>
    <w:rsid w:val="00451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Car">
    <w:name w:val="paragraphe Car"/>
    <w:link w:val="paragraphe"/>
    <w:rsid w:val="00405A64"/>
    <w:rPr>
      <w:rFonts w:ascii="Times New Roman" w:eastAsia="Times New Roman" w:hAnsi="Times New Roman"/>
      <w:sz w:val="24"/>
      <w:szCs w:val="22"/>
      <w:lang w:eastAsia="ar-SA"/>
    </w:rPr>
  </w:style>
  <w:style w:type="table" w:customStyle="1" w:styleId="Grilledutableau31">
    <w:name w:val="Grille du tableau31"/>
    <w:basedOn w:val="TableauNormal"/>
    <w:next w:val="Grilledutableau"/>
    <w:rsid w:val="001B71D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BA1B8D"/>
    <w:pPr>
      <w:keepNext/>
      <w:keepLines/>
      <w:tabs>
        <w:tab w:val="clear" w:pos="10206"/>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9004">
      <w:bodyDiv w:val="1"/>
      <w:marLeft w:val="0"/>
      <w:marRight w:val="0"/>
      <w:marTop w:val="0"/>
      <w:marBottom w:val="0"/>
      <w:divBdr>
        <w:top w:val="none" w:sz="0" w:space="0" w:color="auto"/>
        <w:left w:val="none" w:sz="0" w:space="0" w:color="auto"/>
        <w:bottom w:val="none" w:sz="0" w:space="0" w:color="auto"/>
        <w:right w:val="none" w:sz="0" w:space="0" w:color="auto"/>
      </w:divBdr>
    </w:div>
    <w:div w:id="95905269">
      <w:bodyDiv w:val="1"/>
      <w:marLeft w:val="0"/>
      <w:marRight w:val="0"/>
      <w:marTop w:val="0"/>
      <w:marBottom w:val="0"/>
      <w:divBdr>
        <w:top w:val="none" w:sz="0" w:space="0" w:color="auto"/>
        <w:left w:val="none" w:sz="0" w:space="0" w:color="auto"/>
        <w:bottom w:val="none" w:sz="0" w:space="0" w:color="auto"/>
        <w:right w:val="none" w:sz="0" w:space="0" w:color="auto"/>
      </w:divBdr>
    </w:div>
    <w:div w:id="98986177">
      <w:bodyDiv w:val="1"/>
      <w:marLeft w:val="0"/>
      <w:marRight w:val="0"/>
      <w:marTop w:val="0"/>
      <w:marBottom w:val="0"/>
      <w:divBdr>
        <w:top w:val="none" w:sz="0" w:space="0" w:color="auto"/>
        <w:left w:val="none" w:sz="0" w:space="0" w:color="auto"/>
        <w:bottom w:val="none" w:sz="0" w:space="0" w:color="auto"/>
        <w:right w:val="none" w:sz="0" w:space="0" w:color="auto"/>
      </w:divBdr>
    </w:div>
    <w:div w:id="132141039">
      <w:bodyDiv w:val="1"/>
      <w:marLeft w:val="0"/>
      <w:marRight w:val="0"/>
      <w:marTop w:val="0"/>
      <w:marBottom w:val="0"/>
      <w:divBdr>
        <w:top w:val="none" w:sz="0" w:space="0" w:color="auto"/>
        <w:left w:val="none" w:sz="0" w:space="0" w:color="auto"/>
        <w:bottom w:val="none" w:sz="0" w:space="0" w:color="auto"/>
        <w:right w:val="none" w:sz="0" w:space="0" w:color="auto"/>
      </w:divBdr>
    </w:div>
    <w:div w:id="199708198">
      <w:bodyDiv w:val="1"/>
      <w:marLeft w:val="0"/>
      <w:marRight w:val="0"/>
      <w:marTop w:val="0"/>
      <w:marBottom w:val="0"/>
      <w:divBdr>
        <w:top w:val="none" w:sz="0" w:space="0" w:color="auto"/>
        <w:left w:val="none" w:sz="0" w:space="0" w:color="auto"/>
        <w:bottom w:val="none" w:sz="0" w:space="0" w:color="auto"/>
        <w:right w:val="none" w:sz="0" w:space="0" w:color="auto"/>
      </w:divBdr>
    </w:div>
    <w:div w:id="199829696">
      <w:bodyDiv w:val="1"/>
      <w:marLeft w:val="0"/>
      <w:marRight w:val="0"/>
      <w:marTop w:val="0"/>
      <w:marBottom w:val="0"/>
      <w:divBdr>
        <w:top w:val="none" w:sz="0" w:space="0" w:color="auto"/>
        <w:left w:val="none" w:sz="0" w:space="0" w:color="auto"/>
        <w:bottom w:val="none" w:sz="0" w:space="0" w:color="auto"/>
        <w:right w:val="none" w:sz="0" w:space="0" w:color="auto"/>
      </w:divBdr>
    </w:div>
    <w:div w:id="256913876">
      <w:bodyDiv w:val="1"/>
      <w:marLeft w:val="0"/>
      <w:marRight w:val="0"/>
      <w:marTop w:val="0"/>
      <w:marBottom w:val="0"/>
      <w:divBdr>
        <w:top w:val="none" w:sz="0" w:space="0" w:color="auto"/>
        <w:left w:val="none" w:sz="0" w:space="0" w:color="auto"/>
        <w:bottom w:val="none" w:sz="0" w:space="0" w:color="auto"/>
        <w:right w:val="none" w:sz="0" w:space="0" w:color="auto"/>
      </w:divBdr>
    </w:div>
    <w:div w:id="281419054">
      <w:bodyDiv w:val="1"/>
      <w:marLeft w:val="0"/>
      <w:marRight w:val="0"/>
      <w:marTop w:val="0"/>
      <w:marBottom w:val="0"/>
      <w:divBdr>
        <w:top w:val="none" w:sz="0" w:space="0" w:color="auto"/>
        <w:left w:val="none" w:sz="0" w:space="0" w:color="auto"/>
        <w:bottom w:val="none" w:sz="0" w:space="0" w:color="auto"/>
        <w:right w:val="none" w:sz="0" w:space="0" w:color="auto"/>
      </w:divBdr>
    </w:div>
    <w:div w:id="328681792">
      <w:bodyDiv w:val="1"/>
      <w:marLeft w:val="0"/>
      <w:marRight w:val="0"/>
      <w:marTop w:val="0"/>
      <w:marBottom w:val="0"/>
      <w:divBdr>
        <w:top w:val="none" w:sz="0" w:space="0" w:color="auto"/>
        <w:left w:val="none" w:sz="0" w:space="0" w:color="auto"/>
        <w:bottom w:val="none" w:sz="0" w:space="0" w:color="auto"/>
        <w:right w:val="none" w:sz="0" w:space="0" w:color="auto"/>
      </w:divBdr>
    </w:div>
    <w:div w:id="356125426">
      <w:bodyDiv w:val="1"/>
      <w:marLeft w:val="0"/>
      <w:marRight w:val="0"/>
      <w:marTop w:val="0"/>
      <w:marBottom w:val="0"/>
      <w:divBdr>
        <w:top w:val="none" w:sz="0" w:space="0" w:color="auto"/>
        <w:left w:val="none" w:sz="0" w:space="0" w:color="auto"/>
        <w:bottom w:val="none" w:sz="0" w:space="0" w:color="auto"/>
        <w:right w:val="none" w:sz="0" w:space="0" w:color="auto"/>
      </w:divBdr>
    </w:div>
    <w:div w:id="383451664">
      <w:bodyDiv w:val="1"/>
      <w:marLeft w:val="0"/>
      <w:marRight w:val="0"/>
      <w:marTop w:val="0"/>
      <w:marBottom w:val="0"/>
      <w:divBdr>
        <w:top w:val="none" w:sz="0" w:space="0" w:color="auto"/>
        <w:left w:val="none" w:sz="0" w:space="0" w:color="auto"/>
        <w:bottom w:val="none" w:sz="0" w:space="0" w:color="auto"/>
        <w:right w:val="none" w:sz="0" w:space="0" w:color="auto"/>
      </w:divBdr>
    </w:div>
    <w:div w:id="423306623">
      <w:bodyDiv w:val="1"/>
      <w:marLeft w:val="0"/>
      <w:marRight w:val="0"/>
      <w:marTop w:val="0"/>
      <w:marBottom w:val="0"/>
      <w:divBdr>
        <w:top w:val="none" w:sz="0" w:space="0" w:color="auto"/>
        <w:left w:val="none" w:sz="0" w:space="0" w:color="auto"/>
        <w:bottom w:val="none" w:sz="0" w:space="0" w:color="auto"/>
        <w:right w:val="none" w:sz="0" w:space="0" w:color="auto"/>
      </w:divBdr>
      <w:divsChild>
        <w:div w:id="275720339">
          <w:marLeft w:val="0"/>
          <w:marRight w:val="0"/>
          <w:marTop w:val="0"/>
          <w:marBottom w:val="0"/>
          <w:divBdr>
            <w:top w:val="none" w:sz="0" w:space="0" w:color="auto"/>
            <w:left w:val="none" w:sz="0" w:space="0" w:color="auto"/>
            <w:bottom w:val="none" w:sz="0" w:space="0" w:color="auto"/>
            <w:right w:val="none" w:sz="0" w:space="0" w:color="auto"/>
          </w:divBdr>
        </w:div>
        <w:div w:id="1346596799">
          <w:marLeft w:val="0"/>
          <w:marRight w:val="0"/>
          <w:marTop w:val="0"/>
          <w:marBottom w:val="0"/>
          <w:divBdr>
            <w:top w:val="none" w:sz="0" w:space="0" w:color="auto"/>
            <w:left w:val="none" w:sz="0" w:space="0" w:color="auto"/>
            <w:bottom w:val="none" w:sz="0" w:space="0" w:color="auto"/>
            <w:right w:val="none" w:sz="0" w:space="0" w:color="auto"/>
          </w:divBdr>
        </w:div>
        <w:div w:id="1525753097">
          <w:marLeft w:val="0"/>
          <w:marRight w:val="0"/>
          <w:marTop w:val="0"/>
          <w:marBottom w:val="0"/>
          <w:divBdr>
            <w:top w:val="none" w:sz="0" w:space="0" w:color="auto"/>
            <w:left w:val="none" w:sz="0" w:space="0" w:color="auto"/>
            <w:bottom w:val="none" w:sz="0" w:space="0" w:color="auto"/>
            <w:right w:val="none" w:sz="0" w:space="0" w:color="auto"/>
          </w:divBdr>
        </w:div>
      </w:divsChild>
    </w:div>
    <w:div w:id="444546216">
      <w:bodyDiv w:val="1"/>
      <w:marLeft w:val="0"/>
      <w:marRight w:val="0"/>
      <w:marTop w:val="0"/>
      <w:marBottom w:val="0"/>
      <w:divBdr>
        <w:top w:val="none" w:sz="0" w:space="0" w:color="auto"/>
        <w:left w:val="none" w:sz="0" w:space="0" w:color="auto"/>
        <w:bottom w:val="none" w:sz="0" w:space="0" w:color="auto"/>
        <w:right w:val="none" w:sz="0" w:space="0" w:color="auto"/>
      </w:divBdr>
    </w:div>
    <w:div w:id="477117668">
      <w:bodyDiv w:val="1"/>
      <w:marLeft w:val="0"/>
      <w:marRight w:val="0"/>
      <w:marTop w:val="0"/>
      <w:marBottom w:val="0"/>
      <w:divBdr>
        <w:top w:val="none" w:sz="0" w:space="0" w:color="auto"/>
        <w:left w:val="none" w:sz="0" w:space="0" w:color="auto"/>
        <w:bottom w:val="none" w:sz="0" w:space="0" w:color="auto"/>
        <w:right w:val="none" w:sz="0" w:space="0" w:color="auto"/>
      </w:divBdr>
    </w:div>
    <w:div w:id="498036090">
      <w:bodyDiv w:val="1"/>
      <w:marLeft w:val="0"/>
      <w:marRight w:val="0"/>
      <w:marTop w:val="0"/>
      <w:marBottom w:val="0"/>
      <w:divBdr>
        <w:top w:val="none" w:sz="0" w:space="0" w:color="auto"/>
        <w:left w:val="none" w:sz="0" w:space="0" w:color="auto"/>
        <w:bottom w:val="none" w:sz="0" w:space="0" w:color="auto"/>
        <w:right w:val="none" w:sz="0" w:space="0" w:color="auto"/>
      </w:divBdr>
    </w:div>
    <w:div w:id="519585504">
      <w:bodyDiv w:val="1"/>
      <w:marLeft w:val="0"/>
      <w:marRight w:val="0"/>
      <w:marTop w:val="0"/>
      <w:marBottom w:val="0"/>
      <w:divBdr>
        <w:top w:val="none" w:sz="0" w:space="0" w:color="auto"/>
        <w:left w:val="none" w:sz="0" w:space="0" w:color="auto"/>
        <w:bottom w:val="none" w:sz="0" w:space="0" w:color="auto"/>
        <w:right w:val="none" w:sz="0" w:space="0" w:color="auto"/>
      </w:divBdr>
    </w:div>
    <w:div w:id="563032291">
      <w:bodyDiv w:val="1"/>
      <w:marLeft w:val="0"/>
      <w:marRight w:val="0"/>
      <w:marTop w:val="0"/>
      <w:marBottom w:val="0"/>
      <w:divBdr>
        <w:top w:val="none" w:sz="0" w:space="0" w:color="auto"/>
        <w:left w:val="none" w:sz="0" w:space="0" w:color="auto"/>
        <w:bottom w:val="none" w:sz="0" w:space="0" w:color="auto"/>
        <w:right w:val="none" w:sz="0" w:space="0" w:color="auto"/>
      </w:divBdr>
    </w:div>
    <w:div w:id="619067024">
      <w:bodyDiv w:val="1"/>
      <w:marLeft w:val="0"/>
      <w:marRight w:val="0"/>
      <w:marTop w:val="0"/>
      <w:marBottom w:val="0"/>
      <w:divBdr>
        <w:top w:val="none" w:sz="0" w:space="0" w:color="auto"/>
        <w:left w:val="none" w:sz="0" w:space="0" w:color="auto"/>
        <w:bottom w:val="none" w:sz="0" w:space="0" w:color="auto"/>
        <w:right w:val="none" w:sz="0" w:space="0" w:color="auto"/>
      </w:divBdr>
      <w:divsChild>
        <w:div w:id="1310751009">
          <w:marLeft w:val="0"/>
          <w:marRight w:val="0"/>
          <w:marTop w:val="0"/>
          <w:marBottom w:val="0"/>
          <w:divBdr>
            <w:top w:val="none" w:sz="0" w:space="0" w:color="auto"/>
            <w:left w:val="none" w:sz="0" w:space="0" w:color="auto"/>
            <w:bottom w:val="none" w:sz="0" w:space="0" w:color="auto"/>
            <w:right w:val="none" w:sz="0" w:space="0" w:color="auto"/>
          </w:divBdr>
        </w:div>
        <w:div w:id="1789078903">
          <w:marLeft w:val="0"/>
          <w:marRight w:val="0"/>
          <w:marTop w:val="0"/>
          <w:marBottom w:val="0"/>
          <w:divBdr>
            <w:top w:val="none" w:sz="0" w:space="0" w:color="auto"/>
            <w:left w:val="none" w:sz="0" w:space="0" w:color="auto"/>
            <w:bottom w:val="none" w:sz="0" w:space="0" w:color="auto"/>
            <w:right w:val="none" w:sz="0" w:space="0" w:color="auto"/>
          </w:divBdr>
        </w:div>
      </w:divsChild>
    </w:div>
    <w:div w:id="639773404">
      <w:bodyDiv w:val="1"/>
      <w:marLeft w:val="0"/>
      <w:marRight w:val="0"/>
      <w:marTop w:val="0"/>
      <w:marBottom w:val="0"/>
      <w:divBdr>
        <w:top w:val="none" w:sz="0" w:space="0" w:color="auto"/>
        <w:left w:val="none" w:sz="0" w:space="0" w:color="auto"/>
        <w:bottom w:val="none" w:sz="0" w:space="0" w:color="auto"/>
        <w:right w:val="none" w:sz="0" w:space="0" w:color="auto"/>
      </w:divBdr>
    </w:div>
    <w:div w:id="675957411">
      <w:bodyDiv w:val="1"/>
      <w:marLeft w:val="0"/>
      <w:marRight w:val="0"/>
      <w:marTop w:val="0"/>
      <w:marBottom w:val="0"/>
      <w:divBdr>
        <w:top w:val="none" w:sz="0" w:space="0" w:color="auto"/>
        <w:left w:val="none" w:sz="0" w:space="0" w:color="auto"/>
        <w:bottom w:val="none" w:sz="0" w:space="0" w:color="auto"/>
        <w:right w:val="none" w:sz="0" w:space="0" w:color="auto"/>
      </w:divBdr>
    </w:div>
    <w:div w:id="676232735">
      <w:bodyDiv w:val="1"/>
      <w:marLeft w:val="0"/>
      <w:marRight w:val="0"/>
      <w:marTop w:val="0"/>
      <w:marBottom w:val="0"/>
      <w:divBdr>
        <w:top w:val="none" w:sz="0" w:space="0" w:color="auto"/>
        <w:left w:val="none" w:sz="0" w:space="0" w:color="auto"/>
        <w:bottom w:val="none" w:sz="0" w:space="0" w:color="auto"/>
        <w:right w:val="none" w:sz="0" w:space="0" w:color="auto"/>
      </w:divBdr>
    </w:div>
    <w:div w:id="756286164">
      <w:bodyDiv w:val="1"/>
      <w:marLeft w:val="0"/>
      <w:marRight w:val="0"/>
      <w:marTop w:val="0"/>
      <w:marBottom w:val="0"/>
      <w:divBdr>
        <w:top w:val="none" w:sz="0" w:space="0" w:color="auto"/>
        <w:left w:val="none" w:sz="0" w:space="0" w:color="auto"/>
        <w:bottom w:val="none" w:sz="0" w:space="0" w:color="auto"/>
        <w:right w:val="none" w:sz="0" w:space="0" w:color="auto"/>
      </w:divBdr>
    </w:div>
    <w:div w:id="797064632">
      <w:bodyDiv w:val="1"/>
      <w:marLeft w:val="0"/>
      <w:marRight w:val="0"/>
      <w:marTop w:val="0"/>
      <w:marBottom w:val="0"/>
      <w:divBdr>
        <w:top w:val="none" w:sz="0" w:space="0" w:color="auto"/>
        <w:left w:val="none" w:sz="0" w:space="0" w:color="auto"/>
        <w:bottom w:val="none" w:sz="0" w:space="0" w:color="auto"/>
        <w:right w:val="none" w:sz="0" w:space="0" w:color="auto"/>
      </w:divBdr>
    </w:div>
    <w:div w:id="817722654">
      <w:bodyDiv w:val="1"/>
      <w:marLeft w:val="0"/>
      <w:marRight w:val="0"/>
      <w:marTop w:val="0"/>
      <w:marBottom w:val="0"/>
      <w:divBdr>
        <w:top w:val="none" w:sz="0" w:space="0" w:color="auto"/>
        <w:left w:val="none" w:sz="0" w:space="0" w:color="auto"/>
        <w:bottom w:val="none" w:sz="0" w:space="0" w:color="auto"/>
        <w:right w:val="none" w:sz="0" w:space="0" w:color="auto"/>
      </w:divBdr>
    </w:div>
    <w:div w:id="822164824">
      <w:bodyDiv w:val="1"/>
      <w:marLeft w:val="0"/>
      <w:marRight w:val="0"/>
      <w:marTop w:val="0"/>
      <w:marBottom w:val="0"/>
      <w:divBdr>
        <w:top w:val="none" w:sz="0" w:space="0" w:color="auto"/>
        <w:left w:val="none" w:sz="0" w:space="0" w:color="auto"/>
        <w:bottom w:val="none" w:sz="0" w:space="0" w:color="auto"/>
        <w:right w:val="none" w:sz="0" w:space="0" w:color="auto"/>
      </w:divBdr>
    </w:div>
    <w:div w:id="909274257">
      <w:bodyDiv w:val="1"/>
      <w:marLeft w:val="0"/>
      <w:marRight w:val="0"/>
      <w:marTop w:val="0"/>
      <w:marBottom w:val="0"/>
      <w:divBdr>
        <w:top w:val="none" w:sz="0" w:space="0" w:color="auto"/>
        <w:left w:val="none" w:sz="0" w:space="0" w:color="auto"/>
        <w:bottom w:val="none" w:sz="0" w:space="0" w:color="auto"/>
        <w:right w:val="none" w:sz="0" w:space="0" w:color="auto"/>
      </w:divBdr>
    </w:div>
    <w:div w:id="934288179">
      <w:bodyDiv w:val="1"/>
      <w:marLeft w:val="0"/>
      <w:marRight w:val="0"/>
      <w:marTop w:val="0"/>
      <w:marBottom w:val="0"/>
      <w:divBdr>
        <w:top w:val="none" w:sz="0" w:space="0" w:color="auto"/>
        <w:left w:val="none" w:sz="0" w:space="0" w:color="auto"/>
        <w:bottom w:val="none" w:sz="0" w:space="0" w:color="auto"/>
        <w:right w:val="none" w:sz="0" w:space="0" w:color="auto"/>
      </w:divBdr>
    </w:div>
    <w:div w:id="994990664">
      <w:bodyDiv w:val="1"/>
      <w:marLeft w:val="0"/>
      <w:marRight w:val="0"/>
      <w:marTop w:val="0"/>
      <w:marBottom w:val="0"/>
      <w:divBdr>
        <w:top w:val="none" w:sz="0" w:space="0" w:color="auto"/>
        <w:left w:val="none" w:sz="0" w:space="0" w:color="auto"/>
        <w:bottom w:val="none" w:sz="0" w:space="0" w:color="auto"/>
        <w:right w:val="none" w:sz="0" w:space="0" w:color="auto"/>
      </w:divBdr>
    </w:div>
    <w:div w:id="1016618812">
      <w:bodyDiv w:val="1"/>
      <w:marLeft w:val="0"/>
      <w:marRight w:val="0"/>
      <w:marTop w:val="0"/>
      <w:marBottom w:val="0"/>
      <w:divBdr>
        <w:top w:val="none" w:sz="0" w:space="0" w:color="auto"/>
        <w:left w:val="none" w:sz="0" w:space="0" w:color="auto"/>
        <w:bottom w:val="none" w:sz="0" w:space="0" w:color="auto"/>
        <w:right w:val="none" w:sz="0" w:space="0" w:color="auto"/>
      </w:divBdr>
    </w:div>
    <w:div w:id="1025056162">
      <w:bodyDiv w:val="1"/>
      <w:marLeft w:val="0"/>
      <w:marRight w:val="0"/>
      <w:marTop w:val="0"/>
      <w:marBottom w:val="0"/>
      <w:divBdr>
        <w:top w:val="none" w:sz="0" w:space="0" w:color="auto"/>
        <w:left w:val="none" w:sz="0" w:space="0" w:color="auto"/>
        <w:bottom w:val="none" w:sz="0" w:space="0" w:color="auto"/>
        <w:right w:val="none" w:sz="0" w:space="0" w:color="auto"/>
      </w:divBdr>
    </w:div>
    <w:div w:id="1066345337">
      <w:bodyDiv w:val="1"/>
      <w:marLeft w:val="0"/>
      <w:marRight w:val="0"/>
      <w:marTop w:val="0"/>
      <w:marBottom w:val="0"/>
      <w:divBdr>
        <w:top w:val="none" w:sz="0" w:space="0" w:color="auto"/>
        <w:left w:val="none" w:sz="0" w:space="0" w:color="auto"/>
        <w:bottom w:val="none" w:sz="0" w:space="0" w:color="auto"/>
        <w:right w:val="none" w:sz="0" w:space="0" w:color="auto"/>
      </w:divBdr>
    </w:div>
    <w:div w:id="1070662864">
      <w:bodyDiv w:val="1"/>
      <w:marLeft w:val="0"/>
      <w:marRight w:val="0"/>
      <w:marTop w:val="0"/>
      <w:marBottom w:val="0"/>
      <w:divBdr>
        <w:top w:val="none" w:sz="0" w:space="0" w:color="auto"/>
        <w:left w:val="none" w:sz="0" w:space="0" w:color="auto"/>
        <w:bottom w:val="none" w:sz="0" w:space="0" w:color="auto"/>
        <w:right w:val="none" w:sz="0" w:space="0" w:color="auto"/>
      </w:divBdr>
    </w:div>
    <w:div w:id="1099569405">
      <w:bodyDiv w:val="1"/>
      <w:marLeft w:val="0"/>
      <w:marRight w:val="0"/>
      <w:marTop w:val="0"/>
      <w:marBottom w:val="0"/>
      <w:divBdr>
        <w:top w:val="none" w:sz="0" w:space="0" w:color="auto"/>
        <w:left w:val="none" w:sz="0" w:space="0" w:color="auto"/>
        <w:bottom w:val="none" w:sz="0" w:space="0" w:color="auto"/>
        <w:right w:val="none" w:sz="0" w:space="0" w:color="auto"/>
      </w:divBdr>
    </w:div>
    <w:div w:id="1105274876">
      <w:bodyDiv w:val="1"/>
      <w:marLeft w:val="0"/>
      <w:marRight w:val="0"/>
      <w:marTop w:val="0"/>
      <w:marBottom w:val="0"/>
      <w:divBdr>
        <w:top w:val="none" w:sz="0" w:space="0" w:color="auto"/>
        <w:left w:val="none" w:sz="0" w:space="0" w:color="auto"/>
        <w:bottom w:val="none" w:sz="0" w:space="0" w:color="auto"/>
        <w:right w:val="none" w:sz="0" w:space="0" w:color="auto"/>
      </w:divBdr>
    </w:div>
    <w:div w:id="1107578779">
      <w:bodyDiv w:val="1"/>
      <w:marLeft w:val="0"/>
      <w:marRight w:val="0"/>
      <w:marTop w:val="0"/>
      <w:marBottom w:val="0"/>
      <w:divBdr>
        <w:top w:val="none" w:sz="0" w:space="0" w:color="auto"/>
        <w:left w:val="none" w:sz="0" w:space="0" w:color="auto"/>
        <w:bottom w:val="none" w:sz="0" w:space="0" w:color="auto"/>
        <w:right w:val="none" w:sz="0" w:space="0" w:color="auto"/>
      </w:divBdr>
    </w:div>
    <w:div w:id="1172381272">
      <w:bodyDiv w:val="1"/>
      <w:marLeft w:val="0"/>
      <w:marRight w:val="0"/>
      <w:marTop w:val="0"/>
      <w:marBottom w:val="0"/>
      <w:divBdr>
        <w:top w:val="none" w:sz="0" w:space="0" w:color="auto"/>
        <w:left w:val="none" w:sz="0" w:space="0" w:color="auto"/>
        <w:bottom w:val="none" w:sz="0" w:space="0" w:color="auto"/>
        <w:right w:val="none" w:sz="0" w:space="0" w:color="auto"/>
      </w:divBdr>
    </w:div>
    <w:div w:id="1175457245">
      <w:bodyDiv w:val="1"/>
      <w:marLeft w:val="0"/>
      <w:marRight w:val="0"/>
      <w:marTop w:val="0"/>
      <w:marBottom w:val="0"/>
      <w:divBdr>
        <w:top w:val="none" w:sz="0" w:space="0" w:color="auto"/>
        <w:left w:val="none" w:sz="0" w:space="0" w:color="auto"/>
        <w:bottom w:val="none" w:sz="0" w:space="0" w:color="auto"/>
        <w:right w:val="none" w:sz="0" w:space="0" w:color="auto"/>
      </w:divBdr>
    </w:div>
    <w:div w:id="1389298675">
      <w:bodyDiv w:val="1"/>
      <w:marLeft w:val="0"/>
      <w:marRight w:val="0"/>
      <w:marTop w:val="0"/>
      <w:marBottom w:val="0"/>
      <w:divBdr>
        <w:top w:val="none" w:sz="0" w:space="0" w:color="auto"/>
        <w:left w:val="none" w:sz="0" w:space="0" w:color="auto"/>
        <w:bottom w:val="none" w:sz="0" w:space="0" w:color="auto"/>
        <w:right w:val="none" w:sz="0" w:space="0" w:color="auto"/>
      </w:divBdr>
    </w:div>
    <w:div w:id="1397314287">
      <w:bodyDiv w:val="1"/>
      <w:marLeft w:val="0"/>
      <w:marRight w:val="0"/>
      <w:marTop w:val="0"/>
      <w:marBottom w:val="0"/>
      <w:divBdr>
        <w:top w:val="none" w:sz="0" w:space="0" w:color="auto"/>
        <w:left w:val="none" w:sz="0" w:space="0" w:color="auto"/>
        <w:bottom w:val="none" w:sz="0" w:space="0" w:color="auto"/>
        <w:right w:val="none" w:sz="0" w:space="0" w:color="auto"/>
      </w:divBdr>
    </w:div>
    <w:div w:id="1426265559">
      <w:bodyDiv w:val="1"/>
      <w:marLeft w:val="0"/>
      <w:marRight w:val="0"/>
      <w:marTop w:val="0"/>
      <w:marBottom w:val="0"/>
      <w:divBdr>
        <w:top w:val="none" w:sz="0" w:space="0" w:color="auto"/>
        <w:left w:val="none" w:sz="0" w:space="0" w:color="auto"/>
        <w:bottom w:val="none" w:sz="0" w:space="0" w:color="auto"/>
        <w:right w:val="none" w:sz="0" w:space="0" w:color="auto"/>
      </w:divBdr>
    </w:div>
    <w:div w:id="1443764297">
      <w:bodyDiv w:val="1"/>
      <w:marLeft w:val="0"/>
      <w:marRight w:val="0"/>
      <w:marTop w:val="0"/>
      <w:marBottom w:val="0"/>
      <w:divBdr>
        <w:top w:val="none" w:sz="0" w:space="0" w:color="auto"/>
        <w:left w:val="none" w:sz="0" w:space="0" w:color="auto"/>
        <w:bottom w:val="none" w:sz="0" w:space="0" w:color="auto"/>
        <w:right w:val="none" w:sz="0" w:space="0" w:color="auto"/>
      </w:divBdr>
    </w:div>
    <w:div w:id="1473449502">
      <w:bodyDiv w:val="1"/>
      <w:marLeft w:val="0"/>
      <w:marRight w:val="0"/>
      <w:marTop w:val="0"/>
      <w:marBottom w:val="0"/>
      <w:divBdr>
        <w:top w:val="none" w:sz="0" w:space="0" w:color="auto"/>
        <w:left w:val="none" w:sz="0" w:space="0" w:color="auto"/>
        <w:bottom w:val="none" w:sz="0" w:space="0" w:color="auto"/>
        <w:right w:val="none" w:sz="0" w:space="0" w:color="auto"/>
      </w:divBdr>
    </w:div>
    <w:div w:id="1519351797">
      <w:bodyDiv w:val="1"/>
      <w:marLeft w:val="0"/>
      <w:marRight w:val="0"/>
      <w:marTop w:val="0"/>
      <w:marBottom w:val="0"/>
      <w:divBdr>
        <w:top w:val="none" w:sz="0" w:space="0" w:color="auto"/>
        <w:left w:val="none" w:sz="0" w:space="0" w:color="auto"/>
        <w:bottom w:val="none" w:sz="0" w:space="0" w:color="auto"/>
        <w:right w:val="none" w:sz="0" w:space="0" w:color="auto"/>
      </w:divBdr>
    </w:div>
    <w:div w:id="1605188689">
      <w:bodyDiv w:val="1"/>
      <w:marLeft w:val="0"/>
      <w:marRight w:val="0"/>
      <w:marTop w:val="0"/>
      <w:marBottom w:val="0"/>
      <w:divBdr>
        <w:top w:val="none" w:sz="0" w:space="0" w:color="auto"/>
        <w:left w:val="none" w:sz="0" w:space="0" w:color="auto"/>
        <w:bottom w:val="none" w:sz="0" w:space="0" w:color="auto"/>
        <w:right w:val="none" w:sz="0" w:space="0" w:color="auto"/>
      </w:divBdr>
    </w:div>
    <w:div w:id="1606426313">
      <w:bodyDiv w:val="1"/>
      <w:marLeft w:val="0"/>
      <w:marRight w:val="0"/>
      <w:marTop w:val="0"/>
      <w:marBottom w:val="0"/>
      <w:divBdr>
        <w:top w:val="none" w:sz="0" w:space="0" w:color="auto"/>
        <w:left w:val="none" w:sz="0" w:space="0" w:color="auto"/>
        <w:bottom w:val="none" w:sz="0" w:space="0" w:color="auto"/>
        <w:right w:val="none" w:sz="0" w:space="0" w:color="auto"/>
      </w:divBdr>
    </w:div>
    <w:div w:id="1643071035">
      <w:bodyDiv w:val="1"/>
      <w:marLeft w:val="0"/>
      <w:marRight w:val="0"/>
      <w:marTop w:val="0"/>
      <w:marBottom w:val="0"/>
      <w:divBdr>
        <w:top w:val="none" w:sz="0" w:space="0" w:color="auto"/>
        <w:left w:val="none" w:sz="0" w:space="0" w:color="auto"/>
        <w:bottom w:val="none" w:sz="0" w:space="0" w:color="auto"/>
        <w:right w:val="none" w:sz="0" w:space="0" w:color="auto"/>
      </w:divBdr>
    </w:div>
    <w:div w:id="1674840030">
      <w:bodyDiv w:val="1"/>
      <w:marLeft w:val="0"/>
      <w:marRight w:val="0"/>
      <w:marTop w:val="0"/>
      <w:marBottom w:val="0"/>
      <w:divBdr>
        <w:top w:val="none" w:sz="0" w:space="0" w:color="auto"/>
        <w:left w:val="none" w:sz="0" w:space="0" w:color="auto"/>
        <w:bottom w:val="none" w:sz="0" w:space="0" w:color="auto"/>
        <w:right w:val="none" w:sz="0" w:space="0" w:color="auto"/>
      </w:divBdr>
      <w:divsChild>
        <w:div w:id="601300165">
          <w:marLeft w:val="0"/>
          <w:marRight w:val="0"/>
          <w:marTop w:val="0"/>
          <w:marBottom w:val="0"/>
          <w:divBdr>
            <w:top w:val="none" w:sz="0" w:space="0" w:color="auto"/>
            <w:left w:val="none" w:sz="0" w:space="0" w:color="auto"/>
            <w:bottom w:val="none" w:sz="0" w:space="0" w:color="auto"/>
            <w:right w:val="none" w:sz="0" w:space="0" w:color="auto"/>
          </w:divBdr>
        </w:div>
        <w:div w:id="1084568335">
          <w:marLeft w:val="0"/>
          <w:marRight w:val="0"/>
          <w:marTop w:val="0"/>
          <w:marBottom w:val="0"/>
          <w:divBdr>
            <w:top w:val="none" w:sz="0" w:space="0" w:color="auto"/>
            <w:left w:val="none" w:sz="0" w:space="0" w:color="auto"/>
            <w:bottom w:val="none" w:sz="0" w:space="0" w:color="auto"/>
            <w:right w:val="none" w:sz="0" w:space="0" w:color="auto"/>
          </w:divBdr>
        </w:div>
      </w:divsChild>
    </w:div>
    <w:div w:id="1742873780">
      <w:bodyDiv w:val="1"/>
      <w:marLeft w:val="0"/>
      <w:marRight w:val="0"/>
      <w:marTop w:val="0"/>
      <w:marBottom w:val="0"/>
      <w:divBdr>
        <w:top w:val="none" w:sz="0" w:space="0" w:color="auto"/>
        <w:left w:val="none" w:sz="0" w:space="0" w:color="auto"/>
        <w:bottom w:val="none" w:sz="0" w:space="0" w:color="auto"/>
        <w:right w:val="none" w:sz="0" w:space="0" w:color="auto"/>
      </w:divBdr>
    </w:div>
    <w:div w:id="1775906103">
      <w:bodyDiv w:val="1"/>
      <w:marLeft w:val="0"/>
      <w:marRight w:val="0"/>
      <w:marTop w:val="0"/>
      <w:marBottom w:val="0"/>
      <w:divBdr>
        <w:top w:val="none" w:sz="0" w:space="0" w:color="auto"/>
        <w:left w:val="none" w:sz="0" w:space="0" w:color="auto"/>
        <w:bottom w:val="none" w:sz="0" w:space="0" w:color="auto"/>
        <w:right w:val="none" w:sz="0" w:space="0" w:color="auto"/>
      </w:divBdr>
    </w:div>
    <w:div w:id="1846702980">
      <w:bodyDiv w:val="1"/>
      <w:marLeft w:val="0"/>
      <w:marRight w:val="0"/>
      <w:marTop w:val="0"/>
      <w:marBottom w:val="0"/>
      <w:divBdr>
        <w:top w:val="none" w:sz="0" w:space="0" w:color="auto"/>
        <w:left w:val="none" w:sz="0" w:space="0" w:color="auto"/>
        <w:bottom w:val="none" w:sz="0" w:space="0" w:color="auto"/>
        <w:right w:val="none" w:sz="0" w:space="0" w:color="auto"/>
      </w:divBdr>
    </w:div>
    <w:div w:id="1847549417">
      <w:bodyDiv w:val="1"/>
      <w:marLeft w:val="0"/>
      <w:marRight w:val="0"/>
      <w:marTop w:val="0"/>
      <w:marBottom w:val="0"/>
      <w:divBdr>
        <w:top w:val="none" w:sz="0" w:space="0" w:color="auto"/>
        <w:left w:val="none" w:sz="0" w:space="0" w:color="auto"/>
        <w:bottom w:val="none" w:sz="0" w:space="0" w:color="auto"/>
        <w:right w:val="none" w:sz="0" w:space="0" w:color="auto"/>
      </w:divBdr>
    </w:div>
    <w:div w:id="1848400905">
      <w:bodyDiv w:val="1"/>
      <w:marLeft w:val="0"/>
      <w:marRight w:val="0"/>
      <w:marTop w:val="0"/>
      <w:marBottom w:val="0"/>
      <w:divBdr>
        <w:top w:val="none" w:sz="0" w:space="0" w:color="auto"/>
        <w:left w:val="none" w:sz="0" w:space="0" w:color="auto"/>
        <w:bottom w:val="none" w:sz="0" w:space="0" w:color="auto"/>
        <w:right w:val="none" w:sz="0" w:space="0" w:color="auto"/>
      </w:divBdr>
    </w:div>
    <w:div w:id="1933122698">
      <w:bodyDiv w:val="1"/>
      <w:marLeft w:val="0"/>
      <w:marRight w:val="0"/>
      <w:marTop w:val="0"/>
      <w:marBottom w:val="0"/>
      <w:divBdr>
        <w:top w:val="none" w:sz="0" w:space="0" w:color="auto"/>
        <w:left w:val="none" w:sz="0" w:space="0" w:color="auto"/>
        <w:bottom w:val="none" w:sz="0" w:space="0" w:color="auto"/>
        <w:right w:val="none" w:sz="0" w:space="0" w:color="auto"/>
      </w:divBdr>
    </w:div>
    <w:div w:id="1958099011">
      <w:bodyDiv w:val="1"/>
      <w:marLeft w:val="0"/>
      <w:marRight w:val="0"/>
      <w:marTop w:val="0"/>
      <w:marBottom w:val="0"/>
      <w:divBdr>
        <w:top w:val="none" w:sz="0" w:space="0" w:color="auto"/>
        <w:left w:val="none" w:sz="0" w:space="0" w:color="auto"/>
        <w:bottom w:val="none" w:sz="0" w:space="0" w:color="auto"/>
        <w:right w:val="none" w:sz="0" w:space="0" w:color="auto"/>
      </w:divBdr>
    </w:div>
    <w:div w:id="1994675493">
      <w:bodyDiv w:val="1"/>
      <w:marLeft w:val="0"/>
      <w:marRight w:val="0"/>
      <w:marTop w:val="0"/>
      <w:marBottom w:val="0"/>
      <w:divBdr>
        <w:top w:val="none" w:sz="0" w:space="0" w:color="auto"/>
        <w:left w:val="none" w:sz="0" w:space="0" w:color="auto"/>
        <w:bottom w:val="none" w:sz="0" w:space="0" w:color="auto"/>
        <w:right w:val="none" w:sz="0" w:space="0" w:color="auto"/>
      </w:divBdr>
    </w:div>
    <w:div w:id="2009792924">
      <w:bodyDiv w:val="1"/>
      <w:marLeft w:val="0"/>
      <w:marRight w:val="0"/>
      <w:marTop w:val="0"/>
      <w:marBottom w:val="0"/>
      <w:divBdr>
        <w:top w:val="none" w:sz="0" w:space="0" w:color="auto"/>
        <w:left w:val="none" w:sz="0" w:space="0" w:color="auto"/>
        <w:bottom w:val="none" w:sz="0" w:space="0" w:color="auto"/>
        <w:right w:val="none" w:sz="0" w:space="0" w:color="auto"/>
      </w:divBdr>
    </w:div>
    <w:div w:id="2025672379">
      <w:bodyDiv w:val="1"/>
      <w:marLeft w:val="0"/>
      <w:marRight w:val="0"/>
      <w:marTop w:val="0"/>
      <w:marBottom w:val="0"/>
      <w:divBdr>
        <w:top w:val="none" w:sz="0" w:space="0" w:color="auto"/>
        <w:left w:val="none" w:sz="0" w:space="0" w:color="auto"/>
        <w:bottom w:val="none" w:sz="0" w:space="0" w:color="auto"/>
        <w:right w:val="none" w:sz="0" w:space="0" w:color="auto"/>
      </w:divBdr>
    </w:div>
    <w:div w:id="2026318251">
      <w:bodyDiv w:val="1"/>
      <w:marLeft w:val="0"/>
      <w:marRight w:val="0"/>
      <w:marTop w:val="0"/>
      <w:marBottom w:val="0"/>
      <w:divBdr>
        <w:top w:val="none" w:sz="0" w:space="0" w:color="auto"/>
        <w:left w:val="none" w:sz="0" w:space="0" w:color="auto"/>
        <w:bottom w:val="none" w:sz="0" w:space="0" w:color="auto"/>
        <w:right w:val="none" w:sz="0" w:space="0" w:color="auto"/>
      </w:divBdr>
    </w:div>
    <w:div w:id="211493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2018" TargetMode="External"/><Relationship Id="rId18" Type="http://schemas.openxmlformats.org/officeDocument/2006/relationships/hyperlink" Target="https://www.legifrance.gouv.fr/loda/id/JORFTEXT000000649418/" TargetMode="External"/><Relationship Id="rId26" Type="http://schemas.openxmlformats.org/officeDocument/2006/relationships/hyperlink" Target="https://www.legifrance.gouv.fr/codes/article_lc/LEGIARTI000018531483" TargetMode="External"/><Relationship Id="rId39" Type="http://schemas.openxmlformats.org/officeDocument/2006/relationships/hyperlink" Target="https://www.legifrance.gouv.fr/codes/section_lc/LEGITEXT000037701019/LEGISCTA000037725065/" TargetMode="External"/><Relationship Id="rId21" Type="http://schemas.openxmlformats.org/officeDocument/2006/relationships/hyperlink" Target="https://www.legifrance.gouv.fr/affichCodeArticle.do?idArticle=LEGIARTI000037703547&amp;cidTexte=LEGITEXT000037701019&amp;dateTexte=20190603" TargetMode="External"/><Relationship Id="rId34" Type="http://schemas.openxmlformats.org/officeDocument/2006/relationships/hyperlink" Target="mailto:dmae-s-si-bdma.codification.fct@intradef.gouv.fr" TargetMode="External"/><Relationship Id="rId42" Type="http://schemas.openxmlformats.org/officeDocument/2006/relationships/hyperlink" Target="https://www.legifrance.gouv.fr/jorf/id/JORFTEXT000043310341" TargetMode="External"/><Relationship Id="rId47" Type="http://schemas.openxmlformats.org/officeDocument/2006/relationships/hyperlink" Target="https://communaute.chorus-pro.gouv.fr/documentation/fiches-pratiques/" TargetMode="External"/><Relationship Id="rId50" Type="http://schemas.openxmlformats.org/officeDocument/2006/relationships/hyperlink" Target="https://www.legifrance.gouv.fr/affichCode.do?idArticle=LEGIARTI000037729711&amp;idSectionTA=LEGISCTA000037729713&amp;cidTexte=LEGITEXT000037701019&amp;dateTexte=20190509" TargetMode="External"/><Relationship Id="rId55" Type="http://schemas.openxmlformats.org/officeDocument/2006/relationships/hyperlink" Target="https://www.legifrance.gouv.fr/affichCodeArticle.do?idArticle=LEGIARTI000037729775&amp;cidTexte=LEGITEXT000037701019&amp;dateTexte=20190401" TargetMode="External"/><Relationship Id="rId63" Type="http://schemas.openxmlformats.org/officeDocument/2006/relationships/hyperlink" Target="https://www.legifrance.gouv.fr/jorf/id/JORFTEXT000043310341"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r.wikipedia.org/wiki/2018" TargetMode="External"/><Relationship Id="rId29" Type="http://schemas.openxmlformats.org/officeDocument/2006/relationships/hyperlink" Target="https://www.legifrance.gouv.fr/jorf/id/JORFTEXT00003042615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wikipedia.org/wiki/Ordonnance_en_droit_constitutionnel_fran%C3%A7ais" TargetMode="External"/><Relationship Id="rId24" Type="http://schemas.openxmlformats.org/officeDocument/2006/relationships/hyperlink" Target="https://www.legifrance.gouv.fr/affichCode.do?cidTexte=LEGITEXT000037701019&amp;dateTexte=20190409" TargetMode="External"/><Relationship Id="rId32" Type="http://schemas.openxmlformats.org/officeDocument/2006/relationships/hyperlink" Target="http://www.douane.gouv.fr" TargetMode="External"/><Relationship Id="rId37" Type="http://schemas.openxmlformats.org/officeDocument/2006/relationships/hyperlink" Target="https://www.legifrance.gouv.fr/affichTexte.do?cidTexte=JORFTEXT000000548018&amp;categorieLien=id" TargetMode="External"/><Relationship Id="rId4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5" Type="http://schemas.openxmlformats.org/officeDocument/2006/relationships/hyperlink" Target="https://www.legifrance.gouv.fr/jorf/id/JORFTEXT000043310341" TargetMode="External"/><Relationship Id="rId53" Type="http://schemas.openxmlformats.org/officeDocument/2006/relationships/hyperlink" Target="https://www.legifrance.gouv.fr/affichCode.do;jsessionid=460211342E51AF1D452BCBBC2E4FF733.tplgfr42s_2?idSectionTA=LEGISCTA000037729655&amp;cidTexte=LEGITEXT000037701019&amp;dateTexte=20190509" TargetMode="External"/><Relationship Id="rId58" Type="http://schemas.openxmlformats.org/officeDocument/2006/relationships/hyperlink" Target="https://www.legifrance.gouv.fr/affichCode.do;jsessionid=D8BEC73CDF6754A63E8FDFB889C37289.tplgfr29s_3?idSectionTA=LEGISCTA000037703845&amp;cidTexte=LEGITEXT000037701019&amp;dateTexte=20190617" TargetMode="External"/><Relationship Id="rId66"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r.wikipedia.org/wiki/3_d%C3%A9cembre" TargetMode="External"/><Relationship Id="rId23" Type="http://schemas.openxmlformats.org/officeDocument/2006/relationships/hyperlink" Target="https://www.legifrance.gouv.fr/codes/section_lc/LEGITEXT000037701019/LEGISCTA000037723852?dateVersion=05%2F09%2F2022&amp;nomCode=F1VwBg%3D%3D&amp;page=1&amp;query=R2123-4&amp;searchField=ALL&amp;tab_selection=code&amp;typeRecherche=date&amp;anchor=LEGIARTI000037730847" TargetMode="External"/><Relationship Id="rId28" Type="http://schemas.openxmlformats.org/officeDocument/2006/relationships/hyperlink" Target="https://www.legifrance.gouv.fr/jorf/id/JORFTEXT000000881896" TargetMode="External"/><Relationship Id="rId36" Type="http://schemas.openxmlformats.org/officeDocument/2006/relationships/hyperlink" Target="mailto:ba204-ssam-suivi-cdes.contact.fct@intradef.gouv.fr" TargetMode="External"/><Relationship Id="rId49" Type="http://schemas.openxmlformats.org/officeDocument/2006/relationships/hyperlink" Target="https://chorus-pro.gouv.fr" TargetMode="External"/><Relationship Id="rId57" Type="http://schemas.openxmlformats.org/officeDocument/2006/relationships/hyperlink" Target="mailto:missionministerielle.pme@defense.gouv.fr" TargetMode="External"/><Relationship Id="rId61" Type="http://schemas.openxmlformats.org/officeDocument/2006/relationships/hyperlink" Target="https://www.legifrance.gouv.fr/jorf/id/JORFTEXT000043310341" TargetMode="External"/><Relationship Id="rId10" Type="http://schemas.openxmlformats.org/officeDocument/2006/relationships/endnotes" Target="endnotes.xml"/><Relationship Id="rId19"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31" Type="http://schemas.openxmlformats.org/officeDocument/2006/relationships/hyperlink" Target="https://defense.gouv.fr/ema/centre-identification-materiels-defense-cimd" TargetMode="External"/><Relationship Id="rId44" Type="http://schemas.openxmlformats.org/officeDocument/2006/relationships/hyperlink" Target="http://www.armement.defense.gouv.fr" TargetMode="External"/><Relationship Id="rId52" Type="http://schemas.openxmlformats.org/officeDocument/2006/relationships/hyperlink" Target="https://www.legifrance.gouv.fr/affichCode.do;jsessionid=460211342E51AF1D452BCBBC2E4FF733.tplgfr42s_2?idSectionTA=LEGISCTA000037703783&amp;cidTexte=LEGITEXT000037701019&amp;dateTexte=20190509" TargetMode="External"/><Relationship Id="rId60" Type="http://schemas.openxmlformats.org/officeDocument/2006/relationships/hyperlink" Target="http://bordeaux.tribunal-administratif.fr/Informations-pratiques/Acces-et-coordonnees"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D%C3%A9cret_en_France" TargetMode="External"/><Relationship Id="rId22" Type="http://schemas.openxmlformats.org/officeDocument/2006/relationships/hyperlink" Target="https://www.legifrance.gouv.fr/codes/article_lc/LEGIARTI000043316424/" TargetMode="External"/><Relationship Id="rId27" Type="http://schemas.openxmlformats.org/officeDocument/2006/relationships/hyperlink" Target="mailto:ba204-ssam-marches.ach.fct@intradef.gouv.fr" TargetMode="External"/><Relationship Id="rId30" Type="http://schemas.openxmlformats.org/officeDocument/2006/relationships/hyperlink" Target="https://www.defense.gouv.fr/ema/centre-didentification-materiels-defense-cimd" TargetMode="External"/><Relationship Id="rId35" Type="http://schemas.openxmlformats.org/officeDocument/2006/relationships/hyperlink" Target="https://www.legifrance.gouv.fr/jorf/id/JORFTEXT000043310341" TargetMode="External"/><Relationship Id="rId43" Type="http://schemas.openxmlformats.org/officeDocument/2006/relationships/hyperlink" Target="http://www.armement.defense.gouv.fr" TargetMode="External"/><Relationship Id="rId48" Type="http://schemas.openxmlformats.org/officeDocument/2006/relationships/hyperlink" Target="https://communaute.chorus-pro.gouv.fr/documentation/tutoriels/" TargetMode="External"/><Relationship Id="rId56" Type="http://schemas.openxmlformats.org/officeDocument/2006/relationships/hyperlink" Target="mailto:ba204-ssam-marches.ach.fct@intradef.gouv.fr"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legifrance.gouv.fr/affichCode.do?idArticle=LEGIARTI000037729703&amp;idSectionTA=LEGISCTA000037729705&amp;cidTexte=LEGITEXT000037701019&amp;dateTexte=20190514" TargetMode="External"/><Relationship Id="rId3" Type="http://schemas.openxmlformats.org/officeDocument/2006/relationships/customXml" Target="../customXml/item3.xml"/><Relationship Id="rId12" Type="http://schemas.openxmlformats.org/officeDocument/2006/relationships/hyperlink" Target="https://fr.wikipedia.org/wiki/26_novembre" TargetMode="External"/><Relationship Id="rId17" Type="http://schemas.openxmlformats.org/officeDocument/2006/relationships/hyperlink" Target="mailto:ba204-ssam-marches.ach.fct@intradef.gouv.fr" TargetMode="External"/><Relationship Id="rId25"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33" Type="http://schemas.openxmlformats.org/officeDocument/2006/relationships/hyperlink" Target="http://www.ecologie.gouv.fr" TargetMode="External"/><Relationship Id="rId38" Type="http://schemas.openxmlformats.org/officeDocument/2006/relationships/hyperlink" Target="https://www.legifrance.gouv.fr/jorf/id/JORFTEXT000041914759" TargetMode="External"/><Relationship Id="rId46" Type="http://schemas.openxmlformats.org/officeDocument/2006/relationships/hyperlink" Target="mailto:dmae-divel-alpha.liquid-marches.fct@intradef.gouv.fr" TargetMode="External"/><Relationship Id="rId59" Type="http://schemas.openxmlformats.org/officeDocument/2006/relationships/hyperlink" Target="mailto:greffe.ta-bordeaux@juradm.fr" TargetMode="External"/><Relationship Id="rId67" Type="http://schemas.openxmlformats.org/officeDocument/2006/relationships/fontTable" Target="fontTable.xml"/><Relationship Id="rId20" Type="http://schemas.openxmlformats.org/officeDocument/2006/relationships/hyperlink" Target="https://www.legifrance.gouv.fr/affichTexte.do?cidTexte=JORFTEXT000020407115&amp;categorieLien=id" TargetMode="External"/><Relationship Id="rId41" Type="http://schemas.openxmlformats.org/officeDocument/2006/relationships/hyperlink" Target="https://www.legifrance.gouv.fr/jorf/id/JORFTEXT000043310341" TargetMode="External"/><Relationship Id="rId54" Type="http://schemas.openxmlformats.org/officeDocument/2006/relationships/hyperlink" Target="https://www.legifrance.gouv.fr/codes/article_lc/LEGIARTI000037729897" TargetMode="External"/><Relationship Id="rId62" Type="http://schemas.openxmlformats.org/officeDocument/2006/relationships/hyperlink" Target="https://www.legifrance.gouv.fr/jorf/id/JORFTEXT0000433103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443E7-94E4-4521-849A-09C7AA931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66D8C-6927-4733-904F-307371E5AB43}">
  <ds:schemaRefs>
    <ds:schemaRef ds:uri="http://schemas.microsoft.com/sharepoint/v3/contenttype/forms"/>
  </ds:schemaRefs>
</ds:datastoreItem>
</file>

<file path=customXml/itemProps3.xml><?xml version="1.0" encoding="utf-8"?>
<ds:datastoreItem xmlns:ds="http://schemas.openxmlformats.org/officeDocument/2006/customXml" ds:itemID="{F01CFD32-1B17-47FE-8B65-985EC780B321}">
  <ds:schemaRefs>
    <ds:schemaRef ds:uri="http://schemas.openxmlformats.org/package/2006/metadata/core-properties"/>
    <ds:schemaRef ds:uri="http://purl.org/dc/elements/1.1/"/>
    <ds:schemaRef ds:uri="http://schemas.microsoft.com/office/2006/metadata/properties"/>
    <ds:schemaRef ds:uri="a7d146c9-1d2c-44a6-a797-63eb7866a167"/>
    <ds:schemaRef ds:uri="http://purl.org/dc/terms/"/>
    <ds:schemaRef ds:uri="http://schemas.microsoft.com/office/2006/documentManagement/typ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06892A7-7961-4F17-BEB7-78DF8F63B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9764</Words>
  <Characters>53704</Characters>
  <Application>Microsoft Office Word</Application>
  <DocSecurity>0</DocSecurity>
  <Lines>447</Lines>
  <Paragraphs>126</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63342</CharactersWithSpaces>
  <SharedDoc>false</SharedDoc>
  <HLinks>
    <vt:vector size="6" baseType="variant">
      <vt:variant>
        <vt:i4>7798787</vt:i4>
      </vt:variant>
      <vt:variant>
        <vt:i4>8</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DELPOUX Anne SA CL SUPERIEURE</dc:creator>
  <cp:keywords/>
  <dc:description/>
  <cp:lastModifiedBy>MONROSE Betty ADJ ADM PAL 2CL AE</cp:lastModifiedBy>
  <cp:revision>3</cp:revision>
  <cp:lastPrinted>2020-10-08T12:16:00Z</cp:lastPrinted>
  <dcterms:created xsi:type="dcterms:W3CDTF">2025-05-26T09:40:00Z</dcterms:created>
  <dcterms:modified xsi:type="dcterms:W3CDTF">2025-05-26T09:43:00Z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